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08D3" w:rsidRPr="002B4DA0" w:rsidRDefault="001E7418" w:rsidP="00A447FE">
      <w:pPr>
        <w:spacing w:after="0" w:line="480" w:lineRule="auto"/>
        <w:jc w:val="both"/>
        <w:rPr>
          <w:rFonts w:ascii="Times New Roman" w:hAnsi="Times New Roman" w:cs="Times New Roman"/>
          <w:b/>
          <w:bCs/>
          <w:sz w:val="24"/>
          <w:szCs w:val="24"/>
          <w:lang w:val="en-US"/>
        </w:rPr>
      </w:pPr>
      <w:bookmarkStart w:id="0" w:name="_GoBack"/>
      <w:bookmarkEnd w:id="0"/>
      <w:r w:rsidRPr="002B4DA0">
        <w:rPr>
          <w:rFonts w:ascii="Times New Roman" w:hAnsi="Times New Roman" w:cs="Times New Roman"/>
          <w:b/>
          <w:bCs/>
          <w:sz w:val="24"/>
          <w:szCs w:val="24"/>
          <w:lang w:val="en-US"/>
        </w:rPr>
        <w:t xml:space="preserve">OTOLARYNGOLOGY </w:t>
      </w:r>
      <w:r w:rsidR="00010A9C" w:rsidRPr="002B4DA0">
        <w:rPr>
          <w:rFonts w:ascii="Times New Roman" w:hAnsi="Times New Roman" w:cs="Times New Roman"/>
          <w:b/>
          <w:bCs/>
          <w:sz w:val="24"/>
          <w:szCs w:val="24"/>
          <w:lang w:val="en-US"/>
        </w:rPr>
        <w:t xml:space="preserve">NEGLIGENCE CASES </w:t>
      </w:r>
      <w:r w:rsidR="00010A9C" w:rsidRPr="002B4DA0">
        <w:rPr>
          <w:rFonts w:ascii="Times New Roman" w:hAnsi="Times New Roman" w:cs="Times New Roman"/>
          <w:b/>
          <w:sz w:val="24"/>
          <w:szCs w:val="24"/>
          <w:lang w:val="en-US"/>
        </w:rPr>
        <w:t>THAT MIGHT NOT BE BASED UPON CONCEPTIONS OF FAULT</w:t>
      </w:r>
    </w:p>
    <w:p w:rsidR="00010A9C" w:rsidRPr="002B4DA0" w:rsidRDefault="00010A9C" w:rsidP="00A447FE">
      <w:pPr>
        <w:spacing w:after="0" w:line="480" w:lineRule="auto"/>
        <w:jc w:val="both"/>
        <w:rPr>
          <w:rFonts w:ascii="Times New Roman" w:hAnsi="Times New Roman" w:cs="Times New Roman"/>
          <w:b/>
          <w:bCs/>
          <w:sz w:val="24"/>
          <w:szCs w:val="24"/>
          <w:lang w:val="en-US"/>
        </w:rPr>
      </w:pPr>
    </w:p>
    <w:p w:rsidR="00D73979" w:rsidRPr="00DD4D21" w:rsidRDefault="00D73979" w:rsidP="00D73979">
      <w:pPr>
        <w:spacing w:after="0" w:line="360" w:lineRule="auto"/>
        <w:jc w:val="both"/>
        <w:rPr>
          <w:rFonts w:ascii="Times New Roman" w:hAnsi="Times New Roman" w:cs="Times New Roman"/>
          <w:b/>
          <w:bCs/>
          <w:sz w:val="24"/>
          <w:szCs w:val="24"/>
          <w:lang w:val="fr-FR"/>
        </w:rPr>
      </w:pPr>
      <w:r w:rsidRPr="00DD4D21">
        <w:rPr>
          <w:rFonts w:ascii="Times New Roman" w:hAnsi="Times New Roman" w:cs="Times New Roman"/>
          <w:bCs/>
          <w:sz w:val="24"/>
          <w:szCs w:val="24"/>
          <w:lang w:val="fr-FR"/>
        </w:rPr>
        <w:t>Polychronis</w:t>
      </w:r>
      <w:r w:rsidRPr="00DD4D21">
        <w:rPr>
          <w:rFonts w:ascii="Times New Roman" w:hAnsi="Times New Roman" w:cs="Times New Roman"/>
          <w:b/>
          <w:bCs/>
          <w:sz w:val="24"/>
          <w:szCs w:val="24"/>
          <w:lang w:val="fr-FR"/>
        </w:rPr>
        <w:t xml:space="preserve"> </w:t>
      </w:r>
      <w:r w:rsidRPr="00D73979">
        <w:rPr>
          <w:rFonts w:ascii="Times New Roman" w:hAnsi="Times New Roman" w:cs="Times New Roman"/>
          <w:b/>
          <w:bCs/>
          <w:sz w:val="24"/>
          <w:szCs w:val="24"/>
          <w:lang w:val="fr-FR"/>
        </w:rPr>
        <w:t>Voultsos</w:t>
      </w:r>
      <w:r w:rsidRPr="00DD4D21">
        <w:rPr>
          <w:rFonts w:ascii="Times New Roman" w:hAnsi="Times New Roman" w:cs="Times New Roman"/>
          <w:bCs/>
          <w:sz w:val="24"/>
          <w:szCs w:val="24"/>
          <w:lang w:val="fr-FR"/>
        </w:rPr>
        <w:t xml:space="preserve"> </w:t>
      </w:r>
      <w:r w:rsidRPr="00DD4D21">
        <w:rPr>
          <w:rFonts w:ascii="Times New Roman" w:hAnsi="Times New Roman" w:cs="Times New Roman"/>
          <w:b/>
          <w:bCs/>
          <w:sz w:val="24"/>
          <w:szCs w:val="24"/>
          <w:lang w:val="fr-FR"/>
        </w:rPr>
        <w:t>*</w:t>
      </w:r>
    </w:p>
    <w:p w:rsidR="00D73979" w:rsidRPr="00DD4D21" w:rsidRDefault="00D73979" w:rsidP="00D73979">
      <w:pPr>
        <w:spacing w:after="0" w:line="360" w:lineRule="auto"/>
        <w:jc w:val="both"/>
        <w:rPr>
          <w:rFonts w:ascii="Times New Roman" w:hAnsi="Times New Roman" w:cs="Times New Roman"/>
          <w:b/>
          <w:bCs/>
          <w:sz w:val="24"/>
          <w:szCs w:val="24"/>
          <w:lang w:val="fr-FR"/>
        </w:rPr>
      </w:pPr>
    </w:p>
    <w:p w:rsidR="00D73979" w:rsidRPr="00DD4D21" w:rsidRDefault="00D73979" w:rsidP="00D73979">
      <w:pPr>
        <w:spacing w:after="0" w:line="360" w:lineRule="auto"/>
        <w:jc w:val="both"/>
        <w:rPr>
          <w:rFonts w:ascii="Times New Roman" w:hAnsi="Times New Roman" w:cs="Times New Roman"/>
          <w:b/>
          <w:bCs/>
          <w:sz w:val="24"/>
          <w:szCs w:val="24"/>
          <w:lang w:val="fr-FR"/>
        </w:rPr>
      </w:pPr>
    </w:p>
    <w:p w:rsidR="00D73979" w:rsidRPr="00DD4D21" w:rsidRDefault="00D73979" w:rsidP="00D73979">
      <w:pPr>
        <w:spacing w:after="0" w:line="360" w:lineRule="auto"/>
        <w:jc w:val="both"/>
        <w:rPr>
          <w:rFonts w:ascii="Times New Roman" w:hAnsi="Times New Roman" w:cs="Times New Roman"/>
          <w:sz w:val="24"/>
          <w:szCs w:val="24"/>
          <w:lang w:val="en-US"/>
        </w:rPr>
      </w:pPr>
      <w:r w:rsidRPr="00DD4D21">
        <w:rPr>
          <w:rFonts w:ascii="Times New Roman" w:hAnsi="Times New Roman" w:cs="Times New Roman"/>
          <w:sz w:val="24"/>
          <w:szCs w:val="24"/>
          <w:u w:val="single"/>
          <w:lang w:val="en-US"/>
        </w:rPr>
        <w:t>Institution / Department</w:t>
      </w:r>
      <w:r w:rsidRPr="00DD4D21">
        <w:rPr>
          <w:rFonts w:ascii="Times New Roman" w:hAnsi="Times New Roman" w:cs="Times New Roman"/>
          <w:sz w:val="24"/>
          <w:szCs w:val="24"/>
          <w:lang w:val="en-US"/>
        </w:rPr>
        <w:t>:  Laboratory of Forensic Medicine &amp; Toxicology (Department of Medical Ethics), School of Medicine, Aristotle University of Thessaloniki, (Campus), School of Medicine, PC: 54 124, Thessaloniki, Greece.</w:t>
      </w:r>
    </w:p>
    <w:p w:rsidR="00D73979" w:rsidRPr="00DD4D21" w:rsidRDefault="00D73979" w:rsidP="00D73979">
      <w:pPr>
        <w:spacing w:after="0" w:line="360" w:lineRule="auto"/>
        <w:jc w:val="both"/>
        <w:rPr>
          <w:rFonts w:ascii="Times New Roman" w:hAnsi="Times New Roman" w:cs="Times New Roman"/>
          <w:sz w:val="24"/>
          <w:szCs w:val="24"/>
          <w:lang w:val="en-US"/>
        </w:rPr>
      </w:pPr>
    </w:p>
    <w:p w:rsidR="00D73979" w:rsidRPr="00DD4D21" w:rsidRDefault="00D73979" w:rsidP="00D73979">
      <w:pPr>
        <w:spacing w:after="0" w:line="360" w:lineRule="auto"/>
        <w:jc w:val="both"/>
        <w:rPr>
          <w:rFonts w:ascii="Times New Roman" w:hAnsi="Times New Roman" w:cs="Times New Roman"/>
          <w:b/>
          <w:bCs/>
          <w:sz w:val="24"/>
          <w:szCs w:val="24"/>
          <w:lang w:val="en-US"/>
        </w:rPr>
      </w:pPr>
    </w:p>
    <w:p w:rsidR="00D73979" w:rsidRPr="00DD4D21" w:rsidRDefault="00D73979" w:rsidP="00D73979">
      <w:pPr>
        <w:spacing w:after="0" w:line="360" w:lineRule="auto"/>
        <w:jc w:val="both"/>
        <w:rPr>
          <w:rFonts w:ascii="Times New Roman" w:hAnsi="Times New Roman" w:cs="Times New Roman"/>
          <w:b/>
          <w:bCs/>
          <w:sz w:val="24"/>
          <w:szCs w:val="24"/>
          <w:lang w:val="en-US"/>
        </w:rPr>
      </w:pPr>
    </w:p>
    <w:p w:rsidR="00D73979" w:rsidRPr="00DD4D21" w:rsidRDefault="00D73979" w:rsidP="00D73979">
      <w:pPr>
        <w:spacing w:after="0" w:line="360" w:lineRule="auto"/>
        <w:jc w:val="both"/>
        <w:rPr>
          <w:rFonts w:ascii="Times New Roman" w:hAnsi="Times New Roman" w:cs="Times New Roman"/>
          <w:sz w:val="24"/>
          <w:szCs w:val="24"/>
          <w:lang w:val="en-US"/>
        </w:rPr>
      </w:pPr>
    </w:p>
    <w:p w:rsidR="00D73979" w:rsidRPr="00DD4D21" w:rsidRDefault="00D73979" w:rsidP="00D73979">
      <w:pPr>
        <w:pStyle w:val="ListParagraph"/>
        <w:spacing w:line="360" w:lineRule="auto"/>
        <w:ind w:left="1080"/>
        <w:jc w:val="both"/>
        <w:rPr>
          <w:rFonts w:ascii="Times New Roman" w:hAnsi="Times New Roman"/>
          <w:sz w:val="24"/>
          <w:szCs w:val="24"/>
          <w:lang w:val="en-US"/>
        </w:rPr>
      </w:pPr>
    </w:p>
    <w:p w:rsidR="00D73979" w:rsidRPr="00DD4D21" w:rsidRDefault="00D73979" w:rsidP="00D73979">
      <w:pPr>
        <w:pStyle w:val="ListParagraph"/>
        <w:spacing w:line="360" w:lineRule="auto"/>
        <w:ind w:left="1080"/>
        <w:jc w:val="both"/>
        <w:rPr>
          <w:rFonts w:ascii="Times New Roman" w:hAnsi="Times New Roman"/>
          <w:sz w:val="28"/>
          <w:szCs w:val="28"/>
          <w:lang w:val="en-US"/>
        </w:rPr>
      </w:pPr>
    </w:p>
    <w:p w:rsidR="00D73979" w:rsidRPr="00DD4D21" w:rsidRDefault="00D73979" w:rsidP="00D73979">
      <w:pPr>
        <w:pStyle w:val="ListParagraph"/>
        <w:spacing w:line="360" w:lineRule="auto"/>
        <w:ind w:left="1080"/>
        <w:jc w:val="both"/>
        <w:rPr>
          <w:rFonts w:ascii="Times New Roman" w:hAnsi="Times New Roman"/>
          <w:bCs/>
          <w:sz w:val="36"/>
          <w:szCs w:val="36"/>
          <w:vertAlign w:val="superscript"/>
          <w:lang w:val="en-US"/>
        </w:rPr>
      </w:pPr>
      <w:r w:rsidRPr="00DD4D21">
        <w:rPr>
          <w:rFonts w:ascii="Times New Roman" w:hAnsi="Times New Roman"/>
          <w:b/>
          <w:bCs/>
          <w:sz w:val="36"/>
          <w:szCs w:val="36"/>
          <w:vertAlign w:val="superscript"/>
          <w:lang w:val="en-US"/>
        </w:rPr>
        <w:t xml:space="preserve">*Corresponding author, </w:t>
      </w:r>
      <w:r w:rsidRPr="00DD4D21">
        <w:rPr>
          <w:rFonts w:ascii="Times New Roman" w:hAnsi="Times New Roman"/>
          <w:bCs/>
          <w:sz w:val="36"/>
          <w:szCs w:val="36"/>
          <w:vertAlign w:val="superscript"/>
          <w:lang w:val="en-US"/>
        </w:rPr>
        <w:t xml:space="preserve">E-mail: </w:t>
      </w:r>
      <w:hyperlink r:id="rId8" w:history="1">
        <w:r w:rsidRPr="00DD4D21">
          <w:rPr>
            <w:rStyle w:val="Hyperlink"/>
            <w:sz w:val="36"/>
            <w:szCs w:val="36"/>
            <w:vertAlign w:val="superscript"/>
            <w:lang w:val="en-US"/>
          </w:rPr>
          <w:t>voultsop@otenet.gr</w:t>
        </w:r>
      </w:hyperlink>
      <w:r w:rsidRPr="00DD4D21">
        <w:rPr>
          <w:rFonts w:ascii="Times New Roman" w:hAnsi="Times New Roman"/>
          <w:bCs/>
          <w:sz w:val="36"/>
          <w:szCs w:val="36"/>
          <w:vertAlign w:val="superscript"/>
          <w:lang w:val="en-US"/>
        </w:rPr>
        <w:t xml:space="preserve">, </w:t>
      </w:r>
    </w:p>
    <w:p w:rsidR="00D73979" w:rsidRPr="00DD4D21" w:rsidRDefault="00D73979" w:rsidP="00D73979">
      <w:pPr>
        <w:pStyle w:val="ListParagraph"/>
        <w:spacing w:line="360" w:lineRule="auto"/>
        <w:ind w:left="1080"/>
        <w:jc w:val="both"/>
        <w:rPr>
          <w:rFonts w:ascii="Times New Roman" w:hAnsi="Times New Roman"/>
          <w:bCs/>
          <w:sz w:val="36"/>
          <w:szCs w:val="36"/>
          <w:vertAlign w:val="superscript"/>
          <w:lang w:val="en-US"/>
        </w:rPr>
      </w:pPr>
      <w:r w:rsidRPr="00DD4D21">
        <w:rPr>
          <w:rFonts w:ascii="Times New Roman" w:hAnsi="Times New Roman"/>
          <w:bCs/>
          <w:sz w:val="36"/>
          <w:szCs w:val="36"/>
          <w:vertAlign w:val="superscript"/>
          <w:lang w:val="en-US"/>
        </w:rPr>
        <w:t>A</w:t>
      </w:r>
      <w:r>
        <w:rPr>
          <w:rFonts w:ascii="Times New Roman" w:hAnsi="Times New Roman"/>
          <w:bCs/>
          <w:sz w:val="36"/>
          <w:szCs w:val="36"/>
          <w:vertAlign w:val="superscript"/>
          <w:lang w:val="en-US"/>
        </w:rPr>
        <w:t>d</w:t>
      </w:r>
      <w:r w:rsidRPr="00DD4D21">
        <w:rPr>
          <w:rFonts w:ascii="Times New Roman" w:hAnsi="Times New Roman"/>
          <w:bCs/>
          <w:sz w:val="36"/>
          <w:szCs w:val="36"/>
          <w:vertAlign w:val="superscript"/>
          <w:lang w:val="en-US"/>
        </w:rPr>
        <w:t>dress: Manolaki Kyriakoy Str, 4, (Rotonda), 54635, Thessaloniki, Greece. Tel: 00306932727580 / 0030231-0-201626</w:t>
      </w:r>
    </w:p>
    <w:p w:rsidR="00D73979" w:rsidRPr="00DD4D21" w:rsidRDefault="00D73979" w:rsidP="00D73979">
      <w:pPr>
        <w:pStyle w:val="ListParagraph"/>
        <w:spacing w:line="360" w:lineRule="auto"/>
        <w:ind w:left="1080"/>
        <w:jc w:val="both"/>
        <w:rPr>
          <w:rFonts w:ascii="Times New Roman" w:hAnsi="Times New Roman"/>
          <w:bCs/>
          <w:sz w:val="24"/>
          <w:szCs w:val="24"/>
          <w:vertAlign w:val="superscript"/>
          <w:lang w:val="en-US"/>
        </w:rPr>
      </w:pPr>
    </w:p>
    <w:p w:rsidR="00D73979" w:rsidRPr="00DD4D21" w:rsidRDefault="00D73979" w:rsidP="00D73979">
      <w:pPr>
        <w:spacing w:after="0" w:line="360" w:lineRule="auto"/>
        <w:jc w:val="both"/>
        <w:rPr>
          <w:rFonts w:ascii="Times New Roman" w:hAnsi="Times New Roman" w:cs="Times New Roman"/>
          <w:b/>
          <w:bCs/>
          <w:sz w:val="24"/>
          <w:szCs w:val="24"/>
          <w:lang w:val="en-US"/>
        </w:rPr>
      </w:pPr>
    </w:p>
    <w:p w:rsidR="00D73979" w:rsidRPr="00DD4D21" w:rsidRDefault="00D73979" w:rsidP="00D73979">
      <w:pPr>
        <w:spacing w:after="0" w:line="360" w:lineRule="auto"/>
        <w:jc w:val="both"/>
        <w:rPr>
          <w:rFonts w:ascii="Times New Roman" w:hAnsi="Times New Roman" w:cs="Times New Roman"/>
          <w:b/>
          <w:bCs/>
          <w:sz w:val="24"/>
          <w:szCs w:val="24"/>
          <w:lang w:val="en-US"/>
        </w:rPr>
      </w:pPr>
    </w:p>
    <w:p w:rsidR="00A447FE" w:rsidRPr="002B4DA0" w:rsidRDefault="00A447FE" w:rsidP="00A447FE">
      <w:pPr>
        <w:spacing w:after="0" w:line="480" w:lineRule="auto"/>
        <w:jc w:val="both"/>
        <w:rPr>
          <w:rFonts w:ascii="Times New Roman" w:hAnsi="Times New Roman" w:cs="Times New Roman"/>
          <w:b/>
          <w:bCs/>
          <w:sz w:val="24"/>
          <w:szCs w:val="24"/>
          <w:lang w:val="en-US"/>
        </w:rPr>
      </w:pPr>
    </w:p>
    <w:p w:rsidR="00D73979" w:rsidRDefault="00D73979" w:rsidP="00A447FE">
      <w:pPr>
        <w:spacing w:after="0" w:line="480" w:lineRule="auto"/>
        <w:jc w:val="both"/>
        <w:rPr>
          <w:rFonts w:ascii="Times New Roman" w:hAnsi="Times New Roman" w:cs="Times New Roman"/>
          <w:b/>
          <w:bCs/>
          <w:sz w:val="24"/>
          <w:szCs w:val="24"/>
          <w:lang w:val="en-US"/>
        </w:rPr>
      </w:pPr>
    </w:p>
    <w:p w:rsidR="00D73979" w:rsidRDefault="00D73979" w:rsidP="00A447FE">
      <w:pPr>
        <w:spacing w:after="0" w:line="480" w:lineRule="auto"/>
        <w:jc w:val="both"/>
        <w:rPr>
          <w:rFonts w:ascii="Times New Roman" w:hAnsi="Times New Roman" w:cs="Times New Roman"/>
          <w:b/>
          <w:bCs/>
          <w:sz w:val="24"/>
          <w:szCs w:val="24"/>
          <w:lang w:val="en-US"/>
        </w:rPr>
      </w:pPr>
    </w:p>
    <w:p w:rsidR="00D73979" w:rsidRDefault="00D73979" w:rsidP="00A447FE">
      <w:pPr>
        <w:spacing w:after="0" w:line="480" w:lineRule="auto"/>
        <w:jc w:val="both"/>
        <w:rPr>
          <w:rFonts w:ascii="Times New Roman" w:hAnsi="Times New Roman" w:cs="Times New Roman"/>
          <w:b/>
          <w:bCs/>
          <w:sz w:val="24"/>
          <w:szCs w:val="24"/>
          <w:lang w:val="en-US"/>
        </w:rPr>
      </w:pPr>
    </w:p>
    <w:p w:rsidR="00D73979" w:rsidRDefault="00D73979" w:rsidP="00A447FE">
      <w:pPr>
        <w:spacing w:after="0" w:line="480" w:lineRule="auto"/>
        <w:jc w:val="both"/>
        <w:rPr>
          <w:rFonts w:ascii="Times New Roman" w:hAnsi="Times New Roman" w:cs="Times New Roman"/>
          <w:b/>
          <w:bCs/>
          <w:sz w:val="24"/>
          <w:szCs w:val="24"/>
          <w:lang w:val="en-US"/>
        </w:rPr>
      </w:pPr>
    </w:p>
    <w:p w:rsidR="00D73979" w:rsidRDefault="00D73979" w:rsidP="00A447FE">
      <w:pPr>
        <w:spacing w:after="0" w:line="480" w:lineRule="auto"/>
        <w:jc w:val="both"/>
        <w:rPr>
          <w:rFonts w:ascii="Times New Roman" w:hAnsi="Times New Roman" w:cs="Times New Roman"/>
          <w:b/>
          <w:bCs/>
          <w:sz w:val="24"/>
          <w:szCs w:val="24"/>
          <w:lang w:val="en-US"/>
        </w:rPr>
      </w:pPr>
    </w:p>
    <w:p w:rsidR="00D73979" w:rsidRDefault="00D73979" w:rsidP="00A447FE">
      <w:pPr>
        <w:spacing w:after="0" w:line="480" w:lineRule="auto"/>
        <w:jc w:val="both"/>
        <w:rPr>
          <w:rFonts w:ascii="Times New Roman" w:hAnsi="Times New Roman" w:cs="Times New Roman"/>
          <w:b/>
          <w:bCs/>
          <w:sz w:val="24"/>
          <w:szCs w:val="24"/>
          <w:lang w:val="en-US"/>
        </w:rPr>
      </w:pPr>
    </w:p>
    <w:p w:rsidR="00D73979" w:rsidRDefault="00D73979" w:rsidP="00A447FE">
      <w:pPr>
        <w:spacing w:after="0" w:line="480" w:lineRule="auto"/>
        <w:jc w:val="both"/>
        <w:rPr>
          <w:rFonts w:ascii="Times New Roman" w:hAnsi="Times New Roman" w:cs="Times New Roman"/>
          <w:b/>
          <w:bCs/>
          <w:sz w:val="24"/>
          <w:szCs w:val="24"/>
          <w:lang w:val="en-US"/>
        </w:rPr>
      </w:pPr>
    </w:p>
    <w:p w:rsidR="0060026A" w:rsidRDefault="0060026A" w:rsidP="00A447FE">
      <w:pPr>
        <w:spacing w:after="0" w:line="480" w:lineRule="auto"/>
        <w:jc w:val="both"/>
        <w:rPr>
          <w:rFonts w:ascii="Times New Roman" w:hAnsi="Times New Roman" w:cs="Times New Roman"/>
          <w:b/>
          <w:bCs/>
          <w:sz w:val="24"/>
          <w:szCs w:val="24"/>
          <w:lang w:val="en-US"/>
        </w:rPr>
      </w:pPr>
      <w:r w:rsidRPr="002B4DA0">
        <w:rPr>
          <w:rFonts w:ascii="Times New Roman" w:hAnsi="Times New Roman" w:cs="Times New Roman"/>
          <w:b/>
          <w:bCs/>
          <w:sz w:val="24"/>
          <w:szCs w:val="24"/>
          <w:lang w:val="en-US"/>
        </w:rPr>
        <w:lastRenderedPageBreak/>
        <w:t>ABSTRACT</w:t>
      </w:r>
    </w:p>
    <w:p w:rsidR="003173FF" w:rsidRPr="002B4DA0" w:rsidRDefault="003173FF" w:rsidP="00A447FE">
      <w:pPr>
        <w:spacing w:after="0" w:line="480" w:lineRule="auto"/>
        <w:jc w:val="both"/>
        <w:rPr>
          <w:rFonts w:ascii="Times New Roman" w:hAnsi="Times New Roman" w:cs="Times New Roman"/>
          <w:b/>
          <w:bCs/>
          <w:sz w:val="24"/>
          <w:szCs w:val="24"/>
          <w:lang w:val="en-US"/>
        </w:rPr>
      </w:pPr>
    </w:p>
    <w:p w:rsidR="003173FF" w:rsidRPr="009D1B35" w:rsidRDefault="00AF76CD" w:rsidP="00A447FE">
      <w:pPr>
        <w:spacing w:after="0" w:line="480" w:lineRule="auto"/>
        <w:jc w:val="both"/>
        <w:rPr>
          <w:rFonts w:ascii="Times New Roman" w:hAnsi="Times New Roman" w:cs="Times New Roman"/>
          <w:sz w:val="24"/>
          <w:szCs w:val="24"/>
          <w:lang w:val="en-US"/>
        </w:rPr>
      </w:pPr>
      <w:r w:rsidRPr="009D1B35">
        <w:rPr>
          <w:rFonts w:ascii="Times New Roman" w:hAnsi="Times New Roman" w:cs="Times New Roman"/>
          <w:sz w:val="24"/>
          <w:szCs w:val="24"/>
          <w:lang w:val="en-US"/>
        </w:rPr>
        <w:t>T</w:t>
      </w:r>
      <w:r w:rsidR="008B4306" w:rsidRPr="009D1B35">
        <w:rPr>
          <w:rFonts w:ascii="Times New Roman" w:hAnsi="Times New Roman" w:cs="Times New Roman"/>
          <w:sz w:val="24"/>
          <w:szCs w:val="24"/>
          <w:lang w:val="en-US"/>
        </w:rPr>
        <w:t xml:space="preserve">his paper seeks to illustrate </w:t>
      </w:r>
      <w:r w:rsidR="00033C07" w:rsidRPr="009D1B35">
        <w:rPr>
          <w:rFonts w:ascii="Times New Roman" w:hAnsi="Times New Roman" w:cs="Times New Roman"/>
          <w:sz w:val="24"/>
          <w:szCs w:val="24"/>
          <w:lang w:val="en-US"/>
        </w:rPr>
        <w:t xml:space="preserve">the assumption </w:t>
      </w:r>
      <w:r w:rsidR="008B4306" w:rsidRPr="009D1B35">
        <w:rPr>
          <w:rFonts w:ascii="Times New Roman" w:hAnsi="Times New Roman" w:cs="Times New Roman"/>
          <w:sz w:val="24"/>
          <w:szCs w:val="24"/>
          <w:lang w:val="en-US"/>
        </w:rPr>
        <w:t xml:space="preserve">that in </w:t>
      </w:r>
      <w:r w:rsidR="00033C07" w:rsidRPr="009D1B35">
        <w:rPr>
          <w:rFonts w:ascii="Times New Roman" w:hAnsi="Times New Roman" w:cs="Times New Roman"/>
          <w:sz w:val="24"/>
          <w:szCs w:val="24"/>
          <w:lang w:val="en-US"/>
        </w:rPr>
        <w:t>certain medical procedures (</w:t>
      </w:r>
      <w:r w:rsidR="008B4306" w:rsidRPr="009D1B35">
        <w:rPr>
          <w:rFonts w:ascii="Times New Roman" w:hAnsi="Times New Roman" w:cs="Times New Roman"/>
          <w:sz w:val="24"/>
          <w:szCs w:val="24"/>
          <w:lang w:val="en-US"/>
        </w:rPr>
        <w:t xml:space="preserve">normally </w:t>
      </w:r>
      <w:r w:rsidR="00033C07" w:rsidRPr="009D1B35">
        <w:rPr>
          <w:rFonts w:ascii="Times New Roman" w:hAnsi="Times New Roman" w:cs="Times New Roman"/>
          <w:sz w:val="24"/>
          <w:szCs w:val="24"/>
          <w:lang w:val="en-US"/>
        </w:rPr>
        <w:t xml:space="preserve">not considered </w:t>
      </w:r>
      <w:r w:rsidR="008B4306" w:rsidRPr="009D1B35">
        <w:rPr>
          <w:rFonts w:ascii="Times New Roman" w:hAnsi="Times New Roman" w:cs="Times New Roman"/>
          <w:sz w:val="24"/>
          <w:szCs w:val="24"/>
          <w:lang w:val="en-US"/>
        </w:rPr>
        <w:t>of high complexity</w:t>
      </w:r>
      <w:r w:rsidR="00033C07" w:rsidRPr="009D1B35">
        <w:rPr>
          <w:rFonts w:ascii="Times New Roman" w:hAnsi="Times New Roman" w:cs="Times New Roman"/>
          <w:sz w:val="24"/>
          <w:szCs w:val="24"/>
          <w:lang w:val="en-US"/>
        </w:rPr>
        <w:t>)</w:t>
      </w:r>
      <w:r w:rsidR="008B4306" w:rsidRPr="009D1B35">
        <w:rPr>
          <w:rFonts w:ascii="Times New Roman" w:hAnsi="Times New Roman" w:cs="Times New Roman"/>
          <w:sz w:val="24"/>
          <w:szCs w:val="24"/>
          <w:lang w:val="en-US"/>
        </w:rPr>
        <w:t xml:space="preserve"> there may</w:t>
      </w:r>
      <w:r w:rsidR="00033C07" w:rsidRPr="009D1B35">
        <w:rPr>
          <w:rFonts w:ascii="Times New Roman" w:hAnsi="Times New Roman" w:cs="Times New Roman"/>
          <w:sz w:val="24"/>
          <w:szCs w:val="24"/>
          <w:lang w:val="en-US"/>
        </w:rPr>
        <w:t xml:space="preserve"> be skill-based active failures</w:t>
      </w:r>
      <w:r w:rsidR="005A63E7" w:rsidRPr="009D1B35">
        <w:rPr>
          <w:rFonts w:ascii="Times New Roman" w:hAnsi="Times New Roman" w:cs="Times New Roman"/>
          <w:sz w:val="24"/>
          <w:szCs w:val="24"/>
          <w:lang w:val="en-US"/>
        </w:rPr>
        <w:t xml:space="preserve"> </w:t>
      </w:r>
      <w:r w:rsidR="00033C07" w:rsidRPr="009D1B35">
        <w:rPr>
          <w:rFonts w:ascii="Times New Roman" w:hAnsi="Times New Roman" w:cs="Times New Roman"/>
          <w:sz w:val="24"/>
          <w:szCs w:val="24"/>
          <w:lang w:val="en-US"/>
        </w:rPr>
        <w:t>which might (all likelihood)</w:t>
      </w:r>
      <w:r w:rsidR="008B4306" w:rsidRPr="009D1B35">
        <w:rPr>
          <w:rFonts w:ascii="Times New Roman" w:hAnsi="Times New Roman" w:cs="Times New Roman"/>
          <w:sz w:val="24"/>
          <w:szCs w:val="24"/>
          <w:lang w:val="en-US"/>
        </w:rPr>
        <w:t xml:space="preserve"> </w:t>
      </w:r>
      <w:r w:rsidR="00033C07" w:rsidRPr="009D1B35">
        <w:rPr>
          <w:rFonts w:ascii="Times New Roman" w:hAnsi="Times New Roman" w:cs="Times New Roman"/>
          <w:sz w:val="24"/>
          <w:szCs w:val="24"/>
          <w:lang w:val="en-US"/>
        </w:rPr>
        <w:t xml:space="preserve">not be </w:t>
      </w:r>
      <w:r w:rsidR="00D047FF" w:rsidRPr="009D1B35">
        <w:rPr>
          <w:rFonts w:ascii="Times New Roman" w:hAnsi="Times New Roman" w:cs="Times New Roman"/>
          <w:sz w:val="24"/>
          <w:szCs w:val="24"/>
          <w:lang w:val="en-US"/>
        </w:rPr>
        <w:t>based upon conceptions of fault.</w:t>
      </w:r>
      <w:r w:rsidR="005A63E7" w:rsidRPr="009D1B35">
        <w:rPr>
          <w:rFonts w:ascii="Times New Roman" w:hAnsi="Times New Roman" w:cs="Times New Roman"/>
          <w:sz w:val="24"/>
          <w:szCs w:val="24"/>
          <w:lang w:val="en-US"/>
        </w:rPr>
        <w:t xml:space="preserve"> </w:t>
      </w:r>
      <w:r w:rsidR="00D047FF" w:rsidRPr="009D1B35">
        <w:rPr>
          <w:rFonts w:ascii="Times New Roman" w:hAnsi="Times New Roman" w:cs="Times New Roman"/>
          <w:sz w:val="24"/>
          <w:szCs w:val="24"/>
          <w:lang w:val="en-US"/>
        </w:rPr>
        <w:t xml:space="preserve">This is </w:t>
      </w:r>
      <w:r w:rsidR="008B4306" w:rsidRPr="009D1B35">
        <w:rPr>
          <w:rFonts w:ascii="Times New Roman" w:hAnsi="Times New Roman" w:cs="Times New Roman"/>
          <w:sz w:val="24"/>
          <w:szCs w:val="24"/>
          <w:lang w:val="en-US"/>
        </w:rPr>
        <w:t xml:space="preserve">due to </w:t>
      </w:r>
      <w:r w:rsidR="001B4AD4" w:rsidRPr="009D1B35">
        <w:rPr>
          <w:rFonts w:ascii="Times New Roman" w:hAnsi="Times New Roman" w:cs="Times New Roman"/>
          <w:sz w:val="24"/>
          <w:szCs w:val="24"/>
          <w:lang w:val="en-US"/>
        </w:rPr>
        <w:t xml:space="preserve">situational </w:t>
      </w:r>
      <w:r w:rsidR="008B4306" w:rsidRPr="009D1B35">
        <w:rPr>
          <w:rFonts w:ascii="Times New Roman" w:hAnsi="Times New Roman" w:cs="Times New Roman"/>
          <w:sz w:val="24"/>
          <w:szCs w:val="24"/>
          <w:lang w:val="en-US"/>
        </w:rPr>
        <w:t>factors beyond the control of an ordinary physician practicing the particular specialty</w:t>
      </w:r>
      <w:r w:rsidR="001B4AD4" w:rsidRPr="009D1B35">
        <w:rPr>
          <w:rFonts w:ascii="Times New Roman" w:hAnsi="Times New Roman" w:cs="Times New Roman"/>
          <w:sz w:val="24"/>
          <w:szCs w:val="24"/>
          <w:lang w:val="en-US"/>
        </w:rPr>
        <w:t>. These factors may have strong influence on the authority of a physician over their abilities.</w:t>
      </w:r>
      <w:r w:rsidR="00E30F3B" w:rsidRPr="009D1B35">
        <w:rPr>
          <w:rFonts w:ascii="Times New Roman" w:hAnsi="Times New Roman" w:cs="Times New Roman"/>
          <w:sz w:val="24"/>
          <w:szCs w:val="24"/>
          <w:lang w:val="en-US"/>
        </w:rPr>
        <w:t xml:space="preserve"> </w:t>
      </w:r>
    </w:p>
    <w:p w:rsidR="008B4306" w:rsidRPr="009D1B35" w:rsidRDefault="008B4306" w:rsidP="00A447FE">
      <w:pPr>
        <w:spacing w:after="0" w:line="480" w:lineRule="auto"/>
        <w:jc w:val="both"/>
        <w:rPr>
          <w:rFonts w:ascii="Times New Roman" w:hAnsi="Times New Roman" w:cs="Times New Roman"/>
          <w:b/>
          <w:bCs/>
          <w:sz w:val="24"/>
          <w:szCs w:val="24"/>
          <w:lang w:val="en-US"/>
        </w:rPr>
      </w:pPr>
      <w:r w:rsidRPr="009D1B35">
        <w:rPr>
          <w:rFonts w:ascii="Times New Roman" w:hAnsi="Times New Roman" w:cs="Times New Roman"/>
          <w:sz w:val="24"/>
          <w:szCs w:val="24"/>
          <w:lang w:val="en-US"/>
        </w:rPr>
        <w:t>A review of the Greek case law regarding malpractice in</w:t>
      </w:r>
      <w:r w:rsidR="00033C07" w:rsidRPr="009D1B35">
        <w:rPr>
          <w:rFonts w:ascii="Times New Roman" w:hAnsi="Times New Roman" w:cs="Times New Roman"/>
          <w:sz w:val="24"/>
          <w:szCs w:val="24"/>
          <w:lang w:val="en-US"/>
        </w:rPr>
        <w:t xml:space="preserve"> otolaryngology was performed </w:t>
      </w:r>
      <w:r w:rsidRPr="009D1B35">
        <w:rPr>
          <w:rFonts w:ascii="Times New Roman" w:hAnsi="Times New Roman" w:cs="Times New Roman"/>
          <w:sz w:val="24"/>
          <w:szCs w:val="24"/>
          <w:lang w:val="en-US"/>
        </w:rPr>
        <w:t xml:space="preserve">to identify </w:t>
      </w:r>
      <w:r w:rsidR="00C008CC" w:rsidRPr="009D1B35">
        <w:rPr>
          <w:rFonts w:ascii="Times New Roman" w:hAnsi="Times New Roman" w:cs="Times New Roman"/>
          <w:sz w:val="24"/>
          <w:szCs w:val="24"/>
          <w:lang w:val="en-US"/>
        </w:rPr>
        <w:t>lawsuits that</w:t>
      </w:r>
      <w:r w:rsidRPr="009D1B35">
        <w:rPr>
          <w:rFonts w:ascii="Times New Roman" w:hAnsi="Times New Roman" w:cs="Times New Roman"/>
          <w:sz w:val="24"/>
          <w:szCs w:val="24"/>
          <w:lang w:val="en-US"/>
        </w:rPr>
        <w:t xml:space="preserve"> concer</w:t>
      </w:r>
      <w:r w:rsidR="00C008CC" w:rsidRPr="009D1B35">
        <w:rPr>
          <w:rFonts w:ascii="Times New Roman" w:hAnsi="Times New Roman" w:cs="Times New Roman"/>
          <w:sz w:val="24"/>
          <w:szCs w:val="24"/>
          <w:lang w:val="en-US"/>
        </w:rPr>
        <w:t>ned routine procedures which involved</w:t>
      </w:r>
      <w:r w:rsidRPr="009D1B35">
        <w:rPr>
          <w:rFonts w:ascii="Times New Roman" w:hAnsi="Times New Roman" w:cs="Times New Roman"/>
          <w:sz w:val="24"/>
          <w:szCs w:val="24"/>
          <w:lang w:val="en-US"/>
        </w:rPr>
        <w:t xml:space="preserve"> </w:t>
      </w:r>
      <w:r w:rsidR="008A06BC" w:rsidRPr="009D1B35">
        <w:rPr>
          <w:rFonts w:ascii="Times New Roman" w:hAnsi="Times New Roman" w:cs="Times New Roman"/>
          <w:sz w:val="24"/>
          <w:szCs w:val="24"/>
          <w:lang w:val="en-US"/>
        </w:rPr>
        <w:t xml:space="preserve">arguably </w:t>
      </w:r>
      <w:r w:rsidRPr="009D1B35">
        <w:rPr>
          <w:rFonts w:ascii="Times New Roman" w:hAnsi="Times New Roman" w:cs="Times New Roman"/>
          <w:sz w:val="24"/>
          <w:szCs w:val="24"/>
          <w:lang w:val="en-US"/>
        </w:rPr>
        <w:t>erroneous medical maneuver</w:t>
      </w:r>
      <w:r w:rsidR="00C008CC" w:rsidRPr="009D1B35">
        <w:rPr>
          <w:rFonts w:ascii="Times New Roman" w:hAnsi="Times New Roman" w:cs="Times New Roman"/>
          <w:sz w:val="24"/>
          <w:szCs w:val="24"/>
          <w:lang w:val="en-US"/>
        </w:rPr>
        <w:t>s. The</w:t>
      </w:r>
      <w:r w:rsidRPr="009D1B35">
        <w:rPr>
          <w:rFonts w:ascii="Times New Roman" w:hAnsi="Times New Roman" w:cs="Times New Roman"/>
          <w:sz w:val="24"/>
          <w:szCs w:val="24"/>
          <w:lang w:val="en-US"/>
        </w:rPr>
        <w:t xml:space="preserve"> </w:t>
      </w:r>
      <w:r w:rsidR="00C008CC" w:rsidRPr="009D1B35">
        <w:rPr>
          <w:rFonts w:ascii="Times New Roman" w:hAnsi="Times New Roman" w:cs="Times New Roman"/>
          <w:sz w:val="24"/>
          <w:szCs w:val="24"/>
          <w:lang w:val="en-US"/>
        </w:rPr>
        <w:t xml:space="preserve">presented and discussed </w:t>
      </w:r>
      <w:r w:rsidRPr="009D1B35">
        <w:rPr>
          <w:rFonts w:ascii="Times New Roman" w:hAnsi="Times New Roman" w:cs="Times New Roman"/>
          <w:sz w:val="24"/>
          <w:szCs w:val="24"/>
          <w:lang w:val="en-US"/>
        </w:rPr>
        <w:t xml:space="preserve">cases are </w:t>
      </w:r>
      <w:r w:rsidR="00C008CC" w:rsidRPr="009D1B35">
        <w:rPr>
          <w:rFonts w:ascii="Times New Roman" w:hAnsi="Times New Roman" w:cs="Times New Roman"/>
          <w:sz w:val="24"/>
          <w:szCs w:val="24"/>
          <w:lang w:val="en-US"/>
        </w:rPr>
        <w:t xml:space="preserve">used to illustrate the </w:t>
      </w:r>
      <w:r w:rsidR="00D047FF" w:rsidRPr="009D1B35">
        <w:rPr>
          <w:rFonts w:ascii="Times New Roman" w:hAnsi="Times New Roman" w:cs="Times New Roman"/>
          <w:sz w:val="24"/>
          <w:szCs w:val="24"/>
          <w:lang w:val="en-US"/>
        </w:rPr>
        <w:t xml:space="preserve">assumption </w:t>
      </w:r>
      <w:r w:rsidR="00033C07" w:rsidRPr="009D1B35">
        <w:rPr>
          <w:rFonts w:ascii="Times New Roman" w:hAnsi="Times New Roman" w:cs="Times New Roman"/>
          <w:sz w:val="24"/>
          <w:szCs w:val="24"/>
          <w:lang w:val="en-US"/>
        </w:rPr>
        <w:t>that is adopted by</w:t>
      </w:r>
      <w:r w:rsidRPr="009D1B35">
        <w:rPr>
          <w:rFonts w:ascii="Times New Roman" w:hAnsi="Times New Roman" w:cs="Times New Roman"/>
          <w:sz w:val="24"/>
          <w:szCs w:val="24"/>
          <w:lang w:val="en-US"/>
        </w:rPr>
        <w:t xml:space="preserve"> this paper. </w:t>
      </w:r>
      <w:r w:rsidR="00D047FF" w:rsidRPr="009D1B35">
        <w:rPr>
          <w:rFonts w:ascii="Times New Roman" w:hAnsi="Times New Roman" w:cs="Times New Roman"/>
          <w:sz w:val="24"/>
          <w:szCs w:val="24"/>
          <w:lang w:val="en-US"/>
        </w:rPr>
        <w:t>From the analysis</w:t>
      </w:r>
      <w:r w:rsidR="001B4AD4" w:rsidRPr="009D1B35">
        <w:rPr>
          <w:rFonts w:ascii="Times New Roman" w:hAnsi="Times New Roman" w:cs="Times New Roman"/>
          <w:sz w:val="24"/>
          <w:szCs w:val="24"/>
          <w:lang w:val="en-US"/>
        </w:rPr>
        <w:t xml:space="preserve"> of the specified cases emerged</w:t>
      </w:r>
      <w:r w:rsidR="00D047FF" w:rsidRPr="009D1B35">
        <w:rPr>
          <w:rFonts w:ascii="Times New Roman" w:hAnsi="Times New Roman" w:cs="Times New Roman"/>
          <w:sz w:val="24"/>
          <w:szCs w:val="24"/>
          <w:lang w:val="en-US"/>
        </w:rPr>
        <w:t xml:space="preserve"> </w:t>
      </w:r>
      <w:r w:rsidR="008A06BC" w:rsidRPr="009D1B35">
        <w:rPr>
          <w:rFonts w:ascii="Times New Roman" w:hAnsi="Times New Roman" w:cs="Times New Roman"/>
          <w:sz w:val="24"/>
          <w:szCs w:val="24"/>
          <w:lang w:val="en-US"/>
        </w:rPr>
        <w:t xml:space="preserve">the hypothesis </w:t>
      </w:r>
      <w:r w:rsidR="00D047FF" w:rsidRPr="009D1B35">
        <w:rPr>
          <w:rFonts w:ascii="Times New Roman" w:hAnsi="Times New Roman" w:cs="Times New Roman"/>
          <w:sz w:val="24"/>
          <w:szCs w:val="24"/>
          <w:lang w:val="en-US"/>
        </w:rPr>
        <w:t>that s</w:t>
      </w:r>
      <w:r w:rsidRPr="009D1B35">
        <w:rPr>
          <w:rFonts w:ascii="Times New Roman" w:hAnsi="Times New Roman" w:cs="Times New Roman"/>
          <w:sz w:val="24"/>
          <w:szCs w:val="24"/>
          <w:lang w:val="en-US"/>
        </w:rPr>
        <w:t>ome erroneous medical maneuvers</w:t>
      </w:r>
      <w:r w:rsidR="00BD69DA" w:rsidRPr="009D1B35">
        <w:rPr>
          <w:rFonts w:ascii="Times New Roman" w:hAnsi="Times New Roman" w:cs="Times New Roman"/>
          <w:sz w:val="24"/>
          <w:szCs w:val="24"/>
          <w:lang w:val="en-US"/>
        </w:rPr>
        <w:t xml:space="preserve"> may cause serious untoward medical occurrences </w:t>
      </w:r>
      <w:r w:rsidRPr="009D1B35">
        <w:rPr>
          <w:rFonts w:ascii="Times New Roman" w:hAnsi="Times New Roman" w:cs="Times New Roman"/>
          <w:sz w:val="24"/>
          <w:szCs w:val="24"/>
          <w:lang w:val="en-US"/>
        </w:rPr>
        <w:t xml:space="preserve">even if the deviation from the standard of medical duty of care (or diligence / prudence) was only slight (borderline).  </w:t>
      </w:r>
      <w:r w:rsidR="003173FF" w:rsidRPr="009D1B35">
        <w:rPr>
          <w:rFonts w:ascii="Times New Roman" w:hAnsi="Times New Roman" w:cs="Times New Roman"/>
          <w:sz w:val="24"/>
          <w:szCs w:val="24"/>
          <w:lang w:val="en-US"/>
        </w:rPr>
        <w:t xml:space="preserve">In summary, </w:t>
      </w:r>
      <w:r w:rsidR="00D047FF" w:rsidRPr="009D1B35">
        <w:rPr>
          <w:rFonts w:ascii="Times New Roman" w:hAnsi="Times New Roman" w:cs="Times New Roman"/>
          <w:sz w:val="24"/>
          <w:szCs w:val="24"/>
          <w:lang w:val="en-US"/>
        </w:rPr>
        <w:t>u</w:t>
      </w:r>
      <w:r w:rsidRPr="009D1B35">
        <w:rPr>
          <w:rFonts w:ascii="Times New Roman" w:hAnsi="Times New Roman" w:cs="Times New Roman"/>
          <w:sz w:val="24"/>
          <w:szCs w:val="24"/>
          <w:lang w:val="en-US"/>
        </w:rPr>
        <w:t xml:space="preserve">nder particular circumstances it may be exceedingly difficult to draw a sharp distinction between avoidable and unavoidable complications caused by such maneuvers. Some technical medical errors resulted from routine medical procedures might be viewed as </w:t>
      </w:r>
      <w:r w:rsidR="00C008CC" w:rsidRPr="009D1B35">
        <w:rPr>
          <w:rFonts w:ascii="Times New Roman" w:hAnsi="Times New Roman" w:cs="Times New Roman"/>
          <w:sz w:val="24"/>
          <w:szCs w:val="24"/>
          <w:lang w:val="en-US"/>
        </w:rPr>
        <w:t>(</w:t>
      </w:r>
      <w:r w:rsidRPr="009D1B35">
        <w:rPr>
          <w:rFonts w:ascii="Times New Roman" w:hAnsi="Times New Roman" w:cs="Times New Roman"/>
          <w:sz w:val="24"/>
          <w:szCs w:val="24"/>
          <w:lang w:val="en-US"/>
        </w:rPr>
        <w:t>in all likelihood</w:t>
      </w:r>
      <w:r w:rsidR="00C008CC" w:rsidRPr="009D1B35">
        <w:rPr>
          <w:rFonts w:ascii="Times New Roman" w:hAnsi="Times New Roman" w:cs="Times New Roman"/>
          <w:sz w:val="24"/>
          <w:szCs w:val="24"/>
          <w:lang w:val="en-US"/>
        </w:rPr>
        <w:t>)</w:t>
      </w:r>
      <w:r w:rsidRPr="009D1B35">
        <w:rPr>
          <w:rFonts w:ascii="Times New Roman" w:hAnsi="Times New Roman" w:cs="Times New Roman"/>
          <w:sz w:val="24"/>
          <w:szCs w:val="24"/>
          <w:lang w:val="en-US"/>
        </w:rPr>
        <w:t xml:space="preserve"> </w:t>
      </w:r>
      <w:r w:rsidR="00C008CC" w:rsidRPr="009D1B35">
        <w:rPr>
          <w:rFonts w:ascii="Times New Roman" w:hAnsi="Times New Roman" w:cs="Times New Roman"/>
          <w:sz w:val="24"/>
          <w:szCs w:val="24"/>
          <w:lang w:val="en-US"/>
        </w:rPr>
        <w:t>unpreventable</w:t>
      </w:r>
      <w:r w:rsidRPr="009D1B35">
        <w:rPr>
          <w:rFonts w:ascii="Times New Roman" w:hAnsi="Times New Roman" w:cs="Times New Roman"/>
          <w:sz w:val="24"/>
          <w:szCs w:val="24"/>
          <w:lang w:val="en-US"/>
        </w:rPr>
        <w:t>. These errors might be classified as (quasi)no-fault errors</w:t>
      </w:r>
      <w:r w:rsidR="003173FF" w:rsidRPr="009D1B35">
        <w:rPr>
          <w:rFonts w:ascii="Times New Roman" w:hAnsi="Times New Roman" w:cs="Times New Roman"/>
          <w:sz w:val="24"/>
          <w:szCs w:val="24"/>
          <w:lang w:val="en-US"/>
        </w:rPr>
        <w:t>.</w:t>
      </w:r>
    </w:p>
    <w:p w:rsidR="00D13BFB" w:rsidRPr="009D1B35" w:rsidRDefault="00D13BFB" w:rsidP="00A447FE">
      <w:pPr>
        <w:tabs>
          <w:tab w:val="left" w:pos="284"/>
        </w:tabs>
        <w:spacing w:after="0" w:line="480" w:lineRule="auto"/>
        <w:jc w:val="both"/>
        <w:rPr>
          <w:rFonts w:ascii="Times New Roman" w:hAnsi="Times New Roman" w:cs="Times New Roman"/>
          <w:sz w:val="24"/>
          <w:szCs w:val="24"/>
          <w:lang w:val="en-US"/>
        </w:rPr>
      </w:pPr>
    </w:p>
    <w:p w:rsidR="0060026A" w:rsidRPr="009D1B35" w:rsidRDefault="0060026A" w:rsidP="00A447FE">
      <w:pPr>
        <w:tabs>
          <w:tab w:val="left" w:pos="284"/>
        </w:tabs>
        <w:spacing w:after="0" w:line="480" w:lineRule="auto"/>
        <w:jc w:val="both"/>
        <w:rPr>
          <w:rFonts w:ascii="Times New Roman" w:hAnsi="Times New Roman" w:cs="Times New Roman"/>
          <w:i/>
          <w:sz w:val="24"/>
          <w:szCs w:val="24"/>
          <w:lang w:val="en-US"/>
        </w:rPr>
      </w:pPr>
      <w:r w:rsidRPr="009D1B35">
        <w:rPr>
          <w:rFonts w:ascii="Times New Roman" w:hAnsi="Times New Roman" w:cs="Times New Roman"/>
          <w:b/>
          <w:i/>
          <w:sz w:val="24"/>
          <w:szCs w:val="24"/>
          <w:lang w:val="en-US"/>
        </w:rPr>
        <w:t xml:space="preserve">Key words: </w:t>
      </w:r>
      <w:r w:rsidRPr="009D1B35">
        <w:rPr>
          <w:rFonts w:ascii="Times New Roman" w:hAnsi="Times New Roman" w:cs="Times New Roman"/>
          <w:i/>
          <w:sz w:val="24"/>
          <w:szCs w:val="24"/>
          <w:lang w:val="en-US"/>
        </w:rPr>
        <w:t xml:space="preserve">Medical </w:t>
      </w:r>
      <w:r w:rsidR="00F57D27" w:rsidRPr="009D1B35">
        <w:rPr>
          <w:rFonts w:ascii="Times New Roman" w:hAnsi="Times New Roman" w:cs="Times New Roman"/>
          <w:i/>
          <w:sz w:val="24"/>
          <w:szCs w:val="24"/>
          <w:lang w:val="en-US"/>
        </w:rPr>
        <w:t>error</w:t>
      </w:r>
      <w:r w:rsidR="004E1A67" w:rsidRPr="009D1B35">
        <w:rPr>
          <w:rFonts w:ascii="Times New Roman" w:hAnsi="Times New Roman" w:cs="Times New Roman"/>
          <w:i/>
          <w:sz w:val="24"/>
          <w:szCs w:val="24"/>
          <w:lang w:val="en-US"/>
        </w:rPr>
        <w:t>; Medical negligence;</w:t>
      </w:r>
      <w:r w:rsidRPr="009D1B35">
        <w:rPr>
          <w:rFonts w:ascii="Times New Roman" w:hAnsi="Times New Roman" w:cs="Times New Roman"/>
          <w:i/>
          <w:sz w:val="24"/>
          <w:szCs w:val="24"/>
          <w:lang w:val="en-US"/>
        </w:rPr>
        <w:t xml:space="preserve"> </w:t>
      </w:r>
      <w:r w:rsidR="004E1A67" w:rsidRPr="009D1B35">
        <w:rPr>
          <w:rFonts w:ascii="Times New Roman" w:hAnsi="Times New Roman" w:cs="Times New Roman"/>
          <w:i/>
          <w:sz w:val="24"/>
          <w:szCs w:val="24"/>
          <w:lang w:val="en-US"/>
        </w:rPr>
        <w:t>Otolaryngology;</w:t>
      </w:r>
      <w:r w:rsidR="00F57D27" w:rsidRPr="009D1B35">
        <w:rPr>
          <w:rFonts w:ascii="Times New Roman" w:hAnsi="Times New Roman" w:cs="Times New Roman"/>
          <w:i/>
          <w:sz w:val="24"/>
          <w:szCs w:val="24"/>
          <w:lang w:val="en-US"/>
        </w:rPr>
        <w:t xml:space="preserve">  N</w:t>
      </w:r>
      <w:r w:rsidR="004E1A67" w:rsidRPr="009D1B35">
        <w:rPr>
          <w:rFonts w:ascii="Times New Roman" w:hAnsi="Times New Roman" w:cs="Times New Roman"/>
          <w:i/>
          <w:sz w:val="24"/>
          <w:szCs w:val="24"/>
          <w:lang w:val="en-US"/>
        </w:rPr>
        <w:t>o-fault compensation system;</w:t>
      </w:r>
      <w:r w:rsidRPr="009D1B35">
        <w:rPr>
          <w:rFonts w:ascii="Times New Roman" w:hAnsi="Times New Roman" w:cs="Times New Roman"/>
          <w:i/>
          <w:sz w:val="24"/>
          <w:szCs w:val="24"/>
          <w:lang w:val="en-US"/>
        </w:rPr>
        <w:t xml:space="preserve"> Greek </w:t>
      </w:r>
      <w:r w:rsidR="004E1A67" w:rsidRPr="009D1B35">
        <w:rPr>
          <w:rFonts w:ascii="Times New Roman" w:hAnsi="Times New Roman" w:cs="Times New Roman"/>
          <w:i/>
          <w:sz w:val="24"/>
          <w:szCs w:val="24"/>
          <w:lang w:val="en-US"/>
        </w:rPr>
        <w:t>case-law.</w:t>
      </w:r>
      <w:r w:rsidR="00F57D27" w:rsidRPr="009D1B35">
        <w:rPr>
          <w:rFonts w:ascii="Times New Roman" w:hAnsi="Times New Roman" w:cs="Times New Roman"/>
          <w:i/>
          <w:sz w:val="24"/>
          <w:szCs w:val="24"/>
          <w:lang w:val="en-US"/>
        </w:rPr>
        <w:t xml:space="preserve"> </w:t>
      </w:r>
    </w:p>
    <w:p w:rsidR="0060026A" w:rsidRPr="009D1B35" w:rsidRDefault="0060026A" w:rsidP="00A447FE">
      <w:pPr>
        <w:tabs>
          <w:tab w:val="left" w:pos="284"/>
        </w:tabs>
        <w:spacing w:after="0" w:line="480" w:lineRule="auto"/>
        <w:jc w:val="both"/>
        <w:rPr>
          <w:rFonts w:ascii="Times New Roman" w:hAnsi="Times New Roman" w:cs="Times New Roman"/>
          <w:i/>
          <w:sz w:val="24"/>
          <w:szCs w:val="24"/>
          <w:lang w:val="en-US"/>
        </w:rPr>
      </w:pPr>
    </w:p>
    <w:p w:rsidR="00A447FE" w:rsidRPr="009D1B35" w:rsidRDefault="00A447FE" w:rsidP="00A447FE">
      <w:pPr>
        <w:spacing w:line="480" w:lineRule="auto"/>
        <w:jc w:val="both"/>
        <w:rPr>
          <w:rFonts w:ascii="Times New Roman" w:hAnsi="Times New Roman" w:cs="Times New Roman"/>
          <w:i/>
          <w:sz w:val="24"/>
          <w:szCs w:val="24"/>
          <w:lang w:val="en-US"/>
        </w:rPr>
      </w:pPr>
    </w:p>
    <w:p w:rsidR="0060026A" w:rsidRPr="009D1B35" w:rsidRDefault="006A2551" w:rsidP="00A447FE">
      <w:pPr>
        <w:spacing w:line="480" w:lineRule="auto"/>
        <w:jc w:val="both"/>
        <w:rPr>
          <w:rFonts w:ascii="Times New Roman" w:hAnsi="Times New Roman"/>
          <w:color w:val="FFFF00"/>
          <w:sz w:val="28"/>
          <w:szCs w:val="28"/>
          <w:lang w:val="en-US"/>
        </w:rPr>
      </w:pPr>
      <w:r w:rsidRPr="009D1B35">
        <w:rPr>
          <w:rFonts w:ascii="Times New Roman" w:hAnsi="Times New Roman"/>
          <w:b/>
          <w:bCs/>
          <w:sz w:val="28"/>
          <w:szCs w:val="28"/>
          <w:lang w:val="en-US"/>
        </w:rPr>
        <w:lastRenderedPageBreak/>
        <w:t>Introduction</w:t>
      </w:r>
      <w:r w:rsidR="008E2BF4" w:rsidRPr="009D1B35">
        <w:rPr>
          <w:rFonts w:ascii="Times New Roman" w:hAnsi="Times New Roman"/>
          <w:b/>
          <w:bCs/>
          <w:sz w:val="28"/>
          <w:szCs w:val="28"/>
          <w:lang w:val="en-US"/>
        </w:rPr>
        <w:t xml:space="preserve"> </w:t>
      </w:r>
    </w:p>
    <w:p w:rsidR="005E3426" w:rsidRPr="009D1B35" w:rsidRDefault="00467DDA" w:rsidP="00A447FE">
      <w:pPr>
        <w:spacing w:after="0" w:line="480" w:lineRule="auto"/>
        <w:jc w:val="both"/>
        <w:rPr>
          <w:rFonts w:ascii="Times New Roman" w:hAnsi="Times New Roman" w:cs="Times New Roman"/>
          <w:sz w:val="24"/>
          <w:szCs w:val="24"/>
          <w:lang w:val="en-US"/>
        </w:rPr>
      </w:pPr>
      <w:r w:rsidRPr="009D1B35">
        <w:rPr>
          <w:rFonts w:ascii="Times New Roman" w:hAnsi="Times New Roman" w:cs="Times New Roman"/>
          <w:sz w:val="24"/>
          <w:szCs w:val="24"/>
          <w:lang w:val="en-US"/>
        </w:rPr>
        <w:t>Some</w:t>
      </w:r>
      <w:r w:rsidR="00B27B78" w:rsidRPr="009D1B35">
        <w:rPr>
          <w:rFonts w:ascii="Times New Roman" w:hAnsi="Times New Roman" w:cs="Times New Roman"/>
          <w:sz w:val="24"/>
          <w:szCs w:val="24"/>
          <w:lang w:val="en-US"/>
        </w:rPr>
        <w:t xml:space="preserve"> </w:t>
      </w:r>
      <w:r w:rsidRPr="009D1B35">
        <w:rPr>
          <w:rFonts w:ascii="Times New Roman" w:hAnsi="Times New Roman" w:cs="Times New Roman"/>
          <w:sz w:val="24"/>
          <w:szCs w:val="24"/>
          <w:lang w:val="en-US"/>
        </w:rPr>
        <w:t xml:space="preserve">routine </w:t>
      </w:r>
      <w:r w:rsidR="00B27B78" w:rsidRPr="009D1B35">
        <w:rPr>
          <w:rFonts w:ascii="Times New Roman" w:hAnsi="Times New Roman" w:cs="Times New Roman"/>
          <w:sz w:val="24"/>
          <w:szCs w:val="24"/>
          <w:lang w:val="en-US"/>
        </w:rPr>
        <w:t xml:space="preserve">medical negligence cases should not be based upon </w:t>
      </w:r>
      <w:r w:rsidR="00F14AE5" w:rsidRPr="009D1B35">
        <w:rPr>
          <w:rFonts w:ascii="Times New Roman" w:hAnsi="Times New Roman" w:cs="Times New Roman"/>
          <w:sz w:val="24"/>
          <w:szCs w:val="24"/>
          <w:lang w:val="en-US"/>
        </w:rPr>
        <w:t xml:space="preserve">strict </w:t>
      </w:r>
      <w:r w:rsidR="00B27B78" w:rsidRPr="009D1B35">
        <w:rPr>
          <w:rFonts w:ascii="Times New Roman" w:hAnsi="Times New Roman" w:cs="Times New Roman"/>
          <w:sz w:val="24"/>
          <w:szCs w:val="24"/>
          <w:lang w:val="en-US"/>
        </w:rPr>
        <w:t>conce</w:t>
      </w:r>
      <w:r w:rsidR="00B9275B" w:rsidRPr="009D1B35">
        <w:rPr>
          <w:rFonts w:ascii="Times New Roman" w:hAnsi="Times New Roman" w:cs="Times New Roman"/>
          <w:sz w:val="24"/>
          <w:szCs w:val="24"/>
          <w:lang w:val="en-US"/>
        </w:rPr>
        <w:t>ptions of fault because they may be regarded as being</w:t>
      </w:r>
      <w:r w:rsidR="00B27B78" w:rsidRPr="009D1B35">
        <w:rPr>
          <w:rFonts w:ascii="Times New Roman" w:hAnsi="Times New Roman" w:cs="Times New Roman"/>
          <w:sz w:val="24"/>
          <w:szCs w:val="24"/>
          <w:lang w:val="en-US"/>
        </w:rPr>
        <w:t xml:space="preserve"> </w:t>
      </w:r>
      <w:r w:rsidR="00B27B78" w:rsidRPr="009D1B35">
        <w:rPr>
          <w:rFonts w:ascii="Times New Roman" w:hAnsi="Times New Roman" w:cs="Times New Roman"/>
          <w:i/>
          <w:sz w:val="24"/>
          <w:szCs w:val="24"/>
          <w:lang w:val="en-US"/>
        </w:rPr>
        <w:t>too complex and difficult</w:t>
      </w:r>
      <w:r w:rsidR="00F14AE5" w:rsidRPr="009D1B35">
        <w:rPr>
          <w:rFonts w:ascii="Times New Roman" w:hAnsi="Times New Roman" w:cs="Times New Roman"/>
          <w:sz w:val="24"/>
          <w:szCs w:val="24"/>
          <w:lang w:val="en-US"/>
        </w:rPr>
        <w:t xml:space="preserve">. In </w:t>
      </w:r>
      <w:r w:rsidR="00B27B78" w:rsidRPr="009D1B35">
        <w:rPr>
          <w:rFonts w:ascii="Times New Roman" w:hAnsi="Times New Roman" w:cs="Times New Roman"/>
          <w:sz w:val="24"/>
          <w:szCs w:val="24"/>
          <w:lang w:val="en-US"/>
        </w:rPr>
        <w:t>ev</w:t>
      </w:r>
      <w:r w:rsidRPr="009D1B35">
        <w:rPr>
          <w:rFonts w:ascii="Times New Roman" w:hAnsi="Times New Roman" w:cs="Times New Roman"/>
          <w:sz w:val="24"/>
          <w:szCs w:val="24"/>
          <w:lang w:val="en-US"/>
        </w:rPr>
        <w:t xml:space="preserve">aluating </w:t>
      </w:r>
      <w:r w:rsidR="00160978" w:rsidRPr="009D1B35">
        <w:rPr>
          <w:rFonts w:ascii="Times New Roman" w:hAnsi="Times New Roman" w:cs="Times New Roman"/>
          <w:sz w:val="24"/>
          <w:szCs w:val="24"/>
          <w:lang w:val="en-US"/>
        </w:rPr>
        <w:t xml:space="preserve">adverse outcomes </w:t>
      </w:r>
      <w:r w:rsidRPr="009D1B35">
        <w:rPr>
          <w:rFonts w:ascii="Times New Roman" w:hAnsi="Times New Roman" w:cs="Times New Roman"/>
          <w:sz w:val="24"/>
          <w:szCs w:val="24"/>
          <w:lang w:val="en-US"/>
        </w:rPr>
        <w:t>in hindsight</w:t>
      </w:r>
      <w:r w:rsidR="00160978" w:rsidRPr="009D1B35">
        <w:rPr>
          <w:rFonts w:ascii="Times New Roman" w:hAnsi="Times New Roman" w:cs="Times New Roman"/>
          <w:sz w:val="24"/>
          <w:szCs w:val="24"/>
          <w:lang w:val="en-US"/>
        </w:rPr>
        <w:t xml:space="preserve"> many of</w:t>
      </w:r>
      <w:r w:rsidR="00B27B78" w:rsidRPr="009D1B35">
        <w:rPr>
          <w:rFonts w:ascii="Times New Roman" w:hAnsi="Times New Roman" w:cs="Times New Roman"/>
          <w:sz w:val="24"/>
          <w:szCs w:val="24"/>
          <w:lang w:val="en-US"/>
        </w:rPr>
        <w:t xml:space="preserve"> </w:t>
      </w:r>
      <w:r w:rsidR="00160978" w:rsidRPr="009D1B35">
        <w:rPr>
          <w:rStyle w:val="hvr"/>
          <w:rFonts w:ascii="Times New Roman" w:hAnsi="Times New Roman" w:cs="Times New Roman"/>
          <w:sz w:val="24"/>
          <w:szCs w:val="24"/>
          <w:lang w:val="en-US"/>
        </w:rPr>
        <w:t>t</w:t>
      </w:r>
      <w:r w:rsidR="00131426" w:rsidRPr="009D1B35">
        <w:rPr>
          <w:rStyle w:val="hvr"/>
          <w:rFonts w:ascii="Times New Roman" w:hAnsi="Times New Roman" w:cs="Times New Roman"/>
          <w:sz w:val="24"/>
          <w:szCs w:val="24"/>
          <w:lang w:val="en-US"/>
        </w:rPr>
        <w:t>hese cases concern</w:t>
      </w:r>
      <w:r w:rsidR="000F47F0" w:rsidRPr="009D1B35">
        <w:rPr>
          <w:rStyle w:val="hvr"/>
          <w:rFonts w:ascii="Times New Roman" w:hAnsi="Times New Roman" w:cs="Times New Roman"/>
          <w:sz w:val="24"/>
          <w:szCs w:val="24"/>
          <w:lang w:val="en-US"/>
        </w:rPr>
        <w:t xml:space="preserve"> errors</w:t>
      </w:r>
      <w:r w:rsidR="00131426" w:rsidRPr="009D1B35">
        <w:rPr>
          <w:rFonts w:ascii="Times New Roman" w:hAnsi="Times New Roman" w:cs="Times New Roman"/>
          <w:sz w:val="24"/>
          <w:szCs w:val="24"/>
          <w:lang w:val="en-US"/>
        </w:rPr>
        <w:t xml:space="preserve"> committed </w:t>
      </w:r>
      <w:r w:rsidR="000F47F0" w:rsidRPr="009D1B35">
        <w:rPr>
          <w:rStyle w:val="hvr"/>
          <w:rFonts w:ascii="Times New Roman" w:hAnsi="Times New Roman" w:cs="Times New Roman"/>
          <w:sz w:val="24"/>
          <w:szCs w:val="24"/>
          <w:lang w:val="en-US"/>
        </w:rPr>
        <w:t>during</w:t>
      </w:r>
      <w:r w:rsidR="000F47F0" w:rsidRPr="009D1B35">
        <w:rPr>
          <w:rFonts w:ascii="Times New Roman" w:hAnsi="Times New Roman" w:cs="Times New Roman"/>
          <w:sz w:val="24"/>
          <w:szCs w:val="24"/>
          <w:lang w:val="en-US"/>
        </w:rPr>
        <w:t xml:space="preserve"> </w:t>
      </w:r>
      <w:r w:rsidR="000F47F0" w:rsidRPr="009D1B35">
        <w:rPr>
          <w:rStyle w:val="hvr"/>
          <w:rFonts w:ascii="Times New Roman" w:hAnsi="Times New Roman" w:cs="Times New Roman"/>
          <w:sz w:val="24"/>
          <w:szCs w:val="24"/>
          <w:lang w:val="en-US"/>
        </w:rPr>
        <w:t>the</w:t>
      </w:r>
      <w:r w:rsidR="000F47F0" w:rsidRPr="009D1B35">
        <w:rPr>
          <w:rFonts w:ascii="Times New Roman" w:hAnsi="Times New Roman" w:cs="Times New Roman"/>
          <w:sz w:val="24"/>
          <w:szCs w:val="24"/>
          <w:lang w:val="en-US"/>
        </w:rPr>
        <w:t xml:space="preserve"> </w:t>
      </w:r>
      <w:r w:rsidR="000F47F0" w:rsidRPr="009D1B35">
        <w:rPr>
          <w:rStyle w:val="hvr"/>
          <w:rFonts w:ascii="Times New Roman" w:hAnsi="Times New Roman" w:cs="Times New Roman"/>
          <w:sz w:val="24"/>
          <w:szCs w:val="24"/>
          <w:lang w:val="en-US"/>
        </w:rPr>
        <w:t>provision</w:t>
      </w:r>
      <w:r w:rsidR="000F47F0" w:rsidRPr="009D1B35">
        <w:rPr>
          <w:rFonts w:ascii="Times New Roman" w:hAnsi="Times New Roman" w:cs="Times New Roman"/>
          <w:sz w:val="24"/>
          <w:szCs w:val="24"/>
          <w:lang w:val="en-US"/>
        </w:rPr>
        <w:t xml:space="preserve"> of </w:t>
      </w:r>
      <w:r w:rsidR="000F47F0" w:rsidRPr="009D1B35">
        <w:rPr>
          <w:rStyle w:val="hvr"/>
          <w:rFonts w:ascii="Times New Roman" w:hAnsi="Times New Roman" w:cs="Times New Roman"/>
          <w:sz w:val="24"/>
          <w:szCs w:val="24"/>
          <w:lang w:val="en-US"/>
        </w:rPr>
        <w:t>health</w:t>
      </w:r>
      <w:r w:rsidR="000F47F0" w:rsidRPr="009D1B35">
        <w:rPr>
          <w:rFonts w:ascii="Times New Roman" w:hAnsi="Times New Roman" w:cs="Times New Roman"/>
          <w:sz w:val="24"/>
          <w:szCs w:val="24"/>
          <w:lang w:val="en-US"/>
        </w:rPr>
        <w:t xml:space="preserve"> </w:t>
      </w:r>
      <w:r w:rsidR="000F47F0" w:rsidRPr="009D1B35">
        <w:rPr>
          <w:rStyle w:val="hvr"/>
          <w:rFonts w:ascii="Times New Roman" w:hAnsi="Times New Roman" w:cs="Times New Roman"/>
          <w:sz w:val="24"/>
          <w:szCs w:val="24"/>
          <w:lang w:val="en-US"/>
        </w:rPr>
        <w:t>care</w:t>
      </w:r>
      <w:r w:rsidR="00131426" w:rsidRPr="009D1B35">
        <w:rPr>
          <w:rStyle w:val="hvr"/>
          <w:rFonts w:ascii="Times New Roman" w:hAnsi="Times New Roman" w:cs="Times New Roman"/>
          <w:sz w:val="24"/>
          <w:szCs w:val="24"/>
          <w:lang w:val="en-US"/>
        </w:rPr>
        <w:t>,</w:t>
      </w:r>
      <w:r w:rsidR="000F47F0" w:rsidRPr="009D1B35">
        <w:rPr>
          <w:rFonts w:ascii="Times New Roman" w:hAnsi="Times New Roman" w:cs="Times New Roman"/>
          <w:sz w:val="24"/>
          <w:szCs w:val="24"/>
          <w:lang w:val="en-US"/>
        </w:rPr>
        <w:t xml:space="preserve"> </w:t>
      </w:r>
      <w:r w:rsidR="00131426" w:rsidRPr="009D1B35">
        <w:rPr>
          <w:rStyle w:val="hvr"/>
          <w:rFonts w:ascii="Times New Roman" w:hAnsi="Times New Roman" w:cs="Times New Roman"/>
          <w:sz w:val="24"/>
          <w:szCs w:val="24"/>
          <w:lang w:val="en-US"/>
        </w:rPr>
        <w:t>which</w:t>
      </w:r>
      <w:r w:rsidR="000F47F0" w:rsidRPr="009D1B35">
        <w:rPr>
          <w:rFonts w:ascii="Times New Roman" w:hAnsi="Times New Roman" w:cs="Times New Roman"/>
          <w:sz w:val="24"/>
          <w:szCs w:val="24"/>
          <w:lang w:val="en-US"/>
        </w:rPr>
        <w:t xml:space="preserve"> </w:t>
      </w:r>
      <w:r w:rsidR="000F47F0" w:rsidRPr="009D1B35">
        <w:rPr>
          <w:rStyle w:val="hvr"/>
          <w:rFonts w:ascii="Times New Roman" w:hAnsi="Times New Roman" w:cs="Times New Roman"/>
          <w:sz w:val="24"/>
          <w:szCs w:val="24"/>
          <w:lang w:val="en-US"/>
        </w:rPr>
        <w:t>could</w:t>
      </w:r>
      <w:r w:rsidR="008A7D35" w:rsidRPr="009D1B35">
        <w:rPr>
          <w:rFonts w:ascii="Times New Roman" w:hAnsi="Times New Roman" w:cs="Times New Roman"/>
          <w:sz w:val="24"/>
          <w:szCs w:val="24"/>
          <w:lang w:val="en-US"/>
        </w:rPr>
        <w:t xml:space="preserve"> </w:t>
      </w:r>
      <w:r w:rsidR="000F47F0" w:rsidRPr="009D1B35">
        <w:rPr>
          <w:rStyle w:val="hvr"/>
          <w:rFonts w:ascii="Times New Roman" w:hAnsi="Times New Roman" w:cs="Times New Roman"/>
          <w:sz w:val="24"/>
          <w:szCs w:val="24"/>
          <w:lang w:val="en-US"/>
        </w:rPr>
        <w:t>not</w:t>
      </w:r>
      <w:r w:rsidR="000F47F0" w:rsidRPr="009D1B35">
        <w:rPr>
          <w:rFonts w:ascii="Times New Roman" w:hAnsi="Times New Roman" w:cs="Times New Roman"/>
          <w:sz w:val="24"/>
          <w:szCs w:val="24"/>
          <w:lang w:val="en-US"/>
        </w:rPr>
        <w:t xml:space="preserve"> be </w:t>
      </w:r>
      <w:r w:rsidR="008A7D35" w:rsidRPr="009D1B35">
        <w:rPr>
          <w:rFonts w:ascii="Times New Roman" w:hAnsi="Times New Roman" w:cs="Times New Roman"/>
          <w:sz w:val="24"/>
          <w:szCs w:val="24"/>
          <w:lang w:val="en-US"/>
        </w:rPr>
        <w:t xml:space="preserve">practically </w:t>
      </w:r>
      <w:r w:rsidR="008A7D35" w:rsidRPr="009D1B35">
        <w:rPr>
          <w:rStyle w:val="hvr"/>
          <w:rFonts w:ascii="Times New Roman" w:hAnsi="Times New Roman" w:cs="Times New Roman"/>
          <w:sz w:val="24"/>
          <w:szCs w:val="24"/>
          <w:lang w:val="en-US"/>
        </w:rPr>
        <w:t>prevented</w:t>
      </w:r>
      <w:r w:rsidR="00077741" w:rsidRPr="009D1B35">
        <w:rPr>
          <w:rFonts w:ascii="Times New Roman" w:hAnsi="Times New Roman" w:cs="Times New Roman"/>
          <w:sz w:val="24"/>
          <w:szCs w:val="24"/>
          <w:lang w:val="en-US"/>
        </w:rPr>
        <w:t>, namely, it would be (almost)</w:t>
      </w:r>
      <w:r w:rsidR="000F47F0" w:rsidRPr="009D1B35">
        <w:rPr>
          <w:rFonts w:ascii="Times New Roman" w:hAnsi="Times New Roman" w:cs="Times New Roman"/>
          <w:sz w:val="24"/>
          <w:szCs w:val="24"/>
          <w:lang w:val="en-US"/>
        </w:rPr>
        <w:t xml:space="preserve"> </w:t>
      </w:r>
      <w:r w:rsidR="000F47F0" w:rsidRPr="009D1B35">
        <w:rPr>
          <w:rStyle w:val="hvr"/>
          <w:rFonts w:ascii="Times New Roman" w:hAnsi="Times New Roman" w:cs="Times New Roman"/>
          <w:sz w:val="24"/>
          <w:szCs w:val="24"/>
          <w:lang w:val="en-US"/>
        </w:rPr>
        <w:t>impossible</w:t>
      </w:r>
      <w:r w:rsidR="000F47F0" w:rsidRPr="009D1B35">
        <w:rPr>
          <w:rFonts w:ascii="Times New Roman" w:hAnsi="Times New Roman" w:cs="Times New Roman"/>
          <w:sz w:val="24"/>
          <w:szCs w:val="24"/>
          <w:lang w:val="en-US"/>
        </w:rPr>
        <w:t xml:space="preserve"> </w:t>
      </w:r>
      <w:r w:rsidR="00077741" w:rsidRPr="009D1B35">
        <w:rPr>
          <w:rFonts w:ascii="Times New Roman" w:hAnsi="Times New Roman" w:cs="Times New Roman"/>
          <w:sz w:val="24"/>
          <w:szCs w:val="24"/>
          <w:lang w:val="en-US"/>
        </w:rPr>
        <w:t>for a</w:t>
      </w:r>
      <w:r w:rsidR="008A7D35" w:rsidRPr="009D1B35">
        <w:rPr>
          <w:rFonts w:ascii="Times New Roman" w:hAnsi="Times New Roman" w:cs="Times New Roman"/>
          <w:sz w:val="24"/>
          <w:szCs w:val="24"/>
          <w:lang w:val="en-US"/>
        </w:rPr>
        <w:t xml:space="preserve">n ordinary </w:t>
      </w:r>
      <w:r w:rsidR="00077741" w:rsidRPr="009D1B35">
        <w:rPr>
          <w:rStyle w:val="hvr"/>
          <w:rFonts w:ascii="Times New Roman" w:hAnsi="Times New Roman" w:cs="Times New Roman"/>
          <w:sz w:val="24"/>
          <w:szCs w:val="24"/>
          <w:lang w:val="en-US"/>
        </w:rPr>
        <w:t>careful, prudent, diligent and skill</w:t>
      </w:r>
      <w:r w:rsidR="00160978" w:rsidRPr="009D1B35">
        <w:rPr>
          <w:rStyle w:val="hvr"/>
          <w:rFonts w:ascii="Times New Roman" w:hAnsi="Times New Roman" w:cs="Times New Roman"/>
          <w:sz w:val="24"/>
          <w:szCs w:val="24"/>
          <w:lang w:val="en-US"/>
        </w:rPr>
        <w:t xml:space="preserve">ed  </w:t>
      </w:r>
      <w:r w:rsidR="00077741" w:rsidRPr="009D1B35">
        <w:rPr>
          <w:rFonts w:ascii="Times New Roman" w:hAnsi="Times New Roman" w:cs="Times New Roman"/>
          <w:sz w:val="24"/>
          <w:szCs w:val="24"/>
          <w:lang w:val="en-US"/>
        </w:rPr>
        <w:t xml:space="preserve"> </w:t>
      </w:r>
      <w:r w:rsidR="00077741" w:rsidRPr="009D1B35">
        <w:rPr>
          <w:rStyle w:val="hvr"/>
          <w:rFonts w:ascii="Times New Roman" w:hAnsi="Times New Roman" w:cs="Times New Roman"/>
          <w:sz w:val="24"/>
          <w:szCs w:val="24"/>
          <w:lang w:val="en-US"/>
        </w:rPr>
        <w:t>physician</w:t>
      </w:r>
      <w:r w:rsidR="00160978" w:rsidRPr="009D1B35">
        <w:rPr>
          <w:rFonts w:ascii="Times New Roman" w:hAnsi="Times New Roman" w:cs="Times New Roman"/>
          <w:sz w:val="24"/>
          <w:szCs w:val="24"/>
          <w:lang w:val="en-US"/>
        </w:rPr>
        <w:t xml:space="preserve"> within the relevant</w:t>
      </w:r>
      <w:r w:rsidR="008A7D35" w:rsidRPr="009D1B35">
        <w:rPr>
          <w:rFonts w:ascii="Times New Roman" w:hAnsi="Times New Roman" w:cs="Times New Roman"/>
          <w:sz w:val="24"/>
          <w:szCs w:val="24"/>
          <w:lang w:val="en-US"/>
        </w:rPr>
        <w:t xml:space="preserve"> specialty </w:t>
      </w:r>
      <w:r w:rsidR="000F47F0" w:rsidRPr="009D1B35">
        <w:rPr>
          <w:rFonts w:ascii="Times New Roman" w:hAnsi="Times New Roman" w:cs="Times New Roman"/>
          <w:sz w:val="24"/>
          <w:szCs w:val="24"/>
          <w:lang w:val="en-US"/>
        </w:rPr>
        <w:t xml:space="preserve">to </w:t>
      </w:r>
      <w:r w:rsidR="000F47F0" w:rsidRPr="009D1B35">
        <w:rPr>
          <w:rStyle w:val="hvr"/>
          <w:rFonts w:ascii="Times New Roman" w:hAnsi="Times New Roman" w:cs="Times New Roman"/>
          <w:sz w:val="24"/>
          <w:szCs w:val="24"/>
          <w:lang w:val="en-US"/>
        </w:rPr>
        <w:t>prevent</w:t>
      </w:r>
      <w:r w:rsidR="00077741" w:rsidRPr="009D1B35">
        <w:rPr>
          <w:rStyle w:val="hvr"/>
          <w:rFonts w:ascii="Times New Roman" w:hAnsi="Times New Roman" w:cs="Times New Roman"/>
          <w:sz w:val="24"/>
          <w:szCs w:val="24"/>
          <w:lang w:val="en-US"/>
        </w:rPr>
        <w:t xml:space="preserve"> the occurrence of </w:t>
      </w:r>
      <w:r w:rsidR="00160978" w:rsidRPr="009D1B35">
        <w:rPr>
          <w:rStyle w:val="hvr"/>
          <w:rFonts w:ascii="Times New Roman" w:hAnsi="Times New Roman" w:cs="Times New Roman"/>
          <w:sz w:val="24"/>
          <w:szCs w:val="24"/>
          <w:lang w:val="en-US"/>
        </w:rPr>
        <w:t>certain medical complications</w:t>
      </w:r>
      <w:r w:rsidR="000F47F0" w:rsidRPr="009D1B35">
        <w:rPr>
          <w:rStyle w:val="hvr"/>
          <w:rFonts w:ascii="Times New Roman" w:hAnsi="Times New Roman" w:cs="Times New Roman"/>
          <w:sz w:val="24"/>
          <w:szCs w:val="24"/>
          <w:lang w:val="en-US"/>
        </w:rPr>
        <w:t xml:space="preserve">. </w:t>
      </w:r>
      <w:r w:rsidR="008A7D35" w:rsidRPr="009D1B35">
        <w:rPr>
          <w:rFonts w:ascii="Times New Roman" w:hAnsi="Times New Roman" w:cs="Times New Roman"/>
          <w:sz w:val="24"/>
          <w:szCs w:val="24"/>
          <w:lang w:val="en-US"/>
        </w:rPr>
        <w:t>Interestingly, w</w:t>
      </w:r>
      <w:r w:rsidR="0046076D" w:rsidRPr="009D1B35">
        <w:rPr>
          <w:rFonts w:ascii="Times New Roman" w:hAnsi="Times New Roman" w:cs="Times New Roman"/>
          <w:sz w:val="24"/>
          <w:szCs w:val="24"/>
          <w:lang w:val="en-US"/>
        </w:rPr>
        <w:t>hen it comes to</w:t>
      </w:r>
      <w:r w:rsidR="00E810BA" w:rsidRPr="009D1B35">
        <w:rPr>
          <w:rFonts w:ascii="Times New Roman" w:hAnsi="Times New Roman" w:cs="Times New Roman"/>
          <w:sz w:val="24"/>
          <w:szCs w:val="24"/>
          <w:lang w:val="en-US"/>
        </w:rPr>
        <w:t xml:space="preserve"> </w:t>
      </w:r>
      <w:r w:rsidR="0046076D" w:rsidRPr="009D1B35">
        <w:rPr>
          <w:rFonts w:ascii="Times New Roman" w:hAnsi="Times New Roman" w:cs="Times New Roman"/>
          <w:sz w:val="24"/>
          <w:szCs w:val="24"/>
          <w:lang w:val="en-US"/>
        </w:rPr>
        <w:t>“technical error</w:t>
      </w:r>
      <w:r w:rsidR="00E810BA" w:rsidRPr="009D1B35">
        <w:rPr>
          <w:rFonts w:ascii="Times New Roman" w:hAnsi="Times New Roman" w:cs="Times New Roman"/>
          <w:sz w:val="24"/>
          <w:szCs w:val="24"/>
          <w:lang w:val="en-US"/>
        </w:rPr>
        <w:t>s</w:t>
      </w:r>
      <w:r w:rsidR="0046076D" w:rsidRPr="009D1B35">
        <w:rPr>
          <w:rFonts w:ascii="Times New Roman" w:hAnsi="Times New Roman" w:cs="Times New Roman"/>
          <w:sz w:val="24"/>
          <w:szCs w:val="24"/>
          <w:lang w:val="en-US"/>
        </w:rPr>
        <w:t>”</w:t>
      </w:r>
      <w:r w:rsidR="005E3426" w:rsidRPr="009D1B35">
        <w:rPr>
          <w:rFonts w:ascii="Times New Roman" w:hAnsi="Times New Roman" w:cs="Times New Roman"/>
          <w:sz w:val="24"/>
          <w:szCs w:val="24"/>
          <w:lang w:val="en-US"/>
        </w:rPr>
        <w:t xml:space="preserve"> </w:t>
      </w:r>
      <w:r w:rsidR="00160978" w:rsidRPr="009D1B35">
        <w:rPr>
          <w:rFonts w:ascii="Times New Roman" w:hAnsi="Times New Roman" w:cs="Times New Roman"/>
          <w:sz w:val="24"/>
          <w:szCs w:val="24"/>
          <w:lang w:val="en-US"/>
        </w:rPr>
        <w:t>resulting</w:t>
      </w:r>
      <w:r w:rsidR="008A7D35" w:rsidRPr="009D1B35">
        <w:rPr>
          <w:rFonts w:ascii="Times New Roman" w:hAnsi="Times New Roman" w:cs="Times New Roman"/>
          <w:sz w:val="24"/>
          <w:szCs w:val="24"/>
          <w:lang w:val="en-US"/>
        </w:rPr>
        <w:t xml:space="preserve"> from routine medical procedures </w:t>
      </w:r>
      <w:r w:rsidR="005E3426" w:rsidRPr="009D1B35">
        <w:rPr>
          <w:rFonts w:ascii="Times New Roman" w:hAnsi="Times New Roman" w:cs="Times New Roman"/>
          <w:sz w:val="24"/>
          <w:szCs w:val="24"/>
          <w:lang w:val="en-US"/>
        </w:rPr>
        <w:t>for which we may not believe a physician is held to too high a standard</w:t>
      </w:r>
      <w:r w:rsidR="00E810BA" w:rsidRPr="009D1B35">
        <w:rPr>
          <w:rFonts w:ascii="Times New Roman" w:hAnsi="Times New Roman" w:cs="Times New Roman"/>
          <w:sz w:val="24"/>
          <w:szCs w:val="24"/>
          <w:lang w:val="en-US"/>
        </w:rPr>
        <w:t xml:space="preserve">, the tolerance to human performance should not be viewed as </w:t>
      </w:r>
      <w:r w:rsidR="005E3426" w:rsidRPr="009D1B35">
        <w:rPr>
          <w:rFonts w:ascii="Times New Roman" w:hAnsi="Times New Roman" w:cs="Times New Roman"/>
          <w:sz w:val="24"/>
          <w:szCs w:val="24"/>
          <w:lang w:val="en-US"/>
        </w:rPr>
        <w:t xml:space="preserve">on-off issue. </w:t>
      </w:r>
    </w:p>
    <w:p w:rsidR="00F72991" w:rsidRPr="009D1B35" w:rsidRDefault="002A67F4" w:rsidP="00A447FE">
      <w:pPr>
        <w:spacing w:after="0" w:line="480" w:lineRule="auto"/>
        <w:jc w:val="both"/>
        <w:rPr>
          <w:rFonts w:ascii="Times New Roman" w:hAnsi="Times New Roman"/>
          <w:sz w:val="24"/>
          <w:szCs w:val="24"/>
          <w:lang w:val="en-US"/>
        </w:rPr>
      </w:pPr>
      <w:r w:rsidRPr="009D1B35">
        <w:rPr>
          <w:rFonts w:ascii="Times New Roman" w:hAnsi="Times New Roman" w:cs="Times New Roman"/>
          <w:bCs/>
          <w:sz w:val="24"/>
          <w:szCs w:val="24"/>
          <w:lang w:val="en-US"/>
        </w:rPr>
        <w:t>T</w:t>
      </w:r>
      <w:r w:rsidR="00405535" w:rsidRPr="009D1B35">
        <w:rPr>
          <w:rFonts w:ascii="Times New Roman" w:hAnsi="Times New Roman" w:cs="Times New Roman"/>
          <w:bCs/>
          <w:sz w:val="24"/>
          <w:szCs w:val="24"/>
          <w:lang w:val="en-US"/>
        </w:rPr>
        <w:t xml:space="preserve">he point raised </w:t>
      </w:r>
      <w:r w:rsidRPr="009D1B35">
        <w:rPr>
          <w:rFonts w:ascii="Times New Roman" w:hAnsi="Times New Roman" w:cs="Times New Roman"/>
          <w:bCs/>
          <w:sz w:val="24"/>
          <w:szCs w:val="24"/>
          <w:lang w:val="en-US"/>
        </w:rPr>
        <w:t xml:space="preserve">in this paper </w:t>
      </w:r>
      <w:r w:rsidR="00405535" w:rsidRPr="009D1B35">
        <w:rPr>
          <w:rFonts w:ascii="Times New Roman" w:hAnsi="Times New Roman" w:cs="Times New Roman"/>
          <w:bCs/>
          <w:sz w:val="24"/>
          <w:szCs w:val="24"/>
          <w:lang w:val="en-US"/>
        </w:rPr>
        <w:t xml:space="preserve">is that </w:t>
      </w:r>
      <w:r w:rsidR="00405535" w:rsidRPr="009D1B35">
        <w:rPr>
          <w:rFonts w:ascii="Times New Roman" w:hAnsi="Times New Roman" w:cs="Times New Roman"/>
          <w:color w:val="000000"/>
          <w:sz w:val="24"/>
          <w:szCs w:val="24"/>
          <w:lang w:val="en-US"/>
        </w:rPr>
        <w:t>expected complications, frequently incumbent in certain surgical procedures approximating anatomical danger zones should not be seen as breaches in the standard of care.</w:t>
      </w:r>
      <w:r w:rsidR="00405535" w:rsidRPr="009D1B35">
        <w:rPr>
          <w:rFonts w:ascii="Times New Roman" w:hAnsi="Times New Roman" w:cs="Times New Roman"/>
          <w:bCs/>
          <w:sz w:val="24"/>
          <w:szCs w:val="24"/>
          <w:lang w:val="en-US"/>
        </w:rPr>
        <w:t xml:space="preserve"> In this perspective, the author</w:t>
      </w:r>
      <w:r w:rsidR="00702630" w:rsidRPr="009D1B35">
        <w:rPr>
          <w:rFonts w:ascii="Times New Roman" w:hAnsi="Times New Roman" w:cs="Times New Roman"/>
          <w:bCs/>
          <w:sz w:val="24"/>
          <w:szCs w:val="24"/>
          <w:lang w:val="en-US"/>
        </w:rPr>
        <w:t xml:space="preserve"> defend</w:t>
      </w:r>
      <w:r w:rsidR="00405535" w:rsidRPr="009D1B35">
        <w:rPr>
          <w:rFonts w:ascii="Times New Roman" w:hAnsi="Times New Roman" w:cs="Times New Roman"/>
          <w:bCs/>
          <w:sz w:val="24"/>
          <w:szCs w:val="24"/>
          <w:lang w:val="en-US"/>
        </w:rPr>
        <w:t>s</w:t>
      </w:r>
      <w:r w:rsidR="00702630" w:rsidRPr="009D1B35">
        <w:rPr>
          <w:rFonts w:ascii="Times New Roman" w:hAnsi="Times New Roman" w:cs="Times New Roman"/>
          <w:bCs/>
          <w:sz w:val="24"/>
          <w:szCs w:val="24"/>
          <w:lang w:val="en-US"/>
        </w:rPr>
        <w:t xml:space="preserve"> the assumption that</w:t>
      </w:r>
      <w:r w:rsidR="00702630" w:rsidRPr="009D1B35">
        <w:rPr>
          <w:rFonts w:ascii="Times New Roman" w:hAnsi="Times New Roman" w:cs="Times New Roman"/>
          <w:sz w:val="24"/>
          <w:szCs w:val="24"/>
          <w:lang w:val="en-US"/>
        </w:rPr>
        <w:t xml:space="preserve"> such errors fall onto a continuum between culpable errors (fault-based errors, namely, </w:t>
      </w:r>
      <w:r w:rsidR="00FB50CC" w:rsidRPr="009D1B35">
        <w:rPr>
          <w:rFonts w:ascii="Times New Roman" w:hAnsi="Times New Roman" w:cs="Times New Roman"/>
          <w:sz w:val="24"/>
          <w:szCs w:val="24"/>
          <w:lang w:val="en-US"/>
        </w:rPr>
        <w:t xml:space="preserve">those clearly </w:t>
      </w:r>
      <w:r w:rsidR="00702630" w:rsidRPr="009D1B35">
        <w:rPr>
          <w:rFonts w:ascii="Times New Roman" w:hAnsi="Times New Roman" w:cs="Times New Roman"/>
          <w:sz w:val="24"/>
          <w:szCs w:val="24"/>
          <w:lang w:val="en-US"/>
        </w:rPr>
        <w:t>incompatible with</w:t>
      </w:r>
      <w:r w:rsidR="00FB50CC" w:rsidRPr="009D1B35">
        <w:rPr>
          <w:rFonts w:ascii="Times New Roman" w:hAnsi="Times New Roman" w:cs="Times New Roman"/>
          <w:sz w:val="24"/>
          <w:szCs w:val="24"/>
          <w:lang w:val="en-US"/>
        </w:rPr>
        <w:t xml:space="preserve"> a medical specialty’s standard of care</w:t>
      </w:r>
      <w:r w:rsidR="00702630" w:rsidRPr="009D1B35">
        <w:rPr>
          <w:rFonts w:ascii="Times New Roman" w:hAnsi="Times New Roman" w:cs="Times New Roman"/>
          <w:sz w:val="24"/>
          <w:szCs w:val="24"/>
          <w:lang w:val="en-US"/>
        </w:rPr>
        <w:t xml:space="preserve">, i.e. surgery) and no-fault errors, namely, errors that are inherent in surgical development and as such are </w:t>
      </w:r>
      <w:r w:rsidR="00FB50CC" w:rsidRPr="009D1B35">
        <w:rPr>
          <w:rFonts w:ascii="Times New Roman" w:hAnsi="Times New Roman" w:cs="Times New Roman"/>
          <w:sz w:val="24"/>
          <w:szCs w:val="24"/>
          <w:lang w:val="en-US"/>
        </w:rPr>
        <w:t>in</w:t>
      </w:r>
      <w:r w:rsidR="00702630" w:rsidRPr="009D1B35">
        <w:rPr>
          <w:rFonts w:ascii="Times New Roman" w:hAnsi="Times New Roman" w:cs="Times New Roman"/>
          <w:sz w:val="24"/>
          <w:szCs w:val="24"/>
          <w:lang w:val="en-US"/>
        </w:rPr>
        <w:t>compatible with</w:t>
      </w:r>
      <w:r w:rsidR="00FB50CC" w:rsidRPr="009D1B35">
        <w:rPr>
          <w:rFonts w:ascii="Times New Roman" w:hAnsi="Times New Roman" w:cs="Times New Roman"/>
          <w:sz w:val="24"/>
          <w:szCs w:val="24"/>
          <w:lang w:val="en-US"/>
        </w:rPr>
        <w:t xml:space="preserve"> a breach in the applicable surgical standard of care</w:t>
      </w:r>
      <w:r w:rsidR="00702630" w:rsidRPr="009D1B35">
        <w:rPr>
          <w:rFonts w:ascii="Times New Roman" w:hAnsi="Times New Roman" w:cs="Times New Roman"/>
          <w:sz w:val="24"/>
          <w:szCs w:val="24"/>
          <w:lang w:val="en-US"/>
        </w:rPr>
        <w:t>.</w:t>
      </w:r>
      <w:r w:rsidR="00467DDA" w:rsidRPr="009D1B35">
        <w:rPr>
          <w:rFonts w:ascii="Times New Roman" w:hAnsi="Times New Roman" w:cs="Times New Roman"/>
          <w:sz w:val="24"/>
          <w:szCs w:val="24"/>
          <w:lang w:val="en-US"/>
        </w:rPr>
        <w:t xml:space="preserve"> Indeed, </w:t>
      </w:r>
      <w:r w:rsidR="00DD393A" w:rsidRPr="009D1B35">
        <w:rPr>
          <w:rFonts w:ascii="Times New Roman" w:hAnsi="Times New Roman"/>
          <w:sz w:val="24"/>
          <w:szCs w:val="24"/>
          <w:lang w:val="en-US"/>
        </w:rPr>
        <w:t>ph</w:t>
      </w:r>
      <w:r w:rsidR="00467DDA" w:rsidRPr="009D1B35">
        <w:rPr>
          <w:rFonts w:ascii="Times New Roman" w:hAnsi="Times New Roman"/>
          <w:sz w:val="24"/>
          <w:szCs w:val="24"/>
          <w:lang w:val="en-US"/>
        </w:rPr>
        <w:t>ysicians’</w:t>
      </w:r>
      <w:r w:rsidR="00B71D0D" w:rsidRPr="009D1B35">
        <w:rPr>
          <w:rFonts w:ascii="Times New Roman" w:hAnsi="Times New Roman"/>
          <w:sz w:val="24"/>
          <w:szCs w:val="24"/>
          <w:lang w:val="en-US"/>
        </w:rPr>
        <w:t xml:space="preserve"> authority</w:t>
      </w:r>
      <w:r w:rsidR="00DD393A" w:rsidRPr="009D1B35">
        <w:rPr>
          <w:rFonts w:ascii="Times New Roman" w:hAnsi="Times New Roman"/>
          <w:sz w:val="24"/>
          <w:szCs w:val="24"/>
          <w:lang w:val="en-US"/>
        </w:rPr>
        <w:t xml:space="preserve"> over their </w:t>
      </w:r>
      <w:r w:rsidR="000F211D" w:rsidRPr="009D1B35">
        <w:rPr>
          <w:rFonts w:ascii="Times New Roman" w:hAnsi="Times New Roman"/>
          <w:sz w:val="24"/>
          <w:szCs w:val="24"/>
          <w:lang w:val="en-US"/>
        </w:rPr>
        <w:t xml:space="preserve">effective </w:t>
      </w:r>
      <w:r w:rsidR="00DD393A" w:rsidRPr="009D1B35">
        <w:rPr>
          <w:rFonts w:ascii="Times New Roman" w:hAnsi="Times New Roman"/>
          <w:sz w:val="24"/>
          <w:szCs w:val="24"/>
          <w:lang w:val="en-US"/>
        </w:rPr>
        <w:t>abilities</w:t>
      </w:r>
      <w:r w:rsidR="000F47F0" w:rsidRPr="009D1B35">
        <w:rPr>
          <w:rFonts w:ascii="Times New Roman" w:hAnsi="Times New Roman"/>
          <w:sz w:val="24"/>
          <w:szCs w:val="24"/>
          <w:lang w:val="en-US"/>
        </w:rPr>
        <w:t xml:space="preserve"> </w:t>
      </w:r>
      <w:r w:rsidR="000F47F0" w:rsidRPr="009D1B35">
        <w:rPr>
          <w:rFonts w:ascii="Times New Roman" w:hAnsi="Times New Roman" w:cs="Times New Roman"/>
          <w:sz w:val="24"/>
          <w:szCs w:val="24"/>
          <w:lang w:val="en-US"/>
        </w:rPr>
        <w:t>may be thought of as falling along a continuum betwee</w:t>
      </w:r>
      <w:r w:rsidR="000F211D" w:rsidRPr="009D1B35">
        <w:rPr>
          <w:rFonts w:ascii="Times New Roman" w:hAnsi="Times New Roman"/>
          <w:sz w:val="24"/>
          <w:szCs w:val="24"/>
          <w:lang w:val="en-US"/>
        </w:rPr>
        <w:t xml:space="preserve">n </w:t>
      </w:r>
      <w:r w:rsidR="00DD393A" w:rsidRPr="009D1B35">
        <w:rPr>
          <w:rFonts w:ascii="Times New Roman" w:hAnsi="Times New Roman"/>
          <w:sz w:val="24"/>
          <w:szCs w:val="24"/>
          <w:lang w:val="en-US"/>
        </w:rPr>
        <w:t xml:space="preserve">the ordinary abilities </w:t>
      </w:r>
      <w:r w:rsidR="00B9275B" w:rsidRPr="009D1B35">
        <w:rPr>
          <w:rFonts w:ascii="Times New Roman" w:hAnsi="Times New Roman"/>
          <w:sz w:val="24"/>
          <w:szCs w:val="24"/>
          <w:lang w:val="en-US"/>
        </w:rPr>
        <w:t xml:space="preserve">that </w:t>
      </w:r>
      <w:r w:rsidR="00DD393A" w:rsidRPr="009D1B35">
        <w:rPr>
          <w:rFonts w:ascii="Times New Roman" w:hAnsi="Times New Roman"/>
          <w:sz w:val="24"/>
          <w:szCs w:val="24"/>
          <w:lang w:val="en-US"/>
        </w:rPr>
        <w:t>physicians</w:t>
      </w:r>
      <w:r w:rsidR="000F211D" w:rsidRPr="009D1B35">
        <w:rPr>
          <w:rFonts w:ascii="Times New Roman" w:hAnsi="Times New Roman"/>
          <w:sz w:val="24"/>
          <w:szCs w:val="24"/>
          <w:lang w:val="en-US"/>
        </w:rPr>
        <w:t xml:space="preserve"> have and the constraints</w:t>
      </w:r>
      <w:r w:rsidR="000F47F0" w:rsidRPr="009D1B35">
        <w:rPr>
          <w:rFonts w:ascii="Times New Roman" w:hAnsi="Times New Roman" w:cs="Times New Roman"/>
          <w:sz w:val="24"/>
          <w:szCs w:val="24"/>
          <w:lang w:val="en-US"/>
        </w:rPr>
        <w:t xml:space="preserve"> </w:t>
      </w:r>
      <w:r w:rsidR="005429F5" w:rsidRPr="009D1B35">
        <w:rPr>
          <w:rFonts w:ascii="Times New Roman" w:hAnsi="Times New Roman" w:cs="Times New Roman"/>
          <w:sz w:val="24"/>
          <w:szCs w:val="24"/>
          <w:lang w:val="en-US"/>
        </w:rPr>
        <w:t>(in</w:t>
      </w:r>
      <w:r w:rsidR="005429F5" w:rsidRPr="009D1B35">
        <w:rPr>
          <w:rFonts w:ascii="Times New Roman" w:hAnsi="Times New Roman"/>
          <w:sz w:val="24"/>
          <w:szCs w:val="24"/>
          <w:lang w:val="en-US"/>
        </w:rPr>
        <w:t>ternal and external)</w:t>
      </w:r>
      <w:r w:rsidR="005429F5" w:rsidRPr="009D1B35">
        <w:rPr>
          <w:rFonts w:ascii="Times New Roman" w:hAnsi="Times New Roman" w:cs="Times New Roman"/>
          <w:sz w:val="24"/>
          <w:szCs w:val="24"/>
          <w:lang w:val="en-US"/>
        </w:rPr>
        <w:t xml:space="preserve"> </w:t>
      </w:r>
      <w:r w:rsidR="000F47F0" w:rsidRPr="009D1B35">
        <w:rPr>
          <w:rFonts w:ascii="Times New Roman" w:hAnsi="Times New Roman" w:cs="Times New Roman"/>
          <w:sz w:val="24"/>
          <w:szCs w:val="24"/>
          <w:lang w:val="en-US"/>
        </w:rPr>
        <w:t>that</w:t>
      </w:r>
      <w:r w:rsidR="00DD393A" w:rsidRPr="009D1B35">
        <w:rPr>
          <w:rFonts w:ascii="Times New Roman" w:hAnsi="Times New Roman"/>
          <w:sz w:val="24"/>
          <w:szCs w:val="24"/>
          <w:lang w:val="en-US"/>
        </w:rPr>
        <w:t xml:space="preserve"> adversely affect such abilities</w:t>
      </w:r>
      <w:r w:rsidR="000F47F0" w:rsidRPr="009D1B35">
        <w:rPr>
          <w:rFonts w:ascii="Times New Roman" w:hAnsi="Times New Roman" w:cs="Times New Roman"/>
          <w:sz w:val="24"/>
          <w:szCs w:val="24"/>
          <w:lang w:val="en-US"/>
        </w:rPr>
        <w:t>.</w:t>
      </w:r>
      <w:r w:rsidR="00B71D0D" w:rsidRPr="009D1B35">
        <w:rPr>
          <w:rFonts w:ascii="Times New Roman" w:hAnsi="Times New Roman"/>
          <w:color w:val="FFFF00"/>
          <w:sz w:val="24"/>
          <w:szCs w:val="24"/>
          <w:lang w:val="en-US"/>
        </w:rPr>
        <w:t xml:space="preserve"> </w:t>
      </w:r>
      <w:r w:rsidR="00A57AAD" w:rsidRPr="009D1B35">
        <w:rPr>
          <w:rFonts w:ascii="Times New Roman" w:hAnsi="Times New Roman"/>
          <w:sz w:val="24"/>
          <w:szCs w:val="24"/>
          <w:lang w:val="en-US"/>
        </w:rPr>
        <w:t>Accordingly</w:t>
      </w:r>
      <w:r w:rsidR="00B71D0D" w:rsidRPr="009D1B35">
        <w:rPr>
          <w:rFonts w:ascii="Times New Roman" w:hAnsi="Times New Roman"/>
          <w:sz w:val="24"/>
          <w:szCs w:val="24"/>
          <w:lang w:val="en-US"/>
        </w:rPr>
        <w:t>,</w:t>
      </w:r>
      <w:r w:rsidR="003F474E" w:rsidRPr="009D1B35">
        <w:rPr>
          <w:rFonts w:ascii="Times New Roman" w:hAnsi="Times New Roman"/>
          <w:sz w:val="24"/>
          <w:szCs w:val="24"/>
          <w:lang w:val="en-US"/>
        </w:rPr>
        <w:t xml:space="preserve"> the me</w:t>
      </w:r>
      <w:r w:rsidR="00921328" w:rsidRPr="009D1B35">
        <w:rPr>
          <w:rFonts w:ascii="Times New Roman" w:hAnsi="Times New Roman"/>
          <w:sz w:val="24"/>
          <w:szCs w:val="24"/>
          <w:lang w:val="en-US"/>
        </w:rPr>
        <w:t>dical liability</w:t>
      </w:r>
      <w:r w:rsidR="003F474E" w:rsidRPr="009D1B35">
        <w:rPr>
          <w:rFonts w:ascii="Times New Roman" w:hAnsi="Times New Roman"/>
          <w:sz w:val="24"/>
          <w:szCs w:val="24"/>
          <w:lang w:val="en-US"/>
        </w:rPr>
        <w:t xml:space="preserve"> may </w:t>
      </w:r>
      <w:r w:rsidR="00921328" w:rsidRPr="009D1B35">
        <w:rPr>
          <w:rFonts w:ascii="Times New Roman" w:hAnsi="Times New Roman"/>
          <w:sz w:val="24"/>
          <w:szCs w:val="24"/>
          <w:lang w:val="en-US"/>
        </w:rPr>
        <w:t xml:space="preserve">be thought of as </w:t>
      </w:r>
      <w:r w:rsidR="003F474E" w:rsidRPr="009D1B35">
        <w:rPr>
          <w:rFonts w:ascii="Times New Roman" w:hAnsi="Times New Roman"/>
          <w:sz w:val="24"/>
          <w:szCs w:val="24"/>
          <w:lang w:val="en-US"/>
        </w:rPr>
        <w:t>fall</w:t>
      </w:r>
      <w:r w:rsidR="00921328" w:rsidRPr="009D1B35">
        <w:rPr>
          <w:rFonts w:ascii="Times New Roman" w:hAnsi="Times New Roman"/>
          <w:sz w:val="24"/>
          <w:szCs w:val="24"/>
          <w:lang w:val="en-US"/>
        </w:rPr>
        <w:t>ing</w:t>
      </w:r>
      <w:r w:rsidR="003F474E" w:rsidRPr="009D1B35">
        <w:rPr>
          <w:rFonts w:ascii="Times New Roman" w:hAnsi="Times New Roman"/>
          <w:sz w:val="24"/>
          <w:szCs w:val="24"/>
          <w:lang w:val="en-US"/>
        </w:rPr>
        <w:t xml:space="preserve"> onto a continuum between </w:t>
      </w:r>
      <w:r w:rsidR="001A6FE7" w:rsidRPr="009D1B35">
        <w:rPr>
          <w:rFonts w:ascii="Times New Roman" w:hAnsi="Times New Roman"/>
          <w:sz w:val="24"/>
          <w:szCs w:val="24"/>
          <w:lang w:val="en-US"/>
        </w:rPr>
        <w:t>completely avoidable (</w:t>
      </w:r>
      <w:r w:rsidR="003F474E" w:rsidRPr="009D1B35">
        <w:rPr>
          <w:rFonts w:ascii="Times New Roman" w:hAnsi="Times New Roman"/>
          <w:sz w:val="24"/>
          <w:szCs w:val="24"/>
          <w:lang w:val="en-US"/>
        </w:rPr>
        <w:t>full-fault</w:t>
      </w:r>
      <w:r w:rsidR="001A6FE7" w:rsidRPr="009D1B35">
        <w:rPr>
          <w:rFonts w:ascii="Times New Roman" w:hAnsi="Times New Roman"/>
          <w:sz w:val="24"/>
          <w:szCs w:val="24"/>
          <w:lang w:val="en-US"/>
        </w:rPr>
        <w:t>)</w:t>
      </w:r>
      <w:r w:rsidR="003F474E" w:rsidRPr="009D1B35">
        <w:rPr>
          <w:rFonts w:ascii="Times New Roman" w:hAnsi="Times New Roman"/>
          <w:sz w:val="24"/>
          <w:szCs w:val="24"/>
          <w:lang w:val="en-US"/>
        </w:rPr>
        <w:t xml:space="preserve"> and </w:t>
      </w:r>
      <w:r w:rsidR="001A6FE7" w:rsidRPr="009D1B35">
        <w:rPr>
          <w:rFonts w:ascii="Times New Roman" w:hAnsi="Times New Roman"/>
          <w:sz w:val="24"/>
          <w:szCs w:val="24"/>
          <w:lang w:val="en-US"/>
        </w:rPr>
        <w:t>completely unavoidable (</w:t>
      </w:r>
      <w:r w:rsidR="003F474E" w:rsidRPr="009D1B35">
        <w:rPr>
          <w:rFonts w:ascii="Times New Roman" w:hAnsi="Times New Roman"/>
          <w:sz w:val="24"/>
          <w:szCs w:val="24"/>
          <w:lang w:val="en-US"/>
        </w:rPr>
        <w:t>no-fault</w:t>
      </w:r>
      <w:r w:rsidR="001A6FE7" w:rsidRPr="009D1B35">
        <w:rPr>
          <w:rFonts w:ascii="Times New Roman" w:hAnsi="Times New Roman"/>
          <w:sz w:val="24"/>
          <w:szCs w:val="24"/>
          <w:lang w:val="en-US"/>
        </w:rPr>
        <w:t>)</w:t>
      </w:r>
      <w:r w:rsidR="003F474E" w:rsidRPr="009D1B35">
        <w:rPr>
          <w:rFonts w:ascii="Times New Roman" w:hAnsi="Times New Roman"/>
          <w:sz w:val="24"/>
          <w:szCs w:val="24"/>
          <w:lang w:val="en-US"/>
        </w:rPr>
        <w:t xml:space="preserve"> error. </w:t>
      </w:r>
      <w:r w:rsidR="003B68A5" w:rsidRPr="009D1B35">
        <w:rPr>
          <w:rFonts w:ascii="Times New Roman" w:hAnsi="Times New Roman"/>
          <w:sz w:val="24"/>
          <w:szCs w:val="24"/>
          <w:lang w:val="en-US"/>
        </w:rPr>
        <w:t>Indeed, in reality it is not always easy to d</w:t>
      </w:r>
      <w:r w:rsidR="003B68A5" w:rsidRPr="009D1B35">
        <w:rPr>
          <w:rFonts w:ascii="Times New Roman" w:hAnsi="Times New Roman" w:cs="Times New Roman"/>
          <w:sz w:val="24"/>
          <w:szCs w:val="24"/>
          <w:lang w:val="en-US"/>
        </w:rPr>
        <w:t xml:space="preserve">raw a sharp demarcation line between negligence-based medical errors and no-fault errors. </w:t>
      </w:r>
      <w:r w:rsidR="0046076D" w:rsidRPr="009D1B35">
        <w:rPr>
          <w:rFonts w:ascii="Times New Roman" w:hAnsi="Times New Roman"/>
          <w:sz w:val="24"/>
          <w:szCs w:val="24"/>
          <w:lang w:val="en-US"/>
        </w:rPr>
        <w:t xml:space="preserve">Those cases falling nearby the </w:t>
      </w:r>
      <w:r w:rsidR="0046076D" w:rsidRPr="009D1B35">
        <w:rPr>
          <w:rFonts w:ascii="Times New Roman" w:hAnsi="Times New Roman"/>
          <w:sz w:val="24"/>
          <w:szCs w:val="24"/>
          <w:lang w:val="en-US"/>
        </w:rPr>
        <w:lastRenderedPageBreak/>
        <w:t>“no-fault”</w:t>
      </w:r>
      <w:r w:rsidR="003F474E" w:rsidRPr="009D1B35">
        <w:rPr>
          <w:rFonts w:ascii="Times New Roman" w:hAnsi="Times New Roman"/>
          <w:sz w:val="24"/>
          <w:szCs w:val="24"/>
          <w:lang w:val="en-US"/>
        </w:rPr>
        <w:t xml:space="preserve"> extreme of the continuu</w:t>
      </w:r>
      <w:r w:rsidR="0046076D" w:rsidRPr="009D1B35">
        <w:rPr>
          <w:rFonts w:ascii="Times New Roman" w:hAnsi="Times New Roman"/>
          <w:sz w:val="24"/>
          <w:szCs w:val="24"/>
          <w:lang w:val="en-US"/>
        </w:rPr>
        <w:t>m ought to be considered quasi-“no-fault”</w:t>
      </w:r>
      <w:r w:rsidR="003F474E" w:rsidRPr="009D1B35">
        <w:rPr>
          <w:rFonts w:ascii="Times New Roman" w:hAnsi="Times New Roman"/>
          <w:sz w:val="24"/>
          <w:szCs w:val="24"/>
          <w:lang w:val="en-US"/>
        </w:rPr>
        <w:t xml:space="preserve"> errors and should be addressed appropriately. </w:t>
      </w:r>
    </w:p>
    <w:p w:rsidR="005E3426" w:rsidRPr="009D1B35" w:rsidRDefault="00921328" w:rsidP="00A447FE">
      <w:pPr>
        <w:spacing w:after="0" w:line="480" w:lineRule="auto"/>
        <w:jc w:val="both"/>
        <w:rPr>
          <w:rFonts w:ascii="Times New Roman" w:hAnsi="Times New Roman" w:cs="Times New Roman"/>
          <w:sz w:val="24"/>
          <w:szCs w:val="24"/>
          <w:lang w:val="en-US"/>
        </w:rPr>
      </w:pPr>
      <w:r w:rsidRPr="009D1B35">
        <w:rPr>
          <w:rFonts w:ascii="Times New Roman" w:hAnsi="Times New Roman" w:cs="Times New Roman"/>
          <w:sz w:val="24"/>
          <w:szCs w:val="24"/>
          <w:lang w:val="en-US"/>
        </w:rPr>
        <w:t xml:space="preserve">In light of the </w:t>
      </w:r>
      <w:r w:rsidR="00F72991" w:rsidRPr="009D1B35">
        <w:rPr>
          <w:rFonts w:ascii="Times New Roman" w:hAnsi="Times New Roman" w:cs="Times New Roman"/>
          <w:sz w:val="24"/>
          <w:szCs w:val="24"/>
          <w:lang w:val="en-US"/>
        </w:rPr>
        <w:t xml:space="preserve">proposed alternative </w:t>
      </w:r>
      <w:r w:rsidRPr="009D1B35">
        <w:rPr>
          <w:rFonts w:ascii="Times New Roman" w:hAnsi="Times New Roman" w:cs="Times New Roman"/>
          <w:sz w:val="24"/>
          <w:szCs w:val="24"/>
          <w:lang w:val="en-US"/>
        </w:rPr>
        <w:t>consideration</w:t>
      </w:r>
      <w:r w:rsidR="00F72991" w:rsidRPr="009D1B35">
        <w:rPr>
          <w:rFonts w:ascii="Times New Roman" w:hAnsi="Times New Roman" w:cs="Times New Roman"/>
          <w:sz w:val="24"/>
          <w:szCs w:val="24"/>
          <w:lang w:val="en-US"/>
        </w:rPr>
        <w:t>s</w:t>
      </w:r>
      <w:r w:rsidR="003F474E" w:rsidRPr="009D1B35">
        <w:rPr>
          <w:rFonts w:ascii="Times New Roman" w:hAnsi="Times New Roman" w:cs="Times New Roman"/>
          <w:sz w:val="24"/>
          <w:szCs w:val="24"/>
          <w:lang w:val="en-US"/>
        </w:rPr>
        <w:t xml:space="preserve">, likelihood may be </w:t>
      </w:r>
      <w:r w:rsidR="00467DDA" w:rsidRPr="009D1B35">
        <w:rPr>
          <w:rFonts w:ascii="Times New Roman" w:hAnsi="Times New Roman" w:cs="Times New Roman"/>
          <w:sz w:val="24"/>
          <w:szCs w:val="24"/>
          <w:lang w:val="en-US"/>
        </w:rPr>
        <w:t xml:space="preserve">viewed as </w:t>
      </w:r>
      <w:r w:rsidRPr="009D1B35">
        <w:rPr>
          <w:rFonts w:ascii="Times New Roman" w:hAnsi="Times New Roman" w:cs="Times New Roman"/>
          <w:sz w:val="24"/>
          <w:szCs w:val="24"/>
          <w:lang w:val="en-US"/>
        </w:rPr>
        <w:t xml:space="preserve">suitable criteria </w:t>
      </w:r>
      <w:r w:rsidR="003F474E" w:rsidRPr="009D1B35">
        <w:rPr>
          <w:rFonts w:ascii="Times New Roman" w:hAnsi="Times New Roman" w:cs="Times New Roman"/>
          <w:sz w:val="24"/>
          <w:szCs w:val="24"/>
          <w:lang w:val="en-US"/>
        </w:rPr>
        <w:t xml:space="preserve">for determining whether a </w:t>
      </w:r>
      <w:r w:rsidR="003B68A5" w:rsidRPr="009D1B35">
        <w:rPr>
          <w:rFonts w:ascii="Times New Roman" w:hAnsi="Times New Roman" w:cs="Times New Roman"/>
          <w:sz w:val="24"/>
          <w:szCs w:val="24"/>
          <w:lang w:val="en-US"/>
        </w:rPr>
        <w:t>given case of technical medical error</w:t>
      </w:r>
      <w:r w:rsidR="003F474E" w:rsidRPr="009D1B35">
        <w:rPr>
          <w:rFonts w:ascii="Times New Roman" w:hAnsi="Times New Roman" w:cs="Times New Roman"/>
          <w:sz w:val="24"/>
          <w:szCs w:val="24"/>
          <w:lang w:val="en-US"/>
        </w:rPr>
        <w:t xml:space="preserve"> could be thought of as rather falling </w:t>
      </w:r>
      <w:r w:rsidR="0046076D" w:rsidRPr="009D1B35">
        <w:rPr>
          <w:rFonts w:ascii="Times New Roman" w:hAnsi="Times New Roman" w:cs="Times New Roman"/>
          <w:sz w:val="24"/>
          <w:szCs w:val="24"/>
          <w:lang w:val="en-US"/>
        </w:rPr>
        <w:t xml:space="preserve">near </w:t>
      </w:r>
      <w:r w:rsidRPr="009D1B35">
        <w:rPr>
          <w:rFonts w:ascii="Times New Roman" w:hAnsi="Times New Roman" w:cs="Times New Roman"/>
          <w:sz w:val="24"/>
          <w:szCs w:val="24"/>
          <w:lang w:val="en-US"/>
        </w:rPr>
        <w:t xml:space="preserve">(if not exactly on) </w:t>
      </w:r>
      <w:r w:rsidR="0046076D" w:rsidRPr="009D1B35">
        <w:rPr>
          <w:rFonts w:ascii="Times New Roman" w:hAnsi="Times New Roman" w:cs="Times New Roman"/>
          <w:sz w:val="24"/>
          <w:szCs w:val="24"/>
          <w:lang w:val="en-US"/>
        </w:rPr>
        <w:t>the “no-fault”</w:t>
      </w:r>
      <w:r w:rsidRPr="009D1B35">
        <w:rPr>
          <w:rFonts w:ascii="Times New Roman" w:hAnsi="Times New Roman" w:cs="Times New Roman"/>
          <w:sz w:val="24"/>
          <w:szCs w:val="24"/>
          <w:lang w:val="en-US"/>
        </w:rPr>
        <w:t xml:space="preserve"> extreme of a</w:t>
      </w:r>
      <w:r w:rsidR="009C3C21" w:rsidRPr="009D1B35">
        <w:rPr>
          <w:rFonts w:ascii="Times New Roman" w:hAnsi="Times New Roman" w:cs="Times New Roman"/>
          <w:sz w:val="24"/>
          <w:szCs w:val="24"/>
          <w:lang w:val="en-US"/>
        </w:rPr>
        <w:t xml:space="preserve"> continuum </w:t>
      </w:r>
      <w:r w:rsidRPr="009D1B35">
        <w:rPr>
          <w:rFonts w:ascii="Times New Roman" w:hAnsi="Times New Roman" w:cs="Times New Roman"/>
          <w:sz w:val="24"/>
          <w:szCs w:val="24"/>
          <w:lang w:val="en-US"/>
        </w:rPr>
        <w:t>between “no-fault” and negligence-based errors,</w:t>
      </w:r>
      <w:r w:rsidR="00FC0BB7" w:rsidRPr="009D1B35">
        <w:rPr>
          <w:rFonts w:ascii="Times New Roman" w:hAnsi="Times New Roman" w:cs="Times New Roman"/>
          <w:sz w:val="24"/>
          <w:szCs w:val="24"/>
          <w:lang w:val="en-US"/>
        </w:rPr>
        <w:t xml:space="preserve"> or not</w:t>
      </w:r>
      <w:r w:rsidR="009C3C21" w:rsidRPr="009D1B35">
        <w:rPr>
          <w:rFonts w:ascii="Times New Roman" w:hAnsi="Times New Roman" w:cs="Times New Roman"/>
          <w:sz w:val="24"/>
          <w:szCs w:val="24"/>
          <w:lang w:val="en-US"/>
        </w:rPr>
        <w:t xml:space="preserve">. If </w:t>
      </w:r>
      <w:r w:rsidR="00900ED0" w:rsidRPr="009D1B35">
        <w:rPr>
          <w:rFonts w:ascii="Times New Roman" w:hAnsi="Times New Roman" w:cs="Times New Roman"/>
          <w:sz w:val="24"/>
          <w:szCs w:val="24"/>
          <w:lang w:val="en-US"/>
        </w:rPr>
        <w:t xml:space="preserve">certain errors </w:t>
      </w:r>
      <w:r w:rsidR="003B68A5" w:rsidRPr="009D1B35">
        <w:rPr>
          <w:rFonts w:ascii="Times New Roman" w:hAnsi="Times New Roman" w:cs="Times New Roman"/>
          <w:sz w:val="24"/>
          <w:szCs w:val="24"/>
          <w:lang w:val="en-US"/>
        </w:rPr>
        <w:t xml:space="preserve">(both </w:t>
      </w:r>
      <w:r w:rsidR="003B68A5" w:rsidRPr="009D1B35">
        <w:rPr>
          <w:rFonts w:ascii="Times New Roman" w:hAnsi="Times New Roman" w:cs="Times New Roman"/>
          <w:i/>
          <w:sz w:val="24"/>
          <w:szCs w:val="24"/>
          <w:lang w:val="en-US"/>
        </w:rPr>
        <w:t>ex ante</w:t>
      </w:r>
      <w:r w:rsidR="003B68A5" w:rsidRPr="009D1B35">
        <w:rPr>
          <w:rFonts w:ascii="Times New Roman" w:hAnsi="Times New Roman" w:cs="Times New Roman"/>
          <w:sz w:val="24"/>
          <w:szCs w:val="24"/>
          <w:lang w:val="en-US"/>
        </w:rPr>
        <w:t xml:space="preserve"> and </w:t>
      </w:r>
      <w:r w:rsidR="003B68A5" w:rsidRPr="009D1B35">
        <w:rPr>
          <w:rFonts w:ascii="Times New Roman" w:hAnsi="Times New Roman" w:cs="Times New Roman"/>
          <w:i/>
          <w:sz w:val="24"/>
          <w:szCs w:val="24"/>
          <w:lang w:val="en-US"/>
        </w:rPr>
        <w:t>ex post</w:t>
      </w:r>
      <w:r w:rsidR="003B68A5" w:rsidRPr="009D1B35">
        <w:rPr>
          <w:rFonts w:ascii="Times New Roman" w:hAnsi="Times New Roman" w:cs="Times New Roman"/>
          <w:sz w:val="24"/>
          <w:szCs w:val="24"/>
          <w:lang w:val="en-US"/>
        </w:rPr>
        <w:t xml:space="preserve"> considered) were </w:t>
      </w:r>
      <w:r w:rsidR="00900ED0" w:rsidRPr="009D1B35">
        <w:rPr>
          <w:rFonts w:ascii="Times New Roman" w:hAnsi="Times New Roman" w:cs="Times New Roman"/>
          <w:sz w:val="24"/>
          <w:szCs w:val="24"/>
          <w:lang w:val="en-US"/>
        </w:rPr>
        <w:t xml:space="preserve">in all likelihood </w:t>
      </w:r>
      <w:r w:rsidR="00566201" w:rsidRPr="009D1B35">
        <w:rPr>
          <w:rFonts w:ascii="Times New Roman" w:hAnsi="Times New Roman" w:cs="Times New Roman"/>
          <w:sz w:val="24"/>
          <w:szCs w:val="24"/>
          <w:lang w:val="en-US"/>
        </w:rPr>
        <w:t>unpreventable</w:t>
      </w:r>
      <w:r w:rsidR="001A6FE7" w:rsidRPr="009D1B35">
        <w:rPr>
          <w:rFonts w:ascii="Times New Roman" w:hAnsi="Times New Roman" w:cs="Times New Roman"/>
          <w:sz w:val="24"/>
          <w:szCs w:val="24"/>
          <w:lang w:val="en-US"/>
        </w:rPr>
        <w:t xml:space="preserve"> </w:t>
      </w:r>
      <w:r w:rsidR="001C6433" w:rsidRPr="009D1B35">
        <w:rPr>
          <w:rFonts w:ascii="Times New Roman" w:hAnsi="Times New Roman" w:cs="Times New Roman"/>
          <w:sz w:val="24"/>
          <w:szCs w:val="24"/>
          <w:lang w:val="en-US"/>
        </w:rPr>
        <w:t>error</w:t>
      </w:r>
      <w:r w:rsidR="00683E45" w:rsidRPr="009D1B35">
        <w:rPr>
          <w:rFonts w:ascii="Times New Roman" w:hAnsi="Times New Roman" w:cs="Times New Roman"/>
          <w:sz w:val="24"/>
          <w:szCs w:val="24"/>
          <w:lang w:val="en-US"/>
        </w:rPr>
        <w:t>s</w:t>
      </w:r>
      <w:r w:rsidR="001C6433" w:rsidRPr="009D1B35">
        <w:rPr>
          <w:rFonts w:ascii="Times New Roman" w:hAnsi="Times New Roman" w:cs="Times New Roman"/>
          <w:sz w:val="24"/>
          <w:szCs w:val="24"/>
          <w:lang w:val="en-US"/>
        </w:rPr>
        <w:t>,</w:t>
      </w:r>
      <w:r w:rsidR="001C6433" w:rsidRPr="009D1B35">
        <w:rPr>
          <w:lang w:val="en-US"/>
        </w:rPr>
        <w:t xml:space="preserve"> </w:t>
      </w:r>
      <w:r w:rsidR="00683E45" w:rsidRPr="009D1B35">
        <w:rPr>
          <w:rFonts w:ascii="Times New Roman" w:hAnsi="Times New Roman" w:cs="Times New Roman"/>
          <w:sz w:val="24"/>
          <w:szCs w:val="24"/>
          <w:lang w:val="en-US"/>
        </w:rPr>
        <w:t xml:space="preserve">the relative </w:t>
      </w:r>
      <w:r w:rsidR="001C6433" w:rsidRPr="009D1B35">
        <w:rPr>
          <w:rFonts w:ascii="Times New Roman" w:hAnsi="Times New Roman" w:cs="Times New Roman"/>
          <w:sz w:val="24"/>
          <w:szCs w:val="24"/>
          <w:lang w:val="en-US"/>
        </w:rPr>
        <w:t>medical negligence cases should not be based upon conceptions of fault</w:t>
      </w:r>
      <w:r w:rsidR="00683E45" w:rsidRPr="009D1B35">
        <w:rPr>
          <w:rFonts w:ascii="Times New Roman" w:hAnsi="Times New Roman" w:cs="Times New Roman"/>
          <w:sz w:val="24"/>
          <w:szCs w:val="24"/>
          <w:lang w:val="en-US"/>
        </w:rPr>
        <w:t>,</w:t>
      </w:r>
      <w:r w:rsidR="001C6433" w:rsidRPr="009D1B35">
        <w:rPr>
          <w:rFonts w:ascii="Times New Roman" w:hAnsi="Times New Roman" w:cs="Times New Roman"/>
          <w:sz w:val="24"/>
          <w:szCs w:val="24"/>
          <w:lang w:val="en-US"/>
        </w:rPr>
        <w:t xml:space="preserve"> </w:t>
      </w:r>
      <w:r w:rsidR="000745C0" w:rsidRPr="009D1B35">
        <w:rPr>
          <w:rFonts w:ascii="Times New Roman" w:hAnsi="Times New Roman" w:cs="Times New Roman"/>
          <w:sz w:val="24"/>
          <w:szCs w:val="24"/>
          <w:lang w:val="en-US"/>
        </w:rPr>
        <w:t>in light of</w:t>
      </w:r>
      <w:r w:rsidR="00900ED0" w:rsidRPr="009D1B35">
        <w:rPr>
          <w:rFonts w:ascii="Times New Roman" w:hAnsi="Times New Roman" w:cs="Times New Roman"/>
          <w:sz w:val="24"/>
          <w:szCs w:val="24"/>
          <w:lang w:val="en-US"/>
        </w:rPr>
        <w:t xml:space="preserve"> the following assumption: Provided that</w:t>
      </w:r>
      <w:r w:rsidR="000745C0" w:rsidRPr="009D1B35">
        <w:rPr>
          <w:rFonts w:ascii="Times New Roman" w:hAnsi="Times New Roman" w:cs="Times New Roman"/>
          <w:sz w:val="24"/>
          <w:szCs w:val="24"/>
          <w:lang w:val="en-US"/>
        </w:rPr>
        <w:t xml:space="preserve"> a physician is neither a contractor nor a builder, at the core of medical liability should not be what finally happened in the external world but wh</w:t>
      </w:r>
      <w:r w:rsidR="00F41F3C" w:rsidRPr="009D1B35">
        <w:rPr>
          <w:rFonts w:ascii="Times New Roman" w:hAnsi="Times New Roman" w:cs="Times New Roman"/>
          <w:sz w:val="24"/>
          <w:szCs w:val="24"/>
          <w:lang w:val="en-US"/>
        </w:rPr>
        <w:t>at happened in physician’s mind (conscious brain)</w:t>
      </w:r>
      <w:r w:rsidR="000745C0" w:rsidRPr="009D1B35">
        <w:rPr>
          <w:rFonts w:ascii="Times New Roman" w:hAnsi="Times New Roman" w:cs="Times New Roman"/>
          <w:sz w:val="24"/>
          <w:szCs w:val="24"/>
          <w:lang w:val="en-US"/>
        </w:rPr>
        <w:t xml:space="preserve"> while carrying out a particular medical procedure. </w:t>
      </w:r>
      <w:r w:rsidR="00900ED0" w:rsidRPr="009D1B35">
        <w:rPr>
          <w:rFonts w:ascii="Times New Roman" w:hAnsi="Times New Roman" w:cs="Times New Roman"/>
          <w:sz w:val="24"/>
          <w:szCs w:val="24"/>
          <w:lang w:val="en-US"/>
        </w:rPr>
        <w:t>Therefore, f</w:t>
      </w:r>
      <w:r w:rsidR="00930255" w:rsidRPr="009D1B35">
        <w:rPr>
          <w:rFonts w:ascii="Times New Roman" w:hAnsi="Times New Roman" w:cs="Times New Roman"/>
          <w:sz w:val="24"/>
          <w:szCs w:val="24"/>
          <w:lang w:val="en-US"/>
        </w:rPr>
        <w:t>rom a civil right perspective in the context of medical liability system, it would be fair in certain</w:t>
      </w:r>
      <w:r w:rsidR="00900ED0" w:rsidRPr="009D1B35">
        <w:rPr>
          <w:rFonts w:ascii="Times New Roman" w:hAnsi="Times New Roman" w:cs="Times New Roman"/>
          <w:sz w:val="24"/>
          <w:szCs w:val="24"/>
          <w:lang w:val="en-US"/>
        </w:rPr>
        <w:t xml:space="preserve"> routine</w:t>
      </w:r>
      <w:r w:rsidR="00A57AAD" w:rsidRPr="009D1B35">
        <w:rPr>
          <w:rFonts w:ascii="Times New Roman" w:hAnsi="Times New Roman" w:cs="Times New Roman"/>
          <w:sz w:val="24"/>
          <w:szCs w:val="24"/>
          <w:lang w:val="en-US"/>
        </w:rPr>
        <w:t xml:space="preserve"> cases</w:t>
      </w:r>
      <w:r w:rsidR="00930255" w:rsidRPr="009D1B35">
        <w:rPr>
          <w:rFonts w:ascii="Times New Roman" w:hAnsi="Times New Roman" w:cs="Times New Roman"/>
          <w:sz w:val="24"/>
          <w:szCs w:val="24"/>
          <w:lang w:val="en-US"/>
        </w:rPr>
        <w:t xml:space="preserve"> of </w:t>
      </w:r>
      <w:r w:rsidR="00900ED0" w:rsidRPr="009D1B35">
        <w:rPr>
          <w:rFonts w:ascii="Times New Roman" w:hAnsi="Times New Roman" w:cs="Times New Roman"/>
          <w:sz w:val="24"/>
          <w:szCs w:val="24"/>
          <w:lang w:val="en-US"/>
        </w:rPr>
        <w:t xml:space="preserve">a </w:t>
      </w:r>
      <w:r w:rsidR="00930255" w:rsidRPr="009D1B35">
        <w:rPr>
          <w:rFonts w:ascii="Times New Roman" w:hAnsi="Times New Roman" w:cs="Times New Roman"/>
          <w:sz w:val="24"/>
          <w:szCs w:val="24"/>
          <w:lang w:val="en-US"/>
        </w:rPr>
        <w:t>slight deviation</w:t>
      </w:r>
      <w:r w:rsidR="00900ED0" w:rsidRPr="009D1B35">
        <w:rPr>
          <w:rFonts w:ascii="Times New Roman" w:hAnsi="Times New Roman" w:cs="Times New Roman"/>
          <w:sz w:val="24"/>
          <w:szCs w:val="24"/>
          <w:lang w:val="en-US"/>
        </w:rPr>
        <w:t xml:space="preserve"> (if at all) </w:t>
      </w:r>
      <w:r w:rsidR="00930255" w:rsidRPr="009D1B35">
        <w:rPr>
          <w:rFonts w:ascii="Times New Roman" w:hAnsi="Times New Roman" w:cs="Times New Roman"/>
          <w:sz w:val="24"/>
          <w:szCs w:val="24"/>
          <w:lang w:val="en-US"/>
        </w:rPr>
        <w:t xml:space="preserve">from medical standard of </w:t>
      </w:r>
      <w:r w:rsidR="00121AAD" w:rsidRPr="009D1B35">
        <w:rPr>
          <w:rFonts w:ascii="Times New Roman" w:hAnsi="Times New Roman" w:cs="Times New Roman"/>
          <w:sz w:val="24"/>
          <w:szCs w:val="24"/>
          <w:lang w:val="en-US"/>
        </w:rPr>
        <w:t>care (or diligence / prudence)</w:t>
      </w:r>
      <w:r w:rsidR="00900ED0" w:rsidRPr="009D1B35">
        <w:rPr>
          <w:rFonts w:ascii="Times New Roman" w:hAnsi="Times New Roman" w:cs="Times New Roman"/>
          <w:sz w:val="24"/>
          <w:szCs w:val="24"/>
          <w:lang w:val="en-US"/>
        </w:rPr>
        <w:t>,</w:t>
      </w:r>
      <w:r w:rsidR="00121AAD" w:rsidRPr="009D1B35">
        <w:rPr>
          <w:rFonts w:ascii="Times New Roman" w:hAnsi="Times New Roman" w:cs="Times New Roman"/>
          <w:sz w:val="24"/>
          <w:szCs w:val="24"/>
          <w:lang w:val="en-US"/>
        </w:rPr>
        <w:t xml:space="preserve"> </w:t>
      </w:r>
      <w:r w:rsidR="00930255" w:rsidRPr="009D1B35">
        <w:rPr>
          <w:rFonts w:ascii="Times New Roman" w:hAnsi="Times New Roman" w:cs="Times New Roman"/>
          <w:sz w:val="24"/>
          <w:szCs w:val="24"/>
          <w:lang w:val="en-US"/>
        </w:rPr>
        <w:t>to address physician’s liability through the “no-fault compensation system”.</w:t>
      </w:r>
      <w:r w:rsidR="00F534DD" w:rsidRPr="009D1B35">
        <w:rPr>
          <w:rFonts w:ascii="Times New Roman" w:hAnsi="Times New Roman" w:cs="Times New Roman"/>
          <w:sz w:val="24"/>
          <w:szCs w:val="24"/>
          <w:lang w:val="en-US"/>
        </w:rPr>
        <w:t xml:space="preserve"> </w:t>
      </w:r>
      <w:r w:rsidR="00A57AAD" w:rsidRPr="009D1B35">
        <w:rPr>
          <w:rFonts w:ascii="Times New Roman" w:hAnsi="Times New Roman" w:cs="Times New Roman"/>
          <w:sz w:val="24"/>
          <w:szCs w:val="24"/>
          <w:lang w:val="en-US"/>
        </w:rPr>
        <w:t>In this direction, I underscore</w:t>
      </w:r>
      <w:r w:rsidR="00F534DD" w:rsidRPr="009D1B35">
        <w:rPr>
          <w:rFonts w:ascii="Times New Roman" w:hAnsi="Times New Roman" w:cs="Times New Roman"/>
          <w:sz w:val="24"/>
          <w:szCs w:val="24"/>
          <w:lang w:val="en-US"/>
        </w:rPr>
        <w:t xml:space="preserve"> the </w:t>
      </w:r>
      <w:r w:rsidR="00A57AAD" w:rsidRPr="009D1B35">
        <w:rPr>
          <w:rFonts w:ascii="Times New Roman" w:hAnsi="Times New Roman" w:cs="Times New Roman"/>
          <w:sz w:val="24"/>
          <w:szCs w:val="24"/>
          <w:lang w:val="en-US"/>
        </w:rPr>
        <w:t xml:space="preserve">importance of the </w:t>
      </w:r>
      <w:r w:rsidR="00F534DD" w:rsidRPr="009D1B35">
        <w:rPr>
          <w:rFonts w:ascii="Times New Roman" w:hAnsi="Times New Roman" w:cs="Times New Roman"/>
          <w:sz w:val="24"/>
          <w:szCs w:val="24"/>
          <w:lang w:val="en-US"/>
        </w:rPr>
        <w:t xml:space="preserve">role of medical associations in addressing some cases of medical malpractice. </w:t>
      </w:r>
      <w:r w:rsidR="00E03F1F" w:rsidRPr="009D1B35">
        <w:rPr>
          <w:rFonts w:ascii="Times New Roman" w:hAnsi="Times New Roman" w:cs="Times New Roman"/>
          <w:sz w:val="24"/>
          <w:szCs w:val="24"/>
          <w:lang w:val="en-US"/>
        </w:rPr>
        <w:t>A rigorous scrutiny</w:t>
      </w:r>
      <w:r w:rsidR="00900ED0" w:rsidRPr="009D1B35">
        <w:rPr>
          <w:rFonts w:ascii="Times New Roman" w:hAnsi="Times New Roman" w:cs="Times New Roman"/>
          <w:sz w:val="24"/>
          <w:szCs w:val="24"/>
          <w:lang w:val="en-US"/>
        </w:rPr>
        <w:t>,</w:t>
      </w:r>
      <w:r w:rsidR="00E03F1F" w:rsidRPr="009D1B35">
        <w:rPr>
          <w:rFonts w:ascii="Times New Roman" w:hAnsi="Times New Roman" w:cs="Times New Roman"/>
          <w:sz w:val="24"/>
          <w:szCs w:val="24"/>
          <w:lang w:val="en-US"/>
        </w:rPr>
        <w:t xml:space="preserve"> perhaps </w:t>
      </w:r>
      <w:r w:rsidR="00900ED0" w:rsidRPr="009D1B35">
        <w:rPr>
          <w:rFonts w:ascii="Times New Roman" w:hAnsi="Times New Roman" w:cs="Times New Roman"/>
          <w:sz w:val="24"/>
          <w:szCs w:val="24"/>
          <w:lang w:val="en-US"/>
        </w:rPr>
        <w:t xml:space="preserve">carried out </w:t>
      </w:r>
      <w:r w:rsidR="00E03F1F" w:rsidRPr="009D1B35">
        <w:rPr>
          <w:rFonts w:ascii="Times New Roman" w:hAnsi="Times New Roman" w:cs="Times New Roman"/>
          <w:sz w:val="24"/>
          <w:szCs w:val="24"/>
          <w:lang w:val="en-US"/>
        </w:rPr>
        <w:t xml:space="preserve">by a specific </w:t>
      </w:r>
      <w:r w:rsidR="00D55AA8" w:rsidRPr="009D1B35">
        <w:rPr>
          <w:rFonts w:ascii="Times New Roman" w:hAnsi="Times New Roman" w:cs="Times New Roman"/>
          <w:sz w:val="24"/>
          <w:szCs w:val="24"/>
          <w:lang w:val="en-US"/>
        </w:rPr>
        <w:t xml:space="preserve">(robust, empowered and impartial) </w:t>
      </w:r>
      <w:r w:rsidR="00E03F1F" w:rsidRPr="009D1B35">
        <w:rPr>
          <w:rFonts w:ascii="Times New Roman" w:hAnsi="Times New Roman" w:cs="Times New Roman"/>
          <w:sz w:val="24"/>
          <w:szCs w:val="24"/>
          <w:lang w:val="en-US"/>
        </w:rPr>
        <w:t>committee of experts</w:t>
      </w:r>
      <w:r w:rsidR="00A57AAD" w:rsidRPr="009D1B35">
        <w:rPr>
          <w:rFonts w:ascii="Times New Roman" w:hAnsi="Times New Roman" w:cs="Times New Roman"/>
          <w:sz w:val="24"/>
          <w:szCs w:val="24"/>
          <w:lang w:val="en-US"/>
        </w:rPr>
        <w:t>, seems to be necessary</w:t>
      </w:r>
      <w:r w:rsidR="00E03F1F" w:rsidRPr="009D1B35">
        <w:rPr>
          <w:rFonts w:ascii="Times New Roman" w:hAnsi="Times New Roman" w:cs="Times New Roman"/>
          <w:sz w:val="24"/>
          <w:szCs w:val="24"/>
          <w:lang w:val="en-US"/>
        </w:rPr>
        <w:t>.</w:t>
      </w:r>
    </w:p>
    <w:p w:rsidR="00702630" w:rsidRPr="009D1B35" w:rsidRDefault="00702630" w:rsidP="00A447FE">
      <w:pPr>
        <w:spacing w:after="0" w:line="480" w:lineRule="auto"/>
        <w:jc w:val="both"/>
        <w:rPr>
          <w:rFonts w:ascii="Times New Roman" w:hAnsi="Times New Roman" w:cs="Times New Roman"/>
          <w:sz w:val="24"/>
          <w:szCs w:val="24"/>
          <w:lang w:val="en-US"/>
        </w:rPr>
      </w:pPr>
      <w:r w:rsidRPr="009D1B35">
        <w:rPr>
          <w:rFonts w:ascii="Times New Roman" w:hAnsi="Times New Roman" w:cs="Times New Roman"/>
          <w:sz w:val="24"/>
          <w:szCs w:val="24"/>
          <w:lang w:val="en-US"/>
        </w:rPr>
        <w:t xml:space="preserve">In this perspective, I attempt to further illustrate my point by providing a nuanced insight into some exemplary cases of malpractice due to </w:t>
      </w:r>
      <w:r w:rsidRPr="009D1B35">
        <w:rPr>
          <w:rFonts w:ascii="Times New Roman" w:hAnsi="Times New Roman" w:cs="Times New Roman"/>
          <w:bCs/>
          <w:sz w:val="24"/>
          <w:szCs w:val="24"/>
          <w:lang w:val="en-US"/>
        </w:rPr>
        <w:t xml:space="preserve">erroneous maneuvers </w:t>
      </w:r>
      <w:r w:rsidRPr="009D1B35">
        <w:rPr>
          <w:rFonts w:ascii="Times New Roman" w:hAnsi="Times New Roman" w:cs="Times New Roman"/>
          <w:sz w:val="24"/>
          <w:szCs w:val="24"/>
          <w:lang w:val="en-US"/>
        </w:rPr>
        <w:t>in otolaryngology, which were identified from update</w:t>
      </w:r>
      <w:r w:rsidR="00F72991" w:rsidRPr="009D1B35">
        <w:rPr>
          <w:rFonts w:ascii="Times New Roman" w:hAnsi="Times New Roman" w:cs="Times New Roman"/>
          <w:sz w:val="24"/>
          <w:szCs w:val="24"/>
          <w:lang w:val="en-US"/>
        </w:rPr>
        <w:t>d</w:t>
      </w:r>
      <w:r w:rsidRPr="009D1B35">
        <w:rPr>
          <w:rFonts w:ascii="Times New Roman" w:hAnsi="Times New Roman" w:cs="Times New Roman"/>
          <w:sz w:val="24"/>
          <w:szCs w:val="24"/>
          <w:lang w:val="en-US"/>
        </w:rPr>
        <w:t xml:space="preserve"> Greek medical malpractice</w:t>
      </w:r>
      <w:r w:rsidR="00F72991" w:rsidRPr="009D1B35">
        <w:rPr>
          <w:rFonts w:ascii="Times New Roman" w:hAnsi="Times New Roman" w:cs="Times New Roman"/>
          <w:sz w:val="24"/>
          <w:szCs w:val="24"/>
          <w:lang w:val="en-US"/>
        </w:rPr>
        <w:t xml:space="preserve"> case law</w:t>
      </w:r>
      <w:r w:rsidRPr="009D1B35">
        <w:rPr>
          <w:rFonts w:ascii="Times New Roman" w:hAnsi="Times New Roman" w:cs="Times New Roman"/>
          <w:sz w:val="24"/>
          <w:szCs w:val="24"/>
          <w:lang w:val="en-US"/>
        </w:rPr>
        <w:t xml:space="preserve">.  </w:t>
      </w:r>
    </w:p>
    <w:p w:rsidR="00EF583B" w:rsidRPr="009D1B35" w:rsidRDefault="00EF583B" w:rsidP="00A447FE">
      <w:pPr>
        <w:spacing w:line="480" w:lineRule="auto"/>
        <w:jc w:val="both"/>
        <w:rPr>
          <w:rFonts w:ascii="Times New Roman" w:hAnsi="Times New Roman" w:cs="Times New Roman"/>
          <w:sz w:val="24"/>
          <w:szCs w:val="24"/>
          <w:lang w:val="en-US"/>
        </w:rPr>
      </w:pPr>
      <w:r w:rsidRPr="009D1B35">
        <w:rPr>
          <w:rFonts w:ascii="Times New Roman" w:hAnsi="Times New Roman"/>
          <w:sz w:val="24"/>
          <w:szCs w:val="24"/>
          <w:lang w:val="en-US"/>
        </w:rPr>
        <w:t xml:space="preserve">The limited number of the cases (due to the fact that these only cases have been </w:t>
      </w:r>
      <w:r w:rsidR="00702630" w:rsidRPr="009D1B35">
        <w:rPr>
          <w:rFonts w:ascii="Times New Roman" w:hAnsi="Times New Roman"/>
          <w:sz w:val="24"/>
          <w:szCs w:val="24"/>
          <w:lang w:val="en-US"/>
        </w:rPr>
        <w:t xml:space="preserve"> </w:t>
      </w:r>
      <w:r w:rsidRPr="009D1B35">
        <w:rPr>
          <w:rFonts w:ascii="Times New Roman" w:hAnsi="Times New Roman"/>
          <w:sz w:val="24"/>
          <w:szCs w:val="24"/>
          <w:lang w:val="en-US"/>
        </w:rPr>
        <w:t xml:space="preserve">decided by the Greek courts while concerning medical </w:t>
      </w:r>
      <w:r w:rsidR="00A5075E" w:rsidRPr="009D1B35">
        <w:rPr>
          <w:rFonts w:ascii="Times New Roman" w:hAnsi="Times New Roman"/>
          <w:sz w:val="24"/>
          <w:szCs w:val="24"/>
          <w:lang w:val="en-US"/>
        </w:rPr>
        <w:t xml:space="preserve">malpractice due to erroneous </w:t>
      </w:r>
      <w:r w:rsidR="00A5075E" w:rsidRPr="009D1B35">
        <w:rPr>
          <w:rFonts w:ascii="Times New Roman" w:hAnsi="Times New Roman"/>
          <w:sz w:val="24"/>
          <w:szCs w:val="24"/>
          <w:lang w:val="en-US"/>
        </w:rPr>
        <w:lastRenderedPageBreak/>
        <w:t>maneuvers</w:t>
      </w:r>
      <w:r w:rsidRPr="009D1B35">
        <w:rPr>
          <w:rFonts w:ascii="Times New Roman" w:hAnsi="Times New Roman"/>
          <w:sz w:val="24"/>
          <w:szCs w:val="24"/>
          <w:lang w:val="en-US"/>
        </w:rPr>
        <w:t xml:space="preserve"> in otolaryngology) is exempla</w:t>
      </w:r>
      <w:r w:rsidR="00A5075E" w:rsidRPr="009D1B35">
        <w:rPr>
          <w:rFonts w:ascii="Times New Roman" w:hAnsi="Times New Roman"/>
          <w:sz w:val="24"/>
          <w:szCs w:val="24"/>
          <w:lang w:val="en-US"/>
        </w:rPr>
        <w:t>ry of the here</w:t>
      </w:r>
      <w:r w:rsidR="003B45DC" w:rsidRPr="009D1B35">
        <w:rPr>
          <w:rFonts w:ascii="Times New Roman" w:hAnsi="Times New Roman"/>
          <w:sz w:val="24"/>
          <w:szCs w:val="24"/>
          <w:lang w:val="en-US"/>
        </w:rPr>
        <w:t>in theoretically</w:t>
      </w:r>
      <w:r w:rsidR="00A5075E" w:rsidRPr="009D1B35">
        <w:rPr>
          <w:rFonts w:ascii="Times New Roman" w:hAnsi="Times New Roman"/>
          <w:sz w:val="24"/>
          <w:szCs w:val="24"/>
          <w:lang w:val="en-US"/>
        </w:rPr>
        <w:t xml:space="preserve"> advanced position</w:t>
      </w:r>
      <w:r w:rsidRPr="009D1B35">
        <w:rPr>
          <w:rFonts w:ascii="Times New Roman" w:hAnsi="Times New Roman"/>
          <w:sz w:val="24"/>
          <w:szCs w:val="24"/>
          <w:lang w:val="en-US"/>
        </w:rPr>
        <w:t xml:space="preserve">. </w:t>
      </w:r>
      <w:r w:rsidRPr="009D1B35">
        <w:rPr>
          <w:rFonts w:ascii="Times New Roman" w:hAnsi="Times New Roman" w:cs="Times New Roman"/>
          <w:sz w:val="24"/>
          <w:szCs w:val="24"/>
          <w:lang w:val="en-US"/>
        </w:rPr>
        <w:t xml:space="preserve">I recruited and analyzed the here specified cases of medical malpractice in otolaryngology to (practically) illustrate the following (theoretical) proposal advanced in this paper: In certain medical procedures that normally are not considered of high accuracy or complexity, there may be skill-based active failures, which in all likelihood are largely due to factors beyond the control of an ordinary physician practicing the particular specialty. </w:t>
      </w:r>
      <w:r w:rsidR="009A5656" w:rsidRPr="009D1B35">
        <w:rPr>
          <w:rFonts w:ascii="Times New Roman" w:hAnsi="Times New Roman" w:cs="Times New Roman"/>
          <w:sz w:val="24"/>
          <w:szCs w:val="24"/>
          <w:lang w:val="en-US"/>
        </w:rPr>
        <w:t>A</w:t>
      </w:r>
      <w:r w:rsidR="00E170C3" w:rsidRPr="009D1B35">
        <w:rPr>
          <w:rFonts w:ascii="Times New Roman" w:hAnsi="Times New Roman" w:cs="Times New Roman"/>
          <w:sz w:val="24"/>
          <w:szCs w:val="24"/>
          <w:lang w:val="en-US"/>
        </w:rPr>
        <w:t>ll the cases specified here concerned</w:t>
      </w:r>
      <w:r w:rsidR="009A5656" w:rsidRPr="009D1B35">
        <w:rPr>
          <w:rFonts w:ascii="Times New Roman" w:hAnsi="Times New Roman" w:cs="Times New Roman"/>
          <w:sz w:val="24"/>
          <w:szCs w:val="24"/>
          <w:lang w:val="en-US"/>
        </w:rPr>
        <w:t xml:space="preserve"> routine procedures </w:t>
      </w:r>
      <w:r w:rsidR="00E170C3" w:rsidRPr="009D1B35">
        <w:rPr>
          <w:rFonts w:ascii="Times New Roman" w:hAnsi="Times New Roman" w:cs="Times New Roman"/>
          <w:sz w:val="24"/>
          <w:szCs w:val="24"/>
          <w:lang w:val="en-US"/>
        </w:rPr>
        <w:t xml:space="preserve">involving </w:t>
      </w:r>
      <w:r w:rsidR="009A5656" w:rsidRPr="009D1B35">
        <w:rPr>
          <w:rFonts w:ascii="Times New Roman" w:hAnsi="Times New Roman" w:cs="Times New Roman"/>
          <w:sz w:val="24"/>
          <w:szCs w:val="24"/>
          <w:lang w:val="en-US"/>
        </w:rPr>
        <w:t xml:space="preserve">technical human error (erroneous medical maneuver) </w:t>
      </w:r>
      <w:r w:rsidR="00E170C3" w:rsidRPr="009D1B35">
        <w:rPr>
          <w:rFonts w:ascii="Times New Roman" w:hAnsi="Times New Roman" w:cs="Times New Roman"/>
          <w:sz w:val="24"/>
          <w:szCs w:val="24"/>
          <w:lang w:val="en-US"/>
        </w:rPr>
        <w:t>that –in the here advanced opinion</w:t>
      </w:r>
      <w:r w:rsidR="009A5656" w:rsidRPr="009D1B35">
        <w:rPr>
          <w:rFonts w:ascii="Times New Roman" w:hAnsi="Times New Roman" w:cs="Times New Roman"/>
          <w:sz w:val="24"/>
          <w:szCs w:val="24"/>
          <w:lang w:val="en-US"/>
        </w:rPr>
        <w:t>-might be caused by borderline deviations from the standard of “good medical practice” (in terms of   inaccurate execution of a medical procedure).</w:t>
      </w:r>
      <w:r w:rsidR="009A5656" w:rsidRPr="009D1B35">
        <w:rPr>
          <w:rFonts w:ascii="Times New Roman" w:hAnsi="Times New Roman" w:cs="Times New Roman"/>
          <w:bCs/>
          <w:sz w:val="24"/>
          <w:szCs w:val="24"/>
          <w:lang w:val="en-US"/>
        </w:rPr>
        <w:t xml:space="preserve"> </w:t>
      </w:r>
      <w:r w:rsidR="00E170C3" w:rsidRPr="009D1B35">
        <w:rPr>
          <w:rFonts w:ascii="Times New Roman" w:hAnsi="Times New Roman" w:cs="Times New Roman"/>
          <w:sz w:val="24"/>
          <w:szCs w:val="24"/>
          <w:lang w:val="en-US"/>
        </w:rPr>
        <w:t>These procedures</w:t>
      </w:r>
      <w:r w:rsidR="00A312CA" w:rsidRPr="009D1B35">
        <w:rPr>
          <w:rFonts w:ascii="Times New Roman" w:hAnsi="Times New Roman" w:cs="Times New Roman"/>
          <w:sz w:val="24"/>
          <w:szCs w:val="24"/>
          <w:lang w:val="en-US"/>
        </w:rPr>
        <w:t xml:space="preserve"> normally </w:t>
      </w:r>
      <w:r w:rsidRPr="009D1B35">
        <w:rPr>
          <w:rFonts w:ascii="Times New Roman" w:hAnsi="Times New Roman" w:cs="Times New Roman"/>
          <w:sz w:val="24"/>
          <w:szCs w:val="24"/>
          <w:lang w:val="en-US"/>
        </w:rPr>
        <w:t>are not conside</w:t>
      </w:r>
      <w:r w:rsidR="00A312CA" w:rsidRPr="009D1B35">
        <w:rPr>
          <w:rFonts w:ascii="Times New Roman" w:hAnsi="Times New Roman" w:cs="Times New Roman"/>
          <w:sz w:val="24"/>
          <w:szCs w:val="24"/>
          <w:lang w:val="en-US"/>
        </w:rPr>
        <w:t>red “too co</w:t>
      </w:r>
      <w:r w:rsidR="00E170C3" w:rsidRPr="009D1B35">
        <w:rPr>
          <w:rFonts w:ascii="Times New Roman" w:hAnsi="Times New Roman" w:cs="Times New Roman"/>
          <w:sz w:val="24"/>
          <w:szCs w:val="24"/>
          <w:lang w:val="en-US"/>
        </w:rPr>
        <w:t>mplex and difficult”. Importantly</w:t>
      </w:r>
      <w:r w:rsidR="00A312CA" w:rsidRPr="009D1B35">
        <w:rPr>
          <w:rFonts w:ascii="Times New Roman" w:hAnsi="Times New Roman" w:cs="Times New Roman"/>
          <w:sz w:val="24"/>
          <w:szCs w:val="24"/>
          <w:lang w:val="en-US"/>
        </w:rPr>
        <w:t xml:space="preserve">, there are </w:t>
      </w:r>
      <w:r w:rsidRPr="009D1B35">
        <w:rPr>
          <w:rFonts w:ascii="Times New Roman" w:hAnsi="Times New Roman" w:cs="Times New Roman"/>
          <w:sz w:val="24"/>
          <w:szCs w:val="24"/>
          <w:lang w:val="en-US"/>
        </w:rPr>
        <w:t>subspecia</w:t>
      </w:r>
      <w:r w:rsidR="00A312CA" w:rsidRPr="009D1B35">
        <w:rPr>
          <w:rFonts w:ascii="Times New Roman" w:hAnsi="Times New Roman" w:cs="Times New Roman"/>
          <w:sz w:val="24"/>
          <w:szCs w:val="24"/>
          <w:lang w:val="en-US"/>
        </w:rPr>
        <w:t xml:space="preserve">lties of otolaryngology (i.e. </w:t>
      </w:r>
      <w:r w:rsidRPr="009D1B35">
        <w:rPr>
          <w:rFonts w:ascii="Times New Roman" w:hAnsi="Times New Roman" w:cs="Times New Roman"/>
          <w:sz w:val="24"/>
          <w:szCs w:val="24"/>
          <w:lang w:val="en-US"/>
        </w:rPr>
        <w:t xml:space="preserve">functional </w:t>
      </w:r>
      <w:r w:rsidR="00E170C3" w:rsidRPr="009D1B35">
        <w:rPr>
          <w:rFonts w:ascii="Times New Roman" w:hAnsi="Times New Roman" w:cs="Times New Roman"/>
          <w:sz w:val="24"/>
          <w:szCs w:val="24"/>
          <w:lang w:val="en-US"/>
        </w:rPr>
        <w:t xml:space="preserve">endoscopic sinus surgery, so-called </w:t>
      </w:r>
      <w:r w:rsidRPr="009D1B35">
        <w:rPr>
          <w:rFonts w:ascii="Times New Roman" w:hAnsi="Times New Roman" w:cs="Times New Roman"/>
          <w:sz w:val="24"/>
          <w:szCs w:val="24"/>
          <w:lang w:val="en-US"/>
        </w:rPr>
        <w:t>FES</w:t>
      </w:r>
      <w:r w:rsidR="00E170C3" w:rsidRPr="009D1B35">
        <w:rPr>
          <w:rFonts w:ascii="Times New Roman" w:hAnsi="Times New Roman" w:cs="Times New Roman"/>
          <w:sz w:val="24"/>
          <w:szCs w:val="24"/>
          <w:lang w:val="en-US"/>
        </w:rPr>
        <w:t>S,</w:t>
      </w:r>
      <w:r w:rsidRPr="009D1B35">
        <w:rPr>
          <w:rFonts w:ascii="Times New Roman" w:hAnsi="Times New Roman" w:cs="Times New Roman"/>
          <w:sz w:val="24"/>
          <w:szCs w:val="24"/>
          <w:lang w:val="en-US"/>
        </w:rPr>
        <w:t xml:space="preserve"> </w:t>
      </w:r>
      <w:r w:rsidR="00A312CA" w:rsidRPr="009D1B35">
        <w:rPr>
          <w:rFonts w:ascii="Times New Roman" w:hAnsi="Times New Roman" w:cs="Times New Roman"/>
          <w:sz w:val="24"/>
          <w:szCs w:val="24"/>
          <w:lang w:val="en-US"/>
        </w:rPr>
        <w:t xml:space="preserve">that is </w:t>
      </w:r>
      <w:r w:rsidRPr="009D1B35">
        <w:rPr>
          <w:rFonts w:ascii="Times New Roman" w:hAnsi="Times New Roman" w:cs="Times New Roman"/>
          <w:sz w:val="24"/>
          <w:szCs w:val="24"/>
          <w:lang w:val="en-US"/>
        </w:rPr>
        <w:t>high-accuracy surgery</w:t>
      </w:r>
      <w:r w:rsidR="00A312CA" w:rsidRPr="009D1B35">
        <w:rPr>
          <w:rFonts w:ascii="Times New Roman" w:hAnsi="Times New Roman" w:cs="Times New Roman"/>
          <w:sz w:val="24"/>
          <w:szCs w:val="24"/>
          <w:lang w:val="en-US"/>
        </w:rPr>
        <w:t>)</w:t>
      </w:r>
      <w:r w:rsidRPr="009D1B35">
        <w:rPr>
          <w:rFonts w:ascii="Times New Roman" w:hAnsi="Times New Roman" w:cs="Times New Roman"/>
          <w:sz w:val="24"/>
          <w:szCs w:val="24"/>
          <w:lang w:val="en-US"/>
        </w:rPr>
        <w:t xml:space="preserve"> that are   concerned with </w:t>
      </w:r>
      <w:r w:rsidR="00A312CA" w:rsidRPr="009D1B35">
        <w:rPr>
          <w:rFonts w:ascii="Times New Roman" w:hAnsi="Times New Roman" w:cs="Times New Roman"/>
          <w:sz w:val="24"/>
          <w:szCs w:val="24"/>
          <w:lang w:val="en-US"/>
        </w:rPr>
        <w:t xml:space="preserve">“too complex and difficult” </w:t>
      </w:r>
      <w:r w:rsidRPr="009D1B35">
        <w:rPr>
          <w:rFonts w:ascii="Times New Roman" w:hAnsi="Times New Roman" w:cs="Times New Roman"/>
          <w:sz w:val="24"/>
          <w:szCs w:val="24"/>
          <w:lang w:val="en-US"/>
        </w:rPr>
        <w:t xml:space="preserve">surgical procedures from which may result errors that in all likelihood even a well-experienced, skilled and prudent surgeon could not  avoid. </w:t>
      </w:r>
    </w:p>
    <w:p w:rsidR="009A5656" w:rsidRPr="009D1B35" w:rsidRDefault="009A5656" w:rsidP="00A447FE">
      <w:pPr>
        <w:spacing w:line="480" w:lineRule="auto"/>
        <w:jc w:val="both"/>
        <w:rPr>
          <w:rFonts w:ascii="Times New Roman" w:hAnsi="Times New Roman" w:cs="Times New Roman"/>
          <w:bCs/>
          <w:sz w:val="24"/>
          <w:szCs w:val="24"/>
          <w:lang w:val="en-US"/>
        </w:rPr>
      </w:pPr>
      <w:r w:rsidRPr="009D1B35">
        <w:rPr>
          <w:rFonts w:ascii="Times New Roman" w:hAnsi="Times New Roman" w:cs="Times New Roman"/>
          <w:bCs/>
          <w:sz w:val="24"/>
          <w:szCs w:val="24"/>
          <w:lang w:val="en-US"/>
        </w:rPr>
        <w:t>In light of the here advanced position, under the holding circumstances and in the particular anatomical context of each single case, the line of distinction between culpable fault-based errors and no-fault errors may be considered blurred. The blurriness of this line varies among the court cases specified here. Not all the cases are equally classified</w:t>
      </w:r>
      <w:r w:rsidR="00677C93" w:rsidRPr="009D1B35">
        <w:rPr>
          <w:rFonts w:ascii="Times New Roman" w:hAnsi="Times New Roman" w:cs="Times New Roman"/>
          <w:bCs/>
          <w:sz w:val="24"/>
          <w:szCs w:val="24"/>
          <w:lang w:val="en-US"/>
        </w:rPr>
        <w:t xml:space="preserve"> as </w:t>
      </w:r>
      <w:r w:rsidRPr="009D1B35">
        <w:rPr>
          <w:rFonts w:ascii="Times New Roman" w:hAnsi="Times New Roman" w:cs="Times New Roman"/>
          <w:bCs/>
          <w:sz w:val="24"/>
          <w:szCs w:val="24"/>
          <w:lang w:val="en-US"/>
        </w:rPr>
        <w:t xml:space="preserve">to the various degrees to which these errors can be classified as </w:t>
      </w:r>
      <w:r w:rsidR="00873031" w:rsidRPr="009D1B35">
        <w:rPr>
          <w:rFonts w:ascii="Times New Roman" w:hAnsi="Times New Roman" w:cs="Times New Roman"/>
          <w:bCs/>
          <w:i/>
          <w:sz w:val="24"/>
          <w:szCs w:val="24"/>
          <w:lang w:val="en-US"/>
        </w:rPr>
        <w:t>reasonably avoidable.</w:t>
      </w:r>
      <w:r w:rsidRPr="009D1B35">
        <w:rPr>
          <w:rFonts w:ascii="Times New Roman" w:hAnsi="Times New Roman" w:cs="Times New Roman"/>
          <w:bCs/>
          <w:i/>
          <w:sz w:val="24"/>
          <w:szCs w:val="24"/>
          <w:lang w:val="en-US"/>
        </w:rPr>
        <w:t xml:space="preserve"> </w:t>
      </w:r>
      <w:r w:rsidR="00873031" w:rsidRPr="009D1B35">
        <w:rPr>
          <w:rFonts w:ascii="Times New Roman" w:hAnsi="Times New Roman" w:cs="Times New Roman"/>
          <w:bCs/>
          <w:sz w:val="24"/>
          <w:szCs w:val="24"/>
          <w:lang w:val="en-US"/>
        </w:rPr>
        <w:t xml:space="preserve">   S</w:t>
      </w:r>
      <w:r w:rsidRPr="009D1B35">
        <w:rPr>
          <w:rFonts w:ascii="Times New Roman" w:hAnsi="Times New Roman" w:cs="Times New Roman"/>
          <w:bCs/>
          <w:sz w:val="24"/>
          <w:szCs w:val="24"/>
          <w:lang w:val="en-US"/>
        </w:rPr>
        <w:t xml:space="preserve">ome of them could be positioned </w:t>
      </w:r>
      <w:r w:rsidR="00873031" w:rsidRPr="009D1B35">
        <w:rPr>
          <w:rFonts w:ascii="Times New Roman" w:hAnsi="Times New Roman" w:cs="Times New Roman"/>
          <w:bCs/>
          <w:sz w:val="24"/>
          <w:szCs w:val="24"/>
          <w:lang w:val="en-US"/>
        </w:rPr>
        <w:t xml:space="preserve">more </w:t>
      </w:r>
      <w:r w:rsidRPr="009D1B35">
        <w:rPr>
          <w:rFonts w:ascii="Times New Roman" w:hAnsi="Times New Roman" w:cs="Times New Roman"/>
          <w:bCs/>
          <w:sz w:val="24"/>
          <w:szCs w:val="24"/>
          <w:lang w:val="en-US"/>
        </w:rPr>
        <w:t>near the no-fault error</w:t>
      </w:r>
      <w:r w:rsidR="00873031" w:rsidRPr="009D1B35">
        <w:rPr>
          <w:rFonts w:ascii="Times New Roman" w:hAnsi="Times New Roman" w:cs="Times New Roman"/>
          <w:bCs/>
          <w:sz w:val="24"/>
          <w:szCs w:val="24"/>
          <w:lang w:val="en-US"/>
        </w:rPr>
        <w:t xml:space="preserve"> benchmark,</w:t>
      </w:r>
      <w:r w:rsidRPr="009D1B35">
        <w:rPr>
          <w:rFonts w:ascii="Times New Roman" w:hAnsi="Times New Roman" w:cs="Times New Roman"/>
          <w:bCs/>
          <w:sz w:val="24"/>
          <w:szCs w:val="24"/>
          <w:lang w:val="en-US"/>
        </w:rPr>
        <w:t xml:space="preserve"> whereas other cases could be positioned </w:t>
      </w:r>
      <w:r w:rsidR="00873031" w:rsidRPr="009D1B35">
        <w:rPr>
          <w:rFonts w:ascii="Times New Roman" w:hAnsi="Times New Roman" w:cs="Times New Roman"/>
          <w:bCs/>
          <w:sz w:val="24"/>
          <w:szCs w:val="24"/>
          <w:lang w:val="en-US"/>
        </w:rPr>
        <w:t xml:space="preserve">more closely towards </w:t>
      </w:r>
      <w:r w:rsidRPr="009D1B35">
        <w:rPr>
          <w:rFonts w:ascii="Times New Roman" w:hAnsi="Times New Roman" w:cs="Times New Roman"/>
          <w:bCs/>
          <w:sz w:val="24"/>
          <w:szCs w:val="24"/>
          <w:lang w:val="en-US"/>
        </w:rPr>
        <w:t xml:space="preserve">culpable fault-based error. </w:t>
      </w:r>
    </w:p>
    <w:p w:rsidR="00702630" w:rsidRPr="009D1B35" w:rsidRDefault="009A5656" w:rsidP="00A447FE">
      <w:pPr>
        <w:spacing w:line="480" w:lineRule="auto"/>
        <w:jc w:val="both"/>
        <w:rPr>
          <w:rFonts w:ascii="Times New Roman" w:hAnsi="Times New Roman"/>
          <w:sz w:val="24"/>
          <w:szCs w:val="24"/>
          <w:lang w:val="en-US"/>
        </w:rPr>
      </w:pPr>
      <w:r w:rsidRPr="009D1B35">
        <w:rPr>
          <w:rFonts w:ascii="Times New Roman" w:hAnsi="Times New Roman"/>
          <w:sz w:val="24"/>
          <w:szCs w:val="24"/>
          <w:lang w:val="en-US"/>
        </w:rPr>
        <w:lastRenderedPageBreak/>
        <w:t xml:space="preserve">In all the cases </w:t>
      </w:r>
      <w:r w:rsidR="00873031" w:rsidRPr="009D1B35">
        <w:rPr>
          <w:rFonts w:ascii="Times New Roman" w:hAnsi="Times New Roman"/>
          <w:sz w:val="24"/>
          <w:szCs w:val="24"/>
          <w:lang w:val="en-US"/>
        </w:rPr>
        <w:t xml:space="preserve">discussed, </w:t>
      </w:r>
      <w:r w:rsidRPr="009D1B35">
        <w:rPr>
          <w:rFonts w:ascii="Times New Roman" w:hAnsi="Times New Roman"/>
          <w:sz w:val="24"/>
          <w:szCs w:val="24"/>
          <w:lang w:val="en-US"/>
        </w:rPr>
        <w:t>t</w:t>
      </w:r>
      <w:r w:rsidR="009B0F4D" w:rsidRPr="009D1B35">
        <w:rPr>
          <w:rFonts w:ascii="Times New Roman" w:hAnsi="Times New Roman"/>
          <w:sz w:val="24"/>
          <w:szCs w:val="24"/>
          <w:lang w:val="en-US"/>
        </w:rPr>
        <w:t xml:space="preserve">he claimants were seeking compensation for injuries or death </w:t>
      </w:r>
      <w:r w:rsidR="00873031" w:rsidRPr="009D1B35">
        <w:rPr>
          <w:rFonts w:ascii="Times New Roman" w:hAnsi="Times New Roman"/>
          <w:sz w:val="24"/>
          <w:szCs w:val="24"/>
          <w:lang w:val="en-US"/>
        </w:rPr>
        <w:t xml:space="preserve">arguably </w:t>
      </w:r>
      <w:r w:rsidR="009B0F4D" w:rsidRPr="009D1B35">
        <w:rPr>
          <w:rFonts w:ascii="Times New Roman" w:hAnsi="Times New Roman"/>
          <w:sz w:val="24"/>
          <w:szCs w:val="24"/>
          <w:lang w:val="en-US"/>
        </w:rPr>
        <w:t xml:space="preserve">incurred </w:t>
      </w:r>
      <w:r w:rsidR="00873031" w:rsidRPr="009D1B35">
        <w:rPr>
          <w:rFonts w:ascii="Times New Roman" w:hAnsi="Times New Roman"/>
          <w:sz w:val="24"/>
          <w:szCs w:val="24"/>
          <w:lang w:val="en-US"/>
        </w:rPr>
        <w:t xml:space="preserve">based upon </w:t>
      </w:r>
      <w:r w:rsidR="009B0F4D" w:rsidRPr="009D1B35">
        <w:rPr>
          <w:rFonts w:ascii="Times New Roman" w:hAnsi="Times New Roman"/>
          <w:sz w:val="24"/>
          <w:szCs w:val="24"/>
          <w:lang w:val="en-US"/>
        </w:rPr>
        <w:t xml:space="preserve">malpractice. The medical misadventures cited in their malpractice claims were related to failure or delay in </w:t>
      </w:r>
      <w:r w:rsidR="00873031" w:rsidRPr="009D1B35">
        <w:rPr>
          <w:rFonts w:ascii="Times New Roman" w:hAnsi="Times New Roman"/>
          <w:sz w:val="24"/>
          <w:szCs w:val="24"/>
          <w:lang w:val="en-US"/>
        </w:rPr>
        <w:t>providing the correct treatment, h</w:t>
      </w:r>
      <w:r w:rsidR="009B0F4D" w:rsidRPr="009D1B35">
        <w:rPr>
          <w:rFonts w:ascii="Times New Roman" w:hAnsi="Times New Roman"/>
          <w:sz w:val="24"/>
          <w:szCs w:val="24"/>
          <w:lang w:val="en-US"/>
        </w:rPr>
        <w:t xml:space="preserve">owever, </w:t>
      </w:r>
      <w:r w:rsidR="00873031" w:rsidRPr="009D1B35">
        <w:rPr>
          <w:rFonts w:ascii="Times New Roman" w:hAnsi="Times New Roman"/>
          <w:sz w:val="24"/>
          <w:szCs w:val="24"/>
          <w:lang w:val="en-US"/>
        </w:rPr>
        <w:t xml:space="preserve">were not confined solely to alleged </w:t>
      </w:r>
      <w:r w:rsidR="009B0F4D" w:rsidRPr="009D1B35">
        <w:rPr>
          <w:rFonts w:ascii="Times New Roman" w:hAnsi="Times New Roman"/>
          <w:sz w:val="24"/>
          <w:szCs w:val="24"/>
          <w:lang w:val="en-US"/>
        </w:rPr>
        <w:t xml:space="preserve">erroneous medical maneuvers of the </w:t>
      </w:r>
      <w:r w:rsidR="00873031" w:rsidRPr="009D1B35">
        <w:rPr>
          <w:rFonts w:ascii="Times New Roman" w:hAnsi="Times New Roman"/>
          <w:sz w:val="24"/>
          <w:szCs w:val="24"/>
          <w:lang w:val="en-US"/>
        </w:rPr>
        <w:t xml:space="preserve">defendant </w:t>
      </w:r>
      <w:r w:rsidR="009B0F4D" w:rsidRPr="009D1B35">
        <w:rPr>
          <w:rFonts w:ascii="Times New Roman" w:hAnsi="Times New Roman"/>
          <w:sz w:val="24"/>
          <w:szCs w:val="24"/>
          <w:lang w:val="en-US"/>
        </w:rPr>
        <w:t xml:space="preserve">practitioners. </w:t>
      </w:r>
    </w:p>
    <w:p w:rsidR="009B0F4D" w:rsidRPr="009D1B35" w:rsidRDefault="009A5656" w:rsidP="00A447FE">
      <w:pPr>
        <w:spacing w:line="480" w:lineRule="auto"/>
        <w:jc w:val="both"/>
        <w:rPr>
          <w:rFonts w:ascii="Times New Roman" w:hAnsi="Times New Roman"/>
          <w:sz w:val="24"/>
          <w:szCs w:val="24"/>
          <w:lang w:val="en-US"/>
        </w:rPr>
      </w:pPr>
      <w:r w:rsidRPr="009D1B35">
        <w:rPr>
          <w:rFonts w:ascii="Times New Roman" w:hAnsi="Times New Roman"/>
          <w:sz w:val="24"/>
          <w:szCs w:val="24"/>
          <w:lang w:val="en-US"/>
        </w:rPr>
        <w:t xml:space="preserve">It should be </w:t>
      </w:r>
      <w:r w:rsidR="00D33B82" w:rsidRPr="009D1B35">
        <w:rPr>
          <w:rFonts w:ascii="Times New Roman" w:hAnsi="Times New Roman"/>
          <w:sz w:val="24"/>
          <w:szCs w:val="24"/>
          <w:lang w:val="en-US"/>
        </w:rPr>
        <w:t xml:space="preserve">noted </w:t>
      </w:r>
      <w:r w:rsidRPr="009D1B35">
        <w:rPr>
          <w:rFonts w:ascii="Times New Roman" w:hAnsi="Times New Roman"/>
          <w:sz w:val="24"/>
          <w:szCs w:val="24"/>
          <w:lang w:val="en-US"/>
        </w:rPr>
        <w:t xml:space="preserve">that </w:t>
      </w:r>
      <w:r w:rsidR="00D33B82" w:rsidRPr="009D1B35">
        <w:rPr>
          <w:rFonts w:ascii="Times New Roman" w:hAnsi="Times New Roman"/>
          <w:sz w:val="24"/>
          <w:szCs w:val="24"/>
          <w:lang w:val="en-US"/>
        </w:rPr>
        <w:t xml:space="preserve">descriptive </w:t>
      </w:r>
      <w:r w:rsidR="008F3635" w:rsidRPr="009D1B35">
        <w:rPr>
          <w:rFonts w:ascii="Times New Roman" w:hAnsi="Times New Roman"/>
          <w:sz w:val="24"/>
          <w:szCs w:val="24"/>
          <w:lang w:val="en-US"/>
        </w:rPr>
        <w:t>technical terms were</w:t>
      </w:r>
      <w:r w:rsidR="00702630" w:rsidRPr="009D1B35">
        <w:rPr>
          <w:rFonts w:ascii="Times New Roman" w:hAnsi="Times New Roman"/>
          <w:sz w:val="24"/>
          <w:szCs w:val="24"/>
          <w:lang w:val="en-US"/>
        </w:rPr>
        <w:t xml:space="preserve"> conside</w:t>
      </w:r>
      <w:r w:rsidR="008F3635" w:rsidRPr="009D1B35">
        <w:rPr>
          <w:rFonts w:ascii="Times New Roman" w:hAnsi="Times New Roman"/>
          <w:sz w:val="24"/>
          <w:szCs w:val="24"/>
          <w:lang w:val="en-US"/>
        </w:rPr>
        <w:t>red necessary to highlight certain</w:t>
      </w:r>
      <w:r w:rsidR="00702630" w:rsidRPr="009D1B35">
        <w:rPr>
          <w:rFonts w:ascii="Times New Roman" w:hAnsi="Times New Roman"/>
          <w:sz w:val="24"/>
          <w:szCs w:val="24"/>
          <w:lang w:val="en-US"/>
        </w:rPr>
        <w:t xml:space="preserve"> factors</w:t>
      </w:r>
      <w:r w:rsidR="008F3635" w:rsidRPr="009D1B35">
        <w:rPr>
          <w:rFonts w:ascii="Times New Roman" w:hAnsi="Times New Roman"/>
          <w:sz w:val="24"/>
          <w:szCs w:val="24"/>
          <w:lang w:val="en-US"/>
        </w:rPr>
        <w:t xml:space="preserve"> related to the alleged negligence</w:t>
      </w:r>
      <w:r w:rsidR="00702630" w:rsidRPr="009D1B35">
        <w:rPr>
          <w:rFonts w:ascii="Times New Roman" w:hAnsi="Times New Roman"/>
          <w:sz w:val="24"/>
          <w:szCs w:val="24"/>
          <w:lang w:val="en-US"/>
        </w:rPr>
        <w:t>,</w:t>
      </w:r>
      <w:r w:rsidR="008F3635" w:rsidRPr="009D1B35">
        <w:rPr>
          <w:rFonts w:ascii="Times New Roman" w:hAnsi="Times New Roman"/>
          <w:sz w:val="24"/>
          <w:szCs w:val="24"/>
          <w:lang w:val="en-US"/>
        </w:rPr>
        <w:t xml:space="preserve"> so that the readership could </w:t>
      </w:r>
      <w:r w:rsidR="00702630" w:rsidRPr="009D1B35">
        <w:rPr>
          <w:rFonts w:ascii="Times New Roman" w:hAnsi="Times New Roman"/>
          <w:sz w:val="24"/>
          <w:szCs w:val="24"/>
          <w:lang w:val="en-US"/>
        </w:rPr>
        <w:t xml:space="preserve"> better understand why the here</w:t>
      </w:r>
      <w:r w:rsidR="008F3635" w:rsidRPr="009D1B35">
        <w:rPr>
          <w:rFonts w:ascii="Times New Roman" w:hAnsi="Times New Roman"/>
          <w:sz w:val="24"/>
          <w:szCs w:val="24"/>
          <w:lang w:val="en-US"/>
        </w:rPr>
        <w:t>in</w:t>
      </w:r>
      <w:r w:rsidR="00702630" w:rsidRPr="009D1B35">
        <w:rPr>
          <w:rFonts w:ascii="Times New Roman" w:hAnsi="Times New Roman"/>
          <w:sz w:val="24"/>
          <w:szCs w:val="24"/>
          <w:lang w:val="en-US"/>
        </w:rPr>
        <w:t xml:space="preserve"> advanced theoretical consideration might be practically illustrated (to a greater or lesser extent</w:t>
      </w:r>
      <w:r w:rsidR="008F3635" w:rsidRPr="009D1B35">
        <w:rPr>
          <w:rFonts w:ascii="Times New Roman" w:hAnsi="Times New Roman"/>
          <w:sz w:val="24"/>
          <w:szCs w:val="24"/>
          <w:lang w:val="en-US"/>
        </w:rPr>
        <w:t xml:space="preserve"> on the fault-based curve</w:t>
      </w:r>
      <w:r w:rsidR="00702630" w:rsidRPr="009D1B35">
        <w:rPr>
          <w:rFonts w:ascii="Times New Roman" w:hAnsi="Times New Roman"/>
          <w:sz w:val="24"/>
          <w:szCs w:val="24"/>
          <w:lang w:val="en-US"/>
        </w:rPr>
        <w:t xml:space="preserve">) by the analysis of the specified cases. </w:t>
      </w:r>
    </w:p>
    <w:p w:rsidR="009F6065" w:rsidRPr="009D1B35" w:rsidRDefault="008F3635" w:rsidP="00A447FE">
      <w:pPr>
        <w:spacing w:line="480" w:lineRule="auto"/>
        <w:jc w:val="both"/>
        <w:rPr>
          <w:lang w:val="en-US"/>
        </w:rPr>
      </w:pPr>
      <w:r w:rsidRPr="009D1B35">
        <w:rPr>
          <w:rFonts w:ascii="Times New Roman" w:hAnsi="Times New Roman"/>
          <w:sz w:val="24"/>
          <w:szCs w:val="24"/>
          <w:lang w:val="en-US"/>
        </w:rPr>
        <w:t>Note as well</w:t>
      </w:r>
      <w:r w:rsidR="009A5656" w:rsidRPr="009D1B35">
        <w:rPr>
          <w:rFonts w:ascii="Times New Roman" w:hAnsi="Times New Roman"/>
          <w:sz w:val="24"/>
          <w:szCs w:val="24"/>
          <w:lang w:val="en-US"/>
        </w:rPr>
        <w:t>, that t</w:t>
      </w:r>
      <w:r w:rsidR="009F6065" w:rsidRPr="009D1B35">
        <w:rPr>
          <w:rFonts w:ascii="Times New Roman" w:hAnsi="Times New Roman"/>
          <w:sz w:val="24"/>
          <w:szCs w:val="24"/>
          <w:lang w:val="en-US"/>
        </w:rPr>
        <w:t xml:space="preserve">he solution advanced in this paper </w:t>
      </w:r>
      <w:r w:rsidRPr="009D1B35">
        <w:rPr>
          <w:rFonts w:ascii="Times New Roman" w:hAnsi="Times New Roman"/>
          <w:sz w:val="24"/>
          <w:szCs w:val="24"/>
          <w:lang w:val="en-US"/>
        </w:rPr>
        <w:t xml:space="preserve">potentially </w:t>
      </w:r>
      <w:r w:rsidR="009F6065" w:rsidRPr="009D1B35">
        <w:rPr>
          <w:rFonts w:ascii="Times New Roman" w:hAnsi="Times New Roman"/>
          <w:sz w:val="24"/>
          <w:szCs w:val="24"/>
          <w:lang w:val="en-US"/>
        </w:rPr>
        <w:t>go</w:t>
      </w:r>
      <w:r w:rsidRPr="009D1B35">
        <w:rPr>
          <w:rFonts w:ascii="Times New Roman" w:hAnsi="Times New Roman"/>
          <w:sz w:val="24"/>
          <w:szCs w:val="24"/>
          <w:lang w:val="en-US"/>
        </w:rPr>
        <w:t>es well</w:t>
      </w:r>
      <w:r w:rsidR="009F6065" w:rsidRPr="009D1B35">
        <w:rPr>
          <w:rFonts w:ascii="Times New Roman" w:hAnsi="Times New Roman"/>
          <w:sz w:val="24"/>
          <w:szCs w:val="24"/>
          <w:lang w:val="en-US"/>
        </w:rPr>
        <w:t xml:space="preserve"> beyond the boundaries of Greece, </w:t>
      </w:r>
      <w:r w:rsidR="00BD73E1" w:rsidRPr="009D1B35">
        <w:rPr>
          <w:rFonts w:ascii="Times New Roman" w:hAnsi="Times New Roman"/>
          <w:sz w:val="24"/>
          <w:szCs w:val="24"/>
          <w:lang w:val="en-US"/>
        </w:rPr>
        <w:t xml:space="preserve">as it </w:t>
      </w:r>
      <w:r w:rsidRPr="009D1B35">
        <w:rPr>
          <w:rFonts w:ascii="Times New Roman" w:hAnsi="Times New Roman"/>
          <w:sz w:val="24"/>
          <w:szCs w:val="24"/>
          <w:lang w:val="en-US"/>
        </w:rPr>
        <w:t xml:space="preserve">addresses the tort of medical negligence as developed by the courts of </w:t>
      </w:r>
      <w:r w:rsidR="009F6065" w:rsidRPr="009D1B35">
        <w:rPr>
          <w:rFonts w:ascii="Times New Roman" w:hAnsi="Times New Roman"/>
          <w:sz w:val="24"/>
          <w:szCs w:val="24"/>
          <w:lang w:val="en-US"/>
        </w:rPr>
        <w:t xml:space="preserve">many </w:t>
      </w:r>
      <w:r w:rsidRPr="009D1B35">
        <w:rPr>
          <w:rFonts w:ascii="Times New Roman" w:hAnsi="Times New Roman"/>
          <w:sz w:val="24"/>
          <w:szCs w:val="24"/>
          <w:lang w:val="en-US"/>
        </w:rPr>
        <w:t>other Western</w:t>
      </w:r>
      <w:r w:rsidR="009F6065" w:rsidRPr="009D1B35">
        <w:rPr>
          <w:rFonts w:ascii="Times New Roman" w:hAnsi="Times New Roman"/>
          <w:sz w:val="24"/>
          <w:szCs w:val="24"/>
          <w:lang w:val="en-US"/>
        </w:rPr>
        <w:t xml:space="preserve"> countries. </w:t>
      </w:r>
    </w:p>
    <w:p w:rsidR="009F6065" w:rsidRPr="009D1B35" w:rsidRDefault="00BD73E1" w:rsidP="00A447FE">
      <w:pPr>
        <w:spacing w:line="480" w:lineRule="auto"/>
        <w:jc w:val="both"/>
        <w:rPr>
          <w:rFonts w:ascii="Times New Roman" w:hAnsi="Times New Roman" w:cs="Times New Roman"/>
          <w:b/>
          <w:i/>
          <w:sz w:val="24"/>
          <w:szCs w:val="24"/>
          <w:lang w:val="en-US"/>
        </w:rPr>
      </w:pPr>
      <w:r w:rsidRPr="009D1B35">
        <w:rPr>
          <w:rFonts w:ascii="Times New Roman" w:hAnsi="Times New Roman" w:cs="Times New Roman"/>
          <w:b/>
          <w:i/>
          <w:sz w:val="24"/>
          <w:szCs w:val="24"/>
          <w:lang w:val="en-US"/>
        </w:rPr>
        <w:t>Why otolaryngology?</w:t>
      </w:r>
    </w:p>
    <w:p w:rsidR="0060026A" w:rsidRPr="009D1B35" w:rsidRDefault="0060026A" w:rsidP="00A447FE">
      <w:pPr>
        <w:spacing w:after="0" w:line="480" w:lineRule="auto"/>
        <w:jc w:val="both"/>
        <w:rPr>
          <w:rFonts w:ascii="Times New Roman" w:hAnsi="Times New Roman" w:cs="Times New Roman"/>
          <w:sz w:val="24"/>
          <w:szCs w:val="24"/>
          <w:lang w:val="en-US"/>
        </w:rPr>
      </w:pPr>
      <w:r w:rsidRPr="009D1B35">
        <w:rPr>
          <w:rFonts w:ascii="Times New Roman" w:hAnsi="Times New Roman" w:cs="Times New Roman"/>
          <w:sz w:val="24"/>
          <w:szCs w:val="24"/>
          <w:lang w:val="en-US"/>
        </w:rPr>
        <w:t xml:space="preserve">Ear-Nose-Throat (ENT) </w:t>
      </w:r>
      <w:r w:rsidR="008F3635" w:rsidRPr="009D1B35">
        <w:rPr>
          <w:rFonts w:ascii="Times New Roman" w:hAnsi="Times New Roman" w:cs="Times New Roman"/>
          <w:bCs/>
          <w:sz w:val="24"/>
          <w:szCs w:val="24"/>
          <w:lang w:val="en-US"/>
        </w:rPr>
        <w:t>surgery is a medical specialty</w:t>
      </w:r>
      <w:r w:rsidRPr="009D1B35">
        <w:rPr>
          <w:rFonts w:ascii="Times New Roman" w:hAnsi="Times New Roman" w:cs="Times New Roman"/>
          <w:bCs/>
          <w:sz w:val="24"/>
          <w:szCs w:val="24"/>
          <w:lang w:val="en-US"/>
        </w:rPr>
        <w:t xml:space="preserve"> in which</w:t>
      </w:r>
      <w:r w:rsidR="00FA65BC" w:rsidRPr="009D1B35">
        <w:rPr>
          <w:rFonts w:ascii="Times New Roman" w:hAnsi="Times New Roman" w:cs="Times New Roman"/>
          <w:bCs/>
          <w:sz w:val="24"/>
          <w:szCs w:val="24"/>
          <w:lang w:val="en-US"/>
        </w:rPr>
        <w:t xml:space="preserve"> </w:t>
      </w:r>
      <w:r w:rsidRPr="009D1B35">
        <w:rPr>
          <w:rFonts w:ascii="Times New Roman" w:hAnsi="Times New Roman" w:cs="Times New Roman"/>
          <w:bCs/>
          <w:sz w:val="24"/>
          <w:szCs w:val="24"/>
          <w:lang w:val="en-US"/>
        </w:rPr>
        <w:t xml:space="preserve">a </w:t>
      </w:r>
      <w:r w:rsidR="00930255" w:rsidRPr="009D1B35">
        <w:rPr>
          <w:rFonts w:ascii="Times New Roman" w:hAnsi="Times New Roman" w:cs="Times New Roman"/>
          <w:bCs/>
          <w:sz w:val="24"/>
          <w:szCs w:val="24"/>
          <w:lang w:val="en-US"/>
        </w:rPr>
        <w:t xml:space="preserve">medical error </w:t>
      </w:r>
      <w:r w:rsidRPr="009D1B35">
        <w:rPr>
          <w:rFonts w:ascii="Times New Roman" w:hAnsi="Times New Roman" w:cs="Times New Roman"/>
          <w:bCs/>
          <w:sz w:val="24"/>
          <w:szCs w:val="24"/>
          <w:lang w:val="en-US"/>
        </w:rPr>
        <w:t>due to a wrong surgical maneuver may occur with a fairly strong likelihood even by a skillful surgeon.</w:t>
      </w:r>
      <w:r w:rsidRPr="009D1B35">
        <w:rPr>
          <w:rFonts w:ascii="Times New Roman" w:hAnsi="Times New Roman" w:cs="Times New Roman"/>
          <w:sz w:val="24"/>
          <w:szCs w:val="24"/>
          <w:lang w:val="en-US"/>
        </w:rPr>
        <w:t xml:space="preserve"> Otolaryngology is a medical specialty with a low malpractice</w:t>
      </w:r>
      <w:r w:rsidR="008F3635" w:rsidRPr="009D1B35">
        <w:rPr>
          <w:rFonts w:ascii="Times New Roman" w:hAnsi="Times New Roman" w:cs="Times New Roman"/>
          <w:sz w:val="24"/>
          <w:szCs w:val="24"/>
          <w:lang w:val="en-US"/>
        </w:rPr>
        <w:t xml:space="preserve"> claim  </w:t>
      </w:r>
      <w:r w:rsidRPr="009D1B35">
        <w:rPr>
          <w:rFonts w:ascii="Times New Roman" w:hAnsi="Times New Roman" w:cs="Times New Roman"/>
          <w:sz w:val="24"/>
          <w:szCs w:val="24"/>
          <w:lang w:val="en-US"/>
        </w:rPr>
        <w:t xml:space="preserve"> rate. </w:t>
      </w:r>
      <w:r w:rsidR="008F3635" w:rsidRPr="009D1B35">
        <w:rPr>
          <w:rFonts w:ascii="Times New Roman" w:hAnsi="Times New Roman" w:cs="Times New Roman"/>
          <w:sz w:val="24"/>
          <w:szCs w:val="24"/>
          <w:lang w:val="en-US"/>
        </w:rPr>
        <w:t>This explains why the author found few case-law incidents</w:t>
      </w:r>
      <w:r w:rsidR="00FA65BC" w:rsidRPr="009D1B35">
        <w:rPr>
          <w:rFonts w:ascii="Times New Roman" w:hAnsi="Times New Roman" w:cs="Times New Roman"/>
          <w:sz w:val="24"/>
          <w:szCs w:val="24"/>
          <w:lang w:val="en-US"/>
        </w:rPr>
        <w:t xml:space="preserve"> over the years </w:t>
      </w:r>
      <w:r w:rsidR="00387B8C" w:rsidRPr="009D1B35">
        <w:rPr>
          <w:rFonts w:ascii="Times New Roman" w:hAnsi="Times New Roman" w:cs="Times New Roman"/>
          <w:sz w:val="24"/>
          <w:szCs w:val="24"/>
          <w:lang w:val="en-US"/>
        </w:rPr>
        <w:t xml:space="preserve">reviewed. </w:t>
      </w:r>
      <w:r w:rsidRPr="009D1B35">
        <w:rPr>
          <w:rFonts w:ascii="Times New Roman" w:hAnsi="Times New Roman" w:cs="Times New Roman"/>
          <w:sz w:val="24"/>
          <w:szCs w:val="24"/>
          <w:lang w:val="en-US"/>
        </w:rPr>
        <w:t>In a recent study carried out by the American College of Surgeons, it was established that only 12% of otolaryngologists had received claims against them in the past two years</w:t>
      </w:r>
      <w:r w:rsidRPr="009D1B35">
        <w:rPr>
          <w:rFonts w:ascii="Times New Roman" w:hAnsi="Times New Roman" w:cs="Times New Roman"/>
          <w:sz w:val="24"/>
          <w:szCs w:val="24"/>
          <w:vertAlign w:val="superscript"/>
          <w:lang w:val="en-US"/>
        </w:rPr>
        <w:t>1</w:t>
      </w:r>
      <w:r w:rsidRPr="009D1B35">
        <w:rPr>
          <w:rFonts w:ascii="Times New Roman" w:hAnsi="Times New Roman" w:cs="Times New Roman"/>
          <w:sz w:val="24"/>
          <w:szCs w:val="24"/>
          <w:lang w:val="en-US"/>
        </w:rPr>
        <w:t>. A Danish study found an increa</w:t>
      </w:r>
      <w:r w:rsidR="00494BD2" w:rsidRPr="009D1B35">
        <w:rPr>
          <w:rFonts w:ascii="Times New Roman" w:hAnsi="Times New Roman" w:cs="Times New Roman"/>
          <w:sz w:val="24"/>
          <w:szCs w:val="24"/>
          <w:lang w:val="en-US"/>
        </w:rPr>
        <w:t xml:space="preserve">sing trend in the number of otolaryngology </w:t>
      </w:r>
      <w:r w:rsidRPr="009D1B35">
        <w:rPr>
          <w:rFonts w:ascii="Times New Roman" w:hAnsi="Times New Roman" w:cs="Times New Roman"/>
          <w:sz w:val="24"/>
          <w:szCs w:val="24"/>
          <w:lang w:val="en-US"/>
        </w:rPr>
        <w:t xml:space="preserve">malpractice claims </w:t>
      </w:r>
      <w:r w:rsidRPr="009D1B35">
        <w:rPr>
          <w:rFonts w:ascii="Times New Roman" w:hAnsi="Times New Roman" w:cs="Times New Roman"/>
          <w:sz w:val="24"/>
          <w:szCs w:val="24"/>
          <w:vertAlign w:val="superscript"/>
          <w:lang w:val="en-US"/>
        </w:rPr>
        <w:t>2</w:t>
      </w:r>
      <w:r w:rsidR="00494BD2" w:rsidRPr="009D1B35">
        <w:rPr>
          <w:rFonts w:ascii="Times New Roman" w:hAnsi="Times New Roman" w:cs="Times New Roman"/>
          <w:sz w:val="24"/>
          <w:szCs w:val="24"/>
          <w:lang w:val="en-US"/>
        </w:rPr>
        <w:t xml:space="preserve">. Complications in otolaryngology </w:t>
      </w:r>
      <w:r w:rsidRPr="009D1B35">
        <w:rPr>
          <w:rFonts w:ascii="Times New Roman" w:hAnsi="Times New Roman" w:cs="Times New Roman"/>
          <w:sz w:val="24"/>
          <w:szCs w:val="24"/>
          <w:lang w:val="en-US"/>
        </w:rPr>
        <w:t>are seldom severe</w:t>
      </w:r>
      <w:r w:rsidR="00494BD2" w:rsidRPr="009D1B35">
        <w:rPr>
          <w:rFonts w:ascii="Times New Roman" w:hAnsi="Times New Roman" w:cs="Times New Roman"/>
          <w:sz w:val="24"/>
          <w:szCs w:val="24"/>
          <w:lang w:val="en-US"/>
        </w:rPr>
        <w:t xml:space="preserve"> but </w:t>
      </w:r>
      <w:r w:rsidRPr="009D1B35">
        <w:rPr>
          <w:rFonts w:ascii="Times New Roman" w:hAnsi="Times New Roman" w:cs="Times New Roman"/>
          <w:sz w:val="24"/>
          <w:szCs w:val="24"/>
          <w:lang w:val="en-US"/>
        </w:rPr>
        <w:t xml:space="preserve">strongly surgery-related </w:t>
      </w:r>
      <w:r w:rsidRPr="009D1B35">
        <w:rPr>
          <w:rFonts w:ascii="Times New Roman" w:hAnsi="Times New Roman" w:cs="Times New Roman"/>
          <w:sz w:val="24"/>
          <w:szCs w:val="24"/>
          <w:vertAlign w:val="superscript"/>
          <w:lang w:val="en-US"/>
        </w:rPr>
        <w:t>3</w:t>
      </w:r>
      <w:r w:rsidR="00387B8C" w:rsidRPr="009D1B35">
        <w:rPr>
          <w:rFonts w:ascii="Times New Roman" w:hAnsi="Times New Roman" w:cs="Times New Roman"/>
          <w:sz w:val="24"/>
          <w:szCs w:val="24"/>
          <w:lang w:val="en-US"/>
        </w:rPr>
        <w:t>. M</w:t>
      </w:r>
      <w:r w:rsidRPr="009D1B35">
        <w:rPr>
          <w:rFonts w:ascii="Times New Roman" w:hAnsi="Times New Roman" w:cs="Times New Roman"/>
          <w:sz w:val="24"/>
          <w:szCs w:val="24"/>
          <w:lang w:val="en-US"/>
        </w:rPr>
        <w:t xml:space="preserve">eticulous surgical technique is </w:t>
      </w:r>
      <w:r w:rsidR="00494BD2" w:rsidRPr="009D1B35">
        <w:rPr>
          <w:rFonts w:ascii="Times New Roman" w:hAnsi="Times New Roman" w:cs="Times New Roman"/>
          <w:sz w:val="24"/>
          <w:szCs w:val="24"/>
          <w:lang w:val="en-US"/>
        </w:rPr>
        <w:t xml:space="preserve">essential </w:t>
      </w:r>
      <w:r w:rsidRPr="009D1B35">
        <w:rPr>
          <w:rFonts w:ascii="Times New Roman" w:hAnsi="Times New Roman" w:cs="Times New Roman"/>
          <w:sz w:val="24"/>
          <w:szCs w:val="24"/>
          <w:lang w:val="en-US"/>
        </w:rPr>
        <w:t xml:space="preserve">to </w:t>
      </w:r>
      <w:r w:rsidRPr="009D1B35">
        <w:rPr>
          <w:rFonts w:ascii="Times New Roman" w:hAnsi="Times New Roman" w:cs="Times New Roman"/>
          <w:sz w:val="24"/>
          <w:szCs w:val="24"/>
          <w:lang w:val="en-US"/>
        </w:rPr>
        <w:lastRenderedPageBreak/>
        <w:t xml:space="preserve">avoid malpractice litigation </w:t>
      </w:r>
      <w:r w:rsidRPr="009D1B35">
        <w:rPr>
          <w:rFonts w:ascii="Times New Roman" w:hAnsi="Times New Roman" w:cs="Times New Roman"/>
          <w:sz w:val="24"/>
          <w:szCs w:val="24"/>
          <w:vertAlign w:val="superscript"/>
          <w:lang w:val="en-US"/>
        </w:rPr>
        <w:t>4</w:t>
      </w:r>
      <w:r w:rsidR="005050EE" w:rsidRPr="009D1B35">
        <w:rPr>
          <w:rFonts w:ascii="Times New Roman" w:hAnsi="Times New Roman" w:cs="Times New Roman"/>
          <w:sz w:val="24"/>
          <w:szCs w:val="24"/>
          <w:lang w:val="en-US"/>
        </w:rPr>
        <w:t>.  Not surprisingly</w:t>
      </w:r>
      <w:r w:rsidRPr="009D1B35">
        <w:rPr>
          <w:rFonts w:ascii="Times New Roman" w:hAnsi="Times New Roman" w:cs="Times New Roman"/>
          <w:sz w:val="24"/>
          <w:szCs w:val="24"/>
          <w:lang w:val="en-US"/>
        </w:rPr>
        <w:t xml:space="preserve">, </w:t>
      </w:r>
      <w:r w:rsidR="00494BD2" w:rsidRPr="009D1B35">
        <w:rPr>
          <w:rFonts w:ascii="Times New Roman" w:hAnsi="Times New Roman" w:cs="Times New Roman"/>
          <w:sz w:val="24"/>
          <w:szCs w:val="24"/>
          <w:lang w:val="en-US"/>
        </w:rPr>
        <w:t xml:space="preserve">a </w:t>
      </w:r>
      <w:r w:rsidR="00ED768C" w:rsidRPr="009D1B35">
        <w:rPr>
          <w:rFonts w:ascii="Times New Roman" w:hAnsi="Times New Roman" w:cs="Times New Roman"/>
          <w:sz w:val="24"/>
          <w:szCs w:val="24"/>
          <w:lang w:val="en-US"/>
        </w:rPr>
        <w:t xml:space="preserve">significant proportion </w:t>
      </w:r>
      <w:r w:rsidRPr="009D1B35">
        <w:rPr>
          <w:rFonts w:ascii="Times New Roman" w:hAnsi="Times New Roman" w:cs="Times New Roman"/>
          <w:sz w:val="24"/>
          <w:szCs w:val="24"/>
          <w:lang w:val="en-US"/>
        </w:rPr>
        <w:t xml:space="preserve">of otolaryngology malpractice claims are related to </w:t>
      </w:r>
      <w:r w:rsidR="00ED768C" w:rsidRPr="009D1B35">
        <w:rPr>
          <w:rFonts w:ascii="Times New Roman" w:hAnsi="Times New Roman" w:cs="Times New Roman"/>
          <w:sz w:val="24"/>
          <w:szCs w:val="24"/>
          <w:lang w:val="en-US"/>
        </w:rPr>
        <w:t xml:space="preserve">alleged </w:t>
      </w:r>
      <w:r w:rsidRPr="009D1B35">
        <w:rPr>
          <w:rFonts w:ascii="Times New Roman" w:hAnsi="Times New Roman" w:cs="Times New Roman"/>
          <w:sz w:val="24"/>
          <w:szCs w:val="24"/>
          <w:lang w:val="en-US"/>
        </w:rPr>
        <w:t>surgical error</w:t>
      </w:r>
      <w:r w:rsidR="00ED768C" w:rsidRPr="009D1B35">
        <w:rPr>
          <w:rFonts w:ascii="Times New Roman" w:hAnsi="Times New Roman" w:cs="Times New Roman"/>
          <w:sz w:val="24"/>
          <w:szCs w:val="24"/>
          <w:lang w:val="en-US"/>
        </w:rPr>
        <w:t xml:space="preserve">s. </w:t>
      </w:r>
      <w:r w:rsidRPr="009D1B35">
        <w:rPr>
          <w:rFonts w:ascii="Times New Roman" w:hAnsi="Times New Roman" w:cs="Times New Roman"/>
          <w:sz w:val="24"/>
          <w:szCs w:val="24"/>
          <w:lang w:val="en-US"/>
        </w:rPr>
        <w:t xml:space="preserve"> </w:t>
      </w:r>
    </w:p>
    <w:p w:rsidR="0060026A" w:rsidRPr="009D1B35" w:rsidRDefault="00ED768C" w:rsidP="00A447FE">
      <w:pPr>
        <w:spacing w:after="0" w:line="480" w:lineRule="auto"/>
        <w:jc w:val="both"/>
        <w:rPr>
          <w:rFonts w:ascii="Times New Roman" w:hAnsi="Times New Roman" w:cs="Times New Roman"/>
          <w:sz w:val="24"/>
          <w:szCs w:val="24"/>
          <w:lang w:val="en-US"/>
        </w:rPr>
      </w:pPr>
      <w:r w:rsidRPr="009D1B35">
        <w:rPr>
          <w:rFonts w:ascii="Times New Roman" w:hAnsi="Times New Roman" w:cs="Times New Roman"/>
          <w:sz w:val="24"/>
          <w:szCs w:val="24"/>
          <w:lang w:val="en-US"/>
        </w:rPr>
        <w:t xml:space="preserve">In October 2013, based upon data provided by the Doctor’s Company, the largest physician-owned medical malpractice insurer in the United States, </w:t>
      </w:r>
      <w:r w:rsidR="005050EE" w:rsidRPr="009D1B35">
        <w:rPr>
          <w:rFonts w:ascii="Times New Roman" w:hAnsi="Times New Roman" w:cs="Times New Roman"/>
          <w:sz w:val="24"/>
          <w:szCs w:val="24"/>
          <w:lang w:val="en-US"/>
        </w:rPr>
        <w:t>“</w:t>
      </w:r>
      <w:r w:rsidR="0060026A" w:rsidRPr="009D1B35">
        <w:rPr>
          <w:rFonts w:ascii="Times New Roman" w:hAnsi="Times New Roman" w:cs="Times New Roman"/>
          <w:sz w:val="24"/>
          <w:szCs w:val="24"/>
          <w:lang w:val="en-US"/>
        </w:rPr>
        <w:t>ENT Today</w:t>
      </w:r>
      <w:r w:rsidR="005050EE" w:rsidRPr="009D1B35">
        <w:rPr>
          <w:rFonts w:ascii="Times New Roman" w:hAnsi="Times New Roman" w:cs="Times New Roman"/>
          <w:sz w:val="24"/>
          <w:szCs w:val="24"/>
          <w:lang w:val="en-US"/>
        </w:rPr>
        <w:t xml:space="preserve">”, </w:t>
      </w:r>
      <w:r w:rsidRPr="009D1B35">
        <w:rPr>
          <w:rFonts w:ascii="Times New Roman" w:hAnsi="Times New Roman" w:cs="Times New Roman"/>
          <w:sz w:val="24"/>
          <w:szCs w:val="24"/>
          <w:lang w:val="en-US"/>
        </w:rPr>
        <w:t xml:space="preserve">reported </w:t>
      </w:r>
      <w:r w:rsidRPr="009D1B35">
        <w:rPr>
          <w:rFonts w:ascii="Times New Roman" w:hAnsi="Times New Roman" w:cs="Times New Roman"/>
          <w:color w:val="000000"/>
          <w:sz w:val="24"/>
          <w:szCs w:val="24"/>
          <w:lang w:val="en-US"/>
        </w:rPr>
        <w:t xml:space="preserve">from </w:t>
      </w:r>
      <w:r w:rsidRPr="009D1B35">
        <w:rPr>
          <w:rFonts w:ascii="Times New Roman" w:hAnsi="Times New Roman" w:cs="Times New Roman"/>
          <w:sz w:val="24"/>
          <w:szCs w:val="24"/>
          <w:lang w:val="en-US"/>
        </w:rPr>
        <w:t xml:space="preserve">2007 through </w:t>
      </w:r>
      <w:r w:rsidR="0060026A" w:rsidRPr="009D1B35">
        <w:rPr>
          <w:rFonts w:ascii="Times New Roman" w:hAnsi="Times New Roman" w:cs="Times New Roman"/>
          <w:sz w:val="24"/>
          <w:szCs w:val="24"/>
          <w:lang w:val="en-US"/>
        </w:rPr>
        <w:t xml:space="preserve">2011, 53% of </w:t>
      </w:r>
      <w:r w:rsidR="005050EE" w:rsidRPr="009D1B35">
        <w:rPr>
          <w:rFonts w:ascii="Times New Roman" w:hAnsi="Times New Roman" w:cs="Times New Roman"/>
          <w:sz w:val="24"/>
          <w:szCs w:val="24"/>
          <w:lang w:val="en-US"/>
        </w:rPr>
        <w:t xml:space="preserve">the </w:t>
      </w:r>
      <w:r w:rsidR="0060026A" w:rsidRPr="009D1B35">
        <w:rPr>
          <w:rFonts w:ascii="Times New Roman" w:hAnsi="Times New Roman" w:cs="Times New Roman"/>
          <w:sz w:val="24"/>
          <w:szCs w:val="24"/>
          <w:lang w:val="en-US"/>
        </w:rPr>
        <w:t xml:space="preserve">allegations against otolaryngologists were associated with </w:t>
      </w:r>
      <w:r w:rsidRPr="009D1B35">
        <w:rPr>
          <w:rFonts w:ascii="Times New Roman" w:hAnsi="Times New Roman" w:cs="Times New Roman"/>
          <w:sz w:val="24"/>
          <w:szCs w:val="24"/>
          <w:lang w:val="en-US"/>
        </w:rPr>
        <w:t xml:space="preserve"> alleged </w:t>
      </w:r>
      <w:r w:rsidR="0060026A" w:rsidRPr="009D1B35">
        <w:rPr>
          <w:rFonts w:ascii="Times New Roman" w:hAnsi="Times New Roman" w:cs="Times New Roman"/>
          <w:sz w:val="24"/>
          <w:szCs w:val="24"/>
          <w:lang w:val="en-US"/>
        </w:rPr>
        <w:t xml:space="preserve">“improper performance of surgery” </w:t>
      </w:r>
      <w:r w:rsidR="0060026A" w:rsidRPr="009D1B35">
        <w:rPr>
          <w:rFonts w:ascii="Times New Roman" w:hAnsi="Times New Roman" w:cs="Times New Roman"/>
          <w:sz w:val="24"/>
          <w:szCs w:val="24"/>
          <w:vertAlign w:val="superscript"/>
          <w:lang w:val="en-US"/>
        </w:rPr>
        <w:t>5</w:t>
      </w:r>
      <w:r w:rsidR="0060026A" w:rsidRPr="009D1B35">
        <w:rPr>
          <w:rFonts w:ascii="Times New Roman" w:hAnsi="Times New Roman" w:cs="Times New Roman"/>
          <w:sz w:val="24"/>
          <w:szCs w:val="24"/>
          <w:lang w:val="en-US"/>
        </w:rPr>
        <w:t xml:space="preserve">. </w:t>
      </w:r>
    </w:p>
    <w:p w:rsidR="0060026A" w:rsidRPr="009D1B35" w:rsidRDefault="00F245D0" w:rsidP="00A447FE">
      <w:pPr>
        <w:spacing w:after="0" w:line="480" w:lineRule="auto"/>
        <w:jc w:val="both"/>
        <w:rPr>
          <w:rFonts w:ascii="Times New Roman" w:hAnsi="Times New Roman" w:cs="Times New Roman"/>
          <w:sz w:val="24"/>
          <w:szCs w:val="24"/>
          <w:lang w:val="en-US"/>
        </w:rPr>
      </w:pPr>
      <w:r w:rsidRPr="009D1B35">
        <w:rPr>
          <w:rFonts w:ascii="Times New Roman" w:hAnsi="Times New Roman" w:cs="Times New Roman"/>
          <w:sz w:val="24"/>
          <w:szCs w:val="24"/>
          <w:lang w:val="en-US"/>
        </w:rPr>
        <w:t>From 1995 through 2010, a</w:t>
      </w:r>
      <w:r w:rsidR="0060026A" w:rsidRPr="009D1B35">
        <w:rPr>
          <w:rFonts w:ascii="Times New Roman" w:hAnsi="Times New Roman" w:cs="Times New Roman"/>
          <w:sz w:val="24"/>
          <w:szCs w:val="24"/>
          <w:lang w:val="en-US"/>
        </w:rPr>
        <w:t>mong the 40 claims lodged in the UK for malpract</w:t>
      </w:r>
      <w:r w:rsidRPr="009D1B35">
        <w:rPr>
          <w:rFonts w:ascii="Times New Roman" w:hAnsi="Times New Roman" w:cs="Times New Roman"/>
          <w:sz w:val="24"/>
          <w:szCs w:val="24"/>
          <w:lang w:val="en-US"/>
        </w:rPr>
        <w:t xml:space="preserve">ice related to tonsillectomy with or without adenoidectomy (7.7% of the total otolaryngology malpractice claims), </w:t>
      </w:r>
      <w:r w:rsidR="0060026A" w:rsidRPr="009D1B35">
        <w:rPr>
          <w:rFonts w:ascii="Times New Roman" w:hAnsi="Times New Roman" w:cs="Times New Roman"/>
          <w:sz w:val="24"/>
          <w:szCs w:val="24"/>
          <w:lang w:val="en-US"/>
        </w:rPr>
        <w:t>the most common injury was postoperative bleeding, followed by nasopharyngeal regurgitation (</w:t>
      </w:r>
      <w:r w:rsidRPr="009D1B35">
        <w:rPr>
          <w:rFonts w:ascii="Times New Roman" w:hAnsi="Times New Roman" w:cs="Times New Roman"/>
          <w:sz w:val="24"/>
          <w:szCs w:val="24"/>
          <w:lang w:val="en-US"/>
        </w:rPr>
        <w:t xml:space="preserve">due to </w:t>
      </w:r>
      <w:r w:rsidR="0060026A" w:rsidRPr="009D1B35">
        <w:rPr>
          <w:rFonts w:ascii="Times New Roman" w:hAnsi="Times New Roman" w:cs="Times New Roman"/>
          <w:sz w:val="24"/>
          <w:szCs w:val="24"/>
          <w:lang w:val="en-US"/>
        </w:rPr>
        <w:t xml:space="preserve">glossopharyngeal nerve </w:t>
      </w:r>
      <w:r w:rsidRPr="009D1B35">
        <w:rPr>
          <w:rFonts w:ascii="Times New Roman" w:hAnsi="Times New Roman" w:cs="Times New Roman"/>
          <w:sz w:val="24"/>
          <w:szCs w:val="24"/>
          <w:lang w:val="en-US"/>
        </w:rPr>
        <w:t xml:space="preserve">injury </w:t>
      </w:r>
      <w:r w:rsidR="005050EE" w:rsidRPr="009D1B35">
        <w:rPr>
          <w:rFonts w:ascii="Times New Roman" w:hAnsi="Times New Roman" w:cs="Times New Roman"/>
          <w:sz w:val="24"/>
          <w:szCs w:val="24"/>
          <w:lang w:val="en-US"/>
        </w:rPr>
        <w:t xml:space="preserve">that may occur </w:t>
      </w:r>
      <w:r w:rsidR="0060026A" w:rsidRPr="009D1B35">
        <w:rPr>
          <w:rFonts w:ascii="Times New Roman" w:hAnsi="Times New Roman" w:cs="Times New Roman"/>
          <w:sz w:val="24"/>
          <w:szCs w:val="24"/>
          <w:lang w:val="en-US"/>
        </w:rPr>
        <w:t xml:space="preserve">during </w:t>
      </w:r>
      <w:r w:rsidR="005050EE" w:rsidRPr="009D1B35">
        <w:rPr>
          <w:rFonts w:ascii="Times New Roman" w:hAnsi="Times New Roman" w:cs="Times New Roman"/>
          <w:sz w:val="24"/>
          <w:szCs w:val="24"/>
          <w:lang w:val="en-US"/>
        </w:rPr>
        <w:t xml:space="preserve">ENT </w:t>
      </w:r>
      <w:r w:rsidR="0060026A" w:rsidRPr="009D1B35">
        <w:rPr>
          <w:rFonts w:ascii="Times New Roman" w:hAnsi="Times New Roman" w:cs="Times New Roman"/>
          <w:sz w:val="24"/>
          <w:szCs w:val="24"/>
          <w:lang w:val="en-US"/>
        </w:rPr>
        <w:t xml:space="preserve">surgery) </w:t>
      </w:r>
      <w:r w:rsidR="0060026A" w:rsidRPr="009D1B35">
        <w:rPr>
          <w:rFonts w:ascii="Times New Roman" w:hAnsi="Times New Roman" w:cs="Times New Roman"/>
          <w:sz w:val="24"/>
          <w:szCs w:val="24"/>
          <w:vertAlign w:val="superscript"/>
          <w:lang w:val="en-US"/>
        </w:rPr>
        <w:t>6</w:t>
      </w:r>
      <w:r w:rsidR="008050D1">
        <w:rPr>
          <w:rFonts w:ascii="Times New Roman" w:hAnsi="Times New Roman" w:cs="Times New Roman"/>
          <w:sz w:val="24"/>
          <w:szCs w:val="24"/>
          <w:lang w:val="en-US"/>
        </w:rPr>
        <w:t>. A German study</w:t>
      </w:r>
      <w:r w:rsidR="0060026A" w:rsidRPr="009D1B35">
        <w:rPr>
          <w:rFonts w:ascii="Times New Roman" w:hAnsi="Times New Roman" w:cs="Times New Roman"/>
          <w:sz w:val="24"/>
          <w:szCs w:val="24"/>
          <w:lang w:val="en-US"/>
        </w:rPr>
        <w:t xml:space="preserve"> which included the 50 most common in-patient ENT surg</w:t>
      </w:r>
      <w:r w:rsidR="008050D1">
        <w:rPr>
          <w:rFonts w:ascii="Times New Roman" w:hAnsi="Times New Roman" w:cs="Times New Roman"/>
          <w:sz w:val="24"/>
          <w:szCs w:val="24"/>
          <w:lang w:val="en-US"/>
        </w:rPr>
        <w:t xml:space="preserve">ical procedures, such as septoplasty or   tonsillectomy </w:t>
      </w:r>
      <w:r w:rsidR="0060026A" w:rsidRPr="009D1B35">
        <w:rPr>
          <w:rFonts w:ascii="Times New Roman" w:hAnsi="Times New Roman" w:cs="Times New Roman"/>
          <w:sz w:val="24"/>
          <w:szCs w:val="24"/>
          <w:lang w:val="en-US"/>
        </w:rPr>
        <w:t>wi</w:t>
      </w:r>
      <w:r w:rsidR="008050D1">
        <w:rPr>
          <w:rFonts w:ascii="Times New Roman" w:hAnsi="Times New Roman" w:cs="Times New Roman"/>
          <w:sz w:val="24"/>
          <w:szCs w:val="24"/>
          <w:lang w:val="en-US"/>
        </w:rPr>
        <w:t xml:space="preserve">th or without adenoidectomy (TE or TA), </w:t>
      </w:r>
      <w:r w:rsidR="0060026A" w:rsidRPr="009D1B35">
        <w:rPr>
          <w:rFonts w:ascii="Times New Roman" w:hAnsi="Times New Roman" w:cs="Times New Roman"/>
          <w:sz w:val="24"/>
          <w:szCs w:val="24"/>
          <w:lang w:val="en-US"/>
        </w:rPr>
        <w:t xml:space="preserve">detected “surgical malpractice” in 6.1% of all cases </w:t>
      </w:r>
      <w:r w:rsidR="0060026A" w:rsidRPr="009D1B35">
        <w:rPr>
          <w:rFonts w:ascii="Times New Roman" w:hAnsi="Times New Roman" w:cs="Times New Roman"/>
          <w:sz w:val="24"/>
          <w:szCs w:val="24"/>
          <w:vertAlign w:val="superscript"/>
          <w:lang w:val="en-US"/>
        </w:rPr>
        <w:t>7</w:t>
      </w:r>
      <w:r w:rsidR="0060026A" w:rsidRPr="009D1B35">
        <w:rPr>
          <w:rFonts w:ascii="Times New Roman" w:hAnsi="Times New Roman" w:cs="Times New Roman"/>
          <w:sz w:val="24"/>
          <w:szCs w:val="24"/>
          <w:lang w:val="en-US"/>
        </w:rPr>
        <w:t xml:space="preserve">. </w:t>
      </w:r>
    </w:p>
    <w:p w:rsidR="0060026A" w:rsidRPr="009D1B35" w:rsidRDefault="0060026A" w:rsidP="00A447FE">
      <w:pPr>
        <w:spacing w:after="0" w:line="480" w:lineRule="auto"/>
        <w:jc w:val="both"/>
        <w:rPr>
          <w:rFonts w:ascii="Times New Roman" w:hAnsi="Times New Roman" w:cs="Times New Roman"/>
          <w:sz w:val="24"/>
          <w:szCs w:val="24"/>
          <w:lang w:val="en-US"/>
        </w:rPr>
      </w:pPr>
      <w:r w:rsidRPr="009D1B35">
        <w:rPr>
          <w:rFonts w:ascii="Times New Roman" w:hAnsi="Times New Roman" w:cs="Times New Roman"/>
          <w:sz w:val="24"/>
          <w:szCs w:val="24"/>
          <w:lang w:val="en-US"/>
        </w:rPr>
        <w:t xml:space="preserve">The </w:t>
      </w:r>
      <w:r w:rsidR="004405AC" w:rsidRPr="009D1B35">
        <w:rPr>
          <w:rFonts w:ascii="Times New Roman" w:hAnsi="Times New Roman" w:cs="Times New Roman"/>
          <w:sz w:val="24"/>
          <w:szCs w:val="24"/>
          <w:lang w:val="en-US"/>
        </w:rPr>
        <w:t xml:space="preserve">often </w:t>
      </w:r>
      <w:r w:rsidRPr="009D1B35">
        <w:rPr>
          <w:rFonts w:ascii="Times New Roman" w:hAnsi="Times New Roman" w:cs="Times New Roman"/>
          <w:sz w:val="24"/>
          <w:szCs w:val="24"/>
          <w:lang w:val="en-US"/>
        </w:rPr>
        <w:t>narrow, difficult and obscure operat</w:t>
      </w:r>
      <w:r w:rsidR="004405AC" w:rsidRPr="009D1B35">
        <w:rPr>
          <w:rFonts w:ascii="Times New Roman" w:hAnsi="Times New Roman" w:cs="Times New Roman"/>
          <w:sz w:val="24"/>
          <w:szCs w:val="24"/>
          <w:lang w:val="en-US"/>
        </w:rPr>
        <w:t>ive field incumbent in</w:t>
      </w:r>
      <w:r w:rsidR="005C6F71" w:rsidRPr="009D1B35">
        <w:rPr>
          <w:rFonts w:ascii="Times New Roman" w:hAnsi="Times New Roman" w:cs="Times New Roman"/>
          <w:sz w:val="24"/>
          <w:szCs w:val="24"/>
          <w:lang w:val="en-US"/>
        </w:rPr>
        <w:t xml:space="preserve"> ENT</w:t>
      </w:r>
      <w:r w:rsidR="004405AC" w:rsidRPr="009D1B35">
        <w:rPr>
          <w:rFonts w:ascii="Times New Roman" w:hAnsi="Times New Roman" w:cs="Times New Roman"/>
          <w:sz w:val="24"/>
          <w:szCs w:val="24"/>
          <w:lang w:val="en-US"/>
        </w:rPr>
        <w:t xml:space="preserve"> surgery</w:t>
      </w:r>
      <w:r w:rsidR="005C6F71" w:rsidRPr="009D1B35">
        <w:rPr>
          <w:rFonts w:ascii="Times New Roman" w:hAnsi="Times New Roman" w:cs="Times New Roman"/>
          <w:sz w:val="24"/>
          <w:szCs w:val="24"/>
          <w:lang w:val="en-US"/>
        </w:rPr>
        <w:t>, along with</w:t>
      </w:r>
      <w:r w:rsidRPr="009D1B35">
        <w:rPr>
          <w:rFonts w:ascii="Times New Roman" w:hAnsi="Times New Roman" w:cs="Times New Roman"/>
          <w:sz w:val="24"/>
          <w:szCs w:val="24"/>
          <w:lang w:val="en-US"/>
        </w:rPr>
        <w:t xml:space="preserve"> </w:t>
      </w:r>
      <w:r w:rsidR="004405AC" w:rsidRPr="009D1B35">
        <w:rPr>
          <w:rFonts w:ascii="Times New Roman" w:hAnsi="Times New Roman" w:cs="Times New Roman"/>
          <w:sz w:val="24"/>
          <w:szCs w:val="24"/>
          <w:lang w:val="en-US"/>
        </w:rPr>
        <w:t xml:space="preserve">potential </w:t>
      </w:r>
      <w:r w:rsidRPr="009D1B35">
        <w:rPr>
          <w:rFonts w:ascii="Times New Roman" w:hAnsi="Times New Roman" w:cs="Times New Roman"/>
          <w:sz w:val="24"/>
          <w:szCs w:val="24"/>
          <w:lang w:val="en-US"/>
        </w:rPr>
        <w:t>individual anatomical variations and the close proximity of critical anatomical structures (e.g. skull base, dura mater, brain, internal carotid artery, orbit, cranial ne</w:t>
      </w:r>
      <w:r w:rsidR="005C6F71" w:rsidRPr="009D1B35">
        <w:rPr>
          <w:rFonts w:ascii="Times New Roman" w:hAnsi="Times New Roman" w:cs="Times New Roman"/>
          <w:sz w:val="24"/>
          <w:szCs w:val="24"/>
          <w:lang w:val="en-US"/>
        </w:rPr>
        <w:t xml:space="preserve">rves, </w:t>
      </w:r>
      <w:r w:rsidR="004405AC" w:rsidRPr="009D1B35">
        <w:rPr>
          <w:rFonts w:ascii="Times New Roman" w:hAnsi="Times New Roman" w:cs="Times New Roman"/>
          <w:sz w:val="24"/>
          <w:szCs w:val="24"/>
          <w:lang w:val="en-US"/>
        </w:rPr>
        <w:t xml:space="preserve">lacrimal </w:t>
      </w:r>
      <w:r w:rsidR="005C6F71" w:rsidRPr="009D1B35">
        <w:rPr>
          <w:rFonts w:ascii="Times New Roman" w:hAnsi="Times New Roman" w:cs="Times New Roman"/>
          <w:sz w:val="24"/>
          <w:szCs w:val="24"/>
          <w:lang w:val="en-US"/>
        </w:rPr>
        <w:t>duct) make a strong case for why</w:t>
      </w:r>
      <w:r w:rsidRPr="009D1B35">
        <w:rPr>
          <w:rFonts w:ascii="Times New Roman" w:hAnsi="Times New Roman" w:cs="Times New Roman"/>
          <w:sz w:val="24"/>
          <w:szCs w:val="24"/>
          <w:lang w:val="en-US"/>
        </w:rPr>
        <w:t xml:space="preserve"> serious complications </w:t>
      </w:r>
      <w:r w:rsidR="005C6F71" w:rsidRPr="009D1B35">
        <w:rPr>
          <w:rFonts w:ascii="Times New Roman" w:hAnsi="Times New Roman" w:cs="Times New Roman"/>
          <w:sz w:val="24"/>
          <w:szCs w:val="24"/>
          <w:lang w:val="en-US"/>
        </w:rPr>
        <w:t xml:space="preserve">should be considered </w:t>
      </w:r>
      <w:r w:rsidR="004405AC" w:rsidRPr="009D1B35">
        <w:rPr>
          <w:rFonts w:ascii="Times New Roman" w:hAnsi="Times New Roman" w:cs="Times New Roman"/>
          <w:sz w:val="24"/>
          <w:szCs w:val="24"/>
          <w:lang w:val="en-US"/>
        </w:rPr>
        <w:t xml:space="preserve">at times </w:t>
      </w:r>
      <w:r w:rsidRPr="009D1B35">
        <w:rPr>
          <w:rFonts w:ascii="Times New Roman" w:hAnsi="Times New Roman" w:cs="Times New Roman"/>
          <w:sz w:val="24"/>
          <w:szCs w:val="24"/>
          <w:lang w:val="en-US"/>
        </w:rPr>
        <w:t>inevitable,</w:t>
      </w:r>
      <w:r w:rsidR="004405AC" w:rsidRPr="009D1B35">
        <w:rPr>
          <w:rFonts w:ascii="Times New Roman" w:hAnsi="Times New Roman" w:cs="Times New Roman"/>
          <w:sz w:val="24"/>
          <w:szCs w:val="24"/>
          <w:lang w:val="en-US"/>
        </w:rPr>
        <w:t xml:space="preserve"> even for the most skilled</w:t>
      </w:r>
      <w:r w:rsidR="00CB5FB5" w:rsidRPr="009D1B35">
        <w:rPr>
          <w:rFonts w:ascii="Times New Roman" w:hAnsi="Times New Roman" w:cs="Times New Roman"/>
          <w:sz w:val="24"/>
          <w:szCs w:val="24"/>
          <w:lang w:val="en-US"/>
        </w:rPr>
        <w:t xml:space="preserve"> and</w:t>
      </w:r>
      <w:r w:rsidRPr="009D1B35">
        <w:rPr>
          <w:rFonts w:ascii="Times New Roman" w:hAnsi="Times New Roman" w:cs="Times New Roman"/>
          <w:sz w:val="24"/>
          <w:szCs w:val="24"/>
          <w:lang w:val="en-US"/>
        </w:rPr>
        <w:t xml:space="preserve"> experi</w:t>
      </w:r>
      <w:r w:rsidR="005C6F71" w:rsidRPr="009D1B35">
        <w:rPr>
          <w:rFonts w:ascii="Times New Roman" w:hAnsi="Times New Roman" w:cs="Times New Roman"/>
          <w:sz w:val="24"/>
          <w:szCs w:val="24"/>
          <w:lang w:val="en-US"/>
        </w:rPr>
        <w:t xml:space="preserve">enced </w:t>
      </w:r>
      <w:r w:rsidR="004405AC" w:rsidRPr="009D1B35">
        <w:rPr>
          <w:rFonts w:ascii="Times New Roman" w:hAnsi="Times New Roman" w:cs="Times New Roman"/>
          <w:sz w:val="24"/>
          <w:szCs w:val="24"/>
          <w:lang w:val="en-US"/>
        </w:rPr>
        <w:t xml:space="preserve">ENT </w:t>
      </w:r>
      <w:r w:rsidR="005C6F71" w:rsidRPr="009D1B35">
        <w:rPr>
          <w:rFonts w:ascii="Times New Roman" w:hAnsi="Times New Roman" w:cs="Times New Roman"/>
          <w:sz w:val="24"/>
          <w:szCs w:val="24"/>
          <w:lang w:val="en-US"/>
        </w:rPr>
        <w:t>surgeon</w:t>
      </w:r>
      <w:r w:rsidR="004405AC" w:rsidRPr="009D1B35">
        <w:rPr>
          <w:rFonts w:ascii="Times New Roman" w:hAnsi="Times New Roman" w:cs="Times New Roman"/>
          <w:sz w:val="24"/>
          <w:szCs w:val="24"/>
          <w:lang w:val="en-US"/>
        </w:rPr>
        <w:t>s</w:t>
      </w:r>
      <w:r w:rsidR="005C6F71" w:rsidRPr="009D1B35">
        <w:rPr>
          <w:rFonts w:ascii="Times New Roman" w:hAnsi="Times New Roman" w:cs="Times New Roman"/>
          <w:sz w:val="24"/>
          <w:szCs w:val="24"/>
          <w:lang w:val="en-US"/>
        </w:rPr>
        <w:t>, particularly in the case</w:t>
      </w:r>
      <w:r w:rsidR="004405AC" w:rsidRPr="009D1B35">
        <w:rPr>
          <w:rFonts w:ascii="Times New Roman" w:hAnsi="Times New Roman" w:cs="Times New Roman"/>
          <w:sz w:val="24"/>
          <w:szCs w:val="24"/>
          <w:lang w:val="en-US"/>
        </w:rPr>
        <w:t>s</w:t>
      </w:r>
      <w:r w:rsidR="005C6F71" w:rsidRPr="009D1B35">
        <w:rPr>
          <w:rFonts w:ascii="Times New Roman" w:hAnsi="Times New Roman" w:cs="Times New Roman"/>
          <w:sz w:val="24"/>
          <w:szCs w:val="24"/>
          <w:lang w:val="en-US"/>
        </w:rPr>
        <w:t xml:space="preserve"> of </w:t>
      </w:r>
      <w:r w:rsidRPr="009D1B35">
        <w:rPr>
          <w:rFonts w:ascii="Times New Roman" w:hAnsi="Times New Roman" w:cs="Times New Roman"/>
          <w:sz w:val="24"/>
          <w:szCs w:val="24"/>
          <w:lang w:val="en-US"/>
        </w:rPr>
        <w:t xml:space="preserve"> transnasal surgery and Functional Endoscopic Sinus Surgery (FESS). </w:t>
      </w:r>
      <w:r w:rsidR="004405AC" w:rsidRPr="009D1B35">
        <w:rPr>
          <w:rFonts w:ascii="Times New Roman" w:hAnsi="Times New Roman" w:cs="Times New Roman"/>
          <w:sz w:val="24"/>
          <w:szCs w:val="24"/>
          <w:lang w:val="en-US"/>
        </w:rPr>
        <w:t xml:space="preserve"> In the author’s</w:t>
      </w:r>
      <w:r w:rsidRPr="009D1B35">
        <w:rPr>
          <w:rFonts w:ascii="Times New Roman" w:hAnsi="Times New Roman" w:cs="Times New Roman"/>
          <w:sz w:val="24"/>
          <w:szCs w:val="24"/>
          <w:lang w:val="en-US"/>
        </w:rPr>
        <w:t xml:space="preserve"> opinion, such errors may be classified as “(quasi) system errors” as far as they are (in all likelihood) “accidents waiting to happen”. In </w:t>
      </w:r>
      <w:r w:rsidR="005050EE" w:rsidRPr="009D1B35">
        <w:rPr>
          <w:rFonts w:ascii="Times New Roman" w:hAnsi="Times New Roman" w:cs="Times New Roman"/>
          <w:sz w:val="24"/>
          <w:szCs w:val="24"/>
          <w:lang w:val="en-US"/>
        </w:rPr>
        <w:t>ca</w:t>
      </w:r>
      <w:r w:rsidR="00F83C57" w:rsidRPr="009D1B35">
        <w:rPr>
          <w:rFonts w:ascii="Times New Roman" w:hAnsi="Times New Roman" w:cs="Times New Roman"/>
          <w:sz w:val="24"/>
          <w:szCs w:val="24"/>
          <w:lang w:val="en-US"/>
        </w:rPr>
        <w:t>se of such errors one can see</w:t>
      </w:r>
      <w:r w:rsidRPr="009D1B35">
        <w:rPr>
          <w:rFonts w:ascii="Times New Roman" w:hAnsi="Times New Roman" w:cs="Times New Roman"/>
          <w:sz w:val="24"/>
          <w:szCs w:val="24"/>
          <w:lang w:val="en-US"/>
        </w:rPr>
        <w:t xml:space="preserve"> </w:t>
      </w:r>
      <w:r w:rsidR="004405AC" w:rsidRPr="009D1B35">
        <w:rPr>
          <w:rFonts w:ascii="Times New Roman" w:hAnsi="Times New Roman" w:cs="Times New Roman"/>
          <w:sz w:val="24"/>
          <w:szCs w:val="24"/>
          <w:lang w:val="en-US"/>
        </w:rPr>
        <w:t xml:space="preserve">them as </w:t>
      </w:r>
      <w:r w:rsidRPr="009D1B35">
        <w:rPr>
          <w:rFonts w:ascii="Times New Roman" w:hAnsi="Times New Roman" w:cs="Times New Roman"/>
          <w:sz w:val="24"/>
          <w:szCs w:val="24"/>
          <w:lang w:val="en-US"/>
        </w:rPr>
        <w:t>inestimable but strong</w:t>
      </w:r>
      <w:r w:rsidR="004972F0" w:rsidRPr="009D1B35">
        <w:rPr>
          <w:rFonts w:ascii="Times New Roman" w:hAnsi="Times New Roman" w:cs="Times New Roman"/>
          <w:sz w:val="24"/>
          <w:szCs w:val="24"/>
          <w:lang w:val="en-US"/>
        </w:rPr>
        <w:t>ly</w:t>
      </w:r>
      <w:r w:rsidRPr="009D1B35">
        <w:rPr>
          <w:rFonts w:ascii="Times New Roman" w:hAnsi="Times New Roman" w:cs="Times New Roman"/>
          <w:sz w:val="24"/>
          <w:szCs w:val="24"/>
          <w:lang w:val="en-US"/>
        </w:rPr>
        <w:t xml:space="preserve"> </w:t>
      </w:r>
      <w:r w:rsidR="004972F0" w:rsidRPr="009D1B35">
        <w:rPr>
          <w:rFonts w:ascii="Times New Roman" w:hAnsi="Times New Roman" w:cs="Times New Roman"/>
          <w:sz w:val="24"/>
          <w:szCs w:val="24"/>
          <w:lang w:val="en-US"/>
        </w:rPr>
        <w:t xml:space="preserve">militating towards </w:t>
      </w:r>
      <w:r w:rsidRPr="009D1B35">
        <w:rPr>
          <w:rFonts w:ascii="Times New Roman" w:hAnsi="Times New Roman" w:cs="Times New Roman"/>
          <w:sz w:val="24"/>
          <w:szCs w:val="24"/>
          <w:lang w:val="en-US"/>
        </w:rPr>
        <w:t>unpreve</w:t>
      </w:r>
      <w:r w:rsidR="00F83C57" w:rsidRPr="009D1B35">
        <w:rPr>
          <w:rFonts w:ascii="Times New Roman" w:hAnsi="Times New Roman" w:cs="Times New Roman"/>
          <w:sz w:val="24"/>
          <w:szCs w:val="24"/>
          <w:lang w:val="en-US"/>
        </w:rPr>
        <w:t xml:space="preserve">ntable adverse events. Under </w:t>
      </w:r>
      <w:r w:rsidRPr="009D1B35">
        <w:rPr>
          <w:rFonts w:ascii="Times New Roman" w:hAnsi="Times New Roman" w:cs="Times New Roman"/>
          <w:sz w:val="24"/>
          <w:szCs w:val="24"/>
          <w:lang w:val="en-US"/>
        </w:rPr>
        <w:t xml:space="preserve">certain </w:t>
      </w:r>
      <w:r w:rsidRPr="009D1B35">
        <w:rPr>
          <w:rFonts w:ascii="Times New Roman" w:hAnsi="Times New Roman" w:cs="Times New Roman"/>
          <w:sz w:val="24"/>
          <w:szCs w:val="24"/>
          <w:lang w:val="en-US"/>
        </w:rPr>
        <w:lastRenderedPageBreak/>
        <w:t>circumstances, the borderline between their preventability and unavoidability</w:t>
      </w:r>
      <w:r w:rsidR="00FA65BC" w:rsidRPr="009D1B35">
        <w:rPr>
          <w:rFonts w:ascii="Times New Roman" w:hAnsi="Times New Roman" w:cs="Times New Roman"/>
          <w:sz w:val="24"/>
          <w:szCs w:val="24"/>
          <w:lang w:val="en-US"/>
        </w:rPr>
        <w:t xml:space="preserve"> is blurred</w:t>
      </w:r>
      <w:r w:rsidRPr="009D1B35">
        <w:rPr>
          <w:rFonts w:ascii="Times New Roman" w:hAnsi="Times New Roman" w:cs="Times New Roman"/>
          <w:sz w:val="24"/>
          <w:szCs w:val="24"/>
          <w:lang w:val="en-US"/>
        </w:rPr>
        <w:t xml:space="preserve">.  </w:t>
      </w:r>
    </w:p>
    <w:p w:rsidR="0060026A" w:rsidRPr="009D1B35" w:rsidRDefault="0060026A" w:rsidP="00A447FE">
      <w:pPr>
        <w:spacing w:after="0" w:line="480" w:lineRule="auto"/>
        <w:ind w:firstLine="720"/>
        <w:jc w:val="both"/>
        <w:rPr>
          <w:rFonts w:ascii="Times New Roman" w:hAnsi="Times New Roman" w:cs="Times New Roman"/>
          <w:sz w:val="24"/>
          <w:szCs w:val="24"/>
          <w:lang w:val="en-US"/>
        </w:rPr>
      </w:pPr>
    </w:p>
    <w:p w:rsidR="00573508" w:rsidRPr="009D1B35" w:rsidRDefault="00573508" w:rsidP="00A447FE">
      <w:pPr>
        <w:spacing w:after="0" w:line="480" w:lineRule="auto"/>
        <w:jc w:val="both"/>
        <w:rPr>
          <w:rFonts w:ascii="Times New Roman" w:hAnsi="Times New Roman" w:cs="Times New Roman"/>
          <w:b/>
          <w:bCs/>
          <w:sz w:val="28"/>
          <w:szCs w:val="28"/>
          <w:lang w:val="en-US"/>
        </w:rPr>
      </w:pPr>
    </w:p>
    <w:p w:rsidR="005C1A32" w:rsidRPr="009D1B35" w:rsidRDefault="00573508" w:rsidP="00A447FE">
      <w:pPr>
        <w:spacing w:after="0" w:line="480" w:lineRule="auto"/>
        <w:jc w:val="both"/>
        <w:rPr>
          <w:rFonts w:ascii="Times New Roman" w:hAnsi="Times New Roman" w:cs="Times New Roman"/>
          <w:b/>
          <w:bCs/>
          <w:sz w:val="28"/>
          <w:szCs w:val="28"/>
          <w:lang w:val="en-US"/>
        </w:rPr>
      </w:pPr>
      <w:r w:rsidRPr="009D1B35">
        <w:rPr>
          <w:rFonts w:ascii="Times New Roman" w:hAnsi="Times New Roman" w:cs="Times New Roman"/>
          <w:b/>
          <w:bCs/>
          <w:sz w:val="28"/>
          <w:szCs w:val="28"/>
          <w:lang w:val="en-US"/>
        </w:rPr>
        <w:t xml:space="preserve">Methodological aspects </w:t>
      </w:r>
    </w:p>
    <w:p w:rsidR="008E2BF4" w:rsidRPr="009D1B35" w:rsidRDefault="00701CFD" w:rsidP="00A447FE">
      <w:pPr>
        <w:spacing w:after="0" w:line="480" w:lineRule="auto"/>
        <w:jc w:val="both"/>
        <w:rPr>
          <w:rFonts w:ascii="Times New Roman" w:hAnsi="Times New Roman" w:cs="Times New Roman"/>
          <w:sz w:val="24"/>
          <w:szCs w:val="24"/>
          <w:lang w:val="en-US"/>
        </w:rPr>
      </w:pPr>
      <w:r w:rsidRPr="009D1B35">
        <w:rPr>
          <w:rFonts w:ascii="Times New Roman" w:hAnsi="Times New Roman" w:cs="Times New Roman"/>
          <w:sz w:val="24"/>
          <w:szCs w:val="24"/>
          <w:lang w:val="en-US"/>
        </w:rPr>
        <w:t xml:space="preserve">A review </w:t>
      </w:r>
      <w:r w:rsidR="008E2BF4" w:rsidRPr="009D1B35">
        <w:rPr>
          <w:rFonts w:ascii="Times New Roman" w:hAnsi="Times New Roman" w:cs="Times New Roman"/>
          <w:sz w:val="24"/>
          <w:szCs w:val="24"/>
          <w:lang w:val="en-US"/>
        </w:rPr>
        <w:t xml:space="preserve">of the only nationwide </w:t>
      </w:r>
      <w:r w:rsidRPr="009D1B35">
        <w:rPr>
          <w:rFonts w:ascii="Times New Roman" w:hAnsi="Times New Roman" w:cs="Times New Roman"/>
          <w:sz w:val="24"/>
          <w:szCs w:val="24"/>
          <w:lang w:val="en-US"/>
        </w:rPr>
        <w:t xml:space="preserve">Greek </w:t>
      </w:r>
      <w:r w:rsidR="008E2BF4" w:rsidRPr="009D1B35">
        <w:rPr>
          <w:rFonts w:ascii="Times New Roman" w:hAnsi="Times New Roman" w:cs="Times New Roman"/>
          <w:sz w:val="24"/>
          <w:szCs w:val="24"/>
          <w:lang w:val="en-US"/>
        </w:rPr>
        <w:t>legal database (</w:t>
      </w:r>
      <w:r w:rsidR="008E2BF4" w:rsidRPr="009D1B35">
        <w:rPr>
          <w:rFonts w:ascii="Times New Roman" w:hAnsi="Times New Roman" w:cs="Times New Roman"/>
          <w:sz w:val="24"/>
          <w:szCs w:val="24"/>
        </w:rPr>
        <w:t>ΝΟΜΟ</w:t>
      </w:r>
      <w:r w:rsidR="008E2BF4" w:rsidRPr="009D1B35">
        <w:rPr>
          <w:rFonts w:ascii="Times New Roman" w:hAnsi="Times New Roman" w:cs="Times New Roman"/>
          <w:sz w:val="24"/>
          <w:szCs w:val="24"/>
          <w:lang w:val="en-US"/>
        </w:rPr>
        <w:t xml:space="preserve">S, INTRASOFT, now INTRACOM) </w:t>
      </w:r>
      <w:r w:rsidRPr="009D1B35">
        <w:rPr>
          <w:rFonts w:ascii="Times New Roman" w:hAnsi="Times New Roman" w:cs="Times New Roman"/>
          <w:sz w:val="24"/>
          <w:szCs w:val="24"/>
          <w:lang w:val="en-US"/>
        </w:rPr>
        <w:t xml:space="preserve">was performed over </w:t>
      </w:r>
      <w:r w:rsidR="000F5F46" w:rsidRPr="009D1B35">
        <w:rPr>
          <w:rFonts w:ascii="Times New Roman" w:hAnsi="Times New Roman" w:cs="Times New Roman"/>
          <w:sz w:val="24"/>
          <w:szCs w:val="24"/>
          <w:lang w:val="en-US"/>
        </w:rPr>
        <w:t xml:space="preserve">the period of </w:t>
      </w:r>
      <w:r w:rsidRPr="009D1B35">
        <w:rPr>
          <w:rFonts w:ascii="Times New Roman" w:hAnsi="Times New Roman" w:cs="Times New Roman"/>
          <w:sz w:val="24"/>
          <w:szCs w:val="24"/>
          <w:lang w:val="en-US"/>
        </w:rPr>
        <w:t>the past 15 years. S</w:t>
      </w:r>
      <w:r w:rsidR="008E2BF4" w:rsidRPr="009D1B35">
        <w:rPr>
          <w:rFonts w:ascii="Times New Roman" w:hAnsi="Times New Roman" w:cs="Times New Roman"/>
          <w:sz w:val="24"/>
          <w:szCs w:val="24"/>
          <w:lang w:val="en-US"/>
        </w:rPr>
        <w:t xml:space="preserve">ix cases of malpractice due to </w:t>
      </w:r>
      <w:r w:rsidR="004972F0" w:rsidRPr="009D1B35">
        <w:rPr>
          <w:rFonts w:ascii="Times New Roman" w:hAnsi="Times New Roman" w:cs="Times New Roman"/>
          <w:sz w:val="24"/>
          <w:szCs w:val="24"/>
          <w:lang w:val="en-US"/>
        </w:rPr>
        <w:t xml:space="preserve">arguably </w:t>
      </w:r>
      <w:r w:rsidR="008E2BF4" w:rsidRPr="009D1B35">
        <w:rPr>
          <w:rFonts w:ascii="Times New Roman" w:hAnsi="Times New Roman" w:cs="Times New Roman"/>
          <w:sz w:val="24"/>
          <w:szCs w:val="24"/>
          <w:lang w:val="en-US"/>
        </w:rPr>
        <w:t>er</w:t>
      </w:r>
      <w:r w:rsidR="00260C75" w:rsidRPr="009D1B35">
        <w:rPr>
          <w:rFonts w:ascii="Times New Roman" w:hAnsi="Times New Roman" w:cs="Times New Roman"/>
          <w:sz w:val="24"/>
          <w:szCs w:val="24"/>
          <w:lang w:val="en-US"/>
        </w:rPr>
        <w:t xml:space="preserve">roneous </w:t>
      </w:r>
      <w:r w:rsidR="004972F0" w:rsidRPr="009D1B35">
        <w:rPr>
          <w:rFonts w:ascii="Times New Roman" w:hAnsi="Times New Roman" w:cs="Times New Roman"/>
          <w:sz w:val="24"/>
          <w:szCs w:val="24"/>
          <w:lang w:val="en-US"/>
        </w:rPr>
        <w:t xml:space="preserve">ENT surgical </w:t>
      </w:r>
      <w:r w:rsidR="00260C75" w:rsidRPr="009D1B35">
        <w:rPr>
          <w:rFonts w:ascii="Times New Roman" w:hAnsi="Times New Roman" w:cs="Times New Roman"/>
          <w:sz w:val="24"/>
          <w:szCs w:val="24"/>
          <w:lang w:val="en-US"/>
        </w:rPr>
        <w:t>maneuver</w:t>
      </w:r>
      <w:r w:rsidR="004972F0" w:rsidRPr="009D1B35">
        <w:rPr>
          <w:rFonts w:ascii="Times New Roman" w:hAnsi="Times New Roman" w:cs="Times New Roman"/>
          <w:sz w:val="24"/>
          <w:szCs w:val="24"/>
          <w:lang w:val="en-US"/>
        </w:rPr>
        <w:t>s</w:t>
      </w:r>
      <w:r w:rsidR="00260C75" w:rsidRPr="009D1B35">
        <w:rPr>
          <w:rFonts w:ascii="Times New Roman" w:hAnsi="Times New Roman" w:cs="Times New Roman"/>
          <w:sz w:val="24"/>
          <w:szCs w:val="24"/>
          <w:lang w:val="en-US"/>
        </w:rPr>
        <w:t xml:space="preserve"> </w:t>
      </w:r>
      <w:r w:rsidRPr="009D1B35">
        <w:rPr>
          <w:rFonts w:ascii="Times New Roman" w:hAnsi="Times New Roman" w:cs="Times New Roman"/>
          <w:sz w:val="24"/>
          <w:szCs w:val="24"/>
          <w:lang w:val="en-US"/>
        </w:rPr>
        <w:t>were identified</w:t>
      </w:r>
      <w:r w:rsidR="008E2BF4" w:rsidRPr="009D1B35">
        <w:rPr>
          <w:rFonts w:ascii="Times New Roman" w:hAnsi="Times New Roman" w:cs="Times New Roman"/>
          <w:sz w:val="24"/>
          <w:szCs w:val="24"/>
          <w:lang w:val="en-US"/>
        </w:rPr>
        <w:t xml:space="preserve"> (out of a total of 8 cases   concerning </w:t>
      </w:r>
      <w:r w:rsidR="00AC0C35" w:rsidRPr="009D1B35">
        <w:rPr>
          <w:rFonts w:ascii="Times New Roman" w:hAnsi="Times New Roman" w:cs="Times New Roman"/>
          <w:sz w:val="24"/>
          <w:szCs w:val="24"/>
          <w:lang w:val="en-US"/>
        </w:rPr>
        <w:t xml:space="preserve">alleged otolaryngology </w:t>
      </w:r>
      <w:r w:rsidR="008E2BF4" w:rsidRPr="009D1B35">
        <w:rPr>
          <w:rFonts w:ascii="Times New Roman" w:hAnsi="Times New Roman" w:cs="Times New Roman"/>
          <w:sz w:val="24"/>
          <w:szCs w:val="24"/>
          <w:lang w:val="en-US"/>
        </w:rPr>
        <w:t>malpract</w:t>
      </w:r>
      <w:r w:rsidR="00AF5324" w:rsidRPr="009D1B35">
        <w:rPr>
          <w:rFonts w:ascii="Times New Roman" w:hAnsi="Times New Roman" w:cs="Times New Roman"/>
          <w:sz w:val="24"/>
          <w:szCs w:val="24"/>
          <w:lang w:val="en-US"/>
        </w:rPr>
        <w:t>ice). More specifically, three of them concerned</w:t>
      </w:r>
      <w:r w:rsidR="008E2BF4" w:rsidRPr="009D1B35">
        <w:rPr>
          <w:rFonts w:ascii="Times New Roman" w:hAnsi="Times New Roman" w:cs="Times New Roman"/>
          <w:sz w:val="24"/>
          <w:szCs w:val="24"/>
          <w:lang w:val="en-US"/>
        </w:rPr>
        <w:t xml:space="preserve"> </w:t>
      </w:r>
      <w:r w:rsidR="00BA591A" w:rsidRPr="009D1B35">
        <w:rPr>
          <w:rFonts w:ascii="Times New Roman" w:hAnsi="Times New Roman" w:cs="Times New Roman"/>
          <w:sz w:val="24"/>
          <w:szCs w:val="24"/>
          <w:lang w:val="en-US"/>
        </w:rPr>
        <w:t xml:space="preserve">alleged </w:t>
      </w:r>
      <w:r w:rsidR="008E2BF4" w:rsidRPr="009D1B35">
        <w:rPr>
          <w:rFonts w:ascii="Times New Roman" w:hAnsi="Times New Roman" w:cs="Times New Roman"/>
          <w:sz w:val="24"/>
          <w:szCs w:val="24"/>
          <w:lang w:val="en-US"/>
        </w:rPr>
        <w:t>erroneous s</w:t>
      </w:r>
      <w:r w:rsidR="00AF5324" w:rsidRPr="009D1B35">
        <w:rPr>
          <w:rFonts w:ascii="Times New Roman" w:hAnsi="Times New Roman" w:cs="Times New Roman"/>
          <w:sz w:val="24"/>
          <w:szCs w:val="24"/>
          <w:lang w:val="en-US"/>
        </w:rPr>
        <w:t>urgical maneuver resulting in</w:t>
      </w:r>
      <w:r w:rsidR="008E2BF4" w:rsidRPr="009D1B35">
        <w:rPr>
          <w:rFonts w:ascii="Times New Roman" w:hAnsi="Times New Roman" w:cs="Times New Roman"/>
          <w:sz w:val="24"/>
          <w:szCs w:val="24"/>
          <w:lang w:val="en-US"/>
        </w:rPr>
        <w:t xml:space="preserve"> injury to anatomical structures. One case concerned medical maneuver (which caused l</w:t>
      </w:r>
      <w:r w:rsidR="00AF5324" w:rsidRPr="009D1B35">
        <w:rPr>
          <w:rFonts w:ascii="Times New Roman" w:hAnsi="Times New Roman" w:cs="Times New Roman"/>
          <w:sz w:val="24"/>
          <w:szCs w:val="24"/>
          <w:lang w:val="en-US"/>
        </w:rPr>
        <w:t>aryngeal injury, and hence</w:t>
      </w:r>
      <w:r w:rsidR="008E2BF4" w:rsidRPr="009D1B35">
        <w:rPr>
          <w:rFonts w:ascii="Times New Roman" w:hAnsi="Times New Roman" w:cs="Times New Roman"/>
          <w:sz w:val="24"/>
          <w:szCs w:val="24"/>
          <w:lang w:val="en-US"/>
        </w:rPr>
        <w:t xml:space="preserve">, a fatal reflex reaction) </w:t>
      </w:r>
      <w:r w:rsidR="00096D0E" w:rsidRPr="009D1B35">
        <w:rPr>
          <w:rFonts w:ascii="Times New Roman" w:hAnsi="Times New Roman" w:cs="Times New Roman"/>
          <w:sz w:val="24"/>
          <w:szCs w:val="24"/>
          <w:lang w:val="en-US"/>
        </w:rPr>
        <w:t xml:space="preserve">performed </w:t>
      </w:r>
      <w:r w:rsidR="008E2BF4" w:rsidRPr="009D1B35">
        <w:rPr>
          <w:rFonts w:ascii="Times New Roman" w:hAnsi="Times New Roman" w:cs="Times New Roman"/>
          <w:sz w:val="24"/>
          <w:szCs w:val="24"/>
          <w:lang w:val="en-US"/>
        </w:rPr>
        <w:t>in the post-operative phase and under emergency conditions.</w:t>
      </w:r>
      <w:r w:rsidR="00096D0E" w:rsidRPr="009D1B35">
        <w:rPr>
          <w:rFonts w:ascii="Times New Roman" w:hAnsi="Times New Roman" w:cs="Times New Roman"/>
          <w:sz w:val="24"/>
          <w:szCs w:val="24"/>
          <w:lang w:val="en-US"/>
        </w:rPr>
        <w:t xml:space="preserve"> The other two cases concerned</w:t>
      </w:r>
      <w:r w:rsidR="008E2BF4" w:rsidRPr="009D1B35">
        <w:rPr>
          <w:rFonts w:ascii="Times New Roman" w:hAnsi="Times New Roman" w:cs="Times New Roman"/>
          <w:sz w:val="24"/>
          <w:szCs w:val="24"/>
          <w:lang w:val="en-US"/>
        </w:rPr>
        <w:t xml:space="preserve"> the </w:t>
      </w:r>
      <w:r w:rsidR="00BA591A" w:rsidRPr="009D1B35">
        <w:rPr>
          <w:rFonts w:ascii="Times New Roman" w:hAnsi="Times New Roman" w:cs="Times New Roman"/>
          <w:sz w:val="24"/>
          <w:szCs w:val="24"/>
          <w:lang w:val="en-US"/>
        </w:rPr>
        <w:t xml:space="preserve">preoperative </w:t>
      </w:r>
      <w:r w:rsidR="008E2BF4" w:rsidRPr="009D1B35">
        <w:rPr>
          <w:rFonts w:ascii="Times New Roman" w:hAnsi="Times New Roman" w:cs="Times New Roman"/>
          <w:sz w:val="24"/>
          <w:szCs w:val="24"/>
          <w:lang w:val="en-US"/>
        </w:rPr>
        <w:t xml:space="preserve">injection of </w:t>
      </w:r>
      <w:r w:rsidR="00BA591A" w:rsidRPr="009D1B35">
        <w:rPr>
          <w:rFonts w:ascii="Times New Roman" w:hAnsi="Times New Roman" w:cs="Times New Roman"/>
          <w:sz w:val="24"/>
          <w:szCs w:val="24"/>
          <w:lang w:val="en-US"/>
        </w:rPr>
        <w:t xml:space="preserve">a </w:t>
      </w:r>
      <w:r w:rsidR="008E2BF4" w:rsidRPr="009D1B35">
        <w:rPr>
          <w:rFonts w:ascii="Times New Roman" w:hAnsi="Times New Roman" w:cs="Times New Roman"/>
          <w:sz w:val="24"/>
          <w:szCs w:val="24"/>
          <w:lang w:val="en-US"/>
        </w:rPr>
        <w:t>v</w:t>
      </w:r>
      <w:r w:rsidR="00BA591A" w:rsidRPr="009D1B35">
        <w:rPr>
          <w:rFonts w:ascii="Times New Roman" w:hAnsi="Times New Roman" w:cs="Times New Roman"/>
          <w:sz w:val="24"/>
          <w:szCs w:val="24"/>
          <w:lang w:val="en-US"/>
        </w:rPr>
        <w:t>asoconstrictor</w:t>
      </w:r>
      <w:r w:rsidR="00096D0E" w:rsidRPr="009D1B35">
        <w:rPr>
          <w:rFonts w:ascii="Times New Roman" w:hAnsi="Times New Roman" w:cs="Times New Roman"/>
          <w:sz w:val="24"/>
          <w:szCs w:val="24"/>
          <w:lang w:val="en-US"/>
        </w:rPr>
        <w:t xml:space="preserve"> and anesthetic, respectively</w:t>
      </w:r>
      <w:r w:rsidR="008E2BF4" w:rsidRPr="009D1B35">
        <w:rPr>
          <w:rFonts w:ascii="Times New Roman" w:hAnsi="Times New Roman" w:cs="Times New Roman"/>
          <w:sz w:val="24"/>
          <w:szCs w:val="24"/>
          <w:lang w:val="en-US"/>
        </w:rPr>
        <w:t xml:space="preserve">. </w:t>
      </w:r>
    </w:p>
    <w:p w:rsidR="008E2BF4" w:rsidRPr="009D1B35" w:rsidRDefault="008E2BF4" w:rsidP="00A447FE">
      <w:pPr>
        <w:spacing w:after="0" w:line="480" w:lineRule="auto"/>
        <w:jc w:val="both"/>
        <w:rPr>
          <w:rFonts w:ascii="Times New Roman" w:hAnsi="Times New Roman" w:cs="Times New Roman"/>
          <w:b/>
          <w:bCs/>
          <w:sz w:val="28"/>
          <w:szCs w:val="28"/>
          <w:lang w:val="en-US"/>
        </w:rPr>
      </w:pPr>
    </w:p>
    <w:p w:rsidR="0060026A" w:rsidRPr="009D1B35" w:rsidRDefault="008E2BF4" w:rsidP="00A447FE">
      <w:pPr>
        <w:spacing w:line="480" w:lineRule="auto"/>
        <w:jc w:val="both"/>
        <w:rPr>
          <w:rFonts w:ascii="Times New Roman" w:hAnsi="Times New Roman"/>
          <w:b/>
          <w:bCs/>
          <w:sz w:val="28"/>
          <w:szCs w:val="28"/>
          <w:lang w:val="en-US"/>
        </w:rPr>
      </w:pPr>
      <w:r w:rsidRPr="009D1B35">
        <w:rPr>
          <w:rFonts w:ascii="Times New Roman" w:hAnsi="Times New Roman"/>
          <w:b/>
          <w:bCs/>
          <w:sz w:val="28"/>
          <w:szCs w:val="28"/>
          <w:lang w:val="en-US"/>
        </w:rPr>
        <w:t xml:space="preserve">The Greek </w:t>
      </w:r>
      <w:r w:rsidR="0060026A" w:rsidRPr="009D1B35">
        <w:rPr>
          <w:rFonts w:ascii="Times New Roman" w:hAnsi="Times New Roman"/>
          <w:b/>
          <w:bCs/>
          <w:sz w:val="28"/>
          <w:szCs w:val="28"/>
          <w:lang w:val="en-US"/>
        </w:rPr>
        <w:t>medical malpractice compensation legal system</w:t>
      </w:r>
    </w:p>
    <w:p w:rsidR="00BA591A" w:rsidRPr="009D1B35" w:rsidRDefault="0060026A" w:rsidP="00A447FE">
      <w:pPr>
        <w:spacing w:line="480" w:lineRule="auto"/>
        <w:jc w:val="both"/>
        <w:rPr>
          <w:rFonts w:ascii="Times New Roman" w:hAnsi="Times New Roman" w:cs="Times New Roman"/>
          <w:sz w:val="24"/>
          <w:szCs w:val="24"/>
          <w:lang w:val="en-US"/>
        </w:rPr>
      </w:pPr>
      <w:r w:rsidRPr="009D1B35">
        <w:rPr>
          <w:rFonts w:ascii="Times New Roman" w:hAnsi="Times New Roman" w:cs="Times New Roman"/>
          <w:sz w:val="24"/>
          <w:szCs w:val="24"/>
          <w:lang w:val="en-US"/>
        </w:rPr>
        <w:t xml:space="preserve">Under current Greek tort law, medical negligence is </w:t>
      </w:r>
      <w:r w:rsidR="008C13BF" w:rsidRPr="009D1B35">
        <w:rPr>
          <w:rFonts w:ascii="Times New Roman" w:hAnsi="Times New Roman" w:cs="Times New Roman"/>
          <w:sz w:val="24"/>
          <w:szCs w:val="24"/>
          <w:lang w:val="en-US"/>
        </w:rPr>
        <w:t xml:space="preserve">considered </w:t>
      </w:r>
      <w:r w:rsidR="00701CFD" w:rsidRPr="009D1B35">
        <w:rPr>
          <w:rFonts w:ascii="Times New Roman" w:hAnsi="Times New Roman" w:cs="Times New Roman"/>
          <w:sz w:val="24"/>
          <w:szCs w:val="24"/>
          <w:lang w:val="en-US"/>
        </w:rPr>
        <w:t>the failure to provide</w:t>
      </w:r>
      <w:r w:rsidRPr="009D1B35">
        <w:rPr>
          <w:rFonts w:ascii="Times New Roman" w:hAnsi="Times New Roman" w:cs="Times New Roman"/>
          <w:sz w:val="24"/>
          <w:szCs w:val="24"/>
          <w:lang w:val="en-US"/>
        </w:rPr>
        <w:t xml:space="preserve"> the care </w:t>
      </w:r>
      <w:r w:rsidR="00701CFD" w:rsidRPr="009D1B35">
        <w:rPr>
          <w:rFonts w:ascii="Times New Roman" w:hAnsi="Times New Roman" w:cs="Times New Roman"/>
          <w:sz w:val="24"/>
          <w:szCs w:val="24"/>
          <w:lang w:val="en-US"/>
        </w:rPr>
        <w:t xml:space="preserve">that </w:t>
      </w:r>
      <w:r w:rsidRPr="009D1B35">
        <w:rPr>
          <w:rFonts w:ascii="Times New Roman" w:hAnsi="Times New Roman" w:cs="Times New Roman"/>
          <w:sz w:val="24"/>
          <w:szCs w:val="24"/>
          <w:lang w:val="en-US"/>
        </w:rPr>
        <w:t xml:space="preserve">a reasonably prudent physician </w:t>
      </w:r>
      <w:r w:rsidRPr="009D1B35">
        <w:rPr>
          <w:rFonts w:ascii="Times New Roman" w:hAnsi="Times New Roman" w:cs="Times New Roman"/>
          <w:i/>
          <w:sz w:val="24"/>
          <w:szCs w:val="24"/>
          <w:lang w:val="en-US"/>
        </w:rPr>
        <w:t>had to</w:t>
      </w:r>
      <w:r w:rsidRPr="009D1B35">
        <w:rPr>
          <w:rFonts w:ascii="Times New Roman" w:hAnsi="Times New Roman" w:cs="Times New Roman"/>
          <w:sz w:val="24"/>
          <w:szCs w:val="24"/>
          <w:lang w:val="en-US"/>
        </w:rPr>
        <w:t xml:space="preserve"> and </w:t>
      </w:r>
      <w:r w:rsidRPr="009D1B35">
        <w:rPr>
          <w:rFonts w:ascii="Times New Roman" w:hAnsi="Times New Roman" w:cs="Times New Roman"/>
          <w:i/>
          <w:sz w:val="24"/>
          <w:szCs w:val="24"/>
          <w:lang w:val="en-US"/>
        </w:rPr>
        <w:t>could</w:t>
      </w:r>
      <w:r w:rsidR="008C13BF" w:rsidRPr="009D1B35">
        <w:rPr>
          <w:rFonts w:ascii="Times New Roman" w:hAnsi="Times New Roman" w:cs="Times New Roman"/>
          <w:sz w:val="24"/>
          <w:szCs w:val="24"/>
          <w:lang w:val="en-US"/>
        </w:rPr>
        <w:t xml:space="preserve"> provide in similar</w:t>
      </w:r>
      <w:r w:rsidRPr="009D1B35">
        <w:rPr>
          <w:rFonts w:ascii="Times New Roman" w:hAnsi="Times New Roman" w:cs="Times New Roman"/>
          <w:sz w:val="24"/>
          <w:szCs w:val="24"/>
          <w:lang w:val="en-US"/>
        </w:rPr>
        <w:t xml:space="preserve"> circumstances (art. 28 of the Criminal Code). Anyone who illegally and negligently causes someone else to suffer loss (art. 914 of the Civil Code - CC), moral harm (in case of injury), or mental anguish / emotional distress (in case of death) (art. 932 CC), is obliged to compensate the sufferer. The injured patient or his/her relatives can claim moral harm or mental anguish in the context of the criminal procedure (civil </w:t>
      </w:r>
      <w:r w:rsidRPr="009D1B35">
        <w:rPr>
          <w:rFonts w:ascii="Times New Roman" w:hAnsi="Times New Roman" w:cs="Times New Roman"/>
          <w:sz w:val="24"/>
          <w:szCs w:val="24"/>
          <w:lang w:val="en-US"/>
        </w:rPr>
        <w:lastRenderedPageBreak/>
        <w:t>claim, art. 63-70 CC). By and large, a conviction in criminal trials is followed by a conviction in civil trials.</w:t>
      </w:r>
    </w:p>
    <w:p w:rsidR="00FE25A6" w:rsidRPr="009D1B35" w:rsidRDefault="0060026A" w:rsidP="00A447FE">
      <w:pPr>
        <w:spacing w:line="480" w:lineRule="auto"/>
        <w:jc w:val="both"/>
        <w:rPr>
          <w:rFonts w:ascii="Times New Roman" w:hAnsi="Times New Roman" w:cs="Times New Roman"/>
          <w:sz w:val="24"/>
          <w:szCs w:val="24"/>
          <w:lang w:val="en-US"/>
        </w:rPr>
      </w:pPr>
      <w:r w:rsidRPr="009D1B35">
        <w:rPr>
          <w:rFonts w:ascii="Times New Roman" w:hAnsi="Times New Roman" w:cs="Times New Roman"/>
          <w:sz w:val="24"/>
          <w:szCs w:val="24"/>
          <w:lang w:val="en-US"/>
        </w:rPr>
        <w:t xml:space="preserve"> As a general rule, the Civil Courts adopt the acceptance of the Criminal Courts regarding the negligence of a physician.</w:t>
      </w:r>
      <w:r w:rsidR="00FE25A6" w:rsidRPr="009D1B35">
        <w:rPr>
          <w:rFonts w:ascii="Times New Roman" w:hAnsi="Times New Roman" w:cs="Times New Roman"/>
          <w:sz w:val="24"/>
          <w:szCs w:val="24"/>
          <w:lang w:val="en-US"/>
        </w:rPr>
        <w:t xml:space="preserve"> It is important to be highlighted that under Greek law the difference between </w:t>
      </w:r>
      <w:r w:rsidR="00FE25A6" w:rsidRPr="009D1B35">
        <w:rPr>
          <w:rFonts w:ascii="Times New Roman" w:hAnsi="Times New Roman" w:cs="Times New Roman"/>
          <w:i/>
          <w:sz w:val="24"/>
          <w:szCs w:val="24"/>
          <w:lang w:val="en-US"/>
        </w:rPr>
        <w:t xml:space="preserve">medical </w:t>
      </w:r>
      <w:r w:rsidR="00FE25A6" w:rsidRPr="009D1B35">
        <w:rPr>
          <w:rFonts w:ascii="Times New Roman" w:hAnsi="Times New Roman" w:cs="Times New Roman"/>
          <w:sz w:val="24"/>
          <w:szCs w:val="24"/>
          <w:lang w:val="en-US"/>
        </w:rPr>
        <w:t xml:space="preserve">negligence for the purposes of the criminal law and </w:t>
      </w:r>
      <w:r w:rsidR="00701CFD" w:rsidRPr="009D1B35">
        <w:rPr>
          <w:rFonts w:ascii="Times New Roman" w:hAnsi="Times New Roman" w:cs="Times New Roman"/>
          <w:i/>
          <w:sz w:val="24"/>
          <w:szCs w:val="24"/>
          <w:lang w:val="en-US"/>
        </w:rPr>
        <w:t xml:space="preserve">medical </w:t>
      </w:r>
      <w:r w:rsidR="00701CFD" w:rsidRPr="009D1B35">
        <w:rPr>
          <w:rFonts w:ascii="Times New Roman" w:hAnsi="Times New Roman" w:cs="Times New Roman"/>
          <w:sz w:val="24"/>
          <w:szCs w:val="24"/>
          <w:lang w:val="en-US"/>
        </w:rPr>
        <w:t xml:space="preserve">negligence for the purposes of </w:t>
      </w:r>
      <w:r w:rsidR="00FE25A6" w:rsidRPr="009D1B35">
        <w:rPr>
          <w:rFonts w:ascii="Times New Roman" w:hAnsi="Times New Roman" w:cs="Times New Roman"/>
          <w:sz w:val="24"/>
          <w:szCs w:val="24"/>
          <w:lang w:val="en-US"/>
        </w:rPr>
        <w:t>the civil law is not qualitative but quantitative. For the purposes of both the criminal law and the civil law medical negligence is based on the same standards. Besides, the degree of</w:t>
      </w:r>
      <w:r w:rsidR="000F5F46" w:rsidRPr="009D1B35">
        <w:rPr>
          <w:rFonts w:ascii="Times New Roman" w:hAnsi="Times New Roman" w:cs="Times New Roman"/>
          <w:sz w:val="24"/>
          <w:szCs w:val="24"/>
          <w:lang w:val="en-US"/>
        </w:rPr>
        <w:t xml:space="preserve"> recognition of the potential for hazards, risk and incidents (</w:t>
      </w:r>
      <w:r w:rsidR="00FE25A6" w:rsidRPr="009D1B35">
        <w:rPr>
          <w:rFonts w:ascii="Times New Roman" w:hAnsi="Times New Roman" w:cs="Times New Roman"/>
          <w:sz w:val="24"/>
          <w:szCs w:val="24"/>
          <w:lang w:val="en-US"/>
        </w:rPr>
        <w:t xml:space="preserve">risk </w:t>
      </w:r>
      <w:r w:rsidR="000F5F46" w:rsidRPr="009D1B35">
        <w:rPr>
          <w:rFonts w:ascii="Times New Roman" w:hAnsi="Times New Roman" w:cs="Times New Roman"/>
          <w:sz w:val="24"/>
          <w:szCs w:val="24"/>
          <w:lang w:val="en-US"/>
        </w:rPr>
        <w:t xml:space="preserve">awareness) </w:t>
      </w:r>
      <w:r w:rsidR="00FE25A6" w:rsidRPr="009D1B35">
        <w:rPr>
          <w:rFonts w:ascii="Times New Roman" w:hAnsi="Times New Roman" w:cs="Times New Roman"/>
          <w:sz w:val="24"/>
          <w:szCs w:val="24"/>
          <w:lang w:val="en-US"/>
        </w:rPr>
        <w:t>play</w:t>
      </w:r>
      <w:r w:rsidR="000F5F46" w:rsidRPr="009D1B35">
        <w:rPr>
          <w:rFonts w:ascii="Times New Roman" w:hAnsi="Times New Roman" w:cs="Times New Roman"/>
          <w:sz w:val="24"/>
          <w:szCs w:val="24"/>
          <w:lang w:val="en-US"/>
        </w:rPr>
        <w:t>s the same role in</w:t>
      </w:r>
      <w:r w:rsidR="00FE25A6" w:rsidRPr="009D1B35">
        <w:rPr>
          <w:rFonts w:ascii="Times New Roman" w:hAnsi="Times New Roman" w:cs="Times New Roman"/>
          <w:sz w:val="24"/>
          <w:szCs w:val="24"/>
          <w:lang w:val="en-US"/>
        </w:rPr>
        <w:t xml:space="preserve"> </w:t>
      </w:r>
      <w:r w:rsidR="000F5F46" w:rsidRPr="009D1B35">
        <w:rPr>
          <w:rFonts w:ascii="Times New Roman" w:hAnsi="Times New Roman" w:cs="Times New Roman"/>
          <w:sz w:val="24"/>
          <w:szCs w:val="24"/>
          <w:lang w:val="en-US"/>
        </w:rPr>
        <w:t>classifying negligence as</w:t>
      </w:r>
      <w:r w:rsidR="00BF532E" w:rsidRPr="009D1B35">
        <w:rPr>
          <w:rFonts w:ascii="Times New Roman" w:hAnsi="Times New Roman" w:cs="Times New Roman"/>
          <w:sz w:val="24"/>
          <w:szCs w:val="24"/>
          <w:lang w:val="en-US"/>
        </w:rPr>
        <w:t xml:space="preserve"> conscious (advertent) or unconscious (inadvertent) negligence</w:t>
      </w:r>
      <w:r w:rsidR="00FE25A6" w:rsidRPr="009D1B35">
        <w:rPr>
          <w:rFonts w:ascii="Times New Roman" w:hAnsi="Times New Roman" w:cs="Times New Roman"/>
          <w:sz w:val="24"/>
          <w:szCs w:val="24"/>
          <w:lang w:val="en-US"/>
        </w:rPr>
        <w:t xml:space="preserve">. Nevertheless, </w:t>
      </w:r>
      <w:r w:rsidR="00D86BEC" w:rsidRPr="009D1B35">
        <w:rPr>
          <w:rFonts w:ascii="Times New Roman" w:hAnsi="Times New Roman" w:cs="Times New Roman"/>
          <w:sz w:val="24"/>
          <w:szCs w:val="24"/>
          <w:lang w:val="en-US"/>
        </w:rPr>
        <w:t xml:space="preserve">in the </w:t>
      </w:r>
      <w:r w:rsidR="00FE25A6" w:rsidRPr="009D1B35">
        <w:rPr>
          <w:rFonts w:ascii="Times New Roman" w:hAnsi="Times New Roman" w:cs="Times New Roman"/>
          <w:sz w:val="24"/>
          <w:szCs w:val="24"/>
          <w:lang w:val="en-US"/>
        </w:rPr>
        <w:t xml:space="preserve">civil law </w:t>
      </w:r>
      <w:r w:rsidR="00D86BEC" w:rsidRPr="009D1B35">
        <w:rPr>
          <w:rFonts w:ascii="Times New Roman" w:hAnsi="Times New Roman" w:cs="Times New Roman"/>
          <w:sz w:val="24"/>
          <w:szCs w:val="24"/>
          <w:lang w:val="en-US"/>
        </w:rPr>
        <w:t xml:space="preserve">context </w:t>
      </w:r>
      <w:r w:rsidR="00FE25A6" w:rsidRPr="009D1B35">
        <w:rPr>
          <w:rFonts w:ascii="Times New Roman" w:hAnsi="Times New Roman" w:cs="Times New Roman"/>
          <w:sz w:val="24"/>
          <w:szCs w:val="24"/>
          <w:lang w:val="en-US"/>
        </w:rPr>
        <w:t xml:space="preserve">medical negligence is viewed as a matter of degree. There is a clear distinction between </w:t>
      </w:r>
      <w:r w:rsidR="00D86BEC" w:rsidRPr="009D1B35">
        <w:rPr>
          <w:rFonts w:ascii="Times New Roman" w:hAnsi="Times New Roman" w:cs="Times New Roman"/>
          <w:sz w:val="24"/>
          <w:szCs w:val="24"/>
          <w:lang w:val="en-US"/>
        </w:rPr>
        <w:t xml:space="preserve">simple (or </w:t>
      </w:r>
      <w:r w:rsidR="00FE25A6" w:rsidRPr="009D1B35">
        <w:rPr>
          <w:rFonts w:ascii="Times New Roman" w:hAnsi="Times New Roman" w:cs="Times New Roman"/>
          <w:sz w:val="24"/>
          <w:szCs w:val="24"/>
          <w:lang w:val="en-US"/>
        </w:rPr>
        <w:t>light</w:t>
      </w:r>
      <w:r w:rsidR="00D86BEC" w:rsidRPr="009D1B35">
        <w:rPr>
          <w:rFonts w:ascii="Times New Roman" w:hAnsi="Times New Roman" w:cs="Times New Roman"/>
          <w:sz w:val="24"/>
          <w:szCs w:val="24"/>
          <w:lang w:val="en-US"/>
        </w:rPr>
        <w:t>)</w:t>
      </w:r>
      <w:r w:rsidR="00FE25A6" w:rsidRPr="009D1B35">
        <w:rPr>
          <w:rFonts w:ascii="Times New Roman" w:hAnsi="Times New Roman" w:cs="Times New Roman"/>
          <w:sz w:val="24"/>
          <w:szCs w:val="24"/>
          <w:lang w:val="en-US"/>
        </w:rPr>
        <w:t xml:space="preserve"> and grave</w:t>
      </w:r>
      <w:r w:rsidR="001174BE" w:rsidRPr="009D1B35">
        <w:rPr>
          <w:rFonts w:ascii="Times New Roman" w:hAnsi="Times New Roman" w:cs="Times New Roman"/>
          <w:sz w:val="24"/>
          <w:szCs w:val="24"/>
          <w:lang w:val="en-US"/>
        </w:rPr>
        <w:t>,</w:t>
      </w:r>
      <w:r w:rsidR="00FE25A6" w:rsidRPr="009D1B35">
        <w:rPr>
          <w:rFonts w:ascii="Times New Roman" w:hAnsi="Times New Roman" w:cs="Times New Roman"/>
          <w:sz w:val="24"/>
          <w:szCs w:val="24"/>
          <w:lang w:val="en-US"/>
        </w:rPr>
        <w:t xml:space="preserve"> </w:t>
      </w:r>
      <w:r w:rsidR="001174BE" w:rsidRPr="009D1B35">
        <w:rPr>
          <w:rFonts w:ascii="Times New Roman" w:hAnsi="Times New Roman" w:cs="Times New Roman"/>
          <w:sz w:val="24"/>
          <w:szCs w:val="24"/>
          <w:lang w:val="en-US"/>
        </w:rPr>
        <w:t xml:space="preserve">or more egregious criminal </w:t>
      </w:r>
      <w:r w:rsidR="00FE25A6" w:rsidRPr="009D1B35">
        <w:rPr>
          <w:rFonts w:ascii="Times New Roman" w:hAnsi="Times New Roman" w:cs="Times New Roman"/>
          <w:sz w:val="24"/>
          <w:szCs w:val="24"/>
          <w:lang w:val="en-US"/>
        </w:rPr>
        <w:t xml:space="preserve">negligence. </w:t>
      </w:r>
    </w:p>
    <w:p w:rsidR="00D02586" w:rsidRPr="009D1B35" w:rsidRDefault="005D26FB" w:rsidP="00A447FE">
      <w:pPr>
        <w:spacing w:line="480" w:lineRule="auto"/>
        <w:jc w:val="both"/>
        <w:rPr>
          <w:rFonts w:ascii="Times New Roman" w:hAnsi="Times New Roman" w:cs="Times New Roman"/>
          <w:sz w:val="24"/>
          <w:szCs w:val="24"/>
          <w:lang w:val="en-US"/>
        </w:rPr>
      </w:pPr>
      <w:r w:rsidRPr="009D1B35">
        <w:rPr>
          <w:rFonts w:ascii="Times New Roman" w:hAnsi="Times New Roman" w:cs="Times New Roman"/>
          <w:sz w:val="24"/>
          <w:szCs w:val="24"/>
          <w:lang w:val="en-US"/>
        </w:rPr>
        <w:t>Although many other jurisdictions limit criminal penalties to egregious cases of medical error, in Greek jurisprudence</w:t>
      </w:r>
      <w:r w:rsidR="00147233" w:rsidRPr="009D1B35">
        <w:rPr>
          <w:rFonts w:ascii="Times New Roman" w:hAnsi="Times New Roman" w:cs="Times New Roman"/>
          <w:sz w:val="24"/>
          <w:szCs w:val="24"/>
          <w:lang w:val="en-US"/>
        </w:rPr>
        <w:t>,</w:t>
      </w:r>
      <w:r w:rsidRPr="009D1B35">
        <w:rPr>
          <w:rFonts w:ascii="Times New Roman" w:hAnsi="Times New Roman" w:cs="Times New Roman"/>
          <w:sz w:val="24"/>
          <w:szCs w:val="24"/>
          <w:lang w:val="en-US"/>
        </w:rPr>
        <w:t xml:space="preserve"> criminal </w:t>
      </w:r>
      <w:r w:rsidR="00147233" w:rsidRPr="009D1B35">
        <w:rPr>
          <w:rFonts w:ascii="Times New Roman" w:hAnsi="Times New Roman" w:cs="Times New Roman"/>
          <w:sz w:val="24"/>
          <w:szCs w:val="24"/>
          <w:lang w:val="en-US"/>
        </w:rPr>
        <w:t xml:space="preserve">allegations of </w:t>
      </w:r>
      <w:r w:rsidRPr="009D1B35">
        <w:rPr>
          <w:rFonts w:ascii="Times New Roman" w:hAnsi="Times New Roman" w:cs="Times New Roman"/>
          <w:sz w:val="24"/>
          <w:szCs w:val="24"/>
          <w:lang w:val="en-US"/>
        </w:rPr>
        <w:t xml:space="preserve">negligence </w:t>
      </w:r>
      <w:r w:rsidR="00147233" w:rsidRPr="009D1B35">
        <w:rPr>
          <w:rFonts w:ascii="Times New Roman" w:hAnsi="Times New Roman" w:cs="Times New Roman"/>
          <w:sz w:val="24"/>
          <w:szCs w:val="24"/>
          <w:lang w:val="en-US"/>
        </w:rPr>
        <w:t xml:space="preserve">may occur in </w:t>
      </w:r>
      <w:r w:rsidRPr="009D1B35">
        <w:rPr>
          <w:rFonts w:ascii="Times New Roman" w:hAnsi="Times New Roman" w:cs="Times New Roman"/>
          <w:sz w:val="24"/>
          <w:szCs w:val="24"/>
          <w:lang w:val="en-US"/>
        </w:rPr>
        <w:t xml:space="preserve">cases of simple medical error.  Furthermore, it is crucial to bear n mind that in Greek jurisprudence the difference between criminal and civil claims is not simply the punishment. </w:t>
      </w:r>
      <w:r w:rsidR="00147233" w:rsidRPr="009D1B35">
        <w:rPr>
          <w:rFonts w:ascii="Times New Roman" w:hAnsi="Times New Roman" w:cs="Times New Roman"/>
          <w:sz w:val="24"/>
          <w:szCs w:val="24"/>
          <w:lang w:val="en-US"/>
        </w:rPr>
        <w:t>C</w:t>
      </w:r>
      <w:r w:rsidRPr="009D1B35">
        <w:rPr>
          <w:rFonts w:ascii="Times New Roman" w:hAnsi="Times New Roman" w:cs="Times New Roman"/>
          <w:sz w:val="24"/>
          <w:szCs w:val="24"/>
          <w:lang w:val="en-US"/>
        </w:rPr>
        <w:t xml:space="preserve">riminal and civil cases do not subject </w:t>
      </w:r>
      <w:r w:rsidR="00147233" w:rsidRPr="009D1B35">
        <w:rPr>
          <w:rFonts w:ascii="Times New Roman" w:hAnsi="Times New Roman" w:cs="Times New Roman"/>
          <w:sz w:val="24"/>
          <w:szCs w:val="24"/>
          <w:lang w:val="en-US"/>
        </w:rPr>
        <w:t xml:space="preserve">the accuser </w:t>
      </w:r>
      <w:r w:rsidRPr="009D1B35">
        <w:rPr>
          <w:rFonts w:ascii="Times New Roman" w:hAnsi="Times New Roman" w:cs="Times New Roman"/>
          <w:sz w:val="24"/>
          <w:szCs w:val="24"/>
          <w:lang w:val="en-US"/>
        </w:rPr>
        <w:t xml:space="preserve">to the same burden of proof. </w:t>
      </w:r>
      <w:r w:rsidR="00147233" w:rsidRPr="009D1B35">
        <w:rPr>
          <w:rFonts w:ascii="Times New Roman" w:hAnsi="Times New Roman" w:cs="Times New Roman"/>
          <w:sz w:val="24"/>
          <w:szCs w:val="24"/>
          <w:lang w:val="en-US"/>
        </w:rPr>
        <w:t>T</w:t>
      </w:r>
      <w:r w:rsidRPr="009D1B35">
        <w:rPr>
          <w:rFonts w:ascii="Times New Roman" w:hAnsi="Times New Roman" w:cs="Times New Roman"/>
          <w:sz w:val="24"/>
          <w:szCs w:val="24"/>
          <w:lang w:val="en-US"/>
        </w:rPr>
        <w:t xml:space="preserve">he burden of proof in civil cases is regulated by </w:t>
      </w:r>
      <w:r w:rsidR="004733C3" w:rsidRPr="009D1B35">
        <w:rPr>
          <w:rFonts w:ascii="Times New Roman" w:hAnsi="Times New Roman" w:cs="Times New Roman"/>
          <w:sz w:val="24"/>
          <w:szCs w:val="24"/>
          <w:lang w:val="en-US"/>
        </w:rPr>
        <w:t>civil procedure rules, and most importantly</w:t>
      </w:r>
      <w:r w:rsidR="00D61A0F" w:rsidRPr="009D1B35">
        <w:rPr>
          <w:rFonts w:ascii="Times New Roman" w:hAnsi="Times New Roman" w:cs="Times New Roman"/>
          <w:sz w:val="24"/>
          <w:szCs w:val="24"/>
          <w:lang w:val="en-US"/>
        </w:rPr>
        <w:t xml:space="preserve"> </w:t>
      </w:r>
      <w:r w:rsidRPr="009D1B35">
        <w:rPr>
          <w:rFonts w:ascii="Times New Roman" w:hAnsi="Times New Roman" w:cs="Times New Roman"/>
          <w:sz w:val="24"/>
          <w:szCs w:val="24"/>
          <w:lang w:val="en-US"/>
        </w:rPr>
        <w:t xml:space="preserve">those </w:t>
      </w:r>
      <w:r w:rsidR="000E6932" w:rsidRPr="009D1B35">
        <w:rPr>
          <w:rFonts w:ascii="Times New Roman" w:hAnsi="Times New Roman" w:cs="Times New Roman"/>
          <w:sz w:val="24"/>
          <w:szCs w:val="24"/>
          <w:lang w:val="en-US"/>
        </w:rPr>
        <w:t xml:space="preserve">concerning </w:t>
      </w:r>
      <w:r w:rsidR="00D61A0F" w:rsidRPr="009D1B35">
        <w:rPr>
          <w:rFonts w:ascii="Times New Roman" w:hAnsi="Times New Roman" w:cs="Times New Roman"/>
          <w:sz w:val="24"/>
          <w:szCs w:val="24"/>
          <w:lang w:val="en-US"/>
        </w:rPr>
        <w:t>con</w:t>
      </w:r>
      <w:r w:rsidR="00463FE2" w:rsidRPr="009D1B35">
        <w:rPr>
          <w:rFonts w:ascii="Times New Roman" w:hAnsi="Times New Roman" w:cs="Times New Roman"/>
          <w:sz w:val="24"/>
          <w:szCs w:val="24"/>
          <w:lang w:val="en-US"/>
        </w:rPr>
        <w:t>sumers of services (article 8, L</w:t>
      </w:r>
      <w:r w:rsidR="00D61A0F" w:rsidRPr="009D1B35">
        <w:rPr>
          <w:rFonts w:ascii="Times New Roman" w:hAnsi="Times New Roman" w:cs="Times New Roman"/>
          <w:sz w:val="24"/>
          <w:szCs w:val="24"/>
          <w:lang w:val="en-US"/>
        </w:rPr>
        <w:t>aw n</w:t>
      </w:r>
      <w:r w:rsidR="00463FE2" w:rsidRPr="009D1B35">
        <w:rPr>
          <w:rFonts w:ascii="Times New Roman" w:hAnsi="Times New Roman" w:cs="Times New Roman"/>
          <w:sz w:val="24"/>
          <w:szCs w:val="24"/>
          <w:lang w:val="en-US"/>
        </w:rPr>
        <w:t>o</w:t>
      </w:r>
      <w:r w:rsidR="00D61A0F" w:rsidRPr="009D1B35">
        <w:rPr>
          <w:rFonts w:ascii="Times New Roman" w:hAnsi="Times New Roman" w:cs="Times New Roman"/>
          <w:sz w:val="24"/>
          <w:szCs w:val="24"/>
          <w:lang w:val="en-US"/>
        </w:rPr>
        <w:t>. 2251/1994)</w:t>
      </w:r>
      <w:r w:rsidRPr="009D1B35">
        <w:rPr>
          <w:rFonts w:ascii="Times New Roman" w:hAnsi="Times New Roman" w:cs="Times New Roman"/>
          <w:sz w:val="24"/>
          <w:szCs w:val="24"/>
          <w:lang w:val="en-US"/>
        </w:rPr>
        <w:t>.</w:t>
      </w:r>
      <w:r w:rsidRPr="009D1B35">
        <w:rPr>
          <w:lang w:val="en-US"/>
        </w:rPr>
        <w:t xml:space="preserve"> </w:t>
      </w:r>
      <w:r w:rsidR="004733C3" w:rsidRPr="009D1B35">
        <w:rPr>
          <w:rFonts w:ascii="Times New Roman" w:hAnsi="Times New Roman" w:cs="Times New Roman"/>
          <w:sz w:val="24"/>
          <w:szCs w:val="24"/>
          <w:lang w:val="en-US"/>
        </w:rPr>
        <w:t>A</w:t>
      </w:r>
      <w:r w:rsidRPr="009D1B35">
        <w:rPr>
          <w:rFonts w:ascii="Times New Roman" w:hAnsi="Times New Roman" w:cs="Times New Roman"/>
          <w:sz w:val="24"/>
          <w:szCs w:val="24"/>
          <w:lang w:val="en-US"/>
        </w:rPr>
        <w:t xml:space="preserve"> claimant</w:t>
      </w:r>
      <w:r w:rsidR="00147233" w:rsidRPr="009D1B35">
        <w:rPr>
          <w:rFonts w:ascii="Times New Roman" w:hAnsi="Times New Roman" w:cs="Times New Roman"/>
          <w:sz w:val="24"/>
          <w:szCs w:val="24"/>
          <w:lang w:val="en-US"/>
        </w:rPr>
        <w:t xml:space="preserve"> need only</w:t>
      </w:r>
      <w:r w:rsidR="004733C3" w:rsidRPr="009D1B35">
        <w:rPr>
          <w:rFonts w:ascii="Times New Roman" w:hAnsi="Times New Roman" w:cs="Times New Roman"/>
          <w:sz w:val="24"/>
          <w:szCs w:val="24"/>
          <w:lang w:val="en-US"/>
        </w:rPr>
        <w:t xml:space="preserve"> to prove</w:t>
      </w:r>
      <w:r w:rsidRPr="009D1B35">
        <w:rPr>
          <w:rFonts w:ascii="Times New Roman" w:hAnsi="Times New Roman" w:cs="Times New Roman"/>
          <w:sz w:val="24"/>
          <w:szCs w:val="24"/>
          <w:lang w:val="en-US"/>
        </w:rPr>
        <w:t xml:space="preserve"> that </w:t>
      </w:r>
      <w:r w:rsidR="00EA656A" w:rsidRPr="009D1B35">
        <w:rPr>
          <w:rFonts w:ascii="Times New Roman" w:hAnsi="Times New Roman" w:cs="Times New Roman"/>
          <w:sz w:val="24"/>
          <w:szCs w:val="24"/>
          <w:lang w:val="en-US"/>
        </w:rPr>
        <w:t xml:space="preserve">a </w:t>
      </w:r>
      <w:r w:rsidRPr="009D1B35">
        <w:rPr>
          <w:rFonts w:ascii="Times New Roman" w:hAnsi="Times New Roman" w:cs="Times New Roman"/>
          <w:sz w:val="24"/>
          <w:szCs w:val="24"/>
          <w:lang w:val="en-US"/>
        </w:rPr>
        <w:t xml:space="preserve">medical error is generally likely to cause the type of injury claimed. </w:t>
      </w:r>
      <w:r w:rsidR="00E56A58" w:rsidRPr="009D1B35">
        <w:rPr>
          <w:rFonts w:ascii="Times New Roman" w:hAnsi="Times New Roman" w:cs="Times New Roman"/>
          <w:sz w:val="24"/>
          <w:szCs w:val="24"/>
          <w:lang w:val="en-US"/>
        </w:rPr>
        <w:t xml:space="preserve">In the civil law context, the burden of proof shifts to the physician (essentially res ipsa loquitor) after the claimant proves prima fascia adverse outcome related to the procedure. </w:t>
      </w:r>
      <w:r w:rsidRPr="009D1B35">
        <w:rPr>
          <w:rFonts w:ascii="Times New Roman" w:hAnsi="Times New Roman" w:cs="Times New Roman"/>
          <w:sz w:val="24"/>
          <w:szCs w:val="24"/>
          <w:lang w:val="en-US"/>
        </w:rPr>
        <w:t>In</w:t>
      </w:r>
      <w:r w:rsidR="004733C3" w:rsidRPr="009D1B35">
        <w:rPr>
          <w:rFonts w:ascii="Times New Roman" w:hAnsi="Times New Roman" w:cs="Times New Roman"/>
          <w:sz w:val="24"/>
          <w:szCs w:val="24"/>
          <w:lang w:val="en-US"/>
        </w:rPr>
        <w:t xml:space="preserve"> establishing actual causality </w:t>
      </w:r>
      <w:r w:rsidRPr="009D1B35">
        <w:rPr>
          <w:rFonts w:ascii="Times New Roman" w:hAnsi="Times New Roman" w:cs="Times New Roman"/>
          <w:sz w:val="24"/>
          <w:szCs w:val="24"/>
          <w:lang w:val="en-US"/>
        </w:rPr>
        <w:t>the burden of proof is shifted to the physician</w:t>
      </w:r>
      <w:r w:rsidR="00EA656A" w:rsidRPr="009D1B35">
        <w:rPr>
          <w:rFonts w:ascii="Times New Roman" w:hAnsi="Times New Roman" w:cs="Times New Roman"/>
          <w:sz w:val="24"/>
          <w:szCs w:val="24"/>
          <w:lang w:val="en-US"/>
        </w:rPr>
        <w:t xml:space="preserve">, </w:t>
      </w:r>
      <w:r w:rsidR="00E645B6" w:rsidRPr="009D1B35">
        <w:rPr>
          <w:rFonts w:ascii="Times New Roman" w:hAnsi="Times New Roman" w:cs="Times New Roman"/>
          <w:sz w:val="24"/>
          <w:szCs w:val="24"/>
          <w:lang w:val="en-US"/>
        </w:rPr>
        <w:t xml:space="preserve">regardless of the complexity and difficulty of the </w:t>
      </w:r>
      <w:r w:rsidR="00E645B6" w:rsidRPr="009D1B35">
        <w:rPr>
          <w:rFonts w:ascii="Times New Roman" w:hAnsi="Times New Roman" w:cs="Times New Roman"/>
          <w:sz w:val="24"/>
          <w:szCs w:val="24"/>
          <w:lang w:val="en-US"/>
        </w:rPr>
        <w:lastRenderedPageBreak/>
        <w:t>medical procedure.</w:t>
      </w:r>
      <w:r w:rsidR="00D02586" w:rsidRPr="009D1B35">
        <w:rPr>
          <w:rStyle w:val="mixed-citation"/>
          <w:lang w:val="en-US"/>
        </w:rPr>
        <w:t xml:space="preserve"> </w:t>
      </w:r>
      <w:r w:rsidR="00D02586" w:rsidRPr="009D1B35">
        <w:rPr>
          <w:rStyle w:val="hvr"/>
          <w:rFonts w:ascii="Times New Roman" w:hAnsi="Times New Roman" w:cs="Times New Roman"/>
          <w:sz w:val="24"/>
          <w:szCs w:val="24"/>
          <w:lang w:val="en-US"/>
        </w:rPr>
        <w:t>Physicians</w:t>
      </w:r>
      <w:r w:rsidR="00D02586" w:rsidRPr="009D1B35">
        <w:rPr>
          <w:rFonts w:ascii="Times New Roman" w:hAnsi="Times New Roman" w:cs="Times New Roman"/>
          <w:sz w:val="24"/>
          <w:szCs w:val="24"/>
          <w:lang w:val="en-US"/>
        </w:rPr>
        <w:t xml:space="preserve"> </w:t>
      </w:r>
      <w:r w:rsidR="00D02586" w:rsidRPr="009D1B35">
        <w:rPr>
          <w:rStyle w:val="hvr"/>
          <w:rFonts w:ascii="Times New Roman" w:hAnsi="Times New Roman" w:cs="Times New Roman"/>
          <w:sz w:val="24"/>
          <w:szCs w:val="24"/>
          <w:lang w:val="en-US"/>
        </w:rPr>
        <w:t>are</w:t>
      </w:r>
      <w:r w:rsidR="00D02586" w:rsidRPr="009D1B35">
        <w:rPr>
          <w:rFonts w:ascii="Times New Roman" w:hAnsi="Times New Roman" w:cs="Times New Roman"/>
          <w:sz w:val="24"/>
          <w:szCs w:val="24"/>
          <w:lang w:val="en-US"/>
        </w:rPr>
        <w:t xml:space="preserve"> </w:t>
      </w:r>
      <w:r w:rsidR="00147233" w:rsidRPr="009D1B35">
        <w:rPr>
          <w:rStyle w:val="hvr"/>
          <w:rFonts w:ascii="Times New Roman" w:hAnsi="Times New Roman" w:cs="Times New Roman"/>
          <w:sz w:val="24"/>
          <w:szCs w:val="24"/>
          <w:lang w:val="en-US"/>
        </w:rPr>
        <w:t>presumed</w:t>
      </w:r>
      <w:r w:rsidR="00D02586" w:rsidRPr="009D1B35">
        <w:rPr>
          <w:rFonts w:ascii="Times New Roman" w:hAnsi="Times New Roman" w:cs="Times New Roman"/>
          <w:sz w:val="24"/>
          <w:szCs w:val="24"/>
          <w:lang w:val="en-US"/>
        </w:rPr>
        <w:t xml:space="preserve"> </w:t>
      </w:r>
      <w:r w:rsidR="00D02586" w:rsidRPr="009D1B35">
        <w:rPr>
          <w:rStyle w:val="hvr"/>
          <w:rFonts w:ascii="Times New Roman" w:hAnsi="Times New Roman" w:cs="Times New Roman"/>
          <w:sz w:val="24"/>
          <w:szCs w:val="24"/>
          <w:lang w:val="en-US"/>
        </w:rPr>
        <w:t>liable</w:t>
      </w:r>
      <w:r w:rsidR="00D02586" w:rsidRPr="009D1B35">
        <w:rPr>
          <w:rFonts w:ascii="Times New Roman" w:hAnsi="Times New Roman" w:cs="Times New Roman"/>
          <w:sz w:val="24"/>
          <w:szCs w:val="24"/>
          <w:lang w:val="en-US"/>
        </w:rPr>
        <w:t xml:space="preserve"> </w:t>
      </w:r>
      <w:r w:rsidR="00D02586" w:rsidRPr="009D1B35">
        <w:rPr>
          <w:rStyle w:val="hvr"/>
          <w:rFonts w:ascii="Times New Roman" w:hAnsi="Times New Roman" w:cs="Times New Roman"/>
          <w:sz w:val="24"/>
          <w:szCs w:val="24"/>
          <w:lang w:val="en-US"/>
        </w:rPr>
        <w:t>unless</w:t>
      </w:r>
      <w:r w:rsidR="00D02586" w:rsidRPr="009D1B35">
        <w:rPr>
          <w:rFonts w:ascii="Times New Roman" w:hAnsi="Times New Roman" w:cs="Times New Roman"/>
          <w:sz w:val="24"/>
          <w:szCs w:val="24"/>
          <w:lang w:val="en-US"/>
        </w:rPr>
        <w:t xml:space="preserve"> </w:t>
      </w:r>
      <w:r w:rsidR="00D02586" w:rsidRPr="009D1B35">
        <w:rPr>
          <w:rStyle w:val="hvr"/>
          <w:rFonts w:ascii="Times New Roman" w:hAnsi="Times New Roman" w:cs="Times New Roman"/>
          <w:sz w:val="24"/>
          <w:szCs w:val="24"/>
          <w:lang w:val="en-US"/>
        </w:rPr>
        <w:t>they</w:t>
      </w:r>
      <w:r w:rsidR="00D02586" w:rsidRPr="009D1B35">
        <w:rPr>
          <w:rFonts w:ascii="Times New Roman" w:hAnsi="Times New Roman" w:cs="Times New Roman"/>
          <w:sz w:val="24"/>
          <w:szCs w:val="24"/>
          <w:lang w:val="en-US"/>
        </w:rPr>
        <w:t xml:space="preserve"> </w:t>
      </w:r>
      <w:r w:rsidR="00D02586" w:rsidRPr="009D1B35">
        <w:rPr>
          <w:rStyle w:val="hvr"/>
          <w:rFonts w:ascii="Times New Roman" w:hAnsi="Times New Roman" w:cs="Times New Roman"/>
          <w:sz w:val="24"/>
          <w:szCs w:val="24"/>
          <w:lang w:val="en-US"/>
        </w:rPr>
        <w:t>can</w:t>
      </w:r>
      <w:r w:rsidR="00D02586" w:rsidRPr="009D1B35">
        <w:rPr>
          <w:rFonts w:ascii="Times New Roman" w:hAnsi="Times New Roman" w:cs="Times New Roman"/>
          <w:sz w:val="24"/>
          <w:szCs w:val="24"/>
          <w:lang w:val="en-US"/>
        </w:rPr>
        <w:t xml:space="preserve"> </w:t>
      </w:r>
      <w:r w:rsidR="00D02586" w:rsidRPr="009D1B35">
        <w:rPr>
          <w:rStyle w:val="hvr"/>
          <w:rFonts w:ascii="Times New Roman" w:hAnsi="Times New Roman" w:cs="Times New Roman"/>
          <w:sz w:val="24"/>
          <w:szCs w:val="24"/>
          <w:lang w:val="en-US"/>
        </w:rPr>
        <w:t>raise</w:t>
      </w:r>
      <w:r w:rsidR="00D02586" w:rsidRPr="009D1B35">
        <w:rPr>
          <w:rFonts w:ascii="Times New Roman" w:hAnsi="Times New Roman" w:cs="Times New Roman"/>
          <w:sz w:val="24"/>
          <w:szCs w:val="24"/>
          <w:lang w:val="en-US"/>
        </w:rPr>
        <w:t xml:space="preserve"> a </w:t>
      </w:r>
      <w:r w:rsidR="00D02586" w:rsidRPr="009D1B35">
        <w:rPr>
          <w:rStyle w:val="hvr"/>
          <w:rFonts w:ascii="Times New Roman" w:hAnsi="Times New Roman" w:cs="Times New Roman"/>
          <w:sz w:val="24"/>
          <w:szCs w:val="24"/>
          <w:lang w:val="en-US"/>
        </w:rPr>
        <w:t>sufficient</w:t>
      </w:r>
      <w:r w:rsidR="00D02586" w:rsidRPr="009D1B35">
        <w:rPr>
          <w:rFonts w:ascii="Times New Roman" w:hAnsi="Times New Roman" w:cs="Times New Roman"/>
          <w:sz w:val="24"/>
          <w:szCs w:val="24"/>
          <w:lang w:val="en-US"/>
        </w:rPr>
        <w:t xml:space="preserve"> </w:t>
      </w:r>
      <w:r w:rsidR="00D02586" w:rsidRPr="009D1B35">
        <w:rPr>
          <w:rStyle w:val="hvr"/>
          <w:rFonts w:ascii="Times New Roman" w:hAnsi="Times New Roman" w:cs="Times New Roman"/>
          <w:sz w:val="24"/>
          <w:szCs w:val="24"/>
          <w:lang w:val="en-US"/>
        </w:rPr>
        <w:t>defense</w:t>
      </w:r>
      <w:r w:rsidR="00D02586" w:rsidRPr="009D1B35">
        <w:rPr>
          <w:rFonts w:ascii="Times New Roman" w:hAnsi="Times New Roman" w:cs="Times New Roman"/>
          <w:sz w:val="24"/>
          <w:szCs w:val="24"/>
          <w:lang w:val="en-US"/>
        </w:rPr>
        <w:t xml:space="preserve"> to </w:t>
      </w:r>
      <w:r w:rsidR="00D02586" w:rsidRPr="009D1B35">
        <w:rPr>
          <w:rStyle w:val="hvr"/>
          <w:rFonts w:ascii="Times New Roman" w:hAnsi="Times New Roman" w:cs="Times New Roman"/>
          <w:sz w:val="24"/>
          <w:szCs w:val="24"/>
          <w:lang w:val="en-US"/>
        </w:rPr>
        <w:t>rebut</w:t>
      </w:r>
      <w:r w:rsidR="00D02586" w:rsidRPr="009D1B35">
        <w:rPr>
          <w:rFonts w:ascii="Times New Roman" w:hAnsi="Times New Roman" w:cs="Times New Roman"/>
          <w:sz w:val="24"/>
          <w:szCs w:val="24"/>
          <w:lang w:val="en-US"/>
        </w:rPr>
        <w:t xml:space="preserve"> </w:t>
      </w:r>
      <w:r w:rsidR="00D02586" w:rsidRPr="009D1B35">
        <w:rPr>
          <w:rStyle w:val="hvr"/>
          <w:rFonts w:ascii="Times New Roman" w:hAnsi="Times New Roman" w:cs="Times New Roman"/>
          <w:sz w:val="24"/>
          <w:szCs w:val="24"/>
          <w:lang w:val="en-US"/>
        </w:rPr>
        <w:t>the</w:t>
      </w:r>
      <w:r w:rsidR="00147233" w:rsidRPr="009D1B35">
        <w:rPr>
          <w:rStyle w:val="hvr"/>
          <w:rFonts w:ascii="Times New Roman" w:hAnsi="Times New Roman" w:cs="Times New Roman"/>
          <w:sz w:val="24"/>
          <w:szCs w:val="24"/>
          <w:lang w:val="en-US"/>
        </w:rPr>
        <w:t xml:space="preserve"> presumption of negligence, once the Claimant has met their burden of proof</w:t>
      </w:r>
      <w:r w:rsidR="00D02586" w:rsidRPr="009D1B35">
        <w:rPr>
          <w:rStyle w:val="hvr"/>
          <w:rFonts w:ascii="Times New Roman" w:hAnsi="Times New Roman" w:cs="Times New Roman"/>
          <w:sz w:val="24"/>
          <w:szCs w:val="24"/>
          <w:lang w:val="en-US"/>
        </w:rPr>
        <w:t>.</w:t>
      </w:r>
    </w:p>
    <w:p w:rsidR="00F57A0E" w:rsidRPr="009D1B35" w:rsidRDefault="00E645B6" w:rsidP="000B570E">
      <w:pPr>
        <w:pStyle w:val="CommentText"/>
        <w:spacing w:line="480" w:lineRule="auto"/>
        <w:jc w:val="both"/>
        <w:rPr>
          <w:rFonts w:ascii="Times New Roman" w:hAnsi="Times New Roman" w:cs="Times New Roman"/>
          <w:sz w:val="24"/>
          <w:szCs w:val="24"/>
          <w:lang w:val="en-US"/>
        </w:rPr>
      </w:pPr>
      <w:r w:rsidRPr="009D1B35">
        <w:rPr>
          <w:rFonts w:ascii="Times New Roman" w:hAnsi="Times New Roman" w:cs="Times New Roman"/>
          <w:sz w:val="24"/>
          <w:szCs w:val="24"/>
          <w:lang w:val="en-US"/>
        </w:rPr>
        <w:t>Conversely, i</w:t>
      </w:r>
      <w:r w:rsidR="005D26FB" w:rsidRPr="009D1B35">
        <w:rPr>
          <w:rFonts w:ascii="Times New Roman" w:hAnsi="Times New Roman" w:cs="Times New Roman"/>
          <w:sz w:val="24"/>
          <w:szCs w:val="24"/>
          <w:lang w:val="en-US"/>
        </w:rPr>
        <w:t xml:space="preserve">n </w:t>
      </w:r>
      <w:r w:rsidR="006E111D" w:rsidRPr="009D1B35">
        <w:rPr>
          <w:rFonts w:ascii="Times New Roman" w:hAnsi="Times New Roman" w:cs="Times New Roman"/>
          <w:sz w:val="24"/>
          <w:szCs w:val="24"/>
          <w:lang w:val="en-US"/>
        </w:rPr>
        <w:t xml:space="preserve">the Greek </w:t>
      </w:r>
      <w:r w:rsidR="005D26FB" w:rsidRPr="009D1B35">
        <w:rPr>
          <w:rFonts w:ascii="Times New Roman" w:hAnsi="Times New Roman" w:cs="Times New Roman"/>
          <w:sz w:val="24"/>
          <w:szCs w:val="24"/>
          <w:lang w:val="en-US"/>
        </w:rPr>
        <w:t>criminal law</w:t>
      </w:r>
      <w:r w:rsidR="000F5F46" w:rsidRPr="009D1B35">
        <w:rPr>
          <w:rFonts w:ascii="Times New Roman" w:hAnsi="Times New Roman" w:cs="Times New Roman"/>
          <w:sz w:val="24"/>
          <w:szCs w:val="24"/>
          <w:lang w:val="en-US"/>
        </w:rPr>
        <w:t xml:space="preserve"> context</w:t>
      </w:r>
      <w:r w:rsidRPr="009D1B35">
        <w:rPr>
          <w:rFonts w:ascii="Times New Roman" w:hAnsi="Times New Roman" w:cs="Times New Roman"/>
          <w:sz w:val="24"/>
          <w:szCs w:val="24"/>
          <w:lang w:val="en-US"/>
        </w:rPr>
        <w:t xml:space="preserve"> </w:t>
      </w:r>
      <w:r w:rsidR="006E111D" w:rsidRPr="009D1B35">
        <w:rPr>
          <w:rFonts w:ascii="Times New Roman" w:hAnsi="Times New Roman" w:cs="Times New Roman"/>
          <w:sz w:val="24"/>
          <w:szCs w:val="24"/>
          <w:lang w:val="en-US"/>
        </w:rPr>
        <w:t>there is not ‘burden of proof’</w:t>
      </w:r>
      <w:r w:rsidR="000B570E" w:rsidRPr="009D1B35">
        <w:rPr>
          <w:rFonts w:ascii="Times New Roman" w:hAnsi="Times New Roman" w:cs="Times New Roman"/>
          <w:sz w:val="24"/>
          <w:szCs w:val="24"/>
          <w:lang w:val="en-US"/>
        </w:rPr>
        <w:t>. T</w:t>
      </w:r>
      <w:r w:rsidR="005D26FB" w:rsidRPr="009D1B35">
        <w:rPr>
          <w:rFonts w:ascii="Times New Roman" w:hAnsi="Times New Roman" w:cs="Times New Roman"/>
          <w:sz w:val="24"/>
          <w:szCs w:val="24"/>
          <w:lang w:val="en-US"/>
        </w:rPr>
        <w:t>he court assesses the evidence freely. T</w:t>
      </w:r>
      <w:r w:rsidR="00D47C1A" w:rsidRPr="009D1B35">
        <w:rPr>
          <w:rFonts w:ascii="Times New Roman" w:hAnsi="Times New Roman" w:cs="Times New Roman"/>
          <w:sz w:val="24"/>
          <w:szCs w:val="24"/>
          <w:lang w:val="en-US"/>
        </w:rPr>
        <w:t>his is to say that t</w:t>
      </w:r>
      <w:r w:rsidR="005D26FB" w:rsidRPr="009D1B35">
        <w:rPr>
          <w:rFonts w:ascii="Times New Roman" w:hAnsi="Times New Roman" w:cs="Times New Roman"/>
          <w:sz w:val="24"/>
          <w:szCs w:val="24"/>
          <w:lang w:val="en-US"/>
        </w:rPr>
        <w:t>he taking and assessment of evidence is at court’s discretion</w:t>
      </w:r>
      <w:r w:rsidR="00147233" w:rsidRPr="009D1B35">
        <w:rPr>
          <w:rFonts w:ascii="Times New Roman" w:hAnsi="Times New Roman" w:cs="Times New Roman"/>
          <w:sz w:val="24"/>
          <w:szCs w:val="24"/>
          <w:lang w:val="en-US"/>
        </w:rPr>
        <w:t xml:space="preserve"> and free of presumption</w:t>
      </w:r>
      <w:r w:rsidR="005D26FB" w:rsidRPr="009D1B35">
        <w:rPr>
          <w:rFonts w:ascii="Times New Roman" w:hAnsi="Times New Roman" w:cs="Times New Roman"/>
          <w:sz w:val="24"/>
          <w:szCs w:val="24"/>
          <w:lang w:val="en-US"/>
        </w:rPr>
        <w:t xml:space="preserve">. </w:t>
      </w:r>
      <w:r w:rsidR="00F57A0E" w:rsidRPr="009D1B35">
        <w:rPr>
          <w:rFonts w:ascii="Times New Roman" w:hAnsi="Times New Roman" w:cs="Times New Roman"/>
          <w:sz w:val="24"/>
          <w:szCs w:val="24"/>
          <w:lang w:val="en-US"/>
        </w:rPr>
        <w:t xml:space="preserve">The Greek system leaves it to courts to determine whether there is negligence versus a complication. The claimant has not to prove intention or negligence for a criminal conviction.  Besides, </w:t>
      </w:r>
      <w:r w:rsidR="000B570E" w:rsidRPr="009D1B35">
        <w:rPr>
          <w:rFonts w:ascii="Times New Roman" w:hAnsi="Times New Roman" w:cs="Times New Roman"/>
          <w:sz w:val="24"/>
          <w:szCs w:val="24"/>
          <w:lang w:val="en-US"/>
        </w:rPr>
        <w:t>i</w:t>
      </w:r>
      <w:r w:rsidR="006E111D" w:rsidRPr="009D1B35">
        <w:rPr>
          <w:rFonts w:ascii="Times New Roman" w:hAnsi="Times New Roman" w:cs="Times New Roman"/>
          <w:sz w:val="24"/>
          <w:szCs w:val="24"/>
          <w:lang w:val="en-US"/>
        </w:rPr>
        <w:t>n the overwhelming majority of the cases of medical liability</w:t>
      </w:r>
      <w:r w:rsidR="00F57A0E" w:rsidRPr="009D1B35">
        <w:rPr>
          <w:rFonts w:ascii="Times New Roman" w:hAnsi="Times New Roman" w:cs="Times New Roman"/>
          <w:sz w:val="24"/>
          <w:szCs w:val="24"/>
          <w:lang w:val="en-US"/>
        </w:rPr>
        <w:t xml:space="preserve"> </w:t>
      </w:r>
      <w:r w:rsidR="006E111D" w:rsidRPr="009D1B35">
        <w:rPr>
          <w:rFonts w:ascii="Times New Roman" w:hAnsi="Times New Roman" w:cs="Times New Roman"/>
          <w:sz w:val="24"/>
          <w:szCs w:val="24"/>
          <w:lang w:val="en-US"/>
        </w:rPr>
        <w:t>(with the exception of cases of very grave recklessness) the prison sentence is suspended and the defendant physician does not actually go to prison</w:t>
      </w:r>
      <w:r w:rsidR="00F57A0E" w:rsidRPr="009D1B35">
        <w:rPr>
          <w:rFonts w:ascii="Times New Roman" w:hAnsi="Times New Roman" w:cs="Times New Roman"/>
          <w:sz w:val="24"/>
          <w:szCs w:val="24"/>
          <w:lang w:val="en-US"/>
        </w:rPr>
        <w:t xml:space="preserve">.  </w:t>
      </w:r>
    </w:p>
    <w:p w:rsidR="00755A1A" w:rsidRPr="009D1B35" w:rsidRDefault="0060026A" w:rsidP="00A447FE">
      <w:pPr>
        <w:spacing w:after="0" w:line="480" w:lineRule="auto"/>
        <w:jc w:val="both"/>
        <w:rPr>
          <w:rFonts w:ascii="Times New Roman" w:hAnsi="Times New Roman" w:cs="Times New Roman"/>
          <w:sz w:val="24"/>
          <w:szCs w:val="24"/>
          <w:lang w:val="en-US"/>
        </w:rPr>
      </w:pPr>
      <w:r w:rsidRPr="009D1B35">
        <w:rPr>
          <w:rFonts w:ascii="Times New Roman" w:hAnsi="Times New Roman" w:cs="Times New Roman"/>
          <w:sz w:val="24"/>
          <w:szCs w:val="24"/>
          <w:lang w:val="en-US"/>
        </w:rPr>
        <w:t xml:space="preserve">In recent years, there has been a rapid increase in malpractice litigations in Greece </w:t>
      </w:r>
      <w:r w:rsidRPr="009D1B35">
        <w:rPr>
          <w:rFonts w:ascii="Times New Roman" w:hAnsi="Times New Roman" w:cs="Times New Roman"/>
          <w:sz w:val="24"/>
          <w:szCs w:val="24"/>
          <w:vertAlign w:val="superscript"/>
          <w:lang w:val="en-US"/>
        </w:rPr>
        <w:t>8,9</w:t>
      </w:r>
      <w:r w:rsidRPr="009D1B35">
        <w:rPr>
          <w:rFonts w:ascii="Times New Roman" w:hAnsi="Times New Roman" w:cs="Times New Roman"/>
          <w:sz w:val="24"/>
          <w:szCs w:val="24"/>
          <w:lang w:val="en-US"/>
        </w:rPr>
        <w:t xml:space="preserve">. Over the period 1998-2009, 64 </w:t>
      </w:r>
      <w:r w:rsidR="00136F2F" w:rsidRPr="009D1B35">
        <w:rPr>
          <w:rFonts w:ascii="Times New Roman" w:hAnsi="Times New Roman" w:cs="Times New Roman"/>
          <w:sz w:val="24"/>
          <w:szCs w:val="24"/>
          <w:lang w:val="en-US"/>
        </w:rPr>
        <w:t xml:space="preserve">out </w:t>
      </w:r>
      <w:r w:rsidRPr="009D1B35">
        <w:rPr>
          <w:rFonts w:ascii="Times New Roman" w:hAnsi="Times New Roman" w:cs="Times New Roman"/>
          <w:sz w:val="24"/>
          <w:szCs w:val="24"/>
          <w:lang w:val="en-US"/>
        </w:rPr>
        <w:t xml:space="preserve">of the 101 </w:t>
      </w:r>
      <w:r w:rsidR="00136F2F" w:rsidRPr="009D1B35">
        <w:rPr>
          <w:rFonts w:ascii="Times New Roman" w:hAnsi="Times New Roman" w:cs="Times New Roman"/>
          <w:sz w:val="24"/>
          <w:szCs w:val="24"/>
          <w:lang w:val="en-US"/>
        </w:rPr>
        <w:t xml:space="preserve">final </w:t>
      </w:r>
      <w:r w:rsidRPr="009D1B35">
        <w:rPr>
          <w:rFonts w:ascii="Times New Roman" w:hAnsi="Times New Roman" w:cs="Times New Roman"/>
          <w:sz w:val="24"/>
          <w:szCs w:val="24"/>
          <w:lang w:val="en-US"/>
        </w:rPr>
        <w:t>judgments of the Greek Supreme Court (“</w:t>
      </w:r>
      <w:r w:rsidRPr="009D1B35">
        <w:rPr>
          <w:rFonts w:ascii="Times New Roman" w:hAnsi="Times New Roman" w:cs="Times New Roman"/>
          <w:i/>
          <w:sz w:val="24"/>
          <w:szCs w:val="24"/>
          <w:lang w:val="en-US"/>
        </w:rPr>
        <w:t>Areios Pagos</w:t>
      </w:r>
      <w:r w:rsidRPr="009D1B35">
        <w:rPr>
          <w:rFonts w:ascii="Times New Roman" w:hAnsi="Times New Roman" w:cs="Times New Roman"/>
          <w:sz w:val="24"/>
          <w:szCs w:val="24"/>
          <w:lang w:val="en-US"/>
        </w:rPr>
        <w:t xml:space="preserve">”) </w:t>
      </w:r>
      <w:r w:rsidR="000E4498" w:rsidRPr="009D1B35">
        <w:rPr>
          <w:rFonts w:ascii="Times New Roman" w:hAnsi="Times New Roman" w:cs="Times New Roman"/>
          <w:sz w:val="24"/>
          <w:szCs w:val="24"/>
          <w:lang w:val="en-US"/>
        </w:rPr>
        <w:t xml:space="preserve">concerning medical malpractice </w:t>
      </w:r>
      <w:r w:rsidRPr="009D1B35">
        <w:rPr>
          <w:rFonts w:ascii="Times New Roman" w:hAnsi="Times New Roman" w:cs="Times New Roman"/>
          <w:sz w:val="24"/>
          <w:szCs w:val="24"/>
          <w:lang w:val="en-US"/>
        </w:rPr>
        <w:t xml:space="preserve">were judgments of conviction </w:t>
      </w:r>
      <w:r w:rsidRPr="009D1B35">
        <w:rPr>
          <w:rFonts w:ascii="Times New Roman" w:hAnsi="Times New Roman" w:cs="Times New Roman"/>
          <w:sz w:val="24"/>
          <w:szCs w:val="24"/>
          <w:vertAlign w:val="superscript"/>
          <w:lang w:val="en-US"/>
        </w:rPr>
        <w:t>10</w:t>
      </w:r>
      <w:r w:rsidRPr="009D1B35">
        <w:rPr>
          <w:rFonts w:ascii="Times New Roman" w:hAnsi="Times New Roman" w:cs="Times New Roman"/>
          <w:sz w:val="24"/>
          <w:szCs w:val="24"/>
          <w:lang w:val="en-US"/>
        </w:rPr>
        <w:t xml:space="preserve">.   In Greece </w:t>
      </w:r>
      <w:r w:rsidRPr="009D1B35">
        <w:rPr>
          <w:rFonts w:ascii="Times New Roman" w:hAnsi="Times New Roman" w:cs="Times New Roman"/>
          <w:sz w:val="24"/>
          <w:szCs w:val="24"/>
          <w:vertAlign w:val="superscript"/>
          <w:lang w:val="en-US"/>
        </w:rPr>
        <w:t>8</w:t>
      </w:r>
      <w:r w:rsidRPr="009D1B35">
        <w:rPr>
          <w:rFonts w:ascii="Times New Roman" w:hAnsi="Times New Roman" w:cs="Times New Roman"/>
          <w:sz w:val="24"/>
          <w:szCs w:val="24"/>
          <w:lang w:val="en-US"/>
        </w:rPr>
        <w:t xml:space="preserve"> (as in Italy </w:t>
      </w:r>
      <w:r w:rsidRPr="009D1B35">
        <w:rPr>
          <w:rFonts w:ascii="Times New Roman" w:hAnsi="Times New Roman" w:cs="Times New Roman"/>
          <w:sz w:val="24"/>
          <w:szCs w:val="24"/>
          <w:vertAlign w:val="superscript"/>
          <w:lang w:val="en-US"/>
        </w:rPr>
        <w:t>11</w:t>
      </w:r>
      <w:r w:rsidRPr="009D1B35">
        <w:rPr>
          <w:rFonts w:ascii="Times New Roman" w:hAnsi="Times New Roman" w:cs="Times New Roman"/>
          <w:sz w:val="24"/>
          <w:szCs w:val="24"/>
          <w:lang w:val="en-US"/>
        </w:rPr>
        <w:t xml:space="preserve">, Portugal </w:t>
      </w:r>
      <w:r w:rsidRPr="009D1B35">
        <w:rPr>
          <w:rFonts w:ascii="Times New Roman" w:hAnsi="Times New Roman" w:cs="Times New Roman"/>
          <w:sz w:val="24"/>
          <w:szCs w:val="24"/>
          <w:vertAlign w:val="superscript"/>
          <w:lang w:val="en-US"/>
        </w:rPr>
        <w:t>12</w:t>
      </w:r>
      <w:r w:rsidRPr="009D1B35">
        <w:rPr>
          <w:rFonts w:ascii="Times New Roman" w:hAnsi="Times New Roman" w:cs="Times New Roman"/>
          <w:sz w:val="24"/>
          <w:szCs w:val="24"/>
          <w:lang w:val="en-US"/>
        </w:rPr>
        <w:t xml:space="preserve">and the USA </w:t>
      </w:r>
      <w:r w:rsidRPr="009D1B35">
        <w:rPr>
          <w:rFonts w:ascii="Times New Roman" w:hAnsi="Times New Roman" w:cs="Times New Roman"/>
          <w:sz w:val="24"/>
          <w:szCs w:val="24"/>
          <w:vertAlign w:val="superscript"/>
          <w:lang w:val="en-US"/>
        </w:rPr>
        <w:t>13</w:t>
      </w:r>
      <w:r w:rsidRPr="009D1B35">
        <w:rPr>
          <w:rFonts w:ascii="Times New Roman" w:hAnsi="Times New Roman" w:cs="Times New Roman"/>
          <w:sz w:val="24"/>
          <w:szCs w:val="24"/>
          <w:lang w:val="en-US"/>
        </w:rPr>
        <w:t>), there has been a tendency to “objecti</w:t>
      </w:r>
      <w:r w:rsidR="00136F2F" w:rsidRPr="009D1B35">
        <w:rPr>
          <w:rFonts w:ascii="Times New Roman" w:hAnsi="Times New Roman" w:cs="Times New Roman"/>
          <w:sz w:val="24"/>
          <w:szCs w:val="24"/>
          <w:lang w:val="en-US"/>
        </w:rPr>
        <w:t xml:space="preserve">fy” medical liability (though by its very nature, it should be regarded as </w:t>
      </w:r>
      <w:r w:rsidRPr="009D1B35">
        <w:rPr>
          <w:rFonts w:ascii="Times New Roman" w:hAnsi="Times New Roman" w:cs="Times New Roman"/>
          <w:sz w:val="24"/>
          <w:szCs w:val="24"/>
          <w:lang w:val="en-US"/>
        </w:rPr>
        <w:t xml:space="preserve">subjective), resulting in increased legal threat against physicians in the context of the existing negligence-based system </w:t>
      </w:r>
      <w:r w:rsidRPr="009D1B35">
        <w:rPr>
          <w:rFonts w:ascii="Times New Roman" w:hAnsi="Times New Roman" w:cs="Times New Roman"/>
          <w:sz w:val="24"/>
          <w:szCs w:val="24"/>
          <w:vertAlign w:val="superscript"/>
          <w:lang w:val="en-US"/>
        </w:rPr>
        <w:t>8,9</w:t>
      </w:r>
      <w:r w:rsidRPr="009D1B35">
        <w:rPr>
          <w:rFonts w:ascii="Times New Roman" w:hAnsi="Times New Roman" w:cs="Times New Roman"/>
          <w:sz w:val="24"/>
          <w:szCs w:val="24"/>
          <w:lang w:val="en-US"/>
        </w:rPr>
        <w:t>.  According to legal theory of Greek civil law (originating in the French civil law theory), the physician is obliged to provide the means to obtain a</w:t>
      </w:r>
      <w:r w:rsidR="00136F2F" w:rsidRPr="009D1B35">
        <w:rPr>
          <w:rFonts w:ascii="Times New Roman" w:hAnsi="Times New Roman" w:cs="Times New Roman"/>
          <w:sz w:val="24"/>
          <w:szCs w:val="24"/>
          <w:lang w:val="en-US"/>
        </w:rPr>
        <w:t xml:space="preserve"> particular </w:t>
      </w:r>
      <w:r w:rsidRPr="009D1B35">
        <w:rPr>
          <w:rFonts w:ascii="Times New Roman" w:hAnsi="Times New Roman" w:cs="Times New Roman"/>
          <w:sz w:val="24"/>
          <w:szCs w:val="24"/>
          <w:lang w:val="en-US"/>
        </w:rPr>
        <w:t xml:space="preserve"> result (</w:t>
      </w:r>
      <w:r w:rsidRPr="009D1B35">
        <w:rPr>
          <w:rFonts w:ascii="Times New Roman" w:hAnsi="Times New Roman" w:cs="Times New Roman"/>
          <w:i/>
          <w:sz w:val="24"/>
          <w:szCs w:val="24"/>
          <w:lang w:val="en-US"/>
        </w:rPr>
        <w:t>“obligation de moyens”</w:t>
      </w:r>
      <w:r w:rsidRPr="009D1B35">
        <w:rPr>
          <w:rFonts w:ascii="Times New Roman" w:hAnsi="Times New Roman" w:cs="Times New Roman"/>
          <w:sz w:val="24"/>
          <w:szCs w:val="24"/>
          <w:lang w:val="en-US"/>
        </w:rPr>
        <w:t xml:space="preserve">), not to obtain the </w:t>
      </w:r>
      <w:r w:rsidR="00136F2F" w:rsidRPr="009D1B35">
        <w:rPr>
          <w:rFonts w:ascii="Times New Roman" w:hAnsi="Times New Roman" w:cs="Times New Roman"/>
          <w:sz w:val="24"/>
          <w:szCs w:val="24"/>
          <w:lang w:val="en-US"/>
        </w:rPr>
        <w:t xml:space="preserve">particular </w:t>
      </w:r>
      <w:r w:rsidRPr="009D1B35">
        <w:rPr>
          <w:rFonts w:ascii="Times New Roman" w:hAnsi="Times New Roman" w:cs="Times New Roman"/>
          <w:sz w:val="24"/>
          <w:szCs w:val="24"/>
          <w:lang w:val="en-US"/>
        </w:rPr>
        <w:t>result (“</w:t>
      </w:r>
      <w:r w:rsidRPr="009D1B35">
        <w:rPr>
          <w:rFonts w:ascii="Times New Roman" w:hAnsi="Times New Roman" w:cs="Times New Roman"/>
          <w:i/>
          <w:sz w:val="24"/>
          <w:szCs w:val="24"/>
          <w:lang w:val="en-US"/>
        </w:rPr>
        <w:t>obligation du resultat</w:t>
      </w:r>
      <w:r w:rsidRPr="009D1B35">
        <w:rPr>
          <w:rFonts w:ascii="Times New Roman" w:hAnsi="Times New Roman" w:cs="Times New Roman"/>
          <w:sz w:val="24"/>
          <w:szCs w:val="24"/>
          <w:lang w:val="en-US"/>
        </w:rPr>
        <w:t xml:space="preserve">") </w:t>
      </w:r>
      <w:r w:rsidRPr="009D1B35">
        <w:rPr>
          <w:rFonts w:ascii="Times New Roman" w:hAnsi="Times New Roman" w:cs="Times New Roman"/>
          <w:sz w:val="24"/>
          <w:szCs w:val="24"/>
          <w:vertAlign w:val="superscript"/>
          <w:lang w:val="en-US"/>
        </w:rPr>
        <w:t>8</w:t>
      </w:r>
      <w:r w:rsidR="00136F2F" w:rsidRPr="009D1B35">
        <w:rPr>
          <w:rFonts w:ascii="Times New Roman" w:hAnsi="Times New Roman" w:cs="Times New Roman"/>
          <w:sz w:val="24"/>
          <w:szCs w:val="24"/>
          <w:lang w:val="en-US"/>
        </w:rPr>
        <w:t>. In this perspective</w:t>
      </w:r>
      <w:r w:rsidRPr="009D1B35">
        <w:rPr>
          <w:rFonts w:ascii="Times New Roman" w:hAnsi="Times New Roman" w:cs="Times New Roman"/>
          <w:sz w:val="24"/>
          <w:szCs w:val="24"/>
          <w:lang w:val="en-US"/>
        </w:rPr>
        <w:t xml:space="preserve">, medical liability is </w:t>
      </w:r>
      <w:r w:rsidR="00A6403C" w:rsidRPr="009D1B35">
        <w:rPr>
          <w:rFonts w:ascii="Times New Roman" w:hAnsi="Times New Roman" w:cs="Times New Roman"/>
          <w:sz w:val="24"/>
          <w:szCs w:val="24"/>
          <w:lang w:val="en-US"/>
        </w:rPr>
        <w:t xml:space="preserve">purely </w:t>
      </w:r>
      <w:r w:rsidRPr="009D1B35">
        <w:rPr>
          <w:rFonts w:ascii="Times New Roman" w:hAnsi="Times New Roman" w:cs="Times New Roman"/>
          <w:sz w:val="24"/>
          <w:szCs w:val="24"/>
          <w:lang w:val="en-US"/>
        </w:rPr>
        <w:t>subjective liability</w:t>
      </w:r>
      <w:r w:rsidR="00A6403C" w:rsidRPr="009D1B35">
        <w:rPr>
          <w:rFonts w:ascii="Times New Roman" w:hAnsi="Times New Roman" w:cs="Times New Roman"/>
          <w:sz w:val="24"/>
          <w:szCs w:val="24"/>
          <w:lang w:val="en-US"/>
        </w:rPr>
        <w:t xml:space="preserve"> and should be regarded as such</w:t>
      </w:r>
      <w:r w:rsidRPr="009D1B35">
        <w:rPr>
          <w:rFonts w:ascii="Times New Roman" w:hAnsi="Times New Roman" w:cs="Times New Roman"/>
          <w:sz w:val="24"/>
          <w:szCs w:val="24"/>
          <w:lang w:val="en-US"/>
        </w:rPr>
        <w:t xml:space="preserve">. However, the “objectification” of (civil) medical liability means that the physician’s “obligation of means” tends to become   “obligation of result” (contractor’s civil liability) </w:t>
      </w:r>
      <w:r w:rsidRPr="009D1B35">
        <w:rPr>
          <w:rFonts w:ascii="Times New Roman" w:hAnsi="Times New Roman" w:cs="Times New Roman"/>
          <w:sz w:val="24"/>
          <w:szCs w:val="24"/>
          <w:vertAlign w:val="superscript"/>
          <w:lang w:val="en-US"/>
        </w:rPr>
        <w:t>8</w:t>
      </w:r>
      <w:r w:rsidRPr="009D1B35">
        <w:rPr>
          <w:rFonts w:ascii="Times New Roman" w:hAnsi="Times New Roman" w:cs="Times New Roman"/>
          <w:sz w:val="24"/>
          <w:szCs w:val="24"/>
          <w:lang w:val="en-US"/>
        </w:rPr>
        <w:t xml:space="preserve">.  Article no 8 of Law 2251/1992 establishes </w:t>
      </w:r>
      <w:r w:rsidR="00A6403C" w:rsidRPr="009D1B35">
        <w:rPr>
          <w:rFonts w:ascii="Times New Roman" w:hAnsi="Times New Roman" w:cs="Times New Roman"/>
          <w:sz w:val="24"/>
          <w:szCs w:val="24"/>
          <w:lang w:val="en-US"/>
        </w:rPr>
        <w:t xml:space="preserve">even </w:t>
      </w:r>
      <w:r w:rsidRPr="009D1B35">
        <w:rPr>
          <w:rFonts w:ascii="Times New Roman" w:hAnsi="Times New Roman" w:cs="Times New Roman"/>
          <w:sz w:val="24"/>
          <w:szCs w:val="24"/>
          <w:lang w:val="en-US"/>
        </w:rPr>
        <w:t xml:space="preserve">for the physician the “contractor’s civil </w:t>
      </w:r>
      <w:r w:rsidRPr="009D1B35">
        <w:rPr>
          <w:rFonts w:ascii="Times New Roman" w:hAnsi="Times New Roman" w:cs="Times New Roman"/>
          <w:sz w:val="24"/>
          <w:szCs w:val="24"/>
          <w:lang w:val="en-US"/>
        </w:rPr>
        <w:lastRenderedPageBreak/>
        <w:t>liability” and reverses the burden of</w:t>
      </w:r>
      <w:r w:rsidR="00A6403C" w:rsidRPr="009D1B35">
        <w:rPr>
          <w:rFonts w:ascii="Times New Roman" w:hAnsi="Times New Roman" w:cs="Times New Roman"/>
          <w:sz w:val="24"/>
          <w:szCs w:val="24"/>
          <w:lang w:val="en-US"/>
        </w:rPr>
        <w:t xml:space="preserve"> proof against the physician, namely,</w:t>
      </w:r>
      <w:r w:rsidRPr="009D1B35">
        <w:rPr>
          <w:rFonts w:ascii="Times New Roman" w:hAnsi="Times New Roman" w:cs="Times New Roman"/>
          <w:sz w:val="24"/>
          <w:szCs w:val="24"/>
          <w:lang w:val="en-US"/>
        </w:rPr>
        <w:t xml:space="preserve"> the physician has to prove the nonexistence of his/her negligence </w:t>
      </w:r>
      <w:r w:rsidRPr="009D1B35">
        <w:rPr>
          <w:rFonts w:ascii="Times New Roman" w:hAnsi="Times New Roman" w:cs="Times New Roman"/>
          <w:sz w:val="24"/>
          <w:szCs w:val="24"/>
          <w:vertAlign w:val="superscript"/>
          <w:lang w:val="en-US"/>
        </w:rPr>
        <w:t>14</w:t>
      </w:r>
      <w:r w:rsidRPr="009D1B35">
        <w:rPr>
          <w:rFonts w:ascii="Times New Roman" w:hAnsi="Times New Roman" w:cs="Times New Roman"/>
          <w:sz w:val="24"/>
          <w:szCs w:val="24"/>
          <w:lang w:val="en-US"/>
        </w:rPr>
        <w:t xml:space="preserve">.  This regards both the contractual and tort civil liability of physical persons, legal persons and the public </w:t>
      </w:r>
      <w:r w:rsidRPr="009D1B35">
        <w:rPr>
          <w:rFonts w:ascii="Times New Roman" w:hAnsi="Times New Roman" w:cs="Times New Roman"/>
          <w:sz w:val="24"/>
          <w:szCs w:val="24"/>
          <w:vertAlign w:val="superscript"/>
          <w:lang w:val="en-US"/>
        </w:rPr>
        <w:t>14</w:t>
      </w:r>
      <w:r w:rsidRPr="009D1B35">
        <w:rPr>
          <w:rFonts w:ascii="Times New Roman" w:hAnsi="Times New Roman" w:cs="Times New Roman"/>
          <w:sz w:val="24"/>
          <w:szCs w:val="24"/>
          <w:lang w:val="en-US"/>
        </w:rPr>
        <w:t xml:space="preserve">.  The law aims to protect the “vulnerable” injured party (plaintiff) </w:t>
      </w:r>
      <w:r w:rsidRPr="009D1B35">
        <w:rPr>
          <w:rFonts w:ascii="Times New Roman" w:hAnsi="Times New Roman" w:cs="Times New Roman"/>
          <w:sz w:val="24"/>
          <w:szCs w:val="24"/>
          <w:vertAlign w:val="superscript"/>
          <w:lang w:val="en-US"/>
        </w:rPr>
        <w:t>14</w:t>
      </w:r>
      <w:r w:rsidR="00A6403C" w:rsidRPr="009D1B35">
        <w:rPr>
          <w:rFonts w:ascii="Times New Roman" w:hAnsi="Times New Roman" w:cs="Times New Roman"/>
          <w:sz w:val="24"/>
          <w:szCs w:val="24"/>
          <w:lang w:val="en-US"/>
        </w:rPr>
        <w:t>. P</w:t>
      </w:r>
      <w:r w:rsidRPr="009D1B35">
        <w:rPr>
          <w:rFonts w:ascii="Times New Roman" w:hAnsi="Times New Roman" w:cs="Times New Roman"/>
          <w:sz w:val="24"/>
          <w:szCs w:val="24"/>
          <w:lang w:val="en-US"/>
        </w:rPr>
        <w:t xml:space="preserve">hysicians are </w:t>
      </w:r>
      <w:r w:rsidR="00A6403C" w:rsidRPr="009D1B35">
        <w:rPr>
          <w:rFonts w:ascii="Times New Roman" w:hAnsi="Times New Roman" w:cs="Times New Roman"/>
          <w:sz w:val="24"/>
          <w:szCs w:val="24"/>
          <w:lang w:val="en-US"/>
        </w:rPr>
        <w:t xml:space="preserve">often </w:t>
      </w:r>
      <w:r w:rsidRPr="009D1B35">
        <w:rPr>
          <w:rFonts w:ascii="Times New Roman" w:hAnsi="Times New Roman" w:cs="Times New Roman"/>
          <w:sz w:val="24"/>
          <w:szCs w:val="24"/>
          <w:lang w:val="en-US"/>
        </w:rPr>
        <w:t xml:space="preserve">sentenced to pay </w:t>
      </w:r>
      <w:r w:rsidR="00755A1A" w:rsidRPr="009D1B35">
        <w:rPr>
          <w:rFonts w:ascii="Times New Roman" w:hAnsi="Times New Roman" w:cs="Times New Roman"/>
          <w:sz w:val="24"/>
          <w:szCs w:val="24"/>
          <w:lang w:val="en-US"/>
        </w:rPr>
        <w:t xml:space="preserve">a </w:t>
      </w:r>
      <w:r w:rsidRPr="009D1B35">
        <w:rPr>
          <w:rFonts w:ascii="Times New Roman" w:hAnsi="Times New Roman" w:cs="Times New Roman"/>
          <w:sz w:val="24"/>
          <w:szCs w:val="24"/>
          <w:lang w:val="en-US"/>
        </w:rPr>
        <w:t xml:space="preserve">disproportionately large </w:t>
      </w:r>
      <w:r w:rsidR="00755A1A" w:rsidRPr="009D1B35">
        <w:rPr>
          <w:rFonts w:ascii="Times New Roman" w:hAnsi="Times New Roman" w:cs="Times New Roman"/>
          <w:sz w:val="24"/>
          <w:szCs w:val="24"/>
          <w:lang w:val="en-US"/>
        </w:rPr>
        <w:t xml:space="preserve">amount of </w:t>
      </w:r>
      <w:r w:rsidRPr="009D1B35">
        <w:rPr>
          <w:rFonts w:ascii="Times New Roman" w:hAnsi="Times New Roman" w:cs="Times New Roman"/>
          <w:sz w:val="24"/>
          <w:szCs w:val="24"/>
          <w:lang w:val="en-US"/>
        </w:rPr>
        <w:t xml:space="preserve">compensations.  </w:t>
      </w:r>
    </w:p>
    <w:p w:rsidR="0060026A" w:rsidRPr="009D1B35" w:rsidRDefault="0060026A" w:rsidP="00A447FE">
      <w:pPr>
        <w:spacing w:after="0" w:line="480" w:lineRule="auto"/>
        <w:jc w:val="both"/>
        <w:rPr>
          <w:rFonts w:ascii="Times New Roman" w:hAnsi="Times New Roman" w:cs="Times New Roman"/>
          <w:sz w:val="24"/>
          <w:szCs w:val="24"/>
          <w:lang w:val="en-US"/>
        </w:rPr>
      </w:pPr>
      <w:r w:rsidRPr="009D1B35">
        <w:rPr>
          <w:rFonts w:ascii="Times New Roman" w:hAnsi="Times New Roman" w:cs="Times New Roman"/>
          <w:sz w:val="24"/>
          <w:szCs w:val="24"/>
          <w:lang w:val="en-US"/>
        </w:rPr>
        <w:t>The courts impose civil liability for acts or omissions that lie in the space b</w:t>
      </w:r>
      <w:r w:rsidR="00A6403C" w:rsidRPr="009D1B35">
        <w:rPr>
          <w:rFonts w:ascii="Times New Roman" w:hAnsi="Times New Roman" w:cs="Times New Roman"/>
          <w:sz w:val="24"/>
          <w:szCs w:val="24"/>
          <w:lang w:val="en-US"/>
        </w:rPr>
        <w:t>etween legality and illegality. Importantly,</w:t>
      </w:r>
      <w:r w:rsidRPr="009D1B35">
        <w:rPr>
          <w:rFonts w:ascii="Times New Roman" w:hAnsi="Times New Roman" w:cs="Times New Roman"/>
          <w:sz w:val="24"/>
          <w:szCs w:val="24"/>
          <w:lang w:val="en-US"/>
        </w:rPr>
        <w:t xml:space="preserve"> disciplinary committees of </w:t>
      </w:r>
      <w:r w:rsidR="00755A1A" w:rsidRPr="009D1B35">
        <w:rPr>
          <w:rFonts w:ascii="Times New Roman" w:hAnsi="Times New Roman" w:cs="Times New Roman"/>
          <w:sz w:val="24"/>
          <w:szCs w:val="24"/>
          <w:lang w:val="en-US"/>
        </w:rPr>
        <w:t xml:space="preserve">professional </w:t>
      </w:r>
      <w:r w:rsidRPr="009D1B35">
        <w:rPr>
          <w:rFonts w:ascii="Times New Roman" w:hAnsi="Times New Roman" w:cs="Times New Roman"/>
          <w:sz w:val="24"/>
          <w:szCs w:val="24"/>
          <w:lang w:val="en-US"/>
        </w:rPr>
        <w:t xml:space="preserve">medical associations fail to play an important role in malpractice litigation </w:t>
      </w:r>
      <w:r w:rsidRPr="009D1B35">
        <w:rPr>
          <w:rFonts w:ascii="Times New Roman" w:hAnsi="Times New Roman" w:cs="Times New Roman"/>
          <w:sz w:val="24"/>
          <w:szCs w:val="24"/>
          <w:vertAlign w:val="superscript"/>
          <w:lang w:val="en-US"/>
        </w:rPr>
        <w:t>8</w:t>
      </w:r>
      <w:r w:rsidRPr="009D1B35">
        <w:rPr>
          <w:rFonts w:ascii="Times New Roman" w:hAnsi="Times New Roman" w:cs="Times New Roman"/>
          <w:sz w:val="24"/>
          <w:szCs w:val="24"/>
          <w:lang w:val="en-US"/>
        </w:rPr>
        <w:t xml:space="preserve">. Greek </w:t>
      </w:r>
      <w:r w:rsidR="009F65A8" w:rsidRPr="009D1B35">
        <w:rPr>
          <w:rFonts w:ascii="Times New Roman" w:hAnsi="Times New Roman" w:cs="Times New Roman"/>
          <w:sz w:val="24"/>
          <w:szCs w:val="24"/>
          <w:lang w:val="en-US"/>
        </w:rPr>
        <w:t>judges experience pressures (that go beyond the ordinary) by</w:t>
      </w:r>
      <w:r w:rsidRPr="009D1B35">
        <w:rPr>
          <w:rFonts w:ascii="Times New Roman" w:hAnsi="Times New Roman" w:cs="Times New Roman"/>
          <w:sz w:val="24"/>
          <w:szCs w:val="24"/>
          <w:lang w:val="en-US"/>
        </w:rPr>
        <w:t xml:space="preserve"> society (</w:t>
      </w:r>
      <w:r w:rsidR="00755A1A" w:rsidRPr="009D1B35">
        <w:rPr>
          <w:rFonts w:ascii="Times New Roman" w:hAnsi="Times New Roman" w:cs="Times New Roman"/>
          <w:sz w:val="24"/>
          <w:szCs w:val="24"/>
          <w:lang w:val="en-US"/>
        </w:rPr>
        <w:t xml:space="preserve">the </w:t>
      </w:r>
      <w:r w:rsidRPr="009D1B35">
        <w:rPr>
          <w:rFonts w:ascii="Times New Roman" w:hAnsi="Times New Roman" w:cs="Times New Roman"/>
          <w:sz w:val="24"/>
          <w:szCs w:val="24"/>
          <w:lang w:val="en-US"/>
        </w:rPr>
        <w:t>media etc) to protect the “vulnerable” victim</w:t>
      </w:r>
      <w:r w:rsidR="009F65A8" w:rsidRPr="009D1B35">
        <w:rPr>
          <w:rFonts w:ascii="Times New Roman" w:hAnsi="Times New Roman" w:cs="Times New Roman"/>
          <w:sz w:val="24"/>
          <w:szCs w:val="24"/>
          <w:lang w:val="en-US"/>
        </w:rPr>
        <w:t>s</w:t>
      </w:r>
      <w:r w:rsidRPr="009D1B35">
        <w:rPr>
          <w:rFonts w:ascii="Times New Roman" w:hAnsi="Times New Roman" w:cs="Times New Roman"/>
          <w:sz w:val="24"/>
          <w:szCs w:val="24"/>
          <w:lang w:val="en-US"/>
        </w:rPr>
        <w:t xml:space="preserve"> of medical negligence </w:t>
      </w:r>
      <w:r w:rsidRPr="009D1B35">
        <w:rPr>
          <w:rFonts w:ascii="Times New Roman" w:hAnsi="Times New Roman" w:cs="Times New Roman"/>
          <w:sz w:val="24"/>
          <w:szCs w:val="24"/>
          <w:vertAlign w:val="superscript"/>
          <w:lang w:val="en-US"/>
        </w:rPr>
        <w:t>8</w:t>
      </w:r>
      <w:r w:rsidRPr="009D1B35">
        <w:rPr>
          <w:rFonts w:ascii="Times New Roman" w:hAnsi="Times New Roman" w:cs="Times New Roman"/>
          <w:sz w:val="24"/>
          <w:szCs w:val="24"/>
          <w:lang w:val="en-US"/>
        </w:rPr>
        <w:t>.  Besides, in Greece, there is a conflict between physicians and lawyers with regard to the concep</w:t>
      </w:r>
      <w:r w:rsidR="009F65A8" w:rsidRPr="009D1B35">
        <w:rPr>
          <w:rFonts w:ascii="Times New Roman" w:hAnsi="Times New Roman" w:cs="Times New Roman"/>
          <w:sz w:val="24"/>
          <w:szCs w:val="24"/>
          <w:lang w:val="en-US"/>
        </w:rPr>
        <w:t>t “complication”: Lawyers view</w:t>
      </w:r>
      <w:r w:rsidRPr="009D1B35">
        <w:rPr>
          <w:rFonts w:ascii="Times New Roman" w:hAnsi="Times New Roman" w:cs="Times New Roman"/>
          <w:sz w:val="24"/>
          <w:szCs w:val="24"/>
          <w:lang w:val="en-US"/>
        </w:rPr>
        <w:t xml:space="preserve"> it a</w:t>
      </w:r>
      <w:r w:rsidR="009F65A8" w:rsidRPr="009D1B35">
        <w:rPr>
          <w:rFonts w:ascii="Times New Roman" w:hAnsi="Times New Roman" w:cs="Times New Roman"/>
          <w:sz w:val="24"/>
          <w:szCs w:val="24"/>
          <w:lang w:val="en-US"/>
        </w:rPr>
        <w:t>s</w:t>
      </w:r>
      <w:r w:rsidRPr="009D1B35">
        <w:rPr>
          <w:rFonts w:ascii="Times New Roman" w:hAnsi="Times New Roman" w:cs="Times New Roman"/>
          <w:sz w:val="24"/>
          <w:szCs w:val="24"/>
          <w:lang w:val="en-US"/>
        </w:rPr>
        <w:t xml:space="preserve"> </w:t>
      </w:r>
      <w:r w:rsidR="009F65A8" w:rsidRPr="009D1B35">
        <w:rPr>
          <w:rFonts w:ascii="Times New Roman" w:hAnsi="Times New Roman" w:cs="Times New Roman"/>
          <w:sz w:val="24"/>
          <w:szCs w:val="24"/>
          <w:lang w:val="en-US"/>
        </w:rPr>
        <w:t xml:space="preserve">a </w:t>
      </w:r>
      <w:r w:rsidRPr="009D1B35">
        <w:rPr>
          <w:rFonts w:ascii="Times New Roman" w:hAnsi="Times New Roman" w:cs="Times New Roman"/>
          <w:sz w:val="24"/>
          <w:szCs w:val="24"/>
          <w:lang w:val="en-US"/>
        </w:rPr>
        <w:t>negligence-</w:t>
      </w:r>
      <w:r w:rsidR="009F65A8" w:rsidRPr="009D1B35">
        <w:rPr>
          <w:rFonts w:ascii="Times New Roman" w:hAnsi="Times New Roman" w:cs="Times New Roman"/>
          <w:sz w:val="24"/>
          <w:szCs w:val="24"/>
          <w:lang w:val="en-US"/>
        </w:rPr>
        <w:t xml:space="preserve">based event. Physicians view it as </w:t>
      </w:r>
      <w:r w:rsidRPr="009D1B35">
        <w:rPr>
          <w:rFonts w:ascii="Times New Roman" w:hAnsi="Times New Roman" w:cs="Times New Roman"/>
          <w:sz w:val="24"/>
          <w:szCs w:val="24"/>
          <w:lang w:val="en-US"/>
        </w:rPr>
        <w:t xml:space="preserve">a statistical possibility </w:t>
      </w:r>
      <w:r w:rsidRPr="009D1B35">
        <w:rPr>
          <w:rFonts w:ascii="Times New Roman" w:hAnsi="Times New Roman" w:cs="Times New Roman"/>
          <w:sz w:val="24"/>
          <w:szCs w:val="24"/>
          <w:vertAlign w:val="superscript"/>
          <w:lang w:val="en-US"/>
        </w:rPr>
        <w:t>15</w:t>
      </w:r>
      <w:r w:rsidRPr="009D1B35">
        <w:rPr>
          <w:rFonts w:ascii="Times New Roman" w:hAnsi="Times New Roman" w:cs="Times New Roman"/>
          <w:sz w:val="24"/>
          <w:szCs w:val="24"/>
          <w:lang w:val="en-US"/>
        </w:rPr>
        <w:t>.  This</w:t>
      </w:r>
      <w:r w:rsidR="009F65A8" w:rsidRPr="009D1B35">
        <w:rPr>
          <w:rFonts w:ascii="Times New Roman" w:hAnsi="Times New Roman" w:cs="Times New Roman"/>
          <w:sz w:val="24"/>
          <w:szCs w:val="24"/>
          <w:lang w:val="en-US"/>
        </w:rPr>
        <w:t xml:space="preserve"> conflict of considerations</w:t>
      </w:r>
      <w:r w:rsidRPr="009D1B35">
        <w:rPr>
          <w:rFonts w:ascii="Times New Roman" w:hAnsi="Times New Roman" w:cs="Times New Roman"/>
          <w:sz w:val="24"/>
          <w:szCs w:val="24"/>
          <w:lang w:val="en-US"/>
        </w:rPr>
        <w:t xml:space="preserve"> along with the steadily increasing numbe</w:t>
      </w:r>
      <w:r w:rsidR="009F65A8" w:rsidRPr="009D1B35">
        <w:rPr>
          <w:rFonts w:ascii="Times New Roman" w:hAnsi="Times New Roman" w:cs="Times New Roman"/>
          <w:sz w:val="24"/>
          <w:szCs w:val="24"/>
          <w:lang w:val="en-US"/>
        </w:rPr>
        <w:t>r of malpractice claims, foster</w:t>
      </w:r>
      <w:r w:rsidRPr="009D1B35">
        <w:rPr>
          <w:rFonts w:ascii="Times New Roman" w:hAnsi="Times New Roman" w:cs="Times New Roman"/>
          <w:sz w:val="24"/>
          <w:szCs w:val="24"/>
          <w:lang w:val="en-US"/>
        </w:rPr>
        <w:t xml:space="preserve"> the practice of </w:t>
      </w:r>
      <w:r w:rsidR="009F65A8" w:rsidRPr="009D1B35">
        <w:rPr>
          <w:rFonts w:ascii="Times New Roman" w:hAnsi="Times New Roman" w:cs="Times New Roman"/>
          <w:sz w:val="24"/>
          <w:szCs w:val="24"/>
          <w:lang w:val="en-US"/>
        </w:rPr>
        <w:t>the so-called “</w:t>
      </w:r>
      <w:r w:rsidRPr="009D1B35">
        <w:rPr>
          <w:rFonts w:ascii="Times New Roman" w:hAnsi="Times New Roman" w:cs="Times New Roman"/>
          <w:sz w:val="24"/>
          <w:szCs w:val="24"/>
          <w:lang w:val="en-US"/>
        </w:rPr>
        <w:t>defensive medicine</w:t>
      </w:r>
      <w:r w:rsidR="009F65A8" w:rsidRPr="009D1B35">
        <w:rPr>
          <w:rFonts w:ascii="Times New Roman" w:hAnsi="Times New Roman" w:cs="Times New Roman"/>
          <w:sz w:val="24"/>
          <w:szCs w:val="24"/>
          <w:lang w:val="en-US"/>
        </w:rPr>
        <w:t>”</w:t>
      </w:r>
      <w:r w:rsidRPr="009D1B35">
        <w:rPr>
          <w:rFonts w:ascii="Times New Roman" w:hAnsi="Times New Roman" w:cs="Times New Roman"/>
          <w:sz w:val="24"/>
          <w:szCs w:val="24"/>
          <w:lang w:val="en-US"/>
        </w:rPr>
        <w:t xml:space="preserve"> (positive or negative) </w:t>
      </w:r>
      <w:r w:rsidRPr="009D1B35">
        <w:rPr>
          <w:rFonts w:ascii="Times New Roman" w:hAnsi="Times New Roman" w:cs="Times New Roman"/>
          <w:sz w:val="24"/>
          <w:szCs w:val="24"/>
          <w:vertAlign w:val="superscript"/>
          <w:lang w:val="en-US"/>
        </w:rPr>
        <w:t>16,17</w:t>
      </w:r>
      <w:r w:rsidRPr="009D1B35">
        <w:rPr>
          <w:rFonts w:ascii="Times New Roman" w:hAnsi="Times New Roman" w:cs="Times New Roman"/>
          <w:sz w:val="24"/>
          <w:szCs w:val="24"/>
          <w:lang w:val="en-US"/>
        </w:rPr>
        <w:t xml:space="preserve">, which </w:t>
      </w:r>
      <w:r w:rsidR="009F65A8" w:rsidRPr="009D1B35">
        <w:rPr>
          <w:rFonts w:ascii="Times New Roman" w:hAnsi="Times New Roman" w:cs="Times New Roman"/>
          <w:sz w:val="24"/>
          <w:szCs w:val="24"/>
          <w:lang w:val="en-US"/>
        </w:rPr>
        <w:t xml:space="preserve">among other negative impacts on patients may increase the healthcare costs  This is </w:t>
      </w:r>
      <w:r w:rsidRPr="009D1B35">
        <w:rPr>
          <w:rFonts w:ascii="Times New Roman" w:hAnsi="Times New Roman" w:cs="Times New Roman"/>
          <w:sz w:val="24"/>
          <w:szCs w:val="24"/>
          <w:lang w:val="en-US"/>
        </w:rPr>
        <w:t>import</w:t>
      </w:r>
      <w:r w:rsidR="009F65A8" w:rsidRPr="009D1B35">
        <w:rPr>
          <w:rFonts w:ascii="Times New Roman" w:hAnsi="Times New Roman" w:cs="Times New Roman"/>
          <w:sz w:val="24"/>
          <w:szCs w:val="24"/>
          <w:lang w:val="en-US"/>
        </w:rPr>
        <w:t>ant in times of economic crisis</w:t>
      </w:r>
      <w:r w:rsidRPr="009D1B35">
        <w:rPr>
          <w:rFonts w:ascii="Times New Roman" w:hAnsi="Times New Roman" w:cs="Times New Roman"/>
          <w:sz w:val="24"/>
          <w:szCs w:val="24"/>
          <w:lang w:val="en-US"/>
        </w:rPr>
        <w:t xml:space="preserve">. </w:t>
      </w:r>
    </w:p>
    <w:p w:rsidR="0060026A" w:rsidRPr="009D1B35" w:rsidRDefault="0060026A" w:rsidP="00A447FE">
      <w:pPr>
        <w:spacing w:after="0" w:line="480" w:lineRule="auto"/>
        <w:jc w:val="both"/>
        <w:rPr>
          <w:rFonts w:ascii="Times New Roman" w:hAnsi="Times New Roman" w:cs="Times New Roman"/>
          <w:sz w:val="24"/>
          <w:szCs w:val="24"/>
          <w:lang w:val="en-US"/>
        </w:rPr>
      </w:pPr>
    </w:p>
    <w:p w:rsidR="0060026A" w:rsidRPr="009D1B35" w:rsidRDefault="005C1A32" w:rsidP="00A447FE">
      <w:pPr>
        <w:spacing w:line="480" w:lineRule="auto"/>
        <w:jc w:val="both"/>
        <w:rPr>
          <w:rFonts w:ascii="Times New Roman" w:hAnsi="Times New Roman"/>
          <w:b/>
          <w:bCs/>
          <w:sz w:val="28"/>
          <w:szCs w:val="28"/>
          <w:lang w:val="en-US"/>
        </w:rPr>
      </w:pPr>
      <w:r w:rsidRPr="009D1B35">
        <w:rPr>
          <w:rFonts w:ascii="Times New Roman" w:hAnsi="Times New Roman"/>
          <w:b/>
          <w:bCs/>
          <w:sz w:val="28"/>
          <w:szCs w:val="28"/>
          <w:lang w:val="en-US"/>
        </w:rPr>
        <w:t>Greek case law regarding negligence in</w:t>
      </w:r>
      <w:r w:rsidR="0060026A" w:rsidRPr="009D1B35">
        <w:rPr>
          <w:rFonts w:ascii="Times New Roman" w:hAnsi="Times New Roman"/>
          <w:b/>
          <w:bCs/>
          <w:sz w:val="28"/>
          <w:szCs w:val="28"/>
          <w:lang w:val="en-US"/>
        </w:rPr>
        <w:t xml:space="preserve"> ENT surgery</w:t>
      </w:r>
    </w:p>
    <w:p w:rsidR="0060026A" w:rsidRPr="009D1B35" w:rsidRDefault="0060026A" w:rsidP="00A447FE">
      <w:pPr>
        <w:spacing w:after="0" w:line="480" w:lineRule="auto"/>
        <w:jc w:val="both"/>
        <w:rPr>
          <w:rFonts w:ascii="Times New Roman" w:hAnsi="Times New Roman" w:cs="Times New Roman"/>
          <w:sz w:val="24"/>
          <w:szCs w:val="24"/>
          <w:lang w:val="en-US"/>
        </w:rPr>
      </w:pPr>
    </w:p>
    <w:p w:rsidR="0060026A" w:rsidRPr="009D1B35" w:rsidRDefault="0060026A" w:rsidP="00A447FE">
      <w:pPr>
        <w:spacing w:after="0" w:line="480" w:lineRule="auto"/>
        <w:jc w:val="both"/>
        <w:rPr>
          <w:rFonts w:ascii="Times New Roman" w:hAnsi="Times New Roman" w:cs="Times New Roman"/>
          <w:sz w:val="24"/>
          <w:szCs w:val="24"/>
          <w:lang w:val="en-US"/>
        </w:rPr>
      </w:pPr>
    </w:p>
    <w:p w:rsidR="0060026A" w:rsidRPr="009D1B35" w:rsidRDefault="0060026A" w:rsidP="00A447FE">
      <w:pPr>
        <w:spacing w:after="0" w:line="480" w:lineRule="auto"/>
        <w:jc w:val="both"/>
        <w:rPr>
          <w:rFonts w:ascii="Times New Roman" w:hAnsi="Times New Roman" w:cs="Times New Roman"/>
          <w:sz w:val="24"/>
          <w:szCs w:val="24"/>
          <w:lang w:val="en-US"/>
        </w:rPr>
      </w:pPr>
      <w:r w:rsidRPr="009D1B35">
        <w:rPr>
          <w:rFonts w:ascii="Times New Roman" w:hAnsi="Times New Roman" w:cs="Times New Roman"/>
          <w:b/>
          <w:bCs/>
          <w:sz w:val="24"/>
          <w:szCs w:val="24"/>
          <w:lang w:val="en-US"/>
        </w:rPr>
        <w:t>Case 1</w:t>
      </w:r>
    </w:p>
    <w:p w:rsidR="0090247F" w:rsidRPr="009D1B35" w:rsidRDefault="0060026A" w:rsidP="00A447FE">
      <w:pPr>
        <w:spacing w:after="0" w:line="480" w:lineRule="auto"/>
        <w:jc w:val="both"/>
        <w:rPr>
          <w:rFonts w:ascii="Times New Roman" w:hAnsi="Times New Roman" w:cs="Times New Roman"/>
          <w:sz w:val="24"/>
          <w:szCs w:val="24"/>
          <w:lang w:val="en-US"/>
        </w:rPr>
      </w:pPr>
      <w:r w:rsidRPr="009D1B35">
        <w:rPr>
          <w:rFonts w:ascii="Times New Roman" w:hAnsi="Times New Roman" w:cs="Times New Roman"/>
          <w:sz w:val="24"/>
          <w:szCs w:val="24"/>
          <w:lang w:val="en-US"/>
        </w:rPr>
        <w:t xml:space="preserve">In </w:t>
      </w:r>
      <w:r w:rsidR="005219D0" w:rsidRPr="009D1B35">
        <w:rPr>
          <w:rFonts w:ascii="Times New Roman" w:hAnsi="Times New Roman" w:cs="Times New Roman"/>
          <w:sz w:val="24"/>
          <w:szCs w:val="24"/>
          <w:lang w:val="en-US"/>
        </w:rPr>
        <w:t xml:space="preserve">the </w:t>
      </w:r>
      <w:r w:rsidRPr="009D1B35">
        <w:rPr>
          <w:rFonts w:ascii="Times New Roman" w:hAnsi="Times New Roman" w:cs="Times New Roman"/>
          <w:sz w:val="24"/>
          <w:szCs w:val="24"/>
          <w:lang w:val="en-US"/>
        </w:rPr>
        <w:t>Judgment No. 1135/1993 of the Supreme Court (“</w:t>
      </w:r>
      <w:r w:rsidRPr="009D1B35">
        <w:rPr>
          <w:rFonts w:ascii="Times New Roman" w:hAnsi="Times New Roman" w:cs="Times New Roman"/>
          <w:i/>
          <w:sz w:val="24"/>
          <w:szCs w:val="24"/>
          <w:lang w:val="en-US"/>
        </w:rPr>
        <w:t>Areios</w:t>
      </w:r>
      <w:r w:rsidR="00136F2F" w:rsidRPr="009D1B35">
        <w:rPr>
          <w:rFonts w:ascii="Times New Roman" w:hAnsi="Times New Roman" w:cs="Times New Roman"/>
          <w:i/>
          <w:sz w:val="24"/>
          <w:szCs w:val="24"/>
          <w:lang w:val="en-US"/>
        </w:rPr>
        <w:t xml:space="preserve"> </w:t>
      </w:r>
      <w:r w:rsidRPr="009D1B35">
        <w:rPr>
          <w:rFonts w:ascii="Times New Roman" w:hAnsi="Times New Roman" w:cs="Times New Roman"/>
          <w:i/>
          <w:sz w:val="24"/>
          <w:szCs w:val="24"/>
          <w:lang w:val="en-US"/>
        </w:rPr>
        <w:t>Pago</w:t>
      </w:r>
      <w:r w:rsidRPr="009D1B35">
        <w:rPr>
          <w:rFonts w:ascii="Times New Roman" w:hAnsi="Times New Roman" w:cs="Times New Roman"/>
          <w:sz w:val="24"/>
          <w:szCs w:val="24"/>
          <w:lang w:val="en-US"/>
        </w:rPr>
        <w:t xml:space="preserve">s”), the otolaryngologist was trying </w:t>
      </w:r>
      <w:r w:rsidR="000113BF" w:rsidRPr="009D1B35">
        <w:rPr>
          <w:rFonts w:ascii="Times New Roman" w:hAnsi="Times New Roman" w:cs="Times New Roman"/>
          <w:sz w:val="24"/>
          <w:szCs w:val="24"/>
          <w:lang w:val="en-US"/>
        </w:rPr>
        <w:t xml:space="preserve">to </w:t>
      </w:r>
      <w:r w:rsidR="007B403C" w:rsidRPr="009D1B35">
        <w:rPr>
          <w:rFonts w:ascii="Times New Roman" w:hAnsi="Times New Roman" w:cs="Times New Roman"/>
          <w:sz w:val="24"/>
          <w:szCs w:val="24"/>
          <w:lang w:val="en-US"/>
        </w:rPr>
        <w:t xml:space="preserve">achieve tamponade for stopping </w:t>
      </w:r>
      <w:r w:rsidR="005219D0" w:rsidRPr="009D1B35">
        <w:rPr>
          <w:rFonts w:ascii="Times New Roman" w:hAnsi="Times New Roman" w:cs="Times New Roman"/>
          <w:sz w:val="24"/>
          <w:szCs w:val="24"/>
          <w:lang w:val="en-US"/>
        </w:rPr>
        <w:t>heavy nasal bleeding that occurred</w:t>
      </w:r>
      <w:r w:rsidRPr="009D1B35">
        <w:rPr>
          <w:rFonts w:ascii="Times New Roman" w:hAnsi="Times New Roman" w:cs="Times New Roman"/>
          <w:sz w:val="24"/>
          <w:szCs w:val="24"/>
          <w:lang w:val="en-US"/>
        </w:rPr>
        <w:t xml:space="preserve"> during transnasal surgery </w:t>
      </w:r>
      <w:r w:rsidR="005219D0" w:rsidRPr="009D1B35">
        <w:rPr>
          <w:rFonts w:ascii="Times New Roman" w:hAnsi="Times New Roman" w:cs="Times New Roman"/>
          <w:sz w:val="24"/>
          <w:szCs w:val="24"/>
          <w:lang w:val="en-US"/>
        </w:rPr>
        <w:t xml:space="preserve">aiming </w:t>
      </w:r>
      <w:r w:rsidRPr="009D1B35">
        <w:rPr>
          <w:rFonts w:ascii="Times New Roman" w:hAnsi="Times New Roman" w:cs="Times New Roman"/>
          <w:sz w:val="24"/>
          <w:szCs w:val="24"/>
          <w:lang w:val="en-US"/>
        </w:rPr>
        <w:t>to straighte</w:t>
      </w:r>
      <w:r w:rsidR="005219D0" w:rsidRPr="009D1B35">
        <w:rPr>
          <w:rFonts w:ascii="Times New Roman" w:hAnsi="Times New Roman" w:cs="Times New Roman"/>
          <w:sz w:val="24"/>
          <w:szCs w:val="24"/>
          <w:lang w:val="en-US"/>
        </w:rPr>
        <w:t xml:space="preserve">n a deviated nasal septum. </w:t>
      </w:r>
      <w:r w:rsidR="007B403C" w:rsidRPr="009D1B35">
        <w:rPr>
          <w:rFonts w:ascii="Times New Roman" w:hAnsi="Times New Roman" w:cs="Times New Roman"/>
          <w:sz w:val="24"/>
          <w:szCs w:val="24"/>
          <w:lang w:val="en-US"/>
        </w:rPr>
        <w:t xml:space="preserve">The ENT surgeon </w:t>
      </w:r>
      <w:r w:rsidRPr="009D1B35">
        <w:rPr>
          <w:rFonts w:ascii="Times New Roman" w:hAnsi="Times New Roman" w:cs="Times New Roman"/>
          <w:sz w:val="24"/>
          <w:szCs w:val="24"/>
          <w:lang w:val="en-US"/>
        </w:rPr>
        <w:t xml:space="preserve">was </w:t>
      </w:r>
      <w:r w:rsidR="008406D2" w:rsidRPr="009D1B35">
        <w:rPr>
          <w:rFonts w:ascii="Times New Roman" w:hAnsi="Times New Roman" w:cs="Times New Roman"/>
          <w:sz w:val="24"/>
          <w:szCs w:val="24"/>
          <w:lang w:val="en-US"/>
        </w:rPr>
        <w:t>putting pressure using forceps directly on a piece of gauze</w:t>
      </w:r>
      <w:r w:rsidRPr="009D1B35">
        <w:rPr>
          <w:rFonts w:ascii="Times New Roman" w:hAnsi="Times New Roman" w:cs="Times New Roman"/>
          <w:sz w:val="24"/>
          <w:szCs w:val="24"/>
          <w:lang w:val="en-US"/>
        </w:rPr>
        <w:t xml:space="preserve"> </w:t>
      </w:r>
      <w:r w:rsidRPr="009D1B35">
        <w:rPr>
          <w:rFonts w:ascii="Times New Roman" w:hAnsi="Times New Roman" w:cs="Times New Roman"/>
          <w:sz w:val="24"/>
          <w:szCs w:val="24"/>
          <w:lang w:val="en-US"/>
        </w:rPr>
        <w:lastRenderedPageBreak/>
        <w:t xml:space="preserve">which he </w:t>
      </w:r>
      <w:r w:rsidR="008406D2" w:rsidRPr="009D1B35">
        <w:rPr>
          <w:rFonts w:ascii="Times New Roman" w:hAnsi="Times New Roman" w:cs="Times New Roman"/>
          <w:sz w:val="24"/>
          <w:szCs w:val="24"/>
          <w:lang w:val="en-US"/>
        </w:rPr>
        <w:t xml:space="preserve">had </w:t>
      </w:r>
      <w:r w:rsidRPr="009D1B35">
        <w:rPr>
          <w:rFonts w:ascii="Times New Roman" w:hAnsi="Times New Roman" w:cs="Times New Roman"/>
          <w:sz w:val="24"/>
          <w:szCs w:val="24"/>
          <w:lang w:val="en-US"/>
        </w:rPr>
        <w:t>in</w:t>
      </w:r>
      <w:r w:rsidR="008406D2" w:rsidRPr="009D1B35">
        <w:rPr>
          <w:rFonts w:ascii="Times New Roman" w:hAnsi="Times New Roman" w:cs="Times New Roman"/>
          <w:sz w:val="24"/>
          <w:szCs w:val="24"/>
          <w:lang w:val="en-US"/>
        </w:rPr>
        <w:t>serted into the nasal cavity, against</w:t>
      </w:r>
      <w:r w:rsidRPr="009D1B35">
        <w:rPr>
          <w:rFonts w:ascii="Times New Roman" w:hAnsi="Times New Roman" w:cs="Times New Roman"/>
          <w:sz w:val="24"/>
          <w:szCs w:val="24"/>
          <w:lang w:val="en-US"/>
        </w:rPr>
        <w:t xml:space="preserve"> the bleeding area. He applied too much pressure on the forceps towards the inside of the nose. </w:t>
      </w:r>
      <w:r w:rsidR="008406D2" w:rsidRPr="009D1B35">
        <w:rPr>
          <w:rFonts w:ascii="Times New Roman" w:hAnsi="Times New Roman" w:cs="Times New Roman"/>
          <w:sz w:val="24"/>
          <w:szCs w:val="24"/>
          <w:lang w:val="en-US"/>
        </w:rPr>
        <w:t xml:space="preserve">Due to the pressure applied by the physician, the forceps </w:t>
      </w:r>
      <w:r w:rsidR="00793046" w:rsidRPr="009D1B35">
        <w:rPr>
          <w:rFonts w:ascii="Times New Roman" w:hAnsi="Times New Roman" w:cs="Times New Roman"/>
          <w:sz w:val="24"/>
          <w:szCs w:val="24"/>
          <w:lang w:val="en-US"/>
        </w:rPr>
        <w:t>were shifted</w:t>
      </w:r>
      <w:r w:rsidRPr="009D1B35">
        <w:rPr>
          <w:rFonts w:ascii="Times New Roman" w:hAnsi="Times New Roman" w:cs="Times New Roman"/>
          <w:sz w:val="24"/>
          <w:szCs w:val="24"/>
          <w:lang w:val="en-US"/>
        </w:rPr>
        <w:t xml:space="preserve"> from the gauze </w:t>
      </w:r>
      <w:r w:rsidR="00793046" w:rsidRPr="009D1B35">
        <w:rPr>
          <w:rFonts w:ascii="Times New Roman" w:hAnsi="Times New Roman" w:cs="Times New Roman"/>
          <w:sz w:val="24"/>
          <w:szCs w:val="24"/>
          <w:lang w:val="en-US"/>
        </w:rPr>
        <w:t xml:space="preserve">towards </w:t>
      </w:r>
      <w:r w:rsidRPr="009D1B35">
        <w:rPr>
          <w:rFonts w:ascii="Times New Roman" w:hAnsi="Times New Roman" w:cs="Times New Roman"/>
          <w:sz w:val="24"/>
          <w:szCs w:val="24"/>
          <w:lang w:val="en-US"/>
        </w:rPr>
        <w:t xml:space="preserve">the </w:t>
      </w:r>
      <w:r w:rsidR="00793046" w:rsidRPr="009D1B35">
        <w:rPr>
          <w:rFonts w:ascii="Times New Roman" w:hAnsi="Times New Roman" w:cs="Times New Roman"/>
          <w:sz w:val="24"/>
          <w:szCs w:val="24"/>
          <w:lang w:val="en-US"/>
        </w:rPr>
        <w:t>upper part of the nasal cavity</w:t>
      </w:r>
      <w:r w:rsidRPr="009D1B35">
        <w:rPr>
          <w:rFonts w:ascii="Times New Roman" w:hAnsi="Times New Roman" w:cs="Times New Roman"/>
          <w:sz w:val="24"/>
          <w:szCs w:val="24"/>
          <w:lang w:val="en-US"/>
        </w:rPr>
        <w:t xml:space="preserve">, </w:t>
      </w:r>
      <w:r w:rsidR="007B403C" w:rsidRPr="009D1B35">
        <w:rPr>
          <w:rFonts w:ascii="Times New Roman" w:hAnsi="Times New Roman" w:cs="Times New Roman"/>
          <w:sz w:val="24"/>
          <w:szCs w:val="24"/>
          <w:lang w:val="en-US"/>
        </w:rPr>
        <w:t>thus brea</w:t>
      </w:r>
      <w:r w:rsidR="00793046" w:rsidRPr="009D1B35">
        <w:rPr>
          <w:rFonts w:ascii="Times New Roman" w:hAnsi="Times New Roman" w:cs="Times New Roman"/>
          <w:sz w:val="24"/>
          <w:szCs w:val="24"/>
          <w:lang w:val="en-US"/>
        </w:rPr>
        <w:t>king</w:t>
      </w:r>
      <w:r w:rsidRPr="009D1B35">
        <w:rPr>
          <w:rFonts w:ascii="Times New Roman" w:hAnsi="Times New Roman" w:cs="Times New Roman"/>
          <w:sz w:val="24"/>
          <w:szCs w:val="24"/>
          <w:lang w:val="en-US"/>
        </w:rPr>
        <w:t xml:space="preserve"> the cribriform plate of the et</w:t>
      </w:r>
      <w:r w:rsidR="00793046" w:rsidRPr="009D1B35">
        <w:rPr>
          <w:rFonts w:ascii="Times New Roman" w:hAnsi="Times New Roman" w:cs="Times New Roman"/>
          <w:sz w:val="24"/>
          <w:szCs w:val="24"/>
          <w:lang w:val="en-US"/>
        </w:rPr>
        <w:t>hmoid bone. As a result, a 3-euro</w:t>
      </w:r>
      <w:r w:rsidRPr="009D1B35">
        <w:rPr>
          <w:rFonts w:ascii="Times New Roman" w:hAnsi="Times New Roman" w:cs="Times New Roman"/>
          <w:sz w:val="24"/>
          <w:szCs w:val="24"/>
          <w:lang w:val="en-US"/>
        </w:rPr>
        <w:t xml:space="preserve">-coin-sized hole (defect) was created </w:t>
      </w:r>
      <w:r w:rsidR="00793046" w:rsidRPr="009D1B35">
        <w:rPr>
          <w:rFonts w:ascii="Times New Roman" w:hAnsi="Times New Roman" w:cs="Times New Roman"/>
          <w:sz w:val="24"/>
          <w:szCs w:val="24"/>
          <w:lang w:val="en-US"/>
        </w:rPr>
        <w:t xml:space="preserve">resulting in </w:t>
      </w:r>
      <w:r w:rsidRPr="009D1B35">
        <w:rPr>
          <w:rFonts w:ascii="Times New Roman" w:hAnsi="Times New Roman" w:cs="Times New Roman"/>
          <w:sz w:val="24"/>
          <w:szCs w:val="24"/>
          <w:lang w:val="en-US"/>
        </w:rPr>
        <w:t>open communication betw</w:t>
      </w:r>
      <w:r w:rsidR="007B403C" w:rsidRPr="009D1B35">
        <w:rPr>
          <w:rFonts w:ascii="Times New Roman" w:hAnsi="Times New Roman" w:cs="Times New Roman"/>
          <w:sz w:val="24"/>
          <w:szCs w:val="24"/>
          <w:lang w:val="en-US"/>
        </w:rPr>
        <w:t>een endocranial and nasal cavities</w:t>
      </w:r>
      <w:r w:rsidRPr="009D1B35">
        <w:rPr>
          <w:rFonts w:ascii="Times New Roman" w:hAnsi="Times New Roman" w:cs="Times New Roman"/>
          <w:sz w:val="24"/>
          <w:szCs w:val="24"/>
          <w:lang w:val="en-US"/>
        </w:rPr>
        <w:t xml:space="preserve">. As a result, a quite large volume of air entered the endocranial cavity, causing swelling of the nasal mucosa and of the right sinus, </w:t>
      </w:r>
      <w:r w:rsidR="00116481" w:rsidRPr="009D1B35">
        <w:rPr>
          <w:rFonts w:ascii="Times New Roman" w:hAnsi="Times New Roman" w:cs="Times New Roman"/>
          <w:sz w:val="24"/>
          <w:szCs w:val="24"/>
          <w:lang w:val="en-US"/>
        </w:rPr>
        <w:t xml:space="preserve">resulting in radiological finding of an </w:t>
      </w:r>
      <w:r w:rsidRPr="009D1B35">
        <w:rPr>
          <w:rFonts w:ascii="Times New Roman" w:hAnsi="Times New Roman" w:cs="Times New Roman"/>
          <w:sz w:val="24"/>
          <w:szCs w:val="24"/>
          <w:lang w:val="en-US"/>
        </w:rPr>
        <w:t xml:space="preserve">hyperdense mass at the right caudate nucleus of the endocranial cavity, communicating hydrocephalus of the lobe, meningoencephalitis, and inflammation of the brain ventricles, due to antibiotic-resistant staphylococcus and Candida fungus. The otolaryngologist who performed the operation </w:t>
      </w:r>
      <w:r w:rsidR="00BF532E" w:rsidRPr="009D1B35">
        <w:rPr>
          <w:rFonts w:ascii="Times New Roman" w:hAnsi="Times New Roman" w:cs="Times New Roman"/>
          <w:sz w:val="24"/>
          <w:szCs w:val="24"/>
          <w:lang w:val="en-US"/>
        </w:rPr>
        <w:t>left for a trip abroad without</w:t>
      </w:r>
      <w:r w:rsidRPr="009D1B35">
        <w:rPr>
          <w:rFonts w:ascii="Times New Roman" w:hAnsi="Times New Roman" w:cs="Times New Roman"/>
          <w:sz w:val="24"/>
          <w:szCs w:val="24"/>
          <w:lang w:val="en-US"/>
        </w:rPr>
        <w:t xml:space="preserve"> inform</w:t>
      </w:r>
      <w:r w:rsidR="00BF532E" w:rsidRPr="009D1B35">
        <w:rPr>
          <w:rFonts w:ascii="Times New Roman" w:hAnsi="Times New Roman" w:cs="Times New Roman"/>
          <w:sz w:val="24"/>
          <w:szCs w:val="24"/>
          <w:lang w:val="en-US"/>
        </w:rPr>
        <w:t>ing</w:t>
      </w:r>
      <w:r w:rsidRPr="009D1B35">
        <w:rPr>
          <w:rFonts w:ascii="Times New Roman" w:hAnsi="Times New Roman" w:cs="Times New Roman"/>
          <w:sz w:val="24"/>
          <w:szCs w:val="24"/>
          <w:lang w:val="en-US"/>
        </w:rPr>
        <w:t xml:space="preserve"> the director </w:t>
      </w:r>
      <w:r w:rsidR="00116481" w:rsidRPr="009D1B35">
        <w:rPr>
          <w:rFonts w:ascii="Times New Roman" w:hAnsi="Times New Roman" w:cs="Times New Roman"/>
          <w:sz w:val="24"/>
          <w:szCs w:val="24"/>
          <w:lang w:val="en-US"/>
        </w:rPr>
        <w:t>of the department or the physicians on duty</w:t>
      </w:r>
      <w:r w:rsidRPr="009D1B35">
        <w:rPr>
          <w:rFonts w:ascii="Times New Roman" w:hAnsi="Times New Roman" w:cs="Times New Roman"/>
          <w:sz w:val="24"/>
          <w:szCs w:val="24"/>
          <w:lang w:val="en-US"/>
        </w:rPr>
        <w:t>. Diagnosis of the complication was done through CT scan performed 6 days after surgery, when hydrocephalus and encephalitis were d</w:t>
      </w:r>
      <w:r w:rsidR="00036DE7" w:rsidRPr="009D1B35">
        <w:rPr>
          <w:rFonts w:ascii="Times New Roman" w:hAnsi="Times New Roman" w:cs="Times New Roman"/>
          <w:sz w:val="24"/>
          <w:szCs w:val="24"/>
          <w:lang w:val="en-US"/>
        </w:rPr>
        <w:t>etected. The patient’s surgeon was aware of what had happened, and hence, he</w:t>
      </w:r>
      <w:r w:rsidRPr="009D1B35">
        <w:rPr>
          <w:rFonts w:ascii="Times New Roman" w:hAnsi="Times New Roman" w:cs="Times New Roman"/>
          <w:sz w:val="24"/>
          <w:szCs w:val="24"/>
          <w:lang w:val="en-US"/>
        </w:rPr>
        <w:t xml:space="preserve"> should have informed the doctors who succeeded him in the treatment of the patient, by transferring them both information and responsibilities. At that point, he possibly showed advertent negligence. The Court sentenced him to a term of 18-months’ imprisonment, suspended for three years, for violation of the commonly accepted rules of medicine and viol</w:t>
      </w:r>
      <w:r w:rsidR="00036DE7" w:rsidRPr="009D1B35">
        <w:rPr>
          <w:rFonts w:ascii="Times New Roman" w:hAnsi="Times New Roman" w:cs="Times New Roman"/>
          <w:sz w:val="24"/>
          <w:szCs w:val="24"/>
          <w:lang w:val="en-US"/>
        </w:rPr>
        <w:t>ation of the objectively justified</w:t>
      </w:r>
      <w:r w:rsidRPr="009D1B35">
        <w:rPr>
          <w:rFonts w:ascii="Times New Roman" w:hAnsi="Times New Roman" w:cs="Times New Roman"/>
          <w:sz w:val="24"/>
          <w:szCs w:val="24"/>
          <w:lang w:val="en-US"/>
        </w:rPr>
        <w:t xml:space="preserve"> </w:t>
      </w:r>
      <w:r w:rsidR="00715D90" w:rsidRPr="009D1B35">
        <w:rPr>
          <w:rFonts w:ascii="Times New Roman" w:hAnsi="Times New Roman" w:cs="Times New Roman"/>
          <w:sz w:val="24"/>
          <w:szCs w:val="24"/>
          <w:lang w:val="en-US"/>
        </w:rPr>
        <w:t xml:space="preserve">standard and </w:t>
      </w:r>
      <w:r w:rsidRPr="009D1B35">
        <w:rPr>
          <w:rFonts w:ascii="Times New Roman" w:hAnsi="Times New Roman" w:cs="Times New Roman"/>
          <w:sz w:val="24"/>
          <w:szCs w:val="24"/>
          <w:lang w:val="en-US"/>
        </w:rPr>
        <w:t xml:space="preserve">duty of care, since he failed to perform the surgery </w:t>
      </w:r>
      <w:r w:rsidRPr="009D1B35">
        <w:rPr>
          <w:rFonts w:ascii="Times New Roman" w:hAnsi="Times New Roman" w:cs="Times New Roman"/>
          <w:i/>
          <w:iCs/>
          <w:sz w:val="24"/>
          <w:szCs w:val="24"/>
          <w:lang w:val="en-US"/>
        </w:rPr>
        <w:t>lege artis</w:t>
      </w:r>
      <w:r w:rsidR="00715D90" w:rsidRPr="009D1B35">
        <w:rPr>
          <w:rFonts w:ascii="Times New Roman" w:hAnsi="Times New Roman" w:cs="Times New Roman"/>
          <w:sz w:val="24"/>
          <w:szCs w:val="24"/>
          <w:lang w:val="en-US"/>
        </w:rPr>
        <w:t>. He</w:t>
      </w:r>
      <w:r w:rsidRPr="009D1B35">
        <w:rPr>
          <w:rFonts w:ascii="Times New Roman" w:hAnsi="Times New Roman" w:cs="Times New Roman"/>
          <w:sz w:val="24"/>
          <w:szCs w:val="24"/>
          <w:lang w:val="en-US"/>
        </w:rPr>
        <w:t xml:space="preserve"> caused the formation of the hole at the cribriform</w:t>
      </w:r>
      <w:r w:rsidR="00715D90" w:rsidRPr="009D1B35">
        <w:rPr>
          <w:rFonts w:ascii="Times New Roman" w:hAnsi="Times New Roman" w:cs="Times New Roman"/>
          <w:sz w:val="24"/>
          <w:szCs w:val="24"/>
          <w:lang w:val="en-US"/>
        </w:rPr>
        <w:t xml:space="preserve"> plate of the ethmoid bone, namely</w:t>
      </w:r>
      <w:r w:rsidRPr="009D1B35">
        <w:rPr>
          <w:rFonts w:ascii="Times New Roman" w:hAnsi="Times New Roman" w:cs="Times New Roman"/>
          <w:sz w:val="24"/>
          <w:szCs w:val="24"/>
          <w:lang w:val="en-US"/>
        </w:rPr>
        <w:t>, he was sentenced for medical error in a surgical procedure</w:t>
      </w:r>
      <w:r w:rsidR="00715D90" w:rsidRPr="009D1B35">
        <w:rPr>
          <w:rFonts w:ascii="Times New Roman" w:hAnsi="Times New Roman" w:cs="Times New Roman"/>
          <w:sz w:val="24"/>
          <w:szCs w:val="24"/>
          <w:lang w:val="en-US"/>
        </w:rPr>
        <w:t xml:space="preserve"> due to erroneous maneuver. The judgment of the court did not state (as it should) whether the negligence was</w:t>
      </w:r>
      <w:r w:rsidRPr="009D1B35">
        <w:rPr>
          <w:rFonts w:ascii="Times New Roman" w:hAnsi="Times New Roman" w:cs="Times New Roman"/>
          <w:sz w:val="24"/>
          <w:szCs w:val="24"/>
          <w:lang w:val="en-US"/>
        </w:rPr>
        <w:t xml:space="preserve"> advertent (conscious) or inadvertent (unconscious) negligence. </w:t>
      </w:r>
    </w:p>
    <w:p w:rsidR="0090247F" w:rsidRPr="009D1B35" w:rsidRDefault="0090247F" w:rsidP="00A447FE">
      <w:pPr>
        <w:spacing w:after="0" w:line="480" w:lineRule="auto"/>
        <w:jc w:val="both"/>
        <w:rPr>
          <w:rFonts w:ascii="Times New Roman" w:hAnsi="Times New Roman" w:cs="Times New Roman"/>
          <w:sz w:val="24"/>
          <w:szCs w:val="24"/>
          <w:lang w:val="en-US"/>
        </w:rPr>
      </w:pPr>
    </w:p>
    <w:p w:rsidR="0060026A" w:rsidRPr="009D1B35" w:rsidRDefault="0060026A" w:rsidP="00A447FE">
      <w:pPr>
        <w:spacing w:after="0" w:line="480" w:lineRule="auto"/>
        <w:jc w:val="both"/>
        <w:rPr>
          <w:rFonts w:ascii="Times New Roman" w:hAnsi="Times New Roman" w:cs="Times New Roman"/>
          <w:sz w:val="24"/>
          <w:szCs w:val="24"/>
          <w:lang w:val="en-US"/>
        </w:rPr>
      </w:pPr>
      <w:r w:rsidRPr="009D1B35">
        <w:rPr>
          <w:rFonts w:ascii="Times New Roman" w:hAnsi="Times New Roman" w:cs="Times New Roman"/>
          <w:b/>
          <w:bCs/>
          <w:sz w:val="24"/>
          <w:szCs w:val="24"/>
          <w:lang w:val="en-US"/>
        </w:rPr>
        <w:t>Case 2</w:t>
      </w:r>
    </w:p>
    <w:p w:rsidR="0060026A" w:rsidRPr="009D1B35" w:rsidRDefault="0060026A" w:rsidP="00A447FE">
      <w:pPr>
        <w:spacing w:after="0" w:line="480" w:lineRule="auto"/>
        <w:jc w:val="both"/>
        <w:rPr>
          <w:rFonts w:ascii="Times New Roman" w:hAnsi="Times New Roman" w:cs="Times New Roman"/>
          <w:sz w:val="24"/>
          <w:szCs w:val="24"/>
          <w:lang w:val="en-US"/>
        </w:rPr>
      </w:pPr>
      <w:r w:rsidRPr="009D1B35">
        <w:rPr>
          <w:rFonts w:ascii="Times New Roman" w:hAnsi="Times New Roman" w:cs="Times New Roman"/>
          <w:sz w:val="24"/>
          <w:szCs w:val="24"/>
          <w:lang w:val="en-US"/>
        </w:rPr>
        <w:t>Judgment No. 3127/2009 of the Three-Member Court of Appeal of Thessaloniki (on appeal from judgment No. 9772/2007 of the Three-Member Misdemeanours’</w:t>
      </w:r>
      <w:r w:rsidR="005B0B1F" w:rsidRPr="009D1B35">
        <w:rPr>
          <w:rFonts w:ascii="Times New Roman" w:hAnsi="Times New Roman" w:cs="Times New Roman"/>
          <w:sz w:val="24"/>
          <w:szCs w:val="24"/>
          <w:lang w:val="en-US"/>
        </w:rPr>
        <w:t xml:space="preserve"> Court of Thessaloniki) concerned</w:t>
      </w:r>
      <w:r w:rsidRPr="009D1B35">
        <w:rPr>
          <w:rFonts w:ascii="Times New Roman" w:hAnsi="Times New Roman" w:cs="Times New Roman"/>
          <w:sz w:val="24"/>
          <w:szCs w:val="24"/>
          <w:lang w:val="en-US"/>
        </w:rPr>
        <w:t xml:space="preserve"> another case of medical error during a tonsillectomy (TE), with local anest</w:t>
      </w:r>
      <w:r w:rsidR="005B0B1F" w:rsidRPr="009D1B35">
        <w:rPr>
          <w:rFonts w:ascii="Times New Roman" w:hAnsi="Times New Roman" w:cs="Times New Roman"/>
          <w:sz w:val="24"/>
          <w:szCs w:val="24"/>
          <w:lang w:val="en-US"/>
        </w:rPr>
        <w:t>hesia administered by the surgeon himself, so that “a greater</w:t>
      </w:r>
      <w:r w:rsidRPr="009D1B35">
        <w:rPr>
          <w:rFonts w:ascii="Times New Roman" w:hAnsi="Times New Roman" w:cs="Times New Roman"/>
          <w:sz w:val="24"/>
          <w:szCs w:val="24"/>
          <w:lang w:val="en-US"/>
        </w:rPr>
        <w:t xml:space="preserve"> part </w:t>
      </w:r>
      <w:r w:rsidR="005B0B1F" w:rsidRPr="009D1B35">
        <w:rPr>
          <w:rFonts w:ascii="Times New Roman" w:hAnsi="Times New Roman" w:cs="Times New Roman"/>
          <w:sz w:val="24"/>
          <w:szCs w:val="24"/>
          <w:lang w:val="en-US"/>
        </w:rPr>
        <w:t>of tissues were</w:t>
      </w:r>
      <w:r w:rsidR="00114501" w:rsidRPr="009D1B35">
        <w:rPr>
          <w:rFonts w:ascii="Times New Roman" w:hAnsi="Times New Roman" w:cs="Times New Roman"/>
          <w:sz w:val="24"/>
          <w:szCs w:val="24"/>
          <w:lang w:val="en-US"/>
        </w:rPr>
        <w:t xml:space="preserve"> resected</w:t>
      </w:r>
      <w:r w:rsidR="005B0B1F" w:rsidRPr="009D1B35">
        <w:rPr>
          <w:rFonts w:ascii="Times New Roman" w:hAnsi="Times New Roman" w:cs="Times New Roman"/>
          <w:sz w:val="24"/>
          <w:szCs w:val="24"/>
          <w:lang w:val="en-US"/>
        </w:rPr>
        <w:t xml:space="preserve"> from the operative field than that </w:t>
      </w:r>
      <w:r w:rsidRPr="009D1B35">
        <w:rPr>
          <w:rFonts w:ascii="Times New Roman" w:hAnsi="Times New Roman" w:cs="Times New Roman"/>
          <w:sz w:val="24"/>
          <w:szCs w:val="24"/>
          <w:lang w:val="en-US"/>
        </w:rPr>
        <w:t xml:space="preserve">required </w:t>
      </w:r>
      <w:r w:rsidR="00114501" w:rsidRPr="009D1B35">
        <w:rPr>
          <w:rFonts w:ascii="Times New Roman" w:hAnsi="Times New Roman" w:cs="Times New Roman"/>
          <w:sz w:val="24"/>
          <w:szCs w:val="24"/>
          <w:lang w:val="en-US"/>
        </w:rPr>
        <w:t xml:space="preserve">for </w:t>
      </w:r>
      <w:r w:rsidRPr="009D1B35">
        <w:rPr>
          <w:rFonts w:ascii="Times New Roman" w:hAnsi="Times New Roman" w:cs="Times New Roman"/>
          <w:sz w:val="24"/>
          <w:szCs w:val="24"/>
          <w:lang w:val="en-US"/>
        </w:rPr>
        <w:t xml:space="preserve">the treatment” (excessive tissue resection), resulting in a disorder of the glossopharyngeal nerve, </w:t>
      </w:r>
      <w:r w:rsidR="00114501" w:rsidRPr="009D1B35">
        <w:rPr>
          <w:rFonts w:ascii="Times New Roman" w:hAnsi="Times New Roman" w:cs="Times New Roman"/>
          <w:sz w:val="24"/>
          <w:szCs w:val="24"/>
          <w:lang w:val="en-US"/>
        </w:rPr>
        <w:t xml:space="preserve">that translated into </w:t>
      </w:r>
      <w:r w:rsidRPr="009D1B35">
        <w:rPr>
          <w:rFonts w:ascii="Times New Roman" w:hAnsi="Times New Roman" w:cs="Times New Roman"/>
          <w:sz w:val="24"/>
          <w:szCs w:val="24"/>
          <w:lang w:val="en-US"/>
        </w:rPr>
        <w:t xml:space="preserve">nasal speech and rhinolalia aperta (hypernasal speech), </w:t>
      </w:r>
      <w:r w:rsidR="00114501" w:rsidRPr="009D1B35">
        <w:rPr>
          <w:rFonts w:ascii="Times New Roman" w:hAnsi="Times New Roman" w:cs="Times New Roman"/>
          <w:sz w:val="24"/>
          <w:szCs w:val="24"/>
          <w:lang w:val="en-US"/>
        </w:rPr>
        <w:t xml:space="preserve">as well as </w:t>
      </w:r>
      <w:r w:rsidRPr="009D1B35">
        <w:rPr>
          <w:rFonts w:ascii="Times New Roman" w:hAnsi="Times New Roman" w:cs="Times New Roman"/>
          <w:sz w:val="24"/>
          <w:szCs w:val="24"/>
          <w:lang w:val="en-US"/>
        </w:rPr>
        <w:t xml:space="preserve">reduced mobility and sensory disturbances to the soft </w:t>
      </w:r>
      <w:r w:rsidR="00114501" w:rsidRPr="009D1B35">
        <w:rPr>
          <w:rFonts w:ascii="Times New Roman" w:hAnsi="Times New Roman" w:cs="Times New Roman"/>
          <w:sz w:val="24"/>
          <w:szCs w:val="24"/>
          <w:lang w:val="en-US"/>
        </w:rPr>
        <w:t>palate and faucial arches of a</w:t>
      </w:r>
      <w:r w:rsidRPr="009D1B35">
        <w:rPr>
          <w:rFonts w:ascii="Times New Roman" w:hAnsi="Times New Roman" w:cs="Times New Roman"/>
          <w:sz w:val="24"/>
          <w:szCs w:val="24"/>
          <w:lang w:val="en-US"/>
        </w:rPr>
        <w:t xml:space="preserve"> 20-year-old patie</w:t>
      </w:r>
      <w:r w:rsidR="00114501" w:rsidRPr="009D1B35">
        <w:rPr>
          <w:rFonts w:ascii="Times New Roman" w:hAnsi="Times New Roman" w:cs="Times New Roman"/>
          <w:sz w:val="24"/>
          <w:szCs w:val="24"/>
          <w:lang w:val="en-US"/>
        </w:rPr>
        <w:t xml:space="preserve">nt. The </w:t>
      </w:r>
      <w:r w:rsidRPr="009D1B35">
        <w:rPr>
          <w:rFonts w:ascii="Times New Roman" w:hAnsi="Times New Roman" w:cs="Times New Roman"/>
          <w:sz w:val="24"/>
          <w:szCs w:val="24"/>
          <w:lang w:val="en-US"/>
        </w:rPr>
        <w:t>injury</w:t>
      </w:r>
      <w:r w:rsidR="00114501" w:rsidRPr="009D1B35">
        <w:rPr>
          <w:rFonts w:ascii="Times New Roman" w:hAnsi="Times New Roman" w:cs="Times New Roman"/>
          <w:sz w:val="24"/>
          <w:szCs w:val="24"/>
          <w:lang w:val="en-US"/>
        </w:rPr>
        <w:t xml:space="preserve"> of the glossopharyngeal nerve </w:t>
      </w:r>
      <w:r w:rsidRPr="009D1B35">
        <w:rPr>
          <w:rFonts w:ascii="Times New Roman" w:hAnsi="Times New Roman" w:cs="Times New Roman"/>
          <w:sz w:val="24"/>
          <w:szCs w:val="24"/>
          <w:lang w:val="en-US"/>
        </w:rPr>
        <w:t xml:space="preserve">was established through an expert report two years after </w:t>
      </w:r>
      <w:r w:rsidR="00114501" w:rsidRPr="009D1B35">
        <w:rPr>
          <w:rFonts w:ascii="Times New Roman" w:hAnsi="Times New Roman" w:cs="Times New Roman"/>
          <w:sz w:val="24"/>
          <w:szCs w:val="24"/>
          <w:lang w:val="en-US"/>
        </w:rPr>
        <w:t xml:space="preserve">the </w:t>
      </w:r>
      <w:r w:rsidRPr="009D1B35">
        <w:rPr>
          <w:rFonts w:ascii="Times New Roman" w:hAnsi="Times New Roman" w:cs="Times New Roman"/>
          <w:sz w:val="24"/>
          <w:szCs w:val="24"/>
          <w:lang w:val="en-US"/>
        </w:rPr>
        <w:t>surgery. The surgeon was</w:t>
      </w:r>
      <w:r w:rsidR="00114501" w:rsidRPr="009D1B35">
        <w:rPr>
          <w:rFonts w:ascii="Times New Roman" w:hAnsi="Times New Roman" w:cs="Times New Roman"/>
          <w:sz w:val="24"/>
          <w:szCs w:val="24"/>
          <w:lang w:val="en-US"/>
        </w:rPr>
        <w:t xml:space="preserve"> found (by a majority of 2:1)  </w:t>
      </w:r>
      <w:r w:rsidRPr="009D1B35">
        <w:rPr>
          <w:rFonts w:ascii="Times New Roman" w:hAnsi="Times New Roman" w:cs="Times New Roman"/>
          <w:sz w:val="24"/>
          <w:szCs w:val="24"/>
          <w:lang w:val="en-US"/>
        </w:rPr>
        <w:t xml:space="preserve">guilty of medical malpractice.  </w:t>
      </w:r>
    </w:p>
    <w:p w:rsidR="0060026A" w:rsidRPr="009D1B35" w:rsidRDefault="0060026A" w:rsidP="00A447FE">
      <w:pPr>
        <w:spacing w:after="0" w:line="480" w:lineRule="auto"/>
        <w:jc w:val="both"/>
        <w:rPr>
          <w:rFonts w:ascii="Times New Roman" w:hAnsi="Times New Roman" w:cs="Times New Roman"/>
          <w:b/>
          <w:bCs/>
          <w:sz w:val="24"/>
          <w:szCs w:val="24"/>
          <w:lang w:val="en-US"/>
        </w:rPr>
      </w:pPr>
    </w:p>
    <w:p w:rsidR="0060026A" w:rsidRPr="009D1B35" w:rsidRDefault="0060026A" w:rsidP="00A447FE">
      <w:pPr>
        <w:spacing w:after="0" w:line="480" w:lineRule="auto"/>
        <w:jc w:val="both"/>
        <w:rPr>
          <w:rFonts w:ascii="Times New Roman" w:hAnsi="Times New Roman" w:cs="Times New Roman"/>
          <w:sz w:val="24"/>
          <w:szCs w:val="24"/>
          <w:lang w:val="en-US"/>
        </w:rPr>
      </w:pPr>
      <w:r w:rsidRPr="009D1B35">
        <w:rPr>
          <w:rFonts w:ascii="Times New Roman" w:hAnsi="Times New Roman" w:cs="Times New Roman"/>
          <w:b/>
          <w:bCs/>
          <w:sz w:val="24"/>
          <w:szCs w:val="24"/>
          <w:lang w:val="en-US"/>
        </w:rPr>
        <w:t>Case 3</w:t>
      </w:r>
    </w:p>
    <w:p w:rsidR="0060026A" w:rsidRPr="009D1B35" w:rsidRDefault="0060026A" w:rsidP="00A447FE">
      <w:pPr>
        <w:spacing w:after="0" w:line="480" w:lineRule="auto"/>
        <w:jc w:val="both"/>
        <w:rPr>
          <w:rFonts w:ascii="Times New Roman" w:hAnsi="Times New Roman" w:cs="Times New Roman"/>
          <w:sz w:val="24"/>
          <w:szCs w:val="24"/>
          <w:lang w:val="en-US"/>
        </w:rPr>
      </w:pPr>
      <w:r w:rsidRPr="009D1B35">
        <w:rPr>
          <w:rFonts w:ascii="Times New Roman" w:hAnsi="Times New Roman" w:cs="Times New Roman"/>
          <w:sz w:val="24"/>
          <w:szCs w:val="24"/>
          <w:lang w:val="en-US"/>
        </w:rPr>
        <w:t>In Judgment No. 4639/2002 of the Three-Member Court of Appeal of Athens, which ratified the  Judgment No. 40751/2001 of the Three-Member Misdemea</w:t>
      </w:r>
      <w:r w:rsidR="00B54D15" w:rsidRPr="009D1B35">
        <w:rPr>
          <w:rFonts w:ascii="Times New Roman" w:hAnsi="Times New Roman" w:cs="Times New Roman"/>
          <w:sz w:val="24"/>
          <w:szCs w:val="24"/>
          <w:lang w:val="en-US"/>
        </w:rPr>
        <w:t>nours’ Court of Athens, a physician</w:t>
      </w:r>
      <w:r w:rsidRPr="009D1B35">
        <w:rPr>
          <w:rFonts w:ascii="Times New Roman" w:hAnsi="Times New Roman" w:cs="Times New Roman"/>
          <w:sz w:val="24"/>
          <w:szCs w:val="24"/>
          <w:lang w:val="en-US"/>
        </w:rPr>
        <w:t xml:space="preserve"> on duty was sentenced to a term of one year’s imprisonment (suspended) for having inserted, in an “abrupt and unskillful manner”, the metal nozzle of the tube of a suction device used f</w:t>
      </w:r>
      <w:r w:rsidR="00CB1EEF" w:rsidRPr="009D1B35">
        <w:rPr>
          <w:rFonts w:ascii="Times New Roman" w:hAnsi="Times New Roman" w:cs="Times New Roman"/>
          <w:sz w:val="24"/>
          <w:szCs w:val="24"/>
          <w:lang w:val="en-US"/>
        </w:rPr>
        <w:t>or removing the excretions that</w:t>
      </w:r>
      <w:r w:rsidRPr="009D1B35">
        <w:rPr>
          <w:rFonts w:ascii="Times New Roman" w:hAnsi="Times New Roman" w:cs="Times New Roman"/>
          <w:sz w:val="24"/>
          <w:szCs w:val="24"/>
          <w:lang w:val="en-US"/>
        </w:rPr>
        <w:t xml:space="preserve"> had accumulated postoperatively in the airways of a 16-year-old </w:t>
      </w:r>
      <w:r w:rsidR="00CB1EEF" w:rsidRPr="009D1B35">
        <w:rPr>
          <w:rFonts w:ascii="Times New Roman" w:hAnsi="Times New Roman" w:cs="Times New Roman"/>
          <w:sz w:val="24"/>
          <w:szCs w:val="24"/>
          <w:lang w:val="en-US"/>
        </w:rPr>
        <w:t xml:space="preserve">female </w:t>
      </w:r>
      <w:r w:rsidRPr="009D1B35">
        <w:rPr>
          <w:rFonts w:ascii="Times New Roman" w:hAnsi="Times New Roman" w:cs="Times New Roman"/>
          <w:sz w:val="24"/>
          <w:szCs w:val="24"/>
          <w:lang w:val="en-US"/>
        </w:rPr>
        <w:t xml:space="preserve">patient who had undergone surgery for turbinate hypertrophy and removal of </w:t>
      </w:r>
      <w:r w:rsidR="00CB1EEF" w:rsidRPr="009D1B35">
        <w:rPr>
          <w:rFonts w:ascii="Times New Roman" w:hAnsi="Times New Roman" w:cs="Times New Roman"/>
          <w:sz w:val="24"/>
          <w:szCs w:val="24"/>
          <w:lang w:val="en-US"/>
        </w:rPr>
        <w:t xml:space="preserve">a small nasal spine, which caused </w:t>
      </w:r>
      <w:r w:rsidRPr="009D1B35">
        <w:rPr>
          <w:rFonts w:ascii="Times New Roman" w:hAnsi="Times New Roman" w:cs="Times New Roman"/>
          <w:sz w:val="24"/>
          <w:szCs w:val="24"/>
          <w:lang w:val="en-US"/>
        </w:rPr>
        <w:t xml:space="preserve">her suffocation. Insertion of the nozzle requires great diligence and skill because of the anatomic structure and narrowness of the laryngeal aperture. Otherwise, it may cause injuries and uncontrolled stimulation of the vagus nerve, </w:t>
      </w:r>
      <w:r w:rsidRPr="009D1B35">
        <w:rPr>
          <w:rFonts w:ascii="Times New Roman" w:hAnsi="Times New Roman" w:cs="Times New Roman"/>
          <w:sz w:val="24"/>
          <w:szCs w:val="24"/>
          <w:lang w:val="en-US"/>
        </w:rPr>
        <w:lastRenderedPageBreak/>
        <w:t>which under hypoxic condition</w:t>
      </w:r>
      <w:r w:rsidR="00CB1EEF" w:rsidRPr="009D1B35">
        <w:rPr>
          <w:rFonts w:ascii="Times New Roman" w:hAnsi="Times New Roman" w:cs="Times New Roman"/>
          <w:sz w:val="24"/>
          <w:szCs w:val="24"/>
          <w:lang w:val="en-US"/>
        </w:rPr>
        <w:t xml:space="preserve">s caused by the obstruction in </w:t>
      </w:r>
      <w:r w:rsidRPr="009D1B35">
        <w:rPr>
          <w:rFonts w:ascii="Times New Roman" w:hAnsi="Times New Roman" w:cs="Times New Roman"/>
          <w:sz w:val="24"/>
          <w:szCs w:val="24"/>
          <w:lang w:val="en-US"/>
        </w:rPr>
        <w:t>the airways and the fall of blood pressure to 70 mmHg, may lead to cardiac arrest. The fine nerve endings of the region were stimulated and cardiorespiratory reflex reactions were produced. The result was cardiac arrest and death of the patient. Post-mortem examination revealed injuries of the laryngeal aperture, “hemorrhagic diathesis starting from the corniculate cartilage on the left, passing through the ipsilateral cuneiform cartilage and extending up to the ipsilateral aryepiglottic fold, as well as hemorrhagic diathesis occupying a part of the piriform sinus on the left”. The nature and location of the injuries confirmed their iatrogenic nature. A</w:t>
      </w:r>
      <w:r w:rsidR="00CB1EEF" w:rsidRPr="009D1B35">
        <w:rPr>
          <w:rFonts w:ascii="Times New Roman" w:hAnsi="Times New Roman" w:cs="Times New Roman"/>
          <w:sz w:val="24"/>
          <w:szCs w:val="24"/>
          <w:lang w:val="en-US"/>
        </w:rPr>
        <w:t>ccording to the Court the physician</w:t>
      </w:r>
      <w:r w:rsidRPr="009D1B35">
        <w:rPr>
          <w:rFonts w:ascii="Times New Roman" w:hAnsi="Times New Roman" w:cs="Times New Roman"/>
          <w:sz w:val="24"/>
          <w:szCs w:val="24"/>
          <w:lang w:val="en-US"/>
        </w:rPr>
        <w:t xml:space="preserve"> inserted the nozzle of the suction device tube “hastily”, “carelessly” and “abruptly” </w:t>
      </w:r>
      <w:r w:rsidRPr="009D1B35">
        <w:rPr>
          <w:rFonts w:ascii="Times New Roman" w:hAnsi="Times New Roman" w:cs="Times New Roman"/>
          <w:sz w:val="24"/>
          <w:szCs w:val="24"/>
          <w:vertAlign w:val="superscript"/>
          <w:lang w:val="en-US"/>
        </w:rPr>
        <w:t>18</w:t>
      </w:r>
      <w:r w:rsidR="00CB1EEF" w:rsidRPr="009D1B35">
        <w:rPr>
          <w:rFonts w:ascii="Times New Roman" w:hAnsi="Times New Roman" w:cs="Times New Roman"/>
          <w:sz w:val="24"/>
          <w:szCs w:val="24"/>
          <w:lang w:val="en-US"/>
        </w:rPr>
        <w:t xml:space="preserve">. This is a medical error of </w:t>
      </w:r>
      <w:r w:rsidRPr="009D1B35">
        <w:rPr>
          <w:rFonts w:ascii="Times New Roman" w:hAnsi="Times New Roman" w:cs="Times New Roman"/>
          <w:sz w:val="24"/>
          <w:szCs w:val="24"/>
          <w:lang w:val="en-US"/>
        </w:rPr>
        <w:t>clumsy medical</w:t>
      </w:r>
      <w:r w:rsidR="00CB1EEF" w:rsidRPr="009D1B35">
        <w:rPr>
          <w:rFonts w:ascii="Times New Roman" w:hAnsi="Times New Roman" w:cs="Times New Roman"/>
          <w:sz w:val="24"/>
          <w:szCs w:val="24"/>
          <w:lang w:val="en-US"/>
        </w:rPr>
        <w:t xml:space="preserve"> handling, for which the physician</w:t>
      </w:r>
      <w:r w:rsidRPr="009D1B35">
        <w:rPr>
          <w:rFonts w:ascii="Times New Roman" w:hAnsi="Times New Roman" w:cs="Times New Roman"/>
          <w:sz w:val="24"/>
          <w:szCs w:val="24"/>
          <w:lang w:val="en-US"/>
        </w:rPr>
        <w:t xml:space="preserve"> was sentenced to a term of one yea</w:t>
      </w:r>
      <w:r w:rsidR="00CB1EEF" w:rsidRPr="009D1B35">
        <w:rPr>
          <w:rFonts w:ascii="Times New Roman" w:hAnsi="Times New Roman" w:cs="Times New Roman"/>
          <w:sz w:val="24"/>
          <w:szCs w:val="24"/>
          <w:lang w:val="en-US"/>
        </w:rPr>
        <w:t xml:space="preserve">r’s imprisonment (suspended).  </w:t>
      </w:r>
      <w:r w:rsidRPr="009D1B35">
        <w:rPr>
          <w:rFonts w:ascii="Times New Roman" w:hAnsi="Times New Roman" w:cs="Times New Roman"/>
          <w:sz w:val="24"/>
          <w:szCs w:val="24"/>
          <w:lang w:val="en-US"/>
        </w:rPr>
        <w:t xml:space="preserve">It is to be noted that, in </w:t>
      </w:r>
      <w:r w:rsidR="00CB1EEF" w:rsidRPr="009D1B35">
        <w:rPr>
          <w:rFonts w:ascii="Times New Roman" w:hAnsi="Times New Roman" w:cs="Times New Roman"/>
          <w:sz w:val="24"/>
          <w:szCs w:val="24"/>
          <w:lang w:val="en-US"/>
        </w:rPr>
        <w:t>this particular case, the physician</w:t>
      </w:r>
      <w:r w:rsidRPr="009D1B35">
        <w:rPr>
          <w:rFonts w:ascii="Times New Roman" w:hAnsi="Times New Roman" w:cs="Times New Roman"/>
          <w:sz w:val="24"/>
          <w:szCs w:val="24"/>
          <w:lang w:val="en-US"/>
        </w:rPr>
        <w:t xml:space="preserve"> had rushed to the case, just after the initial obstruction of the airway arose, but precious time </w:t>
      </w:r>
      <w:r w:rsidR="00CB1EEF" w:rsidRPr="009D1B35">
        <w:rPr>
          <w:rFonts w:ascii="Times New Roman" w:hAnsi="Times New Roman" w:cs="Times New Roman"/>
          <w:sz w:val="24"/>
          <w:szCs w:val="24"/>
          <w:lang w:val="en-US"/>
        </w:rPr>
        <w:t xml:space="preserve">lost </w:t>
      </w:r>
      <w:r w:rsidR="00620D98" w:rsidRPr="009D1B35">
        <w:rPr>
          <w:rFonts w:ascii="Times New Roman" w:hAnsi="Times New Roman" w:cs="Times New Roman"/>
          <w:sz w:val="24"/>
          <w:szCs w:val="24"/>
          <w:lang w:val="en-US"/>
        </w:rPr>
        <w:t xml:space="preserve">in </w:t>
      </w:r>
      <w:r w:rsidRPr="009D1B35">
        <w:rPr>
          <w:rFonts w:ascii="Times New Roman" w:hAnsi="Times New Roman" w:cs="Times New Roman"/>
          <w:sz w:val="24"/>
          <w:szCs w:val="24"/>
          <w:lang w:val="en-US"/>
        </w:rPr>
        <w:t>attempt</w:t>
      </w:r>
      <w:r w:rsidR="00620D98" w:rsidRPr="009D1B35">
        <w:rPr>
          <w:rFonts w:ascii="Times New Roman" w:hAnsi="Times New Roman" w:cs="Times New Roman"/>
          <w:sz w:val="24"/>
          <w:szCs w:val="24"/>
          <w:lang w:val="en-US"/>
        </w:rPr>
        <w:t>ing</w:t>
      </w:r>
      <w:r w:rsidRPr="009D1B35">
        <w:rPr>
          <w:rFonts w:ascii="Times New Roman" w:hAnsi="Times New Roman" w:cs="Times New Roman"/>
          <w:sz w:val="24"/>
          <w:szCs w:val="24"/>
          <w:lang w:val="en-US"/>
        </w:rPr>
        <w:t xml:space="preserve"> to repair the suction device, which was out of order, for half an hour. In another floor of the hospital there was </w:t>
      </w:r>
      <w:r w:rsidR="00620D98" w:rsidRPr="009D1B35">
        <w:rPr>
          <w:rFonts w:ascii="Times New Roman" w:hAnsi="Times New Roman" w:cs="Times New Roman"/>
          <w:sz w:val="24"/>
          <w:szCs w:val="24"/>
          <w:lang w:val="en-US"/>
        </w:rPr>
        <w:t xml:space="preserve">another available </w:t>
      </w:r>
      <w:r w:rsidRPr="009D1B35">
        <w:rPr>
          <w:rFonts w:ascii="Times New Roman" w:hAnsi="Times New Roman" w:cs="Times New Roman"/>
          <w:sz w:val="24"/>
          <w:szCs w:val="24"/>
          <w:lang w:val="en-US"/>
        </w:rPr>
        <w:t>suction device</w:t>
      </w:r>
      <w:r w:rsidR="00620D98" w:rsidRPr="009D1B35">
        <w:rPr>
          <w:rFonts w:ascii="Times New Roman" w:hAnsi="Times New Roman" w:cs="Times New Roman"/>
          <w:sz w:val="24"/>
          <w:szCs w:val="24"/>
          <w:lang w:val="en-US"/>
        </w:rPr>
        <w:t>, but in the physician</w:t>
      </w:r>
      <w:r w:rsidRPr="009D1B35">
        <w:rPr>
          <w:rFonts w:ascii="Times New Roman" w:hAnsi="Times New Roman" w:cs="Times New Roman"/>
          <w:sz w:val="24"/>
          <w:szCs w:val="24"/>
          <w:lang w:val="en-US"/>
        </w:rPr>
        <w:t xml:space="preserve">’s view the transfer of the patient would be very risky. This situation put the doctor in a condition of high stress. It is worth noting that no mitigating circumstances were recognized in terms of criminal responsibility, although she had acted under conditions of “emergency” and high “stress”. </w:t>
      </w:r>
    </w:p>
    <w:p w:rsidR="0060026A" w:rsidRPr="009D1B35" w:rsidRDefault="0060026A" w:rsidP="00A447FE">
      <w:pPr>
        <w:spacing w:after="0" w:line="480" w:lineRule="auto"/>
        <w:jc w:val="both"/>
        <w:rPr>
          <w:rFonts w:ascii="Times New Roman" w:hAnsi="Times New Roman" w:cs="Times New Roman"/>
          <w:sz w:val="24"/>
          <w:szCs w:val="24"/>
          <w:lang w:val="en-US"/>
        </w:rPr>
      </w:pPr>
      <w:r w:rsidRPr="009D1B35">
        <w:rPr>
          <w:rFonts w:ascii="Times New Roman" w:hAnsi="Times New Roman" w:cs="Times New Roman"/>
          <w:sz w:val="24"/>
          <w:szCs w:val="24"/>
          <w:lang w:val="en-US"/>
        </w:rPr>
        <w:t xml:space="preserve">The Judgment No. 4639/2002 of the Three-Member Court of Appeal of Athens was adopted by  the Three-Member Administrative Court of Appeal of Athens   (Judgment No. 15/2007)  which  considered  the civil claim. </w:t>
      </w:r>
    </w:p>
    <w:p w:rsidR="0060026A" w:rsidRPr="009D1B35" w:rsidRDefault="0060026A" w:rsidP="00A447FE">
      <w:pPr>
        <w:spacing w:after="0" w:line="480" w:lineRule="auto"/>
        <w:jc w:val="both"/>
        <w:rPr>
          <w:rFonts w:ascii="Times New Roman" w:hAnsi="Times New Roman" w:cs="Times New Roman"/>
          <w:b/>
          <w:bCs/>
          <w:sz w:val="24"/>
          <w:szCs w:val="24"/>
          <w:lang w:val="en-US"/>
        </w:rPr>
      </w:pPr>
    </w:p>
    <w:p w:rsidR="0060026A" w:rsidRPr="009D1B35" w:rsidRDefault="0060026A" w:rsidP="00A447FE">
      <w:pPr>
        <w:spacing w:after="0" w:line="480" w:lineRule="auto"/>
        <w:jc w:val="both"/>
        <w:rPr>
          <w:rFonts w:ascii="Times New Roman" w:hAnsi="Times New Roman" w:cs="Times New Roman"/>
          <w:b/>
          <w:bCs/>
          <w:sz w:val="24"/>
          <w:szCs w:val="24"/>
          <w:lang w:val="en-US"/>
        </w:rPr>
      </w:pPr>
      <w:r w:rsidRPr="009D1B35">
        <w:rPr>
          <w:rFonts w:ascii="Times New Roman" w:hAnsi="Times New Roman" w:cs="Times New Roman"/>
          <w:b/>
          <w:bCs/>
          <w:sz w:val="24"/>
          <w:szCs w:val="24"/>
          <w:lang w:val="en-US"/>
        </w:rPr>
        <w:t>Case 4</w:t>
      </w:r>
    </w:p>
    <w:p w:rsidR="0060026A" w:rsidRPr="009D1B35" w:rsidRDefault="00620D98" w:rsidP="00A447FE">
      <w:pPr>
        <w:spacing w:after="0" w:line="480" w:lineRule="auto"/>
        <w:jc w:val="both"/>
        <w:rPr>
          <w:rFonts w:ascii="Times New Roman" w:hAnsi="Times New Roman" w:cs="Times New Roman"/>
          <w:sz w:val="24"/>
          <w:szCs w:val="24"/>
          <w:lang w:val="en-US"/>
        </w:rPr>
      </w:pPr>
      <w:r w:rsidRPr="009D1B35">
        <w:rPr>
          <w:rFonts w:ascii="Times New Roman" w:hAnsi="Times New Roman" w:cs="Times New Roman"/>
          <w:sz w:val="24"/>
          <w:szCs w:val="24"/>
          <w:lang w:val="en-US"/>
        </w:rPr>
        <w:lastRenderedPageBreak/>
        <w:t xml:space="preserve">The </w:t>
      </w:r>
      <w:r w:rsidR="0060026A" w:rsidRPr="009D1B35">
        <w:rPr>
          <w:rFonts w:ascii="Times New Roman" w:hAnsi="Times New Roman" w:cs="Times New Roman"/>
          <w:sz w:val="24"/>
          <w:szCs w:val="24"/>
          <w:lang w:val="en-US"/>
        </w:rPr>
        <w:t>Judgment No. 159/2011 of the Supreme Court (</w:t>
      </w:r>
      <w:r w:rsidR="00136F2F" w:rsidRPr="009D1B35">
        <w:rPr>
          <w:rFonts w:ascii="Times New Roman" w:hAnsi="Times New Roman" w:cs="Times New Roman"/>
          <w:sz w:val="24"/>
          <w:szCs w:val="24"/>
          <w:lang w:val="en-US"/>
        </w:rPr>
        <w:t>“</w:t>
      </w:r>
      <w:r w:rsidR="0060026A" w:rsidRPr="009D1B35">
        <w:rPr>
          <w:rFonts w:ascii="Times New Roman" w:hAnsi="Times New Roman" w:cs="Times New Roman"/>
          <w:i/>
          <w:sz w:val="24"/>
          <w:szCs w:val="24"/>
          <w:lang w:val="en-US"/>
        </w:rPr>
        <w:t>Areios Pagos</w:t>
      </w:r>
      <w:r w:rsidR="00136F2F" w:rsidRPr="009D1B35">
        <w:rPr>
          <w:rFonts w:ascii="Times New Roman" w:hAnsi="Times New Roman" w:cs="Times New Roman"/>
          <w:sz w:val="24"/>
          <w:szCs w:val="24"/>
          <w:lang w:val="en-US"/>
        </w:rPr>
        <w:t>”</w:t>
      </w:r>
      <w:r w:rsidR="0060026A" w:rsidRPr="009D1B35">
        <w:rPr>
          <w:rFonts w:ascii="Times New Roman" w:hAnsi="Times New Roman" w:cs="Times New Roman"/>
          <w:sz w:val="24"/>
          <w:szCs w:val="24"/>
          <w:lang w:val="en-US"/>
        </w:rPr>
        <w:t xml:space="preserve">) </w:t>
      </w:r>
      <w:r w:rsidRPr="009D1B35">
        <w:rPr>
          <w:rFonts w:ascii="Times New Roman" w:hAnsi="Times New Roman" w:cs="Times New Roman"/>
          <w:sz w:val="24"/>
          <w:szCs w:val="24"/>
          <w:lang w:val="en-US"/>
        </w:rPr>
        <w:t xml:space="preserve">concerned </w:t>
      </w:r>
      <w:r w:rsidR="0060026A" w:rsidRPr="009D1B35">
        <w:rPr>
          <w:rFonts w:ascii="Times New Roman" w:hAnsi="Times New Roman" w:cs="Times New Roman"/>
          <w:sz w:val="24"/>
          <w:szCs w:val="24"/>
          <w:lang w:val="en-US"/>
        </w:rPr>
        <w:t xml:space="preserve">local injection by the otolaryngologist of an adrenaline (vasoconstrictor) / lidocaine (local anaesthetic) solution to the highly vascular nasal mucosa of a 36-year-old patient, who was found normal </w:t>
      </w:r>
      <w:r w:rsidRPr="009D1B35">
        <w:rPr>
          <w:rFonts w:ascii="Times New Roman" w:hAnsi="Times New Roman" w:cs="Times New Roman"/>
          <w:sz w:val="24"/>
          <w:szCs w:val="24"/>
          <w:lang w:val="en-US"/>
        </w:rPr>
        <w:t xml:space="preserve">(without problems) </w:t>
      </w:r>
      <w:r w:rsidR="0060026A" w:rsidRPr="009D1B35">
        <w:rPr>
          <w:rFonts w:ascii="Times New Roman" w:hAnsi="Times New Roman" w:cs="Times New Roman"/>
          <w:sz w:val="24"/>
          <w:szCs w:val="24"/>
          <w:lang w:val="en-US"/>
        </w:rPr>
        <w:t>in the preoperative evaluation.  The injection was done in a single dose, rather than by slow and successive injections that would have allowed a</w:t>
      </w:r>
      <w:r w:rsidRPr="009D1B35">
        <w:rPr>
          <w:rFonts w:ascii="Times New Roman" w:hAnsi="Times New Roman" w:cs="Times New Roman"/>
          <w:sz w:val="24"/>
          <w:szCs w:val="24"/>
          <w:lang w:val="en-US"/>
        </w:rPr>
        <w:t xml:space="preserve">n eventual </w:t>
      </w:r>
      <w:r w:rsidR="0060026A" w:rsidRPr="009D1B35">
        <w:rPr>
          <w:rFonts w:ascii="Times New Roman" w:hAnsi="Times New Roman" w:cs="Times New Roman"/>
          <w:sz w:val="24"/>
          <w:szCs w:val="24"/>
          <w:lang w:val="en-US"/>
        </w:rPr>
        <w:t>adverse reaction (untoward medical occurrence) of the patient to be promptly detected by the monitors. The absorption of the injected   substances from the highly vascular nasal mucosa was rapid. The patient developed hypertension and ventricular fibrillation, which resulted in death due to adverse reaction. The physician was sentenced to a term of 3-years’ imprisonment (suspended). His negligence was considered inadvertent. The Three-Member Administrative Court of Appeal of Larissa (Judgment No. 1286/2013) which</w:t>
      </w:r>
      <w:r w:rsidR="006A7411" w:rsidRPr="009D1B35">
        <w:rPr>
          <w:rFonts w:ascii="Times New Roman" w:hAnsi="Times New Roman" w:cs="Times New Roman"/>
          <w:sz w:val="24"/>
          <w:szCs w:val="24"/>
          <w:lang w:val="en-US"/>
        </w:rPr>
        <w:t xml:space="preserve">   considered </w:t>
      </w:r>
      <w:r w:rsidR="0060026A" w:rsidRPr="009D1B35">
        <w:rPr>
          <w:rFonts w:ascii="Times New Roman" w:hAnsi="Times New Roman" w:cs="Times New Roman"/>
          <w:sz w:val="24"/>
          <w:szCs w:val="24"/>
          <w:lang w:val="en-US"/>
        </w:rPr>
        <w:t xml:space="preserve">the civil claim repeatedly focused on the need for injecting the adrenaline/lidocaine solution </w:t>
      </w:r>
      <w:r w:rsidR="006A7411" w:rsidRPr="009D1B35">
        <w:rPr>
          <w:rFonts w:ascii="Times New Roman" w:hAnsi="Times New Roman" w:cs="Times New Roman"/>
          <w:sz w:val="24"/>
          <w:szCs w:val="24"/>
          <w:lang w:val="en-US"/>
        </w:rPr>
        <w:t>‘</w:t>
      </w:r>
      <w:r w:rsidR="0060026A" w:rsidRPr="009D1B35">
        <w:rPr>
          <w:rFonts w:ascii="Times New Roman" w:hAnsi="Times New Roman" w:cs="Times New Roman"/>
          <w:sz w:val="24"/>
          <w:szCs w:val="24"/>
          <w:lang w:val="en-US"/>
        </w:rPr>
        <w:t>slowly</w:t>
      </w:r>
      <w:r w:rsidR="006A7411" w:rsidRPr="009D1B35">
        <w:rPr>
          <w:rFonts w:ascii="Times New Roman" w:hAnsi="Times New Roman" w:cs="Times New Roman"/>
          <w:sz w:val="24"/>
          <w:szCs w:val="24"/>
          <w:lang w:val="en-US"/>
        </w:rPr>
        <w:t>’</w:t>
      </w:r>
      <w:r w:rsidR="0060026A" w:rsidRPr="009D1B35">
        <w:rPr>
          <w:rFonts w:ascii="Times New Roman" w:hAnsi="Times New Roman" w:cs="Times New Roman"/>
          <w:sz w:val="24"/>
          <w:szCs w:val="24"/>
          <w:lang w:val="en-US"/>
        </w:rPr>
        <w:t xml:space="preserve">.  </w:t>
      </w:r>
    </w:p>
    <w:p w:rsidR="0060026A" w:rsidRPr="009D1B35" w:rsidRDefault="0060026A" w:rsidP="00A447FE">
      <w:pPr>
        <w:spacing w:after="0" w:line="480" w:lineRule="auto"/>
        <w:jc w:val="both"/>
        <w:rPr>
          <w:rFonts w:ascii="Times New Roman" w:hAnsi="Times New Roman" w:cs="Times New Roman"/>
          <w:sz w:val="24"/>
          <w:szCs w:val="24"/>
          <w:lang w:val="en-US"/>
        </w:rPr>
      </w:pPr>
    </w:p>
    <w:p w:rsidR="0060026A" w:rsidRPr="009D1B35" w:rsidRDefault="0060026A" w:rsidP="00A447FE">
      <w:pPr>
        <w:spacing w:after="0" w:line="480" w:lineRule="auto"/>
        <w:jc w:val="both"/>
        <w:rPr>
          <w:rFonts w:ascii="Times New Roman" w:hAnsi="Times New Roman" w:cs="Times New Roman"/>
          <w:b/>
          <w:bCs/>
          <w:sz w:val="24"/>
          <w:szCs w:val="24"/>
          <w:lang w:val="en-US"/>
        </w:rPr>
      </w:pPr>
      <w:r w:rsidRPr="009D1B35">
        <w:rPr>
          <w:rFonts w:ascii="Times New Roman" w:hAnsi="Times New Roman" w:cs="Times New Roman"/>
          <w:b/>
          <w:bCs/>
          <w:sz w:val="24"/>
          <w:szCs w:val="24"/>
          <w:lang w:val="en-US"/>
        </w:rPr>
        <w:t>Case 5</w:t>
      </w:r>
    </w:p>
    <w:p w:rsidR="0060026A" w:rsidRPr="009D1B35" w:rsidRDefault="009F5B06" w:rsidP="00A447FE">
      <w:pPr>
        <w:spacing w:after="0" w:line="480" w:lineRule="auto"/>
        <w:jc w:val="both"/>
        <w:rPr>
          <w:rFonts w:ascii="Times New Roman" w:hAnsi="Times New Roman" w:cs="Times New Roman"/>
          <w:sz w:val="24"/>
          <w:szCs w:val="24"/>
          <w:lang w:val="en-US"/>
        </w:rPr>
      </w:pPr>
      <w:r w:rsidRPr="009D1B35">
        <w:rPr>
          <w:rFonts w:ascii="Times New Roman" w:hAnsi="Times New Roman" w:cs="Times New Roman"/>
          <w:sz w:val="24"/>
          <w:szCs w:val="24"/>
          <w:lang w:val="en-US"/>
        </w:rPr>
        <w:t xml:space="preserve">The </w:t>
      </w:r>
      <w:r w:rsidR="0060026A" w:rsidRPr="009D1B35">
        <w:rPr>
          <w:rFonts w:ascii="Times New Roman" w:hAnsi="Times New Roman" w:cs="Times New Roman"/>
          <w:sz w:val="24"/>
          <w:szCs w:val="24"/>
          <w:lang w:val="en-US"/>
        </w:rPr>
        <w:t>Judgment No. 1438/2001 of the Supreme Court (</w:t>
      </w:r>
      <w:r w:rsidR="00136F2F" w:rsidRPr="009D1B35">
        <w:rPr>
          <w:rFonts w:ascii="Times New Roman" w:hAnsi="Times New Roman" w:cs="Times New Roman"/>
          <w:sz w:val="24"/>
          <w:szCs w:val="24"/>
          <w:lang w:val="en-US"/>
        </w:rPr>
        <w:t>“</w:t>
      </w:r>
      <w:r w:rsidR="0060026A" w:rsidRPr="009D1B35">
        <w:rPr>
          <w:rFonts w:ascii="Times New Roman" w:hAnsi="Times New Roman" w:cs="Times New Roman"/>
          <w:i/>
          <w:sz w:val="24"/>
          <w:szCs w:val="24"/>
          <w:lang w:val="en-US"/>
        </w:rPr>
        <w:t>Areios Pagos</w:t>
      </w:r>
      <w:r w:rsidR="00136F2F" w:rsidRPr="009D1B35">
        <w:rPr>
          <w:rFonts w:ascii="Times New Roman" w:hAnsi="Times New Roman" w:cs="Times New Roman"/>
          <w:sz w:val="24"/>
          <w:szCs w:val="24"/>
          <w:lang w:val="en-US"/>
        </w:rPr>
        <w:t>”</w:t>
      </w:r>
      <w:r w:rsidR="0060026A" w:rsidRPr="009D1B35">
        <w:rPr>
          <w:rFonts w:ascii="Times New Roman" w:hAnsi="Times New Roman" w:cs="Times New Roman"/>
          <w:sz w:val="24"/>
          <w:szCs w:val="24"/>
          <w:lang w:val="en-US"/>
        </w:rPr>
        <w:t>) concerned a case of medical error of both an ENT surgeon and an anesthesiologist, who administered pentothal (anesthetic) at too fast a rate and, possibly, at a larger quantity than prescribed (5mg/kg of body weight)</w:t>
      </w:r>
      <w:r w:rsidRPr="009D1B35">
        <w:rPr>
          <w:rFonts w:ascii="Times New Roman" w:hAnsi="Times New Roman" w:cs="Times New Roman"/>
          <w:sz w:val="24"/>
          <w:szCs w:val="24"/>
          <w:lang w:val="en-US"/>
        </w:rPr>
        <w:t>,</w:t>
      </w:r>
      <w:r w:rsidR="0060026A" w:rsidRPr="009D1B35">
        <w:rPr>
          <w:rFonts w:ascii="Times New Roman" w:hAnsi="Times New Roman" w:cs="Times New Roman"/>
          <w:sz w:val="24"/>
          <w:szCs w:val="24"/>
          <w:lang w:val="en-US"/>
        </w:rPr>
        <w:t xml:space="preserve"> during a tonsillectomy</w:t>
      </w:r>
      <w:r w:rsidR="007B403C" w:rsidRPr="009D1B35">
        <w:rPr>
          <w:rFonts w:ascii="Times New Roman" w:hAnsi="Times New Roman" w:cs="Times New Roman"/>
          <w:sz w:val="24"/>
          <w:szCs w:val="24"/>
          <w:lang w:val="en-US"/>
        </w:rPr>
        <w:t xml:space="preserve"> (TE)</w:t>
      </w:r>
      <w:r w:rsidR="0060026A" w:rsidRPr="009D1B35">
        <w:rPr>
          <w:rFonts w:ascii="Times New Roman" w:hAnsi="Times New Roman" w:cs="Times New Roman"/>
          <w:sz w:val="24"/>
          <w:szCs w:val="24"/>
          <w:lang w:val="en-US"/>
        </w:rPr>
        <w:t xml:space="preserve"> performed on</w:t>
      </w:r>
      <w:r w:rsidRPr="009D1B35">
        <w:rPr>
          <w:rFonts w:ascii="Times New Roman" w:hAnsi="Times New Roman" w:cs="Times New Roman"/>
          <w:sz w:val="24"/>
          <w:szCs w:val="24"/>
          <w:lang w:val="en-US"/>
        </w:rPr>
        <w:t xml:space="preserve"> an 8-year-old patient. The ENT</w:t>
      </w:r>
      <w:r w:rsidR="0060026A" w:rsidRPr="009D1B35">
        <w:rPr>
          <w:rFonts w:ascii="Times New Roman" w:hAnsi="Times New Roman" w:cs="Times New Roman"/>
          <w:sz w:val="24"/>
          <w:szCs w:val="24"/>
          <w:lang w:val="en-US"/>
        </w:rPr>
        <w:t xml:space="preserve"> surgeon  continued with the surgery, despite the detection of signs of suffocation (dark colour, cyanosis, and dyspnea). Both of them were sentenced to a term of 15-months’ imprisonment </w:t>
      </w:r>
      <w:r w:rsidRPr="009D1B35">
        <w:rPr>
          <w:rFonts w:ascii="Times New Roman" w:hAnsi="Times New Roman" w:cs="Times New Roman"/>
          <w:sz w:val="24"/>
          <w:szCs w:val="24"/>
          <w:lang w:val="en-US"/>
        </w:rPr>
        <w:t xml:space="preserve">(suspended for three </w:t>
      </w:r>
      <w:r w:rsidR="0060026A" w:rsidRPr="009D1B35">
        <w:rPr>
          <w:rFonts w:ascii="Times New Roman" w:hAnsi="Times New Roman" w:cs="Times New Roman"/>
          <w:sz w:val="24"/>
          <w:szCs w:val="24"/>
          <w:lang w:val="en-US"/>
        </w:rPr>
        <w:t>years</w:t>
      </w:r>
      <w:r w:rsidRPr="009D1B35">
        <w:rPr>
          <w:rFonts w:ascii="Times New Roman" w:hAnsi="Times New Roman" w:cs="Times New Roman"/>
          <w:sz w:val="24"/>
          <w:szCs w:val="24"/>
          <w:lang w:val="en-US"/>
        </w:rPr>
        <w:t>)</w:t>
      </w:r>
      <w:r w:rsidR="0060026A" w:rsidRPr="009D1B35">
        <w:rPr>
          <w:rFonts w:ascii="Times New Roman" w:hAnsi="Times New Roman" w:cs="Times New Roman"/>
          <w:sz w:val="24"/>
          <w:szCs w:val="24"/>
          <w:lang w:val="en-US"/>
        </w:rPr>
        <w:t xml:space="preserve">, for negligent homicide. </w:t>
      </w:r>
    </w:p>
    <w:p w:rsidR="0060026A" w:rsidRPr="009D1B35" w:rsidRDefault="0060026A" w:rsidP="00A447FE">
      <w:pPr>
        <w:spacing w:after="0" w:line="480" w:lineRule="auto"/>
        <w:jc w:val="both"/>
        <w:rPr>
          <w:rFonts w:ascii="Times New Roman" w:hAnsi="Times New Roman" w:cs="Times New Roman"/>
          <w:sz w:val="24"/>
          <w:szCs w:val="24"/>
          <w:lang w:val="en-US"/>
        </w:rPr>
      </w:pPr>
    </w:p>
    <w:p w:rsidR="0060026A" w:rsidRPr="009D1B35" w:rsidRDefault="0060026A" w:rsidP="00A447FE">
      <w:pPr>
        <w:spacing w:after="0" w:line="480" w:lineRule="auto"/>
        <w:jc w:val="both"/>
        <w:rPr>
          <w:rFonts w:ascii="Times New Roman" w:hAnsi="Times New Roman" w:cs="Times New Roman"/>
          <w:b/>
          <w:sz w:val="24"/>
          <w:szCs w:val="24"/>
          <w:lang w:val="en-US"/>
        </w:rPr>
      </w:pPr>
      <w:r w:rsidRPr="009D1B35">
        <w:rPr>
          <w:rFonts w:ascii="Times New Roman" w:hAnsi="Times New Roman" w:cs="Times New Roman"/>
          <w:b/>
          <w:sz w:val="24"/>
          <w:szCs w:val="24"/>
          <w:lang w:val="en-US"/>
        </w:rPr>
        <w:lastRenderedPageBreak/>
        <w:t>Case 6</w:t>
      </w:r>
    </w:p>
    <w:p w:rsidR="0060026A" w:rsidRPr="009D1B35" w:rsidRDefault="009F5B06" w:rsidP="00A447FE">
      <w:pPr>
        <w:spacing w:after="0" w:line="480" w:lineRule="auto"/>
        <w:jc w:val="both"/>
        <w:rPr>
          <w:rFonts w:ascii="Times New Roman" w:hAnsi="Times New Roman" w:cs="Times New Roman"/>
          <w:sz w:val="24"/>
          <w:szCs w:val="24"/>
          <w:lang w:val="en-US"/>
        </w:rPr>
      </w:pPr>
      <w:r w:rsidRPr="009D1B35">
        <w:rPr>
          <w:rFonts w:ascii="Times New Roman" w:hAnsi="Times New Roman" w:cs="Times New Roman"/>
          <w:sz w:val="24"/>
          <w:szCs w:val="24"/>
          <w:lang w:val="en-US"/>
        </w:rPr>
        <w:t xml:space="preserve">The </w:t>
      </w:r>
      <w:r w:rsidR="0060026A" w:rsidRPr="009D1B35">
        <w:rPr>
          <w:rFonts w:ascii="Times New Roman" w:hAnsi="Times New Roman" w:cs="Times New Roman"/>
          <w:sz w:val="24"/>
          <w:szCs w:val="24"/>
          <w:lang w:val="en-US"/>
        </w:rPr>
        <w:t>Judgment No 2447/2013 the Three-Member Administra</w:t>
      </w:r>
      <w:r w:rsidRPr="009D1B35">
        <w:rPr>
          <w:rFonts w:ascii="Times New Roman" w:hAnsi="Times New Roman" w:cs="Times New Roman"/>
          <w:sz w:val="24"/>
          <w:szCs w:val="24"/>
          <w:lang w:val="en-US"/>
        </w:rPr>
        <w:t xml:space="preserve">tive Court of Appeal of Athens </w:t>
      </w:r>
      <w:r w:rsidR="0060026A" w:rsidRPr="009D1B35">
        <w:rPr>
          <w:rFonts w:ascii="Times New Roman" w:hAnsi="Times New Roman" w:cs="Times New Roman"/>
          <w:sz w:val="24"/>
          <w:szCs w:val="24"/>
          <w:lang w:val="en-US"/>
        </w:rPr>
        <w:t xml:space="preserve">concerned a medical error </w:t>
      </w:r>
      <w:r w:rsidRPr="009D1B35">
        <w:rPr>
          <w:rFonts w:ascii="Times New Roman" w:hAnsi="Times New Roman" w:cs="Times New Roman"/>
          <w:sz w:val="24"/>
          <w:szCs w:val="24"/>
          <w:lang w:val="en-US"/>
        </w:rPr>
        <w:t xml:space="preserve">occurred </w:t>
      </w:r>
      <w:r w:rsidR="0060026A" w:rsidRPr="009D1B35">
        <w:rPr>
          <w:rFonts w:ascii="Times New Roman" w:hAnsi="Times New Roman" w:cs="Times New Roman"/>
          <w:sz w:val="24"/>
          <w:szCs w:val="24"/>
          <w:lang w:val="en-US"/>
        </w:rPr>
        <w:t xml:space="preserve">during surgical </w:t>
      </w:r>
      <w:r w:rsidRPr="009D1B35">
        <w:rPr>
          <w:rFonts w:ascii="Times New Roman" w:hAnsi="Times New Roman" w:cs="Times New Roman"/>
          <w:sz w:val="24"/>
          <w:szCs w:val="24"/>
          <w:lang w:val="en-US"/>
        </w:rPr>
        <w:t xml:space="preserve">procedure being performed to correct a deviated septum. In attempting to </w:t>
      </w:r>
      <w:r w:rsidR="0060026A" w:rsidRPr="009D1B35">
        <w:rPr>
          <w:rFonts w:ascii="Times New Roman" w:hAnsi="Times New Roman" w:cs="Times New Roman"/>
          <w:sz w:val="24"/>
          <w:szCs w:val="24"/>
          <w:lang w:val="en-US"/>
        </w:rPr>
        <w:t xml:space="preserve">treat an unusually </w:t>
      </w:r>
      <w:r w:rsidRPr="009D1B35">
        <w:rPr>
          <w:rFonts w:ascii="Times New Roman" w:hAnsi="Times New Roman" w:cs="Times New Roman"/>
          <w:sz w:val="24"/>
          <w:szCs w:val="24"/>
          <w:lang w:val="en-US"/>
        </w:rPr>
        <w:t xml:space="preserve">in amount </w:t>
      </w:r>
      <w:r w:rsidR="0060026A" w:rsidRPr="009D1B35">
        <w:rPr>
          <w:rFonts w:ascii="Times New Roman" w:hAnsi="Times New Roman" w:cs="Times New Roman"/>
          <w:sz w:val="24"/>
          <w:szCs w:val="24"/>
          <w:lang w:val="en-US"/>
        </w:rPr>
        <w:t>hemorrhage a unipolar diathermy was used</w:t>
      </w:r>
      <w:r w:rsidRPr="009D1B35">
        <w:rPr>
          <w:rFonts w:ascii="Times New Roman" w:hAnsi="Times New Roman" w:cs="Times New Roman"/>
          <w:sz w:val="24"/>
          <w:szCs w:val="24"/>
          <w:lang w:val="en-US"/>
        </w:rPr>
        <w:t>,</w:t>
      </w:r>
      <w:r w:rsidR="0060026A" w:rsidRPr="009D1B35">
        <w:rPr>
          <w:rFonts w:ascii="Times New Roman" w:hAnsi="Times New Roman" w:cs="Times New Roman"/>
          <w:sz w:val="24"/>
          <w:szCs w:val="24"/>
          <w:lang w:val="en-US"/>
        </w:rPr>
        <w:t xml:space="preserve"> which caused a split to the mucous membrane of the nasal septum located on the other (not deviated) side of the septum, directly across from where on the deviated side a split wa</w:t>
      </w:r>
      <w:r w:rsidRPr="009D1B35">
        <w:rPr>
          <w:rFonts w:ascii="Times New Roman" w:hAnsi="Times New Roman" w:cs="Times New Roman"/>
          <w:sz w:val="24"/>
          <w:szCs w:val="24"/>
          <w:lang w:val="en-US"/>
        </w:rPr>
        <w:t>s surgically created.  As a consequence</w:t>
      </w:r>
      <w:r w:rsidR="0060026A" w:rsidRPr="009D1B35">
        <w:rPr>
          <w:rFonts w:ascii="Times New Roman" w:hAnsi="Times New Roman" w:cs="Times New Roman"/>
          <w:sz w:val="24"/>
          <w:szCs w:val="24"/>
          <w:lang w:val="en-US"/>
        </w:rPr>
        <w:t>, there was a risk of perforation of the septum</w:t>
      </w:r>
      <w:r w:rsidRPr="009D1B35">
        <w:rPr>
          <w:rFonts w:ascii="Times New Roman" w:hAnsi="Times New Roman" w:cs="Times New Roman"/>
          <w:sz w:val="24"/>
          <w:szCs w:val="24"/>
          <w:lang w:val="en-US"/>
        </w:rPr>
        <w:t>.</w:t>
      </w:r>
      <w:r w:rsidR="0060026A" w:rsidRPr="009D1B35">
        <w:rPr>
          <w:rFonts w:ascii="Times New Roman" w:hAnsi="Times New Roman" w:cs="Times New Roman"/>
          <w:sz w:val="24"/>
          <w:szCs w:val="24"/>
          <w:lang w:val="en-US"/>
        </w:rPr>
        <w:t xml:space="preserve"> </w:t>
      </w:r>
      <w:r w:rsidR="00C64ACA" w:rsidRPr="009D1B35">
        <w:rPr>
          <w:rFonts w:ascii="Times New Roman" w:hAnsi="Times New Roman" w:cs="Times New Roman"/>
          <w:sz w:val="24"/>
          <w:szCs w:val="24"/>
          <w:lang w:val="en-US"/>
        </w:rPr>
        <w:t xml:space="preserve"> Finally</w:t>
      </w:r>
      <w:r w:rsidRPr="009D1B35">
        <w:rPr>
          <w:rFonts w:ascii="Times New Roman" w:hAnsi="Times New Roman" w:cs="Times New Roman"/>
          <w:sz w:val="24"/>
          <w:szCs w:val="24"/>
          <w:lang w:val="en-US"/>
        </w:rPr>
        <w:t>, the sputum</w:t>
      </w:r>
      <w:r w:rsidR="00C64ACA" w:rsidRPr="009D1B35">
        <w:rPr>
          <w:rFonts w:ascii="Times New Roman" w:hAnsi="Times New Roman" w:cs="Times New Roman"/>
          <w:sz w:val="24"/>
          <w:szCs w:val="24"/>
          <w:lang w:val="en-US"/>
        </w:rPr>
        <w:t xml:space="preserve"> ended up with a perforation</w:t>
      </w:r>
      <w:r w:rsidR="0060026A" w:rsidRPr="009D1B35">
        <w:rPr>
          <w:rFonts w:ascii="Times New Roman" w:hAnsi="Times New Roman" w:cs="Times New Roman"/>
          <w:sz w:val="24"/>
          <w:szCs w:val="24"/>
          <w:lang w:val="en-US"/>
        </w:rPr>
        <w:t>. The Court acce</w:t>
      </w:r>
      <w:r w:rsidR="00C64ACA" w:rsidRPr="009D1B35">
        <w:rPr>
          <w:rFonts w:ascii="Times New Roman" w:hAnsi="Times New Roman" w:cs="Times New Roman"/>
          <w:sz w:val="24"/>
          <w:szCs w:val="24"/>
          <w:lang w:val="en-US"/>
        </w:rPr>
        <w:t>pted negligence. A</w:t>
      </w:r>
      <w:r w:rsidR="0060026A" w:rsidRPr="009D1B35">
        <w:rPr>
          <w:rFonts w:ascii="Times New Roman" w:hAnsi="Times New Roman" w:cs="Times New Roman"/>
          <w:sz w:val="24"/>
          <w:szCs w:val="24"/>
          <w:lang w:val="en-US"/>
        </w:rPr>
        <w:t>lthough t</w:t>
      </w:r>
      <w:r w:rsidR="00C64ACA" w:rsidRPr="009D1B35">
        <w:rPr>
          <w:rFonts w:ascii="Times New Roman" w:hAnsi="Times New Roman" w:cs="Times New Roman"/>
          <w:sz w:val="24"/>
          <w:szCs w:val="24"/>
          <w:lang w:val="en-US"/>
        </w:rPr>
        <w:t>he defendants (ENT surgeons) were</w:t>
      </w:r>
      <w:r w:rsidR="0060026A" w:rsidRPr="009D1B35">
        <w:rPr>
          <w:rFonts w:ascii="Times New Roman" w:hAnsi="Times New Roman" w:cs="Times New Roman"/>
          <w:sz w:val="24"/>
          <w:szCs w:val="24"/>
          <w:lang w:val="en-US"/>
        </w:rPr>
        <w:t xml:space="preserve"> found a</w:t>
      </w:r>
      <w:r w:rsidR="002073F9" w:rsidRPr="009D1B35">
        <w:rPr>
          <w:rFonts w:ascii="Times New Roman" w:hAnsi="Times New Roman" w:cs="Times New Roman"/>
          <w:sz w:val="24"/>
          <w:szCs w:val="24"/>
          <w:lang w:val="en-US"/>
        </w:rPr>
        <w:t>lso negligent for other acts,</w:t>
      </w:r>
      <w:r w:rsidR="00C64ACA" w:rsidRPr="009D1B35">
        <w:rPr>
          <w:rFonts w:ascii="Times New Roman" w:hAnsi="Times New Roman" w:cs="Times New Roman"/>
          <w:sz w:val="24"/>
          <w:szCs w:val="24"/>
          <w:lang w:val="en-US"/>
        </w:rPr>
        <w:t xml:space="preserve"> in this case,</w:t>
      </w:r>
      <w:r w:rsidR="002073F9" w:rsidRPr="009D1B35">
        <w:rPr>
          <w:rFonts w:ascii="Times New Roman" w:hAnsi="Times New Roman" w:cs="Times New Roman"/>
          <w:sz w:val="24"/>
          <w:szCs w:val="24"/>
          <w:lang w:val="en-US"/>
        </w:rPr>
        <w:t xml:space="preserve"> I</w:t>
      </w:r>
      <w:r w:rsidR="00C64ACA" w:rsidRPr="009D1B35">
        <w:rPr>
          <w:rFonts w:ascii="Times New Roman" w:hAnsi="Times New Roman" w:cs="Times New Roman"/>
          <w:sz w:val="24"/>
          <w:szCs w:val="24"/>
          <w:lang w:val="en-US"/>
        </w:rPr>
        <w:t xml:space="preserve"> confined my focus to </w:t>
      </w:r>
      <w:r w:rsidR="0060026A" w:rsidRPr="009D1B35">
        <w:rPr>
          <w:rFonts w:ascii="Times New Roman" w:hAnsi="Times New Roman" w:cs="Times New Roman"/>
          <w:sz w:val="24"/>
          <w:szCs w:val="24"/>
          <w:lang w:val="en-US"/>
        </w:rPr>
        <w:t xml:space="preserve"> the</w:t>
      </w:r>
      <w:r w:rsidR="00C64ACA" w:rsidRPr="009D1B35">
        <w:rPr>
          <w:rFonts w:ascii="Times New Roman" w:hAnsi="Times New Roman" w:cs="Times New Roman"/>
          <w:sz w:val="24"/>
          <w:szCs w:val="24"/>
          <w:lang w:val="en-US"/>
        </w:rPr>
        <w:t xml:space="preserve"> starting and most important act</w:t>
      </w:r>
      <w:r w:rsidR="0060026A" w:rsidRPr="009D1B35">
        <w:rPr>
          <w:rFonts w:ascii="Times New Roman" w:hAnsi="Times New Roman" w:cs="Times New Roman"/>
          <w:sz w:val="24"/>
          <w:szCs w:val="24"/>
          <w:lang w:val="en-US"/>
        </w:rPr>
        <w:t>: the</w:t>
      </w:r>
      <w:r w:rsidR="00C64ACA" w:rsidRPr="009D1B35">
        <w:rPr>
          <w:rFonts w:ascii="Times New Roman" w:hAnsi="Times New Roman" w:cs="Times New Roman"/>
          <w:sz w:val="24"/>
          <w:szCs w:val="24"/>
          <w:lang w:val="en-US"/>
        </w:rPr>
        <w:t xml:space="preserve"> erroneous formulation of a split</w:t>
      </w:r>
      <w:r w:rsidR="0060026A" w:rsidRPr="009D1B35">
        <w:rPr>
          <w:rFonts w:ascii="Times New Roman" w:hAnsi="Times New Roman" w:cs="Times New Roman"/>
          <w:sz w:val="24"/>
          <w:szCs w:val="24"/>
          <w:lang w:val="en-US"/>
        </w:rPr>
        <w:t xml:space="preserve"> on the healthy side of septum.</w:t>
      </w:r>
    </w:p>
    <w:p w:rsidR="002F1426" w:rsidRPr="009D1B35" w:rsidRDefault="002F1426" w:rsidP="00A447FE">
      <w:pPr>
        <w:spacing w:after="0" w:line="480" w:lineRule="auto"/>
        <w:jc w:val="both"/>
        <w:rPr>
          <w:rFonts w:ascii="Times New Roman" w:hAnsi="Times New Roman" w:cs="Times New Roman"/>
          <w:sz w:val="24"/>
          <w:szCs w:val="24"/>
          <w:lang w:val="en-US"/>
        </w:rPr>
      </w:pPr>
    </w:p>
    <w:p w:rsidR="002F1426" w:rsidRPr="009D1B35" w:rsidRDefault="002F1426" w:rsidP="00A447FE">
      <w:pPr>
        <w:spacing w:after="0" w:line="480" w:lineRule="auto"/>
        <w:jc w:val="both"/>
        <w:rPr>
          <w:rFonts w:ascii="Times New Roman" w:hAnsi="Times New Roman" w:cs="Times New Roman"/>
          <w:sz w:val="24"/>
          <w:szCs w:val="24"/>
          <w:lang w:val="en-US"/>
        </w:rPr>
      </w:pPr>
      <w:r w:rsidRPr="009D1B35">
        <w:rPr>
          <w:rFonts w:ascii="Times New Roman" w:hAnsi="Times New Roman" w:cs="Times New Roman"/>
          <w:sz w:val="24"/>
          <w:szCs w:val="24"/>
          <w:lang w:val="en-US"/>
        </w:rPr>
        <w:t xml:space="preserve">Below, I go into the cases 1 and 2 to shed light on the particularities </w:t>
      </w:r>
      <w:r w:rsidR="00571FB8" w:rsidRPr="009D1B35">
        <w:rPr>
          <w:rFonts w:ascii="Times New Roman" w:hAnsi="Times New Roman" w:cs="Times New Roman"/>
          <w:sz w:val="24"/>
          <w:szCs w:val="24"/>
          <w:lang w:val="en-US"/>
        </w:rPr>
        <w:t xml:space="preserve">of </w:t>
      </w:r>
      <w:r w:rsidRPr="009D1B35">
        <w:rPr>
          <w:rFonts w:ascii="Times New Roman" w:hAnsi="Times New Roman" w:cs="Times New Roman"/>
          <w:sz w:val="24"/>
          <w:szCs w:val="24"/>
          <w:lang w:val="en-US"/>
        </w:rPr>
        <w:t xml:space="preserve">the medical procedures </w:t>
      </w:r>
      <w:r w:rsidR="00380613" w:rsidRPr="009D1B35">
        <w:rPr>
          <w:rFonts w:ascii="Times New Roman" w:hAnsi="Times New Roman" w:cs="Times New Roman"/>
          <w:sz w:val="24"/>
          <w:szCs w:val="24"/>
          <w:lang w:val="en-US"/>
        </w:rPr>
        <w:t xml:space="preserve">in order to illustrate the </w:t>
      </w:r>
      <w:r w:rsidR="00571FB8" w:rsidRPr="009D1B35">
        <w:rPr>
          <w:rFonts w:ascii="Times New Roman" w:hAnsi="Times New Roman" w:cs="Times New Roman"/>
          <w:sz w:val="24"/>
          <w:szCs w:val="24"/>
          <w:lang w:val="en-US"/>
        </w:rPr>
        <w:t xml:space="preserve">argument that </w:t>
      </w:r>
      <w:r w:rsidR="00380613" w:rsidRPr="009D1B35">
        <w:rPr>
          <w:rFonts w:ascii="Times New Roman" w:hAnsi="Times New Roman" w:cs="Times New Roman"/>
          <w:sz w:val="24"/>
          <w:szCs w:val="24"/>
          <w:lang w:val="en-US"/>
        </w:rPr>
        <w:t>there may be</w:t>
      </w:r>
      <w:r w:rsidR="00571FB8" w:rsidRPr="009D1B35">
        <w:rPr>
          <w:rFonts w:ascii="Times New Roman" w:hAnsi="Times New Roman" w:cs="Times New Roman"/>
          <w:sz w:val="24"/>
          <w:szCs w:val="24"/>
          <w:lang w:val="en-US"/>
        </w:rPr>
        <w:t xml:space="preserve"> </w:t>
      </w:r>
      <w:r w:rsidR="00380613" w:rsidRPr="009D1B35">
        <w:rPr>
          <w:rFonts w:ascii="Times New Roman" w:hAnsi="Times New Roman" w:cs="Times New Roman"/>
          <w:sz w:val="24"/>
          <w:szCs w:val="24"/>
          <w:lang w:val="en-US"/>
        </w:rPr>
        <w:t xml:space="preserve">negligence based technical errors which can hardly be distinguished from errors that should not be based upon conceptions of fault. </w:t>
      </w:r>
    </w:p>
    <w:p w:rsidR="0060026A" w:rsidRPr="009D1B35" w:rsidRDefault="0060026A" w:rsidP="00A447FE">
      <w:pPr>
        <w:spacing w:after="0" w:line="480" w:lineRule="auto"/>
        <w:jc w:val="both"/>
        <w:rPr>
          <w:rFonts w:ascii="Times New Roman" w:hAnsi="Times New Roman" w:cs="Times New Roman"/>
          <w:sz w:val="24"/>
          <w:szCs w:val="24"/>
          <w:lang w:val="en-US"/>
        </w:rPr>
      </w:pPr>
    </w:p>
    <w:p w:rsidR="0060026A" w:rsidRPr="009D1B35" w:rsidRDefault="0060026A" w:rsidP="00A447FE">
      <w:pPr>
        <w:spacing w:after="0" w:line="480" w:lineRule="auto"/>
        <w:jc w:val="both"/>
        <w:rPr>
          <w:rFonts w:ascii="Times New Roman" w:hAnsi="Times New Roman" w:cs="Times New Roman"/>
          <w:sz w:val="24"/>
          <w:szCs w:val="24"/>
          <w:lang w:val="en-US"/>
        </w:rPr>
      </w:pPr>
    </w:p>
    <w:p w:rsidR="0060026A" w:rsidRPr="009D1B35" w:rsidRDefault="0060026A" w:rsidP="00A447FE">
      <w:pPr>
        <w:spacing w:line="480" w:lineRule="auto"/>
        <w:jc w:val="both"/>
        <w:rPr>
          <w:rFonts w:ascii="Times New Roman" w:hAnsi="Times New Roman"/>
          <w:b/>
          <w:bCs/>
          <w:sz w:val="28"/>
          <w:szCs w:val="28"/>
          <w:lang w:val="en-US"/>
        </w:rPr>
      </w:pPr>
      <w:r w:rsidRPr="009D1B35">
        <w:rPr>
          <w:rFonts w:ascii="Times New Roman" w:hAnsi="Times New Roman"/>
          <w:b/>
          <w:bCs/>
          <w:sz w:val="28"/>
          <w:szCs w:val="28"/>
          <w:lang w:val="en-US"/>
        </w:rPr>
        <w:t>Study on case 1: Development of CSF fistula during septoplasty.</w:t>
      </w:r>
    </w:p>
    <w:p w:rsidR="0060026A" w:rsidRPr="009D1B35" w:rsidRDefault="0060026A" w:rsidP="00A447FE">
      <w:pPr>
        <w:spacing w:after="0" w:line="480" w:lineRule="auto"/>
        <w:jc w:val="both"/>
        <w:rPr>
          <w:rFonts w:ascii="Times New Roman" w:hAnsi="Times New Roman" w:cs="Times New Roman"/>
          <w:sz w:val="24"/>
          <w:szCs w:val="24"/>
          <w:lang w:val="en-US"/>
        </w:rPr>
      </w:pPr>
      <w:r w:rsidRPr="009D1B35">
        <w:rPr>
          <w:rFonts w:ascii="Times New Roman" w:hAnsi="Times New Roman" w:cs="Times New Roman"/>
          <w:sz w:val="24"/>
          <w:szCs w:val="24"/>
          <w:lang w:val="en-US"/>
        </w:rPr>
        <w:t xml:space="preserve">Septoplasty is one of the most common operations in ENT surgery </w:t>
      </w:r>
      <w:r w:rsidRPr="009D1B35">
        <w:rPr>
          <w:rFonts w:ascii="Times New Roman" w:hAnsi="Times New Roman" w:cs="Times New Roman"/>
          <w:sz w:val="24"/>
          <w:szCs w:val="24"/>
          <w:vertAlign w:val="superscript"/>
          <w:lang w:val="en-US"/>
        </w:rPr>
        <w:t>3</w:t>
      </w:r>
      <w:r w:rsidRPr="009D1B35">
        <w:rPr>
          <w:rFonts w:ascii="Times New Roman" w:hAnsi="Times New Roman" w:cs="Times New Roman"/>
          <w:sz w:val="24"/>
          <w:szCs w:val="24"/>
          <w:lang w:val="en-US"/>
        </w:rPr>
        <w:t xml:space="preserve">.  </w:t>
      </w:r>
      <w:r w:rsidR="000E7075" w:rsidRPr="009D1B35">
        <w:rPr>
          <w:rFonts w:ascii="Times New Roman" w:hAnsi="Times New Roman" w:cs="Times New Roman"/>
          <w:sz w:val="24"/>
          <w:szCs w:val="24"/>
          <w:lang w:val="en-US"/>
        </w:rPr>
        <w:t>Cerebrospinal fluid (</w:t>
      </w:r>
      <w:r w:rsidRPr="009D1B35">
        <w:rPr>
          <w:rFonts w:ascii="Times New Roman" w:hAnsi="Times New Roman" w:cs="Times New Roman"/>
          <w:sz w:val="24"/>
          <w:szCs w:val="24"/>
          <w:lang w:val="en-US"/>
        </w:rPr>
        <w:t>CSF</w:t>
      </w:r>
      <w:r w:rsidR="000E7075" w:rsidRPr="009D1B35">
        <w:rPr>
          <w:rFonts w:ascii="Times New Roman" w:hAnsi="Times New Roman" w:cs="Times New Roman"/>
          <w:sz w:val="24"/>
          <w:szCs w:val="24"/>
          <w:lang w:val="en-US"/>
        </w:rPr>
        <w:t>)</w:t>
      </w:r>
      <w:r w:rsidRPr="009D1B35">
        <w:rPr>
          <w:rFonts w:ascii="Times New Roman" w:hAnsi="Times New Roman" w:cs="Times New Roman"/>
          <w:sz w:val="24"/>
          <w:szCs w:val="24"/>
          <w:lang w:val="en-US"/>
        </w:rPr>
        <w:t xml:space="preserve"> leak is reported as a well-recognized and dreaded complication of ENT surgery </w:t>
      </w:r>
      <w:r w:rsidRPr="009D1B35">
        <w:rPr>
          <w:rFonts w:ascii="Times New Roman" w:hAnsi="Times New Roman" w:cs="Times New Roman"/>
          <w:sz w:val="24"/>
          <w:szCs w:val="24"/>
          <w:vertAlign w:val="superscript"/>
          <w:lang w:val="en-US"/>
        </w:rPr>
        <w:t>19</w:t>
      </w:r>
      <w:r w:rsidRPr="009D1B35">
        <w:rPr>
          <w:rFonts w:ascii="Times New Roman" w:hAnsi="Times New Roman" w:cs="Times New Roman"/>
          <w:sz w:val="24"/>
          <w:szCs w:val="24"/>
          <w:lang w:val="en-US"/>
        </w:rPr>
        <w:t>. When it occurs after septoplasty (as a relatively rare complication), it is mainly attributed to a defec</w:t>
      </w:r>
      <w:r w:rsidR="00D25CA6" w:rsidRPr="009D1B35">
        <w:rPr>
          <w:rFonts w:ascii="Times New Roman" w:hAnsi="Times New Roman" w:cs="Times New Roman"/>
          <w:sz w:val="24"/>
          <w:szCs w:val="24"/>
          <w:lang w:val="en-US"/>
        </w:rPr>
        <w:t>t in the cribriform plate induced inadvertently by a physician</w:t>
      </w:r>
      <w:r w:rsidRPr="009D1B35">
        <w:rPr>
          <w:rFonts w:ascii="Times New Roman" w:hAnsi="Times New Roman" w:cs="Times New Roman"/>
          <w:sz w:val="24"/>
          <w:szCs w:val="24"/>
          <w:lang w:val="en-US"/>
        </w:rPr>
        <w:t xml:space="preserve"> during the surgical procedure (iatrogenic</w:t>
      </w:r>
      <w:r w:rsidR="00D25CA6" w:rsidRPr="009D1B35">
        <w:rPr>
          <w:rFonts w:ascii="Times New Roman" w:hAnsi="Times New Roman" w:cs="Times New Roman"/>
          <w:sz w:val="24"/>
          <w:szCs w:val="24"/>
          <w:lang w:val="en-US"/>
        </w:rPr>
        <w:t xml:space="preserve"> complication</w:t>
      </w:r>
      <w:r w:rsidRPr="009D1B35">
        <w:rPr>
          <w:rFonts w:ascii="Times New Roman" w:hAnsi="Times New Roman" w:cs="Times New Roman"/>
          <w:sz w:val="24"/>
          <w:szCs w:val="24"/>
          <w:lang w:val="en-US"/>
        </w:rPr>
        <w:t xml:space="preserve">) </w:t>
      </w:r>
      <w:r w:rsidRPr="009D1B35">
        <w:rPr>
          <w:rFonts w:ascii="Times New Roman" w:hAnsi="Times New Roman" w:cs="Times New Roman"/>
          <w:sz w:val="24"/>
          <w:szCs w:val="24"/>
          <w:vertAlign w:val="superscript"/>
          <w:lang w:val="en-US"/>
        </w:rPr>
        <w:t>19,20,21</w:t>
      </w:r>
      <w:r w:rsidRPr="009D1B35">
        <w:rPr>
          <w:rFonts w:ascii="Times New Roman" w:hAnsi="Times New Roman" w:cs="Times New Roman"/>
          <w:sz w:val="24"/>
          <w:szCs w:val="24"/>
          <w:lang w:val="en-US"/>
        </w:rPr>
        <w:t>. Fracture</w:t>
      </w:r>
      <w:r w:rsidR="00D25CA6" w:rsidRPr="009D1B35">
        <w:rPr>
          <w:rFonts w:ascii="Times New Roman" w:hAnsi="Times New Roman" w:cs="Times New Roman"/>
          <w:sz w:val="24"/>
          <w:szCs w:val="24"/>
          <w:lang w:val="en-US"/>
        </w:rPr>
        <w:t xml:space="preserve">s in </w:t>
      </w:r>
      <w:r w:rsidR="00D25CA6" w:rsidRPr="009D1B35">
        <w:rPr>
          <w:rFonts w:ascii="Times New Roman" w:hAnsi="Times New Roman" w:cs="Times New Roman"/>
          <w:sz w:val="24"/>
          <w:szCs w:val="24"/>
          <w:lang w:val="en-US"/>
        </w:rPr>
        <w:lastRenderedPageBreak/>
        <w:t xml:space="preserve">the cribriform plate (often resulting in </w:t>
      </w:r>
      <w:r w:rsidRPr="009D1B35">
        <w:rPr>
          <w:rFonts w:ascii="Times New Roman" w:hAnsi="Times New Roman" w:cs="Times New Roman"/>
          <w:sz w:val="24"/>
          <w:szCs w:val="24"/>
          <w:lang w:val="en-US"/>
        </w:rPr>
        <w:t>CSF leakage, although tension pneumocephalus, a life-threatening complicat</w:t>
      </w:r>
      <w:r w:rsidR="00D25CA6" w:rsidRPr="009D1B35">
        <w:rPr>
          <w:rFonts w:ascii="Times New Roman" w:hAnsi="Times New Roman" w:cs="Times New Roman"/>
          <w:sz w:val="24"/>
          <w:szCs w:val="24"/>
          <w:lang w:val="en-US"/>
        </w:rPr>
        <w:t>ion without rhinorrhea, is reported in literature</w:t>
      </w:r>
      <w:r w:rsidRPr="009D1B35">
        <w:rPr>
          <w:rFonts w:ascii="Times New Roman" w:hAnsi="Times New Roman" w:cs="Times New Roman"/>
          <w:sz w:val="24"/>
          <w:szCs w:val="24"/>
          <w:lang w:val="en-US"/>
        </w:rPr>
        <w:t xml:space="preserve"> as a rare complication of septoplasty) </w:t>
      </w:r>
      <w:r w:rsidRPr="009D1B35">
        <w:rPr>
          <w:rFonts w:ascii="Times New Roman" w:hAnsi="Times New Roman" w:cs="Times New Roman"/>
          <w:sz w:val="24"/>
          <w:szCs w:val="24"/>
          <w:vertAlign w:val="superscript"/>
          <w:lang w:val="en-US"/>
        </w:rPr>
        <w:t>22,23</w:t>
      </w:r>
      <w:r w:rsidRPr="009D1B35">
        <w:rPr>
          <w:rFonts w:ascii="Times New Roman" w:hAnsi="Times New Roman" w:cs="Times New Roman"/>
          <w:sz w:val="24"/>
          <w:szCs w:val="24"/>
          <w:lang w:val="en-US"/>
        </w:rPr>
        <w:t>, are related to poor technique or inadvertence</w:t>
      </w:r>
      <w:r w:rsidR="002352CA" w:rsidRPr="009D1B35">
        <w:rPr>
          <w:rFonts w:ascii="Times New Roman" w:hAnsi="Times New Roman" w:cs="Times New Roman"/>
          <w:sz w:val="24"/>
          <w:szCs w:val="24"/>
          <w:lang w:val="en-US"/>
        </w:rPr>
        <w:t>, such as in the following cases</w:t>
      </w:r>
      <w:r w:rsidRPr="009D1B35">
        <w:rPr>
          <w:rFonts w:ascii="Times New Roman" w:hAnsi="Times New Roman" w:cs="Times New Roman"/>
          <w:sz w:val="24"/>
          <w:szCs w:val="24"/>
          <w:lang w:val="en-US"/>
        </w:rPr>
        <w:t xml:space="preserve">:  poor angling of dissection forceps, elevation of forceps beyond the ethmoid roof </w:t>
      </w:r>
      <w:r w:rsidRPr="009D1B35">
        <w:rPr>
          <w:rFonts w:ascii="Times New Roman" w:hAnsi="Times New Roman" w:cs="Times New Roman"/>
          <w:sz w:val="24"/>
          <w:szCs w:val="24"/>
          <w:vertAlign w:val="superscript"/>
          <w:lang w:val="en-US"/>
        </w:rPr>
        <w:t>20,24</w:t>
      </w:r>
      <w:r w:rsidRPr="009D1B35">
        <w:rPr>
          <w:rFonts w:ascii="Times New Roman" w:hAnsi="Times New Roman" w:cs="Times New Roman"/>
          <w:sz w:val="24"/>
          <w:szCs w:val="24"/>
          <w:lang w:val="en-US"/>
        </w:rPr>
        <w:t xml:space="preserve">, and forceful removal of the perpendicular plate </w:t>
      </w:r>
      <w:r w:rsidRPr="009D1B35">
        <w:rPr>
          <w:rFonts w:ascii="Times New Roman" w:hAnsi="Times New Roman" w:cs="Times New Roman"/>
          <w:sz w:val="24"/>
          <w:szCs w:val="24"/>
          <w:vertAlign w:val="superscript"/>
          <w:lang w:val="en-US"/>
        </w:rPr>
        <w:t>20,25</w:t>
      </w:r>
      <w:r w:rsidRPr="009D1B35">
        <w:rPr>
          <w:rFonts w:ascii="Times New Roman" w:hAnsi="Times New Roman" w:cs="Times New Roman"/>
          <w:sz w:val="24"/>
          <w:szCs w:val="24"/>
          <w:lang w:val="en-US"/>
        </w:rPr>
        <w:t xml:space="preserve"> of the ethmoid (by applying a multidirectional force) </w:t>
      </w:r>
      <w:r w:rsidRPr="009D1B35">
        <w:rPr>
          <w:rFonts w:ascii="Times New Roman" w:hAnsi="Times New Roman" w:cs="Times New Roman"/>
          <w:sz w:val="24"/>
          <w:szCs w:val="24"/>
          <w:vertAlign w:val="superscript"/>
          <w:lang w:val="en-US"/>
        </w:rPr>
        <w:t>20</w:t>
      </w:r>
      <w:r w:rsidRPr="009D1B35">
        <w:rPr>
          <w:rFonts w:ascii="Times New Roman" w:hAnsi="Times New Roman" w:cs="Times New Roman"/>
          <w:sz w:val="24"/>
          <w:szCs w:val="24"/>
          <w:lang w:val="en-US"/>
        </w:rPr>
        <w:t xml:space="preserve">. “Slit-shaped dehiscence at the horizontal lamella of the cribriform plate” may also be observed </w:t>
      </w:r>
      <w:r w:rsidRPr="009D1B35">
        <w:rPr>
          <w:rFonts w:ascii="Times New Roman" w:hAnsi="Times New Roman" w:cs="Times New Roman"/>
          <w:sz w:val="24"/>
          <w:szCs w:val="24"/>
          <w:vertAlign w:val="superscript"/>
          <w:lang w:val="en-US"/>
        </w:rPr>
        <w:t>25</w:t>
      </w:r>
      <w:r w:rsidRPr="009D1B35">
        <w:rPr>
          <w:rFonts w:ascii="Times New Roman" w:hAnsi="Times New Roman" w:cs="Times New Roman"/>
          <w:sz w:val="24"/>
          <w:szCs w:val="24"/>
          <w:lang w:val="en-US"/>
        </w:rPr>
        <w:t xml:space="preserve">. Surgeons should consider the occurrence of an undiagnosed encephalocele (e.g., an occult anterior skull-baseencephalocele is reported) </w:t>
      </w:r>
      <w:r w:rsidRPr="009D1B35">
        <w:rPr>
          <w:rFonts w:ascii="Times New Roman" w:hAnsi="Times New Roman" w:cs="Times New Roman"/>
          <w:sz w:val="24"/>
          <w:szCs w:val="24"/>
          <w:vertAlign w:val="superscript"/>
          <w:lang w:val="en-US"/>
        </w:rPr>
        <w:t>19</w:t>
      </w:r>
      <w:r w:rsidRPr="009D1B35">
        <w:rPr>
          <w:rFonts w:ascii="Times New Roman" w:hAnsi="Times New Roman" w:cs="Times New Roman"/>
          <w:sz w:val="24"/>
          <w:szCs w:val="24"/>
          <w:lang w:val="en-US"/>
        </w:rPr>
        <w:t>, or the occurrence of meningoencephalocele formation after septoplasty</w:t>
      </w:r>
      <w:r w:rsidRPr="009D1B35">
        <w:rPr>
          <w:rFonts w:ascii="Times New Roman" w:hAnsi="Times New Roman" w:cs="Times New Roman"/>
          <w:sz w:val="24"/>
          <w:szCs w:val="24"/>
          <w:vertAlign w:val="superscript"/>
          <w:lang w:val="en-US"/>
        </w:rPr>
        <w:t>26</w:t>
      </w:r>
      <w:r w:rsidRPr="009D1B35">
        <w:rPr>
          <w:rFonts w:ascii="Times New Roman" w:hAnsi="Times New Roman" w:cs="Times New Roman"/>
          <w:sz w:val="24"/>
          <w:szCs w:val="24"/>
          <w:lang w:val="en-US"/>
        </w:rPr>
        <w:t>. A CSF fistula may be developed i</w:t>
      </w:r>
      <w:r w:rsidR="002352CA" w:rsidRPr="009D1B35">
        <w:rPr>
          <w:rFonts w:ascii="Times New Roman" w:hAnsi="Times New Roman" w:cs="Times New Roman"/>
          <w:sz w:val="24"/>
          <w:szCs w:val="24"/>
          <w:lang w:val="en-US"/>
        </w:rPr>
        <w:t>n connection with septoplasty. Notwithstanding, a</w:t>
      </w:r>
      <w:r w:rsidRPr="009D1B35">
        <w:rPr>
          <w:rFonts w:ascii="Times New Roman" w:hAnsi="Times New Roman" w:cs="Times New Roman"/>
          <w:sz w:val="24"/>
          <w:szCs w:val="24"/>
          <w:lang w:val="en-US"/>
        </w:rPr>
        <w:t xml:space="preserve">ccording to Onerci et al, no such report exists in the English literature </w:t>
      </w:r>
      <w:r w:rsidRPr="009D1B35">
        <w:rPr>
          <w:rFonts w:ascii="Times New Roman" w:hAnsi="Times New Roman" w:cs="Times New Roman"/>
          <w:sz w:val="24"/>
          <w:szCs w:val="24"/>
          <w:vertAlign w:val="superscript"/>
          <w:lang w:val="en-US"/>
        </w:rPr>
        <w:t>20</w:t>
      </w:r>
      <w:r w:rsidRPr="009D1B35">
        <w:rPr>
          <w:rFonts w:ascii="Times New Roman" w:hAnsi="Times New Roman" w:cs="Times New Roman"/>
          <w:sz w:val="24"/>
          <w:szCs w:val="24"/>
          <w:lang w:val="en-US"/>
        </w:rPr>
        <w:t>. CSF fistulas during septoplasty seem to be very rare.  Onerci et al report one case of iatrogenic CSF fistula after septoplasty</w:t>
      </w:r>
      <w:r w:rsidRPr="009D1B35">
        <w:rPr>
          <w:rFonts w:ascii="Times New Roman" w:hAnsi="Times New Roman" w:cs="Times New Roman"/>
          <w:sz w:val="24"/>
          <w:szCs w:val="24"/>
          <w:vertAlign w:val="superscript"/>
          <w:lang w:val="en-US"/>
        </w:rPr>
        <w:t>20</w:t>
      </w:r>
      <w:r w:rsidRPr="009D1B35">
        <w:rPr>
          <w:rFonts w:ascii="Times New Roman" w:hAnsi="Times New Roman" w:cs="Times New Roman"/>
          <w:sz w:val="24"/>
          <w:szCs w:val="24"/>
          <w:lang w:val="en-US"/>
        </w:rPr>
        <w:t xml:space="preserve">.  Another case is the one that the Greek case-law </w:t>
      </w:r>
      <w:r w:rsidR="002352CA" w:rsidRPr="009D1B35">
        <w:rPr>
          <w:rFonts w:ascii="Times New Roman" w:hAnsi="Times New Roman" w:cs="Times New Roman"/>
          <w:sz w:val="24"/>
          <w:szCs w:val="24"/>
          <w:lang w:val="en-US"/>
        </w:rPr>
        <w:t xml:space="preserve">has </w:t>
      </w:r>
      <w:r w:rsidRPr="009D1B35">
        <w:rPr>
          <w:rFonts w:ascii="Times New Roman" w:hAnsi="Times New Roman" w:cs="Times New Roman"/>
          <w:sz w:val="24"/>
          <w:szCs w:val="24"/>
          <w:lang w:val="en-US"/>
        </w:rPr>
        <w:t xml:space="preserve">dealt with (Judgment No. 1135/1993 of the Supreme Court, here case 1), to the best of </w:t>
      </w:r>
      <w:r w:rsidR="009B0F4D" w:rsidRPr="009D1B35">
        <w:rPr>
          <w:rFonts w:ascii="Times New Roman" w:hAnsi="Times New Roman" w:cs="Times New Roman"/>
          <w:sz w:val="24"/>
          <w:szCs w:val="24"/>
          <w:lang w:val="en-US"/>
        </w:rPr>
        <w:t xml:space="preserve">my </w:t>
      </w:r>
      <w:r w:rsidRPr="009D1B35">
        <w:rPr>
          <w:rFonts w:ascii="Times New Roman" w:hAnsi="Times New Roman" w:cs="Times New Roman"/>
          <w:sz w:val="24"/>
          <w:szCs w:val="24"/>
          <w:lang w:val="en-US"/>
        </w:rPr>
        <w:t xml:space="preserve">knowledge. In the case of Judgment No. 1135/1993 of the Supreme Court, </w:t>
      </w:r>
      <w:r w:rsidR="002352CA" w:rsidRPr="009D1B35">
        <w:rPr>
          <w:rFonts w:ascii="Times New Roman" w:hAnsi="Times New Roman" w:cs="Times New Roman"/>
          <w:sz w:val="24"/>
          <w:szCs w:val="24"/>
          <w:lang w:val="en-US"/>
        </w:rPr>
        <w:t>surgeon’s inadvertence resulted in</w:t>
      </w:r>
      <w:r w:rsidRPr="009D1B35">
        <w:rPr>
          <w:rFonts w:ascii="Times New Roman" w:hAnsi="Times New Roman" w:cs="Times New Roman"/>
          <w:sz w:val="24"/>
          <w:szCs w:val="24"/>
          <w:lang w:val="en-US"/>
        </w:rPr>
        <w:t xml:space="preserve"> perforation of the cribriform plate in attempt</w:t>
      </w:r>
      <w:r w:rsidR="008C7A5E" w:rsidRPr="009D1B35">
        <w:rPr>
          <w:rFonts w:ascii="Times New Roman" w:hAnsi="Times New Roman" w:cs="Times New Roman"/>
          <w:sz w:val="24"/>
          <w:szCs w:val="24"/>
          <w:lang w:val="en-US"/>
        </w:rPr>
        <w:t>ing</w:t>
      </w:r>
      <w:r w:rsidRPr="009D1B35">
        <w:rPr>
          <w:rFonts w:ascii="Times New Roman" w:hAnsi="Times New Roman" w:cs="Times New Roman"/>
          <w:sz w:val="24"/>
          <w:szCs w:val="24"/>
          <w:lang w:val="en-US"/>
        </w:rPr>
        <w:t xml:space="preserve"> to control bleeding </w:t>
      </w:r>
      <w:r w:rsidR="008C7A5E" w:rsidRPr="009D1B35">
        <w:rPr>
          <w:rFonts w:ascii="Times New Roman" w:hAnsi="Times New Roman" w:cs="Times New Roman"/>
          <w:sz w:val="24"/>
          <w:szCs w:val="24"/>
          <w:lang w:val="en-US"/>
        </w:rPr>
        <w:t xml:space="preserve">occurred </w:t>
      </w:r>
      <w:r w:rsidRPr="009D1B35">
        <w:rPr>
          <w:rFonts w:ascii="Times New Roman" w:hAnsi="Times New Roman" w:cs="Times New Roman"/>
          <w:sz w:val="24"/>
          <w:szCs w:val="24"/>
          <w:lang w:val="en-US"/>
        </w:rPr>
        <w:t>du</w:t>
      </w:r>
      <w:r w:rsidR="00260C75" w:rsidRPr="009D1B35">
        <w:rPr>
          <w:rFonts w:ascii="Times New Roman" w:hAnsi="Times New Roman" w:cs="Times New Roman"/>
          <w:sz w:val="24"/>
          <w:szCs w:val="24"/>
          <w:lang w:val="en-US"/>
        </w:rPr>
        <w:t xml:space="preserve">ring septoplasty. In </w:t>
      </w:r>
      <w:r w:rsidR="009B0F4D" w:rsidRPr="009D1B35">
        <w:rPr>
          <w:rFonts w:ascii="Times New Roman" w:hAnsi="Times New Roman" w:cs="Times New Roman"/>
          <w:sz w:val="24"/>
          <w:szCs w:val="24"/>
          <w:lang w:val="en-US"/>
        </w:rPr>
        <w:t>my opinion</w:t>
      </w:r>
      <w:r w:rsidR="00260C75" w:rsidRPr="009D1B35">
        <w:rPr>
          <w:rFonts w:ascii="Times New Roman" w:hAnsi="Times New Roman" w:cs="Times New Roman"/>
          <w:sz w:val="24"/>
          <w:szCs w:val="24"/>
          <w:lang w:val="en-US"/>
        </w:rPr>
        <w:t xml:space="preserve">, </w:t>
      </w:r>
      <w:r w:rsidRPr="009D1B35">
        <w:rPr>
          <w:rFonts w:ascii="Times New Roman" w:hAnsi="Times New Roman" w:cs="Times New Roman"/>
          <w:sz w:val="24"/>
          <w:szCs w:val="24"/>
          <w:lang w:val="en-US"/>
        </w:rPr>
        <w:t xml:space="preserve">this case is </w:t>
      </w:r>
      <w:r w:rsidR="008C7A5E" w:rsidRPr="009D1B35">
        <w:rPr>
          <w:rFonts w:ascii="Times New Roman" w:hAnsi="Times New Roman" w:cs="Times New Roman"/>
          <w:sz w:val="24"/>
          <w:szCs w:val="24"/>
          <w:lang w:val="en-US"/>
        </w:rPr>
        <w:t xml:space="preserve">exemplary of the in this paper advanced position </w:t>
      </w:r>
      <w:r w:rsidRPr="009D1B35">
        <w:rPr>
          <w:rFonts w:ascii="Times New Roman" w:hAnsi="Times New Roman" w:cs="Times New Roman"/>
          <w:sz w:val="24"/>
          <w:szCs w:val="24"/>
          <w:lang w:val="en-US"/>
        </w:rPr>
        <w:t>beca</w:t>
      </w:r>
      <w:r w:rsidR="008C7A5E" w:rsidRPr="009D1B35">
        <w:rPr>
          <w:rFonts w:ascii="Times New Roman" w:hAnsi="Times New Roman" w:cs="Times New Roman"/>
          <w:sz w:val="24"/>
          <w:szCs w:val="24"/>
          <w:lang w:val="en-US"/>
        </w:rPr>
        <w:t xml:space="preserve">use the serious complication might be viewed as being </w:t>
      </w:r>
      <w:r w:rsidRPr="009D1B35">
        <w:rPr>
          <w:rFonts w:ascii="Times New Roman" w:hAnsi="Times New Roman" w:cs="Times New Roman"/>
          <w:sz w:val="24"/>
          <w:szCs w:val="24"/>
          <w:lang w:val="en-US"/>
        </w:rPr>
        <w:t xml:space="preserve"> </w:t>
      </w:r>
      <w:r w:rsidR="008C7A5E" w:rsidRPr="009D1B35">
        <w:rPr>
          <w:rFonts w:ascii="Times New Roman" w:hAnsi="Times New Roman" w:cs="Times New Roman"/>
          <w:sz w:val="24"/>
          <w:szCs w:val="24"/>
          <w:lang w:val="en-US"/>
        </w:rPr>
        <w:t>“</w:t>
      </w:r>
      <w:r w:rsidRPr="009D1B35">
        <w:rPr>
          <w:rFonts w:ascii="Times New Roman" w:hAnsi="Times New Roman" w:cs="Times New Roman"/>
          <w:sz w:val="24"/>
          <w:szCs w:val="24"/>
          <w:lang w:val="en-US"/>
        </w:rPr>
        <w:t>in all likelihood</w:t>
      </w:r>
      <w:r w:rsidR="008C7A5E" w:rsidRPr="009D1B35">
        <w:rPr>
          <w:rFonts w:ascii="Times New Roman" w:hAnsi="Times New Roman" w:cs="Times New Roman"/>
          <w:sz w:val="24"/>
          <w:szCs w:val="24"/>
          <w:lang w:val="en-US"/>
        </w:rPr>
        <w:t xml:space="preserve"> unavoidable”, provided that </w:t>
      </w:r>
      <w:r w:rsidRPr="009D1B35">
        <w:rPr>
          <w:rFonts w:ascii="Times New Roman" w:hAnsi="Times New Roman" w:cs="Times New Roman"/>
          <w:sz w:val="24"/>
          <w:szCs w:val="24"/>
          <w:lang w:val="en-US"/>
        </w:rPr>
        <w:t xml:space="preserve">the subjective </w:t>
      </w:r>
      <w:r w:rsidR="00260C75" w:rsidRPr="009D1B35">
        <w:rPr>
          <w:rFonts w:ascii="Times New Roman" w:hAnsi="Times New Roman" w:cs="Times New Roman"/>
          <w:sz w:val="24"/>
          <w:szCs w:val="24"/>
          <w:lang w:val="en-US"/>
        </w:rPr>
        <w:t>perception of the surgeon (who was</w:t>
      </w:r>
      <w:r w:rsidR="008C7A5E" w:rsidRPr="009D1B35">
        <w:rPr>
          <w:rFonts w:ascii="Times New Roman" w:hAnsi="Times New Roman" w:cs="Times New Roman"/>
          <w:sz w:val="24"/>
          <w:szCs w:val="24"/>
          <w:lang w:val="en-US"/>
        </w:rPr>
        <w:t xml:space="preserve"> under stress) </w:t>
      </w:r>
      <w:r w:rsidR="009B0F4D" w:rsidRPr="009D1B35">
        <w:rPr>
          <w:rFonts w:ascii="Times New Roman" w:hAnsi="Times New Roman" w:cs="Times New Roman"/>
          <w:sz w:val="24"/>
          <w:szCs w:val="24"/>
          <w:lang w:val="en-US"/>
        </w:rPr>
        <w:t>played an essential</w:t>
      </w:r>
      <w:r w:rsidRPr="009D1B35">
        <w:rPr>
          <w:rFonts w:ascii="Times New Roman" w:hAnsi="Times New Roman" w:cs="Times New Roman"/>
          <w:sz w:val="24"/>
          <w:szCs w:val="24"/>
          <w:lang w:val="en-US"/>
        </w:rPr>
        <w:t xml:space="preserve"> role.   </w:t>
      </w:r>
    </w:p>
    <w:p w:rsidR="0060026A" w:rsidRPr="009D1B35" w:rsidRDefault="0060026A" w:rsidP="00A447FE">
      <w:pPr>
        <w:spacing w:after="0" w:line="480" w:lineRule="auto"/>
        <w:jc w:val="both"/>
        <w:rPr>
          <w:rFonts w:ascii="Times New Roman" w:hAnsi="Times New Roman" w:cs="Times New Roman"/>
          <w:sz w:val="24"/>
          <w:szCs w:val="24"/>
          <w:lang w:val="en-US"/>
        </w:rPr>
      </w:pPr>
      <w:r w:rsidRPr="009D1B35">
        <w:rPr>
          <w:rFonts w:ascii="Times New Roman" w:hAnsi="Times New Roman" w:cs="Times New Roman"/>
          <w:sz w:val="24"/>
          <w:szCs w:val="24"/>
          <w:lang w:val="en-US"/>
        </w:rPr>
        <w:t xml:space="preserve">To avoid the occurrence of a CSF fistula, multidirectional force is to be avoided. Preoperational accurate knowledge of </w:t>
      </w:r>
      <w:r w:rsidR="008C7A5E" w:rsidRPr="009D1B35">
        <w:rPr>
          <w:rFonts w:ascii="Times New Roman" w:hAnsi="Times New Roman" w:cs="Times New Roman"/>
          <w:sz w:val="24"/>
          <w:szCs w:val="24"/>
          <w:lang w:val="en-US"/>
        </w:rPr>
        <w:t xml:space="preserve"> the </w:t>
      </w:r>
      <w:r w:rsidRPr="009D1B35">
        <w:rPr>
          <w:rFonts w:ascii="Times New Roman" w:hAnsi="Times New Roman" w:cs="Times New Roman"/>
          <w:sz w:val="24"/>
          <w:szCs w:val="24"/>
          <w:lang w:val="en-US"/>
        </w:rPr>
        <w:t>possible anatomical variations is essent</w:t>
      </w:r>
      <w:r w:rsidR="008C7A5E" w:rsidRPr="009D1B35">
        <w:rPr>
          <w:rFonts w:ascii="Times New Roman" w:hAnsi="Times New Roman" w:cs="Times New Roman"/>
          <w:sz w:val="24"/>
          <w:szCs w:val="24"/>
          <w:lang w:val="en-US"/>
        </w:rPr>
        <w:t>ial. Importantly, t</w:t>
      </w:r>
      <w:r w:rsidRPr="009D1B35">
        <w:rPr>
          <w:rFonts w:ascii="Times New Roman" w:hAnsi="Times New Roman" w:cs="Times New Roman"/>
          <w:sz w:val="24"/>
          <w:szCs w:val="24"/>
          <w:lang w:val="en-US"/>
        </w:rPr>
        <w:t xml:space="preserve">he ethmoid roof level may be different on each side (right and left) </w:t>
      </w:r>
      <w:r w:rsidRPr="009D1B35">
        <w:rPr>
          <w:rFonts w:ascii="Times New Roman" w:hAnsi="Times New Roman" w:cs="Times New Roman"/>
          <w:sz w:val="24"/>
          <w:szCs w:val="24"/>
          <w:vertAlign w:val="superscript"/>
          <w:lang w:val="en-US"/>
        </w:rPr>
        <w:t>20</w:t>
      </w:r>
      <w:r w:rsidRPr="009D1B35">
        <w:rPr>
          <w:rFonts w:ascii="Times New Roman" w:hAnsi="Times New Roman" w:cs="Times New Roman"/>
          <w:sz w:val="24"/>
          <w:szCs w:val="24"/>
          <w:lang w:val="en-US"/>
        </w:rPr>
        <w:t xml:space="preserve">.  Onerci et al state that “the distance between the highest level of the ethmoid labyrinth </w:t>
      </w:r>
      <w:r w:rsidRPr="009D1B35">
        <w:rPr>
          <w:rFonts w:ascii="Times New Roman" w:hAnsi="Times New Roman" w:cs="Times New Roman"/>
          <w:sz w:val="24"/>
          <w:szCs w:val="24"/>
          <w:lang w:val="en-US"/>
        </w:rPr>
        <w:lastRenderedPageBreak/>
        <w:t xml:space="preserve">and the cribriform plate at the anterior cranial fossa varies between 0.6 and 11.7 mm. The distance from the floor of the nasal cavity to the cribriform plate is 38- 52 mm” </w:t>
      </w:r>
      <w:r w:rsidRPr="009D1B35">
        <w:rPr>
          <w:rFonts w:ascii="Times New Roman" w:hAnsi="Times New Roman" w:cs="Times New Roman"/>
          <w:sz w:val="24"/>
          <w:szCs w:val="24"/>
          <w:vertAlign w:val="superscript"/>
          <w:lang w:val="en-US"/>
        </w:rPr>
        <w:t>20</w:t>
      </w:r>
      <w:r w:rsidRPr="009D1B35">
        <w:rPr>
          <w:rFonts w:ascii="Times New Roman" w:hAnsi="Times New Roman" w:cs="Times New Roman"/>
          <w:sz w:val="24"/>
          <w:szCs w:val="24"/>
          <w:lang w:val="en-US"/>
        </w:rPr>
        <w:t xml:space="preserve">. Bony structures in the anterior cranial fossa are very thin and dura mater is tightly attached to them </w:t>
      </w:r>
      <w:r w:rsidRPr="009D1B35">
        <w:rPr>
          <w:rFonts w:ascii="Times New Roman" w:hAnsi="Times New Roman" w:cs="Times New Roman"/>
          <w:sz w:val="24"/>
          <w:szCs w:val="24"/>
          <w:vertAlign w:val="superscript"/>
          <w:lang w:val="en-US"/>
        </w:rPr>
        <w:t>20</w:t>
      </w:r>
      <w:r w:rsidRPr="009D1B35">
        <w:rPr>
          <w:rFonts w:ascii="Times New Roman" w:hAnsi="Times New Roman" w:cs="Times New Roman"/>
          <w:sz w:val="24"/>
          <w:szCs w:val="24"/>
          <w:lang w:val="en-US"/>
        </w:rPr>
        <w:t xml:space="preserve">. </w:t>
      </w:r>
    </w:p>
    <w:p w:rsidR="0060026A" w:rsidRPr="009D1B35" w:rsidRDefault="0060026A" w:rsidP="00A447FE">
      <w:pPr>
        <w:spacing w:after="0" w:line="480" w:lineRule="auto"/>
        <w:jc w:val="both"/>
        <w:rPr>
          <w:rFonts w:ascii="Times New Roman" w:hAnsi="Times New Roman" w:cs="Times New Roman"/>
          <w:sz w:val="24"/>
          <w:szCs w:val="24"/>
          <w:lang w:val="en-US"/>
        </w:rPr>
      </w:pPr>
      <w:r w:rsidRPr="009D1B35">
        <w:rPr>
          <w:rFonts w:ascii="Times New Roman" w:hAnsi="Times New Roman" w:cs="Times New Roman"/>
          <w:sz w:val="24"/>
          <w:szCs w:val="24"/>
          <w:lang w:val="en-US"/>
        </w:rPr>
        <w:t xml:space="preserve">In the case of a CSF fistula, the symptoms appear </w:t>
      </w:r>
      <w:r w:rsidR="008C7A5E" w:rsidRPr="009D1B35">
        <w:rPr>
          <w:rFonts w:ascii="Times New Roman" w:hAnsi="Times New Roman" w:cs="Times New Roman"/>
          <w:sz w:val="24"/>
          <w:szCs w:val="24"/>
          <w:lang w:val="en-US"/>
        </w:rPr>
        <w:t xml:space="preserve">immediately </w:t>
      </w:r>
      <w:r w:rsidRPr="009D1B35">
        <w:rPr>
          <w:rFonts w:ascii="Times New Roman" w:hAnsi="Times New Roman" w:cs="Times New Roman"/>
          <w:sz w:val="24"/>
          <w:szCs w:val="24"/>
          <w:lang w:val="en-US"/>
        </w:rPr>
        <w:t>after</w:t>
      </w:r>
      <w:r w:rsidR="008C7A5E" w:rsidRPr="009D1B35">
        <w:rPr>
          <w:rFonts w:ascii="Times New Roman" w:hAnsi="Times New Roman" w:cs="Times New Roman"/>
          <w:sz w:val="24"/>
          <w:szCs w:val="24"/>
          <w:lang w:val="en-US"/>
        </w:rPr>
        <w:t xml:space="preserve"> </w:t>
      </w:r>
      <w:r w:rsidRPr="009D1B35">
        <w:rPr>
          <w:rFonts w:ascii="Times New Roman" w:hAnsi="Times New Roman" w:cs="Times New Roman"/>
          <w:sz w:val="24"/>
          <w:szCs w:val="24"/>
          <w:lang w:val="en-US"/>
        </w:rPr>
        <w:t xml:space="preserve">septoplasty. This happened in the </w:t>
      </w:r>
      <w:r w:rsidR="008C7A5E" w:rsidRPr="009D1B35">
        <w:rPr>
          <w:rFonts w:ascii="Times New Roman" w:hAnsi="Times New Roman" w:cs="Times New Roman"/>
          <w:sz w:val="24"/>
          <w:szCs w:val="24"/>
          <w:lang w:val="en-US"/>
        </w:rPr>
        <w:t xml:space="preserve">aforementioned case that the Greek case </w:t>
      </w:r>
      <w:r w:rsidRPr="009D1B35">
        <w:rPr>
          <w:rFonts w:ascii="Times New Roman" w:hAnsi="Times New Roman" w:cs="Times New Roman"/>
          <w:sz w:val="24"/>
          <w:szCs w:val="24"/>
          <w:lang w:val="en-US"/>
        </w:rPr>
        <w:t xml:space="preserve">law </w:t>
      </w:r>
      <w:r w:rsidR="008C7A5E" w:rsidRPr="009D1B35">
        <w:rPr>
          <w:rFonts w:ascii="Times New Roman" w:hAnsi="Times New Roman" w:cs="Times New Roman"/>
          <w:sz w:val="24"/>
          <w:szCs w:val="24"/>
          <w:lang w:val="en-US"/>
        </w:rPr>
        <w:t xml:space="preserve">was </w:t>
      </w:r>
      <w:r w:rsidRPr="009D1B35">
        <w:rPr>
          <w:rFonts w:ascii="Times New Roman" w:hAnsi="Times New Roman" w:cs="Times New Roman"/>
          <w:sz w:val="24"/>
          <w:szCs w:val="24"/>
          <w:lang w:val="en-US"/>
        </w:rPr>
        <w:t>dealt with (Judgment No 1</w:t>
      </w:r>
      <w:r w:rsidR="00EC5047" w:rsidRPr="009D1B35">
        <w:rPr>
          <w:rFonts w:ascii="Times New Roman" w:hAnsi="Times New Roman" w:cs="Times New Roman"/>
          <w:sz w:val="24"/>
          <w:szCs w:val="24"/>
          <w:lang w:val="en-US"/>
        </w:rPr>
        <w:t xml:space="preserve">135/1993 of the Supreme Court) as well as </w:t>
      </w:r>
      <w:r w:rsidRPr="009D1B35">
        <w:rPr>
          <w:rFonts w:ascii="Times New Roman" w:hAnsi="Times New Roman" w:cs="Times New Roman"/>
          <w:sz w:val="24"/>
          <w:szCs w:val="24"/>
          <w:lang w:val="en-US"/>
        </w:rPr>
        <w:t xml:space="preserve">in the case reported by Onerci et al </w:t>
      </w:r>
      <w:r w:rsidRPr="009D1B35">
        <w:rPr>
          <w:rFonts w:ascii="Times New Roman" w:hAnsi="Times New Roman" w:cs="Times New Roman"/>
          <w:sz w:val="24"/>
          <w:szCs w:val="24"/>
          <w:vertAlign w:val="superscript"/>
          <w:lang w:val="en-US"/>
        </w:rPr>
        <w:t>20</w:t>
      </w:r>
      <w:r w:rsidRPr="009D1B35">
        <w:rPr>
          <w:rFonts w:ascii="Times New Roman" w:hAnsi="Times New Roman" w:cs="Times New Roman"/>
          <w:sz w:val="24"/>
          <w:szCs w:val="24"/>
          <w:lang w:val="en-US"/>
        </w:rPr>
        <w:t xml:space="preserve">.  </w:t>
      </w:r>
      <w:r w:rsidR="00EC5047" w:rsidRPr="009D1B35">
        <w:rPr>
          <w:rFonts w:ascii="Times New Roman" w:hAnsi="Times New Roman" w:cs="Times New Roman"/>
          <w:sz w:val="24"/>
          <w:szCs w:val="24"/>
          <w:lang w:val="en-US"/>
        </w:rPr>
        <w:t xml:space="preserve">CSF leakage typically </w:t>
      </w:r>
      <w:r w:rsidRPr="009D1B35">
        <w:rPr>
          <w:rFonts w:ascii="Times New Roman" w:hAnsi="Times New Roman" w:cs="Times New Roman"/>
          <w:sz w:val="24"/>
          <w:szCs w:val="24"/>
          <w:lang w:val="en-US"/>
        </w:rPr>
        <w:t xml:space="preserve">occurs after 12-22 weeks </w:t>
      </w:r>
      <w:r w:rsidRPr="009D1B35">
        <w:rPr>
          <w:rFonts w:ascii="Times New Roman" w:hAnsi="Times New Roman" w:cs="Times New Roman"/>
          <w:sz w:val="24"/>
          <w:szCs w:val="24"/>
          <w:vertAlign w:val="superscript"/>
          <w:lang w:val="en-US"/>
        </w:rPr>
        <w:t>25</w:t>
      </w:r>
      <w:r w:rsidR="00EC5047" w:rsidRPr="009D1B35">
        <w:rPr>
          <w:rFonts w:ascii="Times New Roman" w:hAnsi="Times New Roman" w:cs="Times New Roman"/>
          <w:sz w:val="24"/>
          <w:szCs w:val="24"/>
          <w:lang w:val="en-US"/>
        </w:rPr>
        <w:t xml:space="preserve">. Notwithstanding, </w:t>
      </w:r>
      <w:r w:rsidRPr="009D1B35">
        <w:rPr>
          <w:rFonts w:ascii="Times New Roman" w:hAnsi="Times New Roman" w:cs="Times New Roman"/>
          <w:sz w:val="24"/>
          <w:szCs w:val="24"/>
          <w:lang w:val="en-US"/>
        </w:rPr>
        <w:t>Soni et al</w:t>
      </w:r>
      <w:r w:rsidR="00EC5047" w:rsidRPr="009D1B35">
        <w:rPr>
          <w:rFonts w:ascii="Times New Roman" w:hAnsi="Times New Roman" w:cs="Times New Roman"/>
          <w:sz w:val="24"/>
          <w:szCs w:val="24"/>
          <w:lang w:val="en-US"/>
        </w:rPr>
        <w:t>.</w:t>
      </w:r>
      <w:r w:rsidRPr="009D1B35">
        <w:rPr>
          <w:rFonts w:ascii="Times New Roman" w:hAnsi="Times New Roman" w:cs="Times New Roman"/>
          <w:sz w:val="24"/>
          <w:szCs w:val="24"/>
          <w:lang w:val="en-US"/>
        </w:rPr>
        <w:t xml:space="preserve"> report</w:t>
      </w:r>
      <w:r w:rsidR="00EC5047" w:rsidRPr="009D1B35">
        <w:rPr>
          <w:rFonts w:ascii="Times New Roman" w:hAnsi="Times New Roman" w:cs="Times New Roman"/>
          <w:sz w:val="24"/>
          <w:szCs w:val="24"/>
          <w:lang w:val="en-US"/>
        </w:rPr>
        <w:t>ed a case of</w:t>
      </w:r>
      <w:r w:rsidRPr="009D1B35">
        <w:rPr>
          <w:rFonts w:ascii="Times New Roman" w:hAnsi="Times New Roman" w:cs="Times New Roman"/>
          <w:sz w:val="24"/>
          <w:szCs w:val="24"/>
          <w:lang w:val="en-US"/>
        </w:rPr>
        <w:t xml:space="preserve"> CSF leakage occ</w:t>
      </w:r>
      <w:r w:rsidR="00EC5047" w:rsidRPr="009D1B35">
        <w:rPr>
          <w:rFonts w:ascii="Times New Roman" w:hAnsi="Times New Roman" w:cs="Times New Roman"/>
          <w:sz w:val="24"/>
          <w:szCs w:val="24"/>
          <w:lang w:val="en-US"/>
        </w:rPr>
        <w:t>urred 2 weeks after septoplasty</w:t>
      </w:r>
      <w:r w:rsidRPr="009D1B35">
        <w:rPr>
          <w:rFonts w:ascii="Times New Roman" w:hAnsi="Times New Roman" w:cs="Times New Roman"/>
          <w:sz w:val="24"/>
          <w:szCs w:val="24"/>
          <w:lang w:val="en-US"/>
        </w:rPr>
        <w:t xml:space="preserve"> </w:t>
      </w:r>
      <w:r w:rsidRPr="009D1B35">
        <w:rPr>
          <w:rFonts w:ascii="Times New Roman" w:hAnsi="Times New Roman" w:cs="Times New Roman"/>
          <w:sz w:val="24"/>
          <w:szCs w:val="24"/>
          <w:vertAlign w:val="superscript"/>
          <w:lang w:val="en-US"/>
        </w:rPr>
        <w:t>19</w:t>
      </w:r>
      <w:r w:rsidRPr="009D1B35">
        <w:rPr>
          <w:rFonts w:ascii="Times New Roman" w:hAnsi="Times New Roman" w:cs="Times New Roman"/>
          <w:sz w:val="24"/>
          <w:szCs w:val="24"/>
          <w:lang w:val="en-US"/>
        </w:rPr>
        <w:t>.</w:t>
      </w:r>
    </w:p>
    <w:p w:rsidR="0060026A" w:rsidRPr="009D1B35" w:rsidRDefault="0060026A" w:rsidP="00A447FE">
      <w:pPr>
        <w:spacing w:after="0" w:line="480" w:lineRule="auto"/>
        <w:jc w:val="both"/>
        <w:rPr>
          <w:rFonts w:ascii="Times New Roman" w:hAnsi="Times New Roman" w:cs="Times New Roman"/>
          <w:sz w:val="24"/>
          <w:szCs w:val="24"/>
          <w:lang w:val="en-US"/>
        </w:rPr>
      </w:pPr>
      <w:r w:rsidRPr="009D1B35">
        <w:rPr>
          <w:rFonts w:ascii="Times New Roman" w:hAnsi="Times New Roman" w:cs="Times New Roman"/>
          <w:sz w:val="24"/>
          <w:szCs w:val="24"/>
          <w:lang w:val="en-US"/>
        </w:rPr>
        <w:t>During septoplasty (especially endoscopic septoplasty), a surgeon may use some anatomical landmarks in order to reduce the pr</w:t>
      </w:r>
      <w:r w:rsidR="00EC5047" w:rsidRPr="009D1B35">
        <w:rPr>
          <w:rFonts w:ascii="Times New Roman" w:hAnsi="Times New Roman" w:cs="Times New Roman"/>
          <w:sz w:val="24"/>
          <w:szCs w:val="24"/>
          <w:lang w:val="en-US"/>
        </w:rPr>
        <w:t>obability of complications. Interestingly, Seth et al. state that</w:t>
      </w:r>
      <w:r w:rsidRPr="009D1B35">
        <w:rPr>
          <w:rFonts w:ascii="Times New Roman" w:hAnsi="Times New Roman" w:cs="Times New Roman"/>
          <w:sz w:val="24"/>
          <w:szCs w:val="24"/>
          <w:lang w:val="en-US"/>
        </w:rPr>
        <w:t xml:space="preserve"> “the inferior turbinate and vertical middle turbinate attachment may be used to guide the extent of cartilage resection” </w:t>
      </w:r>
      <w:r w:rsidRPr="009D1B35">
        <w:rPr>
          <w:rFonts w:ascii="Times New Roman" w:hAnsi="Times New Roman" w:cs="Times New Roman"/>
          <w:sz w:val="24"/>
          <w:szCs w:val="24"/>
          <w:vertAlign w:val="superscript"/>
          <w:lang w:val="en-US"/>
        </w:rPr>
        <w:t>27</w:t>
      </w:r>
      <w:r w:rsidR="00EC5047" w:rsidRPr="009D1B35">
        <w:rPr>
          <w:rFonts w:ascii="Times New Roman" w:hAnsi="Times New Roman" w:cs="Times New Roman"/>
          <w:sz w:val="24"/>
          <w:szCs w:val="24"/>
          <w:lang w:val="en-US"/>
        </w:rPr>
        <w:t xml:space="preserve">. Some of these landmarks may </w:t>
      </w:r>
      <w:r w:rsidRPr="009D1B35">
        <w:rPr>
          <w:rFonts w:ascii="Times New Roman" w:hAnsi="Times New Roman" w:cs="Times New Roman"/>
          <w:sz w:val="24"/>
          <w:szCs w:val="24"/>
          <w:lang w:val="en-US"/>
        </w:rPr>
        <w:t>not be totally reliable. Schultz-Coulon recommend the use of a microscope in order to obtain an optimal visualization, and sparing of the junction area between the lamina quadrangularis and perpendicularis</w:t>
      </w:r>
      <w:r w:rsidRPr="009D1B35">
        <w:rPr>
          <w:rFonts w:ascii="Times New Roman" w:hAnsi="Times New Roman" w:cs="Times New Roman"/>
          <w:sz w:val="24"/>
          <w:szCs w:val="24"/>
          <w:vertAlign w:val="superscript"/>
          <w:lang w:val="en-US"/>
        </w:rPr>
        <w:t>28</w:t>
      </w:r>
      <w:r w:rsidRPr="009D1B35">
        <w:rPr>
          <w:rFonts w:ascii="Times New Roman" w:hAnsi="Times New Roman" w:cs="Times New Roman"/>
          <w:sz w:val="24"/>
          <w:szCs w:val="24"/>
          <w:lang w:val="en-US"/>
        </w:rPr>
        <w:t>.</w:t>
      </w:r>
    </w:p>
    <w:p w:rsidR="0060026A" w:rsidRPr="009D1B35" w:rsidRDefault="0060026A" w:rsidP="00A447FE">
      <w:pPr>
        <w:spacing w:after="0" w:line="480" w:lineRule="auto"/>
        <w:jc w:val="both"/>
        <w:rPr>
          <w:rFonts w:ascii="Times New Roman" w:hAnsi="Times New Roman" w:cs="Times New Roman"/>
          <w:sz w:val="24"/>
          <w:szCs w:val="24"/>
          <w:lang w:val="en-US"/>
        </w:rPr>
      </w:pPr>
      <w:r w:rsidRPr="009D1B35">
        <w:rPr>
          <w:rFonts w:ascii="Times New Roman" w:hAnsi="Times New Roman" w:cs="Times New Roman"/>
          <w:sz w:val="24"/>
          <w:szCs w:val="24"/>
          <w:lang w:val="en-US"/>
        </w:rPr>
        <w:t>In ENT surgery, and especially in rhinology, the standards of care are changing</w:t>
      </w:r>
      <w:r w:rsidR="00EC5047" w:rsidRPr="009D1B35">
        <w:rPr>
          <w:rFonts w:ascii="Times New Roman" w:hAnsi="Times New Roman" w:cs="Times New Roman"/>
          <w:sz w:val="24"/>
          <w:szCs w:val="24"/>
          <w:lang w:val="en-US"/>
        </w:rPr>
        <w:t>. Svider et al. put it best in saying that these standards of care are changing</w:t>
      </w:r>
      <w:r w:rsidRPr="009D1B35">
        <w:rPr>
          <w:rFonts w:ascii="Times New Roman" w:hAnsi="Times New Roman" w:cs="Times New Roman"/>
          <w:sz w:val="24"/>
          <w:szCs w:val="24"/>
          <w:lang w:val="en-US"/>
        </w:rPr>
        <w:t xml:space="preserve"> “with the advent and popularization of numerous technological innovations” </w:t>
      </w:r>
      <w:r w:rsidRPr="009D1B35">
        <w:rPr>
          <w:rFonts w:ascii="Times New Roman" w:hAnsi="Times New Roman" w:cs="Times New Roman"/>
          <w:sz w:val="24"/>
          <w:szCs w:val="24"/>
          <w:vertAlign w:val="superscript"/>
          <w:lang w:val="en-US"/>
        </w:rPr>
        <w:t>29</w:t>
      </w:r>
      <w:r w:rsidRPr="009D1B35">
        <w:rPr>
          <w:rFonts w:ascii="Times New Roman" w:hAnsi="Times New Roman" w:cs="Times New Roman"/>
          <w:sz w:val="24"/>
          <w:szCs w:val="24"/>
          <w:lang w:val="en-US"/>
        </w:rPr>
        <w:t xml:space="preserve">.This, in combination with anatomic variations in rhinology make the surgeon’s negligence hard to prove. </w:t>
      </w:r>
    </w:p>
    <w:p w:rsidR="0060026A" w:rsidRPr="009D1B35" w:rsidRDefault="0060026A" w:rsidP="00A447FE">
      <w:pPr>
        <w:spacing w:after="0" w:line="480" w:lineRule="auto"/>
        <w:jc w:val="both"/>
        <w:rPr>
          <w:rFonts w:ascii="Times New Roman" w:hAnsi="Times New Roman" w:cs="Times New Roman"/>
          <w:sz w:val="24"/>
          <w:szCs w:val="24"/>
          <w:lang w:val="en-US"/>
        </w:rPr>
      </w:pPr>
    </w:p>
    <w:p w:rsidR="002A0CF1" w:rsidRPr="009D1B35" w:rsidRDefault="0060026A" w:rsidP="00A447FE">
      <w:pPr>
        <w:spacing w:line="480" w:lineRule="auto"/>
        <w:jc w:val="both"/>
        <w:rPr>
          <w:rFonts w:ascii="Times New Roman" w:hAnsi="Times New Roman"/>
          <w:b/>
          <w:bCs/>
          <w:sz w:val="28"/>
          <w:szCs w:val="28"/>
          <w:lang w:val="en-US"/>
        </w:rPr>
      </w:pPr>
      <w:r w:rsidRPr="009D1B35">
        <w:rPr>
          <w:rFonts w:ascii="Times New Roman" w:hAnsi="Times New Roman"/>
          <w:b/>
          <w:bCs/>
          <w:sz w:val="28"/>
          <w:szCs w:val="28"/>
          <w:lang w:val="en-US"/>
        </w:rPr>
        <w:t xml:space="preserve">Study on case 2: Nerve lesions during TE. </w:t>
      </w:r>
    </w:p>
    <w:p w:rsidR="0060026A" w:rsidRPr="009D1B35" w:rsidRDefault="002A0CF1" w:rsidP="00A447FE">
      <w:pPr>
        <w:spacing w:line="480" w:lineRule="auto"/>
        <w:jc w:val="both"/>
        <w:rPr>
          <w:rFonts w:ascii="Times New Roman" w:hAnsi="Times New Roman"/>
          <w:sz w:val="24"/>
          <w:szCs w:val="24"/>
          <w:lang w:val="fr-FR"/>
        </w:rPr>
      </w:pPr>
      <w:r w:rsidRPr="009D1B35">
        <w:rPr>
          <w:rFonts w:ascii="Times New Roman" w:hAnsi="Times New Roman" w:cs="Times New Roman"/>
          <w:sz w:val="24"/>
          <w:szCs w:val="24"/>
          <w:lang w:val="en-US"/>
        </w:rPr>
        <w:t>N</w:t>
      </w:r>
      <w:r w:rsidR="0060026A" w:rsidRPr="009D1B35">
        <w:rPr>
          <w:rFonts w:ascii="Times New Roman" w:hAnsi="Times New Roman" w:cs="Times New Roman"/>
          <w:sz w:val="24"/>
          <w:szCs w:val="24"/>
          <w:lang w:val="en-US"/>
        </w:rPr>
        <w:t xml:space="preserve">erve lesions may occur </w:t>
      </w:r>
      <w:r w:rsidRPr="009D1B35">
        <w:rPr>
          <w:rFonts w:ascii="Times New Roman" w:hAnsi="Times New Roman" w:cs="Times New Roman"/>
          <w:sz w:val="24"/>
          <w:szCs w:val="24"/>
          <w:lang w:val="en-US"/>
        </w:rPr>
        <w:t xml:space="preserve">during ENT surgery </w:t>
      </w:r>
      <w:r w:rsidR="0060026A" w:rsidRPr="009D1B35">
        <w:rPr>
          <w:rFonts w:ascii="Times New Roman" w:hAnsi="Times New Roman" w:cs="Times New Roman"/>
          <w:sz w:val="24"/>
          <w:szCs w:val="24"/>
          <w:lang w:val="en-US"/>
        </w:rPr>
        <w:t>due to errors in surgi</w:t>
      </w:r>
      <w:r w:rsidRPr="009D1B35">
        <w:rPr>
          <w:rFonts w:ascii="Times New Roman" w:hAnsi="Times New Roman" w:cs="Times New Roman"/>
          <w:sz w:val="24"/>
          <w:szCs w:val="24"/>
          <w:lang w:val="en-US"/>
        </w:rPr>
        <w:t xml:space="preserve">cal procedures, resulting in </w:t>
      </w:r>
      <w:r w:rsidR="0060026A" w:rsidRPr="009D1B35">
        <w:rPr>
          <w:rFonts w:ascii="Times New Roman" w:hAnsi="Times New Roman" w:cs="Times New Roman"/>
          <w:sz w:val="24"/>
          <w:szCs w:val="24"/>
          <w:lang w:val="en-US"/>
        </w:rPr>
        <w:t>deterio</w:t>
      </w:r>
      <w:r w:rsidRPr="009D1B35">
        <w:rPr>
          <w:rFonts w:ascii="Times New Roman" w:hAnsi="Times New Roman" w:cs="Times New Roman"/>
          <w:sz w:val="24"/>
          <w:szCs w:val="24"/>
          <w:lang w:val="en-US"/>
        </w:rPr>
        <w:t xml:space="preserve">ration of the patient’s quality of </w:t>
      </w:r>
      <w:r w:rsidR="0060026A" w:rsidRPr="009D1B35">
        <w:rPr>
          <w:rFonts w:ascii="Times New Roman" w:hAnsi="Times New Roman" w:cs="Times New Roman"/>
          <w:sz w:val="24"/>
          <w:szCs w:val="24"/>
          <w:lang w:val="en-US"/>
        </w:rPr>
        <w:t>life. I</w:t>
      </w:r>
      <w:r w:rsidRPr="009D1B35">
        <w:rPr>
          <w:rFonts w:ascii="Times New Roman" w:hAnsi="Times New Roman" w:cs="Times New Roman"/>
          <w:sz w:val="24"/>
          <w:szCs w:val="24"/>
          <w:lang w:val="en-US"/>
        </w:rPr>
        <w:t xml:space="preserve">n pharyngology, especially in </w:t>
      </w:r>
      <w:r w:rsidRPr="009D1B35">
        <w:rPr>
          <w:rFonts w:ascii="Times New Roman" w:hAnsi="Times New Roman" w:cs="Times New Roman"/>
          <w:sz w:val="24"/>
          <w:szCs w:val="24"/>
          <w:lang w:val="en-US"/>
        </w:rPr>
        <w:lastRenderedPageBreak/>
        <w:t>the procedure of</w:t>
      </w:r>
      <w:r w:rsidR="008050D1">
        <w:rPr>
          <w:rFonts w:ascii="Times New Roman" w:hAnsi="Times New Roman" w:cs="Times New Roman"/>
          <w:sz w:val="24"/>
          <w:szCs w:val="24"/>
          <w:lang w:val="en-US"/>
        </w:rPr>
        <w:t xml:space="preserve"> tonsillectomy (TE) with</w:t>
      </w:r>
      <w:r w:rsidR="008050D1" w:rsidRPr="009D1B35">
        <w:rPr>
          <w:rFonts w:ascii="Times New Roman" w:hAnsi="Times New Roman" w:cs="Times New Roman"/>
          <w:sz w:val="24"/>
          <w:szCs w:val="24"/>
          <w:lang w:val="en-US"/>
        </w:rPr>
        <w:t xml:space="preserve"> </w:t>
      </w:r>
      <w:r w:rsidR="0060026A" w:rsidRPr="009D1B35">
        <w:rPr>
          <w:rFonts w:ascii="Times New Roman" w:hAnsi="Times New Roman" w:cs="Times New Roman"/>
          <w:sz w:val="24"/>
          <w:szCs w:val="24"/>
          <w:lang w:val="en-US"/>
        </w:rPr>
        <w:t>or without adenoidectomy</w:t>
      </w:r>
      <w:r w:rsidR="008050D1">
        <w:rPr>
          <w:rFonts w:ascii="Times New Roman" w:hAnsi="Times New Roman" w:cs="Times New Roman"/>
          <w:sz w:val="24"/>
          <w:szCs w:val="24"/>
          <w:lang w:val="en-US"/>
        </w:rPr>
        <w:t>,</w:t>
      </w:r>
      <w:r w:rsidR="0060026A" w:rsidRPr="009D1B35">
        <w:rPr>
          <w:rFonts w:ascii="Times New Roman" w:hAnsi="Times New Roman" w:cs="Times New Roman"/>
          <w:sz w:val="24"/>
          <w:szCs w:val="24"/>
          <w:lang w:val="en-US"/>
        </w:rPr>
        <w:t xml:space="preserve"> lesions of the shaft or tonsillar or lingual branches of the ninth </w:t>
      </w:r>
      <w:r w:rsidRPr="009D1B35">
        <w:rPr>
          <w:rFonts w:ascii="Times New Roman" w:hAnsi="Times New Roman" w:cs="Times New Roman"/>
          <w:sz w:val="24"/>
          <w:szCs w:val="24"/>
          <w:lang w:val="en-US"/>
        </w:rPr>
        <w:t xml:space="preserve">cranial </w:t>
      </w:r>
      <w:r w:rsidR="0060026A" w:rsidRPr="009D1B35">
        <w:rPr>
          <w:rFonts w:ascii="Times New Roman" w:hAnsi="Times New Roman" w:cs="Times New Roman"/>
          <w:sz w:val="24"/>
          <w:szCs w:val="24"/>
          <w:lang w:val="en-US"/>
        </w:rPr>
        <w:t xml:space="preserve">nerve may develop, resulting in taste disorders, ageusia (with potential secondary </w:t>
      </w:r>
      <w:r w:rsidRPr="009D1B35">
        <w:rPr>
          <w:rFonts w:ascii="Times New Roman" w:hAnsi="Times New Roman" w:cs="Times New Roman"/>
          <w:sz w:val="24"/>
          <w:szCs w:val="24"/>
          <w:lang w:val="en-US"/>
        </w:rPr>
        <w:t>depression and weight loss), as well as</w:t>
      </w:r>
      <w:r w:rsidR="0060026A" w:rsidRPr="009D1B35">
        <w:rPr>
          <w:rFonts w:ascii="Times New Roman" w:hAnsi="Times New Roman" w:cs="Times New Roman"/>
          <w:sz w:val="24"/>
          <w:szCs w:val="24"/>
          <w:lang w:val="en-US"/>
        </w:rPr>
        <w:t xml:space="preserve"> motor disorders of the soft palate, resulting in nasal speech/ rhinolaliaaperta, or regurgitation, or a combination of both </w:t>
      </w:r>
      <w:r w:rsidR="0060026A" w:rsidRPr="009D1B35">
        <w:rPr>
          <w:rFonts w:ascii="Times New Roman" w:hAnsi="Times New Roman" w:cs="Times New Roman"/>
          <w:sz w:val="24"/>
          <w:szCs w:val="24"/>
          <w:vertAlign w:val="superscript"/>
          <w:lang w:val="en-US"/>
        </w:rPr>
        <w:t>30,31</w:t>
      </w:r>
      <w:r w:rsidR="0060026A" w:rsidRPr="009D1B35">
        <w:rPr>
          <w:rFonts w:ascii="Times New Roman" w:hAnsi="Times New Roman" w:cs="Times New Roman"/>
          <w:sz w:val="24"/>
          <w:szCs w:val="24"/>
          <w:lang w:val="en-US"/>
        </w:rPr>
        <w:t>. Velopharyngeal insufficiency following palatine tonsillectomy is reported in the literature</w:t>
      </w:r>
      <w:r w:rsidRPr="009D1B35">
        <w:rPr>
          <w:rFonts w:ascii="Times New Roman" w:hAnsi="Times New Roman" w:cs="Times New Roman"/>
          <w:sz w:val="24"/>
          <w:szCs w:val="24"/>
          <w:lang w:val="en-US"/>
        </w:rPr>
        <w:t>,</w:t>
      </w:r>
      <w:r w:rsidR="0060026A" w:rsidRPr="009D1B35">
        <w:rPr>
          <w:rFonts w:ascii="Times New Roman" w:hAnsi="Times New Roman" w:cs="Times New Roman"/>
          <w:sz w:val="24"/>
          <w:szCs w:val="24"/>
          <w:lang w:val="en-US"/>
        </w:rPr>
        <w:t xml:space="preserve"> and </w:t>
      </w:r>
      <w:r w:rsidRPr="009D1B35">
        <w:rPr>
          <w:rFonts w:ascii="Times New Roman" w:hAnsi="Times New Roman" w:cs="Times New Roman"/>
          <w:sz w:val="24"/>
          <w:szCs w:val="24"/>
          <w:lang w:val="en-US"/>
        </w:rPr>
        <w:t xml:space="preserve">hence, </w:t>
      </w:r>
      <w:r w:rsidR="0060026A" w:rsidRPr="009D1B35">
        <w:rPr>
          <w:rFonts w:ascii="Times New Roman" w:hAnsi="Times New Roman" w:cs="Times New Roman"/>
          <w:sz w:val="24"/>
          <w:szCs w:val="24"/>
          <w:lang w:val="en-US"/>
        </w:rPr>
        <w:t xml:space="preserve">preoperative evaluation of the anatomical variations in the velopharynx is recommended </w:t>
      </w:r>
      <w:r w:rsidR="0060026A" w:rsidRPr="009D1B35">
        <w:rPr>
          <w:rFonts w:ascii="Times New Roman" w:hAnsi="Times New Roman" w:cs="Times New Roman"/>
          <w:sz w:val="24"/>
          <w:szCs w:val="24"/>
          <w:vertAlign w:val="superscript"/>
          <w:lang w:val="en-US"/>
        </w:rPr>
        <w:t>32</w:t>
      </w:r>
      <w:r w:rsidR="0060026A" w:rsidRPr="009D1B35">
        <w:rPr>
          <w:rFonts w:ascii="Times New Roman" w:hAnsi="Times New Roman" w:cs="Times New Roman"/>
          <w:sz w:val="24"/>
          <w:szCs w:val="24"/>
          <w:lang w:val="en-US"/>
        </w:rPr>
        <w:t>. A very rare but distre</w:t>
      </w:r>
      <w:r w:rsidRPr="009D1B35">
        <w:rPr>
          <w:rFonts w:ascii="Times New Roman" w:hAnsi="Times New Roman" w:cs="Times New Roman"/>
          <w:sz w:val="24"/>
          <w:szCs w:val="24"/>
          <w:lang w:val="en-US"/>
        </w:rPr>
        <w:t>ssing type</w:t>
      </w:r>
      <w:r w:rsidR="0060026A" w:rsidRPr="009D1B35">
        <w:rPr>
          <w:rFonts w:ascii="Times New Roman" w:hAnsi="Times New Roman" w:cs="Times New Roman"/>
          <w:sz w:val="24"/>
          <w:szCs w:val="24"/>
          <w:lang w:val="en-US"/>
        </w:rPr>
        <w:t xml:space="preserve"> of lesion of the ninth </w:t>
      </w:r>
      <w:r w:rsidRPr="009D1B35">
        <w:rPr>
          <w:rFonts w:ascii="Times New Roman" w:hAnsi="Times New Roman" w:cs="Times New Roman"/>
          <w:sz w:val="24"/>
          <w:szCs w:val="24"/>
          <w:lang w:val="en-US"/>
        </w:rPr>
        <w:t xml:space="preserve">cranial </w:t>
      </w:r>
      <w:r w:rsidR="0060026A" w:rsidRPr="009D1B35">
        <w:rPr>
          <w:rFonts w:ascii="Times New Roman" w:hAnsi="Times New Roman" w:cs="Times New Roman"/>
          <w:sz w:val="24"/>
          <w:szCs w:val="24"/>
          <w:lang w:val="en-US"/>
        </w:rPr>
        <w:t xml:space="preserve">nerve due to a surgical </w:t>
      </w:r>
      <w:r w:rsidR="0060026A" w:rsidRPr="009D1B35">
        <w:rPr>
          <w:rFonts w:ascii="Times New Roman" w:hAnsi="Times New Roman" w:cs="Times New Roman"/>
          <w:sz w:val="24"/>
          <w:szCs w:val="24"/>
        </w:rPr>
        <w:t>ΤΕ</w:t>
      </w:r>
      <w:r w:rsidR="0060026A" w:rsidRPr="009D1B35">
        <w:rPr>
          <w:rFonts w:ascii="Times New Roman" w:hAnsi="Times New Roman" w:cs="Times New Roman"/>
          <w:sz w:val="24"/>
          <w:szCs w:val="24"/>
          <w:lang w:val="en-US"/>
        </w:rPr>
        <w:t xml:space="preserve"> procedure is </w:t>
      </w:r>
      <w:r w:rsidRPr="009D1B35">
        <w:rPr>
          <w:rFonts w:ascii="Times New Roman" w:hAnsi="Times New Roman" w:cs="Times New Roman"/>
          <w:sz w:val="24"/>
          <w:szCs w:val="24"/>
          <w:lang w:val="en-US"/>
        </w:rPr>
        <w:t xml:space="preserve">the </w:t>
      </w:r>
      <w:r w:rsidR="0060026A" w:rsidRPr="009D1B35">
        <w:rPr>
          <w:rFonts w:ascii="Times New Roman" w:hAnsi="Times New Roman" w:cs="Times New Roman"/>
          <w:sz w:val="24"/>
          <w:szCs w:val="24"/>
          <w:lang w:val="en-US"/>
        </w:rPr>
        <w:t xml:space="preserve">underdiagnosed secondary glossopharyngeal neuralgia. A few cases have been recently reported in the literature (2006, 2011, 2012) </w:t>
      </w:r>
      <w:r w:rsidR="0060026A" w:rsidRPr="009D1B35">
        <w:rPr>
          <w:rFonts w:ascii="Times New Roman" w:hAnsi="Times New Roman" w:cs="Times New Roman"/>
          <w:sz w:val="24"/>
          <w:szCs w:val="24"/>
          <w:vertAlign w:val="superscript"/>
          <w:lang w:val="en-US"/>
        </w:rPr>
        <w:t>33-35</w:t>
      </w:r>
      <w:r w:rsidR="0060026A" w:rsidRPr="009D1B35">
        <w:rPr>
          <w:rFonts w:ascii="Times New Roman" w:hAnsi="Times New Roman" w:cs="Times New Roman"/>
          <w:sz w:val="24"/>
          <w:szCs w:val="24"/>
          <w:lang w:val="en-US"/>
        </w:rPr>
        <w:t xml:space="preserve">. When dissection at the </w:t>
      </w:r>
      <w:r w:rsidR="0060026A" w:rsidRPr="009D1B35">
        <w:rPr>
          <w:rFonts w:ascii="Times New Roman" w:hAnsi="Times New Roman" w:cs="Times New Roman"/>
          <w:sz w:val="24"/>
          <w:szCs w:val="24"/>
        </w:rPr>
        <w:t>ΤΕ</w:t>
      </w:r>
      <w:r w:rsidR="0060026A" w:rsidRPr="009D1B35">
        <w:rPr>
          <w:rFonts w:ascii="Times New Roman" w:hAnsi="Times New Roman" w:cs="Times New Roman"/>
          <w:sz w:val="24"/>
          <w:szCs w:val="24"/>
          <w:lang w:val="en-US"/>
        </w:rPr>
        <w:t xml:space="preserve"> is performed at an incorrect surgical plane, an injury of the ninth nerve may possibly occur because of the proximity of the nerve’s course to the tonsillar fossa </w:t>
      </w:r>
      <w:r w:rsidR="0060026A" w:rsidRPr="009D1B35">
        <w:rPr>
          <w:rFonts w:ascii="Times New Roman" w:hAnsi="Times New Roman" w:cs="Times New Roman"/>
          <w:sz w:val="24"/>
          <w:szCs w:val="24"/>
          <w:vertAlign w:val="superscript"/>
          <w:lang w:val="en-US"/>
        </w:rPr>
        <w:t>36</w:t>
      </w:r>
      <w:r w:rsidR="0060026A" w:rsidRPr="009D1B35">
        <w:rPr>
          <w:rFonts w:ascii="Times New Roman" w:hAnsi="Times New Roman" w:cs="Times New Roman"/>
          <w:sz w:val="24"/>
          <w:szCs w:val="24"/>
          <w:lang w:val="en-US"/>
        </w:rPr>
        <w:t xml:space="preserve">.                                                                                                                                                                                                                                                                                                                                                                                                                                                                                                                                                                                                                                                                                                                                                                                                                                                                                                                                                </w:t>
      </w:r>
    </w:p>
    <w:p w:rsidR="0060026A" w:rsidRPr="002B4DA0" w:rsidRDefault="0060026A" w:rsidP="00A447FE">
      <w:pPr>
        <w:spacing w:after="0" w:line="480" w:lineRule="auto"/>
        <w:jc w:val="both"/>
        <w:rPr>
          <w:rFonts w:ascii="Times New Roman" w:hAnsi="Times New Roman" w:cs="Times New Roman"/>
          <w:sz w:val="24"/>
          <w:szCs w:val="24"/>
          <w:lang w:val="en-US"/>
        </w:rPr>
      </w:pPr>
      <w:r w:rsidRPr="009D1B35">
        <w:rPr>
          <w:rFonts w:ascii="Times New Roman" w:hAnsi="Times New Roman" w:cs="Times New Roman"/>
          <w:sz w:val="24"/>
          <w:szCs w:val="24"/>
          <w:lang w:val="en-US"/>
        </w:rPr>
        <w:t xml:space="preserve">Not only there is close proximity between the cranial nerves and the area where </w:t>
      </w:r>
      <w:r w:rsidRPr="009D1B35">
        <w:rPr>
          <w:rFonts w:ascii="Times New Roman" w:hAnsi="Times New Roman" w:cs="Times New Roman"/>
          <w:sz w:val="24"/>
          <w:szCs w:val="24"/>
        </w:rPr>
        <w:t>ΤΕ</w:t>
      </w:r>
      <w:r w:rsidRPr="009D1B35">
        <w:rPr>
          <w:rFonts w:ascii="Times New Roman" w:hAnsi="Times New Roman" w:cs="Times New Roman"/>
          <w:sz w:val="24"/>
          <w:szCs w:val="24"/>
          <w:lang w:val="en-US"/>
        </w:rPr>
        <w:t xml:space="preserve"> is performed, but there are also some different motor and sensory pathways in the same nerves. The lingual branch of the ninth cranial nerve serves the sensory pathway of the</w:t>
      </w:r>
      <w:r w:rsidR="002A0CF1" w:rsidRPr="009D1B35">
        <w:rPr>
          <w:rFonts w:ascii="Times New Roman" w:hAnsi="Times New Roman" w:cs="Times New Roman"/>
          <w:sz w:val="24"/>
          <w:szCs w:val="24"/>
          <w:lang w:val="en-US"/>
        </w:rPr>
        <w:t xml:space="preserve"> </w:t>
      </w:r>
      <w:r w:rsidRPr="009D1B35">
        <w:rPr>
          <w:rFonts w:ascii="Times New Roman" w:hAnsi="Times New Roman" w:cs="Times New Roman"/>
          <w:sz w:val="24"/>
          <w:szCs w:val="24"/>
          <w:lang w:val="en-US"/>
        </w:rPr>
        <w:t>posterior tongue. The tonsillar branches of the ninth cranial nerve carry taste information from the caudal part of the palate (according to human and animal studies). They also contain sensory information from the soft</w:t>
      </w:r>
      <w:r w:rsidR="002A0CF1" w:rsidRPr="009D1B35">
        <w:rPr>
          <w:rFonts w:ascii="Times New Roman" w:hAnsi="Times New Roman" w:cs="Times New Roman"/>
          <w:sz w:val="24"/>
          <w:szCs w:val="24"/>
          <w:lang w:val="en-US"/>
        </w:rPr>
        <w:t xml:space="preserve"> palate. The p</w:t>
      </w:r>
      <w:r w:rsidRPr="009D1B35">
        <w:rPr>
          <w:rFonts w:ascii="Times New Roman" w:hAnsi="Times New Roman" w:cs="Times New Roman"/>
          <w:sz w:val="24"/>
          <w:szCs w:val="24"/>
          <w:lang w:val="en-US"/>
        </w:rPr>
        <w:t xml:space="preserve">alatine nerves from the maxillary nerves (branch of the fifth nerve) provide innervation to the left palate </w:t>
      </w:r>
      <w:r w:rsidRPr="009D1B35">
        <w:rPr>
          <w:rFonts w:ascii="Times New Roman" w:hAnsi="Times New Roman" w:cs="Times New Roman"/>
          <w:sz w:val="24"/>
          <w:szCs w:val="24"/>
          <w:vertAlign w:val="superscript"/>
          <w:lang w:val="en-US"/>
        </w:rPr>
        <w:t>31</w:t>
      </w:r>
      <w:r w:rsidRPr="009D1B35">
        <w:rPr>
          <w:rFonts w:ascii="Times New Roman" w:hAnsi="Times New Roman" w:cs="Times New Roman"/>
          <w:sz w:val="24"/>
          <w:szCs w:val="24"/>
          <w:lang w:val="en-US"/>
        </w:rPr>
        <w:t>. Therefore, the same medical error may res</w:t>
      </w:r>
      <w:r w:rsidR="002A0CF1" w:rsidRPr="009D1B35">
        <w:rPr>
          <w:rFonts w:ascii="Times New Roman" w:hAnsi="Times New Roman" w:cs="Times New Roman"/>
          <w:sz w:val="24"/>
          <w:szCs w:val="24"/>
          <w:lang w:val="en-US"/>
        </w:rPr>
        <w:t xml:space="preserve">ult in complications </w:t>
      </w:r>
      <w:r w:rsidR="00283BDF" w:rsidRPr="009D1B35">
        <w:rPr>
          <w:rFonts w:ascii="Times New Roman" w:hAnsi="Times New Roman" w:cs="Times New Roman"/>
          <w:sz w:val="24"/>
          <w:szCs w:val="24"/>
          <w:lang w:val="en-US"/>
        </w:rPr>
        <w:t>that could</w:t>
      </w:r>
      <w:r w:rsidR="00283BDF" w:rsidRPr="002B4DA0">
        <w:rPr>
          <w:rFonts w:ascii="Times New Roman" w:hAnsi="Times New Roman" w:cs="Times New Roman"/>
          <w:sz w:val="24"/>
          <w:szCs w:val="24"/>
          <w:lang w:val="en-US"/>
        </w:rPr>
        <w:t xml:space="preserve"> be classified into different </w:t>
      </w:r>
      <w:r w:rsidRPr="002B4DA0">
        <w:rPr>
          <w:rFonts w:ascii="Times New Roman" w:hAnsi="Times New Roman" w:cs="Times New Roman"/>
          <w:sz w:val="24"/>
          <w:szCs w:val="24"/>
          <w:lang w:val="en-US"/>
        </w:rPr>
        <w:t xml:space="preserve">severity. Lesions of the superficial petrol nerve </w:t>
      </w:r>
      <w:r w:rsidR="002A0CF1" w:rsidRPr="002B4DA0">
        <w:rPr>
          <w:rFonts w:ascii="Times New Roman" w:hAnsi="Times New Roman" w:cs="Times New Roman"/>
          <w:sz w:val="24"/>
          <w:szCs w:val="24"/>
          <w:lang w:val="en-US"/>
        </w:rPr>
        <w:t xml:space="preserve">endings, </w:t>
      </w:r>
      <w:r w:rsidR="00283BDF" w:rsidRPr="002B4DA0">
        <w:rPr>
          <w:rFonts w:ascii="Times New Roman" w:hAnsi="Times New Roman" w:cs="Times New Roman"/>
          <w:sz w:val="24"/>
          <w:szCs w:val="24"/>
          <w:lang w:val="en-US"/>
        </w:rPr>
        <w:t xml:space="preserve">of which the </w:t>
      </w:r>
      <w:r w:rsidRPr="002B4DA0">
        <w:rPr>
          <w:rFonts w:ascii="Times New Roman" w:hAnsi="Times New Roman" w:cs="Times New Roman"/>
          <w:sz w:val="24"/>
          <w:szCs w:val="24"/>
          <w:lang w:val="en-US"/>
        </w:rPr>
        <w:t>course</w:t>
      </w:r>
      <w:r w:rsidR="00283BDF" w:rsidRPr="002B4DA0">
        <w:rPr>
          <w:rFonts w:ascii="Times New Roman" w:hAnsi="Times New Roman" w:cs="Times New Roman"/>
          <w:sz w:val="24"/>
          <w:szCs w:val="24"/>
          <w:lang w:val="en-US"/>
        </w:rPr>
        <w:t xml:space="preserve"> </w:t>
      </w:r>
      <w:r w:rsidRPr="002B4DA0">
        <w:rPr>
          <w:rFonts w:ascii="Times New Roman" w:hAnsi="Times New Roman" w:cs="Times New Roman"/>
          <w:sz w:val="24"/>
          <w:szCs w:val="24"/>
          <w:lang w:val="en-US"/>
        </w:rPr>
        <w:t>is difficult to determine, may occur du</w:t>
      </w:r>
      <w:r w:rsidR="002A0CF1" w:rsidRPr="002B4DA0">
        <w:rPr>
          <w:rFonts w:ascii="Times New Roman" w:hAnsi="Times New Roman" w:cs="Times New Roman"/>
          <w:sz w:val="24"/>
          <w:szCs w:val="24"/>
          <w:lang w:val="en-US"/>
        </w:rPr>
        <w:t xml:space="preserve">ring the surgical procedure of </w:t>
      </w:r>
      <w:r w:rsidRPr="002B4DA0">
        <w:rPr>
          <w:rFonts w:ascii="Times New Roman" w:hAnsi="Times New Roman" w:cs="Times New Roman"/>
          <w:sz w:val="24"/>
          <w:szCs w:val="24"/>
          <w:lang w:val="en-US"/>
        </w:rPr>
        <w:t xml:space="preserve">TE. </w:t>
      </w:r>
    </w:p>
    <w:p w:rsidR="0060026A" w:rsidRPr="002B4DA0" w:rsidRDefault="0060026A" w:rsidP="00A447FE">
      <w:pPr>
        <w:spacing w:after="0" w:line="480" w:lineRule="auto"/>
        <w:jc w:val="both"/>
        <w:rPr>
          <w:rFonts w:ascii="Times New Roman" w:hAnsi="Times New Roman" w:cs="Times New Roman"/>
          <w:sz w:val="24"/>
          <w:szCs w:val="24"/>
          <w:lang w:val="en-US"/>
        </w:rPr>
      </w:pPr>
      <w:r w:rsidRPr="002B4DA0">
        <w:rPr>
          <w:rFonts w:ascii="Times New Roman" w:hAnsi="Times New Roman" w:cs="Times New Roman"/>
          <w:sz w:val="24"/>
          <w:szCs w:val="24"/>
          <w:lang w:val="en-US"/>
        </w:rPr>
        <w:t>The lesion of the hypoglossal nerve oc</w:t>
      </w:r>
      <w:r w:rsidR="002A0CF1" w:rsidRPr="002B4DA0">
        <w:rPr>
          <w:rFonts w:ascii="Times New Roman" w:hAnsi="Times New Roman" w:cs="Times New Roman"/>
          <w:sz w:val="24"/>
          <w:szCs w:val="24"/>
          <w:lang w:val="en-US"/>
        </w:rPr>
        <w:t xml:space="preserve">curs less frequently during TE </w:t>
      </w:r>
      <w:r w:rsidRPr="002B4DA0">
        <w:rPr>
          <w:rFonts w:ascii="Times New Roman" w:hAnsi="Times New Roman" w:cs="Times New Roman"/>
          <w:sz w:val="24"/>
          <w:szCs w:val="24"/>
          <w:lang w:val="en-US"/>
        </w:rPr>
        <w:t xml:space="preserve">in comparison with the lesion of glossopharyngeal nerve, because of the deep anatomical position of </w:t>
      </w:r>
      <w:r w:rsidRPr="002B4DA0">
        <w:rPr>
          <w:rFonts w:ascii="Times New Roman" w:hAnsi="Times New Roman" w:cs="Times New Roman"/>
          <w:sz w:val="24"/>
          <w:szCs w:val="24"/>
          <w:lang w:val="en-US"/>
        </w:rPr>
        <w:lastRenderedPageBreak/>
        <w:t xml:space="preserve">the nerve </w:t>
      </w:r>
      <w:r w:rsidRPr="002B4DA0">
        <w:rPr>
          <w:rFonts w:ascii="Times New Roman" w:hAnsi="Times New Roman" w:cs="Times New Roman"/>
          <w:sz w:val="24"/>
          <w:szCs w:val="24"/>
          <w:vertAlign w:val="superscript"/>
          <w:lang w:val="en-US"/>
        </w:rPr>
        <w:t>30,37</w:t>
      </w:r>
      <w:r w:rsidRPr="002B4DA0">
        <w:rPr>
          <w:rFonts w:ascii="Times New Roman" w:hAnsi="Times New Roman" w:cs="Times New Roman"/>
          <w:sz w:val="24"/>
          <w:szCs w:val="24"/>
          <w:lang w:val="en-US"/>
        </w:rPr>
        <w:t xml:space="preserve">. A lesion of the hypoglossal nerve can hardly ever occur without serious concurrent bleeding, because of the proximity of the nerve to the carotid artery branches. During TE, an injury of the aberrant courses of the internal carotid artery may occur </w:t>
      </w:r>
      <w:r w:rsidRPr="002B4DA0">
        <w:rPr>
          <w:rFonts w:ascii="Times New Roman" w:hAnsi="Times New Roman" w:cs="Times New Roman"/>
          <w:sz w:val="24"/>
          <w:szCs w:val="24"/>
          <w:vertAlign w:val="superscript"/>
          <w:lang w:val="en-US"/>
        </w:rPr>
        <w:t>38</w:t>
      </w:r>
      <w:r w:rsidRPr="002B4DA0">
        <w:rPr>
          <w:rFonts w:ascii="Times New Roman" w:hAnsi="Times New Roman" w:cs="Times New Roman"/>
          <w:sz w:val="24"/>
          <w:szCs w:val="24"/>
          <w:lang w:val="en-US"/>
        </w:rPr>
        <w:t xml:space="preserve">. </w:t>
      </w:r>
    </w:p>
    <w:p w:rsidR="0060026A" w:rsidRPr="002B4DA0" w:rsidRDefault="002A0CF1" w:rsidP="00A447FE">
      <w:pPr>
        <w:spacing w:after="0" w:line="480" w:lineRule="auto"/>
        <w:jc w:val="both"/>
        <w:rPr>
          <w:rFonts w:ascii="Times New Roman" w:hAnsi="Times New Roman" w:cs="Times New Roman"/>
          <w:sz w:val="24"/>
          <w:szCs w:val="24"/>
          <w:lang w:val="en-US"/>
        </w:rPr>
      </w:pPr>
      <w:r w:rsidRPr="002B4DA0">
        <w:rPr>
          <w:rFonts w:ascii="Times New Roman" w:hAnsi="Times New Roman" w:cs="Times New Roman"/>
          <w:sz w:val="24"/>
          <w:szCs w:val="24"/>
          <w:lang w:val="en-US"/>
        </w:rPr>
        <w:t>Interestingly,</w:t>
      </w:r>
      <w:r w:rsidR="0060026A" w:rsidRPr="002B4DA0">
        <w:rPr>
          <w:rFonts w:ascii="Times New Roman" w:hAnsi="Times New Roman" w:cs="Times New Roman"/>
          <w:sz w:val="24"/>
          <w:szCs w:val="24"/>
          <w:lang w:val="en-US"/>
        </w:rPr>
        <w:t xml:space="preserve"> Moore et al</w:t>
      </w:r>
      <w:r w:rsidRPr="002B4DA0">
        <w:rPr>
          <w:rFonts w:ascii="Times New Roman" w:hAnsi="Times New Roman" w:cs="Times New Roman"/>
          <w:sz w:val="24"/>
          <w:szCs w:val="24"/>
          <w:lang w:val="en-US"/>
        </w:rPr>
        <w:t>. argue that</w:t>
      </w:r>
      <w:r w:rsidR="0060026A" w:rsidRPr="002B4DA0">
        <w:rPr>
          <w:rFonts w:ascii="Times New Roman" w:hAnsi="Times New Roman" w:cs="Times New Roman"/>
          <w:sz w:val="24"/>
          <w:szCs w:val="24"/>
          <w:lang w:val="en-US"/>
        </w:rPr>
        <w:t xml:space="preserve"> iatrogenic nerve lesions may occur in all branches of medicine and some of them are probably unavoidable </w:t>
      </w:r>
      <w:r w:rsidR="0060026A" w:rsidRPr="002B4DA0">
        <w:rPr>
          <w:rFonts w:ascii="Times New Roman" w:hAnsi="Times New Roman" w:cs="Times New Roman"/>
          <w:sz w:val="24"/>
          <w:szCs w:val="24"/>
          <w:vertAlign w:val="superscript"/>
          <w:lang w:val="en-US"/>
        </w:rPr>
        <w:t>39</w:t>
      </w:r>
      <w:r w:rsidR="0060026A" w:rsidRPr="002B4DA0">
        <w:rPr>
          <w:rFonts w:ascii="Times New Roman" w:hAnsi="Times New Roman" w:cs="Times New Roman"/>
          <w:sz w:val="24"/>
          <w:szCs w:val="24"/>
          <w:lang w:val="en-US"/>
        </w:rPr>
        <w:t xml:space="preserve">. </w:t>
      </w:r>
    </w:p>
    <w:p w:rsidR="0060026A" w:rsidRPr="002B4DA0" w:rsidRDefault="0060026A" w:rsidP="00A447FE">
      <w:pPr>
        <w:spacing w:after="0" w:line="480" w:lineRule="auto"/>
        <w:jc w:val="both"/>
        <w:rPr>
          <w:rFonts w:ascii="Times New Roman" w:hAnsi="Times New Roman" w:cs="Times New Roman"/>
          <w:sz w:val="24"/>
          <w:szCs w:val="24"/>
          <w:lang w:val="en-US"/>
        </w:rPr>
      </w:pPr>
    </w:p>
    <w:p w:rsidR="0060026A" w:rsidRPr="006A2551" w:rsidRDefault="001730D4" w:rsidP="00A447FE">
      <w:pPr>
        <w:spacing w:line="480" w:lineRule="auto"/>
        <w:jc w:val="both"/>
        <w:rPr>
          <w:rFonts w:ascii="Times New Roman" w:hAnsi="Times New Roman"/>
          <w:b/>
          <w:bCs/>
          <w:sz w:val="28"/>
          <w:szCs w:val="28"/>
          <w:lang w:val="en-US"/>
        </w:rPr>
      </w:pPr>
      <w:r w:rsidRPr="006A2551">
        <w:rPr>
          <w:rFonts w:ascii="Times New Roman" w:hAnsi="Times New Roman"/>
          <w:b/>
          <w:bCs/>
          <w:sz w:val="28"/>
          <w:szCs w:val="28"/>
          <w:lang w:val="en-US"/>
        </w:rPr>
        <w:t>Comments</w:t>
      </w:r>
    </w:p>
    <w:p w:rsidR="0060026A" w:rsidRPr="002B4DA0" w:rsidRDefault="0060026A" w:rsidP="00A447FE">
      <w:pPr>
        <w:spacing w:line="480" w:lineRule="auto"/>
        <w:jc w:val="both"/>
        <w:rPr>
          <w:rFonts w:ascii="Times New Roman" w:hAnsi="Times New Roman" w:cs="Times New Roman"/>
          <w:sz w:val="24"/>
          <w:szCs w:val="24"/>
          <w:lang w:val="en-US"/>
        </w:rPr>
      </w:pPr>
    </w:p>
    <w:p w:rsidR="0060026A" w:rsidRPr="002B4DA0" w:rsidRDefault="00B61CAD" w:rsidP="00A447FE">
      <w:pPr>
        <w:spacing w:line="480" w:lineRule="auto"/>
        <w:jc w:val="both"/>
        <w:rPr>
          <w:rFonts w:ascii="Times New Roman" w:hAnsi="Times New Roman" w:cs="Times New Roman"/>
          <w:b/>
          <w:bCs/>
          <w:sz w:val="24"/>
          <w:szCs w:val="24"/>
          <w:lang w:val="en-US"/>
        </w:rPr>
      </w:pPr>
      <w:r w:rsidRPr="002B4DA0">
        <w:rPr>
          <w:rFonts w:ascii="Times New Roman" w:hAnsi="Times New Roman" w:cs="Times New Roman"/>
          <w:sz w:val="24"/>
          <w:szCs w:val="24"/>
          <w:lang w:val="en-US"/>
        </w:rPr>
        <w:t>The cases specified above concerned</w:t>
      </w:r>
      <w:r w:rsidR="0060026A" w:rsidRPr="002B4DA0">
        <w:rPr>
          <w:rFonts w:ascii="Times New Roman" w:hAnsi="Times New Roman" w:cs="Times New Roman"/>
          <w:sz w:val="24"/>
          <w:szCs w:val="24"/>
          <w:lang w:val="en-US"/>
        </w:rPr>
        <w:t xml:space="preserve"> some rare complications caused by erroneous s</w:t>
      </w:r>
      <w:r w:rsidRPr="002B4DA0">
        <w:rPr>
          <w:rFonts w:ascii="Times New Roman" w:hAnsi="Times New Roman" w:cs="Times New Roman"/>
          <w:sz w:val="24"/>
          <w:szCs w:val="24"/>
          <w:lang w:val="en-US"/>
        </w:rPr>
        <w:t>urgical maneuvers in otolaryngology</w:t>
      </w:r>
      <w:r w:rsidR="00DB68E0" w:rsidRPr="002B4DA0">
        <w:rPr>
          <w:rFonts w:ascii="Times New Roman" w:hAnsi="Times New Roman" w:cs="Times New Roman"/>
          <w:sz w:val="24"/>
          <w:szCs w:val="24"/>
          <w:lang w:val="en-US"/>
        </w:rPr>
        <w:t>. In my</w:t>
      </w:r>
      <w:r w:rsidR="0060026A" w:rsidRPr="002B4DA0">
        <w:rPr>
          <w:rFonts w:ascii="Times New Roman" w:hAnsi="Times New Roman" w:cs="Times New Roman"/>
          <w:sz w:val="24"/>
          <w:szCs w:val="24"/>
          <w:lang w:val="en-US"/>
        </w:rPr>
        <w:t xml:space="preserve"> view, in all of them there was evidence of inadvertence rather than a decision-related medical error since there was no evidence of significant lack of attention paid by the physicians in what concerns surgical maneuvers.   On the other ha</w:t>
      </w:r>
      <w:r w:rsidRPr="002B4DA0">
        <w:rPr>
          <w:rFonts w:ascii="Times New Roman" w:hAnsi="Times New Roman" w:cs="Times New Roman"/>
          <w:sz w:val="24"/>
          <w:szCs w:val="24"/>
          <w:lang w:val="en-US"/>
        </w:rPr>
        <w:t>nd, it should be noted that serious failure</w:t>
      </w:r>
      <w:r w:rsidR="0060026A" w:rsidRPr="002B4DA0">
        <w:rPr>
          <w:rFonts w:ascii="Times New Roman" w:hAnsi="Times New Roman" w:cs="Times New Roman"/>
          <w:sz w:val="24"/>
          <w:szCs w:val="24"/>
          <w:lang w:val="en-US"/>
        </w:rPr>
        <w:t xml:space="preserve">s such as a) </w:t>
      </w:r>
      <w:r w:rsidRPr="002B4DA0">
        <w:rPr>
          <w:rFonts w:ascii="Times New Roman" w:hAnsi="Times New Roman" w:cs="Times New Roman"/>
          <w:sz w:val="24"/>
          <w:szCs w:val="24"/>
          <w:lang w:val="en-US"/>
        </w:rPr>
        <w:t xml:space="preserve">the failure </w:t>
      </w:r>
      <w:r w:rsidR="0060026A" w:rsidRPr="002B4DA0">
        <w:rPr>
          <w:rFonts w:ascii="Times New Roman" w:hAnsi="Times New Roman" w:cs="Times New Roman"/>
          <w:sz w:val="24"/>
          <w:szCs w:val="24"/>
          <w:lang w:val="en-US"/>
        </w:rPr>
        <w:t xml:space="preserve">to pass on information  </w:t>
      </w:r>
      <w:r w:rsidRPr="002B4DA0">
        <w:rPr>
          <w:rFonts w:ascii="Times New Roman" w:hAnsi="Times New Roman" w:cs="Times New Roman"/>
          <w:sz w:val="24"/>
          <w:szCs w:val="24"/>
          <w:lang w:val="en-US"/>
        </w:rPr>
        <w:t xml:space="preserve">to colleagues </w:t>
      </w:r>
      <w:r w:rsidR="0060026A" w:rsidRPr="002B4DA0">
        <w:rPr>
          <w:rFonts w:ascii="Times New Roman" w:hAnsi="Times New Roman" w:cs="Times New Roman"/>
          <w:sz w:val="24"/>
          <w:szCs w:val="24"/>
          <w:lang w:val="en-US"/>
        </w:rPr>
        <w:t xml:space="preserve">before going on leave (case 1) or b) </w:t>
      </w:r>
      <w:r w:rsidRPr="002B4DA0">
        <w:rPr>
          <w:rFonts w:ascii="Times New Roman" w:hAnsi="Times New Roman" w:cs="Times New Roman"/>
          <w:sz w:val="24"/>
          <w:szCs w:val="24"/>
          <w:lang w:val="en-US"/>
        </w:rPr>
        <w:t xml:space="preserve">the failure </w:t>
      </w:r>
      <w:r w:rsidR="0060026A" w:rsidRPr="002B4DA0">
        <w:rPr>
          <w:rFonts w:ascii="Times New Roman" w:hAnsi="Times New Roman" w:cs="Times New Roman"/>
          <w:sz w:val="24"/>
          <w:szCs w:val="24"/>
          <w:lang w:val="en-US"/>
        </w:rPr>
        <w:t>to notice that a patient is becomi</w:t>
      </w:r>
      <w:r w:rsidRPr="002B4DA0">
        <w:rPr>
          <w:rFonts w:ascii="Times New Roman" w:hAnsi="Times New Roman" w:cs="Times New Roman"/>
          <w:sz w:val="24"/>
          <w:szCs w:val="24"/>
          <w:lang w:val="en-US"/>
        </w:rPr>
        <w:t xml:space="preserve">ng cyanotic (case 5), imply </w:t>
      </w:r>
      <w:r w:rsidR="0060026A" w:rsidRPr="002B4DA0">
        <w:rPr>
          <w:rFonts w:ascii="Times New Roman" w:hAnsi="Times New Roman" w:cs="Times New Roman"/>
          <w:sz w:val="24"/>
          <w:szCs w:val="24"/>
          <w:lang w:val="en-US"/>
        </w:rPr>
        <w:t>considerable lack o</w:t>
      </w:r>
      <w:r w:rsidRPr="002B4DA0">
        <w:rPr>
          <w:rFonts w:ascii="Times New Roman" w:hAnsi="Times New Roman" w:cs="Times New Roman"/>
          <w:sz w:val="24"/>
          <w:szCs w:val="24"/>
          <w:lang w:val="en-US"/>
        </w:rPr>
        <w:t>f attention. Hence, these failures no way could</w:t>
      </w:r>
      <w:r w:rsidR="0060026A" w:rsidRPr="002B4DA0">
        <w:rPr>
          <w:rFonts w:ascii="Times New Roman" w:hAnsi="Times New Roman" w:cs="Times New Roman"/>
          <w:sz w:val="24"/>
          <w:szCs w:val="24"/>
          <w:lang w:val="en-US"/>
        </w:rPr>
        <w:t xml:space="preserve"> be classified as “system errors”. </w:t>
      </w:r>
    </w:p>
    <w:p w:rsidR="0060026A" w:rsidRPr="002B4DA0" w:rsidRDefault="0060026A" w:rsidP="00A447FE">
      <w:pPr>
        <w:spacing w:after="0" w:line="480" w:lineRule="auto"/>
        <w:jc w:val="both"/>
        <w:rPr>
          <w:rFonts w:ascii="Times New Roman" w:hAnsi="Times New Roman" w:cs="Times New Roman"/>
          <w:sz w:val="24"/>
          <w:szCs w:val="24"/>
          <w:lang w:val="en-US"/>
        </w:rPr>
      </w:pPr>
      <w:r w:rsidRPr="002B4DA0">
        <w:rPr>
          <w:rFonts w:ascii="Times New Roman" w:hAnsi="Times New Roman" w:cs="Times New Roman"/>
          <w:sz w:val="24"/>
          <w:szCs w:val="24"/>
          <w:lang w:val="en-US"/>
        </w:rPr>
        <w:t xml:space="preserve">With regard to case 1, it is not </w:t>
      </w:r>
      <w:r w:rsidR="00A203A5" w:rsidRPr="002B4DA0">
        <w:rPr>
          <w:rFonts w:ascii="Times New Roman" w:hAnsi="Times New Roman" w:cs="Times New Roman"/>
          <w:sz w:val="24"/>
          <w:szCs w:val="24"/>
          <w:lang w:val="en-US"/>
        </w:rPr>
        <w:t>clear whether under the particular</w:t>
      </w:r>
      <w:r w:rsidRPr="002B4DA0">
        <w:rPr>
          <w:rFonts w:ascii="Times New Roman" w:hAnsi="Times New Roman" w:cs="Times New Roman"/>
          <w:sz w:val="24"/>
          <w:szCs w:val="24"/>
          <w:lang w:val="en-US"/>
        </w:rPr>
        <w:t xml:space="preserve"> circumstances (hemorrhage in a narrow and obscure surgical field, with anatomic variations, where </w:t>
      </w:r>
      <w:r w:rsidR="00EB2B3F" w:rsidRPr="002B4DA0">
        <w:rPr>
          <w:rFonts w:ascii="Times New Roman" w:hAnsi="Times New Roman" w:cs="Times New Roman"/>
          <w:sz w:val="24"/>
          <w:szCs w:val="24"/>
          <w:lang w:val="en-US"/>
        </w:rPr>
        <w:t xml:space="preserve">a </w:t>
      </w:r>
      <w:r w:rsidRPr="002B4DA0">
        <w:rPr>
          <w:rFonts w:ascii="Times New Roman" w:hAnsi="Times New Roman" w:cs="Times New Roman"/>
          <w:sz w:val="24"/>
          <w:szCs w:val="24"/>
          <w:lang w:val="en-US"/>
        </w:rPr>
        <w:t>surgeon may easily become disoriented and confused)   it would be possible even fo</w:t>
      </w:r>
      <w:r w:rsidR="00BC4A4F" w:rsidRPr="002B4DA0">
        <w:rPr>
          <w:rFonts w:ascii="Times New Roman" w:hAnsi="Times New Roman" w:cs="Times New Roman"/>
          <w:sz w:val="24"/>
          <w:szCs w:val="24"/>
          <w:lang w:val="en-US"/>
        </w:rPr>
        <w:t>r a</w:t>
      </w:r>
      <w:r w:rsidR="00A203A5" w:rsidRPr="002B4DA0">
        <w:rPr>
          <w:rFonts w:ascii="Times New Roman" w:hAnsi="Times New Roman" w:cs="Times New Roman"/>
          <w:sz w:val="24"/>
          <w:szCs w:val="24"/>
          <w:lang w:val="en-US"/>
        </w:rPr>
        <w:t>n ordinary surgeon who is skilful, experienced and</w:t>
      </w:r>
      <w:r w:rsidR="00BC4A4F" w:rsidRPr="002B4DA0">
        <w:rPr>
          <w:rFonts w:ascii="Times New Roman" w:hAnsi="Times New Roman" w:cs="Times New Roman"/>
          <w:sz w:val="24"/>
          <w:szCs w:val="24"/>
          <w:lang w:val="en-US"/>
        </w:rPr>
        <w:t xml:space="preserve"> diligent to be aware of </w:t>
      </w:r>
      <w:r w:rsidRPr="002B4DA0">
        <w:rPr>
          <w:rFonts w:ascii="Times New Roman" w:hAnsi="Times New Roman" w:cs="Times New Roman"/>
          <w:sz w:val="24"/>
          <w:szCs w:val="24"/>
          <w:lang w:val="en-US"/>
        </w:rPr>
        <w:t xml:space="preserve">the </w:t>
      </w:r>
      <w:r w:rsidR="00A203A5" w:rsidRPr="002B4DA0">
        <w:rPr>
          <w:rFonts w:ascii="Times New Roman" w:hAnsi="Times New Roman" w:cs="Times New Roman"/>
          <w:sz w:val="24"/>
          <w:szCs w:val="24"/>
          <w:lang w:val="en-US"/>
        </w:rPr>
        <w:t xml:space="preserve">borderline between due and excessive pressure he/she is exerting </w:t>
      </w:r>
      <w:r w:rsidRPr="002B4DA0">
        <w:rPr>
          <w:rFonts w:ascii="Times New Roman" w:hAnsi="Times New Roman" w:cs="Times New Roman"/>
          <w:sz w:val="24"/>
          <w:szCs w:val="24"/>
          <w:lang w:val="en-US"/>
        </w:rPr>
        <w:t xml:space="preserve">on the cribriform plate of the ethmoid bone. In addition, it is worth mentioning that the cribiform plate is so thin that it can be broken during the intra-operative phase without such an </w:t>
      </w:r>
      <w:r w:rsidRPr="002B4DA0">
        <w:rPr>
          <w:rFonts w:ascii="Times New Roman" w:hAnsi="Times New Roman" w:cs="Times New Roman"/>
          <w:sz w:val="24"/>
          <w:szCs w:val="24"/>
          <w:lang w:val="en-US"/>
        </w:rPr>
        <w:lastRenderedPageBreak/>
        <w:t>adverse event becoming perceivable by the surgeon (especially under the circumstance of a local hemorrhage in a narrow and obscure surgical field)  even though he/she is a skilful, experienced and diligent surgeon.</w:t>
      </w:r>
    </w:p>
    <w:p w:rsidR="0060026A" w:rsidRPr="002B4DA0" w:rsidRDefault="0060026A" w:rsidP="00A447FE">
      <w:pPr>
        <w:spacing w:after="0" w:line="480" w:lineRule="auto"/>
        <w:jc w:val="both"/>
        <w:rPr>
          <w:rFonts w:ascii="Times New Roman" w:hAnsi="Times New Roman" w:cs="Times New Roman"/>
          <w:sz w:val="24"/>
          <w:szCs w:val="24"/>
          <w:lang w:val="en-US"/>
        </w:rPr>
      </w:pPr>
      <w:r w:rsidRPr="002B4DA0">
        <w:rPr>
          <w:rFonts w:ascii="Times New Roman" w:hAnsi="Times New Roman" w:cs="Times New Roman"/>
          <w:sz w:val="24"/>
          <w:szCs w:val="24"/>
          <w:lang w:val="en-US"/>
        </w:rPr>
        <w:t xml:space="preserve"> </w:t>
      </w:r>
      <w:r w:rsidR="00A203A5" w:rsidRPr="002B4DA0">
        <w:rPr>
          <w:rFonts w:ascii="Times New Roman" w:hAnsi="Times New Roman" w:cs="Times New Roman"/>
          <w:sz w:val="24"/>
          <w:szCs w:val="24"/>
          <w:lang w:val="en-US"/>
        </w:rPr>
        <w:t>As regards the case 2, t</w:t>
      </w:r>
      <w:r w:rsidRPr="002B4DA0">
        <w:rPr>
          <w:rFonts w:ascii="Times New Roman" w:hAnsi="Times New Roman" w:cs="Times New Roman"/>
          <w:sz w:val="24"/>
          <w:szCs w:val="24"/>
          <w:lang w:val="en-US"/>
        </w:rPr>
        <w:t>he so-called “excessive tissue resection” may occur in TE,</w:t>
      </w:r>
      <w:r w:rsidR="00A203A5" w:rsidRPr="002B4DA0">
        <w:rPr>
          <w:rFonts w:ascii="Times New Roman" w:hAnsi="Times New Roman" w:cs="Times New Roman"/>
          <w:sz w:val="24"/>
          <w:szCs w:val="24"/>
          <w:lang w:val="en-US"/>
        </w:rPr>
        <w:t xml:space="preserve"> resulting in nerve injuries</w:t>
      </w:r>
      <w:r w:rsidRPr="002B4DA0">
        <w:rPr>
          <w:rFonts w:ascii="Times New Roman" w:hAnsi="Times New Roman" w:cs="Times New Roman"/>
          <w:sz w:val="24"/>
          <w:szCs w:val="24"/>
          <w:lang w:val="en-US"/>
        </w:rPr>
        <w:t xml:space="preserve">. </w:t>
      </w:r>
      <w:r w:rsidR="00A203A5" w:rsidRPr="002B4DA0">
        <w:rPr>
          <w:rFonts w:ascii="Times New Roman" w:hAnsi="Times New Roman" w:cs="Times New Roman"/>
          <w:sz w:val="24"/>
          <w:szCs w:val="24"/>
          <w:lang w:val="en-US"/>
        </w:rPr>
        <w:t xml:space="preserve">However, it is crucial to bear in mind that </w:t>
      </w:r>
      <w:r w:rsidR="00AB4DF6" w:rsidRPr="002B4DA0">
        <w:rPr>
          <w:rFonts w:ascii="Times New Roman" w:hAnsi="Times New Roman" w:cs="Times New Roman"/>
          <w:sz w:val="24"/>
          <w:szCs w:val="24"/>
          <w:lang w:val="en-US"/>
        </w:rPr>
        <w:t xml:space="preserve">there may be cases where it may be (almost) impossible for an ordinary surgeon (who is skilful, experienced and diligent) to distinguish the due tissue resection from the excessive one. </w:t>
      </w:r>
      <w:r w:rsidRPr="002B4DA0">
        <w:rPr>
          <w:rFonts w:ascii="Times New Roman" w:hAnsi="Times New Roman" w:cs="Times New Roman"/>
          <w:sz w:val="24"/>
          <w:szCs w:val="24"/>
          <w:lang w:val="en-US"/>
        </w:rPr>
        <w:t xml:space="preserve">Accordingly, a dissection at an incorrect surgical plane may also occur in TE without </w:t>
      </w:r>
      <w:r w:rsidR="00DC1DF3" w:rsidRPr="002B4DA0">
        <w:rPr>
          <w:rFonts w:ascii="Times New Roman" w:hAnsi="Times New Roman" w:cs="Times New Roman"/>
          <w:sz w:val="24"/>
          <w:szCs w:val="24"/>
          <w:lang w:val="en-US"/>
        </w:rPr>
        <w:t>more than insignificant lack of attention</w:t>
      </w:r>
      <w:r w:rsidR="00AB4DF6" w:rsidRPr="002B4DA0">
        <w:rPr>
          <w:rFonts w:ascii="Times New Roman" w:hAnsi="Times New Roman" w:cs="Times New Roman"/>
          <w:sz w:val="24"/>
          <w:szCs w:val="24"/>
          <w:lang w:val="en-US"/>
        </w:rPr>
        <w:t xml:space="preserve"> (if at all)</w:t>
      </w:r>
      <w:r w:rsidR="00EA312B" w:rsidRPr="002B4DA0">
        <w:rPr>
          <w:rFonts w:ascii="Times New Roman" w:hAnsi="Times New Roman" w:cs="Times New Roman"/>
          <w:sz w:val="24"/>
          <w:szCs w:val="24"/>
          <w:lang w:val="en-US"/>
        </w:rPr>
        <w:t xml:space="preserve"> on the surgeon’s part. </w:t>
      </w:r>
      <w:r w:rsidRPr="002B4DA0">
        <w:rPr>
          <w:rFonts w:ascii="Times New Roman" w:hAnsi="Times New Roman" w:cs="Times New Roman"/>
          <w:sz w:val="24"/>
          <w:szCs w:val="24"/>
          <w:lang w:val="en-US"/>
        </w:rPr>
        <w:t>In the area of the pharynx, inside the same nerves, there are different sensory and motor pathways transferring relevant stimuli from different anatomical regi</w:t>
      </w:r>
      <w:r w:rsidR="00D91500" w:rsidRPr="002B4DA0">
        <w:rPr>
          <w:rFonts w:ascii="Times New Roman" w:hAnsi="Times New Roman" w:cs="Times New Roman"/>
          <w:sz w:val="24"/>
          <w:szCs w:val="24"/>
          <w:lang w:val="en-US"/>
        </w:rPr>
        <w:t>ons. It is difficult to make accurate detection of the</w:t>
      </w:r>
      <w:r w:rsidRPr="002B4DA0">
        <w:rPr>
          <w:rFonts w:ascii="Times New Roman" w:hAnsi="Times New Roman" w:cs="Times New Roman"/>
          <w:sz w:val="24"/>
          <w:szCs w:val="24"/>
          <w:lang w:val="en-US"/>
        </w:rPr>
        <w:t xml:space="preserve"> </w:t>
      </w:r>
      <w:r w:rsidR="00D91500" w:rsidRPr="002B4DA0">
        <w:rPr>
          <w:rFonts w:ascii="Times New Roman" w:hAnsi="Times New Roman" w:cs="Times New Roman"/>
          <w:sz w:val="24"/>
          <w:szCs w:val="24"/>
          <w:lang w:val="en-US"/>
        </w:rPr>
        <w:t xml:space="preserve">anatomical </w:t>
      </w:r>
      <w:r w:rsidRPr="002B4DA0">
        <w:rPr>
          <w:rFonts w:ascii="Times New Roman" w:hAnsi="Times New Roman" w:cs="Times New Roman"/>
          <w:sz w:val="24"/>
          <w:szCs w:val="24"/>
          <w:lang w:val="en-US"/>
        </w:rPr>
        <w:t>course</w:t>
      </w:r>
      <w:r w:rsidR="00D91500" w:rsidRPr="002B4DA0">
        <w:rPr>
          <w:rFonts w:ascii="Times New Roman" w:hAnsi="Times New Roman" w:cs="Times New Roman"/>
          <w:sz w:val="24"/>
          <w:szCs w:val="24"/>
          <w:lang w:val="en-US"/>
        </w:rPr>
        <w:t xml:space="preserve"> of a nerve</w:t>
      </w:r>
      <w:r w:rsidRPr="002B4DA0">
        <w:rPr>
          <w:rFonts w:ascii="Times New Roman" w:hAnsi="Times New Roman" w:cs="Times New Roman"/>
          <w:sz w:val="24"/>
          <w:szCs w:val="24"/>
          <w:lang w:val="en-US"/>
        </w:rPr>
        <w:t xml:space="preserve">, especially of its branches and endings. </w:t>
      </w:r>
      <w:r w:rsidR="00EA312B" w:rsidRPr="002B4DA0">
        <w:rPr>
          <w:rFonts w:ascii="Times New Roman" w:hAnsi="Times New Roman" w:cs="Times New Roman"/>
          <w:sz w:val="24"/>
          <w:szCs w:val="24"/>
          <w:lang w:val="en-US"/>
        </w:rPr>
        <w:t xml:space="preserve">Great awareness of which nerves are at risk and in what context is required </w:t>
      </w:r>
      <w:r w:rsidR="00EA312B" w:rsidRPr="002B4DA0">
        <w:rPr>
          <w:rFonts w:ascii="Times New Roman" w:hAnsi="Times New Roman" w:cs="Times New Roman"/>
          <w:sz w:val="24"/>
          <w:szCs w:val="24"/>
          <w:vertAlign w:val="superscript"/>
          <w:lang w:val="en-US"/>
        </w:rPr>
        <w:t>39</w:t>
      </w:r>
      <w:r w:rsidR="00EA312B" w:rsidRPr="002B4DA0">
        <w:rPr>
          <w:rFonts w:ascii="Times New Roman" w:hAnsi="Times New Roman" w:cs="Times New Roman"/>
          <w:sz w:val="24"/>
          <w:szCs w:val="24"/>
          <w:lang w:val="en-US"/>
        </w:rPr>
        <w:t xml:space="preserve">. It is also to be noted that aberrant vessels run at the oropharynx, rhinopharynx, and close to the tonsil fossa </w:t>
      </w:r>
      <w:r w:rsidR="00EA312B" w:rsidRPr="002B4DA0">
        <w:rPr>
          <w:rFonts w:ascii="Times New Roman" w:hAnsi="Times New Roman" w:cs="Times New Roman"/>
          <w:sz w:val="24"/>
          <w:szCs w:val="24"/>
          <w:vertAlign w:val="superscript"/>
          <w:lang w:val="en-US"/>
        </w:rPr>
        <w:t>38</w:t>
      </w:r>
      <w:r w:rsidR="00EA312B" w:rsidRPr="002B4DA0">
        <w:rPr>
          <w:rFonts w:ascii="Times New Roman" w:hAnsi="Times New Roman" w:cs="Times New Roman"/>
          <w:sz w:val="24"/>
          <w:szCs w:val="24"/>
          <w:lang w:val="en-US"/>
        </w:rPr>
        <w:t>. Some nerve injuries in ENT surgery might be classified as ‘in all likelihood unpreventable’</w:t>
      </w:r>
      <w:r w:rsidRPr="002B4DA0">
        <w:rPr>
          <w:rFonts w:ascii="Times New Roman" w:hAnsi="Times New Roman" w:cs="Times New Roman"/>
          <w:sz w:val="24"/>
          <w:szCs w:val="24"/>
          <w:lang w:val="en-US"/>
        </w:rPr>
        <w:t>.</w:t>
      </w:r>
      <w:r w:rsidR="00EA312B" w:rsidRPr="002B4DA0">
        <w:rPr>
          <w:rFonts w:ascii="Times New Roman" w:hAnsi="Times New Roman" w:cs="Times New Roman"/>
          <w:sz w:val="24"/>
          <w:szCs w:val="24"/>
          <w:lang w:val="en-US"/>
        </w:rPr>
        <w:t xml:space="preserve"> </w:t>
      </w:r>
      <w:r w:rsidRPr="002B4DA0">
        <w:rPr>
          <w:rFonts w:ascii="Times New Roman" w:hAnsi="Times New Roman" w:cs="Times New Roman"/>
          <w:sz w:val="24"/>
          <w:szCs w:val="24"/>
          <w:lang w:val="en-US"/>
        </w:rPr>
        <w:t xml:space="preserve"> </w:t>
      </w:r>
    </w:p>
    <w:p w:rsidR="0060026A" w:rsidRPr="002B4DA0" w:rsidRDefault="0060026A" w:rsidP="00A447FE">
      <w:pPr>
        <w:spacing w:after="0" w:line="480" w:lineRule="auto"/>
        <w:jc w:val="both"/>
        <w:rPr>
          <w:rFonts w:ascii="Times New Roman" w:hAnsi="Times New Roman" w:cs="Times New Roman"/>
          <w:color w:val="FF0000"/>
          <w:sz w:val="24"/>
          <w:szCs w:val="24"/>
          <w:lang w:val="en-US"/>
        </w:rPr>
      </w:pPr>
      <w:r w:rsidRPr="002B4DA0">
        <w:rPr>
          <w:rFonts w:ascii="Times New Roman" w:hAnsi="Times New Roman" w:cs="Times New Roman"/>
          <w:sz w:val="24"/>
          <w:szCs w:val="24"/>
          <w:lang w:val="en-US"/>
        </w:rPr>
        <w:t xml:space="preserve">In </w:t>
      </w:r>
      <w:r w:rsidR="006D35F6" w:rsidRPr="002B4DA0">
        <w:rPr>
          <w:rFonts w:ascii="Times New Roman" w:hAnsi="Times New Roman" w:cs="Times New Roman"/>
          <w:sz w:val="24"/>
          <w:szCs w:val="24"/>
          <w:lang w:val="en-US"/>
        </w:rPr>
        <w:t xml:space="preserve">the </w:t>
      </w:r>
      <w:r w:rsidRPr="002B4DA0">
        <w:rPr>
          <w:rFonts w:ascii="Times New Roman" w:hAnsi="Times New Roman" w:cs="Times New Roman"/>
          <w:sz w:val="24"/>
          <w:szCs w:val="24"/>
          <w:lang w:val="en-US"/>
        </w:rPr>
        <w:t>cases 4 and 5, the distinction between a faster and a slower injection rate</w:t>
      </w:r>
      <w:r w:rsidR="006D35F6" w:rsidRPr="002B4DA0">
        <w:rPr>
          <w:rFonts w:ascii="Times New Roman" w:hAnsi="Times New Roman" w:cs="Times New Roman"/>
          <w:sz w:val="24"/>
          <w:szCs w:val="24"/>
          <w:lang w:val="en-US"/>
        </w:rPr>
        <w:t xml:space="preserve"> </w:t>
      </w:r>
      <w:r w:rsidR="00650E46" w:rsidRPr="002B4DA0">
        <w:rPr>
          <w:rFonts w:ascii="Times New Roman" w:hAnsi="Times New Roman" w:cs="Times New Roman"/>
          <w:sz w:val="24"/>
          <w:szCs w:val="24"/>
          <w:lang w:val="en-US"/>
        </w:rPr>
        <w:t>might be</w:t>
      </w:r>
      <w:r w:rsidR="006D35F6" w:rsidRPr="002B4DA0">
        <w:rPr>
          <w:rFonts w:ascii="Times New Roman" w:hAnsi="Times New Roman" w:cs="Times New Roman"/>
          <w:sz w:val="24"/>
          <w:szCs w:val="24"/>
          <w:lang w:val="en-US"/>
        </w:rPr>
        <w:t xml:space="preserve"> practically unclear</w:t>
      </w:r>
      <w:r w:rsidRPr="002B4DA0">
        <w:rPr>
          <w:rFonts w:ascii="Times New Roman" w:hAnsi="Times New Roman" w:cs="Times New Roman"/>
          <w:sz w:val="24"/>
          <w:szCs w:val="24"/>
          <w:lang w:val="en-US"/>
        </w:rPr>
        <w:t>,</w:t>
      </w:r>
      <w:r w:rsidR="006D35F6" w:rsidRPr="002B4DA0">
        <w:rPr>
          <w:rFonts w:ascii="Times New Roman" w:hAnsi="Times New Roman" w:cs="Times New Roman"/>
          <w:sz w:val="24"/>
          <w:szCs w:val="24"/>
          <w:lang w:val="en-US"/>
        </w:rPr>
        <w:t xml:space="preserve"> provided</w:t>
      </w:r>
      <w:r w:rsidRPr="002B4DA0">
        <w:rPr>
          <w:rFonts w:ascii="Times New Roman" w:hAnsi="Times New Roman" w:cs="Times New Roman"/>
          <w:sz w:val="24"/>
          <w:szCs w:val="24"/>
          <w:lang w:val="en-US"/>
        </w:rPr>
        <w:t xml:space="preserve"> </w:t>
      </w:r>
      <w:r w:rsidR="006D35F6" w:rsidRPr="002B4DA0">
        <w:rPr>
          <w:rFonts w:ascii="Times New Roman" w:hAnsi="Times New Roman" w:cs="Times New Roman"/>
          <w:sz w:val="24"/>
          <w:szCs w:val="24"/>
          <w:lang w:val="en-US"/>
        </w:rPr>
        <w:t xml:space="preserve">the unpredictable factor patient’s </w:t>
      </w:r>
      <w:r w:rsidRPr="002B4DA0">
        <w:rPr>
          <w:rFonts w:ascii="Times New Roman" w:hAnsi="Times New Roman" w:cs="Times New Roman"/>
          <w:sz w:val="24"/>
          <w:szCs w:val="24"/>
          <w:lang w:val="en-US"/>
        </w:rPr>
        <w:t>“idiosyncrasy</w:t>
      </w:r>
      <w:r w:rsidR="006D35F6" w:rsidRPr="002B4DA0">
        <w:rPr>
          <w:rFonts w:ascii="Times New Roman" w:hAnsi="Times New Roman" w:cs="Times New Roman"/>
          <w:sz w:val="24"/>
          <w:szCs w:val="24"/>
          <w:lang w:val="en-US"/>
        </w:rPr>
        <w:t>” (untoward re</w:t>
      </w:r>
      <w:r w:rsidR="00650E46" w:rsidRPr="002B4DA0">
        <w:rPr>
          <w:rFonts w:ascii="Times New Roman" w:hAnsi="Times New Roman" w:cs="Times New Roman"/>
          <w:sz w:val="24"/>
          <w:szCs w:val="24"/>
          <w:lang w:val="en-US"/>
        </w:rPr>
        <w:t xml:space="preserve">action to drugs). However, the aforementioned distinction </w:t>
      </w:r>
      <w:r w:rsidR="006D35F6" w:rsidRPr="002B4DA0">
        <w:rPr>
          <w:rFonts w:ascii="Times New Roman" w:hAnsi="Times New Roman" w:cs="Times New Roman"/>
          <w:sz w:val="24"/>
          <w:szCs w:val="24"/>
          <w:lang w:val="en-US"/>
        </w:rPr>
        <w:t>might</w:t>
      </w:r>
      <w:r w:rsidRPr="002B4DA0">
        <w:rPr>
          <w:rFonts w:ascii="Times New Roman" w:hAnsi="Times New Roman" w:cs="Times New Roman"/>
          <w:sz w:val="24"/>
          <w:szCs w:val="24"/>
          <w:lang w:val="en-US"/>
        </w:rPr>
        <w:t xml:space="preserve"> be</w:t>
      </w:r>
      <w:r w:rsidR="00650E46" w:rsidRPr="002B4DA0">
        <w:rPr>
          <w:rFonts w:ascii="Times New Roman" w:hAnsi="Times New Roman" w:cs="Times New Roman"/>
          <w:sz w:val="24"/>
          <w:szCs w:val="24"/>
          <w:lang w:val="en-US"/>
        </w:rPr>
        <w:t>come</w:t>
      </w:r>
      <w:r w:rsidRPr="002B4DA0">
        <w:rPr>
          <w:rFonts w:ascii="Times New Roman" w:hAnsi="Times New Roman" w:cs="Times New Roman"/>
          <w:sz w:val="24"/>
          <w:szCs w:val="24"/>
          <w:lang w:val="en-US"/>
        </w:rPr>
        <w:t xml:space="preserve"> less uncle</w:t>
      </w:r>
      <w:r w:rsidR="006D35F6" w:rsidRPr="002B4DA0">
        <w:rPr>
          <w:rFonts w:ascii="Times New Roman" w:hAnsi="Times New Roman" w:cs="Times New Roman"/>
          <w:sz w:val="24"/>
          <w:szCs w:val="24"/>
          <w:lang w:val="en-US"/>
        </w:rPr>
        <w:t>ar if the total injection would</w:t>
      </w:r>
      <w:r w:rsidRPr="002B4DA0">
        <w:rPr>
          <w:rFonts w:ascii="Times New Roman" w:hAnsi="Times New Roman" w:cs="Times New Roman"/>
          <w:sz w:val="24"/>
          <w:szCs w:val="24"/>
          <w:lang w:val="en-US"/>
        </w:rPr>
        <w:t xml:space="preserve"> be performed in slow and successive injections. </w:t>
      </w:r>
    </w:p>
    <w:p w:rsidR="0060026A" w:rsidRPr="002B4DA0" w:rsidRDefault="0060026A" w:rsidP="00A447FE">
      <w:pPr>
        <w:spacing w:after="0" w:line="480" w:lineRule="auto"/>
        <w:jc w:val="both"/>
        <w:rPr>
          <w:rFonts w:ascii="Times New Roman" w:hAnsi="Times New Roman" w:cs="Times New Roman"/>
          <w:sz w:val="24"/>
          <w:szCs w:val="24"/>
          <w:lang w:val="en-US"/>
        </w:rPr>
      </w:pPr>
      <w:r w:rsidRPr="002B4DA0">
        <w:rPr>
          <w:rFonts w:ascii="Times New Roman" w:hAnsi="Times New Roman" w:cs="Times New Roman"/>
          <w:sz w:val="24"/>
          <w:szCs w:val="24"/>
          <w:lang w:val="en-US"/>
        </w:rPr>
        <w:t xml:space="preserve">It is </w:t>
      </w:r>
      <w:r w:rsidR="00650E46" w:rsidRPr="002B4DA0">
        <w:rPr>
          <w:rFonts w:ascii="Times New Roman" w:hAnsi="Times New Roman" w:cs="Times New Roman"/>
          <w:sz w:val="24"/>
          <w:szCs w:val="24"/>
          <w:lang w:val="en-US"/>
        </w:rPr>
        <w:t>to be noted that the Greek case law fails to recognize</w:t>
      </w:r>
      <w:r w:rsidRPr="002B4DA0">
        <w:rPr>
          <w:rFonts w:ascii="Times New Roman" w:hAnsi="Times New Roman" w:cs="Times New Roman"/>
          <w:sz w:val="24"/>
          <w:szCs w:val="24"/>
          <w:lang w:val="en-US"/>
        </w:rPr>
        <w:t xml:space="preserve"> limited criminal liability for physicians who </w:t>
      </w:r>
      <w:r w:rsidR="00650E46" w:rsidRPr="002B4DA0">
        <w:rPr>
          <w:rFonts w:ascii="Times New Roman" w:hAnsi="Times New Roman" w:cs="Times New Roman"/>
          <w:sz w:val="24"/>
          <w:szCs w:val="24"/>
          <w:lang w:val="en-US"/>
        </w:rPr>
        <w:t xml:space="preserve">committed a medical error while working </w:t>
      </w:r>
      <w:r w:rsidRPr="002B4DA0">
        <w:rPr>
          <w:rFonts w:ascii="Times New Roman" w:hAnsi="Times New Roman" w:cs="Times New Roman"/>
          <w:sz w:val="24"/>
          <w:szCs w:val="24"/>
          <w:lang w:val="en-US"/>
        </w:rPr>
        <w:t>under conditions of high stress (case 1 but, mostly, case 3). In case 3</w:t>
      </w:r>
      <w:r w:rsidR="00733FEE" w:rsidRPr="002B4DA0">
        <w:rPr>
          <w:rFonts w:ascii="Times New Roman" w:hAnsi="Times New Roman" w:cs="Times New Roman"/>
          <w:sz w:val="24"/>
          <w:szCs w:val="24"/>
          <w:lang w:val="en-US"/>
        </w:rPr>
        <w:t>,</w:t>
      </w:r>
      <w:r w:rsidRPr="002B4DA0">
        <w:rPr>
          <w:rFonts w:ascii="Times New Roman" w:hAnsi="Times New Roman" w:cs="Times New Roman"/>
          <w:sz w:val="24"/>
          <w:szCs w:val="24"/>
          <w:lang w:val="en-US"/>
        </w:rPr>
        <w:t xml:space="preserve"> the Court of Appeal which considered the civil claim was aligned with the Criminal Co</w:t>
      </w:r>
      <w:r w:rsidR="00650E46" w:rsidRPr="002B4DA0">
        <w:rPr>
          <w:rFonts w:ascii="Times New Roman" w:hAnsi="Times New Roman" w:cs="Times New Roman"/>
          <w:sz w:val="24"/>
          <w:szCs w:val="24"/>
          <w:lang w:val="en-US"/>
        </w:rPr>
        <w:t>urt and accepted that the physician</w:t>
      </w:r>
      <w:r w:rsidRPr="002B4DA0">
        <w:rPr>
          <w:rFonts w:ascii="Times New Roman" w:hAnsi="Times New Roman" w:cs="Times New Roman"/>
          <w:sz w:val="24"/>
          <w:szCs w:val="24"/>
          <w:lang w:val="en-US"/>
        </w:rPr>
        <w:t xml:space="preserve"> had </w:t>
      </w:r>
      <w:r w:rsidRPr="002B4DA0">
        <w:rPr>
          <w:rFonts w:ascii="Times New Roman" w:hAnsi="Times New Roman" w:cs="Times New Roman"/>
          <w:sz w:val="24"/>
          <w:szCs w:val="24"/>
          <w:lang w:val="en-US"/>
        </w:rPr>
        <w:lastRenderedPageBreak/>
        <w:t>not acted “gently” and “diligently”  in an anatomic area which is “extremely sensitive” and “risky”.</w:t>
      </w:r>
    </w:p>
    <w:p w:rsidR="001730D4" w:rsidRPr="002B4DA0" w:rsidRDefault="001730D4" w:rsidP="00A447FE">
      <w:pPr>
        <w:spacing w:after="0" w:line="480" w:lineRule="auto"/>
        <w:jc w:val="both"/>
        <w:rPr>
          <w:rFonts w:ascii="Times New Roman" w:hAnsi="Times New Roman" w:cs="Times New Roman"/>
          <w:sz w:val="24"/>
          <w:szCs w:val="24"/>
          <w:lang w:val="en-US"/>
        </w:rPr>
      </w:pPr>
    </w:p>
    <w:p w:rsidR="007E4472" w:rsidRPr="006A2551" w:rsidRDefault="007E4472" w:rsidP="00A447FE">
      <w:pPr>
        <w:spacing w:after="0" w:line="480" w:lineRule="auto"/>
        <w:jc w:val="both"/>
        <w:rPr>
          <w:rFonts w:ascii="Times New Roman" w:hAnsi="Times New Roman" w:cs="Times New Roman"/>
          <w:b/>
          <w:sz w:val="28"/>
          <w:szCs w:val="28"/>
          <w:lang w:val="en-US"/>
        </w:rPr>
      </w:pPr>
      <w:r w:rsidRPr="006A2551">
        <w:rPr>
          <w:rFonts w:ascii="Times New Roman" w:hAnsi="Times New Roman" w:cs="Times New Roman"/>
          <w:b/>
          <w:sz w:val="28"/>
          <w:szCs w:val="28"/>
          <w:lang w:val="en-US"/>
        </w:rPr>
        <w:t>The core concep</w:t>
      </w:r>
      <w:r w:rsidR="00EE6621" w:rsidRPr="006A2551">
        <w:rPr>
          <w:rFonts w:ascii="Times New Roman" w:hAnsi="Times New Roman" w:cs="Times New Roman"/>
          <w:b/>
          <w:sz w:val="28"/>
          <w:szCs w:val="28"/>
          <w:lang w:val="en-US"/>
        </w:rPr>
        <w:t>t of the in this paper adopted</w:t>
      </w:r>
      <w:r w:rsidRPr="006A2551">
        <w:rPr>
          <w:rFonts w:ascii="Times New Roman" w:hAnsi="Times New Roman" w:cs="Times New Roman"/>
          <w:b/>
          <w:sz w:val="28"/>
          <w:szCs w:val="28"/>
          <w:lang w:val="en-US"/>
        </w:rPr>
        <w:t xml:space="preserve"> legal perspective</w:t>
      </w:r>
    </w:p>
    <w:p w:rsidR="007E4472" w:rsidRPr="002B4DA0" w:rsidRDefault="007E4472" w:rsidP="00A447FE">
      <w:pPr>
        <w:spacing w:after="0" w:line="480" w:lineRule="auto"/>
        <w:jc w:val="both"/>
        <w:rPr>
          <w:rFonts w:ascii="Times New Roman" w:hAnsi="Times New Roman" w:cs="Times New Roman"/>
          <w:b/>
          <w:sz w:val="24"/>
          <w:szCs w:val="24"/>
          <w:lang w:val="en-US"/>
        </w:rPr>
      </w:pPr>
    </w:p>
    <w:p w:rsidR="007E4472" w:rsidRPr="002B4DA0" w:rsidRDefault="007E4472" w:rsidP="00A447FE">
      <w:pPr>
        <w:spacing w:line="480" w:lineRule="auto"/>
        <w:jc w:val="both"/>
        <w:rPr>
          <w:rFonts w:ascii="Times New Roman" w:hAnsi="Times New Roman" w:cs="Times New Roman"/>
          <w:sz w:val="24"/>
          <w:szCs w:val="24"/>
          <w:lang w:val="en-US"/>
        </w:rPr>
      </w:pPr>
      <w:r w:rsidRPr="002B4DA0">
        <w:rPr>
          <w:rFonts w:ascii="Times New Roman" w:hAnsi="Times New Roman" w:cs="Times New Roman"/>
          <w:sz w:val="24"/>
          <w:szCs w:val="24"/>
          <w:lang w:val="en-US"/>
        </w:rPr>
        <w:t xml:space="preserve">Before going on, I would like to present what perspective I am seeking to adopt and why, theoretically analyzing the core concept of my assumption. </w:t>
      </w:r>
    </w:p>
    <w:p w:rsidR="006B440E" w:rsidRPr="002B4DA0" w:rsidRDefault="007E4472" w:rsidP="00A447FE">
      <w:pPr>
        <w:spacing w:line="480" w:lineRule="auto"/>
        <w:jc w:val="both"/>
        <w:rPr>
          <w:rFonts w:ascii="Times New Roman" w:hAnsi="Times New Roman" w:cs="Times New Roman"/>
          <w:sz w:val="24"/>
          <w:szCs w:val="24"/>
          <w:lang w:val="en-US"/>
        </w:rPr>
      </w:pPr>
      <w:r w:rsidRPr="002B4DA0">
        <w:rPr>
          <w:rFonts w:ascii="Times New Roman" w:hAnsi="Times New Roman" w:cs="Times New Roman"/>
          <w:sz w:val="24"/>
          <w:szCs w:val="24"/>
          <w:lang w:val="en-US"/>
        </w:rPr>
        <w:t>In this paper, I am attempting to defend my assumption by citing examples from the Greek case law concerning malpractice in otolaryngology. Nev</w:t>
      </w:r>
      <w:r w:rsidR="008379E4" w:rsidRPr="002B4DA0">
        <w:rPr>
          <w:rFonts w:ascii="Times New Roman" w:hAnsi="Times New Roman" w:cs="Times New Roman"/>
          <w:sz w:val="24"/>
          <w:szCs w:val="24"/>
          <w:lang w:val="en-US"/>
        </w:rPr>
        <w:t>ertheless, these cases are specified</w:t>
      </w:r>
      <w:r w:rsidRPr="002B4DA0">
        <w:rPr>
          <w:rFonts w:ascii="Times New Roman" w:hAnsi="Times New Roman" w:cs="Times New Roman"/>
          <w:sz w:val="24"/>
          <w:szCs w:val="24"/>
          <w:lang w:val="en-US"/>
        </w:rPr>
        <w:t xml:space="preserve"> as exemplary </w:t>
      </w:r>
      <w:r w:rsidR="008379E4" w:rsidRPr="002B4DA0">
        <w:rPr>
          <w:rFonts w:ascii="Times New Roman" w:hAnsi="Times New Roman" w:cs="Times New Roman"/>
          <w:sz w:val="24"/>
          <w:szCs w:val="24"/>
          <w:lang w:val="en-US"/>
        </w:rPr>
        <w:t xml:space="preserve">of </w:t>
      </w:r>
      <w:r w:rsidR="00640ED5" w:rsidRPr="002B4DA0">
        <w:rPr>
          <w:rFonts w:ascii="Times New Roman" w:hAnsi="Times New Roman" w:cs="Times New Roman"/>
          <w:sz w:val="24"/>
          <w:szCs w:val="24"/>
          <w:lang w:val="en-US"/>
        </w:rPr>
        <w:t xml:space="preserve">applicability of the in this paper advanced assumption </w:t>
      </w:r>
      <w:r w:rsidR="000176A8" w:rsidRPr="002B4DA0">
        <w:rPr>
          <w:rFonts w:ascii="Times New Roman" w:hAnsi="Times New Roman" w:cs="Times New Roman"/>
          <w:sz w:val="24"/>
          <w:szCs w:val="24"/>
          <w:lang w:val="en-US"/>
        </w:rPr>
        <w:t>across all medical specialties</w:t>
      </w:r>
      <w:r w:rsidRPr="002B4DA0">
        <w:rPr>
          <w:rFonts w:ascii="Times New Roman" w:hAnsi="Times New Roman" w:cs="Times New Roman"/>
          <w:sz w:val="24"/>
          <w:szCs w:val="24"/>
          <w:lang w:val="en-US"/>
        </w:rPr>
        <w:t xml:space="preserve">, at least when it comes to medical maneuvers performed in course of medical procedures, which, whether </w:t>
      </w:r>
      <w:r w:rsidRPr="002B4DA0">
        <w:rPr>
          <w:rFonts w:ascii="Times New Roman" w:hAnsi="Times New Roman" w:cs="Times New Roman"/>
          <w:i/>
          <w:sz w:val="24"/>
          <w:szCs w:val="24"/>
          <w:lang w:val="en-US"/>
        </w:rPr>
        <w:t xml:space="preserve">ex ante </w:t>
      </w:r>
      <w:r w:rsidRPr="002B4DA0">
        <w:rPr>
          <w:rFonts w:ascii="Times New Roman" w:hAnsi="Times New Roman" w:cs="Times New Roman"/>
          <w:sz w:val="24"/>
          <w:szCs w:val="24"/>
          <w:lang w:val="en-US"/>
        </w:rPr>
        <w:t xml:space="preserve">or (most likely) </w:t>
      </w:r>
      <w:r w:rsidRPr="002B4DA0">
        <w:rPr>
          <w:rFonts w:ascii="Times New Roman" w:hAnsi="Times New Roman" w:cs="Times New Roman"/>
          <w:i/>
          <w:sz w:val="24"/>
          <w:szCs w:val="24"/>
          <w:lang w:val="en-US"/>
        </w:rPr>
        <w:t>ex post</w:t>
      </w:r>
      <w:r w:rsidRPr="002B4DA0">
        <w:rPr>
          <w:rFonts w:ascii="Times New Roman" w:hAnsi="Times New Roman" w:cs="Times New Roman"/>
          <w:sz w:val="24"/>
          <w:szCs w:val="24"/>
          <w:lang w:val="en-US"/>
        </w:rPr>
        <w:t xml:space="preserve">  might (in all likelihood) be considered </w:t>
      </w:r>
      <w:r w:rsidRPr="002B4DA0">
        <w:rPr>
          <w:rFonts w:ascii="Times New Roman" w:hAnsi="Times New Roman" w:cs="Times New Roman"/>
          <w:i/>
          <w:sz w:val="24"/>
          <w:szCs w:val="24"/>
          <w:lang w:val="en-US"/>
        </w:rPr>
        <w:t>too</w:t>
      </w:r>
      <w:r w:rsidRPr="002B4DA0">
        <w:rPr>
          <w:rFonts w:ascii="Times New Roman" w:hAnsi="Times New Roman" w:cs="Times New Roman"/>
          <w:sz w:val="24"/>
          <w:szCs w:val="24"/>
          <w:lang w:val="en-US"/>
        </w:rPr>
        <w:t xml:space="preserve"> complex or risky. That is to say, that the complexity or riskiness of these procedures extends beyond a certa</w:t>
      </w:r>
      <w:r w:rsidR="008379E4" w:rsidRPr="002B4DA0">
        <w:rPr>
          <w:rFonts w:ascii="Times New Roman" w:hAnsi="Times New Roman" w:cs="Times New Roman"/>
          <w:sz w:val="24"/>
          <w:szCs w:val="24"/>
          <w:lang w:val="en-US"/>
        </w:rPr>
        <w:t>in degree</w:t>
      </w:r>
      <w:r w:rsidRPr="002B4DA0">
        <w:rPr>
          <w:rFonts w:ascii="Times New Roman" w:hAnsi="Times New Roman" w:cs="Times New Roman"/>
          <w:sz w:val="24"/>
          <w:szCs w:val="24"/>
          <w:lang w:val="en-US"/>
        </w:rPr>
        <w:t xml:space="preserve"> from the standpoint of an </w:t>
      </w:r>
      <w:r w:rsidRPr="002B4DA0">
        <w:rPr>
          <w:rFonts w:ascii="Times New Roman" w:hAnsi="Times New Roman" w:cs="Times New Roman"/>
          <w:i/>
          <w:sz w:val="24"/>
          <w:szCs w:val="24"/>
          <w:lang w:val="en-US"/>
        </w:rPr>
        <w:t>objective bystander</w:t>
      </w:r>
      <w:r w:rsidR="008379E4" w:rsidRPr="002B4DA0">
        <w:rPr>
          <w:rFonts w:ascii="Times New Roman" w:hAnsi="Times New Roman" w:cs="Times New Roman"/>
          <w:sz w:val="24"/>
          <w:szCs w:val="24"/>
          <w:lang w:val="en-US"/>
        </w:rPr>
        <w:t>,</w:t>
      </w:r>
      <w:r w:rsidRPr="002B4DA0">
        <w:rPr>
          <w:rFonts w:ascii="Times New Roman" w:hAnsi="Times New Roman" w:cs="Times New Roman"/>
          <w:sz w:val="24"/>
          <w:szCs w:val="24"/>
          <w:lang w:val="en-US"/>
        </w:rPr>
        <w:t xml:space="preserve"> namely, one who is in possession of all relevant facts, not only those which are visible from his or her standpoint. </w:t>
      </w:r>
    </w:p>
    <w:p w:rsidR="007E4472" w:rsidRPr="002B4DA0" w:rsidRDefault="007E4472" w:rsidP="00A447FE">
      <w:pPr>
        <w:spacing w:line="480" w:lineRule="auto"/>
        <w:jc w:val="both"/>
        <w:rPr>
          <w:rFonts w:ascii="Times New Roman" w:hAnsi="Times New Roman" w:cs="Times New Roman"/>
          <w:sz w:val="24"/>
          <w:szCs w:val="24"/>
          <w:lang w:val="en-US"/>
        </w:rPr>
      </w:pPr>
      <w:r w:rsidRPr="002B4DA0">
        <w:rPr>
          <w:rFonts w:ascii="Times New Roman" w:hAnsi="Times New Roman" w:cs="Times New Roman"/>
          <w:sz w:val="24"/>
          <w:szCs w:val="24"/>
          <w:lang w:val="en-US"/>
        </w:rPr>
        <w:t>Negligence usually includes doing something that an ordinary, reasonable, and prudent person would not do, or not doing something such a person would do considering the circumstances, situation, and the knowledge of parties involved.</w:t>
      </w:r>
      <w:r w:rsidR="006B440E" w:rsidRPr="002B4DA0">
        <w:rPr>
          <w:rFonts w:ascii="Times New Roman" w:hAnsi="Times New Roman" w:cs="Times New Roman"/>
          <w:sz w:val="24"/>
          <w:szCs w:val="24"/>
          <w:lang w:val="en-US"/>
        </w:rPr>
        <w:t xml:space="preserve"> </w:t>
      </w:r>
      <w:r w:rsidR="00DD559C" w:rsidRPr="002B4DA0">
        <w:rPr>
          <w:rFonts w:ascii="Times New Roman" w:hAnsi="Times New Roman" w:cs="Times New Roman"/>
          <w:sz w:val="24"/>
          <w:szCs w:val="24"/>
          <w:lang w:val="en-US"/>
        </w:rPr>
        <w:t xml:space="preserve">Consider a medical (i.e. </w:t>
      </w:r>
      <w:r w:rsidRPr="002B4DA0">
        <w:rPr>
          <w:rFonts w:ascii="Times New Roman" w:hAnsi="Times New Roman" w:cs="Times New Roman"/>
          <w:sz w:val="24"/>
          <w:szCs w:val="24"/>
          <w:lang w:val="en-US"/>
        </w:rPr>
        <w:t xml:space="preserve">surgical) procedure as a sequence of micro-movements, namely, </w:t>
      </w:r>
      <w:r w:rsidR="00DD559C" w:rsidRPr="002B4DA0">
        <w:rPr>
          <w:rFonts w:ascii="Times New Roman" w:hAnsi="Times New Roman" w:cs="Times New Roman"/>
          <w:sz w:val="24"/>
          <w:szCs w:val="24"/>
          <w:lang w:val="en-US"/>
        </w:rPr>
        <w:t>micro-maneuvers. In case that</w:t>
      </w:r>
      <w:r w:rsidRPr="002B4DA0">
        <w:rPr>
          <w:rFonts w:ascii="Times New Roman" w:hAnsi="Times New Roman" w:cs="Times New Roman"/>
          <w:sz w:val="24"/>
          <w:szCs w:val="24"/>
          <w:lang w:val="en-US"/>
        </w:rPr>
        <w:t xml:space="preserve"> the aforementioned </w:t>
      </w:r>
      <w:r w:rsidR="006B440E" w:rsidRPr="002B4DA0">
        <w:rPr>
          <w:rFonts w:ascii="Times New Roman" w:hAnsi="Times New Roman" w:cs="Times New Roman"/>
          <w:sz w:val="24"/>
          <w:szCs w:val="24"/>
          <w:lang w:val="en-US"/>
        </w:rPr>
        <w:t>“</w:t>
      </w:r>
      <w:r w:rsidRPr="002B4DA0">
        <w:rPr>
          <w:rFonts w:ascii="Times New Roman" w:hAnsi="Times New Roman" w:cs="Times New Roman"/>
          <w:sz w:val="24"/>
          <w:szCs w:val="24"/>
          <w:lang w:val="en-US"/>
        </w:rPr>
        <w:t>objective bystander</w:t>
      </w:r>
      <w:r w:rsidR="006B440E" w:rsidRPr="002B4DA0">
        <w:rPr>
          <w:rFonts w:ascii="Times New Roman" w:hAnsi="Times New Roman" w:cs="Times New Roman"/>
          <w:sz w:val="24"/>
          <w:szCs w:val="24"/>
          <w:lang w:val="en-US"/>
        </w:rPr>
        <w:t>”</w:t>
      </w:r>
      <w:r w:rsidRPr="002B4DA0">
        <w:rPr>
          <w:rFonts w:ascii="Times New Roman" w:hAnsi="Times New Roman" w:cs="Times New Roman"/>
          <w:sz w:val="24"/>
          <w:szCs w:val="24"/>
          <w:lang w:val="en-US"/>
        </w:rPr>
        <w:t xml:space="preserve"> reconstruct (through envision</w:t>
      </w:r>
      <w:r w:rsidR="006B440E" w:rsidRPr="002B4DA0">
        <w:rPr>
          <w:rFonts w:ascii="Times New Roman" w:hAnsi="Times New Roman" w:cs="Times New Roman"/>
          <w:sz w:val="24"/>
          <w:szCs w:val="24"/>
          <w:lang w:val="en-US"/>
        </w:rPr>
        <w:t>, in hindsight</w:t>
      </w:r>
      <w:r w:rsidRPr="002B4DA0">
        <w:rPr>
          <w:rFonts w:ascii="Times New Roman" w:hAnsi="Times New Roman" w:cs="Times New Roman"/>
          <w:sz w:val="24"/>
          <w:szCs w:val="24"/>
          <w:lang w:val="en-US"/>
        </w:rPr>
        <w:t>) the micro-movements of a particular surgical procedure</w:t>
      </w:r>
      <w:r w:rsidR="00F55258" w:rsidRPr="002B4DA0">
        <w:rPr>
          <w:rFonts w:ascii="Times New Roman" w:hAnsi="Times New Roman" w:cs="Times New Roman"/>
          <w:sz w:val="24"/>
          <w:szCs w:val="24"/>
          <w:lang w:val="en-US"/>
        </w:rPr>
        <w:t xml:space="preserve"> instant by instant</w:t>
      </w:r>
      <w:r w:rsidRPr="002B4DA0">
        <w:rPr>
          <w:rFonts w:ascii="Times New Roman" w:hAnsi="Times New Roman" w:cs="Times New Roman"/>
          <w:sz w:val="24"/>
          <w:szCs w:val="24"/>
          <w:lang w:val="en-US"/>
        </w:rPr>
        <w:t>, s</w:t>
      </w:r>
      <w:r w:rsidR="006B440E" w:rsidRPr="002B4DA0">
        <w:rPr>
          <w:rFonts w:ascii="Times New Roman" w:hAnsi="Times New Roman" w:cs="Times New Roman"/>
          <w:sz w:val="24"/>
          <w:szCs w:val="24"/>
          <w:lang w:val="en-US"/>
        </w:rPr>
        <w:t>ome of these micro-movements might</w:t>
      </w:r>
      <w:r w:rsidRPr="002B4DA0">
        <w:rPr>
          <w:rFonts w:ascii="Times New Roman" w:hAnsi="Times New Roman" w:cs="Times New Roman"/>
          <w:sz w:val="24"/>
          <w:szCs w:val="24"/>
          <w:lang w:val="en-US"/>
        </w:rPr>
        <w:t xml:space="preserve"> be found to be erroneous, whilst in all likelihood not being </w:t>
      </w:r>
      <w:r w:rsidRPr="002B4DA0">
        <w:rPr>
          <w:rFonts w:ascii="Times New Roman" w:hAnsi="Times New Roman" w:cs="Times New Roman"/>
          <w:i/>
          <w:sz w:val="24"/>
          <w:szCs w:val="24"/>
          <w:lang w:val="en-US"/>
        </w:rPr>
        <w:t>ex ante</w:t>
      </w:r>
      <w:r w:rsidRPr="002B4DA0">
        <w:rPr>
          <w:rFonts w:ascii="Times New Roman" w:hAnsi="Times New Roman" w:cs="Times New Roman"/>
          <w:sz w:val="24"/>
          <w:szCs w:val="24"/>
          <w:lang w:val="en-US"/>
        </w:rPr>
        <w:t xml:space="preserve"> foreseeable from the </w:t>
      </w:r>
      <w:r w:rsidRPr="002B4DA0">
        <w:rPr>
          <w:rFonts w:ascii="Times New Roman" w:hAnsi="Times New Roman" w:cs="Times New Roman"/>
          <w:sz w:val="24"/>
          <w:szCs w:val="24"/>
          <w:lang w:val="en-US"/>
        </w:rPr>
        <w:lastRenderedPageBreak/>
        <w:t>perspec</w:t>
      </w:r>
      <w:r w:rsidR="006B440E" w:rsidRPr="002B4DA0">
        <w:rPr>
          <w:rFonts w:ascii="Times New Roman" w:hAnsi="Times New Roman" w:cs="Times New Roman"/>
          <w:sz w:val="24"/>
          <w:szCs w:val="24"/>
          <w:lang w:val="en-US"/>
        </w:rPr>
        <w:t>tive of an ordinary physician of the relative specialty</w:t>
      </w:r>
      <w:r w:rsidRPr="002B4DA0">
        <w:rPr>
          <w:rFonts w:ascii="Times New Roman" w:hAnsi="Times New Roman" w:cs="Times New Roman"/>
          <w:sz w:val="24"/>
          <w:szCs w:val="24"/>
          <w:lang w:val="en-US"/>
        </w:rPr>
        <w:t xml:space="preserve">, due to the fact that the complexity of these micro-movements is too high, namely, goes beyond a certain degree. A </w:t>
      </w:r>
      <w:r w:rsidR="006B440E" w:rsidRPr="002B4DA0">
        <w:rPr>
          <w:rFonts w:ascii="Times New Roman" w:hAnsi="Times New Roman" w:cs="Times New Roman"/>
          <w:sz w:val="24"/>
          <w:szCs w:val="24"/>
          <w:lang w:val="en-US"/>
        </w:rPr>
        <w:t>physician may unwittingly engage (or fail to engage)</w:t>
      </w:r>
      <w:r w:rsidRPr="002B4DA0">
        <w:rPr>
          <w:rFonts w:ascii="Times New Roman" w:hAnsi="Times New Roman" w:cs="Times New Roman"/>
          <w:sz w:val="24"/>
          <w:szCs w:val="24"/>
          <w:lang w:val="en-US"/>
        </w:rPr>
        <w:t xml:space="preserve"> in a </w:t>
      </w:r>
      <w:r w:rsidRPr="002B4DA0">
        <w:rPr>
          <w:rFonts w:ascii="Times New Roman" w:hAnsi="Times New Roman" w:cs="Times New Roman"/>
          <w:i/>
          <w:iCs/>
          <w:sz w:val="24"/>
          <w:szCs w:val="24"/>
          <w:lang w:val="en-US"/>
        </w:rPr>
        <w:t>bodily movement</w:t>
      </w:r>
      <w:r w:rsidR="006B440E" w:rsidRPr="002B4DA0">
        <w:rPr>
          <w:rFonts w:ascii="Times New Roman" w:hAnsi="Times New Roman" w:cs="Times New Roman"/>
          <w:sz w:val="24"/>
          <w:szCs w:val="24"/>
          <w:lang w:val="en-US"/>
        </w:rPr>
        <w:t xml:space="preserve"> (muscular contraction) resulting in injury</w:t>
      </w:r>
      <w:r w:rsidRPr="002B4DA0">
        <w:rPr>
          <w:rFonts w:ascii="Times New Roman" w:hAnsi="Times New Roman" w:cs="Times New Roman"/>
          <w:sz w:val="24"/>
          <w:szCs w:val="24"/>
          <w:lang w:val="en-US"/>
        </w:rPr>
        <w:t xml:space="preserve">. </w:t>
      </w:r>
    </w:p>
    <w:p w:rsidR="007E4472" w:rsidRPr="002B4DA0" w:rsidRDefault="007E4472" w:rsidP="00A447FE">
      <w:pPr>
        <w:spacing w:line="480" w:lineRule="auto"/>
        <w:jc w:val="both"/>
        <w:rPr>
          <w:rFonts w:ascii="Times New Roman" w:hAnsi="Times New Roman" w:cs="Times New Roman"/>
          <w:sz w:val="24"/>
          <w:szCs w:val="24"/>
          <w:lang w:val="en-US"/>
        </w:rPr>
      </w:pPr>
      <w:r w:rsidRPr="002B4DA0">
        <w:rPr>
          <w:rFonts w:ascii="Times New Roman" w:hAnsi="Times New Roman" w:cs="Times New Roman"/>
          <w:sz w:val="24"/>
          <w:szCs w:val="24"/>
          <w:lang w:val="en-US"/>
        </w:rPr>
        <w:t xml:space="preserve">Beyond that certain degree of complexity and riskiness, society cannot </w:t>
      </w:r>
      <w:r w:rsidRPr="002B4DA0">
        <w:rPr>
          <w:rStyle w:val="st"/>
          <w:rFonts w:ascii="Times New Roman" w:hAnsi="Times New Roman" w:cs="Times New Roman"/>
          <w:sz w:val="24"/>
          <w:szCs w:val="24"/>
          <w:lang w:val="en-US"/>
        </w:rPr>
        <w:t xml:space="preserve">expect </w:t>
      </w:r>
      <w:r w:rsidRPr="002B4DA0">
        <w:rPr>
          <w:rFonts w:ascii="Times New Roman" w:hAnsi="Times New Roman" w:cs="Times New Roman"/>
          <w:sz w:val="24"/>
          <w:szCs w:val="24"/>
          <w:lang w:val="en-US"/>
        </w:rPr>
        <w:t xml:space="preserve">from an </w:t>
      </w:r>
      <w:r w:rsidRPr="002B4DA0">
        <w:rPr>
          <w:rFonts w:ascii="Times New Roman" w:hAnsi="Times New Roman" w:cs="Times New Roman"/>
          <w:i/>
          <w:sz w:val="24"/>
          <w:szCs w:val="24"/>
          <w:lang w:val="en-US"/>
        </w:rPr>
        <w:t>ordinary</w:t>
      </w:r>
      <w:r w:rsidRPr="002B4DA0">
        <w:rPr>
          <w:rFonts w:ascii="Times New Roman" w:hAnsi="Times New Roman" w:cs="Times New Roman"/>
          <w:sz w:val="24"/>
          <w:szCs w:val="24"/>
          <w:lang w:val="en-US"/>
        </w:rPr>
        <w:t xml:space="preserve">, reasonable, and prudent </w:t>
      </w:r>
      <w:r w:rsidR="006B440E" w:rsidRPr="002B4DA0">
        <w:rPr>
          <w:rFonts w:ascii="Times New Roman" w:hAnsi="Times New Roman" w:cs="Times New Roman"/>
          <w:sz w:val="24"/>
          <w:szCs w:val="24"/>
          <w:lang w:val="en-US"/>
        </w:rPr>
        <w:t xml:space="preserve">physician </w:t>
      </w:r>
      <w:r w:rsidR="00481CE3" w:rsidRPr="002B4DA0">
        <w:rPr>
          <w:rFonts w:ascii="Times New Roman" w:hAnsi="Times New Roman" w:cs="Times New Roman"/>
          <w:sz w:val="24"/>
          <w:szCs w:val="24"/>
          <w:lang w:val="en-US"/>
        </w:rPr>
        <w:t>to perform correctly a particular maneuver under particular circumstances</w:t>
      </w:r>
      <w:r w:rsidRPr="002B4DA0">
        <w:rPr>
          <w:rFonts w:ascii="Times New Roman" w:hAnsi="Times New Roman" w:cs="Times New Roman"/>
          <w:sz w:val="24"/>
          <w:szCs w:val="24"/>
          <w:lang w:val="en-US"/>
        </w:rPr>
        <w:t xml:space="preserve">. </w:t>
      </w:r>
      <w:r w:rsidR="0075708D" w:rsidRPr="002B4DA0">
        <w:rPr>
          <w:rFonts w:ascii="Times New Roman" w:hAnsi="Times New Roman" w:cs="Times New Roman"/>
          <w:sz w:val="24"/>
          <w:szCs w:val="24"/>
          <w:lang w:val="en-US"/>
        </w:rPr>
        <w:t>The</w:t>
      </w:r>
      <w:r w:rsidR="00481CE3" w:rsidRPr="002B4DA0">
        <w:rPr>
          <w:rFonts w:ascii="Times New Roman" w:hAnsi="Times New Roman" w:cs="Times New Roman"/>
          <w:sz w:val="24"/>
          <w:szCs w:val="24"/>
          <w:lang w:val="en-US"/>
        </w:rPr>
        <w:t xml:space="preserve"> available </w:t>
      </w:r>
      <w:r w:rsidRPr="002B4DA0">
        <w:rPr>
          <w:rFonts w:ascii="Times New Roman" w:hAnsi="Times New Roman" w:cs="Times New Roman"/>
          <w:sz w:val="24"/>
          <w:szCs w:val="24"/>
          <w:lang w:val="en-US"/>
        </w:rPr>
        <w:t xml:space="preserve">diagnostic possibilities (i.e. availability of imaginative methods appropriate to pre-operatively investigate the surgical field) should seriously be taken into account. </w:t>
      </w:r>
      <w:r w:rsidR="00D10FCA" w:rsidRPr="002B4DA0">
        <w:rPr>
          <w:rFonts w:ascii="Times New Roman" w:hAnsi="Times New Roman" w:cs="Times New Roman"/>
          <w:sz w:val="24"/>
          <w:szCs w:val="24"/>
          <w:lang w:val="en-US"/>
        </w:rPr>
        <w:t xml:space="preserve"> A physician who committed a particular erroneous maneuver should be regarded as having engaged in mistake of fact </w:t>
      </w:r>
      <w:r w:rsidR="00D10FCA" w:rsidRPr="002B4DA0">
        <w:rPr>
          <w:rStyle w:val="hvr"/>
          <w:rFonts w:ascii="Times New Roman" w:hAnsi="Times New Roman" w:cs="Times New Roman"/>
          <w:sz w:val="24"/>
          <w:szCs w:val="24"/>
          <w:lang w:val="en-US"/>
        </w:rPr>
        <w:t>reducing</w:t>
      </w:r>
      <w:r w:rsidR="00D10FCA" w:rsidRPr="002B4DA0">
        <w:rPr>
          <w:rFonts w:ascii="Times New Roman" w:hAnsi="Times New Roman" w:cs="Times New Roman"/>
          <w:sz w:val="24"/>
          <w:szCs w:val="24"/>
          <w:lang w:val="en-US"/>
        </w:rPr>
        <w:t xml:space="preserve"> or </w:t>
      </w:r>
      <w:r w:rsidR="00D10FCA" w:rsidRPr="002B4DA0">
        <w:rPr>
          <w:rStyle w:val="hvr"/>
          <w:rFonts w:ascii="Times New Roman" w:hAnsi="Times New Roman" w:cs="Times New Roman"/>
          <w:sz w:val="24"/>
          <w:szCs w:val="24"/>
          <w:lang w:val="en-US"/>
        </w:rPr>
        <w:t>eliminating the physician’s civil</w:t>
      </w:r>
      <w:r w:rsidR="00D10FCA" w:rsidRPr="002B4DA0">
        <w:rPr>
          <w:rFonts w:ascii="Times New Roman" w:hAnsi="Times New Roman" w:cs="Times New Roman"/>
          <w:sz w:val="24"/>
          <w:szCs w:val="24"/>
          <w:lang w:val="en-US"/>
        </w:rPr>
        <w:t xml:space="preserve"> </w:t>
      </w:r>
      <w:r w:rsidR="00D10FCA" w:rsidRPr="002B4DA0">
        <w:rPr>
          <w:rStyle w:val="hvr"/>
          <w:rFonts w:ascii="Times New Roman" w:hAnsi="Times New Roman" w:cs="Times New Roman"/>
          <w:sz w:val="24"/>
          <w:szCs w:val="24"/>
          <w:lang w:val="en-US"/>
        </w:rPr>
        <w:t>liability</w:t>
      </w:r>
      <w:r w:rsidR="00D10FCA" w:rsidRPr="002B4DA0">
        <w:rPr>
          <w:rFonts w:ascii="Times New Roman" w:hAnsi="Times New Roman" w:cs="Times New Roman"/>
          <w:sz w:val="24"/>
          <w:szCs w:val="24"/>
          <w:lang w:val="en-US"/>
        </w:rPr>
        <w:t xml:space="preserve"> or </w:t>
      </w:r>
      <w:r w:rsidR="00D10FCA" w:rsidRPr="002B4DA0">
        <w:rPr>
          <w:rStyle w:val="hvr"/>
          <w:rFonts w:ascii="Times New Roman" w:hAnsi="Times New Roman" w:cs="Times New Roman"/>
          <w:sz w:val="24"/>
          <w:szCs w:val="24"/>
          <w:lang w:val="en-US"/>
        </w:rPr>
        <w:t>criminal</w:t>
      </w:r>
      <w:r w:rsidR="00D10FCA" w:rsidRPr="002B4DA0">
        <w:rPr>
          <w:rFonts w:ascii="Times New Roman" w:hAnsi="Times New Roman" w:cs="Times New Roman"/>
          <w:sz w:val="24"/>
          <w:szCs w:val="24"/>
          <w:lang w:val="en-US"/>
        </w:rPr>
        <w:t xml:space="preserve"> </w:t>
      </w:r>
      <w:r w:rsidR="00D10FCA" w:rsidRPr="002B4DA0">
        <w:rPr>
          <w:rStyle w:val="hvr"/>
          <w:rFonts w:ascii="Times New Roman" w:hAnsi="Times New Roman" w:cs="Times New Roman"/>
          <w:sz w:val="24"/>
          <w:szCs w:val="24"/>
          <w:lang w:val="en-US"/>
        </w:rPr>
        <w:t>culpability</w:t>
      </w:r>
      <w:r w:rsidR="00D10FCA" w:rsidRPr="002B4DA0">
        <w:rPr>
          <w:rFonts w:ascii="Times New Roman" w:hAnsi="Times New Roman" w:cs="Times New Roman"/>
          <w:sz w:val="24"/>
          <w:szCs w:val="24"/>
          <w:lang w:val="en-US"/>
        </w:rPr>
        <w:t xml:space="preserve"> if </w:t>
      </w:r>
      <w:r w:rsidRPr="002B4DA0">
        <w:rPr>
          <w:rFonts w:ascii="Times New Roman" w:hAnsi="Times New Roman" w:cs="Times New Roman"/>
          <w:sz w:val="24"/>
          <w:szCs w:val="24"/>
          <w:lang w:val="en-US"/>
        </w:rPr>
        <w:t>an ordinary, reas</w:t>
      </w:r>
      <w:r w:rsidR="00D10FCA" w:rsidRPr="002B4DA0">
        <w:rPr>
          <w:rFonts w:ascii="Times New Roman" w:hAnsi="Times New Roman" w:cs="Times New Roman"/>
          <w:sz w:val="24"/>
          <w:szCs w:val="24"/>
          <w:lang w:val="en-US"/>
        </w:rPr>
        <w:t>onable, and prudent physician working</w:t>
      </w:r>
      <w:r w:rsidRPr="002B4DA0">
        <w:rPr>
          <w:rFonts w:ascii="Times New Roman" w:hAnsi="Times New Roman" w:cs="Times New Roman"/>
          <w:sz w:val="24"/>
          <w:szCs w:val="24"/>
          <w:lang w:val="en-US"/>
        </w:rPr>
        <w:t xml:space="preserve"> </w:t>
      </w:r>
      <w:r w:rsidR="00D10FCA" w:rsidRPr="002B4DA0">
        <w:rPr>
          <w:rFonts w:ascii="Times New Roman" w:hAnsi="Times New Roman" w:cs="Times New Roman"/>
          <w:sz w:val="24"/>
          <w:szCs w:val="24"/>
          <w:lang w:val="en-US"/>
        </w:rPr>
        <w:t xml:space="preserve">under similar circumstances could in all likelihood </w:t>
      </w:r>
      <w:r w:rsidRPr="002B4DA0">
        <w:rPr>
          <w:rFonts w:ascii="Times New Roman" w:hAnsi="Times New Roman" w:cs="Times New Roman"/>
          <w:sz w:val="24"/>
          <w:szCs w:val="24"/>
          <w:lang w:val="en-US"/>
        </w:rPr>
        <w:t>not adapt his or her micro-maneuvers to the conditions of the particular patient so as to correctly perform the particular medical procedure</w:t>
      </w:r>
      <w:r w:rsidRPr="002B4DA0">
        <w:rPr>
          <w:rStyle w:val="hvr"/>
          <w:rFonts w:ascii="Times New Roman" w:hAnsi="Times New Roman" w:cs="Times New Roman"/>
          <w:sz w:val="24"/>
          <w:szCs w:val="24"/>
          <w:lang w:val="en-US"/>
        </w:rPr>
        <w:t xml:space="preserve">. </w:t>
      </w:r>
      <w:r w:rsidRPr="002B4DA0">
        <w:rPr>
          <w:rFonts w:ascii="Times New Roman" w:hAnsi="Times New Roman" w:cs="Times New Roman"/>
          <w:sz w:val="24"/>
          <w:szCs w:val="24"/>
          <w:lang w:val="en-US"/>
        </w:rPr>
        <w:t xml:space="preserve"> This </w:t>
      </w:r>
      <w:r w:rsidR="004546DE" w:rsidRPr="002B4DA0">
        <w:rPr>
          <w:rFonts w:ascii="Times New Roman" w:hAnsi="Times New Roman" w:cs="Times New Roman"/>
          <w:sz w:val="24"/>
          <w:szCs w:val="24"/>
          <w:lang w:val="en-US"/>
        </w:rPr>
        <w:t>“</w:t>
      </w:r>
      <w:r w:rsidRPr="002B4DA0">
        <w:rPr>
          <w:rFonts w:ascii="Times New Roman" w:hAnsi="Times New Roman" w:cs="Times New Roman"/>
          <w:sz w:val="24"/>
          <w:szCs w:val="24"/>
          <w:lang w:val="en-US"/>
        </w:rPr>
        <w:t>mistake of fact</w:t>
      </w:r>
      <w:r w:rsidR="004546DE" w:rsidRPr="002B4DA0">
        <w:rPr>
          <w:rFonts w:ascii="Times New Roman" w:hAnsi="Times New Roman" w:cs="Times New Roman"/>
          <w:sz w:val="24"/>
          <w:szCs w:val="24"/>
          <w:lang w:val="en-US"/>
        </w:rPr>
        <w:t>”</w:t>
      </w:r>
      <w:r w:rsidR="00481CE3" w:rsidRPr="002B4DA0">
        <w:rPr>
          <w:rFonts w:ascii="Times New Roman" w:hAnsi="Times New Roman" w:cs="Times New Roman"/>
          <w:sz w:val="24"/>
          <w:szCs w:val="24"/>
          <w:lang w:val="en-US"/>
        </w:rPr>
        <w:t xml:space="preserve"> is</w:t>
      </w:r>
      <w:r w:rsidR="0046076D" w:rsidRPr="002B4DA0">
        <w:rPr>
          <w:rFonts w:ascii="Times New Roman" w:hAnsi="Times New Roman" w:cs="Times New Roman"/>
          <w:sz w:val="24"/>
          <w:szCs w:val="24"/>
          <w:lang w:val="en-US"/>
        </w:rPr>
        <w:t xml:space="preserve"> born of unconscious ignorance “</w:t>
      </w:r>
      <w:r w:rsidRPr="002B4DA0">
        <w:rPr>
          <w:rFonts w:ascii="Times New Roman" w:hAnsi="Times New Roman" w:cs="Times New Roman"/>
          <w:iCs/>
          <w:sz w:val="24"/>
          <w:szCs w:val="24"/>
          <w:lang w:val="en-US"/>
        </w:rPr>
        <w:t xml:space="preserve">of a </w:t>
      </w:r>
      <w:r w:rsidRPr="002B4DA0">
        <w:rPr>
          <w:rStyle w:val="hvr"/>
          <w:rFonts w:ascii="Times New Roman" w:hAnsi="Times New Roman" w:cs="Times New Roman"/>
          <w:iCs/>
          <w:sz w:val="24"/>
          <w:szCs w:val="24"/>
          <w:lang w:val="en-US"/>
        </w:rPr>
        <w:t>past</w:t>
      </w:r>
      <w:r w:rsidRPr="002B4DA0">
        <w:rPr>
          <w:rFonts w:ascii="Times New Roman" w:hAnsi="Times New Roman" w:cs="Times New Roman"/>
          <w:iCs/>
          <w:sz w:val="24"/>
          <w:szCs w:val="24"/>
          <w:lang w:val="en-US"/>
        </w:rPr>
        <w:t xml:space="preserve"> or </w:t>
      </w:r>
      <w:r w:rsidRPr="002B4DA0">
        <w:rPr>
          <w:rStyle w:val="hvr"/>
          <w:rFonts w:ascii="Times New Roman" w:hAnsi="Times New Roman" w:cs="Times New Roman"/>
          <w:iCs/>
          <w:sz w:val="24"/>
          <w:szCs w:val="24"/>
          <w:lang w:val="en-US"/>
        </w:rPr>
        <w:t>present</w:t>
      </w:r>
      <w:r w:rsidRPr="002B4DA0">
        <w:rPr>
          <w:rFonts w:ascii="Times New Roman" w:hAnsi="Times New Roman" w:cs="Times New Roman"/>
          <w:iCs/>
          <w:sz w:val="24"/>
          <w:szCs w:val="24"/>
          <w:lang w:val="en-US"/>
        </w:rPr>
        <w:t xml:space="preserve"> </w:t>
      </w:r>
      <w:r w:rsidRPr="002B4DA0">
        <w:rPr>
          <w:rStyle w:val="hvr"/>
          <w:rFonts w:ascii="Times New Roman" w:hAnsi="Times New Roman" w:cs="Times New Roman"/>
          <w:iCs/>
          <w:sz w:val="24"/>
          <w:szCs w:val="24"/>
          <w:lang w:val="en-US"/>
        </w:rPr>
        <w:t>material</w:t>
      </w:r>
      <w:r w:rsidRPr="002B4DA0">
        <w:rPr>
          <w:rFonts w:ascii="Times New Roman" w:hAnsi="Times New Roman" w:cs="Times New Roman"/>
          <w:iCs/>
          <w:sz w:val="24"/>
          <w:szCs w:val="24"/>
          <w:lang w:val="en-US"/>
        </w:rPr>
        <w:t xml:space="preserve"> </w:t>
      </w:r>
      <w:r w:rsidRPr="002B4DA0">
        <w:rPr>
          <w:rStyle w:val="hvr"/>
          <w:rFonts w:ascii="Times New Roman" w:hAnsi="Times New Roman" w:cs="Times New Roman"/>
          <w:iCs/>
          <w:sz w:val="24"/>
          <w:szCs w:val="24"/>
          <w:lang w:val="en-US"/>
        </w:rPr>
        <w:t>event</w:t>
      </w:r>
      <w:r w:rsidRPr="002B4DA0">
        <w:rPr>
          <w:rFonts w:ascii="Times New Roman" w:hAnsi="Times New Roman" w:cs="Times New Roman"/>
          <w:iCs/>
          <w:sz w:val="24"/>
          <w:szCs w:val="24"/>
          <w:lang w:val="en-US"/>
        </w:rPr>
        <w:t xml:space="preserve"> or </w:t>
      </w:r>
      <w:r w:rsidRPr="002B4DA0">
        <w:rPr>
          <w:rStyle w:val="hvr"/>
          <w:rFonts w:ascii="Times New Roman" w:hAnsi="Times New Roman" w:cs="Times New Roman"/>
          <w:iCs/>
          <w:sz w:val="24"/>
          <w:szCs w:val="24"/>
          <w:lang w:val="en-US"/>
        </w:rPr>
        <w:t>circumstance</w:t>
      </w:r>
      <w:r w:rsidRPr="002B4DA0">
        <w:rPr>
          <w:rFonts w:ascii="Times New Roman" w:hAnsi="Times New Roman" w:cs="Times New Roman"/>
          <w:iCs/>
          <w:sz w:val="24"/>
          <w:szCs w:val="24"/>
          <w:lang w:val="en-US"/>
        </w:rPr>
        <w:t xml:space="preserve"> or a </w:t>
      </w:r>
      <w:r w:rsidRPr="002B4DA0">
        <w:rPr>
          <w:rStyle w:val="hvr"/>
          <w:rFonts w:ascii="Times New Roman" w:hAnsi="Times New Roman" w:cs="Times New Roman"/>
          <w:iCs/>
          <w:sz w:val="24"/>
          <w:szCs w:val="24"/>
          <w:lang w:val="en-US"/>
        </w:rPr>
        <w:t>belief</w:t>
      </w:r>
      <w:r w:rsidRPr="002B4DA0">
        <w:rPr>
          <w:rFonts w:ascii="Times New Roman" w:hAnsi="Times New Roman" w:cs="Times New Roman"/>
          <w:iCs/>
          <w:sz w:val="24"/>
          <w:szCs w:val="24"/>
          <w:lang w:val="en-US"/>
        </w:rPr>
        <w:t xml:space="preserve"> in </w:t>
      </w:r>
      <w:r w:rsidRPr="002B4DA0">
        <w:rPr>
          <w:rStyle w:val="hvr"/>
          <w:rFonts w:ascii="Times New Roman" w:hAnsi="Times New Roman" w:cs="Times New Roman"/>
          <w:iCs/>
          <w:sz w:val="24"/>
          <w:szCs w:val="24"/>
          <w:lang w:val="en-US"/>
        </w:rPr>
        <w:t>the</w:t>
      </w:r>
      <w:r w:rsidRPr="002B4DA0">
        <w:rPr>
          <w:rFonts w:ascii="Times New Roman" w:hAnsi="Times New Roman" w:cs="Times New Roman"/>
          <w:iCs/>
          <w:sz w:val="24"/>
          <w:szCs w:val="24"/>
          <w:lang w:val="en-US"/>
        </w:rPr>
        <w:t xml:space="preserve"> </w:t>
      </w:r>
      <w:r w:rsidRPr="002B4DA0">
        <w:rPr>
          <w:rStyle w:val="hvr"/>
          <w:rFonts w:ascii="Times New Roman" w:hAnsi="Times New Roman" w:cs="Times New Roman"/>
          <w:iCs/>
          <w:sz w:val="24"/>
          <w:szCs w:val="24"/>
          <w:lang w:val="en-US"/>
        </w:rPr>
        <w:t>present</w:t>
      </w:r>
      <w:r w:rsidRPr="002B4DA0">
        <w:rPr>
          <w:rFonts w:ascii="Times New Roman" w:hAnsi="Times New Roman" w:cs="Times New Roman"/>
          <w:iCs/>
          <w:sz w:val="24"/>
          <w:szCs w:val="24"/>
          <w:lang w:val="en-US"/>
        </w:rPr>
        <w:t xml:space="preserve"> </w:t>
      </w:r>
      <w:r w:rsidRPr="002B4DA0">
        <w:rPr>
          <w:rStyle w:val="hvr"/>
          <w:rFonts w:ascii="Times New Roman" w:hAnsi="Times New Roman" w:cs="Times New Roman"/>
          <w:iCs/>
          <w:sz w:val="24"/>
          <w:szCs w:val="24"/>
          <w:lang w:val="en-US"/>
        </w:rPr>
        <w:t>existence</w:t>
      </w:r>
      <w:r w:rsidRPr="002B4DA0">
        <w:rPr>
          <w:rFonts w:ascii="Times New Roman" w:hAnsi="Times New Roman" w:cs="Times New Roman"/>
          <w:iCs/>
          <w:sz w:val="24"/>
          <w:szCs w:val="24"/>
          <w:lang w:val="en-US"/>
        </w:rPr>
        <w:t xml:space="preserve"> of a </w:t>
      </w:r>
      <w:r w:rsidRPr="002B4DA0">
        <w:rPr>
          <w:rStyle w:val="hvr"/>
          <w:rFonts w:ascii="Times New Roman" w:hAnsi="Times New Roman" w:cs="Times New Roman"/>
          <w:iCs/>
          <w:sz w:val="24"/>
          <w:szCs w:val="24"/>
          <w:lang w:val="en-US"/>
        </w:rPr>
        <w:t>material</w:t>
      </w:r>
      <w:r w:rsidRPr="002B4DA0">
        <w:rPr>
          <w:rFonts w:ascii="Times New Roman" w:hAnsi="Times New Roman" w:cs="Times New Roman"/>
          <w:iCs/>
          <w:sz w:val="24"/>
          <w:szCs w:val="24"/>
          <w:lang w:val="en-US"/>
        </w:rPr>
        <w:t xml:space="preserve"> </w:t>
      </w:r>
      <w:r w:rsidRPr="002B4DA0">
        <w:rPr>
          <w:rStyle w:val="hvr"/>
          <w:rFonts w:ascii="Times New Roman" w:hAnsi="Times New Roman" w:cs="Times New Roman"/>
          <w:iCs/>
          <w:sz w:val="24"/>
          <w:szCs w:val="24"/>
          <w:lang w:val="en-US"/>
        </w:rPr>
        <w:t>event</w:t>
      </w:r>
      <w:r w:rsidRPr="002B4DA0">
        <w:rPr>
          <w:rFonts w:ascii="Times New Roman" w:hAnsi="Times New Roman" w:cs="Times New Roman"/>
          <w:iCs/>
          <w:sz w:val="24"/>
          <w:szCs w:val="24"/>
          <w:lang w:val="en-US"/>
        </w:rPr>
        <w:t xml:space="preserve"> </w:t>
      </w:r>
      <w:r w:rsidRPr="002B4DA0">
        <w:rPr>
          <w:rStyle w:val="hvr"/>
          <w:rFonts w:ascii="Times New Roman" w:hAnsi="Times New Roman" w:cs="Times New Roman"/>
          <w:iCs/>
          <w:sz w:val="24"/>
          <w:szCs w:val="24"/>
          <w:lang w:val="en-US"/>
        </w:rPr>
        <w:t>that</w:t>
      </w:r>
      <w:r w:rsidRPr="002B4DA0">
        <w:rPr>
          <w:rFonts w:ascii="Times New Roman" w:hAnsi="Times New Roman" w:cs="Times New Roman"/>
          <w:iCs/>
          <w:sz w:val="24"/>
          <w:szCs w:val="24"/>
          <w:lang w:val="en-US"/>
        </w:rPr>
        <w:t xml:space="preserve"> </w:t>
      </w:r>
      <w:r w:rsidRPr="002B4DA0">
        <w:rPr>
          <w:rStyle w:val="hvr"/>
          <w:rFonts w:ascii="Times New Roman" w:hAnsi="Times New Roman" w:cs="Times New Roman"/>
          <w:iCs/>
          <w:sz w:val="24"/>
          <w:szCs w:val="24"/>
          <w:lang w:val="en-US"/>
        </w:rPr>
        <w:t>does</w:t>
      </w:r>
      <w:r w:rsidRPr="002B4DA0">
        <w:rPr>
          <w:rFonts w:ascii="Times New Roman" w:hAnsi="Times New Roman" w:cs="Times New Roman"/>
          <w:iCs/>
          <w:sz w:val="24"/>
          <w:szCs w:val="24"/>
          <w:lang w:val="en-US"/>
        </w:rPr>
        <w:t xml:space="preserve"> </w:t>
      </w:r>
      <w:r w:rsidRPr="002B4DA0">
        <w:rPr>
          <w:rStyle w:val="hvr"/>
          <w:rFonts w:ascii="Times New Roman" w:hAnsi="Times New Roman" w:cs="Times New Roman"/>
          <w:iCs/>
          <w:sz w:val="24"/>
          <w:szCs w:val="24"/>
          <w:lang w:val="en-US"/>
        </w:rPr>
        <w:t>not</w:t>
      </w:r>
      <w:r w:rsidRPr="002B4DA0">
        <w:rPr>
          <w:rFonts w:ascii="Times New Roman" w:hAnsi="Times New Roman" w:cs="Times New Roman"/>
          <w:iCs/>
          <w:sz w:val="24"/>
          <w:szCs w:val="24"/>
          <w:lang w:val="en-US"/>
        </w:rPr>
        <w:t xml:space="preserve"> </w:t>
      </w:r>
      <w:r w:rsidRPr="002B4DA0">
        <w:rPr>
          <w:rStyle w:val="hvr"/>
          <w:rFonts w:ascii="Times New Roman" w:hAnsi="Times New Roman" w:cs="Times New Roman"/>
          <w:iCs/>
          <w:sz w:val="24"/>
          <w:szCs w:val="24"/>
          <w:lang w:val="en-US"/>
        </w:rPr>
        <w:t>exist</w:t>
      </w:r>
      <w:r w:rsidRPr="002B4DA0">
        <w:rPr>
          <w:rFonts w:ascii="Times New Roman" w:hAnsi="Times New Roman" w:cs="Times New Roman"/>
          <w:iCs/>
          <w:sz w:val="24"/>
          <w:szCs w:val="24"/>
          <w:lang w:val="en-US"/>
        </w:rPr>
        <w:t xml:space="preserve"> or a </w:t>
      </w:r>
      <w:r w:rsidRPr="002B4DA0">
        <w:rPr>
          <w:rStyle w:val="hvr"/>
          <w:rFonts w:ascii="Times New Roman" w:hAnsi="Times New Roman" w:cs="Times New Roman"/>
          <w:iCs/>
          <w:sz w:val="24"/>
          <w:szCs w:val="24"/>
          <w:lang w:val="en-US"/>
        </w:rPr>
        <w:t>belief</w:t>
      </w:r>
      <w:r w:rsidRPr="002B4DA0">
        <w:rPr>
          <w:rFonts w:ascii="Times New Roman" w:hAnsi="Times New Roman" w:cs="Times New Roman"/>
          <w:iCs/>
          <w:sz w:val="24"/>
          <w:szCs w:val="24"/>
          <w:lang w:val="en-US"/>
        </w:rPr>
        <w:t xml:space="preserve"> in </w:t>
      </w:r>
      <w:r w:rsidRPr="002B4DA0">
        <w:rPr>
          <w:rStyle w:val="hvr"/>
          <w:rFonts w:ascii="Times New Roman" w:hAnsi="Times New Roman" w:cs="Times New Roman"/>
          <w:iCs/>
          <w:sz w:val="24"/>
          <w:szCs w:val="24"/>
          <w:lang w:val="en-US"/>
        </w:rPr>
        <w:t>the</w:t>
      </w:r>
      <w:r w:rsidRPr="002B4DA0">
        <w:rPr>
          <w:rFonts w:ascii="Times New Roman" w:hAnsi="Times New Roman" w:cs="Times New Roman"/>
          <w:iCs/>
          <w:sz w:val="24"/>
          <w:szCs w:val="24"/>
          <w:lang w:val="en-US"/>
        </w:rPr>
        <w:t xml:space="preserve"> </w:t>
      </w:r>
      <w:r w:rsidRPr="002B4DA0">
        <w:rPr>
          <w:rStyle w:val="hvr"/>
          <w:rFonts w:ascii="Times New Roman" w:hAnsi="Times New Roman" w:cs="Times New Roman"/>
          <w:iCs/>
          <w:sz w:val="24"/>
          <w:szCs w:val="24"/>
          <w:lang w:val="en-US"/>
        </w:rPr>
        <w:t>past</w:t>
      </w:r>
      <w:r w:rsidRPr="002B4DA0">
        <w:rPr>
          <w:rFonts w:ascii="Times New Roman" w:hAnsi="Times New Roman" w:cs="Times New Roman"/>
          <w:iCs/>
          <w:sz w:val="24"/>
          <w:szCs w:val="24"/>
          <w:lang w:val="en-US"/>
        </w:rPr>
        <w:t xml:space="preserve"> </w:t>
      </w:r>
      <w:r w:rsidRPr="002B4DA0">
        <w:rPr>
          <w:rStyle w:val="hvr"/>
          <w:rFonts w:ascii="Times New Roman" w:hAnsi="Times New Roman" w:cs="Times New Roman"/>
          <w:iCs/>
          <w:sz w:val="24"/>
          <w:szCs w:val="24"/>
          <w:lang w:val="en-US"/>
        </w:rPr>
        <w:t>existence</w:t>
      </w:r>
      <w:r w:rsidRPr="002B4DA0">
        <w:rPr>
          <w:rFonts w:ascii="Times New Roman" w:hAnsi="Times New Roman" w:cs="Times New Roman"/>
          <w:iCs/>
          <w:sz w:val="24"/>
          <w:szCs w:val="24"/>
          <w:lang w:val="en-US"/>
        </w:rPr>
        <w:t xml:space="preserve"> of a </w:t>
      </w:r>
      <w:r w:rsidRPr="002B4DA0">
        <w:rPr>
          <w:rStyle w:val="hvr"/>
          <w:rFonts w:ascii="Times New Roman" w:hAnsi="Times New Roman" w:cs="Times New Roman"/>
          <w:iCs/>
          <w:sz w:val="24"/>
          <w:szCs w:val="24"/>
          <w:lang w:val="en-US"/>
        </w:rPr>
        <w:t>material</w:t>
      </w:r>
      <w:r w:rsidRPr="002B4DA0">
        <w:rPr>
          <w:rFonts w:ascii="Times New Roman" w:hAnsi="Times New Roman" w:cs="Times New Roman"/>
          <w:iCs/>
          <w:sz w:val="24"/>
          <w:szCs w:val="24"/>
          <w:lang w:val="en-US"/>
        </w:rPr>
        <w:t xml:space="preserve"> </w:t>
      </w:r>
      <w:r w:rsidRPr="002B4DA0">
        <w:rPr>
          <w:rStyle w:val="hvr"/>
          <w:rFonts w:ascii="Times New Roman" w:hAnsi="Times New Roman" w:cs="Times New Roman"/>
          <w:iCs/>
          <w:sz w:val="24"/>
          <w:szCs w:val="24"/>
          <w:lang w:val="en-US"/>
        </w:rPr>
        <w:t>event</w:t>
      </w:r>
      <w:r w:rsidRPr="002B4DA0">
        <w:rPr>
          <w:rFonts w:ascii="Times New Roman" w:hAnsi="Times New Roman" w:cs="Times New Roman"/>
          <w:iCs/>
          <w:sz w:val="24"/>
          <w:szCs w:val="24"/>
          <w:lang w:val="en-US"/>
        </w:rPr>
        <w:t xml:space="preserve"> </w:t>
      </w:r>
      <w:r w:rsidRPr="002B4DA0">
        <w:rPr>
          <w:rStyle w:val="hvr"/>
          <w:rFonts w:ascii="Times New Roman" w:hAnsi="Times New Roman" w:cs="Times New Roman"/>
          <w:iCs/>
          <w:sz w:val="24"/>
          <w:szCs w:val="24"/>
          <w:lang w:val="en-US"/>
        </w:rPr>
        <w:t>that</w:t>
      </w:r>
      <w:r w:rsidRPr="002B4DA0">
        <w:rPr>
          <w:rFonts w:ascii="Times New Roman" w:hAnsi="Times New Roman" w:cs="Times New Roman"/>
          <w:iCs/>
          <w:sz w:val="24"/>
          <w:szCs w:val="24"/>
          <w:lang w:val="en-US"/>
        </w:rPr>
        <w:t xml:space="preserve"> </w:t>
      </w:r>
      <w:r w:rsidRPr="002B4DA0">
        <w:rPr>
          <w:rStyle w:val="hvr"/>
          <w:rFonts w:ascii="Times New Roman" w:hAnsi="Times New Roman" w:cs="Times New Roman"/>
          <w:iCs/>
          <w:sz w:val="24"/>
          <w:szCs w:val="24"/>
          <w:lang w:val="en-US"/>
        </w:rPr>
        <w:t>did</w:t>
      </w:r>
      <w:r w:rsidRPr="002B4DA0">
        <w:rPr>
          <w:rFonts w:ascii="Times New Roman" w:hAnsi="Times New Roman" w:cs="Times New Roman"/>
          <w:iCs/>
          <w:sz w:val="24"/>
          <w:szCs w:val="24"/>
          <w:lang w:val="en-US"/>
        </w:rPr>
        <w:t xml:space="preserve"> </w:t>
      </w:r>
      <w:r w:rsidRPr="002B4DA0">
        <w:rPr>
          <w:rStyle w:val="hvr"/>
          <w:rFonts w:ascii="Times New Roman" w:hAnsi="Times New Roman" w:cs="Times New Roman"/>
          <w:iCs/>
          <w:sz w:val="24"/>
          <w:szCs w:val="24"/>
          <w:lang w:val="en-US"/>
        </w:rPr>
        <w:t>not</w:t>
      </w:r>
      <w:r w:rsidRPr="002B4DA0">
        <w:rPr>
          <w:rFonts w:ascii="Times New Roman" w:hAnsi="Times New Roman" w:cs="Times New Roman"/>
          <w:iCs/>
          <w:sz w:val="24"/>
          <w:szCs w:val="24"/>
          <w:lang w:val="en-US"/>
        </w:rPr>
        <w:t xml:space="preserve"> </w:t>
      </w:r>
      <w:r w:rsidRPr="002B4DA0">
        <w:rPr>
          <w:rStyle w:val="hvr"/>
          <w:rFonts w:ascii="Times New Roman" w:hAnsi="Times New Roman" w:cs="Times New Roman"/>
          <w:iCs/>
          <w:sz w:val="24"/>
          <w:szCs w:val="24"/>
          <w:lang w:val="en-US"/>
        </w:rPr>
        <w:t>exist.</w:t>
      </w:r>
      <w:r w:rsidR="0046076D" w:rsidRPr="002B4DA0">
        <w:rPr>
          <w:rFonts w:ascii="Times New Roman" w:hAnsi="Times New Roman" w:cs="Times New Roman"/>
          <w:sz w:val="24"/>
          <w:szCs w:val="24"/>
          <w:lang w:val="en-US"/>
        </w:rPr>
        <w:t>”</w:t>
      </w:r>
      <w:r w:rsidRPr="002B4DA0">
        <w:rPr>
          <w:rFonts w:ascii="Times New Roman" w:hAnsi="Times New Roman" w:cs="Times New Roman"/>
          <w:sz w:val="24"/>
          <w:szCs w:val="24"/>
          <w:lang w:val="en-US"/>
        </w:rPr>
        <w:t xml:space="preserve"> </w:t>
      </w:r>
      <w:r w:rsidR="00251E78" w:rsidRPr="002B4DA0">
        <w:rPr>
          <w:rFonts w:ascii="Times New Roman" w:hAnsi="Times New Roman" w:cs="Times New Roman"/>
          <w:sz w:val="24"/>
          <w:szCs w:val="24"/>
          <w:vertAlign w:val="superscript"/>
          <w:lang w:val="en-US"/>
        </w:rPr>
        <w:t xml:space="preserve">40 </w:t>
      </w:r>
    </w:p>
    <w:p w:rsidR="001730D4" w:rsidRPr="002B4DA0" w:rsidRDefault="001730D4" w:rsidP="00A447FE">
      <w:pPr>
        <w:spacing w:after="0" w:line="480" w:lineRule="auto"/>
        <w:jc w:val="both"/>
        <w:rPr>
          <w:rFonts w:ascii="Times New Roman" w:hAnsi="Times New Roman" w:cs="Times New Roman"/>
          <w:sz w:val="24"/>
          <w:szCs w:val="24"/>
          <w:lang w:val="en-US"/>
        </w:rPr>
      </w:pPr>
    </w:p>
    <w:p w:rsidR="001730D4" w:rsidRPr="002B4DA0" w:rsidRDefault="001730D4" w:rsidP="00A447FE">
      <w:pPr>
        <w:spacing w:after="0" w:line="480" w:lineRule="auto"/>
        <w:jc w:val="both"/>
        <w:rPr>
          <w:rFonts w:ascii="Times New Roman" w:hAnsi="Times New Roman" w:cs="Times New Roman"/>
          <w:sz w:val="24"/>
          <w:szCs w:val="24"/>
          <w:lang w:val="en-US"/>
        </w:rPr>
      </w:pPr>
    </w:p>
    <w:p w:rsidR="001730D4" w:rsidRPr="006A2551" w:rsidRDefault="001730D4" w:rsidP="00A447FE">
      <w:pPr>
        <w:spacing w:after="0" w:line="480" w:lineRule="auto"/>
        <w:jc w:val="both"/>
        <w:rPr>
          <w:rFonts w:ascii="Times New Roman" w:hAnsi="Times New Roman" w:cs="Times New Roman"/>
          <w:b/>
          <w:sz w:val="28"/>
          <w:szCs w:val="28"/>
          <w:lang w:val="en-US"/>
        </w:rPr>
      </w:pPr>
      <w:r w:rsidRPr="006A2551">
        <w:rPr>
          <w:rFonts w:ascii="Times New Roman" w:hAnsi="Times New Roman" w:cs="Times New Roman"/>
          <w:b/>
          <w:sz w:val="28"/>
          <w:szCs w:val="28"/>
          <w:lang w:val="en-US"/>
        </w:rPr>
        <w:t>Between culpable and no-fault error</w:t>
      </w:r>
    </w:p>
    <w:p w:rsidR="001730D4" w:rsidRPr="002B4DA0" w:rsidRDefault="001730D4" w:rsidP="00A447FE">
      <w:pPr>
        <w:spacing w:after="0" w:line="480" w:lineRule="auto"/>
        <w:jc w:val="both"/>
        <w:rPr>
          <w:rFonts w:ascii="Times New Roman" w:hAnsi="Times New Roman" w:cs="Times New Roman"/>
          <w:sz w:val="24"/>
          <w:szCs w:val="24"/>
          <w:lang w:val="en-US"/>
        </w:rPr>
      </w:pPr>
    </w:p>
    <w:p w:rsidR="001730D4" w:rsidRPr="002B4DA0" w:rsidRDefault="001730D4" w:rsidP="00A447FE">
      <w:pPr>
        <w:spacing w:after="0" w:line="480" w:lineRule="auto"/>
        <w:jc w:val="both"/>
        <w:rPr>
          <w:rFonts w:ascii="Times New Roman" w:hAnsi="Times New Roman" w:cs="Times New Roman"/>
          <w:sz w:val="24"/>
          <w:szCs w:val="24"/>
          <w:lang w:val="en-US"/>
        </w:rPr>
      </w:pPr>
    </w:p>
    <w:p w:rsidR="00652F40" w:rsidRPr="002B4DA0" w:rsidRDefault="00823184" w:rsidP="00A447FE">
      <w:pPr>
        <w:spacing w:after="0" w:line="480" w:lineRule="auto"/>
        <w:jc w:val="both"/>
        <w:rPr>
          <w:rFonts w:ascii="Times New Roman" w:hAnsi="Times New Roman" w:cs="Times New Roman"/>
          <w:sz w:val="24"/>
          <w:szCs w:val="24"/>
          <w:lang w:val="en-US"/>
        </w:rPr>
      </w:pPr>
      <w:r w:rsidRPr="002B4DA0">
        <w:rPr>
          <w:rFonts w:ascii="Times New Roman" w:hAnsi="Times New Roman" w:cs="Times New Roman"/>
          <w:sz w:val="24"/>
          <w:szCs w:val="24"/>
          <w:lang w:val="en-US"/>
        </w:rPr>
        <w:t>There are</w:t>
      </w:r>
      <w:r w:rsidR="0060026A" w:rsidRPr="002B4DA0">
        <w:rPr>
          <w:rFonts w:ascii="Times New Roman" w:hAnsi="Times New Roman" w:cs="Times New Roman"/>
          <w:sz w:val="24"/>
          <w:szCs w:val="24"/>
          <w:lang w:val="en-US"/>
        </w:rPr>
        <w:t xml:space="preserve"> cases</w:t>
      </w:r>
      <w:r w:rsidR="001730D4" w:rsidRPr="002B4DA0">
        <w:rPr>
          <w:rFonts w:ascii="Times New Roman" w:hAnsi="Times New Roman" w:cs="Times New Roman"/>
          <w:sz w:val="24"/>
          <w:szCs w:val="24"/>
          <w:lang w:val="en-US"/>
        </w:rPr>
        <w:t xml:space="preserve"> of erroneous medical maneuvers resulted from routine medical procedures</w:t>
      </w:r>
      <w:r w:rsidRPr="002B4DA0">
        <w:rPr>
          <w:rFonts w:ascii="Times New Roman" w:hAnsi="Times New Roman" w:cs="Times New Roman"/>
          <w:sz w:val="24"/>
          <w:szCs w:val="24"/>
          <w:lang w:val="en-US"/>
        </w:rPr>
        <w:t xml:space="preserve"> (as the above anticipated)</w:t>
      </w:r>
      <w:r w:rsidR="00697A19" w:rsidRPr="002B4DA0">
        <w:rPr>
          <w:rFonts w:ascii="Times New Roman" w:hAnsi="Times New Roman" w:cs="Times New Roman"/>
          <w:sz w:val="24"/>
          <w:szCs w:val="24"/>
          <w:lang w:val="en-US"/>
        </w:rPr>
        <w:t>,</w:t>
      </w:r>
      <w:r w:rsidRPr="002B4DA0">
        <w:rPr>
          <w:rFonts w:ascii="Times New Roman" w:hAnsi="Times New Roman" w:cs="Times New Roman"/>
          <w:sz w:val="24"/>
          <w:szCs w:val="24"/>
          <w:lang w:val="en-US"/>
        </w:rPr>
        <w:t xml:space="preserve"> in which</w:t>
      </w:r>
      <w:r w:rsidR="00697A19" w:rsidRPr="002B4DA0">
        <w:rPr>
          <w:rFonts w:ascii="Times New Roman" w:hAnsi="Times New Roman" w:cs="Times New Roman"/>
          <w:sz w:val="24"/>
          <w:szCs w:val="24"/>
          <w:lang w:val="en-US"/>
        </w:rPr>
        <w:t xml:space="preserve"> a sharp line of </w:t>
      </w:r>
      <w:r w:rsidR="0060026A" w:rsidRPr="002B4DA0">
        <w:rPr>
          <w:rFonts w:ascii="Times New Roman" w:hAnsi="Times New Roman" w:cs="Times New Roman"/>
          <w:sz w:val="24"/>
          <w:szCs w:val="24"/>
          <w:lang w:val="en-US"/>
        </w:rPr>
        <w:t xml:space="preserve">distinction between </w:t>
      </w:r>
      <w:r w:rsidR="0060026A" w:rsidRPr="002B4DA0">
        <w:rPr>
          <w:rFonts w:ascii="Times New Roman" w:hAnsi="Times New Roman" w:cs="Times New Roman"/>
          <w:sz w:val="24"/>
          <w:szCs w:val="24"/>
          <w:lang w:val="en-US"/>
        </w:rPr>
        <w:lastRenderedPageBreak/>
        <w:t xml:space="preserve">medical negligence </w:t>
      </w:r>
      <w:r w:rsidR="00697A19" w:rsidRPr="002B4DA0">
        <w:rPr>
          <w:rFonts w:ascii="Times New Roman" w:hAnsi="Times New Roman" w:cs="Times New Roman"/>
          <w:sz w:val="24"/>
          <w:szCs w:val="24"/>
          <w:lang w:val="en-US"/>
        </w:rPr>
        <w:t xml:space="preserve">(culpable error) </w:t>
      </w:r>
      <w:r w:rsidR="0060026A" w:rsidRPr="002B4DA0">
        <w:rPr>
          <w:rFonts w:ascii="Times New Roman" w:hAnsi="Times New Roman" w:cs="Times New Roman"/>
          <w:sz w:val="24"/>
          <w:szCs w:val="24"/>
          <w:lang w:val="en-US"/>
        </w:rPr>
        <w:t xml:space="preserve">and </w:t>
      </w:r>
      <w:r w:rsidR="00697A19" w:rsidRPr="002B4DA0">
        <w:rPr>
          <w:rFonts w:ascii="Times New Roman" w:hAnsi="Times New Roman" w:cs="Times New Roman"/>
          <w:sz w:val="24"/>
          <w:szCs w:val="24"/>
          <w:lang w:val="en-US"/>
        </w:rPr>
        <w:t xml:space="preserve">no-fault </w:t>
      </w:r>
      <w:r w:rsidRPr="002B4DA0">
        <w:rPr>
          <w:rFonts w:ascii="Times New Roman" w:hAnsi="Times New Roman" w:cs="Times New Roman"/>
          <w:sz w:val="24"/>
          <w:szCs w:val="24"/>
          <w:lang w:val="en-US"/>
        </w:rPr>
        <w:t xml:space="preserve">error may be difficult or </w:t>
      </w:r>
      <w:r w:rsidR="00697A19" w:rsidRPr="002B4DA0">
        <w:rPr>
          <w:rFonts w:ascii="Times New Roman" w:hAnsi="Times New Roman" w:cs="Times New Roman"/>
          <w:sz w:val="24"/>
          <w:szCs w:val="24"/>
          <w:lang w:val="en-US"/>
        </w:rPr>
        <w:t>exceedingly difficult to be drawn</w:t>
      </w:r>
      <w:r w:rsidRPr="002B4DA0">
        <w:rPr>
          <w:rFonts w:ascii="Times New Roman" w:hAnsi="Times New Roman" w:cs="Times New Roman"/>
          <w:sz w:val="24"/>
          <w:szCs w:val="24"/>
          <w:lang w:val="en-US"/>
        </w:rPr>
        <w:t>. In case of an erroneous medical</w:t>
      </w:r>
      <w:r w:rsidR="004546DE" w:rsidRPr="002B4DA0">
        <w:rPr>
          <w:rFonts w:ascii="Times New Roman" w:hAnsi="Times New Roman" w:cs="Times New Roman"/>
          <w:sz w:val="24"/>
          <w:szCs w:val="24"/>
          <w:lang w:val="en-US"/>
        </w:rPr>
        <w:t xml:space="preserve"> maneuver, if an ordinary physician (namely, a physician of ordinary</w:t>
      </w:r>
      <w:r w:rsidRPr="002B4DA0">
        <w:rPr>
          <w:rFonts w:ascii="Times New Roman" w:hAnsi="Times New Roman" w:cs="Times New Roman"/>
          <w:sz w:val="24"/>
          <w:szCs w:val="24"/>
          <w:lang w:val="en-US"/>
        </w:rPr>
        <w:t xml:space="preserve"> experience, skillfulness </w:t>
      </w:r>
      <w:r w:rsidR="00B6472D" w:rsidRPr="002B4DA0">
        <w:rPr>
          <w:rFonts w:ascii="Times New Roman" w:hAnsi="Times New Roman" w:cs="Times New Roman"/>
          <w:sz w:val="24"/>
          <w:szCs w:val="24"/>
          <w:lang w:val="en-US"/>
        </w:rPr>
        <w:t>and diligence</w:t>
      </w:r>
      <w:r w:rsidRPr="002B4DA0">
        <w:rPr>
          <w:rFonts w:ascii="Times New Roman" w:hAnsi="Times New Roman" w:cs="Times New Roman"/>
          <w:sz w:val="24"/>
          <w:szCs w:val="24"/>
          <w:lang w:val="en-US"/>
        </w:rPr>
        <w:t xml:space="preserve">) </w:t>
      </w:r>
      <w:r w:rsidR="00092087" w:rsidRPr="002B4DA0">
        <w:rPr>
          <w:rFonts w:ascii="Times New Roman" w:hAnsi="Times New Roman" w:cs="Times New Roman"/>
          <w:sz w:val="24"/>
          <w:szCs w:val="24"/>
          <w:lang w:val="en-US"/>
        </w:rPr>
        <w:t xml:space="preserve">of relative specialty, </w:t>
      </w:r>
      <w:r w:rsidR="00B6472D" w:rsidRPr="002B4DA0">
        <w:rPr>
          <w:rFonts w:ascii="Times New Roman" w:hAnsi="Times New Roman" w:cs="Times New Roman"/>
          <w:sz w:val="24"/>
          <w:szCs w:val="24"/>
          <w:lang w:val="en-US"/>
        </w:rPr>
        <w:t xml:space="preserve">working </w:t>
      </w:r>
      <w:r w:rsidR="0060026A" w:rsidRPr="002B4DA0">
        <w:rPr>
          <w:rFonts w:ascii="Times New Roman" w:hAnsi="Times New Roman" w:cs="Times New Roman"/>
          <w:sz w:val="24"/>
          <w:szCs w:val="24"/>
          <w:lang w:val="en-US"/>
        </w:rPr>
        <w:t xml:space="preserve">under </w:t>
      </w:r>
      <w:r w:rsidR="00B6472D" w:rsidRPr="002B4DA0">
        <w:rPr>
          <w:rFonts w:ascii="Times New Roman" w:hAnsi="Times New Roman" w:cs="Times New Roman"/>
          <w:sz w:val="24"/>
          <w:szCs w:val="24"/>
          <w:lang w:val="en-US"/>
        </w:rPr>
        <w:t>similar circumstances</w:t>
      </w:r>
      <w:r w:rsidR="0060026A" w:rsidRPr="002B4DA0">
        <w:rPr>
          <w:rFonts w:ascii="Times New Roman" w:hAnsi="Times New Roman" w:cs="Times New Roman"/>
          <w:sz w:val="24"/>
          <w:szCs w:val="24"/>
          <w:lang w:val="en-US"/>
        </w:rPr>
        <w:t xml:space="preserve"> would (in all likelihood) have a great deal of difficulty in perceiving and assessing the risks related to his/her ever</w:t>
      </w:r>
      <w:r w:rsidR="00B6472D" w:rsidRPr="002B4DA0">
        <w:rPr>
          <w:rFonts w:ascii="Times New Roman" w:hAnsi="Times New Roman" w:cs="Times New Roman"/>
          <w:sz w:val="24"/>
          <w:szCs w:val="24"/>
          <w:lang w:val="en-US"/>
        </w:rPr>
        <w:t>y minimal muscular effort in attempting</w:t>
      </w:r>
      <w:r w:rsidR="0060026A" w:rsidRPr="002B4DA0">
        <w:rPr>
          <w:rFonts w:ascii="Times New Roman" w:hAnsi="Times New Roman" w:cs="Times New Roman"/>
          <w:sz w:val="24"/>
          <w:szCs w:val="24"/>
          <w:lang w:val="en-US"/>
        </w:rPr>
        <w:t xml:space="preserve"> to perform a certain maneuver, </w:t>
      </w:r>
      <w:r w:rsidR="00B6472D" w:rsidRPr="002B4DA0">
        <w:rPr>
          <w:rFonts w:ascii="Times New Roman" w:hAnsi="Times New Roman" w:cs="Times New Roman"/>
          <w:sz w:val="24"/>
          <w:szCs w:val="24"/>
          <w:lang w:val="en-US"/>
        </w:rPr>
        <w:t xml:space="preserve">the particular erroneous medical maneuver might be regarded as falling on a continuum </w:t>
      </w:r>
      <w:r w:rsidR="0060026A" w:rsidRPr="002B4DA0">
        <w:rPr>
          <w:rFonts w:ascii="Times New Roman" w:hAnsi="Times New Roman" w:cs="Times New Roman"/>
          <w:sz w:val="24"/>
          <w:szCs w:val="24"/>
          <w:lang w:val="en-US"/>
        </w:rPr>
        <w:t>b</w:t>
      </w:r>
      <w:r w:rsidR="00982D29" w:rsidRPr="002B4DA0">
        <w:rPr>
          <w:rFonts w:ascii="Times New Roman" w:hAnsi="Times New Roman" w:cs="Times New Roman"/>
          <w:sz w:val="24"/>
          <w:szCs w:val="24"/>
          <w:lang w:val="en-US"/>
        </w:rPr>
        <w:t xml:space="preserve">etween negligence and (quasi-) “no-fault </w:t>
      </w:r>
      <w:r w:rsidR="0060026A" w:rsidRPr="002B4DA0">
        <w:rPr>
          <w:rFonts w:ascii="Times New Roman" w:hAnsi="Times New Roman" w:cs="Times New Roman"/>
          <w:sz w:val="24"/>
          <w:szCs w:val="24"/>
          <w:lang w:val="en-US"/>
        </w:rPr>
        <w:t xml:space="preserve"> error”</w:t>
      </w:r>
      <w:r w:rsidR="00982D29" w:rsidRPr="002B4DA0">
        <w:rPr>
          <w:rFonts w:ascii="Times New Roman" w:hAnsi="Times New Roman" w:cs="Times New Roman"/>
          <w:sz w:val="24"/>
          <w:szCs w:val="24"/>
          <w:lang w:val="en-US"/>
        </w:rPr>
        <w:t>.</w:t>
      </w:r>
      <w:r w:rsidR="00B6472D" w:rsidRPr="002B4DA0">
        <w:rPr>
          <w:rFonts w:ascii="Times New Roman" w:hAnsi="Times New Roman" w:cs="Times New Roman"/>
          <w:sz w:val="24"/>
          <w:szCs w:val="24"/>
          <w:lang w:val="en-US"/>
        </w:rPr>
        <w:t xml:space="preserve"> </w:t>
      </w:r>
    </w:p>
    <w:p w:rsidR="00E7315C" w:rsidRPr="002B4DA0" w:rsidRDefault="00F82AFD" w:rsidP="00A447FE">
      <w:pPr>
        <w:autoSpaceDE w:val="0"/>
        <w:autoSpaceDN w:val="0"/>
        <w:adjustRightInd w:val="0"/>
        <w:spacing w:after="0" w:line="480" w:lineRule="auto"/>
        <w:jc w:val="both"/>
        <w:rPr>
          <w:rFonts w:ascii="Times New Roman" w:hAnsi="Times New Roman" w:cs="Times New Roman"/>
          <w:bCs/>
          <w:color w:val="2B2B2B"/>
          <w:sz w:val="24"/>
          <w:szCs w:val="24"/>
          <w:lang w:val="en-US"/>
        </w:rPr>
      </w:pPr>
      <w:r w:rsidRPr="002B4DA0">
        <w:rPr>
          <w:rFonts w:ascii="Times New Roman" w:hAnsi="Times New Roman" w:cs="Times New Roman"/>
          <w:sz w:val="24"/>
          <w:szCs w:val="24"/>
          <w:lang w:val="en-US"/>
        </w:rPr>
        <w:t>It should be hig</w:t>
      </w:r>
      <w:r w:rsidR="000176A8" w:rsidRPr="002B4DA0">
        <w:rPr>
          <w:rFonts w:ascii="Times New Roman" w:hAnsi="Times New Roman" w:cs="Times New Roman"/>
          <w:sz w:val="24"/>
          <w:szCs w:val="24"/>
          <w:lang w:val="en-US"/>
        </w:rPr>
        <w:t>hlighted that it is notoriously</w:t>
      </w:r>
      <w:r w:rsidRPr="002B4DA0">
        <w:rPr>
          <w:rFonts w:ascii="Times New Roman" w:hAnsi="Times New Roman" w:cs="Times New Roman"/>
          <w:sz w:val="24"/>
          <w:szCs w:val="24"/>
          <w:lang w:val="en-US"/>
        </w:rPr>
        <w:t xml:space="preserve"> difficult to </w:t>
      </w:r>
      <w:r w:rsidR="00672FCD" w:rsidRPr="002B4DA0">
        <w:rPr>
          <w:rFonts w:ascii="Times New Roman" w:hAnsi="Times New Roman" w:cs="Times New Roman"/>
          <w:sz w:val="24"/>
          <w:szCs w:val="24"/>
          <w:lang w:val="en-US"/>
        </w:rPr>
        <w:t xml:space="preserve">be ruled out </w:t>
      </w:r>
      <w:r w:rsidR="005B0D0C" w:rsidRPr="002B4DA0">
        <w:rPr>
          <w:rFonts w:ascii="Times New Roman" w:hAnsi="Times New Roman" w:cs="Times New Roman"/>
          <w:sz w:val="24"/>
          <w:szCs w:val="24"/>
          <w:lang w:val="en-US"/>
        </w:rPr>
        <w:t xml:space="preserve">with certainty </w:t>
      </w:r>
      <w:r w:rsidR="00672FCD" w:rsidRPr="002B4DA0">
        <w:rPr>
          <w:rFonts w:ascii="Times New Roman" w:hAnsi="Times New Roman" w:cs="Times New Roman"/>
          <w:sz w:val="24"/>
          <w:szCs w:val="24"/>
          <w:lang w:val="en-US"/>
        </w:rPr>
        <w:t>that a given erroneous medical maneuver</w:t>
      </w:r>
      <w:r w:rsidR="008F1477" w:rsidRPr="002B4DA0">
        <w:rPr>
          <w:rFonts w:ascii="Times New Roman" w:hAnsi="Times New Roman" w:cs="Times New Roman"/>
          <w:sz w:val="24"/>
          <w:szCs w:val="24"/>
          <w:lang w:val="en-US"/>
        </w:rPr>
        <w:t xml:space="preserve"> </w:t>
      </w:r>
      <w:r w:rsidR="000176A8" w:rsidRPr="002B4DA0">
        <w:rPr>
          <w:rFonts w:ascii="Times New Roman" w:hAnsi="Times New Roman" w:cs="Times New Roman"/>
          <w:sz w:val="24"/>
          <w:szCs w:val="24"/>
          <w:lang w:val="en-US"/>
        </w:rPr>
        <w:t>was practically unavoidable, namely, constitutes</w:t>
      </w:r>
      <w:r w:rsidRPr="002B4DA0">
        <w:rPr>
          <w:rFonts w:ascii="Times New Roman" w:hAnsi="Times New Roman" w:cs="Times New Roman"/>
          <w:sz w:val="24"/>
          <w:szCs w:val="24"/>
          <w:lang w:val="en-US"/>
        </w:rPr>
        <w:t xml:space="preserve"> a </w:t>
      </w:r>
      <w:r w:rsidR="00982D29" w:rsidRPr="002B4DA0">
        <w:rPr>
          <w:rFonts w:ascii="Times New Roman" w:hAnsi="Times New Roman" w:cs="Times New Roman"/>
          <w:sz w:val="24"/>
          <w:szCs w:val="24"/>
          <w:lang w:val="en-US"/>
        </w:rPr>
        <w:t>“no-fault error</w:t>
      </w:r>
      <w:r w:rsidR="0075410F" w:rsidRPr="002B4DA0">
        <w:rPr>
          <w:rFonts w:ascii="Times New Roman" w:hAnsi="Times New Roman" w:cs="Times New Roman"/>
          <w:sz w:val="24"/>
          <w:szCs w:val="24"/>
          <w:lang w:val="en-US"/>
        </w:rPr>
        <w:t xml:space="preserve">”. </w:t>
      </w:r>
      <w:r w:rsidR="002D79DF" w:rsidRPr="002B4DA0">
        <w:rPr>
          <w:rFonts w:ascii="Times New Roman" w:hAnsi="Times New Roman" w:cs="Times New Roman"/>
          <w:sz w:val="24"/>
          <w:szCs w:val="24"/>
          <w:lang w:val="en-US"/>
        </w:rPr>
        <w:t>The preventability</w:t>
      </w:r>
      <w:r w:rsidR="00B6472D" w:rsidRPr="002B4DA0">
        <w:rPr>
          <w:rFonts w:ascii="Times New Roman" w:hAnsi="Times New Roman" w:cs="Times New Roman"/>
          <w:sz w:val="24"/>
          <w:szCs w:val="24"/>
          <w:lang w:val="en-US"/>
        </w:rPr>
        <w:t xml:space="preserve"> </w:t>
      </w:r>
      <w:r w:rsidR="000176A8" w:rsidRPr="002B4DA0">
        <w:rPr>
          <w:rFonts w:ascii="Times New Roman" w:hAnsi="Times New Roman" w:cs="Times New Roman"/>
          <w:sz w:val="24"/>
          <w:szCs w:val="24"/>
          <w:lang w:val="en-US"/>
        </w:rPr>
        <w:t xml:space="preserve">of an erroneous maneuver </w:t>
      </w:r>
      <w:r w:rsidR="00B6472D" w:rsidRPr="002B4DA0">
        <w:rPr>
          <w:rFonts w:ascii="Times New Roman" w:hAnsi="Times New Roman" w:cs="Times New Roman"/>
          <w:sz w:val="24"/>
          <w:szCs w:val="24"/>
          <w:lang w:val="en-US"/>
        </w:rPr>
        <w:t>may vary from case to case</w:t>
      </w:r>
      <w:r w:rsidR="00672FCD" w:rsidRPr="002B4DA0">
        <w:rPr>
          <w:rFonts w:ascii="Times New Roman" w:hAnsi="Times New Roman" w:cs="Times New Roman"/>
          <w:sz w:val="24"/>
          <w:szCs w:val="24"/>
          <w:lang w:val="en-US"/>
        </w:rPr>
        <w:t>. However, it can be establish</w:t>
      </w:r>
      <w:r w:rsidR="00652F40" w:rsidRPr="002B4DA0">
        <w:rPr>
          <w:rFonts w:ascii="Times New Roman" w:hAnsi="Times New Roman" w:cs="Times New Roman"/>
          <w:sz w:val="24"/>
          <w:szCs w:val="24"/>
          <w:lang w:val="en-US"/>
        </w:rPr>
        <w:t xml:space="preserve">ed with considerable likelihood. This likelihood </w:t>
      </w:r>
      <w:r w:rsidR="002D79DF" w:rsidRPr="002B4DA0">
        <w:rPr>
          <w:rFonts w:ascii="Times New Roman" w:hAnsi="Times New Roman" w:cs="Times New Roman"/>
          <w:sz w:val="24"/>
          <w:szCs w:val="24"/>
          <w:lang w:val="en-US"/>
        </w:rPr>
        <w:t>dictates whether a</w:t>
      </w:r>
      <w:r w:rsidR="00652F40" w:rsidRPr="002B4DA0">
        <w:rPr>
          <w:rFonts w:ascii="Times New Roman" w:hAnsi="Times New Roman" w:cs="Times New Roman"/>
          <w:sz w:val="24"/>
          <w:szCs w:val="24"/>
          <w:lang w:val="en-US"/>
        </w:rPr>
        <w:t xml:space="preserve"> </w:t>
      </w:r>
      <w:r w:rsidR="002D79DF" w:rsidRPr="002B4DA0">
        <w:rPr>
          <w:rFonts w:ascii="Times New Roman" w:hAnsi="Times New Roman" w:cs="Times New Roman"/>
          <w:sz w:val="24"/>
          <w:szCs w:val="24"/>
          <w:lang w:val="en-US"/>
        </w:rPr>
        <w:t xml:space="preserve">particular </w:t>
      </w:r>
      <w:r w:rsidR="00652F40" w:rsidRPr="002B4DA0">
        <w:rPr>
          <w:rFonts w:ascii="Times New Roman" w:hAnsi="Times New Roman" w:cs="Times New Roman"/>
          <w:sz w:val="24"/>
          <w:szCs w:val="24"/>
          <w:lang w:val="en-US"/>
        </w:rPr>
        <w:t xml:space="preserve">erroneous maneuver </w:t>
      </w:r>
      <w:r w:rsidR="002D79DF" w:rsidRPr="002B4DA0">
        <w:rPr>
          <w:rFonts w:ascii="Times New Roman" w:hAnsi="Times New Roman" w:cs="Times New Roman"/>
          <w:sz w:val="24"/>
          <w:szCs w:val="24"/>
          <w:lang w:val="en-US"/>
        </w:rPr>
        <w:t>might be regarded as falling</w:t>
      </w:r>
      <w:r w:rsidR="00652F40" w:rsidRPr="002B4DA0">
        <w:rPr>
          <w:rFonts w:ascii="Times New Roman" w:hAnsi="Times New Roman" w:cs="Times New Roman"/>
          <w:sz w:val="24"/>
          <w:szCs w:val="24"/>
          <w:lang w:val="en-US"/>
        </w:rPr>
        <w:t xml:space="preserve"> near the one or the other extreme of the conti</w:t>
      </w:r>
      <w:r w:rsidR="002D79DF" w:rsidRPr="002B4DA0">
        <w:rPr>
          <w:rFonts w:ascii="Times New Roman" w:hAnsi="Times New Roman" w:cs="Times New Roman"/>
          <w:sz w:val="24"/>
          <w:szCs w:val="24"/>
          <w:lang w:val="en-US"/>
        </w:rPr>
        <w:t xml:space="preserve">nuum, namely, whether it might </w:t>
      </w:r>
      <w:r w:rsidR="00652F40" w:rsidRPr="002B4DA0">
        <w:rPr>
          <w:rFonts w:ascii="Times New Roman" w:hAnsi="Times New Roman" w:cs="Times New Roman"/>
          <w:sz w:val="24"/>
          <w:szCs w:val="24"/>
          <w:lang w:val="en-US"/>
        </w:rPr>
        <w:t>be classified as (</w:t>
      </w:r>
      <w:r w:rsidR="001D3C97" w:rsidRPr="002B4DA0">
        <w:rPr>
          <w:rFonts w:ascii="Times New Roman" w:hAnsi="Times New Roman" w:cs="Times New Roman"/>
          <w:sz w:val="24"/>
          <w:szCs w:val="24"/>
          <w:lang w:val="en-US"/>
        </w:rPr>
        <w:t>quasi</w:t>
      </w:r>
      <w:r w:rsidR="002D79DF" w:rsidRPr="002B4DA0">
        <w:rPr>
          <w:rFonts w:ascii="Times New Roman" w:hAnsi="Times New Roman" w:cs="Times New Roman"/>
          <w:sz w:val="24"/>
          <w:szCs w:val="24"/>
          <w:lang w:val="en-US"/>
        </w:rPr>
        <w:t>-</w:t>
      </w:r>
      <w:r w:rsidR="00652F40" w:rsidRPr="002B4DA0">
        <w:rPr>
          <w:rFonts w:ascii="Times New Roman" w:hAnsi="Times New Roman" w:cs="Times New Roman"/>
          <w:sz w:val="24"/>
          <w:szCs w:val="24"/>
          <w:lang w:val="en-US"/>
        </w:rPr>
        <w:t>)negligence</w:t>
      </w:r>
      <w:r w:rsidR="002D79DF" w:rsidRPr="002B4DA0">
        <w:rPr>
          <w:rFonts w:ascii="Times New Roman" w:hAnsi="Times New Roman" w:cs="Times New Roman"/>
          <w:sz w:val="24"/>
          <w:szCs w:val="24"/>
          <w:lang w:val="en-US"/>
        </w:rPr>
        <w:t xml:space="preserve"> (in case of low degree of preventability) </w:t>
      </w:r>
      <w:r w:rsidR="00652F40" w:rsidRPr="002B4DA0">
        <w:rPr>
          <w:rFonts w:ascii="Times New Roman" w:hAnsi="Times New Roman" w:cs="Times New Roman"/>
          <w:sz w:val="24"/>
          <w:szCs w:val="24"/>
          <w:lang w:val="en-US"/>
        </w:rPr>
        <w:t xml:space="preserve"> or quasi-no-fault error</w:t>
      </w:r>
      <w:r w:rsidR="00ED44C7" w:rsidRPr="002B4DA0">
        <w:rPr>
          <w:rFonts w:ascii="Times New Roman" w:hAnsi="Times New Roman" w:cs="Times New Roman"/>
          <w:sz w:val="24"/>
          <w:szCs w:val="24"/>
          <w:lang w:val="en-US"/>
        </w:rPr>
        <w:t xml:space="preserve"> (in case of highest</w:t>
      </w:r>
      <w:r w:rsidR="002D79DF" w:rsidRPr="002B4DA0">
        <w:rPr>
          <w:rFonts w:ascii="Times New Roman" w:hAnsi="Times New Roman" w:cs="Times New Roman"/>
          <w:sz w:val="24"/>
          <w:szCs w:val="24"/>
          <w:lang w:val="en-US"/>
        </w:rPr>
        <w:t xml:space="preserve"> degree of preventability)</w:t>
      </w:r>
      <w:r w:rsidR="00652F40" w:rsidRPr="002B4DA0">
        <w:rPr>
          <w:rFonts w:ascii="Times New Roman" w:hAnsi="Times New Roman" w:cs="Times New Roman"/>
          <w:sz w:val="24"/>
          <w:szCs w:val="24"/>
          <w:lang w:val="en-US"/>
        </w:rPr>
        <w:t xml:space="preserve">. </w:t>
      </w:r>
      <w:r w:rsidR="00E7315C" w:rsidRPr="002B4DA0">
        <w:rPr>
          <w:rFonts w:ascii="Times New Roman" w:hAnsi="Times New Roman" w:cs="Times New Roman"/>
          <w:bCs/>
          <w:color w:val="2B2B2B"/>
          <w:sz w:val="24"/>
          <w:szCs w:val="24"/>
          <w:lang w:val="en-US"/>
        </w:rPr>
        <w:t xml:space="preserve">It is nearly impossible to develop reliable criteria for distinguishing between a medical maneuver that constitutes a “no-fault” error with certainty and a medical maneuver that constitutes an “in all likelihood no-fault” or “quasi-non-fault” error. </w:t>
      </w:r>
    </w:p>
    <w:p w:rsidR="00A90077" w:rsidRPr="002B4DA0" w:rsidRDefault="00C831DA" w:rsidP="00A447FE">
      <w:pPr>
        <w:autoSpaceDE w:val="0"/>
        <w:autoSpaceDN w:val="0"/>
        <w:adjustRightInd w:val="0"/>
        <w:spacing w:after="0" w:line="480" w:lineRule="auto"/>
        <w:jc w:val="both"/>
        <w:rPr>
          <w:rFonts w:ascii="Times New Roman" w:hAnsi="Times New Roman" w:cs="Times New Roman"/>
          <w:bCs/>
          <w:color w:val="2B2B2B"/>
          <w:sz w:val="24"/>
          <w:szCs w:val="24"/>
          <w:lang w:val="en-US"/>
        </w:rPr>
      </w:pPr>
      <w:r w:rsidRPr="002B4DA0">
        <w:rPr>
          <w:rFonts w:ascii="Times New Roman" w:hAnsi="Times New Roman" w:cs="Times New Roman"/>
          <w:sz w:val="24"/>
          <w:szCs w:val="24"/>
          <w:lang w:val="en-US"/>
        </w:rPr>
        <w:t xml:space="preserve"> In case </w:t>
      </w:r>
      <w:r w:rsidR="00E7315C" w:rsidRPr="002B4DA0">
        <w:rPr>
          <w:rFonts w:ascii="Times New Roman" w:hAnsi="Times New Roman" w:cs="Times New Roman"/>
          <w:sz w:val="24"/>
          <w:szCs w:val="24"/>
          <w:lang w:val="en-US"/>
        </w:rPr>
        <w:t xml:space="preserve">of </w:t>
      </w:r>
      <w:r w:rsidR="00672FCD" w:rsidRPr="002B4DA0">
        <w:rPr>
          <w:rFonts w:ascii="Times New Roman" w:hAnsi="Times New Roman" w:cs="Times New Roman"/>
          <w:sz w:val="24"/>
          <w:szCs w:val="24"/>
          <w:lang w:val="en-US"/>
        </w:rPr>
        <w:t>a considerable</w:t>
      </w:r>
      <w:r w:rsidR="00ED44C7" w:rsidRPr="002B4DA0">
        <w:rPr>
          <w:rFonts w:ascii="Times New Roman" w:hAnsi="Times New Roman" w:cs="Times New Roman"/>
          <w:sz w:val="24"/>
          <w:szCs w:val="24"/>
          <w:lang w:val="en-US"/>
        </w:rPr>
        <w:t xml:space="preserve"> likelihood of preventability</w:t>
      </w:r>
      <w:r w:rsidRPr="002B4DA0">
        <w:rPr>
          <w:rFonts w:ascii="Times New Roman" w:hAnsi="Times New Roman" w:cs="Times New Roman"/>
          <w:sz w:val="24"/>
          <w:szCs w:val="24"/>
          <w:lang w:val="en-US"/>
        </w:rPr>
        <w:t xml:space="preserve"> it</w:t>
      </w:r>
      <w:r w:rsidR="00672FCD" w:rsidRPr="002B4DA0">
        <w:rPr>
          <w:rFonts w:ascii="Times New Roman" w:hAnsi="Times New Roman" w:cs="Times New Roman"/>
          <w:sz w:val="24"/>
          <w:szCs w:val="24"/>
          <w:lang w:val="en-US"/>
        </w:rPr>
        <w:t xml:space="preserve"> would be unfair </w:t>
      </w:r>
      <w:r w:rsidRPr="002B4DA0">
        <w:rPr>
          <w:rFonts w:ascii="Times New Roman" w:hAnsi="Times New Roman" w:cs="Times New Roman"/>
          <w:sz w:val="24"/>
          <w:szCs w:val="24"/>
          <w:lang w:val="en-US"/>
        </w:rPr>
        <w:t xml:space="preserve">to regard the erroneous maneuver as negligent maneuver, </w:t>
      </w:r>
      <w:r w:rsidR="004546DE" w:rsidRPr="002B4DA0">
        <w:rPr>
          <w:rFonts w:ascii="Times New Roman" w:hAnsi="Times New Roman" w:cs="Times New Roman"/>
          <w:sz w:val="24"/>
          <w:szCs w:val="24"/>
          <w:lang w:val="en-US"/>
        </w:rPr>
        <w:t xml:space="preserve">because </w:t>
      </w:r>
      <w:r w:rsidR="00672FCD" w:rsidRPr="002B4DA0">
        <w:rPr>
          <w:rFonts w:ascii="Times New Roman" w:hAnsi="Times New Roman" w:cs="Times New Roman"/>
          <w:sz w:val="24"/>
          <w:szCs w:val="24"/>
          <w:lang w:val="en-US"/>
        </w:rPr>
        <w:t xml:space="preserve"> it would be inconsistent with the consideration that what happened in physician’s mind during the execution of a procedure should be at the core of medical negligence</w:t>
      </w:r>
      <w:r w:rsidR="004546DE" w:rsidRPr="002B4DA0">
        <w:rPr>
          <w:rFonts w:ascii="Times New Roman" w:hAnsi="Times New Roman" w:cs="Times New Roman"/>
          <w:sz w:val="24"/>
          <w:szCs w:val="24"/>
          <w:lang w:val="en-US"/>
        </w:rPr>
        <w:t xml:space="preserve">. </w:t>
      </w:r>
      <w:r w:rsidR="00FF6111" w:rsidRPr="002B4DA0">
        <w:rPr>
          <w:rFonts w:ascii="Times New Roman" w:hAnsi="Times New Roman" w:cs="Times New Roman"/>
          <w:sz w:val="24"/>
          <w:szCs w:val="24"/>
          <w:lang w:val="en-US"/>
        </w:rPr>
        <w:t>I go</w:t>
      </w:r>
      <w:r w:rsidR="008226BE" w:rsidRPr="002B4DA0">
        <w:rPr>
          <w:rFonts w:ascii="Times New Roman" w:hAnsi="Times New Roman" w:cs="Times New Roman"/>
          <w:sz w:val="24"/>
          <w:szCs w:val="24"/>
          <w:lang w:val="en-US"/>
        </w:rPr>
        <w:t xml:space="preserve"> into this consideration. </w:t>
      </w:r>
      <w:r w:rsidR="00FF6111" w:rsidRPr="002B4DA0">
        <w:rPr>
          <w:rFonts w:ascii="Times New Roman" w:hAnsi="Times New Roman" w:cs="Times New Roman"/>
          <w:sz w:val="24"/>
          <w:szCs w:val="24"/>
          <w:lang w:val="en-US"/>
        </w:rPr>
        <w:t xml:space="preserve">Provided that a physician has </w:t>
      </w:r>
      <w:r w:rsidR="002A1F2B" w:rsidRPr="002B4DA0">
        <w:rPr>
          <w:rFonts w:ascii="Times New Roman" w:hAnsi="Times New Roman" w:cs="Times New Roman"/>
          <w:sz w:val="24"/>
          <w:szCs w:val="24"/>
          <w:lang w:val="en-US"/>
        </w:rPr>
        <w:t xml:space="preserve">not </w:t>
      </w:r>
      <w:r w:rsidR="00FF6111" w:rsidRPr="002B4DA0">
        <w:rPr>
          <w:rFonts w:ascii="Times New Roman" w:hAnsi="Times New Roman" w:cs="Times New Roman"/>
          <w:sz w:val="24"/>
          <w:szCs w:val="24"/>
          <w:lang w:val="en-US"/>
        </w:rPr>
        <w:t xml:space="preserve">obligation to </w:t>
      </w:r>
      <w:r w:rsidR="002A1F2B" w:rsidRPr="002B4DA0">
        <w:rPr>
          <w:rFonts w:ascii="Times New Roman" w:hAnsi="Times New Roman" w:cs="Times New Roman"/>
          <w:sz w:val="24"/>
          <w:szCs w:val="24"/>
          <w:lang w:val="en-US"/>
        </w:rPr>
        <w:t>achieve a result in itself but to</w:t>
      </w:r>
      <w:r w:rsidR="002A1F2B" w:rsidRPr="002B4DA0">
        <w:rPr>
          <w:rFonts w:ascii="Times New Roman" w:hAnsi="Times New Roman" w:cs="Times New Roman"/>
          <w:i/>
          <w:sz w:val="24"/>
          <w:szCs w:val="24"/>
          <w:lang w:val="en-US"/>
        </w:rPr>
        <w:t xml:space="preserve"> </w:t>
      </w:r>
      <w:r w:rsidR="00FF6111" w:rsidRPr="002B4DA0">
        <w:rPr>
          <w:rFonts w:ascii="Times New Roman" w:hAnsi="Times New Roman" w:cs="Times New Roman"/>
          <w:i/>
          <w:sz w:val="24"/>
          <w:szCs w:val="24"/>
          <w:lang w:val="en-US"/>
        </w:rPr>
        <w:t>provide</w:t>
      </w:r>
      <w:r w:rsidR="00FF6111" w:rsidRPr="002B4DA0">
        <w:rPr>
          <w:rFonts w:ascii="Times New Roman" w:hAnsi="Times New Roman" w:cs="Times New Roman"/>
          <w:sz w:val="24"/>
          <w:szCs w:val="24"/>
          <w:lang w:val="en-US"/>
        </w:rPr>
        <w:t xml:space="preserve"> the necessary means to achieve a certa</w:t>
      </w:r>
      <w:r w:rsidR="002A1F2B" w:rsidRPr="002B4DA0">
        <w:rPr>
          <w:rFonts w:ascii="Times New Roman" w:hAnsi="Times New Roman" w:cs="Times New Roman"/>
          <w:sz w:val="24"/>
          <w:szCs w:val="24"/>
          <w:lang w:val="en-US"/>
        </w:rPr>
        <w:t>in result</w:t>
      </w:r>
      <w:r w:rsidR="00FF6111" w:rsidRPr="002B4DA0">
        <w:rPr>
          <w:rFonts w:ascii="Times New Roman" w:hAnsi="Times New Roman" w:cs="Times New Roman"/>
          <w:sz w:val="24"/>
          <w:szCs w:val="24"/>
          <w:lang w:val="en-US"/>
        </w:rPr>
        <w:t xml:space="preserve">, a physician should be held liable for </w:t>
      </w:r>
      <w:r w:rsidR="00FF6111" w:rsidRPr="002B4DA0">
        <w:rPr>
          <w:rFonts w:ascii="Times New Roman" w:hAnsi="Times New Roman" w:cs="Times New Roman"/>
          <w:sz w:val="24"/>
          <w:szCs w:val="24"/>
          <w:lang w:val="en-US"/>
        </w:rPr>
        <w:lastRenderedPageBreak/>
        <w:t xml:space="preserve">what he or she </w:t>
      </w:r>
      <w:r w:rsidR="00FF6111" w:rsidRPr="002B4DA0">
        <w:rPr>
          <w:rFonts w:ascii="Times New Roman" w:hAnsi="Times New Roman" w:cs="Times New Roman"/>
          <w:i/>
          <w:sz w:val="24"/>
          <w:szCs w:val="24"/>
          <w:lang w:val="en-US"/>
        </w:rPr>
        <w:t>did</w:t>
      </w:r>
      <w:r w:rsidR="00FF6111" w:rsidRPr="002B4DA0">
        <w:rPr>
          <w:rFonts w:ascii="Times New Roman" w:hAnsi="Times New Roman" w:cs="Times New Roman"/>
          <w:sz w:val="24"/>
          <w:szCs w:val="24"/>
          <w:lang w:val="en-US"/>
        </w:rPr>
        <w:t xml:space="preserve"> (or did not </w:t>
      </w:r>
      <w:r w:rsidR="00FF6111" w:rsidRPr="002B4DA0">
        <w:rPr>
          <w:rFonts w:ascii="Times New Roman" w:hAnsi="Times New Roman" w:cs="Times New Roman"/>
          <w:i/>
          <w:sz w:val="24"/>
          <w:szCs w:val="24"/>
          <w:lang w:val="en-US"/>
        </w:rPr>
        <w:t>do</w:t>
      </w:r>
      <w:r w:rsidR="00FF6111" w:rsidRPr="002B4DA0">
        <w:rPr>
          <w:rFonts w:ascii="Times New Roman" w:hAnsi="Times New Roman" w:cs="Times New Roman"/>
          <w:sz w:val="24"/>
          <w:szCs w:val="24"/>
          <w:lang w:val="en-US"/>
        </w:rPr>
        <w:t>)</w:t>
      </w:r>
      <w:r w:rsidR="008704B5" w:rsidRPr="002B4DA0">
        <w:rPr>
          <w:rFonts w:ascii="Times New Roman" w:hAnsi="Times New Roman" w:cs="Times New Roman"/>
          <w:sz w:val="24"/>
          <w:szCs w:val="24"/>
          <w:lang w:val="en-US"/>
        </w:rPr>
        <w:t xml:space="preserve">. In light of this consideration, the focus should be shift from the change that a physician induced to the external world towards the physician’s </w:t>
      </w:r>
      <w:r w:rsidR="002A1F2B" w:rsidRPr="002B4DA0">
        <w:rPr>
          <w:rFonts w:ascii="Times New Roman" w:hAnsi="Times New Roman" w:cs="Times New Roman"/>
          <w:i/>
          <w:sz w:val="24"/>
          <w:szCs w:val="24"/>
          <w:lang w:val="en-US"/>
        </w:rPr>
        <w:t>conscious</w:t>
      </w:r>
      <w:r w:rsidR="008E29AE" w:rsidRPr="002B4DA0">
        <w:rPr>
          <w:rFonts w:ascii="Times New Roman" w:hAnsi="Times New Roman" w:cs="Times New Roman"/>
          <w:i/>
          <w:sz w:val="24"/>
          <w:szCs w:val="24"/>
          <w:lang w:val="en-US"/>
        </w:rPr>
        <w:t xml:space="preserve"> </w:t>
      </w:r>
      <w:r w:rsidR="008704B5" w:rsidRPr="002B4DA0">
        <w:rPr>
          <w:rFonts w:ascii="Times New Roman" w:hAnsi="Times New Roman" w:cs="Times New Roman"/>
          <w:i/>
          <w:sz w:val="24"/>
          <w:szCs w:val="24"/>
          <w:lang w:val="en-US"/>
        </w:rPr>
        <w:t>mind</w:t>
      </w:r>
      <w:r w:rsidR="008704B5" w:rsidRPr="002B4DA0">
        <w:rPr>
          <w:rFonts w:ascii="Times New Roman" w:hAnsi="Times New Roman" w:cs="Times New Roman"/>
          <w:sz w:val="24"/>
          <w:szCs w:val="24"/>
          <w:lang w:val="en-US"/>
        </w:rPr>
        <w:t xml:space="preserve">.  Otherwise, the medical liability </w:t>
      </w:r>
      <w:r w:rsidR="00DD559C" w:rsidRPr="002B4DA0">
        <w:rPr>
          <w:rFonts w:ascii="Times New Roman" w:hAnsi="Times New Roman" w:cs="Times New Roman"/>
          <w:sz w:val="24"/>
          <w:szCs w:val="24"/>
          <w:lang w:val="en-US"/>
        </w:rPr>
        <w:t xml:space="preserve">becomes disproportionately broad and hence, it </w:t>
      </w:r>
      <w:r w:rsidR="00A90077" w:rsidRPr="002B4DA0">
        <w:rPr>
          <w:rFonts w:ascii="Times New Roman" w:hAnsi="Times New Roman" w:cs="Times New Roman"/>
          <w:sz w:val="24"/>
          <w:szCs w:val="24"/>
          <w:lang w:val="en-US"/>
        </w:rPr>
        <w:t xml:space="preserve">may negatively affect the relationship (and trust) between patient and physician, the physician’s physical and mental health / well-being (probably causing burnout syndrome), and in </w:t>
      </w:r>
      <w:r w:rsidR="00DD559C" w:rsidRPr="002B4DA0">
        <w:rPr>
          <w:rFonts w:ascii="Times New Roman" w:hAnsi="Times New Roman" w:cs="Times New Roman"/>
          <w:sz w:val="24"/>
          <w:szCs w:val="24"/>
          <w:lang w:val="en-US"/>
        </w:rPr>
        <w:t xml:space="preserve">the </w:t>
      </w:r>
      <w:r w:rsidR="00A90077" w:rsidRPr="002B4DA0">
        <w:rPr>
          <w:rFonts w:ascii="Times New Roman" w:hAnsi="Times New Roman" w:cs="Times New Roman"/>
          <w:sz w:val="24"/>
          <w:szCs w:val="24"/>
          <w:lang w:val="en-US"/>
        </w:rPr>
        <w:t>ultimate analysis</w:t>
      </w:r>
      <w:r w:rsidR="00DD559C" w:rsidRPr="002B4DA0">
        <w:rPr>
          <w:rFonts w:ascii="Times New Roman" w:hAnsi="Times New Roman" w:cs="Times New Roman"/>
          <w:sz w:val="24"/>
          <w:szCs w:val="24"/>
          <w:lang w:val="en-US"/>
        </w:rPr>
        <w:t xml:space="preserve"> the </w:t>
      </w:r>
      <w:r w:rsidR="00A90077" w:rsidRPr="002B4DA0">
        <w:rPr>
          <w:rFonts w:ascii="Times New Roman" w:hAnsi="Times New Roman" w:cs="Times New Roman"/>
          <w:sz w:val="24"/>
          <w:szCs w:val="24"/>
          <w:lang w:val="en-US"/>
        </w:rPr>
        <w:t xml:space="preserve"> quality of the provided health care</w:t>
      </w:r>
      <w:r w:rsidR="00DD559C" w:rsidRPr="002B4DA0">
        <w:rPr>
          <w:rFonts w:ascii="Times New Roman" w:hAnsi="Times New Roman" w:cs="Times New Roman"/>
          <w:sz w:val="24"/>
          <w:szCs w:val="24"/>
          <w:lang w:val="en-US"/>
        </w:rPr>
        <w:t xml:space="preserve"> and patients’ safety</w:t>
      </w:r>
      <w:r w:rsidR="00A90077" w:rsidRPr="002B4DA0">
        <w:rPr>
          <w:rFonts w:ascii="Times New Roman" w:hAnsi="Times New Roman" w:cs="Times New Roman"/>
          <w:sz w:val="24"/>
          <w:szCs w:val="24"/>
          <w:lang w:val="en-US"/>
        </w:rPr>
        <w:t xml:space="preserve">.  </w:t>
      </w:r>
    </w:p>
    <w:p w:rsidR="00672FCD" w:rsidRPr="002B4DA0" w:rsidRDefault="004546DE" w:rsidP="00A447FE">
      <w:pPr>
        <w:spacing w:after="0" w:line="480" w:lineRule="auto"/>
        <w:jc w:val="both"/>
        <w:rPr>
          <w:rFonts w:ascii="Times New Roman" w:hAnsi="Times New Roman" w:cs="Times New Roman"/>
          <w:sz w:val="24"/>
          <w:szCs w:val="24"/>
          <w:lang w:val="en-US"/>
        </w:rPr>
      </w:pPr>
      <w:r w:rsidRPr="002B4DA0">
        <w:rPr>
          <w:rFonts w:ascii="Times New Roman" w:hAnsi="Times New Roman" w:cs="Times New Roman"/>
          <w:sz w:val="24"/>
          <w:szCs w:val="24"/>
          <w:lang w:val="en-US"/>
        </w:rPr>
        <w:t>As regards</w:t>
      </w:r>
      <w:r w:rsidR="00672FCD" w:rsidRPr="002B4DA0">
        <w:rPr>
          <w:rFonts w:ascii="Times New Roman" w:hAnsi="Times New Roman" w:cs="Times New Roman"/>
          <w:sz w:val="24"/>
          <w:szCs w:val="24"/>
          <w:lang w:val="en-US"/>
        </w:rPr>
        <w:t xml:space="preserve"> the cases specified here, in  the cases 1, 3 and 6, the adverse event may be viewed as  “in all likelihood unpreventable” though   in case 2   it is rather “in average likelihood</w:t>
      </w:r>
      <w:r w:rsidR="0046076D" w:rsidRPr="002B4DA0">
        <w:rPr>
          <w:rFonts w:ascii="Times New Roman" w:hAnsi="Times New Roman" w:cs="Times New Roman"/>
          <w:sz w:val="24"/>
          <w:szCs w:val="24"/>
          <w:lang w:val="en-US"/>
        </w:rPr>
        <w:t>”</w:t>
      </w:r>
      <w:r w:rsidR="00672FCD" w:rsidRPr="002B4DA0">
        <w:rPr>
          <w:rFonts w:ascii="Times New Roman" w:hAnsi="Times New Roman" w:cs="Times New Roman"/>
          <w:sz w:val="24"/>
          <w:szCs w:val="24"/>
          <w:lang w:val="en-US"/>
        </w:rPr>
        <w:t xml:space="preserve"> unpreventable. In cases 4 and 5, the adverse events are rather “in low likelihood unpreventable”.</w:t>
      </w:r>
    </w:p>
    <w:p w:rsidR="009C1036" w:rsidRPr="002B4DA0" w:rsidRDefault="009C1036" w:rsidP="00A447FE">
      <w:pPr>
        <w:spacing w:after="0" w:line="480" w:lineRule="auto"/>
        <w:jc w:val="both"/>
        <w:rPr>
          <w:rFonts w:ascii="Times New Roman" w:hAnsi="Times New Roman" w:cs="Times New Roman"/>
          <w:sz w:val="24"/>
          <w:szCs w:val="24"/>
          <w:lang w:val="en-US"/>
        </w:rPr>
      </w:pPr>
    </w:p>
    <w:p w:rsidR="006579F5" w:rsidRPr="002B4DA0" w:rsidRDefault="0075410F" w:rsidP="00A447FE">
      <w:pPr>
        <w:spacing w:after="0" w:line="480" w:lineRule="auto"/>
        <w:jc w:val="both"/>
        <w:rPr>
          <w:rFonts w:ascii="Times New Roman" w:hAnsi="Times New Roman" w:cs="Times New Roman"/>
          <w:sz w:val="24"/>
          <w:szCs w:val="24"/>
          <w:lang w:val="en-US"/>
        </w:rPr>
      </w:pPr>
      <w:r w:rsidRPr="002B4DA0">
        <w:rPr>
          <w:rFonts w:ascii="Times New Roman" w:hAnsi="Times New Roman" w:cs="Times New Roman"/>
          <w:sz w:val="24"/>
          <w:szCs w:val="24"/>
          <w:lang w:val="en-US"/>
        </w:rPr>
        <w:t xml:space="preserve"> </w:t>
      </w:r>
      <w:r w:rsidR="006579F5" w:rsidRPr="002B4DA0">
        <w:rPr>
          <w:rFonts w:ascii="Times New Roman" w:hAnsi="Times New Roman" w:cs="Times New Roman"/>
          <w:sz w:val="24"/>
          <w:szCs w:val="24"/>
          <w:lang w:val="en-US"/>
        </w:rPr>
        <w:t>In short, the line drawn between unwitting</w:t>
      </w:r>
      <w:r w:rsidR="00591F50" w:rsidRPr="002B4DA0">
        <w:rPr>
          <w:rFonts w:ascii="Times New Roman" w:hAnsi="Times New Roman" w:cs="Times New Roman"/>
          <w:sz w:val="24"/>
          <w:szCs w:val="24"/>
          <w:lang w:val="en-US"/>
        </w:rPr>
        <w:t xml:space="preserve"> (no-fault) </w:t>
      </w:r>
      <w:r w:rsidR="006579F5" w:rsidRPr="002B4DA0">
        <w:rPr>
          <w:rFonts w:ascii="Times New Roman" w:hAnsi="Times New Roman" w:cs="Times New Roman"/>
          <w:sz w:val="24"/>
          <w:szCs w:val="24"/>
          <w:lang w:val="en-US"/>
        </w:rPr>
        <w:t xml:space="preserve">human error and inadvertent </w:t>
      </w:r>
      <w:r w:rsidR="00591F50" w:rsidRPr="002B4DA0">
        <w:rPr>
          <w:rFonts w:ascii="Times New Roman" w:hAnsi="Times New Roman" w:cs="Times New Roman"/>
          <w:sz w:val="24"/>
          <w:szCs w:val="24"/>
          <w:lang w:val="en-US"/>
        </w:rPr>
        <w:t xml:space="preserve">(culpable, negligence-based) </w:t>
      </w:r>
      <w:r w:rsidR="006579F5" w:rsidRPr="002B4DA0">
        <w:rPr>
          <w:rFonts w:ascii="Times New Roman" w:hAnsi="Times New Roman" w:cs="Times New Roman"/>
          <w:sz w:val="24"/>
          <w:szCs w:val="24"/>
          <w:lang w:val="en-US"/>
        </w:rPr>
        <w:t xml:space="preserve">error may be blurry. </w:t>
      </w:r>
      <w:r w:rsidR="008E29AE" w:rsidRPr="002B4DA0">
        <w:rPr>
          <w:rFonts w:ascii="Times New Roman" w:hAnsi="Times New Roman" w:cs="Times New Roman"/>
          <w:sz w:val="24"/>
          <w:szCs w:val="24"/>
          <w:lang w:val="en-US"/>
        </w:rPr>
        <w:t>The preventability</w:t>
      </w:r>
      <w:r w:rsidR="00591F50" w:rsidRPr="002B4DA0">
        <w:rPr>
          <w:rFonts w:ascii="Times New Roman" w:hAnsi="Times New Roman" w:cs="Times New Roman"/>
          <w:sz w:val="24"/>
          <w:szCs w:val="24"/>
          <w:lang w:val="en-US"/>
        </w:rPr>
        <w:t xml:space="preserve"> of a particular technical error may be thought of as falling along a continuum between on and off </w:t>
      </w:r>
      <w:r w:rsidR="005B0D0C" w:rsidRPr="002B4DA0">
        <w:rPr>
          <w:rFonts w:ascii="Times New Roman" w:hAnsi="Times New Roman" w:cs="Times New Roman"/>
          <w:sz w:val="24"/>
          <w:szCs w:val="24"/>
          <w:lang w:val="en-US"/>
        </w:rPr>
        <w:t>extreme cases, namely</w:t>
      </w:r>
      <w:r w:rsidR="00591F50" w:rsidRPr="002B4DA0">
        <w:rPr>
          <w:rFonts w:ascii="Times New Roman" w:hAnsi="Times New Roman" w:cs="Times New Roman"/>
          <w:sz w:val="24"/>
          <w:szCs w:val="24"/>
          <w:lang w:val="en-US"/>
        </w:rPr>
        <w:t xml:space="preserve">, </w:t>
      </w:r>
      <w:r w:rsidR="005B0D0C" w:rsidRPr="002B4DA0">
        <w:rPr>
          <w:rFonts w:ascii="Times New Roman" w:hAnsi="Times New Roman" w:cs="Times New Roman"/>
          <w:sz w:val="24"/>
          <w:szCs w:val="24"/>
          <w:lang w:val="en-US"/>
        </w:rPr>
        <w:t xml:space="preserve">between </w:t>
      </w:r>
      <w:r w:rsidR="00591F50" w:rsidRPr="002B4DA0">
        <w:rPr>
          <w:rFonts w:ascii="Times New Roman" w:hAnsi="Times New Roman" w:cs="Times New Roman"/>
          <w:sz w:val="24"/>
          <w:szCs w:val="24"/>
          <w:lang w:val="en-US"/>
        </w:rPr>
        <w:t xml:space="preserve">completely avoidable </w:t>
      </w:r>
      <w:r w:rsidR="005B0D0C" w:rsidRPr="002B4DA0">
        <w:rPr>
          <w:rFonts w:ascii="Times New Roman" w:hAnsi="Times New Roman" w:cs="Times New Roman"/>
          <w:sz w:val="24"/>
          <w:szCs w:val="24"/>
          <w:lang w:val="en-US"/>
        </w:rPr>
        <w:t xml:space="preserve">(fault-based) </w:t>
      </w:r>
      <w:r w:rsidR="00591F50" w:rsidRPr="002B4DA0">
        <w:rPr>
          <w:rFonts w:ascii="Times New Roman" w:hAnsi="Times New Roman" w:cs="Times New Roman"/>
          <w:sz w:val="24"/>
          <w:szCs w:val="24"/>
          <w:lang w:val="en-US"/>
        </w:rPr>
        <w:t>and completely unavoidable</w:t>
      </w:r>
      <w:r w:rsidR="005B0D0C" w:rsidRPr="002B4DA0">
        <w:rPr>
          <w:rFonts w:ascii="Times New Roman" w:hAnsi="Times New Roman" w:cs="Times New Roman"/>
          <w:sz w:val="24"/>
          <w:szCs w:val="24"/>
          <w:lang w:val="en-US"/>
        </w:rPr>
        <w:t xml:space="preserve"> (no-fault-based) cases.</w:t>
      </w:r>
    </w:p>
    <w:p w:rsidR="00E03F1F" w:rsidRPr="002B4DA0" w:rsidRDefault="00982D29" w:rsidP="00A447FE">
      <w:pPr>
        <w:tabs>
          <w:tab w:val="left" w:pos="0"/>
        </w:tabs>
        <w:spacing w:after="0" w:line="480" w:lineRule="auto"/>
        <w:jc w:val="both"/>
        <w:rPr>
          <w:rFonts w:ascii="Times New Roman" w:hAnsi="Times New Roman" w:cs="Times New Roman"/>
          <w:sz w:val="24"/>
          <w:szCs w:val="24"/>
          <w:lang w:val="en-US"/>
        </w:rPr>
      </w:pPr>
      <w:r w:rsidRPr="002B4DA0">
        <w:rPr>
          <w:rFonts w:ascii="Times New Roman" w:hAnsi="Times New Roman" w:cs="Times New Roman"/>
          <w:sz w:val="24"/>
          <w:szCs w:val="24"/>
          <w:lang w:val="en-US"/>
        </w:rPr>
        <w:t xml:space="preserve">This may be due to a variety of distinct factors such as:  </w:t>
      </w:r>
      <w:r w:rsidR="00FF3FD6" w:rsidRPr="002B4DA0">
        <w:rPr>
          <w:rFonts w:ascii="Times New Roman" w:hAnsi="Times New Roman" w:cs="Times New Roman"/>
          <w:sz w:val="24"/>
          <w:szCs w:val="24"/>
          <w:lang w:val="en-US"/>
        </w:rPr>
        <w:t>Fallibilities and risks that are inherent in excellence of a medical specialty, fallibilities that a</w:t>
      </w:r>
      <w:r w:rsidR="00F41F3C" w:rsidRPr="002B4DA0">
        <w:rPr>
          <w:rFonts w:ascii="Times New Roman" w:hAnsi="Times New Roman" w:cs="Times New Roman"/>
          <w:sz w:val="24"/>
          <w:szCs w:val="24"/>
          <w:lang w:val="en-US"/>
        </w:rPr>
        <w:t>re inherent in physician’s mind</w:t>
      </w:r>
      <w:r w:rsidR="00FF3FD6" w:rsidRPr="002B4DA0">
        <w:rPr>
          <w:rFonts w:ascii="Times New Roman" w:hAnsi="Times New Roman" w:cs="Times New Roman"/>
          <w:sz w:val="24"/>
          <w:szCs w:val="24"/>
          <w:lang w:val="en-US"/>
        </w:rPr>
        <w:t xml:space="preserve"> (like in any human-being’s </w:t>
      </w:r>
      <w:r w:rsidR="00F41F3C" w:rsidRPr="002B4DA0">
        <w:rPr>
          <w:rFonts w:ascii="Times New Roman" w:hAnsi="Times New Roman" w:cs="Times New Roman"/>
          <w:sz w:val="24"/>
          <w:szCs w:val="24"/>
          <w:lang w:val="en-US"/>
        </w:rPr>
        <w:t xml:space="preserve">mind </w:t>
      </w:r>
      <w:r w:rsidR="00FF3FD6" w:rsidRPr="002B4DA0">
        <w:rPr>
          <w:rFonts w:ascii="Times New Roman" w:hAnsi="Times New Roman" w:cs="Times New Roman"/>
          <w:sz w:val="24"/>
          <w:szCs w:val="24"/>
          <w:lang w:val="en-US"/>
        </w:rPr>
        <w:t>or related to her idiosyncracy), environmental factors that may influence the physician’s brain function</w:t>
      </w:r>
      <w:r w:rsidR="00F41F3C" w:rsidRPr="002B4DA0">
        <w:rPr>
          <w:rFonts w:ascii="Times New Roman" w:hAnsi="Times New Roman" w:cs="Times New Roman"/>
          <w:sz w:val="24"/>
          <w:szCs w:val="24"/>
          <w:lang w:val="en-US"/>
        </w:rPr>
        <w:t>s</w:t>
      </w:r>
      <w:r w:rsidR="00FF3FD6" w:rsidRPr="002B4DA0">
        <w:rPr>
          <w:rFonts w:ascii="Times New Roman" w:hAnsi="Times New Roman" w:cs="Times New Roman"/>
          <w:sz w:val="24"/>
          <w:szCs w:val="24"/>
          <w:lang w:val="en-US"/>
        </w:rPr>
        <w:t xml:space="preserve"> or bandwidth, as well as the interaction between these factors. </w:t>
      </w:r>
      <w:r w:rsidR="00E03F1F" w:rsidRPr="002B4DA0">
        <w:rPr>
          <w:rFonts w:ascii="Times New Roman" w:hAnsi="Times New Roman" w:cs="Times New Roman"/>
          <w:sz w:val="24"/>
          <w:szCs w:val="24"/>
          <w:lang w:val="en-US"/>
        </w:rPr>
        <w:t xml:space="preserve">For instance, the subjective perception plays the leading role, as, for example, when the physician should have performed a “slow injection” or a “careful penetration of an instrument”, or should have exerted a “mild” but effective pressure on a delicate and brittle </w:t>
      </w:r>
      <w:r w:rsidR="00E03F1F" w:rsidRPr="002B4DA0">
        <w:rPr>
          <w:rFonts w:ascii="Times New Roman" w:hAnsi="Times New Roman" w:cs="Times New Roman"/>
          <w:sz w:val="24"/>
          <w:szCs w:val="24"/>
          <w:lang w:val="en-US"/>
        </w:rPr>
        <w:lastRenderedPageBreak/>
        <w:t xml:space="preserve">anatomic structure (e.g. on a  thin bone to stop hemorrhage). A surgeon may be involved in medical litigation for an unavoidable complication due to </w:t>
      </w:r>
      <w:r w:rsidR="002B5B71" w:rsidRPr="002B4DA0">
        <w:rPr>
          <w:rFonts w:ascii="Times New Roman" w:hAnsi="Times New Roman" w:cs="Times New Roman"/>
          <w:sz w:val="24"/>
          <w:szCs w:val="24"/>
          <w:lang w:val="en-US"/>
        </w:rPr>
        <w:t>“unpredictable” situations (i.e.</w:t>
      </w:r>
      <w:r w:rsidR="00E03F1F" w:rsidRPr="002B4DA0">
        <w:rPr>
          <w:rFonts w:ascii="Times New Roman" w:hAnsi="Times New Roman" w:cs="Times New Roman"/>
          <w:sz w:val="24"/>
          <w:szCs w:val="24"/>
          <w:lang w:val="en-US"/>
        </w:rPr>
        <w:t>, th</w:t>
      </w:r>
      <w:r w:rsidR="002B5B71" w:rsidRPr="002B4DA0">
        <w:rPr>
          <w:rFonts w:ascii="Times New Roman" w:hAnsi="Times New Roman" w:cs="Times New Roman"/>
          <w:sz w:val="24"/>
          <w:szCs w:val="24"/>
          <w:lang w:val="en-US"/>
        </w:rPr>
        <w:t>ose due to the</w:t>
      </w:r>
      <w:r w:rsidR="00E03F1F" w:rsidRPr="002B4DA0">
        <w:rPr>
          <w:rFonts w:ascii="Times New Roman" w:hAnsi="Times New Roman" w:cs="Times New Roman"/>
          <w:sz w:val="24"/>
          <w:szCs w:val="24"/>
          <w:lang w:val="en-US"/>
        </w:rPr>
        <w:t xml:space="preserve"> “idiosyncrasy” </w:t>
      </w:r>
      <w:r w:rsidR="002B5B71" w:rsidRPr="002B4DA0">
        <w:rPr>
          <w:rFonts w:ascii="Times New Roman" w:hAnsi="Times New Roman" w:cs="Times New Roman"/>
          <w:sz w:val="24"/>
          <w:szCs w:val="24"/>
          <w:lang w:val="en-US"/>
        </w:rPr>
        <w:t xml:space="preserve">or the particularities </w:t>
      </w:r>
      <w:r w:rsidR="00E03F1F" w:rsidRPr="002B4DA0">
        <w:rPr>
          <w:rFonts w:ascii="Times New Roman" w:hAnsi="Times New Roman" w:cs="Times New Roman"/>
          <w:sz w:val="24"/>
          <w:szCs w:val="24"/>
          <w:lang w:val="en-US"/>
        </w:rPr>
        <w:t xml:space="preserve">of the patient, or </w:t>
      </w:r>
      <w:r w:rsidR="002B5B71" w:rsidRPr="002B4DA0">
        <w:rPr>
          <w:rFonts w:ascii="Times New Roman" w:hAnsi="Times New Roman" w:cs="Times New Roman"/>
          <w:sz w:val="24"/>
          <w:szCs w:val="24"/>
          <w:lang w:val="en-US"/>
        </w:rPr>
        <w:t xml:space="preserve">spontaneous movement of </w:t>
      </w:r>
      <w:r w:rsidR="00E03F1F" w:rsidRPr="002B4DA0">
        <w:rPr>
          <w:rFonts w:ascii="Times New Roman" w:hAnsi="Times New Roman" w:cs="Times New Roman"/>
          <w:sz w:val="24"/>
          <w:szCs w:val="24"/>
          <w:lang w:val="en-US"/>
        </w:rPr>
        <w:t>the body of the patient</w:t>
      </w:r>
      <w:r w:rsidR="002B5B71" w:rsidRPr="002B4DA0">
        <w:rPr>
          <w:rFonts w:ascii="Times New Roman" w:hAnsi="Times New Roman" w:cs="Times New Roman"/>
          <w:sz w:val="24"/>
          <w:szCs w:val="24"/>
          <w:lang w:val="en-US"/>
        </w:rPr>
        <w:t xml:space="preserve"> while executing a high-accuracy surgical procedure</w:t>
      </w:r>
      <w:r w:rsidR="00E03F1F" w:rsidRPr="002B4DA0">
        <w:rPr>
          <w:rFonts w:ascii="Times New Roman" w:hAnsi="Times New Roman" w:cs="Times New Roman"/>
          <w:sz w:val="24"/>
          <w:szCs w:val="24"/>
          <w:lang w:val="en-US"/>
        </w:rPr>
        <w:t>).  Besides, a physician may act</w:t>
      </w:r>
      <w:r w:rsidR="002B5B71" w:rsidRPr="002B4DA0">
        <w:rPr>
          <w:rFonts w:ascii="Times New Roman" w:hAnsi="Times New Roman" w:cs="Times New Roman"/>
          <w:sz w:val="24"/>
          <w:szCs w:val="24"/>
          <w:lang w:val="en-US"/>
        </w:rPr>
        <w:t xml:space="preserve"> under the influence</w:t>
      </w:r>
      <w:r w:rsidR="00E03F1F" w:rsidRPr="002B4DA0">
        <w:rPr>
          <w:rFonts w:ascii="Times New Roman" w:hAnsi="Times New Roman" w:cs="Times New Roman"/>
          <w:sz w:val="24"/>
          <w:szCs w:val="24"/>
          <w:lang w:val="en-US"/>
        </w:rPr>
        <w:t xml:space="preserve"> of situational factors (e.g. conditions of extreme stress), especially when working in an extremely sensitive, vulnerable and risky anatomic area.</w:t>
      </w:r>
    </w:p>
    <w:p w:rsidR="00BB46C1" w:rsidRPr="002B4DA0" w:rsidRDefault="00324FEC" w:rsidP="00A447FE">
      <w:pPr>
        <w:spacing w:after="0" w:line="480" w:lineRule="auto"/>
        <w:jc w:val="both"/>
        <w:rPr>
          <w:rFonts w:ascii="Times New Roman" w:hAnsi="Times New Roman" w:cs="Times New Roman"/>
          <w:sz w:val="24"/>
          <w:szCs w:val="24"/>
          <w:lang w:val="en-US"/>
        </w:rPr>
      </w:pPr>
      <w:r w:rsidRPr="002B4DA0">
        <w:rPr>
          <w:rFonts w:ascii="Times New Roman" w:hAnsi="Times New Roman"/>
          <w:sz w:val="24"/>
          <w:szCs w:val="24"/>
          <w:lang w:val="en-US"/>
        </w:rPr>
        <w:t xml:space="preserve">The slight/borderline deviation </w:t>
      </w:r>
      <w:r w:rsidR="008D78C5" w:rsidRPr="002B4DA0">
        <w:rPr>
          <w:rFonts w:ascii="Times New Roman" w:hAnsi="Times New Roman"/>
          <w:sz w:val="24"/>
          <w:szCs w:val="24"/>
          <w:lang w:val="en-US"/>
        </w:rPr>
        <w:t xml:space="preserve">from the standard of care </w:t>
      </w:r>
      <w:r w:rsidRPr="002B4DA0">
        <w:rPr>
          <w:rFonts w:ascii="Times New Roman" w:hAnsi="Times New Roman"/>
          <w:sz w:val="24"/>
          <w:szCs w:val="24"/>
          <w:lang w:val="en-US"/>
        </w:rPr>
        <w:t xml:space="preserve">may be imperceptible. </w:t>
      </w:r>
      <w:r w:rsidR="0060026A" w:rsidRPr="002B4DA0">
        <w:rPr>
          <w:rFonts w:ascii="Times New Roman" w:hAnsi="Times New Roman" w:cs="Times New Roman"/>
          <w:sz w:val="24"/>
          <w:szCs w:val="24"/>
          <w:lang w:val="en-US"/>
        </w:rPr>
        <w:t xml:space="preserve">Spatial </w:t>
      </w:r>
      <w:r w:rsidR="00727FEA" w:rsidRPr="002B4DA0">
        <w:rPr>
          <w:rFonts w:ascii="Times New Roman" w:hAnsi="Times New Roman" w:cs="Times New Roman"/>
          <w:sz w:val="24"/>
          <w:szCs w:val="24"/>
          <w:lang w:val="en-US"/>
        </w:rPr>
        <w:t>awareness and other perceptual</w:t>
      </w:r>
      <w:r w:rsidR="0060026A" w:rsidRPr="002B4DA0">
        <w:rPr>
          <w:rFonts w:ascii="Times New Roman" w:hAnsi="Times New Roman" w:cs="Times New Roman"/>
          <w:sz w:val="24"/>
          <w:szCs w:val="24"/>
          <w:lang w:val="en-US"/>
        </w:rPr>
        <w:t xml:space="preserve"> abilities may be </w:t>
      </w:r>
      <w:r w:rsidR="0030244A" w:rsidRPr="002B4DA0">
        <w:rPr>
          <w:rFonts w:ascii="Times New Roman" w:hAnsi="Times New Roman" w:cs="Times New Roman"/>
          <w:sz w:val="24"/>
          <w:szCs w:val="24"/>
          <w:lang w:val="en-US"/>
        </w:rPr>
        <w:t>thought as falling along a continu</w:t>
      </w:r>
      <w:r w:rsidR="001D3C97" w:rsidRPr="002B4DA0">
        <w:rPr>
          <w:rFonts w:ascii="Times New Roman" w:hAnsi="Times New Roman" w:cs="Times New Roman"/>
          <w:sz w:val="24"/>
          <w:szCs w:val="24"/>
          <w:lang w:val="en-US"/>
        </w:rPr>
        <w:t xml:space="preserve">um between on and off  </w:t>
      </w:r>
      <w:r w:rsidR="0030244A" w:rsidRPr="002B4DA0">
        <w:rPr>
          <w:rFonts w:ascii="Times New Roman" w:hAnsi="Times New Roman" w:cs="Times New Roman"/>
          <w:sz w:val="24"/>
          <w:szCs w:val="24"/>
          <w:lang w:val="en-US"/>
        </w:rPr>
        <w:t xml:space="preserve"> cases. </w:t>
      </w:r>
      <w:r w:rsidRPr="002B4DA0">
        <w:rPr>
          <w:rFonts w:ascii="Times New Roman" w:hAnsi="Times New Roman" w:cs="Times New Roman"/>
          <w:sz w:val="24"/>
          <w:szCs w:val="24"/>
          <w:lang w:val="en-US"/>
        </w:rPr>
        <w:t xml:space="preserve">Therefore, surgeons </w:t>
      </w:r>
      <w:r w:rsidR="0060026A" w:rsidRPr="002B4DA0">
        <w:rPr>
          <w:rFonts w:ascii="Times New Roman" w:hAnsi="Times New Roman" w:cs="Times New Roman"/>
          <w:sz w:val="24"/>
          <w:szCs w:val="24"/>
          <w:lang w:val="en-US"/>
        </w:rPr>
        <w:t xml:space="preserve">may </w:t>
      </w:r>
      <w:r w:rsidR="00C311AE" w:rsidRPr="002B4DA0">
        <w:rPr>
          <w:rFonts w:ascii="Times New Roman" w:hAnsi="Times New Roman" w:cs="Times New Roman"/>
          <w:sz w:val="24"/>
          <w:szCs w:val="24"/>
          <w:lang w:val="en-US"/>
        </w:rPr>
        <w:t xml:space="preserve">misinterpret signals </w:t>
      </w:r>
      <w:r w:rsidRPr="002B4DA0">
        <w:rPr>
          <w:rFonts w:ascii="Times New Roman" w:hAnsi="Times New Roman" w:cs="Times New Roman"/>
          <w:sz w:val="24"/>
          <w:szCs w:val="24"/>
          <w:lang w:val="en-US"/>
        </w:rPr>
        <w:t xml:space="preserve">such as those regarding their orientation in space or the assessment of the critical pressure </w:t>
      </w:r>
      <w:r w:rsidR="00EE3A33" w:rsidRPr="002B4DA0">
        <w:rPr>
          <w:rFonts w:ascii="Times New Roman" w:hAnsi="Times New Roman" w:cs="Times New Roman"/>
          <w:sz w:val="24"/>
          <w:szCs w:val="24"/>
          <w:lang w:val="en-US"/>
        </w:rPr>
        <w:t xml:space="preserve">they exert on an anatomical structure </w:t>
      </w:r>
      <w:r w:rsidRPr="002B4DA0">
        <w:rPr>
          <w:rFonts w:ascii="Times New Roman" w:hAnsi="Times New Roman" w:cs="Times New Roman"/>
          <w:sz w:val="24"/>
          <w:szCs w:val="24"/>
          <w:lang w:val="en-US"/>
        </w:rPr>
        <w:t xml:space="preserve">in relation to the </w:t>
      </w:r>
      <w:r w:rsidR="0060026A" w:rsidRPr="002B4DA0">
        <w:rPr>
          <w:rFonts w:ascii="Times New Roman" w:hAnsi="Times New Roman" w:cs="Times New Roman"/>
          <w:sz w:val="24"/>
          <w:szCs w:val="24"/>
          <w:lang w:val="en-US"/>
        </w:rPr>
        <w:t xml:space="preserve">endurance limits of </w:t>
      </w:r>
      <w:r w:rsidR="00EE3A33" w:rsidRPr="002B4DA0">
        <w:rPr>
          <w:rFonts w:ascii="Times New Roman" w:hAnsi="Times New Roman" w:cs="Times New Roman"/>
          <w:sz w:val="24"/>
          <w:szCs w:val="24"/>
          <w:lang w:val="en-US"/>
        </w:rPr>
        <w:t>that</w:t>
      </w:r>
      <w:r w:rsidR="001D3C97" w:rsidRPr="002B4DA0">
        <w:rPr>
          <w:rFonts w:ascii="Times New Roman" w:hAnsi="Times New Roman" w:cs="Times New Roman"/>
          <w:sz w:val="24"/>
          <w:szCs w:val="24"/>
          <w:lang w:val="en-US"/>
        </w:rPr>
        <w:t xml:space="preserve"> particular </w:t>
      </w:r>
      <w:r w:rsidRPr="002B4DA0">
        <w:rPr>
          <w:rFonts w:ascii="Times New Roman" w:hAnsi="Times New Roman" w:cs="Times New Roman"/>
          <w:sz w:val="24"/>
          <w:szCs w:val="24"/>
          <w:lang w:val="en-US"/>
        </w:rPr>
        <w:t>anatomical structure</w:t>
      </w:r>
      <w:r w:rsidR="006C435B" w:rsidRPr="002B4DA0">
        <w:rPr>
          <w:rFonts w:ascii="Times New Roman" w:hAnsi="Times New Roman" w:cs="Times New Roman"/>
          <w:sz w:val="24"/>
          <w:szCs w:val="24"/>
          <w:lang w:val="en-US"/>
        </w:rPr>
        <w:t>.</w:t>
      </w:r>
      <w:r w:rsidR="0060026A" w:rsidRPr="002B4DA0">
        <w:rPr>
          <w:rFonts w:ascii="Times New Roman" w:hAnsi="Times New Roman" w:cs="Times New Roman"/>
          <w:sz w:val="24"/>
          <w:szCs w:val="24"/>
          <w:lang w:val="en-US"/>
        </w:rPr>
        <w:t xml:space="preserve">  </w:t>
      </w:r>
    </w:p>
    <w:p w:rsidR="00C3451F" w:rsidRPr="002B4DA0" w:rsidRDefault="00C3451F" w:rsidP="00A447FE">
      <w:pPr>
        <w:tabs>
          <w:tab w:val="left" w:pos="284"/>
        </w:tabs>
        <w:spacing w:line="480" w:lineRule="auto"/>
        <w:jc w:val="both"/>
        <w:rPr>
          <w:rFonts w:ascii="Times New Roman" w:hAnsi="Times New Roman" w:cs="Times New Roman"/>
          <w:sz w:val="24"/>
          <w:szCs w:val="24"/>
          <w:lang w:val="en-US"/>
        </w:rPr>
      </w:pPr>
      <w:r w:rsidRPr="002B4DA0">
        <w:rPr>
          <w:rFonts w:ascii="Times New Roman" w:hAnsi="Times New Roman"/>
          <w:sz w:val="24"/>
          <w:szCs w:val="24"/>
          <w:lang w:val="en-US"/>
        </w:rPr>
        <w:t xml:space="preserve">I present as illustrative of this consideration the case of a physician who exerts some pressure on an anatomical structure. </w:t>
      </w:r>
      <w:r w:rsidRPr="002B4DA0">
        <w:rPr>
          <w:rFonts w:ascii="Times New Roman" w:hAnsi="Times New Roman" w:cs="Times New Roman"/>
          <w:sz w:val="24"/>
          <w:szCs w:val="24"/>
          <w:lang w:val="en-US"/>
        </w:rPr>
        <w:t>I confine my focus to physician’s awareness of that pressure. In my opinion- there are many similarities between this type of awareness (i.e. awareness of the degree of the pressure one exerts on a thin bone surface or a syringe piston) and   self-awareness. Self-awareness is a highly complex function and as such it resembles a dynamical system. It is unpredictable from and irreducible to its component parts.  It results from dynamic and complex interaction between the activities of constituent parts of the central nervous system, such as neurons or networks</w:t>
      </w:r>
      <w:r w:rsidR="00AA7342" w:rsidRPr="002B4DA0">
        <w:rPr>
          <w:rFonts w:ascii="Times New Roman" w:hAnsi="Times New Roman" w:cs="Times New Roman"/>
          <w:sz w:val="24"/>
          <w:szCs w:val="24"/>
          <w:lang w:val="en-US"/>
        </w:rPr>
        <w:t xml:space="preserve"> </w:t>
      </w:r>
      <w:r w:rsidR="00AA7342" w:rsidRPr="002B4DA0">
        <w:rPr>
          <w:rFonts w:ascii="Times New Roman" w:hAnsi="Times New Roman" w:cs="Times New Roman"/>
          <w:sz w:val="24"/>
          <w:szCs w:val="24"/>
          <w:vertAlign w:val="superscript"/>
          <w:lang w:val="en-US"/>
        </w:rPr>
        <w:t>4</w:t>
      </w:r>
      <w:r w:rsidR="00251E78" w:rsidRPr="002B4DA0">
        <w:rPr>
          <w:rFonts w:ascii="Times New Roman" w:hAnsi="Times New Roman" w:cs="Times New Roman"/>
          <w:sz w:val="24"/>
          <w:szCs w:val="24"/>
          <w:vertAlign w:val="superscript"/>
          <w:lang w:val="en-US"/>
        </w:rPr>
        <w:t>1</w:t>
      </w:r>
      <w:r w:rsidRPr="002B4DA0">
        <w:rPr>
          <w:rFonts w:ascii="Times New Roman" w:hAnsi="Times New Roman" w:cs="Times New Roman"/>
          <w:sz w:val="24"/>
          <w:szCs w:val="24"/>
          <w:lang w:val="en-US"/>
        </w:rPr>
        <w:t xml:space="preserve">. As such, it may be falling along a continuum between being and not being in a state of (self)awareness, namely, between on and off </w:t>
      </w:r>
      <w:r w:rsidR="00581FDB" w:rsidRPr="002B4DA0">
        <w:rPr>
          <w:rFonts w:ascii="Times New Roman" w:hAnsi="Times New Roman" w:cs="Times New Roman"/>
          <w:sz w:val="24"/>
          <w:szCs w:val="24"/>
          <w:lang w:val="en-US"/>
        </w:rPr>
        <w:t xml:space="preserve">extreme </w:t>
      </w:r>
      <w:r w:rsidR="00AA7342" w:rsidRPr="002B4DA0">
        <w:rPr>
          <w:rFonts w:ascii="Times New Roman" w:hAnsi="Times New Roman" w:cs="Times New Roman"/>
          <w:sz w:val="24"/>
          <w:szCs w:val="24"/>
          <w:lang w:val="en-US"/>
        </w:rPr>
        <w:t xml:space="preserve">cases </w:t>
      </w:r>
      <w:r w:rsidR="00AA7342" w:rsidRPr="002B4DA0">
        <w:rPr>
          <w:rFonts w:ascii="Times New Roman" w:hAnsi="Times New Roman" w:cs="Times New Roman"/>
          <w:sz w:val="24"/>
          <w:szCs w:val="24"/>
          <w:vertAlign w:val="superscript"/>
          <w:lang w:val="en-US"/>
        </w:rPr>
        <w:t>4</w:t>
      </w:r>
      <w:r w:rsidR="00251E78" w:rsidRPr="002B4DA0">
        <w:rPr>
          <w:rFonts w:ascii="Times New Roman" w:hAnsi="Times New Roman" w:cs="Times New Roman"/>
          <w:sz w:val="24"/>
          <w:szCs w:val="24"/>
          <w:vertAlign w:val="superscript"/>
          <w:lang w:val="en-US"/>
        </w:rPr>
        <w:t>1</w:t>
      </w:r>
      <w:r w:rsidRPr="002B4DA0">
        <w:rPr>
          <w:rFonts w:ascii="Times New Roman" w:hAnsi="Times New Roman" w:cs="Times New Roman"/>
          <w:sz w:val="24"/>
          <w:szCs w:val="24"/>
          <w:lang w:val="en-US"/>
        </w:rPr>
        <w:t xml:space="preserve">.  Given the truth of the aforementioned assumption regarding self-awareness, we may reasonably suppose that physician’s awareness of the pressure she exerts on an </w:t>
      </w:r>
      <w:r w:rsidRPr="002B4DA0">
        <w:rPr>
          <w:rFonts w:ascii="Times New Roman" w:hAnsi="Times New Roman" w:cs="Times New Roman"/>
          <w:sz w:val="24"/>
          <w:szCs w:val="24"/>
          <w:lang w:val="en-US"/>
        </w:rPr>
        <w:lastRenderedPageBreak/>
        <w:t xml:space="preserve">anatomical structure is by its own nature also integral property that ranges along a continuum between on and off borderline states. James Reason </w:t>
      </w:r>
      <w:r w:rsidR="000E1918" w:rsidRPr="002B4DA0">
        <w:rPr>
          <w:rFonts w:ascii="Times New Roman" w:hAnsi="Times New Roman" w:cs="Times New Roman"/>
          <w:lang w:val="en-US"/>
        </w:rPr>
        <w:t>argued that when people are thinking they recognize patterns.</w:t>
      </w:r>
      <w:r w:rsidR="000E1918" w:rsidRPr="002B4DA0">
        <w:rPr>
          <w:lang w:val="en-US"/>
        </w:rPr>
        <w:t xml:space="preserve"> </w:t>
      </w:r>
      <w:r w:rsidR="000E1918" w:rsidRPr="002B4DA0">
        <w:rPr>
          <w:rFonts w:ascii="Times New Roman" w:hAnsi="Times New Roman" w:cs="Times New Roman"/>
          <w:sz w:val="24"/>
          <w:szCs w:val="24"/>
          <w:lang w:val="en-US"/>
        </w:rPr>
        <w:t xml:space="preserve">The author suggested that </w:t>
      </w:r>
      <w:r w:rsidRPr="002B4DA0">
        <w:rPr>
          <w:rFonts w:ascii="Times New Roman" w:hAnsi="Times New Roman" w:cs="Times New Roman"/>
          <w:sz w:val="24"/>
          <w:szCs w:val="24"/>
          <w:lang w:val="en-US"/>
        </w:rPr>
        <w:t>people store schemata in their conscious brain which include the essential features of situations experienced before and the key elements of responses to these situations</w:t>
      </w:r>
      <w:r w:rsidR="00AA7342" w:rsidRPr="002B4DA0">
        <w:rPr>
          <w:rFonts w:ascii="Times New Roman" w:hAnsi="Times New Roman" w:cs="Times New Roman"/>
          <w:sz w:val="24"/>
          <w:szCs w:val="24"/>
          <w:lang w:val="en-US"/>
        </w:rPr>
        <w:t xml:space="preserve"> </w:t>
      </w:r>
      <w:r w:rsidR="00AA7342" w:rsidRPr="002B4DA0">
        <w:rPr>
          <w:rFonts w:ascii="Times New Roman" w:hAnsi="Times New Roman" w:cs="Times New Roman"/>
          <w:sz w:val="24"/>
          <w:szCs w:val="24"/>
          <w:vertAlign w:val="superscript"/>
          <w:lang w:val="en-US"/>
        </w:rPr>
        <w:t>4</w:t>
      </w:r>
      <w:r w:rsidR="00251E78" w:rsidRPr="002B4DA0">
        <w:rPr>
          <w:rFonts w:ascii="Times New Roman" w:hAnsi="Times New Roman" w:cs="Times New Roman"/>
          <w:sz w:val="24"/>
          <w:szCs w:val="24"/>
          <w:vertAlign w:val="superscript"/>
          <w:lang w:val="en-US"/>
        </w:rPr>
        <w:t>2</w:t>
      </w:r>
      <w:r w:rsidRPr="002B4DA0">
        <w:rPr>
          <w:rFonts w:ascii="Times New Roman" w:hAnsi="Times New Roman" w:cs="Times New Roman"/>
          <w:sz w:val="24"/>
          <w:szCs w:val="24"/>
          <w:lang w:val="en-US"/>
        </w:rPr>
        <w:t>. In analogy to this assum</w:t>
      </w:r>
      <w:r w:rsidR="00581FDB" w:rsidRPr="002B4DA0">
        <w:rPr>
          <w:rFonts w:ascii="Times New Roman" w:hAnsi="Times New Roman" w:cs="Times New Roman"/>
          <w:sz w:val="24"/>
          <w:szCs w:val="24"/>
          <w:lang w:val="en-US"/>
        </w:rPr>
        <w:t>ption, one may presume that</w:t>
      </w:r>
      <w:r w:rsidRPr="002B4DA0">
        <w:rPr>
          <w:rFonts w:ascii="Times New Roman" w:hAnsi="Times New Roman" w:cs="Times New Roman"/>
          <w:sz w:val="24"/>
          <w:szCs w:val="24"/>
          <w:lang w:val="en-US"/>
        </w:rPr>
        <w:t xml:space="preserve"> when exerting pressure on a thin bone surface or a syringe piston the degree of awareness may be determined by analogous situations experienced before. Besides, such influences may result from dynamic and complex interaction between factors as physician’s idiosyncracy, biorhythm, stress, distress and other (mostly environmental) factors.  Further, under particular circumstances, such factors may cause the limited human brain bandwidth to </w:t>
      </w:r>
      <w:r w:rsidR="007D7C95" w:rsidRPr="002B4DA0">
        <w:rPr>
          <w:rFonts w:ascii="Times New Roman" w:hAnsi="Times New Roman" w:cs="Times New Roman"/>
          <w:sz w:val="24"/>
          <w:szCs w:val="24"/>
          <w:lang w:val="en-US"/>
        </w:rPr>
        <w:t>become substantially more</w:t>
      </w:r>
      <w:r w:rsidR="00581FDB" w:rsidRPr="002B4DA0">
        <w:rPr>
          <w:rFonts w:ascii="Times New Roman" w:hAnsi="Times New Roman" w:cs="Times New Roman"/>
          <w:sz w:val="24"/>
          <w:szCs w:val="24"/>
          <w:lang w:val="en-US"/>
        </w:rPr>
        <w:t xml:space="preserve"> limited. For instance, these factors may deprive</w:t>
      </w:r>
      <w:r w:rsidRPr="002B4DA0">
        <w:rPr>
          <w:rFonts w:ascii="Times New Roman" w:hAnsi="Times New Roman" w:cs="Times New Roman"/>
          <w:sz w:val="24"/>
          <w:szCs w:val="24"/>
          <w:lang w:val="en-US"/>
        </w:rPr>
        <w:t xml:space="preserve"> a physician of </w:t>
      </w:r>
      <w:r w:rsidR="00581FDB" w:rsidRPr="002B4DA0">
        <w:rPr>
          <w:rFonts w:ascii="Times New Roman" w:hAnsi="Times New Roman" w:cs="Times New Roman"/>
          <w:sz w:val="24"/>
          <w:szCs w:val="24"/>
          <w:lang w:val="en-US"/>
        </w:rPr>
        <w:t>his/</w:t>
      </w:r>
      <w:r w:rsidRPr="002B4DA0">
        <w:rPr>
          <w:rFonts w:ascii="Times New Roman" w:hAnsi="Times New Roman" w:cs="Times New Roman"/>
          <w:sz w:val="24"/>
          <w:szCs w:val="24"/>
          <w:lang w:val="en-US"/>
        </w:rPr>
        <w:t>her abilities not only to perfectly reflect and ponder (i.</w:t>
      </w:r>
      <w:r w:rsidR="00581FDB" w:rsidRPr="002B4DA0">
        <w:rPr>
          <w:rFonts w:ascii="Times New Roman" w:hAnsi="Times New Roman" w:cs="Times New Roman"/>
          <w:sz w:val="24"/>
          <w:szCs w:val="24"/>
          <w:lang w:val="en-US"/>
        </w:rPr>
        <w:t>e. as to how much pressure can</w:t>
      </w:r>
      <w:r w:rsidRPr="002B4DA0">
        <w:rPr>
          <w:rFonts w:ascii="Times New Roman" w:hAnsi="Times New Roman" w:cs="Times New Roman"/>
          <w:sz w:val="24"/>
          <w:szCs w:val="24"/>
          <w:lang w:val="en-US"/>
        </w:rPr>
        <w:t xml:space="preserve"> a</w:t>
      </w:r>
      <w:r w:rsidR="00581FDB" w:rsidRPr="002B4DA0">
        <w:rPr>
          <w:rFonts w:ascii="Times New Roman" w:hAnsi="Times New Roman" w:cs="Times New Roman"/>
          <w:sz w:val="24"/>
          <w:szCs w:val="24"/>
          <w:lang w:val="en-US"/>
        </w:rPr>
        <w:t xml:space="preserve"> particular anatomical structure </w:t>
      </w:r>
      <w:r w:rsidRPr="002B4DA0">
        <w:rPr>
          <w:rFonts w:ascii="Times New Roman" w:hAnsi="Times New Roman" w:cs="Times New Roman"/>
          <w:sz w:val="24"/>
          <w:szCs w:val="24"/>
          <w:lang w:val="en-US"/>
        </w:rPr>
        <w:t xml:space="preserve">endure), but also to be </w:t>
      </w:r>
      <w:r w:rsidR="00581FDB" w:rsidRPr="002B4DA0">
        <w:rPr>
          <w:rFonts w:ascii="Times New Roman" w:hAnsi="Times New Roman" w:cs="Times New Roman"/>
          <w:sz w:val="24"/>
          <w:szCs w:val="24"/>
          <w:lang w:val="en-US"/>
        </w:rPr>
        <w:t>fully</w:t>
      </w:r>
      <w:r w:rsidRPr="002B4DA0">
        <w:rPr>
          <w:rFonts w:ascii="Times New Roman" w:hAnsi="Times New Roman" w:cs="Times New Roman"/>
          <w:sz w:val="24"/>
          <w:szCs w:val="24"/>
          <w:lang w:val="en-US"/>
        </w:rPr>
        <w:t xml:space="preserve"> aware of the degree of the pressure that exerts on an anatomical structure. </w:t>
      </w:r>
    </w:p>
    <w:p w:rsidR="0060026A" w:rsidRPr="006A2551" w:rsidRDefault="0011035B" w:rsidP="00A447FE">
      <w:pPr>
        <w:spacing w:line="480" w:lineRule="auto"/>
        <w:jc w:val="both"/>
        <w:rPr>
          <w:rFonts w:ascii="Times New Roman" w:hAnsi="Times New Roman" w:cs="Times New Roman"/>
          <w:b/>
          <w:sz w:val="28"/>
          <w:szCs w:val="28"/>
          <w:lang w:val="en-US"/>
        </w:rPr>
      </w:pPr>
      <w:r w:rsidRPr="006A2551">
        <w:rPr>
          <w:rFonts w:ascii="Times New Roman" w:hAnsi="Times New Roman" w:cs="Times New Roman"/>
          <w:b/>
          <w:sz w:val="28"/>
          <w:szCs w:val="28"/>
          <w:lang w:val="en-US"/>
        </w:rPr>
        <w:t>Difficulties in evaluating the events afterwards</w:t>
      </w:r>
    </w:p>
    <w:p w:rsidR="0060026A" w:rsidRPr="002B4DA0" w:rsidRDefault="0060026A" w:rsidP="00A447FE">
      <w:pPr>
        <w:autoSpaceDE w:val="0"/>
        <w:autoSpaceDN w:val="0"/>
        <w:adjustRightInd w:val="0"/>
        <w:spacing w:after="0" w:line="480" w:lineRule="auto"/>
        <w:jc w:val="both"/>
        <w:rPr>
          <w:rFonts w:ascii="Times New Roman" w:hAnsi="Times New Roman" w:cs="Times New Roman"/>
          <w:sz w:val="24"/>
          <w:szCs w:val="24"/>
          <w:lang w:val="en-US"/>
        </w:rPr>
      </w:pPr>
    </w:p>
    <w:p w:rsidR="0060026A" w:rsidRPr="002B4DA0" w:rsidRDefault="0011035B" w:rsidP="00A447FE">
      <w:pPr>
        <w:spacing w:after="0" w:line="480" w:lineRule="auto"/>
        <w:jc w:val="both"/>
        <w:rPr>
          <w:rFonts w:ascii="Times New Roman" w:hAnsi="Times New Roman" w:cs="Times New Roman"/>
          <w:sz w:val="24"/>
          <w:szCs w:val="24"/>
          <w:lang w:val="en-US"/>
        </w:rPr>
      </w:pPr>
      <w:r w:rsidRPr="002B4DA0">
        <w:rPr>
          <w:rFonts w:ascii="Times New Roman" w:hAnsi="Times New Roman" w:cs="Times New Roman"/>
          <w:sz w:val="24"/>
          <w:szCs w:val="24"/>
          <w:lang w:val="en-US"/>
        </w:rPr>
        <w:t>It has al</w:t>
      </w:r>
      <w:r w:rsidR="002D5258" w:rsidRPr="002B4DA0">
        <w:rPr>
          <w:rFonts w:ascii="Times New Roman" w:hAnsi="Times New Roman" w:cs="Times New Roman"/>
          <w:sz w:val="24"/>
          <w:szCs w:val="24"/>
          <w:lang w:val="en-US"/>
        </w:rPr>
        <w:t>ready been exhibited</w:t>
      </w:r>
      <w:r w:rsidR="00A75116" w:rsidRPr="002B4DA0">
        <w:rPr>
          <w:rFonts w:ascii="Times New Roman" w:hAnsi="Times New Roman" w:cs="Times New Roman"/>
          <w:sz w:val="24"/>
          <w:szCs w:val="24"/>
          <w:lang w:val="en-US"/>
        </w:rPr>
        <w:t xml:space="preserve"> above</w:t>
      </w:r>
      <w:r w:rsidR="00BA307F" w:rsidRPr="002B4DA0">
        <w:rPr>
          <w:rFonts w:ascii="Times New Roman" w:hAnsi="Times New Roman" w:cs="Times New Roman"/>
          <w:sz w:val="24"/>
          <w:szCs w:val="24"/>
          <w:lang w:val="en-US"/>
        </w:rPr>
        <w:t xml:space="preserve"> that</w:t>
      </w:r>
      <w:r w:rsidR="00A75116" w:rsidRPr="002B4DA0">
        <w:rPr>
          <w:rFonts w:ascii="Times New Roman" w:hAnsi="Times New Roman" w:cs="Times New Roman"/>
          <w:sz w:val="24"/>
          <w:szCs w:val="24"/>
          <w:lang w:val="en-US"/>
        </w:rPr>
        <w:t xml:space="preserve"> it is </w:t>
      </w:r>
      <w:r w:rsidR="002D5258" w:rsidRPr="002B4DA0">
        <w:rPr>
          <w:rFonts w:ascii="Times New Roman" w:hAnsi="Times New Roman" w:cs="Times New Roman"/>
          <w:sz w:val="24"/>
          <w:szCs w:val="24"/>
          <w:lang w:val="en-US"/>
        </w:rPr>
        <w:t xml:space="preserve">entirely </w:t>
      </w:r>
      <w:r w:rsidR="00A75116" w:rsidRPr="002B4DA0">
        <w:rPr>
          <w:rFonts w:ascii="Times New Roman" w:hAnsi="Times New Roman" w:cs="Times New Roman"/>
          <w:sz w:val="24"/>
          <w:szCs w:val="24"/>
          <w:lang w:val="en-US"/>
        </w:rPr>
        <w:t xml:space="preserve">possible that </w:t>
      </w:r>
      <w:r w:rsidR="00DC4703" w:rsidRPr="002B4DA0">
        <w:rPr>
          <w:rFonts w:ascii="Times New Roman" w:hAnsi="Times New Roman" w:cs="Times New Roman"/>
          <w:sz w:val="24"/>
          <w:szCs w:val="24"/>
          <w:lang w:val="en-US"/>
        </w:rPr>
        <w:t xml:space="preserve">routine </w:t>
      </w:r>
      <w:r w:rsidRPr="002B4DA0">
        <w:rPr>
          <w:rFonts w:ascii="Times New Roman" w:hAnsi="Times New Roman" w:cs="Times New Roman"/>
          <w:sz w:val="24"/>
          <w:szCs w:val="24"/>
          <w:lang w:val="en-US"/>
        </w:rPr>
        <w:t xml:space="preserve">medical negligence cases should not be based upon conceptions of fault because they are </w:t>
      </w:r>
      <w:r w:rsidRPr="002B4DA0">
        <w:rPr>
          <w:rFonts w:ascii="Times New Roman" w:hAnsi="Times New Roman" w:cs="Times New Roman"/>
          <w:i/>
          <w:sz w:val="24"/>
          <w:szCs w:val="24"/>
          <w:lang w:val="en-US"/>
        </w:rPr>
        <w:t>too complex and difficult</w:t>
      </w:r>
      <w:r w:rsidR="001722CB" w:rsidRPr="002B4DA0">
        <w:rPr>
          <w:rFonts w:ascii="Times New Roman" w:hAnsi="Times New Roman" w:cs="Times New Roman"/>
          <w:sz w:val="24"/>
          <w:szCs w:val="24"/>
          <w:lang w:val="en-US"/>
        </w:rPr>
        <w:t xml:space="preserve">. </w:t>
      </w:r>
      <w:r w:rsidR="00A75116" w:rsidRPr="002B4DA0">
        <w:rPr>
          <w:rFonts w:ascii="Times New Roman" w:hAnsi="Times New Roman" w:cs="Times New Roman"/>
          <w:sz w:val="24"/>
          <w:szCs w:val="24"/>
          <w:lang w:val="en-US"/>
        </w:rPr>
        <w:t xml:space="preserve">Provided that routine medical procedures are rarely “too complex and difficult”, rigorous scrutiny </w:t>
      </w:r>
      <w:r w:rsidR="00C420C3" w:rsidRPr="002B4DA0">
        <w:rPr>
          <w:rFonts w:ascii="Times New Roman" w:hAnsi="Times New Roman" w:cs="Times New Roman"/>
          <w:sz w:val="24"/>
          <w:szCs w:val="24"/>
          <w:lang w:val="en-US"/>
        </w:rPr>
        <w:t xml:space="preserve">in hindsight </w:t>
      </w:r>
      <w:r w:rsidR="00A75116" w:rsidRPr="002B4DA0">
        <w:rPr>
          <w:rFonts w:ascii="Times New Roman" w:hAnsi="Times New Roman" w:cs="Times New Roman"/>
          <w:sz w:val="24"/>
          <w:szCs w:val="24"/>
          <w:lang w:val="en-US"/>
        </w:rPr>
        <w:t xml:space="preserve">of the </w:t>
      </w:r>
      <w:r w:rsidR="00C420C3" w:rsidRPr="002B4DA0">
        <w:rPr>
          <w:rFonts w:ascii="Times New Roman" w:hAnsi="Times New Roman" w:cs="Times New Roman"/>
          <w:sz w:val="24"/>
          <w:szCs w:val="24"/>
          <w:lang w:val="en-US"/>
        </w:rPr>
        <w:t xml:space="preserve">events that happened </w:t>
      </w:r>
      <w:r w:rsidR="002D79DF" w:rsidRPr="002B4DA0">
        <w:rPr>
          <w:rFonts w:ascii="Times New Roman" w:hAnsi="Times New Roman" w:cs="Times New Roman"/>
          <w:sz w:val="24"/>
          <w:szCs w:val="24"/>
          <w:lang w:val="en-US"/>
        </w:rPr>
        <w:t xml:space="preserve">while carrying out incorrectly a routine medical procedure, as well as </w:t>
      </w:r>
      <w:r w:rsidR="00C420C3" w:rsidRPr="002B4DA0">
        <w:rPr>
          <w:rFonts w:ascii="Times New Roman" w:hAnsi="Times New Roman" w:cs="Times New Roman"/>
          <w:sz w:val="24"/>
          <w:szCs w:val="24"/>
          <w:lang w:val="en-US"/>
        </w:rPr>
        <w:t xml:space="preserve"> t</w:t>
      </w:r>
      <w:r w:rsidR="00BA307F" w:rsidRPr="002B4DA0">
        <w:rPr>
          <w:rFonts w:ascii="Times New Roman" w:hAnsi="Times New Roman" w:cs="Times New Roman"/>
          <w:sz w:val="24"/>
          <w:szCs w:val="24"/>
          <w:lang w:val="en-US"/>
        </w:rPr>
        <w:t>he circumstances under which that</w:t>
      </w:r>
      <w:r w:rsidR="00C420C3" w:rsidRPr="002B4DA0">
        <w:rPr>
          <w:rFonts w:ascii="Times New Roman" w:hAnsi="Times New Roman" w:cs="Times New Roman"/>
          <w:sz w:val="24"/>
          <w:szCs w:val="24"/>
          <w:lang w:val="en-US"/>
        </w:rPr>
        <w:t xml:space="preserve"> procedure was carried out, is required. </w:t>
      </w:r>
      <w:r w:rsidR="00BA307F" w:rsidRPr="002B4DA0">
        <w:rPr>
          <w:rFonts w:ascii="Times New Roman" w:hAnsi="Times New Roman" w:cs="Times New Roman"/>
          <w:sz w:val="24"/>
          <w:szCs w:val="24"/>
          <w:lang w:val="en-US"/>
        </w:rPr>
        <w:t>However</w:t>
      </w:r>
      <w:r w:rsidRPr="002B4DA0">
        <w:rPr>
          <w:rFonts w:ascii="Times New Roman" w:hAnsi="Times New Roman" w:cs="Times New Roman"/>
          <w:sz w:val="24"/>
          <w:szCs w:val="24"/>
          <w:lang w:val="en-US"/>
        </w:rPr>
        <w:t>, i</w:t>
      </w:r>
      <w:r w:rsidR="00552493" w:rsidRPr="002B4DA0">
        <w:rPr>
          <w:rFonts w:ascii="Times New Roman" w:hAnsi="Times New Roman" w:cs="Times New Roman"/>
          <w:sz w:val="24"/>
          <w:szCs w:val="24"/>
          <w:lang w:val="en-US"/>
        </w:rPr>
        <w:t>n certain cases</w:t>
      </w:r>
      <w:r w:rsidR="001722CB" w:rsidRPr="002B4DA0">
        <w:rPr>
          <w:rFonts w:ascii="Times New Roman" w:hAnsi="Times New Roman" w:cs="Times New Roman"/>
          <w:sz w:val="24"/>
          <w:szCs w:val="24"/>
          <w:lang w:val="en-US"/>
        </w:rPr>
        <w:t xml:space="preserve"> it may be exceedingly</w:t>
      </w:r>
      <w:r w:rsidR="0060026A" w:rsidRPr="002B4DA0">
        <w:rPr>
          <w:rFonts w:ascii="Times New Roman" w:hAnsi="Times New Roman" w:cs="Times New Roman"/>
          <w:sz w:val="24"/>
          <w:szCs w:val="24"/>
          <w:lang w:val="en-US"/>
        </w:rPr>
        <w:t xml:space="preserve"> difficult to </w:t>
      </w:r>
      <w:r w:rsidR="000A0A5D" w:rsidRPr="002B4DA0">
        <w:rPr>
          <w:rFonts w:ascii="Times New Roman" w:hAnsi="Times New Roman" w:cs="Times New Roman"/>
          <w:i/>
          <w:sz w:val="24"/>
          <w:szCs w:val="24"/>
          <w:lang w:val="en-US"/>
        </w:rPr>
        <w:t>ex post</w:t>
      </w:r>
      <w:r w:rsidR="000A0A5D" w:rsidRPr="002B4DA0">
        <w:rPr>
          <w:rFonts w:ascii="Times New Roman" w:hAnsi="Times New Roman" w:cs="Times New Roman"/>
          <w:sz w:val="24"/>
          <w:szCs w:val="24"/>
          <w:lang w:val="en-US"/>
        </w:rPr>
        <w:t xml:space="preserve"> </w:t>
      </w:r>
      <w:r w:rsidR="0060026A" w:rsidRPr="002B4DA0">
        <w:rPr>
          <w:rFonts w:ascii="Times New Roman" w:hAnsi="Times New Roman" w:cs="Times New Roman"/>
          <w:sz w:val="24"/>
          <w:szCs w:val="24"/>
          <w:lang w:val="en-US"/>
        </w:rPr>
        <w:t xml:space="preserve">prove </w:t>
      </w:r>
      <w:r w:rsidR="00DC4703" w:rsidRPr="002B4DA0">
        <w:rPr>
          <w:rFonts w:ascii="Times New Roman" w:hAnsi="Times New Roman" w:cs="Times New Roman"/>
          <w:sz w:val="24"/>
          <w:szCs w:val="24"/>
          <w:lang w:val="en-US"/>
        </w:rPr>
        <w:t xml:space="preserve">that </w:t>
      </w:r>
      <w:r w:rsidR="001722CB" w:rsidRPr="002B4DA0">
        <w:rPr>
          <w:rFonts w:ascii="Times New Roman" w:hAnsi="Times New Roman" w:cs="Times New Roman"/>
          <w:sz w:val="24"/>
          <w:szCs w:val="24"/>
          <w:lang w:val="en-US"/>
        </w:rPr>
        <w:t xml:space="preserve">a medical error </w:t>
      </w:r>
      <w:r w:rsidR="001722CB" w:rsidRPr="002B4DA0">
        <w:rPr>
          <w:rFonts w:ascii="Times New Roman" w:hAnsi="Times New Roman" w:cs="Times New Roman"/>
          <w:sz w:val="24"/>
          <w:szCs w:val="24"/>
          <w:lang w:val="en-US"/>
        </w:rPr>
        <w:lastRenderedPageBreak/>
        <w:t>resulted from erroneous maneuver(s) should be viewed as occupying a “blurred zone” between no-fault error and negligence-based error rather than being viewed as negligence-based error</w:t>
      </w:r>
      <w:r w:rsidR="00552493" w:rsidRPr="002B4DA0">
        <w:rPr>
          <w:rFonts w:ascii="Times New Roman" w:hAnsi="Times New Roman" w:cs="Times New Roman"/>
          <w:sz w:val="24"/>
          <w:szCs w:val="24"/>
          <w:lang w:val="en-US"/>
        </w:rPr>
        <w:t xml:space="preserve">. </w:t>
      </w:r>
      <w:r w:rsidR="00A75116" w:rsidRPr="002B4DA0">
        <w:rPr>
          <w:rFonts w:ascii="Times New Roman" w:hAnsi="Times New Roman" w:cs="Times New Roman"/>
          <w:sz w:val="24"/>
          <w:szCs w:val="24"/>
          <w:lang w:val="en-US"/>
        </w:rPr>
        <w:t>Provided that often</w:t>
      </w:r>
      <w:r w:rsidR="00077C27" w:rsidRPr="002B4DA0">
        <w:rPr>
          <w:rFonts w:ascii="Times New Roman" w:hAnsi="Times New Roman" w:cs="Times New Roman"/>
          <w:sz w:val="24"/>
          <w:szCs w:val="24"/>
          <w:lang w:val="en-US"/>
        </w:rPr>
        <w:t xml:space="preserve"> the</w:t>
      </w:r>
      <w:r w:rsidR="00A75116" w:rsidRPr="002B4DA0">
        <w:rPr>
          <w:rFonts w:ascii="Times New Roman" w:hAnsi="Times New Roman" w:cs="Times New Roman"/>
          <w:sz w:val="24"/>
          <w:szCs w:val="24"/>
          <w:lang w:val="en-US"/>
        </w:rPr>
        <w:t xml:space="preserve">re is no adequate evidence </w:t>
      </w:r>
      <w:r w:rsidR="00077C27" w:rsidRPr="002B4DA0">
        <w:rPr>
          <w:rFonts w:ascii="Times New Roman" w:hAnsi="Times New Roman" w:cs="Times New Roman"/>
          <w:sz w:val="24"/>
          <w:szCs w:val="24"/>
          <w:lang w:val="en-US"/>
        </w:rPr>
        <w:t xml:space="preserve">to </w:t>
      </w:r>
      <w:r w:rsidR="00077C27" w:rsidRPr="002B4DA0">
        <w:rPr>
          <w:rFonts w:ascii="Times New Roman" w:hAnsi="Times New Roman" w:cs="Times New Roman"/>
          <w:i/>
          <w:sz w:val="24"/>
          <w:szCs w:val="24"/>
          <w:lang w:val="en-US"/>
        </w:rPr>
        <w:t>ex post</w:t>
      </w:r>
      <w:r w:rsidR="00077C27" w:rsidRPr="002B4DA0">
        <w:rPr>
          <w:rFonts w:ascii="Times New Roman" w:hAnsi="Times New Roman" w:cs="Times New Roman"/>
          <w:sz w:val="24"/>
          <w:szCs w:val="24"/>
          <w:lang w:val="en-US"/>
        </w:rPr>
        <w:t xml:space="preserve"> show that </w:t>
      </w:r>
      <w:r w:rsidR="0044464C" w:rsidRPr="002B4DA0">
        <w:rPr>
          <w:rFonts w:ascii="Times New Roman" w:hAnsi="Times New Roman" w:cs="Times New Roman"/>
          <w:sz w:val="24"/>
          <w:szCs w:val="24"/>
          <w:lang w:val="en-US"/>
        </w:rPr>
        <w:t>the particular error was reasonably unavoidable from the physician’s perspective, th</w:t>
      </w:r>
      <w:r w:rsidR="0005445F" w:rsidRPr="002B4DA0">
        <w:rPr>
          <w:rFonts w:ascii="Times New Roman" w:hAnsi="Times New Roman" w:cs="Times New Roman"/>
          <w:sz w:val="24"/>
          <w:szCs w:val="24"/>
          <w:lang w:val="en-US"/>
        </w:rPr>
        <w:t>e likelihood of its preventability</w:t>
      </w:r>
      <w:r w:rsidR="0044464C" w:rsidRPr="002B4DA0">
        <w:rPr>
          <w:rFonts w:ascii="Times New Roman" w:hAnsi="Times New Roman" w:cs="Times New Roman"/>
          <w:sz w:val="24"/>
          <w:szCs w:val="24"/>
          <w:lang w:val="en-US"/>
        </w:rPr>
        <w:t xml:space="preserve"> should be determined by the complexities, difficulties and particularities (if any) of a give</w:t>
      </w:r>
      <w:r w:rsidR="0005445F" w:rsidRPr="002B4DA0">
        <w:rPr>
          <w:rFonts w:ascii="Times New Roman" w:hAnsi="Times New Roman" w:cs="Times New Roman"/>
          <w:sz w:val="24"/>
          <w:szCs w:val="24"/>
          <w:lang w:val="en-US"/>
        </w:rPr>
        <w:t>n case.  Hence, the preventability</w:t>
      </w:r>
      <w:r w:rsidR="0044464C" w:rsidRPr="002B4DA0">
        <w:rPr>
          <w:rFonts w:ascii="Times New Roman" w:hAnsi="Times New Roman" w:cs="Times New Roman"/>
          <w:sz w:val="24"/>
          <w:szCs w:val="24"/>
          <w:lang w:val="en-US"/>
        </w:rPr>
        <w:t xml:space="preserve"> of an error may be regarded as higher or lower as compared t</w:t>
      </w:r>
      <w:r w:rsidR="0005445F" w:rsidRPr="002B4DA0">
        <w:rPr>
          <w:rFonts w:ascii="Times New Roman" w:hAnsi="Times New Roman" w:cs="Times New Roman"/>
          <w:sz w:val="24"/>
          <w:szCs w:val="24"/>
          <w:lang w:val="en-US"/>
        </w:rPr>
        <w:t>o the likelihood of preventability</w:t>
      </w:r>
      <w:r w:rsidR="0044464C" w:rsidRPr="002B4DA0">
        <w:rPr>
          <w:rFonts w:ascii="Times New Roman" w:hAnsi="Times New Roman" w:cs="Times New Roman"/>
          <w:sz w:val="24"/>
          <w:szCs w:val="24"/>
          <w:lang w:val="en-US"/>
        </w:rPr>
        <w:t xml:space="preserve"> there was in reality. At any rate, t</w:t>
      </w:r>
      <w:r w:rsidR="00552493" w:rsidRPr="002B4DA0">
        <w:rPr>
          <w:rFonts w:ascii="Times New Roman" w:hAnsi="Times New Roman" w:cs="Times New Roman"/>
          <w:sz w:val="24"/>
          <w:szCs w:val="24"/>
          <w:lang w:val="en-US"/>
        </w:rPr>
        <w:t>he</w:t>
      </w:r>
      <w:r w:rsidR="0060026A" w:rsidRPr="002B4DA0">
        <w:rPr>
          <w:rFonts w:ascii="Times New Roman" w:hAnsi="Times New Roman" w:cs="Times New Roman"/>
          <w:sz w:val="24"/>
          <w:szCs w:val="24"/>
          <w:lang w:val="en-US"/>
        </w:rPr>
        <w:t xml:space="preserve"> adverse events </w:t>
      </w:r>
      <w:r w:rsidR="00B275E7" w:rsidRPr="002B4DA0">
        <w:rPr>
          <w:rFonts w:ascii="Times New Roman" w:hAnsi="Times New Roman" w:cs="Times New Roman"/>
          <w:sz w:val="24"/>
          <w:szCs w:val="24"/>
          <w:lang w:val="en-US"/>
        </w:rPr>
        <w:t xml:space="preserve">that result from </w:t>
      </w:r>
      <w:r w:rsidR="00552493" w:rsidRPr="002B4DA0">
        <w:rPr>
          <w:rFonts w:ascii="Times New Roman" w:hAnsi="Times New Roman" w:cs="Times New Roman"/>
          <w:sz w:val="24"/>
          <w:szCs w:val="24"/>
          <w:lang w:val="en-US"/>
        </w:rPr>
        <w:t xml:space="preserve">erroneous medical maneuvers </w:t>
      </w:r>
      <w:r w:rsidR="0060026A" w:rsidRPr="002B4DA0">
        <w:rPr>
          <w:rFonts w:ascii="Times New Roman" w:hAnsi="Times New Roman" w:cs="Times New Roman"/>
          <w:sz w:val="24"/>
          <w:szCs w:val="24"/>
          <w:lang w:val="en-US"/>
        </w:rPr>
        <w:t>considered “in all likelihood unpre</w:t>
      </w:r>
      <w:r w:rsidR="00C77BC4" w:rsidRPr="002B4DA0">
        <w:rPr>
          <w:rFonts w:ascii="Times New Roman" w:hAnsi="Times New Roman" w:cs="Times New Roman"/>
          <w:sz w:val="24"/>
          <w:szCs w:val="24"/>
          <w:lang w:val="en-US"/>
        </w:rPr>
        <w:t>ventable”</w:t>
      </w:r>
      <w:r w:rsidR="00C24B41" w:rsidRPr="002B4DA0">
        <w:rPr>
          <w:rFonts w:ascii="Times New Roman" w:hAnsi="Times New Roman" w:cs="Times New Roman"/>
          <w:sz w:val="24"/>
          <w:szCs w:val="24"/>
          <w:lang w:val="en-US"/>
        </w:rPr>
        <w:t xml:space="preserve"> should be classified as (quasi-) </w:t>
      </w:r>
      <w:r w:rsidR="00C77BC4" w:rsidRPr="002B4DA0">
        <w:rPr>
          <w:rFonts w:ascii="Times New Roman" w:hAnsi="Times New Roman" w:cs="Times New Roman"/>
          <w:sz w:val="24"/>
          <w:szCs w:val="24"/>
          <w:lang w:val="en-US"/>
        </w:rPr>
        <w:t>no-fault errors</w:t>
      </w:r>
      <w:r w:rsidR="00552493" w:rsidRPr="002B4DA0">
        <w:rPr>
          <w:rFonts w:ascii="Times New Roman" w:hAnsi="Times New Roman" w:cs="Times New Roman"/>
          <w:sz w:val="24"/>
          <w:szCs w:val="24"/>
          <w:lang w:val="en-US"/>
        </w:rPr>
        <w:t xml:space="preserve">. </w:t>
      </w:r>
      <w:r w:rsidR="00C24B41" w:rsidRPr="002B4DA0">
        <w:rPr>
          <w:rFonts w:ascii="Times New Roman" w:hAnsi="Times New Roman" w:cs="Times New Roman"/>
          <w:sz w:val="24"/>
          <w:szCs w:val="24"/>
          <w:lang w:val="en-US"/>
        </w:rPr>
        <w:t>If anything, i</w:t>
      </w:r>
      <w:r w:rsidR="0090777C" w:rsidRPr="002B4DA0">
        <w:rPr>
          <w:rFonts w:ascii="Times New Roman" w:hAnsi="Times New Roman" w:cs="Times New Roman"/>
          <w:sz w:val="24"/>
          <w:szCs w:val="24"/>
          <w:lang w:val="en-US"/>
        </w:rPr>
        <w:t xml:space="preserve">n case that </w:t>
      </w:r>
      <w:r w:rsidR="002D5258" w:rsidRPr="002B4DA0">
        <w:rPr>
          <w:rFonts w:ascii="Times New Roman" w:hAnsi="Times New Roman" w:cs="Times New Roman"/>
          <w:sz w:val="24"/>
          <w:szCs w:val="24"/>
          <w:lang w:val="en-US"/>
        </w:rPr>
        <w:t xml:space="preserve">a medical error is considered </w:t>
      </w:r>
      <w:r w:rsidR="0090777C" w:rsidRPr="002B4DA0">
        <w:rPr>
          <w:rFonts w:ascii="Times New Roman" w:hAnsi="Times New Roman" w:cs="Times New Roman"/>
          <w:sz w:val="24"/>
          <w:szCs w:val="24"/>
          <w:lang w:val="en-US"/>
        </w:rPr>
        <w:t>negligence</w:t>
      </w:r>
      <w:r w:rsidR="002D5258" w:rsidRPr="002B4DA0">
        <w:rPr>
          <w:rFonts w:ascii="Times New Roman" w:hAnsi="Times New Roman" w:cs="Times New Roman"/>
          <w:sz w:val="24"/>
          <w:szCs w:val="24"/>
          <w:lang w:val="en-US"/>
        </w:rPr>
        <w:t xml:space="preserve">-based </w:t>
      </w:r>
      <w:r w:rsidR="0053143C" w:rsidRPr="002B4DA0">
        <w:rPr>
          <w:rFonts w:ascii="Times New Roman" w:hAnsi="Times New Roman" w:cs="Times New Roman"/>
          <w:sz w:val="24"/>
          <w:szCs w:val="24"/>
          <w:lang w:val="en-US"/>
        </w:rPr>
        <w:t>despite the fact that it</w:t>
      </w:r>
      <w:r w:rsidR="0090777C" w:rsidRPr="002B4DA0">
        <w:rPr>
          <w:rFonts w:ascii="Times New Roman" w:hAnsi="Times New Roman" w:cs="Times New Roman"/>
          <w:sz w:val="24"/>
          <w:szCs w:val="24"/>
          <w:lang w:val="en-US"/>
        </w:rPr>
        <w:t xml:space="preserve"> cannot be ruled out with certainty</w:t>
      </w:r>
      <w:r w:rsidR="00552493" w:rsidRPr="002B4DA0">
        <w:rPr>
          <w:rFonts w:ascii="Times New Roman" w:hAnsi="Times New Roman" w:cs="Times New Roman"/>
          <w:sz w:val="24"/>
          <w:szCs w:val="24"/>
          <w:lang w:val="en-US"/>
        </w:rPr>
        <w:t xml:space="preserve">, the deviation from the </w:t>
      </w:r>
      <w:r w:rsidR="0046076D" w:rsidRPr="002B4DA0">
        <w:rPr>
          <w:rFonts w:ascii="Times New Roman" w:hAnsi="Times New Roman" w:cs="Times New Roman"/>
          <w:sz w:val="24"/>
          <w:szCs w:val="24"/>
          <w:lang w:val="en-US"/>
        </w:rPr>
        <w:t>“</w:t>
      </w:r>
      <w:r w:rsidR="0090777C" w:rsidRPr="002B4DA0">
        <w:rPr>
          <w:rFonts w:ascii="Times New Roman" w:hAnsi="Times New Roman" w:cs="Times New Roman"/>
          <w:sz w:val="24"/>
          <w:szCs w:val="24"/>
          <w:lang w:val="en-US"/>
        </w:rPr>
        <w:t>t</w:t>
      </w:r>
      <w:r w:rsidR="0046076D" w:rsidRPr="002B4DA0">
        <w:rPr>
          <w:rFonts w:ascii="Times New Roman" w:hAnsi="Times New Roman" w:cs="Times New Roman"/>
          <w:sz w:val="24"/>
          <w:szCs w:val="24"/>
          <w:lang w:val="en-US"/>
        </w:rPr>
        <w:t>raditional”</w:t>
      </w:r>
      <w:r w:rsidR="00434CD3" w:rsidRPr="002B4DA0">
        <w:rPr>
          <w:rFonts w:ascii="Times New Roman" w:hAnsi="Times New Roman" w:cs="Times New Roman"/>
          <w:sz w:val="24"/>
          <w:szCs w:val="24"/>
          <w:lang w:val="en-US"/>
        </w:rPr>
        <w:t xml:space="preserve"> </w:t>
      </w:r>
      <w:r w:rsidR="00D75F04" w:rsidRPr="002B4DA0">
        <w:rPr>
          <w:rFonts w:ascii="Times New Roman" w:hAnsi="Times New Roman" w:cs="Times New Roman"/>
          <w:sz w:val="24"/>
          <w:szCs w:val="24"/>
          <w:lang w:val="en-US"/>
        </w:rPr>
        <w:t>consideration that negligence is at the core of medical e</w:t>
      </w:r>
      <w:r w:rsidR="0053143C" w:rsidRPr="002B4DA0">
        <w:rPr>
          <w:rFonts w:ascii="Times New Roman" w:hAnsi="Times New Roman" w:cs="Times New Roman"/>
          <w:sz w:val="24"/>
          <w:szCs w:val="24"/>
          <w:lang w:val="en-US"/>
        </w:rPr>
        <w:t>rrors would</w:t>
      </w:r>
      <w:r w:rsidR="0090777C" w:rsidRPr="002B4DA0">
        <w:rPr>
          <w:rFonts w:ascii="Times New Roman" w:hAnsi="Times New Roman" w:cs="Times New Roman"/>
          <w:sz w:val="24"/>
          <w:szCs w:val="24"/>
          <w:lang w:val="en-US"/>
        </w:rPr>
        <w:t xml:space="preserve"> be counterintuitive</w:t>
      </w:r>
      <w:r w:rsidR="00C24B41" w:rsidRPr="002B4DA0">
        <w:rPr>
          <w:rFonts w:ascii="Times New Roman" w:hAnsi="Times New Roman" w:cs="Times New Roman"/>
          <w:sz w:val="24"/>
          <w:szCs w:val="24"/>
          <w:lang w:val="en-US"/>
        </w:rPr>
        <w:t xml:space="preserve">. </w:t>
      </w:r>
      <w:r w:rsidR="0053143C" w:rsidRPr="002B4DA0">
        <w:rPr>
          <w:rFonts w:ascii="Times New Roman" w:hAnsi="Times New Roman" w:cs="Times New Roman"/>
          <w:sz w:val="24"/>
          <w:szCs w:val="24"/>
          <w:lang w:val="en-US"/>
        </w:rPr>
        <w:t>Moreover</w:t>
      </w:r>
      <w:r w:rsidR="00163B0D" w:rsidRPr="002B4DA0">
        <w:rPr>
          <w:rFonts w:ascii="Times New Roman" w:hAnsi="Times New Roman" w:cs="Times New Roman"/>
          <w:sz w:val="24"/>
          <w:szCs w:val="24"/>
          <w:lang w:val="en-US"/>
        </w:rPr>
        <w:t xml:space="preserve">, </w:t>
      </w:r>
      <w:r w:rsidR="0053143C" w:rsidRPr="002B4DA0">
        <w:rPr>
          <w:rFonts w:ascii="Times New Roman" w:hAnsi="Times New Roman" w:cs="Times New Roman"/>
          <w:sz w:val="24"/>
          <w:szCs w:val="24"/>
          <w:lang w:val="en-US"/>
        </w:rPr>
        <w:t xml:space="preserve">it should be highlighted that </w:t>
      </w:r>
      <w:r w:rsidR="00163B0D" w:rsidRPr="002B4DA0">
        <w:rPr>
          <w:rFonts w:ascii="Times New Roman" w:hAnsi="Times New Roman" w:cs="Times New Roman"/>
          <w:sz w:val="24"/>
          <w:szCs w:val="24"/>
          <w:lang w:val="en-US"/>
        </w:rPr>
        <w:t>in the modern healthcare context, the self-evident</w:t>
      </w:r>
      <w:r w:rsidR="00434CD3" w:rsidRPr="002B4DA0">
        <w:rPr>
          <w:rFonts w:ascii="Times New Roman" w:hAnsi="Times New Roman" w:cs="Times New Roman"/>
          <w:sz w:val="24"/>
          <w:szCs w:val="24"/>
          <w:lang w:val="en-US"/>
        </w:rPr>
        <w:t xml:space="preserve"> connection between medical error and negligence </w:t>
      </w:r>
      <w:r w:rsidR="00D02C55" w:rsidRPr="002B4DA0">
        <w:rPr>
          <w:rFonts w:ascii="Times New Roman" w:hAnsi="Times New Roman" w:cs="Times New Roman"/>
          <w:sz w:val="24"/>
          <w:szCs w:val="24"/>
          <w:lang w:val="en-US"/>
        </w:rPr>
        <w:t xml:space="preserve">seems to </w:t>
      </w:r>
      <w:r w:rsidR="00434CD3" w:rsidRPr="002B4DA0">
        <w:rPr>
          <w:rFonts w:ascii="Times New Roman" w:hAnsi="Times New Roman" w:cs="Times New Roman"/>
          <w:sz w:val="24"/>
          <w:szCs w:val="24"/>
          <w:lang w:val="en-US"/>
        </w:rPr>
        <w:t xml:space="preserve">need to be </w:t>
      </w:r>
      <w:r w:rsidR="00B378C7" w:rsidRPr="002B4DA0">
        <w:rPr>
          <w:rFonts w:ascii="Times New Roman" w:hAnsi="Times New Roman" w:cs="Times New Roman"/>
          <w:sz w:val="24"/>
          <w:szCs w:val="24"/>
          <w:lang w:val="en-US"/>
        </w:rPr>
        <w:t xml:space="preserve">largely </w:t>
      </w:r>
      <w:r w:rsidR="00434CD3" w:rsidRPr="002B4DA0">
        <w:rPr>
          <w:rFonts w:ascii="Times New Roman" w:hAnsi="Times New Roman" w:cs="Times New Roman"/>
          <w:sz w:val="24"/>
          <w:szCs w:val="24"/>
          <w:lang w:val="en-US"/>
        </w:rPr>
        <w:t xml:space="preserve">revised. </w:t>
      </w:r>
      <w:r w:rsidR="0060026A" w:rsidRPr="002B4DA0">
        <w:rPr>
          <w:rFonts w:ascii="Times New Roman" w:hAnsi="Times New Roman" w:cs="Times New Roman"/>
          <w:sz w:val="24"/>
          <w:szCs w:val="24"/>
          <w:lang w:val="en-US"/>
        </w:rPr>
        <w:t>Sohn   remarks that negligence is not at the heart of most medical errors</w:t>
      </w:r>
      <w:r w:rsidR="0060026A" w:rsidRPr="002B4DA0">
        <w:rPr>
          <w:rFonts w:ascii="Times New Roman" w:hAnsi="Times New Roman" w:cs="Times New Roman"/>
          <w:sz w:val="24"/>
          <w:szCs w:val="24"/>
          <w:vertAlign w:val="superscript"/>
          <w:lang w:val="en-US"/>
        </w:rPr>
        <w:t>4</w:t>
      </w:r>
      <w:r w:rsidR="00251E78" w:rsidRPr="002B4DA0">
        <w:rPr>
          <w:rFonts w:ascii="Times New Roman" w:hAnsi="Times New Roman" w:cs="Times New Roman"/>
          <w:sz w:val="24"/>
          <w:szCs w:val="24"/>
          <w:vertAlign w:val="superscript"/>
          <w:lang w:val="en-US"/>
        </w:rPr>
        <w:t>3</w:t>
      </w:r>
      <w:r w:rsidR="00163B0D" w:rsidRPr="002B4DA0">
        <w:rPr>
          <w:rFonts w:ascii="Times New Roman" w:hAnsi="Times New Roman" w:cs="Times New Roman"/>
          <w:sz w:val="24"/>
          <w:szCs w:val="24"/>
          <w:lang w:val="en-US"/>
        </w:rPr>
        <w:t xml:space="preserve">, thus implying </w:t>
      </w:r>
      <w:r w:rsidR="00EF38EC" w:rsidRPr="002B4DA0">
        <w:rPr>
          <w:rFonts w:ascii="Times New Roman" w:hAnsi="Times New Roman" w:cs="Times New Roman"/>
          <w:sz w:val="24"/>
          <w:szCs w:val="24"/>
          <w:lang w:val="en-US"/>
        </w:rPr>
        <w:t xml:space="preserve">that most medical errors are in reality system errors. </w:t>
      </w:r>
    </w:p>
    <w:p w:rsidR="00840452" w:rsidRPr="002B4DA0" w:rsidRDefault="00DC0547" w:rsidP="00A447FE">
      <w:pPr>
        <w:spacing w:line="480" w:lineRule="auto"/>
        <w:jc w:val="both"/>
        <w:rPr>
          <w:rFonts w:ascii="Times New Roman" w:hAnsi="Times New Roman" w:cs="Times New Roman"/>
          <w:sz w:val="24"/>
          <w:szCs w:val="24"/>
          <w:lang w:val="en-US"/>
        </w:rPr>
      </w:pPr>
      <w:r w:rsidRPr="002B4DA0">
        <w:rPr>
          <w:rFonts w:ascii="Times New Roman" w:hAnsi="Times New Roman" w:cs="Times New Roman"/>
          <w:sz w:val="24"/>
          <w:szCs w:val="24"/>
          <w:lang w:val="en-US"/>
        </w:rPr>
        <w:t xml:space="preserve">As </w:t>
      </w:r>
      <w:r w:rsidR="0053143C" w:rsidRPr="002B4DA0">
        <w:rPr>
          <w:rFonts w:ascii="Times New Roman" w:hAnsi="Times New Roman" w:cs="Times New Roman"/>
          <w:sz w:val="24"/>
          <w:szCs w:val="24"/>
          <w:lang w:val="en-US"/>
        </w:rPr>
        <w:t>regards the</w:t>
      </w:r>
      <w:r w:rsidRPr="002B4DA0">
        <w:rPr>
          <w:rFonts w:ascii="Times New Roman" w:hAnsi="Times New Roman" w:cs="Times New Roman"/>
          <w:sz w:val="24"/>
          <w:szCs w:val="24"/>
          <w:lang w:val="en-US"/>
        </w:rPr>
        <w:t xml:space="preserve"> </w:t>
      </w:r>
      <w:r w:rsidR="0060026A" w:rsidRPr="002B4DA0">
        <w:rPr>
          <w:rFonts w:ascii="Times New Roman" w:hAnsi="Times New Roman" w:cs="Times New Roman"/>
          <w:sz w:val="24"/>
          <w:szCs w:val="24"/>
          <w:lang w:val="en-US"/>
        </w:rPr>
        <w:t xml:space="preserve">negligence-based errors, the existing test for negligence should not be reformulated. The change of the physician’s standard of duty of care (as is the case with “ </w:t>
      </w:r>
      <w:r w:rsidR="0060026A" w:rsidRPr="002B4DA0">
        <w:rPr>
          <w:rFonts w:ascii="Times New Roman" w:hAnsi="Times New Roman" w:cs="Times New Roman"/>
          <w:color w:val="000000"/>
          <w:sz w:val="24"/>
          <w:szCs w:val="24"/>
          <w:lang w:val="en-US"/>
        </w:rPr>
        <w:t>Wilsher v Essex Area Health Authority”)</w:t>
      </w:r>
      <w:r w:rsidR="0060026A" w:rsidRPr="002B4DA0">
        <w:rPr>
          <w:rFonts w:ascii="Times New Roman" w:hAnsi="Times New Roman" w:cs="Times New Roman"/>
          <w:color w:val="000000"/>
          <w:sz w:val="24"/>
          <w:szCs w:val="24"/>
          <w:vertAlign w:val="superscript"/>
          <w:lang w:val="en-US"/>
        </w:rPr>
        <w:t xml:space="preserve"> 4</w:t>
      </w:r>
      <w:r w:rsidR="00251E78" w:rsidRPr="002B4DA0">
        <w:rPr>
          <w:rFonts w:ascii="Times New Roman" w:hAnsi="Times New Roman" w:cs="Times New Roman"/>
          <w:color w:val="000000"/>
          <w:sz w:val="24"/>
          <w:szCs w:val="24"/>
          <w:vertAlign w:val="superscript"/>
          <w:lang w:val="en-US"/>
        </w:rPr>
        <w:t>4</w:t>
      </w:r>
      <w:r w:rsidR="0060026A" w:rsidRPr="002B4DA0">
        <w:rPr>
          <w:rFonts w:ascii="Times New Roman" w:hAnsi="Times New Roman" w:cs="Times New Roman"/>
          <w:color w:val="000000"/>
          <w:sz w:val="24"/>
          <w:szCs w:val="24"/>
          <w:lang w:val="en-US"/>
        </w:rPr>
        <w:t xml:space="preserve"> </w:t>
      </w:r>
      <w:r w:rsidR="0060026A" w:rsidRPr="002B4DA0">
        <w:rPr>
          <w:rFonts w:ascii="Times New Roman" w:hAnsi="Times New Roman" w:cs="Times New Roman"/>
          <w:sz w:val="24"/>
          <w:szCs w:val="24"/>
          <w:lang w:val="en-US"/>
        </w:rPr>
        <w:t>constitutes a fair app</w:t>
      </w:r>
      <w:r w:rsidR="003F66D4" w:rsidRPr="002B4DA0">
        <w:rPr>
          <w:rFonts w:ascii="Times New Roman" w:hAnsi="Times New Roman" w:cs="Times New Roman"/>
          <w:sz w:val="24"/>
          <w:szCs w:val="24"/>
          <w:lang w:val="en-US"/>
        </w:rPr>
        <w:t>roach in case that under particular</w:t>
      </w:r>
      <w:r w:rsidR="0060026A" w:rsidRPr="002B4DA0">
        <w:rPr>
          <w:rFonts w:ascii="Times New Roman" w:hAnsi="Times New Roman" w:cs="Times New Roman"/>
          <w:sz w:val="24"/>
          <w:szCs w:val="24"/>
          <w:lang w:val="en-US"/>
        </w:rPr>
        <w:t xml:space="preserve"> circumstances the physician </w:t>
      </w:r>
      <w:r w:rsidR="0060026A" w:rsidRPr="002B4DA0">
        <w:rPr>
          <w:rFonts w:ascii="Times New Roman" w:hAnsi="Times New Roman" w:cs="Times New Roman"/>
          <w:i/>
          <w:sz w:val="24"/>
          <w:szCs w:val="24"/>
          <w:lang w:val="en-US"/>
        </w:rPr>
        <w:t xml:space="preserve">could not </w:t>
      </w:r>
      <w:r w:rsidRPr="002B4DA0">
        <w:rPr>
          <w:rFonts w:ascii="Times New Roman" w:hAnsi="Times New Roman" w:cs="Times New Roman"/>
          <w:sz w:val="24"/>
          <w:szCs w:val="24"/>
          <w:lang w:val="en-US"/>
        </w:rPr>
        <w:t>meet his/her duty of care</w:t>
      </w:r>
      <w:r w:rsidR="00F41F3C" w:rsidRPr="002B4DA0">
        <w:rPr>
          <w:rFonts w:ascii="Times New Roman" w:hAnsi="Times New Roman" w:cs="Times New Roman"/>
          <w:sz w:val="24"/>
          <w:szCs w:val="24"/>
          <w:lang w:val="en-US"/>
        </w:rPr>
        <w:t xml:space="preserve">. </w:t>
      </w:r>
    </w:p>
    <w:p w:rsidR="000A0A5D" w:rsidRPr="006A2551" w:rsidRDefault="000A0A5D" w:rsidP="00A447FE">
      <w:pPr>
        <w:spacing w:after="0" w:line="480" w:lineRule="auto"/>
        <w:jc w:val="both"/>
        <w:rPr>
          <w:rFonts w:ascii="Times New Roman" w:hAnsi="Times New Roman" w:cs="Times New Roman"/>
          <w:b/>
          <w:sz w:val="28"/>
          <w:szCs w:val="28"/>
          <w:lang w:val="en-US"/>
        </w:rPr>
      </w:pPr>
      <w:r w:rsidRPr="006A2551">
        <w:rPr>
          <w:rFonts w:ascii="Times New Roman" w:hAnsi="Times New Roman" w:cs="Times New Roman"/>
          <w:b/>
          <w:sz w:val="28"/>
          <w:szCs w:val="28"/>
          <w:lang w:val="en-US"/>
        </w:rPr>
        <w:t>The no-fault compensation system</w:t>
      </w:r>
    </w:p>
    <w:p w:rsidR="000A0A5D" w:rsidRPr="002B4DA0" w:rsidRDefault="000A0A5D" w:rsidP="00A447FE">
      <w:pPr>
        <w:spacing w:line="480" w:lineRule="auto"/>
        <w:jc w:val="both"/>
        <w:rPr>
          <w:rFonts w:ascii="Times New Roman" w:hAnsi="Times New Roman" w:cs="Times New Roman"/>
          <w:sz w:val="24"/>
          <w:szCs w:val="24"/>
          <w:lang w:val="en-US"/>
        </w:rPr>
      </w:pPr>
    </w:p>
    <w:p w:rsidR="006A4BC0" w:rsidRPr="002B4DA0" w:rsidRDefault="00276CCD" w:rsidP="00A447FE">
      <w:pPr>
        <w:spacing w:line="480" w:lineRule="auto"/>
        <w:jc w:val="both"/>
        <w:rPr>
          <w:rFonts w:ascii="Times New Roman" w:hAnsi="Times New Roman"/>
          <w:sz w:val="24"/>
          <w:szCs w:val="24"/>
          <w:lang w:val="en-US"/>
        </w:rPr>
      </w:pPr>
      <w:r w:rsidRPr="002B4DA0">
        <w:rPr>
          <w:rFonts w:ascii="Times New Roman" w:hAnsi="Times New Roman" w:cs="Times New Roman"/>
          <w:sz w:val="24"/>
          <w:szCs w:val="24"/>
          <w:lang w:val="en-US"/>
        </w:rPr>
        <w:lastRenderedPageBreak/>
        <w:t>As is presented below,</w:t>
      </w:r>
      <w:r w:rsidR="00EF0E39" w:rsidRPr="002B4DA0">
        <w:rPr>
          <w:rFonts w:ascii="Times New Roman" w:hAnsi="Times New Roman" w:cs="Times New Roman"/>
          <w:sz w:val="24"/>
          <w:szCs w:val="24"/>
          <w:lang w:val="en-US"/>
        </w:rPr>
        <w:t xml:space="preserve"> it is argued that</w:t>
      </w:r>
      <w:r w:rsidRPr="002B4DA0">
        <w:rPr>
          <w:rFonts w:ascii="Times New Roman" w:hAnsi="Times New Roman" w:cs="Times New Roman"/>
          <w:sz w:val="24"/>
          <w:szCs w:val="24"/>
          <w:lang w:val="en-US"/>
        </w:rPr>
        <w:t xml:space="preserve"> t</w:t>
      </w:r>
      <w:r w:rsidR="000A0A5D" w:rsidRPr="002B4DA0">
        <w:rPr>
          <w:rFonts w:ascii="Times New Roman" w:hAnsi="Times New Roman" w:cs="Times New Roman"/>
          <w:sz w:val="24"/>
          <w:szCs w:val="24"/>
          <w:lang w:val="en-US"/>
        </w:rPr>
        <w:t>he no-fault system compensation system seems to better serve the purposes of civil medical liability which, by its own nature, focuses on patient (</w:t>
      </w:r>
      <w:r w:rsidR="00525FC8" w:rsidRPr="002B4DA0">
        <w:rPr>
          <w:rFonts w:ascii="Times New Roman" w:hAnsi="Times New Roman" w:cs="Times New Roman"/>
          <w:sz w:val="24"/>
          <w:szCs w:val="24"/>
          <w:lang w:val="en-US"/>
        </w:rPr>
        <w:t xml:space="preserve">namely, on </w:t>
      </w:r>
      <w:r w:rsidR="000A0A5D" w:rsidRPr="002B4DA0">
        <w:rPr>
          <w:rFonts w:ascii="Times New Roman" w:hAnsi="Times New Roman" w:cs="Times New Roman"/>
          <w:sz w:val="24"/>
          <w:szCs w:val="24"/>
          <w:lang w:val="en-US"/>
        </w:rPr>
        <w:t>restoration of damage) rather than on physician (</w:t>
      </w:r>
      <w:r w:rsidR="00525FC8" w:rsidRPr="002B4DA0">
        <w:rPr>
          <w:rFonts w:ascii="Times New Roman" w:hAnsi="Times New Roman" w:cs="Times New Roman"/>
          <w:sz w:val="24"/>
          <w:szCs w:val="24"/>
          <w:lang w:val="en-US"/>
        </w:rPr>
        <w:t>namely, on indictment and</w:t>
      </w:r>
      <w:r w:rsidR="000A0A5D" w:rsidRPr="002B4DA0">
        <w:rPr>
          <w:rFonts w:ascii="Times New Roman" w:hAnsi="Times New Roman" w:cs="Times New Roman"/>
          <w:sz w:val="24"/>
          <w:szCs w:val="24"/>
          <w:lang w:val="en-US"/>
        </w:rPr>
        <w:t xml:space="preserve"> sentence</w:t>
      </w:r>
      <w:r w:rsidR="00525FC8" w:rsidRPr="002B4DA0">
        <w:rPr>
          <w:rFonts w:ascii="Times New Roman" w:hAnsi="Times New Roman" w:cs="Times New Roman"/>
          <w:sz w:val="24"/>
          <w:szCs w:val="24"/>
          <w:lang w:val="en-US"/>
        </w:rPr>
        <w:t xml:space="preserve"> or payment of compensation</w:t>
      </w:r>
      <w:r w:rsidR="000A0A5D" w:rsidRPr="002B4DA0">
        <w:rPr>
          <w:rFonts w:ascii="Times New Roman" w:hAnsi="Times New Roman" w:cs="Times New Roman"/>
          <w:sz w:val="24"/>
          <w:szCs w:val="24"/>
          <w:lang w:val="en-US"/>
        </w:rPr>
        <w:t xml:space="preserve">). </w:t>
      </w:r>
      <w:r w:rsidR="009C7545" w:rsidRPr="002B4DA0">
        <w:rPr>
          <w:rFonts w:ascii="Times New Roman" w:hAnsi="Times New Roman"/>
          <w:sz w:val="24"/>
          <w:szCs w:val="24"/>
          <w:lang w:val="en-US"/>
        </w:rPr>
        <w:t>Sohn</w:t>
      </w:r>
      <w:r w:rsidR="000A0A5D" w:rsidRPr="002B4DA0">
        <w:rPr>
          <w:rFonts w:ascii="Times New Roman" w:hAnsi="Times New Roman"/>
          <w:sz w:val="24"/>
          <w:szCs w:val="24"/>
          <w:lang w:val="en-US"/>
        </w:rPr>
        <w:t xml:space="preserve"> arguably</w:t>
      </w:r>
      <w:r w:rsidR="009C7545" w:rsidRPr="002B4DA0">
        <w:rPr>
          <w:rFonts w:ascii="Times New Roman" w:hAnsi="Times New Roman"/>
          <w:sz w:val="24"/>
          <w:szCs w:val="24"/>
          <w:lang w:val="en-US"/>
        </w:rPr>
        <w:t xml:space="preserve"> states</w:t>
      </w:r>
      <w:r w:rsidR="006A4BC0" w:rsidRPr="002B4DA0">
        <w:rPr>
          <w:rFonts w:ascii="Times New Roman" w:hAnsi="Times New Roman"/>
          <w:sz w:val="24"/>
          <w:szCs w:val="24"/>
          <w:lang w:val="en-US"/>
        </w:rPr>
        <w:t xml:space="preserve"> that “a more rational system would focus more on the goals of compensation and improvement, rather than on punishment for those who err” </w:t>
      </w:r>
      <w:r w:rsidR="006A4BC0" w:rsidRPr="002B4DA0">
        <w:rPr>
          <w:rFonts w:ascii="Times New Roman" w:hAnsi="Times New Roman"/>
          <w:sz w:val="24"/>
          <w:szCs w:val="24"/>
          <w:vertAlign w:val="superscript"/>
          <w:lang w:val="en-US"/>
        </w:rPr>
        <w:t>4</w:t>
      </w:r>
      <w:r w:rsidR="00251E78" w:rsidRPr="002B4DA0">
        <w:rPr>
          <w:rFonts w:ascii="Times New Roman" w:hAnsi="Times New Roman"/>
          <w:sz w:val="24"/>
          <w:szCs w:val="24"/>
          <w:vertAlign w:val="superscript"/>
          <w:lang w:val="en-US"/>
        </w:rPr>
        <w:t>3</w:t>
      </w:r>
      <w:r w:rsidR="006A4BC0" w:rsidRPr="002B4DA0">
        <w:rPr>
          <w:rFonts w:ascii="Times New Roman" w:hAnsi="Times New Roman"/>
          <w:sz w:val="24"/>
          <w:szCs w:val="24"/>
          <w:lang w:val="en-US"/>
        </w:rPr>
        <w:t>.</w:t>
      </w:r>
      <w:r w:rsidR="006A4BC0" w:rsidRPr="002B4DA0">
        <w:rPr>
          <w:rFonts w:ascii="Times New Roman" w:hAnsi="Times New Roman" w:cs="Times New Roman"/>
          <w:sz w:val="24"/>
          <w:szCs w:val="24"/>
          <w:lang w:val="en-US"/>
        </w:rPr>
        <w:t xml:space="preserve"> Notwithstanding, medical negligence is a decision-based (namely, based on physician’s mental abilities and skills) failure to meet a requisite standard of care</w:t>
      </w:r>
      <w:r w:rsidR="006A4BC0" w:rsidRPr="002B4DA0">
        <w:rPr>
          <w:rFonts w:ascii="Times New Roman" w:hAnsi="Times New Roman" w:cs="Times New Roman"/>
          <w:sz w:val="24"/>
          <w:szCs w:val="24"/>
          <w:vertAlign w:val="superscript"/>
          <w:lang w:val="en-US"/>
        </w:rPr>
        <w:t>4</w:t>
      </w:r>
      <w:r w:rsidR="00251E78" w:rsidRPr="002B4DA0">
        <w:rPr>
          <w:rFonts w:ascii="Times New Roman" w:hAnsi="Times New Roman" w:cs="Times New Roman"/>
          <w:sz w:val="24"/>
          <w:szCs w:val="24"/>
          <w:vertAlign w:val="superscript"/>
          <w:lang w:val="en-US"/>
        </w:rPr>
        <w:t>3</w:t>
      </w:r>
      <w:r w:rsidR="009C7545" w:rsidRPr="002B4DA0">
        <w:rPr>
          <w:rFonts w:ascii="Times New Roman" w:hAnsi="Times New Roman" w:cs="Times New Roman"/>
          <w:sz w:val="24"/>
          <w:szCs w:val="24"/>
          <w:lang w:val="en-US"/>
        </w:rPr>
        <w:t>. However</w:t>
      </w:r>
      <w:r w:rsidR="000A0A5D" w:rsidRPr="002B4DA0">
        <w:rPr>
          <w:rFonts w:ascii="Times New Roman" w:hAnsi="Times New Roman" w:cs="Times New Roman"/>
          <w:sz w:val="24"/>
          <w:szCs w:val="24"/>
          <w:lang w:val="en-US"/>
        </w:rPr>
        <w:t xml:space="preserve">, </w:t>
      </w:r>
      <w:r w:rsidR="00F438AE" w:rsidRPr="002B4DA0">
        <w:rPr>
          <w:rFonts w:ascii="Times New Roman" w:hAnsi="Times New Roman" w:cs="Times New Roman"/>
          <w:sz w:val="24"/>
          <w:szCs w:val="24"/>
          <w:lang w:val="en-US"/>
        </w:rPr>
        <w:t>there are errors which</w:t>
      </w:r>
      <w:r w:rsidR="006A4BC0" w:rsidRPr="002B4DA0">
        <w:rPr>
          <w:rFonts w:ascii="Times New Roman" w:hAnsi="Times New Roman" w:cs="Times New Roman"/>
          <w:sz w:val="24"/>
          <w:szCs w:val="24"/>
          <w:lang w:val="en-US"/>
        </w:rPr>
        <w:t xml:space="preserve"> are inherent in the excellence of a medical specialty. </w:t>
      </w:r>
      <w:r w:rsidR="0010280A" w:rsidRPr="002B4DA0">
        <w:rPr>
          <w:rFonts w:ascii="Times New Roman" w:hAnsi="Times New Roman" w:cs="Times New Roman"/>
          <w:sz w:val="24"/>
          <w:szCs w:val="24"/>
          <w:lang w:val="en-US"/>
        </w:rPr>
        <w:t>T</w:t>
      </w:r>
      <w:r w:rsidR="00913E84" w:rsidRPr="002B4DA0">
        <w:rPr>
          <w:rFonts w:ascii="Times New Roman" w:hAnsi="Times New Roman" w:cs="Times New Roman"/>
          <w:sz w:val="24"/>
          <w:szCs w:val="24"/>
          <w:lang w:val="en-US"/>
        </w:rPr>
        <w:t xml:space="preserve">his is </w:t>
      </w:r>
      <w:r w:rsidR="0010280A" w:rsidRPr="002B4DA0">
        <w:rPr>
          <w:rFonts w:ascii="Times New Roman" w:hAnsi="Times New Roman" w:cs="Times New Roman"/>
          <w:sz w:val="24"/>
          <w:szCs w:val="24"/>
          <w:lang w:val="en-US"/>
        </w:rPr>
        <w:t xml:space="preserve">probably </w:t>
      </w:r>
      <w:r w:rsidR="00913E84" w:rsidRPr="002B4DA0">
        <w:rPr>
          <w:rFonts w:ascii="Times New Roman" w:hAnsi="Times New Roman" w:cs="Times New Roman"/>
          <w:sz w:val="24"/>
          <w:szCs w:val="24"/>
          <w:lang w:val="en-US"/>
        </w:rPr>
        <w:t xml:space="preserve">the main reason why French jurisprudence of the courts oscillated between two positions: the quasi-obligation of the physician to secure the safe result </w:t>
      </w:r>
      <w:r w:rsidR="00F438AE" w:rsidRPr="002B4DA0">
        <w:rPr>
          <w:rFonts w:ascii="Times New Roman" w:hAnsi="Times New Roman" w:cs="Times New Roman"/>
          <w:sz w:val="24"/>
          <w:szCs w:val="24"/>
          <w:lang w:val="en-US"/>
        </w:rPr>
        <w:t>by</w:t>
      </w:r>
      <w:r w:rsidR="00913E84" w:rsidRPr="002B4DA0">
        <w:rPr>
          <w:rFonts w:ascii="Times New Roman" w:hAnsi="Times New Roman" w:cs="Times New Roman"/>
          <w:sz w:val="24"/>
          <w:szCs w:val="24"/>
          <w:lang w:val="en-US"/>
        </w:rPr>
        <w:t xml:space="preserve"> </w:t>
      </w:r>
      <w:r w:rsidR="00F438AE" w:rsidRPr="002B4DA0">
        <w:rPr>
          <w:rFonts w:ascii="Times New Roman" w:hAnsi="Times New Roman" w:cs="Times New Roman"/>
          <w:sz w:val="24"/>
          <w:szCs w:val="24"/>
          <w:lang w:val="en-US"/>
        </w:rPr>
        <w:t>carrying out correctly</w:t>
      </w:r>
      <w:r w:rsidR="00913E84" w:rsidRPr="002B4DA0">
        <w:rPr>
          <w:rFonts w:ascii="Times New Roman" w:hAnsi="Times New Roman" w:cs="Times New Roman"/>
          <w:sz w:val="24"/>
          <w:szCs w:val="24"/>
          <w:lang w:val="en-US"/>
        </w:rPr>
        <w:t xml:space="preserve"> a surgical procedure, and the obligation of the physician to meet his/her standard of duty care</w:t>
      </w:r>
      <w:r w:rsidR="00F438AE" w:rsidRPr="002B4DA0">
        <w:rPr>
          <w:rFonts w:ascii="Times New Roman" w:hAnsi="Times New Roman" w:cs="Times New Roman"/>
          <w:sz w:val="24"/>
          <w:szCs w:val="24"/>
          <w:lang w:val="en-US"/>
        </w:rPr>
        <w:t>, which are</w:t>
      </w:r>
      <w:r w:rsidR="00913E84" w:rsidRPr="002B4DA0">
        <w:rPr>
          <w:rFonts w:ascii="Times New Roman" w:hAnsi="Times New Roman" w:cs="Times New Roman"/>
          <w:sz w:val="24"/>
          <w:szCs w:val="24"/>
          <w:lang w:val="en-US"/>
        </w:rPr>
        <w:t xml:space="preserve"> corresponding to the rules of</w:t>
      </w:r>
      <w:r w:rsidR="00F438AE" w:rsidRPr="002B4DA0">
        <w:rPr>
          <w:rFonts w:ascii="Times New Roman" w:hAnsi="Times New Roman" w:cs="Times New Roman"/>
          <w:sz w:val="24"/>
          <w:szCs w:val="24"/>
          <w:lang w:val="en-US"/>
        </w:rPr>
        <w:t xml:space="preserve"> “good medical practice” and </w:t>
      </w:r>
      <w:r w:rsidR="00913E84" w:rsidRPr="002B4DA0">
        <w:rPr>
          <w:rFonts w:ascii="Times New Roman" w:hAnsi="Times New Roman" w:cs="Times New Roman"/>
          <w:sz w:val="24"/>
          <w:szCs w:val="24"/>
          <w:lang w:val="en-US"/>
        </w:rPr>
        <w:t>prudence</w:t>
      </w:r>
      <w:r w:rsidR="00913E84" w:rsidRPr="002B4DA0">
        <w:rPr>
          <w:rFonts w:ascii="Times New Roman" w:hAnsi="Times New Roman" w:cs="Times New Roman"/>
          <w:sz w:val="24"/>
          <w:szCs w:val="24"/>
          <w:vertAlign w:val="superscript"/>
          <w:lang w:val="en-US"/>
        </w:rPr>
        <w:t xml:space="preserve"> 4</w:t>
      </w:r>
      <w:r w:rsidR="00D55BA3" w:rsidRPr="002B4DA0">
        <w:rPr>
          <w:rFonts w:ascii="Times New Roman" w:hAnsi="Times New Roman" w:cs="Times New Roman"/>
          <w:sz w:val="24"/>
          <w:szCs w:val="24"/>
          <w:vertAlign w:val="superscript"/>
          <w:lang w:val="en-US"/>
        </w:rPr>
        <w:t>5</w:t>
      </w:r>
      <w:r w:rsidR="00913E84" w:rsidRPr="002B4DA0">
        <w:rPr>
          <w:rFonts w:ascii="Times New Roman" w:hAnsi="Times New Roman" w:cs="Times New Roman"/>
          <w:sz w:val="24"/>
          <w:szCs w:val="24"/>
          <w:lang w:val="en-US"/>
        </w:rPr>
        <w:t>.</w:t>
      </w:r>
    </w:p>
    <w:p w:rsidR="0060026A" w:rsidRPr="002B4DA0" w:rsidRDefault="0060026A" w:rsidP="00A447FE">
      <w:pPr>
        <w:spacing w:after="0" w:line="480" w:lineRule="auto"/>
        <w:jc w:val="both"/>
        <w:rPr>
          <w:rFonts w:ascii="Times New Roman" w:hAnsi="Times New Roman" w:cs="Times New Roman"/>
          <w:sz w:val="24"/>
          <w:szCs w:val="24"/>
          <w:lang w:val="en-US"/>
        </w:rPr>
      </w:pPr>
      <w:r w:rsidRPr="002B4DA0">
        <w:rPr>
          <w:rFonts w:ascii="Times New Roman" w:hAnsi="Times New Roman" w:cs="Times New Roman"/>
          <w:b/>
          <w:sz w:val="24"/>
          <w:szCs w:val="24"/>
          <w:lang w:val="en-US"/>
        </w:rPr>
        <w:t xml:space="preserve"> </w:t>
      </w:r>
      <w:r w:rsidR="00B378C7" w:rsidRPr="002B4DA0">
        <w:rPr>
          <w:rFonts w:ascii="Times New Roman" w:hAnsi="Times New Roman" w:cs="Times New Roman"/>
          <w:sz w:val="24"/>
          <w:szCs w:val="24"/>
          <w:lang w:val="en-US"/>
        </w:rPr>
        <w:t>Given the truth of the here defended assumption</w:t>
      </w:r>
      <w:r w:rsidR="0035627F" w:rsidRPr="002B4DA0">
        <w:rPr>
          <w:rFonts w:ascii="Times New Roman" w:hAnsi="Times New Roman" w:cs="Times New Roman"/>
          <w:sz w:val="24"/>
          <w:szCs w:val="24"/>
          <w:lang w:val="en-US"/>
        </w:rPr>
        <w:t xml:space="preserve"> that </w:t>
      </w:r>
      <w:r w:rsidR="00B80CA6" w:rsidRPr="002B4DA0">
        <w:rPr>
          <w:rFonts w:ascii="Times New Roman" w:hAnsi="Times New Roman" w:cs="Times New Roman"/>
          <w:sz w:val="24"/>
          <w:szCs w:val="24"/>
          <w:lang w:val="en-US"/>
        </w:rPr>
        <w:t>unavoidable / unpreventable / unwitting or</w:t>
      </w:r>
      <w:r w:rsidR="00B80CA6" w:rsidRPr="002B4DA0">
        <w:rPr>
          <w:rFonts w:ascii="Times New Roman" w:hAnsi="Times New Roman" w:cs="Times New Roman"/>
          <w:i/>
          <w:sz w:val="24"/>
          <w:szCs w:val="24"/>
          <w:lang w:val="en-US"/>
        </w:rPr>
        <w:t xml:space="preserve"> </w:t>
      </w:r>
      <w:r w:rsidR="0035627F" w:rsidRPr="002B4DA0">
        <w:rPr>
          <w:rFonts w:ascii="Times New Roman" w:hAnsi="Times New Roman" w:cs="Times New Roman"/>
          <w:i/>
          <w:sz w:val="24"/>
          <w:szCs w:val="24"/>
          <w:lang w:val="en-US"/>
        </w:rPr>
        <w:t>in all likelihood</w:t>
      </w:r>
      <w:r w:rsidR="00B80CA6" w:rsidRPr="002B4DA0">
        <w:rPr>
          <w:rFonts w:ascii="Times New Roman" w:hAnsi="Times New Roman" w:cs="Times New Roman"/>
          <w:sz w:val="24"/>
          <w:szCs w:val="24"/>
          <w:lang w:val="en-US"/>
        </w:rPr>
        <w:t xml:space="preserve"> unavoidable / unpreventable / unwitting </w:t>
      </w:r>
      <w:r w:rsidR="0035627F" w:rsidRPr="002B4DA0">
        <w:rPr>
          <w:rFonts w:ascii="Times New Roman" w:hAnsi="Times New Roman" w:cs="Times New Roman"/>
          <w:sz w:val="24"/>
          <w:szCs w:val="24"/>
          <w:lang w:val="en-US"/>
        </w:rPr>
        <w:t>technical medical errors resulted from routine medical procedures should not be based on conceptions of fault</w:t>
      </w:r>
      <w:r w:rsidRPr="002B4DA0">
        <w:rPr>
          <w:rFonts w:ascii="Times New Roman" w:hAnsi="Times New Roman" w:cs="Times New Roman"/>
          <w:sz w:val="24"/>
          <w:szCs w:val="24"/>
          <w:lang w:val="en-US"/>
        </w:rPr>
        <w:t>, the implemen</w:t>
      </w:r>
      <w:r w:rsidR="0035627F" w:rsidRPr="002B4DA0">
        <w:rPr>
          <w:rFonts w:ascii="Times New Roman" w:hAnsi="Times New Roman" w:cs="Times New Roman"/>
          <w:sz w:val="24"/>
          <w:szCs w:val="24"/>
          <w:lang w:val="en-US"/>
        </w:rPr>
        <w:t xml:space="preserve">tation of the </w:t>
      </w:r>
      <w:r w:rsidR="0046076D" w:rsidRPr="002B4DA0">
        <w:rPr>
          <w:rFonts w:ascii="Times New Roman" w:hAnsi="Times New Roman" w:cs="Times New Roman"/>
          <w:sz w:val="24"/>
          <w:szCs w:val="24"/>
          <w:lang w:val="en-US"/>
        </w:rPr>
        <w:t>“</w:t>
      </w:r>
      <w:r w:rsidR="0035627F" w:rsidRPr="002B4DA0">
        <w:rPr>
          <w:rFonts w:ascii="Times New Roman" w:hAnsi="Times New Roman" w:cs="Times New Roman"/>
          <w:sz w:val="24"/>
          <w:szCs w:val="24"/>
          <w:lang w:val="en-US"/>
        </w:rPr>
        <w:t>no-fault</w:t>
      </w:r>
      <w:r w:rsidR="0046076D" w:rsidRPr="002B4DA0">
        <w:rPr>
          <w:rFonts w:ascii="Times New Roman" w:hAnsi="Times New Roman" w:cs="Times New Roman"/>
          <w:sz w:val="24"/>
          <w:szCs w:val="24"/>
          <w:lang w:val="en-US"/>
        </w:rPr>
        <w:t>”</w:t>
      </w:r>
      <w:r w:rsidR="0035627F" w:rsidRPr="002B4DA0">
        <w:rPr>
          <w:rFonts w:ascii="Times New Roman" w:hAnsi="Times New Roman" w:cs="Times New Roman"/>
          <w:sz w:val="24"/>
          <w:szCs w:val="24"/>
          <w:lang w:val="en-US"/>
        </w:rPr>
        <w:t xml:space="preserve"> system would be</w:t>
      </w:r>
      <w:r w:rsidRPr="002B4DA0">
        <w:rPr>
          <w:rFonts w:ascii="Times New Roman" w:hAnsi="Times New Roman" w:cs="Times New Roman"/>
          <w:sz w:val="24"/>
          <w:szCs w:val="24"/>
          <w:lang w:val="en-US"/>
        </w:rPr>
        <w:t xml:space="preserve"> considered a necessary </w:t>
      </w:r>
      <w:r w:rsidR="00F10FC4" w:rsidRPr="002B4DA0">
        <w:rPr>
          <w:rFonts w:ascii="Times New Roman" w:hAnsi="Times New Roman" w:cs="Times New Roman"/>
          <w:sz w:val="24"/>
          <w:szCs w:val="24"/>
          <w:lang w:val="en-US"/>
        </w:rPr>
        <w:t xml:space="preserve">reform </w:t>
      </w:r>
      <w:r w:rsidR="00B378C7" w:rsidRPr="002B4DA0">
        <w:rPr>
          <w:rFonts w:ascii="Times New Roman" w:hAnsi="Times New Roman" w:cs="Times New Roman"/>
          <w:sz w:val="24"/>
          <w:szCs w:val="24"/>
          <w:lang w:val="en-US"/>
        </w:rPr>
        <w:t xml:space="preserve">of </w:t>
      </w:r>
      <w:r w:rsidRPr="002B4DA0">
        <w:rPr>
          <w:rFonts w:ascii="Times New Roman" w:hAnsi="Times New Roman" w:cs="Times New Roman"/>
          <w:sz w:val="24"/>
          <w:szCs w:val="24"/>
          <w:lang w:val="en-US"/>
        </w:rPr>
        <w:t xml:space="preserve">medical </w:t>
      </w:r>
      <w:r w:rsidR="008F1477" w:rsidRPr="002B4DA0">
        <w:rPr>
          <w:rFonts w:ascii="Times New Roman" w:hAnsi="Times New Roman" w:cs="Times New Roman"/>
          <w:sz w:val="24"/>
          <w:szCs w:val="24"/>
          <w:lang w:val="en-US"/>
        </w:rPr>
        <w:t xml:space="preserve">malpractice </w:t>
      </w:r>
      <w:r w:rsidR="00F10FC4" w:rsidRPr="002B4DA0">
        <w:rPr>
          <w:rFonts w:ascii="Times New Roman" w:hAnsi="Times New Roman" w:cs="Times New Roman"/>
          <w:sz w:val="24"/>
          <w:szCs w:val="24"/>
          <w:lang w:val="en-US"/>
        </w:rPr>
        <w:t>system</w:t>
      </w:r>
      <w:r w:rsidR="008F1477" w:rsidRPr="002B4DA0">
        <w:rPr>
          <w:rFonts w:ascii="Times New Roman" w:hAnsi="Times New Roman" w:cs="Times New Roman"/>
          <w:sz w:val="24"/>
          <w:szCs w:val="24"/>
          <w:lang w:val="en-US"/>
        </w:rPr>
        <w:t xml:space="preserve">. </w:t>
      </w:r>
      <w:r w:rsidR="00B80CA6" w:rsidRPr="002B4DA0">
        <w:rPr>
          <w:rFonts w:ascii="Times New Roman" w:hAnsi="Times New Roman" w:cs="Times New Roman"/>
          <w:sz w:val="24"/>
          <w:szCs w:val="24"/>
          <w:lang w:val="en-US"/>
        </w:rPr>
        <w:t>Injuries considered u</w:t>
      </w:r>
      <w:r w:rsidR="008F1477" w:rsidRPr="002B4DA0">
        <w:rPr>
          <w:rFonts w:ascii="Times New Roman" w:hAnsi="Times New Roman" w:cs="Times New Roman"/>
          <w:sz w:val="24"/>
          <w:szCs w:val="24"/>
          <w:lang w:val="en-US"/>
        </w:rPr>
        <w:t>navoidable</w:t>
      </w:r>
      <w:r w:rsidRPr="002B4DA0">
        <w:rPr>
          <w:rFonts w:ascii="Times New Roman" w:hAnsi="Times New Roman" w:cs="Times New Roman"/>
          <w:sz w:val="24"/>
          <w:szCs w:val="24"/>
          <w:lang w:val="en-US"/>
        </w:rPr>
        <w:t xml:space="preserve"> </w:t>
      </w:r>
      <w:r w:rsidR="008F1477" w:rsidRPr="002B4DA0">
        <w:rPr>
          <w:rFonts w:ascii="Times New Roman" w:hAnsi="Times New Roman" w:cs="Times New Roman"/>
          <w:sz w:val="24"/>
          <w:szCs w:val="24"/>
          <w:lang w:val="en-US"/>
        </w:rPr>
        <w:t>(</w:t>
      </w:r>
      <w:r w:rsidRPr="002B4DA0">
        <w:rPr>
          <w:rFonts w:ascii="Times New Roman" w:hAnsi="Times New Roman" w:cs="Times New Roman"/>
          <w:sz w:val="24"/>
          <w:szCs w:val="24"/>
          <w:lang w:val="en-US"/>
        </w:rPr>
        <w:t xml:space="preserve">or </w:t>
      </w:r>
      <w:r w:rsidRPr="002B4DA0">
        <w:rPr>
          <w:rFonts w:ascii="Times New Roman" w:hAnsi="Times New Roman" w:cs="Times New Roman"/>
          <w:i/>
          <w:sz w:val="24"/>
          <w:szCs w:val="24"/>
          <w:lang w:val="en-US"/>
        </w:rPr>
        <w:t xml:space="preserve">in all likelihood </w:t>
      </w:r>
      <w:r w:rsidRPr="002B4DA0">
        <w:rPr>
          <w:rFonts w:ascii="Times New Roman" w:hAnsi="Times New Roman" w:cs="Times New Roman"/>
          <w:sz w:val="24"/>
          <w:szCs w:val="24"/>
          <w:lang w:val="en-US"/>
        </w:rPr>
        <w:t>un</w:t>
      </w:r>
      <w:r w:rsidR="00840452" w:rsidRPr="002B4DA0">
        <w:rPr>
          <w:rFonts w:ascii="Times New Roman" w:hAnsi="Times New Roman" w:cs="Times New Roman"/>
          <w:sz w:val="24"/>
          <w:szCs w:val="24"/>
          <w:lang w:val="en-US"/>
        </w:rPr>
        <w:t>avoidable</w:t>
      </w:r>
      <w:r w:rsidR="008F1477" w:rsidRPr="002B4DA0">
        <w:rPr>
          <w:rFonts w:ascii="Times New Roman" w:hAnsi="Times New Roman" w:cs="Times New Roman"/>
          <w:sz w:val="24"/>
          <w:szCs w:val="24"/>
          <w:lang w:val="en-US"/>
        </w:rPr>
        <w:t>)</w:t>
      </w:r>
      <w:r w:rsidR="00840452" w:rsidRPr="002B4DA0">
        <w:rPr>
          <w:rFonts w:ascii="Times New Roman" w:hAnsi="Times New Roman" w:cs="Times New Roman"/>
          <w:sz w:val="24"/>
          <w:szCs w:val="24"/>
          <w:lang w:val="en-US"/>
        </w:rPr>
        <w:t xml:space="preserve"> resulted from</w:t>
      </w:r>
      <w:r w:rsidRPr="002B4DA0">
        <w:rPr>
          <w:rFonts w:ascii="Times New Roman" w:hAnsi="Times New Roman" w:cs="Times New Roman"/>
          <w:sz w:val="24"/>
          <w:szCs w:val="24"/>
          <w:lang w:val="en-US"/>
        </w:rPr>
        <w:t xml:space="preserve"> </w:t>
      </w:r>
      <w:r w:rsidR="00F10FC4" w:rsidRPr="002B4DA0">
        <w:rPr>
          <w:rFonts w:ascii="Times New Roman" w:hAnsi="Times New Roman" w:cs="Times New Roman"/>
          <w:sz w:val="24"/>
          <w:szCs w:val="24"/>
          <w:lang w:val="en-US"/>
        </w:rPr>
        <w:t xml:space="preserve">unwitting errors that occurred in routine medical procedures </w:t>
      </w:r>
      <w:r w:rsidRPr="002B4DA0">
        <w:rPr>
          <w:rFonts w:ascii="Times New Roman" w:hAnsi="Times New Roman" w:cs="Times New Roman"/>
          <w:sz w:val="24"/>
          <w:szCs w:val="24"/>
          <w:lang w:val="en-US"/>
        </w:rPr>
        <w:t>are proposed as compensation criteria.</w:t>
      </w:r>
      <w:r w:rsidR="00B80CA6" w:rsidRPr="002B4DA0">
        <w:rPr>
          <w:rFonts w:ascii="Times New Roman" w:hAnsi="Times New Roman" w:cs="Times New Roman"/>
          <w:sz w:val="24"/>
          <w:szCs w:val="24"/>
          <w:lang w:val="en-US"/>
        </w:rPr>
        <w:t xml:space="preserve"> Importantly</w:t>
      </w:r>
      <w:r w:rsidR="009A6112" w:rsidRPr="002B4DA0">
        <w:rPr>
          <w:rFonts w:ascii="Times New Roman" w:hAnsi="Times New Roman" w:cs="Times New Roman"/>
          <w:sz w:val="24"/>
          <w:szCs w:val="24"/>
          <w:lang w:val="en-US"/>
        </w:rPr>
        <w:t>, the particularities of each single case should be screened carefully</w:t>
      </w:r>
      <w:r w:rsidR="00F10FC4" w:rsidRPr="002B4DA0">
        <w:rPr>
          <w:rFonts w:ascii="Times New Roman" w:hAnsi="Times New Roman" w:cs="Times New Roman"/>
          <w:sz w:val="24"/>
          <w:szCs w:val="24"/>
          <w:lang w:val="en-US"/>
        </w:rPr>
        <w:t xml:space="preserve"> and precisely</w:t>
      </w:r>
      <w:r w:rsidR="009A6112" w:rsidRPr="002B4DA0">
        <w:rPr>
          <w:rFonts w:ascii="Times New Roman" w:hAnsi="Times New Roman" w:cs="Times New Roman"/>
          <w:sz w:val="24"/>
          <w:szCs w:val="24"/>
          <w:lang w:val="en-US"/>
        </w:rPr>
        <w:t xml:space="preserve"> to be established</w:t>
      </w:r>
      <w:r w:rsidR="00F10FC4" w:rsidRPr="002B4DA0">
        <w:rPr>
          <w:rFonts w:ascii="Times New Roman" w:hAnsi="Times New Roman" w:cs="Times New Roman"/>
          <w:sz w:val="24"/>
          <w:szCs w:val="24"/>
          <w:lang w:val="en-US"/>
        </w:rPr>
        <w:t xml:space="preserve"> if the given case of (technical) medical error </w:t>
      </w:r>
      <w:r w:rsidR="009A6112" w:rsidRPr="002B4DA0">
        <w:rPr>
          <w:rFonts w:ascii="Times New Roman" w:hAnsi="Times New Roman" w:cs="Times New Roman"/>
          <w:sz w:val="24"/>
          <w:szCs w:val="24"/>
          <w:lang w:val="en-US"/>
        </w:rPr>
        <w:t xml:space="preserve">would be eligible for compensation through the so-called </w:t>
      </w:r>
      <w:r w:rsidR="0046076D" w:rsidRPr="002B4DA0">
        <w:rPr>
          <w:rFonts w:ascii="Times New Roman" w:hAnsi="Times New Roman" w:cs="Times New Roman"/>
          <w:sz w:val="24"/>
          <w:szCs w:val="24"/>
          <w:lang w:val="en-US"/>
        </w:rPr>
        <w:t>“no-fault compensation system”</w:t>
      </w:r>
      <w:r w:rsidR="009A6112" w:rsidRPr="002B4DA0">
        <w:rPr>
          <w:rFonts w:ascii="Times New Roman" w:hAnsi="Times New Roman" w:cs="Times New Roman"/>
          <w:sz w:val="24"/>
          <w:szCs w:val="24"/>
          <w:lang w:val="en-US"/>
        </w:rPr>
        <w:t xml:space="preserve"> or not. </w:t>
      </w:r>
      <w:r w:rsidR="00F10FC4" w:rsidRPr="002B4DA0">
        <w:rPr>
          <w:rFonts w:ascii="Times New Roman" w:hAnsi="Times New Roman" w:cs="Times New Roman"/>
          <w:sz w:val="24"/>
          <w:szCs w:val="24"/>
          <w:lang w:val="en-US"/>
        </w:rPr>
        <w:t>Therefore, I stress the role of experts committee</w:t>
      </w:r>
      <w:r w:rsidR="008B5366" w:rsidRPr="002B4DA0">
        <w:rPr>
          <w:rFonts w:ascii="Times New Roman" w:hAnsi="Times New Roman" w:cs="Times New Roman"/>
          <w:sz w:val="24"/>
          <w:szCs w:val="24"/>
          <w:lang w:val="en-US"/>
        </w:rPr>
        <w:t xml:space="preserve">s (perhaps of medical associations). </w:t>
      </w:r>
    </w:p>
    <w:p w:rsidR="00B80CA6" w:rsidRPr="002B4DA0" w:rsidRDefault="00B80CA6" w:rsidP="00A447FE">
      <w:pPr>
        <w:spacing w:after="0" w:line="480" w:lineRule="auto"/>
        <w:jc w:val="both"/>
        <w:rPr>
          <w:rFonts w:ascii="Times New Roman" w:hAnsi="Times New Roman" w:cs="Times New Roman"/>
          <w:sz w:val="24"/>
          <w:szCs w:val="24"/>
          <w:lang w:val="en-US"/>
        </w:rPr>
      </w:pPr>
    </w:p>
    <w:p w:rsidR="0015381C" w:rsidRPr="002B4DA0" w:rsidRDefault="00BA737C" w:rsidP="00A447FE">
      <w:pPr>
        <w:autoSpaceDE w:val="0"/>
        <w:autoSpaceDN w:val="0"/>
        <w:adjustRightInd w:val="0"/>
        <w:spacing w:after="0" w:line="480" w:lineRule="auto"/>
        <w:jc w:val="both"/>
        <w:rPr>
          <w:rFonts w:ascii="Times New Roman" w:hAnsi="Times New Roman" w:cs="Times New Roman"/>
          <w:sz w:val="24"/>
          <w:szCs w:val="24"/>
          <w:lang w:val="en-US"/>
        </w:rPr>
      </w:pPr>
      <w:r w:rsidRPr="002B4DA0">
        <w:rPr>
          <w:rFonts w:ascii="Times New Roman" w:hAnsi="Times New Roman" w:cs="Times New Roman"/>
          <w:sz w:val="24"/>
          <w:szCs w:val="24"/>
          <w:lang w:val="en-US"/>
        </w:rPr>
        <w:t>T</w:t>
      </w:r>
      <w:r w:rsidR="00C73CBA" w:rsidRPr="002B4DA0">
        <w:rPr>
          <w:rFonts w:ascii="Times New Roman" w:hAnsi="Times New Roman" w:cs="Times New Roman"/>
          <w:sz w:val="24"/>
          <w:szCs w:val="24"/>
          <w:lang w:val="en-US"/>
        </w:rPr>
        <w:t xml:space="preserve">he so-called </w:t>
      </w:r>
      <w:r w:rsidR="0046076D" w:rsidRPr="002B4DA0">
        <w:rPr>
          <w:rFonts w:ascii="Times New Roman" w:hAnsi="Times New Roman" w:cs="Times New Roman"/>
          <w:sz w:val="24"/>
          <w:szCs w:val="24"/>
          <w:lang w:val="en-US"/>
        </w:rPr>
        <w:t>“system errors”</w:t>
      </w:r>
      <w:r w:rsidR="0035627F" w:rsidRPr="002B4DA0">
        <w:rPr>
          <w:rFonts w:ascii="Times New Roman" w:hAnsi="Times New Roman" w:cs="Times New Roman"/>
          <w:sz w:val="24"/>
          <w:szCs w:val="24"/>
          <w:lang w:val="en-US"/>
        </w:rPr>
        <w:t xml:space="preserve"> would be more fairly addressed through the </w:t>
      </w:r>
      <w:r w:rsidRPr="002B4DA0">
        <w:rPr>
          <w:rFonts w:ascii="Times New Roman" w:hAnsi="Times New Roman" w:cs="Times New Roman"/>
          <w:sz w:val="24"/>
          <w:szCs w:val="24"/>
          <w:lang w:val="en-US"/>
        </w:rPr>
        <w:t>“</w:t>
      </w:r>
      <w:r w:rsidR="0035627F" w:rsidRPr="002B4DA0">
        <w:rPr>
          <w:rFonts w:ascii="Times New Roman" w:hAnsi="Times New Roman" w:cs="Times New Roman"/>
          <w:sz w:val="24"/>
          <w:szCs w:val="24"/>
          <w:lang w:val="en-US"/>
        </w:rPr>
        <w:t>no-fault</w:t>
      </w:r>
      <w:r w:rsidRPr="002B4DA0">
        <w:rPr>
          <w:rFonts w:ascii="Times New Roman" w:hAnsi="Times New Roman" w:cs="Times New Roman"/>
          <w:sz w:val="24"/>
          <w:szCs w:val="24"/>
          <w:lang w:val="en-US"/>
        </w:rPr>
        <w:t>”</w:t>
      </w:r>
      <w:r w:rsidR="0035627F" w:rsidRPr="002B4DA0">
        <w:rPr>
          <w:rFonts w:ascii="Times New Roman" w:hAnsi="Times New Roman" w:cs="Times New Roman"/>
          <w:sz w:val="24"/>
          <w:szCs w:val="24"/>
          <w:lang w:val="en-US"/>
        </w:rPr>
        <w:t xml:space="preserve"> compensation system. Generally speaking, system errors are errors for which the responsibility is institutional rather than individual. In my opinion, there are similarities between the so-called </w:t>
      </w:r>
      <w:r w:rsidR="0046076D" w:rsidRPr="002B4DA0">
        <w:rPr>
          <w:rFonts w:ascii="Times New Roman" w:hAnsi="Times New Roman" w:cs="Times New Roman"/>
          <w:sz w:val="24"/>
          <w:szCs w:val="24"/>
          <w:lang w:val="en-US"/>
        </w:rPr>
        <w:t>“system errors”</w:t>
      </w:r>
      <w:r w:rsidR="0035627F" w:rsidRPr="002B4DA0">
        <w:rPr>
          <w:rFonts w:ascii="Times New Roman" w:hAnsi="Times New Roman" w:cs="Times New Roman"/>
          <w:sz w:val="24"/>
          <w:szCs w:val="24"/>
          <w:lang w:val="en-US"/>
        </w:rPr>
        <w:t xml:space="preserve"> and the unavoidable (or </w:t>
      </w:r>
      <w:r w:rsidR="0046076D" w:rsidRPr="002B4DA0">
        <w:rPr>
          <w:rFonts w:ascii="Times New Roman" w:hAnsi="Times New Roman" w:cs="Times New Roman"/>
          <w:sz w:val="24"/>
          <w:szCs w:val="24"/>
          <w:lang w:val="en-US"/>
        </w:rPr>
        <w:t>“in all likelihood”</w:t>
      </w:r>
      <w:r w:rsidR="0035627F" w:rsidRPr="002B4DA0">
        <w:rPr>
          <w:rFonts w:ascii="Times New Roman" w:hAnsi="Times New Roman" w:cs="Times New Roman"/>
          <w:sz w:val="24"/>
          <w:szCs w:val="24"/>
          <w:lang w:val="en-US"/>
        </w:rPr>
        <w:t xml:space="preserve"> unavoidable) individual technical medical errors.  Perhaps, the distinction between the latter errors and system errors might be viewed as false dichotomy, </w:t>
      </w:r>
      <w:r w:rsidR="00666BEA" w:rsidRPr="002B4DA0">
        <w:rPr>
          <w:rFonts w:ascii="Times New Roman" w:hAnsi="Times New Roman" w:cs="Times New Roman"/>
          <w:sz w:val="24"/>
          <w:szCs w:val="24"/>
          <w:lang w:val="en-US"/>
        </w:rPr>
        <w:t xml:space="preserve">when </w:t>
      </w:r>
      <w:r w:rsidR="0035627F" w:rsidRPr="002B4DA0">
        <w:rPr>
          <w:rFonts w:ascii="Times New Roman" w:hAnsi="Times New Roman" w:cs="Times New Roman"/>
          <w:sz w:val="24"/>
          <w:szCs w:val="24"/>
          <w:lang w:val="en-US"/>
        </w:rPr>
        <w:t xml:space="preserve">considering physician’s body as a living part of the healthcare provision system in the broad sense of the term.  This assumption needs to be further theoretically investigated but such a research goes beyond the scope of this paper. </w:t>
      </w:r>
      <w:r w:rsidR="0015381C" w:rsidRPr="002B4DA0">
        <w:rPr>
          <w:rFonts w:ascii="Times New Roman" w:hAnsi="Times New Roman" w:cs="Times New Roman"/>
          <w:sz w:val="24"/>
          <w:szCs w:val="24"/>
          <w:lang w:val="en-US"/>
        </w:rPr>
        <w:t>However, I go into</w:t>
      </w:r>
      <w:r w:rsidR="00B72110" w:rsidRPr="002B4DA0">
        <w:rPr>
          <w:rFonts w:ascii="Times New Roman" w:hAnsi="Times New Roman" w:cs="Times New Roman"/>
          <w:sz w:val="24"/>
          <w:szCs w:val="24"/>
          <w:lang w:val="en-US"/>
        </w:rPr>
        <w:t xml:space="preserve"> little details</w:t>
      </w:r>
      <w:r w:rsidR="0015381C" w:rsidRPr="002B4DA0">
        <w:rPr>
          <w:rFonts w:ascii="Times New Roman" w:hAnsi="Times New Roman" w:cs="Times New Roman"/>
          <w:sz w:val="24"/>
          <w:szCs w:val="24"/>
          <w:lang w:val="en-US"/>
        </w:rPr>
        <w:t xml:space="preserve">.  </w:t>
      </w:r>
    </w:p>
    <w:p w:rsidR="0015381C" w:rsidRPr="002B4DA0" w:rsidRDefault="0035627F" w:rsidP="00A447FE">
      <w:pPr>
        <w:autoSpaceDE w:val="0"/>
        <w:autoSpaceDN w:val="0"/>
        <w:adjustRightInd w:val="0"/>
        <w:spacing w:after="0" w:line="480" w:lineRule="auto"/>
        <w:jc w:val="both"/>
        <w:rPr>
          <w:rFonts w:ascii="Times New Roman" w:hAnsi="Times New Roman" w:cs="Times New Roman"/>
          <w:sz w:val="24"/>
          <w:szCs w:val="24"/>
          <w:lang w:val="en-US"/>
        </w:rPr>
      </w:pPr>
      <w:r w:rsidRPr="002B4DA0">
        <w:rPr>
          <w:rFonts w:ascii="Times New Roman" w:hAnsi="Times New Roman" w:cs="Times New Roman"/>
          <w:sz w:val="24"/>
          <w:szCs w:val="24"/>
          <w:lang w:val="en-US"/>
        </w:rPr>
        <w:t xml:space="preserve">Sohn states that system error is an “occasional”, “simple”, “unwitting”, “unavoidable” human error </w:t>
      </w:r>
      <w:r w:rsidRPr="002B4DA0">
        <w:rPr>
          <w:rFonts w:ascii="Times New Roman" w:hAnsi="Times New Roman" w:cs="Times New Roman"/>
          <w:sz w:val="24"/>
          <w:szCs w:val="24"/>
          <w:vertAlign w:val="superscript"/>
          <w:lang w:val="en-US"/>
        </w:rPr>
        <w:t>4</w:t>
      </w:r>
      <w:r w:rsidR="00251E78" w:rsidRPr="002B4DA0">
        <w:rPr>
          <w:rFonts w:ascii="Times New Roman" w:hAnsi="Times New Roman" w:cs="Times New Roman"/>
          <w:sz w:val="24"/>
          <w:szCs w:val="24"/>
          <w:vertAlign w:val="superscript"/>
          <w:lang w:val="en-US"/>
        </w:rPr>
        <w:t>3</w:t>
      </w:r>
      <w:r w:rsidRPr="002B4DA0">
        <w:rPr>
          <w:rFonts w:ascii="Times New Roman" w:hAnsi="Times New Roman" w:cs="Times New Roman"/>
          <w:sz w:val="24"/>
          <w:szCs w:val="24"/>
          <w:lang w:val="en-US"/>
        </w:rPr>
        <w:t xml:space="preserve">. The same hold true for unavoidable (or </w:t>
      </w:r>
      <w:r w:rsidR="0046076D" w:rsidRPr="002B4DA0">
        <w:rPr>
          <w:rFonts w:ascii="Times New Roman" w:hAnsi="Times New Roman" w:cs="Times New Roman"/>
          <w:sz w:val="24"/>
          <w:szCs w:val="24"/>
          <w:lang w:val="en-US"/>
        </w:rPr>
        <w:t>“in all likelihood”</w:t>
      </w:r>
      <w:r w:rsidRPr="002B4DA0">
        <w:rPr>
          <w:rFonts w:ascii="Times New Roman" w:hAnsi="Times New Roman" w:cs="Times New Roman"/>
          <w:sz w:val="24"/>
          <w:szCs w:val="24"/>
          <w:lang w:val="en-US"/>
        </w:rPr>
        <w:t xml:space="preserve"> unavoidable) individual technical medical errors. </w:t>
      </w:r>
      <w:r w:rsidR="0015381C" w:rsidRPr="002B4DA0">
        <w:rPr>
          <w:rFonts w:ascii="Times New Roman" w:hAnsi="Times New Roman" w:cs="Times New Roman"/>
          <w:sz w:val="24"/>
          <w:szCs w:val="24"/>
          <w:lang w:val="en-US"/>
        </w:rPr>
        <w:t>System errors are in principle the errors for which the responsibility is institutional rather than individual. A system error is one which is attributable to the healthcare system or bureaucracy. Thi</w:t>
      </w:r>
      <w:r w:rsidR="00666BEA" w:rsidRPr="002B4DA0">
        <w:rPr>
          <w:rFonts w:ascii="Times New Roman" w:hAnsi="Times New Roman" w:cs="Times New Roman"/>
          <w:sz w:val="24"/>
          <w:szCs w:val="24"/>
          <w:lang w:val="en-US"/>
        </w:rPr>
        <w:t>s might be organisational error</w:t>
      </w:r>
      <w:r w:rsidR="0015381C" w:rsidRPr="002B4DA0">
        <w:rPr>
          <w:rFonts w:ascii="Times New Roman" w:hAnsi="Times New Roman" w:cs="Times New Roman"/>
          <w:sz w:val="24"/>
          <w:szCs w:val="24"/>
          <w:lang w:val="en-US"/>
        </w:rPr>
        <w:t xml:space="preserve"> (staffing, failure to have expert mentorship, etc.) or improper processes (drug carts set </w:t>
      </w:r>
      <w:r w:rsidR="00666BEA" w:rsidRPr="002B4DA0">
        <w:rPr>
          <w:rFonts w:ascii="Times New Roman" w:hAnsi="Times New Roman" w:cs="Times New Roman"/>
          <w:sz w:val="24"/>
          <w:szCs w:val="24"/>
          <w:lang w:val="en-US"/>
        </w:rPr>
        <w:t xml:space="preserve">out improperly, etc.). Hence, </w:t>
      </w:r>
      <w:r w:rsidR="0015381C" w:rsidRPr="002B4DA0">
        <w:rPr>
          <w:rFonts w:ascii="Times New Roman" w:hAnsi="Times New Roman" w:cs="Times New Roman"/>
          <w:sz w:val="24"/>
          <w:szCs w:val="24"/>
          <w:lang w:val="en-US"/>
        </w:rPr>
        <w:t>system er</w:t>
      </w:r>
      <w:r w:rsidR="00666BEA" w:rsidRPr="002B4DA0">
        <w:rPr>
          <w:rFonts w:ascii="Times New Roman" w:hAnsi="Times New Roman" w:cs="Times New Roman"/>
          <w:sz w:val="24"/>
          <w:szCs w:val="24"/>
          <w:lang w:val="en-US"/>
        </w:rPr>
        <w:t>rors might be things like physicians</w:t>
      </w:r>
      <w:r w:rsidR="0015381C" w:rsidRPr="002B4DA0">
        <w:rPr>
          <w:rFonts w:ascii="Times New Roman" w:hAnsi="Times New Roman" w:cs="Times New Roman"/>
          <w:sz w:val="24"/>
          <w:szCs w:val="24"/>
          <w:lang w:val="en-US"/>
        </w:rPr>
        <w:t xml:space="preserve"> having to be on call for significant periods of time wit</w:t>
      </w:r>
      <w:r w:rsidR="00666BEA" w:rsidRPr="002B4DA0">
        <w:rPr>
          <w:rFonts w:ascii="Times New Roman" w:hAnsi="Times New Roman" w:cs="Times New Roman"/>
          <w:sz w:val="24"/>
          <w:szCs w:val="24"/>
          <w:lang w:val="en-US"/>
        </w:rPr>
        <w:t xml:space="preserve">hout sufficient rest.  Importantly, </w:t>
      </w:r>
      <w:r w:rsidR="0015381C" w:rsidRPr="002B4DA0">
        <w:rPr>
          <w:rFonts w:ascii="Times New Roman" w:hAnsi="Times New Roman" w:cs="Times New Roman"/>
          <w:sz w:val="24"/>
          <w:szCs w:val="24"/>
          <w:lang w:val="en-US"/>
        </w:rPr>
        <w:t>the line of distinction between system and individual</w:t>
      </w:r>
      <w:r w:rsidR="00666BEA" w:rsidRPr="002B4DA0">
        <w:rPr>
          <w:rFonts w:ascii="Times New Roman" w:hAnsi="Times New Roman" w:cs="Times New Roman"/>
          <w:sz w:val="24"/>
          <w:szCs w:val="24"/>
          <w:lang w:val="en-US"/>
        </w:rPr>
        <w:t xml:space="preserve"> error</w:t>
      </w:r>
      <w:r w:rsidR="0015381C" w:rsidRPr="002B4DA0">
        <w:rPr>
          <w:rFonts w:ascii="Times New Roman" w:hAnsi="Times New Roman" w:cs="Times New Roman"/>
          <w:sz w:val="24"/>
          <w:szCs w:val="24"/>
          <w:lang w:val="en-US"/>
        </w:rPr>
        <w:t xml:space="preserve"> may be blurry when it comes to technical human errors resulted from  difficult, complicated and complex surgical procedures (that are mostly high-accuracy</w:t>
      </w:r>
      <w:r w:rsidR="00666BEA" w:rsidRPr="002B4DA0">
        <w:rPr>
          <w:rFonts w:ascii="Times New Roman" w:hAnsi="Times New Roman" w:cs="Times New Roman"/>
          <w:sz w:val="24"/>
          <w:szCs w:val="24"/>
          <w:lang w:val="en-US"/>
        </w:rPr>
        <w:t xml:space="preserve"> procedures</w:t>
      </w:r>
      <w:r w:rsidR="0015381C" w:rsidRPr="002B4DA0">
        <w:rPr>
          <w:rFonts w:ascii="Times New Roman" w:hAnsi="Times New Roman" w:cs="Times New Roman"/>
          <w:sz w:val="24"/>
          <w:szCs w:val="24"/>
          <w:lang w:val="en-US"/>
        </w:rPr>
        <w:t>) such as those carried out in narro</w:t>
      </w:r>
      <w:r w:rsidR="00B80CA6" w:rsidRPr="002B4DA0">
        <w:rPr>
          <w:rFonts w:ascii="Times New Roman" w:hAnsi="Times New Roman" w:cs="Times New Roman"/>
          <w:sz w:val="24"/>
          <w:szCs w:val="24"/>
          <w:lang w:val="en-US"/>
        </w:rPr>
        <w:t xml:space="preserve">w and obscured surgical field, which involved </w:t>
      </w:r>
      <w:r w:rsidR="0015381C" w:rsidRPr="002B4DA0">
        <w:rPr>
          <w:rFonts w:ascii="Times New Roman" w:hAnsi="Times New Roman" w:cs="Times New Roman"/>
          <w:sz w:val="24"/>
          <w:szCs w:val="24"/>
          <w:lang w:val="en-US"/>
        </w:rPr>
        <w:t xml:space="preserve">erroneous maneuvers due to physicians’ failure to become fully aware of the pressure they exert </w:t>
      </w:r>
      <w:r w:rsidR="0015381C" w:rsidRPr="002B4DA0">
        <w:rPr>
          <w:rFonts w:ascii="Times New Roman" w:hAnsi="Times New Roman" w:cs="Times New Roman"/>
          <w:sz w:val="24"/>
          <w:szCs w:val="24"/>
          <w:lang w:val="en-US"/>
        </w:rPr>
        <w:lastRenderedPageBreak/>
        <w:t>on an anatomical structures or of fingers’ position and movement through space (</w:t>
      </w:r>
      <w:r w:rsidR="00842ECB" w:rsidRPr="002B4DA0">
        <w:rPr>
          <w:rFonts w:ascii="Times New Roman" w:hAnsi="Times New Roman" w:cs="Times New Roman"/>
          <w:sz w:val="24"/>
          <w:szCs w:val="24"/>
          <w:lang w:val="en-US"/>
        </w:rPr>
        <w:t xml:space="preserve">namely, lack of </w:t>
      </w:r>
      <w:r w:rsidR="0015381C" w:rsidRPr="002B4DA0">
        <w:rPr>
          <w:rFonts w:ascii="Times New Roman" w:hAnsi="Times New Roman" w:cs="Times New Roman"/>
          <w:sz w:val="24"/>
          <w:szCs w:val="24"/>
          <w:lang w:val="en-US"/>
        </w:rPr>
        <w:t xml:space="preserve">full kinesthetic awareness). </w:t>
      </w:r>
    </w:p>
    <w:p w:rsidR="0015381C" w:rsidRPr="002B4DA0" w:rsidRDefault="0015381C" w:rsidP="00A447FE">
      <w:pPr>
        <w:autoSpaceDE w:val="0"/>
        <w:autoSpaceDN w:val="0"/>
        <w:adjustRightInd w:val="0"/>
        <w:spacing w:after="0" w:line="480" w:lineRule="auto"/>
        <w:jc w:val="both"/>
        <w:rPr>
          <w:rFonts w:ascii="Times New Roman" w:hAnsi="Times New Roman" w:cs="Times New Roman"/>
          <w:sz w:val="24"/>
          <w:szCs w:val="24"/>
          <w:lang w:val="en-US"/>
        </w:rPr>
      </w:pPr>
    </w:p>
    <w:p w:rsidR="0060026A" w:rsidRPr="002B4DA0" w:rsidRDefault="004B357B" w:rsidP="00A447FE">
      <w:pPr>
        <w:spacing w:line="480" w:lineRule="auto"/>
        <w:jc w:val="both"/>
        <w:rPr>
          <w:rFonts w:ascii="Times New Roman" w:hAnsi="Times New Roman"/>
          <w:sz w:val="24"/>
          <w:szCs w:val="24"/>
          <w:lang w:val="en-US"/>
        </w:rPr>
      </w:pPr>
      <w:r w:rsidRPr="002B4DA0">
        <w:rPr>
          <w:rFonts w:ascii="Times New Roman" w:hAnsi="Times New Roman"/>
          <w:sz w:val="24"/>
          <w:szCs w:val="24"/>
          <w:lang w:val="en-US"/>
        </w:rPr>
        <w:t xml:space="preserve">It is argued in literature that the </w:t>
      </w:r>
      <w:r w:rsidR="0046076D" w:rsidRPr="002B4DA0">
        <w:rPr>
          <w:rFonts w:ascii="Times New Roman" w:hAnsi="Times New Roman"/>
          <w:sz w:val="24"/>
          <w:szCs w:val="24"/>
          <w:lang w:val="en-US"/>
        </w:rPr>
        <w:t>“no-fault”</w:t>
      </w:r>
      <w:r w:rsidR="0060026A" w:rsidRPr="002B4DA0">
        <w:rPr>
          <w:rFonts w:ascii="Times New Roman" w:hAnsi="Times New Roman"/>
          <w:sz w:val="24"/>
          <w:szCs w:val="24"/>
          <w:lang w:val="en-US"/>
        </w:rPr>
        <w:t xml:space="preserve"> system</w:t>
      </w:r>
      <w:r w:rsidRPr="002B4DA0">
        <w:rPr>
          <w:rFonts w:ascii="Times New Roman" w:hAnsi="Times New Roman"/>
          <w:sz w:val="24"/>
          <w:szCs w:val="24"/>
          <w:lang w:val="en-US"/>
        </w:rPr>
        <w:t xml:space="preserve"> has a number of</w:t>
      </w:r>
      <w:r w:rsidR="00C73CBA" w:rsidRPr="002B4DA0">
        <w:rPr>
          <w:rFonts w:ascii="Times New Roman" w:hAnsi="Times New Roman"/>
          <w:sz w:val="24"/>
          <w:szCs w:val="24"/>
          <w:lang w:val="en-US"/>
        </w:rPr>
        <w:t xml:space="preserve"> advantages as compared to </w:t>
      </w:r>
      <w:r w:rsidR="0060026A" w:rsidRPr="002B4DA0">
        <w:rPr>
          <w:rFonts w:ascii="Times New Roman" w:hAnsi="Times New Roman"/>
          <w:sz w:val="24"/>
          <w:szCs w:val="24"/>
          <w:lang w:val="en-US"/>
        </w:rPr>
        <w:t>the negligen</w:t>
      </w:r>
      <w:r w:rsidRPr="002B4DA0">
        <w:rPr>
          <w:rFonts w:ascii="Times New Roman" w:hAnsi="Times New Roman"/>
          <w:sz w:val="24"/>
          <w:szCs w:val="24"/>
          <w:lang w:val="en-US"/>
        </w:rPr>
        <w:t>ce-based model</w:t>
      </w:r>
      <w:r w:rsidR="00C73CBA" w:rsidRPr="002B4DA0">
        <w:rPr>
          <w:rFonts w:ascii="Times New Roman" w:hAnsi="Times New Roman"/>
          <w:sz w:val="24"/>
          <w:szCs w:val="24"/>
          <w:lang w:val="en-US"/>
        </w:rPr>
        <w:t xml:space="preserve"> </w:t>
      </w:r>
      <w:r w:rsidR="00D55BA3" w:rsidRPr="002B4DA0">
        <w:rPr>
          <w:rFonts w:ascii="Times New Roman" w:hAnsi="Times New Roman"/>
          <w:sz w:val="24"/>
          <w:szCs w:val="24"/>
          <w:vertAlign w:val="superscript"/>
          <w:lang w:val="en-US"/>
        </w:rPr>
        <w:t>46</w:t>
      </w:r>
      <w:r w:rsidR="0060026A" w:rsidRPr="002B4DA0">
        <w:rPr>
          <w:rFonts w:ascii="Times New Roman" w:hAnsi="Times New Roman"/>
          <w:sz w:val="24"/>
          <w:szCs w:val="24"/>
          <w:vertAlign w:val="superscript"/>
          <w:lang w:val="en-US"/>
        </w:rPr>
        <w:t>-5</w:t>
      </w:r>
      <w:r w:rsidR="00D55BA3" w:rsidRPr="002B4DA0">
        <w:rPr>
          <w:rFonts w:ascii="Times New Roman" w:hAnsi="Times New Roman"/>
          <w:sz w:val="24"/>
          <w:szCs w:val="24"/>
          <w:vertAlign w:val="superscript"/>
          <w:lang w:val="en-US"/>
        </w:rPr>
        <w:t>3</w:t>
      </w:r>
      <w:r w:rsidR="0060026A" w:rsidRPr="002B4DA0">
        <w:rPr>
          <w:rFonts w:ascii="Times New Roman" w:hAnsi="Times New Roman"/>
          <w:sz w:val="24"/>
          <w:szCs w:val="24"/>
          <w:lang w:val="en-US"/>
        </w:rPr>
        <w:t xml:space="preserve">.   On the other hand, it </w:t>
      </w:r>
      <w:r w:rsidR="00C73CBA" w:rsidRPr="002B4DA0">
        <w:rPr>
          <w:rFonts w:ascii="Times New Roman" w:hAnsi="Times New Roman"/>
          <w:sz w:val="24"/>
          <w:szCs w:val="24"/>
          <w:lang w:val="en-US"/>
        </w:rPr>
        <w:t xml:space="preserve">is </w:t>
      </w:r>
      <w:r w:rsidR="0060026A" w:rsidRPr="002B4DA0">
        <w:rPr>
          <w:rFonts w:ascii="Times New Roman" w:hAnsi="Times New Roman"/>
          <w:sz w:val="24"/>
          <w:szCs w:val="24"/>
          <w:lang w:val="en-US"/>
        </w:rPr>
        <w:t xml:space="preserve">argued that the </w:t>
      </w:r>
      <w:r w:rsidR="0046076D" w:rsidRPr="002B4DA0">
        <w:rPr>
          <w:rFonts w:ascii="Times New Roman" w:hAnsi="Times New Roman"/>
          <w:sz w:val="24"/>
          <w:szCs w:val="24"/>
          <w:lang w:val="en-US"/>
        </w:rPr>
        <w:t>“</w:t>
      </w:r>
      <w:r w:rsidR="0060026A" w:rsidRPr="002B4DA0">
        <w:rPr>
          <w:rFonts w:ascii="Times New Roman" w:hAnsi="Times New Roman"/>
          <w:sz w:val="24"/>
          <w:szCs w:val="24"/>
          <w:lang w:val="en-US"/>
        </w:rPr>
        <w:t>no-fault</w:t>
      </w:r>
      <w:r w:rsidR="0046076D" w:rsidRPr="002B4DA0">
        <w:rPr>
          <w:rFonts w:ascii="Times New Roman" w:hAnsi="Times New Roman"/>
          <w:sz w:val="24"/>
          <w:szCs w:val="24"/>
          <w:lang w:val="en-US"/>
        </w:rPr>
        <w:t>”</w:t>
      </w:r>
      <w:r w:rsidR="0060026A" w:rsidRPr="002B4DA0">
        <w:rPr>
          <w:rFonts w:ascii="Times New Roman" w:hAnsi="Times New Roman"/>
          <w:sz w:val="24"/>
          <w:szCs w:val="24"/>
          <w:lang w:val="en-US"/>
        </w:rPr>
        <w:t xml:space="preserve"> system serves the interests of all </w:t>
      </w:r>
      <w:r w:rsidR="00C73CBA" w:rsidRPr="002B4DA0">
        <w:rPr>
          <w:rFonts w:ascii="Times New Roman" w:hAnsi="Times New Roman"/>
          <w:sz w:val="24"/>
          <w:szCs w:val="24"/>
          <w:lang w:val="en-US"/>
        </w:rPr>
        <w:t xml:space="preserve">the </w:t>
      </w:r>
      <w:r w:rsidR="0060026A" w:rsidRPr="002B4DA0">
        <w:rPr>
          <w:rFonts w:ascii="Times New Roman" w:hAnsi="Times New Roman"/>
          <w:sz w:val="24"/>
          <w:szCs w:val="24"/>
          <w:lang w:val="en-US"/>
        </w:rPr>
        <w:t>stakeholders</w:t>
      </w:r>
      <w:r w:rsidR="00C73CBA" w:rsidRPr="002B4DA0">
        <w:rPr>
          <w:rFonts w:ascii="Times New Roman" w:hAnsi="Times New Roman"/>
          <w:sz w:val="24"/>
          <w:szCs w:val="24"/>
          <w:lang w:val="en-US"/>
        </w:rPr>
        <w:t xml:space="preserve"> involved in medical malpractice</w:t>
      </w:r>
      <w:r w:rsidR="0060026A" w:rsidRPr="002B4DA0">
        <w:rPr>
          <w:rFonts w:ascii="Times New Roman" w:hAnsi="Times New Roman"/>
          <w:sz w:val="24"/>
          <w:szCs w:val="24"/>
          <w:lang w:val="en-US"/>
        </w:rPr>
        <w:t>: patient, physician, healthcare sys</w:t>
      </w:r>
      <w:r w:rsidR="00C73CBA" w:rsidRPr="002B4DA0">
        <w:rPr>
          <w:rFonts w:ascii="Times New Roman" w:hAnsi="Times New Roman"/>
          <w:sz w:val="24"/>
          <w:szCs w:val="24"/>
          <w:lang w:val="en-US"/>
        </w:rPr>
        <w:t>tem, and community as a whole. It is argued in literature that t</w:t>
      </w:r>
      <w:r w:rsidR="0060026A" w:rsidRPr="002B4DA0">
        <w:rPr>
          <w:rFonts w:ascii="Times New Roman" w:hAnsi="Times New Roman"/>
          <w:sz w:val="24"/>
          <w:szCs w:val="24"/>
          <w:lang w:val="en-US"/>
        </w:rPr>
        <w:t>here is a strong public interes</w:t>
      </w:r>
      <w:r w:rsidR="00C73CBA" w:rsidRPr="002B4DA0">
        <w:rPr>
          <w:rFonts w:ascii="Times New Roman" w:hAnsi="Times New Roman"/>
          <w:sz w:val="24"/>
          <w:szCs w:val="24"/>
          <w:lang w:val="en-US"/>
        </w:rPr>
        <w:t xml:space="preserve">t in the implementation of the </w:t>
      </w:r>
      <w:r w:rsidR="0046076D" w:rsidRPr="002B4DA0">
        <w:rPr>
          <w:rFonts w:ascii="Times New Roman" w:hAnsi="Times New Roman"/>
          <w:sz w:val="24"/>
          <w:szCs w:val="24"/>
          <w:lang w:val="en-US"/>
        </w:rPr>
        <w:t>“no-fault system”</w:t>
      </w:r>
      <w:r w:rsidR="0060026A" w:rsidRPr="002B4DA0">
        <w:rPr>
          <w:rFonts w:ascii="Times New Roman" w:hAnsi="Times New Roman"/>
          <w:sz w:val="24"/>
          <w:szCs w:val="24"/>
          <w:lang w:val="en-US"/>
        </w:rPr>
        <w:t xml:space="preserve"> instead of the e</w:t>
      </w:r>
      <w:r w:rsidR="00C73CBA" w:rsidRPr="002B4DA0">
        <w:rPr>
          <w:rFonts w:ascii="Times New Roman" w:hAnsi="Times New Roman"/>
          <w:sz w:val="24"/>
          <w:szCs w:val="24"/>
          <w:lang w:val="en-US"/>
        </w:rPr>
        <w:t>xisting negligence-based system</w:t>
      </w:r>
      <w:r w:rsidR="0060026A" w:rsidRPr="002B4DA0">
        <w:rPr>
          <w:rFonts w:ascii="Times New Roman" w:hAnsi="Times New Roman"/>
          <w:sz w:val="24"/>
          <w:szCs w:val="24"/>
          <w:lang w:val="en-US"/>
        </w:rPr>
        <w:t xml:space="preserve"> regarding medical malpractice </w:t>
      </w:r>
      <w:r w:rsidR="0060026A" w:rsidRPr="002B4DA0">
        <w:rPr>
          <w:rFonts w:ascii="Times New Roman" w:hAnsi="Times New Roman"/>
          <w:sz w:val="24"/>
          <w:szCs w:val="24"/>
          <w:vertAlign w:val="superscript"/>
          <w:lang w:val="en-US"/>
        </w:rPr>
        <w:t>4</w:t>
      </w:r>
      <w:r w:rsidR="00251E78" w:rsidRPr="002B4DA0">
        <w:rPr>
          <w:rFonts w:ascii="Times New Roman" w:hAnsi="Times New Roman"/>
          <w:sz w:val="24"/>
          <w:szCs w:val="24"/>
          <w:vertAlign w:val="superscript"/>
          <w:lang w:val="en-US"/>
        </w:rPr>
        <w:t>3</w:t>
      </w:r>
      <w:r w:rsidR="0060026A" w:rsidRPr="002B4DA0">
        <w:rPr>
          <w:rFonts w:ascii="Times New Roman" w:hAnsi="Times New Roman"/>
          <w:sz w:val="24"/>
          <w:szCs w:val="24"/>
          <w:lang w:val="en-US"/>
        </w:rPr>
        <w:t xml:space="preserve">.   </w:t>
      </w:r>
    </w:p>
    <w:p w:rsidR="000B6C3F" w:rsidRPr="002B4DA0" w:rsidRDefault="00EF0E39" w:rsidP="00A447FE">
      <w:pPr>
        <w:spacing w:after="0" w:line="480" w:lineRule="auto"/>
        <w:jc w:val="both"/>
        <w:rPr>
          <w:rFonts w:ascii="Times New Roman" w:hAnsi="Times New Roman" w:cs="Times New Roman"/>
          <w:sz w:val="24"/>
          <w:szCs w:val="24"/>
          <w:lang w:val="en-US"/>
        </w:rPr>
      </w:pPr>
      <w:r w:rsidRPr="002B4DA0">
        <w:rPr>
          <w:rFonts w:ascii="Times New Roman" w:hAnsi="Times New Roman" w:cs="Times New Roman"/>
          <w:sz w:val="24"/>
          <w:szCs w:val="24"/>
          <w:lang w:val="en-US"/>
        </w:rPr>
        <w:t>Not surprisingly, t</w:t>
      </w:r>
      <w:r w:rsidR="00CE548A" w:rsidRPr="002B4DA0">
        <w:rPr>
          <w:rFonts w:ascii="Times New Roman" w:hAnsi="Times New Roman" w:cs="Times New Roman"/>
          <w:sz w:val="24"/>
          <w:szCs w:val="24"/>
          <w:lang w:val="en-US"/>
        </w:rPr>
        <w:t>he “no-fault” system seems to be</w:t>
      </w:r>
      <w:r w:rsidR="0060026A" w:rsidRPr="002B4DA0">
        <w:rPr>
          <w:rFonts w:ascii="Times New Roman" w:hAnsi="Times New Roman" w:cs="Times New Roman"/>
          <w:sz w:val="24"/>
          <w:szCs w:val="24"/>
          <w:lang w:val="en-US"/>
        </w:rPr>
        <w:t xml:space="preserve"> </w:t>
      </w:r>
      <w:r w:rsidR="00CE548A" w:rsidRPr="002B4DA0">
        <w:rPr>
          <w:rFonts w:ascii="Times New Roman" w:hAnsi="Times New Roman" w:cs="Times New Roman"/>
          <w:sz w:val="24"/>
          <w:szCs w:val="24"/>
          <w:lang w:val="en-US"/>
        </w:rPr>
        <w:t>fair to be applied</w:t>
      </w:r>
      <w:r w:rsidR="0060026A" w:rsidRPr="002B4DA0">
        <w:rPr>
          <w:rFonts w:ascii="Times New Roman" w:hAnsi="Times New Roman" w:cs="Times New Roman"/>
          <w:sz w:val="24"/>
          <w:szCs w:val="24"/>
          <w:lang w:val="en-US"/>
        </w:rPr>
        <w:t xml:space="preserve"> when it comes to injuries caused during super high-risk surgical procedures, where surgeon negligence is difficult to ascertain </w:t>
      </w:r>
      <w:r w:rsidR="0060026A" w:rsidRPr="002B4DA0">
        <w:rPr>
          <w:rFonts w:ascii="Times New Roman" w:hAnsi="Times New Roman" w:cs="Times New Roman"/>
          <w:sz w:val="24"/>
          <w:szCs w:val="24"/>
          <w:vertAlign w:val="superscript"/>
          <w:lang w:val="en-US"/>
        </w:rPr>
        <w:t>4</w:t>
      </w:r>
      <w:r w:rsidR="00D55BA3" w:rsidRPr="002B4DA0">
        <w:rPr>
          <w:rFonts w:ascii="Times New Roman" w:hAnsi="Times New Roman" w:cs="Times New Roman"/>
          <w:sz w:val="24"/>
          <w:szCs w:val="24"/>
          <w:vertAlign w:val="superscript"/>
          <w:lang w:val="en-US"/>
        </w:rPr>
        <w:t>9</w:t>
      </w:r>
      <w:r w:rsidR="0060026A" w:rsidRPr="002B4DA0">
        <w:rPr>
          <w:rFonts w:ascii="Times New Roman" w:hAnsi="Times New Roman" w:cs="Times New Roman"/>
          <w:sz w:val="24"/>
          <w:szCs w:val="24"/>
          <w:lang w:val="en-US"/>
        </w:rPr>
        <w:t xml:space="preserve">. Indeed, in super high-risk surgery (e.g. in ESS) even a minimal surgical maneuver may result in a serious complication. This may happen even if the surgeon is experienced, skillful   and prudent   </w:t>
      </w:r>
      <w:r w:rsidR="007A10BA" w:rsidRPr="002B4DA0">
        <w:rPr>
          <w:rFonts w:ascii="Times New Roman" w:hAnsi="Times New Roman" w:cs="Times New Roman"/>
          <w:sz w:val="24"/>
          <w:szCs w:val="24"/>
          <w:vertAlign w:val="superscript"/>
          <w:lang w:val="en-US"/>
        </w:rPr>
        <w:t>54</w:t>
      </w:r>
      <w:r w:rsidR="00CE548A" w:rsidRPr="002B4DA0">
        <w:rPr>
          <w:rFonts w:ascii="Times New Roman" w:hAnsi="Times New Roman" w:cs="Times New Roman"/>
          <w:sz w:val="24"/>
          <w:szCs w:val="24"/>
          <w:vertAlign w:val="superscript"/>
          <w:lang w:val="en-US"/>
        </w:rPr>
        <w:t>-</w:t>
      </w:r>
      <w:r w:rsidR="00446DD6" w:rsidRPr="002B4DA0">
        <w:rPr>
          <w:rFonts w:ascii="Times New Roman" w:hAnsi="Times New Roman" w:cs="Times New Roman"/>
          <w:sz w:val="24"/>
          <w:szCs w:val="24"/>
          <w:vertAlign w:val="superscript"/>
          <w:lang w:val="en-US"/>
        </w:rPr>
        <w:t>5</w:t>
      </w:r>
      <w:r w:rsidR="007A10BA" w:rsidRPr="002B4DA0">
        <w:rPr>
          <w:rFonts w:ascii="Times New Roman" w:hAnsi="Times New Roman" w:cs="Times New Roman"/>
          <w:sz w:val="24"/>
          <w:szCs w:val="24"/>
          <w:vertAlign w:val="superscript"/>
          <w:lang w:val="en-US"/>
        </w:rPr>
        <w:t>6</w:t>
      </w:r>
      <w:r w:rsidR="0060026A" w:rsidRPr="002B4DA0">
        <w:rPr>
          <w:rFonts w:ascii="Times New Roman" w:hAnsi="Times New Roman" w:cs="Times New Roman"/>
          <w:sz w:val="24"/>
          <w:szCs w:val="24"/>
          <w:lang w:val="en-US"/>
        </w:rPr>
        <w:t xml:space="preserve">. </w:t>
      </w:r>
    </w:p>
    <w:p w:rsidR="00A65D8C" w:rsidRPr="002B4DA0" w:rsidRDefault="0060026A" w:rsidP="00A447FE">
      <w:pPr>
        <w:spacing w:line="480" w:lineRule="auto"/>
        <w:jc w:val="both"/>
        <w:rPr>
          <w:rFonts w:ascii="Times New Roman" w:hAnsi="Times New Roman" w:cs="Times New Roman"/>
          <w:sz w:val="24"/>
          <w:szCs w:val="24"/>
          <w:lang w:val="en-US"/>
        </w:rPr>
      </w:pPr>
      <w:r w:rsidRPr="002B4DA0">
        <w:rPr>
          <w:rFonts w:ascii="Times New Roman" w:hAnsi="Times New Roman" w:cs="Times New Roman"/>
          <w:sz w:val="24"/>
          <w:szCs w:val="24"/>
          <w:lang w:val="en-US"/>
        </w:rPr>
        <w:t>In Greece, the “no</w:t>
      </w:r>
      <w:r w:rsidR="00CE548A" w:rsidRPr="002B4DA0">
        <w:rPr>
          <w:rFonts w:ascii="Times New Roman" w:hAnsi="Times New Roman" w:cs="Times New Roman"/>
          <w:sz w:val="24"/>
          <w:szCs w:val="24"/>
          <w:lang w:val="en-US"/>
        </w:rPr>
        <w:t xml:space="preserve">-fault compensation system” </w:t>
      </w:r>
      <w:r w:rsidRPr="002B4DA0">
        <w:rPr>
          <w:rFonts w:ascii="Times New Roman" w:hAnsi="Times New Roman" w:cs="Times New Roman"/>
          <w:sz w:val="24"/>
          <w:szCs w:val="24"/>
          <w:lang w:val="en-US"/>
        </w:rPr>
        <w:t xml:space="preserve">found advocates in the legal theory,   because of the way the Greek medical liability system works </w:t>
      </w:r>
      <w:r w:rsidRPr="002B4DA0">
        <w:rPr>
          <w:rFonts w:ascii="Times New Roman" w:hAnsi="Times New Roman" w:cs="Times New Roman"/>
          <w:sz w:val="24"/>
          <w:szCs w:val="24"/>
          <w:vertAlign w:val="superscript"/>
          <w:lang w:val="en-US"/>
        </w:rPr>
        <w:t>5</w:t>
      </w:r>
      <w:r w:rsidR="007A10BA" w:rsidRPr="002B4DA0">
        <w:rPr>
          <w:rFonts w:ascii="Times New Roman" w:hAnsi="Times New Roman" w:cs="Times New Roman"/>
          <w:sz w:val="24"/>
          <w:szCs w:val="24"/>
          <w:vertAlign w:val="superscript"/>
          <w:lang w:val="en-US"/>
        </w:rPr>
        <w:t>7</w:t>
      </w:r>
      <w:r w:rsidR="00F7114B" w:rsidRPr="002B4DA0">
        <w:rPr>
          <w:rFonts w:ascii="Times New Roman" w:hAnsi="Times New Roman" w:cs="Times New Roman"/>
          <w:sz w:val="24"/>
          <w:szCs w:val="24"/>
          <w:lang w:val="en-US"/>
        </w:rPr>
        <w:t>.  I</w:t>
      </w:r>
      <w:r w:rsidRPr="002B4DA0">
        <w:rPr>
          <w:rFonts w:ascii="Times New Roman" w:hAnsi="Times New Roman" w:cs="Times New Roman"/>
          <w:sz w:val="24"/>
          <w:szCs w:val="24"/>
          <w:lang w:val="en-US"/>
        </w:rPr>
        <w:t xml:space="preserve"> think that the “no-fault system” in Greece is affordable, as far as it concerns system medical errors only, provided that under the current legal framework the State is under obligation to pay c</w:t>
      </w:r>
      <w:r w:rsidR="00EF0E39" w:rsidRPr="002B4DA0">
        <w:rPr>
          <w:rFonts w:ascii="Times New Roman" w:hAnsi="Times New Roman" w:cs="Times New Roman"/>
          <w:sz w:val="24"/>
          <w:szCs w:val="24"/>
          <w:lang w:val="en-US"/>
        </w:rPr>
        <w:t>ompensation for negligent acts or omissions of physicians</w:t>
      </w:r>
      <w:r w:rsidRPr="002B4DA0">
        <w:rPr>
          <w:rFonts w:ascii="Times New Roman" w:hAnsi="Times New Roman" w:cs="Times New Roman"/>
          <w:sz w:val="24"/>
          <w:szCs w:val="24"/>
          <w:lang w:val="en-US"/>
        </w:rPr>
        <w:t xml:space="preserve"> working at public hospitals (art</w:t>
      </w:r>
      <w:r w:rsidR="00EF0E39" w:rsidRPr="002B4DA0">
        <w:rPr>
          <w:rFonts w:ascii="Times New Roman" w:hAnsi="Times New Roman" w:cs="Times New Roman"/>
          <w:sz w:val="24"/>
          <w:szCs w:val="24"/>
          <w:lang w:val="en-US"/>
        </w:rPr>
        <w:t>icle 105,</w:t>
      </w:r>
      <w:r w:rsidRPr="002B4DA0">
        <w:rPr>
          <w:rFonts w:ascii="Times New Roman" w:hAnsi="Times New Roman" w:cs="Times New Roman"/>
          <w:sz w:val="24"/>
          <w:szCs w:val="24"/>
          <w:lang w:val="en-US"/>
        </w:rPr>
        <w:t xml:space="preserve"> Introductive Law of C</w:t>
      </w:r>
      <w:r w:rsidR="00EF0E39" w:rsidRPr="002B4DA0">
        <w:rPr>
          <w:rFonts w:ascii="Times New Roman" w:hAnsi="Times New Roman" w:cs="Times New Roman"/>
          <w:sz w:val="24"/>
          <w:szCs w:val="24"/>
          <w:lang w:val="en-US"/>
        </w:rPr>
        <w:t xml:space="preserve">ivil </w:t>
      </w:r>
      <w:r w:rsidRPr="002B4DA0">
        <w:rPr>
          <w:rFonts w:ascii="Times New Roman" w:hAnsi="Times New Roman" w:cs="Times New Roman"/>
          <w:sz w:val="24"/>
          <w:szCs w:val="24"/>
          <w:lang w:val="en-US"/>
        </w:rPr>
        <w:t>C</w:t>
      </w:r>
      <w:r w:rsidR="00EF0E39" w:rsidRPr="002B4DA0">
        <w:rPr>
          <w:rFonts w:ascii="Times New Roman" w:hAnsi="Times New Roman" w:cs="Times New Roman"/>
          <w:sz w:val="24"/>
          <w:szCs w:val="24"/>
          <w:lang w:val="en-US"/>
        </w:rPr>
        <w:t>ode</w:t>
      </w:r>
      <w:r w:rsidRPr="002B4DA0">
        <w:rPr>
          <w:rFonts w:ascii="Times New Roman" w:hAnsi="Times New Roman" w:cs="Times New Roman"/>
          <w:sz w:val="24"/>
          <w:szCs w:val="24"/>
          <w:lang w:val="en-US"/>
        </w:rPr>
        <w:t>). Over the period 1998-2009, the vast majority of judgments of the Greek Supreme Court (“</w:t>
      </w:r>
      <w:r w:rsidRPr="002B4DA0">
        <w:rPr>
          <w:rFonts w:ascii="Times New Roman" w:hAnsi="Times New Roman" w:cs="Times New Roman"/>
          <w:i/>
          <w:sz w:val="24"/>
          <w:szCs w:val="24"/>
          <w:lang w:val="en-US"/>
        </w:rPr>
        <w:t>Areios</w:t>
      </w:r>
      <w:r w:rsidR="00801023" w:rsidRPr="002B4DA0">
        <w:rPr>
          <w:rFonts w:ascii="Times New Roman" w:hAnsi="Times New Roman" w:cs="Times New Roman"/>
          <w:i/>
          <w:sz w:val="24"/>
          <w:szCs w:val="24"/>
          <w:lang w:val="en-US"/>
        </w:rPr>
        <w:t xml:space="preserve"> </w:t>
      </w:r>
      <w:r w:rsidRPr="002B4DA0">
        <w:rPr>
          <w:rFonts w:ascii="Times New Roman" w:hAnsi="Times New Roman" w:cs="Times New Roman"/>
          <w:i/>
          <w:sz w:val="24"/>
          <w:szCs w:val="24"/>
          <w:lang w:val="en-US"/>
        </w:rPr>
        <w:t>Pagos</w:t>
      </w:r>
      <w:r w:rsidRPr="002B4DA0">
        <w:rPr>
          <w:rFonts w:ascii="Times New Roman" w:hAnsi="Times New Roman" w:cs="Times New Roman"/>
          <w:sz w:val="24"/>
          <w:szCs w:val="24"/>
          <w:lang w:val="en-US"/>
        </w:rPr>
        <w:t>”)</w:t>
      </w:r>
      <w:r w:rsidR="00CE548A" w:rsidRPr="002B4DA0">
        <w:rPr>
          <w:rFonts w:ascii="Times New Roman" w:hAnsi="Times New Roman" w:cs="Times New Roman"/>
          <w:sz w:val="24"/>
          <w:szCs w:val="24"/>
          <w:lang w:val="en-US"/>
        </w:rPr>
        <w:t xml:space="preserve"> concerned physicians working in</w:t>
      </w:r>
      <w:r w:rsidRPr="002B4DA0">
        <w:rPr>
          <w:rFonts w:ascii="Times New Roman" w:hAnsi="Times New Roman" w:cs="Times New Roman"/>
          <w:sz w:val="24"/>
          <w:szCs w:val="24"/>
          <w:lang w:val="en-US"/>
        </w:rPr>
        <w:t xml:space="preserve"> the public health sector </w:t>
      </w:r>
      <w:r w:rsidRPr="002B4DA0">
        <w:rPr>
          <w:rFonts w:ascii="Times New Roman" w:hAnsi="Times New Roman" w:cs="Times New Roman"/>
          <w:sz w:val="24"/>
          <w:szCs w:val="24"/>
          <w:vertAlign w:val="superscript"/>
          <w:lang w:val="en-US"/>
        </w:rPr>
        <w:t>10</w:t>
      </w:r>
      <w:r w:rsidR="00EF0E39" w:rsidRPr="002B4DA0">
        <w:rPr>
          <w:rFonts w:ascii="Times New Roman" w:hAnsi="Times New Roman" w:cs="Times New Roman"/>
          <w:sz w:val="24"/>
          <w:szCs w:val="24"/>
          <w:lang w:val="en-US"/>
        </w:rPr>
        <w:t>.</w:t>
      </w:r>
      <w:r w:rsidR="00A65D8C" w:rsidRPr="002B4DA0">
        <w:rPr>
          <w:rFonts w:ascii="Times New Roman" w:hAnsi="Times New Roman" w:cs="Times New Roman"/>
          <w:sz w:val="24"/>
          <w:szCs w:val="24"/>
          <w:lang w:val="en-US"/>
        </w:rPr>
        <w:t xml:space="preserve"> </w:t>
      </w:r>
      <w:r w:rsidR="001D71B7" w:rsidRPr="002B4DA0">
        <w:rPr>
          <w:rFonts w:ascii="Times New Roman" w:hAnsi="Times New Roman" w:cs="Times New Roman"/>
          <w:sz w:val="24"/>
          <w:szCs w:val="24"/>
          <w:lang w:val="en-US"/>
        </w:rPr>
        <w:t>Note, besides, that</w:t>
      </w:r>
      <w:r w:rsidR="00A65D8C" w:rsidRPr="002B4DA0">
        <w:rPr>
          <w:rFonts w:ascii="Times New Roman" w:hAnsi="Times New Roman" w:cs="Times New Roman"/>
          <w:sz w:val="24"/>
          <w:szCs w:val="24"/>
          <w:lang w:val="en-US"/>
        </w:rPr>
        <w:t xml:space="preserve"> the “no-fault system” may be funded partially through the private sector.</w:t>
      </w:r>
    </w:p>
    <w:p w:rsidR="00A65D8C" w:rsidRPr="002B4DA0" w:rsidRDefault="00EF0E39" w:rsidP="00A447FE">
      <w:pPr>
        <w:spacing w:line="480" w:lineRule="auto"/>
        <w:jc w:val="both"/>
        <w:rPr>
          <w:rFonts w:ascii="Times New Roman" w:hAnsi="Times New Roman" w:cs="Times New Roman"/>
          <w:sz w:val="24"/>
          <w:szCs w:val="24"/>
          <w:lang w:val="en-US"/>
        </w:rPr>
      </w:pPr>
      <w:r w:rsidRPr="002B4DA0">
        <w:rPr>
          <w:rFonts w:ascii="Times New Roman" w:hAnsi="Times New Roman" w:cs="Times New Roman"/>
          <w:sz w:val="24"/>
          <w:szCs w:val="24"/>
          <w:lang w:val="en-US"/>
        </w:rPr>
        <w:lastRenderedPageBreak/>
        <w:t xml:space="preserve"> Besides, under</w:t>
      </w:r>
      <w:r w:rsidR="0060026A" w:rsidRPr="002B4DA0">
        <w:rPr>
          <w:rFonts w:ascii="Times New Roman" w:hAnsi="Times New Roman" w:cs="Times New Roman"/>
          <w:sz w:val="24"/>
          <w:szCs w:val="24"/>
          <w:lang w:val="en-US"/>
        </w:rPr>
        <w:t xml:space="preserve"> the “no-fault system”, some injured pat</w:t>
      </w:r>
      <w:r w:rsidR="00561C98" w:rsidRPr="002B4DA0">
        <w:rPr>
          <w:rFonts w:ascii="Times New Roman" w:hAnsi="Times New Roman" w:cs="Times New Roman"/>
          <w:sz w:val="24"/>
          <w:szCs w:val="24"/>
          <w:lang w:val="en-US"/>
        </w:rPr>
        <w:t>ients may seek nonmonetary types</w:t>
      </w:r>
      <w:r w:rsidR="0060026A" w:rsidRPr="002B4DA0">
        <w:rPr>
          <w:rFonts w:ascii="Times New Roman" w:hAnsi="Times New Roman" w:cs="Times New Roman"/>
          <w:sz w:val="24"/>
          <w:szCs w:val="24"/>
          <w:lang w:val="en-US"/>
        </w:rPr>
        <w:t xml:space="preserve"> of redress </w:t>
      </w:r>
      <w:r w:rsidR="0060026A" w:rsidRPr="002B4DA0">
        <w:rPr>
          <w:rFonts w:ascii="Times New Roman" w:hAnsi="Times New Roman" w:cs="Times New Roman"/>
          <w:sz w:val="24"/>
          <w:szCs w:val="24"/>
          <w:vertAlign w:val="superscript"/>
          <w:lang w:val="en-US"/>
        </w:rPr>
        <w:t>5</w:t>
      </w:r>
      <w:r w:rsidR="007A10BA" w:rsidRPr="002B4DA0">
        <w:rPr>
          <w:rFonts w:ascii="Times New Roman" w:hAnsi="Times New Roman" w:cs="Times New Roman"/>
          <w:sz w:val="24"/>
          <w:szCs w:val="24"/>
          <w:vertAlign w:val="superscript"/>
          <w:lang w:val="en-US"/>
        </w:rPr>
        <w:t>8</w:t>
      </w:r>
      <w:r w:rsidR="004B357B" w:rsidRPr="002B4DA0">
        <w:rPr>
          <w:rFonts w:ascii="Times New Roman" w:hAnsi="Times New Roman" w:cs="Times New Roman"/>
          <w:sz w:val="24"/>
          <w:szCs w:val="24"/>
          <w:lang w:val="en-US"/>
        </w:rPr>
        <w:t xml:space="preserve">. </w:t>
      </w:r>
      <w:r w:rsidR="00A65D8C" w:rsidRPr="002B4DA0">
        <w:rPr>
          <w:rFonts w:ascii="Times New Roman" w:hAnsi="Times New Roman" w:cs="Times New Roman"/>
          <w:sz w:val="24"/>
          <w:szCs w:val="24"/>
          <w:lang w:val="en-US"/>
        </w:rPr>
        <w:t xml:space="preserve">According to Tsimtsiou et al. </w:t>
      </w:r>
      <w:r w:rsidR="00A65D8C" w:rsidRPr="002B4DA0">
        <w:rPr>
          <w:rFonts w:ascii="Times New Roman" w:hAnsi="Times New Roman" w:cs="Times New Roman"/>
          <w:sz w:val="24"/>
          <w:szCs w:val="24"/>
          <w:vertAlign w:val="superscript"/>
          <w:lang w:val="en-US"/>
        </w:rPr>
        <w:t>59</w:t>
      </w:r>
      <w:r w:rsidR="00A65D8C" w:rsidRPr="002B4DA0">
        <w:rPr>
          <w:rFonts w:ascii="Times New Roman" w:hAnsi="Times New Roman" w:cs="Times New Roman"/>
          <w:sz w:val="24"/>
          <w:szCs w:val="24"/>
          <w:lang w:val="en-US"/>
        </w:rPr>
        <w:t xml:space="preserve">, in Greece, the patients’ desire for open and timely disclosure is very strong, and “exceeds their expectations for financial compensation”. Such a disclosure of medical error reduces remarkably the likelihood of developing litigious intention. This statistical observation might be thought of as encouraging the implementation of the “no-fault compensation system” in Greece. In the following, I provide </w:t>
      </w:r>
      <w:r w:rsidR="001D71B7" w:rsidRPr="002B4DA0">
        <w:rPr>
          <w:rFonts w:ascii="Times New Roman" w:hAnsi="Times New Roman" w:cs="Times New Roman"/>
          <w:sz w:val="24"/>
          <w:szCs w:val="24"/>
          <w:lang w:val="en-US"/>
        </w:rPr>
        <w:t xml:space="preserve">a </w:t>
      </w:r>
      <w:r w:rsidR="00A65D8C" w:rsidRPr="002B4DA0">
        <w:rPr>
          <w:rFonts w:ascii="Times New Roman" w:hAnsi="Times New Roman" w:cs="Times New Roman"/>
          <w:sz w:val="24"/>
          <w:szCs w:val="24"/>
          <w:lang w:val="en-US"/>
        </w:rPr>
        <w:t>comment</w:t>
      </w:r>
      <w:r w:rsidR="001D71B7" w:rsidRPr="002B4DA0">
        <w:rPr>
          <w:rFonts w:ascii="Times New Roman" w:hAnsi="Times New Roman" w:cs="Times New Roman"/>
          <w:sz w:val="24"/>
          <w:szCs w:val="24"/>
          <w:lang w:val="en-US"/>
        </w:rPr>
        <w:t xml:space="preserve"> resulted from the study of the in this paper specified malpractice cases</w:t>
      </w:r>
      <w:r w:rsidR="00A65D8C" w:rsidRPr="002B4DA0">
        <w:rPr>
          <w:rFonts w:ascii="Times New Roman" w:hAnsi="Times New Roman" w:cs="Times New Roman"/>
          <w:sz w:val="24"/>
          <w:szCs w:val="24"/>
          <w:lang w:val="en-US"/>
        </w:rPr>
        <w:t xml:space="preserve">. As emerged from the documents retrieved from the proceedings of the trials, the overriding and ultimate goal of all the claimants were noneconomic goal, namely, to punish those physicians who appeared to have injured them or their loved ones. However, damage awards were inevitably reduced to financial compensation as a means to achieve their ultimate goal. Some claimant wanted to find out what in reality happened. However, this was also pursued as a means to achieve their overarching and ultimate goal: the punishment. According to  the in this paper adopted perspective, in case of a medical error that might be viewed as (quasi) “non-fault” error the claimants’ goal would most likely not be the punishment of the physician(s). As a consequence, </w:t>
      </w:r>
      <w:r w:rsidR="004D79A4" w:rsidRPr="002B4DA0">
        <w:rPr>
          <w:rFonts w:ascii="Times New Roman" w:hAnsi="Times New Roman" w:cs="Times New Roman"/>
          <w:sz w:val="24"/>
          <w:szCs w:val="24"/>
          <w:lang w:val="en-US"/>
        </w:rPr>
        <w:t xml:space="preserve">many claimants may seek noneconomic types of redress. Besides, </w:t>
      </w:r>
      <w:r w:rsidR="00A65D8C" w:rsidRPr="002B4DA0">
        <w:rPr>
          <w:rFonts w:ascii="Times New Roman" w:hAnsi="Times New Roman" w:cs="Times New Roman"/>
          <w:sz w:val="24"/>
          <w:szCs w:val="24"/>
          <w:lang w:val="en-US"/>
        </w:rPr>
        <w:t>the amount of the sought compensation might be much smaller (if at all)</w:t>
      </w:r>
      <w:r w:rsidR="004D79A4" w:rsidRPr="002B4DA0">
        <w:rPr>
          <w:rFonts w:ascii="Times New Roman" w:hAnsi="Times New Roman" w:cs="Times New Roman"/>
          <w:sz w:val="24"/>
          <w:szCs w:val="24"/>
          <w:lang w:val="en-US"/>
        </w:rPr>
        <w:t>,</w:t>
      </w:r>
      <w:r w:rsidR="00A65D8C" w:rsidRPr="002B4DA0">
        <w:rPr>
          <w:rFonts w:ascii="Times New Roman" w:hAnsi="Times New Roman" w:cs="Times New Roman"/>
          <w:sz w:val="24"/>
          <w:szCs w:val="24"/>
          <w:lang w:val="en-US"/>
        </w:rPr>
        <w:t xml:space="preserve"> whilst there might not be criminal cases against physicians. </w:t>
      </w:r>
    </w:p>
    <w:p w:rsidR="0060026A" w:rsidRPr="002B4DA0" w:rsidRDefault="00A65D8C" w:rsidP="00A447FE">
      <w:pPr>
        <w:spacing w:line="480" w:lineRule="auto"/>
        <w:jc w:val="both"/>
        <w:rPr>
          <w:rFonts w:ascii="Times New Roman" w:hAnsi="Times New Roman" w:cs="Times New Roman"/>
          <w:sz w:val="24"/>
          <w:szCs w:val="24"/>
          <w:lang w:val="en-US"/>
        </w:rPr>
      </w:pPr>
      <w:r w:rsidRPr="002B4DA0">
        <w:rPr>
          <w:rFonts w:ascii="Times New Roman" w:hAnsi="Times New Roman" w:cs="Times New Roman"/>
          <w:sz w:val="24"/>
          <w:szCs w:val="24"/>
          <w:lang w:val="en-US"/>
        </w:rPr>
        <w:t>Interestingly, a</w:t>
      </w:r>
      <w:r w:rsidR="0060026A" w:rsidRPr="002B4DA0">
        <w:rPr>
          <w:rFonts w:ascii="Times New Roman" w:hAnsi="Times New Roman" w:cs="Times New Roman"/>
          <w:sz w:val="24"/>
          <w:szCs w:val="24"/>
          <w:lang w:val="en-US"/>
        </w:rPr>
        <w:t xml:space="preserve">lthough under the “no-fault system” the extent of compensation is generally lower than under the tort system </w:t>
      </w:r>
      <w:r w:rsidR="0060026A" w:rsidRPr="002B4DA0">
        <w:rPr>
          <w:rFonts w:ascii="Times New Roman" w:hAnsi="Times New Roman" w:cs="Times New Roman"/>
          <w:sz w:val="24"/>
          <w:szCs w:val="24"/>
          <w:vertAlign w:val="superscript"/>
          <w:lang w:val="en-US"/>
        </w:rPr>
        <w:t>5</w:t>
      </w:r>
      <w:r w:rsidR="00D55BA3" w:rsidRPr="002B4DA0">
        <w:rPr>
          <w:rFonts w:ascii="Times New Roman" w:hAnsi="Times New Roman" w:cs="Times New Roman"/>
          <w:sz w:val="24"/>
          <w:szCs w:val="24"/>
          <w:vertAlign w:val="superscript"/>
          <w:lang w:val="en-US"/>
        </w:rPr>
        <w:t>3</w:t>
      </w:r>
      <w:r w:rsidR="0060026A" w:rsidRPr="002B4DA0">
        <w:rPr>
          <w:rFonts w:ascii="Times New Roman" w:hAnsi="Times New Roman" w:cs="Times New Roman"/>
          <w:sz w:val="24"/>
          <w:szCs w:val="24"/>
          <w:lang w:val="en-US"/>
        </w:rPr>
        <w:t xml:space="preserve">, with budgets similar </w:t>
      </w:r>
      <w:r w:rsidR="00EF0E39" w:rsidRPr="002B4DA0">
        <w:rPr>
          <w:rFonts w:ascii="Times New Roman" w:hAnsi="Times New Roman" w:cs="Times New Roman"/>
          <w:sz w:val="24"/>
          <w:szCs w:val="24"/>
          <w:lang w:val="en-US"/>
        </w:rPr>
        <w:t>to the costs of the tort system</w:t>
      </w:r>
      <w:r w:rsidR="0060026A" w:rsidRPr="002B4DA0">
        <w:rPr>
          <w:rFonts w:ascii="Times New Roman" w:hAnsi="Times New Roman" w:cs="Times New Roman"/>
          <w:sz w:val="24"/>
          <w:szCs w:val="24"/>
          <w:lang w:val="en-US"/>
        </w:rPr>
        <w:t xml:space="preserve"> many more patients can be compensated </w:t>
      </w:r>
      <w:r w:rsidR="0060026A" w:rsidRPr="002B4DA0">
        <w:rPr>
          <w:rFonts w:ascii="Times New Roman" w:hAnsi="Times New Roman" w:cs="Times New Roman"/>
          <w:sz w:val="24"/>
          <w:szCs w:val="24"/>
          <w:vertAlign w:val="superscript"/>
          <w:lang w:val="en-US"/>
        </w:rPr>
        <w:t>5</w:t>
      </w:r>
      <w:r w:rsidR="00D55BA3" w:rsidRPr="002B4DA0">
        <w:rPr>
          <w:rFonts w:ascii="Times New Roman" w:hAnsi="Times New Roman" w:cs="Times New Roman"/>
          <w:sz w:val="24"/>
          <w:szCs w:val="24"/>
          <w:vertAlign w:val="superscript"/>
          <w:lang w:val="en-US"/>
        </w:rPr>
        <w:t>4</w:t>
      </w:r>
      <w:r w:rsidR="0060026A" w:rsidRPr="002B4DA0">
        <w:rPr>
          <w:rFonts w:ascii="Times New Roman" w:hAnsi="Times New Roman" w:cs="Times New Roman"/>
          <w:sz w:val="24"/>
          <w:szCs w:val="24"/>
          <w:lang w:val="en-US"/>
        </w:rPr>
        <w:t xml:space="preserve">. </w:t>
      </w:r>
    </w:p>
    <w:p w:rsidR="0060026A" w:rsidRPr="002B4DA0" w:rsidRDefault="006A4AEC" w:rsidP="00A447FE">
      <w:pPr>
        <w:spacing w:after="0" w:line="480" w:lineRule="auto"/>
        <w:jc w:val="both"/>
        <w:rPr>
          <w:rFonts w:ascii="Times New Roman" w:hAnsi="Times New Roman" w:cs="Times New Roman"/>
          <w:sz w:val="24"/>
          <w:szCs w:val="24"/>
          <w:lang w:val="en-US"/>
        </w:rPr>
      </w:pPr>
      <w:r w:rsidRPr="002B4DA0">
        <w:rPr>
          <w:rFonts w:ascii="Times New Roman" w:hAnsi="Times New Roman" w:cs="Times New Roman"/>
          <w:sz w:val="24"/>
          <w:szCs w:val="24"/>
          <w:lang w:val="en-US"/>
        </w:rPr>
        <w:t>Finally, it is crucial to bear in mind that i</w:t>
      </w:r>
      <w:r w:rsidR="00614860" w:rsidRPr="002B4DA0">
        <w:rPr>
          <w:rFonts w:ascii="Times New Roman" w:hAnsi="Times New Roman" w:cs="Times New Roman"/>
          <w:sz w:val="24"/>
          <w:szCs w:val="24"/>
          <w:lang w:val="en-US"/>
        </w:rPr>
        <w:t xml:space="preserve">n contrary to </w:t>
      </w:r>
      <w:r w:rsidR="003664F3" w:rsidRPr="002B4DA0">
        <w:rPr>
          <w:rFonts w:ascii="Times New Roman" w:hAnsi="Times New Roman" w:cs="Times New Roman"/>
          <w:sz w:val="24"/>
          <w:szCs w:val="24"/>
          <w:lang w:val="en-US"/>
        </w:rPr>
        <w:t xml:space="preserve">the </w:t>
      </w:r>
      <w:r w:rsidR="0060026A" w:rsidRPr="002B4DA0">
        <w:rPr>
          <w:rFonts w:ascii="Times New Roman" w:hAnsi="Times New Roman" w:cs="Times New Roman"/>
          <w:sz w:val="24"/>
          <w:szCs w:val="24"/>
          <w:lang w:val="en-US"/>
        </w:rPr>
        <w:t>negligence-based system</w:t>
      </w:r>
      <w:r w:rsidR="00614860" w:rsidRPr="002B4DA0">
        <w:rPr>
          <w:rFonts w:ascii="Times New Roman" w:hAnsi="Times New Roman" w:cs="Times New Roman"/>
          <w:sz w:val="24"/>
          <w:szCs w:val="24"/>
          <w:lang w:val="en-US"/>
        </w:rPr>
        <w:t xml:space="preserve"> that </w:t>
      </w:r>
      <w:r w:rsidR="003664F3" w:rsidRPr="002B4DA0">
        <w:rPr>
          <w:rFonts w:ascii="Times New Roman" w:hAnsi="Times New Roman" w:cs="Times New Roman"/>
          <w:sz w:val="24"/>
          <w:szCs w:val="24"/>
          <w:lang w:val="en-US"/>
        </w:rPr>
        <w:t>“objectifies”</w:t>
      </w:r>
      <w:r w:rsidR="00614860" w:rsidRPr="002B4DA0">
        <w:rPr>
          <w:rFonts w:ascii="Times New Roman" w:hAnsi="Times New Roman" w:cs="Times New Roman"/>
          <w:sz w:val="24"/>
          <w:szCs w:val="24"/>
          <w:lang w:val="en-US"/>
        </w:rPr>
        <w:t xml:space="preserve"> </w:t>
      </w:r>
      <w:r w:rsidR="003664F3" w:rsidRPr="002B4DA0">
        <w:rPr>
          <w:rFonts w:ascii="Times New Roman" w:hAnsi="Times New Roman" w:cs="Times New Roman"/>
          <w:sz w:val="24"/>
          <w:szCs w:val="24"/>
          <w:lang w:val="en-US"/>
        </w:rPr>
        <w:t xml:space="preserve">(as it has been anticipated above) </w:t>
      </w:r>
      <w:r w:rsidR="0060026A" w:rsidRPr="002B4DA0">
        <w:rPr>
          <w:rFonts w:ascii="Times New Roman" w:hAnsi="Times New Roman" w:cs="Times New Roman"/>
          <w:sz w:val="24"/>
          <w:szCs w:val="24"/>
          <w:lang w:val="en-US"/>
        </w:rPr>
        <w:t>medical liability</w:t>
      </w:r>
      <w:r w:rsidR="003664F3" w:rsidRPr="002B4DA0">
        <w:rPr>
          <w:rFonts w:ascii="Times New Roman" w:hAnsi="Times New Roman" w:cs="Times New Roman"/>
          <w:sz w:val="24"/>
          <w:szCs w:val="24"/>
          <w:lang w:val="en-US"/>
        </w:rPr>
        <w:t>,</w:t>
      </w:r>
      <w:r w:rsidR="0060026A" w:rsidRPr="002B4DA0">
        <w:rPr>
          <w:rFonts w:ascii="Times New Roman" w:hAnsi="Times New Roman" w:cs="Times New Roman"/>
          <w:sz w:val="24"/>
          <w:szCs w:val="24"/>
          <w:lang w:val="en-US"/>
        </w:rPr>
        <w:t xml:space="preserve"> probably according to the business rationale (costs/benefits), </w:t>
      </w:r>
      <w:r w:rsidR="002A5189" w:rsidRPr="002B4DA0">
        <w:rPr>
          <w:rFonts w:ascii="Times New Roman" w:hAnsi="Times New Roman" w:cs="Times New Roman"/>
          <w:sz w:val="24"/>
          <w:szCs w:val="24"/>
          <w:lang w:val="en-US"/>
        </w:rPr>
        <w:t xml:space="preserve">under </w:t>
      </w:r>
      <w:r w:rsidR="00EF0E39" w:rsidRPr="002B4DA0">
        <w:rPr>
          <w:rFonts w:ascii="Times New Roman" w:hAnsi="Times New Roman" w:cs="Times New Roman"/>
          <w:sz w:val="24"/>
          <w:szCs w:val="24"/>
          <w:lang w:val="en-US"/>
        </w:rPr>
        <w:t>the</w:t>
      </w:r>
      <w:r w:rsidR="0060026A" w:rsidRPr="002B4DA0">
        <w:rPr>
          <w:rFonts w:ascii="Times New Roman" w:hAnsi="Times New Roman" w:cs="Times New Roman"/>
          <w:sz w:val="24"/>
          <w:szCs w:val="24"/>
          <w:lang w:val="en-US"/>
        </w:rPr>
        <w:t xml:space="preserve"> </w:t>
      </w:r>
      <w:r w:rsidR="00C20308" w:rsidRPr="002B4DA0">
        <w:rPr>
          <w:rFonts w:ascii="Times New Roman" w:hAnsi="Times New Roman" w:cs="Times New Roman"/>
          <w:sz w:val="24"/>
          <w:szCs w:val="24"/>
          <w:lang w:val="en-US"/>
        </w:rPr>
        <w:t>“</w:t>
      </w:r>
      <w:r w:rsidR="0060026A" w:rsidRPr="002B4DA0">
        <w:rPr>
          <w:rFonts w:ascii="Times New Roman" w:hAnsi="Times New Roman" w:cs="Times New Roman"/>
          <w:sz w:val="24"/>
          <w:szCs w:val="24"/>
          <w:lang w:val="en-US"/>
        </w:rPr>
        <w:t>no-fault system</w:t>
      </w:r>
      <w:r w:rsidR="00C20308" w:rsidRPr="002B4DA0">
        <w:rPr>
          <w:rFonts w:ascii="Times New Roman" w:hAnsi="Times New Roman" w:cs="Times New Roman"/>
          <w:sz w:val="24"/>
          <w:szCs w:val="24"/>
          <w:lang w:val="en-US"/>
        </w:rPr>
        <w:t>”</w:t>
      </w:r>
      <w:r w:rsidR="0060026A" w:rsidRPr="002B4DA0">
        <w:rPr>
          <w:rFonts w:ascii="Times New Roman" w:hAnsi="Times New Roman" w:cs="Times New Roman"/>
          <w:sz w:val="24"/>
          <w:szCs w:val="24"/>
          <w:lang w:val="en-US"/>
        </w:rPr>
        <w:t xml:space="preserve"> </w:t>
      </w:r>
      <w:r w:rsidR="002A5189" w:rsidRPr="002B4DA0">
        <w:rPr>
          <w:rFonts w:ascii="Times New Roman" w:hAnsi="Times New Roman" w:cs="Times New Roman"/>
          <w:sz w:val="24"/>
          <w:szCs w:val="24"/>
          <w:lang w:val="en-US"/>
        </w:rPr>
        <w:lastRenderedPageBreak/>
        <w:t>physicians could</w:t>
      </w:r>
      <w:r w:rsidR="0060026A" w:rsidRPr="002B4DA0">
        <w:rPr>
          <w:rFonts w:ascii="Times New Roman" w:hAnsi="Times New Roman" w:cs="Times New Roman"/>
          <w:sz w:val="24"/>
          <w:szCs w:val="24"/>
          <w:lang w:val="en-US"/>
        </w:rPr>
        <w:t xml:space="preserve"> go unpunished, </w:t>
      </w:r>
      <w:r w:rsidR="002A5189" w:rsidRPr="002B4DA0">
        <w:rPr>
          <w:rFonts w:ascii="Times New Roman" w:hAnsi="Times New Roman" w:cs="Times New Roman"/>
          <w:sz w:val="24"/>
          <w:szCs w:val="24"/>
          <w:lang w:val="en-US"/>
        </w:rPr>
        <w:t xml:space="preserve">they would be strongly discouraged from practicing </w:t>
      </w:r>
      <w:r w:rsidR="0060026A" w:rsidRPr="002B4DA0">
        <w:rPr>
          <w:rFonts w:ascii="Times New Roman" w:hAnsi="Times New Roman" w:cs="Times New Roman"/>
          <w:sz w:val="24"/>
          <w:szCs w:val="24"/>
          <w:lang w:val="en-US"/>
        </w:rPr>
        <w:t xml:space="preserve">defensive medicine, and medicine </w:t>
      </w:r>
      <w:r w:rsidR="002A5189" w:rsidRPr="002B4DA0">
        <w:rPr>
          <w:rFonts w:ascii="Times New Roman" w:hAnsi="Times New Roman" w:cs="Times New Roman"/>
          <w:sz w:val="24"/>
          <w:szCs w:val="24"/>
          <w:lang w:val="en-US"/>
        </w:rPr>
        <w:t xml:space="preserve">would </w:t>
      </w:r>
      <w:r w:rsidR="0060026A" w:rsidRPr="002B4DA0">
        <w:rPr>
          <w:rFonts w:ascii="Times New Roman" w:hAnsi="Times New Roman" w:cs="Times New Roman"/>
          <w:sz w:val="24"/>
          <w:szCs w:val="24"/>
          <w:lang w:val="en-US"/>
        </w:rPr>
        <w:t xml:space="preserve">be practiced </w:t>
      </w:r>
      <w:r w:rsidR="002A5189" w:rsidRPr="002B4DA0">
        <w:rPr>
          <w:rFonts w:ascii="Times New Roman" w:hAnsi="Times New Roman" w:cs="Times New Roman"/>
          <w:sz w:val="24"/>
          <w:szCs w:val="24"/>
          <w:lang w:val="en-US"/>
        </w:rPr>
        <w:t xml:space="preserve">in congruence with </w:t>
      </w:r>
      <w:r w:rsidR="0060026A" w:rsidRPr="002B4DA0">
        <w:rPr>
          <w:rFonts w:ascii="Times New Roman" w:hAnsi="Times New Roman" w:cs="Times New Roman"/>
          <w:sz w:val="24"/>
          <w:szCs w:val="24"/>
          <w:lang w:val="en-US"/>
        </w:rPr>
        <w:t>the principles of medical ethics (</w:t>
      </w:r>
      <w:r w:rsidR="00FB0955" w:rsidRPr="002B4DA0">
        <w:rPr>
          <w:rFonts w:ascii="Times New Roman" w:hAnsi="Times New Roman" w:cs="Times New Roman"/>
          <w:sz w:val="24"/>
          <w:szCs w:val="24"/>
          <w:lang w:val="en-US"/>
        </w:rPr>
        <w:t xml:space="preserve">i.e. </w:t>
      </w:r>
      <w:r w:rsidRPr="002B4DA0">
        <w:rPr>
          <w:rFonts w:ascii="Times New Roman" w:hAnsi="Times New Roman" w:cs="Times New Roman"/>
          <w:sz w:val="24"/>
          <w:szCs w:val="24"/>
          <w:lang w:val="en-US"/>
        </w:rPr>
        <w:t xml:space="preserve">the principle </w:t>
      </w:r>
      <w:r w:rsidR="00FB0955" w:rsidRPr="002B4DA0">
        <w:rPr>
          <w:rFonts w:ascii="Times New Roman" w:hAnsi="Times New Roman" w:cs="Times New Roman"/>
          <w:sz w:val="24"/>
          <w:szCs w:val="24"/>
          <w:lang w:val="en-US"/>
        </w:rPr>
        <w:t xml:space="preserve">of </w:t>
      </w:r>
      <w:r w:rsidR="0060026A" w:rsidRPr="002B4DA0">
        <w:rPr>
          <w:rFonts w:ascii="Times New Roman" w:hAnsi="Times New Roman" w:cs="Times New Roman"/>
          <w:sz w:val="24"/>
          <w:szCs w:val="24"/>
          <w:lang w:val="en-US"/>
        </w:rPr>
        <w:t>“</w:t>
      </w:r>
      <w:r w:rsidR="00FB0955" w:rsidRPr="002B4DA0">
        <w:rPr>
          <w:rFonts w:ascii="Times New Roman" w:hAnsi="Times New Roman" w:cs="Times New Roman"/>
          <w:sz w:val="24"/>
          <w:szCs w:val="24"/>
          <w:lang w:val="en-US"/>
        </w:rPr>
        <w:t>beneficence” or “nonmaleficence”</w:t>
      </w:r>
      <w:r w:rsidR="0060026A" w:rsidRPr="002B4DA0">
        <w:rPr>
          <w:rFonts w:ascii="Times New Roman" w:hAnsi="Times New Roman" w:cs="Times New Roman"/>
          <w:sz w:val="24"/>
          <w:szCs w:val="24"/>
          <w:lang w:val="en-US"/>
        </w:rPr>
        <w:t xml:space="preserve">) </w:t>
      </w:r>
      <w:r w:rsidR="0060026A" w:rsidRPr="002B4DA0">
        <w:rPr>
          <w:rFonts w:ascii="Times New Roman" w:hAnsi="Times New Roman" w:cs="Times New Roman"/>
          <w:sz w:val="24"/>
          <w:szCs w:val="24"/>
          <w:vertAlign w:val="superscript"/>
          <w:lang w:val="en-US"/>
        </w:rPr>
        <w:t>4</w:t>
      </w:r>
      <w:r w:rsidR="00251E78" w:rsidRPr="002B4DA0">
        <w:rPr>
          <w:rFonts w:ascii="Times New Roman" w:hAnsi="Times New Roman" w:cs="Times New Roman"/>
          <w:sz w:val="24"/>
          <w:szCs w:val="24"/>
          <w:vertAlign w:val="superscript"/>
          <w:lang w:val="en-US"/>
        </w:rPr>
        <w:t>3</w:t>
      </w:r>
      <w:r w:rsidR="0060026A" w:rsidRPr="002B4DA0">
        <w:rPr>
          <w:rFonts w:ascii="Times New Roman" w:hAnsi="Times New Roman" w:cs="Times New Roman"/>
          <w:sz w:val="24"/>
          <w:szCs w:val="24"/>
          <w:lang w:val="en-US"/>
        </w:rPr>
        <w:t xml:space="preserve">. </w:t>
      </w:r>
      <w:r w:rsidR="00614860" w:rsidRPr="002B4DA0">
        <w:rPr>
          <w:rFonts w:ascii="Times New Roman" w:hAnsi="Times New Roman" w:cs="Times New Roman"/>
          <w:sz w:val="24"/>
          <w:szCs w:val="24"/>
          <w:lang w:val="en-US"/>
        </w:rPr>
        <w:t xml:space="preserve">The </w:t>
      </w:r>
      <w:r w:rsidR="00C20308" w:rsidRPr="002B4DA0">
        <w:rPr>
          <w:rFonts w:ascii="Times New Roman" w:hAnsi="Times New Roman" w:cs="Times New Roman"/>
          <w:sz w:val="24"/>
          <w:szCs w:val="24"/>
          <w:lang w:val="en-US"/>
        </w:rPr>
        <w:t>“</w:t>
      </w:r>
      <w:r w:rsidR="00614860" w:rsidRPr="002B4DA0">
        <w:rPr>
          <w:rFonts w:ascii="Times New Roman" w:hAnsi="Times New Roman" w:cs="Times New Roman"/>
          <w:sz w:val="24"/>
          <w:szCs w:val="24"/>
          <w:lang w:val="en-US"/>
        </w:rPr>
        <w:t>no-fault sys</w:t>
      </w:r>
      <w:r w:rsidR="004B357B" w:rsidRPr="002B4DA0">
        <w:rPr>
          <w:rFonts w:ascii="Times New Roman" w:hAnsi="Times New Roman" w:cs="Times New Roman"/>
          <w:sz w:val="24"/>
          <w:szCs w:val="24"/>
          <w:lang w:val="en-US"/>
        </w:rPr>
        <w:t>tem</w:t>
      </w:r>
      <w:r w:rsidR="00C20308" w:rsidRPr="002B4DA0">
        <w:rPr>
          <w:rFonts w:ascii="Times New Roman" w:hAnsi="Times New Roman" w:cs="Times New Roman"/>
          <w:sz w:val="24"/>
          <w:szCs w:val="24"/>
          <w:lang w:val="en-US"/>
        </w:rPr>
        <w:t>”</w:t>
      </w:r>
      <w:r w:rsidR="004B357B" w:rsidRPr="002B4DA0">
        <w:rPr>
          <w:rFonts w:ascii="Times New Roman" w:hAnsi="Times New Roman" w:cs="Times New Roman"/>
          <w:sz w:val="24"/>
          <w:szCs w:val="24"/>
          <w:lang w:val="en-US"/>
        </w:rPr>
        <w:t xml:space="preserve"> benefits </w:t>
      </w:r>
      <w:r w:rsidR="00561C98" w:rsidRPr="002B4DA0">
        <w:rPr>
          <w:rFonts w:ascii="Times New Roman" w:hAnsi="Times New Roman" w:cs="Times New Roman"/>
          <w:sz w:val="24"/>
          <w:szCs w:val="24"/>
          <w:lang w:val="en-US"/>
        </w:rPr>
        <w:t>both physicians and</w:t>
      </w:r>
      <w:r w:rsidR="00614860" w:rsidRPr="002B4DA0">
        <w:rPr>
          <w:rFonts w:ascii="Times New Roman" w:hAnsi="Times New Roman" w:cs="Times New Roman"/>
          <w:sz w:val="24"/>
          <w:szCs w:val="24"/>
          <w:lang w:val="en-US"/>
        </w:rPr>
        <w:t xml:space="preserve"> </w:t>
      </w:r>
      <w:r w:rsidR="0060026A" w:rsidRPr="002B4DA0">
        <w:rPr>
          <w:rFonts w:ascii="Times New Roman" w:hAnsi="Times New Roman" w:cs="Times New Roman"/>
          <w:sz w:val="24"/>
          <w:szCs w:val="24"/>
          <w:lang w:val="en-US"/>
        </w:rPr>
        <w:t>patient</w:t>
      </w:r>
      <w:r w:rsidR="004B357B" w:rsidRPr="002B4DA0">
        <w:rPr>
          <w:rFonts w:ascii="Times New Roman" w:hAnsi="Times New Roman" w:cs="Times New Roman"/>
          <w:sz w:val="24"/>
          <w:szCs w:val="24"/>
          <w:lang w:val="en-US"/>
        </w:rPr>
        <w:t>s</w:t>
      </w:r>
      <w:r w:rsidR="00561C98" w:rsidRPr="002B4DA0">
        <w:rPr>
          <w:rFonts w:ascii="Times New Roman" w:hAnsi="Times New Roman" w:cs="Times New Roman"/>
          <w:sz w:val="24"/>
          <w:szCs w:val="24"/>
          <w:lang w:val="en-US"/>
        </w:rPr>
        <w:t>,</w:t>
      </w:r>
      <w:r w:rsidR="00614860" w:rsidRPr="002B4DA0">
        <w:rPr>
          <w:rFonts w:ascii="Times New Roman" w:hAnsi="Times New Roman" w:cs="Times New Roman"/>
          <w:sz w:val="24"/>
          <w:szCs w:val="24"/>
          <w:lang w:val="en-US"/>
        </w:rPr>
        <w:t xml:space="preserve"> and</w:t>
      </w:r>
      <w:r w:rsidR="004B357B" w:rsidRPr="002B4DA0">
        <w:rPr>
          <w:rFonts w:ascii="Times New Roman" w:hAnsi="Times New Roman" w:cs="Times New Roman"/>
          <w:sz w:val="24"/>
          <w:szCs w:val="24"/>
          <w:lang w:val="en-US"/>
        </w:rPr>
        <w:t xml:space="preserve"> </w:t>
      </w:r>
      <w:r w:rsidR="00561C98" w:rsidRPr="002B4DA0">
        <w:rPr>
          <w:rFonts w:ascii="Times New Roman" w:hAnsi="Times New Roman" w:cs="Times New Roman"/>
          <w:sz w:val="24"/>
          <w:szCs w:val="24"/>
          <w:lang w:val="en-US"/>
        </w:rPr>
        <w:t>fosters a good relationship between them. Besides, it improves the quality of health care and promotes t</w:t>
      </w:r>
      <w:r w:rsidR="00A27B85" w:rsidRPr="002B4DA0">
        <w:rPr>
          <w:rFonts w:ascii="Times New Roman" w:hAnsi="Times New Roman" w:cs="Times New Roman"/>
          <w:sz w:val="24"/>
          <w:szCs w:val="24"/>
          <w:lang w:val="en-US"/>
        </w:rPr>
        <w:t>he public interest</w:t>
      </w:r>
      <w:r w:rsidR="0060026A" w:rsidRPr="002B4DA0">
        <w:rPr>
          <w:rFonts w:ascii="Times New Roman" w:hAnsi="Times New Roman" w:cs="Times New Roman"/>
          <w:sz w:val="24"/>
          <w:szCs w:val="24"/>
          <w:lang w:val="en-US"/>
        </w:rPr>
        <w:t xml:space="preserve">. However, the </w:t>
      </w:r>
      <w:r w:rsidR="00C20308" w:rsidRPr="002B4DA0">
        <w:rPr>
          <w:rFonts w:ascii="Times New Roman" w:hAnsi="Times New Roman" w:cs="Times New Roman"/>
          <w:sz w:val="24"/>
          <w:szCs w:val="24"/>
          <w:lang w:val="en-US"/>
        </w:rPr>
        <w:t>“</w:t>
      </w:r>
      <w:r w:rsidR="0060026A" w:rsidRPr="002B4DA0">
        <w:rPr>
          <w:rFonts w:ascii="Times New Roman" w:hAnsi="Times New Roman" w:cs="Times New Roman"/>
          <w:sz w:val="24"/>
          <w:szCs w:val="24"/>
          <w:lang w:val="en-US"/>
        </w:rPr>
        <w:t>no-fault system</w:t>
      </w:r>
      <w:r w:rsidR="00C20308" w:rsidRPr="002B4DA0">
        <w:rPr>
          <w:rFonts w:ascii="Times New Roman" w:hAnsi="Times New Roman" w:cs="Times New Roman"/>
          <w:sz w:val="24"/>
          <w:szCs w:val="24"/>
          <w:lang w:val="en-US"/>
        </w:rPr>
        <w:t>”</w:t>
      </w:r>
      <w:r w:rsidR="0060026A" w:rsidRPr="002B4DA0">
        <w:rPr>
          <w:rFonts w:ascii="Times New Roman" w:hAnsi="Times New Roman" w:cs="Times New Roman"/>
          <w:sz w:val="24"/>
          <w:szCs w:val="24"/>
          <w:lang w:val="en-US"/>
        </w:rPr>
        <w:t xml:space="preserve"> </w:t>
      </w:r>
      <w:r w:rsidR="005C2809" w:rsidRPr="002B4DA0">
        <w:rPr>
          <w:rFonts w:ascii="Times New Roman" w:hAnsi="Times New Roman" w:cs="Times New Roman"/>
          <w:sz w:val="24"/>
          <w:szCs w:val="24"/>
          <w:lang w:val="en-US"/>
        </w:rPr>
        <w:t>that eventually will be put forward</w:t>
      </w:r>
      <w:r w:rsidR="0060026A" w:rsidRPr="002B4DA0">
        <w:rPr>
          <w:rFonts w:ascii="Times New Roman" w:hAnsi="Times New Roman" w:cs="Times New Roman"/>
          <w:sz w:val="24"/>
          <w:szCs w:val="24"/>
          <w:lang w:val="en-US"/>
        </w:rPr>
        <w:t xml:space="preserve"> </w:t>
      </w:r>
      <w:r w:rsidR="00A27B85" w:rsidRPr="002B4DA0">
        <w:rPr>
          <w:rFonts w:ascii="Times New Roman" w:hAnsi="Times New Roman" w:cs="Times New Roman"/>
          <w:sz w:val="24"/>
          <w:szCs w:val="24"/>
          <w:lang w:val="en-US"/>
        </w:rPr>
        <w:t xml:space="preserve">in a country </w:t>
      </w:r>
      <w:r w:rsidR="0060026A" w:rsidRPr="002B4DA0">
        <w:rPr>
          <w:rFonts w:ascii="Times New Roman" w:hAnsi="Times New Roman" w:cs="Times New Roman"/>
          <w:sz w:val="24"/>
          <w:szCs w:val="24"/>
          <w:lang w:val="en-US"/>
        </w:rPr>
        <w:t xml:space="preserve">must be well-designed and </w:t>
      </w:r>
      <w:r w:rsidR="005C2809" w:rsidRPr="002B4DA0">
        <w:rPr>
          <w:rFonts w:ascii="Times New Roman" w:hAnsi="Times New Roman" w:cs="Times New Roman"/>
          <w:sz w:val="24"/>
          <w:szCs w:val="24"/>
          <w:lang w:val="en-US"/>
        </w:rPr>
        <w:t xml:space="preserve">carefully </w:t>
      </w:r>
      <w:r w:rsidR="0060026A" w:rsidRPr="002B4DA0">
        <w:rPr>
          <w:rFonts w:ascii="Times New Roman" w:hAnsi="Times New Roman" w:cs="Times New Roman"/>
          <w:sz w:val="24"/>
          <w:szCs w:val="24"/>
          <w:lang w:val="en-US"/>
        </w:rPr>
        <w:t xml:space="preserve">adapted to the country’s economy. </w:t>
      </w:r>
    </w:p>
    <w:p w:rsidR="0060026A" w:rsidRPr="002B4DA0" w:rsidRDefault="0060026A" w:rsidP="00A447FE">
      <w:pPr>
        <w:spacing w:after="0" w:line="480" w:lineRule="auto"/>
        <w:jc w:val="both"/>
        <w:rPr>
          <w:rFonts w:ascii="Times New Roman" w:hAnsi="Times New Roman" w:cs="Times New Roman"/>
          <w:sz w:val="24"/>
          <w:szCs w:val="24"/>
          <w:lang w:val="en-US"/>
        </w:rPr>
      </w:pPr>
    </w:p>
    <w:p w:rsidR="0060026A" w:rsidRPr="002B4DA0" w:rsidRDefault="0060026A" w:rsidP="00A447FE">
      <w:pPr>
        <w:spacing w:line="480" w:lineRule="auto"/>
        <w:jc w:val="both"/>
        <w:rPr>
          <w:rFonts w:ascii="Times New Roman" w:hAnsi="Times New Roman"/>
          <w:b/>
          <w:sz w:val="28"/>
          <w:szCs w:val="28"/>
          <w:lang w:val="en-US"/>
        </w:rPr>
      </w:pPr>
      <w:r w:rsidRPr="002B4DA0">
        <w:rPr>
          <w:rFonts w:ascii="Times New Roman" w:hAnsi="Times New Roman"/>
          <w:b/>
          <w:sz w:val="28"/>
          <w:szCs w:val="28"/>
          <w:lang w:val="en-US"/>
        </w:rPr>
        <w:t>Conclusion</w:t>
      </w:r>
    </w:p>
    <w:p w:rsidR="0035627F" w:rsidRPr="002B4DA0" w:rsidRDefault="00B8006B" w:rsidP="00A447FE">
      <w:pPr>
        <w:spacing w:after="0" w:line="480" w:lineRule="auto"/>
        <w:jc w:val="both"/>
        <w:rPr>
          <w:rFonts w:ascii="Times New Roman" w:hAnsi="Times New Roman" w:cs="Times New Roman"/>
          <w:bCs/>
          <w:sz w:val="40"/>
          <w:szCs w:val="40"/>
          <w:vertAlign w:val="superscript"/>
          <w:lang w:val="fr-FR"/>
        </w:rPr>
      </w:pPr>
      <w:r w:rsidRPr="002B4DA0">
        <w:rPr>
          <w:rFonts w:ascii="Times New Roman" w:hAnsi="Times New Roman" w:cs="Times New Roman"/>
          <w:sz w:val="24"/>
          <w:szCs w:val="24"/>
          <w:lang w:val="en-US"/>
        </w:rPr>
        <w:t xml:space="preserve">There are </w:t>
      </w:r>
      <w:r w:rsidR="00DD63BC" w:rsidRPr="002B4DA0">
        <w:rPr>
          <w:rFonts w:ascii="Times New Roman" w:hAnsi="Times New Roman" w:cs="Times New Roman"/>
          <w:sz w:val="24"/>
          <w:szCs w:val="24"/>
          <w:lang w:val="en-US"/>
        </w:rPr>
        <w:t>routine medical procedures</w:t>
      </w:r>
      <w:r w:rsidRPr="002B4DA0">
        <w:rPr>
          <w:rFonts w:ascii="Times New Roman" w:hAnsi="Times New Roman" w:cs="Times New Roman"/>
          <w:sz w:val="24"/>
          <w:szCs w:val="24"/>
          <w:lang w:val="en-US"/>
        </w:rPr>
        <w:t xml:space="preserve"> in which</w:t>
      </w:r>
      <w:r w:rsidR="0035627F" w:rsidRPr="002B4DA0">
        <w:rPr>
          <w:rFonts w:ascii="Times New Roman" w:hAnsi="Times New Roman" w:cs="Times New Roman"/>
          <w:sz w:val="24"/>
          <w:szCs w:val="24"/>
          <w:lang w:val="en-US"/>
        </w:rPr>
        <w:t xml:space="preserve"> erroneous medical maneuvers may cause serious complicat</w:t>
      </w:r>
      <w:r w:rsidRPr="002B4DA0">
        <w:rPr>
          <w:rFonts w:ascii="Times New Roman" w:hAnsi="Times New Roman" w:cs="Times New Roman"/>
          <w:sz w:val="24"/>
          <w:szCs w:val="24"/>
          <w:lang w:val="en-US"/>
        </w:rPr>
        <w:t xml:space="preserve">ions even </w:t>
      </w:r>
      <w:r w:rsidR="0035627F" w:rsidRPr="002B4DA0">
        <w:rPr>
          <w:rFonts w:ascii="Times New Roman" w:hAnsi="Times New Roman" w:cs="Times New Roman"/>
          <w:sz w:val="24"/>
          <w:szCs w:val="24"/>
          <w:lang w:val="en-US"/>
        </w:rPr>
        <w:t>though the deviation (if any) from the standard of medical duty of care (or diligence / prudence) was only slight (borderline).  Under certain circumstances</w:t>
      </w:r>
      <w:r w:rsidRPr="002B4DA0">
        <w:rPr>
          <w:rFonts w:ascii="Times New Roman" w:hAnsi="Times New Roman" w:cs="Times New Roman"/>
          <w:sz w:val="24"/>
          <w:szCs w:val="24"/>
          <w:lang w:val="en-US"/>
        </w:rPr>
        <w:t>,</w:t>
      </w:r>
      <w:r w:rsidR="0035627F" w:rsidRPr="002B4DA0">
        <w:rPr>
          <w:rFonts w:ascii="Times New Roman" w:hAnsi="Times New Roman" w:cs="Times New Roman"/>
          <w:sz w:val="24"/>
          <w:szCs w:val="24"/>
          <w:lang w:val="en-US"/>
        </w:rPr>
        <w:t xml:space="preserve"> </w:t>
      </w:r>
      <w:r w:rsidRPr="002B4DA0">
        <w:rPr>
          <w:rFonts w:ascii="Times New Roman" w:hAnsi="Times New Roman" w:cs="Times New Roman"/>
          <w:sz w:val="24"/>
          <w:szCs w:val="24"/>
          <w:lang w:val="en-US"/>
        </w:rPr>
        <w:t xml:space="preserve">it </w:t>
      </w:r>
      <w:r w:rsidR="0035627F" w:rsidRPr="002B4DA0">
        <w:rPr>
          <w:rFonts w:ascii="Times New Roman" w:hAnsi="Times New Roman" w:cs="Times New Roman"/>
          <w:sz w:val="24"/>
          <w:szCs w:val="24"/>
          <w:lang w:val="en-US"/>
        </w:rPr>
        <w:t xml:space="preserve">may be extremely difficult to draw a sharp </w:t>
      </w:r>
      <w:r w:rsidR="00DD63BC" w:rsidRPr="002B4DA0">
        <w:rPr>
          <w:rFonts w:ascii="Times New Roman" w:hAnsi="Times New Roman" w:cs="Times New Roman"/>
          <w:sz w:val="24"/>
          <w:szCs w:val="24"/>
          <w:lang w:val="en-US"/>
        </w:rPr>
        <w:t xml:space="preserve">line of </w:t>
      </w:r>
      <w:r w:rsidR="0035627F" w:rsidRPr="002B4DA0">
        <w:rPr>
          <w:rFonts w:ascii="Times New Roman" w:hAnsi="Times New Roman" w:cs="Times New Roman"/>
          <w:sz w:val="24"/>
          <w:szCs w:val="24"/>
          <w:lang w:val="en-US"/>
        </w:rPr>
        <w:t xml:space="preserve">distinction between avoidable and unavoidable complications caused by such maneuvers. Besides, under particular circumstances it may be very difficult or impossible to make   </w:t>
      </w:r>
      <w:r w:rsidRPr="002B4DA0">
        <w:rPr>
          <w:rFonts w:ascii="Times New Roman" w:hAnsi="Times New Roman" w:cs="Times New Roman"/>
          <w:i/>
          <w:sz w:val="24"/>
          <w:szCs w:val="24"/>
          <w:lang w:val="en-US"/>
        </w:rPr>
        <w:t>ex post</w:t>
      </w:r>
      <w:r w:rsidRPr="002B4DA0">
        <w:rPr>
          <w:rFonts w:ascii="Times New Roman" w:hAnsi="Times New Roman" w:cs="Times New Roman"/>
          <w:sz w:val="24"/>
          <w:szCs w:val="24"/>
          <w:lang w:val="en-US"/>
        </w:rPr>
        <w:t xml:space="preserve"> </w:t>
      </w:r>
      <w:r w:rsidR="00DD63BC" w:rsidRPr="002B4DA0">
        <w:rPr>
          <w:rFonts w:ascii="Times New Roman" w:hAnsi="Times New Roman" w:cs="Times New Roman"/>
          <w:sz w:val="24"/>
          <w:szCs w:val="24"/>
          <w:lang w:val="en-US"/>
        </w:rPr>
        <w:t xml:space="preserve">effective and reliable judgment about a physician’s </w:t>
      </w:r>
      <w:r w:rsidR="0035627F" w:rsidRPr="002B4DA0">
        <w:rPr>
          <w:rFonts w:ascii="Times New Roman" w:hAnsi="Times New Roman" w:cs="Times New Roman"/>
          <w:sz w:val="24"/>
          <w:szCs w:val="24"/>
          <w:lang w:val="en-US"/>
        </w:rPr>
        <w:t xml:space="preserve">negligence.  Skill-based </w:t>
      </w:r>
      <w:r w:rsidRPr="002B4DA0">
        <w:rPr>
          <w:rFonts w:ascii="Times New Roman" w:hAnsi="Times New Roman" w:cs="Times New Roman"/>
          <w:sz w:val="24"/>
          <w:szCs w:val="24"/>
          <w:lang w:val="en-US"/>
        </w:rPr>
        <w:t xml:space="preserve">active medical failures (i.e. </w:t>
      </w:r>
      <w:r w:rsidR="0035627F" w:rsidRPr="002B4DA0">
        <w:rPr>
          <w:rFonts w:ascii="Times New Roman" w:hAnsi="Times New Roman" w:cs="Times New Roman"/>
          <w:sz w:val="24"/>
          <w:szCs w:val="24"/>
          <w:lang w:val="en-US"/>
        </w:rPr>
        <w:t>erroneous maneuvers</w:t>
      </w:r>
      <w:r w:rsidRPr="002B4DA0">
        <w:rPr>
          <w:rFonts w:ascii="Times New Roman" w:hAnsi="Times New Roman" w:cs="Times New Roman"/>
          <w:sz w:val="24"/>
          <w:szCs w:val="24"/>
          <w:lang w:val="en-US"/>
        </w:rPr>
        <w:t>-based medical failures</w:t>
      </w:r>
      <w:r w:rsidR="0035627F" w:rsidRPr="002B4DA0">
        <w:rPr>
          <w:rFonts w:ascii="Times New Roman" w:hAnsi="Times New Roman" w:cs="Times New Roman"/>
          <w:sz w:val="24"/>
          <w:szCs w:val="24"/>
          <w:lang w:val="en-US"/>
        </w:rPr>
        <w:t xml:space="preserve">) may be caused by   situational factors that may have </w:t>
      </w:r>
      <w:r w:rsidRPr="002B4DA0">
        <w:rPr>
          <w:rFonts w:ascii="Times New Roman" w:hAnsi="Times New Roman" w:cs="Times New Roman"/>
          <w:sz w:val="24"/>
          <w:szCs w:val="24"/>
          <w:lang w:val="en-US"/>
        </w:rPr>
        <w:t xml:space="preserve">more or less </w:t>
      </w:r>
      <w:r w:rsidR="0035627F" w:rsidRPr="002B4DA0">
        <w:rPr>
          <w:rFonts w:ascii="Times New Roman" w:hAnsi="Times New Roman" w:cs="Times New Roman"/>
          <w:sz w:val="24"/>
          <w:szCs w:val="24"/>
          <w:lang w:val="en-US"/>
        </w:rPr>
        <w:t>strong influence</w:t>
      </w:r>
      <w:r w:rsidR="00614860" w:rsidRPr="002B4DA0">
        <w:rPr>
          <w:rFonts w:ascii="Times New Roman" w:hAnsi="Times New Roman" w:cs="Times New Roman"/>
          <w:sz w:val="24"/>
          <w:szCs w:val="24"/>
          <w:lang w:val="en-US"/>
        </w:rPr>
        <w:t>s</w:t>
      </w:r>
      <w:r w:rsidR="0035627F" w:rsidRPr="002B4DA0">
        <w:rPr>
          <w:rFonts w:ascii="Times New Roman" w:hAnsi="Times New Roman" w:cs="Times New Roman"/>
          <w:sz w:val="24"/>
          <w:szCs w:val="24"/>
          <w:lang w:val="en-US"/>
        </w:rPr>
        <w:t xml:space="preserve"> on the authority of a physician over their abilities. </w:t>
      </w:r>
      <w:r w:rsidRPr="002B4DA0">
        <w:rPr>
          <w:rFonts w:ascii="Times New Roman" w:hAnsi="Times New Roman" w:cs="Times New Roman"/>
          <w:sz w:val="24"/>
          <w:szCs w:val="24"/>
          <w:lang w:val="en-US"/>
        </w:rPr>
        <w:t>Given the various degrees of such</w:t>
      </w:r>
      <w:r w:rsidR="0035627F" w:rsidRPr="002B4DA0">
        <w:rPr>
          <w:rFonts w:ascii="Times New Roman" w:hAnsi="Times New Roman" w:cs="Times New Roman"/>
          <w:sz w:val="24"/>
          <w:szCs w:val="24"/>
          <w:lang w:val="en-US"/>
        </w:rPr>
        <w:t xml:space="preserve"> influence</w:t>
      </w:r>
      <w:r w:rsidRPr="002B4DA0">
        <w:rPr>
          <w:rFonts w:ascii="Times New Roman" w:hAnsi="Times New Roman" w:cs="Times New Roman"/>
          <w:sz w:val="24"/>
          <w:szCs w:val="24"/>
          <w:lang w:val="en-US"/>
        </w:rPr>
        <w:t>s</w:t>
      </w:r>
      <w:r w:rsidR="0035627F" w:rsidRPr="002B4DA0">
        <w:rPr>
          <w:rFonts w:ascii="Times New Roman" w:hAnsi="Times New Roman" w:cs="Times New Roman"/>
          <w:sz w:val="24"/>
          <w:szCs w:val="24"/>
          <w:lang w:val="en-US"/>
        </w:rPr>
        <w:t xml:space="preserve"> as well as the various degrees of complexity and difficulty in </w:t>
      </w:r>
      <w:r w:rsidRPr="002B4DA0">
        <w:rPr>
          <w:rFonts w:ascii="Times New Roman" w:hAnsi="Times New Roman" w:cs="Times New Roman"/>
          <w:sz w:val="24"/>
          <w:szCs w:val="24"/>
          <w:lang w:val="en-US"/>
        </w:rPr>
        <w:t xml:space="preserve">particular </w:t>
      </w:r>
      <w:r w:rsidR="0035627F" w:rsidRPr="002B4DA0">
        <w:rPr>
          <w:rFonts w:ascii="Times New Roman" w:hAnsi="Times New Roman" w:cs="Times New Roman"/>
          <w:sz w:val="24"/>
          <w:szCs w:val="24"/>
          <w:lang w:val="en-US"/>
        </w:rPr>
        <w:t>medi</w:t>
      </w:r>
      <w:r w:rsidR="0005445F" w:rsidRPr="002B4DA0">
        <w:rPr>
          <w:rFonts w:ascii="Times New Roman" w:hAnsi="Times New Roman" w:cs="Times New Roman"/>
          <w:sz w:val="24"/>
          <w:szCs w:val="24"/>
          <w:lang w:val="en-US"/>
        </w:rPr>
        <w:t>cal procedures, the preventability</w:t>
      </w:r>
      <w:r w:rsidR="0035627F" w:rsidRPr="002B4DA0">
        <w:rPr>
          <w:rFonts w:ascii="Times New Roman" w:hAnsi="Times New Roman" w:cs="Times New Roman"/>
          <w:sz w:val="24"/>
          <w:szCs w:val="24"/>
          <w:lang w:val="en-US"/>
        </w:rPr>
        <w:t xml:space="preserve"> o</w:t>
      </w:r>
      <w:r w:rsidRPr="002B4DA0">
        <w:rPr>
          <w:rFonts w:ascii="Times New Roman" w:hAnsi="Times New Roman" w:cs="Times New Roman"/>
          <w:sz w:val="24"/>
          <w:szCs w:val="24"/>
          <w:lang w:val="en-US"/>
        </w:rPr>
        <w:t>f a medical (technical) error may</w:t>
      </w:r>
      <w:r w:rsidR="0035627F" w:rsidRPr="002B4DA0">
        <w:rPr>
          <w:rFonts w:ascii="Times New Roman" w:hAnsi="Times New Roman" w:cs="Times New Roman"/>
          <w:sz w:val="24"/>
          <w:szCs w:val="24"/>
          <w:lang w:val="en-US"/>
        </w:rPr>
        <w:t xml:space="preserve"> also </w:t>
      </w:r>
      <w:r w:rsidRPr="002B4DA0">
        <w:rPr>
          <w:rFonts w:ascii="Times New Roman" w:hAnsi="Times New Roman" w:cs="Times New Roman"/>
          <w:sz w:val="24"/>
          <w:szCs w:val="24"/>
          <w:lang w:val="en-US"/>
        </w:rPr>
        <w:t xml:space="preserve">be </w:t>
      </w:r>
      <w:r w:rsidR="0035627F" w:rsidRPr="002B4DA0">
        <w:rPr>
          <w:rFonts w:ascii="Times New Roman" w:hAnsi="Times New Roman" w:cs="Times New Roman"/>
          <w:sz w:val="24"/>
          <w:szCs w:val="24"/>
          <w:lang w:val="en-US"/>
        </w:rPr>
        <w:t xml:space="preserve">a matter of degree. In conclusion, there are technical medical errors resulted from routine medical procedures that are unavoidable or in all </w:t>
      </w:r>
      <w:r w:rsidRPr="002B4DA0">
        <w:rPr>
          <w:rFonts w:ascii="Times New Roman" w:hAnsi="Times New Roman" w:cs="Times New Roman"/>
          <w:sz w:val="24"/>
          <w:szCs w:val="24"/>
          <w:lang w:val="en-US"/>
        </w:rPr>
        <w:t>likelihood unavoidable. T</w:t>
      </w:r>
      <w:r w:rsidR="0035627F" w:rsidRPr="002B4DA0">
        <w:rPr>
          <w:rFonts w:ascii="Times New Roman" w:hAnsi="Times New Roman" w:cs="Times New Roman"/>
          <w:sz w:val="24"/>
          <w:szCs w:val="24"/>
          <w:lang w:val="en-US"/>
        </w:rPr>
        <w:t xml:space="preserve">hese errors might be classified as </w:t>
      </w:r>
      <w:r w:rsidR="001C3080" w:rsidRPr="002B4DA0">
        <w:rPr>
          <w:rFonts w:ascii="Times New Roman" w:hAnsi="Times New Roman" w:cs="Times New Roman"/>
          <w:sz w:val="24"/>
          <w:szCs w:val="24"/>
          <w:lang w:val="en-US"/>
        </w:rPr>
        <w:t xml:space="preserve">(quasi) </w:t>
      </w:r>
      <w:r w:rsidR="0035627F" w:rsidRPr="002B4DA0">
        <w:rPr>
          <w:rFonts w:ascii="Times New Roman" w:hAnsi="Times New Roman" w:cs="Times New Roman"/>
          <w:sz w:val="24"/>
          <w:szCs w:val="24"/>
          <w:lang w:val="en-US"/>
        </w:rPr>
        <w:t xml:space="preserve">no-fault errors. </w:t>
      </w:r>
    </w:p>
    <w:p w:rsidR="0060026A" w:rsidRPr="002B4DA0" w:rsidRDefault="0060026A" w:rsidP="00A447FE">
      <w:pPr>
        <w:tabs>
          <w:tab w:val="left" w:pos="284"/>
        </w:tabs>
        <w:spacing w:line="480" w:lineRule="auto"/>
        <w:jc w:val="both"/>
        <w:rPr>
          <w:rFonts w:ascii="Times New Roman" w:hAnsi="Times New Roman"/>
          <w:sz w:val="24"/>
          <w:szCs w:val="24"/>
          <w:lang w:val="en-US"/>
        </w:rPr>
      </w:pPr>
      <w:r w:rsidRPr="002B4DA0">
        <w:rPr>
          <w:rFonts w:ascii="Times New Roman" w:hAnsi="Times New Roman"/>
          <w:sz w:val="24"/>
          <w:szCs w:val="24"/>
          <w:lang w:val="en-US"/>
        </w:rPr>
        <w:lastRenderedPageBreak/>
        <w:t xml:space="preserve">The adoption of the “no-fault compensation system” </w:t>
      </w:r>
      <w:r w:rsidR="00690672" w:rsidRPr="002B4DA0">
        <w:rPr>
          <w:rFonts w:ascii="Times New Roman" w:hAnsi="Times New Roman"/>
          <w:sz w:val="24"/>
          <w:szCs w:val="24"/>
          <w:lang w:val="en-US"/>
        </w:rPr>
        <w:t>by the medical liability system</w:t>
      </w:r>
      <w:r w:rsidR="00ED65C1" w:rsidRPr="002B4DA0">
        <w:rPr>
          <w:rFonts w:ascii="Times New Roman" w:hAnsi="Times New Roman"/>
          <w:sz w:val="24"/>
          <w:szCs w:val="24"/>
          <w:lang w:val="en-US"/>
        </w:rPr>
        <w:t xml:space="preserve"> seems to address the </w:t>
      </w:r>
      <w:r w:rsidR="00690672" w:rsidRPr="002B4DA0">
        <w:rPr>
          <w:rFonts w:ascii="Times New Roman" w:hAnsi="Times New Roman"/>
          <w:sz w:val="24"/>
          <w:szCs w:val="24"/>
          <w:lang w:val="en-US"/>
        </w:rPr>
        <w:t xml:space="preserve">aforementioned </w:t>
      </w:r>
      <w:r w:rsidR="00ED65C1" w:rsidRPr="002B4DA0">
        <w:rPr>
          <w:rFonts w:ascii="Times New Roman" w:hAnsi="Times New Roman"/>
          <w:sz w:val="24"/>
          <w:szCs w:val="24"/>
          <w:lang w:val="en-US"/>
        </w:rPr>
        <w:t>(</w:t>
      </w:r>
      <w:r w:rsidR="00614860" w:rsidRPr="002B4DA0">
        <w:rPr>
          <w:rFonts w:ascii="Times New Roman" w:hAnsi="Times New Roman"/>
          <w:sz w:val="24"/>
          <w:szCs w:val="24"/>
          <w:lang w:val="en-US"/>
        </w:rPr>
        <w:t xml:space="preserve">unavoidable or </w:t>
      </w:r>
      <w:r w:rsidR="00690672" w:rsidRPr="002B4DA0">
        <w:rPr>
          <w:rFonts w:ascii="Times New Roman" w:hAnsi="Times New Roman"/>
          <w:sz w:val="24"/>
          <w:szCs w:val="24"/>
          <w:lang w:val="en-US"/>
        </w:rPr>
        <w:t>in all li</w:t>
      </w:r>
      <w:r w:rsidR="00ED65C1" w:rsidRPr="002B4DA0">
        <w:rPr>
          <w:rFonts w:ascii="Times New Roman" w:hAnsi="Times New Roman"/>
          <w:sz w:val="24"/>
          <w:szCs w:val="24"/>
          <w:lang w:val="en-US"/>
        </w:rPr>
        <w:t>kelihood unavoidable)</w:t>
      </w:r>
      <w:r w:rsidR="00690672" w:rsidRPr="002B4DA0">
        <w:rPr>
          <w:rFonts w:ascii="Times New Roman" w:hAnsi="Times New Roman"/>
          <w:sz w:val="24"/>
          <w:szCs w:val="24"/>
          <w:lang w:val="en-US"/>
        </w:rPr>
        <w:t xml:space="preserve"> errors</w:t>
      </w:r>
      <w:r w:rsidR="00ED65C1" w:rsidRPr="002B4DA0">
        <w:rPr>
          <w:rFonts w:ascii="Times New Roman" w:hAnsi="Times New Roman"/>
          <w:sz w:val="24"/>
          <w:szCs w:val="24"/>
          <w:lang w:val="en-US"/>
        </w:rPr>
        <w:t xml:space="preserve"> in a fair manner</w:t>
      </w:r>
      <w:r w:rsidRPr="002B4DA0">
        <w:rPr>
          <w:rFonts w:ascii="Times New Roman" w:hAnsi="Times New Roman"/>
          <w:sz w:val="24"/>
          <w:szCs w:val="24"/>
          <w:lang w:val="en-US"/>
        </w:rPr>
        <w:t xml:space="preserve">. </w:t>
      </w:r>
      <w:r w:rsidR="00A14FA1" w:rsidRPr="002B4DA0">
        <w:rPr>
          <w:rFonts w:ascii="Times New Roman" w:hAnsi="Times New Roman" w:cs="Times New Roman"/>
          <w:sz w:val="24"/>
          <w:szCs w:val="24"/>
          <w:lang w:val="en-US"/>
        </w:rPr>
        <w:t>I</w:t>
      </w:r>
      <w:r w:rsidR="00ED65C1" w:rsidRPr="002B4DA0">
        <w:rPr>
          <w:rFonts w:ascii="Times New Roman" w:hAnsi="Times New Roman" w:cs="Times New Roman"/>
          <w:sz w:val="24"/>
          <w:szCs w:val="24"/>
          <w:lang w:val="en-US"/>
        </w:rPr>
        <w:t xml:space="preserve"> </w:t>
      </w:r>
      <w:r w:rsidRPr="002B4DA0">
        <w:rPr>
          <w:rFonts w:ascii="Times New Roman" w:hAnsi="Times New Roman" w:cs="Times New Roman"/>
          <w:sz w:val="24"/>
          <w:szCs w:val="24"/>
          <w:lang w:val="en-US"/>
        </w:rPr>
        <w:t>support the implementation of the no-fault system in Greece, within a narrow range inclusive of “in all likelihood unpreventable” hu</w:t>
      </w:r>
      <w:r w:rsidR="00D55AA8" w:rsidRPr="002B4DA0">
        <w:rPr>
          <w:rFonts w:ascii="Times New Roman" w:hAnsi="Times New Roman" w:cs="Times New Roman"/>
          <w:sz w:val="24"/>
          <w:szCs w:val="24"/>
          <w:lang w:val="en-US"/>
        </w:rPr>
        <w:t xml:space="preserve">man errors </w:t>
      </w:r>
      <w:r w:rsidR="0068432E" w:rsidRPr="002B4DA0">
        <w:rPr>
          <w:rFonts w:ascii="Times New Roman" w:hAnsi="Times New Roman" w:cs="Times New Roman"/>
          <w:sz w:val="24"/>
          <w:szCs w:val="24"/>
          <w:lang w:val="en-US"/>
        </w:rPr>
        <w:t xml:space="preserve">resulted from routine medical procedures, such as the errors </w:t>
      </w:r>
      <w:r w:rsidR="00D55AA8" w:rsidRPr="002B4DA0">
        <w:rPr>
          <w:rFonts w:ascii="Times New Roman" w:hAnsi="Times New Roman" w:cs="Times New Roman"/>
          <w:sz w:val="24"/>
          <w:szCs w:val="24"/>
          <w:lang w:val="en-US"/>
        </w:rPr>
        <w:t xml:space="preserve">based on </w:t>
      </w:r>
      <w:r w:rsidRPr="002B4DA0">
        <w:rPr>
          <w:rFonts w:ascii="Times New Roman" w:hAnsi="Times New Roman" w:cs="Times New Roman"/>
          <w:sz w:val="24"/>
          <w:szCs w:val="24"/>
          <w:lang w:val="en-US"/>
        </w:rPr>
        <w:t>erroneous medical maneuvers</w:t>
      </w:r>
      <w:r w:rsidR="0068432E" w:rsidRPr="002B4DA0">
        <w:rPr>
          <w:rFonts w:ascii="Times New Roman" w:hAnsi="Times New Roman" w:cs="Times New Roman"/>
          <w:sz w:val="24"/>
          <w:szCs w:val="24"/>
          <w:lang w:val="en-US"/>
        </w:rPr>
        <w:t xml:space="preserve"> that can reasonably be considered almost unavoidable/ unpreventable/unwitting</w:t>
      </w:r>
      <w:r w:rsidRPr="002B4DA0">
        <w:rPr>
          <w:rFonts w:ascii="Times New Roman" w:hAnsi="Times New Roman" w:cs="Times New Roman"/>
          <w:sz w:val="24"/>
          <w:szCs w:val="24"/>
          <w:lang w:val="en-US"/>
        </w:rPr>
        <w:t>.  Compensation of such errors th</w:t>
      </w:r>
      <w:r w:rsidR="00D55AA8" w:rsidRPr="002B4DA0">
        <w:rPr>
          <w:rFonts w:ascii="Times New Roman" w:hAnsi="Times New Roman" w:cs="Times New Roman"/>
          <w:sz w:val="24"/>
          <w:szCs w:val="24"/>
          <w:lang w:val="en-US"/>
        </w:rPr>
        <w:t>rough the no-fault system would offer</w:t>
      </w:r>
      <w:r w:rsidRPr="002B4DA0">
        <w:rPr>
          <w:rFonts w:ascii="Times New Roman" w:hAnsi="Times New Roman" w:cs="Times New Roman"/>
          <w:sz w:val="24"/>
          <w:szCs w:val="24"/>
          <w:lang w:val="en-US"/>
        </w:rPr>
        <w:t xml:space="preserve"> significant advantages (e.g. compensation in a timely man</w:t>
      </w:r>
      <w:r w:rsidR="00646443" w:rsidRPr="002B4DA0">
        <w:rPr>
          <w:rFonts w:ascii="Times New Roman" w:hAnsi="Times New Roman" w:cs="Times New Roman"/>
          <w:sz w:val="24"/>
          <w:szCs w:val="24"/>
          <w:lang w:val="en-US"/>
        </w:rPr>
        <w:t xml:space="preserve">ner, disclosure of the errors). Note, however, that </w:t>
      </w:r>
      <w:r w:rsidRPr="002B4DA0">
        <w:rPr>
          <w:rFonts w:ascii="Times New Roman" w:hAnsi="Times New Roman" w:cs="Times New Roman"/>
          <w:sz w:val="24"/>
          <w:szCs w:val="24"/>
          <w:lang w:val="en-US"/>
        </w:rPr>
        <w:t>the</w:t>
      </w:r>
      <w:r w:rsidR="00646443" w:rsidRPr="002B4DA0">
        <w:rPr>
          <w:rFonts w:ascii="Times New Roman" w:hAnsi="Times New Roman" w:cs="Times New Roman"/>
          <w:sz w:val="24"/>
          <w:szCs w:val="24"/>
          <w:lang w:val="en-US"/>
        </w:rPr>
        <w:t xml:space="preserve"> “no-fault”</w:t>
      </w:r>
      <w:r w:rsidRPr="002B4DA0">
        <w:rPr>
          <w:rFonts w:ascii="Times New Roman" w:hAnsi="Times New Roman" w:cs="Times New Roman"/>
          <w:sz w:val="24"/>
          <w:szCs w:val="24"/>
          <w:lang w:val="en-US"/>
        </w:rPr>
        <w:t xml:space="preserve"> system’s alleged disadvantages would in</w:t>
      </w:r>
      <w:r w:rsidR="00646443" w:rsidRPr="002B4DA0">
        <w:rPr>
          <w:rFonts w:ascii="Times New Roman" w:hAnsi="Times New Roman" w:cs="Times New Roman"/>
          <w:sz w:val="24"/>
          <w:szCs w:val="24"/>
          <w:lang w:val="en-US"/>
        </w:rPr>
        <w:t xml:space="preserve"> all likelihood remain unobserved, provided that</w:t>
      </w:r>
      <w:r w:rsidRPr="002B4DA0">
        <w:rPr>
          <w:rFonts w:ascii="Times New Roman" w:hAnsi="Times New Roman" w:cs="Times New Roman"/>
          <w:sz w:val="24"/>
          <w:szCs w:val="24"/>
          <w:lang w:val="en-US"/>
        </w:rPr>
        <w:t xml:space="preserve"> the tort system will keep compensating the majority of medical errors.  </w:t>
      </w:r>
    </w:p>
    <w:p w:rsidR="00E14701" w:rsidRDefault="00CC0E5C" w:rsidP="00A447FE">
      <w:pPr>
        <w:spacing w:after="0" w:line="480" w:lineRule="auto"/>
        <w:jc w:val="both"/>
        <w:rPr>
          <w:rFonts w:ascii="Times New Roman" w:hAnsi="Times New Roman" w:cs="Times New Roman"/>
          <w:sz w:val="24"/>
          <w:szCs w:val="24"/>
          <w:lang w:val="en-US"/>
        </w:rPr>
      </w:pPr>
      <w:r w:rsidRPr="002B4DA0">
        <w:rPr>
          <w:rFonts w:ascii="Times New Roman" w:hAnsi="Times New Roman" w:cs="Times New Roman"/>
          <w:bCs/>
          <w:sz w:val="24"/>
          <w:szCs w:val="24"/>
          <w:lang w:val="en-US"/>
        </w:rPr>
        <w:t xml:space="preserve">My ambition is to offer an instrument for </w:t>
      </w:r>
      <w:r w:rsidR="00B1711B" w:rsidRPr="002B4DA0">
        <w:rPr>
          <w:rFonts w:ascii="Times New Roman" w:hAnsi="Times New Roman" w:cs="Times New Roman"/>
          <w:bCs/>
          <w:sz w:val="24"/>
          <w:szCs w:val="24"/>
          <w:lang w:val="en-US"/>
        </w:rPr>
        <w:t xml:space="preserve">making </w:t>
      </w:r>
      <w:r w:rsidRPr="002B4DA0">
        <w:rPr>
          <w:rFonts w:ascii="Times New Roman" w:hAnsi="Times New Roman" w:cs="Times New Roman"/>
          <w:bCs/>
          <w:sz w:val="24"/>
          <w:szCs w:val="24"/>
          <w:lang w:val="en-US"/>
        </w:rPr>
        <w:t xml:space="preserve">better judgments </w:t>
      </w:r>
      <w:r w:rsidR="00B1711B" w:rsidRPr="002B4DA0">
        <w:rPr>
          <w:rFonts w:ascii="Times New Roman" w:hAnsi="Times New Roman" w:cs="Times New Roman"/>
          <w:bCs/>
          <w:sz w:val="24"/>
          <w:szCs w:val="24"/>
          <w:lang w:val="en-US"/>
        </w:rPr>
        <w:t>about medical liability</w:t>
      </w:r>
      <w:r w:rsidRPr="002B4DA0">
        <w:rPr>
          <w:rFonts w:ascii="Times New Roman" w:hAnsi="Times New Roman" w:cs="Times New Roman"/>
          <w:bCs/>
          <w:sz w:val="24"/>
          <w:szCs w:val="24"/>
          <w:lang w:val="en-US"/>
        </w:rPr>
        <w:t xml:space="preserve">. </w:t>
      </w:r>
      <w:r w:rsidRPr="002B4DA0">
        <w:rPr>
          <w:rFonts w:ascii="Times New Roman" w:hAnsi="Times New Roman" w:cs="Times New Roman"/>
          <w:sz w:val="24"/>
          <w:szCs w:val="24"/>
          <w:lang w:val="en-US"/>
        </w:rPr>
        <w:t>However, more work is needed to be done to increase awareness of the subject by both judges and politicians</w:t>
      </w:r>
      <w:r w:rsidR="00E14701" w:rsidRPr="002B4DA0">
        <w:rPr>
          <w:rFonts w:ascii="Times New Roman" w:hAnsi="Times New Roman" w:cs="Times New Roman"/>
          <w:sz w:val="24"/>
          <w:szCs w:val="24"/>
          <w:lang w:val="en-US"/>
        </w:rPr>
        <w:t xml:space="preserve">, as well as to trigger scholars to further thinking about the truth of the assumption that I defend in this paper. </w:t>
      </w:r>
    </w:p>
    <w:p w:rsidR="00272F4D" w:rsidRPr="002B4DA0" w:rsidRDefault="00272F4D" w:rsidP="00A447FE">
      <w:pPr>
        <w:spacing w:after="0" w:line="480" w:lineRule="auto"/>
        <w:jc w:val="both"/>
        <w:rPr>
          <w:rFonts w:ascii="Times New Roman" w:hAnsi="Times New Roman" w:cs="Times New Roman"/>
          <w:sz w:val="24"/>
          <w:szCs w:val="24"/>
          <w:lang w:val="en-US"/>
        </w:rPr>
      </w:pPr>
    </w:p>
    <w:p w:rsidR="004B62ED" w:rsidRDefault="00272F4D" w:rsidP="00A447FE">
      <w:pPr>
        <w:pStyle w:val="Heading2"/>
        <w:spacing w:line="480" w:lineRule="auto"/>
        <w:rPr>
          <w:color w:val="auto"/>
          <w:sz w:val="28"/>
          <w:szCs w:val="28"/>
          <w:lang w:val="en-US"/>
        </w:rPr>
      </w:pPr>
      <w:r>
        <w:rPr>
          <w:color w:val="auto"/>
          <w:sz w:val="28"/>
          <w:szCs w:val="28"/>
          <w:lang w:val="en-US"/>
        </w:rPr>
        <w:t>Abbreviations</w:t>
      </w:r>
      <w:r w:rsidR="004B62ED" w:rsidRPr="00D323D1">
        <w:rPr>
          <w:color w:val="auto"/>
          <w:sz w:val="28"/>
          <w:szCs w:val="28"/>
          <w:lang w:val="en-US"/>
        </w:rPr>
        <w:t xml:space="preserve">  </w:t>
      </w:r>
    </w:p>
    <w:p w:rsidR="00272F4D" w:rsidRPr="00272F4D" w:rsidRDefault="00272F4D" w:rsidP="00272F4D">
      <w:pPr>
        <w:rPr>
          <w:lang w:val="en-US"/>
        </w:rPr>
      </w:pPr>
    </w:p>
    <w:p w:rsidR="00A447FE" w:rsidRDefault="000E7075" w:rsidP="00A447FE">
      <w:pPr>
        <w:spacing w:line="480" w:lineRule="auto"/>
        <w:rPr>
          <w:rFonts w:ascii="Times New Roman" w:hAnsi="Times New Roman" w:cs="Times New Roman"/>
          <w:sz w:val="24"/>
          <w:szCs w:val="24"/>
          <w:lang w:val="en-US"/>
        </w:rPr>
      </w:pPr>
      <w:r w:rsidRPr="002B4DA0">
        <w:rPr>
          <w:rFonts w:ascii="Times New Roman" w:hAnsi="Times New Roman" w:cs="Times New Roman"/>
          <w:sz w:val="24"/>
          <w:szCs w:val="24"/>
          <w:lang w:val="en-US"/>
        </w:rPr>
        <w:t>AE=Adenoidectomy</w:t>
      </w:r>
    </w:p>
    <w:p w:rsidR="000E7075" w:rsidRPr="002B4DA0" w:rsidRDefault="000E7075" w:rsidP="00A447FE">
      <w:pPr>
        <w:spacing w:line="480" w:lineRule="auto"/>
        <w:rPr>
          <w:rFonts w:ascii="Times New Roman" w:hAnsi="Times New Roman" w:cs="Times New Roman"/>
          <w:sz w:val="24"/>
          <w:szCs w:val="24"/>
          <w:lang w:val="en-US"/>
        </w:rPr>
      </w:pPr>
      <w:r w:rsidRPr="002B4DA0">
        <w:rPr>
          <w:rFonts w:ascii="Times New Roman" w:hAnsi="Times New Roman" w:cs="Times New Roman"/>
          <w:sz w:val="24"/>
          <w:szCs w:val="24"/>
          <w:lang w:val="en-US"/>
        </w:rPr>
        <w:t xml:space="preserve">CC=Civil Code </w:t>
      </w:r>
    </w:p>
    <w:p w:rsidR="004B62ED" w:rsidRPr="002B4DA0" w:rsidRDefault="000E7075" w:rsidP="00A447FE">
      <w:pPr>
        <w:spacing w:line="480" w:lineRule="auto"/>
        <w:rPr>
          <w:rFonts w:ascii="Times New Roman" w:hAnsi="Times New Roman" w:cs="Times New Roman"/>
          <w:sz w:val="24"/>
          <w:szCs w:val="24"/>
          <w:lang w:val="en-US"/>
        </w:rPr>
      </w:pPr>
      <w:r w:rsidRPr="002B4DA0">
        <w:rPr>
          <w:rFonts w:ascii="Times New Roman" w:hAnsi="Times New Roman" w:cs="Times New Roman"/>
          <w:sz w:val="24"/>
          <w:szCs w:val="24"/>
          <w:lang w:val="en-US"/>
        </w:rPr>
        <w:t>CSF=Cerebrospinal fluid</w:t>
      </w:r>
    </w:p>
    <w:p w:rsidR="004B62ED" w:rsidRPr="002B4DA0" w:rsidRDefault="000E7075" w:rsidP="00A447FE">
      <w:pPr>
        <w:spacing w:line="480" w:lineRule="auto"/>
        <w:rPr>
          <w:rFonts w:ascii="Times New Roman" w:hAnsi="Times New Roman" w:cs="Times New Roman"/>
          <w:sz w:val="24"/>
          <w:szCs w:val="24"/>
          <w:lang w:val="en-US"/>
        </w:rPr>
      </w:pPr>
      <w:r w:rsidRPr="002B4DA0">
        <w:rPr>
          <w:rFonts w:ascii="Times New Roman" w:hAnsi="Times New Roman" w:cs="Times New Roman"/>
          <w:sz w:val="24"/>
          <w:szCs w:val="24"/>
          <w:lang w:val="en-US"/>
        </w:rPr>
        <w:t xml:space="preserve">CT Scan = </w:t>
      </w:r>
      <w:r w:rsidR="004B62ED" w:rsidRPr="002B4DA0">
        <w:rPr>
          <w:rFonts w:ascii="Times New Roman" w:hAnsi="Times New Roman" w:cs="Times New Roman"/>
          <w:sz w:val="24"/>
          <w:szCs w:val="24"/>
          <w:lang w:val="en-US"/>
        </w:rPr>
        <w:t>Computed Tomography Scan</w:t>
      </w:r>
    </w:p>
    <w:p w:rsidR="000E7075" w:rsidRPr="002B4DA0" w:rsidRDefault="000E7075" w:rsidP="00A447FE">
      <w:pPr>
        <w:spacing w:line="480" w:lineRule="auto"/>
        <w:rPr>
          <w:rFonts w:ascii="Times New Roman" w:hAnsi="Times New Roman" w:cs="Times New Roman"/>
          <w:sz w:val="24"/>
          <w:szCs w:val="24"/>
          <w:lang w:val="en-US"/>
        </w:rPr>
      </w:pPr>
      <w:r w:rsidRPr="002B4DA0">
        <w:rPr>
          <w:rFonts w:ascii="Times New Roman" w:hAnsi="Times New Roman" w:cs="Times New Roman"/>
          <w:sz w:val="24"/>
          <w:szCs w:val="24"/>
          <w:lang w:val="en-US"/>
        </w:rPr>
        <w:t>ENT= Ear, Nose and Throat</w:t>
      </w:r>
    </w:p>
    <w:p w:rsidR="000E7075" w:rsidRPr="002B4DA0" w:rsidRDefault="000E7075" w:rsidP="00A447FE">
      <w:pPr>
        <w:spacing w:line="480" w:lineRule="auto"/>
        <w:rPr>
          <w:rFonts w:ascii="Times New Roman" w:hAnsi="Times New Roman" w:cs="Times New Roman"/>
          <w:sz w:val="24"/>
          <w:szCs w:val="24"/>
          <w:lang w:val="en-US"/>
        </w:rPr>
      </w:pPr>
      <w:r w:rsidRPr="002B4DA0">
        <w:rPr>
          <w:rFonts w:ascii="Times New Roman" w:hAnsi="Times New Roman" w:cs="Times New Roman"/>
          <w:sz w:val="24"/>
          <w:szCs w:val="24"/>
          <w:lang w:val="en-US"/>
        </w:rPr>
        <w:lastRenderedPageBreak/>
        <w:t xml:space="preserve">FESS = Functional Endoscopic Sinus Surgery.  </w:t>
      </w:r>
    </w:p>
    <w:p w:rsidR="00272F4D" w:rsidRDefault="00272F4D" w:rsidP="00272F4D">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TA=Tonsillectomy/Adenoidectomy</w:t>
      </w:r>
    </w:p>
    <w:p w:rsidR="00272F4D" w:rsidRDefault="00272F4D" w:rsidP="00272F4D">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TE=Tonsillectomy</w:t>
      </w:r>
    </w:p>
    <w:p w:rsidR="00D323D1" w:rsidRDefault="00D323D1" w:rsidP="00A447FE">
      <w:pPr>
        <w:spacing w:line="480" w:lineRule="auto"/>
        <w:rPr>
          <w:rFonts w:ascii="Times New Roman" w:hAnsi="Times New Roman" w:cs="Times New Roman"/>
          <w:sz w:val="24"/>
          <w:szCs w:val="24"/>
          <w:lang w:val="en-US"/>
        </w:rPr>
      </w:pPr>
    </w:p>
    <w:p w:rsidR="00D323D1" w:rsidRPr="002B4DA0" w:rsidRDefault="00D323D1" w:rsidP="00D323D1">
      <w:pPr>
        <w:pStyle w:val="Heading2"/>
        <w:spacing w:line="480" w:lineRule="auto"/>
        <w:rPr>
          <w:rFonts w:ascii="Times New Roman" w:hAnsi="Times New Roman" w:cs="Times New Roman"/>
          <w:color w:val="auto"/>
          <w:sz w:val="32"/>
          <w:szCs w:val="32"/>
          <w:lang w:val="en-US"/>
        </w:rPr>
      </w:pPr>
      <w:r w:rsidRPr="002B4DA0">
        <w:rPr>
          <w:rFonts w:ascii="Times New Roman" w:hAnsi="Times New Roman" w:cs="Times New Roman"/>
          <w:color w:val="auto"/>
          <w:sz w:val="32"/>
          <w:szCs w:val="32"/>
          <w:lang w:val="en-US"/>
        </w:rPr>
        <w:t xml:space="preserve">Declarations </w:t>
      </w:r>
    </w:p>
    <w:p w:rsidR="00D323D1" w:rsidRPr="002B4DA0" w:rsidRDefault="00D323D1" w:rsidP="00A447FE">
      <w:pPr>
        <w:spacing w:line="480" w:lineRule="auto"/>
        <w:rPr>
          <w:rFonts w:ascii="Times New Roman" w:hAnsi="Times New Roman" w:cs="Times New Roman"/>
          <w:sz w:val="24"/>
          <w:szCs w:val="24"/>
          <w:lang w:val="en-US"/>
        </w:rPr>
      </w:pPr>
    </w:p>
    <w:p w:rsidR="004B62ED" w:rsidRPr="002B4DA0" w:rsidRDefault="004B62ED" w:rsidP="00A447FE">
      <w:pPr>
        <w:pStyle w:val="Heading3"/>
        <w:spacing w:line="480" w:lineRule="auto"/>
        <w:rPr>
          <w:color w:val="auto"/>
          <w:sz w:val="24"/>
          <w:szCs w:val="24"/>
          <w:lang w:val="en-US"/>
        </w:rPr>
      </w:pPr>
      <w:r w:rsidRPr="002B4DA0">
        <w:rPr>
          <w:color w:val="auto"/>
          <w:sz w:val="24"/>
          <w:szCs w:val="24"/>
          <w:lang w:val="en-US"/>
        </w:rPr>
        <w:t>Acknowledgements</w:t>
      </w:r>
    </w:p>
    <w:p w:rsidR="004B62ED" w:rsidRPr="002B4DA0" w:rsidRDefault="004B62ED" w:rsidP="00A447FE">
      <w:pPr>
        <w:pStyle w:val="simplepara"/>
        <w:spacing w:line="480" w:lineRule="auto"/>
        <w:rPr>
          <w:lang w:val="en-US"/>
        </w:rPr>
      </w:pPr>
      <w:r w:rsidRPr="002B4DA0">
        <w:rPr>
          <w:lang w:val="en-US"/>
        </w:rPr>
        <w:t>Not applicable.</w:t>
      </w:r>
    </w:p>
    <w:p w:rsidR="004B62ED" w:rsidRPr="002B4DA0" w:rsidRDefault="004B62ED" w:rsidP="00A447FE">
      <w:pPr>
        <w:pStyle w:val="Heading3"/>
        <w:spacing w:line="480" w:lineRule="auto"/>
        <w:rPr>
          <w:color w:val="auto"/>
          <w:sz w:val="24"/>
          <w:szCs w:val="24"/>
          <w:lang w:val="en-US"/>
        </w:rPr>
      </w:pPr>
      <w:r w:rsidRPr="002B4DA0">
        <w:rPr>
          <w:color w:val="auto"/>
          <w:sz w:val="24"/>
          <w:szCs w:val="24"/>
          <w:lang w:val="en-US"/>
        </w:rPr>
        <w:t>Funding</w:t>
      </w:r>
    </w:p>
    <w:p w:rsidR="004B62ED" w:rsidRPr="002B4DA0" w:rsidRDefault="004B62ED" w:rsidP="00A447FE">
      <w:pPr>
        <w:autoSpaceDE w:val="0"/>
        <w:autoSpaceDN w:val="0"/>
        <w:adjustRightInd w:val="0"/>
        <w:spacing w:after="0" w:line="480" w:lineRule="auto"/>
        <w:jc w:val="both"/>
        <w:rPr>
          <w:rFonts w:ascii="Times New Roman" w:hAnsi="Times New Roman" w:cs="Times New Roman"/>
          <w:sz w:val="24"/>
          <w:szCs w:val="24"/>
          <w:lang w:val="en-US"/>
        </w:rPr>
      </w:pPr>
      <w:r w:rsidRPr="002B4DA0">
        <w:rPr>
          <w:rFonts w:ascii="Times New Roman" w:hAnsi="Times New Roman" w:cs="Times New Roman"/>
          <w:sz w:val="24"/>
          <w:szCs w:val="24"/>
          <w:lang w:val="en-US"/>
        </w:rPr>
        <w:t>This research received no specific grant from any funding agency in</w:t>
      </w:r>
    </w:p>
    <w:p w:rsidR="004B62ED" w:rsidRPr="002B4DA0" w:rsidRDefault="004B62ED" w:rsidP="00A447FE">
      <w:pPr>
        <w:autoSpaceDE w:val="0"/>
        <w:autoSpaceDN w:val="0"/>
        <w:adjustRightInd w:val="0"/>
        <w:spacing w:after="0" w:line="480" w:lineRule="auto"/>
        <w:jc w:val="both"/>
        <w:rPr>
          <w:rFonts w:ascii="Times New Roman" w:hAnsi="Times New Roman" w:cs="Times New Roman"/>
          <w:sz w:val="24"/>
          <w:szCs w:val="24"/>
          <w:lang w:val="en-US"/>
        </w:rPr>
      </w:pPr>
      <w:r w:rsidRPr="002B4DA0">
        <w:rPr>
          <w:rFonts w:ascii="Times New Roman" w:hAnsi="Times New Roman" w:cs="Times New Roman"/>
          <w:sz w:val="24"/>
          <w:szCs w:val="24"/>
          <w:lang w:val="en-US"/>
        </w:rPr>
        <w:t>the public, commercial or not-for-profit sectors.</w:t>
      </w:r>
    </w:p>
    <w:p w:rsidR="004B62ED" w:rsidRPr="002B4DA0" w:rsidRDefault="004B62ED" w:rsidP="00A447FE">
      <w:pPr>
        <w:autoSpaceDE w:val="0"/>
        <w:autoSpaceDN w:val="0"/>
        <w:adjustRightInd w:val="0"/>
        <w:spacing w:after="0" w:line="480" w:lineRule="auto"/>
        <w:jc w:val="both"/>
        <w:rPr>
          <w:rFonts w:ascii="Times New Roman" w:hAnsi="Times New Roman" w:cs="Times New Roman"/>
          <w:sz w:val="24"/>
          <w:szCs w:val="24"/>
          <w:lang w:val="en-US"/>
        </w:rPr>
      </w:pPr>
    </w:p>
    <w:p w:rsidR="004B62ED" w:rsidRPr="002B4DA0" w:rsidRDefault="004B62ED" w:rsidP="00A447FE">
      <w:pPr>
        <w:pStyle w:val="Heading3"/>
        <w:spacing w:line="480" w:lineRule="auto"/>
        <w:rPr>
          <w:color w:val="auto"/>
          <w:sz w:val="24"/>
          <w:szCs w:val="24"/>
          <w:lang w:val="en-US"/>
        </w:rPr>
      </w:pPr>
      <w:r w:rsidRPr="002B4DA0">
        <w:rPr>
          <w:color w:val="auto"/>
          <w:sz w:val="24"/>
          <w:szCs w:val="24"/>
          <w:lang w:val="en-US"/>
        </w:rPr>
        <w:t>Availability of data and materials</w:t>
      </w:r>
    </w:p>
    <w:p w:rsidR="004B62ED" w:rsidRPr="002B4DA0" w:rsidRDefault="004B62ED" w:rsidP="00A447FE">
      <w:pPr>
        <w:pStyle w:val="para"/>
        <w:spacing w:line="480" w:lineRule="auto"/>
        <w:rPr>
          <w:lang w:val="en-US"/>
        </w:rPr>
      </w:pPr>
      <w:r w:rsidRPr="002B4DA0">
        <w:rPr>
          <w:lang w:val="en-US"/>
        </w:rPr>
        <w:t xml:space="preserve">This paper is based on publicly available data and materials. For this paper I made use of articles published in international journals, to be found on, for example PubMed. </w:t>
      </w:r>
    </w:p>
    <w:p w:rsidR="004B62ED" w:rsidRPr="002B4DA0" w:rsidRDefault="004B62ED" w:rsidP="00A447FE">
      <w:pPr>
        <w:pStyle w:val="Heading3"/>
        <w:spacing w:line="480" w:lineRule="auto"/>
        <w:rPr>
          <w:color w:val="auto"/>
          <w:sz w:val="24"/>
          <w:szCs w:val="24"/>
          <w:lang w:val="en-US"/>
        </w:rPr>
      </w:pPr>
      <w:r w:rsidRPr="002B4DA0">
        <w:rPr>
          <w:color w:val="auto"/>
          <w:sz w:val="24"/>
          <w:szCs w:val="24"/>
          <w:lang w:val="en-US"/>
        </w:rPr>
        <w:t>Competing interests</w:t>
      </w:r>
    </w:p>
    <w:p w:rsidR="004B62ED" w:rsidRPr="002B4DA0" w:rsidRDefault="004B62ED" w:rsidP="00A447FE">
      <w:pPr>
        <w:pStyle w:val="para"/>
        <w:spacing w:line="480" w:lineRule="auto"/>
        <w:rPr>
          <w:lang w:val="en-US"/>
        </w:rPr>
      </w:pPr>
      <w:r w:rsidRPr="002B4DA0">
        <w:rPr>
          <w:lang w:val="en-US"/>
        </w:rPr>
        <w:t>The author declares that he has no competing interest.</w:t>
      </w:r>
    </w:p>
    <w:p w:rsidR="004B62ED" w:rsidRPr="002B4DA0" w:rsidRDefault="004B62ED" w:rsidP="00A447FE">
      <w:pPr>
        <w:pStyle w:val="Heading3"/>
        <w:spacing w:line="480" w:lineRule="auto"/>
        <w:rPr>
          <w:color w:val="auto"/>
          <w:sz w:val="24"/>
          <w:szCs w:val="24"/>
          <w:lang w:val="en-US"/>
        </w:rPr>
      </w:pPr>
      <w:r w:rsidRPr="002B4DA0">
        <w:rPr>
          <w:color w:val="auto"/>
          <w:sz w:val="24"/>
          <w:szCs w:val="24"/>
          <w:lang w:val="en-US"/>
        </w:rPr>
        <w:t>Consent for publication</w:t>
      </w:r>
    </w:p>
    <w:p w:rsidR="004B62ED" w:rsidRPr="002B4DA0" w:rsidRDefault="004B62ED" w:rsidP="00A447FE">
      <w:pPr>
        <w:pStyle w:val="para"/>
        <w:spacing w:line="480" w:lineRule="auto"/>
        <w:rPr>
          <w:lang w:val="en-US"/>
        </w:rPr>
      </w:pPr>
      <w:r w:rsidRPr="002B4DA0">
        <w:rPr>
          <w:lang w:val="en-US"/>
        </w:rPr>
        <w:t>Not applicable.</w:t>
      </w:r>
    </w:p>
    <w:p w:rsidR="004B62ED" w:rsidRPr="002B4DA0" w:rsidRDefault="004B62ED" w:rsidP="00A447FE">
      <w:pPr>
        <w:pStyle w:val="Heading3"/>
        <w:spacing w:line="480" w:lineRule="auto"/>
        <w:rPr>
          <w:color w:val="auto"/>
          <w:sz w:val="24"/>
          <w:szCs w:val="24"/>
          <w:lang w:val="en-US"/>
        </w:rPr>
      </w:pPr>
      <w:r w:rsidRPr="002B4DA0">
        <w:rPr>
          <w:color w:val="auto"/>
          <w:sz w:val="24"/>
          <w:szCs w:val="24"/>
          <w:lang w:val="en-US"/>
        </w:rPr>
        <w:lastRenderedPageBreak/>
        <w:t>Ethics approval and consent to participate</w:t>
      </w:r>
    </w:p>
    <w:p w:rsidR="004B62ED" w:rsidRPr="002B4DA0" w:rsidRDefault="004B62ED" w:rsidP="00A447FE">
      <w:pPr>
        <w:pStyle w:val="para"/>
        <w:spacing w:line="480" w:lineRule="auto"/>
        <w:rPr>
          <w:lang w:val="en-US"/>
        </w:rPr>
      </w:pPr>
      <w:r w:rsidRPr="002B4DA0">
        <w:rPr>
          <w:lang w:val="en-US"/>
        </w:rPr>
        <w:t>Not applicable.</w:t>
      </w:r>
    </w:p>
    <w:p w:rsidR="0060026A" w:rsidRPr="00A447FE" w:rsidRDefault="0060026A" w:rsidP="00A447FE">
      <w:pPr>
        <w:spacing w:after="0" w:line="480" w:lineRule="auto"/>
        <w:jc w:val="both"/>
        <w:rPr>
          <w:rFonts w:ascii="Times New Roman" w:hAnsi="Times New Roman" w:cs="Times New Roman"/>
          <w:b/>
          <w:bCs/>
          <w:sz w:val="28"/>
          <w:szCs w:val="28"/>
          <w:lang w:val="en-US"/>
        </w:rPr>
      </w:pPr>
      <w:r w:rsidRPr="00A447FE">
        <w:rPr>
          <w:rFonts w:ascii="Times New Roman" w:hAnsi="Times New Roman" w:cs="Times New Roman"/>
          <w:b/>
          <w:bCs/>
          <w:sz w:val="28"/>
          <w:szCs w:val="28"/>
          <w:lang w:val="en-US"/>
        </w:rPr>
        <w:t>REFERENCES</w:t>
      </w:r>
    </w:p>
    <w:p w:rsidR="0060026A" w:rsidRPr="002B4DA0" w:rsidRDefault="0060026A" w:rsidP="00A447FE">
      <w:pPr>
        <w:spacing w:after="0" w:line="480" w:lineRule="auto"/>
        <w:ind w:left="-426" w:firstLine="993"/>
        <w:jc w:val="both"/>
        <w:rPr>
          <w:rFonts w:ascii="Times New Roman" w:hAnsi="Times New Roman" w:cs="Times New Roman"/>
          <w:b/>
          <w:bCs/>
          <w:spacing w:val="20"/>
          <w:sz w:val="24"/>
          <w:szCs w:val="24"/>
          <w:lang w:val="en-US"/>
        </w:rPr>
      </w:pPr>
    </w:p>
    <w:p w:rsidR="0060026A" w:rsidRPr="002B4DA0" w:rsidRDefault="0060026A" w:rsidP="00A447FE">
      <w:pPr>
        <w:numPr>
          <w:ilvl w:val="0"/>
          <w:numId w:val="2"/>
        </w:numPr>
        <w:spacing w:before="120" w:after="120" w:line="480" w:lineRule="auto"/>
        <w:jc w:val="both"/>
        <w:rPr>
          <w:rFonts w:ascii="Times New Roman" w:hAnsi="Times New Roman" w:cs="Times New Roman"/>
          <w:sz w:val="24"/>
          <w:szCs w:val="24"/>
          <w:lang w:val="en-US"/>
        </w:rPr>
      </w:pPr>
      <w:r w:rsidRPr="002B4DA0">
        <w:rPr>
          <w:rFonts w:ascii="Times New Roman" w:hAnsi="Times New Roman" w:cs="Times New Roman"/>
          <w:bCs/>
          <w:sz w:val="24"/>
          <w:szCs w:val="24"/>
          <w:lang w:val="da-DK"/>
        </w:rPr>
        <w:t xml:space="preserve">Balch CM, Oreskovich MR, Dyrbye LN </w:t>
      </w:r>
      <w:r w:rsidRPr="002B4DA0">
        <w:rPr>
          <w:rFonts w:ascii="Times New Roman" w:hAnsi="Times New Roman" w:cs="Times New Roman"/>
          <w:bCs/>
          <w:i/>
          <w:sz w:val="24"/>
          <w:szCs w:val="24"/>
          <w:lang w:val="da-DK"/>
        </w:rPr>
        <w:t>et al</w:t>
      </w:r>
      <w:r w:rsidRPr="002B4DA0">
        <w:rPr>
          <w:rFonts w:ascii="Times New Roman" w:hAnsi="Times New Roman" w:cs="Times New Roman"/>
          <w:bCs/>
          <w:sz w:val="24"/>
          <w:szCs w:val="24"/>
          <w:lang w:val="da-DK"/>
        </w:rPr>
        <w:t>.</w:t>
      </w:r>
      <w:r w:rsidRPr="002B4DA0">
        <w:rPr>
          <w:rFonts w:ascii="Times New Roman" w:hAnsi="Times New Roman" w:cs="Times New Roman"/>
          <w:sz w:val="24"/>
          <w:szCs w:val="24"/>
          <w:lang w:val="en-US"/>
        </w:rPr>
        <w:t xml:space="preserve">Personal Consequences of Malpractice Lawsuits on American Surgeons, </w:t>
      </w:r>
      <w:r w:rsidRPr="002B4DA0">
        <w:rPr>
          <w:rFonts w:ascii="Times New Roman" w:hAnsi="Times New Roman" w:cs="Times New Roman"/>
          <w:i/>
          <w:sz w:val="24"/>
          <w:szCs w:val="24"/>
          <w:lang w:val="en-US"/>
        </w:rPr>
        <w:t>J Am CollSurg</w:t>
      </w:r>
      <w:r w:rsidRPr="002B4DA0">
        <w:rPr>
          <w:rFonts w:ascii="Times New Roman" w:hAnsi="Times New Roman" w:cs="Times New Roman"/>
          <w:sz w:val="24"/>
          <w:szCs w:val="24"/>
          <w:lang w:val="en-US"/>
        </w:rPr>
        <w:t xml:space="preserve"> 2011; 213: 657-67.</w:t>
      </w:r>
    </w:p>
    <w:p w:rsidR="0060026A" w:rsidRPr="002B4DA0" w:rsidRDefault="0060026A" w:rsidP="00A447FE">
      <w:pPr>
        <w:pStyle w:val="ListParagraph"/>
        <w:numPr>
          <w:ilvl w:val="0"/>
          <w:numId w:val="2"/>
        </w:numPr>
        <w:spacing w:before="120" w:after="120" w:line="480" w:lineRule="auto"/>
        <w:jc w:val="both"/>
        <w:rPr>
          <w:rFonts w:ascii="Times New Roman" w:hAnsi="Times New Roman"/>
          <w:bCs/>
          <w:sz w:val="24"/>
          <w:szCs w:val="24"/>
          <w:lang w:val="en-US"/>
        </w:rPr>
      </w:pPr>
      <w:r w:rsidRPr="002B4DA0">
        <w:rPr>
          <w:rFonts w:ascii="Times New Roman" w:hAnsi="Times New Roman"/>
          <w:bCs/>
          <w:sz w:val="24"/>
          <w:szCs w:val="24"/>
          <w:lang w:val="en-US"/>
        </w:rPr>
        <w:t>Nikoghosyan- Bossen G, Hauberg A and  Homoe P</w:t>
      </w:r>
      <w:r w:rsidRPr="002B4DA0">
        <w:rPr>
          <w:rFonts w:ascii="Times New Roman" w:hAnsi="Times New Roman"/>
          <w:sz w:val="24"/>
          <w:szCs w:val="24"/>
          <w:lang w:val="en-US"/>
        </w:rPr>
        <w:t xml:space="preserve">. Increased number of ear-nose-throat malpractice in Denmark. </w:t>
      </w:r>
      <w:r w:rsidRPr="002B4DA0">
        <w:rPr>
          <w:rFonts w:ascii="Times New Roman" w:hAnsi="Times New Roman"/>
          <w:i/>
          <w:sz w:val="24"/>
          <w:szCs w:val="24"/>
          <w:lang w:val="en-US"/>
        </w:rPr>
        <w:t>Dan Med J</w:t>
      </w:r>
      <w:r w:rsidRPr="002B4DA0">
        <w:rPr>
          <w:rFonts w:ascii="Times New Roman" w:hAnsi="Times New Roman"/>
          <w:sz w:val="24"/>
          <w:szCs w:val="24"/>
          <w:lang w:val="en-US"/>
        </w:rPr>
        <w:t xml:space="preserve">  2012; 59: A4321</w:t>
      </w:r>
    </w:p>
    <w:p w:rsidR="0060026A" w:rsidRPr="002B4DA0" w:rsidRDefault="0060026A" w:rsidP="00A447FE">
      <w:pPr>
        <w:numPr>
          <w:ilvl w:val="0"/>
          <w:numId w:val="2"/>
        </w:numPr>
        <w:spacing w:before="120" w:after="120" w:line="480" w:lineRule="auto"/>
        <w:jc w:val="both"/>
        <w:rPr>
          <w:rFonts w:ascii="Times New Roman" w:hAnsi="Times New Roman" w:cs="Times New Roman"/>
          <w:sz w:val="24"/>
          <w:szCs w:val="24"/>
          <w:lang w:val="en-US"/>
        </w:rPr>
      </w:pPr>
      <w:r w:rsidRPr="002B4DA0">
        <w:rPr>
          <w:rFonts w:ascii="Times New Roman" w:hAnsi="Times New Roman" w:cs="Times New Roman"/>
          <w:bCs/>
          <w:sz w:val="24"/>
          <w:szCs w:val="24"/>
          <w:lang w:val="da-DK"/>
        </w:rPr>
        <w:t xml:space="preserve">Lehtivuori T, Palonen R, Mussalo-Rauhamaa H </w:t>
      </w:r>
      <w:r w:rsidRPr="002B4DA0">
        <w:rPr>
          <w:rFonts w:ascii="Times New Roman" w:hAnsi="Times New Roman" w:cs="Times New Roman"/>
          <w:bCs/>
          <w:i/>
          <w:sz w:val="24"/>
          <w:szCs w:val="24"/>
          <w:lang w:val="da-DK"/>
        </w:rPr>
        <w:t>et al.</w:t>
      </w:r>
      <w:r w:rsidRPr="002B4DA0">
        <w:rPr>
          <w:rFonts w:ascii="Times New Roman" w:hAnsi="Times New Roman" w:cs="Times New Roman"/>
          <w:sz w:val="24"/>
          <w:szCs w:val="24"/>
          <w:lang w:val="en-US"/>
        </w:rPr>
        <w:t xml:space="preserve">Otorhinolaryngological patient injuries in Finland. </w:t>
      </w:r>
      <w:r w:rsidRPr="002B4DA0">
        <w:rPr>
          <w:rFonts w:ascii="Times New Roman" w:hAnsi="Times New Roman" w:cs="Times New Roman"/>
          <w:i/>
          <w:sz w:val="24"/>
          <w:szCs w:val="24"/>
          <w:lang w:val="en-US"/>
        </w:rPr>
        <w:t xml:space="preserve">Laryngoscope </w:t>
      </w:r>
      <w:r w:rsidRPr="002B4DA0">
        <w:rPr>
          <w:rFonts w:ascii="Times New Roman" w:hAnsi="Times New Roman" w:cs="Times New Roman"/>
          <w:sz w:val="24"/>
          <w:szCs w:val="24"/>
          <w:lang w:val="en-US"/>
        </w:rPr>
        <w:t>2013; 123: 2397-400.</w:t>
      </w:r>
    </w:p>
    <w:p w:rsidR="0060026A" w:rsidRPr="002B4DA0" w:rsidRDefault="0060026A" w:rsidP="00A447FE">
      <w:pPr>
        <w:numPr>
          <w:ilvl w:val="0"/>
          <w:numId w:val="2"/>
        </w:numPr>
        <w:spacing w:before="120" w:after="120" w:line="480" w:lineRule="auto"/>
        <w:jc w:val="both"/>
        <w:rPr>
          <w:rFonts w:ascii="Times New Roman" w:hAnsi="Times New Roman" w:cs="Times New Roman"/>
          <w:sz w:val="24"/>
          <w:szCs w:val="24"/>
          <w:lang w:val="en-US"/>
        </w:rPr>
      </w:pPr>
      <w:r w:rsidRPr="002B4DA0">
        <w:rPr>
          <w:rFonts w:ascii="Times New Roman" w:hAnsi="Times New Roman" w:cs="Times New Roman"/>
          <w:bCs/>
          <w:sz w:val="24"/>
          <w:szCs w:val="24"/>
          <w:lang w:val="da-DK"/>
        </w:rPr>
        <w:t xml:space="preserve">Hong SS, Yheulon CG, Wirtz ED </w:t>
      </w:r>
      <w:r w:rsidRPr="002B4DA0">
        <w:rPr>
          <w:rFonts w:ascii="Times New Roman" w:hAnsi="Times New Roman" w:cs="Times New Roman"/>
          <w:bCs/>
          <w:i/>
          <w:sz w:val="24"/>
          <w:szCs w:val="24"/>
          <w:lang w:val="da-DK"/>
        </w:rPr>
        <w:t>et al.</w:t>
      </w:r>
      <w:r w:rsidRPr="002B4DA0">
        <w:rPr>
          <w:rFonts w:ascii="Times New Roman" w:hAnsi="Times New Roman" w:cs="Times New Roman"/>
          <w:sz w:val="24"/>
          <w:szCs w:val="24"/>
          <w:lang w:val="en-US"/>
        </w:rPr>
        <w:t xml:space="preserve">Otolaryngology and medical malpractice: A review of the past decade, 2001-2011. </w:t>
      </w:r>
      <w:r w:rsidRPr="002B4DA0">
        <w:rPr>
          <w:rFonts w:ascii="Times New Roman" w:hAnsi="Times New Roman" w:cs="Times New Roman"/>
          <w:i/>
          <w:sz w:val="24"/>
          <w:szCs w:val="24"/>
          <w:lang w:val="en-US"/>
        </w:rPr>
        <w:t>Laryngoscope</w:t>
      </w:r>
      <w:r w:rsidRPr="002B4DA0">
        <w:rPr>
          <w:rFonts w:ascii="Times New Roman" w:hAnsi="Times New Roman" w:cs="Times New Roman"/>
          <w:sz w:val="24"/>
          <w:szCs w:val="24"/>
          <w:lang w:val="en-US"/>
        </w:rPr>
        <w:t xml:space="preserve"> </w:t>
      </w:r>
      <w:r w:rsidRPr="002B4DA0">
        <w:rPr>
          <w:rFonts w:ascii="Times New Roman" w:hAnsi="Times New Roman" w:cs="Times New Roman"/>
          <w:sz w:val="24"/>
          <w:szCs w:val="24"/>
        </w:rPr>
        <w:t>2014;124(4):896-901.</w:t>
      </w:r>
    </w:p>
    <w:p w:rsidR="0060026A" w:rsidRPr="002B4DA0" w:rsidRDefault="0060026A" w:rsidP="00A447FE">
      <w:pPr>
        <w:pStyle w:val="ListParagraph"/>
        <w:numPr>
          <w:ilvl w:val="0"/>
          <w:numId w:val="2"/>
        </w:numPr>
        <w:spacing w:before="120" w:after="120" w:line="480" w:lineRule="auto"/>
        <w:jc w:val="both"/>
        <w:outlineLvl w:val="0"/>
        <w:rPr>
          <w:rFonts w:ascii="Times New Roman" w:hAnsi="Times New Roman"/>
          <w:sz w:val="24"/>
          <w:szCs w:val="24"/>
          <w:lang w:val="en-US"/>
        </w:rPr>
      </w:pPr>
      <w:r w:rsidRPr="002B4DA0">
        <w:rPr>
          <w:rFonts w:ascii="Times New Roman" w:hAnsi="Times New Roman"/>
          <w:bCs/>
          <w:sz w:val="24"/>
          <w:szCs w:val="24"/>
          <w:lang w:val="en-US"/>
        </w:rPr>
        <w:t>Quin R.</w:t>
      </w:r>
      <w:r w:rsidRPr="002B4DA0">
        <w:rPr>
          <w:rFonts w:ascii="Times New Roman" w:hAnsi="Times New Roman"/>
          <w:sz w:val="24"/>
          <w:szCs w:val="24"/>
          <w:lang w:val="en-US"/>
        </w:rPr>
        <w:t xml:space="preserve">Manage Your Exposure to Otolaryngology Malpractice Cases, 1-10-2013, in:  ENT Today, A publication of the Triological Society, USA. Available from:  </w:t>
      </w:r>
      <w:hyperlink r:id="rId9" w:history="1">
        <w:r w:rsidRPr="002B4DA0">
          <w:rPr>
            <w:rStyle w:val="Hyperlink"/>
            <w:color w:val="auto"/>
            <w:sz w:val="24"/>
            <w:szCs w:val="24"/>
            <w:u w:val="none"/>
            <w:lang w:val="en-US"/>
          </w:rPr>
          <w:t>http://www.enttoday.org/article/manage-your-exposure-to-otolaryngology-malpractice-cases/</w:t>
        </w:r>
      </w:hyperlink>
      <w:r w:rsidRPr="002B4DA0">
        <w:rPr>
          <w:rFonts w:ascii="Times New Roman" w:hAnsi="Times New Roman"/>
          <w:sz w:val="24"/>
          <w:szCs w:val="24"/>
          <w:lang w:val="en-US"/>
        </w:rPr>
        <w:t xml:space="preserve">   (last checked: 19 April 2016).</w:t>
      </w:r>
    </w:p>
    <w:p w:rsidR="0060026A" w:rsidRPr="002B4DA0" w:rsidRDefault="0060026A" w:rsidP="00A447FE">
      <w:pPr>
        <w:numPr>
          <w:ilvl w:val="0"/>
          <w:numId w:val="2"/>
        </w:numPr>
        <w:spacing w:before="120" w:after="120" w:line="480" w:lineRule="auto"/>
        <w:jc w:val="both"/>
        <w:rPr>
          <w:rFonts w:ascii="Times New Roman" w:hAnsi="Times New Roman" w:cs="Times New Roman"/>
          <w:sz w:val="24"/>
          <w:szCs w:val="24"/>
          <w:lang w:val="en-US"/>
        </w:rPr>
      </w:pPr>
      <w:r w:rsidRPr="002B4DA0">
        <w:rPr>
          <w:rFonts w:ascii="Times New Roman" w:hAnsi="Times New Roman" w:cs="Times New Roman"/>
          <w:bCs/>
          <w:sz w:val="24"/>
          <w:szCs w:val="24"/>
          <w:lang w:val="en-US"/>
        </w:rPr>
        <w:t xml:space="preserve">Mathew R, Asimacopoulos E, Walker D </w:t>
      </w:r>
      <w:r w:rsidRPr="002B4DA0">
        <w:rPr>
          <w:rFonts w:ascii="Times New Roman" w:hAnsi="Times New Roman" w:cs="Times New Roman"/>
          <w:bCs/>
          <w:i/>
          <w:sz w:val="24"/>
          <w:szCs w:val="24"/>
          <w:lang w:val="en-US"/>
        </w:rPr>
        <w:t>et al,</w:t>
      </w:r>
      <w:r w:rsidRPr="002B4DA0">
        <w:rPr>
          <w:rFonts w:ascii="Times New Roman" w:hAnsi="Times New Roman" w:cs="Times New Roman"/>
          <w:sz w:val="24"/>
          <w:szCs w:val="24"/>
          <w:lang w:val="en-US"/>
        </w:rPr>
        <w:t xml:space="preserve"> Analysis of clinical negligence claims following tonsillectomy in England 1995 to 2010. </w:t>
      </w:r>
      <w:r w:rsidRPr="002B4DA0">
        <w:rPr>
          <w:rFonts w:ascii="Times New Roman" w:hAnsi="Times New Roman" w:cs="Times New Roman"/>
          <w:i/>
          <w:sz w:val="24"/>
          <w:szCs w:val="24"/>
          <w:lang w:val="en-US"/>
        </w:rPr>
        <w:t>Ann OtolRhinolLaryngol</w:t>
      </w:r>
      <w:r w:rsidRPr="002B4DA0">
        <w:rPr>
          <w:rFonts w:ascii="Times New Roman" w:hAnsi="Times New Roman" w:cs="Times New Roman"/>
          <w:sz w:val="24"/>
          <w:szCs w:val="24"/>
          <w:lang w:val="en-US"/>
        </w:rPr>
        <w:t xml:space="preserve"> 2012; 121: 337-40.</w:t>
      </w:r>
    </w:p>
    <w:p w:rsidR="0060026A" w:rsidRPr="002B4DA0" w:rsidRDefault="0060026A" w:rsidP="00A447FE">
      <w:pPr>
        <w:numPr>
          <w:ilvl w:val="0"/>
          <w:numId w:val="2"/>
        </w:numPr>
        <w:spacing w:before="120" w:after="120" w:line="480" w:lineRule="auto"/>
        <w:jc w:val="both"/>
        <w:rPr>
          <w:rFonts w:ascii="Times New Roman" w:hAnsi="Times New Roman" w:cs="Times New Roman"/>
          <w:sz w:val="24"/>
          <w:szCs w:val="24"/>
          <w:lang w:val="en-US"/>
        </w:rPr>
      </w:pPr>
      <w:r w:rsidRPr="002B4DA0">
        <w:rPr>
          <w:rFonts w:ascii="Times New Roman" w:hAnsi="Times New Roman" w:cs="Times New Roman"/>
          <w:bCs/>
          <w:sz w:val="24"/>
          <w:szCs w:val="24"/>
          <w:lang w:val="en-US"/>
        </w:rPr>
        <w:t>Windfuhr JP.</w:t>
      </w:r>
      <w:r w:rsidRPr="002B4DA0">
        <w:rPr>
          <w:rFonts w:ascii="Times New Roman" w:hAnsi="Times New Roman" w:cs="Times New Roman"/>
          <w:sz w:val="24"/>
          <w:szCs w:val="24"/>
          <w:lang w:val="en-US"/>
        </w:rPr>
        <w:t xml:space="preserve"> Faults and failure of tonsil surgery and other standard procedures in otorhinolaryngology. </w:t>
      </w:r>
      <w:r w:rsidRPr="002B4DA0">
        <w:rPr>
          <w:rFonts w:ascii="Times New Roman" w:hAnsi="Times New Roman" w:cs="Times New Roman"/>
          <w:i/>
          <w:sz w:val="24"/>
          <w:szCs w:val="24"/>
          <w:lang w:val="en-US"/>
        </w:rPr>
        <w:t>Laryngorhinootologie</w:t>
      </w:r>
      <w:r w:rsidRPr="002B4DA0">
        <w:rPr>
          <w:rFonts w:ascii="Times New Roman" w:hAnsi="Times New Roman" w:cs="Times New Roman"/>
          <w:sz w:val="24"/>
          <w:szCs w:val="24"/>
          <w:lang w:val="en-US"/>
        </w:rPr>
        <w:t xml:space="preserve"> 2013; 92 Suppl 1: 33 72. [Article in German].</w:t>
      </w:r>
    </w:p>
    <w:p w:rsidR="0060026A" w:rsidRPr="002B4DA0" w:rsidRDefault="0060026A" w:rsidP="00A447FE">
      <w:pPr>
        <w:pStyle w:val="ListParagraph"/>
        <w:numPr>
          <w:ilvl w:val="0"/>
          <w:numId w:val="2"/>
        </w:numPr>
        <w:spacing w:before="120" w:after="120" w:line="480" w:lineRule="auto"/>
        <w:jc w:val="both"/>
        <w:rPr>
          <w:rFonts w:ascii="Times New Roman" w:hAnsi="Times New Roman"/>
          <w:sz w:val="24"/>
          <w:szCs w:val="24"/>
          <w:lang w:val="en-US"/>
        </w:rPr>
      </w:pPr>
      <w:r w:rsidRPr="002B4DA0">
        <w:rPr>
          <w:rFonts w:ascii="Times New Roman" w:hAnsi="Times New Roman"/>
          <w:bCs/>
          <w:sz w:val="24"/>
          <w:szCs w:val="24"/>
          <w:lang w:val="en-US"/>
        </w:rPr>
        <w:lastRenderedPageBreak/>
        <w:t>Psaroulis D and Voultsos P</w:t>
      </w:r>
      <w:r w:rsidRPr="002B4DA0">
        <w:rPr>
          <w:rFonts w:ascii="Times New Roman" w:hAnsi="Times New Roman"/>
          <w:sz w:val="24"/>
          <w:szCs w:val="24"/>
          <w:lang w:val="en-US"/>
        </w:rPr>
        <w:t>. [</w:t>
      </w:r>
      <w:r w:rsidRPr="002B4DA0">
        <w:rPr>
          <w:rFonts w:ascii="Times New Roman" w:hAnsi="Times New Roman"/>
          <w:i/>
          <w:sz w:val="24"/>
          <w:szCs w:val="24"/>
          <w:lang w:val="en-US"/>
        </w:rPr>
        <w:t>Medical Law. Elements of Bioethics</w:t>
      </w:r>
      <w:r w:rsidRPr="002B4DA0">
        <w:rPr>
          <w:rFonts w:ascii="Times New Roman" w:hAnsi="Times New Roman"/>
          <w:sz w:val="24"/>
          <w:szCs w:val="24"/>
          <w:lang w:val="en-US"/>
        </w:rPr>
        <w:t>]. Thessaloniki: University Studio Press,  2010.  [In Greek].</w:t>
      </w:r>
    </w:p>
    <w:p w:rsidR="0060026A" w:rsidRPr="002B4DA0" w:rsidRDefault="0060026A" w:rsidP="00A447FE">
      <w:pPr>
        <w:pStyle w:val="ListParagraph"/>
        <w:numPr>
          <w:ilvl w:val="0"/>
          <w:numId w:val="2"/>
        </w:numPr>
        <w:spacing w:before="120" w:after="120" w:line="480" w:lineRule="auto"/>
        <w:jc w:val="both"/>
        <w:rPr>
          <w:rFonts w:ascii="Times New Roman" w:hAnsi="Times New Roman"/>
          <w:sz w:val="24"/>
          <w:szCs w:val="24"/>
          <w:lang w:val="en-US"/>
        </w:rPr>
      </w:pPr>
      <w:r w:rsidRPr="002B4DA0">
        <w:rPr>
          <w:rFonts w:ascii="Times New Roman" w:hAnsi="Times New Roman"/>
          <w:sz w:val="24"/>
          <w:szCs w:val="24"/>
          <w:lang w:val="en-US"/>
        </w:rPr>
        <w:t xml:space="preserve">Politis T. Ch. Medical Liability. A medical and legal problem. Legal parameters (I). </w:t>
      </w:r>
      <w:r w:rsidRPr="002B4DA0">
        <w:rPr>
          <w:rFonts w:ascii="Times New Roman" w:hAnsi="Times New Roman"/>
          <w:i/>
          <w:sz w:val="24"/>
          <w:szCs w:val="24"/>
          <w:lang w:val="en-US"/>
        </w:rPr>
        <w:t>Review of Medical Law</w:t>
      </w:r>
      <w:r w:rsidRPr="002B4DA0">
        <w:rPr>
          <w:rFonts w:ascii="Times New Roman" w:hAnsi="Times New Roman"/>
          <w:sz w:val="24"/>
          <w:szCs w:val="24"/>
          <w:lang w:val="en-US"/>
        </w:rPr>
        <w:t xml:space="preserve"> 2009; 9: 740-8.</w:t>
      </w:r>
    </w:p>
    <w:p w:rsidR="0060026A" w:rsidRPr="002B4DA0" w:rsidRDefault="0060026A" w:rsidP="00A447FE">
      <w:pPr>
        <w:pStyle w:val="ListParagraph"/>
        <w:numPr>
          <w:ilvl w:val="0"/>
          <w:numId w:val="2"/>
        </w:numPr>
        <w:autoSpaceDE w:val="0"/>
        <w:autoSpaceDN w:val="0"/>
        <w:adjustRightInd w:val="0"/>
        <w:spacing w:before="120" w:after="120" w:line="480" w:lineRule="auto"/>
        <w:jc w:val="both"/>
        <w:rPr>
          <w:rFonts w:ascii="Times New Roman" w:hAnsi="Times New Roman"/>
          <w:sz w:val="24"/>
          <w:szCs w:val="24"/>
          <w:lang w:val="en-US"/>
        </w:rPr>
      </w:pPr>
      <w:r w:rsidRPr="002B4DA0">
        <w:rPr>
          <w:rFonts w:ascii="Times New Roman" w:hAnsi="Times New Roman"/>
          <w:bCs/>
          <w:sz w:val="24"/>
          <w:szCs w:val="24"/>
          <w:lang w:val="en-US"/>
        </w:rPr>
        <w:t>Topalis S and  Hovarda H</w:t>
      </w:r>
      <w:r w:rsidRPr="002B4DA0">
        <w:rPr>
          <w:rFonts w:ascii="Times New Roman" w:hAnsi="Times New Roman"/>
          <w:sz w:val="24"/>
          <w:szCs w:val="24"/>
          <w:lang w:val="en-US"/>
        </w:rPr>
        <w:t>. [Statistical data presentation of research on case law (1998-2009) for the criminal medical liability] Editing: Gogos K, Kaiafa-Gbandi M, Papadopoulou L, Fountedaki K. Athens: NomikiVivliothiki, 2010. pp: 49-72. [In Greek].</w:t>
      </w:r>
    </w:p>
    <w:p w:rsidR="0060026A" w:rsidRPr="002B4DA0" w:rsidRDefault="0060026A" w:rsidP="00A447FE">
      <w:pPr>
        <w:pStyle w:val="ListParagraph"/>
        <w:numPr>
          <w:ilvl w:val="0"/>
          <w:numId w:val="2"/>
        </w:numPr>
        <w:spacing w:before="120" w:after="120" w:line="480" w:lineRule="auto"/>
        <w:jc w:val="both"/>
        <w:rPr>
          <w:rFonts w:ascii="Times New Roman" w:hAnsi="Times New Roman"/>
          <w:sz w:val="24"/>
          <w:szCs w:val="24"/>
          <w:lang w:val="en-US"/>
        </w:rPr>
      </w:pPr>
      <w:r w:rsidRPr="002B4DA0">
        <w:rPr>
          <w:rFonts w:ascii="Times New Roman" w:hAnsi="Times New Roman"/>
          <w:bCs/>
          <w:sz w:val="24"/>
          <w:szCs w:val="24"/>
          <w:lang w:val="en-US"/>
        </w:rPr>
        <w:t>Motta S and Nappi S</w:t>
      </w:r>
      <w:r w:rsidRPr="002B4DA0">
        <w:rPr>
          <w:rFonts w:ascii="Times New Roman" w:hAnsi="Times New Roman"/>
          <w:sz w:val="24"/>
          <w:szCs w:val="24"/>
          <w:lang w:val="en-US"/>
        </w:rPr>
        <w:t xml:space="preserve">. </w:t>
      </w:r>
      <w:hyperlink r:id="rId10" w:history="1">
        <w:r w:rsidRPr="002B4DA0">
          <w:rPr>
            <w:rStyle w:val="Hyperlink"/>
            <w:color w:val="auto"/>
            <w:sz w:val="24"/>
            <w:szCs w:val="24"/>
            <w:u w:val="none"/>
            <w:lang w:val="en-US"/>
          </w:rPr>
          <w:t>Current trends for medico-legal disputes related to functional nasal surgery in Italy.</w:t>
        </w:r>
      </w:hyperlink>
      <w:r w:rsidRPr="002B4DA0">
        <w:rPr>
          <w:rStyle w:val="jrnl"/>
          <w:i/>
          <w:sz w:val="24"/>
          <w:szCs w:val="24"/>
          <w:lang w:val="en-US"/>
        </w:rPr>
        <w:t>Acta Otorhinolaryngol Ital</w:t>
      </w:r>
      <w:r w:rsidRPr="002B4DA0">
        <w:rPr>
          <w:rFonts w:ascii="Times New Roman" w:hAnsi="Times New Roman"/>
          <w:i/>
          <w:sz w:val="24"/>
          <w:szCs w:val="24"/>
          <w:lang w:val="en-US"/>
        </w:rPr>
        <w:t>.</w:t>
      </w:r>
      <w:r w:rsidRPr="002B4DA0">
        <w:rPr>
          <w:rFonts w:ascii="Times New Roman" w:hAnsi="Times New Roman"/>
          <w:sz w:val="24"/>
          <w:szCs w:val="24"/>
          <w:lang w:val="en-US"/>
        </w:rPr>
        <w:t xml:space="preserve"> 2014; 34:210-4.</w:t>
      </w:r>
    </w:p>
    <w:p w:rsidR="0060026A" w:rsidRPr="002B4DA0" w:rsidRDefault="0060026A" w:rsidP="00A447FE">
      <w:pPr>
        <w:pStyle w:val="ListParagraph"/>
        <w:numPr>
          <w:ilvl w:val="0"/>
          <w:numId w:val="2"/>
        </w:numPr>
        <w:autoSpaceDE w:val="0"/>
        <w:autoSpaceDN w:val="0"/>
        <w:adjustRightInd w:val="0"/>
        <w:spacing w:before="120" w:after="120" w:line="480" w:lineRule="auto"/>
        <w:jc w:val="both"/>
        <w:rPr>
          <w:rFonts w:ascii="Times New Roman" w:hAnsi="Times New Roman"/>
          <w:sz w:val="24"/>
          <w:szCs w:val="24"/>
          <w:lang w:val="en-US"/>
        </w:rPr>
      </w:pPr>
      <w:r w:rsidRPr="002B4DA0">
        <w:rPr>
          <w:rFonts w:ascii="Times New Roman" w:hAnsi="Times New Roman"/>
          <w:sz w:val="24"/>
          <w:szCs w:val="24"/>
          <w:lang w:val="en-US"/>
        </w:rPr>
        <w:t xml:space="preserve">Raposo VL and Vieira DN, Professional medical responsibility in Portugal. The juridical perspective. Available from: </w:t>
      </w:r>
      <w:hyperlink r:id="rId11" w:anchor="page=2&amp;zoom=auto,842,702" w:history="1">
        <w:r w:rsidRPr="002B4DA0">
          <w:rPr>
            <w:rFonts w:ascii="Times New Roman" w:hAnsi="Times New Roman"/>
            <w:sz w:val="24"/>
            <w:szCs w:val="24"/>
            <w:lang w:val="en-US"/>
          </w:rPr>
          <w:t>http://www.vda.pt/xms/files/Publicacoes/Professional_Medical_Responsibility_in_Portugal_The_Juridical_Perspective.pdf#page=2&amp;zoom=auto,842,702</w:t>
        </w:r>
      </w:hyperlink>
      <w:r w:rsidRPr="002B4DA0">
        <w:rPr>
          <w:rFonts w:ascii="Times New Roman" w:hAnsi="Times New Roman"/>
          <w:sz w:val="24"/>
          <w:szCs w:val="24"/>
          <w:lang w:val="en-US"/>
        </w:rPr>
        <w:t xml:space="preserve"> (last checked: 17 December 2014). </w:t>
      </w:r>
    </w:p>
    <w:p w:rsidR="0060026A" w:rsidRPr="002B4DA0" w:rsidRDefault="00782F7A" w:rsidP="00A447FE">
      <w:pPr>
        <w:pStyle w:val="ListParagraph"/>
        <w:numPr>
          <w:ilvl w:val="0"/>
          <w:numId w:val="2"/>
        </w:numPr>
        <w:spacing w:before="120" w:after="120" w:line="480" w:lineRule="auto"/>
        <w:jc w:val="both"/>
        <w:rPr>
          <w:rFonts w:ascii="Times New Roman" w:hAnsi="Times New Roman"/>
          <w:sz w:val="24"/>
          <w:szCs w:val="24"/>
          <w:lang w:val="en-US"/>
        </w:rPr>
      </w:pPr>
      <w:hyperlink r:id="rId12" w:history="1">
        <w:r w:rsidR="0060026A" w:rsidRPr="002B4DA0">
          <w:rPr>
            <w:rStyle w:val="Hyperlink"/>
            <w:bCs/>
            <w:color w:val="auto"/>
            <w:sz w:val="24"/>
            <w:szCs w:val="24"/>
            <w:u w:val="none"/>
            <w:lang w:val="fr-FR"/>
          </w:rPr>
          <w:t>Brennan TA</w:t>
        </w:r>
      </w:hyperlink>
      <w:r w:rsidR="0060026A" w:rsidRPr="002B4DA0">
        <w:rPr>
          <w:rFonts w:ascii="Times New Roman" w:hAnsi="Times New Roman"/>
          <w:bCs/>
          <w:sz w:val="24"/>
          <w:szCs w:val="24"/>
          <w:lang w:val="fr-FR"/>
        </w:rPr>
        <w:t xml:space="preserve">, </w:t>
      </w:r>
      <w:hyperlink r:id="rId13" w:history="1">
        <w:r w:rsidR="0060026A" w:rsidRPr="002B4DA0">
          <w:rPr>
            <w:rStyle w:val="Hyperlink"/>
            <w:bCs/>
            <w:color w:val="auto"/>
            <w:sz w:val="24"/>
            <w:szCs w:val="24"/>
            <w:u w:val="none"/>
            <w:lang w:val="fr-FR"/>
          </w:rPr>
          <w:t>Sox CM</w:t>
        </w:r>
      </w:hyperlink>
      <w:r w:rsidR="0060026A" w:rsidRPr="002B4DA0">
        <w:rPr>
          <w:rFonts w:ascii="Times New Roman" w:hAnsi="Times New Roman"/>
          <w:bCs/>
          <w:sz w:val="24"/>
          <w:szCs w:val="24"/>
          <w:lang w:val="fr-FR"/>
        </w:rPr>
        <w:t xml:space="preserve"> and </w:t>
      </w:r>
      <w:hyperlink r:id="rId14" w:history="1">
        <w:r w:rsidR="0060026A" w:rsidRPr="002B4DA0">
          <w:rPr>
            <w:rStyle w:val="Hyperlink"/>
            <w:bCs/>
            <w:color w:val="auto"/>
            <w:sz w:val="24"/>
            <w:szCs w:val="24"/>
            <w:u w:val="none"/>
            <w:lang w:val="fr-FR"/>
          </w:rPr>
          <w:t>Burstin HR</w:t>
        </w:r>
      </w:hyperlink>
      <w:r w:rsidR="0060026A" w:rsidRPr="002B4DA0">
        <w:rPr>
          <w:rFonts w:ascii="Times New Roman" w:hAnsi="Times New Roman"/>
          <w:sz w:val="24"/>
          <w:szCs w:val="24"/>
          <w:lang w:val="fr-FR"/>
        </w:rPr>
        <w:t xml:space="preserve">. </w:t>
      </w:r>
      <w:r w:rsidR="0060026A" w:rsidRPr="002B4DA0">
        <w:rPr>
          <w:rFonts w:ascii="Times New Roman" w:hAnsi="Times New Roman"/>
          <w:sz w:val="24"/>
          <w:szCs w:val="24"/>
          <w:lang w:val="en-US"/>
        </w:rPr>
        <w:t xml:space="preserve">Relation between negligent adverse events and the outcomes of medical-malpractice litigation. </w:t>
      </w:r>
      <w:hyperlink r:id="rId15" w:tooltip="The New England journal of medicine." w:history="1">
        <w:r w:rsidR="0060026A" w:rsidRPr="002B4DA0">
          <w:rPr>
            <w:rStyle w:val="Hyperlink"/>
            <w:color w:val="auto"/>
            <w:sz w:val="24"/>
            <w:szCs w:val="24"/>
            <w:u w:val="none"/>
            <w:lang w:val="en-US"/>
          </w:rPr>
          <w:t>N Engl J Med.</w:t>
        </w:r>
      </w:hyperlink>
      <w:r w:rsidR="0060026A" w:rsidRPr="002B4DA0">
        <w:rPr>
          <w:rFonts w:ascii="Times New Roman" w:hAnsi="Times New Roman"/>
          <w:sz w:val="24"/>
          <w:szCs w:val="24"/>
          <w:lang w:val="en-US"/>
        </w:rPr>
        <w:t xml:space="preserve"> 1996; 335:1963-7.</w:t>
      </w:r>
    </w:p>
    <w:p w:rsidR="0060026A" w:rsidRPr="002B4DA0" w:rsidRDefault="0060026A" w:rsidP="00A447FE">
      <w:pPr>
        <w:pStyle w:val="desc"/>
        <w:numPr>
          <w:ilvl w:val="0"/>
          <w:numId w:val="2"/>
        </w:numPr>
        <w:spacing w:before="120" w:beforeAutospacing="0" w:after="120" w:afterAutospacing="0" w:line="480" w:lineRule="auto"/>
        <w:rPr>
          <w:lang w:val="en-US"/>
        </w:rPr>
      </w:pPr>
      <w:r w:rsidRPr="002B4DA0">
        <w:rPr>
          <w:lang w:val="en-US"/>
        </w:rPr>
        <w:t xml:space="preserve">Fountedaki K.  The liability of the service provider in Greek law (article 8, Law 2251/1994).  Civil Law Day (10.5.2003). Available from: </w:t>
      </w:r>
      <w:hyperlink r:id="rId16" w:history="1">
        <w:r w:rsidRPr="002B4DA0">
          <w:rPr>
            <w:rStyle w:val="Hyperlink"/>
            <w:color w:val="auto"/>
            <w:u w:val="none"/>
            <w:lang w:val="en-US"/>
          </w:rPr>
          <w:t>http://www.enas.gr/fountedaki1.pdf</w:t>
        </w:r>
      </w:hyperlink>
      <w:r w:rsidRPr="002B4DA0">
        <w:rPr>
          <w:lang w:val="en-US"/>
        </w:rPr>
        <w:t xml:space="preserve">   (last checked: 19 April  2016). [Article in Greek].</w:t>
      </w:r>
    </w:p>
    <w:p w:rsidR="0060026A" w:rsidRPr="002B4DA0" w:rsidRDefault="0060026A" w:rsidP="00A447FE">
      <w:pPr>
        <w:pStyle w:val="ListParagraph"/>
        <w:numPr>
          <w:ilvl w:val="0"/>
          <w:numId w:val="2"/>
        </w:numPr>
        <w:spacing w:before="120" w:after="120" w:line="480" w:lineRule="auto"/>
        <w:jc w:val="both"/>
        <w:rPr>
          <w:rFonts w:ascii="Times New Roman" w:hAnsi="Times New Roman"/>
          <w:sz w:val="24"/>
          <w:szCs w:val="24"/>
          <w:lang w:val="en-US"/>
        </w:rPr>
      </w:pPr>
      <w:r w:rsidRPr="002B4DA0">
        <w:rPr>
          <w:rFonts w:ascii="Times New Roman" w:hAnsi="Times New Roman"/>
          <w:sz w:val="24"/>
          <w:szCs w:val="24"/>
          <w:lang w:val="en-US"/>
        </w:rPr>
        <w:t xml:space="preserve">Politis H. [Effectiveness of civil claims and criminal lawsuits in medical liability trials. The meaning of the expected complication in medico-surgical procedures </w:t>
      </w:r>
      <w:r w:rsidRPr="002B4DA0">
        <w:rPr>
          <w:rFonts w:ascii="Times New Roman" w:hAnsi="Times New Roman"/>
          <w:sz w:val="24"/>
          <w:szCs w:val="24"/>
          <w:lang w:val="en-US"/>
        </w:rPr>
        <w:lastRenderedPageBreak/>
        <w:t xml:space="preserve">and its nonexistence as a legal concept. Legal and Medical parameters and distortions], </w:t>
      </w:r>
      <w:r w:rsidRPr="002B4DA0">
        <w:rPr>
          <w:rFonts w:ascii="Times New Roman" w:hAnsi="Times New Roman"/>
          <w:i/>
          <w:sz w:val="24"/>
          <w:szCs w:val="24"/>
          <w:lang w:val="en-US"/>
        </w:rPr>
        <w:t>Medical Law Review</w:t>
      </w:r>
      <w:r w:rsidRPr="002B4DA0">
        <w:rPr>
          <w:rFonts w:ascii="Times New Roman" w:hAnsi="Times New Roman"/>
          <w:sz w:val="24"/>
          <w:szCs w:val="24"/>
          <w:lang w:val="en-US"/>
        </w:rPr>
        <w:t xml:space="preserve"> 2009; 2:100-9. [Article in Greek].</w:t>
      </w:r>
    </w:p>
    <w:p w:rsidR="0060026A" w:rsidRPr="002B4DA0" w:rsidRDefault="0060026A" w:rsidP="00A447FE">
      <w:pPr>
        <w:pStyle w:val="ListParagraph"/>
        <w:numPr>
          <w:ilvl w:val="0"/>
          <w:numId w:val="2"/>
        </w:numPr>
        <w:spacing w:before="120" w:after="120" w:line="480" w:lineRule="auto"/>
        <w:jc w:val="both"/>
        <w:rPr>
          <w:rStyle w:val="cit"/>
          <w:sz w:val="24"/>
          <w:szCs w:val="24"/>
          <w:lang w:val="en-US"/>
        </w:rPr>
      </w:pPr>
      <w:r w:rsidRPr="002B4DA0">
        <w:rPr>
          <w:rFonts w:ascii="Times New Roman" w:hAnsi="Times New Roman"/>
          <w:sz w:val="24"/>
          <w:szCs w:val="24"/>
          <w:lang w:val="en-US"/>
        </w:rPr>
        <w:t>Traina F. Medical Malpractice: The Experience in Italy.</w:t>
      </w:r>
      <w:r w:rsidRPr="002B4DA0">
        <w:rPr>
          <w:rStyle w:val="cit"/>
          <w:i/>
          <w:sz w:val="24"/>
          <w:szCs w:val="24"/>
          <w:lang w:val="de-DE"/>
        </w:rPr>
        <w:t>ClinOrthopRelat Res</w:t>
      </w:r>
      <w:r w:rsidRPr="002B4DA0">
        <w:rPr>
          <w:rStyle w:val="cit"/>
          <w:sz w:val="24"/>
          <w:szCs w:val="24"/>
          <w:lang w:val="de-DE"/>
        </w:rPr>
        <w:t>.2009; 467: 434-42.</w:t>
      </w:r>
    </w:p>
    <w:p w:rsidR="0060026A" w:rsidRPr="002B4DA0" w:rsidRDefault="00782F7A" w:rsidP="00A447FE">
      <w:pPr>
        <w:pStyle w:val="ListParagraph"/>
        <w:numPr>
          <w:ilvl w:val="0"/>
          <w:numId w:val="2"/>
        </w:numPr>
        <w:spacing w:before="120" w:after="120" w:line="480" w:lineRule="auto"/>
        <w:jc w:val="both"/>
        <w:rPr>
          <w:rFonts w:ascii="Times New Roman" w:hAnsi="Times New Roman"/>
          <w:sz w:val="24"/>
          <w:szCs w:val="24"/>
          <w:lang w:val="en-US"/>
        </w:rPr>
      </w:pPr>
      <w:hyperlink r:id="rId17" w:history="1">
        <w:r w:rsidR="0060026A" w:rsidRPr="002B4DA0">
          <w:rPr>
            <w:rStyle w:val="Hyperlink"/>
            <w:bCs/>
            <w:color w:val="auto"/>
            <w:sz w:val="24"/>
            <w:szCs w:val="24"/>
            <w:u w:val="none"/>
            <w:lang w:val="de-DE"/>
          </w:rPr>
          <w:t>Studdert DM</w:t>
        </w:r>
      </w:hyperlink>
      <w:r w:rsidR="0060026A" w:rsidRPr="002B4DA0">
        <w:rPr>
          <w:rFonts w:ascii="Times New Roman" w:hAnsi="Times New Roman"/>
          <w:bCs/>
          <w:sz w:val="24"/>
          <w:szCs w:val="24"/>
          <w:lang w:val="de-DE"/>
        </w:rPr>
        <w:t xml:space="preserve">, </w:t>
      </w:r>
      <w:hyperlink r:id="rId18" w:history="1">
        <w:r w:rsidR="0060026A" w:rsidRPr="002B4DA0">
          <w:rPr>
            <w:rStyle w:val="Hyperlink"/>
            <w:bCs/>
            <w:color w:val="auto"/>
            <w:sz w:val="24"/>
            <w:szCs w:val="24"/>
            <w:u w:val="none"/>
            <w:lang w:val="de-DE"/>
          </w:rPr>
          <w:t>Mello MM</w:t>
        </w:r>
      </w:hyperlink>
      <w:r w:rsidR="0060026A" w:rsidRPr="002B4DA0">
        <w:rPr>
          <w:rFonts w:ascii="Times New Roman" w:hAnsi="Times New Roman"/>
          <w:bCs/>
          <w:sz w:val="24"/>
          <w:szCs w:val="24"/>
          <w:lang w:val="de-DE"/>
        </w:rPr>
        <w:t xml:space="preserve">, </w:t>
      </w:r>
      <w:hyperlink r:id="rId19" w:history="1">
        <w:r w:rsidR="0060026A" w:rsidRPr="002B4DA0">
          <w:rPr>
            <w:rStyle w:val="Hyperlink"/>
            <w:bCs/>
            <w:color w:val="auto"/>
            <w:sz w:val="24"/>
            <w:szCs w:val="24"/>
            <w:u w:val="none"/>
            <w:lang w:val="de-DE"/>
          </w:rPr>
          <w:t>Sage WM</w:t>
        </w:r>
      </w:hyperlink>
      <w:r w:rsidR="0060026A" w:rsidRPr="002B4DA0">
        <w:rPr>
          <w:rFonts w:ascii="Times New Roman" w:hAnsi="Times New Roman"/>
          <w:bCs/>
          <w:i/>
          <w:sz w:val="24"/>
          <w:szCs w:val="24"/>
          <w:lang w:val="de-DE"/>
        </w:rPr>
        <w:t>et al</w:t>
      </w:r>
      <w:r w:rsidR="0060026A" w:rsidRPr="002B4DA0">
        <w:rPr>
          <w:rFonts w:ascii="Times New Roman" w:hAnsi="Times New Roman"/>
          <w:bCs/>
          <w:sz w:val="24"/>
          <w:szCs w:val="24"/>
          <w:lang w:val="de-DE"/>
        </w:rPr>
        <w:t>.</w:t>
      </w:r>
      <w:r w:rsidR="0060026A" w:rsidRPr="002B4DA0">
        <w:rPr>
          <w:rFonts w:ascii="Times New Roman" w:hAnsi="Times New Roman"/>
          <w:sz w:val="24"/>
          <w:szCs w:val="24"/>
          <w:lang w:val="en-US"/>
        </w:rPr>
        <w:t xml:space="preserve">Defensive medicine among high-risk specialist physicians in a volatile malpractice environment. </w:t>
      </w:r>
      <w:hyperlink r:id="rId20" w:tooltip="JAMA." w:history="1">
        <w:r w:rsidR="0060026A" w:rsidRPr="002B4DA0">
          <w:rPr>
            <w:rStyle w:val="Hyperlink"/>
            <w:color w:val="auto"/>
            <w:sz w:val="24"/>
            <w:szCs w:val="24"/>
            <w:u w:val="none"/>
            <w:lang w:val="en-US"/>
          </w:rPr>
          <w:t>JAMA.</w:t>
        </w:r>
      </w:hyperlink>
      <w:r w:rsidR="0060026A" w:rsidRPr="002B4DA0">
        <w:rPr>
          <w:rFonts w:ascii="Times New Roman" w:hAnsi="Times New Roman"/>
          <w:sz w:val="24"/>
          <w:szCs w:val="24"/>
          <w:lang w:val="en-US"/>
        </w:rPr>
        <w:t xml:space="preserve"> 2005; 293: 2609-17.</w:t>
      </w:r>
    </w:p>
    <w:p w:rsidR="0060026A" w:rsidRPr="002B4DA0" w:rsidRDefault="0060026A" w:rsidP="00A447FE">
      <w:pPr>
        <w:pStyle w:val="ListParagraph"/>
        <w:numPr>
          <w:ilvl w:val="0"/>
          <w:numId w:val="2"/>
        </w:numPr>
        <w:spacing w:before="120" w:after="120" w:line="480" w:lineRule="auto"/>
        <w:jc w:val="both"/>
        <w:rPr>
          <w:rStyle w:val="cit"/>
          <w:sz w:val="24"/>
          <w:szCs w:val="24"/>
          <w:lang w:val="en-US"/>
        </w:rPr>
      </w:pPr>
      <w:r w:rsidRPr="002B4DA0">
        <w:rPr>
          <w:rStyle w:val="cit"/>
          <w:sz w:val="24"/>
          <w:szCs w:val="24"/>
          <w:lang w:val="de-DE"/>
        </w:rPr>
        <w:t>Decision</w:t>
      </w:r>
      <w:r w:rsidRPr="002B4DA0">
        <w:rPr>
          <w:rFonts w:ascii="Times New Roman" w:hAnsi="Times New Roman"/>
          <w:sz w:val="24"/>
          <w:szCs w:val="24"/>
          <w:lang w:val="en-US"/>
        </w:rPr>
        <w:t>Judgment No. 4639/2002 of the Three-Member Court of Appeal of Athens</w:t>
      </w:r>
      <w:r w:rsidRPr="002B4DA0">
        <w:rPr>
          <w:rStyle w:val="cit"/>
          <w:sz w:val="24"/>
          <w:szCs w:val="24"/>
          <w:lang w:val="de-DE"/>
        </w:rPr>
        <w:t>, pp: 2-4.</w:t>
      </w:r>
    </w:p>
    <w:p w:rsidR="0060026A" w:rsidRPr="002B4DA0" w:rsidRDefault="0060026A" w:rsidP="00A447FE">
      <w:pPr>
        <w:pStyle w:val="ListParagraph"/>
        <w:numPr>
          <w:ilvl w:val="0"/>
          <w:numId w:val="2"/>
        </w:numPr>
        <w:spacing w:before="120" w:after="120" w:line="480" w:lineRule="auto"/>
        <w:jc w:val="both"/>
        <w:rPr>
          <w:rFonts w:ascii="Times New Roman" w:hAnsi="Times New Roman"/>
          <w:sz w:val="24"/>
          <w:szCs w:val="24"/>
          <w:lang w:val="en-US"/>
        </w:rPr>
      </w:pPr>
      <w:r w:rsidRPr="002B4DA0">
        <w:rPr>
          <w:rFonts w:ascii="Times New Roman" w:hAnsi="Times New Roman"/>
          <w:bCs/>
          <w:sz w:val="24"/>
          <w:szCs w:val="24"/>
          <w:lang w:val="da-DK"/>
        </w:rPr>
        <w:t xml:space="preserve">Soni RS, Choudhry OJ, Liu JK </w:t>
      </w:r>
      <w:r w:rsidRPr="002B4DA0">
        <w:rPr>
          <w:rFonts w:ascii="Times New Roman" w:hAnsi="Times New Roman"/>
          <w:bCs/>
          <w:i/>
          <w:sz w:val="24"/>
          <w:szCs w:val="24"/>
          <w:lang w:val="da-DK"/>
        </w:rPr>
        <w:t>et al</w:t>
      </w:r>
      <w:r w:rsidRPr="002B4DA0">
        <w:rPr>
          <w:rFonts w:ascii="Times New Roman" w:hAnsi="Times New Roman"/>
          <w:bCs/>
          <w:sz w:val="24"/>
          <w:szCs w:val="24"/>
          <w:lang w:val="da-DK"/>
        </w:rPr>
        <w:t>.</w:t>
      </w:r>
      <w:r w:rsidRPr="002B4DA0">
        <w:rPr>
          <w:rFonts w:ascii="Times New Roman" w:hAnsi="Times New Roman"/>
          <w:sz w:val="24"/>
          <w:szCs w:val="24"/>
          <w:lang w:val="en-US"/>
        </w:rPr>
        <w:t xml:space="preserve">Postoperative cerebrospinal fluid leak after septoplasty: A potential complication of occult anterior skull base encephalocele. </w:t>
      </w:r>
      <w:r w:rsidRPr="002B4DA0">
        <w:rPr>
          <w:rFonts w:ascii="Times New Roman" w:hAnsi="Times New Roman"/>
          <w:i/>
          <w:sz w:val="24"/>
          <w:szCs w:val="24"/>
          <w:lang w:val="en-US"/>
        </w:rPr>
        <w:t>Allergy Rhinol</w:t>
      </w:r>
      <w:r w:rsidRPr="002B4DA0">
        <w:rPr>
          <w:rFonts w:ascii="Times New Roman" w:hAnsi="Times New Roman"/>
          <w:sz w:val="24"/>
          <w:szCs w:val="24"/>
          <w:lang w:val="en-US"/>
        </w:rPr>
        <w:t xml:space="preserve"> 2013; 4: e41 e44.</w:t>
      </w:r>
    </w:p>
    <w:p w:rsidR="0060026A" w:rsidRPr="002B4DA0" w:rsidRDefault="0060026A" w:rsidP="00A447FE">
      <w:pPr>
        <w:pStyle w:val="ListParagraph"/>
        <w:numPr>
          <w:ilvl w:val="0"/>
          <w:numId w:val="2"/>
        </w:numPr>
        <w:spacing w:before="120" w:after="120" w:line="480" w:lineRule="auto"/>
        <w:jc w:val="both"/>
        <w:rPr>
          <w:rFonts w:ascii="Times New Roman" w:hAnsi="Times New Roman"/>
          <w:sz w:val="24"/>
          <w:szCs w:val="24"/>
          <w:lang w:val="en-US"/>
        </w:rPr>
      </w:pPr>
      <w:r w:rsidRPr="002B4DA0">
        <w:rPr>
          <w:rFonts w:ascii="Times New Roman" w:hAnsi="Times New Roman"/>
          <w:bCs/>
          <w:sz w:val="24"/>
          <w:szCs w:val="24"/>
          <w:lang w:val="en-US"/>
        </w:rPr>
        <w:t>Onerci TM, Ayhan K and  Ogretmenoglu O.</w:t>
      </w:r>
      <w:r w:rsidRPr="002B4DA0">
        <w:rPr>
          <w:rFonts w:ascii="Times New Roman" w:hAnsi="Times New Roman"/>
          <w:sz w:val="24"/>
          <w:szCs w:val="24"/>
          <w:lang w:val="en-US"/>
        </w:rPr>
        <w:t xml:space="preserve"> Two Consecutive Cases of Cerebrospinal Fluid Rhinorrhea AfterSeptoplasty Operation. </w:t>
      </w:r>
      <w:r w:rsidRPr="002B4DA0">
        <w:rPr>
          <w:rFonts w:ascii="Times New Roman" w:hAnsi="Times New Roman"/>
          <w:i/>
          <w:sz w:val="24"/>
          <w:szCs w:val="24"/>
          <w:lang w:val="en-US"/>
        </w:rPr>
        <w:t>Am J Otolaryngol</w:t>
      </w:r>
      <w:r w:rsidRPr="002B4DA0">
        <w:rPr>
          <w:rFonts w:ascii="Times New Roman" w:hAnsi="Times New Roman"/>
          <w:sz w:val="24"/>
          <w:szCs w:val="24"/>
          <w:lang w:val="en-US"/>
        </w:rPr>
        <w:t>2004; 25:354-6.</w:t>
      </w:r>
    </w:p>
    <w:p w:rsidR="0060026A" w:rsidRPr="002B4DA0" w:rsidRDefault="0060026A" w:rsidP="00A447FE">
      <w:pPr>
        <w:pStyle w:val="ListParagraph"/>
        <w:numPr>
          <w:ilvl w:val="0"/>
          <w:numId w:val="2"/>
        </w:numPr>
        <w:spacing w:before="120" w:after="120" w:line="480" w:lineRule="auto"/>
        <w:jc w:val="both"/>
        <w:rPr>
          <w:rStyle w:val="mixed-citation"/>
          <w:sz w:val="24"/>
          <w:szCs w:val="24"/>
          <w:lang w:val="en-US"/>
        </w:rPr>
      </w:pPr>
      <w:r w:rsidRPr="002B4DA0">
        <w:rPr>
          <w:rStyle w:val="mixed-citation"/>
          <w:bCs/>
          <w:sz w:val="24"/>
          <w:szCs w:val="24"/>
          <w:lang w:val="da-DK"/>
        </w:rPr>
        <w:t xml:space="preserve">Nyquist GG, Anand VK, Mehra S </w:t>
      </w:r>
      <w:r w:rsidRPr="002B4DA0">
        <w:rPr>
          <w:rStyle w:val="mixed-citation"/>
          <w:bCs/>
          <w:i/>
          <w:sz w:val="24"/>
          <w:szCs w:val="24"/>
          <w:lang w:val="da-DK"/>
        </w:rPr>
        <w:t>et al</w:t>
      </w:r>
      <w:r w:rsidRPr="002B4DA0">
        <w:rPr>
          <w:rFonts w:ascii="Times New Roman" w:hAnsi="Times New Roman"/>
          <w:sz w:val="24"/>
          <w:szCs w:val="24"/>
          <w:lang w:val="da-DK"/>
        </w:rPr>
        <w:t>.</w:t>
      </w:r>
      <w:r w:rsidRPr="002B4DA0">
        <w:rPr>
          <w:rStyle w:val="ref-title"/>
          <w:sz w:val="24"/>
          <w:szCs w:val="24"/>
          <w:lang w:val="en-US"/>
        </w:rPr>
        <w:t>Endoscopic endonasal repair of anterior skull base non-traumatic cerebrospinal fluid leaks, meningoceles, and encephaloceles</w:t>
      </w:r>
      <w:r w:rsidRPr="002B4DA0">
        <w:rPr>
          <w:rStyle w:val="mixed-citation"/>
          <w:sz w:val="24"/>
          <w:szCs w:val="24"/>
          <w:lang w:val="en-US"/>
        </w:rPr>
        <w:t xml:space="preserve">. </w:t>
      </w:r>
      <w:r w:rsidRPr="002B4DA0">
        <w:rPr>
          <w:rStyle w:val="ref-journal"/>
          <w:i/>
          <w:sz w:val="24"/>
          <w:szCs w:val="24"/>
          <w:lang w:val="en-US"/>
        </w:rPr>
        <w:t>J Neurosurg</w:t>
      </w:r>
      <w:r w:rsidRPr="002B4DA0">
        <w:rPr>
          <w:rStyle w:val="mixed-citation"/>
          <w:sz w:val="24"/>
          <w:szCs w:val="24"/>
          <w:lang w:val="en-US"/>
        </w:rPr>
        <w:t xml:space="preserve"> 2010; </w:t>
      </w:r>
      <w:r w:rsidRPr="002B4DA0">
        <w:rPr>
          <w:rStyle w:val="ref-vol"/>
          <w:sz w:val="24"/>
          <w:szCs w:val="24"/>
          <w:lang w:val="en-US"/>
        </w:rPr>
        <w:t>113</w:t>
      </w:r>
      <w:r w:rsidRPr="002B4DA0">
        <w:rPr>
          <w:rStyle w:val="mixed-citation"/>
          <w:sz w:val="24"/>
          <w:szCs w:val="24"/>
          <w:lang w:val="en-US"/>
        </w:rPr>
        <w:t xml:space="preserve">: 961-6. </w:t>
      </w:r>
    </w:p>
    <w:p w:rsidR="0060026A" w:rsidRPr="002B4DA0" w:rsidRDefault="00782F7A" w:rsidP="00A447FE">
      <w:pPr>
        <w:pStyle w:val="ListParagraph"/>
        <w:numPr>
          <w:ilvl w:val="0"/>
          <w:numId w:val="2"/>
        </w:numPr>
        <w:spacing w:before="120" w:after="120" w:line="480" w:lineRule="auto"/>
        <w:jc w:val="both"/>
        <w:rPr>
          <w:rFonts w:ascii="Times New Roman" w:hAnsi="Times New Roman"/>
          <w:sz w:val="24"/>
          <w:szCs w:val="24"/>
          <w:lang w:val="en-US"/>
        </w:rPr>
      </w:pPr>
      <w:hyperlink r:id="rId21" w:history="1">
        <w:r w:rsidR="0060026A" w:rsidRPr="002B4DA0">
          <w:rPr>
            <w:rStyle w:val="Hyperlink"/>
            <w:bCs/>
            <w:color w:val="auto"/>
            <w:sz w:val="24"/>
            <w:szCs w:val="24"/>
            <w:u w:val="none"/>
            <w:lang w:val="en-US"/>
          </w:rPr>
          <w:t>Naraghi M</w:t>
        </w:r>
      </w:hyperlink>
      <w:r w:rsidR="0060026A" w:rsidRPr="002B4DA0">
        <w:rPr>
          <w:rFonts w:ascii="Times New Roman" w:hAnsi="Times New Roman"/>
          <w:bCs/>
          <w:sz w:val="24"/>
          <w:szCs w:val="24"/>
          <w:lang w:val="en-US"/>
        </w:rPr>
        <w:t xml:space="preserve"> and </w:t>
      </w:r>
      <w:hyperlink r:id="rId22" w:history="1">
        <w:r w:rsidR="0060026A" w:rsidRPr="002B4DA0">
          <w:rPr>
            <w:rStyle w:val="Hyperlink"/>
            <w:bCs/>
            <w:color w:val="auto"/>
            <w:sz w:val="24"/>
            <w:szCs w:val="24"/>
            <w:u w:val="none"/>
            <w:lang w:val="en-US"/>
          </w:rPr>
          <w:t>Ghazizadeh M</w:t>
        </w:r>
      </w:hyperlink>
      <w:r w:rsidR="0060026A" w:rsidRPr="002B4DA0">
        <w:rPr>
          <w:rFonts w:ascii="Times New Roman" w:hAnsi="Times New Roman"/>
          <w:bCs/>
          <w:sz w:val="24"/>
          <w:szCs w:val="24"/>
          <w:lang w:val="en-US"/>
        </w:rPr>
        <w:t xml:space="preserve">. </w:t>
      </w:r>
      <w:r w:rsidR="0060026A" w:rsidRPr="002B4DA0">
        <w:rPr>
          <w:rFonts w:ascii="Times New Roman" w:hAnsi="Times New Roman"/>
          <w:sz w:val="24"/>
          <w:szCs w:val="24"/>
          <w:lang w:val="en-US"/>
        </w:rPr>
        <w:t xml:space="preserve">Tension pneumocephalus: a life-threatening complication of </w:t>
      </w:r>
      <w:r w:rsidR="0060026A" w:rsidRPr="002B4DA0">
        <w:rPr>
          <w:rStyle w:val="highlight"/>
          <w:sz w:val="24"/>
          <w:szCs w:val="24"/>
          <w:lang w:val="en-US"/>
        </w:rPr>
        <w:t>septoplasty</w:t>
      </w:r>
      <w:r w:rsidR="0060026A" w:rsidRPr="002B4DA0">
        <w:rPr>
          <w:rFonts w:ascii="Times New Roman" w:hAnsi="Times New Roman"/>
          <w:sz w:val="24"/>
          <w:szCs w:val="24"/>
          <w:lang w:val="en-US"/>
        </w:rPr>
        <w:t xml:space="preserve"> and septorhinoplasty. </w:t>
      </w:r>
      <w:hyperlink r:id="rId23" w:tooltip="B-ENT." w:history="1">
        <w:r w:rsidR="0060026A" w:rsidRPr="002B4DA0">
          <w:rPr>
            <w:rStyle w:val="Hyperlink"/>
            <w:color w:val="auto"/>
            <w:sz w:val="24"/>
            <w:szCs w:val="24"/>
            <w:u w:val="none"/>
            <w:lang w:val="en-US"/>
          </w:rPr>
          <w:t>B-ENT.</w:t>
        </w:r>
      </w:hyperlink>
      <w:r w:rsidR="0060026A" w:rsidRPr="002B4DA0">
        <w:rPr>
          <w:rFonts w:ascii="Times New Roman" w:hAnsi="Times New Roman"/>
          <w:sz w:val="24"/>
          <w:szCs w:val="24"/>
          <w:lang w:val="en-US"/>
        </w:rPr>
        <w:t xml:space="preserve"> 2012; 8:203-5.</w:t>
      </w:r>
    </w:p>
    <w:p w:rsidR="0060026A" w:rsidRPr="002B4DA0" w:rsidRDefault="00782F7A" w:rsidP="00A447FE">
      <w:pPr>
        <w:pStyle w:val="ListParagraph"/>
        <w:numPr>
          <w:ilvl w:val="0"/>
          <w:numId w:val="2"/>
        </w:numPr>
        <w:spacing w:before="120" w:after="120" w:line="480" w:lineRule="auto"/>
        <w:jc w:val="both"/>
        <w:rPr>
          <w:rFonts w:ascii="Times New Roman" w:hAnsi="Times New Roman"/>
          <w:sz w:val="24"/>
          <w:szCs w:val="24"/>
          <w:lang w:val="en-US"/>
        </w:rPr>
      </w:pPr>
      <w:hyperlink r:id="rId24" w:history="1">
        <w:r w:rsidR="0060026A" w:rsidRPr="002B4DA0">
          <w:rPr>
            <w:rStyle w:val="Hyperlink"/>
            <w:bCs/>
            <w:color w:val="auto"/>
            <w:sz w:val="24"/>
            <w:szCs w:val="24"/>
            <w:u w:val="none"/>
            <w:lang w:val="da-DK"/>
          </w:rPr>
          <w:t>Güvenç G</w:t>
        </w:r>
      </w:hyperlink>
      <w:r w:rsidR="0060026A" w:rsidRPr="002B4DA0">
        <w:rPr>
          <w:rFonts w:ascii="Times New Roman" w:hAnsi="Times New Roman"/>
          <w:bCs/>
          <w:sz w:val="24"/>
          <w:szCs w:val="24"/>
          <w:lang w:val="da-DK"/>
        </w:rPr>
        <w:t xml:space="preserve">, </w:t>
      </w:r>
      <w:hyperlink r:id="rId25" w:history="1">
        <w:r w:rsidR="0060026A" w:rsidRPr="002B4DA0">
          <w:rPr>
            <w:rStyle w:val="Hyperlink"/>
            <w:bCs/>
            <w:color w:val="auto"/>
            <w:sz w:val="24"/>
            <w:szCs w:val="24"/>
            <w:u w:val="none"/>
            <w:lang w:val="da-DK"/>
          </w:rPr>
          <w:t>Eren E</w:t>
        </w:r>
      </w:hyperlink>
      <w:r w:rsidR="0060026A" w:rsidRPr="002B4DA0">
        <w:rPr>
          <w:rFonts w:ascii="Times New Roman" w:hAnsi="Times New Roman"/>
          <w:bCs/>
          <w:sz w:val="24"/>
          <w:szCs w:val="24"/>
          <w:lang w:val="da-DK"/>
        </w:rPr>
        <w:t xml:space="preserve">, </w:t>
      </w:r>
      <w:hyperlink r:id="rId26" w:history="1">
        <w:r w:rsidR="0060026A" w:rsidRPr="002B4DA0">
          <w:rPr>
            <w:rStyle w:val="Hyperlink"/>
            <w:bCs/>
            <w:color w:val="auto"/>
            <w:sz w:val="24"/>
            <w:szCs w:val="24"/>
            <w:u w:val="none"/>
            <w:lang w:val="da-DK"/>
          </w:rPr>
          <w:t>Arslanoğlu S</w:t>
        </w:r>
      </w:hyperlink>
      <w:r w:rsidR="0060026A" w:rsidRPr="002B4DA0">
        <w:rPr>
          <w:rFonts w:ascii="Times New Roman" w:hAnsi="Times New Roman"/>
          <w:bCs/>
          <w:i/>
          <w:sz w:val="24"/>
          <w:szCs w:val="24"/>
          <w:lang w:val="da-DK"/>
        </w:rPr>
        <w:t>et al</w:t>
      </w:r>
      <w:r w:rsidR="0060026A" w:rsidRPr="002B4DA0">
        <w:rPr>
          <w:rFonts w:ascii="Times New Roman" w:hAnsi="Times New Roman"/>
          <w:sz w:val="24"/>
          <w:szCs w:val="24"/>
          <w:lang w:val="da-DK"/>
        </w:rPr>
        <w:t xml:space="preserve">. </w:t>
      </w:r>
      <w:r w:rsidR="0060026A" w:rsidRPr="002B4DA0">
        <w:rPr>
          <w:rFonts w:ascii="Times New Roman" w:hAnsi="Times New Roman"/>
          <w:sz w:val="24"/>
          <w:szCs w:val="24"/>
          <w:lang w:val="en-US"/>
        </w:rPr>
        <w:t xml:space="preserve">A rare complication of </w:t>
      </w:r>
      <w:r w:rsidR="0060026A" w:rsidRPr="002B4DA0">
        <w:rPr>
          <w:rStyle w:val="highlight"/>
          <w:sz w:val="24"/>
          <w:szCs w:val="24"/>
          <w:lang w:val="en-US"/>
        </w:rPr>
        <w:t>septoplasty</w:t>
      </w:r>
      <w:r w:rsidR="0060026A" w:rsidRPr="002B4DA0">
        <w:rPr>
          <w:rFonts w:ascii="Times New Roman" w:hAnsi="Times New Roman"/>
          <w:sz w:val="24"/>
          <w:szCs w:val="24"/>
          <w:lang w:val="en-US"/>
        </w:rPr>
        <w:t xml:space="preserve">: tension pneumocephalus without rhinorrhea. </w:t>
      </w:r>
      <w:hyperlink r:id="rId27" w:tooltip="The Journal of craniofacial surgery." w:history="1">
        <w:r w:rsidR="0060026A" w:rsidRPr="002B4DA0">
          <w:rPr>
            <w:rStyle w:val="Hyperlink"/>
            <w:color w:val="auto"/>
            <w:sz w:val="24"/>
            <w:szCs w:val="24"/>
            <w:u w:val="none"/>
            <w:lang w:val="en-US"/>
          </w:rPr>
          <w:t>J Craniofac Surg.</w:t>
        </w:r>
      </w:hyperlink>
      <w:r w:rsidR="0060026A" w:rsidRPr="002B4DA0">
        <w:rPr>
          <w:rFonts w:ascii="Times New Roman" w:hAnsi="Times New Roman"/>
          <w:sz w:val="24"/>
          <w:szCs w:val="24"/>
          <w:lang w:val="en-US"/>
        </w:rPr>
        <w:t xml:space="preserve"> 2014;25:e360  e361.</w:t>
      </w:r>
    </w:p>
    <w:p w:rsidR="0060026A" w:rsidRPr="002B4DA0" w:rsidRDefault="0060026A" w:rsidP="00A447FE">
      <w:pPr>
        <w:pStyle w:val="ListParagraph"/>
        <w:numPr>
          <w:ilvl w:val="0"/>
          <w:numId w:val="2"/>
        </w:numPr>
        <w:spacing w:before="120" w:after="120" w:line="480" w:lineRule="auto"/>
        <w:jc w:val="both"/>
        <w:rPr>
          <w:rFonts w:ascii="Times New Roman" w:hAnsi="Times New Roman"/>
          <w:sz w:val="24"/>
          <w:szCs w:val="24"/>
          <w:lang w:val="en-US"/>
        </w:rPr>
      </w:pPr>
      <w:r w:rsidRPr="002B4DA0">
        <w:rPr>
          <w:rStyle w:val="mixed-citation"/>
          <w:bCs/>
          <w:sz w:val="24"/>
          <w:szCs w:val="24"/>
          <w:lang w:val="en-US"/>
        </w:rPr>
        <w:lastRenderedPageBreak/>
        <w:t>Ketcham AS and  Han JK.</w:t>
      </w:r>
      <w:r w:rsidRPr="002B4DA0">
        <w:rPr>
          <w:rStyle w:val="ref-title"/>
          <w:sz w:val="24"/>
          <w:szCs w:val="24"/>
          <w:lang w:val="en-US"/>
        </w:rPr>
        <w:t>Complications and management of septoplasty</w:t>
      </w:r>
      <w:r w:rsidRPr="002B4DA0">
        <w:rPr>
          <w:rStyle w:val="mixed-citation"/>
          <w:sz w:val="24"/>
          <w:szCs w:val="24"/>
          <w:lang w:val="en-US"/>
        </w:rPr>
        <w:t xml:space="preserve">. </w:t>
      </w:r>
      <w:r w:rsidRPr="002B4DA0">
        <w:rPr>
          <w:rStyle w:val="ref-journal"/>
          <w:i/>
          <w:sz w:val="24"/>
          <w:szCs w:val="24"/>
          <w:lang w:val="en-US"/>
        </w:rPr>
        <w:t>OtolaryngolClin North Am</w:t>
      </w:r>
      <w:r w:rsidRPr="002B4DA0">
        <w:rPr>
          <w:rStyle w:val="mixed-citation"/>
          <w:sz w:val="24"/>
          <w:szCs w:val="24"/>
          <w:lang w:val="en-US"/>
        </w:rPr>
        <w:t xml:space="preserve"> 2010; </w:t>
      </w:r>
      <w:r w:rsidRPr="002B4DA0">
        <w:rPr>
          <w:rStyle w:val="ref-vol"/>
          <w:sz w:val="24"/>
          <w:szCs w:val="24"/>
          <w:lang w:val="en-US"/>
        </w:rPr>
        <w:t>43</w:t>
      </w:r>
      <w:r w:rsidRPr="002B4DA0">
        <w:rPr>
          <w:rStyle w:val="mixed-citation"/>
          <w:sz w:val="24"/>
          <w:szCs w:val="24"/>
          <w:lang w:val="en-US"/>
        </w:rPr>
        <w:t xml:space="preserve">: 897-904. </w:t>
      </w:r>
    </w:p>
    <w:p w:rsidR="0060026A" w:rsidRPr="002B4DA0" w:rsidRDefault="0060026A" w:rsidP="00A447FE">
      <w:pPr>
        <w:pStyle w:val="ListParagraph"/>
        <w:numPr>
          <w:ilvl w:val="0"/>
          <w:numId w:val="2"/>
        </w:numPr>
        <w:spacing w:before="120" w:after="120" w:line="480" w:lineRule="auto"/>
        <w:jc w:val="both"/>
        <w:rPr>
          <w:rFonts w:ascii="Times New Roman" w:hAnsi="Times New Roman"/>
          <w:sz w:val="24"/>
          <w:szCs w:val="24"/>
          <w:lang w:val="en-US"/>
        </w:rPr>
      </w:pPr>
      <w:r w:rsidRPr="002B4DA0">
        <w:rPr>
          <w:rStyle w:val="mixed-citation"/>
          <w:bCs/>
          <w:sz w:val="24"/>
          <w:szCs w:val="24"/>
          <w:lang w:val="en-US"/>
        </w:rPr>
        <w:t>Thakar A, Lal P. and Verma R.</w:t>
      </w:r>
      <w:r w:rsidRPr="002B4DA0">
        <w:rPr>
          <w:rStyle w:val="ref-title"/>
          <w:sz w:val="24"/>
          <w:szCs w:val="24"/>
          <w:lang w:val="en-US"/>
        </w:rPr>
        <w:t>Delayed cerebrospinal fluid leak following septoplasty</w:t>
      </w:r>
      <w:r w:rsidRPr="002B4DA0">
        <w:rPr>
          <w:rStyle w:val="mixed-citation"/>
          <w:sz w:val="24"/>
          <w:szCs w:val="24"/>
          <w:lang w:val="en-US"/>
        </w:rPr>
        <w:t xml:space="preserve">. </w:t>
      </w:r>
      <w:r w:rsidRPr="002B4DA0">
        <w:rPr>
          <w:rStyle w:val="ref-journal"/>
          <w:i/>
          <w:sz w:val="24"/>
          <w:szCs w:val="24"/>
          <w:lang w:val="en-US"/>
        </w:rPr>
        <w:t>Ann OtolRhinolLaryngol</w:t>
      </w:r>
      <w:r w:rsidRPr="002B4DA0">
        <w:rPr>
          <w:rStyle w:val="mixed-citation"/>
          <w:sz w:val="24"/>
          <w:szCs w:val="24"/>
          <w:lang w:val="en-US"/>
        </w:rPr>
        <w:t xml:space="preserve"> 2009;</w:t>
      </w:r>
      <w:r w:rsidRPr="002B4DA0">
        <w:rPr>
          <w:rStyle w:val="ref-vol"/>
          <w:sz w:val="24"/>
          <w:szCs w:val="24"/>
          <w:lang w:val="en-US"/>
        </w:rPr>
        <w:t>118</w:t>
      </w:r>
      <w:r w:rsidRPr="002B4DA0">
        <w:rPr>
          <w:rStyle w:val="mixed-citation"/>
          <w:sz w:val="24"/>
          <w:szCs w:val="24"/>
          <w:lang w:val="en-US"/>
        </w:rPr>
        <w:t xml:space="preserve">: 636-8. </w:t>
      </w:r>
    </w:p>
    <w:p w:rsidR="0060026A" w:rsidRPr="002B4DA0" w:rsidRDefault="0060026A" w:rsidP="00A447FE">
      <w:pPr>
        <w:pStyle w:val="ListParagraph"/>
        <w:numPr>
          <w:ilvl w:val="0"/>
          <w:numId w:val="2"/>
        </w:numPr>
        <w:spacing w:before="120" w:after="120" w:line="480" w:lineRule="auto"/>
        <w:jc w:val="both"/>
        <w:rPr>
          <w:rFonts w:ascii="Times New Roman" w:hAnsi="Times New Roman"/>
          <w:sz w:val="24"/>
          <w:szCs w:val="24"/>
          <w:lang w:val="en-US"/>
        </w:rPr>
      </w:pPr>
      <w:r w:rsidRPr="002B4DA0">
        <w:rPr>
          <w:rFonts w:ascii="Times New Roman" w:hAnsi="Times New Roman"/>
          <w:bCs/>
          <w:sz w:val="24"/>
          <w:szCs w:val="24"/>
          <w:lang w:val="da-DK"/>
        </w:rPr>
        <w:t xml:space="preserve">Gulsen S, Yilmaz C, Aydin E </w:t>
      </w:r>
      <w:r w:rsidRPr="002B4DA0">
        <w:rPr>
          <w:rFonts w:ascii="Times New Roman" w:hAnsi="Times New Roman"/>
          <w:bCs/>
          <w:i/>
          <w:sz w:val="24"/>
          <w:szCs w:val="24"/>
          <w:lang w:val="da-DK"/>
        </w:rPr>
        <w:t>et al</w:t>
      </w:r>
      <w:r w:rsidRPr="002B4DA0">
        <w:rPr>
          <w:rFonts w:ascii="Times New Roman" w:hAnsi="Times New Roman"/>
          <w:bCs/>
          <w:sz w:val="24"/>
          <w:szCs w:val="24"/>
          <w:lang w:val="da-DK"/>
        </w:rPr>
        <w:t>.</w:t>
      </w:r>
      <w:r w:rsidRPr="002B4DA0">
        <w:rPr>
          <w:rFonts w:ascii="Times New Roman" w:hAnsi="Times New Roman"/>
          <w:sz w:val="24"/>
          <w:szCs w:val="24"/>
          <w:lang w:val="en-US"/>
        </w:rPr>
        <w:t xml:space="preserve">Meningoencephalocele Formation after Nasal Septoplasty and Management of this Complication. </w:t>
      </w:r>
      <w:r w:rsidRPr="002B4DA0">
        <w:rPr>
          <w:rFonts w:ascii="Times New Roman" w:hAnsi="Times New Roman"/>
          <w:i/>
          <w:sz w:val="24"/>
          <w:szCs w:val="24"/>
          <w:lang w:val="en-US"/>
        </w:rPr>
        <w:t>Turkish Neurosurgery</w:t>
      </w:r>
      <w:r w:rsidRPr="002B4DA0">
        <w:rPr>
          <w:rFonts w:ascii="Times New Roman" w:hAnsi="Times New Roman"/>
          <w:sz w:val="24"/>
          <w:szCs w:val="24"/>
          <w:lang w:val="en-US"/>
        </w:rPr>
        <w:t xml:space="preserve"> 2008; 18:281-5.</w:t>
      </w:r>
    </w:p>
    <w:p w:rsidR="0060026A" w:rsidRPr="002B4DA0" w:rsidRDefault="00782F7A" w:rsidP="00A447FE">
      <w:pPr>
        <w:pStyle w:val="ListParagraph"/>
        <w:numPr>
          <w:ilvl w:val="0"/>
          <w:numId w:val="2"/>
        </w:numPr>
        <w:spacing w:before="120" w:after="120" w:line="480" w:lineRule="auto"/>
        <w:jc w:val="both"/>
        <w:rPr>
          <w:rFonts w:ascii="Times New Roman" w:hAnsi="Times New Roman"/>
          <w:sz w:val="24"/>
          <w:szCs w:val="24"/>
          <w:lang w:val="en-US"/>
        </w:rPr>
      </w:pPr>
      <w:hyperlink r:id="rId28" w:history="1">
        <w:r w:rsidR="0060026A" w:rsidRPr="002B4DA0">
          <w:rPr>
            <w:rStyle w:val="Hyperlink"/>
            <w:bCs/>
            <w:color w:val="auto"/>
            <w:sz w:val="24"/>
            <w:szCs w:val="24"/>
            <w:u w:val="none"/>
            <w:lang w:val="da-DK"/>
          </w:rPr>
          <w:t>Seth R</w:t>
        </w:r>
      </w:hyperlink>
      <w:r w:rsidR="0060026A" w:rsidRPr="002B4DA0">
        <w:rPr>
          <w:rFonts w:ascii="Times New Roman" w:hAnsi="Times New Roman"/>
          <w:bCs/>
          <w:sz w:val="24"/>
          <w:szCs w:val="24"/>
          <w:lang w:val="da-DK"/>
        </w:rPr>
        <w:t xml:space="preserve">, </w:t>
      </w:r>
      <w:hyperlink r:id="rId29" w:history="1">
        <w:r w:rsidR="0060026A" w:rsidRPr="002B4DA0">
          <w:rPr>
            <w:rStyle w:val="Hyperlink"/>
            <w:bCs/>
            <w:color w:val="auto"/>
            <w:sz w:val="24"/>
            <w:szCs w:val="24"/>
            <w:u w:val="none"/>
            <w:lang w:val="da-DK"/>
          </w:rPr>
          <w:t>Haffey T</w:t>
        </w:r>
      </w:hyperlink>
      <w:r w:rsidR="0060026A" w:rsidRPr="002B4DA0">
        <w:rPr>
          <w:rFonts w:ascii="Times New Roman" w:hAnsi="Times New Roman"/>
          <w:bCs/>
          <w:sz w:val="24"/>
          <w:szCs w:val="24"/>
          <w:lang w:val="da-DK"/>
        </w:rPr>
        <w:t xml:space="preserve">, </w:t>
      </w:r>
      <w:hyperlink r:id="rId30" w:history="1">
        <w:r w:rsidR="0060026A" w:rsidRPr="002B4DA0">
          <w:rPr>
            <w:rStyle w:val="Hyperlink"/>
            <w:bCs/>
            <w:color w:val="auto"/>
            <w:sz w:val="24"/>
            <w:szCs w:val="24"/>
            <w:u w:val="none"/>
            <w:lang w:val="da-DK"/>
          </w:rPr>
          <w:t>McBride JM</w:t>
        </w:r>
      </w:hyperlink>
      <w:r w:rsidR="0060026A" w:rsidRPr="002B4DA0">
        <w:rPr>
          <w:rFonts w:ascii="Times New Roman" w:hAnsi="Times New Roman"/>
          <w:i/>
          <w:sz w:val="24"/>
          <w:szCs w:val="24"/>
          <w:lang w:val="da-DK"/>
        </w:rPr>
        <w:t>et al</w:t>
      </w:r>
      <w:r w:rsidR="0060026A" w:rsidRPr="002B4DA0">
        <w:rPr>
          <w:rFonts w:ascii="Times New Roman" w:hAnsi="Times New Roman"/>
          <w:sz w:val="24"/>
          <w:szCs w:val="24"/>
          <w:lang w:val="da-DK"/>
        </w:rPr>
        <w:t>.</w:t>
      </w:r>
      <w:r w:rsidR="0060026A" w:rsidRPr="002B4DA0">
        <w:rPr>
          <w:rFonts w:ascii="Times New Roman" w:hAnsi="Times New Roman"/>
          <w:sz w:val="24"/>
          <w:szCs w:val="24"/>
          <w:lang w:val="en-US"/>
        </w:rPr>
        <w:t xml:space="preserve">Intranasal landmarks for adequate L-strut preservation during endoscopic </w:t>
      </w:r>
      <w:r w:rsidR="0060026A" w:rsidRPr="002B4DA0">
        <w:rPr>
          <w:rStyle w:val="highlight"/>
          <w:sz w:val="24"/>
          <w:szCs w:val="24"/>
          <w:lang w:val="en-US"/>
        </w:rPr>
        <w:t>septoplasty</w:t>
      </w:r>
      <w:r w:rsidR="0060026A" w:rsidRPr="002B4DA0">
        <w:rPr>
          <w:rFonts w:ascii="Times New Roman" w:hAnsi="Times New Roman"/>
          <w:sz w:val="24"/>
          <w:szCs w:val="24"/>
          <w:lang w:val="en-US"/>
        </w:rPr>
        <w:t xml:space="preserve">. </w:t>
      </w:r>
      <w:hyperlink r:id="rId31" w:tooltip="American journal of rhinology &amp; allergy." w:history="1">
        <w:r w:rsidR="0060026A" w:rsidRPr="002B4DA0">
          <w:rPr>
            <w:rStyle w:val="Hyperlink"/>
            <w:color w:val="auto"/>
            <w:sz w:val="24"/>
            <w:szCs w:val="24"/>
            <w:u w:val="none"/>
            <w:lang w:val="en-US"/>
          </w:rPr>
          <w:t>Am J Rhinol Allergy.</w:t>
        </w:r>
      </w:hyperlink>
      <w:r w:rsidR="0060026A" w:rsidRPr="002B4DA0">
        <w:rPr>
          <w:rFonts w:ascii="Times New Roman" w:hAnsi="Times New Roman"/>
          <w:sz w:val="24"/>
          <w:szCs w:val="24"/>
          <w:lang w:val="en-US"/>
        </w:rPr>
        <w:t xml:space="preserve"> 2014; 28: 265-8. </w:t>
      </w:r>
    </w:p>
    <w:p w:rsidR="0060026A" w:rsidRPr="002B4DA0" w:rsidRDefault="0060026A" w:rsidP="00A447FE">
      <w:pPr>
        <w:pStyle w:val="Heading1"/>
        <w:keepNext w:val="0"/>
        <w:keepLines w:val="0"/>
        <w:numPr>
          <w:ilvl w:val="0"/>
          <w:numId w:val="2"/>
        </w:numPr>
        <w:spacing w:before="120" w:after="120" w:line="480" w:lineRule="auto"/>
        <w:jc w:val="both"/>
        <w:rPr>
          <w:rFonts w:ascii="Times New Roman" w:hAnsi="Times New Roman" w:cs="Times New Roman"/>
          <w:b w:val="0"/>
          <w:bCs w:val="0"/>
          <w:sz w:val="24"/>
          <w:szCs w:val="24"/>
          <w:lang w:val="en-US"/>
        </w:rPr>
      </w:pPr>
      <w:r w:rsidRPr="002B4DA0">
        <w:rPr>
          <w:rStyle w:val="element-citation"/>
          <w:b w:val="0"/>
          <w:sz w:val="24"/>
          <w:szCs w:val="24"/>
          <w:lang w:val="de-DE"/>
        </w:rPr>
        <w:t>Schultz-Coulon HJ.</w:t>
      </w:r>
      <w:r w:rsidRPr="002B4DA0">
        <w:rPr>
          <w:rStyle w:val="element-citation"/>
          <w:b w:val="0"/>
          <w:bCs w:val="0"/>
          <w:sz w:val="24"/>
          <w:szCs w:val="24"/>
          <w:lang w:val="en-US"/>
        </w:rPr>
        <w:t>[Comments on septoplasty].</w:t>
      </w:r>
      <w:r w:rsidRPr="002B4DA0">
        <w:rPr>
          <w:rStyle w:val="ref-journal"/>
          <w:b w:val="0"/>
          <w:bCs w:val="0"/>
          <w:i/>
          <w:sz w:val="24"/>
          <w:szCs w:val="24"/>
          <w:lang w:val="en-US"/>
        </w:rPr>
        <w:t>HNO</w:t>
      </w:r>
      <w:r w:rsidRPr="002B4DA0">
        <w:rPr>
          <w:rStyle w:val="ref-journal"/>
          <w:b w:val="0"/>
          <w:bCs w:val="0"/>
          <w:sz w:val="24"/>
          <w:szCs w:val="24"/>
          <w:lang w:val="en-US"/>
        </w:rPr>
        <w:t>.</w:t>
      </w:r>
      <w:r w:rsidRPr="002B4DA0">
        <w:rPr>
          <w:rStyle w:val="element-citation"/>
          <w:b w:val="0"/>
          <w:bCs w:val="0"/>
          <w:sz w:val="24"/>
          <w:szCs w:val="24"/>
          <w:lang w:val="en-US"/>
        </w:rPr>
        <w:t>2006;</w:t>
      </w:r>
      <w:r w:rsidRPr="002B4DA0">
        <w:rPr>
          <w:rStyle w:val="ref-vol"/>
          <w:b w:val="0"/>
          <w:bCs w:val="0"/>
          <w:sz w:val="24"/>
          <w:szCs w:val="24"/>
          <w:lang w:val="en-US"/>
        </w:rPr>
        <w:t>54</w:t>
      </w:r>
      <w:r w:rsidRPr="002B4DA0">
        <w:rPr>
          <w:rStyle w:val="element-citation"/>
          <w:b w:val="0"/>
          <w:bCs w:val="0"/>
          <w:sz w:val="24"/>
          <w:szCs w:val="24"/>
          <w:lang w:val="en-US"/>
        </w:rPr>
        <w:t>: 59-69. [Article in German]</w:t>
      </w:r>
    </w:p>
    <w:p w:rsidR="0060026A" w:rsidRPr="002B4DA0" w:rsidRDefault="0060026A" w:rsidP="00A447FE">
      <w:pPr>
        <w:pStyle w:val="ListParagraph"/>
        <w:numPr>
          <w:ilvl w:val="0"/>
          <w:numId w:val="2"/>
        </w:numPr>
        <w:spacing w:before="120" w:after="120" w:line="480" w:lineRule="auto"/>
        <w:jc w:val="both"/>
        <w:rPr>
          <w:rFonts w:ascii="Times New Roman" w:hAnsi="Times New Roman"/>
          <w:sz w:val="24"/>
          <w:szCs w:val="24"/>
          <w:lang w:val="en-US"/>
        </w:rPr>
      </w:pPr>
      <w:r w:rsidRPr="002B4DA0">
        <w:rPr>
          <w:rFonts w:ascii="Times New Roman" w:hAnsi="Times New Roman"/>
          <w:bCs/>
          <w:sz w:val="24"/>
          <w:szCs w:val="24"/>
          <w:lang w:val="da-DK"/>
        </w:rPr>
        <w:t xml:space="preserve">Svider PF, Husain Q, Kovalerchik O </w:t>
      </w:r>
      <w:r w:rsidRPr="002B4DA0">
        <w:rPr>
          <w:rFonts w:ascii="Times New Roman" w:hAnsi="Times New Roman"/>
          <w:bCs/>
          <w:i/>
          <w:sz w:val="24"/>
          <w:szCs w:val="24"/>
          <w:lang w:val="da-DK"/>
        </w:rPr>
        <w:t>et al</w:t>
      </w:r>
      <w:r w:rsidRPr="002B4DA0">
        <w:rPr>
          <w:rFonts w:ascii="Times New Roman" w:hAnsi="Times New Roman"/>
          <w:bCs/>
          <w:sz w:val="24"/>
          <w:szCs w:val="24"/>
          <w:lang w:val="da-DK"/>
        </w:rPr>
        <w:t xml:space="preserve">. </w:t>
      </w:r>
      <w:r w:rsidRPr="002B4DA0">
        <w:rPr>
          <w:rFonts w:ascii="Times New Roman" w:hAnsi="Times New Roman"/>
          <w:sz w:val="24"/>
          <w:szCs w:val="24"/>
          <w:lang w:val="en-US"/>
        </w:rPr>
        <w:t xml:space="preserve">Determining legal responsibility in otolaryngology: a review of 44 trials since 2008, </w:t>
      </w:r>
      <w:r w:rsidRPr="002B4DA0">
        <w:rPr>
          <w:rFonts w:ascii="Times New Roman" w:hAnsi="Times New Roman"/>
          <w:i/>
          <w:sz w:val="24"/>
          <w:szCs w:val="24"/>
          <w:lang w:val="en-US"/>
        </w:rPr>
        <w:t>Am J Otolaryngol</w:t>
      </w:r>
      <w:r w:rsidRPr="002B4DA0">
        <w:rPr>
          <w:rFonts w:ascii="Times New Roman" w:hAnsi="Times New Roman"/>
          <w:sz w:val="24"/>
          <w:szCs w:val="24"/>
          <w:lang w:val="en-US"/>
        </w:rPr>
        <w:t xml:space="preserve"> 2013; 34: 699-705.</w:t>
      </w:r>
    </w:p>
    <w:p w:rsidR="0060026A" w:rsidRPr="002B4DA0" w:rsidRDefault="0060026A" w:rsidP="00A447FE">
      <w:pPr>
        <w:pStyle w:val="ListParagraph"/>
        <w:numPr>
          <w:ilvl w:val="0"/>
          <w:numId w:val="2"/>
        </w:numPr>
        <w:spacing w:before="120" w:after="120" w:line="480" w:lineRule="auto"/>
        <w:jc w:val="both"/>
        <w:rPr>
          <w:rFonts w:ascii="Times New Roman" w:hAnsi="Times New Roman"/>
          <w:sz w:val="24"/>
          <w:szCs w:val="24"/>
          <w:lang w:val="en-US"/>
        </w:rPr>
      </w:pPr>
      <w:r w:rsidRPr="002B4DA0">
        <w:rPr>
          <w:rFonts w:ascii="Times New Roman" w:hAnsi="Times New Roman"/>
          <w:bCs/>
          <w:sz w:val="24"/>
          <w:szCs w:val="24"/>
          <w:lang w:val="da-DK"/>
        </w:rPr>
        <w:t xml:space="preserve">Windfuhr JP, Schloendorff G, Sesterhenn AM </w:t>
      </w:r>
      <w:r w:rsidRPr="002B4DA0">
        <w:rPr>
          <w:rFonts w:ascii="Times New Roman" w:hAnsi="Times New Roman"/>
          <w:bCs/>
          <w:i/>
          <w:sz w:val="24"/>
          <w:szCs w:val="24"/>
          <w:lang w:val="da-DK"/>
        </w:rPr>
        <w:t>et al</w:t>
      </w:r>
      <w:r w:rsidRPr="002B4DA0">
        <w:rPr>
          <w:rFonts w:ascii="Times New Roman" w:hAnsi="Times New Roman"/>
          <w:bCs/>
          <w:sz w:val="24"/>
          <w:szCs w:val="24"/>
          <w:lang w:val="da-DK"/>
        </w:rPr>
        <w:t>.</w:t>
      </w:r>
      <w:r w:rsidRPr="002B4DA0">
        <w:rPr>
          <w:rFonts w:ascii="Times New Roman" w:hAnsi="Times New Roman"/>
          <w:sz w:val="24"/>
          <w:szCs w:val="24"/>
          <w:lang w:val="en-US"/>
        </w:rPr>
        <w:t xml:space="preserve">From the expert’s office: localized neural lesions following tonsillectomy. </w:t>
      </w:r>
      <w:r w:rsidRPr="002B4DA0">
        <w:rPr>
          <w:rFonts w:ascii="Times New Roman" w:hAnsi="Times New Roman"/>
          <w:i/>
          <w:sz w:val="24"/>
          <w:szCs w:val="24"/>
          <w:lang w:val="en-US"/>
        </w:rPr>
        <w:t>Eur Arch Otorhinolaryngol</w:t>
      </w:r>
      <w:r w:rsidRPr="002B4DA0">
        <w:rPr>
          <w:rFonts w:ascii="Times New Roman" w:hAnsi="Times New Roman"/>
          <w:sz w:val="24"/>
          <w:szCs w:val="24"/>
          <w:lang w:val="en-US"/>
        </w:rPr>
        <w:t xml:space="preserve"> 2009; 266: 1621-40.</w:t>
      </w:r>
    </w:p>
    <w:p w:rsidR="0060026A" w:rsidRPr="002B4DA0" w:rsidRDefault="0060026A" w:rsidP="00A447FE">
      <w:pPr>
        <w:numPr>
          <w:ilvl w:val="0"/>
          <w:numId w:val="2"/>
        </w:numPr>
        <w:spacing w:before="120" w:after="120" w:line="480" w:lineRule="auto"/>
        <w:jc w:val="both"/>
        <w:rPr>
          <w:rFonts w:ascii="Times New Roman" w:hAnsi="Times New Roman" w:cs="Times New Roman"/>
          <w:sz w:val="24"/>
          <w:szCs w:val="24"/>
          <w:lang w:val="en-US"/>
        </w:rPr>
      </w:pPr>
      <w:r w:rsidRPr="002B4DA0">
        <w:rPr>
          <w:rFonts w:ascii="Times New Roman" w:hAnsi="Times New Roman" w:cs="Times New Roman"/>
          <w:bCs/>
          <w:sz w:val="24"/>
          <w:szCs w:val="24"/>
          <w:lang w:val="fr-FR"/>
        </w:rPr>
        <w:t xml:space="preserve">Scinska A,  Jodkowska A,  Korkosz A </w:t>
      </w:r>
      <w:r w:rsidRPr="002B4DA0">
        <w:rPr>
          <w:rFonts w:ascii="Times New Roman" w:hAnsi="Times New Roman" w:cs="Times New Roman"/>
          <w:bCs/>
          <w:i/>
          <w:sz w:val="24"/>
          <w:szCs w:val="24"/>
          <w:lang w:val="fr-FR"/>
        </w:rPr>
        <w:t>et al</w:t>
      </w:r>
      <w:r w:rsidRPr="002B4DA0">
        <w:rPr>
          <w:rFonts w:ascii="Times New Roman" w:hAnsi="Times New Roman" w:cs="Times New Roman"/>
          <w:sz w:val="24"/>
          <w:szCs w:val="24"/>
          <w:lang w:val="da-DK"/>
        </w:rPr>
        <w:t xml:space="preserve">. </w:t>
      </w:r>
      <w:r w:rsidRPr="002B4DA0">
        <w:rPr>
          <w:rFonts w:ascii="Times New Roman" w:hAnsi="Times New Roman" w:cs="Times New Roman"/>
          <w:sz w:val="24"/>
          <w:szCs w:val="24"/>
          <w:lang w:val="en-US"/>
        </w:rPr>
        <w:t xml:space="preserve">Post-tonsillectomy dysgeusia with weight loss: possible involvement of soft palate. </w:t>
      </w:r>
      <w:r w:rsidRPr="002B4DA0">
        <w:rPr>
          <w:rFonts w:ascii="Times New Roman" w:hAnsi="Times New Roman" w:cs="Times New Roman"/>
          <w:i/>
          <w:sz w:val="24"/>
          <w:szCs w:val="24"/>
          <w:lang w:val="en-US"/>
        </w:rPr>
        <w:t>The Journal of Laryngology &amp; Otology</w:t>
      </w:r>
      <w:r w:rsidRPr="002B4DA0">
        <w:rPr>
          <w:rFonts w:ascii="Times New Roman" w:hAnsi="Times New Roman" w:cs="Times New Roman"/>
          <w:sz w:val="24"/>
          <w:szCs w:val="24"/>
          <w:lang w:val="en-US"/>
        </w:rPr>
        <w:t xml:space="preserve"> 2008, 122: e5.</w:t>
      </w:r>
    </w:p>
    <w:p w:rsidR="0060026A" w:rsidRPr="002B4DA0" w:rsidRDefault="00782F7A" w:rsidP="00A447FE">
      <w:pPr>
        <w:numPr>
          <w:ilvl w:val="0"/>
          <w:numId w:val="2"/>
        </w:numPr>
        <w:spacing w:before="120" w:after="120" w:line="480" w:lineRule="auto"/>
        <w:jc w:val="both"/>
        <w:rPr>
          <w:rFonts w:ascii="Times New Roman" w:hAnsi="Times New Roman" w:cs="Times New Roman"/>
          <w:sz w:val="24"/>
          <w:szCs w:val="24"/>
          <w:lang w:val="en-US"/>
        </w:rPr>
      </w:pPr>
      <w:hyperlink r:id="rId32" w:history="1">
        <w:r w:rsidR="0060026A" w:rsidRPr="002B4DA0">
          <w:rPr>
            <w:rFonts w:ascii="Times New Roman" w:hAnsi="Times New Roman" w:cs="Times New Roman"/>
            <w:bCs/>
            <w:sz w:val="24"/>
            <w:szCs w:val="24"/>
            <w:lang w:val="da-DK"/>
          </w:rPr>
          <w:t>Haapanen ML</w:t>
        </w:r>
      </w:hyperlink>
      <w:r w:rsidR="0060026A" w:rsidRPr="002B4DA0">
        <w:rPr>
          <w:rFonts w:ascii="Times New Roman" w:hAnsi="Times New Roman" w:cs="Times New Roman"/>
          <w:bCs/>
          <w:sz w:val="24"/>
          <w:szCs w:val="24"/>
          <w:lang w:val="da-DK"/>
        </w:rPr>
        <w:t xml:space="preserve">, </w:t>
      </w:r>
      <w:hyperlink r:id="rId33" w:history="1">
        <w:r w:rsidR="0060026A" w:rsidRPr="002B4DA0">
          <w:rPr>
            <w:rFonts w:ascii="Times New Roman" w:hAnsi="Times New Roman" w:cs="Times New Roman"/>
            <w:bCs/>
            <w:sz w:val="24"/>
            <w:szCs w:val="24"/>
            <w:lang w:val="da-DK"/>
          </w:rPr>
          <w:t>Ignatius J</w:t>
        </w:r>
      </w:hyperlink>
      <w:r w:rsidR="0060026A" w:rsidRPr="002B4DA0">
        <w:rPr>
          <w:rFonts w:ascii="Times New Roman" w:hAnsi="Times New Roman" w:cs="Times New Roman"/>
          <w:bCs/>
          <w:sz w:val="24"/>
          <w:szCs w:val="24"/>
          <w:lang w:val="da-DK"/>
        </w:rPr>
        <w:t xml:space="preserve">, </w:t>
      </w:r>
      <w:hyperlink r:id="rId34" w:history="1">
        <w:r w:rsidR="0060026A" w:rsidRPr="002B4DA0">
          <w:rPr>
            <w:rFonts w:ascii="Times New Roman" w:hAnsi="Times New Roman" w:cs="Times New Roman"/>
            <w:bCs/>
            <w:sz w:val="24"/>
            <w:szCs w:val="24"/>
            <w:lang w:val="da-DK"/>
          </w:rPr>
          <w:t>Rihkanen H</w:t>
        </w:r>
      </w:hyperlink>
      <w:r w:rsidR="0060026A" w:rsidRPr="002B4DA0">
        <w:rPr>
          <w:rFonts w:ascii="Times New Roman" w:hAnsi="Times New Roman" w:cs="Times New Roman"/>
          <w:bCs/>
          <w:i/>
          <w:sz w:val="24"/>
          <w:szCs w:val="24"/>
          <w:lang w:val="da-DK"/>
        </w:rPr>
        <w:t>et al</w:t>
      </w:r>
      <w:r w:rsidR="0060026A" w:rsidRPr="002B4DA0">
        <w:rPr>
          <w:rFonts w:ascii="Times New Roman" w:hAnsi="Times New Roman" w:cs="Times New Roman"/>
          <w:i/>
          <w:sz w:val="24"/>
          <w:szCs w:val="24"/>
          <w:lang w:val="da-DK"/>
        </w:rPr>
        <w:t>.</w:t>
      </w:r>
      <w:r w:rsidR="0060026A" w:rsidRPr="002B4DA0">
        <w:rPr>
          <w:rFonts w:ascii="Times New Roman" w:hAnsi="Times New Roman" w:cs="Times New Roman"/>
          <w:sz w:val="24"/>
          <w:szCs w:val="24"/>
          <w:lang w:val="en-US"/>
        </w:rPr>
        <w:t xml:space="preserve">Velopharyngeal insufficiency following palatine tonsillectomy. </w:t>
      </w:r>
      <w:hyperlink r:id="rId35" w:tooltip="European archives of oto-rhino-laryngology : official journal of the European Federation of Oto-Rhino-Laryngological Societies (EUFOS) : affiliated with the German Society for Oto-Rhino-Laryngology - Head and Neck Surgery." w:history="1">
        <w:r w:rsidR="0060026A" w:rsidRPr="002B4DA0">
          <w:rPr>
            <w:rFonts w:ascii="Times New Roman" w:hAnsi="Times New Roman" w:cs="Times New Roman"/>
            <w:i/>
            <w:sz w:val="24"/>
            <w:szCs w:val="24"/>
            <w:lang w:val="en-US"/>
          </w:rPr>
          <w:t>Eur Arch Otorhinolaryngol.</w:t>
        </w:r>
      </w:hyperlink>
      <w:r w:rsidR="0060026A" w:rsidRPr="002B4DA0">
        <w:rPr>
          <w:rFonts w:ascii="Times New Roman" w:hAnsi="Times New Roman" w:cs="Times New Roman"/>
          <w:sz w:val="24"/>
          <w:szCs w:val="24"/>
          <w:lang w:val="en-US"/>
        </w:rPr>
        <w:t xml:space="preserve"> 1994; 251: 186-9.</w:t>
      </w:r>
    </w:p>
    <w:p w:rsidR="0060026A" w:rsidRPr="002B4DA0" w:rsidRDefault="0060026A" w:rsidP="00A447FE">
      <w:pPr>
        <w:numPr>
          <w:ilvl w:val="0"/>
          <w:numId w:val="2"/>
        </w:numPr>
        <w:spacing w:before="120" w:after="120" w:line="480" w:lineRule="auto"/>
        <w:jc w:val="both"/>
        <w:rPr>
          <w:rFonts w:ascii="Times New Roman" w:hAnsi="Times New Roman" w:cs="Times New Roman"/>
          <w:sz w:val="24"/>
          <w:szCs w:val="24"/>
          <w:lang w:val="en-US"/>
        </w:rPr>
      </w:pPr>
      <w:r w:rsidRPr="002B4DA0">
        <w:rPr>
          <w:rFonts w:ascii="Times New Roman" w:hAnsi="Times New Roman" w:cs="Times New Roman"/>
          <w:bCs/>
          <w:sz w:val="24"/>
          <w:szCs w:val="24"/>
          <w:lang w:val="da-DK"/>
        </w:rPr>
        <w:lastRenderedPageBreak/>
        <w:t xml:space="preserve">Lee HJ, Bae WY, Gu TW </w:t>
      </w:r>
      <w:r w:rsidRPr="002B4DA0">
        <w:rPr>
          <w:rFonts w:ascii="Times New Roman" w:hAnsi="Times New Roman" w:cs="Times New Roman"/>
          <w:bCs/>
          <w:i/>
          <w:sz w:val="24"/>
          <w:szCs w:val="24"/>
          <w:lang w:val="da-DK"/>
        </w:rPr>
        <w:t>et al</w:t>
      </w:r>
      <w:r w:rsidRPr="002B4DA0">
        <w:rPr>
          <w:rFonts w:ascii="Times New Roman" w:hAnsi="Times New Roman" w:cs="Times New Roman"/>
          <w:bCs/>
          <w:sz w:val="24"/>
          <w:szCs w:val="24"/>
          <w:lang w:val="da-DK"/>
        </w:rPr>
        <w:t>.</w:t>
      </w:r>
      <w:r w:rsidRPr="002B4DA0">
        <w:rPr>
          <w:rFonts w:ascii="Times New Roman" w:hAnsi="Times New Roman" w:cs="Times New Roman"/>
          <w:sz w:val="24"/>
          <w:szCs w:val="24"/>
          <w:lang w:val="en-US"/>
        </w:rPr>
        <w:t xml:space="preserve">A Case of Glossopharyngeal Neuralgia after Tonsillectomy, </w:t>
      </w:r>
      <w:r w:rsidRPr="002B4DA0">
        <w:rPr>
          <w:rFonts w:ascii="Times New Roman" w:hAnsi="Times New Roman" w:cs="Times New Roman"/>
          <w:i/>
          <w:sz w:val="24"/>
          <w:szCs w:val="24"/>
          <w:lang w:val="en-US"/>
        </w:rPr>
        <w:t>Korean Journal of Otorhinolaryngology-Head and Neck Surgery</w:t>
      </w:r>
      <w:r w:rsidRPr="002B4DA0">
        <w:rPr>
          <w:rFonts w:ascii="Times New Roman" w:hAnsi="Times New Roman" w:cs="Times New Roman"/>
          <w:sz w:val="24"/>
          <w:szCs w:val="24"/>
          <w:lang w:val="en-US"/>
        </w:rPr>
        <w:t xml:space="preserve"> 2006; 49: 571-4.</w:t>
      </w:r>
    </w:p>
    <w:p w:rsidR="0060026A" w:rsidRPr="002B4DA0" w:rsidRDefault="0060026A" w:rsidP="00A447FE">
      <w:pPr>
        <w:pStyle w:val="ListParagraph"/>
        <w:numPr>
          <w:ilvl w:val="0"/>
          <w:numId w:val="2"/>
        </w:numPr>
        <w:shd w:val="clear" w:color="auto" w:fill="FFFFFF"/>
        <w:spacing w:before="120" w:after="120" w:line="480" w:lineRule="auto"/>
        <w:ind w:right="2"/>
        <w:jc w:val="both"/>
        <w:rPr>
          <w:rFonts w:ascii="Times New Roman" w:hAnsi="Times New Roman"/>
          <w:i/>
          <w:iCs/>
          <w:sz w:val="24"/>
          <w:szCs w:val="24"/>
          <w:lang w:val="en-US"/>
        </w:rPr>
      </w:pPr>
      <w:r w:rsidRPr="002B4DA0">
        <w:rPr>
          <w:rStyle w:val="Strong"/>
          <w:b w:val="0"/>
          <w:sz w:val="24"/>
          <w:szCs w:val="24"/>
          <w:lang w:val="en-GB"/>
        </w:rPr>
        <w:t>Gaitour</w:t>
      </w:r>
      <w:r w:rsidRPr="002B4DA0">
        <w:rPr>
          <w:rFonts w:ascii="Times New Roman" w:hAnsi="Times New Roman"/>
          <w:b/>
          <w:sz w:val="24"/>
          <w:szCs w:val="24"/>
          <w:lang w:val="en-GB"/>
        </w:rPr>
        <w:t xml:space="preserve">E,  </w:t>
      </w:r>
      <w:r w:rsidRPr="002B4DA0">
        <w:rPr>
          <w:rStyle w:val="Strong"/>
          <w:b w:val="0"/>
          <w:sz w:val="24"/>
          <w:szCs w:val="24"/>
          <w:lang w:val="en-GB"/>
        </w:rPr>
        <w:t>Nick ST</w:t>
      </w:r>
      <w:r w:rsidRPr="002B4DA0">
        <w:rPr>
          <w:rFonts w:ascii="Times New Roman" w:hAnsi="Times New Roman"/>
          <w:b/>
          <w:sz w:val="24"/>
          <w:szCs w:val="24"/>
          <w:lang w:val="en-GB"/>
        </w:rPr>
        <w:t xml:space="preserve">, </w:t>
      </w:r>
      <w:r w:rsidRPr="002B4DA0">
        <w:rPr>
          <w:rStyle w:val="Strong"/>
          <w:b w:val="0"/>
          <w:sz w:val="24"/>
          <w:szCs w:val="24"/>
          <w:lang w:val="en-GB"/>
        </w:rPr>
        <w:t>Roberts C</w:t>
      </w:r>
      <w:r w:rsidRPr="002B4DA0">
        <w:rPr>
          <w:rStyle w:val="Strong"/>
          <w:b w:val="0"/>
          <w:i/>
          <w:sz w:val="24"/>
          <w:szCs w:val="24"/>
          <w:lang w:val="en-GB"/>
        </w:rPr>
        <w:t>et al.</w:t>
      </w:r>
      <w:r w:rsidR="00130F5C" w:rsidRPr="002B4DA0">
        <w:rPr>
          <w:rFonts w:ascii="Times New Roman" w:hAnsi="Times New Roman"/>
          <w:sz w:val="24"/>
          <w:szCs w:val="24"/>
          <w:lang w:val="en-GB"/>
        </w:rPr>
        <w:t xml:space="preserve"> </w:t>
      </w:r>
      <w:r w:rsidRPr="002B4DA0">
        <w:rPr>
          <w:rFonts w:ascii="Times New Roman" w:hAnsi="Times New Roman"/>
          <w:sz w:val="24"/>
          <w:szCs w:val="24"/>
          <w:lang w:val="en-GB"/>
        </w:rPr>
        <w:t xml:space="preserve">Glossopharyngeal neuralgia secondary to vascular compression in a patient with multiple sclerosis: a case report  </w:t>
      </w:r>
      <w:r w:rsidRPr="002B4DA0">
        <w:rPr>
          <w:rStyle w:val="Emphasis"/>
          <w:sz w:val="24"/>
          <w:szCs w:val="24"/>
          <w:lang w:val="en-GB"/>
        </w:rPr>
        <w:t>Journal of Medical Case Reports</w:t>
      </w:r>
      <w:r w:rsidRPr="002B4DA0">
        <w:rPr>
          <w:rFonts w:ascii="Times New Roman" w:hAnsi="Times New Roman"/>
          <w:sz w:val="24"/>
          <w:szCs w:val="24"/>
          <w:lang w:val="en-GB"/>
        </w:rPr>
        <w:t xml:space="preserve">2012, </w:t>
      </w:r>
      <w:r w:rsidRPr="002B4DA0">
        <w:rPr>
          <w:rStyle w:val="Strong"/>
          <w:b w:val="0"/>
          <w:sz w:val="24"/>
          <w:szCs w:val="24"/>
          <w:lang w:val="en-GB"/>
        </w:rPr>
        <w:t>6</w:t>
      </w:r>
      <w:r w:rsidRPr="002B4DA0">
        <w:rPr>
          <w:rFonts w:ascii="Times New Roman" w:hAnsi="Times New Roman"/>
          <w:sz w:val="24"/>
          <w:szCs w:val="24"/>
          <w:lang w:val="en-GB"/>
        </w:rPr>
        <w:t>:213</w:t>
      </w:r>
    </w:p>
    <w:p w:rsidR="0060026A" w:rsidRPr="002B4DA0" w:rsidRDefault="0060026A" w:rsidP="00A447FE">
      <w:pPr>
        <w:pStyle w:val="ListParagraph"/>
        <w:numPr>
          <w:ilvl w:val="0"/>
          <w:numId w:val="2"/>
        </w:numPr>
        <w:shd w:val="clear" w:color="auto" w:fill="FFFFFF"/>
        <w:spacing w:before="120" w:after="120" w:line="480" w:lineRule="auto"/>
        <w:ind w:right="2"/>
        <w:jc w:val="both"/>
        <w:rPr>
          <w:rStyle w:val="Strong"/>
          <w:b w:val="0"/>
          <w:i/>
          <w:iCs/>
          <w:sz w:val="24"/>
          <w:szCs w:val="24"/>
          <w:lang w:val="en-US"/>
        </w:rPr>
      </w:pPr>
      <w:r w:rsidRPr="002B4DA0">
        <w:rPr>
          <w:rStyle w:val="Strong"/>
          <w:b w:val="0"/>
          <w:sz w:val="24"/>
          <w:szCs w:val="24"/>
          <w:lang w:val="en-GB"/>
        </w:rPr>
        <w:t xml:space="preserve">Isbir CA. Treatment of a Patient with Glossopharyngeal Neuralgia by the Anterior Tonsillar Pillar Method. </w:t>
      </w:r>
      <w:r w:rsidRPr="002B4DA0">
        <w:rPr>
          <w:rStyle w:val="Strong"/>
          <w:b w:val="0"/>
          <w:i/>
          <w:sz w:val="24"/>
          <w:szCs w:val="24"/>
          <w:lang w:val="en-GB"/>
        </w:rPr>
        <w:t>Case Rep Neurol.</w:t>
      </w:r>
      <w:r w:rsidRPr="002B4DA0">
        <w:rPr>
          <w:rStyle w:val="Strong"/>
          <w:b w:val="0"/>
          <w:sz w:val="24"/>
          <w:szCs w:val="24"/>
          <w:lang w:val="en-GB"/>
        </w:rPr>
        <w:t xml:space="preserve"> 2011; 3: 27-31.</w:t>
      </w:r>
    </w:p>
    <w:p w:rsidR="0060026A" w:rsidRPr="002B4DA0" w:rsidRDefault="00782F7A" w:rsidP="00A447FE">
      <w:pPr>
        <w:pStyle w:val="ListParagraph"/>
        <w:numPr>
          <w:ilvl w:val="0"/>
          <w:numId w:val="2"/>
        </w:numPr>
        <w:shd w:val="clear" w:color="auto" w:fill="FFFFFF"/>
        <w:spacing w:before="120" w:after="120" w:line="480" w:lineRule="auto"/>
        <w:ind w:right="2"/>
        <w:jc w:val="both"/>
        <w:rPr>
          <w:rFonts w:ascii="Times New Roman" w:hAnsi="Times New Roman"/>
          <w:sz w:val="24"/>
          <w:szCs w:val="24"/>
          <w:lang w:val="en-US"/>
        </w:rPr>
      </w:pPr>
      <w:hyperlink r:id="rId36" w:history="1">
        <w:r w:rsidR="0060026A" w:rsidRPr="002B4DA0">
          <w:rPr>
            <w:rFonts w:ascii="Times New Roman" w:hAnsi="Times New Roman"/>
            <w:bCs/>
            <w:sz w:val="24"/>
            <w:szCs w:val="24"/>
            <w:lang w:val="en-US"/>
          </w:rPr>
          <w:t>Ford LC</w:t>
        </w:r>
      </w:hyperlink>
      <w:r w:rsidR="0060026A" w:rsidRPr="002B4DA0">
        <w:rPr>
          <w:rFonts w:ascii="Times New Roman" w:hAnsi="Times New Roman"/>
          <w:bCs/>
          <w:sz w:val="24"/>
          <w:szCs w:val="24"/>
          <w:lang w:val="en-US"/>
        </w:rPr>
        <w:t xml:space="preserve">and  </w:t>
      </w:r>
      <w:hyperlink r:id="rId37" w:history="1">
        <w:r w:rsidR="0060026A" w:rsidRPr="002B4DA0">
          <w:rPr>
            <w:rFonts w:ascii="Times New Roman" w:hAnsi="Times New Roman"/>
            <w:bCs/>
            <w:sz w:val="24"/>
            <w:szCs w:val="24"/>
            <w:lang w:val="en-US"/>
          </w:rPr>
          <w:t>Cruz RM</w:t>
        </w:r>
      </w:hyperlink>
      <w:r w:rsidR="0060026A" w:rsidRPr="002B4DA0">
        <w:rPr>
          <w:rFonts w:ascii="Times New Roman" w:hAnsi="Times New Roman"/>
          <w:bCs/>
          <w:sz w:val="24"/>
          <w:szCs w:val="24"/>
          <w:lang w:val="en-US"/>
        </w:rPr>
        <w:t>.</w:t>
      </w:r>
      <w:r w:rsidR="0060026A" w:rsidRPr="002B4DA0">
        <w:rPr>
          <w:rFonts w:ascii="Times New Roman" w:hAnsi="Times New Roman"/>
          <w:sz w:val="24"/>
          <w:szCs w:val="24"/>
          <w:lang w:val="en-US"/>
        </w:rPr>
        <w:t xml:space="preserve"> Bilateral glossopharyngeal nerve paralysis after tonsillectomy: case report and anatomic study. </w:t>
      </w:r>
      <w:hyperlink r:id="rId38" w:tooltip="The Laryngoscope." w:history="1">
        <w:r w:rsidR="0060026A" w:rsidRPr="002B4DA0">
          <w:rPr>
            <w:rFonts w:ascii="Times New Roman" w:hAnsi="Times New Roman"/>
            <w:i/>
            <w:sz w:val="24"/>
            <w:szCs w:val="24"/>
            <w:lang w:val="en-US"/>
          </w:rPr>
          <w:t>Laryngoscope.</w:t>
        </w:r>
      </w:hyperlink>
      <w:r w:rsidR="0060026A" w:rsidRPr="002B4DA0">
        <w:rPr>
          <w:rFonts w:ascii="Times New Roman" w:hAnsi="Times New Roman"/>
          <w:sz w:val="24"/>
          <w:szCs w:val="24"/>
          <w:lang w:val="en-US"/>
        </w:rPr>
        <w:t xml:space="preserve"> 2004; 114: 2196-9.</w:t>
      </w:r>
    </w:p>
    <w:p w:rsidR="0060026A" w:rsidRPr="002B4DA0" w:rsidRDefault="0060026A" w:rsidP="00A447FE">
      <w:pPr>
        <w:pStyle w:val="ListParagraph"/>
        <w:numPr>
          <w:ilvl w:val="0"/>
          <w:numId w:val="2"/>
        </w:numPr>
        <w:shd w:val="clear" w:color="auto" w:fill="FFFFFF"/>
        <w:spacing w:before="120" w:after="120" w:line="480" w:lineRule="auto"/>
        <w:ind w:right="2"/>
        <w:jc w:val="both"/>
        <w:rPr>
          <w:rFonts w:ascii="Times New Roman" w:hAnsi="Times New Roman"/>
          <w:sz w:val="24"/>
          <w:szCs w:val="24"/>
          <w:lang w:val="en-US"/>
        </w:rPr>
      </w:pPr>
      <w:r w:rsidRPr="002B4DA0">
        <w:rPr>
          <w:rFonts w:ascii="Times New Roman" w:hAnsi="Times New Roman"/>
          <w:bCs/>
          <w:sz w:val="24"/>
          <w:szCs w:val="24"/>
          <w:lang w:val="en-US"/>
        </w:rPr>
        <w:t>Boenninghaus HG and  Denecke U.</w:t>
      </w:r>
      <w:r w:rsidRPr="002B4DA0">
        <w:rPr>
          <w:rFonts w:ascii="Times New Roman" w:hAnsi="Times New Roman"/>
          <w:sz w:val="24"/>
          <w:szCs w:val="24"/>
          <w:lang w:val="en-US"/>
        </w:rPr>
        <w:t xml:space="preserve"> [Paralysis of the hypoglossal nerve after tonsillectomy? (author’stransl)], </w:t>
      </w:r>
      <w:r w:rsidRPr="002B4DA0">
        <w:rPr>
          <w:rFonts w:ascii="Times New Roman" w:hAnsi="Times New Roman"/>
          <w:i/>
          <w:sz w:val="24"/>
          <w:szCs w:val="24"/>
          <w:lang w:val="en-US"/>
        </w:rPr>
        <w:t>LaryngolRhinolOtol</w:t>
      </w:r>
      <w:r w:rsidRPr="002B4DA0">
        <w:rPr>
          <w:rFonts w:ascii="Times New Roman" w:hAnsi="Times New Roman"/>
          <w:sz w:val="24"/>
          <w:szCs w:val="24"/>
          <w:lang w:val="en-US"/>
        </w:rPr>
        <w:t xml:space="preserve"> (Stuttg) 1982; 61: 189-92. [Article in German].</w:t>
      </w:r>
    </w:p>
    <w:p w:rsidR="0060026A" w:rsidRPr="002B4DA0" w:rsidRDefault="0060026A" w:rsidP="00A447FE">
      <w:pPr>
        <w:numPr>
          <w:ilvl w:val="0"/>
          <w:numId w:val="2"/>
        </w:numPr>
        <w:spacing w:before="120" w:after="120" w:line="480" w:lineRule="auto"/>
        <w:jc w:val="both"/>
        <w:rPr>
          <w:rFonts w:ascii="Times New Roman" w:hAnsi="Times New Roman" w:cs="Times New Roman"/>
          <w:sz w:val="24"/>
          <w:szCs w:val="24"/>
          <w:lang w:val="en-US"/>
        </w:rPr>
      </w:pPr>
      <w:r w:rsidRPr="002B4DA0">
        <w:rPr>
          <w:rFonts w:ascii="Times New Roman" w:hAnsi="Times New Roman" w:cs="Times New Roman"/>
          <w:bCs/>
          <w:sz w:val="24"/>
          <w:szCs w:val="24"/>
          <w:lang w:val="en-US"/>
        </w:rPr>
        <w:t>Windfuhr JP.</w:t>
      </w:r>
      <w:r w:rsidRPr="002B4DA0">
        <w:rPr>
          <w:rFonts w:ascii="Times New Roman" w:hAnsi="Times New Roman" w:cs="Times New Roman"/>
          <w:sz w:val="24"/>
          <w:szCs w:val="24"/>
          <w:lang w:val="en-US"/>
        </w:rPr>
        <w:t xml:space="preserve"> [Faults and failure of tonsil surgery and other standard procedures in otorhinolaryngology]. </w:t>
      </w:r>
      <w:r w:rsidRPr="002B4DA0">
        <w:rPr>
          <w:rFonts w:ascii="Times New Roman" w:hAnsi="Times New Roman" w:cs="Times New Roman"/>
          <w:i/>
          <w:sz w:val="24"/>
          <w:szCs w:val="24"/>
          <w:lang w:val="en-US"/>
        </w:rPr>
        <w:t>Laryngorhinootologie</w:t>
      </w:r>
      <w:r w:rsidRPr="002B4DA0">
        <w:rPr>
          <w:rFonts w:ascii="Times New Roman" w:hAnsi="Times New Roman" w:cs="Times New Roman"/>
          <w:sz w:val="24"/>
          <w:szCs w:val="24"/>
          <w:lang w:val="en-US"/>
        </w:rPr>
        <w:t xml:space="preserve"> 2013; 92 Suppl 1: 33-72. [Article in German]. </w:t>
      </w:r>
    </w:p>
    <w:p w:rsidR="0060026A" w:rsidRPr="002B4DA0" w:rsidRDefault="0060026A" w:rsidP="00A447FE">
      <w:pPr>
        <w:numPr>
          <w:ilvl w:val="0"/>
          <w:numId w:val="2"/>
        </w:numPr>
        <w:spacing w:before="120" w:after="120" w:line="480" w:lineRule="auto"/>
        <w:jc w:val="both"/>
        <w:rPr>
          <w:rFonts w:ascii="Times New Roman" w:hAnsi="Times New Roman" w:cs="Times New Roman"/>
          <w:sz w:val="24"/>
          <w:szCs w:val="24"/>
          <w:lang w:val="en-US"/>
        </w:rPr>
      </w:pPr>
      <w:r w:rsidRPr="002B4DA0">
        <w:rPr>
          <w:rFonts w:ascii="Times New Roman" w:hAnsi="Times New Roman" w:cs="Times New Roman"/>
          <w:bCs/>
          <w:sz w:val="24"/>
          <w:szCs w:val="24"/>
          <w:lang w:val="en-US"/>
        </w:rPr>
        <w:t>Moore AE, Zhang J and  Stringer MD.</w:t>
      </w:r>
      <w:r w:rsidRPr="002B4DA0">
        <w:rPr>
          <w:rFonts w:ascii="Times New Roman" w:hAnsi="Times New Roman" w:cs="Times New Roman"/>
          <w:sz w:val="24"/>
          <w:szCs w:val="24"/>
          <w:lang w:val="en-US"/>
        </w:rPr>
        <w:t xml:space="preserve"> Iatrogenic nerve injury in a national no-fault compensation scheme: an observational cohort study. </w:t>
      </w:r>
      <w:r w:rsidRPr="002B4DA0">
        <w:rPr>
          <w:rFonts w:ascii="Times New Roman" w:hAnsi="Times New Roman" w:cs="Times New Roman"/>
          <w:i/>
          <w:sz w:val="24"/>
          <w:szCs w:val="24"/>
          <w:lang w:val="en-US"/>
        </w:rPr>
        <w:t>Int J ClinPract</w:t>
      </w:r>
      <w:r w:rsidRPr="002B4DA0">
        <w:rPr>
          <w:rFonts w:ascii="Times New Roman" w:hAnsi="Times New Roman" w:cs="Times New Roman"/>
          <w:sz w:val="24"/>
          <w:szCs w:val="24"/>
          <w:lang w:val="en-US"/>
        </w:rPr>
        <w:t xml:space="preserve"> 2012; 66: 409-16.</w:t>
      </w:r>
    </w:p>
    <w:p w:rsidR="007A10BA" w:rsidRPr="002B4DA0" w:rsidRDefault="007A10BA" w:rsidP="00A447FE">
      <w:pPr>
        <w:pStyle w:val="Title1"/>
        <w:numPr>
          <w:ilvl w:val="0"/>
          <w:numId w:val="2"/>
        </w:numPr>
        <w:spacing w:line="480" w:lineRule="auto"/>
        <w:rPr>
          <w:lang w:val="en-US"/>
        </w:rPr>
      </w:pPr>
      <w:r w:rsidRPr="002B4DA0">
        <w:rPr>
          <w:lang w:val="en-US"/>
        </w:rPr>
        <w:t xml:space="preserve">The Free Dictionary by Farlex, Mistake of Facts. Available from: </w:t>
      </w:r>
      <w:hyperlink r:id="rId39" w:history="1">
        <w:r w:rsidRPr="002B4DA0">
          <w:rPr>
            <w:rStyle w:val="Hyperlink"/>
            <w:lang w:val="en-US"/>
          </w:rPr>
          <w:t>https://legal-dictionary.thefreedictionary.com/Mistake+of+Fact</w:t>
        </w:r>
      </w:hyperlink>
      <w:r w:rsidRPr="002B4DA0">
        <w:rPr>
          <w:lang w:val="en-US"/>
        </w:rPr>
        <w:t xml:space="preserve"> (last checked: 19 December 2018). </w:t>
      </w:r>
    </w:p>
    <w:p w:rsidR="00AA7342" w:rsidRPr="002B4DA0" w:rsidRDefault="00AA7342" w:rsidP="00A447FE">
      <w:pPr>
        <w:pStyle w:val="ListParagraph"/>
        <w:numPr>
          <w:ilvl w:val="0"/>
          <w:numId w:val="2"/>
        </w:numPr>
        <w:autoSpaceDE w:val="0"/>
        <w:autoSpaceDN w:val="0"/>
        <w:adjustRightInd w:val="0"/>
        <w:spacing w:line="480" w:lineRule="auto"/>
        <w:jc w:val="both"/>
        <w:rPr>
          <w:rFonts w:ascii="Times New Roman" w:hAnsi="Times New Roman"/>
          <w:bCs/>
          <w:color w:val="2B2B2B"/>
          <w:sz w:val="24"/>
          <w:szCs w:val="24"/>
          <w:lang w:val="en-US"/>
        </w:rPr>
      </w:pPr>
      <w:r w:rsidRPr="002B4DA0">
        <w:rPr>
          <w:rFonts w:ascii="Times New Roman" w:hAnsi="Times New Roman"/>
          <w:bCs/>
          <w:color w:val="2B2B2B"/>
          <w:sz w:val="24"/>
          <w:szCs w:val="24"/>
          <w:lang w:val="en-US"/>
        </w:rPr>
        <w:t xml:space="preserve">Fischer DB, Truog RD. The Problems with Fixating on Consciousness in Disorders of Consciousnes. AJOB </w:t>
      </w:r>
      <w:r w:rsidRPr="002B4DA0">
        <w:rPr>
          <w:rFonts w:ascii="Times New Roman" w:hAnsi="Times New Roman"/>
          <w:bCs/>
          <w:i/>
          <w:color w:val="2B2B2B"/>
          <w:sz w:val="24"/>
          <w:szCs w:val="24"/>
          <w:lang w:val="en-US"/>
        </w:rPr>
        <w:t xml:space="preserve">Neuroscience Journal </w:t>
      </w:r>
      <w:r w:rsidRPr="002B4DA0">
        <w:rPr>
          <w:rFonts w:ascii="Times New Roman" w:hAnsi="Times New Roman"/>
          <w:bCs/>
          <w:color w:val="2B2B2B"/>
          <w:sz w:val="24"/>
          <w:szCs w:val="24"/>
          <w:lang w:val="en-US"/>
        </w:rPr>
        <w:t>[ahead of print]</w:t>
      </w:r>
    </w:p>
    <w:p w:rsidR="00AA7342" w:rsidRPr="002B4DA0" w:rsidRDefault="00AA7342" w:rsidP="00A447FE">
      <w:pPr>
        <w:pStyle w:val="desc"/>
        <w:numPr>
          <w:ilvl w:val="0"/>
          <w:numId w:val="2"/>
        </w:numPr>
        <w:spacing w:line="480" w:lineRule="auto"/>
        <w:rPr>
          <w:lang w:val="en-US"/>
        </w:rPr>
      </w:pPr>
      <w:r w:rsidRPr="002B4DA0">
        <w:rPr>
          <w:bCs/>
          <w:lang w:val="en-US"/>
        </w:rPr>
        <w:lastRenderedPageBreak/>
        <w:t>Reason J</w:t>
      </w:r>
      <w:r w:rsidRPr="002B4DA0">
        <w:rPr>
          <w:lang w:val="en-US"/>
        </w:rPr>
        <w:t xml:space="preserve">. Human Error. New York: Cambridge University Press; 1990. </w:t>
      </w:r>
    </w:p>
    <w:p w:rsidR="0060026A" w:rsidRPr="002B4DA0" w:rsidRDefault="0060026A" w:rsidP="00A447FE">
      <w:pPr>
        <w:pStyle w:val="ListParagraph"/>
        <w:numPr>
          <w:ilvl w:val="0"/>
          <w:numId w:val="2"/>
        </w:numPr>
        <w:spacing w:before="120" w:after="120" w:line="480" w:lineRule="auto"/>
        <w:jc w:val="both"/>
        <w:rPr>
          <w:rFonts w:ascii="Times New Roman" w:hAnsi="Times New Roman"/>
          <w:sz w:val="24"/>
          <w:szCs w:val="24"/>
          <w:lang w:val="en-US"/>
        </w:rPr>
      </w:pPr>
      <w:r w:rsidRPr="002B4DA0">
        <w:rPr>
          <w:rFonts w:ascii="Times New Roman" w:hAnsi="Times New Roman"/>
          <w:bCs/>
          <w:sz w:val="24"/>
          <w:szCs w:val="24"/>
          <w:lang w:val="en-US"/>
        </w:rPr>
        <w:t>Sohn DH.</w:t>
      </w:r>
      <w:r w:rsidRPr="002B4DA0">
        <w:rPr>
          <w:rFonts w:ascii="Times New Roman" w:hAnsi="Times New Roman"/>
          <w:sz w:val="24"/>
          <w:szCs w:val="24"/>
          <w:lang w:val="en-US"/>
        </w:rPr>
        <w:t xml:space="preserve"> Negligence, genuine error, and litigation. </w:t>
      </w:r>
      <w:r w:rsidRPr="002B4DA0">
        <w:rPr>
          <w:rFonts w:ascii="Times New Roman" w:hAnsi="Times New Roman"/>
          <w:i/>
          <w:sz w:val="24"/>
          <w:szCs w:val="24"/>
          <w:lang w:val="en-US"/>
        </w:rPr>
        <w:t>International Journal of General Medicine</w:t>
      </w:r>
      <w:r w:rsidRPr="002B4DA0">
        <w:rPr>
          <w:rFonts w:ascii="Times New Roman" w:hAnsi="Times New Roman"/>
          <w:sz w:val="24"/>
          <w:szCs w:val="24"/>
          <w:lang w:val="en-US"/>
        </w:rPr>
        <w:t xml:space="preserve"> 2013; 6: 49-56.</w:t>
      </w:r>
    </w:p>
    <w:p w:rsidR="0060026A" w:rsidRPr="002B4DA0" w:rsidRDefault="0060026A" w:rsidP="00A447FE">
      <w:pPr>
        <w:pStyle w:val="ListParagraph"/>
        <w:numPr>
          <w:ilvl w:val="0"/>
          <w:numId w:val="2"/>
        </w:numPr>
        <w:spacing w:before="120" w:after="120" w:line="480" w:lineRule="auto"/>
        <w:jc w:val="both"/>
        <w:rPr>
          <w:rFonts w:ascii="Times New Roman" w:hAnsi="Times New Roman"/>
          <w:sz w:val="24"/>
          <w:szCs w:val="24"/>
          <w:lang w:val="en-US"/>
        </w:rPr>
      </w:pPr>
      <w:r w:rsidRPr="002B4DA0">
        <w:rPr>
          <w:rFonts w:ascii="Times New Roman" w:hAnsi="Times New Roman"/>
          <w:bCs/>
          <w:iCs/>
          <w:sz w:val="24"/>
          <w:szCs w:val="24"/>
          <w:lang w:val="en-US"/>
        </w:rPr>
        <w:t>Willsher v Essex Area Health Authority</w:t>
      </w:r>
      <w:r w:rsidRPr="002B4DA0">
        <w:rPr>
          <w:rFonts w:ascii="Times New Roman" w:hAnsi="Times New Roman"/>
          <w:bCs/>
          <w:sz w:val="24"/>
          <w:szCs w:val="24"/>
          <w:lang w:val="en-US"/>
        </w:rPr>
        <w:t xml:space="preserve"> [1988] 1 AC 1074</w:t>
      </w:r>
      <w:r w:rsidRPr="002B4DA0">
        <w:rPr>
          <w:rFonts w:ascii="Times New Roman" w:hAnsi="Times New Roman"/>
          <w:sz w:val="24"/>
          <w:szCs w:val="24"/>
          <w:lang w:val="en-US"/>
        </w:rPr>
        <w:t xml:space="preserve"> House of Lords</w:t>
      </w:r>
    </w:p>
    <w:p w:rsidR="0060026A" w:rsidRPr="002B4DA0" w:rsidRDefault="00782F7A" w:rsidP="00A447FE">
      <w:pPr>
        <w:pStyle w:val="ListParagraph"/>
        <w:numPr>
          <w:ilvl w:val="0"/>
          <w:numId w:val="2"/>
        </w:numPr>
        <w:spacing w:before="120" w:after="120" w:line="480" w:lineRule="auto"/>
        <w:jc w:val="both"/>
        <w:rPr>
          <w:rFonts w:ascii="Times New Roman" w:hAnsi="Times New Roman"/>
          <w:sz w:val="24"/>
          <w:szCs w:val="24"/>
          <w:lang w:val="en-US"/>
        </w:rPr>
      </w:pPr>
      <w:hyperlink r:id="rId40" w:history="1">
        <w:r w:rsidR="0060026A" w:rsidRPr="002B4DA0">
          <w:rPr>
            <w:rStyle w:val="Hyperlink"/>
            <w:color w:val="auto"/>
            <w:sz w:val="24"/>
            <w:szCs w:val="24"/>
            <w:u w:val="none"/>
            <w:lang w:val="en-US"/>
          </w:rPr>
          <w:t>Rougé-</w:t>
        </w:r>
        <w:r w:rsidR="0060026A" w:rsidRPr="002B4DA0">
          <w:rPr>
            <w:rStyle w:val="highlight"/>
            <w:sz w:val="24"/>
            <w:szCs w:val="24"/>
            <w:lang w:val="en-US"/>
          </w:rPr>
          <w:t>Maillart</w:t>
        </w:r>
        <w:r w:rsidR="0060026A" w:rsidRPr="002B4DA0">
          <w:rPr>
            <w:rStyle w:val="Hyperlink"/>
            <w:color w:val="auto"/>
            <w:sz w:val="24"/>
            <w:szCs w:val="24"/>
            <w:u w:val="none"/>
            <w:lang w:val="en-US"/>
          </w:rPr>
          <w:t xml:space="preserve"> C</w:t>
        </w:r>
      </w:hyperlink>
      <w:r w:rsidR="0060026A" w:rsidRPr="002B4DA0">
        <w:rPr>
          <w:rFonts w:ascii="Times New Roman" w:hAnsi="Times New Roman"/>
          <w:sz w:val="24"/>
          <w:szCs w:val="24"/>
          <w:lang w:val="en-US"/>
        </w:rPr>
        <w:t xml:space="preserve">, </w:t>
      </w:r>
      <w:hyperlink r:id="rId41" w:history="1">
        <w:r w:rsidR="0060026A" w:rsidRPr="002B4DA0">
          <w:rPr>
            <w:rStyle w:val="highlight"/>
            <w:sz w:val="24"/>
            <w:szCs w:val="24"/>
            <w:lang w:val="en-US"/>
          </w:rPr>
          <w:t>Gaudin</w:t>
        </w:r>
        <w:r w:rsidR="0060026A" w:rsidRPr="002B4DA0">
          <w:rPr>
            <w:rStyle w:val="Hyperlink"/>
            <w:color w:val="auto"/>
            <w:sz w:val="24"/>
            <w:szCs w:val="24"/>
            <w:u w:val="none"/>
            <w:lang w:val="en-US"/>
          </w:rPr>
          <w:t xml:space="preserve"> A</w:t>
        </w:r>
      </w:hyperlink>
      <w:r w:rsidR="0060026A" w:rsidRPr="002B4DA0">
        <w:rPr>
          <w:rFonts w:ascii="Times New Roman" w:hAnsi="Times New Roman"/>
          <w:sz w:val="24"/>
          <w:szCs w:val="24"/>
          <w:lang w:val="en-US"/>
        </w:rPr>
        <w:t xml:space="preserve">, </w:t>
      </w:r>
      <w:hyperlink r:id="rId42" w:history="1">
        <w:r w:rsidR="0060026A" w:rsidRPr="002B4DA0">
          <w:rPr>
            <w:rStyle w:val="highlight"/>
            <w:sz w:val="24"/>
            <w:szCs w:val="24"/>
            <w:lang w:val="en-US"/>
          </w:rPr>
          <w:t>Lermite</w:t>
        </w:r>
        <w:r w:rsidR="0060026A" w:rsidRPr="002B4DA0">
          <w:rPr>
            <w:rStyle w:val="Hyperlink"/>
            <w:color w:val="auto"/>
            <w:sz w:val="24"/>
            <w:szCs w:val="24"/>
            <w:u w:val="none"/>
            <w:lang w:val="en-US"/>
          </w:rPr>
          <w:t xml:space="preserve"> E</w:t>
        </w:r>
      </w:hyperlink>
      <w:r w:rsidR="0060026A" w:rsidRPr="002B4DA0">
        <w:rPr>
          <w:rFonts w:ascii="Times New Roman" w:hAnsi="Times New Roman"/>
          <w:i/>
          <w:sz w:val="24"/>
          <w:szCs w:val="24"/>
          <w:lang w:val="en-US"/>
        </w:rPr>
        <w:t>et al</w:t>
      </w:r>
      <w:r w:rsidR="0060026A" w:rsidRPr="002B4DA0">
        <w:rPr>
          <w:rFonts w:ascii="Times New Roman" w:hAnsi="Times New Roman"/>
          <w:b/>
          <w:sz w:val="24"/>
          <w:szCs w:val="24"/>
          <w:lang w:val="en-US"/>
        </w:rPr>
        <w:t xml:space="preserve">. </w:t>
      </w:r>
      <w:r w:rsidR="0060026A" w:rsidRPr="002B4DA0">
        <w:rPr>
          <w:rFonts w:ascii="Times New Roman" w:hAnsi="Times New Roman"/>
          <w:sz w:val="24"/>
          <w:szCs w:val="24"/>
          <w:lang w:val="en-US"/>
        </w:rPr>
        <w:t>[Safety and accuracy of surgical procedures: case law evolution].</w:t>
      </w:r>
      <w:hyperlink r:id="rId43" w:tooltip="Journal de chirurgie." w:history="1">
        <w:r w:rsidR="0060026A" w:rsidRPr="002B4DA0">
          <w:rPr>
            <w:rStyle w:val="Hyperlink"/>
            <w:color w:val="auto"/>
            <w:sz w:val="24"/>
            <w:szCs w:val="24"/>
            <w:u w:val="none"/>
            <w:lang w:val="en-US"/>
          </w:rPr>
          <w:t>J Chir (Paris).</w:t>
        </w:r>
      </w:hyperlink>
      <w:r w:rsidR="0060026A" w:rsidRPr="002B4DA0">
        <w:rPr>
          <w:rFonts w:ascii="Times New Roman" w:hAnsi="Times New Roman"/>
          <w:sz w:val="24"/>
          <w:szCs w:val="24"/>
          <w:lang w:val="en-US"/>
        </w:rPr>
        <w:t xml:space="preserve"> 2008;145(5):437-41.[Article in French]</w:t>
      </w:r>
    </w:p>
    <w:p w:rsidR="0060026A" w:rsidRPr="002B4DA0" w:rsidRDefault="0060026A" w:rsidP="00A447FE">
      <w:pPr>
        <w:pStyle w:val="ListParagraph"/>
        <w:numPr>
          <w:ilvl w:val="0"/>
          <w:numId w:val="2"/>
        </w:numPr>
        <w:spacing w:before="120" w:after="120" w:line="480" w:lineRule="auto"/>
        <w:jc w:val="both"/>
        <w:rPr>
          <w:rFonts w:ascii="Times New Roman" w:hAnsi="Times New Roman"/>
          <w:sz w:val="24"/>
          <w:szCs w:val="24"/>
          <w:lang w:val="en-US"/>
        </w:rPr>
      </w:pPr>
      <w:r w:rsidRPr="002B4DA0">
        <w:rPr>
          <w:rFonts w:ascii="Times New Roman" w:hAnsi="Times New Roman"/>
          <w:bCs/>
          <w:sz w:val="24"/>
          <w:szCs w:val="24"/>
          <w:lang w:val="en-US"/>
        </w:rPr>
        <w:t>Leflar RB</w:t>
      </w:r>
      <w:r w:rsidRPr="002B4DA0">
        <w:rPr>
          <w:rFonts w:ascii="Times New Roman" w:hAnsi="Times New Roman"/>
          <w:sz w:val="24"/>
          <w:szCs w:val="24"/>
          <w:lang w:val="en-US"/>
        </w:rPr>
        <w:t xml:space="preserve">. Medical Malpractice Reform Measures and Their Effects. </w:t>
      </w:r>
      <w:r w:rsidRPr="002B4DA0">
        <w:rPr>
          <w:rFonts w:ascii="Times New Roman" w:hAnsi="Times New Roman"/>
          <w:i/>
          <w:sz w:val="24"/>
          <w:szCs w:val="24"/>
          <w:lang w:val="en-US"/>
        </w:rPr>
        <w:t>Chest</w:t>
      </w:r>
      <w:r w:rsidRPr="002B4DA0">
        <w:rPr>
          <w:rFonts w:ascii="Times New Roman" w:hAnsi="Times New Roman"/>
          <w:sz w:val="24"/>
          <w:szCs w:val="24"/>
          <w:lang w:val="en-US"/>
        </w:rPr>
        <w:t xml:space="preserve"> 2013; 144:306-18.</w:t>
      </w:r>
    </w:p>
    <w:p w:rsidR="0060026A" w:rsidRPr="002B4DA0" w:rsidRDefault="0060026A" w:rsidP="00A447FE">
      <w:pPr>
        <w:pStyle w:val="ListParagraph"/>
        <w:numPr>
          <w:ilvl w:val="0"/>
          <w:numId w:val="2"/>
        </w:numPr>
        <w:spacing w:before="120" w:after="120" w:line="480" w:lineRule="auto"/>
        <w:jc w:val="both"/>
        <w:rPr>
          <w:rFonts w:ascii="Times New Roman" w:hAnsi="Times New Roman"/>
          <w:sz w:val="24"/>
          <w:szCs w:val="24"/>
          <w:lang w:val="en-US"/>
        </w:rPr>
      </w:pPr>
      <w:r w:rsidRPr="002B4DA0">
        <w:rPr>
          <w:rFonts w:ascii="Times New Roman" w:hAnsi="Times New Roman"/>
          <w:bCs/>
          <w:sz w:val="24"/>
          <w:szCs w:val="24"/>
          <w:lang w:val="en-US"/>
        </w:rPr>
        <w:t>Barbot J, Parizot I and Winance M.</w:t>
      </w:r>
      <w:r w:rsidRPr="002B4DA0">
        <w:rPr>
          <w:rFonts w:ascii="Times New Roman" w:hAnsi="Times New Roman"/>
          <w:sz w:val="24"/>
          <w:szCs w:val="24"/>
          <w:lang w:val="en-US"/>
        </w:rPr>
        <w:t xml:space="preserve"> “No-fault” compensation for victims of medical injuries. Ten years of implementing the French model. </w:t>
      </w:r>
      <w:r w:rsidRPr="002B4DA0">
        <w:rPr>
          <w:rFonts w:ascii="Times New Roman" w:hAnsi="Times New Roman"/>
          <w:i/>
          <w:sz w:val="24"/>
          <w:szCs w:val="24"/>
          <w:lang w:val="en-US"/>
        </w:rPr>
        <w:t>Health Policy</w:t>
      </w:r>
      <w:r w:rsidRPr="002B4DA0">
        <w:rPr>
          <w:rFonts w:ascii="Times New Roman" w:hAnsi="Times New Roman"/>
          <w:sz w:val="24"/>
          <w:szCs w:val="24"/>
          <w:lang w:val="en-US"/>
        </w:rPr>
        <w:t xml:space="preserve"> 2014; 114: 236-45.</w:t>
      </w:r>
    </w:p>
    <w:p w:rsidR="0060026A" w:rsidRPr="002B4DA0" w:rsidRDefault="0060026A" w:rsidP="00A447FE">
      <w:pPr>
        <w:pStyle w:val="ListParagraph"/>
        <w:numPr>
          <w:ilvl w:val="0"/>
          <w:numId w:val="2"/>
        </w:numPr>
        <w:spacing w:before="120" w:after="120" w:line="480" w:lineRule="auto"/>
        <w:jc w:val="both"/>
        <w:rPr>
          <w:rFonts w:ascii="Times New Roman" w:hAnsi="Times New Roman"/>
          <w:sz w:val="24"/>
          <w:szCs w:val="24"/>
          <w:lang w:val="en-US"/>
        </w:rPr>
      </w:pPr>
      <w:r w:rsidRPr="002B4DA0">
        <w:rPr>
          <w:rFonts w:ascii="Times New Roman" w:hAnsi="Times New Roman"/>
          <w:bCs/>
          <w:sz w:val="24"/>
          <w:szCs w:val="24"/>
          <w:lang w:val="en-US"/>
        </w:rPr>
        <w:t>Weisbrot D. and  Breen KJ</w:t>
      </w:r>
      <w:r w:rsidRPr="002B4DA0">
        <w:rPr>
          <w:rFonts w:ascii="Times New Roman" w:hAnsi="Times New Roman"/>
          <w:sz w:val="24"/>
          <w:szCs w:val="24"/>
          <w:lang w:val="en-US"/>
        </w:rPr>
        <w:t xml:space="preserve">. A no-fault compensation system for medical injury is long overdue. </w:t>
      </w:r>
      <w:r w:rsidRPr="002B4DA0">
        <w:rPr>
          <w:rFonts w:ascii="Times New Roman" w:hAnsi="Times New Roman"/>
          <w:i/>
          <w:sz w:val="24"/>
          <w:szCs w:val="24"/>
          <w:lang w:val="en-US"/>
        </w:rPr>
        <w:t>Med J Aust</w:t>
      </w:r>
      <w:r w:rsidRPr="002B4DA0">
        <w:rPr>
          <w:rFonts w:ascii="Times New Roman" w:hAnsi="Times New Roman"/>
          <w:sz w:val="24"/>
          <w:szCs w:val="24"/>
          <w:lang w:val="en-US"/>
        </w:rPr>
        <w:t xml:space="preserve"> 2012; 197: 296-8.</w:t>
      </w:r>
    </w:p>
    <w:p w:rsidR="0060026A" w:rsidRPr="002B4DA0" w:rsidRDefault="0060026A" w:rsidP="00A447FE">
      <w:pPr>
        <w:pStyle w:val="ListParagraph"/>
        <w:numPr>
          <w:ilvl w:val="0"/>
          <w:numId w:val="2"/>
        </w:numPr>
        <w:spacing w:before="120" w:after="120" w:line="480" w:lineRule="auto"/>
        <w:jc w:val="both"/>
        <w:rPr>
          <w:rFonts w:ascii="Times New Roman" w:hAnsi="Times New Roman"/>
          <w:sz w:val="24"/>
          <w:szCs w:val="24"/>
          <w:lang w:val="en-US"/>
        </w:rPr>
      </w:pPr>
      <w:r w:rsidRPr="002B4DA0">
        <w:rPr>
          <w:rFonts w:ascii="Times New Roman" w:hAnsi="Times New Roman"/>
          <w:sz w:val="24"/>
          <w:szCs w:val="24"/>
          <w:lang w:val="da-DK"/>
        </w:rPr>
        <w:t xml:space="preserve">Bishop TF, Klotman PE, Vladeck BC </w:t>
      </w:r>
      <w:r w:rsidRPr="002B4DA0">
        <w:rPr>
          <w:rFonts w:ascii="Times New Roman" w:hAnsi="Times New Roman"/>
          <w:i/>
          <w:sz w:val="24"/>
          <w:szCs w:val="24"/>
          <w:lang w:val="da-DK"/>
        </w:rPr>
        <w:t>et al</w:t>
      </w:r>
      <w:r w:rsidRPr="002B4DA0">
        <w:rPr>
          <w:rFonts w:ascii="Times New Roman" w:hAnsi="Times New Roman"/>
          <w:sz w:val="24"/>
          <w:szCs w:val="24"/>
          <w:lang w:val="da-DK"/>
        </w:rPr>
        <w:t xml:space="preserve">. </w:t>
      </w:r>
      <w:r w:rsidRPr="002B4DA0">
        <w:rPr>
          <w:rFonts w:ascii="Times New Roman" w:hAnsi="Times New Roman"/>
          <w:sz w:val="24"/>
          <w:szCs w:val="24"/>
          <w:lang w:val="en-US"/>
        </w:rPr>
        <w:t xml:space="preserve">The Future of Malpractice Reform. </w:t>
      </w:r>
      <w:r w:rsidRPr="002B4DA0">
        <w:rPr>
          <w:rFonts w:ascii="Times New Roman" w:hAnsi="Times New Roman"/>
          <w:i/>
          <w:sz w:val="24"/>
          <w:szCs w:val="24"/>
          <w:lang w:val="en-US"/>
        </w:rPr>
        <w:t>The American Journal of Medicine</w:t>
      </w:r>
      <w:r w:rsidRPr="002B4DA0">
        <w:rPr>
          <w:rFonts w:ascii="Times New Roman" w:hAnsi="Times New Roman"/>
          <w:sz w:val="24"/>
          <w:szCs w:val="24"/>
          <w:lang w:val="en-US"/>
        </w:rPr>
        <w:t xml:space="preserve"> 2010; 123: 673-4.</w:t>
      </w:r>
    </w:p>
    <w:p w:rsidR="0060026A" w:rsidRPr="002B4DA0" w:rsidRDefault="0060026A" w:rsidP="00A447FE">
      <w:pPr>
        <w:pStyle w:val="ListParagraph"/>
        <w:numPr>
          <w:ilvl w:val="0"/>
          <w:numId w:val="2"/>
        </w:numPr>
        <w:spacing w:before="120" w:after="120" w:line="480" w:lineRule="auto"/>
        <w:jc w:val="both"/>
        <w:rPr>
          <w:rFonts w:ascii="Times New Roman" w:hAnsi="Times New Roman"/>
          <w:sz w:val="24"/>
          <w:szCs w:val="24"/>
          <w:lang w:val="en-US"/>
        </w:rPr>
      </w:pPr>
      <w:r w:rsidRPr="002B4DA0">
        <w:rPr>
          <w:rFonts w:ascii="Times New Roman" w:hAnsi="Times New Roman"/>
          <w:sz w:val="24"/>
          <w:szCs w:val="24"/>
          <w:lang w:val="en-US"/>
        </w:rPr>
        <w:t xml:space="preserve">Wallis K. New Zealand’s 2005 ‘no-fault’ compensation reforms and medical professional accountability for harm. </w:t>
      </w:r>
      <w:r w:rsidRPr="002B4DA0">
        <w:rPr>
          <w:rFonts w:ascii="Times New Roman" w:hAnsi="Times New Roman"/>
          <w:i/>
          <w:sz w:val="24"/>
          <w:szCs w:val="24"/>
          <w:lang w:val="en-US"/>
        </w:rPr>
        <w:t>N Z Med J</w:t>
      </w:r>
      <w:r w:rsidRPr="002B4DA0">
        <w:rPr>
          <w:rFonts w:ascii="Times New Roman" w:hAnsi="Times New Roman"/>
          <w:sz w:val="24"/>
          <w:szCs w:val="24"/>
          <w:lang w:val="en-US"/>
        </w:rPr>
        <w:t xml:space="preserve"> 2013; 126: 33-44.</w:t>
      </w:r>
    </w:p>
    <w:p w:rsidR="0060026A" w:rsidRPr="002B4DA0" w:rsidRDefault="0060026A" w:rsidP="00A447FE">
      <w:pPr>
        <w:pStyle w:val="Heading1"/>
        <w:keepNext w:val="0"/>
        <w:keepLines w:val="0"/>
        <w:numPr>
          <w:ilvl w:val="0"/>
          <w:numId w:val="2"/>
        </w:numPr>
        <w:spacing w:before="120" w:after="120" w:line="480" w:lineRule="auto"/>
        <w:jc w:val="both"/>
        <w:rPr>
          <w:rFonts w:ascii="Times New Roman" w:hAnsi="Times New Roman" w:cs="Times New Roman"/>
          <w:b w:val="0"/>
          <w:sz w:val="24"/>
          <w:szCs w:val="24"/>
          <w:lang w:val="en-US"/>
        </w:rPr>
      </w:pPr>
      <w:r w:rsidRPr="002B4DA0">
        <w:rPr>
          <w:rFonts w:ascii="Times New Roman" w:hAnsi="Times New Roman" w:cs="Times New Roman"/>
          <w:b w:val="0"/>
          <w:sz w:val="24"/>
          <w:szCs w:val="24"/>
          <w:lang w:val="en-US"/>
        </w:rPr>
        <w:t xml:space="preserve">Nikoghosyan- Bossen G, Hauberg A. and  Homoe P. Systematic analysis of ear-nose-throat malpractice complaints may be beneficial for patient safety. </w:t>
      </w:r>
      <w:r w:rsidRPr="002B4DA0">
        <w:rPr>
          <w:rFonts w:ascii="Times New Roman" w:hAnsi="Times New Roman" w:cs="Times New Roman"/>
          <w:b w:val="0"/>
          <w:i/>
          <w:sz w:val="24"/>
          <w:szCs w:val="24"/>
          <w:lang w:val="en-US"/>
        </w:rPr>
        <w:t>Dan Med J</w:t>
      </w:r>
      <w:r w:rsidRPr="002B4DA0">
        <w:rPr>
          <w:rFonts w:ascii="Times New Roman" w:hAnsi="Times New Roman" w:cs="Times New Roman"/>
          <w:b w:val="0"/>
          <w:sz w:val="24"/>
          <w:szCs w:val="24"/>
          <w:lang w:val="en-US"/>
        </w:rPr>
        <w:t xml:space="preserve"> 2012; 59: A4422.</w:t>
      </w:r>
    </w:p>
    <w:p w:rsidR="0060026A" w:rsidRPr="002B4DA0" w:rsidRDefault="0060026A" w:rsidP="00A447FE">
      <w:pPr>
        <w:pStyle w:val="ListParagraph"/>
        <w:numPr>
          <w:ilvl w:val="0"/>
          <w:numId w:val="2"/>
        </w:numPr>
        <w:spacing w:before="120" w:after="120" w:line="480" w:lineRule="auto"/>
        <w:jc w:val="both"/>
        <w:rPr>
          <w:rFonts w:ascii="Times New Roman" w:hAnsi="Times New Roman"/>
          <w:sz w:val="24"/>
          <w:szCs w:val="24"/>
          <w:lang w:val="en-US"/>
        </w:rPr>
      </w:pPr>
      <w:r w:rsidRPr="002B4DA0">
        <w:rPr>
          <w:rFonts w:ascii="Times New Roman" w:hAnsi="Times New Roman"/>
          <w:bCs/>
          <w:sz w:val="24"/>
          <w:szCs w:val="24"/>
          <w:lang w:val="en-US"/>
        </w:rPr>
        <w:lastRenderedPageBreak/>
        <w:t>Responses by Seubert DE, and by Cohen LT, and LaFlam JM</w:t>
      </w:r>
      <w:r w:rsidRPr="002B4DA0">
        <w:rPr>
          <w:rFonts w:ascii="Times New Roman" w:hAnsi="Times New Roman"/>
          <w:sz w:val="24"/>
          <w:szCs w:val="24"/>
          <w:lang w:val="en-US"/>
        </w:rPr>
        <w:t xml:space="preserve">. Is "no-fault" the cure for the medical liability crisis? </w:t>
      </w:r>
      <w:r w:rsidRPr="002B4DA0">
        <w:rPr>
          <w:rFonts w:ascii="Times New Roman" w:hAnsi="Times New Roman"/>
          <w:i/>
          <w:sz w:val="24"/>
          <w:szCs w:val="24"/>
          <w:lang w:val="en-US"/>
        </w:rPr>
        <w:t>Virtual Mentor American Medical Association Journal of Ethics</w:t>
      </w:r>
      <w:r w:rsidRPr="002B4DA0">
        <w:rPr>
          <w:rFonts w:ascii="Times New Roman" w:hAnsi="Times New Roman"/>
          <w:sz w:val="24"/>
          <w:szCs w:val="24"/>
          <w:lang w:val="en-US"/>
        </w:rPr>
        <w:t xml:space="preserve"> 2007; 9: 315-21.</w:t>
      </w:r>
    </w:p>
    <w:p w:rsidR="0060026A" w:rsidRPr="002B4DA0" w:rsidRDefault="0060026A" w:rsidP="00A447FE">
      <w:pPr>
        <w:pStyle w:val="details"/>
        <w:numPr>
          <w:ilvl w:val="0"/>
          <w:numId w:val="2"/>
        </w:numPr>
        <w:spacing w:before="120" w:beforeAutospacing="0" w:after="120" w:afterAutospacing="0" w:line="480" w:lineRule="auto"/>
        <w:jc w:val="both"/>
        <w:rPr>
          <w:rFonts w:ascii="Times New Roman" w:hAnsi="Times New Roman"/>
          <w:lang w:val="en-US"/>
        </w:rPr>
      </w:pPr>
      <w:r w:rsidRPr="002B4DA0">
        <w:rPr>
          <w:rFonts w:ascii="Times New Roman" w:hAnsi="Times New Roman"/>
          <w:bCs/>
          <w:lang w:val="en-US"/>
        </w:rPr>
        <w:t>Bismark</w:t>
      </w:r>
      <w:r w:rsidRPr="002B4DA0">
        <w:rPr>
          <w:rFonts w:ascii="Times New Roman" w:hAnsi="Times New Roman"/>
          <w:lang w:val="en-US"/>
        </w:rPr>
        <w:t xml:space="preserve"> M and </w:t>
      </w:r>
      <w:r w:rsidRPr="002B4DA0">
        <w:rPr>
          <w:rFonts w:ascii="Times New Roman" w:hAnsi="Times New Roman"/>
          <w:bCs/>
          <w:lang w:val="en-US"/>
        </w:rPr>
        <w:t>Paterson</w:t>
      </w:r>
      <w:r w:rsidRPr="002B4DA0">
        <w:rPr>
          <w:rFonts w:ascii="Times New Roman" w:hAnsi="Times New Roman"/>
          <w:lang w:val="en-US"/>
        </w:rPr>
        <w:t xml:space="preserve"> R. </w:t>
      </w:r>
      <w:hyperlink r:id="rId44" w:history="1">
        <w:r w:rsidRPr="002B4DA0">
          <w:rPr>
            <w:rStyle w:val="Hyperlink"/>
            <w:bCs/>
            <w:color w:val="auto"/>
            <w:u w:val="none"/>
            <w:lang w:val="en-US"/>
          </w:rPr>
          <w:t>No-fault</w:t>
        </w:r>
        <w:r w:rsidRPr="002B4DA0">
          <w:rPr>
            <w:rStyle w:val="Hyperlink"/>
            <w:color w:val="auto"/>
            <w:u w:val="none"/>
            <w:lang w:val="en-US"/>
          </w:rPr>
          <w:t xml:space="preserve"> compensation in New Zealand: harmonizing injury compensation, provider accountability, and patient safety.</w:t>
        </w:r>
      </w:hyperlink>
      <w:r w:rsidRPr="002B4DA0">
        <w:rPr>
          <w:rStyle w:val="jrnl"/>
          <w:i/>
          <w:lang w:val="en-US"/>
        </w:rPr>
        <w:t xml:space="preserve"> Health Aff (Millwood)</w:t>
      </w:r>
      <w:r w:rsidRPr="002B4DA0">
        <w:rPr>
          <w:rFonts w:ascii="Times New Roman" w:hAnsi="Times New Roman"/>
          <w:i/>
          <w:lang w:val="en-US"/>
        </w:rPr>
        <w:t>.</w:t>
      </w:r>
      <w:r w:rsidRPr="002B4DA0">
        <w:rPr>
          <w:rFonts w:ascii="Times New Roman" w:hAnsi="Times New Roman"/>
          <w:lang w:val="en-US"/>
        </w:rPr>
        <w:t>2006; 25: 278-83.</w:t>
      </w:r>
    </w:p>
    <w:p w:rsidR="0060026A" w:rsidRPr="002B4DA0" w:rsidRDefault="0060026A" w:rsidP="00A447FE">
      <w:pPr>
        <w:pStyle w:val="ListParagraph"/>
        <w:numPr>
          <w:ilvl w:val="0"/>
          <w:numId w:val="2"/>
        </w:numPr>
        <w:spacing w:before="120" w:after="120" w:line="480" w:lineRule="auto"/>
        <w:jc w:val="both"/>
        <w:rPr>
          <w:rFonts w:ascii="Times New Roman" w:hAnsi="Times New Roman"/>
          <w:sz w:val="24"/>
          <w:szCs w:val="24"/>
          <w:lang w:val="en-US"/>
        </w:rPr>
      </w:pPr>
      <w:r w:rsidRPr="002B4DA0">
        <w:rPr>
          <w:rFonts w:ascii="Times New Roman" w:hAnsi="Times New Roman"/>
          <w:bCs/>
          <w:sz w:val="24"/>
          <w:szCs w:val="24"/>
          <w:lang w:val="en-US"/>
        </w:rPr>
        <w:t>Studdert DM and Brennan TA.</w:t>
      </w:r>
      <w:r w:rsidRPr="002B4DA0">
        <w:rPr>
          <w:rFonts w:ascii="Times New Roman" w:hAnsi="Times New Roman"/>
          <w:sz w:val="24"/>
          <w:szCs w:val="24"/>
          <w:lang w:val="en-US"/>
        </w:rPr>
        <w:t xml:space="preserve"> No-Fault Compensation for Medical Injuries The Prospect for Error Prevention </w:t>
      </w:r>
      <w:r w:rsidRPr="002B4DA0">
        <w:rPr>
          <w:rFonts w:ascii="Times New Roman" w:hAnsi="Times New Roman"/>
          <w:i/>
          <w:sz w:val="24"/>
          <w:szCs w:val="24"/>
          <w:lang w:val="en-US"/>
        </w:rPr>
        <w:t>JAMA</w:t>
      </w:r>
      <w:r w:rsidRPr="002B4DA0">
        <w:rPr>
          <w:rFonts w:ascii="Times New Roman" w:hAnsi="Times New Roman"/>
          <w:sz w:val="24"/>
          <w:szCs w:val="24"/>
          <w:lang w:val="en-US"/>
        </w:rPr>
        <w:t>, 2001; 286: 217-23.</w:t>
      </w:r>
    </w:p>
    <w:p w:rsidR="00446DD6" w:rsidRPr="002B4DA0" w:rsidRDefault="0060026A" w:rsidP="00A447FE">
      <w:pPr>
        <w:pStyle w:val="ListParagraph"/>
        <w:numPr>
          <w:ilvl w:val="0"/>
          <w:numId w:val="2"/>
        </w:numPr>
        <w:spacing w:before="120" w:after="120" w:line="480" w:lineRule="auto"/>
        <w:jc w:val="both"/>
        <w:rPr>
          <w:rFonts w:ascii="Times New Roman" w:hAnsi="Times New Roman"/>
          <w:sz w:val="24"/>
          <w:szCs w:val="24"/>
          <w:lang w:val="en-US"/>
        </w:rPr>
      </w:pPr>
      <w:r w:rsidRPr="002B4DA0">
        <w:rPr>
          <w:rFonts w:ascii="Times New Roman" w:hAnsi="Times New Roman"/>
          <w:bCs/>
          <w:sz w:val="24"/>
          <w:szCs w:val="24"/>
          <w:lang w:val="en-US"/>
        </w:rPr>
        <w:t>Tewfik MA and Wormald PJ.</w:t>
      </w:r>
      <w:r w:rsidRPr="002B4DA0">
        <w:rPr>
          <w:rFonts w:ascii="Times New Roman" w:hAnsi="Times New Roman"/>
          <w:sz w:val="24"/>
          <w:szCs w:val="24"/>
          <w:lang w:val="en-US"/>
        </w:rPr>
        <w:t xml:space="preserve"> Ten pearls for safe endoscopic sinus surgery. </w:t>
      </w:r>
      <w:r w:rsidRPr="002B4DA0">
        <w:rPr>
          <w:rFonts w:ascii="Times New Roman" w:hAnsi="Times New Roman"/>
          <w:i/>
          <w:sz w:val="24"/>
          <w:szCs w:val="24"/>
          <w:lang w:val="en-US"/>
        </w:rPr>
        <w:t>OtolaryngolClin North Am</w:t>
      </w:r>
      <w:r w:rsidRPr="002B4DA0">
        <w:rPr>
          <w:rFonts w:ascii="Times New Roman" w:hAnsi="Times New Roman"/>
          <w:sz w:val="24"/>
          <w:szCs w:val="24"/>
          <w:lang w:val="en-US"/>
        </w:rPr>
        <w:t xml:space="preserve"> 2010; 43: 933-44.</w:t>
      </w:r>
    </w:p>
    <w:p w:rsidR="00446DD6" w:rsidRPr="002B4DA0" w:rsidRDefault="00446DD6" w:rsidP="00A447FE">
      <w:pPr>
        <w:pStyle w:val="ListParagraph"/>
        <w:numPr>
          <w:ilvl w:val="0"/>
          <w:numId w:val="2"/>
        </w:numPr>
        <w:spacing w:before="120" w:after="120" w:line="480" w:lineRule="auto"/>
        <w:jc w:val="both"/>
        <w:rPr>
          <w:rFonts w:ascii="Times New Roman" w:hAnsi="Times New Roman"/>
          <w:sz w:val="24"/>
          <w:szCs w:val="24"/>
          <w:lang w:val="en-US"/>
        </w:rPr>
      </w:pPr>
      <w:r w:rsidRPr="002B4DA0">
        <w:rPr>
          <w:rFonts w:ascii="Times New Roman" w:hAnsi="Times New Roman"/>
          <w:bCs/>
          <w:sz w:val="24"/>
          <w:szCs w:val="24"/>
          <w:lang w:val="en-US"/>
        </w:rPr>
        <w:t>Voultsos P</w:t>
      </w:r>
      <w:r w:rsidRPr="002B4DA0">
        <w:rPr>
          <w:rFonts w:ascii="Times New Roman" w:hAnsi="Times New Roman"/>
          <w:sz w:val="24"/>
          <w:szCs w:val="24"/>
          <w:lang w:val="en-US"/>
        </w:rPr>
        <w:t>,</w:t>
      </w:r>
      <w:r w:rsidR="000641C1" w:rsidRPr="002B4DA0">
        <w:rPr>
          <w:rFonts w:ascii="Times New Roman" w:hAnsi="Times New Roman"/>
          <w:sz w:val="24"/>
          <w:szCs w:val="24"/>
          <w:lang w:val="en-US"/>
        </w:rPr>
        <w:t xml:space="preserve"> Casini M, Ricci G </w:t>
      </w:r>
      <w:r w:rsidR="000641C1" w:rsidRPr="002B4DA0">
        <w:rPr>
          <w:rFonts w:ascii="Times New Roman" w:hAnsi="Times New Roman"/>
          <w:i/>
          <w:sz w:val="24"/>
          <w:szCs w:val="24"/>
          <w:lang w:val="en-US"/>
        </w:rPr>
        <w:t>et al</w:t>
      </w:r>
      <w:r w:rsidR="000641C1" w:rsidRPr="002B4DA0">
        <w:rPr>
          <w:rFonts w:ascii="Times New Roman" w:hAnsi="Times New Roman"/>
          <w:sz w:val="24"/>
          <w:szCs w:val="24"/>
          <w:lang w:val="en-US"/>
        </w:rPr>
        <w:t>.</w:t>
      </w:r>
      <w:r w:rsidRPr="002B4DA0">
        <w:rPr>
          <w:rFonts w:ascii="Times New Roman" w:hAnsi="Times New Roman"/>
          <w:sz w:val="24"/>
          <w:szCs w:val="24"/>
          <w:lang w:val="en-US"/>
        </w:rPr>
        <w:t xml:space="preserve"> </w:t>
      </w:r>
      <w:hyperlink r:id="rId45" w:history="1">
        <w:r w:rsidRPr="002B4DA0">
          <w:rPr>
            <w:rStyle w:val="Hyperlink"/>
            <w:color w:val="auto"/>
            <w:sz w:val="24"/>
            <w:szCs w:val="24"/>
            <w:u w:val="none"/>
            <w:lang w:val="en-US"/>
          </w:rPr>
          <w:t>A proposal for limited criminal liability in high-accuracy endoscopic sinus surgery.</w:t>
        </w:r>
      </w:hyperlink>
      <w:r w:rsidRPr="002B4DA0">
        <w:rPr>
          <w:rStyle w:val="jrnl"/>
          <w:i/>
          <w:sz w:val="24"/>
          <w:szCs w:val="24"/>
          <w:lang w:val="en-US"/>
        </w:rPr>
        <w:t xml:space="preserve"> Acta Otorhinolaryngol Ital</w:t>
      </w:r>
      <w:r w:rsidRPr="002B4DA0">
        <w:rPr>
          <w:rFonts w:ascii="Times New Roman" w:hAnsi="Times New Roman"/>
          <w:i/>
          <w:sz w:val="24"/>
          <w:szCs w:val="24"/>
          <w:lang w:val="en-US"/>
        </w:rPr>
        <w:t>.</w:t>
      </w:r>
      <w:r w:rsidRPr="002B4DA0">
        <w:rPr>
          <w:rFonts w:ascii="Times New Roman" w:hAnsi="Times New Roman"/>
          <w:sz w:val="24"/>
          <w:szCs w:val="24"/>
          <w:lang w:val="en-US"/>
        </w:rPr>
        <w:t xml:space="preserve"> 2017;37(1):65-71.</w:t>
      </w:r>
    </w:p>
    <w:p w:rsidR="0060026A" w:rsidRPr="002B4DA0" w:rsidRDefault="0060026A" w:rsidP="00A447FE">
      <w:pPr>
        <w:pStyle w:val="ListParagraph"/>
        <w:numPr>
          <w:ilvl w:val="0"/>
          <w:numId w:val="2"/>
        </w:numPr>
        <w:spacing w:before="120" w:after="120" w:line="480" w:lineRule="auto"/>
        <w:jc w:val="both"/>
        <w:rPr>
          <w:rFonts w:ascii="Times New Roman" w:hAnsi="Times New Roman"/>
          <w:sz w:val="24"/>
          <w:szCs w:val="24"/>
          <w:lang w:val="en-US"/>
        </w:rPr>
      </w:pPr>
      <w:r w:rsidRPr="002B4DA0">
        <w:rPr>
          <w:rFonts w:ascii="Times New Roman" w:hAnsi="Times New Roman"/>
          <w:bCs/>
          <w:color w:val="000000"/>
          <w:sz w:val="24"/>
          <w:szCs w:val="24"/>
          <w:lang w:val="en-US"/>
        </w:rPr>
        <w:t>Politis H.</w:t>
      </w:r>
      <w:r w:rsidRPr="002B4DA0">
        <w:rPr>
          <w:rFonts w:ascii="Times New Roman" w:hAnsi="Times New Roman"/>
          <w:color w:val="000000"/>
          <w:sz w:val="24"/>
          <w:szCs w:val="24"/>
          <w:lang w:val="en-US"/>
        </w:rPr>
        <w:t xml:space="preserve"> [Courageous and groundbreaking solution to the problem of medical liability. The compensation to patient through the physician’s “no-fault” system], </w:t>
      </w:r>
      <w:r w:rsidRPr="002B4DA0">
        <w:rPr>
          <w:rFonts w:ascii="Times New Roman" w:hAnsi="Times New Roman"/>
          <w:i/>
          <w:color w:val="000000"/>
          <w:sz w:val="24"/>
          <w:szCs w:val="24"/>
          <w:lang w:val="en-US"/>
        </w:rPr>
        <w:t>“Enimerosi”, Journal of Athens Medical Association,</w:t>
      </w:r>
      <w:r w:rsidRPr="002B4DA0">
        <w:rPr>
          <w:rFonts w:ascii="Times New Roman" w:hAnsi="Times New Roman"/>
          <w:color w:val="000000"/>
          <w:sz w:val="24"/>
          <w:szCs w:val="24"/>
          <w:lang w:val="en-US"/>
        </w:rPr>
        <w:t xml:space="preserve"> 2006; 192: 49-55 [Article in Greek].</w:t>
      </w:r>
    </w:p>
    <w:p w:rsidR="0060026A" w:rsidRPr="002B4DA0" w:rsidRDefault="0060026A" w:rsidP="00A447FE">
      <w:pPr>
        <w:pStyle w:val="ListParagraph"/>
        <w:numPr>
          <w:ilvl w:val="0"/>
          <w:numId w:val="2"/>
        </w:numPr>
        <w:spacing w:before="120" w:after="120" w:line="480" w:lineRule="auto"/>
        <w:jc w:val="both"/>
        <w:rPr>
          <w:rFonts w:ascii="Times New Roman" w:hAnsi="Times New Roman"/>
          <w:sz w:val="24"/>
          <w:szCs w:val="24"/>
          <w:lang w:val="en-US"/>
        </w:rPr>
      </w:pPr>
      <w:r w:rsidRPr="002B4DA0">
        <w:rPr>
          <w:rFonts w:ascii="Times New Roman" w:hAnsi="Times New Roman"/>
          <w:bCs/>
          <w:sz w:val="24"/>
          <w:szCs w:val="24"/>
          <w:lang w:val="da-DK"/>
        </w:rPr>
        <w:t>Bismark</w:t>
      </w:r>
      <w:r w:rsidRPr="002B4DA0">
        <w:rPr>
          <w:rFonts w:ascii="Times New Roman" w:hAnsi="Times New Roman"/>
          <w:sz w:val="24"/>
          <w:szCs w:val="24"/>
          <w:lang w:val="da-DK"/>
        </w:rPr>
        <w:t xml:space="preserve"> M, Dauer E, </w:t>
      </w:r>
      <w:r w:rsidRPr="002B4DA0">
        <w:rPr>
          <w:rFonts w:ascii="Times New Roman" w:hAnsi="Times New Roman"/>
          <w:bCs/>
          <w:sz w:val="24"/>
          <w:szCs w:val="24"/>
          <w:lang w:val="da-DK"/>
        </w:rPr>
        <w:t>Paterson</w:t>
      </w:r>
      <w:r w:rsidRPr="002B4DA0">
        <w:rPr>
          <w:rFonts w:ascii="Times New Roman" w:hAnsi="Times New Roman"/>
          <w:sz w:val="24"/>
          <w:szCs w:val="24"/>
          <w:lang w:val="da-DK"/>
        </w:rPr>
        <w:t xml:space="preserve"> R </w:t>
      </w:r>
      <w:r w:rsidRPr="002B4DA0">
        <w:rPr>
          <w:rFonts w:ascii="Times New Roman" w:hAnsi="Times New Roman"/>
          <w:i/>
          <w:sz w:val="24"/>
          <w:szCs w:val="24"/>
          <w:lang w:val="da-DK"/>
        </w:rPr>
        <w:t>et al</w:t>
      </w:r>
      <w:r w:rsidRPr="002B4DA0">
        <w:rPr>
          <w:rFonts w:ascii="Times New Roman" w:hAnsi="Times New Roman"/>
          <w:sz w:val="24"/>
          <w:szCs w:val="24"/>
          <w:lang w:val="da-DK"/>
        </w:rPr>
        <w:t xml:space="preserve">. </w:t>
      </w:r>
      <w:hyperlink r:id="rId46" w:history="1">
        <w:r w:rsidRPr="002B4DA0">
          <w:rPr>
            <w:rStyle w:val="Hyperlink"/>
            <w:color w:val="auto"/>
            <w:sz w:val="24"/>
            <w:szCs w:val="24"/>
            <w:u w:val="none"/>
            <w:lang w:val="en-US"/>
          </w:rPr>
          <w:t>Accountability sought by patients following adverse events from medical care: the New Zealand experience.</w:t>
        </w:r>
      </w:hyperlink>
      <w:r w:rsidRPr="002B4DA0">
        <w:rPr>
          <w:rStyle w:val="jrnl"/>
          <w:sz w:val="24"/>
          <w:szCs w:val="24"/>
          <w:lang w:val="en-US"/>
        </w:rPr>
        <w:t xml:space="preserve"> </w:t>
      </w:r>
      <w:r w:rsidRPr="002B4DA0">
        <w:rPr>
          <w:rStyle w:val="jrnl"/>
          <w:i/>
          <w:sz w:val="24"/>
          <w:szCs w:val="24"/>
          <w:lang w:val="en-US"/>
        </w:rPr>
        <w:t>CMAJ</w:t>
      </w:r>
      <w:r w:rsidRPr="002B4DA0">
        <w:rPr>
          <w:rFonts w:ascii="Times New Roman" w:hAnsi="Times New Roman"/>
          <w:i/>
          <w:sz w:val="24"/>
          <w:szCs w:val="24"/>
          <w:lang w:val="en-US"/>
        </w:rPr>
        <w:t>.</w:t>
      </w:r>
      <w:r w:rsidRPr="002B4DA0">
        <w:rPr>
          <w:rFonts w:ascii="Times New Roman" w:hAnsi="Times New Roman"/>
          <w:sz w:val="24"/>
          <w:szCs w:val="24"/>
          <w:lang w:val="en-US"/>
        </w:rPr>
        <w:t xml:space="preserve"> 2006; 175:889-94.</w:t>
      </w:r>
    </w:p>
    <w:p w:rsidR="0060026A" w:rsidRPr="002B4DA0" w:rsidRDefault="0060026A" w:rsidP="00A447FE">
      <w:pPr>
        <w:pStyle w:val="ListParagraph"/>
        <w:numPr>
          <w:ilvl w:val="0"/>
          <w:numId w:val="2"/>
        </w:numPr>
        <w:spacing w:before="120" w:after="240" w:line="480" w:lineRule="auto"/>
        <w:jc w:val="both"/>
        <w:rPr>
          <w:rFonts w:ascii="Times New Roman" w:hAnsi="Times New Roman"/>
          <w:sz w:val="24"/>
          <w:szCs w:val="24"/>
          <w:lang w:val="en-US"/>
        </w:rPr>
      </w:pPr>
      <w:r w:rsidRPr="002B4DA0">
        <w:rPr>
          <w:rFonts w:ascii="Times New Roman" w:hAnsi="Times New Roman"/>
          <w:sz w:val="24"/>
          <w:szCs w:val="24"/>
          <w:lang w:val="da-DK"/>
        </w:rPr>
        <w:t xml:space="preserve">Tsimtsiou Z, Kirana PS, Hatzimouratidis K  </w:t>
      </w:r>
      <w:r w:rsidRPr="002B4DA0">
        <w:rPr>
          <w:rFonts w:ascii="Times New Roman" w:hAnsi="Times New Roman"/>
          <w:i/>
          <w:sz w:val="24"/>
          <w:szCs w:val="24"/>
          <w:lang w:val="da-DK"/>
        </w:rPr>
        <w:t>et al</w:t>
      </w:r>
      <w:r w:rsidRPr="002B4DA0">
        <w:rPr>
          <w:rFonts w:ascii="Times New Roman" w:hAnsi="Times New Roman"/>
          <w:sz w:val="24"/>
          <w:szCs w:val="24"/>
          <w:lang w:val="da-DK"/>
        </w:rPr>
        <w:t xml:space="preserve">.  </w:t>
      </w:r>
      <w:r w:rsidRPr="002B4DA0">
        <w:rPr>
          <w:rFonts w:ascii="Times New Roman" w:hAnsi="Times New Roman"/>
          <w:sz w:val="24"/>
          <w:szCs w:val="24"/>
          <w:lang w:val="en-US"/>
        </w:rPr>
        <w:t xml:space="preserve">What is the profile of patients thinking of litigation? Results from the hospitalized  and outpatients’ profile and expectations study.  </w:t>
      </w:r>
      <w:r w:rsidRPr="002B4DA0">
        <w:rPr>
          <w:rFonts w:ascii="Times New Roman" w:hAnsi="Times New Roman"/>
          <w:i/>
          <w:iCs/>
          <w:sz w:val="24"/>
          <w:szCs w:val="24"/>
          <w:lang w:val="en-GB"/>
        </w:rPr>
        <w:t>Hippokratia</w:t>
      </w:r>
      <w:r w:rsidRPr="002B4DA0">
        <w:rPr>
          <w:rFonts w:ascii="Times New Roman" w:hAnsi="Times New Roman"/>
          <w:iCs/>
          <w:sz w:val="24"/>
          <w:szCs w:val="24"/>
          <w:lang w:val="en-GB"/>
        </w:rPr>
        <w:t xml:space="preserve">  2014; 18:139-43.</w:t>
      </w:r>
    </w:p>
    <w:p w:rsidR="005A745D" w:rsidRDefault="005A745D" w:rsidP="00A447FE">
      <w:pPr>
        <w:spacing w:line="480" w:lineRule="auto"/>
        <w:jc w:val="both"/>
        <w:rPr>
          <w:rFonts w:ascii="Times New Roman" w:hAnsi="Times New Roman"/>
          <w:sz w:val="24"/>
          <w:szCs w:val="24"/>
          <w:lang w:val="en-US"/>
        </w:rPr>
      </w:pPr>
    </w:p>
    <w:p w:rsidR="005A745D" w:rsidRDefault="005A745D" w:rsidP="00A447FE">
      <w:pPr>
        <w:spacing w:line="480" w:lineRule="auto"/>
        <w:jc w:val="both"/>
        <w:rPr>
          <w:rFonts w:ascii="Times New Roman" w:hAnsi="Times New Roman"/>
          <w:sz w:val="24"/>
          <w:szCs w:val="24"/>
          <w:lang w:val="en-US"/>
        </w:rPr>
      </w:pPr>
    </w:p>
    <w:p w:rsidR="005A745D" w:rsidRDefault="005A745D" w:rsidP="00A447FE">
      <w:pPr>
        <w:spacing w:line="480" w:lineRule="auto"/>
        <w:jc w:val="both"/>
        <w:rPr>
          <w:rFonts w:ascii="Times New Roman" w:hAnsi="Times New Roman"/>
          <w:sz w:val="24"/>
          <w:szCs w:val="24"/>
          <w:lang w:val="en-US"/>
        </w:rPr>
      </w:pPr>
    </w:p>
    <w:p w:rsidR="00E419A4" w:rsidRPr="00E419A4" w:rsidRDefault="00E419A4" w:rsidP="00A447FE">
      <w:pPr>
        <w:spacing w:line="480" w:lineRule="auto"/>
        <w:jc w:val="both"/>
        <w:rPr>
          <w:rFonts w:ascii="Times New Roman" w:hAnsi="Times New Roman" w:cs="Times New Roman"/>
          <w:sz w:val="24"/>
          <w:szCs w:val="24"/>
          <w:lang w:val="en-US"/>
        </w:rPr>
      </w:pPr>
    </w:p>
    <w:sectPr w:rsidR="00E419A4" w:rsidRPr="00E419A4" w:rsidSect="00AA3AF1">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2F7A" w:rsidRDefault="00782F7A" w:rsidP="009473BD">
      <w:pPr>
        <w:spacing w:after="0" w:line="240" w:lineRule="auto"/>
      </w:pPr>
      <w:r>
        <w:separator/>
      </w:r>
    </w:p>
  </w:endnote>
  <w:endnote w:type="continuationSeparator" w:id="0">
    <w:p w:rsidR="00782F7A" w:rsidRDefault="00782F7A" w:rsidP="00947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2F7A" w:rsidRDefault="00782F7A" w:rsidP="009473BD">
      <w:pPr>
        <w:spacing w:after="0" w:line="240" w:lineRule="auto"/>
      </w:pPr>
      <w:r>
        <w:separator/>
      </w:r>
    </w:p>
  </w:footnote>
  <w:footnote w:type="continuationSeparator" w:id="0">
    <w:p w:rsidR="00782F7A" w:rsidRDefault="00782F7A" w:rsidP="009473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2A14E4"/>
    <w:multiLevelType w:val="hybridMultilevel"/>
    <w:tmpl w:val="0C5C7BAA"/>
    <w:lvl w:ilvl="0" w:tplc="CC64B08E">
      <w:start w:val="1"/>
      <w:numFmt w:val="decimal"/>
      <w:lvlText w:val="%1."/>
      <w:lvlJc w:val="left"/>
      <w:pPr>
        <w:ind w:left="360" w:hanging="360"/>
      </w:pPr>
      <w:rPr>
        <w:rFonts w:ascii="Times New Roman" w:hAnsi="Times New Roman" w:cs="Times New Roman" w:hint="default"/>
        <w:b w:val="0"/>
        <w:bCs w:val="0"/>
        <w:i w:val="0"/>
        <w:sz w:val="24"/>
        <w:szCs w:val="24"/>
      </w:rPr>
    </w:lvl>
    <w:lvl w:ilvl="1" w:tplc="04080019">
      <w:start w:val="1"/>
      <w:numFmt w:val="lowerLetter"/>
      <w:lvlText w:val="%2."/>
      <w:lvlJc w:val="left"/>
      <w:pPr>
        <w:ind w:left="1440" w:hanging="360"/>
      </w:pPr>
      <w:rPr>
        <w:rFonts w:ascii="Times New Roman" w:hAnsi="Times New Roman" w:cs="Times New Roman"/>
      </w:rPr>
    </w:lvl>
    <w:lvl w:ilvl="2" w:tplc="0408001B">
      <w:start w:val="1"/>
      <w:numFmt w:val="lowerRoman"/>
      <w:lvlText w:val="%3."/>
      <w:lvlJc w:val="right"/>
      <w:pPr>
        <w:ind w:left="2160" w:hanging="180"/>
      </w:pPr>
      <w:rPr>
        <w:rFonts w:ascii="Times New Roman" w:hAnsi="Times New Roman" w:cs="Times New Roman"/>
      </w:rPr>
    </w:lvl>
    <w:lvl w:ilvl="3" w:tplc="0408000F">
      <w:start w:val="1"/>
      <w:numFmt w:val="decimal"/>
      <w:lvlText w:val="%4."/>
      <w:lvlJc w:val="left"/>
      <w:pPr>
        <w:ind w:left="2880" w:hanging="360"/>
      </w:pPr>
      <w:rPr>
        <w:rFonts w:ascii="Times New Roman" w:hAnsi="Times New Roman" w:cs="Times New Roman"/>
      </w:rPr>
    </w:lvl>
    <w:lvl w:ilvl="4" w:tplc="04080019">
      <w:start w:val="1"/>
      <w:numFmt w:val="lowerLetter"/>
      <w:lvlText w:val="%5."/>
      <w:lvlJc w:val="left"/>
      <w:pPr>
        <w:ind w:left="3600" w:hanging="360"/>
      </w:pPr>
      <w:rPr>
        <w:rFonts w:ascii="Times New Roman" w:hAnsi="Times New Roman" w:cs="Times New Roman"/>
      </w:rPr>
    </w:lvl>
    <w:lvl w:ilvl="5" w:tplc="0408001B">
      <w:start w:val="1"/>
      <w:numFmt w:val="lowerRoman"/>
      <w:lvlText w:val="%6."/>
      <w:lvlJc w:val="right"/>
      <w:pPr>
        <w:ind w:left="4320" w:hanging="180"/>
      </w:pPr>
      <w:rPr>
        <w:rFonts w:ascii="Times New Roman" w:hAnsi="Times New Roman" w:cs="Times New Roman"/>
      </w:rPr>
    </w:lvl>
    <w:lvl w:ilvl="6" w:tplc="0408000F">
      <w:start w:val="1"/>
      <w:numFmt w:val="decimal"/>
      <w:lvlText w:val="%7."/>
      <w:lvlJc w:val="left"/>
      <w:pPr>
        <w:ind w:left="5040" w:hanging="360"/>
      </w:pPr>
      <w:rPr>
        <w:rFonts w:ascii="Times New Roman" w:hAnsi="Times New Roman" w:cs="Times New Roman"/>
      </w:rPr>
    </w:lvl>
    <w:lvl w:ilvl="7" w:tplc="04080019">
      <w:start w:val="1"/>
      <w:numFmt w:val="lowerLetter"/>
      <w:lvlText w:val="%8."/>
      <w:lvlJc w:val="left"/>
      <w:pPr>
        <w:ind w:left="5760" w:hanging="360"/>
      </w:pPr>
      <w:rPr>
        <w:rFonts w:ascii="Times New Roman" w:hAnsi="Times New Roman" w:cs="Times New Roman"/>
      </w:rPr>
    </w:lvl>
    <w:lvl w:ilvl="8" w:tplc="0408001B">
      <w:start w:val="1"/>
      <w:numFmt w:val="lowerRoman"/>
      <w:lvlText w:val="%9."/>
      <w:lvlJc w:val="right"/>
      <w:pPr>
        <w:ind w:left="6480" w:hanging="180"/>
      </w:pPr>
      <w:rPr>
        <w:rFonts w:ascii="Times New Roman" w:hAnsi="Times New Roman" w:cs="Times New Roman"/>
      </w:rPr>
    </w:lvl>
  </w:abstractNum>
  <w:abstractNum w:abstractNumId="1">
    <w:nsid w:val="2DB9574E"/>
    <w:multiLevelType w:val="multilevel"/>
    <w:tmpl w:val="C4323978"/>
    <w:lvl w:ilvl="0">
      <w:start w:val="1"/>
      <w:numFmt w:val="decimal"/>
      <w:lvlText w:val="%1."/>
      <w:lvlJc w:val="left"/>
      <w:pPr>
        <w:ind w:left="360" w:hanging="360"/>
      </w:pPr>
      <w:rPr>
        <w:rFonts w:ascii="Times New Roman" w:hAnsi="Times New Roman" w:cs="Times New Roman" w:hint="default"/>
        <w:b/>
        <w:bCs/>
        <w:color w:val="auto"/>
      </w:rPr>
    </w:lvl>
    <w:lvl w:ilvl="1">
      <w:start w:val="1"/>
      <w:numFmt w:val="decimal"/>
      <w:isLgl/>
      <w:lvlText w:val="%1.%2."/>
      <w:lvlJc w:val="left"/>
      <w:pPr>
        <w:ind w:left="1713" w:hanging="720"/>
      </w:pPr>
      <w:rPr>
        <w:rFonts w:ascii="Times New Roman" w:hAnsi="Times New Roman" w:cs="Times New Roman" w:hint="default"/>
        <w:b/>
        <w:bCs/>
      </w:rPr>
    </w:lvl>
    <w:lvl w:ilvl="2">
      <w:start w:val="1"/>
      <w:numFmt w:val="decimal"/>
      <w:isLgl/>
      <w:lvlText w:val="%1.%2.%3."/>
      <w:lvlJc w:val="left"/>
      <w:pPr>
        <w:ind w:left="1800" w:hanging="1080"/>
      </w:pPr>
      <w:rPr>
        <w:rFonts w:ascii="Times New Roman" w:hAnsi="Times New Roman" w:cs="Times New Roman" w:hint="default"/>
      </w:rPr>
    </w:lvl>
    <w:lvl w:ilvl="3">
      <w:start w:val="1"/>
      <w:numFmt w:val="decimal"/>
      <w:isLgl/>
      <w:lvlText w:val="%1.%2.%3.%4."/>
      <w:lvlJc w:val="left"/>
      <w:pPr>
        <w:ind w:left="1800" w:hanging="1080"/>
      </w:pPr>
      <w:rPr>
        <w:rFonts w:ascii="Times New Roman" w:hAnsi="Times New Roman" w:cs="Times New Roman" w:hint="default"/>
      </w:rPr>
    </w:lvl>
    <w:lvl w:ilvl="4">
      <w:start w:val="1"/>
      <w:numFmt w:val="decimal"/>
      <w:isLgl/>
      <w:lvlText w:val="%1.%2.%3.%4.%5."/>
      <w:lvlJc w:val="left"/>
      <w:pPr>
        <w:ind w:left="2160" w:hanging="1440"/>
      </w:pPr>
      <w:rPr>
        <w:rFonts w:ascii="Times New Roman" w:hAnsi="Times New Roman" w:cs="Times New Roman" w:hint="default"/>
      </w:rPr>
    </w:lvl>
    <w:lvl w:ilvl="5">
      <w:start w:val="1"/>
      <w:numFmt w:val="decimal"/>
      <w:isLgl/>
      <w:lvlText w:val="%1.%2.%3.%4.%5.%6."/>
      <w:lvlJc w:val="left"/>
      <w:pPr>
        <w:ind w:left="2520" w:hanging="1800"/>
      </w:pPr>
      <w:rPr>
        <w:rFonts w:ascii="Times New Roman" w:hAnsi="Times New Roman" w:cs="Times New Roman" w:hint="default"/>
      </w:rPr>
    </w:lvl>
    <w:lvl w:ilvl="6">
      <w:start w:val="1"/>
      <w:numFmt w:val="decimal"/>
      <w:isLgl/>
      <w:lvlText w:val="%1.%2.%3.%4.%5.%6.%7."/>
      <w:lvlJc w:val="left"/>
      <w:pPr>
        <w:ind w:left="2520" w:hanging="1800"/>
      </w:pPr>
      <w:rPr>
        <w:rFonts w:ascii="Times New Roman" w:hAnsi="Times New Roman" w:cs="Times New Roman" w:hint="default"/>
      </w:rPr>
    </w:lvl>
    <w:lvl w:ilvl="7">
      <w:start w:val="1"/>
      <w:numFmt w:val="decimal"/>
      <w:isLgl/>
      <w:lvlText w:val="%1.%2.%3.%4.%5.%6.%7.%8."/>
      <w:lvlJc w:val="left"/>
      <w:pPr>
        <w:ind w:left="2880" w:hanging="2160"/>
      </w:pPr>
      <w:rPr>
        <w:rFonts w:ascii="Times New Roman" w:hAnsi="Times New Roman" w:cs="Times New Roman" w:hint="default"/>
      </w:rPr>
    </w:lvl>
    <w:lvl w:ilvl="8">
      <w:start w:val="1"/>
      <w:numFmt w:val="decimal"/>
      <w:isLgl/>
      <w:lvlText w:val="%1.%2.%3.%4.%5.%6.%7.%8.%9."/>
      <w:lvlJc w:val="left"/>
      <w:pPr>
        <w:ind w:left="3240" w:hanging="2520"/>
      </w:pPr>
      <w:rPr>
        <w:rFonts w:ascii="Times New Roman" w:hAnsi="Times New Roman" w:cs="Times New Roman" w:hint="default"/>
      </w:rPr>
    </w:lvl>
  </w:abstractNum>
  <w:abstractNum w:abstractNumId="2">
    <w:nsid w:val="5E052894"/>
    <w:multiLevelType w:val="multilevel"/>
    <w:tmpl w:val="FD5EC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26A"/>
    <w:rsid w:val="0000158B"/>
    <w:rsid w:val="00003B84"/>
    <w:rsid w:val="00005194"/>
    <w:rsid w:val="00006CC9"/>
    <w:rsid w:val="00007CB1"/>
    <w:rsid w:val="00010A9C"/>
    <w:rsid w:val="000113BF"/>
    <w:rsid w:val="000176A8"/>
    <w:rsid w:val="000307D8"/>
    <w:rsid w:val="00031D48"/>
    <w:rsid w:val="00033C07"/>
    <w:rsid w:val="00036DE7"/>
    <w:rsid w:val="0004652B"/>
    <w:rsid w:val="000504E2"/>
    <w:rsid w:val="0005445F"/>
    <w:rsid w:val="000576B6"/>
    <w:rsid w:val="000619F9"/>
    <w:rsid w:val="00061D22"/>
    <w:rsid w:val="0006213C"/>
    <w:rsid w:val="00062A5A"/>
    <w:rsid w:val="00062FA9"/>
    <w:rsid w:val="000641C1"/>
    <w:rsid w:val="000712BB"/>
    <w:rsid w:val="000742BB"/>
    <w:rsid w:val="000745C0"/>
    <w:rsid w:val="000774E6"/>
    <w:rsid w:val="00077741"/>
    <w:rsid w:val="00077C27"/>
    <w:rsid w:val="000904EC"/>
    <w:rsid w:val="00092087"/>
    <w:rsid w:val="00094B88"/>
    <w:rsid w:val="00094F30"/>
    <w:rsid w:val="00096D0E"/>
    <w:rsid w:val="00097173"/>
    <w:rsid w:val="000A0A5D"/>
    <w:rsid w:val="000A2122"/>
    <w:rsid w:val="000A4412"/>
    <w:rsid w:val="000A7AE9"/>
    <w:rsid w:val="000B08B9"/>
    <w:rsid w:val="000B2E54"/>
    <w:rsid w:val="000B352E"/>
    <w:rsid w:val="000B4B26"/>
    <w:rsid w:val="000B570E"/>
    <w:rsid w:val="000B6C3F"/>
    <w:rsid w:val="000B77AD"/>
    <w:rsid w:val="000C0BA4"/>
    <w:rsid w:val="000C144F"/>
    <w:rsid w:val="000C446A"/>
    <w:rsid w:val="000C52D1"/>
    <w:rsid w:val="000C5918"/>
    <w:rsid w:val="000D0BF2"/>
    <w:rsid w:val="000D1026"/>
    <w:rsid w:val="000D1D31"/>
    <w:rsid w:val="000D529A"/>
    <w:rsid w:val="000E1918"/>
    <w:rsid w:val="000E3667"/>
    <w:rsid w:val="000E4498"/>
    <w:rsid w:val="000E6932"/>
    <w:rsid w:val="000E7075"/>
    <w:rsid w:val="000F211D"/>
    <w:rsid w:val="000F47F0"/>
    <w:rsid w:val="000F5F46"/>
    <w:rsid w:val="000F6DE3"/>
    <w:rsid w:val="000F6EC1"/>
    <w:rsid w:val="0010280A"/>
    <w:rsid w:val="001037A1"/>
    <w:rsid w:val="0011035B"/>
    <w:rsid w:val="001105FA"/>
    <w:rsid w:val="00110911"/>
    <w:rsid w:val="001126B2"/>
    <w:rsid w:val="00112A2A"/>
    <w:rsid w:val="0011422D"/>
    <w:rsid w:val="00114501"/>
    <w:rsid w:val="00116481"/>
    <w:rsid w:val="0011685E"/>
    <w:rsid w:val="001174BE"/>
    <w:rsid w:val="00121AAD"/>
    <w:rsid w:val="001259FF"/>
    <w:rsid w:val="001305AB"/>
    <w:rsid w:val="00130F5C"/>
    <w:rsid w:val="00131426"/>
    <w:rsid w:val="001321CF"/>
    <w:rsid w:val="00132D36"/>
    <w:rsid w:val="00135A97"/>
    <w:rsid w:val="00136F2F"/>
    <w:rsid w:val="00147233"/>
    <w:rsid w:val="0015381C"/>
    <w:rsid w:val="0015711A"/>
    <w:rsid w:val="00160978"/>
    <w:rsid w:val="00163B0D"/>
    <w:rsid w:val="00164CA4"/>
    <w:rsid w:val="00164FAB"/>
    <w:rsid w:val="001722CB"/>
    <w:rsid w:val="001729AF"/>
    <w:rsid w:val="001730D4"/>
    <w:rsid w:val="001807C9"/>
    <w:rsid w:val="0018229F"/>
    <w:rsid w:val="00182D35"/>
    <w:rsid w:val="00182FE2"/>
    <w:rsid w:val="00192431"/>
    <w:rsid w:val="001A42E8"/>
    <w:rsid w:val="001A6FE7"/>
    <w:rsid w:val="001B4AD4"/>
    <w:rsid w:val="001B7512"/>
    <w:rsid w:val="001C0162"/>
    <w:rsid w:val="001C20CB"/>
    <w:rsid w:val="001C3080"/>
    <w:rsid w:val="001C6433"/>
    <w:rsid w:val="001D04B9"/>
    <w:rsid w:val="001D3C97"/>
    <w:rsid w:val="001D71B7"/>
    <w:rsid w:val="001E24AD"/>
    <w:rsid w:val="001E3C38"/>
    <w:rsid w:val="001E50EA"/>
    <w:rsid w:val="001E6079"/>
    <w:rsid w:val="001E7418"/>
    <w:rsid w:val="001F505B"/>
    <w:rsid w:val="001F50AA"/>
    <w:rsid w:val="0020180D"/>
    <w:rsid w:val="002028EB"/>
    <w:rsid w:val="002073F9"/>
    <w:rsid w:val="00207F06"/>
    <w:rsid w:val="00215323"/>
    <w:rsid w:val="00215CE1"/>
    <w:rsid w:val="002201D0"/>
    <w:rsid w:val="00220CBC"/>
    <w:rsid w:val="002225C3"/>
    <w:rsid w:val="00223896"/>
    <w:rsid w:val="00227467"/>
    <w:rsid w:val="002346AC"/>
    <w:rsid w:val="00234AC1"/>
    <w:rsid w:val="002352CA"/>
    <w:rsid w:val="00235CA6"/>
    <w:rsid w:val="0023680C"/>
    <w:rsid w:val="00251E78"/>
    <w:rsid w:val="002562DE"/>
    <w:rsid w:val="0025739A"/>
    <w:rsid w:val="00260C75"/>
    <w:rsid w:val="002635FF"/>
    <w:rsid w:val="00270A4E"/>
    <w:rsid w:val="0027287C"/>
    <w:rsid w:val="00272DFF"/>
    <w:rsid w:val="00272F4D"/>
    <w:rsid w:val="00274941"/>
    <w:rsid w:val="00276CCD"/>
    <w:rsid w:val="0027779C"/>
    <w:rsid w:val="00277E44"/>
    <w:rsid w:val="002811C5"/>
    <w:rsid w:val="002824E6"/>
    <w:rsid w:val="00283BDF"/>
    <w:rsid w:val="00287DDA"/>
    <w:rsid w:val="00290D29"/>
    <w:rsid w:val="00291FE8"/>
    <w:rsid w:val="00292793"/>
    <w:rsid w:val="00292E4A"/>
    <w:rsid w:val="0029387C"/>
    <w:rsid w:val="002943FA"/>
    <w:rsid w:val="00296B72"/>
    <w:rsid w:val="002A0CF1"/>
    <w:rsid w:val="002A14C3"/>
    <w:rsid w:val="002A1F2B"/>
    <w:rsid w:val="002A5189"/>
    <w:rsid w:val="002A67F4"/>
    <w:rsid w:val="002B09D7"/>
    <w:rsid w:val="002B11E2"/>
    <w:rsid w:val="002B3128"/>
    <w:rsid w:val="002B3E5E"/>
    <w:rsid w:val="002B4DA0"/>
    <w:rsid w:val="002B59A9"/>
    <w:rsid w:val="002B5B71"/>
    <w:rsid w:val="002B6C64"/>
    <w:rsid w:val="002C74C1"/>
    <w:rsid w:val="002D0366"/>
    <w:rsid w:val="002D4926"/>
    <w:rsid w:val="002D5258"/>
    <w:rsid w:val="002D57CB"/>
    <w:rsid w:val="002D79DF"/>
    <w:rsid w:val="002E01AD"/>
    <w:rsid w:val="002E5772"/>
    <w:rsid w:val="002F0D8E"/>
    <w:rsid w:val="002F1426"/>
    <w:rsid w:val="002F243E"/>
    <w:rsid w:val="002F5939"/>
    <w:rsid w:val="002F7B9A"/>
    <w:rsid w:val="00301B7F"/>
    <w:rsid w:val="0030244A"/>
    <w:rsid w:val="0031013B"/>
    <w:rsid w:val="003173FF"/>
    <w:rsid w:val="00321D65"/>
    <w:rsid w:val="003239B2"/>
    <w:rsid w:val="00324FEC"/>
    <w:rsid w:val="003270FB"/>
    <w:rsid w:val="003311A3"/>
    <w:rsid w:val="00334E69"/>
    <w:rsid w:val="0033540D"/>
    <w:rsid w:val="00335E8E"/>
    <w:rsid w:val="00336FA2"/>
    <w:rsid w:val="0033791C"/>
    <w:rsid w:val="003411D1"/>
    <w:rsid w:val="00344FA8"/>
    <w:rsid w:val="00351DCF"/>
    <w:rsid w:val="0035627F"/>
    <w:rsid w:val="00357103"/>
    <w:rsid w:val="003664F3"/>
    <w:rsid w:val="00367B46"/>
    <w:rsid w:val="00370D54"/>
    <w:rsid w:val="00375FF8"/>
    <w:rsid w:val="00376F44"/>
    <w:rsid w:val="00380613"/>
    <w:rsid w:val="00385159"/>
    <w:rsid w:val="00387B8C"/>
    <w:rsid w:val="00387EB9"/>
    <w:rsid w:val="00396E4C"/>
    <w:rsid w:val="003A22FC"/>
    <w:rsid w:val="003A5C1D"/>
    <w:rsid w:val="003A6EDE"/>
    <w:rsid w:val="003A75AE"/>
    <w:rsid w:val="003B032A"/>
    <w:rsid w:val="003B45DC"/>
    <w:rsid w:val="003B68A5"/>
    <w:rsid w:val="003C0A6F"/>
    <w:rsid w:val="003C1F8A"/>
    <w:rsid w:val="003C3CDA"/>
    <w:rsid w:val="003D1ACE"/>
    <w:rsid w:val="003E2508"/>
    <w:rsid w:val="003E5925"/>
    <w:rsid w:val="003F12A3"/>
    <w:rsid w:val="003F2E36"/>
    <w:rsid w:val="003F474E"/>
    <w:rsid w:val="003F66D4"/>
    <w:rsid w:val="003F691F"/>
    <w:rsid w:val="00401E28"/>
    <w:rsid w:val="00402AEC"/>
    <w:rsid w:val="00405535"/>
    <w:rsid w:val="00415749"/>
    <w:rsid w:val="0041605E"/>
    <w:rsid w:val="004208B9"/>
    <w:rsid w:val="00421455"/>
    <w:rsid w:val="004300A3"/>
    <w:rsid w:val="004316A1"/>
    <w:rsid w:val="0043329D"/>
    <w:rsid w:val="00434CD3"/>
    <w:rsid w:val="00435CD5"/>
    <w:rsid w:val="0043783F"/>
    <w:rsid w:val="00437DEE"/>
    <w:rsid w:val="004405AC"/>
    <w:rsid w:val="00441E1F"/>
    <w:rsid w:val="004422D8"/>
    <w:rsid w:val="00444138"/>
    <w:rsid w:val="0044464C"/>
    <w:rsid w:val="00445F4F"/>
    <w:rsid w:val="00446A4C"/>
    <w:rsid w:val="00446DD6"/>
    <w:rsid w:val="004519FA"/>
    <w:rsid w:val="004546DE"/>
    <w:rsid w:val="00456F09"/>
    <w:rsid w:val="0046076D"/>
    <w:rsid w:val="00463FDD"/>
    <w:rsid w:val="00463FE2"/>
    <w:rsid w:val="0046432C"/>
    <w:rsid w:val="004672C5"/>
    <w:rsid w:val="00467DDA"/>
    <w:rsid w:val="00472FA9"/>
    <w:rsid w:val="004733C3"/>
    <w:rsid w:val="0047523D"/>
    <w:rsid w:val="00481CE3"/>
    <w:rsid w:val="0049041C"/>
    <w:rsid w:val="00494BD2"/>
    <w:rsid w:val="004972F0"/>
    <w:rsid w:val="004A529E"/>
    <w:rsid w:val="004A60E1"/>
    <w:rsid w:val="004B28B5"/>
    <w:rsid w:val="004B357B"/>
    <w:rsid w:val="004B56E6"/>
    <w:rsid w:val="004B60DC"/>
    <w:rsid w:val="004B62ED"/>
    <w:rsid w:val="004C343F"/>
    <w:rsid w:val="004D092B"/>
    <w:rsid w:val="004D2E48"/>
    <w:rsid w:val="004D79A4"/>
    <w:rsid w:val="004E0420"/>
    <w:rsid w:val="004E1A67"/>
    <w:rsid w:val="004F0D3F"/>
    <w:rsid w:val="004F12A2"/>
    <w:rsid w:val="004F2050"/>
    <w:rsid w:val="005016AD"/>
    <w:rsid w:val="00501AE8"/>
    <w:rsid w:val="005050EE"/>
    <w:rsid w:val="00506EA6"/>
    <w:rsid w:val="00514F9D"/>
    <w:rsid w:val="005219D0"/>
    <w:rsid w:val="00522C1E"/>
    <w:rsid w:val="00525FC8"/>
    <w:rsid w:val="00526F64"/>
    <w:rsid w:val="00527A99"/>
    <w:rsid w:val="00530AB6"/>
    <w:rsid w:val="0053143C"/>
    <w:rsid w:val="00532080"/>
    <w:rsid w:val="005422FB"/>
    <w:rsid w:val="005429F5"/>
    <w:rsid w:val="0055144D"/>
    <w:rsid w:val="00552493"/>
    <w:rsid w:val="00552BD6"/>
    <w:rsid w:val="0055382A"/>
    <w:rsid w:val="00555928"/>
    <w:rsid w:val="0056028C"/>
    <w:rsid w:val="00561C98"/>
    <w:rsid w:val="00566201"/>
    <w:rsid w:val="00571FB8"/>
    <w:rsid w:val="00573508"/>
    <w:rsid w:val="005819A3"/>
    <w:rsid w:val="00581FDB"/>
    <w:rsid w:val="00584333"/>
    <w:rsid w:val="00591F50"/>
    <w:rsid w:val="00593AA3"/>
    <w:rsid w:val="00595849"/>
    <w:rsid w:val="00596AE0"/>
    <w:rsid w:val="00596CA5"/>
    <w:rsid w:val="005A63E7"/>
    <w:rsid w:val="005A745D"/>
    <w:rsid w:val="005B0249"/>
    <w:rsid w:val="005B0561"/>
    <w:rsid w:val="005B0B1F"/>
    <w:rsid w:val="005B0D0C"/>
    <w:rsid w:val="005B7360"/>
    <w:rsid w:val="005C1A32"/>
    <w:rsid w:val="005C2809"/>
    <w:rsid w:val="005C3825"/>
    <w:rsid w:val="005C6F71"/>
    <w:rsid w:val="005D0640"/>
    <w:rsid w:val="005D26FB"/>
    <w:rsid w:val="005D5B15"/>
    <w:rsid w:val="005D71E7"/>
    <w:rsid w:val="005E166A"/>
    <w:rsid w:val="005E337C"/>
    <w:rsid w:val="005E3426"/>
    <w:rsid w:val="005E3627"/>
    <w:rsid w:val="005E7CDE"/>
    <w:rsid w:val="005F302E"/>
    <w:rsid w:val="005F44FD"/>
    <w:rsid w:val="005F493B"/>
    <w:rsid w:val="005F5DEB"/>
    <w:rsid w:val="005F6810"/>
    <w:rsid w:val="0060026A"/>
    <w:rsid w:val="0060145E"/>
    <w:rsid w:val="006064FC"/>
    <w:rsid w:val="00610ECB"/>
    <w:rsid w:val="00612401"/>
    <w:rsid w:val="00614860"/>
    <w:rsid w:val="00620D98"/>
    <w:rsid w:val="00621AAB"/>
    <w:rsid w:val="00626D72"/>
    <w:rsid w:val="00631C71"/>
    <w:rsid w:val="00633FF3"/>
    <w:rsid w:val="0063569B"/>
    <w:rsid w:val="00640ED5"/>
    <w:rsid w:val="00640FF8"/>
    <w:rsid w:val="00643BDA"/>
    <w:rsid w:val="00646443"/>
    <w:rsid w:val="00647924"/>
    <w:rsid w:val="00650E46"/>
    <w:rsid w:val="00652F40"/>
    <w:rsid w:val="006547F1"/>
    <w:rsid w:val="006579F5"/>
    <w:rsid w:val="0066096D"/>
    <w:rsid w:val="00664D38"/>
    <w:rsid w:val="00666BEA"/>
    <w:rsid w:val="00672FCD"/>
    <w:rsid w:val="00677C93"/>
    <w:rsid w:val="0068285C"/>
    <w:rsid w:val="00683E45"/>
    <w:rsid w:val="0068432E"/>
    <w:rsid w:val="00690672"/>
    <w:rsid w:val="00693160"/>
    <w:rsid w:val="00695950"/>
    <w:rsid w:val="00697A19"/>
    <w:rsid w:val="006A2551"/>
    <w:rsid w:val="006A438F"/>
    <w:rsid w:val="006A4AEC"/>
    <w:rsid w:val="006A4BC0"/>
    <w:rsid w:val="006A7411"/>
    <w:rsid w:val="006A75C0"/>
    <w:rsid w:val="006B440E"/>
    <w:rsid w:val="006B49C0"/>
    <w:rsid w:val="006B7672"/>
    <w:rsid w:val="006C435B"/>
    <w:rsid w:val="006C533A"/>
    <w:rsid w:val="006D08B0"/>
    <w:rsid w:val="006D16EA"/>
    <w:rsid w:val="006D35F6"/>
    <w:rsid w:val="006E111D"/>
    <w:rsid w:val="006E19D5"/>
    <w:rsid w:val="006E58E6"/>
    <w:rsid w:val="006F0A14"/>
    <w:rsid w:val="006F0BB2"/>
    <w:rsid w:val="006F1EF1"/>
    <w:rsid w:val="006F5D7A"/>
    <w:rsid w:val="006F5E4E"/>
    <w:rsid w:val="006F7D2E"/>
    <w:rsid w:val="00701CFD"/>
    <w:rsid w:val="00702630"/>
    <w:rsid w:val="00703CA5"/>
    <w:rsid w:val="00704F67"/>
    <w:rsid w:val="00707232"/>
    <w:rsid w:val="0070799A"/>
    <w:rsid w:val="00714D2E"/>
    <w:rsid w:val="00714E8F"/>
    <w:rsid w:val="0071555B"/>
    <w:rsid w:val="00715D90"/>
    <w:rsid w:val="007166AC"/>
    <w:rsid w:val="0072100F"/>
    <w:rsid w:val="00721320"/>
    <w:rsid w:val="00722A76"/>
    <w:rsid w:val="0072698F"/>
    <w:rsid w:val="007269F3"/>
    <w:rsid w:val="00727FEA"/>
    <w:rsid w:val="0073245D"/>
    <w:rsid w:val="00733097"/>
    <w:rsid w:val="00733FEE"/>
    <w:rsid w:val="00734011"/>
    <w:rsid w:val="0074306A"/>
    <w:rsid w:val="007470AC"/>
    <w:rsid w:val="00750DFF"/>
    <w:rsid w:val="0075410F"/>
    <w:rsid w:val="00755A1A"/>
    <w:rsid w:val="0075708D"/>
    <w:rsid w:val="00773561"/>
    <w:rsid w:val="007743DD"/>
    <w:rsid w:val="007753F8"/>
    <w:rsid w:val="00781CD1"/>
    <w:rsid w:val="00782F7A"/>
    <w:rsid w:val="0079230F"/>
    <w:rsid w:val="00793046"/>
    <w:rsid w:val="007A10BA"/>
    <w:rsid w:val="007A300A"/>
    <w:rsid w:val="007A4D08"/>
    <w:rsid w:val="007A5734"/>
    <w:rsid w:val="007A71E8"/>
    <w:rsid w:val="007B2502"/>
    <w:rsid w:val="007B3C2D"/>
    <w:rsid w:val="007B403C"/>
    <w:rsid w:val="007B4E0C"/>
    <w:rsid w:val="007B533A"/>
    <w:rsid w:val="007B5A0E"/>
    <w:rsid w:val="007C0610"/>
    <w:rsid w:val="007C3A51"/>
    <w:rsid w:val="007C5C26"/>
    <w:rsid w:val="007D21E2"/>
    <w:rsid w:val="007D73FD"/>
    <w:rsid w:val="007D7547"/>
    <w:rsid w:val="007D7C95"/>
    <w:rsid w:val="007E1643"/>
    <w:rsid w:val="007E1E8A"/>
    <w:rsid w:val="007E4472"/>
    <w:rsid w:val="007E7C3B"/>
    <w:rsid w:val="007F0154"/>
    <w:rsid w:val="007F6354"/>
    <w:rsid w:val="00801023"/>
    <w:rsid w:val="008019E3"/>
    <w:rsid w:val="008050D1"/>
    <w:rsid w:val="00806384"/>
    <w:rsid w:val="00807841"/>
    <w:rsid w:val="0081023D"/>
    <w:rsid w:val="008169E7"/>
    <w:rsid w:val="008211B8"/>
    <w:rsid w:val="008214A8"/>
    <w:rsid w:val="008226BE"/>
    <w:rsid w:val="00823184"/>
    <w:rsid w:val="00827399"/>
    <w:rsid w:val="008352B3"/>
    <w:rsid w:val="0083648F"/>
    <w:rsid w:val="008379E4"/>
    <w:rsid w:val="00840452"/>
    <w:rsid w:val="008406D2"/>
    <w:rsid w:val="00841C43"/>
    <w:rsid w:val="00842ECB"/>
    <w:rsid w:val="00843F24"/>
    <w:rsid w:val="008457FA"/>
    <w:rsid w:val="00850946"/>
    <w:rsid w:val="0085112C"/>
    <w:rsid w:val="0085340A"/>
    <w:rsid w:val="00853C21"/>
    <w:rsid w:val="00854C63"/>
    <w:rsid w:val="008567F3"/>
    <w:rsid w:val="00860EEE"/>
    <w:rsid w:val="008613B8"/>
    <w:rsid w:val="00861676"/>
    <w:rsid w:val="00864EFE"/>
    <w:rsid w:val="008662C9"/>
    <w:rsid w:val="008704B5"/>
    <w:rsid w:val="00873031"/>
    <w:rsid w:val="00873474"/>
    <w:rsid w:val="008764A5"/>
    <w:rsid w:val="00884AE8"/>
    <w:rsid w:val="00890FD6"/>
    <w:rsid w:val="00892B35"/>
    <w:rsid w:val="00893FCA"/>
    <w:rsid w:val="00895B00"/>
    <w:rsid w:val="0089684D"/>
    <w:rsid w:val="008A06BC"/>
    <w:rsid w:val="008A7D35"/>
    <w:rsid w:val="008B4306"/>
    <w:rsid w:val="008B5366"/>
    <w:rsid w:val="008B53C4"/>
    <w:rsid w:val="008C10AE"/>
    <w:rsid w:val="008C13BF"/>
    <w:rsid w:val="008C1BEF"/>
    <w:rsid w:val="008C3491"/>
    <w:rsid w:val="008C5966"/>
    <w:rsid w:val="008C7A5E"/>
    <w:rsid w:val="008D77AC"/>
    <w:rsid w:val="008D78C5"/>
    <w:rsid w:val="008E0E59"/>
    <w:rsid w:val="008E29AE"/>
    <w:rsid w:val="008E2BF4"/>
    <w:rsid w:val="008E5145"/>
    <w:rsid w:val="008E64DF"/>
    <w:rsid w:val="008E69BF"/>
    <w:rsid w:val="008F1477"/>
    <w:rsid w:val="008F18A5"/>
    <w:rsid w:val="008F30E2"/>
    <w:rsid w:val="008F3635"/>
    <w:rsid w:val="008F4450"/>
    <w:rsid w:val="008F754C"/>
    <w:rsid w:val="00900ED0"/>
    <w:rsid w:val="0090247F"/>
    <w:rsid w:val="00906905"/>
    <w:rsid w:val="0090777C"/>
    <w:rsid w:val="00913E84"/>
    <w:rsid w:val="00921328"/>
    <w:rsid w:val="00922265"/>
    <w:rsid w:val="00925641"/>
    <w:rsid w:val="00927B35"/>
    <w:rsid w:val="00930255"/>
    <w:rsid w:val="0093760C"/>
    <w:rsid w:val="009400E9"/>
    <w:rsid w:val="009424FD"/>
    <w:rsid w:val="009441C8"/>
    <w:rsid w:val="009473BD"/>
    <w:rsid w:val="00950297"/>
    <w:rsid w:val="009519B0"/>
    <w:rsid w:val="009533BA"/>
    <w:rsid w:val="00954518"/>
    <w:rsid w:val="00967349"/>
    <w:rsid w:val="00970DDE"/>
    <w:rsid w:val="00973657"/>
    <w:rsid w:val="00981AD7"/>
    <w:rsid w:val="00982D29"/>
    <w:rsid w:val="00983B4E"/>
    <w:rsid w:val="009960F5"/>
    <w:rsid w:val="00997CEA"/>
    <w:rsid w:val="009A3110"/>
    <w:rsid w:val="009A3E09"/>
    <w:rsid w:val="009A5656"/>
    <w:rsid w:val="009A6112"/>
    <w:rsid w:val="009B0F4D"/>
    <w:rsid w:val="009B329E"/>
    <w:rsid w:val="009B78DD"/>
    <w:rsid w:val="009C1036"/>
    <w:rsid w:val="009C1D1C"/>
    <w:rsid w:val="009C3C21"/>
    <w:rsid w:val="009C4F78"/>
    <w:rsid w:val="009C64AB"/>
    <w:rsid w:val="009C7545"/>
    <w:rsid w:val="009D1B35"/>
    <w:rsid w:val="009E20BB"/>
    <w:rsid w:val="009E4C55"/>
    <w:rsid w:val="009E4D96"/>
    <w:rsid w:val="009E6880"/>
    <w:rsid w:val="009E6B0E"/>
    <w:rsid w:val="009F0A6C"/>
    <w:rsid w:val="009F2C5F"/>
    <w:rsid w:val="009F3A39"/>
    <w:rsid w:val="009F5B06"/>
    <w:rsid w:val="009F6065"/>
    <w:rsid w:val="009F65A8"/>
    <w:rsid w:val="00A00675"/>
    <w:rsid w:val="00A01207"/>
    <w:rsid w:val="00A03704"/>
    <w:rsid w:val="00A043DF"/>
    <w:rsid w:val="00A1006F"/>
    <w:rsid w:val="00A13469"/>
    <w:rsid w:val="00A14881"/>
    <w:rsid w:val="00A14D97"/>
    <w:rsid w:val="00A14FA1"/>
    <w:rsid w:val="00A203A5"/>
    <w:rsid w:val="00A27B85"/>
    <w:rsid w:val="00A312CA"/>
    <w:rsid w:val="00A31C04"/>
    <w:rsid w:val="00A32DF3"/>
    <w:rsid w:val="00A3336E"/>
    <w:rsid w:val="00A343B0"/>
    <w:rsid w:val="00A42BC4"/>
    <w:rsid w:val="00A447FE"/>
    <w:rsid w:val="00A4649D"/>
    <w:rsid w:val="00A46A17"/>
    <w:rsid w:val="00A5075E"/>
    <w:rsid w:val="00A55A3D"/>
    <w:rsid w:val="00A563C5"/>
    <w:rsid w:val="00A57AAD"/>
    <w:rsid w:val="00A60CB2"/>
    <w:rsid w:val="00A6403C"/>
    <w:rsid w:val="00A642A3"/>
    <w:rsid w:val="00A6499C"/>
    <w:rsid w:val="00A65D8C"/>
    <w:rsid w:val="00A72CDF"/>
    <w:rsid w:val="00A72D8B"/>
    <w:rsid w:val="00A738E4"/>
    <w:rsid w:val="00A7459E"/>
    <w:rsid w:val="00A75116"/>
    <w:rsid w:val="00A757EE"/>
    <w:rsid w:val="00A75B68"/>
    <w:rsid w:val="00A77D1C"/>
    <w:rsid w:val="00A865B6"/>
    <w:rsid w:val="00A90077"/>
    <w:rsid w:val="00A91B28"/>
    <w:rsid w:val="00AA1AB8"/>
    <w:rsid w:val="00AA3AF1"/>
    <w:rsid w:val="00AA4348"/>
    <w:rsid w:val="00AA638F"/>
    <w:rsid w:val="00AA7342"/>
    <w:rsid w:val="00AB0789"/>
    <w:rsid w:val="00AB3ACA"/>
    <w:rsid w:val="00AB4DF6"/>
    <w:rsid w:val="00AC06E6"/>
    <w:rsid w:val="00AC0C35"/>
    <w:rsid w:val="00AC49F8"/>
    <w:rsid w:val="00AC51F5"/>
    <w:rsid w:val="00AE1825"/>
    <w:rsid w:val="00AE1D1B"/>
    <w:rsid w:val="00AE252D"/>
    <w:rsid w:val="00AE5987"/>
    <w:rsid w:val="00AE7E55"/>
    <w:rsid w:val="00AF2B04"/>
    <w:rsid w:val="00AF5108"/>
    <w:rsid w:val="00AF5324"/>
    <w:rsid w:val="00AF76CD"/>
    <w:rsid w:val="00B01A13"/>
    <w:rsid w:val="00B03582"/>
    <w:rsid w:val="00B04245"/>
    <w:rsid w:val="00B1274F"/>
    <w:rsid w:val="00B137CA"/>
    <w:rsid w:val="00B14556"/>
    <w:rsid w:val="00B1711B"/>
    <w:rsid w:val="00B23BE7"/>
    <w:rsid w:val="00B275E7"/>
    <w:rsid w:val="00B27B78"/>
    <w:rsid w:val="00B30D3A"/>
    <w:rsid w:val="00B30E2D"/>
    <w:rsid w:val="00B32265"/>
    <w:rsid w:val="00B338AD"/>
    <w:rsid w:val="00B378C7"/>
    <w:rsid w:val="00B37E91"/>
    <w:rsid w:val="00B52109"/>
    <w:rsid w:val="00B54D15"/>
    <w:rsid w:val="00B54D32"/>
    <w:rsid w:val="00B556D3"/>
    <w:rsid w:val="00B55748"/>
    <w:rsid w:val="00B559A9"/>
    <w:rsid w:val="00B5687D"/>
    <w:rsid w:val="00B61CAD"/>
    <w:rsid w:val="00B6315E"/>
    <w:rsid w:val="00B6472D"/>
    <w:rsid w:val="00B6594C"/>
    <w:rsid w:val="00B65CF1"/>
    <w:rsid w:val="00B71D0D"/>
    <w:rsid w:val="00B72110"/>
    <w:rsid w:val="00B75FE9"/>
    <w:rsid w:val="00B7623A"/>
    <w:rsid w:val="00B8006B"/>
    <w:rsid w:val="00B80CA6"/>
    <w:rsid w:val="00B82747"/>
    <w:rsid w:val="00B85CC3"/>
    <w:rsid w:val="00B903A5"/>
    <w:rsid w:val="00B91015"/>
    <w:rsid w:val="00B9275B"/>
    <w:rsid w:val="00B94F31"/>
    <w:rsid w:val="00BA0473"/>
    <w:rsid w:val="00BA307F"/>
    <w:rsid w:val="00BA591A"/>
    <w:rsid w:val="00BA737C"/>
    <w:rsid w:val="00BB46C1"/>
    <w:rsid w:val="00BB6779"/>
    <w:rsid w:val="00BC1A87"/>
    <w:rsid w:val="00BC4A4F"/>
    <w:rsid w:val="00BC6266"/>
    <w:rsid w:val="00BD69DA"/>
    <w:rsid w:val="00BD73E1"/>
    <w:rsid w:val="00BE0FE3"/>
    <w:rsid w:val="00BE3FCE"/>
    <w:rsid w:val="00BE46C9"/>
    <w:rsid w:val="00BE7C8B"/>
    <w:rsid w:val="00BF532E"/>
    <w:rsid w:val="00C008CC"/>
    <w:rsid w:val="00C022B3"/>
    <w:rsid w:val="00C02850"/>
    <w:rsid w:val="00C06A8D"/>
    <w:rsid w:val="00C20308"/>
    <w:rsid w:val="00C24B41"/>
    <w:rsid w:val="00C25BB4"/>
    <w:rsid w:val="00C25FE2"/>
    <w:rsid w:val="00C2753C"/>
    <w:rsid w:val="00C311AE"/>
    <w:rsid w:val="00C323BE"/>
    <w:rsid w:val="00C3451F"/>
    <w:rsid w:val="00C3638A"/>
    <w:rsid w:val="00C41F57"/>
    <w:rsid w:val="00C420C3"/>
    <w:rsid w:val="00C423F2"/>
    <w:rsid w:val="00C4420A"/>
    <w:rsid w:val="00C56F5E"/>
    <w:rsid w:val="00C573A9"/>
    <w:rsid w:val="00C576EB"/>
    <w:rsid w:val="00C64ACA"/>
    <w:rsid w:val="00C6573D"/>
    <w:rsid w:val="00C67615"/>
    <w:rsid w:val="00C70FC5"/>
    <w:rsid w:val="00C7151E"/>
    <w:rsid w:val="00C720BA"/>
    <w:rsid w:val="00C7355B"/>
    <w:rsid w:val="00C73CBA"/>
    <w:rsid w:val="00C76255"/>
    <w:rsid w:val="00C77BC4"/>
    <w:rsid w:val="00C81F86"/>
    <w:rsid w:val="00C82707"/>
    <w:rsid w:val="00C831DA"/>
    <w:rsid w:val="00C83C2F"/>
    <w:rsid w:val="00C84226"/>
    <w:rsid w:val="00C854F0"/>
    <w:rsid w:val="00C87391"/>
    <w:rsid w:val="00C902E2"/>
    <w:rsid w:val="00C91816"/>
    <w:rsid w:val="00CA43C3"/>
    <w:rsid w:val="00CA5ECA"/>
    <w:rsid w:val="00CA6D76"/>
    <w:rsid w:val="00CB1233"/>
    <w:rsid w:val="00CB1EEF"/>
    <w:rsid w:val="00CB3BC9"/>
    <w:rsid w:val="00CB5F99"/>
    <w:rsid w:val="00CB5FB5"/>
    <w:rsid w:val="00CC0B72"/>
    <w:rsid w:val="00CC0E5C"/>
    <w:rsid w:val="00CC1B5D"/>
    <w:rsid w:val="00CC2F1A"/>
    <w:rsid w:val="00CC3844"/>
    <w:rsid w:val="00CD0196"/>
    <w:rsid w:val="00CD52E9"/>
    <w:rsid w:val="00CD6AB5"/>
    <w:rsid w:val="00CD7C70"/>
    <w:rsid w:val="00CE2A06"/>
    <w:rsid w:val="00CE2F1E"/>
    <w:rsid w:val="00CE548A"/>
    <w:rsid w:val="00CF0D69"/>
    <w:rsid w:val="00CF1D68"/>
    <w:rsid w:val="00CF5322"/>
    <w:rsid w:val="00CF5CEF"/>
    <w:rsid w:val="00CF64DE"/>
    <w:rsid w:val="00D02586"/>
    <w:rsid w:val="00D02C55"/>
    <w:rsid w:val="00D047FF"/>
    <w:rsid w:val="00D04987"/>
    <w:rsid w:val="00D10FCA"/>
    <w:rsid w:val="00D11A85"/>
    <w:rsid w:val="00D1352B"/>
    <w:rsid w:val="00D13BFB"/>
    <w:rsid w:val="00D16BB7"/>
    <w:rsid w:val="00D21407"/>
    <w:rsid w:val="00D2478E"/>
    <w:rsid w:val="00D24F21"/>
    <w:rsid w:val="00D25CA6"/>
    <w:rsid w:val="00D272F0"/>
    <w:rsid w:val="00D3194D"/>
    <w:rsid w:val="00D323D1"/>
    <w:rsid w:val="00D33B82"/>
    <w:rsid w:val="00D34C7E"/>
    <w:rsid w:val="00D35FFC"/>
    <w:rsid w:val="00D41EF4"/>
    <w:rsid w:val="00D44AA0"/>
    <w:rsid w:val="00D47C1A"/>
    <w:rsid w:val="00D52980"/>
    <w:rsid w:val="00D52EC1"/>
    <w:rsid w:val="00D540BB"/>
    <w:rsid w:val="00D55AA8"/>
    <w:rsid w:val="00D55BA3"/>
    <w:rsid w:val="00D57364"/>
    <w:rsid w:val="00D609B3"/>
    <w:rsid w:val="00D61A0F"/>
    <w:rsid w:val="00D6202C"/>
    <w:rsid w:val="00D70A14"/>
    <w:rsid w:val="00D73979"/>
    <w:rsid w:val="00D74DE1"/>
    <w:rsid w:val="00D75F04"/>
    <w:rsid w:val="00D76942"/>
    <w:rsid w:val="00D819B9"/>
    <w:rsid w:val="00D819CB"/>
    <w:rsid w:val="00D83835"/>
    <w:rsid w:val="00D85848"/>
    <w:rsid w:val="00D86BEC"/>
    <w:rsid w:val="00D91500"/>
    <w:rsid w:val="00D91F25"/>
    <w:rsid w:val="00DA2376"/>
    <w:rsid w:val="00DA2EE5"/>
    <w:rsid w:val="00DA3D3E"/>
    <w:rsid w:val="00DA6A29"/>
    <w:rsid w:val="00DA734F"/>
    <w:rsid w:val="00DA77DD"/>
    <w:rsid w:val="00DB4656"/>
    <w:rsid w:val="00DB5098"/>
    <w:rsid w:val="00DB68E0"/>
    <w:rsid w:val="00DB7487"/>
    <w:rsid w:val="00DB7598"/>
    <w:rsid w:val="00DC0547"/>
    <w:rsid w:val="00DC1DF3"/>
    <w:rsid w:val="00DC2A14"/>
    <w:rsid w:val="00DC4703"/>
    <w:rsid w:val="00DC7613"/>
    <w:rsid w:val="00DD393A"/>
    <w:rsid w:val="00DD559C"/>
    <w:rsid w:val="00DD63BC"/>
    <w:rsid w:val="00DD733D"/>
    <w:rsid w:val="00DE18B8"/>
    <w:rsid w:val="00DE3B40"/>
    <w:rsid w:val="00DE4399"/>
    <w:rsid w:val="00DE5F45"/>
    <w:rsid w:val="00DF0C81"/>
    <w:rsid w:val="00DF295C"/>
    <w:rsid w:val="00DF5ABE"/>
    <w:rsid w:val="00DF7471"/>
    <w:rsid w:val="00E017D2"/>
    <w:rsid w:val="00E03F1F"/>
    <w:rsid w:val="00E11C03"/>
    <w:rsid w:val="00E11E00"/>
    <w:rsid w:val="00E12482"/>
    <w:rsid w:val="00E14701"/>
    <w:rsid w:val="00E170C3"/>
    <w:rsid w:val="00E21733"/>
    <w:rsid w:val="00E30F3B"/>
    <w:rsid w:val="00E37337"/>
    <w:rsid w:val="00E414D7"/>
    <w:rsid w:val="00E419A4"/>
    <w:rsid w:val="00E503BA"/>
    <w:rsid w:val="00E51B65"/>
    <w:rsid w:val="00E55DAF"/>
    <w:rsid w:val="00E56A58"/>
    <w:rsid w:val="00E62CDD"/>
    <w:rsid w:val="00E645B6"/>
    <w:rsid w:val="00E6683C"/>
    <w:rsid w:val="00E706AC"/>
    <w:rsid w:val="00E7315C"/>
    <w:rsid w:val="00E75BDF"/>
    <w:rsid w:val="00E77686"/>
    <w:rsid w:val="00E810BA"/>
    <w:rsid w:val="00E86CD9"/>
    <w:rsid w:val="00E93393"/>
    <w:rsid w:val="00E9443B"/>
    <w:rsid w:val="00E9560B"/>
    <w:rsid w:val="00EA0A38"/>
    <w:rsid w:val="00EA0CF5"/>
    <w:rsid w:val="00EA0FC8"/>
    <w:rsid w:val="00EA28D9"/>
    <w:rsid w:val="00EA2D33"/>
    <w:rsid w:val="00EA312B"/>
    <w:rsid w:val="00EA656A"/>
    <w:rsid w:val="00EB0B84"/>
    <w:rsid w:val="00EB18B2"/>
    <w:rsid w:val="00EB2B3F"/>
    <w:rsid w:val="00EB75DB"/>
    <w:rsid w:val="00EC2057"/>
    <w:rsid w:val="00EC2309"/>
    <w:rsid w:val="00EC43BF"/>
    <w:rsid w:val="00EC5047"/>
    <w:rsid w:val="00EC79B7"/>
    <w:rsid w:val="00ED188F"/>
    <w:rsid w:val="00ED3867"/>
    <w:rsid w:val="00ED44C7"/>
    <w:rsid w:val="00ED52C5"/>
    <w:rsid w:val="00ED65C1"/>
    <w:rsid w:val="00ED685A"/>
    <w:rsid w:val="00ED746B"/>
    <w:rsid w:val="00ED768C"/>
    <w:rsid w:val="00ED780B"/>
    <w:rsid w:val="00EE08D3"/>
    <w:rsid w:val="00EE3A33"/>
    <w:rsid w:val="00EE4F9B"/>
    <w:rsid w:val="00EE6621"/>
    <w:rsid w:val="00EF0E39"/>
    <w:rsid w:val="00EF31C6"/>
    <w:rsid w:val="00EF38EC"/>
    <w:rsid w:val="00EF539F"/>
    <w:rsid w:val="00EF583B"/>
    <w:rsid w:val="00F022A4"/>
    <w:rsid w:val="00F029B8"/>
    <w:rsid w:val="00F031C3"/>
    <w:rsid w:val="00F04A4A"/>
    <w:rsid w:val="00F04B83"/>
    <w:rsid w:val="00F10FC4"/>
    <w:rsid w:val="00F14AE5"/>
    <w:rsid w:val="00F178A0"/>
    <w:rsid w:val="00F245D0"/>
    <w:rsid w:val="00F32C85"/>
    <w:rsid w:val="00F35097"/>
    <w:rsid w:val="00F36E33"/>
    <w:rsid w:val="00F40B42"/>
    <w:rsid w:val="00F41F3C"/>
    <w:rsid w:val="00F42616"/>
    <w:rsid w:val="00F438AE"/>
    <w:rsid w:val="00F44B73"/>
    <w:rsid w:val="00F46D5C"/>
    <w:rsid w:val="00F50528"/>
    <w:rsid w:val="00F51743"/>
    <w:rsid w:val="00F52627"/>
    <w:rsid w:val="00F534DD"/>
    <w:rsid w:val="00F55258"/>
    <w:rsid w:val="00F57A0E"/>
    <w:rsid w:val="00F57D27"/>
    <w:rsid w:val="00F602C2"/>
    <w:rsid w:val="00F612FD"/>
    <w:rsid w:val="00F64A9F"/>
    <w:rsid w:val="00F66728"/>
    <w:rsid w:val="00F7114B"/>
    <w:rsid w:val="00F72991"/>
    <w:rsid w:val="00F82AFD"/>
    <w:rsid w:val="00F839B0"/>
    <w:rsid w:val="00F83C57"/>
    <w:rsid w:val="00F8553F"/>
    <w:rsid w:val="00F95C53"/>
    <w:rsid w:val="00FA0950"/>
    <w:rsid w:val="00FA5708"/>
    <w:rsid w:val="00FA65BC"/>
    <w:rsid w:val="00FA6C0B"/>
    <w:rsid w:val="00FA7D57"/>
    <w:rsid w:val="00FB0955"/>
    <w:rsid w:val="00FB50CC"/>
    <w:rsid w:val="00FC0BB7"/>
    <w:rsid w:val="00FC37B3"/>
    <w:rsid w:val="00FD4ABF"/>
    <w:rsid w:val="00FE25A6"/>
    <w:rsid w:val="00FE34D2"/>
    <w:rsid w:val="00FE49D7"/>
    <w:rsid w:val="00FE63FF"/>
    <w:rsid w:val="00FF3FD6"/>
    <w:rsid w:val="00FF6111"/>
    <w:rsid w:val="00FF7B9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3EC85A-D160-490B-95E3-64DE1FEEE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026A"/>
    <w:rPr>
      <w:rFonts w:ascii="Calibri" w:eastAsia="Times New Roman" w:hAnsi="Calibri" w:cs="Calibri"/>
      <w:lang w:eastAsia="el-GR"/>
    </w:rPr>
  </w:style>
  <w:style w:type="paragraph" w:styleId="Heading1">
    <w:name w:val="heading 1"/>
    <w:basedOn w:val="Normal"/>
    <w:next w:val="Normal"/>
    <w:link w:val="1Char"/>
    <w:uiPriority w:val="99"/>
    <w:qFormat/>
    <w:rsid w:val="0060026A"/>
    <w:pPr>
      <w:keepNext/>
      <w:keepLines/>
      <w:spacing w:before="480" w:after="0"/>
      <w:outlineLvl w:val="0"/>
    </w:pPr>
    <w:rPr>
      <w:rFonts w:ascii="Cambria" w:hAnsi="Cambria" w:cs="Cambria"/>
      <w:b/>
      <w:bCs/>
      <w:sz w:val="28"/>
      <w:szCs w:val="28"/>
    </w:rPr>
  </w:style>
  <w:style w:type="paragraph" w:styleId="Heading2">
    <w:name w:val="heading 2"/>
    <w:basedOn w:val="Normal"/>
    <w:next w:val="Normal"/>
    <w:link w:val="Heading2Char"/>
    <w:uiPriority w:val="9"/>
    <w:semiHidden/>
    <w:unhideWhenUsed/>
    <w:qFormat/>
    <w:rsid w:val="004B62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B62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Char">
    <w:name w:val="Επικεφαλίδα 1 Char"/>
    <w:basedOn w:val="DefaultParagraphFont"/>
    <w:link w:val="Heading1"/>
    <w:uiPriority w:val="99"/>
    <w:rsid w:val="0060026A"/>
    <w:rPr>
      <w:rFonts w:ascii="Cambria" w:eastAsia="Times New Roman" w:hAnsi="Cambria" w:cs="Cambria"/>
      <w:b/>
      <w:bCs/>
      <w:sz w:val="28"/>
      <w:szCs w:val="28"/>
      <w:lang w:eastAsia="el-GR"/>
    </w:rPr>
  </w:style>
  <w:style w:type="character" w:styleId="Hyperlink">
    <w:name w:val="Hyperlink"/>
    <w:basedOn w:val="DefaultParagraphFont"/>
    <w:uiPriority w:val="99"/>
    <w:rsid w:val="0060026A"/>
    <w:rPr>
      <w:rFonts w:ascii="Times New Roman" w:hAnsi="Times New Roman" w:cs="Times New Roman"/>
      <w:color w:val="0000FF"/>
      <w:u w:val="single"/>
    </w:rPr>
  </w:style>
  <w:style w:type="paragraph" w:styleId="ListParagraph">
    <w:name w:val="List Paragraph"/>
    <w:basedOn w:val="Normal"/>
    <w:uiPriority w:val="34"/>
    <w:qFormat/>
    <w:rsid w:val="0060026A"/>
    <w:pPr>
      <w:spacing w:after="0" w:line="240" w:lineRule="auto"/>
      <w:ind w:left="720"/>
    </w:pPr>
    <w:rPr>
      <w:rFonts w:cs="Times New Roman"/>
      <w:sz w:val="20"/>
      <w:szCs w:val="20"/>
    </w:rPr>
  </w:style>
  <w:style w:type="character" w:styleId="Strong">
    <w:name w:val="Strong"/>
    <w:basedOn w:val="DefaultParagraphFont"/>
    <w:uiPriority w:val="99"/>
    <w:qFormat/>
    <w:rsid w:val="0060026A"/>
    <w:rPr>
      <w:rFonts w:ascii="Times New Roman" w:hAnsi="Times New Roman" w:cs="Times New Roman"/>
      <w:b/>
      <w:bCs/>
    </w:rPr>
  </w:style>
  <w:style w:type="character" w:styleId="Emphasis">
    <w:name w:val="Emphasis"/>
    <w:basedOn w:val="DefaultParagraphFont"/>
    <w:uiPriority w:val="99"/>
    <w:qFormat/>
    <w:rsid w:val="0060026A"/>
    <w:rPr>
      <w:rFonts w:ascii="Times New Roman" w:hAnsi="Times New Roman" w:cs="Times New Roman"/>
      <w:i/>
      <w:iCs/>
    </w:rPr>
  </w:style>
  <w:style w:type="character" w:customStyle="1" w:styleId="highlight">
    <w:name w:val="highlight"/>
    <w:basedOn w:val="DefaultParagraphFont"/>
    <w:uiPriority w:val="99"/>
    <w:rsid w:val="0060026A"/>
    <w:rPr>
      <w:rFonts w:ascii="Times New Roman" w:hAnsi="Times New Roman" w:cs="Times New Roman"/>
    </w:rPr>
  </w:style>
  <w:style w:type="character" w:customStyle="1" w:styleId="mixed-citation">
    <w:name w:val="mixed-citation"/>
    <w:basedOn w:val="DefaultParagraphFont"/>
    <w:uiPriority w:val="99"/>
    <w:rsid w:val="0060026A"/>
    <w:rPr>
      <w:rFonts w:ascii="Times New Roman" w:hAnsi="Times New Roman" w:cs="Times New Roman"/>
    </w:rPr>
  </w:style>
  <w:style w:type="character" w:customStyle="1" w:styleId="ref-title">
    <w:name w:val="ref-title"/>
    <w:basedOn w:val="DefaultParagraphFont"/>
    <w:uiPriority w:val="99"/>
    <w:rsid w:val="0060026A"/>
    <w:rPr>
      <w:rFonts w:ascii="Times New Roman" w:hAnsi="Times New Roman" w:cs="Times New Roman"/>
    </w:rPr>
  </w:style>
  <w:style w:type="character" w:customStyle="1" w:styleId="ref-journal">
    <w:name w:val="ref-journal"/>
    <w:basedOn w:val="DefaultParagraphFont"/>
    <w:uiPriority w:val="99"/>
    <w:rsid w:val="0060026A"/>
    <w:rPr>
      <w:rFonts w:ascii="Times New Roman" w:hAnsi="Times New Roman" w:cs="Times New Roman"/>
    </w:rPr>
  </w:style>
  <w:style w:type="character" w:customStyle="1" w:styleId="ref-vol">
    <w:name w:val="ref-vol"/>
    <w:basedOn w:val="DefaultParagraphFont"/>
    <w:uiPriority w:val="99"/>
    <w:rsid w:val="0060026A"/>
    <w:rPr>
      <w:rFonts w:ascii="Times New Roman" w:hAnsi="Times New Roman" w:cs="Times New Roman"/>
    </w:rPr>
  </w:style>
  <w:style w:type="character" w:customStyle="1" w:styleId="element-citation">
    <w:name w:val="element-citation"/>
    <w:basedOn w:val="DefaultParagraphFont"/>
    <w:uiPriority w:val="99"/>
    <w:rsid w:val="0060026A"/>
    <w:rPr>
      <w:rFonts w:ascii="Times New Roman" w:hAnsi="Times New Roman" w:cs="Times New Roman"/>
    </w:rPr>
  </w:style>
  <w:style w:type="character" w:customStyle="1" w:styleId="cit">
    <w:name w:val="cit"/>
    <w:basedOn w:val="DefaultParagraphFont"/>
    <w:uiPriority w:val="99"/>
    <w:rsid w:val="0060026A"/>
    <w:rPr>
      <w:rFonts w:ascii="Times New Roman" w:hAnsi="Times New Roman" w:cs="Times New Roman"/>
    </w:rPr>
  </w:style>
  <w:style w:type="character" w:customStyle="1" w:styleId="jrnl">
    <w:name w:val="jrnl"/>
    <w:basedOn w:val="DefaultParagraphFont"/>
    <w:rsid w:val="0060026A"/>
    <w:rPr>
      <w:rFonts w:ascii="Times New Roman" w:hAnsi="Times New Roman" w:cs="Times New Roman"/>
    </w:rPr>
  </w:style>
  <w:style w:type="paragraph" w:customStyle="1" w:styleId="details">
    <w:name w:val="details"/>
    <w:basedOn w:val="Normal"/>
    <w:rsid w:val="0060026A"/>
    <w:pPr>
      <w:spacing w:before="100" w:beforeAutospacing="1" w:after="100" w:afterAutospacing="1" w:line="240" w:lineRule="auto"/>
    </w:pPr>
    <w:rPr>
      <w:rFonts w:cs="Times New Roman"/>
      <w:sz w:val="24"/>
      <w:szCs w:val="24"/>
    </w:rPr>
  </w:style>
  <w:style w:type="paragraph" w:customStyle="1" w:styleId="desc">
    <w:name w:val="desc"/>
    <w:basedOn w:val="Normal"/>
    <w:rsid w:val="0060026A"/>
    <w:pPr>
      <w:spacing w:before="100" w:beforeAutospacing="1" w:after="100" w:afterAutospacing="1" w:line="240" w:lineRule="auto"/>
    </w:pPr>
    <w:rPr>
      <w:rFonts w:ascii="Times New Roman" w:hAnsi="Times New Roman" w:cs="Times New Roman"/>
      <w:sz w:val="24"/>
      <w:szCs w:val="24"/>
    </w:rPr>
  </w:style>
  <w:style w:type="paragraph" w:customStyle="1" w:styleId="Title1">
    <w:name w:val="Title1"/>
    <w:basedOn w:val="Normal"/>
    <w:rsid w:val="00446DD6"/>
    <w:pPr>
      <w:spacing w:before="100" w:beforeAutospacing="1" w:after="100" w:afterAutospacing="1" w:line="240" w:lineRule="auto"/>
    </w:pPr>
    <w:rPr>
      <w:rFonts w:ascii="Times New Roman" w:hAnsi="Times New Roman" w:cs="Times New Roman"/>
      <w:sz w:val="24"/>
      <w:szCs w:val="24"/>
    </w:rPr>
  </w:style>
  <w:style w:type="character" w:customStyle="1" w:styleId="Heading2Char">
    <w:name w:val="Heading 2 Char"/>
    <w:basedOn w:val="DefaultParagraphFont"/>
    <w:link w:val="Heading2"/>
    <w:uiPriority w:val="9"/>
    <w:semiHidden/>
    <w:rsid w:val="004B62ED"/>
    <w:rPr>
      <w:rFonts w:asciiTheme="majorHAnsi" w:eastAsiaTheme="majorEastAsia" w:hAnsiTheme="majorHAnsi" w:cstheme="majorBidi"/>
      <w:b/>
      <w:bCs/>
      <w:color w:val="4F81BD" w:themeColor="accent1"/>
      <w:sz w:val="26"/>
      <w:szCs w:val="26"/>
      <w:lang w:eastAsia="el-GR"/>
    </w:rPr>
  </w:style>
  <w:style w:type="character" w:customStyle="1" w:styleId="Heading3Char">
    <w:name w:val="Heading 3 Char"/>
    <w:basedOn w:val="DefaultParagraphFont"/>
    <w:link w:val="Heading3"/>
    <w:uiPriority w:val="9"/>
    <w:semiHidden/>
    <w:rsid w:val="004B62ED"/>
    <w:rPr>
      <w:rFonts w:asciiTheme="majorHAnsi" w:eastAsiaTheme="majorEastAsia" w:hAnsiTheme="majorHAnsi" w:cstheme="majorBidi"/>
      <w:b/>
      <w:bCs/>
      <w:color w:val="4F81BD" w:themeColor="accent1"/>
      <w:lang w:eastAsia="el-GR"/>
    </w:rPr>
  </w:style>
  <w:style w:type="paragraph" w:customStyle="1" w:styleId="simplepara">
    <w:name w:val="simplepara"/>
    <w:basedOn w:val="Normal"/>
    <w:rsid w:val="004B62ED"/>
    <w:pPr>
      <w:spacing w:before="100" w:beforeAutospacing="1" w:after="100" w:afterAutospacing="1" w:line="240" w:lineRule="auto"/>
    </w:pPr>
    <w:rPr>
      <w:rFonts w:ascii="Times New Roman" w:hAnsi="Times New Roman" w:cs="Times New Roman"/>
      <w:sz w:val="24"/>
      <w:szCs w:val="24"/>
    </w:rPr>
  </w:style>
  <w:style w:type="paragraph" w:customStyle="1" w:styleId="para">
    <w:name w:val="para"/>
    <w:basedOn w:val="Normal"/>
    <w:rsid w:val="004B62ED"/>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semiHidden/>
    <w:unhideWhenUsed/>
    <w:rsid w:val="009473BD"/>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9473BD"/>
    <w:rPr>
      <w:rFonts w:ascii="Calibri" w:eastAsia="Times New Roman" w:hAnsi="Calibri" w:cs="Calibri"/>
      <w:lang w:eastAsia="el-GR"/>
    </w:rPr>
  </w:style>
  <w:style w:type="paragraph" w:styleId="Footer">
    <w:name w:val="footer"/>
    <w:basedOn w:val="Normal"/>
    <w:link w:val="FooterChar"/>
    <w:uiPriority w:val="99"/>
    <w:semiHidden/>
    <w:unhideWhenUsed/>
    <w:rsid w:val="009473BD"/>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9473BD"/>
    <w:rPr>
      <w:rFonts w:ascii="Calibri" w:eastAsia="Times New Roman" w:hAnsi="Calibri" w:cs="Calibri"/>
      <w:lang w:eastAsia="el-GR"/>
    </w:rPr>
  </w:style>
  <w:style w:type="paragraph" w:customStyle="1" w:styleId="p">
    <w:name w:val="p"/>
    <w:basedOn w:val="Normal"/>
    <w:rsid w:val="00693160"/>
    <w:pPr>
      <w:spacing w:before="100" w:beforeAutospacing="1" w:after="100" w:afterAutospacing="1" w:line="240" w:lineRule="auto"/>
    </w:pPr>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BC6266"/>
    <w:rPr>
      <w:color w:val="800080" w:themeColor="followedHyperlink"/>
      <w:u w:val="single"/>
    </w:rPr>
  </w:style>
  <w:style w:type="character" w:customStyle="1" w:styleId="st">
    <w:name w:val="st"/>
    <w:basedOn w:val="DefaultParagraphFont"/>
    <w:rsid w:val="00703CA5"/>
  </w:style>
  <w:style w:type="character" w:customStyle="1" w:styleId="hvr">
    <w:name w:val="hvr"/>
    <w:basedOn w:val="DefaultParagraphFont"/>
    <w:rsid w:val="000F47F0"/>
  </w:style>
  <w:style w:type="paragraph" w:styleId="CommentText">
    <w:name w:val="annotation text"/>
    <w:basedOn w:val="Normal"/>
    <w:link w:val="CommentTextChar"/>
    <w:uiPriority w:val="99"/>
    <w:semiHidden/>
    <w:unhideWhenUsed/>
    <w:rsid w:val="00E56A58"/>
    <w:pPr>
      <w:spacing w:line="240" w:lineRule="auto"/>
    </w:pPr>
    <w:rPr>
      <w:sz w:val="20"/>
      <w:szCs w:val="20"/>
    </w:rPr>
  </w:style>
  <w:style w:type="character" w:customStyle="1" w:styleId="CommentTextChar">
    <w:name w:val="Comment Text Char"/>
    <w:basedOn w:val="DefaultParagraphFont"/>
    <w:link w:val="CommentText"/>
    <w:uiPriority w:val="99"/>
    <w:semiHidden/>
    <w:rsid w:val="00E56A58"/>
    <w:rPr>
      <w:rFonts w:ascii="Calibri" w:eastAsia="Times New Roman" w:hAnsi="Calibri" w:cs="Calibri"/>
      <w:sz w:val="20"/>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830646">
      <w:bodyDiv w:val="1"/>
      <w:marLeft w:val="0"/>
      <w:marRight w:val="0"/>
      <w:marTop w:val="0"/>
      <w:marBottom w:val="0"/>
      <w:divBdr>
        <w:top w:val="none" w:sz="0" w:space="0" w:color="auto"/>
        <w:left w:val="none" w:sz="0" w:space="0" w:color="auto"/>
        <w:bottom w:val="none" w:sz="0" w:space="0" w:color="auto"/>
        <w:right w:val="none" w:sz="0" w:space="0" w:color="auto"/>
      </w:divBdr>
      <w:divsChild>
        <w:div w:id="460072090">
          <w:marLeft w:val="0"/>
          <w:marRight w:val="0"/>
          <w:marTop w:val="0"/>
          <w:marBottom w:val="0"/>
          <w:divBdr>
            <w:top w:val="none" w:sz="0" w:space="0" w:color="auto"/>
            <w:left w:val="none" w:sz="0" w:space="0" w:color="auto"/>
            <w:bottom w:val="none" w:sz="0" w:space="0" w:color="auto"/>
            <w:right w:val="none" w:sz="0" w:space="0" w:color="auto"/>
          </w:divBdr>
        </w:div>
      </w:divsChild>
    </w:div>
    <w:div w:id="764766303">
      <w:bodyDiv w:val="1"/>
      <w:marLeft w:val="0"/>
      <w:marRight w:val="0"/>
      <w:marTop w:val="0"/>
      <w:marBottom w:val="0"/>
      <w:divBdr>
        <w:top w:val="none" w:sz="0" w:space="0" w:color="auto"/>
        <w:left w:val="none" w:sz="0" w:space="0" w:color="auto"/>
        <w:bottom w:val="none" w:sz="0" w:space="0" w:color="auto"/>
        <w:right w:val="none" w:sz="0" w:space="0" w:color="auto"/>
      </w:divBdr>
    </w:div>
    <w:div w:id="981665362">
      <w:bodyDiv w:val="1"/>
      <w:marLeft w:val="0"/>
      <w:marRight w:val="0"/>
      <w:marTop w:val="0"/>
      <w:marBottom w:val="0"/>
      <w:divBdr>
        <w:top w:val="none" w:sz="0" w:space="0" w:color="auto"/>
        <w:left w:val="none" w:sz="0" w:space="0" w:color="auto"/>
        <w:bottom w:val="none" w:sz="0" w:space="0" w:color="auto"/>
        <w:right w:val="none" w:sz="0" w:space="0" w:color="auto"/>
      </w:divBdr>
      <w:divsChild>
        <w:div w:id="670525792">
          <w:marLeft w:val="0"/>
          <w:marRight w:val="0"/>
          <w:marTop w:val="0"/>
          <w:marBottom w:val="0"/>
          <w:divBdr>
            <w:top w:val="none" w:sz="0" w:space="0" w:color="auto"/>
            <w:left w:val="none" w:sz="0" w:space="0" w:color="auto"/>
            <w:bottom w:val="none" w:sz="0" w:space="0" w:color="auto"/>
            <w:right w:val="none" w:sz="0" w:space="0" w:color="auto"/>
          </w:divBdr>
        </w:div>
      </w:divsChild>
    </w:div>
    <w:div w:id="1262832801">
      <w:bodyDiv w:val="1"/>
      <w:marLeft w:val="0"/>
      <w:marRight w:val="0"/>
      <w:marTop w:val="0"/>
      <w:marBottom w:val="0"/>
      <w:divBdr>
        <w:top w:val="none" w:sz="0" w:space="0" w:color="auto"/>
        <w:left w:val="none" w:sz="0" w:space="0" w:color="auto"/>
        <w:bottom w:val="none" w:sz="0" w:space="0" w:color="auto"/>
        <w:right w:val="none" w:sz="0" w:space="0" w:color="auto"/>
      </w:divBdr>
      <w:divsChild>
        <w:div w:id="831867988">
          <w:marLeft w:val="0"/>
          <w:marRight w:val="0"/>
          <w:marTop w:val="0"/>
          <w:marBottom w:val="0"/>
          <w:divBdr>
            <w:top w:val="none" w:sz="0" w:space="0" w:color="auto"/>
            <w:left w:val="none" w:sz="0" w:space="0" w:color="auto"/>
            <w:bottom w:val="none" w:sz="0" w:space="0" w:color="auto"/>
            <w:right w:val="none" w:sz="0" w:space="0" w:color="auto"/>
          </w:divBdr>
        </w:div>
      </w:divsChild>
    </w:div>
    <w:div w:id="1962611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cbi.nlm.nih.gov/pubmed?term=Sox%20CM%5BAuthor%5D&amp;cauthor=true&amp;cauthor_uid=8960477" TargetMode="External"/><Relationship Id="rId18" Type="http://schemas.openxmlformats.org/officeDocument/2006/relationships/hyperlink" Target="http://www.ncbi.nlm.nih.gov/pubmed?term=Mello%20MM%5BAuthor%5D&amp;cauthor=true&amp;cauthor_uid=15928282" TargetMode="External"/><Relationship Id="rId26" Type="http://schemas.openxmlformats.org/officeDocument/2006/relationships/hyperlink" Target="http://www.ncbi.nlm.nih.gov/pubmed?term=Arslano%C4%9Flu%20S%5BAuthor%5D&amp;cauthor=true&amp;cauthor_uid=25006947" TargetMode="External"/><Relationship Id="rId39" Type="http://schemas.openxmlformats.org/officeDocument/2006/relationships/hyperlink" Target="https://legal-dictionary.thefreedictionary.com/Mistake+of+Fact" TargetMode="External"/><Relationship Id="rId21" Type="http://schemas.openxmlformats.org/officeDocument/2006/relationships/hyperlink" Target="http://www.ncbi.nlm.nih.gov/pubmed?term=Naraghi%20M%5BAuthor%5D&amp;cauthor=true&amp;cauthor_uid=23113384" TargetMode="External"/><Relationship Id="rId34" Type="http://schemas.openxmlformats.org/officeDocument/2006/relationships/hyperlink" Target="http://www.ncbi.nlm.nih.gov/pubmed?term=Rihkanen%20H%5BAuthor%5D&amp;cauthor=true&amp;cauthor_uid=8080641" TargetMode="External"/><Relationship Id="rId42" Type="http://schemas.openxmlformats.org/officeDocument/2006/relationships/hyperlink" Target="http://www.ncbi.nlm.nih.gov/pubmed/?term=Lermite%20E%5BAuthor%5D&amp;cauthor=true&amp;cauthor_uid=19106863"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enas.gr/fountedaki1.pdf" TargetMode="External"/><Relationship Id="rId29" Type="http://schemas.openxmlformats.org/officeDocument/2006/relationships/hyperlink" Target="http://www.ncbi.nlm.nih.gov/pubmed?term=Haffey%20T%5BAuthor%5D&amp;cauthor=true&amp;cauthor_uid=2498024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vda.pt/xms/files/Publicacoes/Professional_Medical_Responsibility_in_Portugal_The_Juridical_Perspective.pdf" TargetMode="External"/><Relationship Id="rId24" Type="http://schemas.openxmlformats.org/officeDocument/2006/relationships/hyperlink" Target="http://www.ncbi.nlm.nih.gov/pubmed?term=G%C3%BCven%C3%A7%20G%5BAuthor%5D&amp;cauthor=true&amp;cauthor_uid=25006947" TargetMode="External"/><Relationship Id="rId32" Type="http://schemas.openxmlformats.org/officeDocument/2006/relationships/hyperlink" Target="http://www.ncbi.nlm.nih.gov/pubmed?term=Haapanen%20ML%5BAuthor%5D&amp;cauthor=true&amp;cauthor_uid=8080641" TargetMode="External"/><Relationship Id="rId37" Type="http://schemas.openxmlformats.org/officeDocument/2006/relationships/hyperlink" Target="http://www.ncbi.nlm.nih.gov/pubmed?term=Cruz%20RM%5BAuthor%5D&amp;cauthor=true&amp;cauthor_uid=15564844" TargetMode="External"/><Relationship Id="rId40" Type="http://schemas.openxmlformats.org/officeDocument/2006/relationships/hyperlink" Target="http://www.ncbi.nlm.nih.gov/pubmed/?term=Roug%C3%A9-Maillart%20C%5BAuthor%5D&amp;cauthor=true&amp;cauthor_uid=19106863" TargetMode="External"/><Relationship Id="rId45" Type="http://schemas.openxmlformats.org/officeDocument/2006/relationships/hyperlink" Target="https://www.ncbi.nlm.nih.gov/pubmed/28374874" TargetMode="External"/><Relationship Id="rId5" Type="http://schemas.openxmlformats.org/officeDocument/2006/relationships/webSettings" Target="webSettings.xml"/><Relationship Id="rId15" Type="http://schemas.openxmlformats.org/officeDocument/2006/relationships/hyperlink" Target="http://www.ncbi.nlm.nih.gov/pubmed/8960477" TargetMode="External"/><Relationship Id="rId23" Type="http://schemas.openxmlformats.org/officeDocument/2006/relationships/hyperlink" Target="http://www.ncbi.nlm.nih.gov/pubmed/23113384" TargetMode="External"/><Relationship Id="rId28" Type="http://schemas.openxmlformats.org/officeDocument/2006/relationships/hyperlink" Target="http://www.ncbi.nlm.nih.gov/pubmed?term=Seth%20R%5BAuthor%5D&amp;cauthor=true&amp;cauthor_uid=24980240" TargetMode="External"/><Relationship Id="rId36" Type="http://schemas.openxmlformats.org/officeDocument/2006/relationships/hyperlink" Target="http://www.ncbi.nlm.nih.gov/pubmed?term=Ford%20LC%5BAuthor%5D&amp;cauthor=true&amp;cauthor_uid=15564844" TargetMode="External"/><Relationship Id="rId10" Type="http://schemas.openxmlformats.org/officeDocument/2006/relationships/hyperlink" Target="http://www.ncbi.nlm.nih.gov/pubmed/24882932" TargetMode="External"/><Relationship Id="rId19" Type="http://schemas.openxmlformats.org/officeDocument/2006/relationships/hyperlink" Target="http://www.ncbi.nlm.nih.gov/pubmed?term=Sage%20WM%5BAuthor%5D&amp;cauthor=true&amp;cauthor_uid=15928282" TargetMode="External"/><Relationship Id="rId31" Type="http://schemas.openxmlformats.org/officeDocument/2006/relationships/hyperlink" Target="http://www.ncbi.nlm.nih.gov/pubmed/24980240" TargetMode="External"/><Relationship Id="rId44" Type="http://schemas.openxmlformats.org/officeDocument/2006/relationships/hyperlink" Target="http://www.ncbi.nlm.nih.gov/pubmed/16403765" TargetMode="External"/><Relationship Id="rId4" Type="http://schemas.openxmlformats.org/officeDocument/2006/relationships/settings" Target="settings.xml"/><Relationship Id="rId9" Type="http://schemas.openxmlformats.org/officeDocument/2006/relationships/hyperlink" Target="http://www.enttoday.org/article/manage-your-exposure-to-otolaryngology-malpractice-cases/" TargetMode="External"/><Relationship Id="rId14" Type="http://schemas.openxmlformats.org/officeDocument/2006/relationships/hyperlink" Target="http://www.ncbi.nlm.nih.gov/pubmed?term=Burstin%20HR%5BAuthor%5D&amp;cauthor=true&amp;cauthor_uid=8960477" TargetMode="External"/><Relationship Id="rId22" Type="http://schemas.openxmlformats.org/officeDocument/2006/relationships/hyperlink" Target="http://www.ncbi.nlm.nih.gov/pubmed?term=Ghazizadeh%20M%5BAuthor%5D&amp;cauthor=true&amp;cauthor_uid=23113384" TargetMode="External"/><Relationship Id="rId27" Type="http://schemas.openxmlformats.org/officeDocument/2006/relationships/hyperlink" Target="http://www.ncbi.nlm.nih.gov/pubmed/25006947" TargetMode="External"/><Relationship Id="rId30" Type="http://schemas.openxmlformats.org/officeDocument/2006/relationships/hyperlink" Target="http://www.ncbi.nlm.nih.gov/pubmed?term=McBride%20JM%5BAuthor%5D&amp;cauthor=true&amp;cauthor_uid=24980240" TargetMode="External"/><Relationship Id="rId35" Type="http://schemas.openxmlformats.org/officeDocument/2006/relationships/hyperlink" Target="http://www.ncbi.nlm.nih.gov/pubmed/8080641" TargetMode="External"/><Relationship Id="rId43" Type="http://schemas.openxmlformats.org/officeDocument/2006/relationships/hyperlink" Target="http://www.ncbi.nlm.nih.gov/pubmed/?term=maillart+++gaudin+++lermite" TargetMode="External"/><Relationship Id="rId48" Type="http://schemas.openxmlformats.org/officeDocument/2006/relationships/theme" Target="theme/theme1.xml"/><Relationship Id="rId8" Type="http://schemas.openxmlformats.org/officeDocument/2006/relationships/hyperlink" Target="mailto:voultsop@otenet.gr" TargetMode="External"/><Relationship Id="rId3" Type="http://schemas.openxmlformats.org/officeDocument/2006/relationships/styles" Target="styles.xml"/><Relationship Id="rId12" Type="http://schemas.openxmlformats.org/officeDocument/2006/relationships/hyperlink" Target="http://www.ncbi.nlm.nih.gov/pubmed?term=Brennan%20TA%5BAuthor%5D&amp;cauthor=true&amp;cauthor_uid=8960477" TargetMode="External"/><Relationship Id="rId17" Type="http://schemas.openxmlformats.org/officeDocument/2006/relationships/hyperlink" Target="http://www.ncbi.nlm.nih.gov/pubmed?term=Studdert%20DM%5BAuthor%5D&amp;cauthor=true&amp;cauthor_uid=15928282" TargetMode="External"/><Relationship Id="rId25" Type="http://schemas.openxmlformats.org/officeDocument/2006/relationships/hyperlink" Target="http://www.ncbi.nlm.nih.gov/pubmed?term=Eren%20E%5BAuthor%5D&amp;cauthor=true&amp;cauthor_uid=25006947" TargetMode="External"/><Relationship Id="rId33" Type="http://schemas.openxmlformats.org/officeDocument/2006/relationships/hyperlink" Target="http://www.ncbi.nlm.nih.gov/pubmed?term=Ignatius%20J%5BAuthor%5D&amp;cauthor=true&amp;cauthor_uid=8080641" TargetMode="External"/><Relationship Id="rId38" Type="http://schemas.openxmlformats.org/officeDocument/2006/relationships/hyperlink" Target="http://www.ncbi.nlm.nih.gov/pubmed/15564844" TargetMode="External"/><Relationship Id="rId46" Type="http://schemas.openxmlformats.org/officeDocument/2006/relationships/hyperlink" Target="http://www.ncbi.nlm.nih.gov/pubmed/17030939" TargetMode="External"/><Relationship Id="rId20" Type="http://schemas.openxmlformats.org/officeDocument/2006/relationships/hyperlink" Target="http://www.ncbi.nlm.nih.gov/pubmed/15928282?dopt=Abstract&amp;holding=f1000,f1000m,isrctn" TargetMode="External"/><Relationship Id="rId41" Type="http://schemas.openxmlformats.org/officeDocument/2006/relationships/hyperlink" Target="http://www.ncbi.nlm.nih.gov/pubmed/?term=Gaudin%20A%5BAuthor%5D&amp;cauthor=true&amp;cauthor_uid=19106863"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FDB03A-C667-4AC5-B048-A1AAFB618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43</Pages>
  <Words>11342</Words>
  <Characters>64653</Characters>
  <Application>Microsoft Office Word</Application>
  <DocSecurity>0</DocSecurity>
  <Lines>538</Lines>
  <Paragraphs>151</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75844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Copy editor</cp:lastModifiedBy>
  <cp:revision>2</cp:revision>
  <dcterms:created xsi:type="dcterms:W3CDTF">2019-09-13T14:37:00Z</dcterms:created>
  <dcterms:modified xsi:type="dcterms:W3CDTF">2019-09-13T14:37:00Z</dcterms:modified>
</cp:coreProperties>
</file>