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9F3" w:rsidRDefault="007929F3">
      <w:pPr>
        <w:pStyle w:val="Default"/>
        <w:jc w:val="both"/>
        <w:rPr>
          <w:rFonts w:ascii="Arial" w:hAnsi="Arial"/>
          <w:color w:val="065F66"/>
          <w:sz w:val="24"/>
          <w:szCs w:val="24"/>
          <w:u w:color="065F66"/>
        </w:rPr>
      </w:pPr>
      <w:bookmarkStart w:id="0" w:name="_GoBack"/>
      <w:bookmarkEnd w:id="0"/>
    </w:p>
    <w:p w:rsidR="007929F3" w:rsidRDefault="007929F3">
      <w:pPr>
        <w:pStyle w:val="Default"/>
        <w:jc w:val="both"/>
        <w:rPr>
          <w:rFonts w:ascii="Arial" w:hAnsi="Arial"/>
          <w:color w:val="065F66"/>
          <w:sz w:val="24"/>
          <w:szCs w:val="24"/>
          <w:u w:color="065F66"/>
        </w:rPr>
      </w:pPr>
    </w:p>
    <w:p w:rsidR="007929F3" w:rsidRDefault="00193BB4">
      <w:pPr>
        <w:pStyle w:val="Default"/>
        <w:spacing w:after="240" w:line="480" w:lineRule="atLeast"/>
        <w:rPr>
          <w:rFonts w:ascii="Times New Roman" w:eastAsia="Times New Roman" w:hAnsi="Times New Roman" w:cs="Times New Roman"/>
          <w:sz w:val="27"/>
          <w:szCs w:val="27"/>
        </w:rPr>
      </w:pPr>
      <w:r>
        <w:rPr>
          <w:rFonts w:ascii="Times New Roman" w:hAnsi="Times New Roman"/>
          <w:sz w:val="27"/>
          <w:szCs w:val="27"/>
          <w:lang w:val="en-US"/>
        </w:rPr>
        <w:t>Altruistic attitudes among the relatives of patients with c</w:t>
      </w:r>
      <w:r>
        <w:rPr>
          <w:rFonts w:ascii="Times New Roman" w:hAnsi="Times New Roman"/>
          <w:color w:val="373737"/>
          <w:sz w:val="24"/>
          <w:szCs w:val="24"/>
          <w:u w:color="2C3F71"/>
          <w:lang w:val="en-US"/>
        </w:rPr>
        <w:t>hronic kidney disease (</w:t>
      </w:r>
      <w:r>
        <w:rPr>
          <w:rFonts w:ascii="Times New Roman" w:hAnsi="Times New Roman"/>
          <w:sz w:val="27"/>
          <w:szCs w:val="27"/>
          <w:lang w:val="en-US"/>
        </w:rPr>
        <w:t>CKD): A cross-sectional study</w:t>
      </w:r>
    </w:p>
    <w:p w:rsidR="007929F3" w:rsidRDefault="00193BB4">
      <w:pPr>
        <w:pStyle w:val="Default"/>
        <w:spacing w:line="480" w:lineRule="auto"/>
        <w:jc w:val="both"/>
        <w:rPr>
          <w:rFonts w:ascii="Times New Roman" w:eastAsia="Times New Roman" w:hAnsi="Times New Roman" w:cs="Times New Roman"/>
          <w:color w:val="373737"/>
          <w:sz w:val="24"/>
          <w:szCs w:val="24"/>
          <w:u w:color="373737"/>
        </w:rPr>
      </w:pPr>
      <w:r>
        <w:rPr>
          <w:rFonts w:ascii="Times New Roman" w:hAnsi="Times New Roman"/>
          <w:color w:val="373737"/>
          <w:sz w:val="24"/>
          <w:szCs w:val="24"/>
          <w:u w:color="373737"/>
          <w:lang w:val="en-US"/>
        </w:rPr>
        <w:t xml:space="preserve">Abstract: </w:t>
      </w:r>
    </w:p>
    <w:p w:rsidR="007929F3" w:rsidRDefault="00193BB4">
      <w:pPr>
        <w:pStyle w:val="Default"/>
        <w:spacing w:line="480" w:lineRule="auto"/>
        <w:jc w:val="both"/>
        <w:rPr>
          <w:rFonts w:ascii="Times New Roman" w:eastAsia="Times New Roman" w:hAnsi="Times New Roman" w:cs="Times New Roman"/>
          <w:color w:val="373737"/>
          <w:sz w:val="24"/>
          <w:szCs w:val="24"/>
          <w:u w:color="2C3F71"/>
        </w:rPr>
      </w:pPr>
      <w:r>
        <w:rPr>
          <w:rFonts w:ascii="Times New Roman" w:hAnsi="Times New Roman"/>
          <w:color w:val="373737"/>
          <w:sz w:val="24"/>
          <w:szCs w:val="24"/>
          <w:u w:color="373737"/>
          <w:lang w:val="en-US"/>
        </w:rPr>
        <w:t xml:space="preserve">Introduction: </w:t>
      </w:r>
      <w:r>
        <w:rPr>
          <w:rFonts w:ascii="Times New Roman" w:hAnsi="Times New Roman"/>
          <w:color w:val="373737"/>
          <w:sz w:val="24"/>
          <w:szCs w:val="24"/>
          <w:u w:color="2C3F71"/>
          <w:lang w:val="en-US"/>
        </w:rPr>
        <w:t xml:space="preserve">A major barrier to kidney transplantation is the scarcity of organs. </w:t>
      </w:r>
      <w:r>
        <w:rPr>
          <w:rFonts w:ascii="Times New Roman" w:hAnsi="Times New Roman"/>
          <w:color w:val="373737"/>
          <w:sz w:val="24"/>
          <w:szCs w:val="24"/>
          <w:u w:color="2C3F71"/>
          <w:lang w:val="it-IT"/>
        </w:rPr>
        <w:t>In India</w:t>
      </w:r>
      <w:r>
        <w:rPr>
          <w:rFonts w:ascii="Times New Roman" w:hAnsi="Times New Roman"/>
          <w:color w:val="373737"/>
          <w:sz w:val="24"/>
          <w:szCs w:val="24"/>
          <w:u w:color="2C3F71"/>
          <w:lang w:val="en-US"/>
        </w:rPr>
        <w:t xml:space="preserve"> kidney donation is limited to </w:t>
      </w:r>
      <w:r>
        <w:rPr>
          <w:rFonts w:ascii="Times New Roman" w:hAnsi="Times New Roman"/>
          <w:color w:val="373737"/>
          <w:sz w:val="24"/>
          <w:szCs w:val="24"/>
          <w:u w:color="2C3F71"/>
        </w:rPr>
        <w:t>“</w:t>
      </w:r>
      <w:r>
        <w:rPr>
          <w:rFonts w:ascii="Times New Roman" w:hAnsi="Times New Roman"/>
          <w:color w:val="373737"/>
          <w:sz w:val="24"/>
          <w:szCs w:val="24"/>
          <w:u w:color="2C3F71"/>
          <w:lang w:val="it-IT"/>
        </w:rPr>
        <w:t>altruistic</w:t>
      </w:r>
      <w:r>
        <w:rPr>
          <w:rFonts w:ascii="Times New Roman" w:hAnsi="Times New Roman"/>
          <w:color w:val="373737"/>
          <w:sz w:val="24"/>
          <w:szCs w:val="24"/>
          <w:u w:color="2C3F71"/>
        </w:rPr>
        <w:t xml:space="preserve">” </w:t>
      </w:r>
      <w:r>
        <w:rPr>
          <w:rFonts w:ascii="Times New Roman" w:hAnsi="Times New Roman"/>
          <w:color w:val="373737"/>
          <w:sz w:val="24"/>
          <w:szCs w:val="24"/>
          <w:u w:color="2C3F71"/>
          <w:lang w:val="en-US"/>
        </w:rPr>
        <w:t>donors and the law prohibits the donors from receiving anything of material value in exchange for giving a kidney. However, recent publications supported by surveys argued for a regulated system of incentives for donation and questioned altruis</w:t>
      </w:r>
      <w:r>
        <w:rPr>
          <w:rFonts w:ascii="Times New Roman" w:hAnsi="Times New Roman"/>
          <w:color w:val="373737"/>
          <w:sz w:val="24"/>
          <w:szCs w:val="24"/>
          <w:u w:color="2C3F71"/>
          <w:lang w:val="en-US"/>
        </w:rPr>
        <w:t xml:space="preserve">m as the only motivation for kidney donation especially to close family members and friends. To the best of our knowledge, there are no studies exploring the altruistic </w:t>
      </w:r>
      <w:proofErr w:type="spellStart"/>
      <w:r>
        <w:rPr>
          <w:rFonts w:ascii="Times New Roman" w:hAnsi="Times New Roman"/>
          <w:color w:val="373737"/>
          <w:sz w:val="24"/>
          <w:szCs w:val="24"/>
          <w:u w:color="2C3F71"/>
          <w:lang w:val="en-US"/>
        </w:rPr>
        <w:t>behaviour</w:t>
      </w:r>
      <w:proofErr w:type="spellEnd"/>
      <w:r>
        <w:rPr>
          <w:rFonts w:ascii="Times New Roman" w:hAnsi="Times New Roman"/>
          <w:color w:val="373737"/>
          <w:sz w:val="24"/>
          <w:szCs w:val="24"/>
          <w:u w:color="2C3F71"/>
          <w:lang w:val="en-US"/>
        </w:rPr>
        <w:t xml:space="preserve"> among the relatives (the potential kidney donors) of patients with CKD. </w:t>
      </w:r>
    </w:p>
    <w:p w:rsidR="007929F3" w:rsidRDefault="00193BB4">
      <w:pPr>
        <w:pStyle w:val="Default"/>
        <w:spacing w:line="480" w:lineRule="auto"/>
        <w:jc w:val="both"/>
        <w:rPr>
          <w:rFonts w:ascii="Times New Roman" w:eastAsia="Times New Roman" w:hAnsi="Times New Roman" w:cs="Times New Roman"/>
          <w:color w:val="373737"/>
          <w:sz w:val="24"/>
          <w:szCs w:val="24"/>
          <w:u w:color="2C3F71"/>
        </w:rPr>
      </w:pPr>
      <w:proofErr w:type="spellStart"/>
      <w:r>
        <w:rPr>
          <w:rFonts w:ascii="Times New Roman" w:hAnsi="Times New Roman"/>
          <w:color w:val="373737"/>
          <w:sz w:val="24"/>
          <w:szCs w:val="24"/>
          <w:u w:color="2C3F71"/>
          <w:lang w:val="en-US"/>
        </w:rPr>
        <w:t>Obje</w:t>
      </w:r>
      <w:r>
        <w:rPr>
          <w:rFonts w:ascii="Times New Roman" w:hAnsi="Times New Roman"/>
          <w:color w:val="373737"/>
          <w:sz w:val="24"/>
          <w:szCs w:val="24"/>
          <w:u w:color="2C3F71"/>
          <w:lang w:val="en-US"/>
        </w:rPr>
        <w:t>ctives</w:t>
      </w:r>
      <w:proofErr w:type="gramStart"/>
      <w:r>
        <w:rPr>
          <w:rFonts w:ascii="Times New Roman" w:hAnsi="Times New Roman"/>
          <w:color w:val="373737"/>
          <w:sz w:val="24"/>
          <w:szCs w:val="24"/>
          <w:u w:color="2C3F71"/>
          <w:lang w:val="en-US"/>
        </w:rPr>
        <w:t>:This</w:t>
      </w:r>
      <w:proofErr w:type="spellEnd"/>
      <w:proofErr w:type="gramEnd"/>
      <w:r>
        <w:rPr>
          <w:rFonts w:ascii="Times New Roman" w:hAnsi="Times New Roman"/>
          <w:color w:val="373737"/>
          <w:sz w:val="24"/>
          <w:szCs w:val="24"/>
          <w:u w:color="2C3F71"/>
          <w:lang w:val="en-US"/>
        </w:rPr>
        <w:t xml:space="preserve"> study was conducted with the objective of assessing altruistic attitudes among the close relatives of patients with CKD in India and determining the socio-demographic factors which </w:t>
      </w:r>
      <w:proofErr w:type="spellStart"/>
      <w:r>
        <w:rPr>
          <w:rFonts w:ascii="Times New Roman" w:hAnsi="Times New Roman"/>
          <w:color w:val="373737"/>
          <w:sz w:val="24"/>
          <w:szCs w:val="24"/>
          <w:u w:color="2C3F71"/>
          <w:lang w:val="en-US"/>
        </w:rPr>
        <w:t>infl</w:t>
      </w:r>
      <w:proofErr w:type="spellEnd"/>
      <w:r>
        <w:rPr>
          <w:rFonts w:ascii="Times New Roman" w:hAnsi="Times New Roman"/>
          <w:color w:val="373737"/>
          <w:sz w:val="24"/>
          <w:szCs w:val="24"/>
          <w:u w:color="2C3F71"/>
          <w:lang w:val="it-IT"/>
        </w:rPr>
        <w:t xml:space="preserve">uence altruism. </w:t>
      </w:r>
    </w:p>
    <w:p w:rsidR="007929F3" w:rsidRDefault="00193BB4">
      <w:pPr>
        <w:pStyle w:val="Default"/>
        <w:spacing w:line="480" w:lineRule="auto"/>
        <w:jc w:val="both"/>
        <w:rPr>
          <w:rFonts w:ascii="Times New Roman" w:eastAsia="Times New Roman" w:hAnsi="Times New Roman" w:cs="Times New Roman"/>
          <w:color w:val="373737"/>
          <w:sz w:val="24"/>
          <w:szCs w:val="24"/>
          <w:u w:color="2C3F71"/>
        </w:rPr>
      </w:pPr>
      <w:r>
        <w:rPr>
          <w:rFonts w:ascii="Times New Roman" w:hAnsi="Times New Roman"/>
          <w:color w:val="373737"/>
          <w:sz w:val="24"/>
          <w:szCs w:val="24"/>
          <w:u w:color="2C3F71"/>
          <w:lang w:val="en-US"/>
        </w:rPr>
        <w:t>Methods: A cross-sectional study was condu</w:t>
      </w:r>
      <w:r>
        <w:rPr>
          <w:rFonts w:ascii="Times New Roman" w:hAnsi="Times New Roman"/>
          <w:color w:val="373737"/>
          <w:sz w:val="24"/>
          <w:szCs w:val="24"/>
          <w:u w:color="2C3F71"/>
          <w:lang w:val="en-US"/>
        </w:rPr>
        <w:t xml:space="preserve">cted on a sample of 100 relatives of patients with CKD on hemodialysis. The altruistic </w:t>
      </w:r>
      <w:proofErr w:type="spellStart"/>
      <w:r>
        <w:rPr>
          <w:rFonts w:ascii="Times New Roman" w:hAnsi="Times New Roman"/>
          <w:color w:val="373737"/>
          <w:sz w:val="24"/>
          <w:szCs w:val="24"/>
          <w:u w:color="2C3F71"/>
          <w:lang w:val="en-US"/>
        </w:rPr>
        <w:t>behaviour</w:t>
      </w:r>
      <w:proofErr w:type="spellEnd"/>
      <w:r>
        <w:rPr>
          <w:rFonts w:ascii="Times New Roman" w:hAnsi="Times New Roman"/>
          <w:color w:val="373737"/>
          <w:sz w:val="24"/>
          <w:szCs w:val="24"/>
          <w:u w:color="2C3F71"/>
          <w:lang w:val="en-US"/>
        </w:rPr>
        <w:t xml:space="preserve"> among the relatives of patients with CKD was assessed by the Altruism Personality scale. The study instrument also contained questions related to socio-demogra</w:t>
      </w:r>
      <w:r>
        <w:rPr>
          <w:rFonts w:ascii="Times New Roman" w:hAnsi="Times New Roman"/>
          <w:color w:val="373737"/>
          <w:sz w:val="24"/>
          <w:szCs w:val="24"/>
          <w:u w:color="2C3F71"/>
          <w:lang w:val="en-US"/>
        </w:rPr>
        <w:t>phic details of the participants such as age, gender, religion, education, habitat and relationship with the CKD patient. After the CKD patients relatives</w:t>
      </w:r>
      <w:r>
        <w:rPr>
          <w:rFonts w:ascii="Times New Roman" w:hAnsi="Times New Roman"/>
          <w:color w:val="373737"/>
          <w:sz w:val="24"/>
          <w:szCs w:val="24"/>
          <w:u w:color="2C3F71"/>
        </w:rPr>
        <w:t xml:space="preserve">’ </w:t>
      </w:r>
      <w:r>
        <w:rPr>
          <w:rFonts w:ascii="Times New Roman" w:hAnsi="Times New Roman"/>
          <w:color w:val="373737"/>
          <w:sz w:val="24"/>
          <w:szCs w:val="24"/>
          <w:u w:color="2C3F71"/>
          <w:lang w:val="en-US"/>
        </w:rPr>
        <w:t xml:space="preserve">informed consent was obtained, they were requested to self-administer the questionnaire in the form </w:t>
      </w:r>
      <w:r>
        <w:rPr>
          <w:rFonts w:ascii="Times New Roman" w:hAnsi="Times New Roman"/>
          <w:color w:val="373737"/>
          <w:sz w:val="24"/>
          <w:szCs w:val="24"/>
          <w:u w:color="2C3F71"/>
          <w:lang w:val="en-US"/>
        </w:rPr>
        <w:t>of a pen-and-paper test and a trained social worker helped those who had difficulty in understanding the questionnaire. Results: We received 94 responses. The age of respondents range from 22-87 years with a mean age of 44.04 years. 51 respondents were fem</w:t>
      </w:r>
      <w:r>
        <w:rPr>
          <w:rFonts w:ascii="Times New Roman" w:hAnsi="Times New Roman"/>
          <w:color w:val="373737"/>
          <w:sz w:val="24"/>
          <w:szCs w:val="24"/>
          <w:u w:color="2C3F71"/>
          <w:lang w:val="en-US"/>
        </w:rPr>
        <w:t xml:space="preserve">ales. 64 respondents were Muslims and rest were Hindus. The mean altruism score of the sample was 59.18 (SD: 12.25). The age of the sample was found to be positively correlated with the altruism score (p&lt;0.0001). </w:t>
      </w:r>
    </w:p>
    <w:p w:rsidR="007929F3" w:rsidRDefault="00193BB4">
      <w:pPr>
        <w:pStyle w:val="Default"/>
        <w:spacing w:line="480" w:lineRule="auto"/>
        <w:jc w:val="both"/>
        <w:rPr>
          <w:rFonts w:ascii="Times New Roman" w:eastAsia="Times New Roman" w:hAnsi="Times New Roman" w:cs="Times New Roman"/>
          <w:color w:val="373737"/>
          <w:sz w:val="24"/>
          <w:szCs w:val="24"/>
          <w:u w:color="2C3F71"/>
        </w:rPr>
      </w:pPr>
      <w:r>
        <w:rPr>
          <w:rFonts w:ascii="Times New Roman" w:hAnsi="Times New Roman"/>
          <w:color w:val="373737"/>
          <w:sz w:val="24"/>
          <w:szCs w:val="24"/>
          <w:u w:color="2C3F71"/>
          <w:lang w:val="it-IT"/>
        </w:rPr>
        <w:lastRenderedPageBreak/>
        <w:t xml:space="preserve">Conclusion: </w:t>
      </w:r>
      <w:r>
        <w:rPr>
          <w:rFonts w:ascii="Times New Roman" w:hAnsi="Times New Roman"/>
          <w:color w:val="373737"/>
          <w:sz w:val="24"/>
          <w:szCs w:val="24"/>
          <w:u w:color="2C3F71"/>
          <w:lang w:val="en-US"/>
        </w:rPr>
        <w:t>Mean altruism score of the stu</w:t>
      </w:r>
      <w:r>
        <w:rPr>
          <w:rFonts w:ascii="Times New Roman" w:hAnsi="Times New Roman"/>
          <w:color w:val="373737"/>
          <w:sz w:val="24"/>
          <w:szCs w:val="24"/>
          <w:u w:color="2C3F71"/>
          <w:lang w:val="en-US"/>
        </w:rPr>
        <w:t xml:space="preserve">died population was above the neutral score of 47.5, indicates that the relatives of the patients with CKD were generally altruistic in nature and kinship altruism should be </w:t>
      </w:r>
      <w:proofErr w:type="spellStart"/>
      <w:r>
        <w:rPr>
          <w:rFonts w:ascii="Times New Roman" w:hAnsi="Times New Roman"/>
          <w:color w:val="373737"/>
          <w:sz w:val="24"/>
          <w:szCs w:val="24"/>
          <w:u w:color="2C3F71"/>
          <w:lang w:val="en-US"/>
        </w:rPr>
        <w:t>utilised</w:t>
      </w:r>
      <w:proofErr w:type="spellEnd"/>
      <w:r>
        <w:rPr>
          <w:rFonts w:ascii="Times New Roman" w:hAnsi="Times New Roman"/>
          <w:color w:val="373737"/>
          <w:sz w:val="24"/>
          <w:szCs w:val="24"/>
          <w:u w:color="2C3F71"/>
          <w:lang w:val="en-US"/>
        </w:rPr>
        <w:t xml:space="preserve"> to promote organ donation over any other modes of donation in our populat</w:t>
      </w:r>
      <w:r>
        <w:rPr>
          <w:rFonts w:ascii="Times New Roman" w:hAnsi="Times New Roman"/>
          <w:color w:val="373737"/>
          <w:sz w:val="24"/>
          <w:szCs w:val="24"/>
          <w:u w:color="2C3F71"/>
          <w:lang w:val="en-US"/>
        </w:rPr>
        <w:t>ion.</w:t>
      </w:r>
    </w:p>
    <w:p w:rsidR="007929F3" w:rsidRDefault="007929F3">
      <w:pPr>
        <w:pStyle w:val="Default"/>
        <w:spacing w:line="480" w:lineRule="auto"/>
        <w:jc w:val="both"/>
        <w:rPr>
          <w:rFonts w:ascii="Times New Roman" w:eastAsia="Times New Roman" w:hAnsi="Times New Roman" w:cs="Times New Roman"/>
          <w:color w:val="373737"/>
          <w:sz w:val="24"/>
          <w:szCs w:val="24"/>
          <w:u w:color="2C3F71"/>
        </w:rPr>
      </w:pPr>
    </w:p>
    <w:p w:rsidR="007929F3" w:rsidRDefault="00193BB4">
      <w:pPr>
        <w:pStyle w:val="Default"/>
        <w:spacing w:line="480" w:lineRule="auto"/>
        <w:jc w:val="both"/>
        <w:rPr>
          <w:rFonts w:ascii="Times New Roman" w:eastAsia="Times New Roman" w:hAnsi="Times New Roman" w:cs="Times New Roman"/>
          <w:color w:val="373737"/>
          <w:sz w:val="24"/>
          <w:szCs w:val="24"/>
          <w:u w:color="2C3F71"/>
        </w:rPr>
      </w:pPr>
      <w:r>
        <w:rPr>
          <w:rFonts w:ascii="Times New Roman" w:hAnsi="Times New Roman"/>
          <w:color w:val="373737"/>
          <w:sz w:val="24"/>
          <w:szCs w:val="24"/>
          <w:u w:color="2C3F71"/>
          <w:lang w:val="en-US"/>
        </w:rPr>
        <w:t>Keywords: Altruism; kidney donation; relatives; CKD</w:t>
      </w:r>
    </w:p>
    <w:p w:rsidR="007929F3" w:rsidRDefault="007929F3">
      <w:pPr>
        <w:pStyle w:val="Default"/>
        <w:spacing w:line="480" w:lineRule="auto"/>
        <w:jc w:val="both"/>
        <w:rPr>
          <w:rFonts w:ascii="Times New Roman" w:eastAsia="Times New Roman" w:hAnsi="Times New Roman" w:cs="Times New Roman"/>
          <w:color w:val="373737"/>
          <w:sz w:val="24"/>
          <w:szCs w:val="24"/>
          <w:u w:color="2C3F71"/>
        </w:rPr>
      </w:pPr>
    </w:p>
    <w:p w:rsidR="007929F3" w:rsidRDefault="007929F3">
      <w:pPr>
        <w:pStyle w:val="Default"/>
        <w:spacing w:line="480" w:lineRule="auto"/>
        <w:jc w:val="both"/>
        <w:rPr>
          <w:rFonts w:ascii="Times New Roman" w:eastAsia="Times New Roman" w:hAnsi="Times New Roman" w:cs="Times New Roman"/>
          <w:color w:val="373737"/>
          <w:sz w:val="24"/>
          <w:szCs w:val="24"/>
          <w:u w:color="373737"/>
        </w:rPr>
      </w:pPr>
    </w:p>
    <w:p w:rsidR="007929F3" w:rsidRDefault="00193BB4">
      <w:pPr>
        <w:pStyle w:val="Default"/>
        <w:spacing w:line="480" w:lineRule="auto"/>
        <w:jc w:val="both"/>
        <w:rPr>
          <w:rFonts w:ascii="Times New Roman" w:eastAsia="Times New Roman" w:hAnsi="Times New Roman" w:cs="Times New Roman"/>
          <w:color w:val="373737"/>
          <w:sz w:val="24"/>
          <w:szCs w:val="24"/>
          <w:u w:color="373737"/>
        </w:rPr>
      </w:pPr>
      <w:r>
        <w:rPr>
          <w:rFonts w:ascii="Times New Roman" w:hAnsi="Times New Roman"/>
          <w:color w:val="373737"/>
          <w:sz w:val="24"/>
          <w:szCs w:val="24"/>
          <w:u w:color="373737"/>
          <w:lang w:val="en-US"/>
        </w:rPr>
        <w:t xml:space="preserve">Introduction: The growth of </w:t>
      </w:r>
      <w:proofErr w:type="gramStart"/>
      <w:r>
        <w:rPr>
          <w:rFonts w:ascii="Times New Roman" w:hAnsi="Times New Roman"/>
          <w:color w:val="373737"/>
          <w:sz w:val="24"/>
          <w:szCs w:val="24"/>
          <w:u w:color="2C3F71"/>
          <w:lang w:val="en-US"/>
        </w:rPr>
        <w:t>Chronic</w:t>
      </w:r>
      <w:proofErr w:type="gramEnd"/>
      <w:r>
        <w:rPr>
          <w:rFonts w:ascii="Times New Roman" w:hAnsi="Times New Roman"/>
          <w:color w:val="373737"/>
          <w:sz w:val="24"/>
          <w:szCs w:val="24"/>
          <w:u w:color="2C3F71"/>
          <w:lang w:val="en-US"/>
        </w:rPr>
        <w:t xml:space="preserve"> kidney disease (CKD) </w:t>
      </w:r>
      <w:r>
        <w:rPr>
          <w:rFonts w:ascii="Times New Roman" w:hAnsi="Times New Roman"/>
          <w:color w:val="373737"/>
          <w:sz w:val="24"/>
          <w:szCs w:val="24"/>
          <w:u w:color="003E75"/>
          <w:lang w:val="en-US"/>
        </w:rPr>
        <w:t>has become a profound public health problem, especially for developing countries like India. Due to the steady increase in the incidence of</w:t>
      </w:r>
      <w:r>
        <w:rPr>
          <w:rFonts w:ascii="Times New Roman" w:hAnsi="Times New Roman"/>
          <w:color w:val="373737"/>
          <w:sz w:val="24"/>
          <w:szCs w:val="24"/>
          <w:u w:color="003E75"/>
          <w:lang w:val="en-US"/>
        </w:rPr>
        <w:t xml:space="preserve"> risk factors such as </w:t>
      </w:r>
      <w:r>
        <w:rPr>
          <w:rFonts w:ascii="Times New Roman" w:hAnsi="Times New Roman"/>
          <w:color w:val="373737"/>
          <w:sz w:val="24"/>
          <w:szCs w:val="24"/>
          <w:u w:color="2C3F71"/>
          <w:lang w:val="en-US"/>
        </w:rPr>
        <w:t>Diabetes among younger Indians, the prevalence of CKD is expected to rise further as Diabetes accounts for 40-60% case of ESRD (1)</w:t>
      </w:r>
      <w:r>
        <w:rPr>
          <w:rFonts w:ascii="Times New Roman" w:hAnsi="Times New Roman"/>
          <w:color w:val="373737"/>
          <w:sz w:val="24"/>
          <w:szCs w:val="24"/>
          <w:u w:color="2C3F71"/>
        </w:rPr>
        <w:t>.</w:t>
      </w:r>
      <w:r>
        <w:rPr>
          <w:rFonts w:ascii="Times New Roman" w:hAnsi="Times New Roman"/>
          <w:color w:val="373737"/>
          <w:sz w:val="24"/>
          <w:szCs w:val="24"/>
          <w:u w:color="2C3F71"/>
          <w:lang w:val="en-US"/>
        </w:rPr>
        <w:t xml:space="preserve"> Patients with stage 5 CKD require renal replacement therapy (RRT</w:t>
      </w:r>
      <w:proofErr w:type="gramStart"/>
      <w:r>
        <w:rPr>
          <w:rFonts w:ascii="Times New Roman" w:hAnsi="Times New Roman"/>
          <w:color w:val="373737"/>
          <w:sz w:val="24"/>
          <w:szCs w:val="24"/>
          <w:u w:color="2C3F71"/>
          <w:lang w:val="en-US"/>
        </w:rPr>
        <w:t>)-</w:t>
      </w:r>
      <w:proofErr w:type="gramEnd"/>
      <w:r>
        <w:rPr>
          <w:rFonts w:ascii="Times New Roman" w:hAnsi="Times New Roman"/>
          <w:color w:val="373737"/>
          <w:sz w:val="24"/>
          <w:szCs w:val="24"/>
          <w:u w:color="2C3F71"/>
          <w:lang w:val="en-US"/>
        </w:rPr>
        <w:t xml:space="preserve"> Chronic Hemodialysis (HD), Peritoneal dialysis (PD) or Kidney transplantation. The prevalence of end-stage renal disease requiring transplantation in India is estimated to be between 151 a</w:t>
      </w:r>
      <w:r>
        <w:rPr>
          <w:rFonts w:ascii="Times New Roman" w:hAnsi="Times New Roman"/>
          <w:color w:val="373737"/>
          <w:sz w:val="24"/>
          <w:szCs w:val="24"/>
          <w:u w:color="2C3F71"/>
          <w:lang w:val="en-US"/>
        </w:rPr>
        <w:t>nd 232 per million population and around 220,000 people require kidney transplantation in India (2).  A major barrier to kidney transplantation is the scarcity of organs. Current Indian law permits both living kidney transplantation and transplantation fro</w:t>
      </w:r>
      <w:r>
        <w:rPr>
          <w:rFonts w:ascii="Times New Roman" w:hAnsi="Times New Roman"/>
          <w:color w:val="373737"/>
          <w:sz w:val="24"/>
          <w:szCs w:val="24"/>
          <w:u w:color="2C3F71"/>
          <w:lang w:val="en-US"/>
        </w:rPr>
        <w:t>m deceased donation.</w:t>
      </w:r>
      <w:r>
        <w:rPr>
          <w:rFonts w:ascii="Times New Roman" w:hAnsi="Times New Roman"/>
          <w:color w:val="373737"/>
          <w:sz w:val="24"/>
          <w:szCs w:val="24"/>
          <w:u w:color="2C3F71"/>
        </w:rPr>
        <w:t xml:space="preserve"> </w:t>
      </w:r>
      <w:r>
        <w:rPr>
          <w:rFonts w:ascii="Times New Roman" w:hAnsi="Times New Roman"/>
          <w:color w:val="373737"/>
          <w:sz w:val="24"/>
          <w:szCs w:val="24"/>
          <w:u w:color="2C3F71"/>
          <w:lang w:val="en-US"/>
        </w:rPr>
        <w:t xml:space="preserve">The published data indicates that approximately 7500 kidney transplantations are performed at 250 kidney transplant </w:t>
      </w:r>
      <w:proofErr w:type="spellStart"/>
      <w:r>
        <w:rPr>
          <w:rFonts w:ascii="Times New Roman" w:hAnsi="Times New Roman"/>
          <w:color w:val="373737"/>
          <w:sz w:val="24"/>
          <w:szCs w:val="24"/>
          <w:u w:color="2C3F71"/>
          <w:lang w:val="en-US"/>
        </w:rPr>
        <w:t>centre</w:t>
      </w:r>
      <w:proofErr w:type="spellEnd"/>
      <w:r>
        <w:rPr>
          <w:rFonts w:ascii="Times New Roman" w:hAnsi="Times New Roman"/>
          <w:color w:val="373737"/>
          <w:sz w:val="24"/>
          <w:szCs w:val="24"/>
          <w:u w:color="2C3F71"/>
          <w:lang w:val="nl-NL"/>
        </w:rPr>
        <w:t>s in India</w:t>
      </w:r>
      <w:r>
        <w:rPr>
          <w:rFonts w:ascii="Times New Roman" w:hAnsi="Times New Roman"/>
          <w:color w:val="373737"/>
          <w:sz w:val="24"/>
          <w:szCs w:val="24"/>
          <w:u w:color="2C3F71"/>
          <w:lang w:val="en-US"/>
        </w:rPr>
        <w:t xml:space="preserve">, out of these 90% come from living donors (2). Countries around the world are </w:t>
      </w:r>
      <w:r>
        <w:rPr>
          <w:rFonts w:ascii="Times New Roman" w:hAnsi="Times New Roman"/>
          <w:color w:val="373737"/>
          <w:sz w:val="24"/>
          <w:szCs w:val="24"/>
          <w:u w:color="373737"/>
          <w:lang w:val="en-US"/>
        </w:rPr>
        <w:t>working to increase kidn</w:t>
      </w:r>
      <w:r>
        <w:rPr>
          <w:rFonts w:ascii="Times New Roman" w:hAnsi="Times New Roman"/>
          <w:color w:val="373737"/>
          <w:sz w:val="24"/>
          <w:szCs w:val="24"/>
          <w:u w:color="373737"/>
          <w:lang w:val="en-US"/>
        </w:rPr>
        <w:t>ey donation as it is a significantly better treatment option for patients with CKD when compared to dialysis, in terms of better clinical outcome and cost-effectiveness (3). However, due to the ever increasing demand for a kidney transplant and a relativel</w:t>
      </w:r>
      <w:r>
        <w:rPr>
          <w:rFonts w:ascii="Times New Roman" w:hAnsi="Times New Roman"/>
          <w:color w:val="373737"/>
          <w:sz w:val="24"/>
          <w:szCs w:val="24"/>
          <w:u w:color="373737"/>
          <w:lang w:val="en-US"/>
        </w:rPr>
        <w:t xml:space="preserve">y static supply of organs, the gap between the number of patients wanting a kidney and the number of available organs is widening. </w:t>
      </w:r>
    </w:p>
    <w:p w:rsidR="007929F3" w:rsidRDefault="00193BB4">
      <w:pPr>
        <w:pStyle w:val="Default"/>
        <w:spacing w:line="480" w:lineRule="auto"/>
        <w:jc w:val="both"/>
        <w:rPr>
          <w:rFonts w:ascii="Times New Roman" w:eastAsia="Times New Roman" w:hAnsi="Times New Roman" w:cs="Times New Roman"/>
          <w:color w:val="373737"/>
          <w:sz w:val="24"/>
          <w:szCs w:val="24"/>
          <w:u w:color="373737"/>
        </w:rPr>
      </w:pPr>
      <w:r>
        <w:rPr>
          <w:rFonts w:ascii="Times New Roman" w:hAnsi="Times New Roman"/>
          <w:color w:val="373737"/>
          <w:sz w:val="24"/>
          <w:szCs w:val="24"/>
          <w:u w:color="373737"/>
          <w:lang w:val="en-US"/>
        </w:rPr>
        <w:t xml:space="preserve">In India, like most other countries, kidney donation is limited to </w:t>
      </w:r>
      <w:r>
        <w:rPr>
          <w:rFonts w:ascii="Times New Roman" w:hAnsi="Times New Roman"/>
          <w:color w:val="373737"/>
          <w:sz w:val="24"/>
          <w:szCs w:val="24"/>
          <w:u w:color="373737"/>
        </w:rPr>
        <w:t>“</w:t>
      </w:r>
      <w:r>
        <w:rPr>
          <w:rFonts w:ascii="Times New Roman" w:hAnsi="Times New Roman"/>
          <w:color w:val="373737"/>
          <w:sz w:val="24"/>
          <w:szCs w:val="24"/>
          <w:u w:color="373737"/>
          <w:lang w:val="it-IT"/>
        </w:rPr>
        <w:t>altruistic</w:t>
      </w:r>
      <w:r>
        <w:rPr>
          <w:rFonts w:ascii="Times New Roman" w:hAnsi="Times New Roman"/>
          <w:color w:val="373737"/>
          <w:sz w:val="24"/>
          <w:szCs w:val="24"/>
          <w:u w:color="373737"/>
        </w:rPr>
        <w:t xml:space="preserve">” </w:t>
      </w:r>
      <w:r>
        <w:rPr>
          <w:rFonts w:ascii="Times New Roman" w:hAnsi="Times New Roman"/>
          <w:color w:val="373737"/>
          <w:sz w:val="24"/>
          <w:szCs w:val="24"/>
          <w:u w:color="373737"/>
        </w:rPr>
        <w:t>donors</w:t>
      </w:r>
      <w:r>
        <w:rPr>
          <w:rFonts w:ascii="Times New Roman" w:hAnsi="Times New Roman"/>
          <w:color w:val="373737"/>
          <w:sz w:val="24"/>
          <w:szCs w:val="24"/>
          <w:u w:color="373737"/>
          <w:lang w:val="en-US"/>
        </w:rPr>
        <w:t xml:space="preserve"> and the law prohibits the donors from</w:t>
      </w:r>
      <w:r>
        <w:rPr>
          <w:rFonts w:ascii="Times New Roman" w:hAnsi="Times New Roman"/>
          <w:color w:val="373737"/>
          <w:sz w:val="24"/>
          <w:szCs w:val="24"/>
          <w:u w:color="373737"/>
          <w:lang w:val="en-US"/>
        </w:rPr>
        <w:t xml:space="preserve"> receiving anything of material value in exchange for giving a kidney. </w:t>
      </w:r>
      <w:r>
        <w:rPr>
          <w:rFonts w:ascii="Times New Roman" w:hAnsi="Times New Roman"/>
          <w:color w:val="373737"/>
          <w:sz w:val="24"/>
          <w:szCs w:val="24"/>
          <w:u w:color="373737"/>
          <w:lang w:val="en-US"/>
        </w:rPr>
        <w:lastRenderedPageBreak/>
        <w:t xml:space="preserve">Altruistic acts are defined as acts of goodwill for the well-being of others, without any </w:t>
      </w:r>
      <w:proofErr w:type="spellStart"/>
      <w:r>
        <w:rPr>
          <w:rFonts w:ascii="Times New Roman" w:hAnsi="Times New Roman"/>
          <w:color w:val="373737"/>
          <w:sz w:val="24"/>
          <w:szCs w:val="24"/>
          <w:u w:color="373737"/>
          <w:lang w:val="en-US"/>
        </w:rPr>
        <w:t>selfi</w:t>
      </w:r>
      <w:proofErr w:type="spellEnd"/>
      <w:r>
        <w:rPr>
          <w:rFonts w:ascii="Times New Roman" w:hAnsi="Times New Roman"/>
          <w:color w:val="373737"/>
          <w:sz w:val="24"/>
          <w:szCs w:val="24"/>
          <w:u w:color="373737"/>
          <w:lang w:val="nl-NL"/>
        </w:rPr>
        <w:t>sh intent</w:t>
      </w:r>
      <w:r>
        <w:rPr>
          <w:rFonts w:ascii="Times New Roman" w:hAnsi="Times New Roman"/>
          <w:color w:val="373737"/>
          <w:sz w:val="24"/>
          <w:szCs w:val="24"/>
          <w:u w:color="373737"/>
          <w:lang w:val="en-US"/>
        </w:rPr>
        <w:t xml:space="preserve"> (4). Altruism is exercised in several medical contexts, especially in organ dona</w:t>
      </w:r>
      <w:r>
        <w:rPr>
          <w:rFonts w:ascii="Times New Roman" w:hAnsi="Times New Roman"/>
          <w:color w:val="373737"/>
          <w:sz w:val="24"/>
          <w:szCs w:val="24"/>
          <w:u w:color="373737"/>
          <w:lang w:val="en-US"/>
        </w:rPr>
        <w:t xml:space="preserve">tion. </w:t>
      </w:r>
      <w:r>
        <w:rPr>
          <w:rFonts w:ascii="Times New Roman" w:hAnsi="Times New Roman"/>
          <w:color w:val="373737"/>
          <w:sz w:val="24"/>
          <w:szCs w:val="24"/>
          <w:u w:color="2C3F71"/>
          <w:lang w:val="en-US"/>
        </w:rPr>
        <w:t>Organ donation is an ultimate example of a</w:t>
      </w:r>
      <w:r>
        <w:rPr>
          <w:rFonts w:ascii="Times New Roman" w:hAnsi="Times New Roman"/>
          <w:color w:val="373737"/>
          <w:sz w:val="24"/>
          <w:szCs w:val="24"/>
          <w:u w:color="373737"/>
          <w:lang w:val="en-US"/>
        </w:rPr>
        <w:t>ltruistic acts where the contribution by the society is simply paramount in its deliverance as organs can only come from the members of the society (5). However, recent publications supported by surveys argue</w:t>
      </w:r>
      <w:r>
        <w:rPr>
          <w:rFonts w:ascii="Times New Roman" w:hAnsi="Times New Roman"/>
          <w:color w:val="373737"/>
          <w:sz w:val="24"/>
          <w:szCs w:val="24"/>
          <w:u w:color="373737"/>
          <w:lang w:val="en-US"/>
        </w:rPr>
        <w:t xml:space="preserve">d for a regulated system of incentives for </w:t>
      </w:r>
      <w:proofErr w:type="gramStart"/>
      <w:r>
        <w:rPr>
          <w:rFonts w:ascii="Times New Roman" w:hAnsi="Times New Roman"/>
          <w:color w:val="373737"/>
          <w:sz w:val="24"/>
          <w:szCs w:val="24"/>
          <w:u w:color="373737"/>
          <w:lang w:val="en-US"/>
        </w:rPr>
        <w:t>donation, that</w:t>
      </w:r>
      <w:proofErr w:type="gramEnd"/>
      <w:r>
        <w:rPr>
          <w:rFonts w:ascii="Times New Roman" w:hAnsi="Times New Roman"/>
          <w:color w:val="373737"/>
          <w:sz w:val="24"/>
          <w:szCs w:val="24"/>
          <w:u w:color="373737"/>
          <w:lang w:val="en-US"/>
        </w:rPr>
        <w:t xml:space="preserve"> can</w:t>
      </w:r>
      <w:r>
        <w:rPr>
          <w:rFonts w:ascii="Times New Roman" w:hAnsi="Times New Roman"/>
          <w:color w:val="373737"/>
          <w:sz w:val="24"/>
          <w:szCs w:val="24"/>
          <w:u w:color="373737"/>
        </w:rPr>
        <w:t xml:space="preserve"> ha</w:t>
      </w:r>
      <w:proofErr w:type="spellStart"/>
      <w:r>
        <w:rPr>
          <w:rFonts w:ascii="Times New Roman" w:hAnsi="Times New Roman"/>
          <w:color w:val="373737"/>
          <w:sz w:val="24"/>
          <w:szCs w:val="24"/>
          <w:u w:color="373737"/>
          <w:lang w:val="en-US"/>
        </w:rPr>
        <w:t>ve</w:t>
      </w:r>
      <w:proofErr w:type="spellEnd"/>
      <w:r>
        <w:rPr>
          <w:rFonts w:ascii="Times New Roman" w:hAnsi="Times New Roman"/>
          <w:color w:val="373737"/>
          <w:sz w:val="24"/>
          <w:szCs w:val="24"/>
          <w:u w:color="373737"/>
          <w:lang w:val="en-US"/>
        </w:rPr>
        <w:t xml:space="preserve"> the potential to increase both living and deceased donation while eliminating the harms of unregulated markets (3). They also argued to </w:t>
      </w:r>
      <w:proofErr w:type="spellStart"/>
      <w:r>
        <w:rPr>
          <w:rFonts w:ascii="Times New Roman" w:hAnsi="Times New Roman"/>
          <w:color w:val="373737"/>
          <w:sz w:val="24"/>
          <w:szCs w:val="24"/>
          <w:u w:color="373737"/>
          <w:lang w:val="en-US"/>
        </w:rPr>
        <w:t>recognise</w:t>
      </w:r>
      <w:proofErr w:type="spellEnd"/>
      <w:r>
        <w:rPr>
          <w:rFonts w:ascii="Times New Roman" w:hAnsi="Times New Roman"/>
          <w:color w:val="373737"/>
          <w:sz w:val="24"/>
          <w:szCs w:val="24"/>
          <w:u w:color="373737"/>
          <w:lang w:val="en-US"/>
        </w:rPr>
        <w:t xml:space="preserve"> realistically the multiple and overlapping </w:t>
      </w:r>
      <w:r>
        <w:rPr>
          <w:rFonts w:ascii="Times New Roman" w:hAnsi="Times New Roman"/>
          <w:color w:val="373737"/>
          <w:sz w:val="24"/>
          <w:szCs w:val="24"/>
          <w:u w:color="373737"/>
          <w:lang w:val="en-US"/>
        </w:rPr>
        <w:t xml:space="preserve">motives that underlie donation within and outside of families other than </w:t>
      </w:r>
      <w:r>
        <w:rPr>
          <w:rFonts w:ascii="Times New Roman" w:hAnsi="Times New Roman"/>
          <w:color w:val="373737"/>
          <w:sz w:val="24"/>
          <w:szCs w:val="24"/>
          <w:u w:color="373737"/>
        </w:rPr>
        <w:t>“</w:t>
      </w:r>
      <w:r>
        <w:rPr>
          <w:rFonts w:ascii="Times New Roman" w:hAnsi="Times New Roman"/>
          <w:color w:val="373737"/>
          <w:sz w:val="24"/>
          <w:szCs w:val="24"/>
          <w:u w:color="373737"/>
          <w:lang w:val="it-IT"/>
        </w:rPr>
        <w:t>altruism</w:t>
      </w:r>
      <w:r>
        <w:rPr>
          <w:rFonts w:ascii="Times New Roman" w:hAnsi="Times New Roman"/>
          <w:color w:val="373737"/>
          <w:sz w:val="24"/>
          <w:szCs w:val="24"/>
          <w:u w:color="373737"/>
        </w:rPr>
        <w:t xml:space="preserve">” </w:t>
      </w:r>
      <w:r>
        <w:rPr>
          <w:rFonts w:ascii="Times New Roman" w:hAnsi="Times New Roman"/>
          <w:color w:val="373737"/>
          <w:sz w:val="24"/>
          <w:szCs w:val="24"/>
          <w:u w:color="373737"/>
          <w:lang w:val="en-US"/>
        </w:rPr>
        <w:t xml:space="preserve">such as a sense of obligation, a need to be accepted or valued by family and friends or even an easily identifiable secondary gain (3). </w:t>
      </w:r>
      <w:r>
        <w:rPr>
          <w:rFonts w:ascii="Times New Roman" w:hAnsi="Times New Roman"/>
          <w:color w:val="373737"/>
          <w:sz w:val="24"/>
          <w:szCs w:val="24"/>
          <w:u w:color="373737"/>
        </w:rPr>
        <w:t xml:space="preserve"> </w:t>
      </w:r>
    </w:p>
    <w:p w:rsidR="007929F3" w:rsidRDefault="00193BB4">
      <w:pPr>
        <w:pStyle w:val="Default"/>
        <w:spacing w:line="480" w:lineRule="auto"/>
        <w:jc w:val="both"/>
        <w:rPr>
          <w:rFonts w:ascii="Times New Roman" w:eastAsia="Times New Roman" w:hAnsi="Times New Roman" w:cs="Times New Roman"/>
          <w:color w:val="373737"/>
          <w:sz w:val="24"/>
          <w:szCs w:val="24"/>
          <w:u w:color="373737"/>
        </w:rPr>
      </w:pPr>
      <w:r>
        <w:rPr>
          <w:rFonts w:ascii="Times New Roman" w:hAnsi="Times New Roman"/>
          <w:color w:val="373737"/>
          <w:sz w:val="24"/>
          <w:szCs w:val="24"/>
          <w:u w:color="373737"/>
          <w:lang w:val="en-US"/>
        </w:rPr>
        <w:t xml:space="preserve">To the best of our knowledge, </w:t>
      </w:r>
      <w:r>
        <w:rPr>
          <w:rFonts w:ascii="Times New Roman" w:hAnsi="Times New Roman"/>
          <w:color w:val="373737"/>
          <w:sz w:val="24"/>
          <w:szCs w:val="24"/>
          <w:u w:color="373737"/>
          <w:lang w:val="en-US"/>
        </w:rPr>
        <w:t xml:space="preserve">there are no studies exploring the altruistic </w:t>
      </w:r>
      <w:proofErr w:type="spellStart"/>
      <w:r>
        <w:rPr>
          <w:rFonts w:ascii="Times New Roman" w:hAnsi="Times New Roman"/>
          <w:color w:val="373737"/>
          <w:sz w:val="24"/>
          <w:szCs w:val="24"/>
          <w:u w:color="373737"/>
          <w:lang w:val="en-US"/>
        </w:rPr>
        <w:t>behaviour</w:t>
      </w:r>
      <w:proofErr w:type="spellEnd"/>
      <w:r>
        <w:rPr>
          <w:rFonts w:ascii="Times New Roman" w:hAnsi="Times New Roman"/>
          <w:color w:val="373737"/>
          <w:sz w:val="24"/>
          <w:szCs w:val="24"/>
          <w:u w:color="373737"/>
          <w:lang w:val="en-US"/>
        </w:rPr>
        <w:t xml:space="preserve"> among the relatives (the potential kidney donors) of patients with CKD. This study was conducted with the objective of assessing altruistic attitudes among the close relatives of patients with CKD in </w:t>
      </w:r>
      <w:r>
        <w:rPr>
          <w:rFonts w:ascii="Times New Roman" w:hAnsi="Times New Roman"/>
          <w:color w:val="373737"/>
          <w:sz w:val="24"/>
          <w:szCs w:val="24"/>
          <w:u w:color="373737"/>
          <w:lang w:val="en-US"/>
        </w:rPr>
        <w:t xml:space="preserve">India and determining the socio-demographic factors which </w:t>
      </w:r>
      <w:proofErr w:type="spellStart"/>
      <w:r>
        <w:rPr>
          <w:rFonts w:ascii="Times New Roman" w:hAnsi="Times New Roman"/>
          <w:color w:val="373737"/>
          <w:sz w:val="24"/>
          <w:szCs w:val="24"/>
          <w:u w:color="373737"/>
          <w:lang w:val="en-US"/>
        </w:rPr>
        <w:t>infl</w:t>
      </w:r>
      <w:proofErr w:type="spellEnd"/>
      <w:r>
        <w:rPr>
          <w:rFonts w:ascii="Times New Roman" w:hAnsi="Times New Roman"/>
          <w:color w:val="373737"/>
          <w:sz w:val="24"/>
          <w:szCs w:val="24"/>
          <w:u w:color="373737"/>
          <w:lang w:val="it-IT"/>
        </w:rPr>
        <w:t xml:space="preserve">uence altruism. </w:t>
      </w:r>
    </w:p>
    <w:p w:rsidR="007929F3" w:rsidRDefault="00193BB4">
      <w:pPr>
        <w:pStyle w:val="Default"/>
        <w:spacing w:line="480" w:lineRule="auto"/>
        <w:jc w:val="both"/>
        <w:rPr>
          <w:rFonts w:ascii="Times New Roman" w:eastAsia="Times New Roman" w:hAnsi="Times New Roman" w:cs="Times New Roman"/>
          <w:color w:val="373737"/>
          <w:sz w:val="24"/>
          <w:szCs w:val="24"/>
          <w:u w:color="373737"/>
        </w:rPr>
      </w:pPr>
      <w:r>
        <w:rPr>
          <w:rFonts w:ascii="Times New Roman" w:hAnsi="Times New Roman"/>
          <w:color w:val="373737"/>
          <w:sz w:val="24"/>
          <w:szCs w:val="24"/>
          <w:u w:color="373737"/>
          <w:lang w:val="en-US"/>
        </w:rPr>
        <w:t xml:space="preserve">Methods </w:t>
      </w:r>
    </w:p>
    <w:p w:rsidR="007929F3" w:rsidRDefault="007929F3">
      <w:pPr>
        <w:pStyle w:val="Default"/>
        <w:spacing w:line="480" w:lineRule="auto"/>
        <w:jc w:val="both"/>
        <w:rPr>
          <w:rFonts w:ascii="Times New Roman" w:eastAsia="Times New Roman" w:hAnsi="Times New Roman" w:cs="Times New Roman"/>
          <w:color w:val="373737"/>
          <w:sz w:val="24"/>
          <w:szCs w:val="24"/>
          <w:u w:color="373737"/>
        </w:rPr>
      </w:pPr>
    </w:p>
    <w:p w:rsidR="007929F3" w:rsidRDefault="00193BB4">
      <w:pPr>
        <w:pStyle w:val="Default"/>
        <w:spacing w:line="480" w:lineRule="auto"/>
        <w:jc w:val="both"/>
        <w:rPr>
          <w:rFonts w:ascii="Times New Roman" w:eastAsia="Times New Roman" w:hAnsi="Times New Roman" w:cs="Times New Roman"/>
          <w:color w:val="373737"/>
          <w:sz w:val="24"/>
          <w:szCs w:val="24"/>
          <w:u w:color="373737"/>
        </w:rPr>
      </w:pPr>
      <w:r>
        <w:rPr>
          <w:rFonts w:ascii="Times New Roman" w:hAnsi="Times New Roman"/>
          <w:color w:val="373737"/>
          <w:sz w:val="24"/>
          <w:szCs w:val="24"/>
          <w:u w:color="373737"/>
          <w:lang w:val="en-US"/>
        </w:rPr>
        <w:t xml:space="preserve">Study population </w:t>
      </w:r>
    </w:p>
    <w:p w:rsidR="007929F3" w:rsidRDefault="007929F3">
      <w:pPr>
        <w:pStyle w:val="Default"/>
        <w:spacing w:line="480" w:lineRule="auto"/>
        <w:jc w:val="both"/>
        <w:rPr>
          <w:rFonts w:ascii="Times New Roman" w:eastAsia="Times New Roman" w:hAnsi="Times New Roman" w:cs="Times New Roman"/>
          <w:color w:val="373737"/>
          <w:sz w:val="24"/>
          <w:szCs w:val="24"/>
          <w:u w:color="373737"/>
        </w:rPr>
      </w:pPr>
    </w:p>
    <w:p w:rsidR="007929F3" w:rsidRDefault="00193BB4">
      <w:pPr>
        <w:pStyle w:val="Default"/>
        <w:spacing w:line="480" w:lineRule="auto"/>
        <w:jc w:val="both"/>
        <w:rPr>
          <w:rFonts w:ascii="Times New Roman" w:eastAsia="Times New Roman" w:hAnsi="Times New Roman" w:cs="Times New Roman"/>
          <w:color w:val="373737"/>
          <w:sz w:val="24"/>
          <w:szCs w:val="24"/>
          <w:u w:color="373737"/>
        </w:rPr>
      </w:pPr>
      <w:r>
        <w:rPr>
          <w:rFonts w:ascii="Times New Roman" w:hAnsi="Times New Roman"/>
          <w:color w:val="373737"/>
          <w:sz w:val="24"/>
          <w:szCs w:val="24"/>
          <w:u w:color="373737"/>
          <w:lang w:val="en-US"/>
        </w:rPr>
        <w:t>The study was conducted in a tertiary care hospital in Calicut city, Kerala, after obtaining permission from ethical committee of the institution. T</w:t>
      </w:r>
      <w:r>
        <w:rPr>
          <w:rFonts w:ascii="Times New Roman" w:hAnsi="Times New Roman"/>
          <w:color w:val="373737"/>
          <w:sz w:val="24"/>
          <w:szCs w:val="24"/>
          <w:u w:color="373737"/>
          <w:lang w:val="en-US"/>
        </w:rPr>
        <w:t xml:space="preserve">he hospital has a </w:t>
      </w:r>
      <w:proofErr w:type="spellStart"/>
      <w:r>
        <w:rPr>
          <w:rFonts w:ascii="Times New Roman" w:hAnsi="Times New Roman"/>
          <w:color w:val="373737"/>
          <w:sz w:val="24"/>
          <w:szCs w:val="24"/>
          <w:u w:color="373737"/>
          <w:lang w:val="en-US"/>
        </w:rPr>
        <w:t>full fledged</w:t>
      </w:r>
      <w:proofErr w:type="spellEnd"/>
      <w:r>
        <w:rPr>
          <w:rFonts w:ascii="Times New Roman" w:hAnsi="Times New Roman"/>
          <w:color w:val="373737"/>
          <w:sz w:val="24"/>
          <w:szCs w:val="24"/>
          <w:u w:color="373737"/>
          <w:lang w:val="en-US"/>
        </w:rPr>
        <w:t xml:space="preserve"> nephrology department with facilities for dialysis and kidney transplantation. The study was approved by the institutional ethics committee of the hospital.</w:t>
      </w:r>
    </w:p>
    <w:p w:rsidR="007929F3" w:rsidRDefault="007929F3">
      <w:pPr>
        <w:pStyle w:val="Default"/>
        <w:spacing w:line="480" w:lineRule="auto"/>
        <w:jc w:val="both"/>
        <w:rPr>
          <w:rFonts w:ascii="Times New Roman" w:eastAsia="Times New Roman" w:hAnsi="Times New Roman" w:cs="Times New Roman"/>
          <w:color w:val="373737"/>
          <w:sz w:val="24"/>
          <w:szCs w:val="24"/>
          <w:u w:color="373737"/>
        </w:rPr>
      </w:pPr>
    </w:p>
    <w:p w:rsidR="007929F3" w:rsidRDefault="00193BB4">
      <w:pPr>
        <w:pStyle w:val="Default"/>
        <w:spacing w:line="480" w:lineRule="auto"/>
        <w:jc w:val="both"/>
        <w:rPr>
          <w:rFonts w:ascii="Times New Roman" w:eastAsia="Times New Roman" w:hAnsi="Times New Roman" w:cs="Times New Roman"/>
          <w:color w:val="373737"/>
          <w:sz w:val="24"/>
          <w:szCs w:val="24"/>
          <w:u w:color="373737"/>
        </w:rPr>
      </w:pPr>
      <w:r>
        <w:rPr>
          <w:rFonts w:ascii="Times New Roman" w:hAnsi="Times New Roman"/>
          <w:color w:val="373737"/>
          <w:sz w:val="24"/>
          <w:szCs w:val="24"/>
          <w:u w:color="373737"/>
          <w:lang w:val="en-US"/>
        </w:rPr>
        <w:t xml:space="preserve">Study instrument </w:t>
      </w:r>
    </w:p>
    <w:p w:rsidR="007929F3" w:rsidRDefault="00193BB4">
      <w:pPr>
        <w:pStyle w:val="Default"/>
        <w:spacing w:line="480" w:lineRule="auto"/>
        <w:jc w:val="both"/>
        <w:rPr>
          <w:rFonts w:ascii="Times New Roman" w:eastAsia="Times New Roman" w:hAnsi="Times New Roman" w:cs="Times New Roman"/>
          <w:color w:val="373737"/>
          <w:sz w:val="24"/>
          <w:szCs w:val="24"/>
          <w:u w:color="373737"/>
        </w:rPr>
      </w:pPr>
      <w:r>
        <w:rPr>
          <w:rFonts w:ascii="Times New Roman" w:hAnsi="Times New Roman"/>
          <w:color w:val="373737"/>
          <w:sz w:val="24"/>
          <w:szCs w:val="24"/>
          <w:u w:color="373737"/>
          <w:lang w:val="en-US"/>
        </w:rPr>
        <w:t xml:space="preserve">The altruistic </w:t>
      </w:r>
      <w:proofErr w:type="spellStart"/>
      <w:r>
        <w:rPr>
          <w:rFonts w:ascii="Times New Roman" w:hAnsi="Times New Roman"/>
          <w:color w:val="373737"/>
          <w:sz w:val="24"/>
          <w:szCs w:val="24"/>
          <w:u w:color="373737"/>
          <w:lang w:val="en-US"/>
        </w:rPr>
        <w:t>behaviour</w:t>
      </w:r>
      <w:proofErr w:type="spellEnd"/>
      <w:r>
        <w:rPr>
          <w:rFonts w:ascii="Times New Roman" w:hAnsi="Times New Roman"/>
          <w:color w:val="373737"/>
          <w:sz w:val="24"/>
          <w:szCs w:val="24"/>
          <w:u w:color="373737"/>
          <w:lang w:val="en-US"/>
        </w:rPr>
        <w:t xml:space="preserve"> among the relatives of p</w:t>
      </w:r>
      <w:r>
        <w:rPr>
          <w:rFonts w:ascii="Times New Roman" w:hAnsi="Times New Roman"/>
          <w:color w:val="373737"/>
          <w:sz w:val="24"/>
          <w:szCs w:val="24"/>
          <w:u w:color="373737"/>
          <w:lang w:val="en-US"/>
        </w:rPr>
        <w:t xml:space="preserve">atients with CKD was assessed by the Altruism Personality scale (6). The Altruism Personality scale has 20 items on which respondents are required </w:t>
      </w:r>
      <w:r>
        <w:rPr>
          <w:rFonts w:ascii="Times New Roman" w:hAnsi="Times New Roman"/>
          <w:color w:val="373737"/>
          <w:sz w:val="24"/>
          <w:szCs w:val="24"/>
          <w:u w:color="373737"/>
          <w:lang w:val="en-US"/>
        </w:rPr>
        <w:lastRenderedPageBreak/>
        <w:t xml:space="preserve">to rate the frequency with which they engage in certain altruistic </w:t>
      </w:r>
      <w:proofErr w:type="spellStart"/>
      <w:r>
        <w:rPr>
          <w:rFonts w:ascii="Times New Roman" w:hAnsi="Times New Roman"/>
          <w:color w:val="373737"/>
          <w:sz w:val="24"/>
          <w:szCs w:val="24"/>
          <w:u w:color="373737"/>
          <w:lang w:val="en-US"/>
        </w:rPr>
        <w:t>behaviours</w:t>
      </w:r>
      <w:proofErr w:type="spellEnd"/>
      <w:r>
        <w:rPr>
          <w:rFonts w:ascii="Times New Roman" w:hAnsi="Times New Roman"/>
          <w:color w:val="373737"/>
          <w:sz w:val="24"/>
          <w:szCs w:val="24"/>
          <w:u w:color="373737"/>
          <w:lang w:val="en-US"/>
        </w:rPr>
        <w:t>. One item which is not relevant</w:t>
      </w:r>
      <w:r>
        <w:rPr>
          <w:rFonts w:ascii="Times New Roman" w:hAnsi="Times New Roman"/>
          <w:color w:val="373737"/>
          <w:sz w:val="24"/>
          <w:szCs w:val="24"/>
          <w:u w:color="373737"/>
          <w:lang w:val="en-US"/>
        </w:rPr>
        <w:t xml:space="preserve"> in the Indian context was removed, namely, </w:t>
      </w:r>
      <w:r>
        <w:rPr>
          <w:rFonts w:ascii="Times New Roman" w:hAnsi="Times New Roman"/>
          <w:color w:val="373737"/>
          <w:sz w:val="24"/>
          <w:szCs w:val="24"/>
          <w:u w:color="373737"/>
        </w:rPr>
        <w:t>“</w:t>
      </w:r>
      <w:r>
        <w:rPr>
          <w:rFonts w:ascii="Times New Roman" w:hAnsi="Times New Roman"/>
          <w:color w:val="373737"/>
          <w:sz w:val="24"/>
          <w:szCs w:val="24"/>
          <w:u w:color="373737"/>
          <w:lang w:val="en-US"/>
        </w:rPr>
        <w:t>I have helped a stranger</w:t>
      </w:r>
      <w:r>
        <w:rPr>
          <w:rFonts w:ascii="Times New Roman" w:hAnsi="Times New Roman"/>
          <w:color w:val="373737"/>
          <w:sz w:val="24"/>
          <w:szCs w:val="24"/>
          <w:u w:color="373737"/>
        </w:rPr>
        <w:t>’</w:t>
      </w:r>
      <w:r>
        <w:rPr>
          <w:rFonts w:ascii="Times New Roman" w:hAnsi="Times New Roman"/>
          <w:color w:val="373737"/>
          <w:sz w:val="24"/>
          <w:szCs w:val="24"/>
          <w:u w:color="373737"/>
          <w:lang w:val="en-US"/>
        </w:rPr>
        <w:t>s car out of the snow</w:t>
      </w:r>
      <w:r>
        <w:rPr>
          <w:rFonts w:ascii="Times New Roman" w:hAnsi="Times New Roman"/>
          <w:color w:val="373737"/>
          <w:sz w:val="24"/>
          <w:szCs w:val="24"/>
          <w:u w:color="373737"/>
          <w:lang w:val="en-US"/>
        </w:rPr>
        <w:t>”</w:t>
      </w:r>
      <w:r>
        <w:rPr>
          <w:rFonts w:ascii="Times New Roman" w:hAnsi="Times New Roman"/>
          <w:color w:val="373737"/>
          <w:sz w:val="24"/>
          <w:szCs w:val="24"/>
          <w:u w:color="373737"/>
          <w:lang w:val="en-US"/>
        </w:rPr>
        <w:t>.</w:t>
      </w:r>
    </w:p>
    <w:p w:rsidR="007929F3" w:rsidRDefault="00193BB4">
      <w:pPr>
        <w:pStyle w:val="Default"/>
        <w:spacing w:line="480" w:lineRule="auto"/>
        <w:jc w:val="both"/>
        <w:rPr>
          <w:rFonts w:ascii="Times New Roman" w:eastAsia="Times New Roman" w:hAnsi="Times New Roman" w:cs="Times New Roman"/>
          <w:color w:val="373737"/>
          <w:sz w:val="24"/>
          <w:szCs w:val="24"/>
          <w:u w:color="373737"/>
        </w:rPr>
      </w:pPr>
      <w:r>
        <w:rPr>
          <w:rFonts w:ascii="Times New Roman" w:hAnsi="Times New Roman"/>
          <w:color w:val="373737"/>
          <w:sz w:val="24"/>
          <w:szCs w:val="24"/>
          <w:u w:color="373737"/>
          <w:lang w:val="en-US"/>
        </w:rPr>
        <w:t>The study instrument also contained questions related to socio-demographic details of the participants such as age, gender, religion, education, habitat and relat</w:t>
      </w:r>
      <w:r>
        <w:rPr>
          <w:rFonts w:ascii="Times New Roman" w:hAnsi="Times New Roman"/>
          <w:color w:val="373737"/>
          <w:sz w:val="24"/>
          <w:szCs w:val="24"/>
          <w:u w:color="373737"/>
          <w:lang w:val="en-US"/>
        </w:rPr>
        <w:t xml:space="preserve">ionship with the CKD </w:t>
      </w:r>
      <w:proofErr w:type="spellStart"/>
      <w:r>
        <w:rPr>
          <w:rFonts w:ascii="Times New Roman" w:hAnsi="Times New Roman"/>
          <w:color w:val="373737"/>
          <w:sz w:val="24"/>
          <w:szCs w:val="24"/>
          <w:u w:color="373737"/>
          <w:lang w:val="en-US"/>
        </w:rPr>
        <w:t>patient.The</w:t>
      </w:r>
      <w:proofErr w:type="spellEnd"/>
      <w:r>
        <w:rPr>
          <w:rFonts w:ascii="Times New Roman" w:hAnsi="Times New Roman"/>
          <w:color w:val="373737"/>
          <w:sz w:val="24"/>
          <w:szCs w:val="24"/>
          <w:u w:color="373737"/>
          <w:lang w:val="en-US"/>
        </w:rPr>
        <w:t xml:space="preserve"> final number of questions in the questionnaire was 25</w:t>
      </w:r>
      <w:r>
        <w:rPr>
          <w:rFonts w:ascii="Times New Roman" w:hAnsi="Times New Roman"/>
          <w:color w:val="373737"/>
          <w:sz w:val="24"/>
          <w:szCs w:val="24"/>
          <w:u w:color="373737"/>
        </w:rPr>
        <w:t xml:space="preserve">. </w:t>
      </w:r>
    </w:p>
    <w:p w:rsidR="007929F3" w:rsidRDefault="00193BB4">
      <w:pPr>
        <w:pStyle w:val="Default"/>
        <w:spacing w:line="480" w:lineRule="auto"/>
        <w:jc w:val="both"/>
        <w:rPr>
          <w:rFonts w:ascii="Times New Roman" w:eastAsia="Times New Roman" w:hAnsi="Times New Roman" w:cs="Times New Roman"/>
          <w:color w:val="373737"/>
          <w:sz w:val="24"/>
          <w:szCs w:val="24"/>
          <w:u w:color="373737"/>
        </w:rPr>
      </w:pPr>
      <w:r>
        <w:rPr>
          <w:rFonts w:ascii="Times New Roman" w:hAnsi="Times New Roman"/>
          <w:color w:val="373737"/>
          <w:sz w:val="24"/>
          <w:szCs w:val="24"/>
          <w:u w:color="373737"/>
          <w:lang w:val="fr-FR"/>
        </w:rPr>
        <w:t xml:space="preserve">Data collection </w:t>
      </w:r>
    </w:p>
    <w:p w:rsidR="007929F3" w:rsidRDefault="00193BB4">
      <w:pPr>
        <w:pStyle w:val="Default"/>
        <w:spacing w:line="480" w:lineRule="auto"/>
        <w:jc w:val="both"/>
        <w:rPr>
          <w:rFonts w:ascii="Times New Roman" w:eastAsia="Times New Roman" w:hAnsi="Times New Roman" w:cs="Times New Roman"/>
          <w:color w:val="373737"/>
          <w:sz w:val="24"/>
          <w:szCs w:val="24"/>
          <w:u w:color="373737"/>
        </w:rPr>
      </w:pPr>
      <w:r>
        <w:rPr>
          <w:rFonts w:ascii="Times New Roman" w:hAnsi="Times New Roman"/>
          <w:color w:val="373737"/>
          <w:sz w:val="24"/>
          <w:szCs w:val="24"/>
          <w:u w:color="373737"/>
          <w:lang w:val="en-US"/>
        </w:rPr>
        <w:t>The study topic was introduced to the relatives of patients with CKD and informed consent was obtained from everybody who agreed to participate. The p</w:t>
      </w:r>
      <w:r>
        <w:rPr>
          <w:rFonts w:ascii="Times New Roman" w:hAnsi="Times New Roman"/>
          <w:color w:val="373737"/>
          <w:sz w:val="24"/>
          <w:szCs w:val="24"/>
          <w:u w:color="373737"/>
          <w:lang w:val="en-US"/>
        </w:rPr>
        <w:t xml:space="preserve">articipants were then handed the study questionnaire, which was to be answered using a pen and paper format and a trained social worker helped those who had difficulty in understanding the questionnaire. The data were entered in an </w:t>
      </w:r>
      <w:proofErr w:type="spellStart"/>
      <w:r>
        <w:rPr>
          <w:rFonts w:ascii="Times New Roman" w:hAnsi="Times New Roman"/>
          <w:color w:val="373737"/>
          <w:sz w:val="24"/>
          <w:szCs w:val="24"/>
          <w:u w:color="373737"/>
          <w:lang w:val="en-US"/>
        </w:rPr>
        <w:t>Ms</w:t>
      </w:r>
      <w:proofErr w:type="spellEnd"/>
      <w:r>
        <w:rPr>
          <w:rFonts w:ascii="Times New Roman" w:hAnsi="Times New Roman"/>
          <w:color w:val="373737"/>
          <w:sz w:val="24"/>
          <w:szCs w:val="24"/>
          <w:u w:color="373737"/>
          <w:lang w:val="en-US"/>
        </w:rPr>
        <w:t xml:space="preserve"> Excel spreadsheet and</w:t>
      </w:r>
      <w:r>
        <w:rPr>
          <w:rFonts w:ascii="Times New Roman" w:hAnsi="Times New Roman"/>
          <w:color w:val="373737"/>
          <w:sz w:val="24"/>
          <w:szCs w:val="24"/>
          <w:u w:color="373737"/>
          <w:lang w:val="en-US"/>
        </w:rPr>
        <w:t xml:space="preserve"> analysed using </w:t>
      </w:r>
      <w:proofErr w:type="spellStart"/>
      <w:r>
        <w:rPr>
          <w:rFonts w:ascii="Times New Roman" w:hAnsi="Times New Roman"/>
          <w:color w:val="373737"/>
          <w:sz w:val="24"/>
          <w:szCs w:val="24"/>
          <w:u w:color="373737"/>
          <w:lang w:val="en-US"/>
        </w:rPr>
        <w:t>Graphpad</w:t>
      </w:r>
      <w:proofErr w:type="spellEnd"/>
      <w:r>
        <w:rPr>
          <w:rFonts w:ascii="Times New Roman" w:hAnsi="Times New Roman"/>
          <w:color w:val="373737"/>
          <w:sz w:val="24"/>
          <w:szCs w:val="24"/>
          <w:u w:color="373737"/>
          <w:lang w:val="en-US"/>
        </w:rPr>
        <w:t xml:space="preserve"> Prism version 7</w:t>
      </w:r>
      <w:r>
        <w:rPr>
          <w:rFonts w:ascii="Times New Roman" w:hAnsi="Times New Roman"/>
          <w:color w:val="373737"/>
          <w:sz w:val="24"/>
          <w:szCs w:val="24"/>
          <w:u w:color="373737"/>
        </w:rPr>
        <w:t xml:space="preserve">. </w:t>
      </w:r>
    </w:p>
    <w:p w:rsidR="007929F3" w:rsidRDefault="007929F3">
      <w:pPr>
        <w:pStyle w:val="Default"/>
        <w:spacing w:line="480" w:lineRule="auto"/>
        <w:jc w:val="both"/>
        <w:rPr>
          <w:rFonts w:ascii="Times New Roman" w:eastAsia="Times New Roman" w:hAnsi="Times New Roman" w:cs="Times New Roman"/>
          <w:color w:val="373737"/>
          <w:sz w:val="24"/>
          <w:szCs w:val="24"/>
          <w:u w:color="373737"/>
        </w:rPr>
      </w:pPr>
    </w:p>
    <w:p w:rsidR="007929F3" w:rsidRDefault="00193BB4">
      <w:pPr>
        <w:pStyle w:val="Default"/>
        <w:spacing w:line="480" w:lineRule="auto"/>
        <w:jc w:val="both"/>
        <w:rPr>
          <w:rFonts w:ascii="Times New Roman" w:eastAsia="Times New Roman" w:hAnsi="Times New Roman" w:cs="Times New Roman"/>
          <w:color w:val="373737"/>
          <w:sz w:val="24"/>
          <w:szCs w:val="24"/>
          <w:u w:color="373737"/>
        </w:rPr>
      </w:pPr>
      <w:r>
        <w:rPr>
          <w:rFonts w:ascii="Times New Roman" w:hAnsi="Times New Roman"/>
          <w:color w:val="373737"/>
          <w:sz w:val="24"/>
          <w:szCs w:val="24"/>
          <w:u w:color="373737"/>
          <w:lang w:val="en-US"/>
        </w:rPr>
        <w:t>Results: We approached 100 relatives of patients with CKD and received 94 responses. The age of respondents range from 22-87 years with a mean age of 44.04 years. 51 respondents were females. 64 respondents were Muslims and rest were Hindus. 46 respondents</w:t>
      </w:r>
      <w:r>
        <w:rPr>
          <w:rFonts w:ascii="Times New Roman" w:hAnsi="Times New Roman"/>
          <w:color w:val="373737"/>
          <w:sz w:val="24"/>
          <w:szCs w:val="24"/>
          <w:u w:color="373737"/>
          <w:lang w:val="en-US"/>
        </w:rPr>
        <w:t xml:space="preserve"> received less than 10 years of formal education, 30 respondents completed 12 years of formal education and 18 respondents completed 15 years of formal education. 31 respondents were wife of CKD patients, followed by children (25), husband (15), parents (1</w:t>
      </w:r>
      <w:r>
        <w:rPr>
          <w:rFonts w:ascii="Times New Roman" w:hAnsi="Times New Roman"/>
          <w:color w:val="373737"/>
          <w:sz w:val="24"/>
          <w:szCs w:val="24"/>
          <w:u w:color="373737"/>
          <w:lang w:val="en-US"/>
        </w:rPr>
        <w:t xml:space="preserve">1), siblings (4) and others (8). The mean altruism score of the sample was 59.18 (SD: 12.25). The age of the sample was found to be positively correlated with the altruism score (p&lt;0.0001). The results showed no association between </w:t>
      </w:r>
      <w:proofErr w:type="gramStart"/>
      <w:r>
        <w:rPr>
          <w:rFonts w:ascii="Times New Roman" w:hAnsi="Times New Roman"/>
          <w:color w:val="373737"/>
          <w:sz w:val="24"/>
          <w:szCs w:val="24"/>
          <w:u w:color="373737"/>
          <w:lang w:val="en-US"/>
        </w:rPr>
        <w:t>gender</w:t>
      </w:r>
      <w:proofErr w:type="gramEnd"/>
      <w:r>
        <w:rPr>
          <w:rFonts w:ascii="Times New Roman" w:hAnsi="Times New Roman"/>
          <w:color w:val="373737"/>
          <w:sz w:val="24"/>
          <w:szCs w:val="24"/>
          <w:u w:color="373737"/>
          <w:lang w:val="en-US"/>
        </w:rPr>
        <w:t>, religion, educat</w:t>
      </w:r>
      <w:r>
        <w:rPr>
          <w:rFonts w:ascii="Times New Roman" w:hAnsi="Times New Roman"/>
          <w:color w:val="373737"/>
          <w:sz w:val="24"/>
          <w:szCs w:val="24"/>
          <w:u w:color="373737"/>
          <w:lang w:val="en-US"/>
        </w:rPr>
        <w:t xml:space="preserve">ional level and relationship with CKD patients with altruism score (table 1). </w:t>
      </w:r>
    </w:p>
    <w:p w:rsidR="007929F3" w:rsidRDefault="007929F3">
      <w:pPr>
        <w:pStyle w:val="Default"/>
        <w:spacing w:line="480" w:lineRule="auto"/>
        <w:jc w:val="both"/>
        <w:rPr>
          <w:rFonts w:ascii="Times New Roman" w:eastAsia="Times New Roman" w:hAnsi="Times New Roman" w:cs="Times New Roman"/>
          <w:color w:val="373737"/>
          <w:sz w:val="24"/>
          <w:szCs w:val="24"/>
          <w:u w:color="373737"/>
        </w:rPr>
      </w:pPr>
    </w:p>
    <w:p w:rsidR="007929F3" w:rsidRDefault="00193BB4">
      <w:pPr>
        <w:pStyle w:val="Default"/>
        <w:spacing w:line="480" w:lineRule="auto"/>
        <w:jc w:val="both"/>
        <w:rPr>
          <w:rFonts w:ascii="Times New Roman" w:eastAsia="Times New Roman" w:hAnsi="Times New Roman" w:cs="Times New Roman"/>
          <w:color w:val="373737"/>
          <w:sz w:val="24"/>
          <w:szCs w:val="24"/>
          <w:u w:color="373737"/>
        </w:rPr>
      </w:pPr>
      <w:r>
        <w:rPr>
          <w:rFonts w:ascii="Times New Roman" w:hAnsi="Times New Roman"/>
          <w:color w:val="373737"/>
          <w:sz w:val="24"/>
          <w:szCs w:val="24"/>
          <w:u w:color="373737"/>
          <w:lang w:val="en-US"/>
        </w:rPr>
        <w:t xml:space="preserve">Discussions: We explored the altruism level of relatives of patients with CKD and </w:t>
      </w:r>
      <w:proofErr w:type="spellStart"/>
      <w:proofErr w:type="gramStart"/>
      <w:r>
        <w:rPr>
          <w:rFonts w:ascii="Times New Roman" w:hAnsi="Times New Roman"/>
          <w:color w:val="373737"/>
          <w:sz w:val="24"/>
          <w:szCs w:val="24"/>
          <w:u w:color="373737"/>
          <w:lang w:val="en-US"/>
        </w:rPr>
        <w:t>it</w:t>
      </w:r>
      <w:r>
        <w:rPr>
          <w:rFonts w:ascii="Times New Roman" w:hAnsi="Times New Roman"/>
          <w:color w:val="373737"/>
          <w:sz w:val="24"/>
          <w:szCs w:val="24"/>
          <w:u w:color="373737"/>
          <w:lang w:val="en-US"/>
        </w:rPr>
        <w:t>’</w:t>
      </w:r>
      <w:r>
        <w:rPr>
          <w:rFonts w:ascii="Times New Roman" w:hAnsi="Times New Roman"/>
          <w:color w:val="373737"/>
          <w:sz w:val="24"/>
          <w:szCs w:val="24"/>
          <w:u w:color="373737"/>
          <w:lang w:val="en-US"/>
        </w:rPr>
        <w:t>s</w:t>
      </w:r>
      <w:proofErr w:type="spellEnd"/>
      <w:proofErr w:type="gramEnd"/>
      <w:r>
        <w:rPr>
          <w:rFonts w:ascii="Times New Roman" w:hAnsi="Times New Roman"/>
          <w:color w:val="373737"/>
          <w:sz w:val="24"/>
          <w:szCs w:val="24"/>
          <w:u w:color="373737"/>
          <w:lang w:val="en-US"/>
        </w:rPr>
        <w:t xml:space="preserve"> association with demographic factors. We found that the mean altruism score of the studie</w:t>
      </w:r>
      <w:r>
        <w:rPr>
          <w:rFonts w:ascii="Times New Roman" w:hAnsi="Times New Roman"/>
          <w:color w:val="373737"/>
          <w:sz w:val="24"/>
          <w:szCs w:val="24"/>
          <w:u w:color="373737"/>
          <w:lang w:val="en-US"/>
        </w:rPr>
        <w:t xml:space="preserve">d population was above the neutral score of 47.5, indicates that the relatives of the patients with CKD were generally altruistic in nature which has clinical and policy implications. Recently, there has been debates over the </w:t>
      </w:r>
      <w:r>
        <w:rPr>
          <w:rFonts w:ascii="Times New Roman" w:hAnsi="Times New Roman"/>
          <w:color w:val="373737"/>
          <w:sz w:val="24"/>
          <w:szCs w:val="24"/>
          <w:u w:color="373737"/>
          <w:lang w:val="en-US"/>
        </w:rPr>
        <w:lastRenderedPageBreak/>
        <w:t>desirability of material incen</w:t>
      </w:r>
      <w:r>
        <w:rPr>
          <w:rFonts w:ascii="Times New Roman" w:hAnsi="Times New Roman"/>
          <w:color w:val="373737"/>
          <w:sz w:val="24"/>
          <w:szCs w:val="24"/>
          <w:u w:color="373737"/>
          <w:lang w:val="en-US"/>
        </w:rPr>
        <w:t xml:space="preserve">tives offered as a supplement to live organ donation to promote kidney donation to meet the demand gap. However, our study results indicates that in a society where family and social bonds are strong, altruistic kidney donation should be promoted over any </w:t>
      </w:r>
      <w:r>
        <w:rPr>
          <w:rFonts w:ascii="Times New Roman" w:hAnsi="Times New Roman"/>
          <w:color w:val="373737"/>
          <w:sz w:val="24"/>
          <w:szCs w:val="24"/>
          <w:u w:color="373737"/>
          <w:lang w:val="en-US"/>
        </w:rPr>
        <w:t xml:space="preserve">other modes of donation as relatives are generally altruistic in their approach. Moreover, studies have also shown that </w:t>
      </w:r>
      <w:r>
        <w:rPr>
          <w:rFonts w:ascii="Times New Roman" w:hAnsi="Times New Roman"/>
          <w:color w:val="373737"/>
          <w:sz w:val="24"/>
          <w:szCs w:val="24"/>
          <w:u w:color="373737"/>
          <w:lang w:val="it-IT"/>
        </w:rPr>
        <w:t xml:space="preserve">altruism is </w:t>
      </w:r>
      <w:r>
        <w:rPr>
          <w:rFonts w:ascii="Times New Roman" w:hAnsi="Times New Roman"/>
          <w:color w:val="373737"/>
          <w:sz w:val="24"/>
          <w:szCs w:val="24"/>
          <w:u w:color="373737"/>
          <w:lang w:val="en-US"/>
        </w:rPr>
        <w:t xml:space="preserve">more significantly related to the willingness of individuals to donate a kidney only for immediate family and close friends </w:t>
      </w:r>
      <w:r>
        <w:rPr>
          <w:rFonts w:ascii="Times New Roman" w:hAnsi="Times New Roman"/>
          <w:color w:val="373737"/>
          <w:sz w:val="24"/>
          <w:szCs w:val="24"/>
          <w:u w:color="373737"/>
          <w:lang w:val="en-US"/>
        </w:rPr>
        <w:t>where material expectations are usually nil (7). Another recent study explored the extent to which an individual</w:t>
      </w:r>
      <w:r>
        <w:rPr>
          <w:rFonts w:ascii="Times New Roman" w:hAnsi="Times New Roman"/>
          <w:color w:val="373737"/>
          <w:sz w:val="24"/>
          <w:szCs w:val="24"/>
          <w:u w:color="373737"/>
        </w:rPr>
        <w:t>’</w:t>
      </w:r>
      <w:r>
        <w:rPr>
          <w:rFonts w:ascii="Times New Roman" w:hAnsi="Times New Roman"/>
          <w:color w:val="373737"/>
          <w:sz w:val="24"/>
          <w:szCs w:val="24"/>
          <w:u w:color="373737"/>
          <w:lang w:val="en-US"/>
        </w:rPr>
        <w:t>s stated altruistic sentiments can be influences by age and social proximity by measuring the willingness to sacrifice own health for another p</w:t>
      </w:r>
      <w:r>
        <w:rPr>
          <w:rFonts w:ascii="Times New Roman" w:hAnsi="Times New Roman"/>
          <w:color w:val="373737"/>
          <w:sz w:val="24"/>
          <w:szCs w:val="24"/>
          <w:u w:color="373737"/>
          <w:lang w:val="en-US"/>
        </w:rPr>
        <w:t>erson</w:t>
      </w:r>
      <w:r>
        <w:rPr>
          <w:rFonts w:ascii="Times New Roman" w:hAnsi="Times New Roman"/>
          <w:color w:val="373737"/>
          <w:sz w:val="24"/>
          <w:szCs w:val="24"/>
          <w:u w:color="373737"/>
        </w:rPr>
        <w:t>’</w:t>
      </w:r>
      <w:r>
        <w:rPr>
          <w:rFonts w:ascii="Times New Roman" w:hAnsi="Times New Roman"/>
          <w:color w:val="373737"/>
          <w:sz w:val="24"/>
          <w:szCs w:val="24"/>
          <w:u w:color="373737"/>
          <w:lang w:val="en-US"/>
        </w:rPr>
        <w:t>s health found that individuals are more altruistic towards young children and altruism tends to be lowest towards those who are more socially distant (8). Individuals demonstrate greater degrees of both health and wealth altruism toward members of t</w:t>
      </w:r>
      <w:r>
        <w:rPr>
          <w:rFonts w:ascii="Times New Roman" w:hAnsi="Times New Roman"/>
          <w:color w:val="373737"/>
          <w:sz w:val="24"/>
          <w:szCs w:val="24"/>
          <w:u w:color="373737"/>
          <w:lang w:val="en-US"/>
        </w:rPr>
        <w:t xml:space="preserve">heir immediate family than other groups, which supports the theory of kinship altruism. </w:t>
      </w:r>
    </w:p>
    <w:p w:rsidR="007929F3" w:rsidRDefault="00193BB4">
      <w:pPr>
        <w:pStyle w:val="Default"/>
        <w:spacing w:line="480" w:lineRule="auto"/>
        <w:jc w:val="both"/>
        <w:rPr>
          <w:rFonts w:ascii="Times New Roman" w:eastAsia="Times New Roman" w:hAnsi="Times New Roman" w:cs="Times New Roman"/>
          <w:color w:val="373737"/>
          <w:sz w:val="24"/>
          <w:szCs w:val="24"/>
          <w:u w:color="373737"/>
        </w:rPr>
      </w:pPr>
      <w:r>
        <w:rPr>
          <w:rFonts w:ascii="Times New Roman" w:hAnsi="Times New Roman"/>
          <w:color w:val="373737"/>
          <w:sz w:val="24"/>
          <w:szCs w:val="24"/>
          <w:u w:color="373737"/>
          <w:lang w:val="en-US"/>
        </w:rPr>
        <w:t xml:space="preserve">In conclusion, altruistic kidney donation should be promoted in developing communities like India were kinship altruism could be high. Our study results highlights </w:t>
      </w:r>
      <w:r>
        <w:rPr>
          <w:rFonts w:ascii="Times New Roman" w:hAnsi="Times New Roman"/>
          <w:color w:val="373737"/>
          <w:sz w:val="24"/>
          <w:szCs w:val="24"/>
          <w:u w:color="373737"/>
          <w:lang w:val="en-US"/>
        </w:rPr>
        <w:t xml:space="preserve">that relatives of patients with CKD are generally altruistic in nature and kinship altruism should be </w:t>
      </w:r>
      <w:proofErr w:type="spellStart"/>
      <w:r>
        <w:rPr>
          <w:rFonts w:ascii="Times New Roman" w:hAnsi="Times New Roman"/>
          <w:color w:val="373737"/>
          <w:sz w:val="24"/>
          <w:szCs w:val="24"/>
          <w:u w:color="373737"/>
          <w:lang w:val="en-US"/>
        </w:rPr>
        <w:t>utilised</w:t>
      </w:r>
      <w:proofErr w:type="spellEnd"/>
      <w:r>
        <w:rPr>
          <w:rFonts w:ascii="Times New Roman" w:hAnsi="Times New Roman"/>
          <w:color w:val="373737"/>
          <w:sz w:val="24"/>
          <w:szCs w:val="24"/>
          <w:u w:color="373737"/>
          <w:lang w:val="en-US"/>
        </w:rPr>
        <w:t xml:space="preserve"> to promote organ donation in our population.</w:t>
      </w:r>
    </w:p>
    <w:p w:rsidR="007929F3" w:rsidRDefault="007929F3">
      <w:pPr>
        <w:pStyle w:val="Default"/>
        <w:spacing w:line="480" w:lineRule="auto"/>
        <w:jc w:val="both"/>
        <w:rPr>
          <w:rFonts w:ascii="Times New Roman" w:eastAsia="Times New Roman" w:hAnsi="Times New Roman" w:cs="Times New Roman"/>
          <w:color w:val="373737"/>
          <w:sz w:val="24"/>
          <w:szCs w:val="24"/>
          <w:u w:color="373737"/>
        </w:rPr>
      </w:pPr>
    </w:p>
    <w:p w:rsidR="007929F3" w:rsidRDefault="007929F3">
      <w:pPr>
        <w:pStyle w:val="Default"/>
        <w:spacing w:line="480" w:lineRule="auto"/>
        <w:jc w:val="both"/>
        <w:rPr>
          <w:rFonts w:ascii="Times New Roman" w:eastAsia="Times New Roman" w:hAnsi="Times New Roman" w:cs="Times New Roman"/>
          <w:color w:val="373737"/>
          <w:sz w:val="24"/>
          <w:szCs w:val="24"/>
          <w:u w:color="373737"/>
        </w:rPr>
      </w:pPr>
    </w:p>
    <w:p w:rsidR="007929F3" w:rsidRDefault="007929F3">
      <w:pPr>
        <w:pStyle w:val="Default"/>
        <w:spacing w:line="480" w:lineRule="auto"/>
        <w:jc w:val="both"/>
        <w:rPr>
          <w:rFonts w:ascii="Times New Roman" w:eastAsia="Times New Roman" w:hAnsi="Times New Roman" w:cs="Times New Roman"/>
          <w:color w:val="373737"/>
          <w:sz w:val="24"/>
          <w:szCs w:val="24"/>
          <w:u w:color="373737"/>
        </w:rPr>
      </w:pPr>
    </w:p>
    <w:p w:rsidR="007929F3" w:rsidRDefault="007929F3">
      <w:pPr>
        <w:pStyle w:val="Default"/>
        <w:spacing w:line="480" w:lineRule="auto"/>
        <w:jc w:val="both"/>
        <w:rPr>
          <w:rFonts w:ascii="Arial" w:eastAsia="Arial" w:hAnsi="Arial" w:cs="Arial"/>
          <w:color w:val="012326"/>
          <w:sz w:val="24"/>
          <w:szCs w:val="24"/>
          <w:u w:color="012326"/>
        </w:rPr>
      </w:pPr>
    </w:p>
    <w:p w:rsidR="007929F3" w:rsidRDefault="007929F3">
      <w:pPr>
        <w:pStyle w:val="Default"/>
        <w:spacing w:line="480" w:lineRule="auto"/>
        <w:jc w:val="both"/>
        <w:rPr>
          <w:rFonts w:ascii="Arial" w:eastAsia="Arial" w:hAnsi="Arial" w:cs="Arial"/>
          <w:color w:val="012326"/>
          <w:sz w:val="24"/>
          <w:szCs w:val="24"/>
          <w:u w:color="012326"/>
        </w:rPr>
      </w:pPr>
    </w:p>
    <w:p w:rsidR="007929F3" w:rsidRDefault="007929F3">
      <w:pPr>
        <w:pStyle w:val="Default"/>
        <w:spacing w:line="480" w:lineRule="auto"/>
        <w:jc w:val="both"/>
        <w:rPr>
          <w:rFonts w:ascii="Arial" w:eastAsia="Arial" w:hAnsi="Arial" w:cs="Arial"/>
          <w:color w:val="012326"/>
          <w:sz w:val="24"/>
          <w:szCs w:val="24"/>
          <w:u w:color="012326"/>
        </w:rPr>
      </w:pPr>
    </w:p>
    <w:p w:rsidR="007929F3" w:rsidRDefault="007929F3">
      <w:pPr>
        <w:pStyle w:val="Default"/>
        <w:spacing w:line="480" w:lineRule="auto"/>
        <w:jc w:val="both"/>
        <w:rPr>
          <w:rFonts w:ascii="Arial" w:eastAsia="Arial" w:hAnsi="Arial" w:cs="Arial"/>
          <w:color w:val="012326"/>
          <w:sz w:val="24"/>
          <w:szCs w:val="24"/>
          <w:u w:color="012326"/>
        </w:rPr>
      </w:pPr>
    </w:p>
    <w:p w:rsidR="007929F3" w:rsidRDefault="00193BB4">
      <w:pPr>
        <w:pStyle w:val="Default"/>
        <w:spacing w:line="480" w:lineRule="auto"/>
        <w:jc w:val="both"/>
        <w:rPr>
          <w:rFonts w:ascii="Arial" w:eastAsia="Arial" w:hAnsi="Arial" w:cs="Arial"/>
          <w:color w:val="012326"/>
          <w:sz w:val="24"/>
          <w:szCs w:val="24"/>
          <w:u w:color="012326"/>
        </w:rPr>
      </w:pPr>
      <w:r>
        <w:rPr>
          <w:rFonts w:ascii="Arial" w:hAnsi="Arial"/>
          <w:color w:val="012326"/>
          <w:sz w:val="24"/>
          <w:szCs w:val="24"/>
          <w:u w:color="012326"/>
          <w:lang w:val="en-US"/>
        </w:rPr>
        <w:t xml:space="preserve">References: </w:t>
      </w:r>
    </w:p>
    <w:p w:rsidR="007929F3" w:rsidRDefault="00193BB4">
      <w:pPr>
        <w:pStyle w:val="Default"/>
        <w:numPr>
          <w:ilvl w:val="0"/>
          <w:numId w:val="2"/>
        </w:numPr>
        <w:spacing w:line="480" w:lineRule="auto"/>
        <w:jc w:val="both"/>
        <w:rPr>
          <w:rFonts w:ascii="Times New Roman" w:eastAsia="Times New Roman" w:hAnsi="Times New Roman" w:cs="Times New Roman"/>
          <w:color w:val="222222"/>
          <w:sz w:val="24"/>
          <w:szCs w:val="24"/>
          <w:u w:color="2C3F71"/>
          <w:lang w:val="en-US"/>
        </w:rPr>
      </w:pPr>
      <w:proofErr w:type="spellStart"/>
      <w:r>
        <w:rPr>
          <w:rFonts w:ascii="Times New Roman" w:hAnsi="Times New Roman"/>
          <w:color w:val="222222"/>
          <w:sz w:val="24"/>
          <w:szCs w:val="24"/>
          <w:u w:color="2C3F71"/>
          <w:lang w:val="en-US"/>
        </w:rPr>
        <w:lastRenderedPageBreak/>
        <w:t>Rajapurkar</w:t>
      </w:r>
      <w:proofErr w:type="spellEnd"/>
      <w:r>
        <w:rPr>
          <w:rFonts w:ascii="Times New Roman" w:hAnsi="Times New Roman"/>
          <w:color w:val="222222"/>
          <w:sz w:val="24"/>
          <w:szCs w:val="24"/>
          <w:u w:color="2C3F71"/>
          <w:lang w:val="en-US"/>
        </w:rPr>
        <w:t xml:space="preserve"> MM, John GT, </w:t>
      </w:r>
      <w:proofErr w:type="spellStart"/>
      <w:r>
        <w:rPr>
          <w:rFonts w:ascii="Times New Roman" w:hAnsi="Times New Roman"/>
          <w:color w:val="222222"/>
          <w:sz w:val="24"/>
          <w:szCs w:val="24"/>
          <w:u w:color="2C3F71"/>
          <w:lang w:val="en-US"/>
        </w:rPr>
        <w:t>Kirpalani</w:t>
      </w:r>
      <w:proofErr w:type="spellEnd"/>
      <w:r>
        <w:rPr>
          <w:rFonts w:ascii="Times New Roman" w:hAnsi="Times New Roman"/>
          <w:color w:val="222222"/>
          <w:sz w:val="24"/>
          <w:szCs w:val="24"/>
          <w:u w:color="2C3F71"/>
          <w:lang w:val="en-US"/>
        </w:rPr>
        <w:t xml:space="preserve"> AL, et al. What do we know about chronic kidne</w:t>
      </w:r>
      <w:r>
        <w:rPr>
          <w:rFonts w:ascii="Times New Roman" w:hAnsi="Times New Roman"/>
          <w:color w:val="222222"/>
          <w:sz w:val="24"/>
          <w:szCs w:val="24"/>
          <w:u w:color="2C3F71"/>
          <w:lang w:val="en-US"/>
        </w:rPr>
        <w:t xml:space="preserve">y disease in India: first report of the Indian CKD </w:t>
      </w:r>
      <w:proofErr w:type="gramStart"/>
      <w:r>
        <w:rPr>
          <w:rFonts w:ascii="Times New Roman" w:hAnsi="Times New Roman"/>
          <w:color w:val="222222"/>
          <w:sz w:val="24"/>
          <w:szCs w:val="24"/>
          <w:u w:color="2C3F71"/>
          <w:lang w:val="en-US"/>
        </w:rPr>
        <w:t>registry.</w:t>
      </w:r>
      <w:proofErr w:type="gramEnd"/>
      <w:r>
        <w:rPr>
          <w:rFonts w:ascii="Times New Roman" w:hAnsi="Times New Roman"/>
          <w:color w:val="222222"/>
          <w:sz w:val="24"/>
          <w:szCs w:val="24"/>
          <w:u w:color="2C3F71"/>
          <w:lang w:val="en-US"/>
        </w:rPr>
        <w:t xml:space="preserve"> </w:t>
      </w:r>
      <w:r>
        <w:rPr>
          <w:rFonts w:ascii="Times New Roman" w:hAnsi="Times New Roman"/>
          <w:i/>
          <w:iCs/>
          <w:color w:val="222222"/>
          <w:sz w:val="24"/>
          <w:szCs w:val="24"/>
          <w:u w:color="2C3F71"/>
        </w:rPr>
        <w:t>BMC Nephrology.</w:t>
      </w:r>
      <w:r>
        <w:rPr>
          <w:rFonts w:ascii="Times New Roman" w:hAnsi="Times New Roman"/>
          <w:color w:val="222222"/>
          <w:sz w:val="24"/>
          <w:szCs w:val="24"/>
          <w:u w:color="2C3F71"/>
        </w:rPr>
        <w:t xml:space="preserve"> 2012</w:t>
      </w:r>
      <w:proofErr w:type="gramStart"/>
      <w:r>
        <w:rPr>
          <w:rFonts w:ascii="Times New Roman" w:hAnsi="Times New Roman"/>
          <w:color w:val="222222"/>
          <w:sz w:val="24"/>
          <w:szCs w:val="24"/>
          <w:u w:color="2C3F71"/>
        </w:rPr>
        <w:t>;13:10</w:t>
      </w:r>
      <w:proofErr w:type="gramEnd"/>
      <w:r>
        <w:rPr>
          <w:rFonts w:ascii="Times New Roman" w:hAnsi="Times New Roman"/>
          <w:color w:val="222222"/>
          <w:sz w:val="24"/>
          <w:szCs w:val="24"/>
          <w:u w:color="2C3F71"/>
        </w:rPr>
        <w:t xml:space="preserve">. </w:t>
      </w:r>
      <w:proofErr w:type="gramStart"/>
      <w:r>
        <w:rPr>
          <w:rFonts w:ascii="Times New Roman" w:hAnsi="Times New Roman"/>
          <w:color w:val="222222"/>
          <w:sz w:val="24"/>
          <w:szCs w:val="24"/>
          <w:u w:color="2C3F71"/>
        </w:rPr>
        <w:t>doi:</w:t>
      </w:r>
      <w:proofErr w:type="gramEnd"/>
      <w:r>
        <w:rPr>
          <w:rFonts w:ascii="Times New Roman" w:hAnsi="Times New Roman"/>
          <w:color w:val="222222"/>
          <w:sz w:val="24"/>
          <w:szCs w:val="24"/>
          <w:u w:color="2C3F71"/>
        </w:rPr>
        <w:t>10.1186/1471-2369-13-10.</w:t>
      </w:r>
    </w:p>
    <w:p w:rsidR="007929F3" w:rsidRDefault="00193BB4">
      <w:pPr>
        <w:pStyle w:val="Default"/>
        <w:numPr>
          <w:ilvl w:val="0"/>
          <w:numId w:val="2"/>
        </w:numPr>
        <w:spacing w:line="480" w:lineRule="auto"/>
        <w:jc w:val="both"/>
        <w:rPr>
          <w:rFonts w:ascii="Times New Roman" w:eastAsia="Times New Roman" w:hAnsi="Times New Roman" w:cs="Times New Roman"/>
          <w:color w:val="222222"/>
          <w:sz w:val="24"/>
          <w:szCs w:val="24"/>
          <w:u w:color="222222"/>
          <w:lang w:val="en-US"/>
        </w:rPr>
      </w:pPr>
      <w:r>
        <w:rPr>
          <w:rFonts w:ascii="Times New Roman" w:hAnsi="Times New Roman"/>
          <w:color w:val="222222"/>
          <w:sz w:val="24"/>
          <w:szCs w:val="24"/>
          <w:u w:color="222222"/>
          <w:lang w:val="en-US"/>
        </w:rPr>
        <w:t xml:space="preserve">Shroff S. Current trends in kidney transplantation in India. </w:t>
      </w:r>
      <w:r>
        <w:rPr>
          <w:rFonts w:ascii="Times New Roman" w:hAnsi="Times New Roman"/>
          <w:i/>
          <w:iCs/>
          <w:color w:val="222222"/>
          <w:sz w:val="24"/>
          <w:szCs w:val="24"/>
          <w:u w:color="222222"/>
          <w:lang w:val="it-IT"/>
        </w:rPr>
        <w:t>Indian J Urol</w:t>
      </w:r>
      <w:r>
        <w:rPr>
          <w:rFonts w:ascii="Times New Roman" w:hAnsi="Times New Roman"/>
          <w:color w:val="222222"/>
          <w:sz w:val="24"/>
          <w:szCs w:val="24"/>
          <w:u w:color="222222"/>
        </w:rPr>
        <w:t>. 2016</w:t>
      </w:r>
      <w:proofErr w:type="gramStart"/>
      <w:r>
        <w:rPr>
          <w:rFonts w:ascii="Times New Roman" w:hAnsi="Times New Roman"/>
          <w:color w:val="222222"/>
          <w:sz w:val="24"/>
          <w:szCs w:val="24"/>
          <w:u w:color="222222"/>
        </w:rPr>
        <w:t>;32</w:t>
      </w:r>
      <w:proofErr w:type="gramEnd"/>
      <w:r>
        <w:rPr>
          <w:rFonts w:ascii="Times New Roman" w:hAnsi="Times New Roman"/>
          <w:color w:val="222222"/>
          <w:sz w:val="24"/>
          <w:szCs w:val="24"/>
          <w:u w:color="222222"/>
        </w:rPr>
        <w:t>(3):173-4.</w:t>
      </w:r>
    </w:p>
    <w:p w:rsidR="007929F3" w:rsidRDefault="00193BB4">
      <w:pPr>
        <w:pStyle w:val="Default"/>
        <w:numPr>
          <w:ilvl w:val="0"/>
          <w:numId w:val="2"/>
        </w:numPr>
        <w:spacing w:line="480" w:lineRule="auto"/>
        <w:jc w:val="both"/>
        <w:rPr>
          <w:rFonts w:ascii="Times New Roman" w:eastAsia="Times New Roman" w:hAnsi="Times New Roman" w:cs="Times New Roman"/>
          <w:color w:val="222222"/>
          <w:sz w:val="24"/>
          <w:szCs w:val="24"/>
          <w:u w:color="222222"/>
          <w:lang w:val="en-US"/>
        </w:rPr>
      </w:pPr>
      <w:r>
        <w:rPr>
          <w:rFonts w:ascii="Times New Roman" w:hAnsi="Times New Roman"/>
          <w:color w:val="222222"/>
          <w:sz w:val="24"/>
          <w:szCs w:val="24"/>
          <w:u w:color="222222"/>
          <w:lang w:val="en-US"/>
        </w:rPr>
        <w:t xml:space="preserve">Working Group on Incentives for Living Donation, </w:t>
      </w:r>
      <w:proofErr w:type="spellStart"/>
      <w:r>
        <w:rPr>
          <w:rFonts w:ascii="Times New Roman" w:hAnsi="Times New Roman"/>
          <w:color w:val="222222"/>
          <w:sz w:val="24"/>
          <w:szCs w:val="24"/>
          <w:u w:color="222222"/>
          <w:lang w:val="en-US"/>
        </w:rPr>
        <w:t>Matas</w:t>
      </w:r>
      <w:proofErr w:type="spellEnd"/>
      <w:r>
        <w:rPr>
          <w:rFonts w:ascii="Times New Roman" w:hAnsi="Times New Roman"/>
          <w:color w:val="222222"/>
          <w:sz w:val="24"/>
          <w:szCs w:val="24"/>
          <w:u w:color="222222"/>
          <w:lang w:val="en-US"/>
        </w:rPr>
        <w:t xml:space="preserve"> AJ, </w:t>
      </w:r>
      <w:proofErr w:type="spellStart"/>
      <w:r>
        <w:rPr>
          <w:rFonts w:ascii="Times New Roman" w:hAnsi="Times New Roman"/>
          <w:color w:val="222222"/>
          <w:sz w:val="24"/>
          <w:szCs w:val="24"/>
          <w:u w:color="222222"/>
          <w:lang w:val="en-US"/>
        </w:rPr>
        <w:t>Satel</w:t>
      </w:r>
      <w:proofErr w:type="spellEnd"/>
      <w:r>
        <w:rPr>
          <w:rFonts w:ascii="Times New Roman" w:hAnsi="Times New Roman"/>
          <w:color w:val="222222"/>
          <w:sz w:val="24"/>
          <w:szCs w:val="24"/>
          <w:u w:color="222222"/>
          <w:lang w:val="en-US"/>
        </w:rPr>
        <w:t xml:space="preserve"> S, et al. Incentives for organ donation: proposed standards for an internationally acceptable system. </w:t>
      </w:r>
      <w:r>
        <w:rPr>
          <w:rFonts w:ascii="Times New Roman" w:hAnsi="Times New Roman"/>
          <w:i/>
          <w:iCs/>
          <w:color w:val="222222"/>
          <w:sz w:val="24"/>
          <w:szCs w:val="24"/>
          <w:u w:color="222222"/>
          <w:lang w:val="de-DE"/>
        </w:rPr>
        <w:t>Am J Transplant</w:t>
      </w:r>
      <w:r>
        <w:rPr>
          <w:rFonts w:ascii="Times New Roman" w:hAnsi="Times New Roman"/>
          <w:color w:val="222222"/>
          <w:sz w:val="24"/>
          <w:szCs w:val="24"/>
          <w:u w:color="222222"/>
        </w:rPr>
        <w:t>. 2011</w:t>
      </w:r>
      <w:proofErr w:type="gramStart"/>
      <w:r>
        <w:rPr>
          <w:rFonts w:ascii="Times New Roman" w:hAnsi="Times New Roman"/>
          <w:color w:val="222222"/>
          <w:sz w:val="24"/>
          <w:szCs w:val="24"/>
          <w:u w:color="222222"/>
        </w:rPr>
        <w:t>;12</w:t>
      </w:r>
      <w:proofErr w:type="gramEnd"/>
      <w:r>
        <w:rPr>
          <w:rFonts w:ascii="Times New Roman" w:hAnsi="Times New Roman"/>
          <w:color w:val="222222"/>
          <w:sz w:val="24"/>
          <w:szCs w:val="24"/>
          <w:u w:color="222222"/>
        </w:rPr>
        <w:t>(2):306-12.</w:t>
      </w:r>
    </w:p>
    <w:p w:rsidR="007929F3" w:rsidRDefault="00193BB4">
      <w:pPr>
        <w:pStyle w:val="Default"/>
        <w:numPr>
          <w:ilvl w:val="0"/>
          <w:numId w:val="2"/>
        </w:numPr>
        <w:spacing w:line="480" w:lineRule="auto"/>
        <w:jc w:val="both"/>
        <w:rPr>
          <w:rFonts w:ascii="Times New Roman" w:eastAsia="Times New Roman" w:hAnsi="Times New Roman" w:cs="Times New Roman"/>
          <w:color w:val="222222"/>
          <w:sz w:val="24"/>
          <w:szCs w:val="24"/>
          <w:u w:color="222222"/>
          <w:lang w:val="en-US"/>
        </w:rPr>
      </w:pPr>
      <w:r>
        <w:rPr>
          <w:rFonts w:ascii="Times New Roman" w:hAnsi="Times New Roman"/>
          <w:color w:val="222222"/>
          <w:sz w:val="24"/>
          <w:szCs w:val="24"/>
          <w:u w:color="222222"/>
          <w:lang w:val="en-US"/>
        </w:rPr>
        <w:t>Steinberg D. Altruism in medicine: its definition, na</w:t>
      </w:r>
      <w:r>
        <w:rPr>
          <w:rFonts w:ascii="Times New Roman" w:hAnsi="Times New Roman"/>
          <w:color w:val="222222"/>
          <w:sz w:val="24"/>
          <w:szCs w:val="24"/>
          <w:u w:color="222222"/>
          <w:lang w:val="en-US"/>
        </w:rPr>
        <w:t xml:space="preserve">ture, and dilemmas. </w:t>
      </w:r>
      <w:r>
        <w:rPr>
          <w:rFonts w:ascii="Times New Roman" w:hAnsi="Times New Roman"/>
          <w:i/>
          <w:iCs/>
          <w:color w:val="222222"/>
          <w:sz w:val="24"/>
          <w:szCs w:val="24"/>
          <w:u w:color="222222"/>
          <w:lang w:val="en-US"/>
        </w:rPr>
        <w:t xml:space="preserve">Cambridge Q </w:t>
      </w:r>
      <w:proofErr w:type="spellStart"/>
      <w:r>
        <w:rPr>
          <w:rFonts w:ascii="Times New Roman" w:hAnsi="Times New Roman"/>
          <w:i/>
          <w:iCs/>
          <w:color w:val="222222"/>
          <w:sz w:val="24"/>
          <w:szCs w:val="24"/>
          <w:u w:color="222222"/>
          <w:lang w:val="en-US"/>
        </w:rPr>
        <w:t>Healthc</w:t>
      </w:r>
      <w:proofErr w:type="spellEnd"/>
      <w:r>
        <w:rPr>
          <w:rFonts w:ascii="Times New Roman" w:hAnsi="Times New Roman"/>
          <w:i/>
          <w:iCs/>
          <w:color w:val="222222"/>
          <w:sz w:val="24"/>
          <w:szCs w:val="24"/>
          <w:u w:color="222222"/>
          <w:lang w:val="en-US"/>
        </w:rPr>
        <w:t xml:space="preserve"> Ethics</w:t>
      </w:r>
      <w:r>
        <w:rPr>
          <w:rFonts w:ascii="Times New Roman" w:hAnsi="Times New Roman"/>
          <w:color w:val="222222"/>
          <w:sz w:val="24"/>
          <w:szCs w:val="24"/>
          <w:u w:color="222222"/>
          <w:lang w:val="en-US"/>
        </w:rPr>
        <w:t xml:space="preserve">. Cambridge </w:t>
      </w:r>
      <w:proofErr w:type="spellStart"/>
      <w:r>
        <w:rPr>
          <w:rFonts w:ascii="Times New Roman" w:hAnsi="Times New Roman"/>
          <w:color w:val="222222"/>
          <w:sz w:val="24"/>
          <w:szCs w:val="24"/>
          <w:u w:color="222222"/>
          <w:lang w:val="en-US"/>
        </w:rPr>
        <w:t>Univ</w:t>
      </w:r>
      <w:proofErr w:type="spellEnd"/>
      <w:r>
        <w:rPr>
          <w:rFonts w:ascii="Times New Roman" w:hAnsi="Times New Roman"/>
          <w:color w:val="222222"/>
          <w:sz w:val="24"/>
          <w:szCs w:val="24"/>
          <w:u w:color="222222"/>
          <w:lang w:val="en-US"/>
        </w:rPr>
        <w:t xml:space="preserve"> Press; 2010</w:t>
      </w:r>
      <w:proofErr w:type="gramStart"/>
      <w:r>
        <w:rPr>
          <w:rFonts w:ascii="Times New Roman" w:hAnsi="Times New Roman"/>
          <w:color w:val="222222"/>
          <w:sz w:val="24"/>
          <w:szCs w:val="24"/>
          <w:u w:color="222222"/>
          <w:lang w:val="en-US"/>
        </w:rPr>
        <w:t>;19</w:t>
      </w:r>
      <w:proofErr w:type="gramEnd"/>
      <w:r>
        <w:rPr>
          <w:rFonts w:ascii="Times New Roman" w:hAnsi="Times New Roman"/>
          <w:color w:val="222222"/>
          <w:sz w:val="24"/>
          <w:szCs w:val="24"/>
          <w:u w:color="222222"/>
          <w:lang w:val="en-US"/>
        </w:rPr>
        <w:t>(2):249</w:t>
      </w:r>
      <w:r>
        <w:rPr>
          <w:rFonts w:ascii="Times New Roman" w:hAnsi="Times New Roman"/>
          <w:color w:val="222222"/>
          <w:sz w:val="24"/>
          <w:szCs w:val="24"/>
          <w:u w:color="222222"/>
        </w:rPr>
        <w:t>–</w:t>
      </w:r>
      <w:r>
        <w:rPr>
          <w:rFonts w:ascii="Times New Roman" w:hAnsi="Times New Roman"/>
          <w:color w:val="222222"/>
          <w:sz w:val="24"/>
          <w:szCs w:val="24"/>
          <w:u w:color="222222"/>
        </w:rPr>
        <w:t xml:space="preserve">57. </w:t>
      </w:r>
    </w:p>
    <w:p w:rsidR="007929F3" w:rsidRDefault="00193BB4">
      <w:pPr>
        <w:pStyle w:val="Default"/>
        <w:numPr>
          <w:ilvl w:val="0"/>
          <w:numId w:val="2"/>
        </w:numPr>
        <w:spacing w:line="480" w:lineRule="auto"/>
        <w:jc w:val="both"/>
        <w:rPr>
          <w:rFonts w:ascii="Times New Roman" w:eastAsia="Times New Roman" w:hAnsi="Times New Roman" w:cs="Times New Roman"/>
          <w:color w:val="222222"/>
          <w:sz w:val="24"/>
          <w:szCs w:val="24"/>
          <w:u w:color="222222"/>
          <w:lang w:val="en-US"/>
        </w:rPr>
      </w:pPr>
      <w:proofErr w:type="spellStart"/>
      <w:r>
        <w:rPr>
          <w:rFonts w:ascii="Times New Roman" w:hAnsi="Times New Roman"/>
          <w:color w:val="222222"/>
          <w:sz w:val="24"/>
          <w:szCs w:val="24"/>
          <w:u w:color="222222"/>
          <w:lang w:val="en-US"/>
        </w:rPr>
        <w:t>AlHejaili</w:t>
      </w:r>
      <w:proofErr w:type="spellEnd"/>
      <w:r>
        <w:rPr>
          <w:rFonts w:ascii="Times New Roman" w:hAnsi="Times New Roman"/>
          <w:color w:val="222222"/>
          <w:sz w:val="24"/>
          <w:szCs w:val="24"/>
          <w:u w:color="222222"/>
          <w:lang w:val="en-US"/>
        </w:rPr>
        <w:t xml:space="preserve"> W, </w:t>
      </w:r>
      <w:proofErr w:type="spellStart"/>
      <w:r>
        <w:rPr>
          <w:rFonts w:ascii="Times New Roman" w:hAnsi="Times New Roman"/>
          <w:color w:val="222222"/>
          <w:sz w:val="24"/>
          <w:szCs w:val="24"/>
          <w:u w:color="222222"/>
          <w:lang w:val="en-US"/>
        </w:rPr>
        <w:t>Almalik</w:t>
      </w:r>
      <w:proofErr w:type="spellEnd"/>
      <w:r>
        <w:rPr>
          <w:rFonts w:ascii="Times New Roman" w:hAnsi="Times New Roman"/>
          <w:color w:val="222222"/>
          <w:sz w:val="24"/>
          <w:szCs w:val="24"/>
          <w:u w:color="222222"/>
          <w:lang w:val="en-US"/>
        </w:rPr>
        <w:t xml:space="preserve"> F, </w:t>
      </w:r>
      <w:proofErr w:type="spellStart"/>
      <w:r>
        <w:rPr>
          <w:rFonts w:ascii="Times New Roman" w:hAnsi="Times New Roman"/>
          <w:color w:val="222222"/>
          <w:sz w:val="24"/>
          <w:szCs w:val="24"/>
          <w:u w:color="222222"/>
          <w:lang w:val="en-US"/>
        </w:rPr>
        <w:t>Albrahim</w:t>
      </w:r>
      <w:proofErr w:type="spellEnd"/>
      <w:r>
        <w:rPr>
          <w:rFonts w:ascii="Times New Roman" w:hAnsi="Times New Roman"/>
          <w:color w:val="222222"/>
          <w:sz w:val="24"/>
          <w:szCs w:val="24"/>
          <w:u w:color="222222"/>
          <w:lang w:val="en-US"/>
        </w:rPr>
        <w:t xml:space="preserve"> L, </w:t>
      </w:r>
      <w:proofErr w:type="spellStart"/>
      <w:r>
        <w:rPr>
          <w:rFonts w:ascii="Times New Roman" w:hAnsi="Times New Roman"/>
          <w:color w:val="222222"/>
          <w:sz w:val="24"/>
          <w:szCs w:val="24"/>
          <w:u w:color="222222"/>
          <w:lang w:val="en-US"/>
        </w:rPr>
        <w:t>Alkhaldi</w:t>
      </w:r>
      <w:proofErr w:type="spellEnd"/>
      <w:r>
        <w:rPr>
          <w:rFonts w:ascii="Times New Roman" w:hAnsi="Times New Roman"/>
          <w:color w:val="222222"/>
          <w:sz w:val="24"/>
          <w:szCs w:val="24"/>
          <w:u w:color="222222"/>
          <w:lang w:val="en-US"/>
        </w:rPr>
        <w:t xml:space="preserve"> F, </w:t>
      </w:r>
      <w:proofErr w:type="spellStart"/>
      <w:r>
        <w:rPr>
          <w:rFonts w:ascii="Times New Roman" w:hAnsi="Times New Roman"/>
          <w:color w:val="222222"/>
          <w:sz w:val="24"/>
          <w:szCs w:val="24"/>
          <w:u w:color="222222"/>
          <w:lang w:val="en-US"/>
        </w:rPr>
        <w:t>AlHejaili</w:t>
      </w:r>
      <w:proofErr w:type="spellEnd"/>
      <w:r>
        <w:rPr>
          <w:rFonts w:ascii="Times New Roman" w:hAnsi="Times New Roman"/>
          <w:color w:val="222222"/>
          <w:sz w:val="24"/>
          <w:szCs w:val="24"/>
          <w:u w:color="222222"/>
          <w:lang w:val="en-US"/>
        </w:rPr>
        <w:t xml:space="preserve"> A, Al </w:t>
      </w:r>
      <w:proofErr w:type="spellStart"/>
      <w:r>
        <w:rPr>
          <w:rFonts w:ascii="Times New Roman" w:hAnsi="Times New Roman"/>
          <w:color w:val="222222"/>
          <w:sz w:val="24"/>
          <w:szCs w:val="24"/>
          <w:u w:color="222222"/>
          <w:lang w:val="en-US"/>
        </w:rPr>
        <w:t>Sayyari</w:t>
      </w:r>
      <w:proofErr w:type="spellEnd"/>
      <w:r>
        <w:rPr>
          <w:rFonts w:ascii="Times New Roman" w:hAnsi="Times New Roman"/>
          <w:color w:val="222222"/>
          <w:sz w:val="24"/>
          <w:szCs w:val="24"/>
          <w:u w:color="222222"/>
          <w:lang w:val="en-US"/>
        </w:rPr>
        <w:t xml:space="preserve"> A. Scores of awareness and altruism in organ transplantation among Saudi health colleges stude</w:t>
      </w:r>
      <w:r>
        <w:rPr>
          <w:rFonts w:ascii="Times New Roman" w:hAnsi="Times New Roman"/>
          <w:color w:val="222222"/>
          <w:sz w:val="24"/>
          <w:szCs w:val="24"/>
          <w:u w:color="222222"/>
          <w:lang w:val="en-US"/>
        </w:rPr>
        <w:t xml:space="preserve">nts-impact of gender, year of study, and field of specialization. </w:t>
      </w:r>
      <w:r>
        <w:rPr>
          <w:rFonts w:ascii="Times New Roman" w:hAnsi="Times New Roman"/>
          <w:i/>
          <w:iCs/>
          <w:color w:val="222222"/>
          <w:sz w:val="24"/>
          <w:szCs w:val="24"/>
          <w:u w:color="222222"/>
          <w:lang w:val="it-IT"/>
        </w:rPr>
        <w:t>Saudi J Kidney Dis Transpl</w:t>
      </w:r>
      <w:r>
        <w:rPr>
          <w:rFonts w:ascii="Times New Roman" w:hAnsi="Times New Roman"/>
          <w:i/>
          <w:iCs/>
          <w:color w:val="222222"/>
          <w:sz w:val="24"/>
          <w:szCs w:val="24"/>
          <w:u w:color="222222"/>
          <w:lang w:val="en-US"/>
        </w:rPr>
        <w:t>.</w:t>
      </w:r>
      <w:r>
        <w:rPr>
          <w:rFonts w:ascii="Times New Roman" w:hAnsi="Times New Roman"/>
          <w:color w:val="222222"/>
          <w:sz w:val="24"/>
          <w:szCs w:val="24"/>
          <w:u w:color="222222"/>
        </w:rPr>
        <w:t xml:space="preserve"> 2018</w:t>
      </w:r>
      <w:proofErr w:type="gramStart"/>
      <w:r>
        <w:rPr>
          <w:rFonts w:ascii="Times New Roman" w:hAnsi="Times New Roman"/>
          <w:color w:val="222222"/>
          <w:sz w:val="24"/>
          <w:szCs w:val="24"/>
          <w:u w:color="222222"/>
        </w:rPr>
        <w:t>;29:1028</w:t>
      </w:r>
      <w:proofErr w:type="gramEnd"/>
      <w:r>
        <w:rPr>
          <w:rFonts w:ascii="Times New Roman" w:hAnsi="Times New Roman"/>
          <w:color w:val="222222"/>
          <w:sz w:val="24"/>
          <w:szCs w:val="24"/>
          <w:u w:color="222222"/>
        </w:rPr>
        <w:t>-34</w:t>
      </w:r>
      <w:r>
        <w:rPr>
          <w:rFonts w:ascii="Times New Roman" w:hAnsi="Times New Roman"/>
          <w:color w:val="222222"/>
          <w:sz w:val="24"/>
          <w:szCs w:val="24"/>
          <w:u w:color="222222"/>
          <w:lang w:val="en-US"/>
        </w:rPr>
        <w:t xml:space="preserve">. </w:t>
      </w:r>
    </w:p>
    <w:p w:rsidR="007929F3" w:rsidRDefault="00193BB4">
      <w:pPr>
        <w:pStyle w:val="Default"/>
        <w:numPr>
          <w:ilvl w:val="0"/>
          <w:numId w:val="2"/>
        </w:numPr>
        <w:spacing w:line="480" w:lineRule="auto"/>
        <w:jc w:val="both"/>
        <w:rPr>
          <w:rFonts w:ascii="Times New Roman" w:eastAsia="Times New Roman" w:hAnsi="Times New Roman" w:cs="Times New Roman"/>
          <w:color w:val="222222"/>
          <w:sz w:val="24"/>
          <w:szCs w:val="24"/>
          <w:u w:color="222222"/>
          <w:lang w:val="en-US"/>
        </w:rPr>
      </w:pPr>
      <w:r>
        <w:rPr>
          <w:rFonts w:ascii="Times New Roman" w:hAnsi="Times New Roman"/>
          <w:color w:val="222222"/>
          <w:sz w:val="24"/>
          <w:szCs w:val="24"/>
          <w:u w:color="222222"/>
          <w:lang w:val="en-US"/>
        </w:rPr>
        <w:t xml:space="preserve">Rushton JP, </w:t>
      </w:r>
      <w:proofErr w:type="spellStart"/>
      <w:r>
        <w:rPr>
          <w:rFonts w:ascii="Times New Roman" w:hAnsi="Times New Roman"/>
          <w:color w:val="222222"/>
          <w:sz w:val="24"/>
          <w:szCs w:val="24"/>
          <w:u w:color="222222"/>
          <w:lang w:val="en-US"/>
        </w:rPr>
        <w:t>Chrisjohn</w:t>
      </w:r>
      <w:proofErr w:type="spellEnd"/>
      <w:r>
        <w:rPr>
          <w:rFonts w:ascii="Times New Roman" w:hAnsi="Times New Roman"/>
          <w:color w:val="222222"/>
          <w:sz w:val="24"/>
          <w:szCs w:val="24"/>
          <w:u w:color="222222"/>
          <w:lang w:val="en-US"/>
        </w:rPr>
        <w:t xml:space="preserve"> RD, </w:t>
      </w:r>
      <w:proofErr w:type="spellStart"/>
      <w:r>
        <w:rPr>
          <w:rFonts w:ascii="Times New Roman" w:hAnsi="Times New Roman"/>
          <w:color w:val="222222"/>
          <w:sz w:val="24"/>
          <w:szCs w:val="24"/>
          <w:u w:color="222222"/>
          <w:lang w:val="en-US"/>
        </w:rPr>
        <w:t>Fekken</w:t>
      </w:r>
      <w:proofErr w:type="spellEnd"/>
      <w:r>
        <w:rPr>
          <w:rFonts w:ascii="Times New Roman" w:hAnsi="Times New Roman"/>
          <w:color w:val="222222"/>
          <w:sz w:val="24"/>
          <w:szCs w:val="24"/>
          <w:u w:color="222222"/>
          <w:lang w:val="en-US"/>
        </w:rPr>
        <w:t xml:space="preserve"> GC. The altruistic personality and the self-report altruism scale. </w:t>
      </w:r>
      <w:proofErr w:type="spellStart"/>
      <w:r>
        <w:rPr>
          <w:rFonts w:ascii="Times New Roman" w:hAnsi="Times New Roman"/>
          <w:i/>
          <w:iCs/>
          <w:color w:val="222222"/>
          <w:sz w:val="24"/>
          <w:szCs w:val="24"/>
          <w:u w:color="222222"/>
        </w:rPr>
        <w:t>Pers</w:t>
      </w:r>
      <w:proofErr w:type="spellEnd"/>
      <w:r>
        <w:rPr>
          <w:rFonts w:ascii="Times New Roman" w:hAnsi="Times New Roman"/>
          <w:i/>
          <w:iCs/>
          <w:color w:val="222222"/>
          <w:sz w:val="24"/>
          <w:szCs w:val="24"/>
          <w:u w:color="222222"/>
        </w:rPr>
        <w:t xml:space="preserve"> </w:t>
      </w:r>
      <w:proofErr w:type="spellStart"/>
      <w:r>
        <w:rPr>
          <w:rFonts w:ascii="Times New Roman" w:hAnsi="Times New Roman"/>
          <w:i/>
          <w:iCs/>
          <w:color w:val="222222"/>
          <w:sz w:val="24"/>
          <w:szCs w:val="24"/>
          <w:u w:color="222222"/>
        </w:rPr>
        <w:t>Individ</w:t>
      </w:r>
      <w:proofErr w:type="spellEnd"/>
      <w:r>
        <w:rPr>
          <w:rFonts w:ascii="Times New Roman" w:hAnsi="Times New Roman"/>
          <w:i/>
          <w:iCs/>
          <w:color w:val="222222"/>
          <w:sz w:val="24"/>
          <w:szCs w:val="24"/>
          <w:u w:color="222222"/>
        </w:rPr>
        <w:t xml:space="preserve"> Differ. </w:t>
      </w:r>
      <w:r>
        <w:rPr>
          <w:rFonts w:ascii="Times New Roman" w:hAnsi="Times New Roman"/>
          <w:color w:val="222222"/>
          <w:sz w:val="24"/>
          <w:szCs w:val="24"/>
          <w:u w:color="222222"/>
        </w:rPr>
        <w:t>1981</w:t>
      </w:r>
      <w:proofErr w:type="gramStart"/>
      <w:r>
        <w:rPr>
          <w:rFonts w:ascii="Times New Roman" w:hAnsi="Times New Roman"/>
          <w:color w:val="222222"/>
          <w:sz w:val="24"/>
          <w:szCs w:val="24"/>
          <w:u w:color="222222"/>
        </w:rPr>
        <w:t>;2</w:t>
      </w:r>
      <w:proofErr w:type="gramEnd"/>
      <w:r>
        <w:rPr>
          <w:rFonts w:ascii="Times New Roman" w:hAnsi="Times New Roman"/>
          <w:color w:val="222222"/>
          <w:sz w:val="24"/>
          <w:szCs w:val="24"/>
          <w:u w:color="222222"/>
        </w:rPr>
        <w:t>(4):293</w:t>
      </w:r>
      <w:r>
        <w:rPr>
          <w:rFonts w:ascii="Times New Roman" w:hAnsi="Times New Roman"/>
          <w:color w:val="222222"/>
          <w:sz w:val="24"/>
          <w:szCs w:val="24"/>
          <w:u w:color="222222"/>
        </w:rPr>
        <w:t>–</w:t>
      </w:r>
      <w:r>
        <w:rPr>
          <w:rFonts w:ascii="Times New Roman" w:hAnsi="Times New Roman"/>
          <w:color w:val="222222"/>
          <w:sz w:val="24"/>
          <w:szCs w:val="24"/>
          <w:u w:color="222222"/>
        </w:rPr>
        <w:t>302. DOI:</w:t>
      </w:r>
      <w:r>
        <w:rPr>
          <w:rFonts w:ascii="Times New Roman" w:hAnsi="Times New Roman"/>
          <w:color w:val="222222"/>
          <w:sz w:val="24"/>
          <w:szCs w:val="24"/>
          <w:u w:color="222222"/>
        </w:rPr>
        <w:t xml:space="preserve"> 10.1016/0191-8869(81)90084-2.</w:t>
      </w:r>
      <w:r>
        <w:rPr>
          <w:rFonts w:ascii="Times New Roman" w:hAnsi="Times New Roman"/>
          <w:color w:val="222222"/>
          <w:sz w:val="24"/>
          <w:szCs w:val="24"/>
          <w:u w:color="222222"/>
          <w:lang w:val="en-US"/>
        </w:rPr>
        <w:t xml:space="preserve"> </w:t>
      </w:r>
    </w:p>
    <w:p w:rsidR="007929F3" w:rsidRDefault="00193BB4">
      <w:pPr>
        <w:pStyle w:val="Default"/>
        <w:numPr>
          <w:ilvl w:val="0"/>
          <w:numId w:val="2"/>
        </w:numPr>
        <w:spacing w:line="480" w:lineRule="auto"/>
        <w:jc w:val="both"/>
        <w:rPr>
          <w:rFonts w:ascii="Times New Roman" w:eastAsia="Times New Roman" w:hAnsi="Times New Roman" w:cs="Times New Roman"/>
          <w:color w:val="222222"/>
          <w:sz w:val="24"/>
          <w:szCs w:val="24"/>
          <w:u w:color="222222"/>
          <w:lang w:val="en-US"/>
        </w:rPr>
      </w:pPr>
      <w:r>
        <w:rPr>
          <w:rFonts w:ascii="Times New Roman" w:hAnsi="Times New Roman"/>
          <w:color w:val="222222"/>
          <w:sz w:val="24"/>
          <w:szCs w:val="24"/>
          <w:u w:color="222222"/>
          <w:lang w:val="en-US"/>
        </w:rPr>
        <w:t xml:space="preserve">Long MC, Krause E. Altruism by age and social proximity. </w:t>
      </w:r>
      <w:r>
        <w:rPr>
          <w:rFonts w:ascii="Times New Roman" w:hAnsi="Times New Roman"/>
          <w:i/>
          <w:iCs/>
          <w:color w:val="222222"/>
          <w:sz w:val="24"/>
          <w:szCs w:val="24"/>
          <w:u w:color="222222"/>
        </w:rPr>
        <w:t>PLoS One</w:t>
      </w:r>
      <w:r>
        <w:rPr>
          <w:rFonts w:ascii="Times New Roman" w:hAnsi="Times New Roman"/>
          <w:color w:val="222222"/>
          <w:sz w:val="24"/>
          <w:szCs w:val="24"/>
          <w:u w:color="222222"/>
          <w:lang w:val="en-US"/>
        </w:rPr>
        <w:t>. 2017</w:t>
      </w:r>
      <w:proofErr w:type="gramStart"/>
      <w:r>
        <w:rPr>
          <w:rFonts w:ascii="Times New Roman" w:hAnsi="Times New Roman"/>
          <w:color w:val="222222"/>
          <w:sz w:val="24"/>
          <w:szCs w:val="24"/>
          <w:u w:color="222222"/>
          <w:lang w:val="en-US"/>
        </w:rPr>
        <w:t>;12</w:t>
      </w:r>
      <w:proofErr w:type="gramEnd"/>
      <w:r>
        <w:rPr>
          <w:rFonts w:ascii="Times New Roman" w:hAnsi="Times New Roman"/>
          <w:color w:val="222222"/>
          <w:sz w:val="24"/>
          <w:szCs w:val="24"/>
          <w:u w:color="222222"/>
          <w:lang w:val="en-US"/>
        </w:rPr>
        <w:t xml:space="preserve">(8):e0180411. Published 2017 Aug 24. doi:10.1371/journal.pone.0180411. </w:t>
      </w:r>
    </w:p>
    <w:p w:rsidR="007929F3" w:rsidRDefault="00193BB4">
      <w:pPr>
        <w:pStyle w:val="Default"/>
        <w:numPr>
          <w:ilvl w:val="0"/>
          <w:numId w:val="2"/>
        </w:numPr>
        <w:spacing w:line="480" w:lineRule="auto"/>
        <w:jc w:val="both"/>
        <w:rPr>
          <w:rFonts w:ascii="Times New Roman" w:eastAsia="Times New Roman" w:hAnsi="Times New Roman" w:cs="Times New Roman"/>
          <w:color w:val="222222"/>
          <w:sz w:val="24"/>
          <w:szCs w:val="24"/>
          <w:u w:color="222222"/>
          <w:lang w:val="de-DE"/>
        </w:rPr>
      </w:pPr>
      <w:r>
        <w:rPr>
          <w:rFonts w:ascii="Times New Roman" w:hAnsi="Times New Roman"/>
          <w:color w:val="222222"/>
          <w:sz w:val="24"/>
          <w:szCs w:val="24"/>
          <w:u w:color="222222"/>
          <w:lang w:val="de-DE"/>
        </w:rPr>
        <w:t>Humphries</w:t>
      </w:r>
      <w:r>
        <w:rPr>
          <w:rFonts w:ascii="Times New Roman" w:hAnsi="Times New Roman"/>
          <w:color w:val="222222"/>
          <w:sz w:val="24"/>
          <w:szCs w:val="24"/>
          <w:u w:color="222222"/>
          <w:lang w:val="en-US"/>
        </w:rPr>
        <w:t xml:space="preserve"> </w:t>
      </w:r>
      <w:r>
        <w:rPr>
          <w:rFonts w:ascii="Times New Roman" w:hAnsi="Times New Roman"/>
          <w:color w:val="222222"/>
          <w:sz w:val="24"/>
          <w:szCs w:val="24"/>
          <w:u w:color="222222"/>
        </w:rPr>
        <w:t>HL, Conrad</w:t>
      </w:r>
      <w:r>
        <w:rPr>
          <w:rFonts w:ascii="Times New Roman" w:hAnsi="Times New Roman"/>
          <w:color w:val="222222"/>
          <w:sz w:val="24"/>
          <w:szCs w:val="24"/>
          <w:u w:color="222222"/>
          <w:lang w:val="en-US"/>
        </w:rPr>
        <w:t xml:space="preserve"> </w:t>
      </w:r>
      <w:r>
        <w:rPr>
          <w:rFonts w:ascii="Times New Roman" w:hAnsi="Times New Roman"/>
          <w:color w:val="222222"/>
          <w:sz w:val="24"/>
          <w:szCs w:val="24"/>
          <w:u w:color="222222"/>
        </w:rPr>
        <w:t>BK, Berry</w:t>
      </w:r>
      <w:r>
        <w:rPr>
          <w:rFonts w:ascii="Times New Roman" w:hAnsi="Times New Roman"/>
          <w:color w:val="222222"/>
          <w:sz w:val="24"/>
          <w:szCs w:val="24"/>
          <w:u w:color="222222"/>
          <w:lang w:val="en-US"/>
        </w:rPr>
        <w:t xml:space="preserve"> </w:t>
      </w:r>
      <w:r>
        <w:rPr>
          <w:rFonts w:ascii="Times New Roman" w:hAnsi="Times New Roman"/>
          <w:color w:val="222222"/>
          <w:sz w:val="24"/>
          <w:szCs w:val="24"/>
          <w:u w:color="222222"/>
          <w:lang w:val="de-DE"/>
        </w:rPr>
        <w:t>R, Reed</w:t>
      </w:r>
      <w:r>
        <w:rPr>
          <w:rFonts w:ascii="Times New Roman" w:hAnsi="Times New Roman"/>
          <w:color w:val="222222"/>
          <w:sz w:val="24"/>
          <w:szCs w:val="24"/>
          <w:u w:color="222222"/>
          <w:lang w:val="en-US"/>
        </w:rPr>
        <w:t xml:space="preserve"> S, Jennings C. Framing the gift of life: An </w:t>
      </w:r>
      <w:proofErr w:type="spellStart"/>
      <w:r>
        <w:rPr>
          <w:rFonts w:ascii="Times New Roman" w:hAnsi="Times New Roman"/>
          <w:color w:val="222222"/>
          <w:sz w:val="24"/>
          <w:szCs w:val="24"/>
          <w:u w:color="222222"/>
          <w:lang w:val="en-US"/>
        </w:rPr>
        <w:t>empiri</w:t>
      </w:r>
      <w:proofErr w:type="spellEnd"/>
      <w:r>
        <w:rPr>
          <w:rFonts w:ascii="Times New Roman" w:hAnsi="Times New Roman"/>
          <w:color w:val="222222"/>
          <w:sz w:val="24"/>
          <w:szCs w:val="24"/>
          <w:u w:color="222222"/>
          <w:lang w:val="en-US"/>
        </w:rPr>
        <w:t xml:space="preserve">- </w:t>
      </w:r>
      <w:proofErr w:type="spellStart"/>
      <w:r>
        <w:rPr>
          <w:rFonts w:ascii="Times New Roman" w:hAnsi="Times New Roman"/>
          <w:color w:val="222222"/>
          <w:sz w:val="24"/>
          <w:szCs w:val="24"/>
          <w:u w:color="222222"/>
          <w:lang w:val="en-US"/>
        </w:rPr>
        <w:t>cal</w:t>
      </w:r>
      <w:proofErr w:type="spellEnd"/>
      <w:r>
        <w:rPr>
          <w:rFonts w:ascii="Times New Roman" w:hAnsi="Times New Roman"/>
          <w:color w:val="222222"/>
          <w:sz w:val="24"/>
          <w:szCs w:val="24"/>
          <w:u w:color="222222"/>
          <w:lang w:val="en-US"/>
        </w:rPr>
        <w:t xml:space="preserve"> examination of altruism, social distance and material incentives in non-directed kidney donor motivation.</w:t>
      </w:r>
      <w:r>
        <w:rPr>
          <w:rFonts w:ascii="Times New Roman" w:hAnsi="Times New Roman"/>
          <w:i/>
          <w:iCs/>
          <w:color w:val="222222"/>
          <w:sz w:val="24"/>
          <w:szCs w:val="24"/>
          <w:u w:color="222222"/>
          <w:lang w:val="en-US"/>
        </w:rPr>
        <w:t xml:space="preserve"> Journal of Nephrology Social Work.</w:t>
      </w:r>
      <w:r>
        <w:rPr>
          <w:rFonts w:ascii="Times New Roman" w:hAnsi="Times New Roman"/>
          <w:color w:val="222222"/>
          <w:sz w:val="24"/>
          <w:szCs w:val="24"/>
          <w:u w:color="222222"/>
          <w:lang w:val="en-US"/>
        </w:rPr>
        <w:t xml:space="preserve"> 2009</w:t>
      </w:r>
      <w:proofErr w:type="gramStart"/>
      <w:r>
        <w:rPr>
          <w:rFonts w:ascii="Times New Roman" w:hAnsi="Times New Roman"/>
          <w:color w:val="222222"/>
          <w:sz w:val="24"/>
          <w:szCs w:val="24"/>
          <w:u w:color="222222"/>
          <w:lang w:val="en-US"/>
        </w:rPr>
        <w:t>;</w:t>
      </w:r>
      <w:r>
        <w:rPr>
          <w:rFonts w:ascii="Times New Roman" w:hAnsi="Times New Roman"/>
          <w:color w:val="222222"/>
          <w:sz w:val="24"/>
          <w:szCs w:val="24"/>
          <w:u w:color="222222"/>
        </w:rPr>
        <w:t>31</w:t>
      </w:r>
      <w:r>
        <w:rPr>
          <w:rFonts w:ascii="Times New Roman" w:hAnsi="Times New Roman"/>
          <w:color w:val="222222"/>
          <w:sz w:val="24"/>
          <w:szCs w:val="24"/>
          <w:u w:color="222222"/>
          <w:lang w:val="en-US"/>
        </w:rPr>
        <w:t>:</w:t>
      </w:r>
      <w:r>
        <w:rPr>
          <w:rFonts w:ascii="Times New Roman" w:hAnsi="Times New Roman"/>
          <w:color w:val="222222"/>
          <w:sz w:val="24"/>
          <w:szCs w:val="24"/>
          <w:u w:color="222222"/>
        </w:rPr>
        <w:t>20</w:t>
      </w:r>
      <w:proofErr w:type="gramEnd"/>
      <w:r>
        <w:rPr>
          <w:rFonts w:ascii="Times New Roman" w:hAnsi="Times New Roman"/>
          <w:color w:val="222222"/>
          <w:sz w:val="24"/>
          <w:szCs w:val="24"/>
          <w:u w:color="222222"/>
        </w:rPr>
        <w:t>–</w:t>
      </w:r>
      <w:r>
        <w:rPr>
          <w:rFonts w:ascii="Times New Roman" w:hAnsi="Times New Roman"/>
          <w:color w:val="222222"/>
          <w:sz w:val="24"/>
          <w:szCs w:val="24"/>
          <w:u w:color="222222"/>
        </w:rPr>
        <w:t>27.</w:t>
      </w:r>
    </w:p>
    <w:p w:rsidR="007929F3" w:rsidRDefault="007929F3">
      <w:pPr>
        <w:pStyle w:val="Default"/>
        <w:spacing w:line="480" w:lineRule="auto"/>
        <w:jc w:val="both"/>
        <w:rPr>
          <w:rFonts w:ascii="Times New Roman" w:eastAsia="Times New Roman" w:hAnsi="Times New Roman" w:cs="Times New Roman"/>
          <w:color w:val="222222"/>
          <w:sz w:val="24"/>
          <w:szCs w:val="24"/>
          <w:u w:color="222222"/>
        </w:rPr>
      </w:pPr>
    </w:p>
    <w:p w:rsidR="007929F3" w:rsidRDefault="007929F3">
      <w:pPr>
        <w:pStyle w:val="Default"/>
        <w:jc w:val="both"/>
        <w:rPr>
          <w:rFonts w:ascii="Times New Roman" w:eastAsia="Times New Roman" w:hAnsi="Times New Roman" w:cs="Times New Roman"/>
          <w:color w:val="222222"/>
          <w:sz w:val="24"/>
          <w:szCs w:val="24"/>
          <w:u w:color="222222"/>
        </w:rPr>
      </w:pPr>
    </w:p>
    <w:p w:rsidR="007929F3" w:rsidRDefault="007929F3">
      <w:pPr>
        <w:pStyle w:val="Default"/>
        <w:jc w:val="both"/>
        <w:rPr>
          <w:rFonts w:ascii="Times New Roman" w:eastAsia="Times New Roman" w:hAnsi="Times New Roman" w:cs="Times New Roman"/>
          <w:color w:val="222222"/>
          <w:sz w:val="24"/>
          <w:szCs w:val="24"/>
          <w:u w:color="222222"/>
        </w:rPr>
      </w:pPr>
    </w:p>
    <w:p w:rsidR="007929F3" w:rsidRDefault="007929F3">
      <w:pPr>
        <w:pStyle w:val="Default"/>
        <w:jc w:val="both"/>
        <w:rPr>
          <w:rFonts w:ascii="Times New Roman" w:eastAsia="Times New Roman" w:hAnsi="Times New Roman" w:cs="Times New Roman"/>
          <w:color w:val="222222"/>
          <w:sz w:val="24"/>
          <w:szCs w:val="24"/>
          <w:u w:color="222222"/>
        </w:rPr>
      </w:pPr>
    </w:p>
    <w:p w:rsidR="007929F3" w:rsidRDefault="007929F3">
      <w:pPr>
        <w:pStyle w:val="Default"/>
        <w:jc w:val="both"/>
        <w:rPr>
          <w:rFonts w:ascii="Times New Roman" w:eastAsia="Times New Roman" w:hAnsi="Times New Roman" w:cs="Times New Roman"/>
          <w:color w:val="222222"/>
          <w:sz w:val="24"/>
          <w:szCs w:val="24"/>
          <w:u w:color="222222"/>
        </w:rPr>
      </w:pPr>
    </w:p>
    <w:p w:rsidR="007929F3" w:rsidRDefault="007929F3">
      <w:pPr>
        <w:pStyle w:val="Default"/>
        <w:jc w:val="both"/>
        <w:rPr>
          <w:rFonts w:ascii="Times New Roman" w:eastAsia="Times New Roman" w:hAnsi="Times New Roman" w:cs="Times New Roman"/>
          <w:color w:val="222222"/>
          <w:sz w:val="24"/>
          <w:szCs w:val="24"/>
          <w:u w:color="222222"/>
        </w:rPr>
      </w:pPr>
    </w:p>
    <w:p w:rsidR="007929F3" w:rsidRDefault="00193BB4">
      <w:pPr>
        <w:pStyle w:val="Default"/>
        <w:jc w:val="both"/>
        <w:rPr>
          <w:rFonts w:ascii="Times New Roman" w:eastAsia="Times New Roman" w:hAnsi="Times New Roman" w:cs="Times New Roman"/>
          <w:color w:val="222222"/>
          <w:sz w:val="24"/>
          <w:szCs w:val="24"/>
          <w:u w:color="222222"/>
        </w:rPr>
      </w:pPr>
      <w:r>
        <w:rPr>
          <w:rFonts w:ascii="Times New Roman" w:hAnsi="Times New Roman"/>
          <w:color w:val="222222"/>
          <w:sz w:val="24"/>
          <w:szCs w:val="24"/>
          <w:u w:color="222222"/>
          <w:lang w:val="en-US"/>
        </w:rPr>
        <w:t>Table 1</w:t>
      </w:r>
    </w:p>
    <w:tbl>
      <w:tblPr>
        <w:tblW w:w="963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99BC9"/>
        <w:tblLayout w:type="fixed"/>
        <w:tblLook w:val="04A0" w:firstRow="1" w:lastRow="0" w:firstColumn="1" w:lastColumn="0" w:noHBand="0" w:noVBand="1"/>
      </w:tblPr>
      <w:tblGrid>
        <w:gridCol w:w="2408"/>
        <w:gridCol w:w="2408"/>
        <w:gridCol w:w="2408"/>
        <w:gridCol w:w="2408"/>
      </w:tblGrid>
      <w:tr w:rsidR="007929F3">
        <w:trPr>
          <w:trHeight w:val="284"/>
          <w:tblHeader/>
        </w:trPr>
        <w:tc>
          <w:tcPr>
            <w:tcW w:w="9632" w:type="dxa"/>
            <w:gridSpan w:val="4"/>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7929F3" w:rsidRDefault="00193BB4">
            <w:pPr>
              <w:pStyle w:val="TableStyle1"/>
            </w:pPr>
            <w:r>
              <w:rPr>
                <w:rFonts w:eastAsia="Arial Unicode MS" w:cs="Arial Unicode MS"/>
              </w:rPr>
              <w:t xml:space="preserve">Factors influencing </w:t>
            </w:r>
            <w:r>
              <w:rPr>
                <w:rFonts w:eastAsia="Arial Unicode MS" w:cs="Arial Unicode MS"/>
              </w:rPr>
              <w:t>altruistic behaviours</w:t>
            </w:r>
          </w:p>
        </w:tc>
      </w:tr>
      <w:tr w:rsidR="007929F3">
        <w:tblPrEx>
          <w:shd w:val="clear" w:color="auto" w:fill="CEDDEB"/>
        </w:tblPrEx>
        <w:trPr>
          <w:trHeight w:val="498"/>
        </w:trPr>
        <w:tc>
          <w:tcPr>
            <w:tcW w:w="240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7929F3" w:rsidRDefault="007929F3"/>
        </w:tc>
        <w:tc>
          <w:tcPr>
            <w:tcW w:w="2408"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7929F3" w:rsidRDefault="00193BB4">
            <w:pPr>
              <w:pStyle w:val="TableStyle2"/>
            </w:pPr>
            <w:r>
              <w:rPr>
                <w:rFonts w:eastAsia="Arial Unicode MS" w:cs="Arial Unicode MS"/>
              </w:rPr>
              <w:t>Mean (SD)</w:t>
            </w:r>
          </w:p>
        </w:tc>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929F3" w:rsidRDefault="00193BB4">
            <w:pPr>
              <w:pStyle w:val="TableStyle2"/>
            </w:pPr>
            <w:r>
              <w:rPr>
                <w:rFonts w:eastAsia="Arial Unicode MS" w:cs="Arial Unicode MS"/>
              </w:rPr>
              <w:t>Mean Altruism total score (SD)</w:t>
            </w:r>
          </w:p>
        </w:tc>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929F3" w:rsidRDefault="00193BB4">
            <w:pPr>
              <w:pStyle w:val="TableStyle2"/>
            </w:pPr>
            <w:r>
              <w:rPr>
                <w:rFonts w:eastAsia="Arial Unicode MS" w:cs="Arial Unicode MS"/>
              </w:rPr>
              <w:t>p value</w:t>
            </w:r>
          </w:p>
        </w:tc>
      </w:tr>
      <w:tr w:rsidR="007929F3">
        <w:tblPrEx>
          <w:shd w:val="clear" w:color="auto" w:fill="CEDDEB"/>
        </w:tblPrEx>
        <w:trPr>
          <w:trHeight w:val="284"/>
        </w:trPr>
        <w:tc>
          <w:tcPr>
            <w:tcW w:w="240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7929F3" w:rsidRDefault="00193BB4">
            <w:pPr>
              <w:pStyle w:val="TableStyle1"/>
            </w:pPr>
            <w:r>
              <w:rPr>
                <w:rFonts w:eastAsia="Arial Unicode MS" w:cs="Arial Unicode MS"/>
              </w:rPr>
              <w:t xml:space="preserve">Age </w:t>
            </w:r>
          </w:p>
        </w:tc>
        <w:tc>
          <w:tcPr>
            <w:tcW w:w="240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7929F3" w:rsidRDefault="00193BB4">
            <w:pPr>
              <w:pStyle w:val="TableStyle2"/>
            </w:pPr>
            <w:r>
              <w:rPr>
                <w:rFonts w:eastAsia="Arial Unicode MS" w:cs="Arial Unicode MS"/>
              </w:rPr>
              <w:t>44.04 (1.45)</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929F3" w:rsidRDefault="00193BB4">
            <w:pPr>
              <w:pStyle w:val="TableStyle2"/>
            </w:pPr>
            <w:r>
              <w:rPr>
                <w:rFonts w:eastAsia="Arial Unicode MS" w:cs="Arial Unicode MS"/>
              </w:rPr>
              <w:t>59.18 (1.26)</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929F3" w:rsidRDefault="00193BB4">
            <w:pPr>
              <w:pStyle w:val="TableStyle2"/>
            </w:pPr>
            <w:r>
              <w:rPr>
                <w:rFonts w:eastAsia="Arial Unicode MS" w:cs="Arial Unicode MS"/>
              </w:rPr>
              <w:t xml:space="preserve">                         &lt;0.0001*</w:t>
            </w:r>
          </w:p>
        </w:tc>
      </w:tr>
      <w:tr w:rsidR="007929F3">
        <w:tblPrEx>
          <w:shd w:val="clear" w:color="auto" w:fill="CEDDEB"/>
        </w:tblPrEx>
        <w:trPr>
          <w:trHeight w:val="295"/>
        </w:trPr>
        <w:tc>
          <w:tcPr>
            <w:tcW w:w="240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7929F3" w:rsidRDefault="007929F3"/>
        </w:tc>
        <w:tc>
          <w:tcPr>
            <w:tcW w:w="240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7929F3" w:rsidRDefault="00193BB4">
            <w:pPr>
              <w:pStyle w:val="TableStyle2"/>
            </w:pPr>
            <w:r>
              <w:rPr>
                <w:rFonts w:eastAsia="Arial Unicode MS" w:cs="Arial Unicode MS"/>
              </w:rPr>
              <w:t>Number</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929F3" w:rsidRDefault="007929F3"/>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929F3" w:rsidRDefault="007929F3"/>
        </w:tc>
      </w:tr>
      <w:tr w:rsidR="007929F3">
        <w:tblPrEx>
          <w:shd w:val="clear" w:color="auto" w:fill="CEDDEB"/>
        </w:tblPrEx>
        <w:trPr>
          <w:trHeight w:val="490"/>
        </w:trPr>
        <w:tc>
          <w:tcPr>
            <w:tcW w:w="240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7929F3" w:rsidRDefault="00193BB4">
            <w:pPr>
              <w:pStyle w:val="TableStyle1"/>
            </w:pPr>
            <w:r>
              <w:rPr>
                <w:rFonts w:eastAsia="Arial Unicode MS" w:cs="Arial Unicode MS"/>
              </w:rPr>
              <w:t>Gender</w:t>
            </w:r>
          </w:p>
        </w:tc>
        <w:tc>
          <w:tcPr>
            <w:tcW w:w="240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7929F3" w:rsidRDefault="00193BB4">
            <w:pPr>
              <w:pStyle w:val="TableStyle2"/>
            </w:pPr>
            <w:r>
              <w:rPr>
                <w:rFonts w:eastAsia="Arial Unicode MS" w:cs="Arial Unicode MS"/>
              </w:rPr>
              <w:t>Female: 51</w:t>
            </w:r>
          </w:p>
          <w:p w:rsidR="007929F3" w:rsidRDefault="00193BB4">
            <w:pPr>
              <w:pStyle w:val="TableStyle2"/>
            </w:pPr>
            <w:r>
              <w:rPr>
                <w:rFonts w:eastAsia="Arial Unicode MS" w:cs="Arial Unicode MS"/>
              </w:rPr>
              <w:t>Male: 31</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929F3" w:rsidRDefault="00193BB4">
            <w:pPr>
              <w:pStyle w:val="TableStyle2"/>
            </w:pPr>
            <w:r>
              <w:rPr>
                <w:rFonts w:eastAsia="Arial Unicode MS" w:cs="Arial Unicode MS"/>
              </w:rPr>
              <w:t>59.9 (1.47)</w:t>
            </w:r>
          </w:p>
          <w:p w:rsidR="007929F3" w:rsidRDefault="00193BB4">
            <w:pPr>
              <w:pStyle w:val="TableStyle2"/>
            </w:pPr>
            <w:r>
              <w:rPr>
                <w:rFonts w:eastAsia="Arial Unicode MS" w:cs="Arial Unicode MS"/>
              </w:rPr>
              <w:t>63.52 (1.94)</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929F3" w:rsidRDefault="00193BB4">
            <w:pPr>
              <w:pStyle w:val="Body"/>
              <w:jc w:val="right"/>
            </w:pPr>
            <w:r>
              <w:rPr>
                <w:rFonts w:ascii="Helvetica" w:hAnsi="Helvetica"/>
                <w:sz w:val="20"/>
                <w:szCs w:val="20"/>
              </w:rPr>
              <w:t>0.14</w:t>
            </w:r>
          </w:p>
        </w:tc>
      </w:tr>
      <w:tr w:rsidR="007929F3">
        <w:tblPrEx>
          <w:shd w:val="clear" w:color="auto" w:fill="CEDDEB"/>
        </w:tblPrEx>
        <w:trPr>
          <w:trHeight w:val="490"/>
        </w:trPr>
        <w:tc>
          <w:tcPr>
            <w:tcW w:w="240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7929F3" w:rsidRDefault="00193BB4">
            <w:pPr>
              <w:pStyle w:val="TableStyle1"/>
            </w:pPr>
            <w:r>
              <w:rPr>
                <w:rFonts w:eastAsia="Arial Unicode MS" w:cs="Arial Unicode MS"/>
              </w:rPr>
              <w:t>Religion</w:t>
            </w:r>
          </w:p>
        </w:tc>
        <w:tc>
          <w:tcPr>
            <w:tcW w:w="240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7929F3" w:rsidRDefault="00193BB4">
            <w:pPr>
              <w:pStyle w:val="TableStyle2"/>
            </w:pPr>
            <w:r>
              <w:rPr>
                <w:rFonts w:eastAsia="Arial Unicode MS" w:cs="Arial Unicode MS"/>
              </w:rPr>
              <w:t>Hindu: 30</w:t>
            </w:r>
          </w:p>
          <w:p w:rsidR="007929F3" w:rsidRDefault="00193BB4">
            <w:pPr>
              <w:pStyle w:val="TableStyle2"/>
            </w:pPr>
            <w:r>
              <w:rPr>
                <w:rFonts w:eastAsia="Arial Unicode MS" w:cs="Arial Unicode MS"/>
              </w:rPr>
              <w:t>Muslim: 64</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929F3" w:rsidRDefault="00193BB4">
            <w:pPr>
              <w:pStyle w:val="TableStyle2"/>
            </w:pPr>
            <w:r>
              <w:rPr>
                <w:rFonts w:eastAsia="Arial Unicode MS" w:cs="Arial Unicode MS"/>
              </w:rPr>
              <w:t>57.77 (14.33)</w:t>
            </w:r>
          </w:p>
          <w:p w:rsidR="007929F3" w:rsidRDefault="00193BB4">
            <w:pPr>
              <w:pStyle w:val="TableStyle2"/>
            </w:pPr>
            <w:r>
              <w:rPr>
                <w:rFonts w:eastAsia="Arial Unicode MS" w:cs="Arial Unicode MS"/>
              </w:rPr>
              <w:t>59.84 (11.2)</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929F3" w:rsidRDefault="00193BB4">
            <w:pPr>
              <w:pStyle w:val="Body"/>
              <w:jc w:val="right"/>
            </w:pPr>
            <w:r>
              <w:rPr>
                <w:rFonts w:ascii="Helvetica" w:hAnsi="Helvetica"/>
                <w:sz w:val="20"/>
                <w:szCs w:val="20"/>
              </w:rPr>
              <w:t>0.58</w:t>
            </w:r>
          </w:p>
        </w:tc>
      </w:tr>
      <w:tr w:rsidR="007929F3">
        <w:tblPrEx>
          <w:shd w:val="clear" w:color="auto" w:fill="CEDDEB"/>
        </w:tblPrEx>
        <w:trPr>
          <w:trHeight w:val="730"/>
        </w:trPr>
        <w:tc>
          <w:tcPr>
            <w:tcW w:w="240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7929F3" w:rsidRDefault="00193BB4">
            <w:pPr>
              <w:pStyle w:val="TableStyle1"/>
            </w:pPr>
            <w:r>
              <w:rPr>
                <w:rFonts w:eastAsia="Arial Unicode MS" w:cs="Arial Unicode MS"/>
              </w:rPr>
              <w:t>Education (in years)</w:t>
            </w:r>
          </w:p>
        </w:tc>
        <w:tc>
          <w:tcPr>
            <w:tcW w:w="2408"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7929F3" w:rsidRDefault="00193BB4">
            <w:pPr>
              <w:pStyle w:val="TableStyle2"/>
            </w:pPr>
            <w:proofErr w:type="spellStart"/>
            <w:r>
              <w:rPr>
                <w:rFonts w:eastAsia="Arial Unicode MS" w:cs="Arial Unicode MS"/>
              </w:rPr>
              <w:t>Upto</w:t>
            </w:r>
            <w:proofErr w:type="spellEnd"/>
            <w:r>
              <w:rPr>
                <w:rFonts w:eastAsia="Arial Unicode MS" w:cs="Arial Unicode MS"/>
              </w:rPr>
              <w:t xml:space="preserve"> 10 year: 46</w:t>
            </w:r>
          </w:p>
          <w:p w:rsidR="007929F3" w:rsidRDefault="00193BB4">
            <w:pPr>
              <w:pStyle w:val="TableStyle2"/>
            </w:pPr>
            <w:r>
              <w:rPr>
                <w:rFonts w:eastAsia="Arial Unicode MS" w:cs="Arial Unicode MS"/>
              </w:rPr>
              <w:t>12 year: 30</w:t>
            </w:r>
          </w:p>
          <w:p w:rsidR="007929F3" w:rsidRDefault="00193BB4">
            <w:pPr>
              <w:pStyle w:val="TableStyle2"/>
            </w:pPr>
            <w:r>
              <w:rPr>
                <w:rFonts w:eastAsia="Arial Unicode MS" w:cs="Arial Unicode MS"/>
              </w:rPr>
              <w:t>15 year: 18</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929F3" w:rsidRDefault="00193BB4">
            <w:pPr>
              <w:pStyle w:val="TableStyle2"/>
            </w:pPr>
            <w:r>
              <w:rPr>
                <w:rFonts w:eastAsia="Arial Unicode MS" w:cs="Arial Unicode MS"/>
              </w:rPr>
              <w:t>59.63 (12.52)</w:t>
            </w:r>
          </w:p>
          <w:p w:rsidR="007929F3" w:rsidRDefault="00193BB4">
            <w:pPr>
              <w:pStyle w:val="TableStyle2"/>
            </w:pPr>
            <w:r>
              <w:rPr>
                <w:rFonts w:eastAsia="Arial Unicode MS" w:cs="Arial Unicode MS"/>
              </w:rPr>
              <w:t>58.53 (11.4)</w:t>
            </w:r>
          </w:p>
          <w:p w:rsidR="007929F3" w:rsidRDefault="00193BB4">
            <w:pPr>
              <w:pStyle w:val="TableStyle2"/>
            </w:pPr>
            <w:r>
              <w:rPr>
                <w:rFonts w:eastAsia="Arial Unicode MS" w:cs="Arial Unicode MS"/>
              </w:rPr>
              <w:t>59.11 (13.52)</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929F3" w:rsidRDefault="00193BB4">
            <w:pPr>
              <w:pStyle w:val="Body"/>
              <w:jc w:val="right"/>
            </w:pPr>
            <w:r>
              <w:rPr>
                <w:rFonts w:ascii="Helvetica" w:hAnsi="Helvetica"/>
                <w:sz w:val="20"/>
                <w:szCs w:val="20"/>
              </w:rPr>
              <w:t>0.93</w:t>
            </w:r>
          </w:p>
        </w:tc>
      </w:tr>
      <w:tr w:rsidR="007929F3">
        <w:tblPrEx>
          <w:shd w:val="clear" w:color="auto" w:fill="CEDDEB"/>
        </w:tblPrEx>
        <w:trPr>
          <w:trHeight w:val="1450"/>
        </w:trPr>
        <w:tc>
          <w:tcPr>
            <w:tcW w:w="240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7929F3" w:rsidRDefault="00193BB4">
            <w:pPr>
              <w:pStyle w:val="TableStyle1"/>
            </w:pPr>
            <w:r>
              <w:rPr>
                <w:rFonts w:eastAsia="Arial Unicode MS" w:cs="Arial Unicode MS"/>
              </w:rPr>
              <w:t>Relationship with CKD patient</w:t>
            </w:r>
          </w:p>
        </w:tc>
        <w:tc>
          <w:tcPr>
            <w:tcW w:w="240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7929F3" w:rsidRDefault="00193BB4">
            <w:pPr>
              <w:pStyle w:val="TableStyle2"/>
            </w:pPr>
            <w:r>
              <w:rPr>
                <w:rFonts w:eastAsia="Arial Unicode MS" w:cs="Arial Unicode MS"/>
              </w:rPr>
              <w:t>Wife: 31</w:t>
            </w:r>
          </w:p>
          <w:p w:rsidR="007929F3" w:rsidRDefault="00193BB4">
            <w:pPr>
              <w:pStyle w:val="TableStyle2"/>
            </w:pPr>
            <w:r>
              <w:rPr>
                <w:rFonts w:eastAsia="Arial Unicode MS" w:cs="Arial Unicode MS"/>
              </w:rPr>
              <w:t>Children: 25</w:t>
            </w:r>
          </w:p>
          <w:p w:rsidR="007929F3" w:rsidRDefault="00193BB4">
            <w:pPr>
              <w:pStyle w:val="TableStyle2"/>
            </w:pPr>
            <w:r>
              <w:rPr>
                <w:rFonts w:eastAsia="Arial Unicode MS" w:cs="Arial Unicode MS"/>
              </w:rPr>
              <w:t>Husband: 15</w:t>
            </w:r>
          </w:p>
          <w:p w:rsidR="007929F3" w:rsidRDefault="00193BB4">
            <w:pPr>
              <w:pStyle w:val="TableStyle2"/>
            </w:pPr>
            <w:r>
              <w:rPr>
                <w:rFonts w:eastAsia="Arial Unicode MS" w:cs="Arial Unicode MS"/>
              </w:rPr>
              <w:t>Parents: 11</w:t>
            </w:r>
          </w:p>
          <w:p w:rsidR="007929F3" w:rsidRDefault="00193BB4">
            <w:pPr>
              <w:pStyle w:val="TableStyle2"/>
            </w:pPr>
            <w:r>
              <w:rPr>
                <w:rFonts w:eastAsia="Arial Unicode MS" w:cs="Arial Unicode MS"/>
              </w:rPr>
              <w:t>Siblings: 4</w:t>
            </w:r>
          </w:p>
          <w:p w:rsidR="007929F3" w:rsidRDefault="00193BB4">
            <w:pPr>
              <w:pStyle w:val="TableStyle2"/>
            </w:pPr>
            <w:r>
              <w:rPr>
                <w:rFonts w:eastAsia="Arial Unicode MS" w:cs="Arial Unicode MS"/>
              </w:rPr>
              <w:t>Others: 8</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929F3" w:rsidRDefault="00193BB4">
            <w:pPr>
              <w:pStyle w:val="TableStyle2"/>
            </w:pPr>
            <w:r>
              <w:rPr>
                <w:rFonts w:eastAsia="Arial Unicode MS" w:cs="Arial Unicode MS"/>
              </w:rPr>
              <w:t>55.81 (11.47)</w:t>
            </w:r>
          </w:p>
          <w:p w:rsidR="007929F3" w:rsidRDefault="00193BB4">
            <w:pPr>
              <w:pStyle w:val="TableStyle2"/>
            </w:pPr>
            <w:r>
              <w:rPr>
                <w:rFonts w:eastAsia="Arial Unicode MS" w:cs="Arial Unicode MS"/>
              </w:rPr>
              <w:t>59.44 (11.07)</w:t>
            </w:r>
          </w:p>
          <w:p w:rsidR="007929F3" w:rsidRDefault="00193BB4">
            <w:pPr>
              <w:pStyle w:val="TableStyle2"/>
            </w:pPr>
            <w:r>
              <w:rPr>
                <w:rFonts w:eastAsia="Arial Unicode MS" w:cs="Arial Unicode MS"/>
              </w:rPr>
              <w:t>60.33 (15.76)</w:t>
            </w:r>
          </w:p>
          <w:p w:rsidR="007929F3" w:rsidRDefault="00193BB4">
            <w:pPr>
              <w:pStyle w:val="TableStyle2"/>
            </w:pPr>
            <w:r>
              <w:rPr>
                <w:rFonts w:eastAsia="Arial Unicode MS" w:cs="Arial Unicode MS"/>
              </w:rPr>
              <w:t>59.82 (13.74)</w:t>
            </w:r>
          </w:p>
          <w:p w:rsidR="007929F3" w:rsidRDefault="00193BB4">
            <w:pPr>
              <w:pStyle w:val="TableStyle2"/>
            </w:pPr>
            <w:r>
              <w:rPr>
                <w:rFonts w:eastAsia="Arial Unicode MS" w:cs="Arial Unicode MS"/>
              </w:rPr>
              <w:t>72.25 (2.22)</w:t>
            </w:r>
          </w:p>
          <w:p w:rsidR="007929F3" w:rsidRDefault="00193BB4">
            <w:pPr>
              <w:pStyle w:val="TableStyle2"/>
            </w:pPr>
            <w:r>
              <w:rPr>
                <w:rFonts w:eastAsia="Arial Unicode MS" w:cs="Arial Unicode MS"/>
              </w:rPr>
              <w:t>61.88 (8.94)</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929F3" w:rsidRDefault="00193BB4">
            <w:pPr>
              <w:pStyle w:val="Body"/>
              <w:jc w:val="right"/>
            </w:pPr>
            <w:r>
              <w:rPr>
                <w:rFonts w:ascii="Helvetica" w:hAnsi="Helvetica"/>
                <w:sz w:val="20"/>
                <w:szCs w:val="20"/>
              </w:rPr>
              <w:t>0.19</w:t>
            </w:r>
          </w:p>
        </w:tc>
      </w:tr>
    </w:tbl>
    <w:p w:rsidR="007929F3" w:rsidRDefault="007929F3">
      <w:pPr>
        <w:pStyle w:val="Default"/>
        <w:widowControl w:val="0"/>
        <w:ind w:left="108" w:hanging="108"/>
        <w:rPr>
          <w:rFonts w:ascii="Times New Roman" w:eastAsia="Times New Roman" w:hAnsi="Times New Roman" w:cs="Times New Roman"/>
          <w:color w:val="222222"/>
          <w:sz w:val="24"/>
          <w:szCs w:val="24"/>
          <w:u w:color="222222"/>
        </w:rPr>
      </w:pPr>
    </w:p>
    <w:p w:rsidR="007929F3" w:rsidRDefault="00193BB4">
      <w:pPr>
        <w:pStyle w:val="Default"/>
        <w:jc w:val="both"/>
      </w:pPr>
      <w:r>
        <w:rPr>
          <w:rFonts w:ascii="Times New Roman" w:hAnsi="Times New Roman"/>
          <w:color w:val="222222"/>
          <w:sz w:val="24"/>
          <w:szCs w:val="24"/>
          <w:u w:color="222222"/>
        </w:rPr>
        <w:t>*p&lt;0.05</w:t>
      </w:r>
      <w:r>
        <w:rPr>
          <w:rFonts w:ascii="Arial Unicode MS" w:hAnsi="Arial Unicode MS"/>
          <w:color w:val="222222"/>
          <w:sz w:val="24"/>
          <w:szCs w:val="24"/>
          <w:u w:color="222222"/>
        </w:rPr>
        <w:br/>
      </w:r>
    </w:p>
    <w:sectPr w:rsidR="007929F3">
      <w:headerReference w:type="default" r:id="rId7"/>
      <w:footerReference w:type="default" r:id="rId8"/>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3BB4" w:rsidRDefault="00193BB4">
      <w:r>
        <w:separator/>
      </w:r>
    </w:p>
  </w:endnote>
  <w:endnote w:type="continuationSeparator" w:id="0">
    <w:p w:rsidR="00193BB4" w:rsidRDefault="00193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9F3" w:rsidRDefault="007929F3">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3BB4" w:rsidRDefault="00193BB4">
      <w:r>
        <w:separator/>
      </w:r>
    </w:p>
  </w:footnote>
  <w:footnote w:type="continuationSeparator" w:id="0">
    <w:p w:rsidR="00193BB4" w:rsidRDefault="00193B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9F3" w:rsidRDefault="007929F3">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70260"/>
    <w:multiLevelType w:val="hybridMultilevel"/>
    <w:tmpl w:val="48567512"/>
    <w:numStyleLink w:val="Numbered"/>
  </w:abstractNum>
  <w:abstractNum w:abstractNumId="1">
    <w:nsid w:val="5BB03EFD"/>
    <w:multiLevelType w:val="hybridMultilevel"/>
    <w:tmpl w:val="48567512"/>
    <w:styleLink w:val="Numbered"/>
    <w:lvl w:ilvl="0" w:tplc="A15E062E">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7646BBEC">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06983D98">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3CA02CC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A8DC6CE4">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D3A2948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782463E4">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BA68AFB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8074643C">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9F3"/>
    <w:rsid w:val="00193BB4"/>
    <w:rsid w:val="007929F3"/>
    <w:rsid w:val="00CB78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7CCD4E-3F8B-4A23-8E9C-AFE8F1631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Default">
    <w:name w:val="Default"/>
    <w:rPr>
      <w:rFonts w:ascii="Helvetica" w:hAnsi="Helvetica" w:cs="Arial Unicode MS"/>
      <w:color w:val="000000"/>
      <w:sz w:val="22"/>
      <w:szCs w:val="22"/>
      <w:u w:color="000000"/>
    </w:rPr>
  </w:style>
  <w:style w:type="numbering" w:customStyle="1" w:styleId="Numbered">
    <w:name w:val="Numbered"/>
    <w:pPr>
      <w:numPr>
        <w:numId w:val="1"/>
      </w:numPr>
    </w:pPr>
  </w:style>
  <w:style w:type="paragraph" w:customStyle="1" w:styleId="TableStyle1">
    <w:name w:val="Table Style 1"/>
    <w:rPr>
      <w:rFonts w:ascii="Helvetica" w:eastAsia="Helvetica" w:hAnsi="Helvetica" w:cs="Helvetica"/>
      <w:b/>
      <w:bCs/>
      <w:color w:val="000000"/>
      <w:u w:color="000000"/>
    </w:rPr>
  </w:style>
  <w:style w:type="paragraph" w:customStyle="1" w:styleId="TableStyle2">
    <w:name w:val="Table Style 2"/>
    <w:rPr>
      <w:rFonts w:ascii="Helvetica" w:eastAsia="Helvetica" w:hAnsi="Helvetica" w:cs="Helvetica"/>
      <w:color w:val="000000"/>
      <w:u w:color="000000"/>
    </w:rPr>
  </w:style>
  <w:style w:type="paragraph" w:customStyle="1" w:styleId="Body">
    <w:name w:val="Body"/>
    <w:rPr>
      <w:rFonts w:cs="Arial Unicode MS"/>
      <w:color w:val="000000"/>
      <w:sz w:val="24"/>
      <w:szCs w:val="24"/>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1742</Words>
  <Characters>9932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Copy editor</cp:lastModifiedBy>
  <cp:revision>2</cp:revision>
  <dcterms:created xsi:type="dcterms:W3CDTF">2019-09-13T13:05:00Z</dcterms:created>
  <dcterms:modified xsi:type="dcterms:W3CDTF">2019-09-13T13:05:00Z</dcterms:modified>
</cp:coreProperties>
</file>