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9304" w14:textId="5048469A" w:rsidR="0049696D" w:rsidRDefault="0049696D" w:rsidP="0084786E">
      <w:pPr>
        <w:jc w:val="center"/>
        <w:rPr>
          <w:rFonts w:asciiTheme="majorBidi" w:hAnsiTheme="majorBidi" w:cstheme="majorBidi"/>
          <w:noProof/>
          <w:lang w:val="en-US"/>
        </w:rPr>
      </w:pPr>
      <w:bookmarkStart w:id="0" w:name="_Hlk26904039"/>
      <w:bookmarkStart w:id="1" w:name="_GoBack"/>
      <w:bookmarkEnd w:id="1"/>
      <w:r w:rsidRPr="000B6158">
        <w:rPr>
          <w:rFonts w:asciiTheme="majorBidi" w:hAnsiTheme="majorBidi" w:cstheme="majorBidi"/>
        </w:rPr>
        <w:t xml:space="preserve">Title of the article: </w:t>
      </w:r>
      <w:r w:rsidRPr="000B6158">
        <w:rPr>
          <w:rFonts w:asciiTheme="majorBidi" w:hAnsiTheme="majorBidi" w:cstheme="majorBidi"/>
          <w:noProof/>
          <w:lang w:val="en-US"/>
        </w:rPr>
        <w:t>Development and Validation of the Iranian Scale of “Patient Privacy and Confidentiality”</w:t>
      </w:r>
    </w:p>
    <w:p w14:paraId="7FC960E0" w14:textId="77777777" w:rsidR="008339C4" w:rsidRDefault="008339C4" w:rsidP="008339C4">
      <w:pPr>
        <w:jc w:val="center"/>
        <w:rPr>
          <w:rFonts w:asciiTheme="majorBidi" w:hAnsiTheme="majorBidi" w:cstheme="majorBidi"/>
          <w:noProof/>
          <w:lang w:val="en-US"/>
        </w:rPr>
      </w:pPr>
    </w:p>
    <w:p w14:paraId="55F68072" w14:textId="77777777" w:rsidR="008339C4" w:rsidRDefault="008339C4" w:rsidP="008339C4">
      <w:pPr>
        <w:jc w:val="center"/>
        <w:rPr>
          <w:rFonts w:asciiTheme="majorBidi" w:hAnsiTheme="majorBidi" w:cstheme="majorBidi"/>
        </w:rPr>
      </w:pPr>
    </w:p>
    <w:p w14:paraId="25D45A06" w14:textId="71CE6986" w:rsidR="008339C4" w:rsidRPr="00EB2B58" w:rsidRDefault="008339C4" w:rsidP="008339C4">
      <w:pPr>
        <w:jc w:val="center"/>
        <w:rPr>
          <w:rFonts w:asciiTheme="majorBidi" w:hAnsiTheme="majorBidi" w:cstheme="majorBidi"/>
          <w:vertAlign w:val="superscript"/>
          <w:rtl/>
        </w:rPr>
      </w:pPr>
      <w:r w:rsidRPr="00EB2B58">
        <w:rPr>
          <w:rFonts w:asciiTheme="majorBidi" w:hAnsiTheme="majorBidi" w:cstheme="majorBidi"/>
        </w:rPr>
        <w:t>Fatemeh Movafegh</w:t>
      </w:r>
      <w:r w:rsidRPr="00EB2B58">
        <w:rPr>
          <w:rFonts w:asciiTheme="majorBidi" w:hAnsiTheme="majorBidi" w:cstheme="majorBidi"/>
          <w:vertAlign w:val="superscript"/>
        </w:rPr>
        <w:t>1</w:t>
      </w:r>
      <w:r w:rsidRPr="00EB2B58">
        <w:rPr>
          <w:rFonts w:asciiTheme="majorBidi" w:hAnsiTheme="majorBidi" w:cstheme="majorBidi"/>
        </w:rPr>
        <w:t>, Abbas Abbaszade</w:t>
      </w:r>
      <w:r w:rsidRPr="00EB2B58">
        <w:rPr>
          <w:rFonts w:asciiTheme="majorBidi" w:hAnsiTheme="majorBidi" w:cstheme="majorBidi"/>
          <w:vertAlign w:val="superscript"/>
        </w:rPr>
        <w:t>2</w:t>
      </w:r>
      <w:r w:rsidRPr="00EB2B58">
        <w:rPr>
          <w:rFonts w:asciiTheme="majorBidi" w:hAnsiTheme="majorBidi" w:cstheme="majorBidi"/>
        </w:rPr>
        <w:t>, Maryam Rassouli</w:t>
      </w:r>
      <w:r w:rsidRPr="00EB2B58">
        <w:rPr>
          <w:rFonts w:asciiTheme="majorBidi" w:hAnsiTheme="majorBidi" w:cstheme="majorBidi"/>
          <w:vertAlign w:val="superscript"/>
        </w:rPr>
        <w:t>3</w:t>
      </w:r>
      <w:r w:rsidRPr="00EB2B58">
        <w:rPr>
          <w:rFonts w:asciiTheme="majorBidi" w:hAnsiTheme="majorBidi" w:cstheme="majorBidi"/>
        </w:rPr>
        <w:t>, Mohammad</w:t>
      </w:r>
      <w:r w:rsidR="00FC38EC">
        <w:rPr>
          <w:rFonts w:asciiTheme="majorBidi" w:hAnsiTheme="majorBidi" w:cstheme="majorBidi"/>
        </w:rPr>
        <w:t>-</w:t>
      </w:r>
      <w:r w:rsidRPr="00EB2B58">
        <w:rPr>
          <w:rFonts w:asciiTheme="majorBidi" w:hAnsiTheme="majorBidi" w:cstheme="majorBidi"/>
        </w:rPr>
        <w:t>Sajjad Lotfi</w:t>
      </w:r>
      <w:r w:rsidRPr="00EB2B58">
        <w:rPr>
          <w:rFonts w:asciiTheme="majorBidi" w:hAnsiTheme="majorBidi" w:cstheme="majorBidi"/>
          <w:vertAlign w:val="superscript"/>
        </w:rPr>
        <w:t>4</w:t>
      </w:r>
      <w:r w:rsidRPr="00EB2B58">
        <w:rPr>
          <w:rFonts w:asciiTheme="majorBidi" w:hAnsiTheme="majorBidi" w:cstheme="majorBidi"/>
        </w:rPr>
        <w:t>, Malihe Nasiri</w:t>
      </w:r>
      <w:r w:rsidRPr="00EB2B58">
        <w:rPr>
          <w:rFonts w:asciiTheme="majorBidi" w:hAnsiTheme="majorBidi" w:cstheme="majorBidi"/>
          <w:vertAlign w:val="superscript"/>
        </w:rPr>
        <w:t>5</w:t>
      </w:r>
    </w:p>
    <w:p w14:paraId="5E8E5851" w14:textId="2BCBC262" w:rsidR="008339C4" w:rsidRPr="00833B40" w:rsidRDefault="008339C4" w:rsidP="008339C4">
      <w:pPr>
        <w:jc w:val="center"/>
        <w:rPr>
          <w:rFonts w:asciiTheme="majorBidi" w:hAnsiTheme="majorBidi" w:cstheme="majorBidi"/>
        </w:rPr>
      </w:pPr>
      <w:bookmarkStart w:id="2" w:name="_Hlk26903994"/>
      <w:r w:rsidRPr="00EB2B58">
        <w:rPr>
          <w:rFonts w:asciiTheme="majorBidi" w:hAnsiTheme="majorBidi" w:cstheme="majorBidi"/>
          <w:vertAlign w:val="superscript"/>
        </w:rPr>
        <w:footnoteRef/>
      </w:r>
      <w:r w:rsidRPr="00833B40">
        <w:rPr>
          <w:rFonts w:asciiTheme="majorBidi" w:hAnsiTheme="majorBidi" w:cstheme="majorBidi"/>
        </w:rPr>
        <w:t>.</w:t>
      </w:r>
      <w:r w:rsidRPr="00EB2B58">
        <w:rPr>
          <w:rFonts w:asciiTheme="majorBidi" w:hAnsiTheme="majorBidi" w:cstheme="majorBidi"/>
          <w:lang w:val="en"/>
        </w:rPr>
        <w:t xml:space="preserve"> </w:t>
      </w:r>
      <w:r w:rsidRPr="00EB2B58">
        <w:rPr>
          <w:rFonts w:asciiTheme="majorBidi" w:hAnsiTheme="majorBidi" w:cstheme="majorBidi"/>
        </w:rPr>
        <w:t>Fatemeh Movafegh</w:t>
      </w:r>
      <w:r w:rsidRPr="00EB2B58">
        <w:rPr>
          <w:rFonts w:asciiTheme="majorBidi" w:hAnsiTheme="majorBidi" w:cstheme="majorBidi"/>
          <w:vertAlign w:val="superscript"/>
        </w:rPr>
        <w:t xml:space="preserve"> </w:t>
      </w:r>
      <w:r w:rsidRPr="00EB2B58">
        <w:rPr>
          <w:rFonts w:asciiTheme="majorBidi" w:hAnsiTheme="majorBidi" w:cstheme="majorBidi"/>
          <w:lang w:val="en"/>
        </w:rPr>
        <w:t>Master of nursing</w:t>
      </w:r>
      <w:r w:rsidRPr="00EB2B58">
        <w:rPr>
          <w:rFonts w:asciiTheme="majorBidi" w:hAnsiTheme="majorBidi" w:cstheme="majorBidi"/>
        </w:rPr>
        <w:t>, Shahid Beheshti University of Medical Sciences, Tehran, Iran</w:t>
      </w:r>
      <w:r w:rsidRPr="00EB2B58">
        <w:rPr>
          <w:rFonts w:asciiTheme="majorBidi" w:hAnsiTheme="majorBidi" w:cstheme="majorBidi" w:hint="cs"/>
          <w:rtl/>
        </w:rPr>
        <w:t>,</w:t>
      </w:r>
      <w:r>
        <w:rPr>
          <w:rFonts w:asciiTheme="majorBidi" w:hAnsiTheme="majorBidi" w:cstheme="majorBidi"/>
        </w:rPr>
        <w:t xml:space="preserve"> Email: </w:t>
      </w:r>
      <w:hyperlink r:id="rId7" w:history="1">
        <w:r w:rsidRPr="00773E63">
          <w:rPr>
            <w:rStyle w:val="Hyperlink"/>
            <w:rFonts w:asciiTheme="majorBidi" w:hAnsiTheme="majorBidi" w:cstheme="majorBidi" w:hint="cs"/>
          </w:rPr>
          <w:t>samymovafegh2015@gmail.com</w:t>
        </w:r>
      </w:hyperlink>
      <w:r>
        <w:rPr>
          <w:rFonts w:asciiTheme="majorBidi" w:hAnsiTheme="majorBidi" w:cstheme="majorBidi"/>
        </w:rPr>
        <w:t>, Tel:</w:t>
      </w:r>
      <w:r w:rsidRPr="00833B40">
        <w:rPr>
          <w:rFonts w:asciiTheme="majorBidi" w:hAnsiTheme="majorBidi" w:cstheme="majorBidi"/>
          <w:vertAlign w:val="superscript"/>
        </w:rPr>
        <w:t xml:space="preserve"> </w:t>
      </w:r>
      <w:r>
        <w:rPr>
          <w:rFonts w:asciiTheme="majorBidi" w:hAnsiTheme="majorBidi" w:cstheme="majorBidi"/>
        </w:rPr>
        <w:t>+98</w:t>
      </w:r>
      <w:r w:rsidRPr="00EB2B58">
        <w:rPr>
          <w:rFonts w:asciiTheme="majorBidi" w:hAnsiTheme="majorBidi" w:cstheme="majorBidi"/>
        </w:rPr>
        <w:t>9120512109</w:t>
      </w:r>
    </w:p>
    <w:p w14:paraId="15DF07DA" w14:textId="77777777" w:rsidR="008339C4" w:rsidRPr="00833B40" w:rsidRDefault="008339C4" w:rsidP="008339C4">
      <w:pPr>
        <w:jc w:val="center"/>
        <w:rPr>
          <w:rFonts w:asciiTheme="majorBidi" w:hAnsiTheme="majorBidi" w:cstheme="majorBidi"/>
        </w:rPr>
      </w:pPr>
    </w:p>
    <w:p w14:paraId="283CE34E" w14:textId="5B836828" w:rsidR="008339C4" w:rsidRPr="00EB2B58" w:rsidRDefault="008339C4" w:rsidP="008339C4">
      <w:pPr>
        <w:jc w:val="center"/>
        <w:rPr>
          <w:rFonts w:asciiTheme="majorBidi" w:hAnsiTheme="majorBidi" w:cstheme="majorBidi"/>
          <w:noProof/>
          <w:u w:val="single"/>
          <w:shd w:val="clear" w:color="auto" w:fill="EAF1DD"/>
          <w:rtl/>
        </w:rPr>
      </w:pPr>
      <w:r w:rsidRPr="00EB2B58">
        <w:rPr>
          <w:rFonts w:asciiTheme="majorBidi" w:hAnsiTheme="majorBidi" w:cstheme="majorBidi"/>
          <w:noProof/>
          <w:vertAlign w:val="superscript"/>
        </w:rPr>
        <w:t>2</w:t>
      </w:r>
      <w:r w:rsidRPr="00833B40">
        <w:rPr>
          <w:rFonts w:asciiTheme="majorBidi" w:hAnsiTheme="majorBidi" w:cstheme="majorBidi"/>
          <w:noProof/>
          <w:rtl/>
        </w:rPr>
        <w:t xml:space="preserve"> </w:t>
      </w:r>
      <w:r w:rsidRPr="00EB2B58">
        <w:rPr>
          <w:rFonts w:asciiTheme="majorBidi" w:hAnsiTheme="majorBidi" w:cstheme="majorBidi"/>
        </w:rPr>
        <w:t>Abbas Abbaszade</w:t>
      </w:r>
      <w:r w:rsidRPr="00EB2B58">
        <w:rPr>
          <w:rFonts w:asciiTheme="majorBidi" w:hAnsiTheme="majorBidi" w:cstheme="majorBidi"/>
          <w:vertAlign w:val="superscript"/>
        </w:rPr>
        <w:t>*</w:t>
      </w:r>
      <w:r w:rsidRPr="00EB2B58">
        <w:rPr>
          <w:rFonts w:asciiTheme="majorBidi" w:hAnsiTheme="majorBidi" w:cstheme="majorBidi"/>
        </w:rPr>
        <w:t xml:space="preserve"> School of Nursing and Midwifery, Shahid Beheshti University of Medical Sciences, Tehran, Iran</w:t>
      </w:r>
      <w:r>
        <w:rPr>
          <w:rFonts w:asciiTheme="majorBidi" w:hAnsiTheme="majorBidi" w:cstheme="majorBidi"/>
        </w:rPr>
        <w:t xml:space="preserve">, Email: </w:t>
      </w:r>
      <w:hyperlink r:id="rId8" w:history="1">
        <w:r w:rsidRPr="00EB2B58">
          <w:rPr>
            <w:rStyle w:val="Hyperlink"/>
            <w:rFonts w:asciiTheme="majorBidi" w:hAnsiTheme="majorBidi" w:cstheme="majorBidi"/>
            <w:noProof/>
          </w:rPr>
          <w:t>aabaszadeh@sbmu.ac.ir</w:t>
        </w:r>
      </w:hyperlink>
      <w:r>
        <w:rPr>
          <w:rStyle w:val="Hyperlink"/>
          <w:rFonts w:asciiTheme="majorBidi" w:hAnsiTheme="majorBidi" w:cstheme="majorBidi"/>
          <w:noProof/>
        </w:rPr>
        <w:t>,</w:t>
      </w:r>
      <w:r w:rsidRPr="00EB2B58">
        <w:rPr>
          <w:rFonts w:asciiTheme="majorBidi" w:hAnsiTheme="majorBidi" w:cstheme="majorBidi"/>
          <w:noProof/>
        </w:rPr>
        <w:t xml:space="preserve"> </w:t>
      </w:r>
      <w:r>
        <w:rPr>
          <w:rFonts w:asciiTheme="majorBidi" w:hAnsiTheme="majorBidi" w:cstheme="majorBidi"/>
          <w:noProof/>
        </w:rPr>
        <w:t>Tel:+98</w:t>
      </w:r>
      <w:r w:rsidRPr="00EB2B58">
        <w:rPr>
          <w:rFonts w:asciiTheme="majorBidi" w:hAnsiTheme="majorBidi" w:cstheme="majorBidi"/>
          <w:noProof/>
        </w:rPr>
        <w:t>9131444119</w:t>
      </w:r>
    </w:p>
    <w:p w14:paraId="42E8E826" w14:textId="77777777" w:rsidR="008339C4" w:rsidRPr="00833B40" w:rsidRDefault="008339C4" w:rsidP="008339C4">
      <w:pPr>
        <w:jc w:val="center"/>
        <w:rPr>
          <w:rFonts w:asciiTheme="majorBidi" w:hAnsiTheme="majorBidi" w:cstheme="majorBidi"/>
        </w:rPr>
      </w:pPr>
    </w:p>
    <w:p w14:paraId="7C1ED836" w14:textId="69218FB1" w:rsidR="008339C4" w:rsidRPr="00833B40" w:rsidRDefault="008339C4" w:rsidP="008339C4">
      <w:pPr>
        <w:jc w:val="center"/>
        <w:rPr>
          <w:rFonts w:asciiTheme="majorBidi" w:hAnsiTheme="majorBidi" w:cstheme="majorBidi"/>
        </w:rPr>
      </w:pPr>
    </w:p>
    <w:p w14:paraId="46598AB9" w14:textId="5A89CACC" w:rsidR="008339C4" w:rsidRPr="00833B40" w:rsidRDefault="008339C4" w:rsidP="008339C4">
      <w:pPr>
        <w:jc w:val="center"/>
        <w:rPr>
          <w:rFonts w:asciiTheme="majorBidi" w:hAnsiTheme="majorBidi" w:cstheme="majorBidi"/>
        </w:rPr>
      </w:pPr>
      <w:r w:rsidRPr="00EB2B58">
        <w:rPr>
          <w:rFonts w:asciiTheme="majorBidi" w:hAnsiTheme="majorBidi" w:cstheme="majorBidi"/>
          <w:vertAlign w:val="superscript"/>
        </w:rPr>
        <w:t>3</w:t>
      </w:r>
      <w:r w:rsidRPr="00EB2B58">
        <w:rPr>
          <w:rFonts w:asciiTheme="majorBidi" w:hAnsiTheme="majorBidi" w:cstheme="majorBidi"/>
          <w:rtl/>
        </w:rPr>
        <w:t xml:space="preserve">. </w:t>
      </w:r>
      <w:r w:rsidRPr="00EB2B58">
        <w:rPr>
          <w:rFonts w:asciiTheme="majorBidi" w:hAnsiTheme="majorBidi" w:cstheme="majorBidi"/>
        </w:rPr>
        <w:t xml:space="preserve">Maryam Rassouli Cancer Research center, Shahid Beheshti University of Medical Sciences, Tehran, Iran </w:t>
      </w:r>
      <w:r w:rsidRPr="00833B40">
        <w:rPr>
          <w:rFonts w:asciiTheme="majorBidi" w:hAnsiTheme="majorBidi" w:cstheme="majorBidi"/>
        </w:rPr>
        <w:t>Iran</w:t>
      </w:r>
      <w:r>
        <w:rPr>
          <w:rFonts w:asciiTheme="majorBidi" w:hAnsiTheme="majorBidi" w:cstheme="majorBidi"/>
        </w:rPr>
        <w:t xml:space="preserve">, Email: </w:t>
      </w:r>
      <w:hyperlink r:id="rId9" w:history="1">
        <w:r w:rsidRPr="00EB2B58">
          <w:rPr>
            <w:rStyle w:val="Hyperlink"/>
            <w:rFonts w:asciiTheme="majorBidi" w:hAnsiTheme="majorBidi" w:cstheme="majorBidi"/>
          </w:rPr>
          <w:t>rassouli.n@gmail.com</w:t>
        </w:r>
      </w:hyperlink>
      <w:r>
        <w:rPr>
          <w:rStyle w:val="Hyperlink"/>
          <w:rFonts w:asciiTheme="majorBidi" w:hAnsiTheme="majorBidi" w:cstheme="majorBidi"/>
        </w:rPr>
        <w:t>,</w:t>
      </w:r>
      <w:r w:rsidRPr="00EB2B58">
        <w:rPr>
          <w:rFonts w:asciiTheme="majorBidi" w:hAnsiTheme="majorBidi" w:cstheme="majorBidi"/>
        </w:rPr>
        <w:t xml:space="preserve"> </w:t>
      </w:r>
      <w:r>
        <w:rPr>
          <w:rFonts w:asciiTheme="majorBidi" w:hAnsiTheme="majorBidi" w:cstheme="majorBidi"/>
        </w:rPr>
        <w:t>Tel: +98</w:t>
      </w:r>
      <w:r w:rsidRPr="00EB2B58">
        <w:rPr>
          <w:rFonts w:asciiTheme="majorBidi" w:hAnsiTheme="majorBidi" w:cstheme="majorBidi"/>
        </w:rPr>
        <w:t>9122494013</w:t>
      </w:r>
    </w:p>
    <w:p w14:paraId="742BC5D4" w14:textId="47927A67" w:rsidR="008339C4" w:rsidRPr="00833B40" w:rsidRDefault="008339C4" w:rsidP="008339C4">
      <w:pPr>
        <w:autoSpaceDE w:val="0"/>
        <w:autoSpaceDN w:val="0"/>
        <w:adjustRightInd w:val="0"/>
        <w:jc w:val="center"/>
        <w:rPr>
          <w:rFonts w:asciiTheme="majorBidi" w:eastAsiaTheme="minorHAnsi" w:hAnsiTheme="majorBidi" w:cstheme="majorBidi"/>
        </w:rPr>
      </w:pPr>
    </w:p>
    <w:p w14:paraId="4E514210" w14:textId="70B87333" w:rsidR="008339C4" w:rsidRPr="00833B40" w:rsidRDefault="008339C4" w:rsidP="008339C4">
      <w:pPr>
        <w:autoSpaceDE w:val="0"/>
        <w:autoSpaceDN w:val="0"/>
        <w:adjustRightInd w:val="0"/>
        <w:jc w:val="center"/>
        <w:rPr>
          <w:rFonts w:asciiTheme="majorBidi" w:eastAsiaTheme="minorHAnsi" w:hAnsiTheme="majorBidi" w:cstheme="majorBidi"/>
        </w:rPr>
      </w:pPr>
      <w:r w:rsidRPr="00EB2B58">
        <w:rPr>
          <w:rFonts w:asciiTheme="majorBidi" w:eastAsiaTheme="minorHAnsi" w:hAnsiTheme="majorBidi" w:cstheme="majorBidi"/>
          <w:vertAlign w:val="superscript"/>
        </w:rPr>
        <w:t>4</w:t>
      </w:r>
      <w:r w:rsidRPr="00EB2B58">
        <w:rPr>
          <w:rFonts w:asciiTheme="majorBidi" w:eastAsiaTheme="minorHAnsi" w:hAnsiTheme="majorBidi" w:cstheme="majorBidi"/>
          <w:rtl/>
        </w:rPr>
        <w:t xml:space="preserve">. </w:t>
      </w:r>
      <w:r w:rsidRPr="00EB2B58">
        <w:rPr>
          <w:rFonts w:asciiTheme="majorBidi" w:hAnsiTheme="majorBidi" w:cstheme="majorBidi"/>
        </w:rPr>
        <w:t>Mohammad</w:t>
      </w:r>
      <w:r w:rsidR="00FC38EC">
        <w:rPr>
          <w:rFonts w:asciiTheme="majorBidi" w:hAnsiTheme="majorBidi" w:cstheme="majorBidi"/>
        </w:rPr>
        <w:t>-</w:t>
      </w:r>
      <w:r w:rsidRPr="00EB2B58">
        <w:rPr>
          <w:rFonts w:asciiTheme="majorBidi" w:hAnsiTheme="majorBidi" w:cstheme="majorBidi"/>
        </w:rPr>
        <w:t>Sajjad Lotfi Iranian Research Center on Ageing, University of Social Welfare and Rehabilitation Sciences, Tehran, Iran</w:t>
      </w:r>
      <w:r>
        <w:rPr>
          <w:rFonts w:asciiTheme="majorBidi" w:hAnsiTheme="majorBidi" w:cstheme="majorBidi"/>
        </w:rPr>
        <w:t>,</w:t>
      </w:r>
      <w:r w:rsidRPr="00EB2B58">
        <w:rPr>
          <w:rFonts w:asciiTheme="majorBidi" w:eastAsiaTheme="minorHAnsi" w:hAnsiTheme="majorBidi" w:cstheme="majorBidi"/>
        </w:rPr>
        <w:t xml:space="preserve"> </w:t>
      </w:r>
      <w:r>
        <w:rPr>
          <w:rFonts w:asciiTheme="majorBidi" w:eastAsiaTheme="minorHAnsi" w:hAnsiTheme="majorBidi" w:cstheme="majorBidi"/>
        </w:rPr>
        <w:t xml:space="preserve">Email: </w:t>
      </w:r>
      <w:hyperlink r:id="rId10" w:history="1">
        <w:r w:rsidRPr="00773E63">
          <w:rPr>
            <w:rStyle w:val="Hyperlink"/>
            <w:rFonts w:asciiTheme="majorBidi" w:hAnsiTheme="majorBidi" w:cstheme="majorBidi"/>
          </w:rPr>
          <w:t>sajjad.lotfi@yahoo.com</w:t>
        </w:r>
      </w:hyperlink>
      <w:r>
        <w:rPr>
          <w:rFonts w:asciiTheme="majorBidi" w:hAnsiTheme="majorBidi" w:cstheme="majorBidi"/>
        </w:rPr>
        <w:t>, Tel: +98</w:t>
      </w:r>
      <w:r w:rsidRPr="00EB2B58">
        <w:rPr>
          <w:rFonts w:asciiTheme="majorBidi" w:hAnsiTheme="majorBidi" w:cstheme="majorBidi"/>
        </w:rPr>
        <w:t>9390315269</w:t>
      </w:r>
    </w:p>
    <w:p w14:paraId="1E6036F5" w14:textId="77777777" w:rsidR="008339C4" w:rsidRPr="00833B40" w:rsidRDefault="008339C4" w:rsidP="008339C4">
      <w:pPr>
        <w:jc w:val="center"/>
        <w:rPr>
          <w:rFonts w:asciiTheme="majorBidi" w:hAnsiTheme="majorBidi" w:cstheme="majorBidi"/>
        </w:rPr>
      </w:pPr>
    </w:p>
    <w:p w14:paraId="6C2911FE" w14:textId="43200DCC" w:rsidR="008339C4" w:rsidRDefault="008339C4" w:rsidP="008339C4">
      <w:pPr>
        <w:jc w:val="center"/>
      </w:pPr>
      <w:r w:rsidRPr="00EB2B58">
        <w:rPr>
          <w:rFonts w:asciiTheme="majorBidi" w:hAnsiTheme="majorBidi" w:cstheme="majorBidi"/>
          <w:vertAlign w:val="superscript"/>
        </w:rPr>
        <w:t xml:space="preserve">5. </w:t>
      </w:r>
      <w:r w:rsidRPr="00EB2B58">
        <w:rPr>
          <w:rFonts w:asciiTheme="majorBidi" w:hAnsiTheme="majorBidi" w:cstheme="majorBidi"/>
        </w:rPr>
        <w:t xml:space="preserve">Malihe Nasiri Faculty of Nursing and Midwifery, Shahid Beheshti University of Medical Sciences, Tehran, IR Iran AND </w:t>
      </w:r>
      <w:r w:rsidRPr="00EB2B58">
        <w:rPr>
          <w:rFonts w:asciiTheme="majorBidi" w:eastAsiaTheme="minorHAnsi" w:hAnsiTheme="majorBidi" w:cstheme="majorBidi"/>
        </w:rPr>
        <w:t>Department of Biostatistics, Faculty of Paramedical, Shahid Beheshti University of Medical Sciences, Tehran, IR Iran</w:t>
      </w:r>
      <w:r>
        <w:rPr>
          <w:rFonts w:asciiTheme="majorBidi" w:eastAsiaTheme="minorHAnsi" w:hAnsiTheme="majorBidi" w:cstheme="majorBidi"/>
        </w:rPr>
        <w:t xml:space="preserve">, Email: </w:t>
      </w:r>
      <w:hyperlink r:id="rId11" w:history="1">
        <w:r w:rsidRPr="00773E63">
          <w:rPr>
            <w:rStyle w:val="Hyperlink"/>
            <w:rFonts w:asciiTheme="majorBidi" w:hAnsiTheme="majorBidi" w:cstheme="majorBidi"/>
          </w:rPr>
          <w:t>malihenasiri@gmail.com</w:t>
        </w:r>
      </w:hyperlink>
      <w:r>
        <w:rPr>
          <w:rFonts w:asciiTheme="majorBidi" w:hAnsiTheme="majorBidi" w:cstheme="majorBidi"/>
        </w:rPr>
        <w:t>, Tel: +98</w:t>
      </w:r>
      <w:r w:rsidRPr="00EB2B58">
        <w:rPr>
          <w:rFonts w:asciiTheme="majorBidi" w:hAnsiTheme="majorBidi" w:cstheme="majorBidi"/>
        </w:rPr>
        <w:t>9177204642</w:t>
      </w:r>
    </w:p>
    <w:bookmarkEnd w:id="2"/>
    <w:p w14:paraId="7EA437ED" w14:textId="77777777" w:rsidR="008339C4" w:rsidRPr="00DE66D1" w:rsidRDefault="008339C4" w:rsidP="008339C4">
      <w:pPr>
        <w:jc w:val="center"/>
        <w:rPr>
          <w:rtl/>
        </w:rPr>
      </w:pPr>
    </w:p>
    <w:p w14:paraId="7D31D9D0" w14:textId="77777777" w:rsidR="008339C4" w:rsidRPr="00DE66D1" w:rsidRDefault="008339C4" w:rsidP="008339C4">
      <w:pPr>
        <w:rPr>
          <w:rFonts w:asciiTheme="majorBidi" w:hAnsiTheme="majorBidi" w:cstheme="majorBidi"/>
        </w:rPr>
      </w:pPr>
      <w:r w:rsidRPr="00DE66D1">
        <w:rPr>
          <w:rFonts w:asciiTheme="majorBidi" w:hAnsiTheme="majorBidi" w:cstheme="majorBidi"/>
        </w:rPr>
        <w:t>Corresponding Author:</w:t>
      </w:r>
    </w:p>
    <w:p w14:paraId="7C7DEDF4" w14:textId="3FBE26E6" w:rsidR="008339C4" w:rsidRPr="00DE66D1" w:rsidRDefault="008339C4" w:rsidP="008339C4">
      <w:pPr>
        <w:rPr>
          <w:rFonts w:asciiTheme="majorBidi" w:hAnsiTheme="majorBidi" w:cstheme="majorBidi"/>
        </w:rPr>
      </w:pPr>
      <w:r w:rsidRPr="00DE66D1">
        <w:rPr>
          <w:rFonts w:asciiTheme="majorBidi" w:hAnsiTheme="majorBidi" w:cstheme="majorBidi"/>
        </w:rPr>
        <w:t>Name</w:t>
      </w:r>
      <w:r>
        <w:rPr>
          <w:rFonts w:asciiTheme="majorBidi" w:hAnsiTheme="majorBidi" w:cstheme="majorBidi"/>
        </w:rPr>
        <w:t>:</w:t>
      </w:r>
      <w:r w:rsidRPr="00DE66D1">
        <w:rPr>
          <w:rFonts w:asciiTheme="majorBidi" w:hAnsiTheme="majorBidi" w:cstheme="majorBidi"/>
        </w:rPr>
        <w:tab/>
        <w:t>Abbas Abbaszade</w:t>
      </w:r>
    </w:p>
    <w:p w14:paraId="061EB157" w14:textId="7CE70C95" w:rsidR="008339C4" w:rsidRPr="00DE66D1" w:rsidRDefault="008339C4" w:rsidP="008339C4">
      <w:pPr>
        <w:rPr>
          <w:rFonts w:asciiTheme="majorBidi" w:hAnsiTheme="majorBidi" w:cstheme="majorBidi"/>
        </w:rPr>
      </w:pPr>
      <w:r w:rsidRPr="00DE66D1">
        <w:rPr>
          <w:rFonts w:asciiTheme="majorBidi" w:hAnsiTheme="majorBidi" w:cstheme="majorBidi"/>
        </w:rPr>
        <w:t>Address</w:t>
      </w:r>
      <w:r>
        <w:rPr>
          <w:rFonts w:asciiTheme="majorBidi" w:hAnsiTheme="majorBidi" w:cstheme="majorBidi"/>
        </w:rPr>
        <w:t>:</w:t>
      </w:r>
      <w:r w:rsidRPr="00DE66D1">
        <w:rPr>
          <w:rFonts w:asciiTheme="majorBidi" w:hAnsiTheme="majorBidi" w:cstheme="majorBidi"/>
        </w:rPr>
        <w:t xml:space="preserve"> </w:t>
      </w:r>
      <w:r w:rsidRPr="00DE66D1">
        <w:rPr>
          <w:rFonts w:asciiTheme="majorBidi" w:hAnsiTheme="majorBidi" w:cstheme="majorBidi"/>
          <w:lang w:val="en"/>
        </w:rPr>
        <w:t>Vali Asr Ave - Prayer Crossing - Opposite Shahid Rajaee Heart Hospital - Faculty of Nursing and Midwifery Shahid Beheshti University of Medical Sciences, Tehran, Iran</w:t>
      </w:r>
    </w:p>
    <w:p w14:paraId="62860848" w14:textId="7B1DA2E5" w:rsidR="008339C4" w:rsidRPr="00DE66D1" w:rsidRDefault="008339C4" w:rsidP="008339C4">
      <w:pPr>
        <w:rPr>
          <w:rFonts w:asciiTheme="majorBidi" w:hAnsiTheme="majorBidi" w:cstheme="majorBidi"/>
        </w:rPr>
      </w:pPr>
      <w:r w:rsidRPr="00DE66D1">
        <w:rPr>
          <w:rFonts w:asciiTheme="majorBidi" w:hAnsiTheme="majorBidi" w:cstheme="majorBidi"/>
        </w:rPr>
        <w:t>Phone numbers</w:t>
      </w:r>
      <w:r>
        <w:rPr>
          <w:rFonts w:asciiTheme="majorBidi" w:hAnsiTheme="majorBidi" w:cstheme="majorBidi"/>
        </w:rPr>
        <w:t>:</w:t>
      </w:r>
      <w:r w:rsidRPr="00DE66D1">
        <w:rPr>
          <w:rFonts w:asciiTheme="majorBidi" w:hAnsiTheme="majorBidi" w:cstheme="majorBidi"/>
        </w:rPr>
        <w:t xml:space="preserve"> </w:t>
      </w:r>
      <w:r>
        <w:rPr>
          <w:rFonts w:asciiTheme="majorBidi" w:hAnsiTheme="majorBidi" w:cstheme="majorBidi"/>
        </w:rPr>
        <w:t>+98</w:t>
      </w:r>
      <w:r w:rsidRPr="00DE66D1">
        <w:rPr>
          <w:rFonts w:asciiTheme="majorBidi" w:hAnsiTheme="majorBidi" w:cstheme="majorBidi"/>
        </w:rPr>
        <w:t>9131444119</w:t>
      </w:r>
    </w:p>
    <w:p w14:paraId="4AF89C67" w14:textId="77777777" w:rsidR="008339C4" w:rsidRPr="00DE66D1" w:rsidRDefault="008339C4" w:rsidP="008339C4">
      <w:pPr>
        <w:rPr>
          <w:rFonts w:asciiTheme="majorBidi" w:hAnsiTheme="majorBidi" w:cstheme="majorBidi"/>
        </w:rPr>
      </w:pPr>
      <w:r w:rsidRPr="00DE66D1">
        <w:rPr>
          <w:rFonts w:asciiTheme="majorBidi" w:hAnsiTheme="majorBidi" w:cstheme="majorBidi"/>
        </w:rPr>
        <w:t>Facsimile numbers +98 21 88655363</w:t>
      </w:r>
    </w:p>
    <w:p w14:paraId="3E950AFD" w14:textId="77777777" w:rsidR="008339C4" w:rsidRPr="00DE66D1" w:rsidRDefault="008339C4" w:rsidP="008339C4">
      <w:pPr>
        <w:rPr>
          <w:rFonts w:asciiTheme="majorBidi" w:hAnsiTheme="majorBidi" w:cstheme="majorBidi"/>
        </w:rPr>
      </w:pPr>
      <w:r w:rsidRPr="00DE66D1">
        <w:rPr>
          <w:rFonts w:asciiTheme="majorBidi" w:hAnsiTheme="majorBidi" w:cstheme="majorBidi"/>
        </w:rPr>
        <w:t xml:space="preserve">E-mail address </w:t>
      </w:r>
      <w:r w:rsidRPr="00DE66D1">
        <w:rPr>
          <w:rFonts w:asciiTheme="majorBidi" w:hAnsiTheme="majorBidi" w:cstheme="majorBidi"/>
          <w:b/>
          <w:bCs/>
          <w:u w:val="single"/>
        </w:rPr>
        <w:t>aabaszadeh@sbmu.ac.ir</w:t>
      </w:r>
    </w:p>
    <w:bookmarkEnd w:id="0"/>
    <w:p w14:paraId="43BC98B0" w14:textId="486CE4CC" w:rsidR="008339C4" w:rsidRDefault="008339C4">
      <w:pPr>
        <w:spacing w:after="160" w:line="259" w:lineRule="auto"/>
        <w:rPr>
          <w:rFonts w:asciiTheme="majorBidi" w:hAnsiTheme="majorBidi" w:cstheme="majorBidi"/>
          <w:noProof/>
          <w:lang w:val="en-US"/>
        </w:rPr>
      </w:pPr>
    </w:p>
    <w:p w14:paraId="4839DA03" w14:textId="77777777"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Funding:</w:t>
      </w:r>
    </w:p>
    <w:p w14:paraId="6E6D86A5" w14:textId="5E9617D7"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 xml:space="preserve">The authors received financial support </w:t>
      </w:r>
      <w:r w:rsidR="007F5F38" w:rsidRPr="002B25D8">
        <w:rPr>
          <w:rFonts w:asciiTheme="majorBidi" w:hAnsiTheme="majorBidi" w:cstheme="majorBidi"/>
          <w:lang w:val="en"/>
        </w:rPr>
        <w:t xml:space="preserve">from </w:t>
      </w:r>
      <w:r w:rsidR="007F5F38" w:rsidRPr="00DE66D1">
        <w:rPr>
          <w:rFonts w:asciiTheme="majorBidi" w:hAnsiTheme="majorBidi" w:cstheme="majorBidi"/>
          <w:lang w:val="en"/>
        </w:rPr>
        <w:t>Faculty of Nursing and Midwifery Shahid Beheshti University of Medical Sciences, Tehran, Iran</w:t>
      </w:r>
      <w:r w:rsidR="002B25D8">
        <w:rPr>
          <w:rFonts w:asciiTheme="majorBidi" w:hAnsiTheme="majorBidi" w:cstheme="majorBidi"/>
          <w:lang w:val="en"/>
        </w:rPr>
        <w:t xml:space="preserve"> </w:t>
      </w:r>
      <w:r w:rsidRPr="002B25D8">
        <w:rPr>
          <w:rFonts w:asciiTheme="majorBidi" w:hAnsiTheme="majorBidi" w:cstheme="majorBidi"/>
          <w:lang w:val="en"/>
        </w:rPr>
        <w:t>for the research, authorship, and publication of this article.</w:t>
      </w:r>
    </w:p>
    <w:p w14:paraId="2CFB3BBD" w14:textId="77777777" w:rsidR="002B25D8" w:rsidRDefault="002B25D8" w:rsidP="002B25D8">
      <w:pPr>
        <w:rPr>
          <w:rFonts w:asciiTheme="majorBidi" w:hAnsiTheme="majorBidi" w:cstheme="majorBidi"/>
          <w:lang w:val="en"/>
        </w:rPr>
      </w:pPr>
    </w:p>
    <w:p w14:paraId="7AD354CF" w14:textId="5CD33092"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Conflicts of Interest:</w:t>
      </w:r>
    </w:p>
    <w:p w14:paraId="1869868F" w14:textId="77777777" w:rsidR="008339C4" w:rsidRPr="002B25D8" w:rsidRDefault="008339C4" w:rsidP="002B25D8">
      <w:pPr>
        <w:rPr>
          <w:rFonts w:asciiTheme="majorBidi" w:hAnsiTheme="majorBidi" w:cstheme="majorBidi"/>
          <w:lang w:val="en"/>
        </w:rPr>
      </w:pPr>
      <w:r w:rsidRPr="002B25D8">
        <w:rPr>
          <w:rFonts w:asciiTheme="majorBidi" w:hAnsiTheme="majorBidi" w:cstheme="majorBidi"/>
          <w:lang w:val="en"/>
        </w:rPr>
        <w:t xml:space="preserve"> The authors declared no potential conflicts of interest with respect to the research, authorship, and publication of this article</w:t>
      </w:r>
    </w:p>
    <w:p w14:paraId="6A41D2A9" w14:textId="77777777" w:rsidR="009934F7" w:rsidRPr="002B25D8" w:rsidRDefault="009934F7" w:rsidP="002B25D8">
      <w:pPr>
        <w:rPr>
          <w:rFonts w:asciiTheme="majorBidi" w:hAnsiTheme="majorBidi" w:cstheme="majorBidi"/>
          <w:lang w:val="en"/>
        </w:rPr>
      </w:pPr>
    </w:p>
    <w:p w14:paraId="065C2369" w14:textId="77777777" w:rsidR="008339C4" w:rsidRPr="000B6158" w:rsidRDefault="008339C4" w:rsidP="000B6158">
      <w:pPr>
        <w:jc w:val="both"/>
        <w:rPr>
          <w:rFonts w:asciiTheme="majorBidi" w:hAnsiTheme="majorBidi" w:cstheme="majorBidi"/>
          <w:noProof/>
          <w:lang w:val="en-US"/>
        </w:rPr>
      </w:pPr>
    </w:p>
    <w:p w14:paraId="647365EE" w14:textId="77777777" w:rsidR="002B25D8" w:rsidRDefault="002B25D8">
      <w:pPr>
        <w:spacing w:after="160" w:line="259" w:lineRule="auto"/>
        <w:rPr>
          <w:rFonts w:asciiTheme="majorBidi" w:hAnsiTheme="majorBidi" w:cstheme="majorBidi"/>
          <w:noProof/>
          <w:lang w:val="en-US"/>
        </w:rPr>
      </w:pPr>
      <w:r>
        <w:rPr>
          <w:rFonts w:asciiTheme="majorBidi" w:hAnsiTheme="majorBidi" w:cstheme="majorBidi"/>
          <w:noProof/>
          <w:lang w:val="en-US"/>
        </w:rPr>
        <w:br w:type="page"/>
      </w:r>
    </w:p>
    <w:p w14:paraId="5C6DF466" w14:textId="6D14B592" w:rsidR="002B25D8" w:rsidRPr="006E37BA" w:rsidRDefault="002B25D8" w:rsidP="002B25D8">
      <w:pPr>
        <w:tabs>
          <w:tab w:val="left" w:pos="2977"/>
        </w:tabs>
        <w:spacing w:line="480" w:lineRule="auto"/>
        <w:jc w:val="both"/>
        <w:rPr>
          <w:rFonts w:asciiTheme="majorBidi" w:hAnsiTheme="majorBidi" w:cstheme="majorBidi"/>
        </w:rPr>
      </w:pPr>
      <w:r w:rsidRPr="006E37BA">
        <w:rPr>
          <w:rFonts w:asciiTheme="majorBidi" w:hAnsiTheme="majorBidi" w:cstheme="majorBidi"/>
        </w:rPr>
        <w:lastRenderedPageBreak/>
        <w:t xml:space="preserve">Dear Editor </w:t>
      </w:r>
      <w:r>
        <w:rPr>
          <w:rFonts w:asciiTheme="majorBidi" w:hAnsiTheme="majorBidi" w:cstheme="majorBidi"/>
        </w:rPr>
        <w:t>of</w:t>
      </w:r>
      <w:r w:rsidR="0084786E">
        <w:rPr>
          <w:rFonts w:asciiTheme="majorBidi" w:hAnsiTheme="majorBidi" w:cstheme="majorBidi"/>
        </w:rPr>
        <w:t xml:space="preserve"> </w:t>
      </w:r>
      <w:r w:rsidR="0084786E">
        <w:rPr>
          <w:rStyle w:val="Emphasis"/>
          <w:rFonts w:ascii="Arial" w:hAnsi="Arial" w:cs="Arial"/>
          <w:color w:val="2B2B2B"/>
          <w:sz w:val="20"/>
          <w:szCs w:val="20"/>
        </w:rPr>
        <w:t>Indian Journal of Medical Ethics</w:t>
      </w:r>
    </w:p>
    <w:p w14:paraId="0145D536" w14:textId="0BBD027A" w:rsidR="002B25D8" w:rsidRPr="0084786E" w:rsidRDefault="002B25D8" w:rsidP="0084786E">
      <w:pPr>
        <w:jc w:val="both"/>
        <w:rPr>
          <w:rFonts w:asciiTheme="majorBidi" w:hAnsiTheme="majorBidi" w:cstheme="majorBidi"/>
          <w:noProof/>
          <w:lang w:val="en-US"/>
        </w:rPr>
      </w:pPr>
      <w:r w:rsidRPr="006E37BA">
        <w:rPr>
          <w:rFonts w:asciiTheme="majorBidi" w:hAnsiTheme="majorBidi" w:cstheme="majorBidi"/>
        </w:rPr>
        <w:t xml:space="preserve">We would like to submit our manuscript to your journal: Title: </w:t>
      </w:r>
      <w:r w:rsidR="0084786E" w:rsidRPr="000B6158">
        <w:rPr>
          <w:rFonts w:asciiTheme="majorBidi" w:hAnsiTheme="majorBidi" w:cstheme="majorBidi"/>
        </w:rPr>
        <w:t xml:space="preserve">Title of the article: </w:t>
      </w:r>
      <w:r w:rsidR="0084786E" w:rsidRPr="000B6158">
        <w:rPr>
          <w:rFonts w:asciiTheme="majorBidi" w:hAnsiTheme="majorBidi" w:cstheme="majorBidi"/>
          <w:noProof/>
          <w:lang w:val="en-US"/>
        </w:rPr>
        <w:t>Development and Validation of the Iranian Scale of “Patient Privacy and Confidentiality”</w:t>
      </w:r>
      <w:r w:rsidRPr="006E37BA">
        <w:rPr>
          <w:rFonts w:asciiTheme="majorBidi" w:hAnsiTheme="majorBidi" w:cstheme="majorBidi"/>
          <w:b/>
          <w:bCs/>
        </w:rPr>
        <w:t>.</w:t>
      </w:r>
      <w:r w:rsidRPr="006E37BA">
        <w:rPr>
          <w:rFonts w:asciiTheme="majorBidi" w:eastAsia="SimSun" w:hAnsiTheme="majorBidi" w:cstheme="majorBidi"/>
          <w:b/>
          <w:bCs/>
          <w:lang w:eastAsia="zh-CN" w:bidi="fa-IR"/>
        </w:rPr>
        <w:t xml:space="preserve"> </w:t>
      </w:r>
    </w:p>
    <w:p w14:paraId="6F111829" w14:textId="77777777" w:rsidR="002B25D8" w:rsidRPr="006E37BA" w:rsidRDefault="002B25D8" w:rsidP="002B25D8">
      <w:pPr>
        <w:spacing w:before="120" w:after="120"/>
        <w:jc w:val="both"/>
        <w:rPr>
          <w:rFonts w:asciiTheme="majorBidi" w:hAnsiTheme="majorBidi" w:cstheme="majorBidi"/>
        </w:rPr>
      </w:pPr>
      <w:r w:rsidRPr="006E37BA">
        <w:rPr>
          <w:rFonts w:asciiTheme="majorBidi" w:hAnsiTheme="majorBidi" w:cstheme="majorBidi"/>
        </w:rPr>
        <w:t xml:space="preserve">We declare that </w:t>
      </w:r>
    </w:p>
    <w:p w14:paraId="7DD8C8CA" w14:textId="2DA4DCAC" w:rsidR="002B25D8" w:rsidRDefault="002B25D8" w:rsidP="002B25D8">
      <w:pPr>
        <w:ind w:left="284" w:right="146"/>
        <w:rPr>
          <w:rFonts w:asciiTheme="majorBidi" w:hAnsiTheme="majorBidi" w:cstheme="majorBidi"/>
        </w:rPr>
      </w:pPr>
      <w:r w:rsidRPr="006E37BA">
        <w:rPr>
          <w:rFonts w:asciiTheme="majorBidi" w:hAnsiTheme="majorBidi" w:cstheme="majorBidi"/>
        </w:rPr>
        <w:t xml:space="preserve">• The manuscript, has not been published or submitted for publication elsewhere in any language, </w:t>
      </w:r>
      <w:r w:rsidRPr="006E37BA">
        <w:rPr>
          <w:rFonts w:asciiTheme="majorBidi" w:hAnsiTheme="majorBidi" w:cstheme="majorBidi"/>
        </w:rPr>
        <w:br/>
        <w:t>• All authors agreed to be listed and approved the content of the manuscript and have contributed significantly to research and involved in writing of the manuscript;</w:t>
      </w:r>
      <w:r w:rsidRPr="006E37BA">
        <w:rPr>
          <w:rFonts w:asciiTheme="majorBidi" w:hAnsiTheme="majorBidi" w:cstheme="majorBidi"/>
        </w:rPr>
        <w:br/>
        <w:t xml:space="preserve">• This study was granted Institutional Review Board (IRB) approval by </w:t>
      </w:r>
      <w:r w:rsidR="0084786E">
        <w:rPr>
          <w:rFonts w:asciiTheme="majorBidi" w:hAnsiTheme="majorBidi" w:cstheme="majorBidi"/>
        </w:rPr>
        <w:t>Shaid Beheshti</w:t>
      </w:r>
      <w:r w:rsidRPr="006E37BA">
        <w:rPr>
          <w:rFonts w:asciiTheme="majorBidi" w:hAnsiTheme="majorBidi" w:cstheme="majorBidi"/>
        </w:rPr>
        <w:t xml:space="preserve"> University of Medical Sciences and received ethics approval from the research ethics committee of the university. The research conforms to the provisions of the Declaration of Helsinki.</w:t>
      </w:r>
      <w:r w:rsidRPr="006E37BA">
        <w:rPr>
          <w:rFonts w:asciiTheme="majorBidi" w:hAnsiTheme="majorBidi" w:cstheme="majorBidi"/>
        </w:rPr>
        <w:br/>
        <w:t xml:space="preserve">• All participants gave informed consent for the research, and that their anonymity was preserved; </w:t>
      </w:r>
      <w:r w:rsidRPr="006E37BA">
        <w:rPr>
          <w:rFonts w:asciiTheme="majorBidi" w:hAnsiTheme="majorBidi" w:cstheme="majorBidi"/>
        </w:rPr>
        <w:br/>
        <w:t>• we also declare that no financial or personal matters that may pose a conflict of interest existed.</w:t>
      </w:r>
    </w:p>
    <w:p w14:paraId="1C411319" w14:textId="77777777" w:rsidR="0084786E" w:rsidRDefault="0084786E" w:rsidP="002B25D8">
      <w:pPr>
        <w:ind w:left="284" w:right="146"/>
        <w:rPr>
          <w:rFonts w:asciiTheme="majorBidi" w:hAnsiTheme="majorBidi" w:cstheme="majorBidi"/>
        </w:rPr>
      </w:pPr>
    </w:p>
    <w:p w14:paraId="4FB135E8" w14:textId="77777777" w:rsidR="002B25D8" w:rsidRDefault="002B25D8">
      <w:pPr>
        <w:spacing w:after="160" w:line="259" w:lineRule="auto"/>
        <w:rPr>
          <w:rFonts w:asciiTheme="majorBidi" w:hAnsiTheme="majorBidi" w:cstheme="majorBidi"/>
          <w:noProof/>
          <w:lang w:val="en-US"/>
        </w:rPr>
      </w:pPr>
      <w:r>
        <w:rPr>
          <w:rFonts w:asciiTheme="majorBidi" w:hAnsiTheme="majorBidi" w:cstheme="majorBidi"/>
          <w:noProof/>
          <w:lang w:val="en-US"/>
        </w:rPr>
        <w:br w:type="page"/>
      </w:r>
    </w:p>
    <w:p w14:paraId="69BBE53B" w14:textId="2E1AA824" w:rsidR="0049696D" w:rsidRPr="000B6158" w:rsidRDefault="0049696D" w:rsidP="000B6158">
      <w:pPr>
        <w:spacing w:before="60"/>
        <w:jc w:val="both"/>
        <w:outlineLvl w:val="0"/>
        <w:rPr>
          <w:rFonts w:asciiTheme="majorBidi" w:hAnsiTheme="majorBidi" w:cstheme="majorBidi"/>
          <w:noProof/>
          <w:lang w:val="en-US"/>
        </w:rPr>
      </w:pPr>
      <w:r w:rsidRPr="000B6158">
        <w:rPr>
          <w:rFonts w:asciiTheme="majorBidi" w:hAnsiTheme="majorBidi" w:cstheme="majorBidi"/>
          <w:noProof/>
          <w:lang w:val="en-US"/>
        </w:rPr>
        <w:lastRenderedPageBreak/>
        <w:t>Abstract:</w:t>
      </w:r>
    </w:p>
    <w:p w14:paraId="6855EE09" w14:textId="2ABC50A8" w:rsidR="0049696D" w:rsidRPr="000B6158" w:rsidRDefault="0049696D" w:rsidP="000B6158">
      <w:pPr>
        <w:spacing w:before="60"/>
        <w:jc w:val="both"/>
        <w:rPr>
          <w:rFonts w:asciiTheme="majorBidi" w:hAnsiTheme="majorBidi" w:cstheme="majorBidi"/>
        </w:rPr>
      </w:pPr>
      <w:r w:rsidRPr="000B6158">
        <w:rPr>
          <w:rFonts w:asciiTheme="majorBidi" w:hAnsiTheme="majorBidi" w:cstheme="majorBidi"/>
        </w:rPr>
        <w:t>the aim of this study was developed and psychometrically validated the Iranian scale of patient privacy and confidentiality</w:t>
      </w:r>
    </w:p>
    <w:p w14:paraId="7F57BFFD" w14:textId="355381A2" w:rsidR="0049696D" w:rsidRDefault="0049696D" w:rsidP="0084786E">
      <w:pPr>
        <w:spacing w:before="60"/>
        <w:jc w:val="both"/>
        <w:rPr>
          <w:rFonts w:asciiTheme="majorBidi" w:hAnsiTheme="majorBidi" w:cstheme="majorBidi"/>
        </w:rPr>
      </w:pPr>
      <w:r w:rsidRPr="000B6158">
        <w:rPr>
          <w:rFonts w:asciiTheme="majorBidi" w:hAnsiTheme="majorBidi" w:cstheme="majorBidi"/>
        </w:rPr>
        <w:t xml:space="preserve">This methodological study was conducted in two stages: First, the conventional content analysis was used to qualitatively identify concepts of privacy and confidentiality. In the second stage, face and content </w:t>
      </w:r>
      <w:r w:rsidR="0084786E">
        <w:rPr>
          <w:rFonts w:asciiTheme="majorBidi" w:hAnsiTheme="majorBidi" w:cstheme="majorBidi"/>
        </w:rPr>
        <w:t xml:space="preserve">and </w:t>
      </w:r>
      <w:r w:rsidRPr="000B6158">
        <w:rPr>
          <w:rFonts w:asciiTheme="majorBidi" w:hAnsiTheme="majorBidi" w:cstheme="majorBidi"/>
        </w:rPr>
        <w:t>construct validity</w:t>
      </w:r>
      <w:r w:rsidR="0084786E">
        <w:rPr>
          <w:rFonts w:asciiTheme="majorBidi" w:hAnsiTheme="majorBidi" w:cstheme="majorBidi"/>
        </w:rPr>
        <w:t xml:space="preserve"> were assessed</w:t>
      </w:r>
      <w:r w:rsidRPr="000B6158">
        <w:rPr>
          <w:rFonts w:asciiTheme="majorBidi" w:hAnsiTheme="majorBidi" w:cstheme="majorBidi"/>
        </w:rPr>
        <w:t xml:space="preserve">. Internal consistency coefficient and total consistency </w:t>
      </w:r>
      <w:r w:rsidR="0084786E">
        <w:rPr>
          <w:rFonts w:asciiTheme="majorBidi" w:hAnsiTheme="majorBidi" w:cstheme="majorBidi"/>
        </w:rPr>
        <w:t>were checked. Our scale</w:t>
      </w:r>
      <w:r w:rsidRPr="000B6158">
        <w:rPr>
          <w:rFonts w:asciiTheme="majorBidi" w:eastAsia="SimSun" w:hAnsiTheme="majorBidi" w:cstheme="majorBidi"/>
          <w:lang w:eastAsia="zh-CN"/>
        </w:rPr>
        <w:t xml:space="preserve"> consists of 26 items. KMO and Bartlett’s test were used to examine the questionnaire for factor analysis. </w:t>
      </w:r>
      <w:r w:rsidRPr="000B6158">
        <w:rPr>
          <w:rFonts w:asciiTheme="majorBidi" w:hAnsiTheme="majorBidi" w:cstheme="majorBidi"/>
        </w:rPr>
        <w:t>EFA identified 7 factors that totally accounted for %55.252 of total variance in the questionnaire score</w:t>
      </w:r>
      <w:r w:rsidR="0084786E">
        <w:rPr>
          <w:rFonts w:asciiTheme="majorBidi" w:hAnsiTheme="majorBidi" w:cstheme="majorBidi"/>
        </w:rPr>
        <w:t xml:space="preserve">. </w:t>
      </w:r>
      <w:r w:rsidRPr="000B6158">
        <w:rPr>
          <w:rFonts w:asciiTheme="majorBidi" w:hAnsiTheme="majorBidi" w:cstheme="majorBidi"/>
        </w:rPr>
        <w:t>The total Cronbach’s α coefficient was 0.84 for the whole instrument. The Spearman reliability coefficient of the instrument was 0.91 using test-retest method.</w:t>
      </w:r>
      <w:r w:rsidR="0084786E">
        <w:rPr>
          <w:rFonts w:asciiTheme="majorBidi" w:hAnsiTheme="majorBidi" w:cstheme="majorBidi"/>
        </w:rPr>
        <w:t xml:space="preserve"> </w:t>
      </w:r>
      <w:r w:rsidRPr="000B6158">
        <w:rPr>
          <w:rFonts w:asciiTheme="majorBidi" w:hAnsiTheme="majorBidi" w:cstheme="majorBidi"/>
        </w:rPr>
        <w:t>The final Persian version of “Patient Privacy and Confidentiality Scale” can be used as a valid and reliable instrument to measure the rate of observation of patient privacy and confidentiality</w:t>
      </w:r>
      <w:r w:rsidR="0084786E">
        <w:rPr>
          <w:rFonts w:asciiTheme="majorBidi" w:hAnsiTheme="majorBidi" w:cstheme="majorBidi"/>
        </w:rPr>
        <w:t>.</w:t>
      </w:r>
    </w:p>
    <w:p w14:paraId="116BAABC" w14:textId="77777777" w:rsidR="0084786E" w:rsidRPr="000B6158" w:rsidRDefault="0084786E" w:rsidP="000B6158">
      <w:pPr>
        <w:spacing w:before="60"/>
        <w:jc w:val="both"/>
        <w:rPr>
          <w:rFonts w:asciiTheme="majorBidi" w:hAnsiTheme="majorBidi" w:cstheme="majorBidi"/>
        </w:rPr>
      </w:pPr>
    </w:p>
    <w:p w14:paraId="1D5F0F1D" w14:textId="1F5868AC" w:rsidR="0049696D" w:rsidRPr="000B6158" w:rsidRDefault="0049696D" w:rsidP="000B6158">
      <w:pPr>
        <w:spacing w:before="60" w:line="480" w:lineRule="auto"/>
        <w:jc w:val="both"/>
        <w:outlineLvl w:val="0"/>
        <w:rPr>
          <w:rFonts w:asciiTheme="majorBidi" w:hAnsiTheme="majorBidi" w:cstheme="majorBidi"/>
        </w:rPr>
      </w:pPr>
      <w:r w:rsidRPr="000B6158">
        <w:rPr>
          <w:rFonts w:asciiTheme="majorBidi" w:hAnsiTheme="majorBidi" w:cstheme="majorBidi"/>
        </w:rPr>
        <w:t>Key-words: Privacy, confidentiality, secrecy, scale</w:t>
      </w:r>
    </w:p>
    <w:p w14:paraId="20CFB97F" w14:textId="0C07B067" w:rsidR="0084786E" w:rsidRDefault="0084786E">
      <w:pPr>
        <w:spacing w:after="160" w:line="259" w:lineRule="auto"/>
        <w:rPr>
          <w:rFonts w:asciiTheme="majorBidi" w:hAnsiTheme="majorBidi" w:cstheme="majorBidi"/>
        </w:rPr>
      </w:pPr>
      <w:r>
        <w:rPr>
          <w:rFonts w:asciiTheme="majorBidi" w:hAnsiTheme="majorBidi" w:cstheme="majorBidi"/>
        </w:rPr>
        <w:br w:type="page"/>
      </w:r>
    </w:p>
    <w:p w14:paraId="3A7DA2F7" w14:textId="1CB3DE88" w:rsidR="00C068E1" w:rsidRPr="000B6158" w:rsidRDefault="00C068E1" w:rsidP="000B6158">
      <w:pPr>
        <w:spacing w:before="60" w:line="480" w:lineRule="auto"/>
        <w:jc w:val="both"/>
        <w:outlineLvl w:val="0"/>
        <w:rPr>
          <w:rFonts w:asciiTheme="majorBidi" w:hAnsiTheme="majorBidi" w:cstheme="majorBidi"/>
        </w:rPr>
      </w:pPr>
      <w:r w:rsidRPr="000B6158">
        <w:rPr>
          <w:rFonts w:asciiTheme="majorBidi" w:hAnsiTheme="majorBidi" w:cstheme="majorBidi"/>
        </w:rPr>
        <w:lastRenderedPageBreak/>
        <w:t>Introduction:</w:t>
      </w:r>
    </w:p>
    <w:p w14:paraId="08E40D89" w14:textId="77777777" w:rsidR="00235027"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Valuing human dignity is one of the most important components approved by human rights healthcare systems (1). Human dignity is an extensive multifaceted concept the major aspects of which have attracted the attention of researchers (2). Patient privacy and secrecy, defined as “any individual’s feeling towards their nature, position, independence, and private space”, is rendered as one of the most fundamental dimensions of patients’ dignity (3). Observing individuals’ privacy is of utmost significance so that it is included in human rights (4) and developed countries have passed a number of acts and legislations to support and protect this humane right (5). Moreover, WHO has clarified this concept in medical ethics and patient rights declaration to aid in observing patient privacy in therapeutic settings (6). Attendance of individuals in clinical setting encourages them to have greater inclination for protecting and controlling their privacy regardless of their position and health status (7). </w:t>
      </w:r>
    </w:p>
    <w:p w14:paraId="17383AB6" w14:textId="77777777" w:rsidR="00235027" w:rsidRDefault="00235027" w:rsidP="000B6158">
      <w:pPr>
        <w:tabs>
          <w:tab w:val="right" w:pos="0"/>
        </w:tabs>
        <w:ind w:right="57"/>
        <w:jc w:val="both"/>
        <w:rPr>
          <w:rFonts w:asciiTheme="majorBidi" w:hAnsiTheme="majorBidi" w:cstheme="majorBidi"/>
        </w:rPr>
      </w:pPr>
    </w:p>
    <w:p w14:paraId="738304AC" w14:textId="67F759AD" w:rsidR="00235027"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This is a duty of various members of treatment team (4). Given that nurses have the round-the-clock responsibility of patient care, they have a greater role in observing patient privacy and secrecy (4). Paying attention to patient privacy is one of the most basic concepts of ethical care (2, 3) so that observing patient privacy is the first ethical code of nursing (8). On the basis of this code, the first professional responsibility of nurses is caring for patient needs and providing an atmosphere that respects human values, beliefs, rights, and dignity (8). Observation of patient privacy results in some consequences for the individual and the healthcare system (9). On the other hand, ignoring this phenomenon leads to loss of patient’s confidence in treatment team predisposing to reduced quality of care, prolonged hospital stay, delayed recovery, and increased costs (9, 10). </w:t>
      </w:r>
    </w:p>
    <w:p w14:paraId="208D4E08" w14:textId="77777777" w:rsidR="00235027" w:rsidRDefault="00235027" w:rsidP="000B6158">
      <w:pPr>
        <w:tabs>
          <w:tab w:val="right" w:pos="0"/>
        </w:tabs>
        <w:ind w:right="57"/>
        <w:jc w:val="both"/>
        <w:rPr>
          <w:rFonts w:asciiTheme="majorBidi" w:hAnsiTheme="majorBidi" w:cstheme="majorBidi"/>
        </w:rPr>
      </w:pPr>
    </w:p>
    <w:p w14:paraId="6B8278CB" w14:textId="77777777" w:rsidR="00235027"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Despite the importance of patient privacy, few studies in Iran have focused on the issue (11) indicating that care-providers have little awareness of patient privacy and dignity and that their perception of the concept is different from that of patients (12). Tehrani et al. (2018) mentioned in their study that despite the importance given to privacy by nurses, observation of patient privacy in patients’ perspective and the level of patient satisfaction with the issue is very low (13). The results of the study by Adib Hajbagheri et al. (2014) on 330 elderly patients hospitalized in Isfahan and Kashan demonstrated that only in %16.4 of cases patient privacy was well observed (14). The probable cause of low number of studies in this field may be attributed to lack of a valid and reliable inventory for measuring the rate of observation of privacy (11). Özturk et al. believe that there is no valid and reliable instrument available for examining observation of patient privacy and secrecy (15). Evaluation of patient perspectives can exert some modifications in method of provision of services on the basis of standard health models. Presently, patient-centered approach is progressing and is fulfilled through continual feedback of patient expectations and steady improvement of processes and organizational care provision (8). Although a few inventories like “Privacy Attitude Questionnaire (RAQ)” (16), “Privacy Observation and Patient Satisfaction Scale” (7), “Observation of Pediatric Privacy in Pediatric Ward” (17), Scale of Professional Ethics Observation from Nurses’ and Patients’ Perspectives” (18), and the Privacy Model (19) have been published, they suffer from limitations such as great length, cultural dependence and bias, </w:t>
      </w:r>
      <w:r w:rsidRPr="000B6158">
        <w:rPr>
          <w:rFonts w:asciiTheme="majorBidi" w:hAnsiTheme="majorBidi" w:cstheme="majorBidi"/>
        </w:rPr>
        <w:lastRenderedPageBreak/>
        <w:t xml:space="preserve">focusing on a specific population, lack of attention to various aspects of privacy, and lack of comprehensiveness. </w:t>
      </w:r>
    </w:p>
    <w:p w14:paraId="2E63044D" w14:textId="77777777" w:rsidR="00235027" w:rsidRDefault="00235027" w:rsidP="000B6158">
      <w:pPr>
        <w:tabs>
          <w:tab w:val="right" w:pos="0"/>
        </w:tabs>
        <w:ind w:right="57"/>
        <w:jc w:val="both"/>
        <w:rPr>
          <w:rFonts w:asciiTheme="majorBidi" w:hAnsiTheme="majorBidi" w:cstheme="majorBidi"/>
        </w:rPr>
      </w:pPr>
    </w:p>
    <w:p w14:paraId="7C327EFE" w14:textId="0760F9FD" w:rsidR="0049696D" w:rsidRDefault="00C068E1" w:rsidP="000B6158">
      <w:pPr>
        <w:tabs>
          <w:tab w:val="right" w:pos="0"/>
        </w:tabs>
        <w:ind w:right="57"/>
        <w:jc w:val="both"/>
        <w:rPr>
          <w:rFonts w:asciiTheme="majorBidi" w:hAnsiTheme="majorBidi" w:cstheme="majorBidi"/>
        </w:rPr>
      </w:pPr>
      <w:r w:rsidRPr="000B6158">
        <w:rPr>
          <w:rFonts w:asciiTheme="majorBidi" w:hAnsiTheme="majorBidi" w:cstheme="majorBidi"/>
        </w:rPr>
        <w:t xml:space="preserve">This has led to limited use of these instruments. Hence, given the importance of patient privacy and secrecy and the role of this phenomenon in promotion of quality care and health services and also considering lack of a suitable scale for measuring observation of patient privacy, this study developed and psychometrically validated the Iranian version of “Patient Privacy and Confidentiality Observation Scale”. </w:t>
      </w:r>
    </w:p>
    <w:p w14:paraId="4228A6A2" w14:textId="77777777" w:rsidR="009934F7" w:rsidRPr="000B6158" w:rsidRDefault="009934F7" w:rsidP="000B6158">
      <w:pPr>
        <w:tabs>
          <w:tab w:val="right" w:pos="0"/>
        </w:tabs>
        <w:ind w:right="57"/>
        <w:jc w:val="both"/>
        <w:rPr>
          <w:rFonts w:asciiTheme="majorBidi" w:hAnsiTheme="majorBidi" w:cstheme="majorBidi"/>
        </w:rPr>
      </w:pPr>
    </w:p>
    <w:p w14:paraId="3E7BEBB6" w14:textId="3D18D1B9" w:rsidR="00C068E1" w:rsidRPr="009934F7" w:rsidRDefault="00C068E1" w:rsidP="000B6158">
      <w:pPr>
        <w:tabs>
          <w:tab w:val="right" w:pos="0"/>
        </w:tabs>
        <w:ind w:right="57"/>
        <w:jc w:val="both"/>
        <w:rPr>
          <w:rFonts w:asciiTheme="majorBidi" w:hAnsiTheme="majorBidi" w:cstheme="majorBidi"/>
          <w:b/>
          <w:bCs/>
        </w:rPr>
      </w:pPr>
      <w:r w:rsidRPr="009934F7">
        <w:rPr>
          <w:rFonts w:asciiTheme="majorBidi" w:hAnsiTheme="majorBidi" w:cstheme="majorBidi"/>
          <w:b/>
          <w:bCs/>
        </w:rPr>
        <w:t>Subjects and Methods:</w:t>
      </w:r>
    </w:p>
    <w:p w14:paraId="330E7AC3" w14:textId="77777777" w:rsidR="00C068E1" w:rsidRDefault="00C068E1" w:rsidP="000B6158">
      <w:pPr>
        <w:jc w:val="both"/>
        <w:rPr>
          <w:rFonts w:asciiTheme="majorBidi" w:hAnsiTheme="majorBidi" w:cstheme="majorBidi"/>
          <w:b/>
          <w:bCs/>
        </w:rPr>
      </w:pPr>
      <w:r w:rsidRPr="000B6158">
        <w:rPr>
          <w:rFonts w:asciiTheme="majorBidi" w:hAnsiTheme="majorBidi" w:cstheme="majorBidi"/>
          <w:b/>
          <w:bCs/>
        </w:rPr>
        <w:t>Methodology</w:t>
      </w:r>
    </w:p>
    <w:p w14:paraId="2C8D63D4" w14:textId="77777777" w:rsidR="009934F7" w:rsidRPr="000B6158" w:rsidRDefault="009934F7" w:rsidP="000B6158">
      <w:pPr>
        <w:jc w:val="both"/>
        <w:rPr>
          <w:rFonts w:asciiTheme="majorBidi" w:hAnsiTheme="majorBidi" w:cstheme="majorBidi"/>
          <w:b/>
          <w:bCs/>
        </w:rPr>
      </w:pPr>
    </w:p>
    <w:p w14:paraId="4D8855EB"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This methodological study was carried out in two stages during 2017-2019 in Tehran, capital of Iran. </w:t>
      </w:r>
    </w:p>
    <w:p w14:paraId="473B80BA" w14:textId="77777777" w:rsidR="009934F7" w:rsidRPr="000B6158" w:rsidRDefault="009934F7" w:rsidP="000B6158">
      <w:pPr>
        <w:jc w:val="both"/>
        <w:rPr>
          <w:rFonts w:asciiTheme="majorBidi" w:hAnsiTheme="majorBidi" w:cstheme="majorBidi"/>
        </w:rPr>
      </w:pPr>
    </w:p>
    <w:p w14:paraId="0FE29309"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Item Generation</w:t>
      </w:r>
    </w:p>
    <w:p w14:paraId="50C628B3" w14:textId="77777777" w:rsidR="009934F7" w:rsidRDefault="00C068E1" w:rsidP="000B6158">
      <w:pPr>
        <w:jc w:val="both"/>
        <w:rPr>
          <w:rFonts w:asciiTheme="majorBidi" w:hAnsiTheme="majorBidi" w:cstheme="majorBidi"/>
        </w:rPr>
      </w:pPr>
      <w:r w:rsidRPr="000B6158">
        <w:rPr>
          <w:rFonts w:asciiTheme="majorBidi" w:hAnsiTheme="majorBidi" w:cstheme="majorBidi"/>
        </w:rPr>
        <w:t>First, to design items pool, the papers published during 2010-2019 were searched in Persian and English databases including PubMed, Ovid, Scopus, Science Direct, SID, Google Scholar, and Thomson Reuters using the keywords “privacy, confidentiality, secrecy” and other related English and Persian terms. The items in the scale were developed through a review of literature and texts on privacy and confidentiality and also the available questionnaires. Sixty studies (40 Persian and 20 English) were examined in this stage. The selected texts underwent conventional content analysis. The items pool including 93 items was designed on the basis of findings and codes extracted in review of literature. Then, a board of experts (one instrument developer, one bioethical specialist, one psychiatric nurse, two nursing ethics specialists, and one nurse) selected 64 out of 93 items as the first draft of the instrument. The 5-point Likert scale used, ranged from completely agree=1, agree, 2, indifferent=3, disagree=4, to completely disagree=5.</w:t>
      </w:r>
    </w:p>
    <w:p w14:paraId="022F6B0F" w14:textId="5D143FA8" w:rsidR="00C068E1" w:rsidRPr="000B6158" w:rsidRDefault="00C068E1" w:rsidP="000B6158">
      <w:pPr>
        <w:jc w:val="both"/>
        <w:rPr>
          <w:rFonts w:asciiTheme="majorBidi" w:hAnsiTheme="majorBidi" w:cstheme="majorBidi"/>
        </w:rPr>
      </w:pPr>
      <w:r w:rsidRPr="000B6158">
        <w:rPr>
          <w:rFonts w:asciiTheme="majorBidi" w:hAnsiTheme="majorBidi" w:cstheme="majorBidi"/>
        </w:rPr>
        <w:t xml:space="preserve"> </w:t>
      </w:r>
    </w:p>
    <w:p w14:paraId="3795EDD2"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Validity</w:t>
      </w:r>
    </w:p>
    <w:p w14:paraId="0DD17253"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Face and Content Validity</w:t>
      </w:r>
    </w:p>
    <w:p w14:paraId="371B963F"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To investigate content validity qualitatively, 10 experts familiar with privacy and pertinent concepts (bioethics, nursing ethics, instrument development, and psychiatric nursing) were asked to explore the inventory items regarding item sufficiency, literal and semantic structure, and writing problems and also to add more suitable items to the items pool. To examine content validity quantitatively, the experts were asked to investigate content validity of the instrument using content validity ratio (CVR) and content validity index (CVI). To assess CVR, the experts were asked to score the necessity of each item on a 3-point Likert scale ranging from necessary=1 to unnecessary=3. After calculating CVR of each item, the inclusion or exclusion of the item was determined on the basis of critical points of Lawshe table. Items with CVR&lt;0.62 (critical point in Lawshe table for 10 experts) were excluded and the rest were maintained. The experts were asked to investigate the relevance of the items to assess CVI on a 4-point Likert scale. CVI of the whole instrument was examined with Kappa designating agreement on relevance.  Moreover, to investigate face validity from the target group perspective, the questionnaire was read out separately for 15 patients by the first researcher who was familiar with the items and concepts in </w:t>
      </w:r>
      <w:r w:rsidRPr="000B6158">
        <w:rPr>
          <w:rFonts w:asciiTheme="majorBidi" w:hAnsiTheme="majorBidi" w:cstheme="majorBidi"/>
        </w:rPr>
        <w:lastRenderedPageBreak/>
        <w:t xml:space="preserve">them. Patients’ perception of the items was explored. The items that were difficult or ambiguous for the patients were revised on the basis of the participants’ opinions. </w:t>
      </w:r>
    </w:p>
    <w:p w14:paraId="6CDAE7B2" w14:textId="77777777" w:rsidR="009934F7" w:rsidRPr="000B6158" w:rsidRDefault="009934F7" w:rsidP="000B6158">
      <w:pPr>
        <w:jc w:val="both"/>
        <w:rPr>
          <w:rFonts w:asciiTheme="majorBidi" w:hAnsiTheme="majorBidi" w:cstheme="majorBidi"/>
        </w:rPr>
      </w:pPr>
    </w:p>
    <w:p w14:paraId="4BC72EB6"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Construct Validity</w:t>
      </w:r>
    </w:p>
    <w:p w14:paraId="3357CF10" w14:textId="77777777" w:rsidR="00C068E1" w:rsidRPr="000B6158" w:rsidRDefault="00C068E1" w:rsidP="000B6158">
      <w:pPr>
        <w:jc w:val="both"/>
        <w:rPr>
          <w:rFonts w:asciiTheme="majorBidi" w:hAnsiTheme="majorBidi" w:cstheme="majorBidi"/>
        </w:rPr>
      </w:pPr>
      <w:r w:rsidRPr="000B6158">
        <w:rPr>
          <w:rFonts w:asciiTheme="majorBidi" w:eastAsia="SimSun" w:hAnsiTheme="majorBidi" w:cstheme="majorBidi"/>
          <w:lang w:eastAsia="zh-CN"/>
        </w:rPr>
        <w:t xml:space="preserve">Construct validity was investigated with exploratory factor analysis (EFA). Considering the use of EFA in this study, 3-10 samples were required as per item in the questionnaire (20). In this questionnaire, 4 samples were selected for each item (46 items) so that sample volume was set at 200 samples after considering subject attrition. </w:t>
      </w:r>
      <w:r w:rsidRPr="000B6158">
        <w:rPr>
          <w:rFonts w:asciiTheme="majorBidi" w:hAnsiTheme="majorBidi" w:cstheme="majorBidi"/>
        </w:rPr>
        <w:t xml:space="preserve">In so doing, 200 patients hospitalized in internal, neurology, ER, and orthopedic wards of Tehran hospitals (Shohadaye Tajrish Hospital, Imam Hussein Hospital, and Loqman Hospital) were selected with convenient sampling method and entered the study after signing informed written consent. </w:t>
      </w:r>
      <w:r w:rsidRPr="000B6158">
        <w:rPr>
          <w:rFonts w:asciiTheme="majorBidi" w:eastAsia="B Mitra" w:hAnsiTheme="majorBidi" w:cstheme="majorBidi"/>
        </w:rPr>
        <w:t xml:space="preserve">Inclusion criteria were: orientation for time and place, lack of affliction with mental disorders, communicative ability, lack of emergency conditions, and passage of at least 48 h after hospitalization, age of 18+ years, literacy, and signing informed written consent. The exclusion criteria were lack of completion of questionnaire and interference of attendants in completing the questionnaire. </w:t>
      </w:r>
      <w:r w:rsidRPr="000B6158">
        <w:rPr>
          <w:rFonts w:asciiTheme="majorBidi" w:hAnsiTheme="majorBidi" w:cstheme="majorBidi"/>
        </w:rPr>
        <w:t xml:space="preserve">KMO and Kervit Bartlett test were used to examine sampling sufficiency and investigate correlation coefficient matrix among the items. To extract the number of factors, the least factor loading of 0.35 and Eigen-value&gt;1 were used. Varimax rotation was used to facilitate interpretability. </w:t>
      </w:r>
    </w:p>
    <w:p w14:paraId="4AAF7593" w14:textId="77777777" w:rsidR="00C068E1" w:rsidRPr="000B6158" w:rsidRDefault="00C068E1" w:rsidP="000B6158">
      <w:pPr>
        <w:jc w:val="both"/>
        <w:rPr>
          <w:rFonts w:asciiTheme="majorBidi" w:eastAsia="SimSun" w:hAnsiTheme="majorBidi" w:cstheme="majorBidi"/>
          <w:lang w:eastAsia="zh-CN"/>
        </w:rPr>
      </w:pPr>
    </w:p>
    <w:p w14:paraId="483E5D4C"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Reliability</w:t>
      </w:r>
    </w:p>
    <w:p w14:paraId="1B8DFEBC" w14:textId="77777777" w:rsidR="00C068E1" w:rsidRPr="000B6158"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Internal consistency coefficient was estimated with Cronbach’s </w:t>
      </w:r>
      <w:r w:rsidRPr="000B6158">
        <w:rPr>
          <w:rFonts w:asciiTheme="majorBidi" w:hAnsiTheme="majorBidi" w:cstheme="majorBidi"/>
        </w:rPr>
        <w:t>α</w:t>
      </w:r>
      <w:r w:rsidRPr="000B6158">
        <w:rPr>
          <w:rFonts w:asciiTheme="majorBidi" w:eastAsia="SimSun" w:hAnsiTheme="majorBidi" w:cstheme="majorBidi"/>
          <w:lang w:eastAsia="zh-CN"/>
        </w:rPr>
        <w:t xml:space="preserve"> coefficient. Test-retest was used to establish the reliability coefficient of the instrument. Since the questionnaires were anonymous, the patients were asked to willingly write their file number on the questionnaires. Then, 30 questionnaires were selected from among those with a file number. Test-retest was administered with a 2-week interval and consistency of the instrument was established using intra-class correlation coefficient. If a patient was discharged or did not complete the questionnaire for any reason, another questionnaire with a file number on it was substituted. The data were gleaned via self-report. To complete the questionnaires, the researcher first explained the research topic, goals, and procedures to the patient in a private room (examination room). After obtaining informed consent, the questionnaire was given to the patient to be completed after the researcher left the room and cast in the questionnaires box. </w:t>
      </w:r>
    </w:p>
    <w:p w14:paraId="317228C5" w14:textId="77777777" w:rsidR="00C068E1" w:rsidRPr="000B6158" w:rsidRDefault="00C068E1" w:rsidP="000B6158">
      <w:pPr>
        <w:jc w:val="both"/>
        <w:rPr>
          <w:rFonts w:asciiTheme="majorBidi" w:eastAsia="SimSun" w:hAnsiTheme="majorBidi" w:cstheme="majorBidi"/>
          <w:lang w:eastAsia="zh-CN"/>
        </w:rPr>
      </w:pPr>
    </w:p>
    <w:p w14:paraId="0392E96F"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Ethical Considerations</w:t>
      </w:r>
    </w:p>
    <w:p w14:paraId="3611EEF6" w14:textId="77777777" w:rsidR="00C068E1" w:rsidRPr="000B6158"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Approval of research proposal was conferred by Committee of Ethics in Human Research at Shahid Beheshti University of Medical Sciences under code: IR.SBMU.PHARMACY.REC.1397.183 dated 2018. The patients were assured of anonymity and information confidentiality and they could leave the study at any stage. </w:t>
      </w:r>
    </w:p>
    <w:p w14:paraId="69093093" w14:textId="77777777" w:rsidR="00C068E1" w:rsidRPr="000B6158" w:rsidRDefault="00C068E1" w:rsidP="000B6158">
      <w:pPr>
        <w:jc w:val="both"/>
        <w:rPr>
          <w:rFonts w:asciiTheme="majorBidi" w:eastAsia="SimSun" w:hAnsiTheme="majorBidi" w:cstheme="majorBidi"/>
          <w:lang w:eastAsia="zh-CN"/>
        </w:rPr>
      </w:pPr>
    </w:p>
    <w:p w14:paraId="2099761C"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Data Analysis</w:t>
      </w:r>
    </w:p>
    <w:p w14:paraId="24F78570" w14:textId="77777777" w:rsidR="009934F7"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The data were analyzed with SPSS16 using descriptive statistics. Kolmogorov-Smirnov test was used to examine normal distribution of data. Spearman correlation coefficient was used to measure correlation between scores of the two tests. Cronbach’s </w:t>
      </w:r>
      <w:r w:rsidRPr="000B6158">
        <w:rPr>
          <w:rFonts w:asciiTheme="majorBidi" w:hAnsiTheme="majorBidi" w:cstheme="majorBidi"/>
        </w:rPr>
        <w:t>α</w:t>
      </w:r>
      <w:r w:rsidRPr="000B6158">
        <w:rPr>
          <w:rFonts w:asciiTheme="majorBidi" w:eastAsia="SimSun" w:hAnsiTheme="majorBidi" w:cstheme="majorBidi"/>
          <w:lang w:eastAsia="zh-CN"/>
        </w:rPr>
        <w:t xml:space="preserve"> coefficient and ICC were used to investigate reliability. Given the abnormal distribution of data, principal axis factoring or PAF </w:t>
      </w:r>
      <w:r w:rsidRPr="000B6158">
        <w:rPr>
          <w:rFonts w:asciiTheme="majorBidi" w:eastAsia="SimSun" w:hAnsiTheme="majorBidi" w:cstheme="majorBidi"/>
          <w:lang w:eastAsia="zh-CN"/>
        </w:rPr>
        <w:lastRenderedPageBreak/>
        <w:t xml:space="preserve">along with varimax rotation were used to extract items in the Iranian “Patient Privacy and Confidentiality Scale” by considering the least factor loading of 0.35 (P=0.05). </w:t>
      </w:r>
    </w:p>
    <w:p w14:paraId="467B7F75" w14:textId="46C6D136" w:rsidR="00F74B68" w:rsidRPr="000B6158"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 xml:space="preserve"> </w:t>
      </w:r>
    </w:p>
    <w:p w14:paraId="47B7DBF2" w14:textId="6D789866" w:rsidR="00C068E1" w:rsidRPr="009934F7" w:rsidRDefault="00C068E1" w:rsidP="000B6158">
      <w:pPr>
        <w:jc w:val="both"/>
        <w:rPr>
          <w:rFonts w:asciiTheme="majorBidi" w:hAnsiTheme="majorBidi" w:cstheme="majorBidi"/>
          <w:b/>
          <w:bCs/>
        </w:rPr>
      </w:pPr>
      <w:r w:rsidRPr="009934F7">
        <w:rPr>
          <w:rFonts w:asciiTheme="majorBidi" w:hAnsiTheme="majorBidi" w:cstheme="majorBidi"/>
          <w:b/>
          <w:bCs/>
        </w:rPr>
        <w:t>Results:</w:t>
      </w:r>
    </w:p>
    <w:p w14:paraId="737DA22F"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t>A. Face and Content Validity</w:t>
      </w:r>
    </w:p>
    <w:p w14:paraId="35C3EC05" w14:textId="77777777" w:rsidR="00C068E1"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To establish content validity qualitatively, expert opinion was used to modify and revise the wording and grammar of most items to simplify and objectify them. For instance, the item “How far do ward staff provide suitable conditions for your prayer and worship?” was converted to “Treatment staff provides the required facilities for my prayers and worship”. Also, the item “Access to phone or paging attendant if necessary” was changed to “The treatment staff helps me to access phone or page my attendant if required”. The CVR ranged between 0.6 and 0.8 for each item. The 12 items with CVR</w:t>
      </w:r>
      <w:r w:rsidRPr="000B6158">
        <w:rPr>
          <w:rFonts w:asciiTheme="majorBidi" w:hAnsiTheme="majorBidi" w:cstheme="majorBidi"/>
        </w:rPr>
        <w:t>&lt;</w:t>
      </w:r>
      <w:r w:rsidRPr="000B6158">
        <w:rPr>
          <w:rFonts w:asciiTheme="majorBidi" w:eastAsia="SimSun" w:hAnsiTheme="majorBidi" w:cstheme="majorBidi"/>
          <w:lang w:eastAsia="zh-CN"/>
        </w:rPr>
        <w:t xml:space="preserve">0.62 were omitted. CVI was estimated between 0.3 and 1 for individual items in relation to relevance leading to omission of 6 more items. CVI was estimated at 0.89 for the whole instrument using Kappa designating agreement on relevance. During content validation stage, 18 items were eliminated and 46 items were maintained. Demographics of the samples in the construct validation phase and other information are displayed in Table 1. On this basis, %57 of the participants was male. The mean age of patients was 53.12±17.93 years with hospitalization time of 5.53±5.72 days. </w:t>
      </w:r>
    </w:p>
    <w:p w14:paraId="5454CEF2" w14:textId="0DD8D82C" w:rsidR="009934F7" w:rsidRDefault="009934F7" w:rsidP="000B6158">
      <w:pPr>
        <w:jc w:val="both"/>
        <w:rPr>
          <w:rFonts w:asciiTheme="majorBidi" w:eastAsia="SimSun" w:hAnsiTheme="majorBidi" w:cstheme="majorBidi"/>
          <w:lang w:eastAsia="zh-CN"/>
        </w:rPr>
      </w:pPr>
    </w:p>
    <w:p w14:paraId="05216D6D" w14:textId="77777777" w:rsidR="00235027" w:rsidRPr="000B6158" w:rsidRDefault="00235027" w:rsidP="00235027">
      <w:pPr>
        <w:jc w:val="both"/>
        <w:rPr>
          <w:rFonts w:asciiTheme="majorBidi" w:hAnsiTheme="majorBidi" w:cstheme="majorBidi"/>
          <w:lang w:eastAsia="zh-CN"/>
        </w:rPr>
      </w:pPr>
      <w:r w:rsidRPr="000B6158">
        <w:rPr>
          <w:rFonts w:asciiTheme="majorBidi" w:hAnsiTheme="majorBidi" w:cstheme="majorBidi"/>
          <w:lang w:eastAsia="zh-CN"/>
        </w:rPr>
        <w:t>Table 1: Demographic information of the study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230"/>
        <w:gridCol w:w="1229"/>
        <w:gridCol w:w="1269"/>
      </w:tblGrid>
      <w:tr w:rsidR="00235027" w:rsidRPr="000B6158" w14:paraId="31C73562" w14:textId="77777777" w:rsidTr="002067BC">
        <w:trPr>
          <w:jc w:val="center"/>
        </w:trPr>
        <w:tc>
          <w:tcPr>
            <w:tcW w:w="0" w:type="auto"/>
            <w:gridSpan w:val="2"/>
          </w:tcPr>
          <w:p w14:paraId="6E6FB0AF"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Variable</w:t>
            </w:r>
          </w:p>
        </w:tc>
        <w:tc>
          <w:tcPr>
            <w:tcW w:w="0" w:type="auto"/>
          </w:tcPr>
          <w:p w14:paraId="4DDA0B5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Frequency </w:t>
            </w:r>
          </w:p>
        </w:tc>
        <w:tc>
          <w:tcPr>
            <w:tcW w:w="0" w:type="auto"/>
          </w:tcPr>
          <w:p w14:paraId="40F27D8C"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Percentage </w:t>
            </w:r>
          </w:p>
        </w:tc>
      </w:tr>
      <w:tr w:rsidR="00235027" w:rsidRPr="000B6158" w14:paraId="3E692D95" w14:textId="77777777" w:rsidTr="002067BC">
        <w:trPr>
          <w:jc w:val="center"/>
        </w:trPr>
        <w:tc>
          <w:tcPr>
            <w:tcW w:w="0" w:type="auto"/>
            <w:vMerge w:val="restart"/>
          </w:tcPr>
          <w:p w14:paraId="4257BC0E" w14:textId="77777777" w:rsidR="00235027" w:rsidRPr="000B6158" w:rsidRDefault="00235027" w:rsidP="002067BC">
            <w:pPr>
              <w:jc w:val="both"/>
              <w:rPr>
                <w:rFonts w:asciiTheme="majorBidi" w:hAnsiTheme="majorBidi" w:cstheme="majorBidi"/>
                <w:lang w:eastAsia="zh-CN"/>
              </w:rPr>
            </w:pPr>
          </w:p>
          <w:p w14:paraId="3AD63B8E"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Gender </w:t>
            </w:r>
          </w:p>
        </w:tc>
        <w:tc>
          <w:tcPr>
            <w:tcW w:w="0" w:type="auto"/>
            <w:vAlign w:val="center"/>
          </w:tcPr>
          <w:p w14:paraId="47B7819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Female </w:t>
            </w:r>
          </w:p>
        </w:tc>
        <w:tc>
          <w:tcPr>
            <w:tcW w:w="0" w:type="auto"/>
            <w:vAlign w:val="center"/>
          </w:tcPr>
          <w:p w14:paraId="65F350E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114</w:t>
            </w:r>
          </w:p>
        </w:tc>
        <w:tc>
          <w:tcPr>
            <w:tcW w:w="0" w:type="auto"/>
            <w:vAlign w:val="center"/>
          </w:tcPr>
          <w:p w14:paraId="4272851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57</w:t>
            </w:r>
          </w:p>
        </w:tc>
      </w:tr>
      <w:tr w:rsidR="00235027" w:rsidRPr="000B6158" w14:paraId="7B63D500" w14:textId="77777777" w:rsidTr="002067BC">
        <w:trPr>
          <w:jc w:val="center"/>
        </w:trPr>
        <w:tc>
          <w:tcPr>
            <w:tcW w:w="0" w:type="auto"/>
            <w:vMerge/>
          </w:tcPr>
          <w:p w14:paraId="64067FA0"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85AF67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Male </w:t>
            </w:r>
          </w:p>
        </w:tc>
        <w:tc>
          <w:tcPr>
            <w:tcW w:w="0" w:type="auto"/>
            <w:vAlign w:val="center"/>
          </w:tcPr>
          <w:p w14:paraId="04AD145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86</w:t>
            </w:r>
          </w:p>
        </w:tc>
        <w:tc>
          <w:tcPr>
            <w:tcW w:w="0" w:type="auto"/>
            <w:vAlign w:val="center"/>
          </w:tcPr>
          <w:p w14:paraId="7EF0EA9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43</w:t>
            </w:r>
          </w:p>
        </w:tc>
      </w:tr>
      <w:tr w:rsidR="00235027" w:rsidRPr="000B6158" w14:paraId="55610934" w14:textId="77777777" w:rsidTr="002067BC">
        <w:trPr>
          <w:jc w:val="center"/>
        </w:trPr>
        <w:tc>
          <w:tcPr>
            <w:tcW w:w="0" w:type="auto"/>
            <w:vMerge w:val="restart"/>
          </w:tcPr>
          <w:p w14:paraId="3FEF6BD8" w14:textId="77777777" w:rsidR="00235027" w:rsidRPr="000B6158" w:rsidRDefault="00235027" w:rsidP="002067BC">
            <w:pPr>
              <w:jc w:val="both"/>
              <w:rPr>
                <w:rFonts w:asciiTheme="majorBidi" w:hAnsiTheme="majorBidi" w:cstheme="majorBidi"/>
                <w:lang w:eastAsia="zh-CN"/>
              </w:rPr>
            </w:pPr>
          </w:p>
          <w:p w14:paraId="5F090746"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Marital </w:t>
            </w:r>
          </w:p>
          <w:p w14:paraId="7868DF0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status</w:t>
            </w:r>
          </w:p>
        </w:tc>
        <w:tc>
          <w:tcPr>
            <w:tcW w:w="0" w:type="auto"/>
            <w:vAlign w:val="center"/>
          </w:tcPr>
          <w:p w14:paraId="6A41A84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Single </w:t>
            </w:r>
          </w:p>
        </w:tc>
        <w:tc>
          <w:tcPr>
            <w:tcW w:w="0" w:type="auto"/>
            <w:vAlign w:val="center"/>
          </w:tcPr>
          <w:p w14:paraId="73E25CD3"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22</w:t>
            </w:r>
          </w:p>
        </w:tc>
        <w:tc>
          <w:tcPr>
            <w:tcW w:w="0" w:type="auto"/>
            <w:vAlign w:val="center"/>
          </w:tcPr>
          <w:p w14:paraId="4E0FF61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11</w:t>
            </w:r>
          </w:p>
        </w:tc>
      </w:tr>
      <w:tr w:rsidR="00235027" w:rsidRPr="000B6158" w14:paraId="5F55A2BC" w14:textId="77777777" w:rsidTr="002067BC">
        <w:trPr>
          <w:jc w:val="center"/>
        </w:trPr>
        <w:tc>
          <w:tcPr>
            <w:tcW w:w="0" w:type="auto"/>
            <w:vMerge/>
          </w:tcPr>
          <w:p w14:paraId="06AAEDDB"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673957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Divorced</w:t>
            </w:r>
          </w:p>
        </w:tc>
        <w:tc>
          <w:tcPr>
            <w:tcW w:w="0" w:type="auto"/>
            <w:vAlign w:val="center"/>
          </w:tcPr>
          <w:p w14:paraId="7B3ADFA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12</w:t>
            </w:r>
          </w:p>
        </w:tc>
        <w:tc>
          <w:tcPr>
            <w:tcW w:w="0" w:type="auto"/>
            <w:vAlign w:val="center"/>
          </w:tcPr>
          <w:p w14:paraId="1CA41F68"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w:t>
            </w:r>
          </w:p>
        </w:tc>
      </w:tr>
      <w:tr w:rsidR="00235027" w:rsidRPr="000B6158" w14:paraId="4F882EEE" w14:textId="77777777" w:rsidTr="002067BC">
        <w:trPr>
          <w:jc w:val="center"/>
        </w:trPr>
        <w:tc>
          <w:tcPr>
            <w:tcW w:w="0" w:type="auto"/>
            <w:vMerge/>
          </w:tcPr>
          <w:p w14:paraId="7350EAD9"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024E7DE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Married </w:t>
            </w:r>
          </w:p>
        </w:tc>
        <w:tc>
          <w:tcPr>
            <w:tcW w:w="0" w:type="auto"/>
            <w:vAlign w:val="center"/>
          </w:tcPr>
          <w:p w14:paraId="184085C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166</w:t>
            </w:r>
          </w:p>
        </w:tc>
        <w:tc>
          <w:tcPr>
            <w:tcW w:w="0" w:type="auto"/>
            <w:vAlign w:val="center"/>
          </w:tcPr>
          <w:p w14:paraId="7E59A12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83</w:t>
            </w:r>
          </w:p>
        </w:tc>
      </w:tr>
      <w:tr w:rsidR="00235027" w:rsidRPr="000B6158" w14:paraId="3B132D1E" w14:textId="77777777" w:rsidTr="002067BC">
        <w:trPr>
          <w:jc w:val="center"/>
        </w:trPr>
        <w:tc>
          <w:tcPr>
            <w:tcW w:w="0" w:type="auto"/>
            <w:vMerge w:val="restart"/>
          </w:tcPr>
          <w:p w14:paraId="367D51AE" w14:textId="77777777" w:rsidR="00235027" w:rsidRPr="000B6158" w:rsidRDefault="00235027" w:rsidP="002067BC">
            <w:pPr>
              <w:jc w:val="both"/>
              <w:rPr>
                <w:rFonts w:asciiTheme="majorBidi" w:hAnsiTheme="majorBidi" w:cstheme="majorBidi"/>
                <w:lang w:eastAsia="zh-CN"/>
              </w:rPr>
            </w:pPr>
          </w:p>
          <w:p w14:paraId="00B3454D"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Employment </w:t>
            </w:r>
          </w:p>
          <w:p w14:paraId="78763A37"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status</w:t>
            </w:r>
          </w:p>
        </w:tc>
        <w:tc>
          <w:tcPr>
            <w:tcW w:w="0" w:type="auto"/>
            <w:vAlign w:val="center"/>
          </w:tcPr>
          <w:p w14:paraId="6AA4465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Student </w:t>
            </w:r>
          </w:p>
        </w:tc>
        <w:tc>
          <w:tcPr>
            <w:tcW w:w="0" w:type="auto"/>
            <w:vAlign w:val="center"/>
          </w:tcPr>
          <w:p w14:paraId="3B2C693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16</w:t>
            </w:r>
          </w:p>
        </w:tc>
        <w:tc>
          <w:tcPr>
            <w:tcW w:w="0" w:type="auto"/>
            <w:vAlign w:val="center"/>
          </w:tcPr>
          <w:p w14:paraId="31CDB12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w:t>
            </w:r>
          </w:p>
        </w:tc>
      </w:tr>
      <w:tr w:rsidR="00235027" w:rsidRPr="000B6158" w14:paraId="644448A0" w14:textId="77777777" w:rsidTr="002067BC">
        <w:trPr>
          <w:jc w:val="center"/>
        </w:trPr>
        <w:tc>
          <w:tcPr>
            <w:tcW w:w="0" w:type="auto"/>
            <w:vMerge/>
          </w:tcPr>
          <w:p w14:paraId="69B6B7F4"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21BC069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House-keeper</w:t>
            </w:r>
          </w:p>
        </w:tc>
        <w:tc>
          <w:tcPr>
            <w:tcW w:w="0" w:type="auto"/>
            <w:vAlign w:val="center"/>
          </w:tcPr>
          <w:p w14:paraId="4555F83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76</w:t>
            </w:r>
          </w:p>
        </w:tc>
        <w:tc>
          <w:tcPr>
            <w:tcW w:w="0" w:type="auto"/>
            <w:vAlign w:val="center"/>
          </w:tcPr>
          <w:p w14:paraId="0E1F5D2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38</w:t>
            </w:r>
          </w:p>
        </w:tc>
      </w:tr>
      <w:tr w:rsidR="00235027" w:rsidRPr="000B6158" w14:paraId="6BFDA16B" w14:textId="77777777" w:rsidTr="002067BC">
        <w:trPr>
          <w:jc w:val="center"/>
        </w:trPr>
        <w:tc>
          <w:tcPr>
            <w:tcW w:w="0" w:type="auto"/>
            <w:vMerge/>
          </w:tcPr>
          <w:p w14:paraId="2AA2FE37"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49FF408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Employed </w:t>
            </w:r>
          </w:p>
        </w:tc>
        <w:tc>
          <w:tcPr>
            <w:tcW w:w="0" w:type="auto"/>
            <w:vAlign w:val="center"/>
          </w:tcPr>
          <w:p w14:paraId="605B258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27</w:t>
            </w:r>
          </w:p>
        </w:tc>
        <w:tc>
          <w:tcPr>
            <w:tcW w:w="0" w:type="auto"/>
            <w:vAlign w:val="center"/>
          </w:tcPr>
          <w:p w14:paraId="23BB858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13.5</w:t>
            </w:r>
          </w:p>
        </w:tc>
      </w:tr>
      <w:tr w:rsidR="00235027" w:rsidRPr="000B6158" w14:paraId="33336496" w14:textId="77777777" w:rsidTr="002067BC">
        <w:trPr>
          <w:jc w:val="center"/>
        </w:trPr>
        <w:tc>
          <w:tcPr>
            <w:tcW w:w="0" w:type="auto"/>
            <w:vMerge/>
          </w:tcPr>
          <w:p w14:paraId="7C2673DD"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A37D80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Unemployed </w:t>
            </w:r>
          </w:p>
        </w:tc>
        <w:tc>
          <w:tcPr>
            <w:tcW w:w="0" w:type="auto"/>
            <w:vAlign w:val="center"/>
          </w:tcPr>
          <w:p w14:paraId="7B66556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w:t>
            </w:r>
          </w:p>
        </w:tc>
        <w:tc>
          <w:tcPr>
            <w:tcW w:w="0" w:type="auto"/>
            <w:vAlign w:val="center"/>
          </w:tcPr>
          <w:p w14:paraId="1FE8709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6.5</w:t>
            </w:r>
          </w:p>
        </w:tc>
      </w:tr>
      <w:tr w:rsidR="00235027" w:rsidRPr="000B6158" w14:paraId="0AD32F2B" w14:textId="77777777" w:rsidTr="002067BC">
        <w:trPr>
          <w:jc w:val="center"/>
        </w:trPr>
        <w:tc>
          <w:tcPr>
            <w:tcW w:w="0" w:type="auto"/>
            <w:vMerge/>
          </w:tcPr>
          <w:p w14:paraId="55A69646"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72DFD5B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Free job</w:t>
            </w:r>
          </w:p>
        </w:tc>
        <w:tc>
          <w:tcPr>
            <w:tcW w:w="0" w:type="auto"/>
            <w:vAlign w:val="center"/>
          </w:tcPr>
          <w:p w14:paraId="1016C8F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68</w:t>
            </w:r>
          </w:p>
        </w:tc>
        <w:tc>
          <w:tcPr>
            <w:tcW w:w="0" w:type="auto"/>
            <w:vAlign w:val="center"/>
          </w:tcPr>
          <w:p w14:paraId="55286C6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34</w:t>
            </w:r>
          </w:p>
        </w:tc>
      </w:tr>
      <w:tr w:rsidR="00235027" w:rsidRPr="000B6158" w14:paraId="2D9B2CF5" w14:textId="77777777" w:rsidTr="002067BC">
        <w:trPr>
          <w:jc w:val="center"/>
        </w:trPr>
        <w:tc>
          <w:tcPr>
            <w:tcW w:w="0" w:type="auto"/>
            <w:vMerge w:val="restart"/>
          </w:tcPr>
          <w:p w14:paraId="62C53B3E" w14:textId="77777777" w:rsidR="00235027" w:rsidRPr="000B6158" w:rsidRDefault="00235027" w:rsidP="002067BC">
            <w:pPr>
              <w:jc w:val="both"/>
              <w:rPr>
                <w:rFonts w:asciiTheme="majorBidi" w:hAnsiTheme="majorBidi" w:cstheme="majorBidi"/>
                <w:lang w:eastAsia="zh-CN"/>
              </w:rPr>
            </w:pPr>
          </w:p>
          <w:p w14:paraId="437EA353"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Education </w:t>
            </w:r>
          </w:p>
          <w:p w14:paraId="6C4C6CE9"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level</w:t>
            </w:r>
          </w:p>
        </w:tc>
        <w:tc>
          <w:tcPr>
            <w:tcW w:w="0" w:type="auto"/>
            <w:vAlign w:val="center"/>
          </w:tcPr>
          <w:p w14:paraId="4AFB049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Primary school</w:t>
            </w:r>
          </w:p>
        </w:tc>
        <w:tc>
          <w:tcPr>
            <w:tcW w:w="0" w:type="auto"/>
            <w:vAlign w:val="center"/>
          </w:tcPr>
          <w:p w14:paraId="1AEC7FC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42</w:t>
            </w:r>
          </w:p>
        </w:tc>
        <w:tc>
          <w:tcPr>
            <w:tcW w:w="0" w:type="auto"/>
            <w:vAlign w:val="center"/>
          </w:tcPr>
          <w:p w14:paraId="7DEDF9F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24</w:t>
            </w:r>
          </w:p>
        </w:tc>
      </w:tr>
      <w:tr w:rsidR="00235027" w:rsidRPr="000B6158" w14:paraId="662042A7" w14:textId="77777777" w:rsidTr="002067BC">
        <w:trPr>
          <w:jc w:val="center"/>
        </w:trPr>
        <w:tc>
          <w:tcPr>
            <w:tcW w:w="0" w:type="auto"/>
            <w:vMerge/>
          </w:tcPr>
          <w:p w14:paraId="35187DB5"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079B664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Sub-diploma </w:t>
            </w:r>
          </w:p>
        </w:tc>
        <w:tc>
          <w:tcPr>
            <w:tcW w:w="0" w:type="auto"/>
            <w:vAlign w:val="center"/>
          </w:tcPr>
          <w:p w14:paraId="6FAF0C8D"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40</w:t>
            </w:r>
          </w:p>
        </w:tc>
        <w:tc>
          <w:tcPr>
            <w:tcW w:w="0" w:type="auto"/>
            <w:vAlign w:val="center"/>
          </w:tcPr>
          <w:p w14:paraId="298172DD"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20</w:t>
            </w:r>
          </w:p>
        </w:tc>
      </w:tr>
      <w:tr w:rsidR="00235027" w:rsidRPr="000B6158" w14:paraId="29A6F1D1" w14:textId="77777777" w:rsidTr="002067BC">
        <w:trPr>
          <w:jc w:val="center"/>
        </w:trPr>
        <w:tc>
          <w:tcPr>
            <w:tcW w:w="0" w:type="auto"/>
            <w:vMerge/>
          </w:tcPr>
          <w:p w14:paraId="7EA9ED9C"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580D7DE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High school diploma</w:t>
            </w:r>
          </w:p>
        </w:tc>
        <w:tc>
          <w:tcPr>
            <w:tcW w:w="0" w:type="auto"/>
            <w:vAlign w:val="center"/>
          </w:tcPr>
          <w:p w14:paraId="18A49124"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68</w:t>
            </w:r>
          </w:p>
        </w:tc>
        <w:tc>
          <w:tcPr>
            <w:tcW w:w="0" w:type="auto"/>
            <w:vAlign w:val="center"/>
          </w:tcPr>
          <w:p w14:paraId="7C60D3B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34</w:t>
            </w:r>
          </w:p>
        </w:tc>
      </w:tr>
      <w:tr w:rsidR="00235027" w:rsidRPr="000B6158" w14:paraId="218267AD" w14:textId="77777777" w:rsidTr="002067BC">
        <w:trPr>
          <w:jc w:val="center"/>
        </w:trPr>
        <w:tc>
          <w:tcPr>
            <w:tcW w:w="0" w:type="auto"/>
            <w:vMerge/>
          </w:tcPr>
          <w:p w14:paraId="0497ACC8"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49CC1D91"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Academic degree </w:t>
            </w:r>
          </w:p>
        </w:tc>
        <w:tc>
          <w:tcPr>
            <w:tcW w:w="0" w:type="auto"/>
            <w:vAlign w:val="center"/>
          </w:tcPr>
          <w:p w14:paraId="3697244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50</w:t>
            </w:r>
          </w:p>
        </w:tc>
        <w:tc>
          <w:tcPr>
            <w:tcW w:w="0" w:type="auto"/>
            <w:vAlign w:val="center"/>
          </w:tcPr>
          <w:p w14:paraId="5F56D6F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25</w:t>
            </w:r>
          </w:p>
        </w:tc>
      </w:tr>
      <w:tr w:rsidR="00235027" w:rsidRPr="000B6158" w14:paraId="13887E3F" w14:textId="77777777" w:rsidTr="002067BC">
        <w:trPr>
          <w:jc w:val="center"/>
        </w:trPr>
        <w:tc>
          <w:tcPr>
            <w:tcW w:w="0" w:type="auto"/>
            <w:vMerge w:val="restart"/>
          </w:tcPr>
          <w:p w14:paraId="22D0216E" w14:textId="77777777" w:rsidR="00235027" w:rsidRPr="000B6158" w:rsidRDefault="00235027" w:rsidP="002067BC">
            <w:pPr>
              <w:jc w:val="both"/>
              <w:rPr>
                <w:rFonts w:asciiTheme="majorBidi" w:hAnsiTheme="majorBidi" w:cstheme="majorBidi"/>
                <w:lang w:eastAsia="zh-CN"/>
              </w:rPr>
            </w:pPr>
          </w:p>
          <w:p w14:paraId="259F3AAD"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Residence </w:t>
            </w:r>
          </w:p>
        </w:tc>
        <w:tc>
          <w:tcPr>
            <w:tcW w:w="0" w:type="auto"/>
            <w:vAlign w:val="center"/>
          </w:tcPr>
          <w:p w14:paraId="689ABDC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Urban </w:t>
            </w:r>
          </w:p>
        </w:tc>
        <w:tc>
          <w:tcPr>
            <w:tcW w:w="0" w:type="auto"/>
            <w:vAlign w:val="center"/>
          </w:tcPr>
          <w:p w14:paraId="136FB80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165</w:t>
            </w:r>
          </w:p>
        </w:tc>
        <w:tc>
          <w:tcPr>
            <w:tcW w:w="0" w:type="auto"/>
            <w:vAlign w:val="center"/>
          </w:tcPr>
          <w:p w14:paraId="3FF4205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82.5</w:t>
            </w:r>
          </w:p>
        </w:tc>
      </w:tr>
      <w:tr w:rsidR="00235027" w:rsidRPr="000B6158" w14:paraId="4771B3BB" w14:textId="77777777" w:rsidTr="002067BC">
        <w:trPr>
          <w:jc w:val="center"/>
        </w:trPr>
        <w:tc>
          <w:tcPr>
            <w:tcW w:w="0" w:type="auto"/>
            <w:vMerge/>
          </w:tcPr>
          <w:p w14:paraId="766000EA"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5C0FFC87"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Rural </w:t>
            </w:r>
          </w:p>
        </w:tc>
        <w:tc>
          <w:tcPr>
            <w:tcW w:w="0" w:type="auto"/>
            <w:vAlign w:val="center"/>
          </w:tcPr>
          <w:p w14:paraId="6C57BA0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35</w:t>
            </w:r>
          </w:p>
        </w:tc>
        <w:tc>
          <w:tcPr>
            <w:tcW w:w="0" w:type="auto"/>
            <w:vAlign w:val="center"/>
          </w:tcPr>
          <w:p w14:paraId="7C89A451"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17.5</w:t>
            </w:r>
          </w:p>
        </w:tc>
      </w:tr>
      <w:tr w:rsidR="00235027" w:rsidRPr="000B6158" w14:paraId="30963B81" w14:textId="77777777" w:rsidTr="002067BC">
        <w:trPr>
          <w:jc w:val="center"/>
        </w:trPr>
        <w:tc>
          <w:tcPr>
            <w:tcW w:w="0" w:type="auto"/>
            <w:vMerge w:val="restart"/>
          </w:tcPr>
          <w:p w14:paraId="7008F3F5" w14:textId="77777777" w:rsidR="00235027" w:rsidRPr="000B6158" w:rsidRDefault="00235027" w:rsidP="002067BC">
            <w:pPr>
              <w:jc w:val="both"/>
              <w:rPr>
                <w:rFonts w:asciiTheme="majorBidi" w:hAnsiTheme="majorBidi" w:cstheme="majorBidi"/>
                <w:lang w:eastAsia="zh-CN"/>
              </w:rPr>
            </w:pPr>
          </w:p>
          <w:p w14:paraId="2283F4D8"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Satisfaction with </w:t>
            </w:r>
          </w:p>
          <w:p w14:paraId="3B54B93E"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care provision</w:t>
            </w:r>
          </w:p>
        </w:tc>
        <w:tc>
          <w:tcPr>
            <w:tcW w:w="0" w:type="auto"/>
            <w:vAlign w:val="center"/>
          </w:tcPr>
          <w:p w14:paraId="3C5350E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Complete </w:t>
            </w:r>
          </w:p>
        </w:tc>
        <w:tc>
          <w:tcPr>
            <w:tcW w:w="0" w:type="auto"/>
            <w:vAlign w:val="center"/>
          </w:tcPr>
          <w:p w14:paraId="63534512"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40</w:t>
            </w:r>
          </w:p>
        </w:tc>
        <w:tc>
          <w:tcPr>
            <w:tcW w:w="0" w:type="auto"/>
            <w:vAlign w:val="center"/>
          </w:tcPr>
          <w:p w14:paraId="0C8DA24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20</w:t>
            </w:r>
          </w:p>
        </w:tc>
      </w:tr>
      <w:tr w:rsidR="00235027" w:rsidRPr="000B6158" w14:paraId="453000D5" w14:textId="77777777" w:rsidTr="002067BC">
        <w:trPr>
          <w:jc w:val="center"/>
        </w:trPr>
        <w:tc>
          <w:tcPr>
            <w:tcW w:w="0" w:type="auto"/>
            <w:vMerge/>
          </w:tcPr>
          <w:p w14:paraId="0E759DEE"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513873A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Relative </w:t>
            </w:r>
          </w:p>
        </w:tc>
        <w:tc>
          <w:tcPr>
            <w:tcW w:w="0" w:type="auto"/>
            <w:vAlign w:val="center"/>
          </w:tcPr>
          <w:p w14:paraId="7DBA80D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134</w:t>
            </w:r>
          </w:p>
        </w:tc>
        <w:tc>
          <w:tcPr>
            <w:tcW w:w="0" w:type="auto"/>
            <w:vAlign w:val="center"/>
          </w:tcPr>
          <w:p w14:paraId="76EEE0B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67</w:t>
            </w:r>
          </w:p>
        </w:tc>
      </w:tr>
      <w:tr w:rsidR="00235027" w:rsidRPr="000B6158" w14:paraId="6F85B544" w14:textId="77777777" w:rsidTr="002067BC">
        <w:trPr>
          <w:jc w:val="center"/>
        </w:trPr>
        <w:tc>
          <w:tcPr>
            <w:tcW w:w="0" w:type="auto"/>
            <w:vMerge/>
          </w:tcPr>
          <w:p w14:paraId="5D9CCD4F" w14:textId="77777777" w:rsidR="00235027" w:rsidRPr="000B6158" w:rsidRDefault="00235027" w:rsidP="002067BC">
            <w:pPr>
              <w:jc w:val="both"/>
              <w:rPr>
                <w:rFonts w:asciiTheme="majorBidi" w:hAnsiTheme="majorBidi" w:cstheme="majorBidi"/>
                <w:lang w:eastAsia="zh-CN"/>
              </w:rPr>
            </w:pPr>
          </w:p>
        </w:tc>
        <w:tc>
          <w:tcPr>
            <w:tcW w:w="0" w:type="auto"/>
            <w:vAlign w:val="center"/>
          </w:tcPr>
          <w:p w14:paraId="637D390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 xml:space="preserve">Dissatisfied </w:t>
            </w:r>
          </w:p>
        </w:tc>
        <w:tc>
          <w:tcPr>
            <w:tcW w:w="0" w:type="auto"/>
            <w:vAlign w:val="center"/>
          </w:tcPr>
          <w:p w14:paraId="56026A08"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26</w:t>
            </w:r>
          </w:p>
        </w:tc>
        <w:tc>
          <w:tcPr>
            <w:tcW w:w="0" w:type="auto"/>
            <w:vAlign w:val="center"/>
          </w:tcPr>
          <w:p w14:paraId="35AAAB98"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13</w:t>
            </w:r>
          </w:p>
        </w:tc>
      </w:tr>
      <w:tr w:rsidR="00235027" w:rsidRPr="000B6158" w14:paraId="1042B277" w14:textId="77777777" w:rsidTr="002067BC">
        <w:trPr>
          <w:jc w:val="center"/>
        </w:trPr>
        <w:tc>
          <w:tcPr>
            <w:tcW w:w="0" w:type="auto"/>
            <w:gridSpan w:val="2"/>
          </w:tcPr>
          <w:p w14:paraId="7787E3BE"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Variable</w:t>
            </w:r>
          </w:p>
        </w:tc>
        <w:tc>
          <w:tcPr>
            <w:tcW w:w="0" w:type="auto"/>
          </w:tcPr>
          <w:p w14:paraId="3338DB8C"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Mean</w:t>
            </w:r>
          </w:p>
        </w:tc>
        <w:tc>
          <w:tcPr>
            <w:tcW w:w="0" w:type="auto"/>
          </w:tcPr>
          <w:p w14:paraId="274B5683"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SD</w:t>
            </w:r>
          </w:p>
        </w:tc>
      </w:tr>
      <w:tr w:rsidR="00235027" w:rsidRPr="000B6158" w14:paraId="0BBAB630" w14:textId="77777777" w:rsidTr="002067BC">
        <w:trPr>
          <w:jc w:val="center"/>
        </w:trPr>
        <w:tc>
          <w:tcPr>
            <w:tcW w:w="0" w:type="auto"/>
            <w:gridSpan w:val="2"/>
          </w:tcPr>
          <w:p w14:paraId="69C52EA8"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Age</w:t>
            </w:r>
          </w:p>
        </w:tc>
        <w:tc>
          <w:tcPr>
            <w:tcW w:w="0" w:type="auto"/>
            <w:vAlign w:val="center"/>
          </w:tcPr>
          <w:p w14:paraId="4C9BE26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53.12</w:t>
            </w:r>
          </w:p>
        </w:tc>
        <w:tc>
          <w:tcPr>
            <w:tcW w:w="0" w:type="auto"/>
            <w:vAlign w:val="center"/>
          </w:tcPr>
          <w:p w14:paraId="1349A7E5"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17.93</w:t>
            </w:r>
          </w:p>
        </w:tc>
      </w:tr>
      <w:tr w:rsidR="00235027" w:rsidRPr="000B6158" w14:paraId="63F4B767" w14:textId="77777777" w:rsidTr="002067BC">
        <w:trPr>
          <w:jc w:val="center"/>
        </w:trPr>
        <w:tc>
          <w:tcPr>
            <w:tcW w:w="0" w:type="auto"/>
            <w:gridSpan w:val="2"/>
          </w:tcPr>
          <w:p w14:paraId="14EC198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Hospitalization stay</w:t>
            </w:r>
          </w:p>
        </w:tc>
        <w:tc>
          <w:tcPr>
            <w:tcW w:w="0" w:type="auto"/>
            <w:vAlign w:val="center"/>
          </w:tcPr>
          <w:p w14:paraId="409CB5A0"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5.53</w:t>
            </w:r>
          </w:p>
        </w:tc>
        <w:tc>
          <w:tcPr>
            <w:tcW w:w="0" w:type="auto"/>
            <w:vAlign w:val="center"/>
          </w:tcPr>
          <w:p w14:paraId="56F08394"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5.72</w:t>
            </w:r>
          </w:p>
        </w:tc>
      </w:tr>
    </w:tbl>
    <w:p w14:paraId="38425AE7" w14:textId="77777777" w:rsidR="00C068E1" w:rsidRPr="000B6158" w:rsidRDefault="00C068E1" w:rsidP="000B6158">
      <w:pPr>
        <w:jc w:val="both"/>
        <w:rPr>
          <w:rFonts w:asciiTheme="majorBidi" w:eastAsia="SimSun" w:hAnsiTheme="majorBidi" w:cstheme="majorBidi"/>
          <w:b/>
          <w:bCs/>
          <w:lang w:eastAsia="zh-CN"/>
        </w:rPr>
      </w:pPr>
      <w:r w:rsidRPr="000B6158">
        <w:rPr>
          <w:rFonts w:asciiTheme="majorBidi" w:eastAsia="SimSun" w:hAnsiTheme="majorBidi" w:cstheme="majorBidi"/>
          <w:b/>
          <w:bCs/>
          <w:lang w:eastAsia="zh-CN"/>
        </w:rPr>
        <w:lastRenderedPageBreak/>
        <w:t>B. Construct Validity</w:t>
      </w:r>
    </w:p>
    <w:p w14:paraId="64A616A6" w14:textId="0AD595D5" w:rsidR="00C068E1" w:rsidRDefault="00C068E1" w:rsidP="000B6158">
      <w:pPr>
        <w:jc w:val="both"/>
        <w:rPr>
          <w:rFonts w:asciiTheme="majorBidi" w:eastAsia="SimSun" w:hAnsiTheme="majorBidi" w:cstheme="majorBidi"/>
          <w:lang w:eastAsia="zh-CN"/>
        </w:rPr>
      </w:pPr>
      <w:r w:rsidRPr="000B6158">
        <w:rPr>
          <w:rFonts w:asciiTheme="majorBidi" w:eastAsia="SimSun" w:hAnsiTheme="majorBidi" w:cstheme="majorBidi"/>
          <w:lang w:eastAsia="zh-CN"/>
        </w:rPr>
        <w:t>In this stage, 46 items entered the model, of which 20 items were omitted due to lack of loading onto the extracted factors, and thus, reducing the number of items to 26. KMO and Bartlett’s test were used to examine capability of the questionnaire for factor analysis. KMO indicated sufficiency of sample volume (0.823). Bartlett’s test demonstrated that the correlation matrix among the questionnaire items fits for analysis (X</w:t>
      </w:r>
      <w:r w:rsidRPr="000B6158">
        <w:rPr>
          <w:rFonts w:asciiTheme="majorBidi" w:eastAsia="SimSun" w:hAnsiTheme="majorBidi" w:cstheme="majorBidi"/>
          <w:vertAlign w:val="superscript"/>
          <w:lang w:eastAsia="zh-CN"/>
        </w:rPr>
        <w:t>2</w:t>
      </w:r>
      <w:r w:rsidRPr="000B6158">
        <w:rPr>
          <w:rFonts w:asciiTheme="majorBidi" w:eastAsia="SimSun" w:hAnsiTheme="majorBidi" w:cstheme="majorBidi"/>
          <w:lang w:eastAsia="zh-CN"/>
        </w:rPr>
        <w:t xml:space="preserve">=2212.534, P&lt;0.001). Factor analysis resulted in 7 factors that accounted for %55.252 of total variance in the score of the Iranian version of “Patient Privacy and Confidentiality Scale” developed in this study (Table 2 and Table 3, Figure 1). </w:t>
      </w:r>
    </w:p>
    <w:p w14:paraId="5493FAF2" w14:textId="03286A00" w:rsidR="009934F7" w:rsidRDefault="009934F7" w:rsidP="000B6158">
      <w:pPr>
        <w:jc w:val="both"/>
        <w:rPr>
          <w:rFonts w:asciiTheme="majorBidi" w:eastAsia="SimSun" w:hAnsiTheme="majorBidi" w:cstheme="majorBidi"/>
          <w:lang w:eastAsia="zh-CN"/>
        </w:rPr>
      </w:pPr>
    </w:p>
    <w:p w14:paraId="690B766C" w14:textId="3BDD9BA5" w:rsidR="00235027" w:rsidRPr="000B6158" w:rsidRDefault="00235027" w:rsidP="00235027">
      <w:pPr>
        <w:ind w:left="720" w:hanging="720"/>
        <w:jc w:val="both"/>
        <w:rPr>
          <w:rFonts w:asciiTheme="majorBidi" w:hAnsiTheme="majorBidi" w:cstheme="majorBidi"/>
          <w:lang w:eastAsia="zh-CN"/>
        </w:rPr>
      </w:pPr>
      <w:r w:rsidRPr="000B6158">
        <w:rPr>
          <w:rFonts w:asciiTheme="majorBidi" w:hAnsiTheme="majorBidi" w:cstheme="majorBidi"/>
          <w:lang w:eastAsia="zh-CN"/>
        </w:rPr>
        <w:t>Table 2: Special value and variance determined by factors extracted by the final version of Iranian “Patient privacy and Confidentiality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03"/>
        <w:gridCol w:w="2115"/>
      </w:tblGrid>
      <w:tr w:rsidR="00235027" w:rsidRPr="000B6158" w14:paraId="1FFAAB9A" w14:textId="77777777" w:rsidTr="002067BC">
        <w:trPr>
          <w:jc w:val="center"/>
        </w:trPr>
        <w:tc>
          <w:tcPr>
            <w:tcW w:w="0" w:type="auto"/>
          </w:tcPr>
          <w:p w14:paraId="77CAF83B"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Factor</w:t>
            </w:r>
          </w:p>
        </w:tc>
        <w:tc>
          <w:tcPr>
            <w:tcW w:w="0" w:type="auto"/>
          </w:tcPr>
          <w:p w14:paraId="40A1D7F5"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Special value </w:t>
            </w:r>
          </w:p>
        </w:tc>
        <w:tc>
          <w:tcPr>
            <w:tcW w:w="0" w:type="auto"/>
          </w:tcPr>
          <w:p w14:paraId="1BE6BAD5"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 xml:space="preserve">Variance accounted </w:t>
            </w:r>
          </w:p>
          <w:p w14:paraId="7D9A3546"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for by each factor</w:t>
            </w:r>
          </w:p>
        </w:tc>
      </w:tr>
      <w:tr w:rsidR="00235027" w:rsidRPr="000B6158" w14:paraId="63B3BF6F" w14:textId="77777777" w:rsidTr="002067BC">
        <w:trPr>
          <w:jc w:val="center"/>
        </w:trPr>
        <w:tc>
          <w:tcPr>
            <w:tcW w:w="0" w:type="auto"/>
          </w:tcPr>
          <w:p w14:paraId="6E95FF72"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1 (5 items)</w:t>
            </w:r>
          </w:p>
        </w:tc>
        <w:tc>
          <w:tcPr>
            <w:tcW w:w="0" w:type="auto"/>
            <w:vAlign w:val="center"/>
          </w:tcPr>
          <w:p w14:paraId="0B75A3B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6.542</w:t>
            </w:r>
          </w:p>
        </w:tc>
        <w:tc>
          <w:tcPr>
            <w:tcW w:w="0" w:type="auto"/>
            <w:vAlign w:val="center"/>
          </w:tcPr>
          <w:p w14:paraId="3B165B2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10.409</w:t>
            </w:r>
          </w:p>
        </w:tc>
      </w:tr>
      <w:tr w:rsidR="00235027" w:rsidRPr="000B6158" w14:paraId="1ECB1B96" w14:textId="77777777" w:rsidTr="002067BC">
        <w:trPr>
          <w:jc w:val="center"/>
        </w:trPr>
        <w:tc>
          <w:tcPr>
            <w:tcW w:w="0" w:type="auto"/>
          </w:tcPr>
          <w:p w14:paraId="01C3DE1E"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2 (4 items)</w:t>
            </w:r>
          </w:p>
        </w:tc>
        <w:tc>
          <w:tcPr>
            <w:tcW w:w="0" w:type="auto"/>
            <w:vAlign w:val="center"/>
          </w:tcPr>
          <w:p w14:paraId="522CE1BD"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3.130</w:t>
            </w:r>
          </w:p>
        </w:tc>
        <w:tc>
          <w:tcPr>
            <w:tcW w:w="0" w:type="auto"/>
            <w:vAlign w:val="center"/>
          </w:tcPr>
          <w:p w14:paraId="1EDCFC63"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8.149</w:t>
            </w:r>
          </w:p>
        </w:tc>
      </w:tr>
      <w:tr w:rsidR="00235027" w:rsidRPr="000B6158" w14:paraId="17E92328" w14:textId="77777777" w:rsidTr="002067BC">
        <w:trPr>
          <w:jc w:val="center"/>
        </w:trPr>
        <w:tc>
          <w:tcPr>
            <w:tcW w:w="0" w:type="auto"/>
          </w:tcPr>
          <w:p w14:paraId="70EE171E"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 xml:space="preserve">Factor 3 (4 items) </w:t>
            </w:r>
          </w:p>
        </w:tc>
        <w:tc>
          <w:tcPr>
            <w:tcW w:w="0" w:type="auto"/>
            <w:vAlign w:val="center"/>
          </w:tcPr>
          <w:p w14:paraId="78F9BAA1"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1.919</w:t>
            </w:r>
          </w:p>
        </w:tc>
        <w:tc>
          <w:tcPr>
            <w:tcW w:w="0" w:type="auto"/>
            <w:vAlign w:val="center"/>
          </w:tcPr>
          <w:p w14:paraId="1F799F83"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8.094</w:t>
            </w:r>
          </w:p>
        </w:tc>
      </w:tr>
      <w:tr w:rsidR="00235027" w:rsidRPr="000B6158" w14:paraId="65EC4E30" w14:textId="77777777" w:rsidTr="002067BC">
        <w:trPr>
          <w:jc w:val="center"/>
        </w:trPr>
        <w:tc>
          <w:tcPr>
            <w:tcW w:w="0" w:type="auto"/>
          </w:tcPr>
          <w:p w14:paraId="65F682B5"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4 (4 items)</w:t>
            </w:r>
          </w:p>
        </w:tc>
        <w:tc>
          <w:tcPr>
            <w:tcW w:w="0" w:type="auto"/>
            <w:vAlign w:val="center"/>
          </w:tcPr>
          <w:p w14:paraId="3D01370A"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1.731</w:t>
            </w:r>
          </w:p>
        </w:tc>
        <w:tc>
          <w:tcPr>
            <w:tcW w:w="0" w:type="auto"/>
            <w:vAlign w:val="center"/>
          </w:tcPr>
          <w:p w14:paraId="72A959F0"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7.689</w:t>
            </w:r>
          </w:p>
        </w:tc>
      </w:tr>
      <w:tr w:rsidR="00235027" w:rsidRPr="000B6158" w14:paraId="29DB6966" w14:textId="77777777" w:rsidTr="002067BC">
        <w:trPr>
          <w:jc w:val="center"/>
        </w:trPr>
        <w:tc>
          <w:tcPr>
            <w:tcW w:w="0" w:type="auto"/>
          </w:tcPr>
          <w:p w14:paraId="358066F9"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5 (3 items)</w:t>
            </w:r>
          </w:p>
        </w:tc>
        <w:tc>
          <w:tcPr>
            <w:tcW w:w="0" w:type="auto"/>
            <w:vAlign w:val="center"/>
          </w:tcPr>
          <w:p w14:paraId="19FB28A4"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1.509</w:t>
            </w:r>
          </w:p>
        </w:tc>
        <w:tc>
          <w:tcPr>
            <w:tcW w:w="0" w:type="auto"/>
            <w:vAlign w:val="center"/>
          </w:tcPr>
          <w:p w14:paraId="5352C84F"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7.078</w:t>
            </w:r>
          </w:p>
        </w:tc>
      </w:tr>
      <w:tr w:rsidR="00235027" w:rsidRPr="000B6158" w14:paraId="26A46763" w14:textId="77777777" w:rsidTr="002067BC">
        <w:trPr>
          <w:jc w:val="center"/>
        </w:trPr>
        <w:tc>
          <w:tcPr>
            <w:tcW w:w="0" w:type="auto"/>
          </w:tcPr>
          <w:p w14:paraId="61673AB4"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6 (3 items)</w:t>
            </w:r>
          </w:p>
        </w:tc>
        <w:tc>
          <w:tcPr>
            <w:tcW w:w="0" w:type="auto"/>
            <w:vAlign w:val="center"/>
          </w:tcPr>
          <w:p w14:paraId="504404A0"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1.255</w:t>
            </w:r>
          </w:p>
        </w:tc>
        <w:tc>
          <w:tcPr>
            <w:tcW w:w="0" w:type="auto"/>
            <w:vAlign w:val="center"/>
          </w:tcPr>
          <w:p w14:paraId="5C7243EB"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6.990</w:t>
            </w:r>
          </w:p>
        </w:tc>
      </w:tr>
      <w:tr w:rsidR="00235027" w:rsidRPr="000B6158" w14:paraId="3B51DBBA" w14:textId="77777777" w:rsidTr="002067BC">
        <w:trPr>
          <w:jc w:val="center"/>
        </w:trPr>
        <w:tc>
          <w:tcPr>
            <w:tcW w:w="0" w:type="auto"/>
          </w:tcPr>
          <w:p w14:paraId="0C1F12B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Factor 7 (3 items)</w:t>
            </w:r>
          </w:p>
        </w:tc>
        <w:tc>
          <w:tcPr>
            <w:tcW w:w="0" w:type="auto"/>
            <w:vAlign w:val="center"/>
          </w:tcPr>
          <w:p w14:paraId="1F1DB07A"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1.213</w:t>
            </w:r>
          </w:p>
        </w:tc>
        <w:tc>
          <w:tcPr>
            <w:tcW w:w="0" w:type="auto"/>
            <w:vAlign w:val="center"/>
          </w:tcPr>
          <w:p w14:paraId="5108026C"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6.843</w:t>
            </w:r>
          </w:p>
        </w:tc>
      </w:tr>
      <w:tr w:rsidR="00235027" w:rsidRPr="000B6158" w14:paraId="48E8F5AE" w14:textId="77777777" w:rsidTr="002067BC">
        <w:trPr>
          <w:jc w:val="center"/>
        </w:trPr>
        <w:tc>
          <w:tcPr>
            <w:tcW w:w="0" w:type="auto"/>
          </w:tcPr>
          <w:p w14:paraId="4E673707" w14:textId="77777777" w:rsidR="00235027" w:rsidRPr="000B6158" w:rsidRDefault="00235027" w:rsidP="002067BC">
            <w:pPr>
              <w:jc w:val="both"/>
              <w:rPr>
                <w:rFonts w:asciiTheme="majorBidi" w:eastAsia="SimSun" w:hAnsiTheme="majorBidi" w:cstheme="majorBidi"/>
                <w:rtl/>
                <w:lang w:eastAsia="zh-CN"/>
              </w:rPr>
            </w:pPr>
            <w:r w:rsidRPr="000B6158">
              <w:rPr>
                <w:rFonts w:asciiTheme="majorBidi" w:eastAsia="SimSun" w:hAnsiTheme="majorBidi" w:cstheme="majorBidi"/>
                <w:lang w:eastAsia="zh-CN"/>
              </w:rPr>
              <w:t xml:space="preserve">Total factors </w:t>
            </w:r>
          </w:p>
        </w:tc>
        <w:tc>
          <w:tcPr>
            <w:tcW w:w="0" w:type="auto"/>
            <w:gridSpan w:val="2"/>
          </w:tcPr>
          <w:p w14:paraId="68B6D3D1" w14:textId="77777777" w:rsidR="00235027" w:rsidRPr="000B6158" w:rsidRDefault="00235027" w:rsidP="002067BC">
            <w:pPr>
              <w:jc w:val="both"/>
              <w:rPr>
                <w:rFonts w:asciiTheme="majorBidi" w:hAnsiTheme="majorBidi" w:cstheme="majorBidi"/>
                <w:lang w:eastAsia="zh-CN"/>
              </w:rPr>
            </w:pPr>
            <w:r w:rsidRPr="000B6158">
              <w:rPr>
                <w:rFonts w:asciiTheme="majorBidi" w:hAnsiTheme="majorBidi" w:cstheme="majorBidi"/>
                <w:lang w:eastAsia="zh-CN"/>
              </w:rPr>
              <w:t>55.252</w:t>
            </w:r>
          </w:p>
        </w:tc>
      </w:tr>
    </w:tbl>
    <w:p w14:paraId="2C25FE9C" w14:textId="641E0551" w:rsidR="00235027" w:rsidRPr="000B6158" w:rsidRDefault="00235027" w:rsidP="00235027">
      <w:pPr>
        <w:jc w:val="both"/>
        <w:rPr>
          <w:rFonts w:asciiTheme="majorBidi" w:hAnsiTheme="majorBidi" w:cstheme="majorBidi"/>
          <w:lang w:eastAsia="zh-CN"/>
        </w:rPr>
      </w:pPr>
    </w:p>
    <w:p w14:paraId="48A57DD0" w14:textId="22FE4093" w:rsidR="00235027" w:rsidRPr="000B6158" w:rsidRDefault="00235027" w:rsidP="00235027">
      <w:pPr>
        <w:jc w:val="both"/>
        <w:rPr>
          <w:rFonts w:asciiTheme="majorBidi" w:hAnsiTheme="majorBidi" w:cstheme="majorBidi"/>
          <w:rtl/>
        </w:rPr>
      </w:pPr>
      <w:r w:rsidRPr="000B6158">
        <w:rPr>
          <w:rFonts w:asciiTheme="majorBidi" w:eastAsia="SimSun" w:hAnsiTheme="majorBidi" w:cstheme="majorBidi"/>
          <w:lang w:eastAsia="zh-CN"/>
        </w:rPr>
        <w:t xml:space="preserve">The extracted subscales were named on the basis of item content and review of literature. </w:t>
      </w:r>
    </w:p>
    <w:p w14:paraId="3168A55D" w14:textId="3FA8D226" w:rsidR="00235027" w:rsidRPr="000B6158" w:rsidRDefault="00235027" w:rsidP="00235027">
      <w:pPr>
        <w:spacing w:after="160"/>
        <w:jc w:val="both"/>
        <w:rPr>
          <w:rFonts w:asciiTheme="majorBidi" w:hAnsiTheme="majorBidi" w:cstheme="majorBidi"/>
          <w:rtl/>
        </w:rPr>
      </w:pPr>
      <w:r w:rsidRPr="000B6158">
        <w:rPr>
          <w:rFonts w:asciiTheme="majorBidi" w:eastAsia="Calibri" w:hAnsiTheme="majorBidi" w:cstheme="majorBidi"/>
          <w:noProof/>
          <w:lang w:val="en-IN" w:eastAsia="en-IN"/>
        </w:rPr>
        <w:drawing>
          <wp:anchor distT="0" distB="0" distL="114300" distR="114300" simplePos="0" relativeHeight="251660288" behindDoc="0" locked="0" layoutInCell="1" allowOverlap="1" wp14:anchorId="61D416EC" wp14:editId="3E38EF6F">
            <wp:simplePos x="0" y="0"/>
            <wp:positionH relativeFrom="column">
              <wp:posOffset>1002665</wp:posOffset>
            </wp:positionH>
            <wp:positionV relativeFrom="paragraph">
              <wp:posOffset>86244</wp:posOffset>
            </wp:positionV>
            <wp:extent cx="4288155" cy="2425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4645" t="6343" b="7439"/>
                    <a:stretch>
                      <a:fillRect/>
                    </a:stretch>
                  </pic:blipFill>
                  <pic:spPr bwMode="auto">
                    <a:xfrm>
                      <a:off x="0" y="0"/>
                      <a:ext cx="4288155" cy="2425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158">
        <w:rPr>
          <w:rFonts w:asciiTheme="majorBidi" w:eastAsia="SimSun" w:hAnsiTheme="majorBidi" w:cstheme="majorBidi"/>
          <w:b/>
          <w:bCs/>
          <w:noProof/>
          <w:rtl/>
          <w:lang w:val="en-IN" w:eastAsia="en-IN"/>
        </w:rPr>
        <mc:AlternateContent>
          <mc:Choice Requires="wpg">
            <w:drawing>
              <wp:anchor distT="0" distB="0" distL="114300" distR="114300" simplePos="0" relativeHeight="251659264" behindDoc="0" locked="0" layoutInCell="1" allowOverlap="1" wp14:anchorId="769060A7" wp14:editId="714FC327">
                <wp:simplePos x="0" y="0"/>
                <wp:positionH relativeFrom="column">
                  <wp:posOffset>-38100</wp:posOffset>
                </wp:positionH>
                <wp:positionV relativeFrom="paragraph">
                  <wp:posOffset>186690</wp:posOffset>
                </wp:positionV>
                <wp:extent cx="6429375" cy="307467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3074670"/>
                          <a:chOff x="1355" y="11415"/>
                          <a:chExt cx="10125" cy="3933"/>
                        </a:xfrm>
                      </wpg:grpSpPr>
                      <wps:wsp>
                        <wps:cNvPr id="15" name="Text Box 3"/>
                        <wps:cNvSpPr txBox="1">
                          <a:spLocks noChangeArrowheads="1"/>
                        </wps:cNvSpPr>
                        <wps:spPr bwMode="auto">
                          <a:xfrm>
                            <a:off x="1355" y="14745"/>
                            <a:ext cx="10125"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372F3" w14:textId="77777777" w:rsidR="00235027" w:rsidRPr="009F1BC0" w:rsidRDefault="00235027" w:rsidP="00235027">
                              <w:pPr>
                                <w:jc w:val="center"/>
                              </w:pPr>
                              <w:r w:rsidRPr="009F1BC0">
                                <w:t xml:space="preserve">Figure 1: The </w:t>
                              </w:r>
                              <w:r>
                                <w:t xml:space="preserve">scree </w:t>
                              </w:r>
                              <w:r w:rsidRPr="009F1BC0">
                                <w:t>plot of Persian version of “Patient Privacy and Confidentiality Scale”</w:t>
                              </w:r>
                            </w:p>
                          </w:txbxContent>
                        </wps:txbx>
                        <wps:bodyPr rot="0" vert="horz" wrap="square" lIns="91440" tIns="45720" rIns="91440" bIns="45720" anchor="t" anchorCtr="0" upright="1">
                          <a:noAutofit/>
                        </wps:bodyPr>
                      </wps:wsp>
                      <wps:wsp>
                        <wps:cNvPr id="16" name="Text Box 4"/>
                        <wps:cNvSpPr txBox="1">
                          <a:spLocks noChangeArrowheads="1"/>
                        </wps:cNvSpPr>
                        <wps:spPr bwMode="auto">
                          <a:xfrm>
                            <a:off x="4933" y="14391"/>
                            <a:ext cx="2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DA486" w14:textId="77777777" w:rsidR="00235027" w:rsidRPr="00565A14" w:rsidRDefault="00235027" w:rsidP="00235027">
                              <w:pPr>
                                <w:jc w:val="center"/>
                                <w:rPr>
                                  <w:rFonts w:cs="B Mitra"/>
                                  <w:b/>
                                  <w:bCs/>
                                  <w:lang w:val="en-US" w:bidi="fa-IR"/>
                                </w:rPr>
                              </w:pPr>
                              <w:r>
                                <w:rPr>
                                  <w:rFonts w:cs="B Mitra"/>
                                  <w:b/>
                                  <w:bCs/>
                                  <w:lang w:val="en-US" w:bidi="fa-IR"/>
                                </w:rPr>
                                <w:t>factor</w:t>
                              </w:r>
                            </w:p>
                          </w:txbxContent>
                        </wps:txbx>
                        <wps:bodyPr rot="0" vert="horz" wrap="square" lIns="91440" tIns="45720" rIns="91440" bIns="45720" anchor="t" anchorCtr="0" upright="1">
                          <a:noAutofit/>
                        </wps:bodyPr>
                      </wps:wsp>
                      <wps:wsp>
                        <wps:cNvPr id="17" name="Text Box 5"/>
                        <wps:cNvSpPr txBox="1">
                          <a:spLocks noChangeArrowheads="1"/>
                        </wps:cNvSpPr>
                        <wps:spPr bwMode="auto">
                          <a:xfrm>
                            <a:off x="2316" y="11415"/>
                            <a:ext cx="594" cy="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D9720" w14:textId="77777777" w:rsidR="00235027" w:rsidRPr="009F1BC0" w:rsidRDefault="00235027" w:rsidP="00235027">
                              <w:r w:rsidRPr="009F1BC0">
                                <w:t>Special value</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9060A7" id="Group 14" o:spid="_x0000_s1026" style="position:absolute;left:0;text-align:left;margin-left:-3pt;margin-top:14.7pt;width:506.25pt;height:242.1pt;z-index:251659264" coordorigin="1355,11415" coordsize="10125,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55;top:14745;width:10125;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93372F3" w14:textId="77777777" w:rsidR="00235027" w:rsidRPr="009F1BC0" w:rsidRDefault="00235027" w:rsidP="00235027">
                        <w:pPr>
                          <w:jc w:val="center"/>
                        </w:pPr>
                        <w:r w:rsidRPr="009F1BC0">
                          <w:t xml:space="preserve">Figure 1: The </w:t>
                        </w:r>
                        <w:r>
                          <w:t xml:space="preserve">scree </w:t>
                        </w:r>
                        <w:r w:rsidRPr="009F1BC0">
                          <w:t>plot of Persian version of “Patient Privacy and Confidentiality Scale”</w:t>
                        </w:r>
                      </w:p>
                    </w:txbxContent>
                  </v:textbox>
                </v:shape>
                <v:shape id="Text Box 4" o:spid="_x0000_s1028" type="#_x0000_t202" style="position:absolute;left:4933;top:14391;width:244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5CDA486" w14:textId="77777777" w:rsidR="00235027" w:rsidRPr="00565A14" w:rsidRDefault="00235027" w:rsidP="00235027">
                        <w:pPr>
                          <w:jc w:val="center"/>
                          <w:rPr>
                            <w:rFonts w:cs="B Mitra"/>
                            <w:b/>
                            <w:bCs/>
                            <w:lang w:val="en-US" w:bidi="fa-IR"/>
                          </w:rPr>
                        </w:pPr>
                        <w:r>
                          <w:rPr>
                            <w:rFonts w:cs="B Mitra"/>
                            <w:b/>
                            <w:bCs/>
                            <w:lang w:val="en-US" w:bidi="fa-IR"/>
                          </w:rPr>
                          <w:t>factor</w:t>
                        </w:r>
                      </w:p>
                    </w:txbxContent>
                  </v:textbox>
                </v:shape>
                <v:shape id="Text Box 5" o:spid="_x0000_s1029" type="#_x0000_t202" style="position:absolute;left:2316;top:11415;width:594;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" filled="f" stroked="f">
                  <v:textbox style="layout-flow:vertical;mso-layout-flow-alt:bottom-to-top">
                    <w:txbxContent>
                      <w:p w14:paraId="4D2D9720" w14:textId="77777777" w:rsidR="00235027" w:rsidRPr="009F1BC0" w:rsidRDefault="00235027" w:rsidP="00235027">
                        <w:r w:rsidRPr="009F1BC0">
                          <w:t>Special value</w:t>
                        </w:r>
                      </w:p>
                    </w:txbxContent>
                  </v:textbox>
                </v:shape>
              </v:group>
            </w:pict>
          </mc:Fallback>
        </mc:AlternateContent>
      </w:r>
      <w:r w:rsidRPr="000B6158">
        <w:rPr>
          <w:rFonts w:asciiTheme="majorBidi" w:hAnsiTheme="majorBidi" w:cstheme="majorBidi"/>
        </w:rPr>
        <w:br w:type="page"/>
      </w:r>
    </w:p>
    <w:p w14:paraId="5002A1E4" w14:textId="77777777" w:rsidR="00235027" w:rsidRPr="000B6158" w:rsidRDefault="00235027" w:rsidP="00235027">
      <w:pPr>
        <w:jc w:val="both"/>
        <w:rPr>
          <w:rFonts w:asciiTheme="majorBidi" w:hAnsiTheme="majorBidi" w:cstheme="majorBidi"/>
          <w:lang w:eastAsia="zh-CN"/>
        </w:rPr>
      </w:pPr>
      <w:r w:rsidRPr="000B6158">
        <w:rPr>
          <w:rFonts w:asciiTheme="majorBidi" w:hAnsiTheme="majorBidi" w:cstheme="majorBidi"/>
          <w:lang w:eastAsia="zh-CN"/>
        </w:rPr>
        <w:lastRenderedPageBreak/>
        <w:t>Table 3: Factorial coefficients, items of extracted factors in factor analysis in the final Persian version of “Patient Privacy and Confidentiality Scale”</w:t>
      </w:r>
    </w:p>
    <w:tbl>
      <w:tblPr>
        <w:tblW w:w="9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840"/>
        <w:gridCol w:w="756"/>
        <w:gridCol w:w="756"/>
        <w:gridCol w:w="756"/>
        <w:gridCol w:w="756"/>
        <w:gridCol w:w="756"/>
        <w:gridCol w:w="756"/>
        <w:gridCol w:w="756"/>
        <w:gridCol w:w="12"/>
      </w:tblGrid>
      <w:tr w:rsidR="00235027" w:rsidRPr="000B6158" w14:paraId="50163D65" w14:textId="77777777" w:rsidTr="002067BC">
        <w:trPr>
          <w:gridAfter w:val="1"/>
          <w:wAfter w:w="12" w:type="dxa"/>
          <w:cantSplit/>
          <w:trHeight w:val="1134"/>
        </w:trPr>
        <w:tc>
          <w:tcPr>
            <w:tcW w:w="0" w:type="auto"/>
          </w:tcPr>
          <w:p w14:paraId="1009825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No.  </w:t>
            </w:r>
          </w:p>
        </w:tc>
        <w:tc>
          <w:tcPr>
            <w:tcW w:w="3840" w:type="dxa"/>
          </w:tcPr>
          <w:p w14:paraId="57DA2DA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Item</w:t>
            </w:r>
          </w:p>
        </w:tc>
        <w:tc>
          <w:tcPr>
            <w:tcW w:w="0" w:type="auto"/>
            <w:textDirection w:val="tbRl"/>
          </w:tcPr>
          <w:p w14:paraId="68155426"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 xml:space="preserve">Factor 1 </w:t>
            </w:r>
          </w:p>
        </w:tc>
        <w:tc>
          <w:tcPr>
            <w:tcW w:w="0" w:type="auto"/>
            <w:textDirection w:val="tbRl"/>
          </w:tcPr>
          <w:p w14:paraId="154A2DC5"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2</w:t>
            </w:r>
          </w:p>
        </w:tc>
        <w:tc>
          <w:tcPr>
            <w:tcW w:w="0" w:type="auto"/>
            <w:textDirection w:val="tbRl"/>
          </w:tcPr>
          <w:p w14:paraId="59CA8A9F"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3</w:t>
            </w:r>
          </w:p>
        </w:tc>
        <w:tc>
          <w:tcPr>
            <w:tcW w:w="0" w:type="auto"/>
            <w:textDirection w:val="tbRl"/>
          </w:tcPr>
          <w:p w14:paraId="4A34EE79"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4</w:t>
            </w:r>
          </w:p>
        </w:tc>
        <w:tc>
          <w:tcPr>
            <w:tcW w:w="0" w:type="auto"/>
            <w:textDirection w:val="tbRl"/>
          </w:tcPr>
          <w:p w14:paraId="6BAD6355"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5</w:t>
            </w:r>
          </w:p>
        </w:tc>
        <w:tc>
          <w:tcPr>
            <w:tcW w:w="0" w:type="auto"/>
            <w:textDirection w:val="tbRl"/>
          </w:tcPr>
          <w:p w14:paraId="75C8A9BD"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6</w:t>
            </w:r>
          </w:p>
        </w:tc>
        <w:tc>
          <w:tcPr>
            <w:tcW w:w="0" w:type="auto"/>
            <w:textDirection w:val="tbRl"/>
          </w:tcPr>
          <w:p w14:paraId="2E24AD39" w14:textId="77777777" w:rsidR="00235027" w:rsidRPr="000B6158" w:rsidRDefault="00235027" w:rsidP="002067BC">
            <w:pPr>
              <w:ind w:left="113" w:right="113"/>
              <w:jc w:val="both"/>
              <w:rPr>
                <w:rFonts w:asciiTheme="majorBidi" w:hAnsiTheme="majorBidi" w:cstheme="majorBidi"/>
              </w:rPr>
            </w:pPr>
            <w:r w:rsidRPr="000B6158">
              <w:rPr>
                <w:rFonts w:asciiTheme="majorBidi" w:hAnsiTheme="majorBidi" w:cstheme="majorBidi"/>
              </w:rPr>
              <w:t>Factor 7</w:t>
            </w:r>
          </w:p>
        </w:tc>
      </w:tr>
      <w:tr w:rsidR="00235027" w:rsidRPr="000B6158" w14:paraId="7277D8E6" w14:textId="77777777" w:rsidTr="002067BC">
        <w:trPr>
          <w:gridAfter w:val="1"/>
          <w:wAfter w:w="12" w:type="dxa"/>
        </w:trPr>
        <w:tc>
          <w:tcPr>
            <w:tcW w:w="0" w:type="auto"/>
          </w:tcPr>
          <w:p w14:paraId="003E35C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w:t>
            </w:r>
          </w:p>
        </w:tc>
        <w:tc>
          <w:tcPr>
            <w:tcW w:w="3840" w:type="dxa"/>
          </w:tcPr>
          <w:p w14:paraId="6DA2680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obtains my permission for care-giving or training. </w:t>
            </w:r>
          </w:p>
        </w:tc>
        <w:tc>
          <w:tcPr>
            <w:tcW w:w="0" w:type="auto"/>
          </w:tcPr>
          <w:p w14:paraId="0A7D2EE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0.748</w:t>
            </w:r>
          </w:p>
        </w:tc>
        <w:tc>
          <w:tcPr>
            <w:tcW w:w="0" w:type="auto"/>
          </w:tcPr>
          <w:p w14:paraId="7F7E41A4" w14:textId="77777777" w:rsidR="00235027" w:rsidRPr="000B6158" w:rsidRDefault="00235027" w:rsidP="002067BC">
            <w:pPr>
              <w:jc w:val="both"/>
              <w:rPr>
                <w:rFonts w:asciiTheme="majorBidi" w:hAnsiTheme="majorBidi" w:cstheme="majorBidi"/>
              </w:rPr>
            </w:pPr>
          </w:p>
        </w:tc>
        <w:tc>
          <w:tcPr>
            <w:tcW w:w="0" w:type="auto"/>
          </w:tcPr>
          <w:p w14:paraId="29A920F9" w14:textId="77777777" w:rsidR="00235027" w:rsidRPr="000B6158" w:rsidRDefault="00235027" w:rsidP="002067BC">
            <w:pPr>
              <w:jc w:val="both"/>
              <w:rPr>
                <w:rFonts w:asciiTheme="majorBidi" w:hAnsiTheme="majorBidi" w:cstheme="majorBidi"/>
              </w:rPr>
            </w:pPr>
          </w:p>
        </w:tc>
        <w:tc>
          <w:tcPr>
            <w:tcW w:w="0" w:type="auto"/>
          </w:tcPr>
          <w:p w14:paraId="5862B59D" w14:textId="77777777" w:rsidR="00235027" w:rsidRPr="000B6158" w:rsidRDefault="00235027" w:rsidP="002067BC">
            <w:pPr>
              <w:jc w:val="both"/>
              <w:rPr>
                <w:rFonts w:asciiTheme="majorBidi" w:hAnsiTheme="majorBidi" w:cstheme="majorBidi"/>
              </w:rPr>
            </w:pPr>
          </w:p>
        </w:tc>
        <w:tc>
          <w:tcPr>
            <w:tcW w:w="0" w:type="auto"/>
          </w:tcPr>
          <w:p w14:paraId="5DDE3AF9" w14:textId="77777777" w:rsidR="00235027" w:rsidRPr="000B6158" w:rsidRDefault="00235027" w:rsidP="002067BC">
            <w:pPr>
              <w:jc w:val="both"/>
              <w:rPr>
                <w:rFonts w:asciiTheme="majorBidi" w:hAnsiTheme="majorBidi" w:cstheme="majorBidi"/>
              </w:rPr>
            </w:pPr>
          </w:p>
        </w:tc>
        <w:tc>
          <w:tcPr>
            <w:tcW w:w="0" w:type="auto"/>
          </w:tcPr>
          <w:p w14:paraId="318954B9" w14:textId="77777777" w:rsidR="00235027" w:rsidRPr="000B6158" w:rsidRDefault="00235027" w:rsidP="002067BC">
            <w:pPr>
              <w:jc w:val="both"/>
              <w:rPr>
                <w:rFonts w:asciiTheme="majorBidi" w:hAnsiTheme="majorBidi" w:cstheme="majorBidi"/>
              </w:rPr>
            </w:pPr>
          </w:p>
        </w:tc>
        <w:tc>
          <w:tcPr>
            <w:tcW w:w="0" w:type="auto"/>
          </w:tcPr>
          <w:p w14:paraId="7C84171E" w14:textId="77777777" w:rsidR="00235027" w:rsidRPr="000B6158" w:rsidRDefault="00235027" w:rsidP="002067BC">
            <w:pPr>
              <w:jc w:val="both"/>
              <w:rPr>
                <w:rFonts w:asciiTheme="majorBidi" w:hAnsiTheme="majorBidi" w:cstheme="majorBidi"/>
              </w:rPr>
            </w:pPr>
          </w:p>
        </w:tc>
      </w:tr>
      <w:tr w:rsidR="00235027" w:rsidRPr="000B6158" w14:paraId="3D553C99" w14:textId="77777777" w:rsidTr="002067BC">
        <w:trPr>
          <w:gridAfter w:val="1"/>
          <w:wAfter w:w="12" w:type="dxa"/>
        </w:trPr>
        <w:tc>
          <w:tcPr>
            <w:tcW w:w="0" w:type="auto"/>
          </w:tcPr>
          <w:p w14:paraId="7AC8EB42"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Q.4</w:t>
            </w:r>
          </w:p>
        </w:tc>
        <w:tc>
          <w:tcPr>
            <w:tcW w:w="3840" w:type="dxa"/>
          </w:tcPr>
          <w:p w14:paraId="08F63EFD"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obtains my permission for displacing my private materials. </w:t>
            </w:r>
          </w:p>
        </w:tc>
        <w:tc>
          <w:tcPr>
            <w:tcW w:w="0" w:type="auto"/>
          </w:tcPr>
          <w:p w14:paraId="69DB14B3"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0.707</w:t>
            </w:r>
          </w:p>
        </w:tc>
        <w:tc>
          <w:tcPr>
            <w:tcW w:w="0" w:type="auto"/>
          </w:tcPr>
          <w:p w14:paraId="14B5F7FD" w14:textId="77777777" w:rsidR="00235027" w:rsidRPr="000B6158" w:rsidRDefault="00235027" w:rsidP="002067BC">
            <w:pPr>
              <w:jc w:val="both"/>
              <w:rPr>
                <w:rFonts w:asciiTheme="majorBidi" w:hAnsiTheme="majorBidi" w:cstheme="majorBidi"/>
              </w:rPr>
            </w:pPr>
          </w:p>
        </w:tc>
        <w:tc>
          <w:tcPr>
            <w:tcW w:w="0" w:type="auto"/>
          </w:tcPr>
          <w:p w14:paraId="23F75A09" w14:textId="77777777" w:rsidR="00235027" w:rsidRPr="000B6158" w:rsidRDefault="00235027" w:rsidP="002067BC">
            <w:pPr>
              <w:jc w:val="both"/>
              <w:rPr>
                <w:rFonts w:asciiTheme="majorBidi" w:hAnsiTheme="majorBidi" w:cstheme="majorBidi"/>
              </w:rPr>
            </w:pPr>
          </w:p>
        </w:tc>
        <w:tc>
          <w:tcPr>
            <w:tcW w:w="0" w:type="auto"/>
          </w:tcPr>
          <w:p w14:paraId="6345DCCA" w14:textId="77777777" w:rsidR="00235027" w:rsidRPr="000B6158" w:rsidRDefault="00235027" w:rsidP="002067BC">
            <w:pPr>
              <w:jc w:val="both"/>
              <w:rPr>
                <w:rFonts w:asciiTheme="majorBidi" w:hAnsiTheme="majorBidi" w:cstheme="majorBidi"/>
              </w:rPr>
            </w:pPr>
          </w:p>
        </w:tc>
        <w:tc>
          <w:tcPr>
            <w:tcW w:w="0" w:type="auto"/>
          </w:tcPr>
          <w:p w14:paraId="0A342334" w14:textId="77777777" w:rsidR="00235027" w:rsidRPr="000B6158" w:rsidRDefault="00235027" w:rsidP="002067BC">
            <w:pPr>
              <w:jc w:val="both"/>
              <w:rPr>
                <w:rFonts w:asciiTheme="majorBidi" w:hAnsiTheme="majorBidi" w:cstheme="majorBidi"/>
              </w:rPr>
            </w:pPr>
          </w:p>
        </w:tc>
        <w:tc>
          <w:tcPr>
            <w:tcW w:w="0" w:type="auto"/>
          </w:tcPr>
          <w:p w14:paraId="0D3731FF" w14:textId="77777777" w:rsidR="00235027" w:rsidRPr="000B6158" w:rsidRDefault="00235027" w:rsidP="002067BC">
            <w:pPr>
              <w:jc w:val="both"/>
              <w:rPr>
                <w:rFonts w:asciiTheme="majorBidi" w:hAnsiTheme="majorBidi" w:cstheme="majorBidi"/>
              </w:rPr>
            </w:pPr>
          </w:p>
        </w:tc>
        <w:tc>
          <w:tcPr>
            <w:tcW w:w="0" w:type="auto"/>
          </w:tcPr>
          <w:p w14:paraId="1985CEA5" w14:textId="77777777" w:rsidR="00235027" w:rsidRPr="000B6158" w:rsidRDefault="00235027" w:rsidP="002067BC">
            <w:pPr>
              <w:jc w:val="both"/>
              <w:rPr>
                <w:rFonts w:asciiTheme="majorBidi" w:hAnsiTheme="majorBidi" w:cstheme="majorBidi"/>
              </w:rPr>
            </w:pPr>
          </w:p>
        </w:tc>
      </w:tr>
      <w:tr w:rsidR="00235027" w:rsidRPr="000B6158" w14:paraId="7728490D" w14:textId="77777777" w:rsidTr="002067BC">
        <w:trPr>
          <w:gridAfter w:val="1"/>
          <w:wAfter w:w="12" w:type="dxa"/>
        </w:trPr>
        <w:tc>
          <w:tcPr>
            <w:tcW w:w="0" w:type="auto"/>
          </w:tcPr>
          <w:p w14:paraId="0A029D5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w:t>
            </w:r>
          </w:p>
        </w:tc>
        <w:tc>
          <w:tcPr>
            <w:tcW w:w="3840" w:type="dxa"/>
          </w:tcPr>
          <w:p w14:paraId="2159D6D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The treatment staff familiarizes me with ward setting</w:t>
            </w:r>
            <w:r w:rsidRPr="000B6158">
              <w:rPr>
                <w:rFonts w:asciiTheme="majorBidi" w:hAnsiTheme="majorBidi" w:cstheme="majorBidi"/>
                <w:rtl/>
              </w:rPr>
              <w:t>.</w:t>
            </w:r>
            <w:r w:rsidRPr="000B6158">
              <w:rPr>
                <w:rFonts w:asciiTheme="majorBidi" w:hAnsiTheme="majorBidi" w:cstheme="majorBidi"/>
              </w:rPr>
              <w:t xml:space="preserve"> </w:t>
            </w:r>
          </w:p>
        </w:tc>
        <w:tc>
          <w:tcPr>
            <w:tcW w:w="0" w:type="auto"/>
          </w:tcPr>
          <w:p w14:paraId="0E93A23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0.683</w:t>
            </w:r>
          </w:p>
        </w:tc>
        <w:tc>
          <w:tcPr>
            <w:tcW w:w="0" w:type="auto"/>
          </w:tcPr>
          <w:p w14:paraId="50C3D779" w14:textId="77777777" w:rsidR="00235027" w:rsidRPr="000B6158" w:rsidRDefault="00235027" w:rsidP="002067BC">
            <w:pPr>
              <w:jc w:val="both"/>
              <w:rPr>
                <w:rFonts w:asciiTheme="majorBidi" w:hAnsiTheme="majorBidi" w:cstheme="majorBidi"/>
              </w:rPr>
            </w:pPr>
          </w:p>
        </w:tc>
        <w:tc>
          <w:tcPr>
            <w:tcW w:w="0" w:type="auto"/>
          </w:tcPr>
          <w:p w14:paraId="042E2A95" w14:textId="77777777" w:rsidR="00235027" w:rsidRPr="000B6158" w:rsidRDefault="00235027" w:rsidP="002067BC">
            <w:pPr>
              <w:jc w:val="both"/>
              <w:rPr>
                <w:rFonts w:asciiTheme="majorBidi" w:hAnsiTheme="majorBidi" w:cstheme="majorBidi"/>
              </w:rPr>
            </w:pPr>
          </w:p>
        </w:tc>
        <w:tc>
          <w:tcPr>
            <w:tcW w:w="0" w:type="auto"/>
          </w:tcPr>
          <w:p w14:paraId="7A243FA3" w14:textId="77777777" w:rsidR="00235027" w:rsidRPr="000B6158" w:rsidRDefault="00235027" w:rsidP="002067BC">
            <w:pPr>
              <w:jc w:val="both"/>
              <w:rPr>
                <w:rFonts w:asciiTheme="majorBidi" w:hAnsiTheme="majorBidi" w:cstheme="majorBidi"/>
              </w:rPr>
            </w:pPr>
          </w:p>
        </w:tc>
        <w:tc>
          <w:tcPr>
            <w:tcW w:w="0" w:type="auto"/>
          </w:tcPr>
          <w:p w14:paraId="5BAA422E" w14:textId="77777777" w:rsidR="00235027" w:rsidRPr="000B6158" w:rsidRDefault="00235027" w:rsidP="002067BC">
            <w:pPr>
              <w:jc w:val="both"/>
              <w:rPr>
                <w:rFonts w:asciiTheme="majorBidi" w:hAnsiTheme="majorBidi" w:cstheme="majorBidi"/>
              </w:rPr>
            </w:pPr>
          </w:p>
        </w:tc>
        <w:tc>
          <w:tcPr>
            <w:tcW w:w="0" w:type="auto"/>
          </w:tcPr>
          <w:p w14:paraId="2DB9C331" w14:textId="77777777" w:rsidR="00235027" w:rsidRPr="000B6158" w:rsidRDefault="00235027" w:rsidP="002067BC">
            <w:pPr>
              <w:jc w:val="both"/>
              <w:rPr>
                <w:rFonts w:asciiTheme="majorBidi" w:hAnsiTheme="majorBidi" w:cstheme="majorBidi"/>
              </w:rPr>
            </w:pPr>
          </w:p>
        </w:tc>
        <w:tc>
          <w:tcPr>
            <w:tcW w:w="0" w:type="auto"/>
          </w:tcPr>
          <w:p w14:paraId="4A81F888" w14:textId="77777777" w:rsidR="00235027" w:rsidRPr="000B6158" w:rsidRDefault="00235027" w:rsidP="002067BC">
            <w:pPr>
              <w:jc w:val="both"/>
              <w:rPr>
                <w:rFonts w:asciiTheme="majorBidi" w:hAnsiTheme="majorBidi" w:cstheme="majorBidi"/>
              </w:rPr>
            </w:pPr>
          </w:p>
        </w:tc>
      </w:tr>
      <w:tr w:rsidR="00235027" w:rsidRPr="000B6158" w14:paraId="1C3AE2CD" w14:textId="77777777" w:rsidTr="002067BC">
        <w:trPr>
          <w:gridAfter w:val="1"/>
          <w:wAfter w:w="12" w:type="dxa"/>
        </w:trPr>
        <w:tc>
          <w:tcPr>
            <w:tcW w:w="0" w:type="auto"/>
          </w:tcPr>
          <w:p w14:paraId="5F877B2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w:t>
            </w:r>
          </w:p>
        </w:tc>
        <w:tc>
          <w:tcPr>
            <w:tcW w:w="3840" w:type="dxa"/>
          </w:tcPr>
          <w:p w14:paraId="6B8C2B5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nursing students obtain my permission for care-giving or training. </w:t>
            </w:r>
          </w:p>
        </w:tc>
        <w:tc>
          <w:tcPr>
            <w:tcW w:w="0" w:type="auto"/>
          </w:tcPr>
          <w:p w14:paraId="7B6837F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0.680</w:t>
            </w:r>
          </w:p>
        </w:tc>
        <w:tc>
          <w:tcPr>
            <w:tcW w:w="0" w:type="auto"/>
          </w:tcPr>
          <w:p w14:paraId="683907E1" w14:textId="77777777" w:rsidR="00235027" w:rsidRPr="000B6158" w:rsidRDefault="00235027" w:rsidP="002067BC">
            <w:pPr>
              <w:jc w:val="both"/>
              <w:rPr>
                <w:rFonts w:asciiTheme="majorBidi" w:hAnsiTheme="majorBidi" w:cstheme="majorBidi"/>
              </w:rPr>
            </w:pPr>
          </w:p>
        </w:tc>
        <w:tc>
          <w:tcPr>
            <w:tcW w:w="0" w:type="auto"/>
          </w:tcPr>
          <w:p w14:paraId="6EF01F46" w14:textId="77777777" w:rsidR="00235027" w:rsidRPr="000B6158" w:rsidRDefault="00235027" w:rsidP="002067BC">
            <w:pPr>
              <w:jc w:val="both"/>
              <w:rPr>
                <w:rFonts w:asciiTheme="majorBidi" w:hAnsiTheme="majorBidi" w:cstheme="majorBidi"/>
              </w:rPr>
            </w:pPr>
          </w:p>
        </w:tc>
        <w:tc>
          <w:tcPr>
            <w:tcW w:w="0" w:type="auto"/>
          </w:tcPr>
          <w:p w14:paraId="0CECA6C9" w14:textId="77777777" w:rsidR="00235027" w:rsidRPr="000B6158" w:rsidRDefault="00235027" w:rsidP="002067BC">
            <w:pPr>
              <w:jc w:val="both"/>
              <w:rPr>
                <w:rFonts w:asciiTheme="majorBidi" w:hAnsiTheme="majorBidi" w:cstheme="majorBidi"/>
              </w:rPr>
            </w:pPr>
          </w:p>
        </w:tc>
        <w:tc>
          <w:tcPr>
            <w:tcW w:w="0" w:type="auto"/>
          </w:tcPr>
          <w:p w14:paraId="6DC7254A" w14:textId="77777777" w:rsidR="00235027" w:rsidRPr="000B6158" w:rsidRDefault="00235027" w:rsidP="002067BC">
            <w:pPr>
              <w:jc w:val="both"/>
              <w:rPr>
                <w:rFonts w:asciiTheme="majorBidi" w:hAnsiTheme="majorBidi" w:cstheme="majorBidi"/>
              </w:rPr>
            </w:pPr>
          </w:p>
        </w:tc>
        <w:tc>
          <w:tcPr>
            <w:tcW w:w="0" w:type="auto"/>
          </w:tcPr>
          <w:p w14:paraId="0BEE7189" w14:textId="77777777" w:rsidR="00235027" w:rsidRPr="000B6158" w:rsidRDefault="00235027" w:rsidP="002067BC">
            <w:pPr>
              <w:jc w:val="both"/>
              <w:rPr>
                <w:rFonts w:asciiTheme="majorBidi" w:hAnsiTheme="majorBidi" w:cstheme="majorBidi"/>
              </w:rPr>
            </w:pPr>
          </w:p>
        </w:tc>
        <w:tc>
          <w:tcPr>
            <w:tcW w:w="0" w:type="auto"/>
          </w:tcPr>
          <w:p w14:paraId="55864CBD" w14:textId="77777777" w:rsidR="00235027" w:rsidRPr="000B6158" w:rsidRDefault="00235027" w:rsidP="002067BC">
            <w:pPr>
              <w:jc w:val="both"/>
              <w:rPr>
                <w:rFonts w:asciiTheme="majorBidi" w:hAnsiTheme="majorBidi" w:cstheme="majorBidi"/>
              </w:rPr>
            </w:pPr>
          </w:p>
        </w:tc>
      </w:tr>
      <w:tr w:rsidR="00235027" w:rsidRPr="000B6158" w14:paraId="087DD03D" w14:textId="77777777" w:rsidTr="002067BC">
        <w:trPr>
          <w:gridAfter w:val="1"/>
          <w:wAfter w:w="12" w:type="dxa"/>
        </w:trPr>
        <w:tc>
          <w:tcPr>
            <w:tcW w:w="0" w:type="auto"/>
          </w:tcPr>
          <w:p w14:paraId="1A1B9AC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Q.11</w:t>
            </w:r>
          </w:p>
        </w:tc>
        <w:tc>
          <w:tcPr>
            <w:tcW w:w="3840" w:type="dxa"/>
          </w:tcPr>
          <w:p w14:paraId="300DA8F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pays attention to what I say to them. </w:t>
            </w:r>
          </w:p>
        </w:tc>
        <w:tc>
          <w:tcPr>
            <w:tcW w:w="0" w:type="auto"/>
          </w:tcPr>
          <w:p w14:paraId="17191D46"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0.471</w:t>
            </w:r>
          </w:p>
        </w:tc>
        <w:tc>
          <w:tcPr>
            <w:tcW w:w="0" w:type="auto"/>
          </w:tcPr>
          <w:p w14:paraId="3984C9B7" w14:textId="77777777" w:rsidR="00235027" w:rsidRPr="000B6158" w:rsidRDefault="00235027" w:rsidP="002067BC">
            <w:pPr>
              <w:jc w:val="both"/>
              <w:rPr>
                <w:rFonts w:asciiTheme="majorBidi" w:hAnsiTheme="majorBidi" w:cstheme="majorBidi"/>
              </w:rPr>
            </w:pPr>
          </w:p>
        </w:tc>
        <w:tc>
          <w:tcPr>
            <w:tcW w:w="0" w:type="auto"/>
          </w:tcPr>
          <w:p w14:paraId="363B4FAB" w14:textId="77777777" w:rsidR="00235027" w:rsidRPr="000B6158" w:rsidRDefault="00235027" w:rsidP="002067BC">
            <w:pPr>
              <w:jc w:val="both"/>
              <w:rPr>
                <w:rFonts w:asciiTheme="majorBidi" w:hAnsiTheme="majorBidi" w:cstheme="majorBidi"/>
              </w:rPr>
            </w:pPr>
          </w:p>
        </w:tc>
        <w:tc>
          <w:tcPr>
            <w:tcW w:w="0" w:type="auto"/>
          </w:tcPr>
          <w:p w14:paraId="1C6C12F6" w14:textId="77777777" w:rsidR="00235027" w:rsidRPr="000B6158" w:rsidRDefault="00235027" w:rsidP="002067BC">
            <w:pPr>
              <w:jc w:val="both"/>
              <w:rPr>
                <w:rFonts w:asciiTheme="majorBidi" w:hAnsiTheme="majorBidi" w:cstheme="majorBidi"/>
              </w:rPr>
            </w:pPr>
          </w:p>
        </w:tc>
        <w:tc>
          <w:tcPr>
            <w:tcW w:w="0" w:type="auto"/>
          </w:tcPr>
          <w:p w14:paraId="792037E9" w14:textId="77777777" w:rsidR="00235027" w:rsidRPr="000B6158" w:rsidRDefault="00235027" w:rsidP="002067BC">
            <w:pPr>
              <w:jc w:val="both"/>
              <w:rPr>
                <w:rFonts w:asciiTheme="majorBidi" w:hAnsiTheme="majorBidi" w:cstheme="majorBidi"/>
              </w:rPr>
            </w:pPr>
          </w:p>
        </w:tc>
        <w:tc>
          <w:tcPr>
            <w:tcW w:w="0" w:type="auto"/>
          </w:tcPr>
          <w:p w14:paraId="640DEFF6" w14:textId="77777777" w:rsidR="00235027" w:rsidRPr="000B6158" w:rsidRDefault="00235027" w:rsidP="002067BC">
            <w:pPr>
              <w:jc w:val="both"/>
              <w:rPr>
                <w:rFonts w:asciiTheme="majorBidi" w:hAnsiTheme="majorBidi" w:cstheme="majorBidi"/>
              </w:rPr>
            </w:pPr>
          </w:p>
        </w:tc>
        <w:tc>
          <w:tcPr>
            <w:tcW w:w="0" w:type="auto"/>
          </w:tcPr>
          <w:p w14:paraId="05BB9633" w14:textId="77777777" w:rsidR="00235027" w:rsidRPr="000B6158" w:rsidRDefault="00235027" w:rsidP="002067BC">
            <w:pPr>
              <w:jc w:val="both"/>
              <w:rPr>
                <w:rFonts w:asciiTheme="majorBidi" w:hAnsiTheme="majorBidi" w:cstheme="majorBidi"/>
              </w:rPr>
            </w:pPr>
          </w:p>
        </w:tc>
      </w:tr>
      <w:tr w:rsidR="00235027" w:rsidRPr="000B6158" w14:paraId="42A0DECD" w14:textId="77777777" w:rsidTr="002067BC">
        <w:trPr>
          <w:gridAfter w:val="1"/>
          <w:wAfter w:w="12" w:type="dxa"/>
        </w:trPr>
        <w:tc>
          <w:tcPr>
            <w:tcW w:w="0" w:type="auto"/>
          </w:tcPr>
          <w:p w14:paraId="5DAA5FFE"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Q.27</w:t>
            </w:r>
          </w:p>
        </w:tc>
        <w:tc>
          <w:tcPr>
            <w:tcW w:w="3840" w:type="dxa"/>
          </w:tcPr>
          <w:p w14:paraId="6C31771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introduces itself to me. </w:t>
            </w:r>
          </w:p>
        </w:tc>
        <w:tc>
          <w:tcPr>
            <w:tcW w:w="0" w:type="auto"/>
          </w:tcPr>
          <w:p w14:paraId="40B21202" w14:textId="77777777" w:rsidR="00235027" w:rsidRPr="000B6158" w:rsidRDefault="00235027" w:rsidP="002067BC">
            <w:pPr>
              <w:jc w:val="both"/>
              <w:rPr>
                <w:rFonts w:asciiTheme="majorBidi" w:hAnsiTheme="majorBidi" w:cstheme="majorBidi"/>
              </w:rPr>
            </w:pPr>
          </w:p>
        </w:tc>
        <w:tc>
          <w:tcPr>
            <w:tcW w:w="0" w:type="auto"/>
          </w:tcPr>
          <w:p w14:paraId="0A69A52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0.856</w:t>
            </w:r>
          </w:p>
        </w:tc>
        <w:tc>
          <w:tcPr>
            <w:tcW w:w="0" w:type="auto"/>
          </w:tcPr>
          <w:p w14:paraId="11F29002" w14:textId="77777777" w:rsidR="00235027" w:rsidRPr="000B6158" w:rsidRDefault="00235027" w:rsidP="002067BC">
            <w:pPr>
              <w:jc w:val="both"/>
              <w:rPr>
                <w:rFonts w:asciiTheme="majorBidi" w:hAnsiTheme="majorBidi" w:cstheme="majorBidi"/>
              </w:rPr>
            </w:pPr>
          </w:p>
        </w:tc>
        <w:tc>
          <w:tcPr>
            <w:tcW w:w="0" w:type="auto"/>
          </w:tcPr>
          <w:p w14:paraId="218B5C58" w14:textId="77777777" w:rsidR="00235027" w:rsidRPr="000B6158" w:rsidRDefault="00235027" w:rsidP="002067BC">
            <w:pPr>
              <w:jc w:val="both"/>
              <w:rPr>
                <w:rFonts w:asciiTheme="majorBidi" w:hAnsiTheme="majorBidi" w:cstheme="majorBidi"/>
              </w:rPr>
            </w:pPr>
          </w:p>
        </w:tc>
        <w:tc>
          <w:tcPr>
            <w:tcW w:w="0" w:type="auto"/>
          </w:tcPr>
          <w:p w14:paraId="7A62579C" w14:textId="77777777" w:rsidR="00235027" w:rsidRPr="000B6158" w:rsidRDefault="00235027" w:rsidP="002067BC">
            <w:pPr>
              <w:jc w:val="both"/>
              <w:rPr>
                <w:rFonts w:asciiTheme="majorBidi" w:hAnsiTheme="majorBidi" w:cstheme="majorBidi"/>
              </w:rPr>
            </w:pPr>
          </w:p>
        </w:tc>
        <w:tc>
          <w:tcPr>
            <w:tcW w:w="0" w:type="auto"/>
          </w:tcPr>
          <w:p w14:paraId="29C7EBFE" w14:textId="77777777" w:rsidR="00235027" w:rsidRPr="000B6158" w:rsidRDefault="00235027" w:rsidP="002067BC">
            <w:pPr>
              <w:jc w:val="both"/>
              <w:rPr>
                <w:rFonts w:asciiTheme="majorBidi" w:hAnsiTheme="majorBidi" w:cstheme="majorBidi"/>
              </w:rPr>
            </w:pPr>
          </w:p>
        </w:tc>
        <w:tc>
          <w:tcPr>
            <w:tcW w:w="0" w:type="auto"/>
          </w:tcPr>
          <w:p w14:paraId="75B52D89" w14:textId="77777777" w:rsidR="00235027" w:rsidRPr="000B6158" w:rsidRDefault="00235027" w:rsidP="002067BC">
            <w:pPr>
              <w:jc w:val="both"/>
              <w:rPr>
                <w:rFonts w:asciiTheme="majorBidi" w:hAnsiTheme="majorBidi" w:cstheme="majorBidi"/>
              </w:rPr>
            </w:pPr>
          </w:p>
        </w:tc>
      </w:tr>
      <w:tr w:rsidR="00235027" w:rsidRPr="000B6158" w14:paraId="568B471B" w14:textId="77777777" w:rsidTr="002067BC">
        <w:trPr>
          <w:gridAfter w:val="1"/>
          <w:wAfter w:w="12" w:type="dxa"/>
        </w:trPr>
        <w:tc>
          <w:tcPr>
            <w:tcW w:w="0" w:type="auto"/>
          </w:tcPr>
          <w:p w14:paraId="3090260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Q.26</w:t>
            </w:r>
          </w:p>
        </w:tc>
        <w:tc>
          <w:tcPr>
            <w:tcW w:w="3840" w:type="dxa"/>
          </w:tcPr>
          <w:p w14:paraId="250FC64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Nursing students of the ward are introduced to me. </w:t>
            </w:r>
          </w:p>
        </w:tc>
        <w:tc>
          <w:tcPr>
            <w:tcW w:w="0" w:type="auto"/>
          </w:tcPr>
          <w:p w14:paraId="6936E65D" w14:textId="77777777" w:rsidR="00235027" w:rsidRPr="000B6158" w:rsidRDefault="00235027" w:rsidP="002067BC">
            <w:pPr>
              <w:jc w:val="both"/>
              <w:rPr>
                <w:rFonts w:asciiTheme="majorBidi" w:hAnsiTheme="majorBidi" w:cstheme="majorBidi"/>
              </w:rPr>
            </w:pPr>
          </w:p>
        </w:tc>
        <w:tc>
          <w:tcPr>
            <w:tcW w:w="0" w:type="auto"/>
          </w:tcPr>
          <w:p w14:paraId="7A3063A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0.701</w:t>
            </w:r>
          </w:p>
        </w:tc>
        <w:tc>
          <w:tcPr>
            <w:tcW w:w="0" w:type="auto"/>
          </w:tcPr>
          <w:p w14:paraId="2D6D31FA" w14:textId="77777777" w:rsidR="00235027" w:rsidRPr="000B6158" w:rsidRDefault="00235027" w:rsidP="002067BC">
            <w:pPr>
              <w:jc w:val="both"/>
              <w:rPr>
                <w:rFonts w:asciiTheme="majorBidi" w:hAnsiTheme="majorBidi" w:cstheme="majorBidi"/>
              </w:rPr>
            </w:pPr>
          </w:p>
        </w:tc>
        <w:tc>
          <w:tcPr>
            <w:tcW w:w="0" w:type="auto"/>
          </w:tcPr>
          <w:p w14:paraId="512311F8" w14:textId="77777777" w:rsidR="00235027" w:rsidRPr="000B6158" w:rsidRDefault="00235027" w:rsidP="002067BC">
            <w:pPr>
              <w:jc w:val="both"/>
              <w:rPr>
                <w:rFonts w:asciiTheme="majorBidi" w:hAnsiTheme="majorBidi" w:cstheme="majorBidi"/>
              </w:rPr>
            </w:pPr>
          </w:p>
        </w:tc>
        <w:tc>
          <w:tcPr>
            <w:tcW w:w="0" w:type="auto"/>
          </w:tcPr>
          <w:p w14:paraId="4975423E" w14:textId="77777777" w:rsidR="00235027" w:rsidRPr="000B6158" w:rsidRDefault="00235027" w:rsidP="002067BC">
            <w:pPr>
              <w:jc w:val="both"/>
              <w:rPr>
                <w:rFonts w:asciiTheme="majorBidi" w:hAnsiTheme="majorBidi" w:cstheme="majorBidi"/>
              </w:rPr>
            </w:pPr>
          </w:p>
        </w:tc>
        <w:tc>
          <w:tcPr>
            <w:tcW w:w="0" w:type="auto"/>
          </w:tcPr>
          <w:p w14:paraId="327B149F" w14:textId="77777777" w:rsidR="00235027" w:rsidRPr="000B6158" w:rsidRDefault="00235027" w:rsidP="002067BC">
            <w:pPr>
              <w:jc w:val="both"/>
              <w:rPr>
                <w:rFonts w:asciiTheme="majorBidi" w:hAnsiTheme="majorBidi" w:cstheme="majorBidi"/>
              </w:rPr>
            </w:pPr>
          </w:p>
        </w:tc>
        <w:tc>
          <w:tcPr>
            <w:tcW w:w="0" w:type="auto"/>
          </w:tcPr>
          <w:p w14:paraId="36D2F845" w14:textId="77777777" w:rsidR="00235027" w:rsidRPr="000B6158" w:rsidRDefault="00235027" w:rsidP="002067BC">
            <w:pPr>
              <w:jc w:val="both"/>
              <w:rPr>
                <w:rFonts w:asciiTheme="majorBidi" w:hAnsiTheme="majorBidi" w:cstheme="majorBidi"/>
              </w:rPr>
            </w:pPr>
          </w:p>
        </w:tc>
      </w:tr>
      <w:tr w:rsidR="00235027" w:rsidRPr="000B6158" w14:paraId="57A1A13D" w14:textId="77777777" w:rsidTr="002067BC">
        <w:trPr>
          <w:gridAfter w:val="1"/>
          <w:wAfter w:w="12" w:type="dxa"/>
        </w:trPr>
        <w:tc>
          <w:tcPr>
            <w:tcW w:w="0" w:type="auto"/>
          </w:tcPr>
          <w:p w14:paraId="3833C10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Q.28</w:t>
            </w:r>
          </w:p>
        </w:tc>
        <w:tc>
          <w:tcPr>
            <w:tcW w:w="3840" w:type="dxa"/>
          </w:tcPr>
          <w:p w14:paraId="348225A8"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The treatment staff responds to my requests as quickly as possible.</w:t>
            </w:r>
          </w:p>
        </w:tc>
        <w:tc>
          <w:tcPr>
            <w:tcW w:w="0" w:type="auto"/>
          </w:tcPr>
          <w:p w14:paraId="7FEB6343" w14:textId="77777777" w:rsidR="00235027" w:rsidRPr="000B6158" w:rsidRDefault="00235027" w:rsidP="002067BC">
            <w:pPr>
              <w:jc w:val="both"/>
              <w:rPr>
                <w:rFonts w:asciiTheme="majorBidi" w:hAnsiTheme="majorBidi" w:cstheme="majorBidi"/>
              </w:rPr>
            </w:pPr>
          </w:p>
        </w:tc>
        <w:tc>
          <w:tcPr>
            <w:tcW w:w="0" w:type="auto"/>
          </w:tcPr>
          <w:p w14:paraId="044BFB41"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0.635</w:t>
            </w:r>
          </w:p>
        </w:tc>
        <w:tc>
          <w:tcPr>
            <w:tcW w:w="0" w:type="auto"/>
          </w:tcPr>
          <w:p w14:paraId="71F28E1A" w14:textId="77777777" w:rsidR="00235027" w:rsidRPr="000B6158" w:rsidRDefault="00235027" w:rsidP="002067BC">
            <w:pPr>
              <w:jc w:val="both"/>
              <w:rPr>
                <w:rFonts w:asciiTheme="majorBidi" w:hAnsiTheme="majorBidi" w:cstheme="majorBidi"/>
              </w:rPr>
            </w:pPr>
          </w:p>
        </w:tc>
        <w:tc>
          <w:tcPr>
            <w:tcW w:w="0" w:type="auto"/>
          </w:tcPr>
          <w:p w14:paraId="01428312" w14:textId="77777777" w:rsidR="00235027" w:rsidRPr="000B6158" w:rsidRDefault="00235027" w:rsidP="002067BC">
            <w:pPr>
              <w:jc w:val="both"/>
              <w:rPr>
                <w:rFonts w:asciiTheme="majorBidi" w:hAnsiTheme="majorBidi" w:cstheme="majorBidi"/>
              </w:rPr>
            </w:pPr>
          </w:p>
        </w:tc>
        <w:tc>
          <w:tcPr>
            <w:tcW w:w="0" w:type="auto"/>
          </w:tcPr>
          <w:p w14:paraId="6FAAF452" w14:textId="77777777" w:rsidR="00235027" w:rsidRPr="000B6158" w:rsidRDefault="00235027" w:rsidP="002067BC">
            <w:pPr>
              <w:jc w:val="both"/>
              <w:rPr>
                <w:rFonts w:asciiTheme="majorBidi" w:hAnsiTheme="majorBidi" w:cstheme="majorBidi"/>
              </w:rPr>
            </w:pPr>
          </w:p>
        </w:tc>
        <w:tc>
          <w:tcPr>
            <w:tcW w:w="0" w:type="auto"/>
          </w:tcPr>
          <w:p w14:paraId="0C6BE322" w14:textId="77777777" w:rsidR="00235027" w:rsidRPr="000B6158" w:rsidRDefault="00235027" w:rsidP="002067BC">
            <w:pPr>
              <w:jc w:val="both"/>
              <w:rPr>
                <w:rFonts w:asciiTheme="majorBidi" w:hAnsiTheme="majorBidi" w:cstheme="majorBidi"/>
              </w:rPr>
            </w:pPr>
          </w:p>
        </w:tc>
        <w:tc>
          <w:tcPr>
            <w:tcW w:w="0" w:type="auto"/>
          </w:tcPr>
          <w:p w14:paraId="21F5393D" w14:textId="77777777" w:rsidR="00235027" w:rsidRPr="000B6158" w:rsidRDefault="00235027" w:rsidP="002067BC">
            <w:pPr>
              <w:jc w:val="both"/>
              <w:rPr>
                <w:rFonts w:asciiTheme="majorBidi" w:hAnsiTheme="majorBidi" w:cstheme="majorBidi"/>
              </w:rPr>
            </w:pPr>
          </w:p>
        </w:tc>
      </w:tr>
      <w:tr w:rsidR="00235027" w:rsidRPr="000B6158" w14:paraId="50AE9E25" w14:textId="77777777" w:rsidTr="002067BC">
        <w:trPr>
          <w:gridAfter w:val="1"/>
          <w:wAfter w:w="12" w:type="dxa"/>
        </w:trPr>
        <w:tc>
          <w:tcPr>
            <w:tcW w:w="0" w:type="auto"/>
          </w:tcPr>
          <w:p w14:paraId="6EB39752"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Q.29</w:t>
            </w:r>
          </w:p>
        </w:tc>
        <w:tc>
          <w:tcPr>
            <w:tcW w:w="3840" w:type="dxa"/>
          </w:tcPr>
          <w:p w14:paraId="7AC10FC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respects my clinical needs. </w:t>
            </w:r>
          </w:p>
        </w:tc>
        <w:tc>
          <w:tcPr>
            <w:tcW w:w="0" w:type="auto"/>
          </w:tcPr>
          <w:p w14:paraId="5B877A8B" w14:textId="77777777" w:rsidR="00235027" w:rsidRPr="000B6158" w:rsidRDefault="00235027" w:rsidP="002067BC">
            <w:pPr>
              <w:jc w:val="both"/>
              <w:rPr>
                <w:rFonts w:asciiTheme="majorBidi" w:hAnsiTheme="majorBidi" w:cstheme="majorBidi"/>
              </w:rPr>
            </w:pPr>
          </w:p>
        </w:tc>
        <w:tc>
          <w:tcPr>
            <w:tcW w:w="0" w:type="auto"/>
          </w:tcPr>
          <w:p w14:paraId="77750F51"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0.483</w:t>
            </w:r>
          </w:p>
        </w:tc>
        <w:tc>
          <w:tcPr>
            <w:tcW w:w="0" w:type="auto"/>
          </w:tcPr>
          <w:p w14:paraId="60D99B0C" w14:textId="77777777" w:rsidR="00235027" w:rsidRPr="000B6158" w:rsidRDefault="00235027" w:rsidP="002067BC">
            <w:pPr>
              <w:jc w:val="both"/>
              <w:rPr>
                <w:rFonts w:asciiTheme="majorBidi" w:hAnsiTheme="majorBidi" w:cstheme="majorBidi"/>
              </w:rPr>
            </w:pPr>
          </w:p>
        </w:tc>
        <w:tc>
          <w:tcPr>
            <w:tcW w:w="0" w:type="auto"/>
          </w:tcPr>
          <w:p w14:paraId="171E08AF" w14:textId="77777777" w:rsidR="00235027" w:rsidRPr="000B6158" w:rsidRDefault="00235027" w:rsidP="002067BC">
            <w:pPr>
              <w:jc w:val="both"/>
              <w:rPr>
                <w:rFonts w:asciiTheme="majorBidi" w:hAnsiTheme="majorBidi" w:cstheme="majorBidi"/>
              </w:rPr>
            </w:pPr>
          </w:p>
        </w:tc>
        <w:tc>
          <w:tcPr>
            <w:tcW w:w="0" w:type="auto"/>
          </w:tcPr>
          <w:p w14:paraId="763FD592" w14:textId="77777777" w:rsidR="00235027" w:rsidRPr="000B6158" w:rsidRDefault="00235027" w:rsidP="002067BC">
            <w:pPr>
              <w:jc w:val="both"/>
              <w:rPr>
                <w:rFonts w:asciiTheme="majorBidi" w:hAnsiTheme="majorBidi" w:cstheme="majorBidi"/>
              </w:rPr>
            </w:pPr>
          </w:p>
        </w:tc>
        <w:tc>
          <w:tcPr>
            <w:tcW w:w="0" w:type="auto"/>
          </w:tcPr>
          <w:p w14:paraId="09F1447E" w14:textId="77777777" w:rsidR="00235027" w:rsidRPr="000B6158" w:rsidRDefault="00235027" w:rsidP="002067BC">
            <w:pPr>
              <w:jc w:val="both"/>
              <w:rPr>
                <w:rFonts w:asciiTheme="majorBidi" w:hAnsiTheme="majorBidi" w:cstheme="majorBidi"/>
              </w:rPr>
            </w:pPr>
          </w:p>
        </w:tc>
        <w:tc>
          <w:tcPr>
            <w:tcW w:w="0" w:type="auto"/>
          </w:tcPr>
          <w:p w14:paraId="07DD5265" w14:textId="77777777" w:rsidR="00235027" w:rsidRPr="000B6158" w:rsidRDefault="00235027" w:rsidP="002067BC">
            <w:pPr>
              <w:jc w:val="both"/>
              <w:rPr>
                <w:rFonts w:asciiTheme="majorBidi" w:hAnsiTheme="majorBidi" w:cstheme="majorBidi"/>
              </w:rPr>
            </w:pPr>
          </w:p>
        </w:tc>
      </w:tr>
      <w:tr w:rsidR="00235027" w:rsidRPr="000B6158" w14:paraId="5F48749A" w14:textId="77777777" w:rsidTr="002067BC">
        <w:trPr>
          <w:gridAfter w:val="1"/>
          <w:wAfter w:w="12" w:type="dxa"/>
        </w:trPr>
        <w:tc>
          <w:tcPr>
            <w:tcW w:w="0" w:type="auto"/>
          </w:tcPr>
          <w:p w14:paraId="55F5C6C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Q.36</w:t>
            </w:r>
          </w:p>
        </w:tc>
        <w:tc>
          <w:tcPr>
            <w:tcW w:w="3840" w:type="dxa"/>
          </w:tcPr>
          <w:p w14:paraId="50D7E29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My information remains confidential in the hospital electronic file system. </w:t>
            </w:r>
          </w:p>
        </w:tc>
        <w:tc>
          <w:tcPr>
            <w:tcW w:w="0" w:type="auto"/>
          </w:tcPr>
          <w:p w14:paraId="051C7EF8" w14:textId="77777777" w:rsidR="00235027" w:rsidRPr="000B6158" w:rsidRDefault="00235027" w:rsidP="002067BC">
            <w:pPr>
              <w:jc w:val="both"/>
              <w:rPr>
                <w:rFonts w:asciiTheme="majorBidi" w:hAnsiTheme="majorBidi" w:cstheme="majorBidi"/>
              </w:rPr>
            </w:pPr>
          </w:p>
        </w:tc>
        <w:tc>
          <w:tcPr>
            <w:tcW w:w="0" w:type="auto"/>
          </w:tcPr>
          <w:p w14:paraId="313FA7D7" w14:textId="77777777" w:rsidR="00235027" w:rsidRPr="000B6158" w:rsidRDefault="00235027" w:rsidP="002067BC">
            <w:pPr>
              <w:jc w:val="both"/>
              <w:rPr>
                <w:rFonts w:asciiTheme="majorBidi" w:hAnsiTheme="majorBidi" w:cstheme="majorBidi"/>
              </w:rPr>
            </w:pPr>
          </w:p>
        </w:tc>
        <w:tc>
          <w:tcPr>
            <w:tcW w:w="0" w:type="auto"/>
          </w:tcPr>
          <w:p w14:paraId="7216C256"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0.824</w:t>
            </w:r>
          </w:p>
        </w:tc>
        <w:tc>
          <w:tcPr>
            <w:tcW w:w="0" w:type="auto"/>
          </w:tcPr>
          <w:p w14:paraId="6E2A5846" w14:textId="77777777" w:rsidR="00235027" w:rsidRPr="000B6158" w:rsidRDefault="00235027" w:rsidP="002067BC">
            <w:pPr>
              <w:jc w:val="both"/>
              <w:rPr>
                <w:rFonts w:asciiTheme="majorBidi" w:hAnsiTheme="majorBidi" w:cstheme="majorBidi"/>
              </w:rPr>
            </w:pPr>
          </w:p>
        </w:tc>
        <w:tc>
          <w:tcPr>
            <w:tcW w:w="0" w:type="auto"/>
          </w:tcPr>
          <w:p w14:paraId="69895928" w14:textId="77777777" w:rsidR="00235027" w:rsidRPr="000B6158" w:rsidRDefault="00235027" w:rsidP="002067BC">
            <w:pPr>
              <w:jc w:val="both"/>
              <w:rPr>
                <w:rFonts w:asciiTheme="majorBidi" w:hAnsiTheme="majorBidi" w:cstheme="majorBidi"/>
              </w:rPr>
            </w:pPr>
          </w:p>
        </w:tc>
        <w:tc>
          <w:tcPr>
            <w:tcW w:w="0" w:type="auto"/>
          </w:tcPr>
          <w:p w14:paraId="552E4ABE" w14:textId="77777777" w:rsidR="00235027" w:rsidRPr="000B6158" w:rsidRDefault="00235027" w:rsidP="002067BC">
            <w:pPr>
              <w:jc w:val="both"/>
              <w:rPr>
                <w:rFonts w:asciiTheme="majorBidi" w:hAnsiTheme="majorBidi" w:cstheme="majorBidi"/>
              </w:rPr>
            </w:pPr>
          </w:p>
        </w:tc>
        <w:tc>
          <w:tcPr>
            <w:tcW w:w="0" w:type="auto"/>
          </w:tcPr>
          <w:p w14:paraId="6BF6347C" w14:textId="77777777" w:rsidR="00235027" w:rsidRPr="000B6158" w:rsidRDefault="00235027" w:rsidP="002067BC">
            <w:pPr>
              <w:jc w:val="both"/>
              <w:rPr>
                <w:rFonts w:asciiTheme="majorBidi" w:hAnsiTheme="majorBidi" w:cstheme="majorBidi"/>
              </w:rPr>
            </w:pPr>
          </w:p>
        </w:tc>
      </w:tr>
      <w:tr w:rsidR="00235027" w:rsidRPr="000B6158" w14:paraId="1FE1042F" w14:textId="77777777" w:rsidTr="002067BC">
        <w:trPr>
          <w:gridAfter w:val="1"/>
          <w:wAfter w:w="12" w:type="dxa"/>
        </w:trPr>
        <w:tc>
          <w:tcPr>
            <w:tcW w:w="0" w:type="auto"/>
          </w:tcPr>
          <w:p w14:paraId="79AE260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Q.37</w:t>
            </w:r>
          </w:p>
        </w:tc>
        <w:tc>
          <w:tcPr>
            <w:tcW w:w="3840" w:type="dxa"/>
          </w:tcPr>
          <w:p w14:paraId="28F53AC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is confidant and reliable regarding my information. </w:t>
            </w:r>
          </w:p>
        </w:tc>
        <w:tc>
          <w:tcPr>
            <w:tcW w:w="0" w:type="auto"/>
          </w:tcPr>
          <w:p w14:paraId="62DC972B" w14:textId="77777777" w:rsidR="00235027" w:rsidRPr="000B6158" w:rsidRDefault="00235027" w:rsidP="002067BC">
            <w:pPr>
              <w:jc w:val="both"/>
              <w:rPr>
                <w:rFonts w:asciiTheme="majorBidi" w:hAnsiTheme="majorBidi" w:cstheme="majorBidi"/>
              </w:rPr>
            </w:pPr>
          </w:p>
        </w:tc>
        <w:tc>
          <w:tcPr>
            <w:tcW w:w="0" w:type="auto"/>
          </w:tcPr>
          <w:p w14:paraId="43A03346" w14:textId="77777777" w:rsidR="00235027" w:rsidRPr="000B6158" w:rsidRDefault="00235027" w:rsidP="002067BC">
            <w:pPr>
              <w:jc w:val="both"/>
              <w:rPr>
                <w:rFonts w:asciiTheme="majorBidi" w:hAnsiTheme="majorBidi" w:cstheme="majorBidi"/>
              </w:rPr>
            </w:pPr>
          </w:p>
        </w:tc>
        <w:tc>
          <w:tcPr>
            <w:tcW w:w="0" w:type="auto"/>
          </w:tcPr>
          <w:p w14:paraId="73DBD86C"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0.813</w:t>
            </w:r>
          </w:p>
        </w:tc>
        <w:tc>
          <w:tcPr>
            <w:tcW w:w="0" w:type="auto"/>
          </w:tcPr>
          <w:p w14:paraId="540A98D3" w14:textId="77777777" w:rsidR="00235027" w:rsidRPr="000B6158" w:rsidRDefault="00235027" w:rsidP="002067BC">
            <w:pPr>
              <w:jc w:val="both"/>
              <w:rPr>
                <w:rFonts w:asciiTheme="majorBidi" w:hAnsiTheme="majorBidi" w:cstheme="majorBidi"/>
              </w:rPr>
            </w:pPr>
          </w:p>
        </w:tc>
        <w:tc>
          <w:tcPr>
            <w:tcW w:w="0" w:type="auto"/>
          </w:tcPr>
          <w:p w14:paraId="3595BE94" w14:textId="77777777" w:rsidR="00235027" w:rsidRPr="000B6158" w:rsidRDefault="00235027" w:rsidP="002067BC">
            <w:pPr>
              <w:jc w:val="both"/>
              <w:rPr>
                <w:rFonts w:asciiTheme="majorBidi" w:hAnsiTheme="majorBidi" w:cstheme="majorBidi"/>
              </w:rPr>
            </w:pPr>
          </w:p>
        </w:tc>
        <w:tc>
          <w:tcPr>
            <w:tcW w:w="0" w:type="auto"/>
          </w:tcPr>
          <w:p w14:paraId="4CBD0B22" w14:textId="77777777" w:rsidR="00235027" w:rsidRPr="000B6158" w:rsidRDefault="00235027" w:rsidP="002067BC">
            <w:pPr>
              <w:jc w:val="both"/>
              <w:rPr>
                <w:rFonts w:asciiTheme="majorBidi" w:hAnsiTheme="majorBidi" w:cstheme="majorBidi"/>
              </w:rPr>
            </w:pPr>
          </w:p>
        </w:tc>
        <w:tc>
          <w:tcPr>
            <w:tcW w:w="0" w:type="auto"/>
          </w:tcPr>
          <w:p w14:paraId="0B60E940" w14:textId="77777777" w:rsidR="00235027" w:rsidRPr="000B6158" w:rsidRDefault="00235027" w:rsidP="002067BC">
            <w:pPr>
              <w:jc w:val="both"/>
              <w:rPr>
                <w:rFonts w:asciiTheme="majorBidi" w:hAnsiTheme="majorBidi" w:cstheme="majorBidi"/>
              </w:rPr>
            </w:pPr>
          </w:p>
        </w:tc>
      </w:tr>
      <w:tr w:rsidR="00235027" w:rsidRPr="000B6158" w14:paraId="17923E60" w14:textId="77777777" w:rsidTr="002067BC">
        <w:trPr>
          <w:gridAfter w:val="1"/>
          <w:wAfter w:w="12" w:type="dxa"/>
        </w:trPr>
        <w:tc>
          <w:tcPr>
            <w:tcW w:w="0" w:type="auto"/>
          </w:tcPr>
          <w:p w14:paraId="166A40F0"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Q.40 </w:t>
            </w:r>
          </w:p>
        </w:tc>
        <w:tc>
          <w:tcPr>
            <w:tcW w:w="3840" w:type="dxa"/>
          </w:tcPr>
          <w:p w14:paraId="054A041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My personal information remains confidential by the treatment staff. </w:t>
            </w:r>
          </w:p>
        </w:tc>
        <w:tc>
          <w:tcPr>
            <w:tcW w:w="0" w:type="auto"/>
          </w:tcPr>
          <w:p w14:paraId="038AC198" w14:textId="77777777" w:rsidR="00235027" w:rsidRPr="000B6158" w:rsidRDefault="00235027" w:rsidP="002067BC">
            <w:pPr>
              <w:jc w:val="both"/>
              <w:rPr>
                <w:rFonts w:asciiTheme="majorBidi" w:hAnsiTheme="majorBidi" w:cstheme="majorBidi"/>
              </w:rPr>
            </w:pPr>
          </w:p>
        </w:tc>
        <w:tc>
          <w:tcPr>
            <w:tcW w:w="0" w:type="auto"/>
          </w:tcPr>
          <w:p w14:paraId="7D318748" w14:textId="77777777" w:rsidR="00235027" w:rsidRPr="000B6158" w:rsidRDefault="00235027" w:rsidP="002067BC">
            <w:pPr>
              <w:jc w:val="both"/>
              <w:rPr>
                <w:rFonts w:asciiTheme="majorBidi" w:hAnsiTheme="majorBidi" w:cstheme="majorBidi"/>
              </w:rPr>
            </w:pPr>
          </w:p>
        </w:tc>
        <w:tc>
          <w:tcPr>
            <w:tcW w:w="0" w:type="auto"/>
          </w:tcPr>
          <w:p w14:paraId="701FD5A8"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0.664</w:t>
            </w:r>
          </w:p>
        </w:tc>
        <w:tc>
          <w:tcPr>
            <w:tcW w:w="0" w:type="auto"/>
          </w:tcPr>
          <w:p w14:paraId="10547BA8" w14:textId="77777777" w:rsidR="00235027" w:rsidRPr="000B6158" w:rsidRDefault="00235027" w:rsidP="002067BC">
            <w:pPr>
              <w:jc w:val="both"/>
              <w:rPr>
                <w:rFonts w:asciiTheme="majorBidi" w:hAnsiTheme="majorBidi" w:cstheme="majorBidi"/>
              </w:rPr>
            </w:pPr>
          </w:p>
        </w:tc>
        <w:tc>
          <w:tcPr>
            <w:tcW w:w="0" w:type="auto"/>
          </w:tcPr>
          <w:p w14:paraId="1418859F" w14:textId="77777777" w:rsidR="00235027" w:rsidRPr="000B6158" w:rsidRDefault="00235027" w:rsidP="002067BC">
            <w:pPr>
              <w:jc w:val="both"/>
              <w:rPr>
                <w:rFonts w:asciiTheme="majorBidi" w:hAnsiTheme="majorBidi" w:cstheme="majorBidi"/>
              </w:rPr>
            </w:pPr>
          </w:p>
        </w:tc>
        <w:tc>
          <w:tcPr>
            <w:tcW w:w="0" w:type="auto"/>
          </w:tcPr>
          <w:p w14:paraId="0BCAD0F9" w14:textId="77777777" w:rsidR="00235027" w:rsidRPr="000B6158" w:rsidRDefault="00235027" w:rsidP="002067BC">
            <w:pPr>
              <w:jc w:val="both"/>
              <w:rPr>
                <w:rFonts w:asciiTheme="majorBidi" w:hAnsiTheme="majorBidi" w:cstheme="majorBidi"/>
              </w:rPr>
            </w:pPr>
          </w:p>
        </w:tc>
        <w:tc>
          <w:tcPr>
            <w:tcW w:w="0" w:type="auto"/>
          </w:tcPr>
          <w:p w14:paraId="7EBF9A60" w14:textId="77777777" w:rsidR="00235027" w:rsidRPr="000B6158" w:rsidRDefault="00235027" w:rsidP="002067BC">
            <w:pPr>
              <w:jc w:val="both"/>
              <w:rPr>
                <w:rFonts w:asciiTheme="majorBidi" w:hAnsiTheme="majorBidi" w:cstheme="majorBidi"/>
              </w:rPr>
            </w:pPr>
          </w:p>
        </w:tc>
      </w:tr>
      <w:tr w:rsidR="00235027" w:rsidRPr="000B6158" w14:paraId="5F24AA8C" w14:textId="77777777" w:rsidTr="002067BC">
        <w:trPr>
          <w:gridAfter w:val="1"/>
          <w:wAfter w:w="12" w:type="dxa"/>
        </w:trPr>
        <w:tc>
          <w:tcPr>
            <w:tcW w:w="0" w:type="auto"/>
          </w:tcPr>
          <w:p w14:paraId="606FB91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Q.39</w:t>
            </w:r>
          </w:p>
        </w:tc>
        <w:tc>
          <w:tcPr>
            <w:tcW w:w="3840" w:type="dxa"/>
          </w:tcPr>
          <w:p w14:paraId="391DC8B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attaches importance to my personal information. </w:t>
            </w:r>
          </w:p>
        </w:tc>
        <w:tc>
          <w:tcPr>
            <w:tcW w:w="0" w:type="auto"/>
          </w:tcPr>
          <w:p w14:paraId="46A9978D" w14:textId="77777777" w:rsidR="00235027" w:rsidRPr="000B6158" w:rsidRDefault="00235027" w:rsidP="002067BC">
            <w:pPr>
              <w:jc w:val="both"/>
              <w:rPr>
                <w:rFonts w:asciiTheme="majorBidi" w:hAnsiTheme="majorBidi" w:cstheme="majorBidi"/>
              </w:rPr>
            </w:pPr>
          </w:p>
        </w:tc>
        <w:tc>
          <w:tcPr>
            <w:tcW w:w="0" w:type="auto"/>
          </w:tcPr>
          <w:p w14:paraId="7327E738" w14:textId="77777777" w:rsidR="00235027" w:rsidRPr="000B6158" w:rsidRDefault="00235027" w:rsidP="002067BC">
            <w:pPr>
              <w:jc w:val="both"/>
              <w:rPr>
                <w:rFonts w:asciiTheme="majorBidi" w:hAnsiTheme="majorBidi" w:cstheme="majorBidi"/>
              </w:rPr>
            </w:pPr>
          </w:p>
        </w:tc>
        <w:tc>
          <w:tcPr>
            <w:tcW w:w="0" w:type="auto"/>
          </w:tcPr>
          <w:p w14:paraId="5CDE37DE"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0.428</w:t>
            </w:r>
          </w:p>
        </w:tc>
        <w:tc>
          <w:tcPr>
            <w:tcW w:w="0" w:type="auto"/>
          </w:tcPr>
          <w:p w14:paraId="54122879" w14:textId="77777777" w:rsidR="00235027" w:rsidRPr="000B6158" w:rsidRDefault="00235027" w:rsidP="002067BC">
            <w:pPr>
              <w:jc w:val="both"/>
              <w:rPr>
                <w:rFonts w:asciiTheme="majorBidi" w:hAnsiTheme="majorBidi" w:cstheme="majorBidi"/>
              </w:rPr>
            </w:pPr>
          </w:p>
        </w:tc>
        <w:tc>
          <w:tcPr>
            <w:tcW w:w="0" w:type="auto"/>
          </w:tcPr>
          <w:p w14:paraId="57A78837" w14:textId="77777777" w:rsidR="00235027" w:rsidRPr="000B6158" w:rsidRDefault="00235027" w:rsidP="002067BC">
            <w:pPr>
              <w:jc w:val="both"/>
              <w:rPr>
                <w:rFonts w:asciiTheme="majorBidi" w:hAnsiTheme="majorBidi" w:cstheme="majorBidi"/>
              </w:rPr>
            </w:pPr>
          </w:p>
        </w:tc>
        <w:tc>
          <w:tcPr>
            <w:tcW w:w="0" w:type="auto"/>
          </w:tcPr>
          <w:p w14:paraId="51219326" w14:textId="77777777" w:rsidR="00235027" w:rsidRPr="000B6158" w:rsidRDefault="00235027" w:rsidP="002067BC">
            <w:pPr>
              <w:jc w:val="both"/>
              <w:rPr>
                <w:rFonts w:asciiTheme="majorBidi" w:hAnsiTheme="majorBidi" w:cstheme="majorBidi"/>
              </w:rPr>
            </w:pPr>
          </w:p>
        </w:tc>
        <w:tc>
          <w:tcPr>
            <w:tcW w:w="0" w:type="auto"/>
          </w:tcPr>
          <w:p w14:paraId="10170B99" w14:textId="77777777" w:rsidR="00235027" w:rsidRPr="000B6158" w:rsidRDefault="00235027" w:rsidP="002067BC">
            <w:pPr>
              <w:jc w:val="both"/>
              <w:rPr>
                <w:rFonts w:asciiTheme="majorBidi" w:hAnsiTheme="majorBidi" w:cstheme="majorBidi"/>
              </w:rPr>
            </w:pPr>
          </w:p>
        </w:tc>
      </w:tr>
      <w:tr w:rsidR="00235027" w:rsidRPr="000B6158" w14:paraId="5896BACB" w14:textId="77777777" w:rsidTr="002067BC">
        <w:trPr>
          <w:gridAfter w:val="1"/>
          <w:wAfter w:w="12" w:type="dxa"/>
        </w:trPr>
        <w:tc>
          <w:tcPr>
            <w:tcW w:w="0" w:type="auto"/>
          </w:tcPr>
          <w:p w14:paraId="1CAF9F0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Q.21</w:t>
            </w:r>
          </w:p>
        </w:tc>
        <w:tc>
          <w:tcPr>
            <w:tcW w:w="3840" w:type="dxa"/>
          </w:tcPr>
          <w:p w14:paraId="1874345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values me. </w:t>
            </w:r>
          </w:p>
        </w:tc>
        <w:tc>
          <w:tcPr>
            <w:tcW w:w="0" w:type="auto"/>
          </w:tcPr>
          <w:p w14:paraId="3D08F048" w14:textId="77777777" w:rsidR="00235027" w:rsidRPr="000B6158" w:rsidRDefault="00235027" w:rsidP="002067BC">
            <w:pPr>
              <w:jc w:val="both"/>
              <w:rPr>
                <w:rFonts w:asciiTheme="majorBidi" w:hAnsiTheme="majorBidi" w:cstheme="majorBidi"/>
              </w:rPr>
            </w:pPr>
          </w:p>
        </w:tc>
        <w:tc>
          <w:tcPr>
            <w:tcW w:w="0" w:type="auto"/>
          </w:tcPr>
          <w:p w14:paraId="1AF6CB9B" w14:textId="77777777" w:rsidR="00235027" w:rsidRPr="000B6158" w:rsidRDefault="00235027" w:rsidP="002067BC">
            <w:pPr>
              <w:jc w:val="both"/>
              <w:rPr>
                <w:rFonts w:asciiTheme="majorBidi" w:hAnsiTheme="majorBidi" w:cstheme="majorBidi"/>
              </w:rPr>
            </w:pPr>
          </w:p>
        </w:tc>
        <w:tc>
          <w:tcPr>
            <w:tcW w:w="0" w:type="auto"/>
          </w:tcPr>
          <w:p w14:paraId="08EDBDCC" w14:textId="77777777" w:rsidR="00235027" w:rsidRPr="000B6158" w:rsidRDefault="00235027" w:rsidP="002067BC">
            <w:pPr>
              <w:jc w:val="both"/>
              <w:rPr>
                <w:rFonts w:asciiTheme="majorBidi" w:hAnsiTheme="majorBidi" w:cstheme="majorBidi"/>
              </w:rPr>
            </w:pPr>
          </w:p>
        </w:tc>
        <w:tc>
          <w:tcPr>
            <w:tcW w:w="0" w:type="auto"/>
          </w:tcPr>
          <w:p w14:paraId="2396EF56"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0.721</w:t>
            </w:r>
          </w:p>
        </w:tc>
        <w:tc>
          <w:tcPr>
            <w:tcW w:w="0" w:type="auto"/>
          </w:tcPr>
          <w:p w14:paraId="706880DE" w14:textId="77777777" w:rsidR="00235027" w:rsidRPr="000B6158" w:rsidRDefault="00235027" w:rsidP="002067BC">
            <w:pPr>
              <w:jc w:val="both"/>
              <w:rPr>
                <w:rFonts w:asciiTheme="majorBidi" w:hAnsiTheme="majorBidi" w:cstheme="majorBidi"/>
              </w:rPr>
            </w:pPr>
          </w:p>
        </w:tc>
        <w:tc>
          <w:tcPr>
            <w:tcW w:w="0" w:type="auto"/>
          </w:tcPr>
          <w:p w14:paraId="7424C18D" w14:textId="77777777" w:rsidR="00235027" w:rsidRPr="000B6158" w:rsidRDefault="00235027" w:rsidP="002067BC">
            <w:pPr>
              <w:jc w:val="both"/>
              <w:rPr>
                <w:rFonts w:asciiTheme="majorBidi" w:hAnsiTheme="majorBidi" w:cstheme="majorBidi"/>
              </w:rPr>
            </w:pPr>
          </w:p>
        </w:tc>
        <w:tc>
          <w:tcPr>
            <w:tcW w:w="0" w:type="auto"/>
          </w:tcPr>
          <w:p w14:paraId="412236A2" w14:textId="77777777" w:rsidR="00235027" w:rsidRPr="000B6158" w:rsidRDefault="00235027" w:rsidP="002067BC">
            <w:pPr>
              <w:jc w:val="both"/>
              <w:rPr>
                <w:rFonts w:asciiTheme="majorBidi" w:hAnsiTheme="majorBidi" w:cstheme="majorBidi"/>
              </w:rPr>
            </w:pPr>
          </w:p>
        </w:tc>
      </w:tr>
      <w:tr w:rsidR="00235027" w:rsidRPr="000B6158" w14:paraId="04B62A36" w14:textId="77777777" w:rsidTr="002067BC">
        <w:trPr>
          <w:gridAfter w:val="1"/>
          <w:wAfter w:w="12" w:type="dxa"/>
        </w:trPr>
        <w:tc>
          <w:tcPr>
            <w:tcW w:w="0" w:type="auto"/>
          </w:tcPr>
          <w:p w14:paraId="2988E4B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Q.20</w:t>
            </w:r>
          </w:p>
        </w:tc>
        <w:tc>
          <w:tcPr>
            <w:tcW w:w="3840" w:type="dxa"/>
          </w:tcPr>
          <w:p w14:paraId="03BA708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understands my concerns. </w:t>
            </w:r>
          </w:p>
        </w:tc>
        <w:tc>
          <w:tcPr>
            <w:tcW w:w="0" w:type="auto"/>
          </w:tcPr>
          <w:p w14:paraId="227BF284" w14:textId="77777777" w:rsidR="00235027" w:rsidRPr="000B6158" w:rsidRDefault="00235027" w:rsidP="002067BC">
            <w:pPr>
              <w:jc w:val="both"/>
              <w:rPr>
                <w:rFonts w:asciiTheme="majorBidi" w:hAnsiTheme="majorBidi" w:cstheme="majorBidi"/>
              </w:rPr>
            </w:pPr>
          </w:p>
        </w:tc>
        <w:tc>
          <w:tcPr>
            <w:tcW w:w="0" w:type="auto"/>
          </w:tcPr>
          <w:p w14:paraId="08137505" w14:textId="77777777" w:rsidR="00235027" w:rsidRPr="000B6158" w:rsidRDefault="00235027" w:rsidP="002067BC">
            <w:pPr>
              <w:jc w:val="both"/>
              <w:rPr>
                <w:rFonts w:asciiTheme="majorBidi" w:hAnsiTheme="majorBidi" w:cstheme="majorBidi"/>
              </w:rPr>
            </w:pPr>
          </w:p>
        </w:tc>
        <w:tc>
          <w:tcPr>
            <w:tcW w:w="0" w:type="auto"/>
          </w:tcPr>
          <w:p w14:paraId="6D7CE3BB" w14:textId="77777777" w:rsidR="00235027" w:rsidRPr="000B6158" w:rsidRDefault="00235027" w:rsidP="002067BC">
            <w:pPr>
              <w:jc w:val="both"/>
              <w:rPr>
                <w:rFonts w:asciiTheme="majorBidi" w:hAnsiTheme="majorBidi" w:cstheme="majorBidi"/>
              </w:rPr>
            </w:pPr>
          </w:p>
        </w:tc>
        <w:tc>
          <w:tcPr>
            <w:tcW w:w="0" w:type="auto"/>
          </w:tcPr>
          <w:p w14:paraId="6B396F7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0.662</w:t>
            </w:r>
          </w:p>
        </w:tc>
        <w:tc>
          <w:tcPr>
            <w:tcW w:w="0" w:type="auto"/>
          </w:tcPr>
          <w:p w14:paraId="15775100" w14:textId="77777777" w:rsidR="00235027" w:rsidRPr="000B6158" w:rsidRDefault="00235027" w:rsidP="002067BC">
            <w:pPr>
              <w:jc w:val="both"/>
              <w:rPr>
                <w:rFonts w:asciiTheme="majorBidi" w:hAnsiTheme="majorBidi" w:cstheme="majorBidi"/>
              </w:rPr>
            </w:pPr>
          </w:p>
        </w:tc>
        <w:tc>
          <w:tcPr>
            <w:tcW w:w="0" w:type="auto"/>
          </w:tcPr>
          <w:p w14:paraId="1D6B3C34" w14:textId="77777777" w:rsidR="00235027" w:rsidRPr="000B6158" w:rsidRDefault="00235027" w:rsidP="002067BC">
            <w:pPr>
              <w:jc w:val="both"/>
              <w:rPr>
                <w:rFonts w:asciiTheme="majorBidi" w:hAnsiTheme="majorBidi" w:cstheme="majorBidi"/>
              </w:rPr>
            </w:pPr>
          </w:p>
        </w:tc>
        <w:tc>
          <w:tcPr>
            <w:tcW w:w="0" w:type="auto"/>
          </w:tcPr>
          <w:p w14:paraId="35F14A24" w14:textId="77777777" w:rsidR="00235027" w:rsidRPr="000B6158" w:rsidRDefault="00235027" w:rsidP="002067BC">
            <w:pPr>
              <w:jc w:val="both"/>
              <w:rPr>
                <w:rFonts w:asciiTheme="majorBidi" w:hAnsiTheme="majorBidi" w:cstheme="majorBidi"/>
              </w:rPr>
            </w:pPr>
          </w:p>
        </w:tc>
      </w:tr>
      <w:tr w:rsidR="00235027" w:rsidRPr="000B6158" w14:paraId="7A633BE3" w14:textId="77777777" w:rsidTr="002067BC">
        <w:trPr>
          <w:gridAfter w:val="1"/>
          <w:wAfter w:w="12" w:type="dxa"/>
        </w:trPr>
        <w:tc>
          <w:tcPr>
            <w:tcW w:w="0" w:type="auto"/>
          </w:tcPr>
          <w:p w14:paraId="5B7E190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Q.19</w:t>
            </w:r>
          </w:p>
        </w:tc>
        <w:tc>
          <w:tcPr>
            <w:tcW w:w="3840" w:type="dxa"/>
          </w:tcPr>
          <w:p w14:paraId="0F922ED5"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avoids disturbing my rest and sleep. </w:t>
            </w:r>
          </w:p>
        </w:tc>
        <w:tc>
          <w:tcPr>
            <w:tcW w:w="0" w:type="auto"/>
          </w:tcPr>
          <w:p w14:paraId="761B5154" w14:textId="77777777" w:rsidR="00235027" w:rsidRPr="000B6158" w:rsidRDefault="00235027" w:rsidP="002067BC">
            <w:pPr>
              <w:jc w:val="both"/>
              <w:rPr>
                <w:rFonts w:asciiTheme="majorBidi" w:hAnsiTheme="majorBidi" w:cstheme="majorBidi"/>
              </w:rPr>
            </w:pPr>
          </w:p>
        </w:tc>
        <w:tc>
          <w:tcPr>
            <w:tcW w:w="0" w:type="auto"/>
          </w:tcPr>
          <w:p w14:paraId="110C0D50" w14:textId="77777777" w:rsidR="00235027" w:rsidRPr="000B6158" w:rsidRDefault="00235027" w:rsidP="002067BC">
            <w:pPr>
              <w:jc w:val="both"/>
              <w:rPr>
                <w:rFonts w:asciiTheme="majorBidi" w:hAnsiTheme="majorBidi" w:cstheme="majorBidi"/>
              </w:rPr>
            </w:pPr>
          </w:p>
        </w:tc>
        <w:tc>
          <w:tcPr>
            <w:tcW w:w="0" w:type="auto"/>
          </w:tcPr>
          <w:p w14:paraId="16676B0A" w14:textId="77777777" w:rsidR="00235027" w:rsidRPr="000B6158" w:rsidRDefault="00235027" w:rsidP="002067BC">
            <w:pPr>
              <w:jc w:val="both"/>
              <w:rPr>
                <w:rFonts w:asciiTheme="majorBidi" w:hAnsiTheme="majorBidi" w:cstheme="majorBidi"/>
              </w:rPr>
            </w:pPr>
          </w:p>
        </w:tc>
        <w:tc>
          <w:tcPr>
            <w:tcW w:w="0" w:type="auto"/>
          </w:tcPr>
          <w:p w14:paraId="18822239"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0.520</w:t>
            </w:r>
          </w:p>
        </w:tc>
        <w:tc>
          <w:tcPr>
            <w:tcW w:w="0" w:type="auto"/>
          </w:tcPr>
          <w:p w14:paraId="5367920A" w14:textId="77777777" w:rsidR="00235027" w:rsidRPr="000B6158" w:rsidRDefault="00235027" w:rsidP="002067BC">
            <w:pPr>
              <w:jc w:val="both"/>
              <w:rPr>
                <w:rFonts w:asciiTheme="majorBidi" w:hAnsiTheme="majorBidi" w:cstheme="majorBidi"/>
              </w:rPr>
            </w:pPr>
          </w:p>
        </w:tc>
        <w:tc>
          <w:tcPr>
            <w:tcW w:w="0" w:type="auto"/>
          </w:tcPr>
          <w:p w14:paraId="475A5F5A" w14:textId="77777777" w:rsidR="00235027" w:rsidRPr="000B6158" w:rsidRDefault="00235027" w:rsidP="002067BC">
            <w:pPr>
              <w:jc w:val="both"/>
              <w:rPr>
                <w:rFonts w:asciiTheme="majorBidi" w:hAnsiTheme="majorBidi" w:cstheme="majorBidi"/>
              </w:rPr>
            </w:pPr>
          </w:p>
        </w:tc>
        <w:tc>
          <w:tcPr>
            <w:tcW w:w="0" w:type="auto"/>
          </w:tcPr>
          <w:p w14:paraId="7108D1BD" w14:textId="77777777" w:rsidR="00235027" w:rsidRPr="000B6158" w:rsidRDefault="00235027" w:rsidP="002067BC">
            <w:pPr>
              <w:jc w:val="both"/>
              <w:rPr>
                <w:rFonts w:asciiTheme="majorBidi" w:hAnsiTheme="majorBidi" w:cstheme="majorBidi"/>
              </w:rPr>
            </w:pPr>
          </w:p>
        </w:tc>
      </w:tr>
      <w:tr w:rsidR="00235027" w:rsidRPr="000B6158" w14:paraId="360E578E" w14:textId="77777777" w:rsidTr="002067BC">
        <w:trPr>
          <w:gridAfter w:val="1"/>
          <w:wAfter w:w="12" w:type="dxa"/>
        </w:trPr>
        <w:tc>
          <w:tcPr>
            <w:tcW w:w="0" w:type="auto"/>
          </w:tcPr>
          <w:p w14:paraId="4BFD79F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Q.23</w:t>
            </w:r>
          </w:p>
        </w:tc>
        <w:tc>
          <w:tcPr>
            <w:tcW w:w="3840" w:type="dxa"/>
          </w:tcPr>
          <w:p w14:paraId="563CAE0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supports me psychologically at the time of fear. </w:t>
            </w:r>
          </w:p>
        </w:tc>
        <w:tc>
          <w:tcPr>
            <w:tcW w:w="0" w:type="auto"/>
          </w:tcPr>
          <w:p w14:paraId="70EC3BD2" w14:textId="77777777" w:rsidR="00235027" w:rsidRPr="000B6158" w:rsidRDefault="00235027" w:rsidP="002067BC">
            <w:pPr>
              <w:jc w:val="both"/>
              <w:rPr>
                <w:rFonts w:asciiTheme="majorBidi" w:hAnsiTheme="majorBidi" w:cstheme="majorBidi"/>
              </w:rPr>
            </w:pPr>
          </w:p>
        </w:tc>
        <w:tc>
          <w:tcPr>
            <w:tcW w:w="0" w:type="auto"/>
          </w:tcPr>
          <w:p w14:paraId="31BFD0DD" w14:textId="77777777" w:rsidR="00235027" w:rsidRPr="000B6158" w:rsidRDefault="00235027" w:rsidP="002067BC">
            <w:pPr>
              <w:jc w:val="both"/>
              <w:rPr>
                <w:rFonts w:asciiTheme="majorBidi" w:hAnsiTheme="majorBidi" w:cstheme="majorBidi"/>
              </w:rPr>
            </w:pPr>
          </w:p>
        </w:tc>
        <w:tc>
          <w:tcPr>
            <w:tcW w:w="0" w:type="auto"/>
          </w:tcPr>
          <w:p w14:paraId="26BC8594" w14:textId="77777777" w:rsidR="00235027" w:rsidRPr="000B6158" w:rsidRDefault="00235027" w:rsidP="002067BC">
            <w:pPr>
              <w:jc w:val="both"/>
              <w:rPr>
                <w:rFonts w:asciiTheme="majorBidi" w:hAnsiTheme="majorBidi" w:cstheme="majorBidi"/>
              </w:rPr>
            </w:pPr>
          </w:p>
        </w:tc>
        <w:tc>
          <w:tcPr>
            <w:tcW w:w="0" w:type="auto"/>
          </w:tcPr>
          <w:p w14:paraId="295D49B2"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0.435</w:t>
            </w:r>
          </w:p>
        </w:tc>
        <w:tc>
          <w:tcPr>
            <w:tcW w:w="0" w:type="auto"/>
          </w:tcPr>
          <w:p w14:paraId="7AE0FDB7" w14:textId="77777777" w:rsidR="00235027" w:rsidRPr="000B6158" w:rsidRDefault="00235027" w:rsidP="002067BC">
            <w:pPr>
              <w:jc w:val="both"/>
              <w:rPr>
                <w:rFonts w:asciiTheme="majorBidi" w:hAnsiTheme="majorBidi" w:cstheme="majorBidi"/>
              </w:rPr>
            </w:pPr>
          </w:p>
        </w:tc>
        <w:tc>
          <w:tcPr>
            <w:tcW w:w="0" w:type="auto"/>
          </w:tcPr>
          <w:p w14:paraId="24723D55" w14:textId="77777777" w:rsidR="00235027" w:rsidRPr="000B6158" w:rsidRDefault="00235027" w:rsidP="002067BC">
            <w:pPr>
              <w:jc w:val="both"/>
              <w:rPr>
                <w:rFonts w:asciiTheme="majorBidi" w:hAnsiTheme="majorBidi" w:cstheme="majorBidi"/>
              </w:rPr>
            </w:pPr>
          </w:p>
        </w:tc>
        <w:tc>
          <w:tcPr>
            <w:tcW w:w="0" w:type="auto"/>
          </w:tcPr>
          <w:p w14:paraId="4DA7B66D" w14:textId="77777777" w:rsidR="00235027" w:rsidRPr="000B6158" w:rsidRDefault="00235027" w:rsidP="002067BC">
            <w:pPr>
              <w:jc w:val="both"/>
              <w:rPr>
                <w:rFonts w:asciiTheme="majorBidi" w:hAnsiTheme="majorBidi" w:cstheme="majorBidi"/>
              </w:rPr>
            </w:pPr>
          </w:p>
        </w:tc>
      </w:tr>
      <w:tr w:rsidR="00235027" w:rsidRPr="000B6158" w14:paraId="4DADEDA1" w14:textId="77777777" w:rsidTr="002067BC">
        <w:trPr>
          <w:gridAfter w:val="1"/>
          <w:wAfter w:w="12" w:type="dxa"/>
        </w:trPr>
        <w:tc>
          <w:tcPr>
            <w:tcW w:w="0" w:type="auto"/>
          </w:tcPr>
          <w:p w14:paraId="5F41A1E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lastRenderedPageBreak/>
              <w:t>Q.34</w:t>
            </w:r>
          </w:p>
        </w:tc>
        <w:tc>
          <w:tcPr>
            <w:tcW w:w="3840" w:type="dxa"/>
          </w:tcPr>
          <w:p w14:paraId="73ECE10C"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explains to me the follow-up care such as subsequent appointments. </w:t>
            </w:r>
          </w:p>
        </w:tc>
        <w:tc>
          <w:tcPr>
            <w:tcW w:w="0" w:type="auto"/>
          </w:tcPr>
          <w:p w14:paraId="61828A29" w14:textId="77777777" w:rsidR="00235027" w:rsidRPr="000B6158" w:rsidRDefault="00235027" w:rsidP="002067BC">
            <w:pPr>
              <w:jc w:val="both"/>
              <w:rPr>
                <w:rFonts w:asciiTheme="majorBidi" w:hAnsiTheme="majorBidi" w:cstheme="majorBidi"/>
              </w:rPr>
            </w:pPr>
          </w:p>
        </w:tc>
        <w:tc>
          <w:tcPr>
            <w:tcW w:w="0" w:type="auto"/>
          </w:tcPr>
          <w:p w14:paraId="67FB2A06" w14:textId="77777777" w:rsidR="00235027" w:rsidRPr="000B6158" w:rsidRDefault="00235027" w:rsidP="002067BC">
            <w:pPr>
              <w:jc w:val="both"/>
              <w:rPr>
                <w:rFonts w:asciiTheme="majorBidi" w:hAnsiTheme="majorBidi" w:cstheme="majorBidi"/>
              </w:rPr>
            </w:pPr>
          </w:p>
        </w:tc>
        <w:tc>
          <w:tcPr>
            <w:tcW w:w="0" w:type="auto"/>
          </w:tcPr>
          <w:p w14:paraId="29880DEF" w14:textId="77777777" w:rsidR="00235027" w:rsidRPr="000B6158" w:rsidRDefault="00235027" w:rsidP="002067BC">
            <w:pPr>
              <w:jc w:val="both"/>
              <w:rPr>
                <w:rFonts w:asciiTheme="majorBidi" w:hAnsiTheme="majorBidi" w:cstheme="majorBidi"/>
              </w:rPr>
            </w:pPr>
          </w:p>
        </w:tc>
        <w:tc>
          <w:tcPr>
            <w:tcW w:w="0" w:type="auto"/>
          </w:tcPr>
          <w:p w14:paraId="638B56EC" w14:textId="77777777" w:rsidR="00235027" w:rsidRPr="000B6158" w:rsidRDefault="00235027" w:rsidP="002067BC">
            <w:pPr>
              <w:jc w:val="both"/>
              <w:rPr>
                <w:rFonts w:asciiTheme="majorBidi" w:hAnsiTheme="majorBidi" w:cstheme="majorBidi"/>
              </w:rPr>
            </w:pPr>
          </w:p>
        </w:tc>
        <w:tc>
          <w:tcPr>
            <w:tcW w:w="0" w:type="auto"/>
          </w:tcPr>
          <w:p w14:paraId="7392986A"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0.734</w:t>
            </w:r>
          </w:p>
        </w:tc>
        <w:tc>
          <w:tcPr>
            <w:tcW w:w="0" w:type="auto"/>
          </w:tcPr>
          <w:p w14:paraId="59EDFDF0" w14:textId="77777777" w:rsidR="00235027" w:rsidRPr="000B6158" w:rsidRDefault="00235027" w:rsidP="002067BC">
            <w:pPr>
              <w:jc w:val="both"/>
              <w:rPr>
                <w:rFonts w:asciiTheme="majorBidi" w:hAnsiTheme="majorBidi" w:cstheme="majorBidi"/>
              </w:rPr>
            </w:pPr>
          </w:p>
        </w:tc>
        <w:tc>
          <w:tcPr>
            <w:tcW w:w="0" w:type="auto"/>
          </w:tcPr>
          <w:p w14:paraId="1A33BB87" w14:textId="77777777" w:rsidR="00235027" w:rsidRPr="000B6158" w:rsidRDefault="00235027" w:rsidP="002067BC">
            <w:pPr>
              <w:jc w:val="both"/>
              <w:rPr>
                <w:rFonts w:asciiTheme="majorBidi" w:hAnsiTheme="majorBidi" w:cstheme="majorBidi"/>
              </w:rPr>
            </w:pPr>
          </w:p>
        </w:tc>
      </w:tr>
      <w:tr w:rsidR="00235027" w:rsidRPr="000B6158" w14:paraId="4EF3DD06" w14:textId="77777777" w:rsidTr="002067BC">
        <w:trPr>
          <w:gridAfter w:val="1"/>
          <w:wAfter w:w="12" w:type="dxa"/>
        </w:trPr>
        <w:tc>
          <w:tcPr>
            <w:tcW w:w="0" w:type="auto"/>
          </w:tcPr>
          <w:p w14:paraId="24820D2F"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Q.35</w:t>
            </w:r>
          </w:p>
        </w:tc>
        <w:tc>
          <w:tcPr>
            <w:tcW w:w="3840" w:type="dxa"/>
          </w:tcPr>
          <w:p w14:paraId="2C4099CB"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guides me correctly at discharge. </w:t>
            </w:r>
          </w:p>
        </w:tc>
        <w:tc>
          <w:tcPr>
            <w:tcW w:w="0" w:type="auto"/>
          </w:tcPr>
          <w:p w14:paraId="4558D2CB" w14:textId="77777777" w:rsidR="00235027" w:rsidRPr="000B6158" w:rsidRDefault="00235027" w:rsidP="002067BC">
            <w:pPr>
              <w:jc w:val="both"/>
              <w:rPr>
                <w:rFonts w:asciiTheme="majorBidi" w:hAnsiTheme="majorBidi" w:cstheme="majorBidi"/>
              </w:rPr>
            </w:pPr>
          </w:p>
        </w:tc>
        <w:tc>
          <w:tcPr>
            <w:tcW w:w="0" w:type="auto"/>
          </w:tcPr>
          <w:p w14:paraId="7B9B8B9C" w14:textId="77777777" w:rsidR="00235027" w:rsidRPr="000B6158" w:rsidRDefault="00235027" w:rsidP="002067BC">
            <w:pPr>
              <w:jc w:val="both"/>
              <w:rPr>
                <w:rFonts w:asciiTheme="majorBidi" w:hAnsiTheme="majorBidi" w:cstheme="majorBidi"/>
              </w:rPr>
            </w:pPr>
          </w:p>
        </w:tc>
        <w:tc>
          <w:tcPr>
            <w:tcW w:w="0" w:type="auto"/>
          </w:tcPr>
          <w:p w14:paraId="1947E605" w14:textId="77777777" w:rsidR="00235027" w:rsidRPr="000B6158" w:rsidRDefault="00235027" w:rsidP="002067BC">
            <w:pPr>
              <w:jc w:val="both"/>
              <w:rPr>
                <w:rFonts w:asciiTheme="majorBidi" w:hAnsiTheme="majorBidi" w:cstheme="majorBidi"/>
              </w:rPr>
            </w:pPr>
          </w:p>
        </w:tc>
        <w:tc>
          <w:tcPr>
            <w:tcW w:w="0" w:type="auto"/>
          </w:tcPr>
          <w:p w14:paraId="76501B84" w14:textId="77777777" w:rsidR="00235027" w:rsidRPr="000B6158" w:rsidRDefault="00235027" w:rsidP="002067BC">
            <w:pPr>
              <w:jc w:val="both"/>
              <w:rPr>
                <w:rFonts w:asciiTheme="majorBidi" w:hAnsiTheme="majorBidi" w:cstheme="majorBidi"/>
              </w:rPr>
            </w:pPr>
          </w:p>
        </w:tc>
        <w:tc>
          <w:tcPr>
            <w:tcW w:w="0" w:type="auto"/>
          </w:tcPr>
          <w:p w14:paraId="7A3C7EA7"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0.689</w:t>
            </w:r>
          </w:p>
        </w:tc>
        <w:tc>
          <w:tcPr>
            <w:tcW w:w="0" w:type="auto"/>
          </w:tcPr>
          <w:p w14:paraId="7DD3B57D" w14:textId="77777777" w:rsidR="00235027" w:rsidRPr="000B6158" w:rsidRDefault="00235027" w:rsidP="002067BC">
            <w:pPr>
              <w:jc w:val="both"/>
              <w:rPr>
                <w:rFonts w:asciiTheme="majorBidi" w:hAnsiTheme="majorBidi" w:cstheme="majorBidi"/>
              </w:rPr>
            </w:pPr>
          </w:p>
        </w:tc>
        <w:tc>
          <w:tcPr>
            <w:tcW w:w="0" w:type="auto"/>
          </w:tcPr>
          <w:p w14:paraId="3DE6811C" w14:textId="77777777" w:rsidR="00235027" w:rsidRPr="000B6158" w:rsidRDefault="00235027" w:rsidP="002067BC">
            <w:pPr>
              <w:jc w:val="both"/>
              <w:rPr>
                <w:rFonts w:asciiTheme="majorBidi" w:hAnsiTheme="majorBidi" w:cstheme="majorBidi"/>
              </w:rPr>
            </w:pPr>
          </w:p>
        </w:tc>
      </w:tr>
      <w:tr w:rsidR="00235027" w:rsidRPr="000B6158" w14:paraId="153C9961" w14:textId="77777777" w:rsidTr="002067BC">
        <w:trPr>
          <w:gridAfter w:val="1"/>
          <w:wAfter w:w="12" w:type="dxa"/>
        </w:trPr>
        <w:tc>
          <w:tcPr>
            <w:tcW w:w="0" w:type="auto"/>
          </w:tcPr>
          <w:p w14:paraId="7C72FE7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Q.33</w:t>
            </w:r>
          </w:p>
        </w:tc>
        <w:tc>
          <w:tcPr>
            <w:tcW w:w="3840" w:type="dxa"/>
          </w:tcPr>
          <w:p w14:paraId="629888B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explains to me any therapeutic intervention. </w:t>
            </w:r>
          </w:p>
        </w:tc>
        <w:tc>
          <w:tcPr>
            <w:tcW w:w="0" w:type="auto"/>
          </w:tcPr>
          <w:p w14:paraId="10C2004B" w14:textId="77777777" w:rsidR="00235027" w:rsidRPr="000B6158" w:rsidRDefault="00235027" w:rsidP="002067BC">
            <w:pPr>
              <w:jc w:val="both"/>
              <w:rPr>
                <w:rFonts w:asciiTheme="majorBidi" w:hAnsiTheme="majorBidi" w:cstheme="majorBidi"/>
              </w:rPr>
            </w:pPr>
          </w:p>
        </w:tc>
        <w:tc>
          <w:tcPr>
            <w:tcW w:w="0" w:type="auto"/>
          </w:tcPr>
          <w:p w14:paraId="7D9203FA" w14:textId="77777777" w:rsidR="00235027" w:rsidRPr="000B6158" w:rsidRDefault="00235027" w:rsidP="002067BC">
            <w:pPr>
              <w:jc w:val="both"/>
              <w:rPr>
                <w:rFonts w:asciiTheme="majorBidi" w:hAnsiTheme="majorBidi" w:cstheme="majorBidi"/>
              </w:rPr>
            </w:pPr>
          </w:p>
        </w:tc>
        <w:tc>
          <w:tcPr>
            <w:tcW w:w="0" w:type="auto"/>
          </w:tcPr>
          <w:p w14:paraId="65AF79A4" w14:textId="77777777" w:rsidR="00235027" w:rsidRPr="000B6158" w:rsidRDefault="00235027" w:rsidP="002067BC">
            <w:pPr>
              <w:jc w:val="both"/>
              <w:rPr>
                <w:rFonts w:asciiTheme="majorBidi" w:hAnsiTheme="majorBidi" w:cstheme="majorBidi"/>
              </w:rPr>
            </w:pPr>
          </w:p>
        </w:tc>
        <w:tc>
          <w:tcPr>
            <w:tcW w:w="0" w:type="auto"/>
          </w:tcPr>
          <w:p w14:paraId="17DA711B" w14:textId="77777777" w:rsidR="00235027" w:rsidRPr="000B6158" w:rsidRDefault="00235027" w:rsidP="002067BC">
            <w:pPr>
              <w:jc w:val="both"/>
              <w:rPr>
                <w:rFonts w:asciiTheme="majorBidi" w:hAnsiTheme="majorBidi" w:cstheme="majorBidi"/>
              </w:rPr>
            </w:pPr>
          </w:p>
        </w:tc>
        <w:tc>
          <w:tcPr>
            <w:tcW w:w="0" w:type="auto"/>
          </w:tcPr>
          <w:p w14:paraId="3231DB32"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0.674</w:t>
            </w:r>
          </w:p>
        </w:tc>
        <w:tc>
          <w:tcPr>
            <w:tcW w:w="0" w:type="auto"/>
          </w:tcPr>
          <w:p w14:paraId="3DB2E475" w14:textId="77777777" w:rsidR="00235027" w:rsidRPr="000B6158" w:rsidRDefault="00235027" w:rsidP="002067BC">
            <w:pPr>
              <w:jc w:val="both"/>
              <w:rPr>
                <w:rFonts w:asciiTheme="majorBidi" w:hAnsiTheme="majorBidi" w:cstheme="majorBidi"/>
              </w:rPr>
            </w:pPr>
          </w:p>
        </w:tc>
        <w:tc>
          <w:tcPr>
            <w:tcW w:w="0" w:type="auto"/>
          </w:tcPr>
          <w:p w14:paraId="12F3276F" w14:textId="77777777" w:rsidR="00235027" w:rsidRPr="000B6158" w:rsidRDefault="00235027" w:rsidP="002067BC">
            <w:pPr>
              <w:jc w:val="both"/>
              <w:rPr>
                <w:rFonts w:asciiTheme="majorBidi" w:hAnsiTheme="majorBidi" w:cstheme="majorBidi"/>
              </w:rPr>
            </w:pPr>
          </w:p>
        </w:tc>
      </w:tr>
      <w:tr w:rsidR="00235027" w:rsidRPr="000B6158" w14:paraId="3F38BFEF" w14:textId="77777777" w:rsidTr="002067BC">
        <w:trPr>
          <w:gridAfter w:val="1"/>
          <w:wAfter w:w="12" w:type="dxa"/>
        </w:trPr>
        <w:tc>
          <w:tcPr>
            <w:tcW w:w="0" w:type="auto"/>
          </w:tcPr>
          <w:p w14:paraId="50D4DFBA"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Q.16</w:t>
            </w:r>
          </w:p>
        </w:tc>
        <w:tc>
          <w:tcPr>
            <w:tcW w:w="3840" w:type="dxa"/>
          </w:tcPr>
          <w:p w14:paraId="1197B2F9"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In this ward, male staff gives care to male patients and female staff gives care to female patients. </w:t>
            </w:r>
          </w:p>
        </w:tc>
        <w:tc>
          <w:tcPr>
            <w:tcW w:w="0" w:type="auto"/>
          </w:tcPr>
          <w:p w14:paraId="03B9AA1E" w14:textId="77777777" w:rsidR="00235027" w:rsidRPr="000B6158" w:rsidRDefault="00235027" w:rsidP="002067BC">
            <w:pPr>
              <w:jc w:val="both"/>
              <w:rPr>
                <w:rFonts w:asciiTheme="majorBidi" w:hAnsiTheme="majorBidi" w:cstheme="majorBidi"/>
              </w:rPr>
            </w:pPr>
          </w:p>
        </w:tc>
        <w:tc>
          <w:tcPr>
            <w:tcW w:w="0" w:type="auto"/>
          </w:tcPr>
          <w:p w14:paraId="04BFE218" w14:textId="77777777" w:rsidR="00235027" w:rsidRPr="000B6158" w:rsidRDefault="00235027" w:rsidP="002067BC">
            <w:pPr>
              <w:jc w:val="both"/>
              <w:rPr>
                <w:rFonts w:asciiTheme="majorBidi" w:hAnsiTheme="majorBidi" w:cstheme="majorBidi"/>
              </w:rPr>
            </w:pPr>
          </w:p>
        </w:tc>
        <w:tc>
          <w:tcPr>
            <w:tcW w:w="0" w:type="auto"/>
          </w:tcPr>
          <w:p w14:paraId="5051781A" w14:textId="77777777" w:rsidR="00235027" w:rsidRPr="000B6158" w:rsidRDefault="00235027" w:rsidP="002067BC">
            <w:pPr>
              <w:jc w:val="both"/>
              <w:rPr>
                <w:rFonts w:asciiTheme="majorBidi" w:hAnsiTheme="majorBidi" w:cstheme="majorBidi"/>
              </w:rPr>
            </w:pPr>
          </w:p>
        </w:tc>
        <w:tc>
          <w:tcPr>
            <w:tcW w:w="0" w:type="auto"/>
          </w:tcPr>
          <w:p w14:paraId="60795EED" w14:textId="77777777" w:rsidR="00235027" w:rsidRPr="000B6158" w:rsidRDefault="00235027" w:rsidP="002067BC">
            <w:pPr>
              <w:jc w:val="both"/>
              <w:rPr>
                <w:rFonts w:asciiTheme="majorBidi" w:hAnsiTheme="majorBidi" w:cstheme="majorBidi"/>
              </w:rPr>
            </w:pPr>
          </w:p>
        </w:tc>
        <w:tc>
          <w:tcPr>
            <w:tcW w:w="0" w:type="auto"/>
          </w:tcPr>
          <w:p w14:paraId="2B3B9000" w14:textId="77777777" w:rsidR="00235027" w:rsidRPr="000B6158" w:rsidRDefault="00235027" w:rsidP="002067BC">
            <w:pPr>
              <w:jc w:val="both"/>
              <w:rPr>
                <w:rFonts w:asciiTheme="majorBidi" w:hAnsiTheme="majorBidi" w:cstheme="majorBidi"/>
              </w:rPr>
            </w:pPr>
          </w:p>
        </w:tc>
        <w:tc>
          <w:tcPr>
            <w:tcW w:w="0" w:type="auto"/>
          </w:tcPr>
          <w:p w14:paraId="27102B0A"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0.756</w:t>
            </w:r>
          </w:p>
        </w:tc>
        <w:tc>
          <w:tcPr>
            <w:tcW w:w="0" w:type="auto"/>
          </w:tcPr>
          <w:p w14:paraId="324FECB6" w14:textId="77777777" w:rsidR="00235027" w:rsidRPr="000B6158" w:rsidRDefault="00235027" w:rsidP="002067BC">
            <w:pPr>
              <w:jc w:val="both"/>
              <w:rPr>
                <w:rFonts w:asciiTheme="majorBidi" w:hAnsiTheme="majorBidi" w:cstheme="majorBidi"/>
              </w:rPr>
            </w:pPr>
          </w:p>
        </w:tc>
      </w:tr>
      <w:tr w:rsidR="00235027" w:rsidRPr="000B6158" w14:paraId="170F3BC4" w14:textId="77777777" w:rsidTr="002067BC">
        <w:trPr>
          <w:gridAfter w:val="1"/>
          <w:wAfter w:w="12" w:type="dxa"/>
        </w:trPr>
        <w:tc>
          <w:tcPr>
            <w:tcW w:w="0" w:type="auto"/>
          </w:tcPr>
          <w:p w14:paraId="7F28080A"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Q.18</w:t>
            </w:r>
          </w:p>
        </w:tc>
        <w:tc>
          <w:tcPr>
            <w:tcW w:w="3840" w:type="dxa"/>
          </w:tcPr>
          <w:p w14:paraId="3DC96E2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provides the required facilities for patient praying. </w:t>
            </w:r>
          </w:p>
        </w:tc>
        <w:tc>
          <w:tcPr>
            <w:tcW w:w="0" w:type="auto"/>
          </w:tcPr>
          <w:p w14:paraId="7392C39F" w14:textId="77777777" w:rsidR="00235027" w:rsidRPr="000B6158" w:rsidRDefault="00235027" w:rsidP="002067BC">
            <w:pPr>
              <w:jc w:val="both"/>
              <w:rPr>
                <w:rFonts w:asciiTheme="majorBidi" w:hAnsiTheme="majorBidi" w:cstheme="majorBidi"/>
              </w:rPr>
            </w:pPr>
          </w:p>
        </w:tc>
        <w:tc>
          <w:tcPr>
            <w:tcW w:w="0" w:type="auto"/>
          </w:tcPr>
          <w:p w14:paraId="6067B095" w14:textId="77777777" w:rsidR="00235027" w:rsidRPr="000B6158" w:rsidRDefault="00235027" w:rsidP="002067BC">
            <w:pPr>
              <w:jc w:val="both"/>
              <w:rPr>
                <w:rFonts w:asciiTheme="majorBidi" w:hAnsiTheme="majorBidi" w:cstheme="majorBidi"/>
              </w:rPr>
            </w:pPr>
          </w:p>
        </w:tc>
        <w:tc>
          <w:tcPr>
            <w:tcW w:w="0" w:type="auto"/>
          </w:tcPr>
          <w:p w14:paraId="04EE2DDB" w14:textId="77777777" w:rsidR="00235027" w:rsidRPr="000B6158" w:rsidRDefault="00235027" w:rsidP="002067BC">
            <w:pPr>
              <w:jc w:val="both"/>
              <w:rPr>
                <w:rFonts w:asciiTheme="majorBidi" w:hAnsiTheme="majorBidi" w:cstheme="majorBidi"/>
              </w:rPr>
            </w:pPr>
          </w:p>
        </w:tc>
        <w:tc>
          <w:tcPr>
            <w:tcW w:w="0" w:type="auto"/>
          </w:tcPr>
          <w:p w14:paraId="4061E959" w14:textId="77777777" w:rsidR="00235027" w:rsidRPr="000B6158" w:rsidRDefault="00235027" w:rsidP="002067BC">
            <w:pPr>
              <w:jc w:val="both"/>
              <w:rPr>
                <w:rFonts w:asciiTheme="majorBidi" w:hAnsiTheme="majorBidi" w:cstheme="majorBidi"/>
              </w:rPr>
            </w:pPr>
          </w:p>
        </w:tc>
        <w:tc>
          <w:tcPr>
            <w:tcW w:w="0" w:type="auto"/>
          </w:tcPr>
          <w:p w14:paraId="0741DD6B" w14:textId="77777777" w:rsidR="00235027" w:rsidRPr="000B6158" w:rsidRDefault="00235027" w:rsidP="002067BC">
            <w:pPr>
              <w:jc w:val="both"/>
              <w:rPr>
                <w:rFonts w:asciiTheme="majorBidi" w:hAnsiTheme="majorBidi" w:cstheme="majorBidi"/>
              </w:rPr>
            </w:pPr>
          </w:p>
        </w:tc>
        <w:tc>
          <w:tcPr>
            <w:tcW w:w="0" w:type="auto"/>
          </w:tcPr>
          <w:p w14:paraId="04D7FC6F"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0.727</w:t>
            </w:r>
          </w:p>
        </w:tc>
        <w:tc>
          <w:tcPr>
            <w:tcW w:w="0" w:type="auto"/>
          </w:tcPr>
          <w:p w14:paraId="6CFBE864" w14:textId="77777777" w:rsidR="00235027" w:rsidRPr="000B6158" w:rsidRDefault="00235027" w:rsidP="002067BC">
            <w:pPr>
              <w:jc w:val="both"/>
              <w:rPr>
                <w:rFonts w:asciiTheme="majorBidi" w:hAnsiTheme="majorBidi" w:cstheme="majorBidi"/>
              </w:rPr>
            </w:pPr>
          </w:p>
        </w:tc>
      </w:tr>
      <w:tr w:rsidR="00235027" w:rsidRPr="000B6158" w14:paraId="1C8C0A42" w14:textId="77777777" w:rsidTr="002067BC">
        <w:trPr>
          <w:gridAfter w:val="1"/>
          <w:wAfter w:w="12" w:type="dxa"/>
        </w:trPr>
        <w:tc>
          <w:tcPr>
            <w:tcW w:w="0" w:type="auto"/>
          </w:tcPr>
          <w:p w14:paraId="3E74965C"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Q.24</w:t>
            </w:r>
          </w:p>
        </w:tc>
        <w:tc>
          <w:tcPr>
            <w:tcW w:w="3840" w:type="dxa"/>
          </w:tcPr>
          <w:p w14:paraId="19B91E31"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aids me to access phone or page my attendants if necessary. </w:t>
            </w:r>
          </w:p>
        </w:tc>
        <w:tc>
          <w:tcPr>
            <w:tcW w:w="0" w:type="auto"/>
          </w:tcPr>
          <w:p w14:paraId="6DC7FE50" w14:textId="77777777" w:rsidR="00235027" w:rsidRPr="000B6158" w:rsidRDefault="00235027" w:rsidP="002067BC">
            <w:pPr>
              <w:jc w:val="both"/>
              <w:rPr>
                <w:rFonts w:asciiTheme="majorBidi" w:hAnsiTheme="majorBidi" w:cstheme="majorBidi"/>
              </w:rPr>
            </w:pPr>
          </w:p>
        </w:tc>
        <w:tc>
          <w:tcPr>
            <w:tcW w:w="0" w:type="auto"/>
          </w:tcPr>
          <w:p w14:paraId="2C742BF7" w14:textId="77777777" w:rsidR="00235027" w:rsidRPr="000B6158" w:rsidRDefault="00235027" w:rsidP="002067BC">
            <w:pPr>
              <w:jc w:val="both"/>
              <w:rPr>
                <w:rFonts w:asciiTheme="majorBidi" w:hAnsiTheme="majorBidi" w:cstheme="majorBidi"/>
              </w:rPr>
            </w:pPr>
          </w:p>
        </w:tc>
        <w:tc>
          <w:tcPr>
            <w:tcW w:w="0" w:type="auto"/>
          </w:tcPr>
          <w:p w14:paraId="7FC76197" w14:textId="77777777" w:rsidR="00235027" w:rsidRPr="000B6158" w:rsidRDefault="00235027" w:rsidP="002067BC">
            <w:pPr>
              <w:jc w:val="both"/>
              <w:rPr>
                <w:rFonts w:asciiTheme="majorBidi" w:hAnsiTheme="majorBidi" w:cstheme="majorBidi"/>
              </w:rPr>
            </w:pPr>
          </w:p>
        </w:tc>
        <w:tc>
          <w:tcPr>
            <w:tcW w:w="0" w:type="auto"/>
          </w:tcPr>
          <w:p w14:paraId="1EF7ED45" w14:textId="77777777" w:rsidR="00235027" w:rsidRPr="000B6158" w:rsidRDefault="00235027" w:rsidP="002067BC">
            <w:pPr>
              <w:jc w:val="both"/>
              <w:rPr>
                <w:rFonts w:asciiTheme="majorBidi" w:hAnsiTheme="majorBidi" w:cstheme="majorBidi"/>
              </w:rPr>
            </w:pPr>
          </w:p>
        </w:tc>
        <w:tc>
          <w:tcPr>
            <w:tcW w:w="0" w:type="auto"/>
          </w:tcPr>
          <w:p w14:paraId="28563D05" w14:textId="77777777" w:rsidR="00235027" w:rsidRPr="000B6158" w:rsidRDefault="00235027" w:rsidP="002067BC">
            <w:pPr>
              <w:jc w:val="both"/>
              <w:rPr>
                <w:rFonts w:asciiTheme="majorBidi" w:hAnsiTheme="majorBidi" w:cstheme="majorBidi"/>
              </w:rPr>
            </w:pPr>
          </w:p>
        </w:tc>
        <w:tc>
          <w:tcPr>
            <w:tcW w:w="0" w:type="auto"/>
          </w:tcPr>
          <w:p w14:paraId="0F6FB133"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0.576</w:t>
            </w:r>
          </w:p>
        </w:tc>
        <w:tc>
          <w:tcPr>
            <w:tcW w:w="0" w:type="auto"/>
          </w:tcPr>
          <w:p w14:paraId="4AEDB6D6" w14:textId="77777777" w:rsidR="00235027" w:rsidRPr="000B6158" w:rsidRDefault="00235027" w:rsidP="002067BC">
            <w:pPr>
              <w:jc w:val="both"/>
              <w:rPr>
                <w:rFonts w:asciiTheme="majorBidi" w:hAnsiTheme="majorBidi" w:cstheme="majorBidi"/>
              </w:rPr>
            </w:pPr>
          </w:p>
        </w:tc>
      </w:tr>
      <w:tr w:rsidR="00235027" w:rsidRPr="000B6158" w14:paraId="1A12A060" w14:textId="77777777" w:rsidTr="002067BC">
        <w:trPr>
          <w:gridAfter w:val="1"/>
          <w:wAfter w:w="12" w:type="dxa"/>
        </w:trPr>
        <w:tc>
          <w:tcPr>
            <w:tcW w:w="0" w:type="auto"/>
          </w:tcPr>
          <w:p w14:paraId="437249A3"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Q.9</w:t>
            </w:r>
          </w:p>
        </w:tc>
        <w:tc>
          <w:tcPr>
            <w:tcW w:w="3840" w:type="dxa"/>
          </w:tcPr>
          <w:p w14:paraId="127FCCE2"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partitions my bed with shades on examination or care-giving like wound dressing, injection, etc. </w:t>
            </w:r>
          </w:p>
        </w:tc>
        <w:tc>
          <w:tcPr>
            <w:tcW w:w="0" w:type="auto"/>
          </w:tcPr>
          <w:p w14:paraId="4BE3A556" w14:textId="77777777" w:rsidR="00235027" w:rsidRPr="000B6158" w:rsidRDefault="00235027" w:rsidP="002067BC">
            <w:pPr>
              <w:jc w:val="both"/>
              <w:rPr>
                <w:rFonts w:asciiTheme="majorBidi" w:hAnsiTheme="majorBidi" w:cstheme="majorBidi"/>
              </w:rPr>
            </w:pPr>
          </w:p>
        </w:tc>
        <w:tc>
          <w:tcPr>
            <w:tcW w:w="0" w:type="auto"/>
          </w:tcPr>
          <w:p w14:paraId="774AA6A9" w14:textId="77777777" w:rsidR="00235027" w:rsidRPr="000B6158" w:rsidRDefault="00235027" w:rsidP="002067BC">
            <w:pPr>
              <w:jc w:val="both"/>
              <w:rPr>
                <w:rFonts w:asciiTheme="majorBidi" w:hAnsiTheme="majorBidi" w:cstheme="majorBidi"/>
              </w:rPr>
            </w:pPr>
          </w:p>
        </w:tc>
        <w:tc>
          <w:tcPr>
            <w:tcW w:w="0" w:type="auto"/>
          </w:tcPr>
          <w:p w14:paraId="05E89A1C" w14:textId="77777777" w:rsidR="00235027" w:rsidRPr="000B6158" w:rsidRDefault="00235027" w:rsidP="002067BC">
            <w:pPr>
              <w:jc w:val="both"/>
              <w:rPr>
                <w:rFonts w:asciiTheme="majorBidi" w:hAnsiTheme="majorBidi" w:cstheme="majorBidi"/>
              </w:rPr>
            </w:pPr>
          </w:p>
        </w:tc>
        <w:tc>
          <w:tcPr>
            <w:tcW w:w="0" w:type="auto"/>
          </w:tcPr>
          <w:p w14:paraId="476CC943" w14:textId="77777777" w:rsidR="00235027" w:rsidRPr="000B6158" w:rsidRDefault="00235027" w:rsidP="002067BC">
            <w:pPr>
              <w:jc w:val="both"/>
              <w:rPr>
                <w:rFonts w:asciiTheme="majorBidi" w:hAnsiTheme="majorBidi" w:cstheme="majorBidi"/>
              </w:rPr>
            </w:pPr>
          </w:p>
        </w:tc>
        <w:tc>
          <w:tcPr>
            <w:tcW w:w="0" w:type="auto"/>
          </w:tcPr>
          <w:p w14:paraId="3371E5CF" w14:textId="77777777" w:rsidR="00235027" w:rsidRPr="000B6158" w:rsidRDefault="00235027" w:rsidP="002067BC">
            <w:pPr>
              <w:jc w:val="both"/>
              <w:rPr>
                <w:rFonts w:asciiTheme="majorBidi" w:hAnsiTheme="majorBidi" w:cstheme="majorBidi"/>
              </w:rPr>
            </w:pPr>
          </w:p>
        </w:tc>
        <w:tc>
          <w:tcPr>
            <w:tcW w:w="0" w:type="auto"/>
          </w:tcPr>
          <w:p w14:paraId="338A0134" w14:textId="77777777" w:rsidR="00235027" w:rsidRPr="000B6158" w:rsidRDefault="00235027" w:rsidP="002067BC">
            <w:pPr>
              <w:jc w:val="both"/>
              <w:rPr>
                <w:rFonts w:asciiTheme="majorBidi" w:hAnsiTheme="majorBidi" w:cstheme="majorBidi"/>
              </w:rPr>
            </w:pPr>
          </w:p>
        </w:tc>
        <w:tc>
          <w:tcPr>
            <w:tcW w:w="0" w:type="auto"/>
          </w:tcPr>
          <w:p w14:paraId="505CFAE9"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0.782</w:t>
            </w:r>
          </w:p>
        </w:tc>
      </w:tr>
      <w:tr w:rsidR="00235027" w:rsidRPr="000B6158" w14:paraId="74764B3E" w14:textId="77777777" w:rsidTr="002067BC">
        <w:trPr>
          <w:gridAfter w:val="1"/>
          <w:wAfter w:w="12" w:type="dxa"/>
        </w:trPr>
        <w:tc>
          <w:tcPr>
            <w:tcW w:w="0" w:type="auto"/>
          </w:tcPr>
          <w:p w14:paraId="579F53A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Q.8</w:t>
            </w:r>
          </w:p>
        </w:tc>
        <w:tc>
          <w:tcPr>
            <w:tcW w:w="3840" w:type="dxa"/>
          </w:tcPr>
          <w:p w14:paraId="1658D9CE"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closes the door on examination or other care-giving like wound dressing, injection, etc. </w:t>
            </w:r>
          </w:p>
        </w:tc>
        <w:tc>
          <w:tcPr>
            <w:tcW w:w="0" w:type="auto"/>
          </w:tcPr>
          <w:p w14:paraId="69A866C9" w14:textId="77777777" w:rsidR="00235027" w:rsidRPr="000B6158" w:rsidRDefault="00235027" w:rsidP="002067BC">
            <w:pPr>
              <w:jc w:val="both"/>
              <w:rPr>
                <w:rFonts w:asciiTheme="majorBidi" w:hAnsiTheme="majorBidi" w:cstheme="majorBidi"/>
              </w:rPr>
            </w:pPr>
          </w:p>
        </w:tc>
        <w:tc>
          <w:tcPr>
            <w:tcW w:w="0" w:type="auto"/>
          </w:tcPr>
          <w:p w14:paraId="7C7C1AA3" w14:textId="77777777" w:rsidR="00235027" w:rsidRPr="000B6158" w:rsidRDefault="00235027" w:rsidP="002067BC">
            <w:pPr>
              <w:jc w:val="both"/>
              <w:rPr>
                <w:rFonts w:asciiTheme="majorBidi" w:hAnsiTheme="majorBidi" w:cstheme="majorBidi"/>
              </w:rPr>
            </w:pPr>
          </w:p>
        </w:tc>
        <w:tc>
          <w:tcPr>
            <w:tcW w:w="0" w:type="auto"/>
          </w:tcPr>
          <w:p w14:paraId="4016D574" w14:textId="77777777" w:rsidR="00235027" w:rsidRPr="000B6158" w:rsidRDefault="00235027" w:rsidP="002067BC">
            <w:pPr>
              <w:jc w:val="both"/>
              <w:rPr>
                <w:rFonts w:asciiTheme="majorBidi" w:hAnsiTheme="majorBidi" w:cstheme="majorBidi"/>
              </w:rPr>
            </w:pPr>
          </w:p>
        </w:tc>
        <w:tc>
          <w:tcPr>
            <w:tcW w:w="0" w:type="auto"/>
          </w:tcPr>
          <w:p w14:paraId="47078EE5" w14:textId="77777777" w:rsidR="00235027" w:rsidRPr="000B6158" w:rsidRDefault="00235027" w:rsidP="002067BC">
            <w:pPr>
              <w:jc w:val="both"/>
              <w:rPr>
                <w:rFonts w:asciiTheme="majorBidi" w:hAnsiTheme="majorBidi" w:cstheme="majorBidi"/>
              </w:rPr>
            </w:pPr>
          </w:p>
        </w:tc>
        <w:tc>
          <w:tcPr>
            <w:tcW w:w="0" w:type="auto"/>
          </w:tcPr>
          <w:p w14:paraId="0801B32C" w14:textId="77777777" w:rsidR="00235027" w:rsidRPr="000B6158" w:rsidRDefault="00235027" w:rsidP="002067BC">
            <w:pPr>
              <w:jc w:val="both"/>
              <w:rPr>
                <w:rFonts w:asciiTheme="majorBidi" w:hAnsiTheme="majorBidi" w:cstheme="majorBidi"/>
              </w:rPr>
            </w:pPr>
          </w:p>
        </w:tc>
        <w:tc>
          <w:tcPr>
            <w:tcW w:w="0" w:type="auto"/>
          </w:tcPr>
          <w:p w14:paraId="44435981" w14:textId="77777777" w:rsidR="00235027" w:rsidRPr="000B6158" w:rsidRDefault="00235027" w:rsidP="002067BC">
            <w:pPr>
              <w:jc w:val="both"/>
              <w:rPr>
                <w:rFonts w:asciiTheme="majorBidi" w:hAnsiTheme="majorBidi" w:cstheme="majorBidi"/>
              </w:rPr>
            </w:pPr>
          </w:p>
        </w:tc>
        <w:tc>
          <w:tcPr>
            <w:tcW w:w="0" w:type="auto"/>
          </w:tcPr>
          <w:p w14:paraId="66CD7E61" w14:textId="77777777" w:rsidR="00235027" w:rsidRPr="000B6158" w:rsidRDefault="00235027" w:rsidP="002067BC">
            <w:pPr>
              <w:jc w:val="both"/>
              <w:rPr>
                <w:rFonts w:asciiTheme="majorBidi" w:hAnsiTheme="majorBidi" w:cstheme="majorBidi"/>
                <w:spacing w:val="-4"/>
                <w:rtl/>
              </w:rPr>
            </w:pPr>
            <w:r w:rsidRPr="000B6158">
              <w:rPr>
                <w:rFonts w:asciiTheme="majorBidi" w:hAnsiTheme="majorBidi" w:cstheme="majorBidi"/>
              </w:rPr>
              <w:t>0.642</w:t>
            </w:r>
          </w:p>
        </w:tc>
      </w:tr>
      <w:tr w:rsidR="00235027" w:rsidRPr="000B6158" w14:paraId="5191721F" w14:textId="77777777" w:rsidTr="002067BC">
        <w:trPr>
          <w:gridAfter w:val="1"/>
          <w:wAfter w:w="12" w:type="dxa"/>
        </w:trPr>
        <w:tc>
          <w:tcPr>
            <w:tcW w:w="0" w:type="auto"/>
          </w:tcPr>
          <w:p w14:paraId="79317AF6"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Q.10</w:t>
            </w:r>
          </w:p>
        </w:tc>
        <w:tc>
          <w:tcPr>
            <w:tcW w:w="3840" w:type="dxa"/>
          </w:tcPr>
          <w:p w14:paraId="7A472FDE"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The treatment staff drapes me on examination or care-giving like injection, wound dressing, etc. </w:t>
            </w:r>
          </w:p>
        </w:tc>
        <w:tc>
          <w:tcPr>
            <w:tcW w:w="0" w:type="auto"/>
          </w:tcPr>
          <w:p w14:paraId="18044545" w14:textId="77777777" w:rsidR="00235027" w:rsidRPr="000B6158" w:rsidRDefault="00235027" w:rsidP="002067BC">
            <w:pPr>
              <w:jc w:val="both"/>
              <w:rPr>
                <w:rFonts w:asciiTheme="majorBidi" w:hAnsiTheme="majorBidi" w:cstheme="majorBidi"/>
              </w:rPr>
            </w:pPr>
          </w:p>
        </w:tc>
        <w:tc>
          <w:tcPr>
            <w:tcW w:w="0" w:type="auto"/>
          </w:tcPr>
          <w:p w14:paraId="76E23803" w14:textId="77777777" w:rsidR="00235027" w:rsidRPr="000B6158" w:rsidRDefault="00235027" w:rsidP="002067BC">
            <w:pPr>
              <w:jc w:val="both"/>
              <w:rPr>
                <w:rFonts w:asciiTheme="majorBidi" w:hAnsiTheme="majorBidi" w:cstheme="majorBidi"/>
              </w:rPr>
            </w:pPr>
          </w:p>
        </w:tc>
        <w:tc>
          <w:tcPr>
            <w:tcW w:w="0" w:type="auto"/>
          </w:tcPr>
          <w:p w14:paraId="5F8BC406" w14:textId="77777777" w:rsidR="00235027" w:rsidRPr="000B6158" w:rsidRDefault="00235027" w:rsidP="002067BC">
            <w:pPr>
              <w:jc w:val="both"/>
              <w:rPr>
                <w:rFonts w:asciiTheme="majorBidi" w:hAnsiTheme="majorBidi" w:cstheme="majorBidi"/>
              </w:rPr>
            </w:pPr>
          </w:p>
        </w:tc>
        <w:tc>
          <w:tcPr>
            <w:tcW w:w="0" w:type="auto"/>
          </w:tcPr>
          <w:p w14:paraId="0FEBFA9E" w14:textId="77777777" w:rsidR="00235027" w:rsidRPr="000B6158" w:rsidRDefault="00235027" w:rsidP="002067BC">
            <w:pPr>
              <w:jc w:val="both"/>
              <w:rPr>
                <w:rFonts w:asciiTheme="majorBidi" w:hAnsiTheme="majorBidi" w:cstheme="majorBidi"/>
              </w:rPr>
            </w:pPr>
          </w:p>
        </w:tc>
        <w:tc>
          <w:tcPr>
            <w:tcW w:w="0" w:type="auto"/>
          </w:tcPr>
          <w:p w14:paraId="6AFA2A1B" w14:textId="77777777" w:rsidR="00235027" w:rsidRPr="000B6158" w:rsidRDefault="00235027" w:rsidP="002067BC">
            <w:pPr>
              <w:jc w:val="both"/>
              <w:rPr>
                <w:rFonts w:asciiTheme="majorBidi" w:hAnsiTheme="majorBidi" w:cstheme="majorBidi"/>
              </w:rPr>
            </w:pPr>
          </w:p>
        </w:tc>
        <w:tc>
          <w:tcPr>
            <w:tcW w:w="0" w:type="auto"/>
          </w:tcPr>
          <w:p w14:paraId="1A2E3C2E" w14:textId="77777777" w:rsidR="00235027" w:rsidRPr="000B6158" w:rsidRDefault="00235027" w:rsidP="002067BC">
            <w:pPr>
              <w:jc w:val="both"/>
              <w:rPr>
                <w:rFonts w:asciiTheme="majorBidi" w:hAnsiTheme="majorBidi" w:cstheme="majorBidi"/>
              </w:rPr>
            </w:pPr>
          </w:p>
        </w:tc>
        <w:tc>
          <w:tcPr>
            <w:tcW w:w="0" w:type="auto"/>
          </w:tcPr>
          <w:p w14:paraId="7AC7799D"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0.622</w:t>
            </w:r>
          </w:p>
        </w:tc>
      </w:tr>
      <w:tr w:rsidR="00235027" w:rsidRPr="000B6158" w14:paraId="70EF360F" w14:textId="77777777" w:rsidTr="002067BC">
        <w:trPr>
          <w:trHeight w:val="562"/>
        </w:trPr>
        <w:tc>
          <w:tcPr>
            <w:tcW w:w="9834" w:type="dxa"/>
            <w:gridSpan w:val="10"/>
          </w:tcPr>
          <w:p w14:paraId="53D3F34A" w14:textId="77777777" w:rsidR="00235027" w:rsidRPr="000B6158" w:rsidRDefault="00235027" w:rsidP="002067BC">
            <w:pPr>
              <w:jc w:val="both"/>
              <w:rPr>
                <w:rFonts w:asciiTheme="majorBidi" w:hAnsiTheme="majorBidi" w:cstheme="majorBidi"/>
              </w:rPr>
            </w:pPr>
            <w:r w:rsidRPr="000B6158">
              <w:rPr>
                <w:rFonts w:asciiTheme="majorBidi" w:hAnsiTheme="majorBidi" w:cstheme="majorBidi"/>
              </w:rPr>
              <w:t xml:space="preserve">Factors extracted from themes of the items on which they were loaded were named as follows: </w:t>
            </w:r>
          </w:p>
          <w:p w14:paraId="05294A88"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1 including items “3, 11, 4, 1, 2”, independence in decision-making.</w:t>
            </w:r>
          </w:p>
          <w:p w14:paraId="1C1D056C"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2 including items “27, 26, 28, 29”, accessibility and responsiveness.</w:t>
            </w:r>
          </w:p>
          <w:p w14:paraId="2065B4B0"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3 including items “36, 37, 40, 39”, confidentiality and secrecy.</w:t>
            </w:r>
          </w:p>
          <w:p w14:paraId="78D17D1B"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4 including items “21, 20, 19, 23”, valuing and mental security.</w:t>
            </w:r>
          </w:p>
          <w:p w14:paraId="17B9655B"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5 including items “34, 35, 33”, care-giving and follow-up.</w:t>
            </w:r>
          </w:p>
          <w:p w14:paraId="3E7200F1"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Factor 6 including items “16, 18, 24”, respecting beliefs.</w:t>
            </w:r>
          </w:p>
          <w:p w14:paraId="369AEFD3" w14:textId="77777777" w:rsidR="00235027" w:rsidRPr="000B6158" w:rsidRDefault="00235027" w:rsidP="002067BC">
            <w:pPr>
              <w:numPr>
                <w:ilvl w:val="0"/>
                <w:numId w:val="2"/>
              </w:numPr>
              <w:jc w:val="both"/>
              <w:rPr>
                <w:rFonts w:asciiTheme="majorBidi" w:hAnsiTheme="majorBidi" w:cstheme="majorBidi"/>
              </w:rPr>
            </w:pPr>
            <w:r w:rsidRPr="000B6158">
              <w:rPr>
                <w:rFonts w:asciiTheme="majorBidi" w:hAnsiTheme="majorBidi" w:cstheme="majorBidi"/>
              </w:rPr>
              <w:t xml:space="preserve">Factor 7 including items “9, 8, 10”, observation of privacy and secrecy. </w:t>
            </w:r>
          </w:p>
        </w:tc>
      </w:tr>
    </w:tbl>
    <w:p w14:paraId="23F9D76F" w14:textId="77777777" w:rsidR="00235027" w:rsidRPr="000B6158" w:rsidRDefault="00235027" w:rsidP="00235027">
      <w:pPr>
        <w:jc w:val="both"/>
        <w:rPr>
          <w:rFonts w:asciiTheme="majorBidi" w:hAnsiTheme="majorBidi" w:cstheme="majorBidi"/>
        </w:rPr>
      </w:pPr>
    </w:p>
    <w:p w14:paraId="52BFCA20"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C. Internal Consistency and Instrument Reliability</w:t>
      </w:r>
    </w:p>
    <w:p w14:paraId="17FAE514" w14:textId="7B586CC5" w:rsidR="00F74B68" w:rsidRDefault="00C068E1" w:rsidP="000B6158">
      <w:pPr>
        <w:jc w:val="both"/>
        <w:rPr>
          <w:rFonts w:asciiTheme="majorBidi" w:hAnsiTheme="majorBidi" w:cstheme="majorBidi"/>
        </w:rPr>
      </w:pPr>
      <w:r w:rsidRPr="000B6158">
        <w:rPr>
          <w:rFonts w:asciiTheme="majorBidi" w:hAnsiTheme="majorBidi" w:cstheme="majorBidi"/>
        </w:rPr>
        <w:t xml:space="preserve">Internal consistency was estimated for each item using Cronbach’s α coefficient &gt;0.72 and the reliability coefficient of the whole instrument was 0.84. Regarding instrument consistency, test-retest reliability coefficient was 0.91 using Spearman correlation coefficient (P&lt;0.0001, ICC=0.71, P&lt;0.0001) (Table 4). </w:t>
      </w:r>
    </w:p>
    <w:p w14:paraId="0A51AFB7" w14:textId="7ACEB38D" w:rsidR="00235027" w:rsidRDefault="00235027" w:rsidP="000B6158">
      <w:pPr>
        <w:jc w:val="both"/>
        <w:rPr>
          <w:rFonts w:asciiTheme="majorBidi" w:hAnsiTheme="majorBidi" w:cstheme="majorBidi"/>
        </w:rPr>
      </w:pPr>
    </w:p>
    <w:p w14:paraId="1BD6A4F7" w14:textId="77777777" w:rsidR="00235027" w:rsidRDefault="00235027" w:rsidP="00235027">
      <w:pPr>
        <w:pStyle w:val="ListParagraph"/>
        <w:bidi w:val="0"/>
        <w:ind w:left="360"/>
        <w:jc w:val="both"/>
        <w:rPr>
          <w:rFonts w:asciiTheme="majorBidi" w:hAnsiTheme="majorBidi" w:cstheme="majorBidi"/>
          <w:spacing w:val="-4"/>
          <w:lang w:bidi="fa-IR"/>
        </w:rPr>
      </w:pPr>
    </w:p>
    <w:p w14:paraId="0CB518BF" w14:textId="77777777" w:rsidR="00235027" w:rsidRDefault="00235027" w:rsidP="00235027">
      <w:pPr>
        <w:pStyle w:val="ListParagraph"/>
        <w:bidi w:val="0"/>
        <w:ind w:left="360"/>
        <w:jc w:val="both"/>
        <w:rPr>
          <w:rFonts w:asciiTheme="majorBidi" w:hAnsiTheme="majorBidi" w:cstheme="majorBidi"/>
          <w:spacing w:val="-4"/>
          <w:lang w:bidi="fa-IR"/>
        </w:rPr>
      </w:pPr>
    </w:p>
    <w:p w14:paraId="6FC88A73" w14:textId="14835087" w:rsidR="00235027" w:rsidRPr="000B6158" w:rsidRDefault="00235027" w:rsidP="00235027">
      <w:pPr>
        <w:pStyle w:val="ListParagraph"/>
        <w:bidi w:val="0"/>
        <w:ind w:left="360"/>
        <w:jc w:val="both"/>
        <w:rPr>
          <w:rFonts w:asciiTheme="majorBidi" w:hAnsiTheme="majorBidi" w:cstheme="majorBidi"/>
          <w:spacing w:val="-4"/>
          <w:lang w:bidi="fa-IR"/>
        </w:rPr>
      </w:pPr>
      <w:r w:rsidRPr="000B6158">
        <w:rPr>
          <w:rFonts w:asciiTheme="majorBidi" w:hAnsiTheme="majorBidi" w:cstheme="majorBidi"/>
          <w:spacing w:val="-4"/>
          <w:lang w:bidi="fa-IR"/>
        </w:rPr>
        <w:lastRenderedPageBreak/>
        <w:t>Table 4: Reliability coefficients of the final Iranian version of “Patient Privacy and Confidentiality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1461"/>
        <w:gridCol w:w="2148"/>
      </w:tblGrid>
      <w:tr w:rsidR="00235027" w:rsidRPr="000B6158" w14:paraId="77D855D7" w14:textId="77777777" w:rsidTr="002067BC">
        <w:trPr>
          <w:jc w:val="center"/>
        </w:trPr>
        <w:tc>
          <w:tcPr>
            <w:tcW w:w="0" w:type="auto"/>
          </w:tcPr>
          <w:p w14:paraId="7B74457A"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Subscale</w:t>
            </w:r>
          </w:p>
        </w:tc>
        <w:tc>
          <w:tcPr>
            <w:tcW w:w="0" w:type="auto"/>
          </w:tcPr>
          <w:p w14:paraId="369A4225"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Cronbach’s α</w:t>
            </w:r>
          </w:p>
        </w:tc>
        <w:tc>
          <w:tcPr>
            <w:tcW w:w="0" w:type="auto"/>
          </w:tcPr>
          <w:p w14:paraId="56E863C6"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Intraclass correlation</w:t>
            </w:r>
          </w:p>
          <w:p w14:paraId="2C489712"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coefficient</w:t>
            </w:r>
          </w:p>
        </w:tc>
      </w:tr>
      <w:tr w:rsidR="00235027" w:rsidRPr="000B6158" w14:paraId="2F33DFB2" w14:textId="77777777" w:rsidTr="002067BC">
        <w:trPr>
          <w:jc w:val="center"/>
        </w:trPr>
        <w:tc>
          <w:tcPr>
            <w:tcW w:w="0" w:type="auto"/>
          </w:tcPr>
          <w:p w14:paraId="4162242C"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Independence in decision-making</w:t>
            </w:r>
          </w:p>
        </w:tc>
        <w:tc>
          <w:tcPr>
            <w:tcW w:w="0" w:type="auto"/>
          </w:tcPr>
          <w:p w14:paraId="6D128A9E" w14:textId="77777777" w:rsidR="00235027" w:rsidRPr="000B6158" w:rsidRDefault="00235027" w:rsidP="002067BC">
            <w:pPr>
              <w:jc w:val="both"/>
              <w:rPr>
                <w:rFonts w:asciiTheme="majorBidi" w:hAnsiTheme="majorBidi" w:cstheme="majorBidi"/>
                <w:rtl/>
                <w:lang w:eastAsia="zh-CN"/>
              </w:rPr>
            </w:pPr>
            <w:r w:rsidRPr="000B6158">
              <w:rPr>
                <w:rFonts w:asciiTheme="majorBidi" w:hAnsiTheme="majorBidi" w:cstheme="majorBidi"/>
              </w:rPr>
              <w:t>0.832</w:t>
            </w:r>
          </w:p>
        </w:tc>
        <w:tc>
          <w:tcPr>
            <w:tcW w:w="0" w:type="auto"/>
          </w:tcPr>
          <w:p w14:paraId="7B5CB90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0.792</w:t>
            </w:r>
          </w:p>
        </w:tc>
      </w:tr>
      <w:tr w:rsidR="00235027" w:rsidRPr="000B6158" w14:paraId="5FC0526B" w14:textId="77777777" w:rsidTr="002067BC">
        <w:trPr>
          <w:jc w:val="center"/>
        </w:trPr>
        <w:tc>
          <w:tcPr>
            <w:tcW w:w="0" w:type="auto"/>
          </w:tcPr>
          <w:p w14:paraId="74197D83"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Accessibility and responsiveness</w:t>
            </w:r>
          </w:p>
        </w:tc>
        <w:tc>
          <w:tcPr>
            <w:tcW w:w="0" w:type="auto"/>
          </w:tcPr>
          <w:p w14:paraId="10F1003B" w14:textId="77777777" w:rsidR="00235027" w:rsidRPr="000B6158" w:rsidRDefault="00235027" w:rsidP="002067BC">
            <w:pPr>
              <w:jc w:val="both"/>
              <w:rPr>
                <w:rFonts w:asciiTheme="majorBidi" w:hAnsiTheme="majorBidi" w:cstheme="majorBidi"/>
                <w:rtl/>
                <w:lang w:eastAsia="zh-CN"/>
              </w:rPr>
            </w:pPr>
            <w:r w:rsidRPr="000B6158">
              <w:rPr>
                <w:rFonts w:asciiTheme="majorBidi" w:hAnsiTheme="majorBidi" w:cstheme="majorBidi"/>
              </w:rPr>
              <w:t>0.800</w:t>
            </w:r>
          </w:p>
        </w:tc>
        <w:tc>
          <w:tcPr>
            <w:tcW w:w="0" w:type="auto"/>
          </w:tcPr>
          <w:p w14:paraId="08A291CE"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0.751</w:t>
            </w:r>
          </w:p>
        </w:tc>
      </w:tr>
      <w:tr w:rsidR="00235027" w:rsidRPr="000B6158" w14:paraId="51F7B61A" w14:textId="77777777" w:rsidTr="002067BC">
        <w:trPr>
          <w:jc w:val="center"/>
        </w:trPr>
        <w:tc>
          <w:tcPr>
            <w:tcW w:w="0" w:type="auto"/>
          </w:tcPr>
          <w:p w14:paraId="7026B0C1"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Confidentiality and secrecy</w:t>
            </w:r>
          </w:p>
        </w:tc>
        <w:tc>
          <w:tcPr>
            <w:tcW w:w="0" w:type="auto"/>
          </w:tcPr>
          <w:p w14:paraId="1757CCCF" w14:textId="77777777" w:rsidR="00235027" w:rsidRPr="000B6158" w:rsidRDefault="00235027" w:rsidP="002067BC">
            <w:pPr>
              <w:jc w:val="both"/>
              <w:rPr>
                <w:rFonts w:asciiTheme="majorBidi" w:hAnsiTheme="majorBidi" w:cstheme="majorBidi"/>
                <w:rtl/>
                <w:lang w:eastAsia="zh-CN"/>
              </w:rPr>
            </w:pPr>
            <w:r w:rsidRPr="000B6158">
              <w:rPr>
                <w:rFonts w:asciiTheme="majorBidi" w:hAnsiTheme="majorBidi" w:cstheme="majorBidi"/>
              </w:rPr>
              <w:t>0.784</w:t>
            </w:r>
          </w:p>
        </w:tc>
        <w:tc>
          <w:tcPr>
            <w:tcW w:w="0" w:type="auto"/>
          </w:tcPr>
          <w:p w14:paraId="1E58DBD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0.730</w:t>
            </w:r>
          </w:p>
        </w:tc>
      </w:tr>
      <w:tr w:rsidR="00235027" w:rsidRPr="000B6158" w14:paraId="52B6FC42" w14:textId="77777777" w:rsidTr="002067BC">
        <w:trPr>
          <w:jc w:val="center"/>
        </w:trPr>
        <w:tc>
          <w:tcPr>
            <w:tcW w:w="0" w:type="auto"/>
          </w:tcPr>
          <w:p w14:paraId="2711F736"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Valuing and mental security</w:t>
            </w:r>
          </w:p>
        </w:tc>
        <w:tc>
          <w:tcPr>
            <w:tcW w:w="0" w:type="auto"/>
          </w:tcPr>
          <w:p w14:paraId="77459E71"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0.729</w:t>
            </w:r>
          </w:p>
        </w:tc>
        <w:tc>
          <w:tcPr>
            <w:tcW w:w="0" w:type="auto"/>
          </w:tcPr>
          <w:p w14:paraId="44DC4E5C"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0.786</w:t>
            </w:r>
          </w:p>
        </w:tc>
      </w:tr>
      <w:tr w:rsidR="00235027" w:rsidRPr="000B6158" w14:paraId="61016A28" w14:textId="77777777" w:rsidTr="002067BC">
        <w:trPr>
          <w:jc w:val="center"/>
        </w:trPr>
        <w:tc>
          <w:tcPr>
            <w:tcW w:w="0" w:type="auto"/>
          </w:tcPr>
          <w:p w14:paraId="50F84BD7"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Care-giving and follow-up</w:t>
            </w:r>
          </w:p>
        </w:tc>
        <w:tc>
          <w:tcPr>
            <w:tcW w:w="0" w:type="auto"/>
          </w:tcPr>
          <w:p w14:paraId="6082451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0.853</w:t>
            </w:r>
          </w:p>
        </w:tc>
        <w:tc>
          <w:tcPr>
            <w:tcW w:w="0" w:type="auto"/>
          </w:tcPr>
          <w:p w14:paraId="00A1FA06"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0.658</w:t>
            </w:r>
          </w:p>
        </w:tc>
      </w:tr>
      <w:tr w:rsidR="00235027" w:rsidRPr="000B6158" w14:paraId="515240BF" w14:textId="77777777" w:rsidTr="002067BC">
        <w:trPr>
          <w:jc w:val="center"/>
        </w:trPr>
        <w:tc>
          <w:tcPr>
            <w:tcW w:w="0" w:type="auto"/>
          </w:tcPr>
          <w:p w14:paraId="0E52604B"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Respecting beliefs</w:t>
            </w:r>
          </w:p>
        </w:tc>
        <w:tc>
          <w:tcPr>
            <w:tcW w:w="0" w:type="auto"/>
          </w:tcPr>
          <w:p w14:paraId="0944E16F"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0.757</w:t>
            </w:r>
          </w:p>
        </w:tc>
        <w:tc>
          <w:tcPr>
            <w:tcW w:w="0" w:type="auto"/>
          </w:tcPr>
          <w:p w14:paraId="32891E0A"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0.810</w:t>
            </w:r>
          </w:p>
        </w:tc>
      </w:tr>
      <w:tr w:rsidR="00235027" w:rsidRPr="000B6158" w14:paraId="10521CD6" w14:textId="77777777" w:rsidTr="002067BC">
        <w:trPr>
          <w:jc w:val="center"/>
        </w:trPr>
        <w:tc>
          <w:tcPr>
            <w:tcW w:w="0" w:type="auto"/>
          </w:tcPr>
          <w:p w14:paraId="5B8AB46E"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Observation of privacy</w:t>
            </w:r>
          </w:p>
        </w:tc>
        <w:tc>
          <w:tcPr>
            <w:tcW w:w="0" w:type="auto"/>
          </w:tcPr>
          <w:p w14:paraId="7338C004"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0.778</w:t>
            </w:r>
          </w:p>
        </w:tc>
        <w:tc>
          <w:tcPr>
            <w:tcW w:w="0" w:type="auto"/>
          </w:tcPr>
          <w:p w14:paraId="632B5469"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0.709</w:t>
            </w:r>
          </w:p>
        </w:tc>
      </w:tr>
      <w:tr w:rsidR="00235027" w:rsidRPr="000B6158" w14:paraId="552FE19A" w14:textId="77777777" w:rsidTr="002067BC">
        <w:trPr>
          <w:jc w:val="center"/>
        </w:trPr>
        <w:tc>
          <w:tcPr>
            <w:tcW w:w="0" w:type="auto"/>
          </w:tcPr>
          <w:p w14:paraId="3928E54E" w14:textId="77777777" w:rsidR="00235027" w:rsidRPr="000B6158" w:rsidRDefault="00235027" w:rsidP="002067BC">
            <w:pPr>
              <w:pStyle w:val="ListParagraph"/>
              <w:bidi w:val="0"/>
              <w:ind w:left="0"/>
              <w:jc w:val="both"/>
              <w:rPr>
                <w:rFonts w:asciiTheme="majorBidi" w:hAnsiTheme="majorBidi" w:cstheme="majorBidi"/>
                <w:spacing w:val="-4"/>
                <w:lang w:bidi="fa-IR"/>
              </w:rPr>
            </w:pPr>
            <w:r w:rsidRPr="000B6158">
              <w:rPr>
                <w:rFonts w:asciiTheme="majorBidi" w:hAnsiTheme="majorBidi" w:cstheme="majorBidi"/>
                <w:spacing w:val="-4"/>
                <w:lang w:bidi="fa-IR"/>
              </w:rPr>
              <w:t>Total instrument</w:t>
            </w:r>
          </w:p>
        </w:tc>
        <w:tc>
          <w:tcPr>
            <w:tcW w:w="0" w:type="auto"/>
          </w:tcPr>
          <w:p w14:paraId="70F1B793"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0.842</w:t>
            </w:r>
          </w:p>
        </w:tc>
        <w:tc>
          <w:tcPr>
            <w:tcW w:w="0" w:type="auto"/>
          </w:tcPr>
          <w:p w14:paraId="041C853B" w14:textId="77777777" w:rsidR="00235027" w:rsidRPr="000B6158" w:rsidRDefault="00235027" w:rsidP="002067BC">
            <w:pPr>
              <w:jc w:val="both"/>
              <w:rPr>
                <w:rFonts w:asciiTheme="majorBidi" w:hAnsiTheme="majorBidi" w:cstheme="majorBidi"/>
                <w:rtl/>
              </w:rPr>
            </w:pPr>
            <w:r w:rsidRPr="000B6158">
              <w:rPr>
                <w:rFonts w:asciiTheme="majorBidi" w:hAnsiTheme="majorBidi" w:cstheme="majorBidi"/>
              </w:rPr>
              <w:t>0.710</w:t>
            </w:r>
          </w:p>
        </w:tc>
      </w:tr>
    </w:tbl>
    <w:p w14:paraId="66CB31A4" w14:textId="1C3C3F84" w:rsidR="00235027" w:rsidRDefault="00235027" w:rsidP="000B6158">
      <w:pPr>
        <w:jc w:val="both"/>
        <w:rPr>
          <w:rFonts w:asciiTheme="majorBidi" w:hAnsiTheme="majorBidi" w:cstheme="majorBidi"/>
        </w:rPr>
      </w:pPr>
    </w:p>
    <w:p w14:paraId="4E5D63C0" w14:textId="77777777" w:rsidR="00235027" w:rsidRPr="000B6158" w:rsidRDefault="00235027" w:rsidP="000B6158">
      <w:pPr>
        <w:jc w:val="both"/>
        <w:rPr>
          <w:rFonts w:asciiTheme="majorBidi" w:hAnsiTheme="majorBidi" w:cstheme="majorBidi"/>
        </w:rPr>
      </w:pPr>
    </w:p>
    <w:p w14:paraId="57EDB8AF" w14:textId="268002DF" w:rsidR="00C068E1" w:rsidRPr="000B6158" w:rsidRDefault="00C068E1" w:rsidP="000B6158">
      <w:pPr>
        <w:jc w:val="both"/>
        <w:rPr>
          <w:rFonts w:asciiTheme="majorBidi" w:hAnsiTheme="majorBidi" w:cstheme="majorBidi"/>
        </w:rPr>
      </w:pPr>
      <w:r w:rsidRPr="000B6158">
        <w:rPr>
          <w:rFonts w:asciiTheme="majorBidi" w:hAnsiTheme="majorBidi" w:cstheme="majorBidi"/>
        </w:rPr>
        <w:t>Discussion:</w:t>
      </w:r>
    </w:p>
    <w:p w14:paraId="55D2ECFC"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This study developed and psychometrically validated the Iranian version of “Patient Privacy and Confidentiality Scale”. To perform the validation of the scale, first 64 items were identified on the basis of codes. Of these, 46 items were selected by experts leading finally to 26 items in the final version. In the first stage, the face validity of the instrument was assessed by experts. Ultimately, the questionnaire was completed by the target group. The content was modified and clarified if necessary. The items with CVR&gt;0.62 on the basis of 10 experts’ opinion were omitted. Then, 12 items with CVR less than the expected value in Lawshe table were eliminated and 52 items were maintained for the following stages. </w:t>
      </w:r>
      <w:r w:rsidRPr="000B6158">
        <w:rPr>
          <w:rFonts w:asciiTheme="majorBidi" w:eastAsia="SimSun" w:hAnsiTheme="majorBidi" w:cstheme="majorBidi"/>
          <w:lang w:eastAsia="zh-CN"/>
        </w:rPr>
        <w:t xml:space="preserve">Thus, it can be said that the presence of all items is necessary in this instrument. The CVI of each item for relevance fell between 0.8 and 1 and the total CVI was &gt;0.9. Six items with CVI&lt;0.70 were omitted and 46 items were maintained for subsequent analysis. A CVI &lt;0.70 is not acceptable and the item ought to be revised or omitted. </w:t>
      </w:r>
      <w:r w:rsidRPr="000B6158">
        <w:rPr>
          <w:rFonts w:asciiTheme="majorBidi" w:hAnsiTheme="majorBidi" w:cstheme="majorBidi"/>
        </w:rPr>
        <w:t xml:space="preserve">Regarding CVI of the whole instrument, values &gt;0.86 are acceptable (21-23). Therefore, the Iranian version of “Patient Privacy and Confidentiality Scale” possessed acceptable content validity. “Determination of face validity of the questionnaire qualitatively from the target group perspective” indicated the changes applied to this instrument by the research team during qualitative face validation. The changes applied were more concerned with the appearance, credibility, and realization resulting in the target group’s better perception of it on the basis of local culture and context (24). Content validation of the developed scale on the basis of expert opinions was mostly concerned with simplicity, clarity, perceptibility, and intelligibility in wording and writing of the items. In this stage, most items were revised and reworded to make it more understandable by patients. </w:t>
      </w:r>
      <w:r w:rsidRPr="000B6158">
        <w:rPr>
          <w:rFonts w:asciiTheme="majorBidi" w:eastAsia="SimSun" w:hAnsiTheme="majorBidi" w:cstheme="majorBidi"/>
          <w:lang w:eastAsia="zh-CN"/>
        </w:rPr>
        <w:t xml:space="preserve">The rate of variance determined by extracted factors during EFA is one of the most important parameters used in judging the construct validity of an instrument so that Polit (2012) states that the factors identified in factor analysis should account for at least %60 of total variance of scores and each identified factor ought ot account for at least %5 of total variance in scores (21). </w:t>
      </w:r>
      <w:r w:rsidRPr="000B6158">
        <w:rPr>
          <w:rFonts w:asciiTheme="majorBidi" w:hAnsiTheme="majorBidi" w:cstheme="majorBidi"/>
        </w:rPr>
        <w:t xml:space="preserve">Many sources, furthermore, assert that the identified factors should account for at least %50 of total variance of scores (25-27). EFA suggested that the final version of the scale developed in this study is a 7-factor instrument that has construct validity. The following factors were identified by the developed questionnaire indicating that in ethical patient care, “the </w:t>
      </w:r>
      <w:r w:rsidRPr="000B6158">
        <w:rPr>
          <w:rFonts w:asciiTheme="majorBidi" w:hAnsiTheme="majorBidi" w:cstheme="majorBidi"/>
        </w:rPr>
        <w:lastRenderedPageBreak/>
        <w:t xml:space="preserve">patient enjoys independence in decision-making (28-30), the patient’s care-givers are accessible and responsive (31), confidentiality and privacy are observed in patient care, the patient has feelings of value and mental security (32, 33), the patient is cared for and followed-up (34), their beliefs are respected (35), and their privacy and secrecy are respected (36, 37). Özturk et al. (2014) provided the “Patient Privacy in Nursing Scale” in which some aspects resemble those designed in the present study (privacy, secrecy, confidentiality, and respect for beliefs) and account for &gt;%61 of total variance. On the other hand, the aspects of physical privacy (10), dynamism of privacy, bodily privacy, and spiritual and religious privacy (6), and also respecting beliefs, secrecy, and confidentiality (38) were similar to those in the Iranian version of Patient Privacy and Confidentiality Scale. </w:t>
      </w:r>
      <w:r w:rsidRPr="000B6158">
        <w:rPr>
          <w:rFonts w:asciiTheme="majorBidi" w:eastAsia="SimSun" w:hAnsiTheme="majorBidi" w:cstheme="majorBidi"/>
          <w:lang w:eastAsia="zh-CN"/>
        </w:rPr>
        <w:t xml:space="preserve">Cronbach’s α for the whole instrument was 0.84. Ebadi et al. believe that an acceptable and reliable α ranges between 0.7 and 0.9. An instrument with α&lt;0.7 will not be reliable and α&gt;0.9 indicates confounded items so that the similar items need to be reduced. Hence, the scale developed in this study enjoys suitable reliability (23). The α coefficient was 0.93 for </w:t>
      </w:r>
      <w:r w:rsidRPr="000B6158">
        <w:rPr>
          <w:rFonts w:asciiTheme="majorBidi" w:hAnsiTheme="majorBidi" w:cstheme="majorBidi"/>
        </w:rPr>
        <w:t>Özturk</w:t>
      </w:r>
      <w:r w:rsidRPr="000B6158">
        <w:rPr>
          <w:rFonts w:asciiTheme="majorBidi" w:eastAsia="SimSun" w:hAnsiTheme="majorBidi" w:cstheme="majorBidi"/>
          <w:lang w:eastAsia="zh-CN"/>
        </w:rPr>
        <w:t xml:space="preserve"> et al.’s questionnaire, 0.81 for “Privacy Observation Scale”, 0.84 for “Privacy Observation and Patient Satisfaction Scale”, and 0.89 for “Nurses’ Privacy Observation from Elderly Perspective Scale”. The Spearman’s test-retest consistency coefficient of the instrument was 0.91. Schneider (2003) renders correlation coefficient &gt;0.7 as acceptable (39). The correlation coefficient between scores of test and retest examines the consistency and repeatability of a test (23, 40). Given the correlation coefficients obtained in this study, it may be asserted that the instrument enjoys appropriate consistency and repeatability and is, therefore, suitably reliable. </w:t>
      </w:r>
      <w:r w:rsidRPr="000B6158">
        <w:rPr>
          <w:rFonts w:asciiTheme="majorBidi" w:hAnsiTheme="majorBidi" w:cstheme="majorBidi"/>
        </w:rPr>
        <w:t xml:space="preserve">The ICC of the whole instrument and its factors was &gt;0.7. In interpreting ICC, ICC&lt;0.5 is weak, ICC between 0.50 and 0.75 is moderate, ICC between 0.75 and 0.90 is good, and ICC&gt;0.90 is excellent. The ICC of the scale developed here was between 0.47 and 0.71 with acceptable consistency. </w:t>
      </w:r>
    </w:p>
    <w:p w14:paraId="4C0EF85F" w14:textId="77777777" w:rsidR="009934F7" w:rsidRPr="000B6158" w:rsidRDefault="009934F7" w:rsidP="000B6158">
      <w:pPr>
        <w:jc w:val="both"/>
        <w:rPr>
          <w:rFonts w:asciiTheme="majorBidi" w:hAnsiTheme="majorBidi" w:cstheme="majorBidi"/>
        </w:rPr>
      </w:pPr>
    </w:p>
    <w:p w14:paraId="17DA7077"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Limitations of the Study</w:t>
      </w:r>
    </w:p>
    <w:p w14:paraId="321954CE"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The most important limitation of the present study was exclusion of illiterate patients that jeopardized the generalizability of the results and thus, reducing external validity of the study. </w:t>
      </w:r>
    </w:p>
    <w:p w14:paraId="755B21E9" w14:textId="77777777" w:rsidR="009934F7" w:rsidRPr="000B6158" w:rsidRDefault="009934F7" w:rsidP="000B6158">
      <w:pPr>
        <w:jc w:val="both"/>
        <w:rPr>
          <w:rFonts w:asciiTheme="majorBidi" w:hAnsiTheme="majorBidi" w:cstheme="majorBidi"/>
        </w:rPr>
      </w:pPr>
    </w:p>
    <w:p w14:paraId="2BAFD0FD"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Conclusion</w:t>
      </w:r>
    </w:p>
    <w:p w14:paraId="12F13B2D" w14:textId="77777777" w:rsidR="00C068E1" w:rsidRDefault="00C068E1" w:rsidP="000B6158">
      <w:pPr>
        <w:jc w:val="both"/>
        <w:rPr>
          <w:rFonts w:asciiTheme="majorBidi" w:hAnsiTheme="majorBidi" w:cstheme="majorBidi"/>
        </w:rPr>
      </w:pPr>
      <w:r w:rsidRPr="000B6158">
        <w:rPr>
          <w:rFonts w:asciiTheme="majorBidi" w:hAnsiTheme="majorBidi" w:cstheme="majorBidi"/>
        </w:rPr>
        <w:t xml:space="preserve">The findings showed that the scale developed and validated in this study enjoys high validity and reliability and thus, it can be used to investigate the patient privacy and secrecy in Iranian hospitals and medical centers. The use of the Persian version of “Patient Privacy and Confidentiality Scale” in educational curriculum of medicine and allied health can familiarize university students with the aspects and components of patient privacy, secrecy, and confidentiality. </w:t>
      </w:r>
    </w:p>
    <w:p w14:paraId="4430D9D6" w14:textId="77777777" w:rsidR="009934F7" w:rsidRPr="000B6158" w:rsidRDefault="009934F7" w:rsidP="000B6158">
      <w:pPr>
        <w:jc w:val="both"/>
        <w:rPr>
          <w:rFonts w:asciiTheme="majorBidi" w:hAnsiTheme="majorBidi" w:cstheme="majorBidi"/>
        </w:rPr>
      </w:pPr>
    </w:p>
    <w:p w14:paraId="522C627C" w14:textId="77777777" w:rsidR="00C068E1" w:rsidRPr="000B6158" w:rsidRDefault="00C068E1" w:rsidP="000B6158">
      <w:pPr>
        <w:jc w:val="both"/>
        <w:rPr>
          <w:rFonts w:asciiTheme="majorBidi" w:hAnsiTheme="majorBidi" w:cstheme="majorBidi"/>
          <w:b/>
          <w:bCs/>
        </w:rPr>
      </w:pPr>
      <w:r w:rsidRPr="000B6158">
        <w:rPr>
          <w:rFonts w:asciiTheme="majorBidi" w:hAnsiTheme="majorBidi" w:cstheme="majorBidi"/>
          <w:b/>
          <w:bCs/>
        </w:rPr>
        <w:t>Suggestions for Further Research</w:t>
      </w:r>
    </w:p>
    <w:p w14:paraId="0BCB1BD9" w14:textId="77777777" w:rsidR="00C068E1" w:rsidRPr="000B6158" w:rsidRDefault="00C068E1" w:rsidP="000B6158">
      <w:pPr>
        <w:jc w:val="both"/>
        <w:rPr>
          <w:rFonts w:asciiTheme="majorBidi" w:hAnsiTheme="majorBidi" w:cstheme="majorBidi"/>
        </w:rPr>
      </w:pPr>
      <w:r w:rsidRPr="000B6158">
        <w:rPr>
          <w:rFonts w:asciiTheme="majorBidi" w:hAnsiTheme="majorBidi" w:cstheme="majorBidi"/>
        </w:rPr>
        <w:t xml:space="preserve">It is recommended that future studies use this questionnaire to measure rate of observation of privacy in state and private hospitals. </w:t>
      </w:r>
    </w:p>
    <w:p w14:paraId="09F7FD6C" w14:textId="77777777" w:rsidR="00C068E1" w:rsidRPr="000B6158" w:rsidRDefault="00C068E1" w:rsidP="000B6158">
      <w:pPr>
        <w:jc w:val="both"/>
        <w:rPr>
          <w:rFonts w:asciiTheme="majorBidi" w:hAnsiTheme="majorBidi" w:cstheme="majorBidi"/>
        </w:rPr>
      </w:pPr>
    </w:p>
    <w:p w14:paraId="09C1C472" w14:textId="77777777" w:rsidR="00C068E1" w:rsidRPr="000B6158" w:rsidRDefault="00C068E1" w:rsidP="000B6158">
      <w:pPr>
        <w:jc w:val="both"/>
        <w:rPr>
          <w:rFonts w:asciiTheme="majorBidi" w:hAnsiTheme="majorBidi" w:cstheme="majorBidi"/>
          <w:rtl/>
        </w:rPr>
      </w:pPr>
    </w:p>
    <w:p w14:paraId="699A0355" w14:textId="77777777" w:rsidR="00C068E1" w:rsidRPr="000B6158" w:rsidRDefault="00C068E1" w:rsidP="000B6158">
      <w:pPr>
        <w:jc w:val="both"/>
        <w:rPr>
          <w:rFonts w:asciiTheme="majorBidi" w:hAnsiTheme="majorBidi" w:cstheme="majorBidi"/>
        </w:rPr>
      </w:pPr>
    </w:p>
    <w:p w14:paraId="547EBD61" w14:textId="77777777" w:rsidR="00C068E1" w:rsidRPr="009934F7" w:rsidRDefault="00C068E1" w:rsidP="000B6158">
      <w:pPr>
        <w:spacing w:before="60"/>
        <w:jc w:val="both"/>
        <w:outlineLvl w:val="0"/>
        <w:rPr>
          <w:rFonts w:asciiTheme="majorBidi" w:hAnsiTheme="majorBidi" w:cstheme="majorBidi"/>
          <w:b/>
          <w:bCs/>
        </w:rPr>
      </w:pPr>
      <w:r w:rsidRPr="000B6158">
        <w:rPr>
          <w:rFonts w:asciiTheme="majorBidi" w:hAnsiTheme="majorBidi" w:cstheme="majorBidi"/>
        </w:rPr>
        <w:br w:type="page"/>
      </w:r>
      <w:r w:rsidRPr="009934F7">
        <w:rPr>
          <w:rFonts w:asciiTheme="majorBidi" w:hAnsiTheme="majorBidi" w:cstheme="majorBidi"/>
          <w:b/>
          <w:bCs/>
        </w:rPr>
        <w:lastRenderedPageBreak/>
        <w:t>References:</w:t>
      </w:r>
    </w:p>
    <w:p w14:paraId="1D34027D" w14:textId="77777777" w:rsidR="00C068E1" w:rsidRPr="000B6158" w:rsidRDefault="00C068E1" w:rsidP="000B6158">
      <w:pPr>
        <w:jc w:val="both"/>
        <w:rPr>
          <w:rFonts w:asciiTheme="majorBidi" w:eastAsia="Calibri" w:hAnsiTheme="majorBidi" w:cstheme="majorBidi"/>
          <w:noProof/>
          <w:rtl/>
          <w:lang w:val="en-US" w:bidi="fa-IR"/>
        </w:rPr>
      </w:pPr>
      <w:r w:rsidRPr="000B6158">
        <w:rPr>
          <w:rFonts w:asciiTheme="majorBidi" w:eastAsia="Calibri" w:hAnsiTheme="majorBidi" w:cstheme="majorBidi"/>
          <w:noProof/>
          <w:rtl/>
          <w:lang w:val="en-US" w:bidi="fa-IR"/>
        </w:rPr>
        <w:fldChar w:fldCharType="begin"/>
      </w:r>
      <w:r w:rsidRPr="000B6158">
        <w:rPr>
          <w:rFonts w:asciiTheme="majorBidi" w:eastAsia="Calibri" w:hAnsiTheme="majorBidi" w:cstheme="majorBidi"/>
          <w:noProof/>
          <w:rtl/>
          <w:lang w:val="en-US" w:bidi="fa-IR"/>
        </w:rPr>
        <w:instrText xml:space="preserve"> </w:instrText>
      </w:r>
      <w:r w:rsidRPr="000B6158">
        <w:rPr>
          <w:rFonts w:asciiTheme="majorBidi" w:eastAsia="Calibri" w:hAnsiTheme="majorBidi" w:cstheme="majorBidi"/>
          <w:noProof/>
          <w:lang w:val="en-US" w:bidi="fa-IR"/>
        </w:rPr>
        <w:instrText xml:space="preserve">ADDIN EN.REFLIST </w:instrText>
      </w:r>
      <w:r w:rsidRPr="000B6158">
        <w:rPr>
          <w:rFonts w:asciiTheme="majorBidi" w:eastAsia="Calibri" w:hAnsiTheme="majorBidi" w:cstheme="majorBidi"/>
          <w:noProof/>
          <w:rtl/>
          <w:lang w:val="en-US" w:bidi="fa-IR"/>
        </w:rPr>
        <w:fldChar w:fldCharType="separate"/>
      </w:r>
      <w:bookmarkStart w:id="3" w:name="_ENREF_1"/>
      <w:r w:rsidRPr="000B6158">
        <w:rPr>
          <w:rFonts w:asciiTheme="majorBidi" w:eastAsia="Calibri" w:hAnsiTheme="majorBidi" w:cstheme="majorBidi"/>
          <w:noProof/>
          <w:lang w:val="en-US" w:bidi="fa-IR"/>
        </w:rPr>
        <w:t>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Yousefi Maghsoudbeiki H NM, Tajmiri M, Daryabeigi R. Privacy as an Aspect of Human Dignity in Nursing. Journal of Education and Ethics in Nursing. 2013;2(4):21-7</w:t>
      </w:r>
      <w:r w:rsidRPr="000B6158">
        <w:rPr>
          <w:rFonts w:asciiTheme="majorBidi" w:eastAsia="Calibri" w:hAnsiTheme="majorBidi" w:cstheme="majorBidi"/>
          <w:noProof/>
          <w:rtl/>
          <w:lang w:val="en-US" w:bidi="fa-IR"/>
        </w:rPr>
        <w:t>.</w:t>
      </w:r>
      <w:bookmarkEnd w:id="3"/>
    </w:p>
    <w:p w14:paraId="6F503D7D" w14:textId="77777777" w:rsidR="00C068E1" w:rsidRPr="000B6158" w:rsidRDefault="00C068E1" w:rsidP="000B6158">
      <w:pPr>
        <w:jc w:val="both"/>
        <w:rPr>
          <w:rFonts w:asciiTheme="majorBidi" w:eastAsia="Calibri" w:hAnsiTheme="majorBidi" w:cstheme="majorBidi"/>
          <w:noProof/>
          <w:rtl/>
          <w:lang w:val="en-US" w:bidi="fa-IR"/>
        </w:rPr>
      </w:pPr>
      <w:bookmarkStart w:id="4" w:name="_ENREF_2"/>
      <w:r w:rsidRPr="000B6158">
        <w:rPr>
          <w:rFonts w:asciiTheme="majorBidi" w:eastAsia="Calibri" w:hAnsiTheme="majorBidi" w:cstheme="majorBidi"/>
          <w:noProof/>
          <w:lang w:val="en-US" w:bidi="fa-IR"/>
        </w:rPr>
        <w:t>2.</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Raee Z, Abedi HA, M. S. Investigating the situation of respect for the privacy and dignity of patients by nurses in Isfahan hospitals. Journal of Education and Ethics in Nursing. 2015;3(2):13-22</w:t>
      </w:r>
      <w:r w:rsidRPr="000B6158">
        <w:rPr>
          <w:rFonts w:asciiTheme="majorBidi" w:eastAsia="Calibri" w:hAnsiTheme="majorBidi" w:cstheme="majorBidi"/>
          <w:noProof/>
          <w:rtl/>
          <w:lang w:val="en-US" w:bidi="fa-IR"/>
        </w:rPr>
        <w:t>.</w:t>
      </w:r>
      <w:bookmarkEnd w:id="4"/>
    </w:p>
    <w:p w14:paraId="7453DA92" w14:textId="77777777" w:rsidR="00C068E1" w:rsidRPr="000B6158" w:rsidRDefault="00C068E1" w:rsidP="000B6158">
      <w:pPr>
        <w:jc w:val="both"/>
        <w:rPr>
          <w:rFonts w:asciiTheme="majorBidi" w:eastAsia="Calibri" w:hAnsiTheme="majorBidi" w:cstheme="majorBidi"/>
          <w:noProof/>
          <w:rtl/>
          <w:lang w:val="en-US" w:bidi="fa-IR"/>
        </w:rPr>
      </w:pPr>
      <w:bookmarkStart w:id="5" w:name="_ENREF_3"/>
      <w:r w:rsidRPr="000B6158">
        <w:rPr>
          <w:rFonts w:asciiTheme="majorBidi" w:eastAsia="Calibri" w:hAnsiTheme="majorBidi" w:cstheme="majorBidi"/>
          <w:noProof/>
          <w:lang w:val="en-US" w:bidi="fa-IR"/>
        </w:rPr>
        <w:t>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Heidari M, Anooshe M, Azadarmaki T, Mohammadi E. The process of patient's privacy: A grounded theory. 2012</w:t>
      </w:r>
      <w:r w:rsidRPr="000B6158">
        <w:rPr>
          <w:rFonts w:asciiTheme="majorBidi" w:eastAsia="Calibri" w:hAnsiTheme="majorBidi" w:cstheme="majorBidi"/>
          <w:noProof/>
          <w:rtl/>
          <w:lang w:val="en-US" w:bidi="fa-IR"/>
        </w:rPr>
        <w:t>.</w:t>
      </w:r>
      <w:bookmarkEnd w:id="5"/>
    </w:p>
    <w:p w14:paraId="4FF4FE1C" w14:textId="77777777" w:rsidR="00C068E1" w:rsidRPr="000B6158" w:rsidRDefault="00C068E1" w:rsidP="000B6158">
      <w:pPr>
        <w:jc w:val="both"/>
        <w:rPr>
          <w:rFonts w:asciiTheme="majorBidi" w:eastAsia="Calibri" w:hAnsiTheme="majorBidi" w:cstheme="majorBidi"/>
          <w:noProof/>
          <w:rtl/>
          <w:lang w:val="en-US" w:bidi="fa-IR"/>
        </w:rPr>
      </w:pPr>
      <w:bookmarkStart w:id="6" w:name="_ENREF_4"/>
      <w:r w:rsidRPr="000B6158">
        <w:rPr>
          <w:rFonts w:asciiTheme="majorBidi" w:eastAsia="Calibri" w:hAnsiTheme="majorBidi" w:cstheme="majorBidi"/>
          <w:noProof/>
          <w:lang w:val="en-US" w:bidi="fa-IR"/>
        </w:rPr>
        <w:t>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Calleja P, Forrest L. Improving</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Patient Privacy and Confidentiality in one Regional Emergency Department–a Quality Project. Australasian Emergency Nursing Journal. 2011;14(4):251-6</w:t>
      </w:r>
      <w:r w:rsidRPr="000B6158">
        <w:rPr>
          <w:rFonts w:asciiTheme="majorBidi" w:eastAsia="Calibri" w:hAnsiTheme="majorBidi" w:cstheme="majorBidi"/>
          <w:noProof/>
          <w:rtl/>
          <w:lang w:val="en-US" w:bidi="fa-IR"/>
        </w:rPr>
        <w:t>.</w:t>
      </w:r>
      <w:bookmarkEnd w:id="6"/>
    </w:p>
    <w:p w14:paraId="04C567BE" w14:textId="77777777" w:rsidR="00C068E1" w:rsidRPr="000B6158" w:rsidRDefault="00C068E1" w:rsidP="000B6158">
      <w:pPr>
        <w:jc w:val="both"/>
        <w:rPr>
          <w:rFonts w:asciiTheme="majorBidi" w:eastAsia="Calibri" w:hAnsiTheme="majorBidi" w:cstheme="majorBidi"/>
          <w:noProof/>
          <w:rtl/>
          <w:lang w:val="en-US" w:bidi="fa-IR"/>
        </w:rPr>
      </w:pPr>
      <w:bookmarkStart w:id="7" w:name="_ENREF_5"/>
      <w:r w:rsidRPr="000B6158">
        <w:rPr>
          <w:rFonts w:asciiTheme="majorBidi" w:eastAsia="Calibri" w:hAnsiTheme="majorBidi" w:cstheme="majorBidi"/>
          <w:noProof/>
          <w:lang w:val="en-US" w:bidi="fa-IR"/>
        </w:rPr>
        <w:t>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Dehghani-Mobarakeh M, Maghsoudi AR, Malekpour Tehrani A, Rahimi-Madiseh MJJoCN, Midwifery. The viewpoints of members of medical teams about patients’ privacy. 2013;2</w:t>
      </w:r>
      <w:r w:rsidRPr="000B6158">
        <w:rPr>
          <w:rFonts w:asciiTheme="majorBidi" w:eastAsia="Calibri" w:hAnsiTheme="majorBidi" w:cstheme="majorBidi"/>
          <w:noProof/>
          <w:rtl/>
          <w:lang w:val="en-US" w:bidi="fa-IR"/>
        </w:rPr>
        <w:t>.</w:t>
      </w:r>
      <w:bookmarkEnd w:id="7"/>
    </w:p>
    <w:p w14:paraId="2429A942" w14:textId="77777777" w:rsidR="00C068E1" w:rsidRPr="000B6158" w:rsidRDefault="00C068E1" w:rsidP="000B6158">
      <w:pPr>
        <w:jc w:val="both"/>
        <w:rPr>
          <w:rFonts w:asciiTheme="majorBidi" w:eastAsia="Calibri" w:hAnsiTheme="majorBidi" w:cstheme="majorBidi"/>
          <w:noProof/>
          <w:rtl/>
          <w:lang w:val="en-US" w:bidi="fa-IR"/>
        </w:rPr>
      </w:pPr>
      <w:bookmarkStart w:id="8" w:name="_ENREF_6"/>
      <w:r w:rsidRPr="000B6158">
        <w:rPr>
          <w:rFonts w:asciiTheme="majorBidi" w:eastAsia="Calibri" w:hAnsiTheme="majorBidi" w:cstheme="majorBidi"/>
          <w:noProof/>
          <w:lang w:val="en-US" w:bidi="fa-IR"/>
        </w:rPr>
        <w:t>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Tehrani TH, Maddah SSB, Fallahi-Khoshknab M, Shahboulaghi FM, Ebadi A. Perception of Hospitalized Patients Regarding Respect for Privacy. 2018</w:t>
      </w:r>
      <w:r w:rsidRPr="000B6158">
        <w:rPr>
          <w:rFonts w:asciiTheme="majorBidi" w:eastAsia="Calibri" w:hAnsiTheme="majorBidi" w:cstheme="majorBidi"/>
          <w:noProof/>
          <w:rtl/>
          <w:lang w:val="en-US" w:bidi="fa-IR"/>
        </w:rPr>
        <w:t>.</w:t>
      </w:r>
      <w:bookmarkEnd w:id="8"/>
    </w:p>
    <w:p w14:paraId="6D4F1C85" w14:textId="77777777" w:rsidR="00C068E1" w:rsidRPr="000B6158" w:rsidRDefault="00C068E1" w:rsidP="000B6158">
      <w:pPr>
        <w:jc w:val="both"/>
        <w:rPr>
          <w:rFonts w:asciiTheme="majorBidi" w:eastAsia="Calibri" w:hAnsiTheme="majorBidi" w:cstheme="majorBidi"/>
          <w:noProof/>
          <w:rtl/>
          <w:lang w:val="en-US" w:bidi="fa-IR"/>
        </w:rPr>
      </w:pPr>
      <w:bookmarkStart w:id="9" w:name="_ENREF_7"/>
      <w:r w:rsidRPr="000B6158">
        <w:rPr>
          <w:rFonts w:asciiTheme="majorBidi" w:eastAsia="Calibri" w:hAnsiTheme="majorBidi" w:cstheme="majorBidi"/>
          <w:noProof/>
          <w:lang w:val="en-US" w:bidi="fa-IR"/>
        </w:rPr>
        <w:t>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Nayeri ND, Aghajani M. Patients’ Privacy and Satisfaction in the Emergency Department: a Descriptive Analytical Study. Nursing Ethics. 2010;17(2):167-77</w:t>
      </w:r>
      <w:r w:rsidRPr="000B6158">
        <w:rPr>
          <w:rFonts w:asciiTheme="majorBidi" w:eastAsia="Calibri" w:hAnsiTheme="majorBidi" w:cstheme="majorBidi"/>
          <w:noProof/>
          <w:rtl/>
          <w:lang w:val="en-US" w:bidi="fa-IR"/>
        </w:rPr>
        <w:t>.</w:t>
      </w:r>
      <w:bookmarkEnd w:id="9"/>
    </w:p>
    <w:p w14:paraId="0F060877" w14:textId="77777777" w:rsidR="00C068E1" w:rsidRPr="000B6158" w:rsidRDefault="00C068E1" w:rsidP="000B6158">
      <w:pPr>
        <w:jc w:val="both"/>
        <w:rPr>
          <w:rFonts w:asciiTheme="majorBidi" w:eastAsia="Calibri" w:hAnsiTheme="majorBidi" w:cstheme="majorBidi"/>
          <w:noProof/>
          <w:rtl/>
          <w:lang w:val="en-US" w:bidi="fa-IR"/>
        </w:rPr>
      </w:pPr>
      <w:bookmarkStart w:id="10" w:name="_ENREF_8"/>
      <w:r w:rsidRPr="000B6158">
        <w:rPr>
          <w:rFonts w:asciiTheme="majorBidi" w:eastAsia="Calibri" w:hAnsiTheme="majorBidi" w:cstheme="majorBidi"/>
          <w:noProof/>
          <w:lang w:val="en-US" w:bidi="fa-IR"/>
        </w:rPr>
        <w:t>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Mohajjel Aghdam A, Hassankhani H, Zamanzadeh V, Khameneh S, Moghaddam S. Nurses' Performance on Iranian Nursing Code of Ethics from Patients' Perspective. Iran Journal of Nursing. 2013;26(84):1-11</w:t>
      </w:r>
      <w:r w:rsidRPr="000B6158">
        <w:rPr>
          <w:rFonts w:asciiTheme="majorBidi" w:eastAsia="Calibri" w:hAnsiTheme="majorBidi" w:cstheme="majorBidi"/>
          <w:noProof/>
          <w:rtl/>
          <w:lang w:val="en-US" w:bidi="fa-IR"/>
        </w:rPr>
        <w:t>.</w:t>
      </w:r>
      <w:bookmarkEnd w:id="10"/>
    </w:p>
    <w:p w14:paraId="757F714D" w14:textId="77777777" w:rsidR="00C068E1" w:rsidRPr="000B6158" w:rsidRDefault="00C068E1" w:rsidP="000B6158">
      <w:pPr>
        <w:jc w:val="both"/>
        <w:rPr>
          <w:rFonts w:asciiTheme="majorBidi" w:eastAsia="Calibri" w:hAnsiTheme="majorBidi" w:cstheme="majorBidi"/>
          <w:noProof/>
          <w:rtl/>
          <w:lang w:val="en-US" w:bidi="fa-IR"/>
        </w:rPr>
      </w:pPr>
      <w:bookmarkStart w:id="11" w:name="_ENREF_9"/>
      <w:r w:rsidRPr="000B6158">
        <w:rPr>
          <w:rFonts w:asciiTheme="majorBidi" w:eastAsia="Calibri" w:hAnsiTheme="majorBidi" w:cstheme="majorBidi"/>
          <w:noProof/>
          <w:lang w:val="en-US" w:bidi="fa-IR"/>
        </w:rPr>
        <w:t>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Calleja P, Forrest LJAENJ. Improving patient privacy and confidentiality in one regional emergency department–a quality project. 2011;14(4):251-6</w:t>
      </w:r>
      <w:r w:rsidRPr="000B6158">
        <w:rPr>
          <w:rFonts w:asciiTheme="majorBidi" w:eastAsia="Calibri" w:hAnsiTheme="majorBidi" w:cstheme="majorBidi"/>
          <w:noProof/>
          <w:rtl/>
          <w:lang w:val="en-US" w:bidi="fa-IR"/>
        </w:rPr>
        <w:t>.</w:t>
      </w:r>
      <w:bookmarkEnd w:id="11"/>
    </w:p>
    <w:p w14:paraId="352AA064" w14:textId="77777777" w:rsidR="00C068E1" w:rsidRPr="000B6158" w:rsidRDefault="00C068E1" w:rsidP="000B6158">
      <w:pPr>
        <w:jc w:val="both"/>
        <w:rPr>
          <w:rFonts w:asciiTheme="majorBidi" w:eastAsia="Calibri" w:hAnsiTheme="majorBidi" w:cstheme="majorBidi"/>
          <w:noProof/>
          <w:rtl/>
          <w:lang w:val="en-US" w:bidi="fa-IR"/>
        </w:rPr>
      </w:pPr>
      <w:bookmarkStart w:id="12" w:name="_ENREF_10"/>
      <w:r w:rsidRPr="000B6158">
        <w:rPr>
          <w:rFonts w:asciiTheme="majorBidi" w:eastAsia="Calibri" w:hAnsiTheme="majorBidi" w:cstheme="majorBidi"/>
          <w:noProof/>
          <w:lang w:val="en-US" w:bidi="fa-IR"/>
        </w:rPr>
        <w:t>10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Zirak M, Ghafourifard M, Aghajanloo A, Haririan HJIJoME, Medicine Ho. Respect for patient privacy in the teaching hospitals of Zanjan. 2015;8(1):79-89</w:t>
      </w:r>
      <w:r w:rsidRPr="000B6158">
        <w:rPr>
          <w:rFonts w:asciiTheme="majorBidi" w:eastAsia="Calibri" w:hAnsiTheme="majorBidi" w:cstheme="majorBidi"/>
          <w:noProof/>
          <w:rtl/>
          <w:lang w:val="en-US" w:bidi="fa-IR"/>
        </w:rPr>
        <w:t>.</w:t>
      </w:r>
      <w:bookmarkEnd w:id="12"/>
    </w:p>
    <w:p w14:paraId="3F57FB43" w14:textId="77777777" w:rsidR="00C068E1" w:rsidRPr="000B6158" w:rsidRDefault="00C068E1" w:rsidP="000B6158">
      <w:pPr>
        <w:jc w:val="both"/>
        <w:rPr>
          <w:rFonts w:asciiTheme="majorBidi" w:eastAsia="Calibri" w:hAnsiTheme="majorBidi" w:cstheme="majorBidi"/>
          <w:noProof/>
          <w:rtl/>
          <w:lang w:val="en-US" w:bidi="fa-IR"/>
        </w:rPr>
      </w:pPr>
      <w:bookmarkStart w:id="13" w:name="_ENREF_11"/>
      <w:r w:rsidRPr="000B6158">
        <w:rPr>
          <w:rFonts w:asciiTheme="majorBidi" w:eastAsia="Calibri" w:hAnsiTheme="majorBidi" w:cstheme="majorBidi"/>
          <w:noProof/>
          <w:lang w:val="en-US" w:bidi="fa-IR"/>
        </w:rPr>
        <w:t>11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Ebrahimi H, Torabizadeh C, Mohammadi E, Valizadeh S. Patients' Perception of Dignity in Iranian Healthcare Settings: a Qualitative Content</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Analysis. Journal of Medical Ethics. 2012;38(12):723-8</w:t>
      </w:r>
      <w:r w:rsidRPr="000B6158">
        <w:rPr>
          <w:rFonts w:asciiTheme="majorBidi" w:eastAsia="Calibri" w:hAnsiTheme="majorBidi" w:cstheme="majorBidi"/>
          <w:noProof/>
          <w:rtl/>
          <w:lang w:val="en-US" w:bidi="fa-IR"/>
        </w:rPr>
        <w:t>.</w:t>
      </w:r>
      <w:bookmarkEnd w:id="13"/>
    </w:p>
    <w:p w14:paraId="2D4F1880" w14:textId="77777777" w:rsidR="00C068E1" w:rsidRPr="000B6158" w:rsidRDefault="00C068E1" w:rsidP="000B6158">
      <w:pPr>
        <w:jc w:val="both"/>
        <w:rPr>
          <w:rFonts w:asciiTheme="majorBidi" w:eastAsia="Calibri" w:hAnsiTheme="majorBidi" w:cstheme="majorBidi"/>
          <w:noProof/>
          <w:rtl/>
          <w:lang w:val="en-US" w:bidi="fa-IR"/>
        </w:rPr>
      </w:pPr>
      <w:bookmarkStart w:id="14" w:name="_ENREF_12"/>
      <w:r w:rsidRPr="000B6158">
        <w:rPr>
          <w:rFonts w:asciiTheme="majorBidi" w:eastAsia="Calibri" w:hAnsiTheme="majorBidi" w:cstheme="majorBidi"/>
          <w:noProof/>
          <w:lang w:val="en-US" w:bidi="fa-IR"/>
        </w:rPr>
        <w:t>12</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Dehghani A, Radbeh F, Parviniannasab AM, Khaki S, Shamsizadeh M, Beyramijam M. Enactment of Professional Ethics Standards Compliance in Patients and Nurses Prospective. Journal of Holistic Nursing Midwifery. 2015;25(4):64-72</w:t>
      </w:r>
      <w:r w:rsidRPr="000B6158">
        <w:rPr>
          <w:rFonts w:asciiTheme="majorBidi" w:eastAsia="Calibri" w:hAnsiTheme="majorBidi" w:cstheme="majorBidi"/>
          <w:noProof/>
          <w:rtl/>
          <w:lang w:val="en-US" w:bidi="fa-IR"/>
        </w:rPr>
        <w:t>.</w:t>
      </w:r>
      <w:bookmarkEnd w:id="14"/>
    </w:p>
    <w:p w14:paraId="4E6BB433" w14:textId="77777777" w:rsidR="00C068E1" w:rsidRPr="000B6158" w:rsidRDefault="00C068E1" w:rsidP="000B6158">
      <w:pPr>
        <w:jc w:val="both"/>
        <w:rPr>
          <w:rFonts w:asciiTheme="majorBidi" w:eastAsia="Calibri" w:hAnsiTheme="majorBidi" w:cstheme="majorBidi"/>
          <w:noProof/>
          <w:rtl/>
          <w:lang w:val="en-US" w:bidi="fa-IR"/>
        </w:rPr>
      </w:pPr>
      <w:bookmarkStart w:id="15" w:name="_ENREF_13"/>
      <w:r w:rsidRPr="000B6158">
        <w:rPr>
          <w:rFonts w:asciiTheme="majorBidi" w:eastAsia="Calibri" w:hAnsiTheme="majorBidi" w:cstheme="majorBidi"/>
          <w:noProof/>
          <w:lang w:val="en-US" w:bidi="fa-IR"/>
        </w:rPr>
        <w:t>13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Tehrani TH, Maddah SSB, Fallahi-Khoshknab M, Shahboulaghi FM, Ebadi A. Perception of Hospitalized Patients Regarding Respect for Privacy. Iranian Journal of Nursing Research (IJNR). 2018;13(1):80-6</w:t>
      </w:r>
      <w:r w:rsidRPr="000B6158">
        <w:rPr>
          <w:rFonts w:asciiTheme="majorBidi" w:eastAsia="Calibri" w:hAnsiTheme="majorBidi" w:cstheme="majorBidi"/>
          <w:noProof/>
          <w:rtl/>
          <w:lang w:val="en-US" w:bidi="fa-IR"/>
        </w:rPr>
        <w:t>.</w:t>
      </w:r>
      <w:bookmarkEnd w:id="15"/>
    </w:p>
    <w:p w14:paraId="14ECF03B" w14:textId="77777777" w:rsidR="00C068E1" w:rsidRPr="000B6158" w:rsidRDefault="00C068E1" w:rsidP="000B6158">
      <w:pPr>
        <w:jc w:val="both"/>
        <w:rPr>
          <w:rFonts w:asciiTheme="majorBidi" w:eastAsia="Calibri" w:hAnsiTheme="majorBidi" w:cstheme="majorBidi"/>
          <w:noProof/>
          <w:rtl/>
          <w:lang w:val="en-US" w:bidi="fa-IR"/>
        </w:rPr>
      </w:pPr>
      <w:bookmarkStart w:id="16" w:name="_ENREF_14"/>
      <w:r w:rsidRPr="000B6158">
        <w:rPr>
          <w:rFonts w:asciiTheme="majorBidi" w:eastAsia="Calibri" w:hAnsiTheme="majorBidi" w:cstheme="majorBidi"/>
          <w:noProof/>
          <w:lang w:val="en-US" w:bidi="fa-IR"/>
        </w:rPr>
        <w:t>14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Hajbaghery MA, Chi SZ. Evaluation of Elderly Patients’ Privacy and their Satisfaction Level of Privacy in Selected Hospitals in Esfahan. Medical Ethics Journal. 2015;8(29):97-120</w:t>
      </w:r>
      <w:r w:rsidRPr="000B6158">
        <w:rPr>
          <w:rFonts w:asciiTheme="majorBidi" w:eastAsia="Calibri" w:hAnsiTheme="majorBidi" w:cstheme="majorBidi"/>
          <w:noProof/>
          <w:rtl/>
          <w:lang w:val="en-US" w:bidi="fa-IR"/>
        </w:rPr>
        <w:t>.</w:t>
      </w:r>
      <w:bookmarkEnd w:id="16"/>
    </w:p>
    <w:p w14:paraId="60C8C9E5" w14:textId="77777777" w:rsidR="00C068E1" w:rsidRPr="000B6158" w:rsidRDefault="00C068E1" w:rsidP="000B6158">
      <w:pPr>
        <w:jc w:val="both"/>
        <w:rPr>
          <w:rFonts w:asciiTheme="majorBidi" w:eastAsia="Calibri" w:hAnsiTheme="majorBidi" w:cstheme="majorBidi"/>
          <w:noProof/>
          <w:rtl/>
          <w:lang w:val="en-US" w:bidi="fa-IR"/>
        </w:rPr>
      </w:pPr>
      <w:bookmarkStart w:id="17" w:name="_ENREF_15"/>
      <w:r w:rsidRPr="000B6158">
        <w:rPr>
          <w:rFonts w:asciiTheme="majorBidi" w:eastAsia="Calibri" w:hAnsiTheme="majorBidi" w:cstheme="majorBidi"/>
          <w:noProof/>
          <w:lang w:val="en-US" w:bidi="fa-IR"/>
        </w:rPr>
        <w:t>15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Özturk H, Bahçecik N, Özçelik KS. The Development of the Patient Privacy Scale in Nursing. Nursing Ethics. 2014;21(7):812-28</w:t>
      </w:r>
      <w:r w:rsidRPr="000B6158">
        <w:rPr>
          <w:rFonts w:asciiTheme="majorBidi" w:eastAsia="Calibri" w:hAnsiTheme="majorBidi" w:cstheme="majorBidi"/>
          <w:noProof/>
          <w:rtl/>
          <w:lang w:val="en-US" w:bidi="fa-IR"/>
        </w:rPr>
        <w:t>.</w:t>
      </w:r>
      <w:bookmarkEnd w:id="17"/>
    </w:p>
    <w:p w14:paraId="11F63474" w14:textId="77777777" w:rsidR="00C068E1" w:rsidRPr="000B6158" w:rsidRDefault="00C068E1" w:rsidP="000B6158">
      <w:pPr>
        <w:jc w:val="both"/>
        <w:rPr>
          <w:rFonts w:asciiTheme="majorBidi" w:eastAsia="Calibri" w:hAnsiTheme="majorBidi" w:cstheme="majorBidi"/>
          <w:noProof/>
          <w:rtl/>
          <w:lang w:val="en-US" w:bidi="fa-IR"/>
        </w:rPr>
      </w:pPr>
      <w:bookmarkStart w:id="18" w:name="_ENREF_16"/>
      <w:r w:rsidRPr="000B6158">
        <w:rPr>
          <w:rFonts w:asciiTheme="majorBidi" w:eastAsia="Calibri" w:hAnsiTheme="majorBidi" w:cstheme="majorBidi"/>
          <w:noProof/>
          <w:lang w:val="en-US" w:bidi="fa-IR"/>
        </w:rPr>
        <w:t>16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Chignell MH, Quan-Haase A, Gwizdka J, editors. The Privacy Attitudes Questionnaire (paq): Initial Development and Validation. Proceedings of the Human Factors and Ergonomics Society Annual Meeting; 2003: SAGE Publications Sage CA: Los Angeles, CA</w:t>
      </w:r>
      <w:r w:rsidRPr="000B6158">
        <w:rPr>
          <w:rFonts w:asciiTheme="majorBidi" w:eastAsia="Calibri" w:hAnsiTheme="majorBidi" w:cstheme="majorBidi"/>
          <w:noProof/>
          <w:rtl/>
          <w:lang w:val="en-US" w:bidi="fa-IR"/>
        </w:rPr>
        <w:t>.</w:t>
      </w:r>
      <w:bookmarkEnd w:id="18"/>
    </w:p>
    <w:p w14:paraId="2D470CF3" w14:textId="77777777" w:rsidR="00C068E1" w:rsidRPr="000B6158" w:rsidRDefault="00C068E1" w:rsidP="000B6158">
      <w:pPr>
        <w:jc w:val="both"/>
        <w:rPr>
          <w:rFonts w:asciiTheme="majorBidi" w:eastAsia="Calibri" w:hAnsiTheme="majorBidi" w:cstheme="majorBidi"/>
          <w:noProof/>
          <w:rtl/>
          <w:lang w:val="en-US" w:bidi="fa-IR"/>
        </w:rPr>
      </w:pPr>
      <w:bookmarkStart w:id="19" w:name="_ENREF_17"/>
      <w:r w:rsidRPr="000B6158">
        <w:rPr>
          <w:rFonts w:asciiTheme="majorBidi" w:eastAsia="Calibri" w:hAnsiTheme="majorBidi" w:cstheme="majorBidi"/>
          <w:noProof/>
          <w:lang w:val="en-US" w:bidi="fa-IR"/>
        </w:rPr>
        <w:t>17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Foroozadeh M, Kiani M, Afshar L, Bazmi SJAoPID. Children’s privacy in pediatric wards in teaching hospitals affiliated to Shahid Beheshti University of Medical Sciences: 2014-2015. 2017;5</w:t>
      </w:r>
      <w:r w:rsidRPr="000B6158">
        <w:rPr>
          <w:rFonts w:asciiTheme="majorBidi" w:eastAsia="Calibri" w:hAnsiTheme="majorBidi" w:cstheme="majorBidi"/>
          <w:noProof/>
          <w:rtl/>
          <w:lang w:val="en-US" w:bidi="fa-IR"/>
        </w:rPr>
        <w:t>(1).</w:t>
      </w:r>
      <w:bookmarkEnd w:id="19"/>
    </w:p>
    <w:p w14:paraId="19C892B5" w14:textId="77777777" w:rsidR="00C068E1" w:rsidRPr="000B6158" w:rsidRDefault="00C068E1" w:rsidP="000B6158">
      <w:pPr>
        <w:jc w:val="both"/>
        <w:rPr>
          <w:rFonts w:asciiTheme="majorBidi" w:eastAsia="Calibri" w:hAnsiTheme="majorBidi" w:cstheme="majorBidi"/>
          <w:noProof/>
          <w:rtl/>
          <w:lang w:val="en-US" w:bidi="fa-IR"/>
        </w:rPr>
      </w:pPr>
      <w:bookmarkStart w:id="20" w:name="_ENREF_18"/>
      <w:r w:rsidRPr="000B6158">
        <w:rPr>
          <w:rFonts w:asciiTheme="majorBidi" w:eastAsia="Calibri" w:hAnsiTheme="majorBidi" w:cstheme="majorBidi"/>
          <w:noProof/>
          <w:lang w:val="en-US" w:bidi="fa-IR"/>
        </w:rPr>
        <w:lastRenderedPageBreak/>
        <w:t>18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Dehghani F, Abbasinia M, Heidari A, Mohammad Salehi N, Firoozi F, Shakeri M. Patient’s View about the Protection of Privacy by Healthcare Practitioners in Shahid Beheshti Hospital, Qom, Iran. Iran Journal of Nursing. 2016;28(98):58-66</w:t>
      </w:r>
      <w:r w:rsidRPr="000B6158">
        <w:rPr>
          <w:rFonts w:asciiTheme="majorBidi" w:eastAsia="Calibri" w:hAnsiTheme="majorBidi" w:cstheme="majorBidi"/>
          <w:noProof/>
          <w:rtl/>
          <w:lang w:val="en-US" w:bidi="fa-IR"/>
        </w:rPr>
        <w:t>.</w:t>
      </w:r>
      <w:bookmarkEnd w:id="20"/>
    </w:p>
    <w:p w14:paraId="3EB0E7B8" w14:textId="77777777" w:rsidR="00C068E1" w:rsidRPr="000B6158" w:rsidRDefault="00C068E1" w:rsidP="000B6158">
      <w:pPr>
        <w:jc w:val="both"/>
        <w:rPr>
          <w:rFonts w:asciiTheme="majorBidi" w:eastAsia="Calibri" w:hAnsiTheme="majorBidi" w:cstheme="majorBidi"/>
          <w:noProof/>
          <w:rtl/>
          <w:lang w:val="en-US" w:bidi="fa-IR"/>
        </w:rPr>
      </w:pPr>
      <w:bookmarkStart w:id="21" w:name="_ENREF_19"/>
      <w:r w:rsidRPr="000B6158">
        <w:rPr>
          <w:rFonts w:asciiTheme="majorBidi" w:eastAsia="Calibri" w:hAnsiTheme="majorBidi" w:cstheme="majorBidi"/>
          <w:noProof/>
          <w:lang w:val="en-US" w:bidi="fa-IR"/>
        </w:rPr>
        <w:t>19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Woogara J. Patients’ Privacy of the</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Person and Human Rights. Nursing Ethics. 2005;12(3):273-87</w:t>
      </w:r>
      <w:r w:rsidRPr="000B6158">
        <w:rPr>
          <w:rFonts w:asciiTheme="majorBidi" w:eastAsia="Calibri" w:hAnsiTheme="majorBidi" w:cstheme="majorBidi"/>
          <w:noProof/>
          <w:rtl/>
          <w:lang w:val="en-US" w:bidi="fa-IR"/>
        </w:rPr>
        <w:t>.</w:t>
      </w:r>
      <w:bookmarkEnd w:id="21"/>
    </w:p>
    <w:p w14:paraId="23B66000" w14:textId="77777777" w:rsidR="00C068E1" w:rsidRPr="000B6158" w:rsidRDefault="00C068E1" w:rsidP="000B6158">
      <w:pPr>
        <w:jc w:val="both"/>
        <w:rPr>
          <w:rFonts w:asciiTheme="majorBidi" w:eastAsia="Calibri" w:hAnsiTheme="majorBidi" w:cstheme="majorBidi"/>
          <w:noProof/>
          <w:rtl/>
          <w:lang w:val="en-US" w:bidi="fa-IR"/>
        </w:rPr>
      </w:pPr>
      <w:bookmarkStart w:id="22" w:name="_ENREF_20"/>
      <w:r w:rsidRPr="000B6158">
        <w:rPr>
          <w:rFonts w:asciiTheme="majorBidi" w:eastAsia="Calibri" w:hAnsiTheme="majorBidi" w:cstheme="majorBidi"/>
          <w:noProof/>
          <w:lang w:val="en-US" w:bidi="fa-IR"/>
        </w:rPr>
        <w:t>20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Williams B, Onsman A, Brown TJAJoP. Exploratory factor analysis: A five-step guide for novices. 2010;8</w:t>
      </w:r>
      <w:r w:rsidRPr="000B6158">
        <w:rPr>
          <w:rFonts w:asciiTheme="majorBidi" w:eastAsia="Calibri" w:hAnsiTheme="majorBidi" w:cstheme="majorBidi"/>
          <w:noProof/>
          <w:rtl/>
          <w:lang w:val="en-US" w:bidi="fa-IR"/>
        </w:rPr>
        <w:t>(3).</w:t>
      </w:r>
      <w:bookmarkEnd w:id="22"/>
    </w:p>
    <w:p w14:paraId="268DB7E5" w14:textId="77777777" w:rsidR="00C068E1" w:rsidRPr="000B6158" w:rsidRDefault="00C068E1" w:rsidP="000B6158">
      <w:pPr>
        <w:jc w:val="both"/>
        <w:rPr>
          <w:rFonts w:asciiTheme="majorBidi" w:eastAsia="Calibri" w:hAnsiTheme="majorBidi" w:cstheme="majorBidi"/>
          <w:noProof/>
          <w:rtl/>
          <w:lang w:val="en-US" w:bidi="fa-IR"/>
        </w:rPr>
      </w:pPr>
      <w:bookmarkStart w:id="23" w:name="_ENREF_21"/>
      <w:r w:rsidRPr="000B6158">
        <w:rPr>
          <w:rFonts w:asciiTheme="majorBidi" w:eastAsia="Calibri" w:hAnsiTheme="majorBidi" w:cstheme="majorBidi"/>
          <w:noProof/>
          <w:lang w:val="en-US" w:bidi="fa-IR"/>
        </w:rPr>
        <w:t>21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Polit DF, Lww, Beck CT, Plichta SB, Kelvin EA. Nursing Research: Generating and</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Assessing Evidence for Nursing Practice. Ed t, editor. China: Lippincott Williams &amp; Wilkins; 2012</w:t>
      </w:r>
      <w:r w:rsidRPr="000B6158">
        <w:rPr>
          <w:rFonts w:asciiTheme="majorBidi" w:eastAsia="Calibri" w:hAnsiTheme="majorBidi" w:cstheme="majorBidi"/>
          <w:noProof/>
          <w:rtl/>
          <w:lang w:val="en-US" w:bidi="fa-IR"/>
        </w:rPr>
        <w:t>.</w:t>
      </w:r>
      <w:bookmarkEnd w:id="23"/>
    </w:p>
    <w:p w14:paraId="25D48224" w14:textId="77777777" w:rsidR="00C068E1" w:rsidRPr="000B6158" w:rsidRDefault="00C068E1" w:rsidP="000B6158">
      <w:pPr>
        <w:jc w:val="both"/>
        <w:rPr>
          <w:rFonts w:asciiTheme="majorBidi" w:eastAsia="Calibri" w:hAnsiTheme="majorBidi" w:cstheme="majorBidi"/>
          <w:noProof/>
          <w:rtl/>
          <w:lang w:val="en-US" w:bidi="fa-IR"/>
        </w:rPr>
      </w:pPr>
      <w:bookmarkStart w:id="24" w:name="_ENREF_22"/>
      <w:r w:rsidRPr="000B6158">
        <w:rPr>
          <w:rFonts w:asciiTheme="majorBidi" w:eastAsia="Calibri" w:hAnsiTheme="majorBidi" w:cstheme="majorBidi"/>
          <w:noProof/>
          <w:lang w:val="en-US" w:bidi="fa-IR"/>
        </w:rPr>
        <w:t>22</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Waltz CF, Strickland O, Lenz ER. Measurement in nursing and health research. 4th, editor. New York: Springer Pub.; 2010</w:t>
      </w:r>
      <w:r w:rsidRPr="000B6158">
        <w:rPr>
          <w:rFonts w:asciiTheme="majorBidi" w:eastAsia="Calibri" w:hAnsiTheme="majorBidi" w:cstheme="majorBidi"/>
          <w:noProof/>
          <w:rtl/>
          <w:lang w:val="en-US" w:bidi="fa-IR"/>
        </w:rPr>
        <w:t>.</w:t>
      </w:r>
      <w:bookmarkEnd w:id="24"/>
    </w:p>
    <w:p w14:paraId="64917086" w14:textId="77777777" w:rsidR="00C068E1" w:rsidRPr="000B6158" w:rsidRDefault="00C068E1" w:rsidP="000B6158">
      <w:pPr>
        <w:jc w:val="both"/>
        <w:rPr>
          <w:rFonts w:asciiTheme="majorBidi" w:eastAsia="Calibri" w:hAnsiTheme="majorBidi" w:cstheme="majorBidi"/>
          <w:noProof/>
          <w:rtl/>
          <w:lang w:val="en-US" w:bidi="fa-IR"/>
        </w:rPr>
      </w:pPr>
      <w:bookmarkStart w:id="25" w:name="_ENREF_23"/>
      <w:r w:rsidRPr="000B6158">
        <w:rPr>
          <w:rFonts w:asciiTheme="majorBidi" w:eastAsia="Calibri" w:hAnsiTheme="majorBidi" w:cstheme="majorBidi"/>
          <w:noProof/>
          <w:lang w:val="en-US" w:bidi="fa-IR"/>
        </w:rPr>
        <w:t>23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Ebadi A, Zarshenas L, Rakhshan M, Zareyian A, Sharif Nia H, M. M. Principles of Scale Development in Health Science. Tehran: Jame-e-negar; 2017</w:t>
      </w:r>
      <w:r w:rsidRPr="000B6158">
        <w:rPr>
          <w:rFonts w:asciiTheme="majorBidi" w:eastAsia="Calibri" w:hAnsiTheme="majorBidi" w:cstheme="majorBidi"/>
          <w:noProof/>
          <w:rtl/>
          <w:lang w:val="en-US" w:bidi="fa-IR"/>
        </w:rPr>
        <w:t>.</w:t>
      </w:r>
      <w:bookmarkEnd w:id="25"/>
    </w:p>
    <w:p w14:paraId="3A96AF87" w14:textId="77777777" w:rsidR="00C068E1" w:rsidRPr="000B6158" w:rsidRDefault="00C068E1" w:rsidP="000B6158">
      <w:pPr>
        <w:jc w:val="both"/>
        <w:rPr>
          <w:rFonts w:asciiTheme="majorBidi" w:eastAsia="Calibri" w:hAnsiTheme="majorBidi" w:cstheme="majorBidi"/>
          <w:noProof/>
          <w:rtl/>
          <w:lang w:val="en-US" w:bidi="fa-IR"/>
        </w:rPr>
      </w:pPr>
      <w:bookmarkStart w:id="26" w:name="_ENREF_24"/>
      <w:r w:rsidRPr="000B6158">
        <w:rPr>
          <w:rFonts w:asciiTheme="majorBidi" w:eastAsia="Calibri" w:hAnsiTheme="majorBidi" w:cstheme="majorBidi"/>
          <w:noProof/>
          <w:lang w:val="en-US" w:bidi="fa-IR"/>
        </w:rPr>
        <w:t>24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 xml:space="preserve">WHO. Process of translation and adaptation of instruments  [Available from: </w:t>
      </w:r>
      <w:hyperlink r:id="rId13" w:history="1">
        <w:r w:rsidRPr="000B6158">
          <w:rPr>
            <w:rFonts w:asciiTheme="majorBidi" w:eastAsia="Calibri" w:hAnsiTheme="majorBidi" w:cstheme="majorBidi"/>
            <w:noProof/>
            <w:u w:val="single"/>
            <w:lang w:val="en-US" w:bidi="fa-IR"/>
          </w:rPr>
          <w:t>http://www.who.int/substance_abuse/research_tools/translation/en</w:t>
        </w:r>
        <w:r w:rsidRPr="000B6158">
          <w:rPr>
            <w:rFonts w:asciiTheme="majorBidi" w:eastAsia="Calibri" w:hAnsiTheme="majorBidi" w:cstheme="majorBidi"/>
            <w:noProof/>
            <w:u w:val="single"/>
            <w:rtl/>
            <w:lang w:val="en-US" w:bidi="fa-IR"/>
          </w:rPr>
          <w:t>/</w:t>
        </w:r>
      </w:hyperlink>
      <w:r w:rsidRPr="000B6158">
        <w:rPr>
          <w:rFonts w:asciiTheme="majorBidi" w:eastAsia="Calibri" w:hAnsiTheme="majorBidi" w:cstheme="majorBidi"/>
          <w:noProof/>
          <w:rtl/>
          <w:lang w:val="en-US" w:bidi="fa-IR"/>
        </w:rPr>
        <w:t>.</w:t>
      </w:r>
      <w:bookmarkEnd w:id="26"/>
    </w:p>
    <w:p w14:paraId="41D8A8A2" w14:textId="77777777" w:rsidR="00C068E1" w:rsidRPr="000B6158" w:rsidRDefault="00C068E1" w:rsidP="000B6158">
      <w:pPr>
        <w:jc w:val="both"/>
        <w:rPr>
          <w:rFonts w:asciiTheme="majorBidi" w:eastAsia="Calibri" w:hAnsiTheme="majorBidi" w:cstheme="majorBidi"/>
          <w:noProof/>
          <w:rtl/>
          <w:lang w:val="en-US" w:bidi="fa-IR"/>
        </w:rPr>
      </w:pPr>
      <w:bookmarkStart w:id="27" w:name="_ENREF_25"/>
      <w:r w:rsidRPr="000B6158">
        <w:rPr>
          <w:rFonts w:asciiTheme="majorBidi" w:eastAsia="Calibri" w:hAnsiTheme="majorBidi" w:cstheme="majorBidi"/>
          <w:noProof/>
          <w:lang w:val="en-US" w:bidi="fa-IR"/>
        </w:rPr>
        <w:t>25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Floyd FJ, Widaman KF. Factor analysis in the development and refinement of clinical assessment instruments. Psychological assessment. 1995;7(3):286</w:t>
      </w:r>
      <w:r w:rsidRPr="000B6158">
        <w:rPr>
          <w:rFonts w:asciiTheme="majorBidi" w:eastAsia="Calibri" w:hAnsiTheme="majorBidi" w:cstheme="majorBidi"/>
          <w:noProof/>
          <w:rtl/>
          <w:lang w:val="en-US" w:bidi="fa-IR"/>
        </w:rPr>
        <w:t>.</w:t>
      </w:r>
      <w:bookmarkEnd w:id="27"/>
    </w:p>
    <w:p w14:paraId="2FCA197B" w14:textId="77777777" w:rsidR="00C068E1" w:rsidRPr="000B6158" w:rsidRDefault="00C068E1" w:rsidP="000B6158">
      <w:pPr>
        <w:jc w:val="both"/>
        <w:rPr>
          <w:rFonts w:asciiTheme="majorBidi" w:eastAsia="Calibri" w:hAnsiTheme="majorBidi" w:cstheme="majorBidi"/>
          <w:noProof/>
          <w:rtl/>
          <w:lang w:val="en-US" w:bidi="fa-IR"/>
        </w:rPr>
      </w:pPr>
      <w:bookmarkStart w:id="28" w:name="_ENREF_26"/>
      <w:r w:rsidRPr="000B6158">
        <w:rPr>
          <w:rFonts w:asciiTheme="majorBidi" w:eastAsia="Calibri" w:hAnsiTheme="majorBidi" w:cstheme="majorBidi"/>
          <w:noProof/>
          <w:lang w:val="en-US" w:bidi="fa-IR"/>
        </w:rPr>
        <w:t>26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Fischer KE. Decision-making in healthcare: a practical application of partial least square path modelling to coverage of newborn screening programmes. BMC medical informatics and decision making.12(1):83</w:t>
      </w:r>
      <w:r w:rsidRPr="000B6158">
        <w:rPr>
          <w:rFonts w:asciiTheme="majorBidi" w:eastAsia="Calibri" w:hAnsiTheme="majorBidi" w:cstheme="majorBidi"/>
          <w:noProof/>
          <w:rtl/>
          <w:lang w:val="en-US" w:bidi="fa-IR"/>
        </w:rPr>
        <w:t>.</w:t>
      </w:r>
      <w:bookmarkEnd w:id="28"/>
    </w:p>
    <w:p w14:paraId="77405A39" w14:textId="77777777" w:rsidR="00C068E1" w:rsidRPr="000B6158" w:rsidRDefault="00C068E1" w:rsidP="000B6158">
      <w:pPr>
        <w:jc w:val="both"/>
        <w:rPr>
          <w:rFonts w:asciiTheme="majorBidi" w:eastAsia="Calibri" w:hAnsiTheme="majorBidi" w:cstheme="majorBidi"/>
          <w:noProof/>
          <w:rtl/>
          <w:lang w:val="en-US" w:bidi="fa-IR"/>
        </w:rPr>
      </w:pPr>
      <w:bookmarkStart w:id="29" w:name="_ENREF_27"/>
      <w:r w:rsidRPr="000B6158">
        <w:rPr>
          <w:rFonts w:asciiTheme="majorBidi" w:eastAsia="Calibri" w:hAnsiTheme="majorBidi" w:cstheme="majorBidi"/>
          <w:noProof/>
          <w:lang w:val="en-US" w:bidi="fa-IR"/>
        </w:rPr>
        <w:t>27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Antony MM, Barlow DH. Handbook of Assessment and Treatment Planning for Psychological Disorders. 2th, editor: Guilford Press; 2011</w:t>
      </w:r>
      <w:r w:rsidRPr="000B6158">
        <w:rPr>
          <w:rFonts w:asciiTheme="majorBidi" w:eastAsia="Calibri" w:hAnsiTheme="majorBidi" w:cstheme="majorBidi"/>
          <w:noProof/>
          <w:rtl/>
          <w:lang w:val="en-US" w:bidi="fa-IR"/>
        </w:rPr>
        <w:t>.</w:t>
      </w:r>
      <w:bookmarkEnd w:id="29"/>
    </w:p>
    <w:p w14:paraId="7AD2350A" w14:textId="77777777" w:rsidR="00C068E1" w:rsidRPr="000B6158" w:rsidRDefault="00C068E1" w:rsidP="000B6158">
      <w:pPr>
        <w:jc w:val="both"/>
        <w:rPr>
          <w:rFonts w:asciiTheme="majorBidi" w:eastAsia="Calibri" w:hAnsiTheme="majorBidi" w:cstheme="majorBidi"/>
          <w:noProof/>
          <w:rtl/>
          <w:lang w:val="en-US" w:bidi="fa-IR"/>
        </w:rPr>
      </w:pPr>
      <w:bookmarkStart w:id="30" w:name="_ENREF_28"/>
      <w:r w:rsidRPr="000B6158">
        <w:rPr>
          <w:rFonts w:asciiTheme="majorBidi" w:eastAsia="Calibri" w:hAnsiTheme="majorBidi" w:cstheme="majorBidi"/>
          <w:noProof/>
          <w:lang w:val="en-US" w:bidi="fa-IR"/>
        </w:rPr>
        <w:t>28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Hosseini M, Borhani F, Maleki M, Ahmadi F, Anboohi S. Relationship between perceived social support and autonomy and participation among patients with spinal cord injuries. Res J Med Sci. 2016;10(4):399-405</w:t>
      </w:r>
      <w:r w:rsidRPr="000B6158">
        <w:rPr>
          <w:rFonts w:asciiTheme="majorBidi" w:eastAsia="Calibri" w:hAnsiTheme="majorBidi" w:cstheme="majorBidi"/>
          <w:noProof/>
          <w:rtl/>
          <w:lang w:val="en-US" w:bidi="fa-IR"/>
        </w:rPr>
        <w:t>.</w:t>
      </w:r>
      <w:bookmarkEnd w:id="30"/>
    </w:p>
    <w:p w14:paraId="6D49B60B" w14:textId="77777777" w:rsidR="00C068E1" w:rsidRPr="000B6158" w:rsidRDefault="00C068E1" w:rsidP="000B6158">
      <w:pPr>
        <w:jc w:val="both"/>
        <w:rPr>
          <w:rFonts w:asciiTheme="majorBidi" w:eastAsia="Calibri" w:hAnsiTheme="majorBidi" w:cstheme="majorBidi"/>
          <w:noProof/>
          <w:rtl/>
          <w:lang w:val="en-US" w:bidi="fa-IR"/>
        </w:rPr>
      </w:pPr>
      <w:bookmarkStart w:id="31" w:name="_ENREF_29"/>
      <w:r w:rsidRPr="000B6158">
        <w:rPr>
          <w:rFonts w:asciiTheme="majorBidi" w:eastAsia="Calibri" w:hAnsiTheme="majorBidi" w:cstheme="majorBidi"/>
          <w:noProof/>
          <w:lang w:val="en-US" w:bidi="fa-IR"/>
        </w:rPr>
        <w:t>29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Torabi M, Borhani F, Abbaszadeh A, Atashzadeh-Shoorideh F. Ethical decision-making based on field assessment: The experiences of prehospital personnel. Nursing ethics. 2019;26(4):1075-86</w:t>
      </w:r>
      <w:r w:rsidRPr="000B6158">
        <w:rPr>
          <w:rFonts w:asciiTheme="majorBidi" w:eastAsia="Calibri" w:hAnsiTheme="majorBidi" w:cstheme="majorBidi"/>
          <w:noProof/>
          <w:rtl/>
          <w:lang w:val="en-US" w:bidi="fa-IR"/>
        </w:rPr>
        <w:t>.</w:t>
      </w:r>
      <w:bookmarkEnd w:id="31"/>
    </w:p>
    <w:p w14:paraId="3FD9B61D" w14:textId="77777777" w:rsidR="00C068E1" w:rsidRPr="000B6158" w:rsidRDefault="00C068E1" w:rsidP="000B6158">
      <w:pPr>
        <w:jc w:val="both"/>
        <w:rPr>
          <w:rFonts w:asciiTheme="majorBidi" w:eastAsia="Calibri" w:hAnsiTheme="majorBidi" w:cstheme="majorBidi"/>
          <w:noProof/>
          <w:rtl/>
          <w:lang w:val="en-US" w:bidi="fa-IR"/>
        </w:rPr>
      </w:pPr>
      <w:bookmarkStart w:id="32" w:name="_ENREF_30"/>
      <w:r w:rsidRPr="000B6158">
        <w:rPr>
          <w:rFonts w:asciiTheme="majorBidi" w:eastAsia="Calibri" w:hAnsiTheme="majorBidi" w:cstheme="majorBidi"/>
          <w:noProof/>
          <w:lang w:val="en-US" w:bidi="fa-IR"/>
        </w:rPr>
        <w:t>30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Borhani F, Abbaszadeh A, Moosavi S. Status of human dignity of adult patients admitted to hospitals of</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Tehran. Journal of medical ethics and history of medicine. 2014;7</w:t>
      </w:r>
      <w:r w:rsidRPr="000B6158">
        <w:rPr>
          <w:rFonts w:asciiTheme="majorBidi" w:eastAsia="Calibri" w:hAnsiTheme="majorBidi" w:cstheme="majorBidi"/>
          <w:noProof/>
          <w:rtl/>
          <w:lang w:val="en-US" w:bidi="fa-IR"/>
        </w:rPr>
        <w:t>.</w:t>
      </w:r>
      <w:bookmarkEnd w:id="32"/>
    </w:p>
    <w:p w14:paraId="1E2C4297" w14:textId="77777777" w:rsidR="00C068E1" w:rsidRPr="000B6158" w:rsidRDefault="00C068E1" w:rsidP="000B6158">
      <w:pPr>
        <w:jc w:val="both"/>
        <w:rPr>
          <w:rFonts w:asciiTheme="majorBidi" w:eastAsia="Calibri" w:hAnsiTheme="majorBidi" w:cstheme="majorBidi"/>
          <w:noProof/>
          <w:rtl/>
          <w:lang w:val="en-US" w:bidi="fa-IR"/>
        </w:rPr>
      </w:pPr>
      <w:bookmarkStart w:id="33" w:name="_ENREF_31"/>
      <w:r w:rsidRPr="000B6158">
        <w:rPr>
          <w:rFonts w:asciiTheme="majorBidi" w:eastAsia="Calibri" w:hAnsiTheme="majorBidi" w:cstheme="majorBidi"/>
          <w:noProof/>
          <w:lang w:val="en-US" w:bidi="fa-IR"/>
        </w:rPr>
        <w:t>31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Mehdipour-Rabori R, Abbaszadeh A, Borhani F. Human dignity of patients with cardiovascular disease admitted to hospitals of Kerman, Iran, in 2015. Journal of medical ethics and history</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of medicine. 2016;9</w:t>
      </w:r>
      <w:r w:rsidRPr="000B6158">
        <w:rPr>
          <w:rFonts w:asciiTheme="majorBidi" w:eastAsia="Calibri" w:hAnsiTheme="majorBidi" w:cstheme="majorBidi"/>
          <w:noProof/>
          <w:rtl/>
          <w:lang w:val="en-US" w:bidi="fa-IR"/>
        </w:rPr>
        <w:t>.</w:t>
      </w:r>
      <w:bookmarkEnd w:id="33"/>
    </w:p>
    <w:p w14:paraId="23035C58" w14:textId="77777777" w:rsidR="00C068E1" w:rsidRPr="000B6158" w:rsidRDefault="00C068E1" w:rsidP="000B6158">
      <w:pPr>
        <w:jc w:val="both"/>
        <w:rPr>
          <w:rFonts w:asciiTheme="majorBidi" w:eastAsia="Calibri" w:hAnsiTheme="majorBidi" w:cstheme="majorBidi"/>
          <w:noProof/>
          <w:rtl/>
          <w:lang w:val="en-US" w:bidi="fa-IR"/>
        </w:rPr>
      </w:pPr>
      <w:bookmarkStart w:id="34" w:name="_ENREF_32"/>
      <w:r w:rsidRPr="000B6158">
        <w:rPr>
          <w:rFonts w:asciiTheme="majorBidi" w:eastAsia="Calibri" w:hAnsiTheme="majorBidi" w:cstheme="majorBidi"/>
          <w:noProof/>
          <w:lang w:val="en-US" w:bidi="fa-IR"/>
        </w:rPr>
        <w:t>32</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Sharifi S, Borhani F, Abbaszadeh A. Factors affecting dignity of patients with multiple sclerosis. Scandinavian journal of caring sciences. 2016;30(4):731-40</w:t>
      </w:r>
      <w:r w:rsidRPr="000B6158">
        <w:rPr>
          <w:rFonts w:asciiTheme="majorBidi" w:eastAsia="Calibri" w:hAnsiTheme="majorBidi" w:cstheme="majorBidi"/>
          <w:noProof/>
          <w:rtl/>
          <w:lang w:val="en-US" w:bidi="fa-IR"/>
        </w:rPr>
        <w:t>.</w:t>
      </w:r>
      <w:bookmarkEnd w:id="34"/>
    </w:p>
    <w:p w14:paraId="52FA6C5E" w14:textId="77777777" w:rsidR="00C068E1" w:rsidRPr="000B6158" w:rsidRDefault="00C068E1" w:rsidP="000B6158">
      <w:pPr>
        <w:jc w:val="both"/>
        <w:rPr>
          <w:rFonts w:asciiTheme="majorBidi" w:eastAsia="Calibri" w:hAnsiTheme="majorBidi" w:cstheme="majorBidi"/>
          <w:noProof/>
          <w:rtl/>
          <w:lang w:val="en-US" w:bidi="fa-IR"/>
        </w:rPr>
      </w:pPr>
      <w:bookmarkStart w:id="35" w:name="_ENREF_33"/>
      <w:r w:rsidRPr="000B6158">
        <w:rPr>
          <w:rFonts w:asciiTheme="majorBidi" w:eastAsia="Calibri" w:hAnsiTheme="majorBidi" w:cstheme="majorBidi"/>
          <w:noProof/>
          <w:lang w:val="en-US" w:bidi="fa-IR"/>
        </w:rPr>
        <w:t>33</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Borhani F, Abbaszadeh A, Rabori RM. Facilitators and threats to the patient dignity in hospitalized patients with heart diseases: a qualitative study. International journal of community based nursing and midwifery. 2016;4(1):36</w:t>
      </w:r>
      <w:r w:rsidRPr="000B6158">
        <w:rPr>
          <w:rFonts w:asciiTheme="majorBidi" w:eastAsia="Calibri" w:hAnsiTheme="majorBidi" w:cstheme="majorBidi"/>
          <w:noProof/>
          <w:rtl/>
          <w:lang w:val="en-US" w:bidi="fa-IR"/>
        </w:rPr>
        <w:t>.</w:t>
      </w:r>
      <w:bookmarkEnd w:id="35"/>
    </w:p>
    <w:p w14:paraId="6C1C282A" w14:textId="77777777" w:rsidR="00C068E1" w:rsidRPr="000B6158" w:rsidRDefault="00C068E1" w:rsidP="000B6158">
      <w:pPr>
        <w:jc w:val="both"/>
        <w:rPr>
          <w:rFonts w:asciiTheme="majorBidi" w:eastAsia="Calibri" w:hAnsiTheme="majorBidi" w:cstheme="majorBidi"/>
          <w:noProof/>
          <w:rtl/>
          <w:lang w:val="en-US" w:bidi="fa-IR"/>
        </w:rPr>
      </w:pPr>
      <w:bookmarkStart w:id="36" w:name="_ENREF_34"/>
      <w:r w:rsidRPr="000B6158">
        <w:rPr>
          <w:rFonts w:asciiTheme="majorBidi" w:eastAsia="Calibri" w:hAnsiTheme="majorBidi" w:cstheme="majorBidi"/>
          <w:noProof/>
          <w:lang w:val="en-US" w:bidi="fa-IR"/>
        </w:rPr>
        <w:t>34</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Boozaripour M, Abbaszadeh A, Shahriari M, Hashiani AA, Borhani F. Care: The first priority of professional values from the perspective of Iranian. Annals of Tropical Medicine and Public Health. 2017;10(3):678</w:t>
      </w:r>
      <w:r w:rsidRPr="000B6158">
        <w:rPr>
          <w:rFonts w:asciiTheme="majorBidi" w:eastAsia="Calibri" w:hAnsiTheme="majorBidi" w:cstheme="majorBidi"/>
          <w:noProof/>
          <w:rtl/>
          <w:lang w:val="en-US" w:bidi="fa-IR"/>
        </w:rPr>
        <w:t>.</w:t>
      </w:r>
      <w:bookmarkEnd w:id="36"/>
    </w:p>
    <w:p w14:paraId="0F3DC12E" w14:textId="77777777" w:rsidR="00C068E1" w:rsidRPr="000B6158" w:rsidRDefault="00C068E1" w:rsidP="000B6158">
      <w:pPr>
        <w:jc w:val="both"/>
        <w:rPr>
          <w:rFonts w:asciiTheme="majorBidi" w:eastAsia="Calibri" w:hAnsiTheme="majorBidi" w:cstheme="majorBidi"/>
          <w:noProof/>
          <w:rtl/>
          <w:lang w:val="en-US" w:bidi="fa-IR"/>
        </w:rPr>
      </w:pPr>
      <w:bookmarkStart w:id="37" w:name="_ENREF_35"/>
      <w:r w:rsidRPr="000B6158">
        <w:rPr>
          <w:rFonts w:asciiTheme="majorBidi" w:eastAsia="Calibri" w:hAnsiTheme="majorBidi" w:cstheme="majorBidi"/>
          <w:noProof/>
          <w:lang w:val="en-US" w:bidi="fa-IR"/>
        </w:rPr>
        <w:lastRenderedPageBreak/>
        <w:t>35</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Soleimani F, Anbohi SZ, Esmaeili R, Pourhoseingholi MA, Borhani F. Person-centered Nursing to Improve Treatment Regimen Adherence</w:t>
      </w:r>
      <w:r w:rsidRPr="000B6158">
        <w:rPr>
          <w:rFonts w:asciiTheme="majorBidi" w:eastAsia="Calibri" w:hAnsiTheme="majorBidi" w:cstheme="majorBidi"/>
          <w:noProof/>
          <w:rtl/>
          <w:lang w:val="en-US" w:bidi="fa-IR"/>
        </w:rPr>
        <w:t xml:space="preserve"> </w:t>
      </w:r>
      <w:r w:rsidRPr="000B6158">
        <w:rPr>
          <w:rFonts w:asciiTheme="majorBidi" w:eastAsia="Calibri" w:hAnsiTheme="majorBidi" w:cstheme="majorBidi"/>
          <w:noProof/>
          <w:lang w:val="en-US" w:bidi="fa-IR"/>
        </w:rPr>
        <w:t>in Patients with Myocardial Infarction. Journal of Clinical &amp; Diagnostic Research. 2018;12</w:t>
      </w:r>
      <w:r w:rsidRPr="000B6158">
        <w:rPr>
          <w:rFonts w:asciiTheme="majorBidi" w:eastAsia="Calibri" w:hAnsiTheme="majorBidi" w:cstheme="majorBidi"/>
          <w:noProof/>
          <w:rtl/>
          <w:lang w:val="en-US" w:bidi="fa-IR"/>
        </w:rPr>
        <w:t>(1).</w:t>
      </w:r>
      <w:bookmarkEnd w:id="37"/>
    </w:p>
    <w:p w14:paraId="4F28C72B" w14:textId="77777777" w:rsidR="00C068E1" w:rsidRPr="000B6158" w:rsidRDefault="00C068E1" w:rsidP="000B6158">
      <w:pPr>
        <w:jc w:val="both"/>
        <w:rPr>
          <w:rFonts w:asciiTheme="majorBidi" w:eastAsia="Calibri" w:hAnsiTheme="majorBidi" w:cstheme="majorBidi"/>
          <w:noProof/>
          <w:rtl/>
          <w:lang w:val="en-US" w:bidi="fa-IR"/>
        </w:rPr>
      </w:pPr>
      <w:bookmarkStart w:id="38" w:name="_ENREF_36"/>
      <w:r w:rsidRPr="000B6158">
        <w:rPr>
          <w:rFonts w:asciiTheme="majorBidi" w:eastAsia="Calibri" w:hAnsiTheme="majorBidi" w:cstheme="majorBidi"/>
          <w:noProof/>
          <w:lang w:val="en-US" w:bidi="fa-IR"/>
        </w:rPr>
        <w:t>36</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Farokhzadian J, Nayeri ND, Borhani FJBhsr. The long way ahead to achieve an effective patient safety culture: challenges perceived by nurses. 2018;18</w:t>
      </w:r>
      <w:r w:rsidRPr="000B6158">
        <w:rPr>
          <w:rFonts w:asciiTheme="majorBidi" w:eastAsia="Calibri" w:hAnsiTheme="majorBidi" w:cstheme="majorBidi"/>
          <w:noProof/>
          <w:rtl/>
          <w:lang w:val="en-US" w:bidi="fa-IR"/>
        </w:rPr>
        <w:t>(1).</w:t>
      </w:r>
      <w:bookmarkEnd w:id="38"/>
    </w:p>
    <w:p w14:paraId="6A6DA512" w14:textId="77777777" w:rsidR="00C068E1" w:rsidRPr="000B6158" w:rsidRDefault="00C068E1" w:rsidP="000B6158">
      <w:pPr>
        <w:jc w:val="both"/>
        <w:rPr>
          <w:rFonts w:asciiTheme="majorBidi" w:eastAsia="Calibri" w:hAnsiTheme="majorBidi" w:cstheme="majorBidi"/>
          <w:noProof/>
          <w:rtl/>
          <w:lang w:val="en-US" w:bidi="fa-IR"/>
        </w:rPr>
      </w:pPr>
      <w:bookmarkStart w:id="39" w:name="_ENREF_37"/>
      <w:r w:rsidRPr="000B6158">
        <w:rPr>
          <w:rFonts w:asciiTheme="majorBidi" w:eastAsia="Calibri" w:hAnsiTheme="majorBidi" w:cstheme="majorBidi"/>
          <w:noProof/>
          <w:lang w:val="en-US" w:bidi="fa-IR"/>
        </w:rPr>
        <w:t>37</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Kazerooni K, Pazokian M, Nasiri M, Borhani FJRLdH. Expectations and satisfaction of elderly people with health services provided at a public nursing home in Iran. 2019;14(1):95-101</w:t>
      </w:r>
      <w:r w:rsidRPr="000B6158">
        <w:rPr>
          <w:rFonts w:asciiTheme="majorBidi" w:eastAsia="Calibri" w:hAnsiTheme="majorBidi" w:cstheme="majorBidi"/>
          <w:noProof/>
          <w:rtl/>
          <w:lang w:val="en-US" w:bidi="fa-IR"/>
        </w:rPr>
        <w:t>.</w:t>
      </w:r>
      <w:bookmarkEnd w:id="39"/>
    </w:p>
    <w:p w14:paraId="0B628553" w14:textId="77777777" w:rsidR="00C068E1" w:rsidRPr="000B6158" w:rsidRDefault="00C068E1" w:rsidP="000B6158">
      <w:pPr>
        <w:jc w:val="both"/>
        <w:rPr>
          <w:rFonts w:asciiTheme="majorBidi" w:eastAsia="Calibri" w:hAnsiTheme="majorBidi" w:cstheme="majorBidi"/>
          <w:noProof/>
          <w:rtl/>
          <w:lang w:val="en-US" w:bidi="fa-IR"/>
        </w:rPr>
      </w:pPr>
      <w:bookmarkStart w:id="40" w:name="_ENREF_38"/>
      <w:r w:rsidRPr="000B6158">
        <w:rPr>
          <w:rFonts w:asciiTheme="majorBidi" w:eastAsia="Calibri" w:hAnsiTheme="majorBidi" w:cstheme="majorBidi"/>
          <w:noProof/>
          <w:lang w:val="en-US" w:bidi="fa-IR"/>
        </w:rPr>
        <w:t>38</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Zihaghi M, Saber S, Nouhi E, Kianian T. Respect for Privacy by Nurses from the Perspective of the Elderly Hospitalized in Internal and Surgical Wards. Medical - Surgical Nursing Journal. 2016;5(3):27-33</w:t>
      </w:r>
      <w:r w:rsidRPr="000B6158">
        <w:rPr>
          <w:rFonts w:asciiTheme="majorBidi" w:eastAsia="Calibri" w:hAnsiTheme="majorBidi" w:cstheme="majorBidi"/>
          <w:noProof/>
          <w:rtl/>
          <w:lang w:val="en-US" w:bidi="fa-IR"/>
        </w:rPr>
        <w:t>.</w:t>
      </w:r>
      <w:bookmarkEnd w:id="40"/>
    </w:p>
    <w:p w14:paraId="5DA17633" w14:textId="77777777" w:rsidR="00C068E1" w:rsidRPr="000B6158" w:rsidRDefault="00C068E1" w:rsidP="000B6158">
      <w:pPr>
        <w:jc w:val="both"/>
        <w:rPr>
          <w:rFonts w:asciiTheme="majorBidi" w:eastAsia="Calibri" w:hAnsiTheme="majorBidi" w:cstheme="majorBidi"/>
          <w:noProof/>
          <w:rtl/>
          <w:lang w:val="en-US" w:bidi="fa-IR"/>
        </w:rPr>
      </w:pPr>
      <w:bookmarkStart w:id="41" w:name="_ENREF_39"/>
      <w:r w:rsidRPr="000B6158">
        <w:rPr>
          <w:rFonts w:asciiTheme="majorBidi" w:eastAsia="Calibri" w:hAnsiTheme="majorBidi" w:cstheme="majorBidi"/>
          <w:noProof/>
          <w:lang w:val="en-US" w:bidi="fa-IR"/>
        </w:rPr>
        <w:t>39</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Schneider Z, Elliott D, Lobiondo-Wood G, Haber J. Nursing Research. 2th, editor. Philadelphia: Mosby; 2003</w:t>
      </w:r>
      <w:r w:rsidRPr="000B6158">
        <w:rPr>
          <w:rFonts w:asciiTheme="majorBidi" w:eastAsia="Calibri" w:hAnsiTheme="majorBidi" w:cstheme="majorBidi"/>
          <w:noProof/>
          <w:rtl/>
          <w:lang w:val="en-US" w:bidi="fa-IR"/>
        </w:rPr>
        <w:t>.</w:t>
      </w:r>
      <w:bookmarkEnd w:id="41"/>
    </w:p>
    <w:p w14:paraId="16407372" w14:textId="77777777" w:rsidR="00C068E1" w:rsidRPr="000B6158" w:rsidRDefault="00C068E1" w:rsidP="000B6158">
      <w:pPr>
        <w:jc w:val="both"/>
        <w:rPr>
          <w:rFonts w:asciiTheme="majorBidi" w:eastAsia="Calibri" w:hAnsiTheme="majorBidi" w:cstheme="majorBidi"/>
          <w:noProof/>
          <w:rtl/>
          <w:lang w:val="en-US" w:bidi="fa-IR"/>
        </w:rPr>
      </w:pPr>
      <w:bookmarkStart w:id="42" w:name="_ENREF_40"/>
      <w:r w:rsidRPr="000B6158">
        <w:rPr>
          <w:rFonts w:asciiTheme="majorBidi" w:eastAsia="Calibri" w:hAnsiTheme="majorBidi" w:cstheme="majorBidi"/>
          <w:noProof/>
          <w:lang w:val="en-US" w:bidi="fa-IR"/>
        </w:rPr>
        <w:t>40</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Ahmadizadeh MJ, Ebadi A. Development and psychometric evaluation of the Treatment Adherence Questionnaire for Patients with combat Post-traumatic stress Disorder. Patient preference and adherence. 2019;13:419</w:t>
      </w:r>
      <w:r w:rsidRPr="000B6158">
        <w:rPr>
          <w:rFonts w:asciiTheme="majorBidi" w:eastAsia="Calibri" w:hAnsiTheme="majorBidi" w:cstheme="majorBidi"/>
          <w:noProof/>
          <w:rtl/>
          <w:lang w:val="en-US" w:bidi="fa-IR"/>
        </w:rPr>
        <w:t>.</w:t>
      </w:r>
      <w:bookmarkEnd w:id="42"/>
    </w:p>
    <w:p w14:paraId="4199ABFD" w14:textId="77777777" w:rsidR="00C068E1" w:rsidRPr="000B6158" w:rsidRDefault="00C068E1" w:rsidP="000B6158">
      <w:pPr>
        <w:jc w:val="both"/>
        <w:rPr>
          <w:rFonts w:asciiTheme="majorBidi" w:eastAsia="Calibri" w:hAnsiTheme="majorBidi" w:cstheme="majorBidi"/>
          <w:noProof/>
          <w:rtl/>
          <w:lang w:val="en-US" w:bidi="fa-IR"/>
        </w:rPr>
      </w:pPr>
      <w:bookmarkStart w:id="43" w:name="_ENREF_41"/>
      <w:r w:rsidRPr="000B6158">
        <w:rPr>
          <w:rFonts w:asciiTheme="majorBidi" w:eastAsia="Calibri" w:hAnsiTheme="majorBidi" w:cstheme="majorBidi"/>
          <w:noProof/>
          <w:lang w:val="en-US" w:bidi="fa-IR"/>
        </w:rPr>
        <w:t>41</w:t>
      </w:r>
      <w:r w:rsidRPr="000B6158">
        <w:rPr>
          <w:rFonts w:asciiTheme="majorBidi" w:eastAsia="Calibri" w:hAnsiTheme="majorBidi" w:cstheme="majorBidi"/>
          <w:noProof/>
          <w:rtl/>
          <w:lang w:val="en-US" w:bidi="fa-IR"/>
        </w:rPr>
        <w:t>.</w:t>
      </w:r>
      <w:r w:rsidRPr="000B6158">
        <w:rPr>
          <w:rFonts w:asciiTheme="majorBidi" w:eastAsia="Calibri" w:hAnsiTheme="majorBidi" w:cstheme="majorBidi"/>
          <w:noProof/>
          <w:rtl/>
          <w:lang w:val="en-US" w:bidi="fa-IR"/>
        </w:rPr>
        <w:tab/>
      </w:r>
      <w:r w:rsidRPr="000B6158">
        <w:rPr>
          <w:rFonts w:asciiTheme="majorBidi" w:eastAsia="Calibri" w:hAnsiTheme="majorBidi" w:cstheme="majorBidi"/>
          <w:noProof/>
          <w:lang w:val="en-US" w:bidi="fa-IR"/>
        </w:rPr>
        <w:t>Koo TK, Li MYJJocm. A guideline of selecting and reporting intraclass correlation coefficients for reliability research. 2016;15(2):155-63</w:t>
      </w:r>
      <w:r w:rsidRPr="000B6158">
        <w:rPr>
          <w:rFonts w:asciiTheme="majorBidi" w:eastAsia="Calibri" w:hAnsiTheme="majorBidi" w:cstheme="majorBidi"/>
          <w:noProof/>
          <w:rtl/>
          <w:lang w:val="en-US" w:bidi="fa-IR"/>
        </w:rPr>
        <w:t>.</w:t>
      </w:r>
      <w:bookmarkEnd w:id="43"/>
    </w:p>
    <w:p w14:paraId="5719C547" w14:textId="49D926B7" w:rsidR="00F74B68" w:rsidRPr="000B6158" w:rsidRDefault="00C068E1" w:rsidP="00235027">
      <w:pPr>
        <w:spacing w:before="60"/>
        <w:jc w:val="both"/>
        <w:rPr>
          <w:rFonts w:asciiTheme="majorBidi" w:hAnsiTheme="majorBidi" w:cstheme="majorBidi"/>
        </w:rPr>
      </w:pPr>
      <w:r w:rsidRPr="000B6158">
        <w:rPr>
          <w:rFonts w:asciiTheme="majorBidi" w:eastAsia="Calibri" w:hAnsiTheme="majorBidi" w:cstheme="majorBidi"/>
          <w:rtl/>
          <w:lang w:val="en-US" w:bidi="fa-IR"/>
        </w:rPr>
        <w:fldChar w:fldCharType="end"/>
      </w:r>
    </w:p>
    <w:sectPr w:rsidR="00F74B68" w:rsidRPr="000B6158" w:rsidSect="00B90A92">
      <w:headerReference w:type="default" r:id="rId14"/>
      <w:footerReference w:type="default" r:id="rId15"/>
      <w:pgSz w:w="12240" w:h="15840"/>
      <w:pgMar w:top="1440" w:right="1440" w:bottom="1440" w:left="1440"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AFC6B" w14:textId="77777777" w:rsidR="0045156F" w:rsidRDefault="0045156F" w:rsidP="00B90A92">
      <w:r>
        <w:separator/>
      </w:r>
    </w:p>
  </w:endnote>
  <w:endnote w:type="continuationSeparator" w:id="0">
    <w:p w14:paraId="03775B72" w14:textId="77777777" w:rsidR="0045156F" w:rsidRDefault="0045156F" w:rsidP="00B9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ouvenir Lt BT">
    <w:altName w:val="Georgia"/>
    <w:charset w:val="00"/>
    <w:family w:val="roman"/>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Lotus">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B Mitra">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359549"/>
      <w:docPartObj>
        <w:docPartGallery w:val="Page Numbers (Bottom of Page)"/>
        <w:docPartUnique/>
      </w:docPartObj>
    </w:sdtPr>
    <w:sdtEndPr>
      <w:rPr>
        <w:noProof/>
      </w:rPr>
    </w:sdtEndPr>
    <w:sdtContent>
      <w:p w14:paraId="5B92BD03" w14:textId="275FD962" w:rsidR="002B25D8" w:rsidRDefault="002B25D8">
        <w:pPr>
          <w:pStyle w:val="Footer"/>
          <w:jc w:val="center"/>
        </w:pPr>
        <w:r>
          <w:fldChar w:fldCharType="begin"/>
        </w:r>
        <w:r>
          <w:instrText xml:space="preserve"> PAGE   \* MERGEFORMAT </w:instrText>
        </w:r>
        <w:r>
          <w:fldChar w:fldCharType="separate"/>
        </w:r>
        <w:r w:rsidR="00E56EB3">
          <w:rPr>
            <w:noProof/>
          </w:rPr>
          <w:t>1</w:t>
        </w:r>
        <w:r>
          <w:rPr>
            <w:noProof/>
          </w:rPr>
          <w:fldChar w:fldCharType="end"/>
        </w:r>
      </w:p>
    </w:sdtContent>
  </w:sdt>
  <w:p w14:paraId="3C961F2D" w14:textId="77777777" w:rsidR="002B25D8" w:rsidRDefault="002B2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770A4" w14:textId="77777777" w:rsidR="0045156F" w:rsidRDefault="0045156F" w:rsidP="00B90A92">
      <w:r>
        <w:separator/>
      </w:r>
    </w:p>
  </w:footnote>
  <w:footnote w:type="continuationSeparator" w:id="0">
    <w:p w14:paraId="723D733F" w14:textId="77777777" w:rsidR="0045156F" w:rsidRDefault="0045156F" w:rsidP="00B90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0A023" w14:textId="77777777" w:rsidR="002B25D8" w:rsidRDefault="002B25D8">
    <w:pPr>
      <w:pStyle w:val="Header"/>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559B"/>
    <w:multiLevelType w:val="hybridMultilevel"/>
    <w:tmpl w:val="0480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C7B12"/>
    <w:multiLevelType w:val="hybridMultilevel"/>
    <w:tmpl w:val="09DA3E5C"/>
    <w:lvl w:ilvl="0" w:tplc="41C2155A">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63"/>
    <w:rsid w:val="00013D00"/>
    <w:rsid w:val="00030463"/>
    <w:rsid w:val="000A75C2"/>
    <w:rsid w:val="000B6158"/>
    <w:rsid w:val="00120D84"/>
    <w:rsid w:val="00212503"/>
    <w:rsid w:val="00235027"/>
    <w:rsid w:val="002B25D8"/>
    <w:rsid w:val="0045156F"/>
    <w:rsid w:val="00455B5F"/>
    <w:rsid w:val="0049696D"/>
    <w:rsid w:val="004B10B1"/>
    <w:rsid w:val="0050559B"/>
    <w:rsid w:val="00565A14"/>
    <w:rsid w:val="006A321C"/>
    <w:rsid w:val="006F5919"/>
    <w:rsid w:val="00760817"/>
    <w:rsid w:val="00773DAF"/>
    <w:rsid w:val="007A2192"/>
    <w:rsid w:val="007F5F38"/>
    <w:rsid w:val="008339C4"/>
    <w:rsid w:val="0084786E"/>
    <w:rsid w:val="00860E39"/>
    <w:rsid w:val="009934F7"/>
    <w:rsid w:val="009F0A10"/>
    <w:rsid w:val="00AF71D3"/>
    <w:rsid w:val="00B0088E"/>
    <w:rsid w:val="00B90A92"/>
    <w:rsid w:val="00C068E1"/>
    <w:rsid w:val="00C9579D"/>
    <w:rsid w:val="00E04171"/>
    <w:rsid w:val="00E56EB3"/>
    <w:rsid w:val="00F74B68"/>
    <w:rsid w:val="00FC3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1F9D"/>
  <w15:chartTrackingRefBased/>
  <w15:docId w15:val="{50997166-FFE6-4D8B-ABCB-56E574C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463"/>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860E39"/>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30463"/>
    <w:pPr>
      <w:spacing w:before="100" w:beforeAutospacing="1" w:after="100" w:afterAutospacing="1"/>
      <w:ind w:firstLine="216"/>
    </w:pPr>
    <w:rPr>
      <w:rFonts w:ascii="Souvenir Lt BT" w:hAnsi="Souvenir Lt BT"/>
    </w:rPr>
  </w:style>
  <w:style w:type="character" w:styleId="CommentReference">
    <w:name w:val="annotation reference"/>
    <w:semiHidden/>
    <w:rsid w:val="00030463"/>
    <w:rPr>
      <w:sz w:val="16"/>
      <w:szCs w:val="16"/>
    </w:rPr>
  </w:style>
  <w:style w:type="paragraph" w:styleId="CommentText">
    <w:name w:val="annotation text"/>
    <w:basedOn w:val="Normal"/>
    <w:link w:val="CommentTextChar"/>
    <w:semiHidden/>
    <w:rsid w:val="00030463"/>
    <w:rPr>
      <w:sz w:val="20"/>
      <w:szCs w:val="20"/>
    </w:rPr>
  </w:style>
  <w:style w:type="character" w:customStyle="1" w:styleId="CommentTextChar">
    <w:name w:val="Comment Text Char"/>
    <w:basedOn w:val="DefaultParagraphFont"/>
    <w:link w:val="CommentText"/>
    <w:semiHidden/>
    <w:rsid w:val="00030463"/>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0304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463"/>
    <w:rPr>
      <w:rFonts w:ascii="Segoe UI" w:eastAsia="Times New Roman" w:hAnsi="Segoe UI" w:cs="Segoe UI"/>
      <w:sz w:val="18"/>
      <w:szCs w:val="18"/>
      <w:lang w:val="en-GB"/>
    </w:rPr>
  </w:style>
  <w:style w:type="paragraph" w:styleId="Header">
    <w:name w:val="header"/>
    <w:basedOn w:val="Normal"/>
    <w:link w:val="HeaderChar"/>
    <w:semiHidden/>
    <w:rsid w:val="00030463"/>
    <w:pPr>
      <w:tabs>
        <w:tab w:val="center" w:pos="4153"/>
        <w:tab w:val="right" w:pos="8306"/>
      </w:tabs>
    </w:pPr>
  </w:style>
  <w:style w:type="character" w:customStyle="1" w:styleId="HeaderChar">
    <w:name w:val="Header Char"/>
    <w:basedOn w:val="DefaultParagraphFont"/>
    <w:link w:val="Header"/>
    <w:semiHidden/>
    <w:rsid w:val="00030463"/>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rsid w:val="00860E39"/>
    <w:rPr>
      <w:rFonts w:ascii="Garamond" w:eastAsia="PMingLiU" w:hAnsi="Garamond" w:cs="Times New Roman"/>
      <w:b/>
      <w:caps/>
      <w:szCs w:val="20"/>
    </w:rPr>
  </w:style>
  <w:style w:type="paragraph" w:styleId="FootnoteText">
    <w:name w:val="footnote text"/>
    <w:basedOn w:val="Normal"/>
    <w:link w:val="FootnoteTextChar"/>
    <w:semiHidden/>
    <w:rsid w:val="00860E39"/>
    <w:pPr>
      <w:spacing w:line="280" w:lineRule="exact"/>
      <w:ind w:firstLine="216"/>
      <w:jc w:val="both"/>
    </w:pPr>
    <w:rPr>
      <w:rFonts w:ascii="Souvenir Lt BT" w:hAnsi="Souvenir Lt BT"/>
      <w:sz w:val="20"/>
      <w:szCs w:val="20"/>
    </w:rPr>
  </w:style>
  <w:style w:type="character" w:customStyle="1" w:styleId="FootnoteTextChar">
    <w:name w:val="Footnote Text Char"/>
    <w:basedOn w:val="DefaultParagraphFont"/>
    <w:link w:val="FootnoteText"/>
    <w:semiHidden/>
    <w:rsid w:val="00860E39"/>
    <w:rPr>
      <w:rFonts w:ascii="Souvenir Lt BT" w:eastAsia="Times New Roman" w:hAnsi="Souvenir Lt BT" w:cs="Times New Roman"/>
      <w:sz w:val="20"/>
      <w:szCs w:val="20"/>
      <w:lang w:val="en-GB"/>
    </w:rPr>
  </w:style>
  <w:style w:type="paragraph" w:styleId="Footer">
    <w:name w:val="footer"/>
    <w:basedOn w:val="Normal"/>
    <w:link w:val="FooterChar"/>
    <w:uiPriority w:val="99"/>
    <w:unhideWhenUsed/>
    <w:rsid w:val="00B90A92"/>
    <w:pPr>
      <w:tabs>
        <w:tab w:val="center" w:pos="4680"/>
        <w:tab w:val="right" w:pos="9360"/>
      </w:tabs>
    </w:pPr>
  </w:style>
  <w:style w:type="character" w:customStyle="1" w:styleId="FooterChar">
    <w:name w:val="Footer Char"/>
    <w:basedOn w:val="DefaultParagraphFont"/>
    <w:link w:val="Footer"/>
    <w:uiPriority w:val="99"/>
    <w:rsid w:val="00B90A92"/>
    <w:rPr>
      <w:rFonts w:ascii="Times New Roman" w:eastAsia="Times New Roman" w:hAnsi="Times New Roman" w:cs="Times New Roman"/>
      <w:sz w:val="24"/>
      <w:szCs w:val="24"/>
      <w:lang w:val="en-GB"/>
    </w:rPr>
  </w:style>
  <w:style w:type="paragraph" w:styleId="BodyText">
    <w:name w:val="Body Text"/>
    <w:basedOn w:val="Normal"/>
    <w:link w:val="BodyTextChar"/>
    <w:rsid w:val="00AF71D3"/>
    <w:pPr>
      <w:bidi/>
      <w:jc w:val="both"/>
    </w:pPr>
    <w:rPr>
      <w:rFonts w:ascii="Arial" w:hAnsi="Arial" w:cs="Lotus"/>
      <w:b/>
      <w:bCs/>
      <w:noProof/>
      <w:lang w:val="en-US"/>
    </w:rPr>
  </w:style>
  <w:style w:type="character" w:customStyle="1" w:styleId="BodyTextChar">
    <w:name w:val="Body Text Char"/>
    <w:basedOn w:val="DefaultParagraphFont"/>
    <w:link w:val="BodyText"/>
    <w:rsid w:val="00AF71D3"/>
    <w:rPr>
      <w:rFonts w:ascii="Arial" w:eastAsia="Times New Roman" w:hAnsi="Arial" w:cs="Lotus"/>
      <w:b/>
      <w:bCs/>
      <w:noProof/>
      <w:sz w:val="24"/>
      <w:szCs w:val="24"/>
    </w:rPr>
  </w:style>
  <w:style w:type="character" w:styleId="Strong">
    <w:name w:val="Strong"/>
    <w:basedOn w:val="DefaultParagraphFont"/>
    <w:uiPriority w:val="22"/>
    <w:qFormat/>
    <w:rsid w:val="00AF71D3"/>
    <w:rPr>
      <w:b/>
      <w:bCs/>
    </w:rPr>
  </w:style>
  <w:style w:type="character" w:customStyle="1" w:styleId="tlid-translation">
    <w:name w:val="tlid-translation"/>
    <w:basedOn w:val="DefaultParagraphFont"/>
    <w:rsid w:val="006F5919"/>
  </w:style>
  <w:style w:type="paragraph" w:styleId="Subtitle">
    <w:name w:val="Subtitle"/>
    <w:aliases w:val="heading3"/>
    <w:basedOn w:val="Normal"/>
    <w:next w:val="Normal"/>
    <w:link w:val="SubtitleChar"/>
    <w:uiPriority w:val="11"/>
    <w:qFormat/>
    <w:rsid w:val="00C068E1"/>
    <w:pPr>
      <w:numPr>
        <w:ilvl w:val="1"/>
      </w:numPr>
      <w:spacing w:after="200"/>
      <w:jc w:val="right"/>
    </w:pPr>
    <w:rPr>
      <w:rFonts w:ascii="B Titr" w:eastAsia="B Titr" w:hAnsi="B Titr" w:cs="B Titr"/>
      <w:spacing w:val="15"/>
      <w:sz w:val="32"/>
      <w:szCs w:val="32"/>
      <w:lang w:val="en-US"/>
    </w:rPr>
  </w:style>
  <w:style w:type="character" w:customStyle="1" w:styleId="SubtitleChar">
    <w:name w:val="Subtitle Char"/>
    <w:aliases w:val="heading3 Char"/>
    <w:basedOn w:val="DefaultParagraphFont"/>
    <w:link w:val="Subtitle"/>
    <w:uiPriority w:val="11"/>
    <w:rsid w:val="00C068E1"/>
    <w:rPr>
      <w:rFonts w:ascii="B Titr" w:eastAsia="B Titr" w:hAnsi="B Titr" w:cs="B Titr"/>
      <w:spacing w:val="15"/>
      <w:sz w:val="32"/>
      <w:szCs w:val="32"/>
    </w:rPr>
  </w:style>
  <w:style w:type="paragraph" w:styleId="ListParagraph">
    <w:name w:val="List Paragraph"/>
    <w:basedOn w:val="Normal"/>
    <w:uiPriority w:val="34"/>
    <w:qFormat/>
    <w:rsid w:val="00C068E1"/>
    <w:pPr>
      <w:bidi/>
      <w:ind w:left="720"/>
      <w:contextualSpacing/>
    </w:pPr>
    <w:rPr>
      <w:lang w:val="en-US"/>
    </w:rPr>
  </w:style>
  <w:style w:type="paragraph" w:styleId="CommentSubject">
    <w:name w:val="annotation subject"/>
    <w:basedOn w:val="CommentText"/>
    <w:next w:val="CommentText"/>
    <w:link w:val="CommentSubjectChar"/>
    <w:uiPriority w:val="99"/>
    <w:semiHidden/>
    <w:unhideWhenUsed/>
    <w:rsid w:val="00C068E1"/>
    <w:rPr>
      <w:b/>
      <w:bCs/>
    </w:rPr>
  </w:style>
  <w:style w:type="character" w:customStyle="1" w:styleId="CommentSubjectChar">
    <w:name w:val="Comment Subject Char"/>
    <w:basedOn w:val="CommentTextChar"/>
    <w:link w:val="CommentSubject"/>
    <w:uiPriority w:val="99"/>
    <w:semiHidden/>
    <w:rsid w:val="00C068E1"/>
    <w:rPr>
      <w:rFonts w:ascii="Times New Roman" w:eastAsia="Times New Roman" w:hAnsi="Times New Roman" w:cs="Times New Roman"/>
      <w:b/>
      <w:bCs/>
      <w:sz w:val="20"/>
      <w:szCs w:val="20"/>
      <w:lang w:val="en-GB"/>
    </w:rPr>
  </w:style>
  <w:style w:type="character" w:styleId="Hyperlink">
    <w:name w:val="Hyperlink"/>
    <w:basedOn w:val="DefaultParagraphFont"/>
    <w:uiPriority w:val="99"/>
    <w:unhideWhenUsed/>
    <w:rsid w:val="008339C4"/>
    <w:rPr>
      <w:color w:val="0563C1" w:themeColor="hyperlink"/>
      <w:u w:val="single"/>
    </w:rPr>
  </w:style>
  <w:style w:type="character" w:customStyle="1" w:styleId="UnresolvedMention">
    <w:name w:val="Unresolved Mention"/>
    <w:basedOn w:val="DefaultParagraphFont"/>
    <w:uiPriority w:val="99"/>
    <w:semiHidden/>
    <w:unhideWhenUsed/>
    <w:rsid w:val="008339C4"/>
    <w:rPr>
      <w:color w:val="605E5C"/>
      <w:shd w:val="clear" w:color="auto" w:fill="E1DFDD"/>
    </w:rPr>
  </w:style>
  <w:style w:type="character" w:styleId="Emphasis">
    <w:name w:val="Emphasis"/>
    <w:basedOn w:val="DefaultParagraphFont"/>
    <w:uiPriority w:val="20"/>
    <w:qFormat/>
    <w:rsid w:val="00847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baszadeh@sbmu.ac.ir" TargetMode="External"/><Relationship Id="rId13" Type="http://schemas.openxmlformats.org/officeDocument/2006/relationships/hyperlink" Target="http://www.who.int/substance_abuse/research_tools/translation/en/" TargetMode="External"/><Relationship Id="rId3" Type="http://schemas.openxmlformats.org/officeDocument/2006/relationships/settings" Target="settings.xml"/><Relationship Id="rId7" Type="http://schemas.openxmlformats.org/officeDocument/2006/relationships/hyperlink" Target="mailto:samymovafegh2015@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lihenasiri@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ajjad.lotfi@yahoo.com" TargetMode="External"/><Relationship Id="rId4" Type="http://schemas.openxmlformats.org/officeDocument/2006/relationships/webSettings" Target="webSettings.xml"/><Relationship Id="rId9" Type="http://schemas.openxmlformats.org/officeDocument/2006/relationships/hyperlink" Target="mailto:rassouli.n@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Copy editor</cp:lastModifiedBy>
  <cp:revision>2</cp:revision>
  <dcterms:created xsi:type="dcterms:W3CDTF">2019-12-12T01:17:00Z</dcterms:created>
  <dcterms:modified xsi:type="dcterms:W3CDTF">2019-12-12T01:17:00Z</dcterms:modified>
</cp:coreProperties>
</file>