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3A1" w:rsidRPr="000E5597" w:rsidRDefault="00AE63A1" w:rsidP="00A8484A">
      <w:pPr>
        <w:pStyle w:val="NoSpacing"/>
        <w:spacing w:line="360" w:lineRule="auto"/>
        <w:rPr>
          <w:rFonts w:ascii="Times New Roman" w:hAnsi="Times New Roman" w:cs="Times New Roman"/>
          <w:bCs/>
          <w:sz w:val="24"/>
          <w:szCs w:val="24"/>
          <w:shd w:val="clear" w:color="auto" w:fill="FFFFFF"/>
        </w:rPr>
      </w:pPr>
      <w:r>
        <w:rPr>
          <w:rFonts w:ascii="Times New Roman" w:hAnsi="Times New Roman" w:cs="Times New Roman"/>
          <w:b/>
          <w:bCs/>
          <w:sz w:val="24"/>
          <w:szCs w:val="24"/>
          <w:shd w:val="clear" w:color="auto" w:fill="FFFFFF"/>
        </w:rPr>
        <w:t xml:space="preserve">Title: </w:t>
      </w:r>
      <w:r w:rsidRPr="000E5597">
        <w:rPr>
          <w:rFonts w:ascii="Times New Roman" w:hAnsi="Times New Roman" w:cs="Times New Roman"/>
          <w:bCs/>
          <w:sz w:val="24"/>
          <w:szCs w:val="24"/>
          <w:shd w:val="clear" w:color="auto" w:fill="FFFFFF"/>
        </w:rPr>
        <w:t>Nurse Professionalism Scale: De</w:t>
      </w:r>
      <w:r>
        <w:rPr>
          <w:rFonts w:ascii="Times New Roman" w:hAnsi="Times New Roman" w:cs="Times New Roman"/>
          <w:bCs/>
          <w:sz w:val="24"/>
          <w:szCs w:val="24"/>
          <w:shd w:val="clear" w:color="auto" w:fill="FFFFFF"/>
        </w:rPr>
        <w:t>velopment a</w:t>
      </w:r>
      <w:r w:rsidRPr="000E5597">
        <w:rPr>
          <w:rFonts w:ascii="Times New Roman" w:hAnsi="Times New Roman" w:cs="Times New Roman"/>
          <w:bCs/>
          <w:sz w:val="24"/>
          <w:szCs w:val="24"/>
          <w:shd w:val="clear" w:color="auto" w:fill="FFFFFF"/>
        </w:rPr>
        <w:t>nd Psychometric Evaluation</w:t>
      </w:r>
    </w:p>
    <w:p w:rsidR="00AE63A1" w:rsidRPr="006315DD" w:rsidRDefault="00AE63A1" w:rsidP="00A8484A">
      <w:pPr>
        <w:autoSpaceDE w:val="0"/>
        <w:autoSpaceDN w:val="0"/>
        <w:adjustRightInd w:val="0"/>
        <w:spacing w:after="0" w:line="360" w:lineRule="auto"/>
        <w:rPr>
          <w:rFonts w:ascii="Times New Roman" w:hAnsi="Times New Roman" w:cs="Times New Roman"/>
          <w:b/>
          <w:bCs/>
          <w:color w:val="000033"/>
          <w:sz w:val="28"/>
          <w:szCs w:val="28"/>
        </w:rPr>
      </w:pPr>
      <w:r w:rsidRPr="006315DD">
        <w:rPr>
          <w:rFonts w:ascii="Times New Roman" w:hAnsi="Times New Roman" w:cs="Times New Roman"/>
          <w:b/>
          <w:bCs/>
          <w:color w:val="000033"/>
          <w:sz w:val="28"/>
          <w:szCs w:val="28"/>
        </w:rPr>
        <w:t>Abstract</w:t>
      </w:r>
    </w:p>
    <w:p w:rsidR="00E431B1" w:rsidRDefault="00AE63A1" w:rsidP="00E431B1">
      <w:pPr>
        <w:autoSpaceDE w:val="0"/>
        <w:autoSpaceDN w:val="0"/>
        <w:adjustRightInd w:val="0"/>
        <w:spacing w:after="0" w:line="240" w:lineRule="auto"/>
        <w:rPr>
          <w:rFonts w:ascii="Times New Roman" w:eastAsia="Times New Roman" w:hAnsi="Times New Roman" w:cs="Times New Roman"/>
          <w:sz w:val="24"/>
          <w:szCs w:val="24"/>
        </w:rPr>
      </w:pPr>
      <w:r w:rsidRPr="00324652">
        <w:rPr>
          <w:rFonts w:ascii="Times New Roman" w:hAnsi="Times New Roman" w:cs="Times New Roman"/>
          <w:sz w:val="24"/>
          <w:szCs w:val="24"/>
        </w:rPr>
        <w:t xml:space="preserve">Professionalism is </w:t>
      </w:r>
      <w:r>
        <w:rPr>
          <w:rFonts w:ascii="Times New Roman" w:hAnsi="Times New Roman" w:cs="Times New Roman"/>
          <w:sz w:val="24"/>
          <w:szCs w:val="24"/>
        </w:rPr>
        <w:t>a</w:t>
      </w:r>
      <w:r w:rsidRPr="00324652">
        <w:rPr>
          <w:rFonts w:ascii="Times New Roman" w:hAnsi="Times New Roman" w:cs="Times New Roman"/>
          <w:sz w:val="24"/>
          <w:szCs w:val="24"/>
        </w:rPr>
        <w:t xml:space="preserve"> key trait connecting the nurse and patient, and Code of Professional Conduct, a professional legitimacy in considering nursing as a profession and an essential tool that facilitates nurse practice. </w:t>
      </w:r>
      <w:r w:rsidRPr="00324652">
        <w:rPr>
          <w:rFonts w:ascii="Times New Roman" w:eastAsia="Times New Roman" w:hAnsi="Times New Roman" w:cs="Times New Roman"/>
          <w:sz w:val="24"/>
          <w:szCs w:val="24"/>
        </w:rPr>
        <w:t>This study aims to develop Nurse Professionalism Scale and test the psychometric properties.</w:t>
      </w:r>
      <w:r w:rsidRPr="00324652">
        <w:rPr>
          <w:rStyle w:val="Emphasis"/>
          <w:color w:val="505050"/>
        </w:rPr>
        <w:t xml:space="preserve"> </w:t>
      </w:r>
      <w:r w:rsidR="00A8484A" w:rsidRPr="00324652">
        <w:rPr>
          <w:rFonts w:ascii="Times New Roman" w:hAnsi="Times New Roman" w:cs="Times New Roman"/>
          <w:sz w:val="24"/>
          <w:szCs w:val="24"/>
        </w:rPr>
        <w:t>Data were collected throug</w:t>
      </w:r>
      <w:r w:rsidR="00A8484A">
        <w:rPr>
          <w:rFonts w:ascii="Times New Roman" w:hAnsi="Times New Roman" w:cs="Times New Roman"/>
          <w:sz w:val="24"/>
          <w:szCs w:val="24"/>
        </w:rPr>
        <w:t>h self-</w:t>
      </w:r>
      <w:r w:rsidR="00A8484A" w:rsidRPr="00324652">
        <w:rPr>
          <w:rFonts w:ascii="Times New Roman" w:hAnsi="Times New Roman" w:cs="Times New Roman"/>
          <w:sz w:val="24"/>
          <w:szCs w:val="24"/>
        </w:rPr>
        <w:t xml:space="preserve">report from </w:t>
      </w:r>
      <w:r w:rsidR="00A8484A">
        <w:rPr>
          <w:rFonts w:ascii="Times New Roman" w:hAnsi="Times New Roman" w:cs="Times New Roman"/>
          <w:sz w:val="24"/>
          <w:szCs w:val="24"/>
        </w:rPr>
        <w:t>r</w:t>
      </w:r>
      <w:r w:rsidR="00A8484A" w:rsidRPr="00324652">
        <w:rPr>
          <w:rFonts w:ascii="Times New Roman" w:hAnsi="Times New Roman" w:cs="Times New Roman"/>
          <w:sz w:val="24"/>
          <w:szCs w:val="24"/>
        </w:rPr>
        <w:t xml:space="preserve">egistered nurses working </w:t>
      </w:r>
      <w:r w:rsidR="00A8484A">
        <w:rPr>
          <w:rFonts w:ascii="Times New Roman" w:hAnsi="Times New Roman" w:cs="Times New Roman"/>
          <w:sz w:val="24"/>
          <w:szCs w:val="24"/>
        </w:rPr>
        <w:t>in v</w:t>
      </w:r>
      <w:r w:rsidR="00A8484A" w:rsidRPr="00324652">
        <w:rPr>
          <w:rFonts w:ascii="Times New Roman" w:hAnsi="Times New Roman" w:cs="Times New Roman"/>
          <w:sz w:val="24"/>
          <w:szCs w:val="24"/>
        </w:rPr>
        <w:t xml:space="preserve">arious health care </w:t>
      </w:r>
      <w:r w:rsidR="00A8484A">
        <w:rPr>
          <w:rFonts w:ascii="Times New Roman" w:hAnsi="Times New Roman" w:cs="Times New Roman"/>
          <w:sz w:val="24"/>
          <w:szCs w:val="24"/>
        </w:rPr>
        <w:t xml:space="preserve">settings selected </w:t>
      </w:r>
      <w:r w:rsidR="00A8484A" w:rsidRPr="00324652">
        <w:rPr>
          <w:rFonts w:ascii="Times New Roman" w:hAnsi="Times New Roman" w:cs="Times New Roman"/>
          <w:sz w:val="24"/>
          <w:szCs w:val="24"/>
        </w:rPr>
        <w:t>using stratified random sampling</w:t>
      </w:r>
      <w:r w:rsidR="00A8484A">
        <w:rPr>
          <w:rFonts w:ascii="Times New Roman" w:hAnsi="Times New Roman" w:cs="Times New Roman"/>
          <w:sz w:val="24"/>
          <w:szCs w:val="24"/>
        </w:rPr>
        <w:t xml:space="preserve"> </w:t>
      </w:r>
      <w:r w:rsidR="00A8484A" w:rsidRPr="00324652">
        <w:rPr>
          <w:rFonts w:ascii="Times New Roman" w:hAnsi="Times New Roman" w:cs="Times New Roman"/>
          <w:sz w:val="24"/>
          <w:szCs w:val="24"/>
        </w:rPr>
        <w:t xml:space="preserve">and </w:t>
      </w:r>
      <w:r w:rsidR="00A8484A">
        <w:rPr>
          <w:rFonts w:ascii="Times New Roman" w:hAnsi="Times New Roman" w:cs="Times New Roman"/>
          <w:sz w:val="24"/>
          <w:szCs w:val="24"/>
        </w:rPr>
        <w:t xml:space="preserve">as </w:t>
      </w:r>
      <w:r w:rsidR="00A8484A" w:rsidRPr="00324652">
        <w:rPr>
          <w:rFonts w:ascii="Times New Roman" w:hAnsi="Times New Roman" w:cs="Times New Roman"/>
          <w:sz w:val="24"/>
          <w:szCs w:val="24"/>
        </w:rPr>
        <w:t>multi-source feedback from their supervisors and colleagues</w:t>
      </w:r>
      <w:r w:rsidR="00A8484A">
        <w:rPr>
          <w:rFonts w:ascii="Times New Roman" w:hAnsi="Times New Roman" w:cs="Times New Roman"/>
          <w:sz w:val="24"/>
          <w:szCs w:val="24"/>
        </w:rPr>
        <w:t xml:space="preserve"> using the Nurse Professionalism Scale</w:t>
      </w:r>
      <w:r w:rsidR="00A8484A" w:rsidRPr="00324652">
        <w:rPr>
          <w:rFonts w:ascii="Times New Roman" w:hAnsi="Times New Roman" w:cs="Times New Roman"/>
          <w:sz w:val="24"/>
          <w:szCs w:val="24"/>
        </w:rPr>
        <w:t>.</w:t>
      </w:r>
      <w:r w:rsidR="00A8484A">
        <w:rPr>
          <w:rFonts w:ascii="Times New Roman" w:hAnsi="Times New Roman" w:cs="Times New Roman"/>
          <w:sz w:val="24"/>
          <w:szCs w:val="24"/>
        </w:rPr>
        <w:t xml:space="preserve"> </w:t>
      </w:r>
      <w:r w:rsidRPr="00324652">
        <w:rPr>
          <w:rFonts w:ascii="Times New Roman" w:hAnsi="Times New Roman" w:cs="Times New Roman"/>
          <w:sz w:val="24"/>
          <w:szCs w:val="24"/>
        </w:rPr>
        <w:t xml:space="preserve">Reliability estimate of the </w:t>
      </w:r>
      <w:r w:rsidR="00A8484A">
        <w:rPr>
          <w:rFonts w:ascii="Times New Roman" w:hAnsi="Times New Roman" w:cs="Times New Roman"/>
          <w:sz w:val="24"/>
          <w:szCs w:val="24"/>
        </w:rPr>
        <w:t xml:space="preserve">data collected using the </w:t>
      </w:r>
      <w:r w:rsidRPr="00324652">
        <w:rPr>
          <w:rFonts w:ascii="Times New Roman" w:hAnsi="Times New Roman" w:cs="Times New Roman"/>
          <w:sz w:val="24"/>
          <w:szCs w:val="24"/>
        </w:rPr>
        <w:t xml:space="preserve">38 item </w:t>
      </w:r>
      <w:r>
        <w:rPr>
          <w:rFonts w:ascii="Times New Roman" w:hAnsi="Times New Roman" w:cs="Times New Roman"/>
          <w:sz w:val="24"/>
          <w:szCs w:val="24"/>
        </w:rPr>
        <w:t>scale</w:t>
      </w:r>
      <w:r w:rsidRPr="00324652">
        <w:rPr>
          <w:rFonts w:ascii="Times New Roman" w:hAnsi="Times New Roman" w:cs="Times New Roman"/>
          <w:b/>
          <w:bCs/>
          <w:kern w:val="24"/>
          <w:sz w:val="24"/>
          <w:szCs w:val="24"/>
        </w:rPr>
        <w:t xml:space="preserve"> </w:t>
      </w:r>
      <w:r w:rsidRPr="00324652">
        <w:rPr>
          <w:rFonts w:ascii="Times New Roman" w:hAnsi="Times New Roman" w:cs="Times New Roman"/>
          <w:sz w:val="24"/>
          <w:szCs w:val="24"/>
        </w:rPr>
        <w:t xml:space="preserve">was .910 (self report), .951 (supervisor feedback) and .952 (colleague feedback). </w:t>
      </w:r>
      <w:r w:rsidRPr="00324652">
        <w:rPr>
          <w:rFonts w:ascii="Times New Roman" w:eastAsia="Times New Roman" w:hAnsi="Times New Roman" w:cs="Times New Roman"/>
          <w:sz w:val="24"/>
          <w:szCs w:val="24"/>
        </w:rPr>
        <w:t xml:space="preserve">Exploratory factor analysis </w:t>
      </w:r>
      <w:r>
        <w:rPr>
          <w:rFonts w:ascii="Times New Roman" w:eastAsia="Times New Roman" w:hAnsi="Times New Roman" w:cs="Times New Roman"/>
          <w:sz w:val="24"/>
          <w:szCs w:val="24"/>
        </w:rPr>
        <w:t>using self-reports</w:t>
      </w:r>
      <w:r w:rsidRPr="00324652">
        <w:rPr>
          <w:rFonts w:ascii="Times New Roman" w:eastAsia="Times New Roman" w:hAnsi="Times New Roman" w:cs="Times New Roman"/>
          <w:sz w:val="24"/>
          <w:szCs w:val="24"/>
        </w:rPr>
        <w:t xml:space="preserve"> extract</w:t>
      </w:r>
      <w:r>
        <w:rPr>
          <w:rFonts w:ascii="Times New Roman" w:eastAsia="Times New Roman" w:hAnsi="Times New Roman" w:cs="Times New Roman"/>
          <w:sz w:val="24"/>
          <w:szCs w:val="24"/>
        </w:rPr>
        <w:t>ed</w:t>
      </w:r>
      <w:r w:rsidRPr="00324652">
        <w:rPr>
          <w:rFonts w:ascii="Times New Roman" w:eastAsia="Times New Roman" w:hAnsi="Times New Roman" w:cs="Times New Roman"/>
          <w:sz w:val="24"/>
          <w:szCs w:val="24"/>
        </w:rPr>
        <w:t xml:space="preserve"> five factors </w:t>
      </w:r>
      <w:r>
        <w:rPr>
          <w:rFonts w:ascii="Times New Roman" w:hAnsi="Times New Roman" w:cs="Times New Roman"/>
          <w:sz w:val="24"/>
          <w:szCs w:val="24"/>
        </w:rPr>
        <w:t xml:space="preserve">with 22 items. </w:t>
      </w:r>
      <w:r>
        <w:rPr>
          <w:rFonts w:ascii="Times New Roman" w:eastAsia="Times New Roman" w:hAnsi="Times New Roman" w:cs="Times New Roman"/>
          <w:sz w:val="24"/>
          <w:szCs w:val="24"/>
        </w:rPr>
        <w:t>CFA</w:t>
      </w:r>
      <w:r w:rsidRPr="00324652">
        <w:rPr>
          <w:rFonts w:ascii="Times New Roman" w:eastAsia="Times New Roman" w:hAnsi="Times New Roman" w:cs="Times New Roman"/>
          <w:sz w:val="24"/>
          <w:szCs w:val="24"/>
        </w:rPr>
        <w:t xml:space="preserve"> using supervisors</w:t>
      </w:r>
      <w:r>
        <w:rPr>
          <w:rFonts w:ascii="Times New Roman" w:eastAsia="Times New Roman" w:hAnsi="Times New Roman" w:cs="Times New Roman"/>
          <w:sz w:val="24"/>
          <w:szCs w:val="24"/>
        </w:rPr>
        <w:t xml:space="preserve"> and colleague</w:t>
      </w:r>
      <w:r w:rsidRPr="00324652">
        <w:rPr>
          <w:rFonts w:ascii="Times New Roman" w:eastAsia="Times New Roman" w:hAnsi="Times New Roman" w:cs="Times New Roman"/>
          <w:sz w:val="24"/>
          <w:szCs w:val="24"/>
        </w:rPr>
        <w:t xml:space="preserve"> feedback</w:t>
      </w:r>
      <w:r>
        <w:rPr>
          <w:rFonts w:ascii="Times New Roman" w:eastAsia="Times New Roman" w:hAnsi="Times New Roman" w:cs="Times New Roman"/>
          <w:sz w:val="24"/>
          <w:szCs w:val="24"/>
        </w:rPr>
        <w:t>s</w:t>
      </w:r>
      <w:r w:rsidRPr="00324652">
        <w:rPr>
          <w:rFonts w:ascii="Times New Roman" w:eastAsia="Times New Roman" w:hAnsi="Times New Roman" w:cs="Times New Roman"/>
          <w:sz w:val="24"/>
          <w:szCs w:val="24"/>
        </w:rPr>
        <w:t xml:space="preserve"> yielded acceptable model fit indices confirming </w:t>
      </w:r>
      <w:r>
        <w:rPr>
          <w:rFonts w:ascii="Times New Roman" w:eastAsia="Times New Roman" w:hAnsi="Times New Roman" w:cs="Times New Roman"/>
          <w:sz w:val="24"/>
          <w:szCs w:val="24"/>
        </w:rPr>
        <w:t>the psychometric properties</w:t>
      </w:r>
      <w:r>
        <w:rPr>
          <w:rFonts w:ascii="Times New Roman" w:hAnsi="Times New Roman" w:cs="Times New Roman"/>
          <w:sz w:val="24"/>
          <w:szCs w:val="24"/>
        </w:rPr>
        <w:t xml:space="preserve">. </w:t>
      </w:r>
      <w:r w:rsidRPr="00324652">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scale</w:t>
      </w:r>
      <w:r w:rsidRPr="00324652">
        <w:rPr>
          <w:rFonts w:ascii="Times New Roman" w:eastAsia="Times New Roman" w:hAnsi="Times New Roman" w:cs="Times New Roman"/>
          <w:sz w:val="24"/>
          <w:szCs w:val="24"/>
        </w:rPr>
        <w:t xml:space="preserve"> can be used to </w:t>
      </w:r>
      <w:r>
        <w:rPr>
          <w:rFonts w:ascii="Times New Roman" w:eastAsia="Times New Roman" w:hAnsi="Times New Roman" w:cs="Times New Roman"/>
          <w:sz w:val="24"/>
          <w:szCs w:val="24"/>
        </w:rPr>
        <w:t xml:space="preserve">evaluate </w:t>
      </w:r>
      <w:r w:rsidRPr="00324652">
        <w:rPr>
          <w:rFonts w:ascii="Times New Roman" w:eastAsia="Times New Roman" w:hAnsi="Times New Roman" w:cs="Times New Roman"/>
          <w:sz w:val="24"/>
          <w:szCs w:val="24"/>
        </w:rPr>
        <w:t>professionalism among nurses</w:t>
      </w:r>
      <w:r>
        <w:rPr>
          <w:rFonts w:ascii="Times New Roman" w:eastAsia="Times New Roman" w:hAnsi="Times New Roman" w:cs="Times New Roman"/>
          <w:sz w:val="24"/>
          <w:szCs w:val="24"/>
        </w:rPr>
        <w:t xml:space="preserve"> across different </w:t>
      </w:r>
      <w:r w:rsidRPr="00324652">
        <w:rPr>
          <w:rFonts w:ascii="Times New Roman" w:eastAsia="Times New Roman" w:hAnsi="Times New Roman" w:cs="Times New Roman"/>
          <w:sz w:val="24"/>
          <w:szCs w:val="24"/>
        </w:rPr>
        <w:t>settings</w:t>
      </w:r>
      <w:r>
        <w:rPr>
          <w:rFonts w:ascii="Times New Roman" w:eastAsia="Times New Roman" w:hAnsi="Times New Roman" w:cs="Times New Roman"/>
          <w:sz w:val="24"/>
          <w:szCs w:val="24"/>
        </w:rPr>
        <w:t xml:space="preserve">. Multisource feedback from stakeholders can be considered as an effective method of gathering data on this construct. </w:t>
      </w:r>
    </w:p>
    <w:p w:rsidR="00E431B1" w:rsidRDefault="00E431B1" w:rsidP="00E431B1">
      <w:pPr>
        <w:pStyle w:val="NoSpacing"/>
      </w:pPr>
    </w:p>
    <w:p w:rsidR="00E431B1" w:rsidRDefault="00AE63A1" w:rsidP="00E431B1">
      <w:pPr>
        <w:autoSpaceDE w:val="0"/>
        <w:autoSpaceDN w:val="0"/>
        <w:adjustRightInd w:val="0"/>
        <w:spacing w:after="0" w:line="480" w:lineRule="auto"/>
        <w:rPr>
          <w:rFonts w:ascii="Times New Roman" w:hAnsi="Times New Roman" w:cs="Times New Roman"/>
          <w:sz w:val="24"/>
          <w:szCs w:val="24"/>
        </w:rPr>
      </w:pPr>
      <w:r w:rsidRPr="00524929">
        <w:rPr>
          <w:rFonts w:ascii="Times New Roman" w:hAnsi="Times New Roman" w:cs="Times New Roman"/>
          <w:b/>
          <w:bCs/>
          <w:sz w:val="24"/>
          <w:szCs w:val="24"/>
        </w:rPr>
        <w:t>Key Words:</w:t>
      </w:r>
      <w:r w:rsidRPr="007B23EC">
        <w:rPr>
          <w:rFonts w:ascii="Times New Roman" w:hAnsi="Times New Roman" w:cs="Times New Roman"/>
          <w:sz w:val="24"/>
          <w:szCs w:val="24"/>
        </w:rPr>
        <w:t xml:space="preserve"> </w:t>
      </w:r>
      <w:r>
        <w:rPr>
          <w:rFonts w:ascii="Times New Roman" w:hAnsi="Times New Roman" w:cs="Times New Roman"/>
          <w:sz w:val="24"/>
          <w:szCs w:val="24"/>
        </w:rPr>
        <w:t>Code of conduct; n</w:t>
      </w:r>
      <w:r w:rsidRPr="00B4415F">
        <w:rPr>
          <w:rFonts w:ascii="Times New Roman" w:hAnsi="Times New Roman" w:cs="Times New Roman"/>
          <w:sz w:val="24"/>
          <w:szCs w:val="24"/>
        </w:rPr>
        <w:t>urses</w:t>
      </w:r>
      <w:r>
        <w:rPr>
          <w:rFonts w:ascii="Times New Roman" w:hAnsi="Times New Roman" w:cs="Times New Roman"/>
          <w:sz w:val="24"/>
          <w:szCs w:val="24"/>
        </w:rPr>
        <w:t>;</w:t>
      </w:r>
      <w:r w:rsidRPr="00B4415F">
        <w:rPr>
          <w:rFonts w:ascii="Times New Roman" w:hAnsi="Times New Roman" w:cs="Times New Roman"/>
          <w:sz w:val="24"/>
          <w:szCs w:val="24"/>
        </w:rPr>
        <w:t xml:space="preserve"> professionalism</w:t>
      </w:r>
      <w:r>
        <w:rPr>
          <w:rFonts w:ascii="Times New Roman" w:hAnsi="Times New Roman" w:cs="Times New Roman"/>
          <w:sz w:val="24"/>
          <w:szCs w:val="24"/>
        </w:rPr>
        <w:t>;</w:t>
      </w:r>
      <w:r w:rsidRPr="00B4415F">
        <w:rPr>
          <w:rFonts w:ascii="Times New Roman" w:hAnsi="Times New Roman" w:cs="Times New Roman"/>
          <w:sz w:val="24"/>
          <w:szCs w:val="24"/>
        </w:rPr>
        <w:t xml:space="preserve"> psychometric</w:t>
      </w:r>
      <w:r>
        <w:rPr>
          <w:rFonts w:ascii="Times New Roman" w:hAnsi="Times New Roman" w:cs="Times New Roman"/>
          <w:sz w:val="24"/>
          <w:szCs w:val="24"/>
        </w:rPr>
        <w:t xml:space="preserve"> properties;</w:t>
      </w:r>
      <w:r w:rsidRPr="00B4415F">
        <w:rPr>
          <w:rFonts w:ascii="Times New Roman" w:hAnsi="Times New Roman" w:cs="Times New Roman"/>
          <w:sz w:val="24"/>
          <w:szCs w:val="24"/>
        </w:rPr>
        <w:t xml:space="preserve"> self report.</w:t>
      </w:r>
    </w:p>
    <w:p w:rsidR="00AE63A1" w:rsidRPr="006315DD" w:rsidRDefault="00AE63A1" w:rsidP="00E431B1">
      <w:pPr>
        <w:pStyle w:val="NoSpacing"/>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Introduction</w:t>
      </w:r>
    </w:p>
    <w:p w:rsidR="00AE63A1" w:rsidRPr="009065E1" w:rsidRDefault="00AE63A1" w:rsidP="00E431B1">
      <w:pPr>
        <w:pStyle w:val="NoSpacing"/>
        <w:rPr>
          <w:rFonts w:ascii="Times New Roman" w:hAnsi="Times New Roman" w:cs="Times New Roman"/>
          <w:spacing w:val="-5"/>
          <w:sz w:val="24"/>
          <w:szCs w:val="24"/>
        </w:rPr>
      </w:pPr>
      <w:r w:rsidRPr="009065E1">
        <w:rPr>
          <w:rFonts w:ascii="Times New Roman" w:hAnsi="Times New Roman" w:cs="Times New Roman"/>
          <w:sz w:val="24"/>
          <w:szCs w:val="24"/>
          <w:bdr w:val="none" w:sz="0" w:space="0" w:color="auto" w:frame="1"/>
        </w:rPr>
        <w:t>The national estimates indicate shortage of nurses which is further compounded by the international migration of this valuable resource due to varied professional, social and economic reasons. This adds to the non-availability of skilled, standard and quality health services particularly to the under pri</w:t>
      </w:r>
      <w:r>
        <w:rPr>
          <w:rFonts w:ascii="Times New Roman" w:hAnsi="Times New Roman" w:cs="Times New Roman"/>
          <w:sz w:val="24"/>
          <w:szCs w:val="24"/>
          <w:bdr w:val="none" w:sz="0" w:space="0" w:color="auto" w:frame="1"/>
        </w:rPr>
        <w:t>vileged sections in the country.</w:t>
      </w:r>
      <w:r>
        <w:rPr>
          <w:rFonts w:ascii="Times New Roman" w:hAnsi="Times New Roman" w:cs="Times New Roman"/>
          <w:sz w:val="24"/>
          <w:szCs w:val="24"/>
          <w:bdr w:val="none" w:sz="0" w:space="0" w:color="auto" w:frame="1"/>
          <w:vertAlign w:val="superscript"/>
        </w:rPr>
        <w:t>1</w:t>
      </w:r>
      <w:r>
        <w:rPr>
          <w:rFonts w:ascii="Times New Roman" w:hAnsi="Times New Roman" w:cs="Times New Roman"/>
          <w:sz w:val="24"/>
          <w:szCs w:val="24"/>
          <w:bdr w:val="none" w:sz="0" w:space="0" w:color="auto" w:frame="1"/>
        </w:rPr>
        <w:t xml:space="preserve"> </w:t>
      </w:r>
      <w:r w:rsidRPr="009065E1">
        <w:rPr>
          <w:rFonts w:ascii="Times New Roman" w:hAnsi="Times New Roman" w:cs="Times New Roman"/>
          <w:sz w:val="24"/>
          <w:szCs w:val="24"/>
        </w:rPr>
        <w:t>Inadequate workforce and deficient quality care further escalates the morbidity and mortality rates in the country further resul</w:t>
      </w:r>
      <w:r>
        <w:rPr>
          <w:rFonts w:ascii="Times New Roman" w:hAnsi="Times New Roman" w:cs="Times New Roman"/>
          <w:sz w:val="24"/>
          <w:szCs w:val="24"/>
        </w:rPr>
        <w:t xml:space="preserve">ting in overburdened workforce. </w:t>
      </w:r>
      <w:r w:rsidRPr="009065E1">
        <w:rPr>
          <w:rFonts w:ascii="Times New Roman" w:hAnsi="Times New Roman" w:cs="Times New Roman"/>
          <w:sz w:val="24"/>
          <w:szCs w:val="24"/>
        </w:rPr>
        <w:t xml:space="preserve">Thus the vicious cycle continues and hampers the progress of nursing profession in the country. </w:t>
      </w:r>
    </w:p>
    <w:p w:rsidR="00054D76" w:rsidRDefault="00054D76" w:rsidP="00054D76">
      <w:pPr>
        <w:pStyle w:val="NoSpacing"/>
      </w:pPr>
    </w:p>
    <w:p w:rsidR="00AE63A1" w:rsidRDefault="00AE63A1" w:rsidP="00E431B1">
      <w:pPr>
        <w:spacing w:line="240" w:lineRule="auto"/>
        <w:rPr>
          <w:rFonts w:ascii="Times New Roman" w:hAnsi="Times New Roman" w:cs="Times New Roman"/>
          <w:sz w:val="24"/>
          <w:szCs w:val="24"/>
        </w:rPr>
      </w:pPr>
      <w:r w:rsidRPr="009065E1">
        <w:rPr>
          <w:rFonts w:ascii="Times New Roman" w:hAnsi="Times New Roman" w:cs="Times New Roman"/>
          <w:sz w:val="24"/>
          <w:szCs w:val="24"/>
        </w:rPr>
        <w:t xml:space="preserve">Nurses are perceived as a compliment ‘package’ or ‘quick’ trained caregivers </w:t>
      </w:r>
      <w:r>
        <w:rPr>
          <w:rFonts w:ascii="Times New Roman" w:hAnsi="Times New Roman" w:cs="Times New Roman"/>
          <w:sz w:val="24"/>
          <w:szCs w:val="24"/>
        </w:rPr>
        <w:t>filling up</w:t>
      </w:r>
      <w:r w:rsidRPr="009065E1">
        <w:rPr>
          <w:rFonts w:ascii="Times New Roman" w:hAnsi="Times New Roman" w:cs="Times New Roman"/>
          <w:sz w:val="24"/>
          <w:szCs w:val="24"/>
        </w:rPr>
        <w:t xml:space="preserve"> the health provider shortage. However, they are seldom considered while contributing to ideas and views related to client needs or interventions or any form of health care modalities.</w:t>
      </w:r>
      <w:r>
        <w:rPr>
          <w:rFonts w:ascii="Times New Roman" w:hAnsi="Times New Roman" w:cs="Times New Roman"/>
          <w:sz w:val="24"/>
          <w:szCs w:val="24"/>
        </w:rPr>
        <w:t xml:space="preserve"> Also,</w:t>
      </w:r>
      <w:r w:rsidRPr="009065E1">
        <w:rPr>
          <w:rFonts w:ascii="Times New Roman" w:hAnsi="Times New Roman" w:cs="Times New Roman"/>
          <w:sz w:val="24"/>
          <w:szCs w:val="24"/>
        </w:rPr>
        <w:t xml:space="preserve"> scenario does not synchronize with the fact that nurses are ‘round the clock’, well-educated health care providers and constitute the largest group of professionals in the health care delivery system. Hence, amidst tremendous development, professionalism among nurses is essential to promote a transition in the profession</w:t>
      </w:r>
      <w:r>
        <w:rPr>
          <w:rFonts w:ascii="Times New Roman" w:hAnsi="Times New Roman" w:cs="Times New Roman"/>
          <w:sz w:val="24"/>
          <w:szCs w:val="24"/>
        </w:rPr>
        <w:t>.</w:t>
      </w:r>
      <w:r w:rsidR="00C12AF7" w:rsidRPr="00C12AF7">
        <w:rPr>
          <w:rFonts w:ascii="Times New Roman" w:hAnsi="Times New Roman" w:cs="Times New Roman"/>
          <w:sz w:val="24"/>
          <w:szCs w:val="24"/>
          <w:vertAlign w:val="superscript"/>
        </w:rPr>
        <w:t>2</w:t>
      </w:r>
      <w:r w:rsidRPr="00C12AF7">
        <w:rPr>
          <w:rFonts w:ascii="Times New Roman" w:hAnsi="Times New Roman" w:cs="Times New Roman"/>
          <w:sz w:val="24"/>
          <w:szCs w:val="24"/>
          <w:vertAlign w:val="superscript"/>
        </w:rPr>
        <w:t xml:space="preserve"> </w:t>
      </w:r>
    </w:p>
    <w:p w:rsidR="00E431B1" w:rsidRPr="00E431B1" w:rsidRDefault="00E431B1" w:rsidP="00E431B1">
      <w:pPr>
        <w:spacing w:line="240" w:lineRule="auto"/>
        <w:rPr>
          <w:rFonts w:ascii="Times New Roman" w:hAnsi="Times New Roman" w:cs="Times New Roman"/>
          <w:b/>
          <w:sz w:val="24"/>
          <w:szCs w:val="24"/>
        </w:rPr>
      </w:pPr>
      <w:r w:rsidRPr="00E431B1">
        <w:rPr>
          <w:rFonts w:ascii="Times New Roman" w:hAnsi="Times New Roman" w:cs="Times New Roman"/>
          <w:b/>
          <w:sz w:val="24"/>
          <w:szCs w:val="24"/>
        </w:rPr>
        <w:t>Need for the study</w:t>
      </w:r>
    </w:p>
    <w:p w:rsidR="00AE63A1" w:rsidRDefault="00AE63A1" w:rsidP="00E431B1">
      <w:pPr>
        <w:spacing w:line="240" w:lineRule="auto"/>
        <w:rPr>
          <w:rFonts w:ascii="Times New Roman" w:hAnsi="Times New Roman" w:cs="Times New Roman"/>
          <w:sz w:val="24"/>
          <w:szCs w:val="24"/>
        </w:rPr>
      </w:pPr>
      <w:r>
        <w:rPr>
          <w:rFonts w:ascii="Times New Roman" w:hAnsi="Times New Roman" w:cs="Times New Roman"/>
          <w:sz w:val="24"/>
          <w:szCs w:val="24"/>
        </w:rPr>
        <w:t>Adams</w:t>
      </w:r>
      <w:r w:rsidRPr="009065E1">
        <w:rPr>
          <w:rFonts w:ascii="Times New Roman" w:hAnsi="Times New Roman" w:cs="Times New Roman"/>
          <w:sz w:val="24"/>
          <w:szCs w:val="24"/>
        </w:rPr>
        <w:t xml:space="preserve"> </w:t>
      </w:r>
      <w:r>
        <w:rPr>
          <w:rFonts w:ascii="Times New Roman" w:hAnsi="Times New Roman" w:cs="Times New Roman"/>
          <w:sz w:val="24"/>
          <w:szCs w:val="24"/>
        </w:rPr>
        <w:t>et al.</w:t>
      </w:r>
      <w:proofErr w:type="gramStart"/>
      <w:r>
        <w:rPr>
          <w:rFonts w:ascii="Times New Roman" w:hAnsi="Times New Roman" w:cs="Times New Roman"/>
          <w:sz w:val="24"/>
          <w:szCs w:val="24"/>
        </w:rPr>
        <w:t>,</w:t>
      </w:r>
      <w:r w:rsidR="00C12AF7">
        <w:rPr>
          <w:rFonts w:ascii="Times New Roman" w:hAnsi="Times New Roman" w:cs="Times New Roman"/>
          <w:sz w:val="24"/>
          <w:szCs w:val="24"/>
          <w:vertAlign w:val="superscript"/>
        </w:rPr>
        <w:t>3</w:t>
      </w:r>
      <w:proofErr w:type="gramEnd"/>
      <w:r w:rsidRPr="009065E1">
        <w:rPr>
          <w:rFonts w:ascii="Times New Roman" w:hAnsi="Times New Roman" w:cs="Times New Roman"/>
          <w:sz w:val="24"/>
          <w:szCs w:val="24"/>
        </w:rPr>
        <w:t xml:space="preserve"> stated that nursing professionalism necessitates nurses </w:t>
      </w:r>
      <w:r>
        <w:rPr>
          <w:rFonts w:ascii="Times New Roman" w:hAnsi="Times New Roman" w:cs="Times New Roman"/>
          <w:sz w:val="24"/>
          <w:szCs w:val="24"/>
        </w:rPr>
        <w:t>to demonstrate definite behavio</w:t>
      </w:r>
      <w:r w:rsidRPr="009065E1">
        <w:rPr>
          <w:rFonts w:ascii="Times New Roman" w:hAnsi="Times New Roman" w:cs="Times New Roman"/>
          <w:sz w:val="24"/>
          <w:szCs w:val="24"/>
        </w:rPr>
        <w:t>r illustrating beliefs of the profession in terms of knowledge, attitudes and skills signifying professional identity and commitment to the profession</w:t>
      </w:r>
      <w:r>
        <w:rPr>
          <w:rFonts w:ascii="Times New Roman" w:hAnsi="Times New Roman" w:cs="Times New Roman"/>
          <w:sz w:val="24"/>
          <w:szCs w:val="24"/>
        </w:rPr>
        <w:t>.</w:t>
      </w:r>
      <w:r w:rsidRPr="009065E1">
        <w:rPr>
          <w:rFonts w:ascii="Times New Roman" w:hAnsi="Times New Roman" w:cs="Times New Roman"/>
          <w:sz w:val="24"/>
          <w:szCs w:val="24"/>
        </w:rPr>
        <w:t xml:space="preserve"> These features are consistent with the characteristics sketched in the “Registered Nurses Association of Ontario</w:t>
      </w:r>
      <w:r>
        <w:rPr>
          <w:rFonts w:ascii="Times New Roman" w:hAnsi="Times New Roman" w:cs="Times New Roman"/>
          <w:sz w:val="24"/>
          <w:szCs w:val="24"/>
        </w:rPr>
        <w:t>-</w:t>
      </w:r>
      <w:r w:rsidRPr="009065E1">
        <w:rPr>
          <w:rFonts w:ascii="Times New Roman" w:hAnsi="Times New Roman" w:cs="Times New Roman"/>
          <w:sz w:val="24"/>
          <w:szCs w:val="24"/>
        </w:rPr>
        <w:t>B</w:t>
      </w:r>
      <w:r>
        <w:rPr>
          <w:rFonts w:ascii="Times New Roman" w:hAnsi="Times New Roman" w:cs="Times New Roman"/>
          <w:sz w:val="24"/>
          <w:szCs w:val="24"/>
        </w:rPr>
        <w:t>est Practice Guideline” (RNAO-BPG),</w:t>
      </w:r>
      <w:r w:rsidRPr="009065E1">
        <w:rPr>
          <w:rFonts w:ascii="Times New Roman" w:hAnsi="Times New Roman" w:cs="Times New Roman"/>
          <w:sz w:val="24"/>
          <w:szCs w:val="24"/>
        </w:rPr>
        <w:t xml:space="preserve"> ‘Professionalism in Nursing’</w:t>
      </w:r>
      <w:r w:rsidR="00C12AF7">
        <w:rPr>
          <w:rFonts w:ascii="Times New Roman" w:hAnsi="Times New Roman" w:cs="Times New Roman"/>
          <w:sz w:val="24"/>
          <w:szCs w:val="24"/>
          <w:vertAlign w:val="superscript"/>
        </w:rPr>
        <w:t>4</w:t>
      </w:r>
      <w:r w:rsidRPr="009065E1">
        <w:rPr>
          <w:rFonts w:ascii="Times New Roman" w:hAnsi="Times New Roman" w:cs="Times New Roman"/>
          <w:sz w:val="24"/>
          <w:szCs w:val="24"/>
        </w:rPr>
        <w:t xml:space="preserve"> and “Miller’s model” the ‘Wheel of P</w:t>
      </w:r>
      <w:r>
        <w:rPr>
          <w:rFonts w:ascii="Times New Roman" w:hAnsi="Times New Roman" w:cs="Times New Roman"/>
          <w:sz w:val="24"/>
          <w:szCs w:val="24"/>
        </w:rPr>
        <w:t>rofessionalism in Nursing’.</w:t>
      </w:r>
      <w:r w:rsidR="00C12AF7">
        <w:rPr>
          <w:rFonts w:ascii="Times New Roman" w:hAnsi="Times New Roman" w:cs="Times New Roman"/>
          <w:sz w:val="24"/>
          <w:szCs w:val="24"/>
          <w:vertAlign w:val="superscript"/>
        </w:rPr>
        <w:t>5</w:t>
      </w:r>
    </w:p>
    <w:p w:rsidR="00AE63A1" w:rsidRDefault="00AE63A1" w:rsidP="00E431B1">
      <w:pPr>
        <w:spacing w:line="240" w:lineRule="auto"/>
        <w:rPr>
          <w:rFonts w:ascii="Times New Roman" w:hAnsi="Times New Roman" w:cs="Times New Roman"/>
          <w:sz w:val="24"/>
          <w:szCs w:val="24"/>
        </w:rPr>
      </w:pPr>
      <w:r w:rsidRPr="009065E1">
        <w:rPr>
          <w:rFonts w:ascii="Times New Roman" w:eastAsia="Times New Roman" w:hAnsi="Times New Roman" w:cs="Times New Roman"/>
          <w:sz w:val="24"/>
          <w:szCs w:val="24"/>
        </w:rPr>
        <w:t xml:space="preserve">Several researchers have developed instruments to explore and or evaluate professionalism among nurses. </w:t>
      </w:r>
      <w:r w:rsidRPr="009065E1">
        <w:rPr>
          <w:rFonts w:ascii="Times New Roman" w:hAnsi="Times New Roman" w:cs="Times New Roman"/>
          <w:sz w:val="24"/>
          <w:szCs w:val="24"/>
        </w:rPr>
        <w:t>Miller’s Model or the ‘Wheel of Professionalism in Nursing’ was an</w:t>
      </w:r>
      <w:r>
        <w:rPr>
          <w:rFonts w:ascii="Times New Roman" w:hAnsi="Times New Roman" w:cs="Times New Roman"/>
          <w:sz w:val="24"/>
          <w:szCs w:val="24"/>
        </w:rPr>
        <w:t xml:space="preserve"> extension of Hall and </w:t>
      </w:r>
      <w:proofErr w:type="spellStart"/>
      <w:r>
        <w:rPr>
          <w:rFonts w:ascii="Times New Roman" w:hAnsi="Times New Roman" w:cs="Times New Roman"/>
          <w:sz w:val="24"/>
          <w:szCs w:val="24"/>
        </w:rPr>
        <w:t>Friedson’</w:t>
      </w:r>
      <w:r w:rsidRPr="009065E1">
        <w:rPr>
          <w:rFonts w:ascii="Times New Roman" w:hAnsi="Times New Roman" w:cs="Times New Roman"/>
          <w:sz w:val="24"/>
          <w:szCs w:val="24"/>
        </w:rPr>
        <w:t>s</w:t>
      </w:r>
      <w:proofErr w:type="spellEnd"/>
      <w:r w:rsidRPr="009065E1">
        <w:rPr>
          <w:rFonts w:ascii="Times New Roman" w:hAnsi="Times New Roman" w:cs="Times New Roman"/>
          <w:sz w:val="24"/>
          <w:szCs w:val="24"/>
        </w:rPr>
        <w:t xml:space="preserve"> works. Miller also us</w:t>
      </w:r>
      <w:r>
        <w:rPr>
          <w:rFonts w:ascii="Times New Roman" w:hAnsi="Times New Roman" w:cs="Times New Roman"/>
          <w:sz w:val="24"/>
          <w:szCs w:val="24"/>
        </w:rPr>
        <w:t xml:space="preserve">ed “The Social Policy Statement, </w:t>
      </w:r>
      <w:r w:rsidRPr="009065E1">
        <w:rPr>
          <w:rFonts w:ascii="Times New Roman" w:hAnsi="Times New Roman" w:cs="Times New Roman"/>
          <w:sz w:val="24"/>
          <w:szCs w:val="24"/>
        </w:rPr>
        <w:t>Code for Nurses with Interpretative Statements and recommendations and policies from t</w:t>
      </w:r>
      <w:r>
        <w:rPr>
          <w:rFonts w:ascii="Times New Roman" w:hAnsi="Times New Roman" w:cs="Times New Roman"/>
          <w:sz w:val="24"/>
          <w:szCs w:val="24"/>
        </w:rPr>
        <w:t>he American Nurses Association</w:t>
      </w:r>
      <w:r w:rsidRPr="009065E1">
        <w:rPr>
          <w:rFonts w:ascii="Times New Roman" w:hAnsi="Times New Roman" w:cs="Times New Roman"/>
          <w:sz w:val="24"/>
          <w:szCs w:val="24"/>
        </w:rPr>
        <w:t>” as a basis for the behaviors represented in the Wheel</w:t>
      </w:r>
      <w:r>
        <w:rPr>
          <w:rFonts w:ascii="Times New Roman" w:hAnsi="Times New Roman" w:cs="Times New Roman"/>
          <w:sz w:val="24"/>
          <w:szCs w:val="24"/>
        </w:rPr>
        <w:t xml:space="preserve"> which </w:t>
      </w:r>
      <w:r w:rsidRPr="009065E1">
        <w:rPr>
          <w:rFonts w:ascii="Times New Roman" w:hAnsi="Times New Roman" w:cs="Times New Roman"/>
          <w:sz w:val="24"/>
          <w:szCs w:val="24"/>
        </w:rPr>
        <w:t>serve</w:t>
      </w:r>
      <w:r>
        <w:rPr>
          <w:rFonts w:ascii="Times New Roman" w:hAnsi="Times New Roman" w:cs="Times New Roman"/>
          <w:sz w:val="24"/>
          <w:szCs w:val="24"/>
        </w:rPr>
        <w:t>d</w:t>
      </w:r>
      <w:r w:rsidRPr="009065E1">
        <w:rPr>
          <w:rFonts w:ascii="Times New Roman" w:hAnsi="Times New Roman" w:cs="Times New Roman"/>
          <w:sz w:val="24"/>
          <w:szCs w:val="24"/>
        </w:rPr>
        <w:t xml:space="preserve"> as a </w:t>
      </w:r>
      <w:r w:rsidRPr="009065E1">
        <w:rPr>
          <w:rFonts w:ascii="Times New Roman" w:hAnsi="Times New Roman" w:cs="Times New Roman"/>
          <w:sz w:val="24"/>
          <w:szCs w:val="24"/>
        </w:rPr>
        <w:lastRenderedPageBreak/>
        <w:t>guide f</w:t>
      </w:r>
      <w:r>
        <w:rPr>
          <w:rFonts w:ascii="Times New Roman" w:hAnsi="Times New Roman" w:cs="Times New Roman"/>
          <w:sz w:val="24"/>
          <w:szCs w:val="24"/>
        </w:rPr>
        <w:t>or every nurse in monitoring</w:t>
      </w:r>
      <w:r w:rsidRPr="009065E1">
        <w:rPr>
          <w:rFonts w:ascii="Times New Roman" w:hAnsi="Times New Roman" w:cs="Times New Roman"/>
          <w:sz w:val="24"/>
          <w:szCs w:val="24"/>
        </w:rPr>
        <w:t xml:space="preserve"> professional behavior. Subsequently, Miller</w:t>
      </w:r>
      <w:r>
        <w:rPr>
          <w:rFonts w:ascii="Times New Roman" w:hAnsi="Times New Roman" w:cs="Times New Roman"/>
          <w:sz w:val="24"/>
          <w:szCs w:val="24"/>
        </w:rPr>
        <w:t xml:space="preserve"> et al.</w:t>
      </w:r>
      <w:proofErr w:type="gramStart"/>
      <w:r>
        <w:rPr>
          <w:rFonts w:ascii="Times New Roman" w:hAnsi="Times New Roman" w:cs="Times New Roman"/>
          <w:sz w:val="24"/>
          <w:szCs w:val="24"/>
        </w:rPr>
        <w:t>,</w:t>
      </w:r>
      <w:r w:rsidR="00C12AF7">
        <w:rPr>
          <w:rFonts w:ascii="Times New Roman" w:hAnsi="Times New Roman" w:cs="Times New Roman"/>
          <w:sz w:val="24"/>
          <w:szCs w:val="24"/>
          <w:vertAlign w:val="superscript"/>
        </w:rPr>
        <w:t>5</w:t>
      </w:r>
      <w:proofErr w:type="gramEnd"/>
      <w:r>
        <w:rPr>
          <w:rFonts w:ascii="Times New Roman" w:hAnsi="Times New Roman" w:cs="Times New Roman"/>
          <w:sz w:val="24"/>
          <w:szCs w:val="24"/>
        </w:rPr>
        <w:t xml:space="preserve"> </w:t>
      </w:r>
      <w:r w:rsidRPr="009065E1">
        <w:rPr>
          <w:rFonts w:ascii="Times New Roman" w:hAnsi="Times New Roman" w:cs="Times New Roman"/>
          <w:sz w:val="24"/>
          <w:szCs w:val="24"/>
        </w:rPr>
        <w:t>developed an evaluative “Behavioral Inventory Form for Professionalism in Nursing” based on the Model which is widely used to evaluate</w:t>
      </w:r>
      <w:r>
        <w:rPr>
          <w:rFonts w:ascii="Times New Roman" w:hAnsi="Times New Roman" w:cs="Times New Roman"/>
          <w:sz w:val="24"/>
          <w:szCs w:val="24"/>
        </w:rPr>
        <w:t xml:space="preserve"> professionalism among nurses.</w:t>
      </w:r>
      <w:r w:rsidR="00C12AF7">
        <w:rPr>
          <w:rFonts w:ascii="Times New Roman" w:hAnsi="Times New Roman" w:cs="Times New Roman"/>
          <w:sz w:val="24"/>
          <w:szCs w:val="24"/>
          <w:vertAlign w:val="superscript"/>
        </w:rPr>
        <w:t>6</w:t>
      </w:r>
      <w:r>
        <w:rPr>
          <w:rFonts w:ascii="Times New Roman" w:hAnsi="Times New Roman" w:cs="Times New Roman"/>
          <w:sz w:val="24"/>
          <w:szCs w:val="24"/>
          <w:vertAlign w:val="superscript"/>
        </w:rPr>
        <w:t>-</w:t>
      </w:r>
      <w:r w:rsidR="00C12AF7">
        <w:rPr>
          <w:rFonts w:ascii="Times New Roman" w:hAnsi="Times New Roman" w:cs="Times New Roman"/>
          <w:sz w:val="24"/>
          <w:szCs w:val="24"/>
          <w:vertAlign w:val="superscript"/>
        </w:rPr>
        <w:t>9</w:t>
      </w:r>
    </w:p>
    <w:p w:rsidR="00AE63A1" w:rsidRPr="009065E1" w:rsidRDefault="00AE63A1" w:rsidP="00E431B1">
      <w:pPr>
        <w:spacing w:line="240" w:lineRule="auto"/>
        <w:rPr>
          <w:rFonts w:ascii="Times New Roman" w:hAnsi="Times New Roman" w:cs="Times New Roman"/>
          <w:sz w:val="24"/>
          <w:szCs w:val="24"/>
        </w:rPr>
      </w:pPr>
      <w:r w:rsidRPr="009065E1">
        <w:rPr>
          <w:rFonts w:ascii="Times New Roman" w:hAnsi="Times New Roman" w:cs="Times New Roman"/>
          <w:sz w:val="24"/>
          <w:szCs w:val="24"/>
        </w:rPr>
        <w:t>Several other researchers explored professionalism among nurses using RNAO-BPG</w:t>
      </w:r>
      <w:r>
        <w:rPr>
          <w:rFonts w:ascii="Times New Roman" w:hAnsi="Times New Roman" w:cs="Times New Roman"/>
          <w:sz w:val="24"/>
          <w:szCs w:val="24"/>
          <w:vertAlign w:val="superscript"/>
        </w:rPr>
        <w:t>6</w:t>
      </w:r>
      <w:r>
        <w:rPr>
          <w:rFonts w:ascii="Times New Roman" w:hAnsi="Times New Roman" w:cs="Times New Roman"/>
          <w:sz w:val="24"/>
          <w:szCs w:val="24"/>
        </w:rPr>
        <w:t xml:space="preserve"> </w:t>
      </w:r>
      <w:r w:rsidRPr="009065E1">
        <w:rPr>
          <w:rFonts w:ascii="Times New Roman" w:hAnsi="Times New Roman" w:cs="Times New Roman"/>
          <w:sz w:val="24"/>
          <w:szCs w:val="24"/>
        </w:rPr>
        <w:t>questionnaire, an adaptation of Registe</w:t>
      </w:r>
      <w:r>
        <w:rPr>
          <w:rFonts w:ascii="Times New Roman" w:hAnsi="Times New Roman" w:cs="Times New Roman"/>
          <w:sz w:val="24"/>
          <w:szCs w:val="24"/>
        </w:rPr>
        <w:t>red Nurses Association, Ontario-Best Practice Guidelines</w:t>
      </w:r>
      <w:proofErr w:type="gramStart"/>
      <w:r>
        <w:rPr>
          <w:rFonts w:ascii="Times New Roman" w:hAnsi="Times New Roman" w:cs="Times New Roman"/>
          <w:sz w:val="24"/>
          <w:szCs w:val="24"/>
        </w:rPr>
        <w:t>,</w:t>
      </w:r>
      <w:r w:rsidR="00C12AF7">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,1</w:t>
      </w:r>
      <w:r w:rsidR="00C12AF7">
        <w:rPr>
          <w:rFonts w:ascii="Times New Roman" w:hAnsi="Times New Roman" w:cs="Times New Roman"/>
          <w:sz w:val="24"/>
          <w:szCs w:val="24"/>
          <w:vertAlign w:val="superscript"/>
        </w:rPr>
        <w:t>1</w:t>
      </w:r>
      <w:proofErr w:type="gramEnd"/>
      <w:r>
        <w:rPr>
          <w:rFonts w:ascii="Times New Roman" w:hAnsi="Times New Roman" w:cs="Times New Roman"/>
          <w:sz w:val="24"/>
          <w:szCs w:val="24"/>
        </w:rPr>
        <w:t xml:space="preserve"> </w:t>
      </w:r>
      <w:r w:rsidRPr="009065E1">
        <w:rPr>
          <w:rFonts w:ascii="Times New Roman" w:hAnsi="Times New Roman" w:cs="Times New Roman"/>
          <w:sz w:val="24"/>
          <w:szCs w:val="24"/>
        </w:rPr>
        <w:t>and “Hall's Profess</w:t>
      </w:r>
      <w:r>
        <w:rPr>
          <w:rFonts w:ascii="Times New Roman" w:hAnsi="Times New Roman" w:cs="Times New Roman"/>
          <w:sz w:val="24"/>
          <w:szCs w:val="24"/>
        </w:rPr>
        <w:t>ionalism Inventory” scale.</w:t>
      </w:r>
      <w:r w:rsidRPr="009423F7">
        <w:rPr>
          <w:rFonts w:ascii="Times New Roman" w:hAnsi="Times New Roman" w:cs="Times New Roman"/>
          <w:sz w:val="24"/>
          <w:szCs w:val="24"/>
          <w:vertAlign w:val="superscript"/>
        </w:rPr>
        <w:t>1</w:t>
      </w:r>
      <w:r w:rsidR="00C12AF7">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9065E1">
        <w:rPr>
          <w:rFonts w:ascii="Times New Roman" w:hAnsi="Times New Roman" w:cs="Times New Roman"/>
          <w:sz w:val="24"/>
          <w:szCs w:val="24"/>
        </w:rPr>
        <w:t>“The Professionalism and Environmental Factors in the Workplace Questionnaire, was developed based on literature, code of ethics and jurisdictional practice sta</w:t>
      </w:r>
      <w:r>
        <w:rPr>
          <w:rFonts w:ascii="Times New Roman" w:hAnsi="Times New Roman" w:cs="Times New Roman"/>
          <w:sz w:val="24"/>
          <w:szCs w:val="24"/>
        </w:rPr>
        <w:t>ndards.</w:t>
      </w:r>
      <w:r w:rsidRPr="009423F7">
        <w:rPr>
          <w:rFonts w:ascii="Times New Roman" w:hAnsi="Times New Roman" w:cs="Times New Roman"/>
          <w:sz w:val="24"/>
          <w:szCs w:val="24"/>
          <w:vertAlign w:val="superscript"/>
        </w:rPr>
        <w:t>1</w:t>
      </w:r>
      <w:r w:rsidR="00C12AF7">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rsidR="004C6EB3" w:rsidRPr="009065E1" w:rsidRDefault="00054D76" w:rsidP="004C6EB3">
      <w:pPr>
        <w:pStyle w:val="NoSpacing"/>
        <w:rPr>
          <w:rFonts w:ascii="Times New Roman" w:hAnsi="Times New Roman" w:cs="Times New Roman"/>
          <w:sz w:val="24"/>
          <w:szCs w:val="24"/>
        </w:rPr>
      </w:pPr>
      <w:r w:rsidRPr="009065E1">
        <w:rPr>
          <w:rFonts w:ascii="Times New Roman" w:hAnsi="Times New Roman" w:cs="Times New Roman"/>
          <w:sz w:val="24"/>
          <w:szCs w:val="24"/>
        </w:rPr>
        <w:t xml:space="preserve">Literature </w:t>
      </w:r>
      <w:r w:rsidR="00AE63A1" w:rsidRPr="009065E1">
        <w:rPr>
          <w:rFonts w:ascii="Times New Roman" w:hAnsi="Times New Roman" w:cs="Times New Roman"/>
          <w:sz w:val="24"/>
          <w:szCs w:val="24"/>
        </w:rPr>
        <w:t>on the construct professionalism across various professions revealed that most researchers have described, adopted, adapted or developed instruments based on the professional code of conduct and ethics. Physician Charter on Medical Professionalism is a product of the collaboration between American Board of Internal Medicine Foundation</w:t>
      </w:r>
      <w:r w:rsidR="00AE63A1">
        <w:rPr>
          <w:rFonts w:ascii="Times New Roman" w:hAnsi="Times New Roman" w:cs="Times New Roman"/>
          <w:sz w:val="24"/>
          <w:szCs w:val="24"/>
        </w:rPr>
        <w:t>,</w:t>
      </w:r>
      <w:r w:rsidR="00AE63A1" w:rsidRPr="009065E1">
        <w:rPr>
          <w:rFonts w:ascii="Times New Roman" w:hAnsi="Times New Roman" w:cs="Times New Roman"/>
          <w:sz w:val="24"/>
          <w:szCs w:val="24"/>
        </w:rPr>
        <w:t xml:space="preserve"> American College of Physicians Foundation, and European Federation of Internal Medicine. This document highlights the principles and responsibilities fundamental to professionalism in medicine</w:t>
      </w:r>
      <w:r w:rsidR="00AE63A1">
        <w:rPr>
          <w:rFonts w:ascii="Times New Roman" w:hAnsi="Times New Roman" w:cs="Times New Roman"/>
          <w:sz w:val="24"/>
          <w:szCs w:val="24"/>
        </w:rPr>
        <w:t>.</w:t>
      </w:r>
      <w:r w:rsidR="00C12AF7">
        <w:rPr>
          <w:rFonts w:ascii="Times New Roman" w:hAnsi="Times New Roman" w:cs="Times New Roman"/>
          <w:sz w:val="24"/>
          <w:szCs w:val="24"/>
          <w:vertAlign w:val="superscript"/>
        </w:rPr>
        <w:t>14,15</w:t>
      </w:r>
      <w:r w:rsidR="00AE63A1" w:rsidRPr="009065E1">
        <w:rPr>
          <w:rFonts w:ascii="Times New Roman" w:hAnsi="Times New Roman" w:cs="Times New Roman"/>
          <w:sz w:val="24"/>
          <w:szCs w:val="24"/>
        </w:rPr>
        <w:t xml:space="preserve"> Some others have used standards from the “Accreditation Council on Graduate Medical Education”</w:t>
      </w:r>
      <w:r w:rsidR="00AE63A1">
        <w:rPr>
          <w:rFonts w:ascii="Times New Roman" w:hAnsi="Times New Roman" w:cs="Times New Roman"/>
          <w:sz w:val="24"/>
          <w:szCs w:val="24"/>
        </w:rPr>
        <w:t>.</w:t>
      </w:r>
      <w:r w:rsidR="00AE63A1">
        <w:rPr>
          <w:rFonts w:ascii="Times New Roman" w:hAnsi="Times New Roman" w:cs="Times New Roman"/>
          <w:sz w:val="24"/>
          <w:szCs w:val="24"/>
          <w:vertAlign w:val="superscript"/>
        </w:rPr>
        <w:t>1</w:t>
      </w:r>
      <w:r w:rsidR="00C12AF7">
        <w:rPr>
          <w:rFonts w:ascii="Times New Roman" w:hAnsi="Times New Roman" w:cs="Times New Roman"/>
          <w:sz w:val="24"/>
          <w:szCs w:val="24"/>
          <w:vertAlign w:val="superscript"/>
        </w:rPr>
        <w:t>6</w:t>
      </w:r>
      <w:r w:rsidR="00AE63A1">
        <w:rPr>
          <w:rFonts w:ascii="Times New Roman" w:hAnsi="Times New Roman" w:cs="Times New Roman"/>
          <w:sz w:val="24"/>
          <w:szCs w:val="24"/>
          <w:vertAlign w:val="superscript"/>
        </w:rPr>
        <w:t>,</w:t>
      </w:r>
      <w:r w:rsidR="00C12AF7">
        <w:rPr>
          <w:rFonts w:ascii="Times New Roman" w:hAnsi="Times New Roman" w:cs="Times New Roman"/>
          <w:sz w:val="24"/>
          <w:szCs w:val="24"/>
          <w:vertAlign w:val="superscript"/>
        </w:rPr>
        <w:t>17</w:t>
      </w:r>
      <w:r w:rsidR="00AE63A1" w:rsidRPr="009065E1">
        <w:rPr>
          <w:rFonts w:ascii="Times New Roman" w:hAnsi="Times New Roman" w:cs="Times New Roman"/>
          <w:sz w:val="24"/>
          <w:szCs w:val="24"/>
        </w:rPr>
        <w:t xml:space="preserve"> The “Code of Ethics for Pharmacists and the American Association of Colleges of Pharmacy” and “The American Council on Pharmaceutical Education Accreditation Standards” describing the attitudinal and behavioural components have been considered in pharma</w:t>
      </w:r>
      <w:r w:rsidR="00AE63A1">
        <w:rPr>
          <w:rFonts w:ascii="Times New Roman" w:hAnsi="Times New Roman" w:cs="Times New Roman"/>
          <w:sz w:val="24"/>
          <w:szCs w:val="24"/>
        </w:rPr>
        <w:t>ceutical care.</w:t>
      </w:r>
      <w:r w:rsidR="00AE63A1">
        <w:rPr>
          <w:rFonts w:ascii="Times New Roman" w:hAnsi="Times New Roman" w:cs="Times New Roman"/>
          <w:sz w:val="24"/>
          <w:szCs w:val="24"/>
          <w:vertAlign w:val="superscript"/>
        </w:rPr>
        <w:t>1</w:t>
      </w:r>
      <w:r w:rsidR="00C12AF7">
        <w:rPr>
          <w:rFonts w:ascii="Times New Roman" w:hAnsi="Times New Roman" w:cs="Times New Roman"/>
          <w:sz w:val="24"/>
          <w:szCs w:val="24"/>
          <w:vertAlign w:val="superscript"/>
        </w:rPr>
        <w:t>8</w:t>
      </w:r>
      <w:r w:rsidR="00AE63A1">
        <w:rPr>
          <w:rFonts w:ascii="Times New Roman" w:hAnsi="Times New Roman" w:cs="Times New Roman"/>
          <w:sz w:val="24"/>
          <w:szCs w:val="24"/>
        </w:rPr>
        <w:t xml:space="preserve"> </w:t>
      </w:r>
      <w:r w:rsidR="00AE63A1" w:rsidRPr="009065E1">
        <w:rPr>
          <w:rFonts w:ascii="Times New Roman" w:hAnsi="Times New Roman" w:cs="Times New Roman"/>
          <w:sz w:val="24"/>
          <w:szCs w:val="24"/>
        </w:rPr>
        <w:t>“The College of Medical Laboratory Technologists of Ontario’s Code of Ethics and Standards of practice” serve as the foundation of MLT’s professionalism</w:t>
      </w:r>
      <w:r w:rsidR="00AE63A1" w:rsidRPr="004C1D5E">
        <w:rPr>
          <w:rFonts w:ascii="Times New Roman" w:hAnsi="Times New Roman" w:cs="Times New Roman"/>
          <w:sz w:val="24"/>
          <w:szCs w:val="24"/>
        </w:rPr>
        <w:t>.</w:t>
      </w:r>
      <w:r w:rsidR="00C12AF7">
        <w:rPr>
          <w:rFonts w:ascii="Times New Roman" w:hAnsi="Times New Roman" w:cs="Times New Roman"/>
          <w:sz w:val="24"/>
          <w:szCs w:val="24"/>
          <w:vertAlign w:val="superscript"/>
        </w:rPr>
        <w:t>19</w:t>
      </w:r>
      <w:r w:rsidR="00AE63A1">
        <w:t xml:space="preserve"> </w:t>
      </w:r>
      <w:r w:rsidR="00AE63A1" w:rsidRPr="009065E1">
        <w:rPr>
          <w:rFonts w:ascii="Times New Roman" w:hAnsi="Times New Roman" w:cs="Times New Roman"/>
          <w:sz w:val="24"/>
          <w:szCs w:val="24"/>
        </w:rPr>
        <w:t>American Bar association and the judicial statements on professionalism serve as the basis for evaluating prof</w:t>
      </w:r>
      <w:r w:rsidR="00AE63A1">
        <w:rPr>
          <w:rFonts w:ascii="Times New Roman" w:hAnsi="Times New Roman" w:cs="Times New Roman"/>
          <w:sz w:val="24"/>
          <w:szCs w:val="24"/>
        </w:rPr>
        <w:t>essionalism among lawyers.</w:t>
      </w:r>
      <w:r w:rsidR="00AE63A1" w:rsidRPr="009423F7">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0</w:t>
      </w:r>
      <w:r w:rsidR="004C6EB3">
        <w:rPr>
          <w:rFonts w:ascii="Times New Roman" w:hAnsi="Times New Roman" w:cs="Times New Roman"/>
          <w:sz w:val="24"/>
          <w:szCs w:val="24"/>
        </w:rPr>
        <w:t xml:space="preserve">  Hence the researcher felt the need to develop the nurse professionalism scale on the basis of the national code of professional conduct which can be used in a developing country. </w:t>
      </w:r>
    </w:p>
    <w:p w:rsidR="00AE63A1" w:rsidRDefault="00AE63A1" w:rsidP="00E431B1">
      <w:pPr>
        <w:pStyle w:val="NoSpacing"/>
        <w:rPr>
          <w:rFonts w:ascii="Times New Roman" w:hAnsi="Times New Roman" w:cs="Times New Roman"/>
          <w:sz w:val="24"/>
          <w:szCs w:val="24"/>
        </w:rPr>
      </w:pPr>
    </w:p>
    <w:p w:rsidR="00AE63A1" w:rsidRDefault="00AE63A1" w:rsidP="00E431B1">
      <w:pPr>
        <w:pStyle w:val="NoSpacing"/>
        <w:rPr>
          <w:rFonts w:ascii="Times New Roman" w:hAnsi="Times New Roman" w:cs="Times New Roman"/>
          <w:sz w:val="24"/>
          <w:szCs w:val="24"/>
        </w:rPr>
      </w:pPr>
      <w:r w:rsidRPr="007B00BA">
        <w:rPr>
          <w:rFonts w:ascii="Times New Roman" w:hAnsi="Times New Roman" w:cs="Times New Roman"/>
          <w:sz w:val="24"/>
          <w:szCs w:val="24"/>
        </w:rPr>
        <w:t xml:space="preserve">This study aims to develop and evaluate the psychometric properties of Nurse Professionalism Scale (NPS) which is based on the Code of Professional Conduct for Nurses in India, </w:t>
      </w:r>
      <w:r>
        <w:rPr>
          <w:rFonts w:ascii="Times New Roman" w:hAnsi="Times New Roman" w:cs="Times New Roman"/>
          <w:sz w:val="24"/>
          <w:szCs w:val="24"/>
        </w:rPr>
        <w:t xml:space="preserve">framed by </w:t>
      </w:r>
      <w:r w:rsidRPr="00C4230B">
        <w:rPr>
          <w:rFonts w:ascii="Times New Roman" w:hAnsi="Times New Roman" w:cs="Times New Roman"/>
          <w:sz w:val="24"/>
          <w:szCs w:val="24"/>
        </w:rPr>
        <w:t xml:space="preserve">the national regulatory body, </w:t>
      </w:r>
      <w:r w:rsidRPr="007B00BA">
        <w:rPr>
          <w:rFonts w:ascii="Times New Roman" w:hAnsi="Times New Roman" w:cs="Times New Roman"/>
          <w:sz w:val="24"/>
          <w:szCs w:val="24"/>
        </w:rPr>
        <w:t>Indian Nursing Council</w:t>
      </w:r>
      <w:r>
        <w:rPr>
          <w:rFonts w:ascii="Times New Roman" w:hAnsi="Times New Roman" w:cs="Times New Roman"/>
          <w:sz w:val="24"/>
          <w:szCs w:val="24"/>
        </w:rPr>
        <w:t xml:space="preserve">. </w:t>
      </w:r>
      <w:r w:rsidRPr="009065E1">
        <w:rPr>
          <w:rFonts w:ascii="Times New Roman" w:eastAsia="Times New Roman" w:hAnsi="Times New Roman" w:cs="Times New Roman"/>
          <w:sz w:val="24"/>
          <w:szCs w:val="24"/>
        </w:rPr>
        <w:t xml:space="preserve">The Code serves the interests and needs of the profession </w:t>
      </w:r>
      <w:r>
        <w:rPr>
          <w:rFonts w:ascii="Times New Roman" w:eastAsia="Times New Roman" w:hAnsi="Times New Roman" w:cs="Times New Roman"/>
          <w:sz w:val="24"/>
          <w:szCs w:val="24"/>
        </w:rPr>
        <w:t>and</w:t>
      </w:r>
      <w:r w:rsidRPr="009065E1">
        <w:rPr>
          <w:rFonts w:ascii="Times New Roman" w:eastAsia="Times New Roman" w:hAnsi="Times New Roman" w:cs="Times New Roman"/>
          <w:sz w:val="24"/>
          <w:szCs w:val="24"/>
        </w:rPr>
        <w:t xml:space="preserve"> illustrates individual nurse’s </w:t>
      </w:r>
      <w:r w:rsidRPr="00C4230B">
        <w:rPr>
          <w:rFonts w:ascii="Times New Roman" w:hAnsi="Times New Roman" w:cs="Times New Roman"/>
          <w:bCs/>
          <w:sz w:val="24"/>
          <w:szCs w:val="24"/>
        </w:rPr>
        <w:t>professional responsibility and accountability, nursing practice, communication and interpersonal relationships, valuing human being, management, professional advancement</w:t>
      </w:r>
      <w:r w:rsidRPr="009065E1">
        <w:rPr>
          <w:rFonts w:ascii="Times New Roman" w:eastAsia="Times New Roman" w:hAnsi="Times New Roman" w:cs="Times New Roman"/>
          <w:sz w:val="24"/>
          <w:szCs w:val="24"/>
        </w:rPr>
        <w:t xml:space="preserve">. It reminds the nurses about the attempts mandatory towards upholding </w:t>
      </w:r>
      <w:r>
        <w:rPr>
          <w:rFonts w:ascii="Times New Roman" w:eastAsia="Times New Roman" w:hAnsi="Times New Roman" w:cs="Times New Roman"/>
          <w:sz w:val="24"/>
          <w:szCs w:val="24"/>
        </w:rPr>
        <w:t>the profession</w:t>
      </w:r>
      <w:r w:rsidRPr="009065E1">
        <w:rPr>
          <w:rFonts w:ascii="Times New Roman" w:eastAsia="Times New Roman" w:hAnsi="Times New Roman" w:cs="Times New Roman"/>
          <w:sz w:val="24"/>
          <w:szCs w:val="24"/>
        </w:rPr>
        <w:t xml:space="preserve"> while providing direct care, teaching students, conducting research, supervision and management. </w:t>
      </w:r>
      <w:r w:rsidRPr="004F5A8D">
        <w:rPr>
          <w:rFonts w:ascii="Times New Roman" w:hAnsi="Times New Roman" w:cs="Times New Roman"/>
          <w:sz w:val="24"/>
          <w:szCs w:val="24"/>
        </w:rPr>
        <w:t>Stakeholders and administrators also contribute to the sustenance and improvement of professionalism among nurses.</w:t>
      </w:r>
      <w:r w:rsidR="00C12AF7">
        <w:rPr>
          <w:rFonts w:ascii="Times New Roman" w:hAnsi="Times New Roman" w:cs="Times New Roman"/>
          <w:sz w:val="24"/>
          <w:szCs w:val="24"/>
          <w:vertAlign w:val="superscript"/>
        </w:rPr>
        <w:t>2</w:t>
      </w:r>
      <w:r w:rsidRPr="004F5A8D">
        <w:rPr>
          <w:rFonts w:ascii="Times New Roman" w:hAnsi="Times New Roman" w:cs="Times New Roman"/>
          <w:sz w:val="24"/>
          <w:szCs w:val="24"/>
        </w:rPr>
        <w:t xml:space="preserve"> </w:t>
      </w:r>
      <w:r w:rsidRPr="009065E1">
        <w:rPr>
          <w:rFonts w:ascii="Times New Roman" w:hAnsi="Times New Roman" w:cs="Times New Roman"/>
          <w:sz w:val="24"/>
          <w:szCs w:val="24"/>
        </w:rPr>
        <w:t xml:space="preserve">Multi-source feedback is a method of data collection through </w:t>
      </w:r>
      <w:r>
        <w:rPr>
          <w:rFonts w:ascii="Times New Roman" w:hAnsi="Times New Roman" w:cs="Times New Roman"/>
          <w:sz w:val="24"/>
          <w:szCs w:val="24"/>
        </w:rPr>
        <w:t>supervisors, peers and</w:t>
      </w:r>
      <w:r w:rsidRPr="009065E1">
        <w:rPr>
          <w:rFonts w:ascii="Times New Roman" w:hAnsi="Times New Roman" w:cs="Times New Roman"/>
          <w:sz w:val="24"/>
          <w:szCs w:val="24"/>
        </w:rPr>
        <w:t xml:space="preserve"> other staff </w:t>
      </w:r>
      <w:r>
        <w:rPr>
          <w:rFonts w:ascii="Times New Roman" w:hAnsi="Times New Roman" w:cs="Times New Roman"/>
          <w:sz w:val="24"/>
          <w:szCs w:val="24"/>
        </w:rPr>
        <w:t>that helps</w:t>
      </w:r>
      <w:r w:rsidRPr="009065E1">
        <w:rPr>
          <w:rFonts w:ascii="Times New Roman" w:hAnsi="Times New Roman" w:cs="Times New Roman"/>
          <w:sz w:val="24"/>
          <w:szCs w:val="24"/>
        </w:rPr>
        <w:t xml:space="preserve"> develop a broad gauge of practice patterns. </w:t>
      </w:r>
      <w:r>
        <w:rPr>
          <w:rFonts w:ascii="Times New Roman" w:hAnsi="Times New Roman" w:cs="Times New Roman"/>
          <w:sz w:val="24"/>
          <w:szCs w:val="24"/>
        </w:rPr>
        <w:t>It</w:t>
      </w:r>
      <w:r w:rsidRPr="009065E1">
        <w:rPr>
          <w:rFonts w:ascii="Times New Roman" w:hAnsi="Times New Roman" w:cs="Times New Roman"/>
          <w:sz w:val="24"/>
          <w:szCs w:val="24"/>
        </w:rPr>
        <w:t xml:space="preserve"> aims to raise self-awareness regarding </w:t>
      </w:r>
      <w:r>
        <w:rPr>
          <w:rFonts w:ascii="Times New Roman" w:hAnsi="Times New Roman" w:cs="Times New Roman"/>
          <w:sz w:val="24"/>
          <w:szCs w:val="24"/>
        </w:rPr>
        <w:t>performance, seek encouragement and</w:t>
      </w:r>
      <w:r w:rsidRPr="009065E1">
        <w:rPr>
          <w:rFonts w:ascii="Times New Roman" w:hAnsi="Times New Roman" w:cs="Times New Roman"/>
          <w:sz w:val="24"/>
          <w:szCs w:val="24"/>
        </w:rPr>
        <w:t xml:space="preserve"> improvement </w:t>
      </w:r>
      <w:r>
        <w:rPr>
          <w:rFonts w:ascii="Times New Roman" w:hAnsi="Times New Roman" w:cs="Times New Roman"/>
          <w:sz w:val="24"/>
          <w:szCs w:val="24"/>
        </w:rPr>
        <w:t>through</w:t>
      </w:r>
      <w:r w:rsidRPr="009065E1">
        <w:rPr>
          <w:rFonts w:ascii="Times New Roman" w:hAnsi="Times New Roman" w:cs="Times New Roman"/>
          <w:sz w:val="24"/>
          <w:szCs w:val="24"/>
        </w:rPr>
        <w:t xml:space="preserve"> </w:t>
      </w:r>
      <w:r>
        <w:rPr>
          <w:rFonts w:ascii="Times New Roman" w:hAnsi="Times New Roman" w:cs="Times New Roman"/>
          <w:sz w:val="24"/>
          <w:szCs w:val="24"/>
        </w:rPr>
        <w:t>feedback.</w:t>
      </w:r>
      <w:r w:rsidRPr="00EF07E4">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Pr="004F5A8D">
        <w:rPr>
          <w:rFonts w:ascii="Times New Roman" w:hAnsi="Times New Roman" w:cs="Times New Roman"/>
          <w:sz w:val="24"/>
          <w:szCs w:val="24"/>
        </w:rPr>
        <w:t>It can highlight concerns and fuel awareness regarding professionalism among nurses amidst the shortage and the overburdened schedule in developing countries.</w:t>
      </w:r>
    </w:p>
    <w:p w:rsidR="00AE63A1" w:rsidRPr="004F5A8D" w:rsidRDefault="00AE63A1" w:rsidP="00E431B1">
      <w:pPr>
        <w:pStyle w:val="NoSpacing"/>
        <w:rPr>
          <w:rFonts w:ascii="Times New Roman" w:hAnsi="Times New Roman" w:cs="Times New Roman"/>
          <w:sz w:val="24"/>
          <w:szCs w:val="24"/>
        </w:rPr>
      </w:pPr>
    </w:p>
    <w:p w:rsidR="00AE63A1" w:rsidRPr="004F5A8D" w:rsidRDefault="00AE63A1" w:rsidP="00E431B1">
      <w:pPr>
        <w:pStyle w:val="NoSpacing"/>
        <w:tabs>
          <w:tab w:val="center" w:pos="4513"/>
        </w:tabs>
        <w:rPr>
          <w:rFonts w:ascii="Times New Roman" w:hAnsi="Times New Roman" w:cs="Times New Roman"/>
          <w:b/>
          <w:sz w:val="28"/>
          <w:szCs w:val="28"/>
        </w:rPr>
      </w:pPr>
      <w:r>
        <w:rPr>
          <w:rFonts w:ascii="Times New Roman" w:hAnsi="Times New Roman" w:cs="Times New Roman"/>
          <w:b/>
          <w:sz w:val="28"/>
          <w:szCs w:val="28"/>
        </w:rPr>
        <w:t xml:space="preserve">Materials and </w:t>
      </w:r>
      <w:r w:rsidRPr="004F5A8D">
        <w:rPr>
          <w:rFonts w:ascii="Times New Roman" w:hAnsi="Times New Roman" w:cs="Times New Roman"/>
          <w:b/>
          <w:sz w:val="28"/>
          <w:szCs w:val="28"/>
        </w:rPr>
        <w:t>Methods</w:t>
      </w:r>
      <w:r>
        <w:rPr>
          <w:rFonts w:ascii="Times New Roman" w:hAnsi="Times New Roman" w:cs="Times New Roman"/>
          <w:b/>
          <w:sz w:val="28"/>
          <w:szCs w:val="28"/>
        </w:rPr>
        <w:tab/>
      </w:r>
    </w:p>
    <w:p w:rsidR="00AE63A1" w:rsidRPr="004F5A8D" w:rsidRDefault="00AE63A1" w:rsidP="00E431B1">
      <w:pPr>
        <w:pStyle w:val="NoSpacing"/>
        <w:rPr>
          <w:rFonts w:ascii="Times New Roman" w:hAnsi="Times New Roman" w:cs="Times New Roman"/>
          <w:b/>
          <w:bCs/>
          <w:sz w:val="24"/>
          <w:szCs w:val="24"/>
        </w:rPr>
      </w:pPr>
      <w:r w:rsidRPr="004F5A8D">
        <w:rPr>
          <w:rFonts w:ascii="Times New Roman" w:hAnsi="Times New Roman" w:cs="Times New Roman"/>
          <w:b/>
          <w:bCs/>
          <w:sz w:val="24"/>
          <w:szCs w:val="24"/>
        </w:rPr>
        <w:t>Development of the Nurse Professionalism Scale (NPS)</w:t>
      </w:r>
    </w:p>
    <w:p w:rsidR="00AE63A1" w:rsidRDefault="00AE63A1" w:rsidP="00E431B1">
      <w:pPr>
        <w:pStyle w:val="NoSpacing"/>
        <w:rPr>
          <w:rFonts w:ascii="Times New Roman" w:hAnsi="Times New Roman" w:cs="Times New Roman"/>
          <w:sz w:val="24"/>
          <w:szCs w:val="24"/>
        </w:rPr>
      </w:pPr>
      <w:r w:rsidRPr="00C4230B">
        <w:rPr>
          <w:rFonts w:ascii="Times New Roman" w:hAnsi="Times New Roman" w:cs="Times New Roman"/>
          <w:bCs/>
          <w:sz w:val="24"/>
          <w:szCs w:val="24"/>
        </w:rPr>
        <w:t>The process followed in the development of the scale</w:t>
      </w:r>
      <w:r w:rsidRPr="009065E1">
        <w:rPr>
          <w:rFonts w:ascii="Times New Roman" w:hAnsi="Times New Roman" w:cs="Times New Roman"/>
          <w:b/>
          <w:sz w:val="24"/>
          <w:szCs w:val="24"/>
        </w:rPr>
        <w:t xml:space="preserve"> </w:t>
      </w:r>
      <w:r w:rsidRPr="00596C9A">
        <w:rPr>
          <w:rFonts w:ascii="Times New Roman" w:hAnsi="Times New Roman" w:cs="Times New Roman"/>
          <w:bCs/>
          <w:sz w:val="24"/>
          <w:szCs w:val="24"/>
        </w:rPr>
        <w:t>is based on</w:t>
      </w:r>
      <w:r>
        <w:rPr>
          <w:rFonts w:ascii="Times New Roman" w:hAnsi="Times New Roman" w:cs="Times New Roman"/>
          <w:sz w:val="24"/>
          <w:szCs w:val="24"/>
        </w:rPr>
        <w:t xml:space="preserve"> the steps enlisted by </w:t>
      </w:r>
      <w:proofErr w:type="spellStart"/>
      <w:r>
        <w:rPr>
          <w:rFonts w:ascii="Times New Roman" w:hAnsi="Times New Roman" w:cs="Times New Roman"/>
          <w:sz w:val="24"/>
          <w:szCs w:val="24"/>
        </w:rPr>
        <w:t>Boateng</w:t>
      </w:r>
      <w:proofErr w:type="spellEnd"/>
      <w:r>
        <w:rPr>
          <w:rFonts w:ascii="Times New Roman" w:hAnsi="Times New Roman" w:cs="Times New Roman"/>
          <w:sz w:val="24"/>
          <w:szCs w:val="24"/>
        </w:rPr>
        <w:t xml:space="preserve"> et </w:t>
      </w:r>
      <w:r w:rsidRPr="009065E1">
        <w:rPr>
          <w:rFonts w:ascii="Times New Roman" w:hAnsi="Times New Roman" w:cs="Times New Roman"/>
          <w:sz w:val="24"/>
          <w:szCs w:val="24"/>
        </w:rPr>
        <w:t>al</w:t>
      </w:r>
      <w:r>
        <w:rPr>
          <w:rFonts w:ascii="Times New Roman" w:hAnsi="Times New Roman" w:cs="Times New Roman"/>
          <w:sz w:val="24"/>
          <w:szCs w:val="24"/>
        </w:rPr>
        <w:t>.</w:t>
      </w:r>
      <w:proofErr w:type="gramStart"/>
      <w:r>
        <w:rPr>
          <w:rFonts w:ascii="Times New Roman" w:hAnsi="Times New Roman" w:cs="Times New Roman"/>
          <w:sz w:val="24"/>
          <w:szCs w:val="24"/>
        </w:rPr>
        <w:t>,</w:t>
      </w:r>
      <w:r w:rsidRPr="00EF07E4">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2</w:t>
      </w:r>
      <w:proofErr w:type="gramEnd"/>
      <w:r w:rsidRPr="009065E1">
        <w:rPr>
          <w:rFonts w:ascii="Times New Roman" w:hAnsi="Times New Roman" w:cs="Times New Roman"/>
          <w:sz w:val="24"/>
          <w:szCs w:val="24"/>
        </w:rPr>
        <w:t xml:space="preserve"> and Carpenter</w:t>
      </w:r>
      <w:r>
        <w:rPr>
          <w:rFonts w:ascii="Times New Roman" w:hAnsi="Times New Roman" w:cs="Times New Roman"/>
          <w:sz w:val="24"/>
          <w:szCs w:val="24"/>
        </w:rPr>
        <w:t>.</w:t>
      </w:r>
      <w:r w:rsidRPr="00EF07E4">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3</w:t>
      </w:r>
    </w:p>
    <w:p w:rsidR="004C6EB3" w:rsidRDefault="004C6EB3" w:rsidP="00E431B1">
      <w:pPr>
        <w:pStyle w:val="NoSpacing"/>
        <w:rPr>
          <w:rFonts w:ascii="Times New Roman" w:hAnsi="Times New Roman" w:cs="Times New Roman"/>
          <w:b/>
          <w:bCs/>
          <w:sz w:val="24"/>
          <w:szCs w:val="24"/>
        </w:rPr>
      </w:pPr>
    </w:p>
    <w:p w:rsidR="00505651" w:rsidRDefault="00505651" w:rsidP="00E431B1">
      <w:pPr>
        <w:pStyle w:val="NoSpacing"/>
        <w:rPr>
          <w:rFonts w:ascii="Times New Roman" w:hAnsi="Times New Roman" w:cs="Times New Roman"/>
          <w:b/>
          <w:bCs/>
          <w:sz w:val="24"/>
          <w:szCs w:val="24"/>
        </w:rPr>
      </w:pPr>
    </w:p>
    <w:p w:rsidR="00505651" w:rsidRDefault="00505651" w:rsidP="00E431B1">
      <w:pPr>
        <w:pStyle w:val="NoSpacing"/>
        <w:rPr>
          <w:rFonts w:ascii="Times New Roman" w:hAnsi="Times New Roman" w:cs="Times New Roman"/>
          <w:b/>
          <w:bCs/>
          <w:sz w:val="24"/>
          <w:szCs w:val="24"/>
        </w:rPr>
      </w:pPr>
    </w:p>
    <w:p w:rsidR="00505651" w:rsidRDefault="00505651" w:rsidP="00E431B1">
      <w:pPr>
        <w:pStyle w:val="NoSpacing"/>
        <w:rPr>
          <w:rFonts w:ascii="Times New Roman" w:hAnsi="Times New Roman" w:cs="Times New Roman"/>
          <w:b/>
          <w:bCs/>
          <w:sz w:val="24"/>
          <w:szCs w:val="24"/>
        </w:rPr>
      </w:pPr>
    </w:p>
    <w:p w:rsidR="00AE63A1" w:rsidRPr="004F5A8D" w:rsidRDefault="00AE63A1" w:rsidP="00E431B1">
      <w:pPr>
        <w:pStyle w:val="NoSpacing"/>
        <w:rPr>
          <w:rFonts w:ascii="Times New Roman" w:hAnsi="Times New Roman" w:cs="Times New Roman"/>
          <w:b/>
          <w:bCs/>
          <w:sz w:val="24"/>
          <w:szCs w:val="24"/>
        </w:rPr>
      </w:pPr>
      <w:r w:rsidRPr="004F5A8D">
        <w:rPr>
          <w:rFonts w:ascii="Times New Roman" w:hAnsi="Times New Roman" w:cs="Times New Roman"/>
          <w:b/>
          <w:bCs/>
          <w:sz w:val="24"/>
          <w:szCs w:val="24"/>
        </w:rPr>
        <w:lastRenderedPageBreak/>
        <w:t>Phase 1</w:t>
      </w:r>
    </w:p>
    <w:p w:rsidR="00AE63A1" w:rsidRPr="009065E1" w:rsidRDefault="00AE63A1" w:rsidP="00E431B1">
      <w:pPr>
        <w:pStyle w:val="NoSpacing"/>
        <w:rPr>
          <w:rFonts w:ascii="Times New Roman" w:hAnsi="Times New Roman" w:cs="Times New Roman"/>
          <w:b/>
          <w:bCs/>
          <w:sz w:val="24"/>
          <w:szCs w:val="24"/>
        </w:rPr>
      </w:pPr>
      <w:r>
        <w:rPr>
          <w:rFonts w:ascii="Times New Roman" w:hAnsi="Times New Roman" w:cs="Times New Roman"/>
          <w:b/>
          <w:bCs/>
          <w:sz w:val="24"/>
          <w:szCs w:val="24"/>
        </w:rPr>
        <w:t>I.1.</w:t>
      </w:r>
      <w:r w:rsidRPr="009065E1">
        <w:rPr>
          <w:rFonts w:ascii="Times New Roman" w:hAnsi="Times New Roman" w:cs="Times New Roman"/>
          <w:b/>
          <w:bCs/>
          <w:sz w:val="24"/>
          <w:szCs w:val="24"/>
        </w:rPr>
        <w:t xml:space="preserve"> Item Generation </w:t>
      </w:r>
    </w:p>
    <w:p w:rsidR="004C6EB3" w:rsidRDefault="00AE63A1" w:rsidP="004C6EB3">
      <w:pPr>
        <w:pStyle w:val="NoSpacing"/>
        <w:rPr>
          <w:rFonts w:ascii="Times New Roman" w:hAnsi="Times New Roman" w:cs="Times New Roman"/>
          <w:bCs/>
          <w:sz w:val="24"/>
          <w:szCs w:val="24"/>
        </w:rPr>
      </w:pPr>
      <w:r w:rsidRPr="009065E1">
        <w:rPr>
          <w:rFonts w:ascii="Times New Roman" w:hAnsi="Times New Roman" w:cs="Times New Roman"/>
          <w:sz w:val="24"/>
          <w:szCs w:val="24"/>
        </w:rPr>
        <w:t>Following review of literature, the national Code of Professional Conduct for Nurses in India” consisting of 38 items and six dimensions, was identified as a comprehensive measure to identify professionalism among nurses.</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The </w:t>
      </w:r>
      <w:r>
        <w:rPr>
          <w:rFonts w:ascii="Times New Roman" w:hAnsi="Times New Roman" w:cs="Times New Roman"/>
          <w:sz w:val="24"/>
          <w:szCs w:val="24"/>
        </w:rPr>
        <w:t>code was reviewed by four nurse</w:t>
      </w:r>
      <w:r w:rsidRPr="009065E1">
        <w:rPr>
          <w:rFonts w:ascii="Times New Roman" w:hAnsi="Times New Roman" w:cs="Times New Roman"/>
          <w:sz w:val="24"/>
          <w:szCs w:val="24"/>
        </w:rPr>
        <w:t xml:space="preserve"> </w:t>
      </w:r>
      <w:r>
        <w:rPr>
          <w:rFonts w:ascii="Times New Roman" w:hAnsi="Times New Roman" w:cs="Times New Roman"/>
          <w:sz w:val="24"/>
          <w:szCs w:val="24"/>
        </w:rPr>
        <w:t>educators</w:t>
      </w:r>
      <w:r w:rsidRPr="009065E1">
        <w:rPr>
          <w:rFonts w:ascii="Times New Roman" w:hAnsi="Times New Roman" w:cs="Times New Roman"/>
          <w:sz w:val="24"/>
          <w:szCs w:val="24"/>
        </w:rPr>
        <w:t>, two clinical nurses and three management</w:t>
      </w:r>
      <w:r>
        <w:rPr>
          <w:rFonts w:ascii="Times New Roman" w:hAnsi="Times New Roman" w:cs="Times New Roman"/>
          <w:sz w:val="24"/>
          <w:szCs w:val="24"/>
        </w:rPr>
        <w:t xml:space="preserve"> </w:t>
      </w:r>
      <w:proofErr w:type="gramStart"/>
      <w:r w:rsidRPr="009065E1">
        <w:rPr>
          <w:rFonts w:ascii="Times New Roman" w:hAnsi="Times New Roman" w:cs="Times New Roman"/>
          <w:sz w:val="24"/>
          <w:szCs w:val="24"/>
        </w:rPr>
        <w:t>faculty</w:t>
      </w:r>
      <w:proofErr w:type="gramEnd"/>
      <w:r w:rsidRPr="009065E1">
        <w:rPr>
          <w:rFonts w:ascii="Times New Roman" w:hAnsi="Times New Roman" w:cs="Times New Roman"/>
          <w:sz w:val="24"/>
          <w:szCs w:val="24"/>
        </w:rPr>
        <w:t xml:space="preserve"> for readability, comprehensiveness and appropriateness of items.  It was decided to use the </w:t>
      </w:r>
      <w:r>
        <w:rPr>
          <w:rFonts w:ascii="Times New Roman" w:hAnsi="Times New Roman" w:cs="Times New Roman"/>
          <w:sz w:val="24"/>
          <w:szCs w:val="24"/>
        </w:rPr>
        <w:t>code</w:t>
      </w:r>
      <w:r w:rsidRPr="009065E1">
        <w:rPr>
          <w:rFonts w:ascii="Times New Roman" w:hAnsi="Times New Roman" w:cs="Times New Roman"/>
          <w:sz w:val="24"/>
          <w:szCs w:val="24"/>
        </w:rPr>
        <w:t xml:space="preserve"> as a </w:t>
      </w:r>
      <w:r w:rsidRPr="00C4230B">
        <w:rPr>
          <w:rFonts w:ascii="Times New Roman" w:hAnsi="Times New Roman" w:cs="Times New Roman"/>
          <w:sz w:val="24"/>
          <w:szCs w:val="24"/>
        </w:rPr>
        <w:t>Nu</w:t>
      </w:r>
      <w:r>
        <w:rPr>
          <w:rFonts w:ascii="Times New Roman" w:hAnsi="Times New Roman" w:cs="Times New Roman"/>
          <w:sz w:val="24"/>
          <w:szCs w:val="24"/>
        </w:rPr>
        <w:t>rse Professionalism Scale</w:t>
      </w:r>
      <w:r w:rsidRPr="009065E1">
        <w:rPr>
          <w:rFonts w:ascii="Times New Roman" w:hAnsi="Times New Roman" w:cs="Times New Roman"/>
          <w:sz w:val="24"/>
          <w:szCs w:val="24"/>
        </w:rPr>
        <w:t xml:space="preserve"> on </w:t>
      </w:r>
      <w:r>
        <w:rPr>
          <w:rFonts w:ascii="Times New Roman" w:hAnsi="Times New Roman" w:cs="Times New Roman"/>
          <w:sz w:val="24"/>
          <w:szCs w:val="24"/>
        </w:rPr>
        <w:t>six</w:t>
      </w:r>
      <w:r w:rsidRPr="009065E1">
        <w:rPr>
          <w:rFonts w:ascii="Times New Roman" w:hAnsi="Times New Roman" w:cs="Times New Roman"/>
          <w:sz w:val="24"/>
          <w:szCs w:val="24"/>
        </w:rPr>
        <w:t xml:space="preserve"> point </w:t>
      </w:r>
      <w:proofErr w:type="spellStart"/>
      <w:r w:rsidRPr="009065E1">
        <w:rPr>
          <w:rFonts w:ascii="Times New Roman" w:hAnsi="Times New Roman" w:cs="Times New Roman"/>
          <w:sz w:val="24"/>
          <w:szCs w:val="24"/>
        </w:rPr>
        <w:t>likert</w:t>
      </w:r>
      <w:proofErr w:type="spellEnd"/>
      <w:r w:rsidRPr="009065E1">
        <w:rPr>
          <w:rFonts w:ascii="Times New Roman" w:hAnsi="Times New Roman" w:cs="Times New Roman"/>
          <w:sz w:val="24"/>
          <w:szCs w:val="24"/>
        </w:rPr>
        <w:t xml:space="preserve"> scale </w:t>
      </w:r>
      <w:r>
        <w:rPr>
          <w:rFonts w:ascii="Times New Roman" w:hAnsi="Times New Roman" w:cs="Times New Roman"/>
          <w:sz w:val="24"/>
          <w:szCs w:val="24"/>
        </w:rPr>
        <w:t xml:space="preserve">with 0 as </w:t>
      </w:r>
      <w:r w:rsidRPr="009065E1">
        <w:rPr>
          <w:rFonts w:ascii="Times New Roman" w:hAnsi="Times New Roman" w:cs="Times New Roman"/>
          <w:sz w:val="24"/>
          <w:szCs w:val="24"/>
        </w:rPr>
        <w:t xml:space="preserve">Not Applicable </w:t>
      </w:r>
      <w:r>
        <w:rPr>
          <w:rFonts w:ascii="Times New Roman" w:hAnsi="Times New Roman" w:cs="Times New Roman"/>
          <w:sz w:val="24"/>
          <w:szCs w:val="24"/>
        </w:rPr>
        <w:t>(</w:t>
      </w:r>
      <w:r w:rsidRPr="009065E1">
        <w:rPr>
          <w:rFonts w:ascii="Times New Roman" w:hAnsi="Times New Roman" w:cs="Times New Roman"/>
          <w:sz w:val="24"/>
          <w:szCs w:val="24"/>
        </w:rPr>
        <w:t>NA</w:t>
      </w:r>
      <w:r>
        <w:rPr>
          <w:rFonts w:ascii="Times New Roman" w:hAnsi="Times New Roman" w:cs="Times New Roman"/>
          <w:sz w:val="24"/>
          <w:szCs w:val="24"/>
        </w:rPr>
        <w:t>)</w:t>
      </w:r>
      <w:r w:rsidRPr="009065E1">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9065E1">
        <w:rPr>
          <w:rFonts w:ascii="Times New Roman" w:hAnsi="Times New Roman" w:cs="Times New Roman"/>
          <w:sz w:val="24"/>
          <w:szCs w:val="24"/>
        </w:rPr>
        <w:t xml:space="preserve">from 1=never to 5=always. </w:t>
      </w:r>
      <w:r w:rsidRPr="009065E1">
        <w:rPr>
          <w:rFonts w:ascii="Times New Roman" w:hAnsi="Times New Roman" w:cs="Times New Roman"/>
          <w:bCs/>
          <w:sz w:val="24"/>
          <w:szCs w:val="24"/>
        </w:rPr>
        <w:t>Two versions</w:t>
      </w:r>
      <w:r>
        <w:rPr>
          <w:rFonts w:ascii="Times New Roman" w:hAnsi="Times New Roman" w:cs="Times New Roman"/>
          <w:bCs/>
          <w:sz w:val="24"/>
          <w:szCs w:val="24"/>
        </w:rPr>
        <w:t xml:space="preserve"> of the instrument were created;</w:t>
      </w:r>
      <w:r w:rsidRPr="009065E1">
        <w:rPr>
          <w:rFonts w:ascii="Times New Roman" w:hAnsi="Times New Roman" w:cs="Times New Roman"/>
          <w:bCs/>
          <w:sz w:val="24"/>
          <w:szCs w:val="24"/>
        </w:rPr>
        <w:t xml:space="preserve"> self-assessment for clinical nurses </w:t>
      </w:r>
      <w:r>
        <w:rPr>
          <w:rFonts w:ascii="Times New Roman" w:hAnsi="Times New Roman" w:cs="Times New Roman"/>
          <w:bCs/>
          <w:sz w:val="24"/>
          <w:szCs w:val="24"/>
        </w:rPr>
        <w:t>and multi-source feedback</w:t>
      </w:r>
      <w:r w:rsidRPr="009065E1">
        <w:rPr>
          <w:rFonts w:ascii="Times New Roman" w:hAnsi="Times New Roman" w:cs="Times New Roman"/>
          <w:bCs/>
          <w:sz w:val="24"/>
          <w:szCs w:val="24"/>
        </w:rPr>
        <w:t xml:space="preserve"> </w:t>
      </w:r>
      <w:r>
        <w:rPr>
          <w:rFonts w:ascii="Times New Roman" w:hAnsi="Times New Roman" w:cs="Times New Roman"/>
          <w:bCs/>
          <w:sz w:val="24"/>
          <w:szCs w:val="24"/>
        </w:rPr>
        <w:t xml:space="preserve">for </w:t>
      </w:r>
      <w:r w:rsidRPr="009065E1">
        <w:rPr>
          <w:rFonts w:ascii="Times New Roman" w:hAnsi="Times New Roman" w:cs="Times New Roman"/>
          <w:bCs/>
          <w:sz w:val="24"/>
          <w:szCs w:val="24"/>
        </w:rPr>
        <w:t xml:space="preserve">supervisors </w:t>
      </w:r>
      <w:r>
        <w:rPr>
          <w:rFonts w:ascii="Times New Roman" w:hAnsi="Times New Roman" w:cs="Times New Roman"/>
          <w:bCs/>
          <w:sz w:val="24"/>
          <w:szCs w:val="24"/>
        </w:rPr>
        <w:t>and</w:t>
      </w:r>
      <w:r w:rsidRPr="009065E1">
        <w:rPr>
          <w:rFonts w:ascii="Times New Roman" w:hAnsi="Times New Roman" w:cs="Times New Roman"/>
          <w:bCs/>
          <w:sz w:val="24"/>
          <w:szCs w:val="24"/>
        </w:rPr>
        <w:t xml:space="preserve"> colleagues to evaluate </w:t>
      </w:r>
      <w:r>
        <w:rPr>
          <w:rFonts w:ascii="Times New Roman" w:hAnsi="Times New Roman" w:cs="Times New Roman"/>
          <w:bCs/>
          <w:sz w:val="24"/>
          <w:szCs w:val="24"/>
        </w:rPr>
        <w:t xml:space="preserve">those </w:t>
      </w:r>
      <w:r w:rsidRPr="009065E1">
        <w:rPr>
          <w:rFonts w:ascii="Times New Roman" w:hAnsi="Times New Roman" w:cs="Times New Roman"/>
          <w:bCs/>
          <w:sz w:val="24"/>
          <w:szCs w:val="24"/>
        </w:rPr>
        <w:t>nurses’ beh</w:t>
      </w:r>
      <w:r>
        <w:rPr>
          <w:rFonts w:ascii="Times New Roman" w:hAnsi="Times New Roman" w:cs="Times New Roman"/>
          <w:bCs/>
          <w:sz w:val="24"/>
          <w:szCs w:val="24"/>
        </w:rPr>
        <w:t xml:space="preserve">aviour. </w:t>
      </w:r>
    </w:p>
    <w:p w:rsidR="004C6EB3" w:rsidRDefault="004C6EB3" w:rsidP="004C6EB3">
      <w:pPr>
        <w:pStyle w:val="NoSpacing"/>
        <w:rPr>
          <w:rFonts w:ascii="Times New Roman" w:hAnsi="Times New Roman" w:cs="Times New Roman"/>
          <w:bCs/>
          <w:sz w:val="24"/>
          <w:szCs w:val="24"/>
        </w:rPr>
      </w:pPr>
    </w:p>
    <w:p w:rsidR="00AE63A1" w:rsidRDefault="00AE63A1" w:rsidP="004C6EB3">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I.2. </w:t>
      </w:r>
      <w:r w:rsidRPr="009065E1">
        <w:rPr>
          <w:rFonts w:ascii="Times New Roman" w:hAnsi="Times New Roman" w:cs="Times New Roman"/>
          <w:b/>
          <w:bCs/>
          <w:sz w:val="24"/>
          <w:szCs w:val="24"/>
        </w:rPr>
        <w:t xml:space="preserve">Content Validation </w:t>
      </w:r>
    </w:p>
    <w:p w:rsidR="004C6EB3" w:rsidRPr="009065E1" w:rsidRDefault="004C6EB3" w:rsidP="004C6EB3">
      <w:pPr>
        <w:spacing w:line="240" w:lineRule="auto"/>
        <w:rPr>
          <w:rFonts w:ascii="Times New Roman" w:hAnsi="Times New Roman" w:cs="Times New Roman"/>
          <w:sz w:val="24"/>
          <w:szCs w:val="24"/>
        </w:rPr>
      </w:pPr>
      <w:r w:rsidRPr="009065E1">
        <w:rPr>
          <w:rFonts w:ascii="Times New Roman" w:hAnsi="Times New Roman" w:cs="Times New Roman"/>
          <w:sz w:val="24"/>
          <w:szCs w:val="24"/>
        </w:rPr>
        <w:t>‘A measure has content validity when its items accurately represent the thing</w:t>
      </w:r>
      <w:r>
        <w:rPr>
          <w:rFonts w:ascii="Times New Roman" w:hAnsi="Times New Roman" w:cs="Times New Roman"/>
          <w:sz w:val="24"/>
          <w:szCs w:val="24"/>
        </w:rPr>
        <w:t xml:space="preserve"> being measured’.</w:t>
      </w:r>
      <w:r w:rsidR="00C12AF7">
        <w:rPr>
          <w:rFonts w:ascii="Times New Roman" w:hAnsi="Times New Roman" w:cs="Times New Roman"/>
          <w:sz w:val="24"/>
          <w:szCs w:val="24"/>
          <w:vertAlign w:val="superscript"/>
        </w:rPr>
        <w:t>13</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The tool was </w:t>
      </w:r>
      <w:r>
        <w:rPr>
          <w:rFonts w:ascii="Times New Roman" w:hAnsi="Times New Roman" w:cs="Times New Roman"/>
          <w:sz w:val="24"/>
          <w:szCs w:val="24"/>
        </w:rPr>
        <w:t>validated by</w:t>
      </w:r>
      <w:r w:rsidRPr="009065E1">
        <w:rPr>
          <w:rFonts w:ascii="Times New Roman" w:hAnsi="Times New Roman" w:cs="Times New Roman"/>
          <w:sz w:val="24"/>
          <w:szCs w:val="24"/>
        </w:rPr>
        <w:t xml:space="preserve"> </w:t>
      </w:r>
      <w:r>
        <w:rPr>
          <w:rFonts w:ascii="Times New Roman" w:hAnsi="Times New Roman" w:cs="Times New Roman"/>
          <w:sz w:val="24"/>
          <w:szCs w:val="24"/>
        </w:rPr>
        <w:t>16 nursing and 7 h</w:t>
      </w:r>
      <w:r w:rsidRPr="009065E1">
        <w:rPr>
          <w:rFonts w:ascii="Times New Roman" w:hAnsi="Times New Roman" w:cs="Times New Roman"/>
          <w:sz w:val="24"/>
          <w:szCs w:val="24"/>
        </w:rPr>
        <w:t>ealth care management</w:t>
      </w:r>
      <w:r>
        <w:rPr>
          <w:rFonts w:ascii="Times New Roman" w:hAnsi="Times New Roman" w:cs="Times New Roman"/>
          <w:sz w:val="24"/>
          <w:szCs w:val="24"/>
        </w:rPr>
        <w:t xml:space="preserve"> </w:t>
      </w:r>
      <w:r w:rsidRPr="009065E1">
        <w:rPr>
          <w:rFonts w:ascii="Times New Roman" w:hAnsi="Times New Roman" w:cs="Times New Roman"/>
          <w:sz w:val="24"/>
          <w:szCs w:val="24"/>
        </w:rPr>
        <w:t>experts</w:t>
      </w:r>
      <w:r>
        <w:rPr>
          <w:rFonts w:ascii="Times New Roman" w:hAnsi="Times New Roman" w:cs="Times New Roman"/>
          <w:sz w:val="24"/>
          <w:szCs w:val="24"/>
        </w:rPr>
        <w:t xml:space="preserve"> for</w:t>
      </w:r>
      <w:r w:rsidRPr="009065E1">
        <w:rPr>
          <w:rFonts w:ascii="Times New Roman" w:hAnsi="Times New Roman" w:cs="Times New Roman"/>
          <w:sz w:val="24"/>
          <w:szCs w:val="24"/>
        </w:rPr>
        <w:t xml:space="preserve"> relevance and clarity </w:t>
      </w:r>
      <w:r>
        <w:rPr>
          <w:rFonts w:ascii="Times New Roman" w:hAnsi="Times New Roman" w:cs="Times New Roman"/>
          <w:sz w:val="24"/>
          <w:szCs w:val="24"/>
        </w:rPr>
        <w:t>on</w:t>
      </w:r>
      <w:r w:rsidRPr="009065E1">
        <w:rPr>
          <w:rFonts w:ascii="Times New Roman" w:hAnsi="Times New Roman" w:cs="Times New Roman"/>
          <w:sz w:val="24"/>
          <w:szCs w:val="24"/>
        </w:rPr>
        <w:t xml:space="preserve"> a 4-point rating scale. The calculated </w:t>
      </w:r>
      <w:r>
        <w:rPr>
          <w:rFonts w:ascii="Times New Roman" w:hAnsi="Times New Roman" w:cs="Times New Roman"/>
          <w:sz w:val="24"/>
          <w:szCs w:val="24"/>
        </w:rPr>
        <w:t>I-CVI and the S-CVI we</w:t>
      </w:r>
      <w:r w:rsidRPr="009065E1">
        <w:rPr>
          <w:rFonts w:ascii="Times New Roman" w:hAnsi="Times New Roman" w:cs="Times New Roman"/>
          <w:sz w:val="24"/>
          <w:szCs w:val="24"/>
        </w:rPr>
        <w:t>re above 0.9.</w:t>
      </w:r>
    </w:p>
    <w:p w:rsidR="00AE63A1" w:rsidRPr="009065E1" w:rsidRDefault="00AE63A1" w:rsidP="00E431B1">
      <w:pPr>
        <w:pStyle w:val="NoSpacing"/>
        <w:rPr>
          <w:rFonts w:ascii="Times New Roman" w:hAnsi="Times New Roman" w:cs="Times New Roman"/>
          <w:b/>
          <w:bCs/>
          <w:sz w:val="24"/>
          <w:szCs w:val="24"/>
        </w:rPr>
      </w:pPr>
      <w:r w:rsidRPr="009065E1">
        <w:rPr>
          <w:rFonts w:ascii="Times New Roman" w:hAnsi="Times New Roman" w:cs="Times New Roman"/>
          <w:b/>
          <w:bCs/>
          <w:sz w:val="24"/>
          <w:szCs w:val="24"/>
        </w:rPr>
        <w:t>Ethical considerations</w:t>
      </w:r>
    </w:p>
    <w:p w:rsidR="00AE63A1" w:rsidRPr="008A5101" w:rsidRDefault="00AE63A1" w:rsidP="00E431B1">
      <w:pPr>
        <w:pStyle w:val="NoSpacing"/>
        <w:rPr>
          <w:rFonts w:ascii="Times New Roman" w:hAnsi="Times New Roman" w:cs="Times New Roman"/>
          <w:bCs/>
          <w:sz w:val="24"/>
          <w:szCs w:val="24"/>
        </w:rPr>
      </w:pPr>
      <w:r w:rsidRPr="009065E1">
        <w:rPr>
          <w:rFonts w:ascii="Times New Roman" w:hAnsi="Times New Roman" w:cs="Times New Roman"/>
          <w:sz w:val="24"/>
          <w:szCs w:val="24"/>
        </w:rPr>
        <w:t>Approval was obtained from the ethical review committee</w:t>
      </w:r>
      <w:r>
        <w:rPr>
          <w:rFonts w:ascii="Times New Roman" w:hAnsi="Times New Roman" w:cs="Times New Roman"/>
          <w:sz w:val="24"/>
          <w:szCs w:val="24"/>
        </w:rPr>
        <w:t xml:space="preserve"> in the government institutions</w:t>
      </w:r>
      <w:r w:rsidRPr="009065E1">
        <w:rPr>
          <w:rFonts w:ascii="Times New Roman" w:hAnsi="Times New Roman" w:cs="Times New Roman"/>
          <w:sz w:val="24"/>
          <w:szCs w:val="24"/>
        </w:rPr>
        <w:t xml:space="preserve">. </w:t>
      </w:r>
      <w:r>
        <w:rPr>
          <w:rFonts w:ascii="Times New Roman" w:hAnsi="Times New Roman" w:cs="Times New Roman"/>
          <w:sz w:val="24"/>
          <w:szCs w:val="24"/>
        </w:rPr>
        <w:t xml:space="preserve">Written permission was obtained from the authorities of the private and autonomous settings. </w:t>
      </w:r>
      <w:r w:rsidRPr="009065E1">
        <w:rPr>
          <w:rFonts w:ascii="Times New Roman" w:hAnsi="Times New Roman" w:cs="Times New Roman"/>
          <w:sz w:val="24"/>
          <w:szCs w:val="24"/>
        </w:rPr>
        <w:t xml:space="preserve">Informed consent was obtained from the respondents after explaining the purpose, benefits, risks and anonymity and confidentiality assurance. </w:t>
      </w:r>
    </w:p>
    <w:p w:rsidR="004C6EB3" w:rsidRDefault="004C6EB3" w:rsidP="00E431B1">
      <w:pPr>
        <w:pStyle w:val="NoSpacing"/>
        <w:rPr>
          <w:rFonts w:ascii="Times New Roman" w:hAnsi="Times New Roman" w:cs="Times New Roman"/>
          <w:b/>
          <w:bCs/>
          <w:sz w:val="24"/>
          <w:szCs w:val="24"/>
        </w:rPr>
      </w:pPr>
    </w:p>
    <w:p w:rsidR="00AE63A1" w:rsidRPr="00FA138F" w:rsidRDefault="00AE63A1" w:rsidP="00E431B1">
      <w:pPr>
        <w:pStyle w:val="NoSpacing"/>
        <w:rPr>
          <w:rFonts w:ascii="Times New Roman" w:hAnsi="Times New Roman" w:cs="Times New Roman"/>
          <w:b/>
          <w:bCs/>
          <w:sz w:val="24"/>
          <w:szCs w:val="24"/>
        </w:rPr>
      </w:pPr>
      <w:r w:rsidRPr="00FA138F">
        <w:rPr>
          <w:rFonts w:ascii="Times New Roman" w:hAnsi="Times New Roman" w:cs="Times New Roman"/>
          <w:b/>
          <w:bCs/>
          <w:sz w:val="24"/>
          <w:szCs w:val="24"/>
        </w:rPr>
        <w:t xml:space="preserve">Phase II: Scale Development </w:t>
      </w:r>
    </w:p>
    <w:p w:rsidR="00AE63A1" w:rsidRPr="009065E1" w:rsidRDefault="00AE63A1" w:rsidP="00E431B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II. 1. </w:t>
      </w:r>
      <w:r w:rsidRPr="009065E1">
        <w:rPr>
          <w:rFonts w:ascii="Times New Roman" w:hAnsi="Times New Roman" w:cs="Times New Roman"/>
          <w:b/>
          <w:bCs/>
          <w:sz w:val="24"/>
          <w:szCs w:val="24"/>
        </w:rPr>
        <w:t>Pre</w:t>
      </w:r>
      <w:r>
        <w:rPr>
          <w:rFonts w:ascii="Times New Roman" w:hAnsi="Times New Roman" w:cs="Times New Roman"/>
          <w:b/>
          <w:bCs/>
          <w:sz w:val="24"/>
          <w:szCs w:val="24"/>
        </w:rPr>
        <w:t>-</w:t>
      </w:r>
      <w:r w:rsidRPr="009065E1">
        <w:rPr>
          <w:rFonts w:ascii="Times New Roman" w:hAnsi="Times New Roman" w:cs="Times New Roman"/>
          <w:b/>
          <w:bCs/>
          <w:sz w:val="24"/>
          <w:szCs w:val="24"/>
        </w:rPr>
        <w:t>testing</w:t>
      </w:r>
    </w:p>
    <w:p w:rsidR="00AE63A1" w:rsidRPr="009065E1" w:rsidRDefault="00AE63A1" w:rsidP="00E431B1">
      <w:pPr>
        <w:pStyle w:val="NoSpacing"/>
        <w:rPr>
          <w:rFonts w:ascii="Times New Roman" w:hAnsi="Times New Roman" w:cs="Times New Roman"/>
          <w:sz w:val="24"/>
          <w:szCs w:val="24"/>
        </w:rPr>
      </w:pPr>
      <w:r w:rsidRPr="009065E1">
        <w:rPr>
          <w:rFonts w:ascii="Times New Roman" w:hAnsi="Times New Roman" w:cs="Times New Roman"/>
          <w:sz w:val="24"/>
          <w:szCs w:val="24"/>
        </w:rPr>
        <w:t xml:space="preserve">“Pre-testing helps to ensure that </w:t>
      </w:r>
      <w:r>
        <w:rPr>
          <w:rFonts w:ascii="Times New Roman" w:hAnsi="Times New Roman" w:cs="Times New Roman"/>
          <w:sz w:val="24"/>
          <w:szCs w:val="24"/>
        </w:rPr>
        <w:t xml:space="preserve">the </w:t>
      </w:r>
      <w:r w:rsidRPr="009065E1">
        <w:rPr>
          <w:rFonts w:ascii="Times New Roman" w:hAnsi="Times New Roman" w:cs="Times New Roman"/>
          <w:sz w:val="24"/>
          <w:szCs w:val="24"/>
        </w:rPr>
        <w:t>items are meaningful to the target population before the survey i</w:t>
      </w:r>
      <w:r>
        <w:rPr>
          <w:rFonts w:ascii="Times New Roman" w:hAnsi="Times New Roman" w:cs="Times New Roman"/>
          <w:sz w:val="24"/>
          <w:szCs w:val="24"/>
        </w:rPr>
        <w:t>s actually administered”.</w:t>
      </w:r>
      <w:r w:rsidRPr="00EF07E4">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gramStart"/>
      <w:r w:rsidRPr="009065E1">
        <w:rPr>
          <w:rFonts w:ascii="Times New Roman" w:hAnsi="Times New Roman" w:cs="Times New Roman"/>
          <w:sz w:val="24"/>
          <w:szCs w:val="24"/>
        </w:rPr>
        <w:t>The</w:t>
      </w:r>
      <w:proofErr w:type="gramEnd"/>
      <w:r w:rsidRPr="009065E1">
        <w:rPr>
          <w:rFonts w:ascii="Times New Roman" w:hAnsi="Times New Roman" w:cs="Times New Roman"/>
          <w:sz w:val="24"/>
          <w:szCs w:val="24"/>
        </w:rPr>
        <w:t xml:space="preserve"> tool was administered on conveniently selected 55 clinical nurses working in primary health centres. The participants did not indicate any difficulty in providing responses on the tool. </w:t>
      </w:r>
    </w:p>
    <w:p w:rsidR="003E2244" w:rsidRDefault="003E2244" w:rsidP="00E431B1">
      <w:pPr>
        <w:pStyle w:val="NoSpacing"/>
        <w:rPr>
          <w:rFonts w:ascii="Times New Roman" w:hAnsi="Times New Roman" w:cs="Times New Roman"/>
          <w:b/>
          <w:bCs/>
          <w:sz w:val="24"/>
          <w:szCs w:val="24"/>
        </w:rPr>
      </w:pPr>
    </w:p>
    <w:p w:rsidR="00AE63A1" w:rsidRPr="009065E1" w:rsidRDefault="00AE63A1" w:rsidP="00E431B1">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II. 2. </w:t>
      </w:r>
      <w:r w:rsidRPr="00F32BF5">
        <w:rPr>
          <w:rFonts w:ascii="Times New Roman" w:hAnsi="Times New Roman" w:cs="Times New Roman"/>
          <w:b/>
          <w:bCs/>
          <w:sz w:val="24"/>
          <w:szCs w:val="24"/>
        </w:rPr>
        <w:t xml:space="preserve">Survey Administration and Sample Size </w:t>
      </w:r>
    </w:p>
    <w:p w:rsidR="003E2244" w:rsidRDefault="003E2244" w:rsidP="003E2244">
      <w:pPr>
        <w:pStyle w:val="NoSpacing"/>
        <w:rPr>
          <w:rFonts w:ascii="Times New Roman" w:hAnsi="Times New Roman" w:cs="Times New Roman"/>
          <w:bCs/>
          <w:sz w:val="24"/>
          <w:szCs w:val="24"/>
        </w:rPr>
      </w:pPr>
      <w:r>
        <w:rPr>
          <w:rFonts w:ascii="Times New Roman" w:hAnsi="Times New Roman" w:cs="Times New Roman"/>
          <w:sz w:val="24"/>
          <w:szCs w:val="24"/>
        </w:rPr>
        <w:t>The various clinical settings which permitted and had more than five registered nurses were included in the study. N</w:t>
      </w:r>
      <w:r w:rsidRPr="009065E1">
        <w:rPr>
          <w:rFonts w:ascii="Times New Roman" w:hAnsi="Times New Roman" w:cs="Times New Roman"/>
          <w:sz w:val="24"/>
          <w:szCs w:val="24"/>
        </w:rPr>
        <w:t xml:space="preserve">urses were selected using stratified random sampling. The tool was administered to 1054 registered nurses </w:t>
      </w:r>
      <w:r>
        <w:rPr>
          <w:rFonts w:ascii="Times New Roman" w:hAnsi="Times New Roman" w:cs="Times New Roman"/>
          <w:sz w:val="24"/>
          <w:szCs w:val="24"/>
        </w:rPr>
        <w:t xml:space="preserve">and their respective supervisors and colleagues </w:t>
      </w:r>
      <w:r w:rsidRPr="009065E1">
        <w:rPr>
          <w:rFonts w:ascii="Times New Roman" w:hAnsi="Times New Roman" w:cs="Times New Roman"/>
          <w:sz w:val="24"/>
          <w:szCs w:val="24"/>
        </w:rPr>
        <w:t>personally</w:t>
      </w:r>
      <w:r>
        <w:rPr>
          <w:rFonts w:ascii="Times New Roman" w:hAnsi="Times New Roman" w:cs="Times New Roman"/>
          <w:sz w:val="24"/>
          <w:szCs w:val="24"/>
        </w:rPr>
        <w:t>.</w:t>
      </w:r>
      <w:r w:rsidRPr="009065E1">
        <w:rPr>
          <w:rFonts w:ascii="Times New Roman" w:hAnsi="Times New Roman" w:cs="Times New Roman"/>
          <w:sz w:val="24"/>
          <w:szCs w:val="24"/>
        </w:rPr>
        <w:t xml:space="preserve"> To avoid researcher presence bias and considering their demanding work schedul</w:t>
      </w:r>
      <w:r>
        <w:rPr>
          <w:rFonts w:ascii="Times New Roman" w:hAnsi="Times New Roman" w:cs="Times New Roman"/>
          <w:sz w:val="24"/>
          <w:szCs w:val="24"/>
        </w:rPr>
        <w:t>e, the participants were given</w:t>
      </w:r>
      <w:r w:rsidRPr="009065E1">
        <w:rPr>
          <w:rFonts w:ascii="Times New Roman" w:hAnsi="Times New Roman" w:cs="Times New Roman"/>
          <w:sz w:val="24"/>
          <w:szCs w:val="24"/>
        </w:rPr>
        <w:t xml:space="preserve"> one week period to complete their responses. </w:t>
      </w:r>
      <w:r>
        <w:rPr>
          <w:rFonts w:ascii="Times New Roman" w:hAnsi="Times New Roman" w:cs="Times New Roman"/>
          <w:bCs/>
          <w:sz w:val="24"/>
          <w:szCs w:val="24"/>
        </w:rPr>
        <w:t>The data collection period was from April 2018 to October 2018.</w:t>
      </w:r>
    </w:p>
    <w:p w:rsidR="003E2244" w:rsidRDefault="003E2244" w:rsidP="003E2244">
      <w:pPr>
        <w:pStyle w:val="NoSpacing"/>
        <w:rPr>
          <w:rFonts w:ascii="Times New Roman" w:hAnsi="Times New Roman" w:cs="Times New Roman"/>
          <w:sz w:val="24"/>
          <w:szCs w:val="24"/>
        </w:rPr>
      </w:pPr>
    </w:p>
    <w:p w:rsidR="00AE63A1" w:rsidRDefault="003E2244" w:rsidP="003E2244">
      <w:pPr>
        <w:pStyle w:val="NoSpacing"/>
        <w:rPr>
          <w:rFonts w:ascii="Times New Roman" w:hAnsi="Times New Roman" w:cs="Times New Roman"/>
          <w:sz w:val="24"/>
          <w:szCs w:val="24"/>
        </w:rPr>
      </w:pPr>
      <w:r w:rsidRPr="009065E1">
        <w:rPr>
          <w:rFonts w:ascii="Times New Roman" w:hAnsi="Times New Roman" w:cs="Times New Roman"/>
          <w:sz w:val="24"/>
          <w:szCs w:val="24"/>
        </w:rPr>
        <w:t>Data w</w:t>
      </w:r>
      <w:r>
        <w:rPr>
          <w:rFonts w:ascii="Times New Roman" w:hAnsi="Times New Roman" w:cs="Times New Roman"/>
          <w:sz w:val="24"/>
          <w:szCs w:val="24"/>
        </w:rPr>
        <w:t>ere</w:t>
      </w:r>
      <w:r w:rsidRPr="009065E1">
        <w:rPr>
          <w:rFonts w:ascii="Times New Roman" w:hAnsi="Times New Roman" w:cs="Times New Roman"/>
          <w:sz w:val="24"/>
          <w:szCs w:val="24"/>
        </w:rPr>
        <w:t xml:space="preserve"> collected through self report from nurses and as multi-source feedback from their supervisors and colleagues. </w:t>
      </w:r>
      <w:r w:rsidR="00AE63A1" w:rsidRPr="009065E1">
        <w:rPr>
          <w:rFonts w:ascii="Times New Roman" w:hAnsi="Times New Roman" w:cs="Times New Roman"/>
          <w:sz w:val="24"/>
          <w:szCs w:val="24"/>
        </w:rPr>
        <w:t xml:space="preserve">A total of 830 self reported data sets, 687 supervisor and 747 colleague responses sheets were received. However, following data entry, the data were checked for missing and incomplete responses and outliers. Complete set of self-supervisor-colleague responses contained in 644 data sheets </w:t>
      </w:r>
      <w:r w:rsidR="00AE63A1">
        <w:rPr>
          <w:rFonts w:ascii="Times New Roman" w:hAnsi="Times New Roman" w:cs="Times New Roman"/>
          <w:sz w:val="24"/>
          <w:szCs w:val="24"/>
        </w:rPr>
        <w:t>(</w:t>
      </w:r>
      <w:r w:rsidR="00AE63A1" w:rsidRPr="003A7AD7">
        <w:rPr>
          <w:rFonts w:ascii="Times New Roman" w:hAnsi="Times New Roman" w:cs="Times New Roman"/>
          <w:sz w:val="24"/>
          <w:szCs w:val="24"/>
        </w:rPr>
        <w:t>Table 1)</w:t>
      </w:r>
      <w:r w:rsidR="00AE63A1">
        <w:rPr>
          <w:rFonts w:ascii="Times New Roman" w:hAnsi="Times New Roman" w:cs="Times New Roman"/>
          <w:sz w:val="24"/>
          <w:szCs w:val="24"/>
        </w:rPr>
        <w:t xml:space="preserve"> received from respondents working across different work areas, different levels and different sectors was</w:t>
      </w:r>
      <w:r w:rsidR="00AE63A1" w:rsidRPr="009065E1">
        <w:rPr>
          <w:rFonts w:ascii="Times New Roman" w:hAnsi="Times New Roman" w:cs="Times New Roman"/>
          <w:sz w:val="24"/>
          <w:szCs w:val="24"/>
        </w:rPr>
        <w:t xml:space="preserve"> used for overall analysis. Reliability estimate for internal consistency of the 38 item NPS</w:t>
      </w:r>
      <w:r w:rsidR="00AE63A1" w:rsidRPr="009065E1">
        <w:rPr>
          <w:rFonts w:ascii="Times New Roman" w:hAnsi="Times New Roman" w:cs="Times New Roman"/>
          <w:b/>
          <w:bCs/>
          <w:kern w:val="24"/>
          <w:sz w:val="24"/>
          <w:szCs w:val="24"/>
        </w:rPr>
        <w:t xml:space="preserve"> </w:t>
      </w:r>
      <w:r w:rsidR="00AE63A1" w:rsidRPr="009065E1">
        <w:rPr>
          <w:rFonts w:ascii="Times New Roman" w:hAnsi="Times New Roman" w:cs="Times New Roman"/>
          <w:kern w:val="24"/>
          <w:sz w:val="24"/>
          <w:szCs w:val="24"/>
        </w:rPr>
        <w:t xml:space="preserve">using </w:t>
      </w:r>
      <w:proofErr w:type="spellStart"/>
      <w:r w:rsidR="00AE63A1" w:rsidRPr="009065E1">
        <w:rPr>
          <w:rFonts w:ascii="Times New Roman" w:hAnsi="Times New Roman" w:cs="Times New Roman"/>
          <w:sz w:val="24"/>
          <w:szCs w:val="24"/>
        </w:rPr>
        <w:t>Cronbach</w:t>
      </w:r>
      <w:proofErr w:type="spellEnd"/>
      <w:r w:rsidR="00AE63A1" w:rsidRPr="009065E1">
        <w:rPr>
          <w:rFonts w:ascii="Times New Roman" w:hAnsi="Times New Roman" w:cs="Times New Roman"/>
          <w:sz w:val="24"/>
          <w:szCs w:val="24"/>
        </w:rPr>
        <w:t xml:space="preserve"> α</w:t>
      </w:r>
      <w:r w:rsidR="00AE63A1" w:rsidRPr="009065E1">
        <w:rPr>
          <w:rFonts w:ascii="Times New Roman" w:hAnsi="Times New Roman" w:cs="Times New Roman"/>
          <w:b/>
          <w:bCs/>
          <w:sz w:val="24"/>
          <w:szCs w:val="24"/>
        </w:rPr>
        <w:t xml:space="preserve"> </w:t>
      </w:r>
      <w:r>
        <w:rPr>
          <w:rFonts w:ascii="Times New Roman" w:hAnsi="Times New Roman" w:cs="Times New Roman"/>
          <w:sz w:val="24"/>
          <w:szCs w:val="24"/>
        </w:rPr>
        <w:t>was .910 (self report), .951</w:t>
      </w:r>
      <w:r w:rsidR="00AE63A1" w:rsidRPr="009065E1">
        <w:rPr>
          <w:rFonts w:ascii="Times New Roman" w:hAnsi="Times New Roman" w:cs="Times New Roman"/>
          <w:sz w:val="24"/>
          <w:szCs w:val="24"/>
        </w:rPr>
        <w:t xml:space="preserve">(supervisor </w:t>
      </w:r>
      <w:r w:rsidR="00AE63A1">
        <w:rPr>
          <w:rFonts w:ascii="Times New Roman" w:hAnsi="Times New Roman" w:cs="Times New Roman"/>
          <w:sz w:val="24"/>
          <w:szCs w:val="24"/>
        </w:rPr>
        <w:t>feedback</w:t>
      </w:r>
      <w:r w:rsidR="00AE63A1" w:rsidRPr="009065E1">
        <w:rPr>
          <w:rFonts w:ascii="Times New Roman" w:hAnsi="Times New Roman" w:cs="Times New Roman"/>
          <w:sz w:val="24"/>
          <w:szCs w:val="24"/>
        </w:rPr>
        <w:t xml:space="preserve">) and .952 (colleague </w:t>
      </w:r>
      <w:r w:rsidR="00AE63A1">
        <w:rPr>
          <w:rFonts w:ascii="Times New Roman" w:hAnsi="Times New Roman" w:cs="Times New Roman"/>
          <w:sz w:val="24"/>
          <w:szCs w:val="24"/>
        </w:rPr>
        <w:t>feedback</w:t>
      </w:r>
      <w:r w:rsidR="00AE63A1" w:rsidRPr="009065E1">
        <w:rPr>
          <w:rFonts w:ascii="Times New Roman" w:hAnsi="Times New Roman" w:cs="Times New Roman"/>
          <w:sz w:val="24"/>
          <w:szCs w:val="24"/>
        </w:rPr>
        <w:t>).</w:t>
      </w:r>
    </w:p>
    <w:p w:rsidR="003E2244" w:rsidRDefault="003E2244" w:rsidP="003E2244">
      <w:pPr>
        <w:pStyle w:val="NoSpacing"/>
        <w:rPr>
          <w:rFonts w:ascii="Times New Roman" w:hAnsi="Times New Roman" w:cs="Times New Roman"/>
          <w:sz w:val="24"/>
          <w:szCs w:val="24"/>
        </w:rPr>
      </w:pPr>
    </w:p>
    <w:p w:rsidR="00505651" w:rsidRDefault="00505651" w:rsidP="003E2244">
      <w:pPr>
        <w:pStyle w:val="NoSpacing"/>
        <w:rPr>
          <w:rFonts w:ascii="Times New Roman" w:hAnsi="Times New Roman" w:cs="Times New Roman"/>
          <w:sz w:val="24"/>
          <w:szCs w:val="24"/>
        </w:rPr>
      </w:pPr>
    </w:p>
    <w:p w:rsidR="00505651" w:rsidRDefault="00505651" w:rsidP="003E2244">
      <w:pPr>
        <w:pStyle w:val="NoSpacing"/>
        <w:rPr>
          <w:rFonts w:ascii="Times New Roman" w:hAnsi="Times New Roman" w:cs="Times New Roman"/>
          <w:sz w:val="24"/>
          <w:szCs w:val="24"/>
        </w:rPr>
      </w:pPr>
    </w:p>
    <w:p w:rsidR="00505651" w:rsidRDefault="00505651" w:rsidP="003E2244">
      <w:pPr>
        <w:pStyle w:val="NoSpacing"/>
        <w:rPr>
          <w:rFonts w:ascii="Times New Roman" w:hAnsi="Times New Roman" w:cs="Times New Roman"/>
          <w:sz w:val="24"/>
          <w:szCs w:val="24"/>
        </w:rPr>
      </w:pPr>
    </w:p>
    <w:p w:rsidR="003E2244" w:rsidRPr="00A51230" w:rsidRDefault="003E2244" w:rsidP="003E2244">
      <w:pPr>
        <w:pStyle w:val="NoSpacing"/>
        <w:rPr>
          <w:rFonts w:ascii="Times New Roman" w:hAnsi="Times New Roman" w:cs="Times New Roman"/>
          <w:b/>
          <w:sz w:val="24"/>
          <w:szCs w:val="24"/>
        </w:rPr>
      </w:pPr>
      <w:proofErr w:type="gramStart"/>
      <w:r w:rsidRPr="00A51230">
        <w:rPr>
          <w:rFonts w:ascii="Times New Roman" w:hAnsi="Times New Roman" w:cs="Times New Roman"/>
          <w:b/>
          <w:sz w:val="24"/>
          <w:szCs w:val="24"/>
        </w:rPr>
        <w:lastRenderedPageBreak/>
        <w:t>Table 1.</w:t>
      </w:r>
      <w:proofErr w:type="gramEnd"/>
      <w:r w:rsidRPr="00A51230">
        <w:rPr>
          <w:rFonts w:ascii="Times New Roman" w:hAnsi="Times New Roman" w:cs="Times New Roman"/>
          <w:b/>
          <w:sz w:val="24"/>
          <w:szCs w:val="24"/>
        </w:rPr>
        <w:t xml:space="preserve"> </w:t>
      </w:r>
      <w:proofErr w:type="gramStart"/>
      <w:r w:rsidRPr="00A51230">
        <w:rPr>
          <w:rFonts w:ascii="Times New Roman" w:hAnsi="Times New Roman" w:cs="Times New Roman"/>
          <w:b/>
          <w:sz w:val="24"/>
          <w:szCs w:val="24"/>
        </w:rPr>
        <w:t>Sample demographics.</w:t>
      </w:r>
      <w:proofErr w:type="gramEnd"/>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534"/>
        <w:gridCol w:w="4085"/>
        <w:gridCol w:w="2557"/>
        <w:gridCol w:w="2066"/>
      </w:tblGrid>
      <w:tr w:rsidR="003E2244" w:rsidRPr="00A51230" w:rsidTr="00AB7166">
        <w:tc>
          <w:tcPr>
            <w:tcW w:w="534" w:type="dxa"/>
            <w:tcBorders>
              <w:top w:val="single" w:sz="4" w:space="0" w:color="auto"/>
              <w:bottom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I</w:t>
            </w:r>
          </w:p>
        </w:tc>
        <w:tc>
          <w:tcPr>
            <w:tcW w:w="4098" w:type="dxa"/>
            <w:tcBorders>
              <w:top w:val="single" w:sz="4" w:space="0" w:color="auto"/>
              <w:bottom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Area of work</w:t>
            </w:r>
          </w:p>
        </w:tc>
        <w:tc>
          <w:tcPr>
            <w:tcW w:w="2564" w:type="dxa"/>
            <w:tcBorders>
              <w:top w:val="single" w:sz="4" w:space="0" w:color="auto"/>
              <w:bottom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Frequency</w:t>
            </w:r>
          </w:p>
        </w:tc>
        <w:tc>
          <w:tcPr>
            <w:tcW w:w="2070" w:type="dxa"/>
            <w:tcBorders>
              <w:top w:val="single" w:sz="4" w:space="0" w:color="auto"/>
              <w:bottom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Percentage</w:t>
            </w:r>
          </w:p>
        </w:tc>
      </w:tr>
      <w:tr w:rsidR="003E2244" w:rsidRPr="00A51230" w:rsidTr="00AB7166">
        <w:tc>
          <w:tcPr>
            <w:tcW w:w="534" w:type="dxa"/>
            <w:tcBorders>
              <w:top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1</w:t>
            </w:r>
          </w:p>
        </w:tc>
        <w:tc>
          <w:tcPr>
            <w:tcW w:w="4098" w:type="dxa"/>
            <w:tcBorders>
              <w:top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Medicine</w:t>
            </w:r>
          </w:p>
        </w:tc>
        <w:tc>
          <w:tcPr>
            <w:tcW w:w="2564" w:type="dxa"/>
            <w:tcBorders>
              <w:top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130</w:t>
            </w:r>
          </w:p>
        </w:tc>
        <w:tc>
          <w:tcPr>
            <w:tcW w:w="2070" w:type="dxa"/>
            <w:tcBorders>
              <w:top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20.2</w:t>
            </w:r>
          </w:p>
        </w:tc>
      </w:tr>
      <w:tr w:rsidR="003E2244" w:rsidRPr="00A51230" w:rsidTr="00AB7166">
        <w:tc>
          <w:tcPr>
            <w:tcW w:w="534"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2</w:t>
            </w:r>
          </w:p>
        </w:tc>
        <w:tc>
          <w:tcPr>
            <w:tcW w:w="4098"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Surgery</w:t>
            </w:r>
          </w:p>
        </w:tc>
        <w:tc>
          <w:tcPr>
            <w:tcW w:w="2564"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136</w:t>
            </w:r>
          </w:p>
        </w:tc>
        <w:tc>
          <w:tcPr>
            <w:tcW w:w="2070"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21.1</w:t>
            </w:r>
          </w:p>
        </w:tc>
      </w:tr>
      <w:tr w:rsidR="003E2244" w:rsidRPr="00A51230" w:rsidTr="00AB7166">
        <w:tc>
          <w:tcPr>
            <w:tcW w:w="534"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3</w:t>
            </w:r>
          </w:p>
        </w:tc>
        <w:tc>
          <w:tcPr>
            <w:tcW w:w="4098"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Obstetrics and Gynaecology</w:t>
            </w:r>
          </w:p>
        </w:tc>
        <w:tc>
          <w:tcPr>
            <w:tcW w:w="2564"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42</w:t>
            </w:r>
          </w:p>
        </w:tc>
        <w:tc>
          <w:tcPr>
            <w:tcW w:w="2070"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6.5</w:t>
            </w:r>
          </w:p>
        </w:tc>
      </w:tr>
      <w:tr w:rsidR="003E2244" w:rsidRPr="00A51230" w:rsidTr="00AB7166">
        <w:tc>
          <w:tcPr>
            <w:tcW w:w="534"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4</w:t>
            </w:r>
          </w:p>
        </w:tc>
        <w:tc>
          <w:tcPr>
            <w:tcW w:w="4098"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Paediatrics</w:t>
            </w:r>
          </w:p>
        </w:tc>
        <w:tc>
          <w:tcPr>
            <w:tcW w:w="2564"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88</w:t>
            </w:r>
          </w:p>
        </w:tc>
        <w:tc>
          <w:tcPr>
            <w:tcW w:w="2070"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13.7</w:t>
            </w:r>
          </w:p>
        </w:tc>
      </w:tr>
      <w:tr w:rsidR="003E2244" w:rsidRPr="00A51230" w:rsidTr="00AB7166">
        <w:tc>
          <w:tcPr>
            <w:tcW w:w="534"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5</w:t>
            </w:r>
          </w:p>
        </w:tc>
        <w:tc>
          <w:tcPr>
            <w:tcW w:w="4098"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Emergency and Intensive Care Unit</w:t>
            </w:r>
          </w:p>
        </w:tc>
        <w:tc>
          <w:tcPr>
            <w:tcW w:w="2564"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144</w:t>
            </w:r>
          </w:p>
        </w:tc>
        <w:tc>
          <w:tcPr>
            <w:tcW w:w="2070"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22.4</w:t>
            </w:r>
          </w:p>
        </w:tc>
      </w:tr>
      <w:tr w:rsidR="003E2244" w:rsidRPr="00A51230" w:rsidTr="00AB7166">
        <w:tc>
          <w:tcPr>
            <w:tcW w:w="534"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6</w:t>
            </w:r>
          </w:p>
        </w:tc>
        <w:tc>
          <w:tcPr>
            <w:tcW w:w="4098"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Psychiatry</w:t>
            </w:r>
          </w:p>
        </w:tc>
        <w:tc>
          <w:tcPr>
            <w:tcW w:w="2564"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28</w:t>
            </w:r>
          </w:p>
        </w:tc>
        <w:tc>
          <w:tcPr>
            <w:tcW w:w="2070"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4.3</w:t>
            </w:r>
          </w:p>
        </w:tc>
      </w:tr>
      <w:tr w:rsidR="003E2244" w:rsidRPr="00A51230" w:rsidTr="00AB7166">
        <w:tc>
          <w:tcPr>
            <w:tcW w:w="534"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7</w:t>
            </w:r>
          </w:p>
        </w:tc>
        <w:tc>
          <w:tcPr>
            <w:tcW w:w="4098"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Community</w:t>
            </w:r>
          </w:p>
        </w:tc>
        <w:tc>
          <w:tcPr>
            <w:tcW w:w="2564"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76</w:t>
            </w:r>
          </w:p>
        </w:tc>
        <w:tc>
          <w:tcPr>
            <w:tcW w:w="2070"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11.8</w:t>
            </w:r>
          </w:p>
        </w:tc>
      </w:tr>
      <w:tr w:rsidR="003E2244" w:rsidRPr="00A51230" w:rsidTr="00AB7166">
        <w:tc>
          <w:tcPr>
            <w:tcW w:w="4632" w:type="dxa"/>
            <w:gridSpan w:val="2"/>
            <w:tcBorders>
              <w:bottom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Total</w:t>
            </w:r>
          </w:p>
        </w:tc>
        <w:tc>
          <w:tcPr>
            <w:tcW w:w="2564" w:type="dxa"/>
            <w:tcBorders>
              <w:bottom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644</w:t>
            </w:r>
          </w:p>
        </w:tc>
        <w:tc>
          <w:tcPr>
            <w:tcW w:w="2070" w:type="dxa"/>
            <w:tcBorders>
              <w:bottom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100</w:t>
            </w:r>
          </w:p>
        </w:tc>
      </w:tr>
      <w:tr w:rsidR="003E2244" w:rsidRPr="00A51230" w:rsidTr="00AB7166">
        <w:tc>
          <w:tcPr>
            <w:tcW w:w="534" w:type="dxa"/>
            <w:tcBorders>
              <w:top w:val="single" w:sz="4" w:space="0" w:color="auto"/>
              <w:bottom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II</w:t>
            </w:r>
          </w:p>
        </w:tc>
        <w:tc>
          <w:tcPr>
            <w:tcW w:w="8732" w:type="dxa"/>
            <w:gridSpan w:val="3"/>
            <w:tcBorders>
              <w:top w:val="single" w:sz="4" w:space="0" w:color="auto"/>
              <w:bottom w:val="single" w:sz="4" w:space="0" w:color="auto"/>
            </w:tcBorders>
          </w:tcPr>
          <w:p w:rsidR="003E2244" w:rsidRPr="00A51230" w:rsidRDefault="003E2244" w:rsidP="00C12AF7">
            <w:pPr>
              <w:pStyle w:val="NoSpacing"/>
              <w:rPr>
                <w:rFonts w:ascii="Times New Roman" w:hAnsi="Times New Roman" w:cs="Times New Roman"/>
                <w:sz w:val="24"/>
                <w:szCs w:val="24"/>
              </w:rPr>
            </w:pPr>
            <w:r w:rsidRPr="00A51230">
              <w:rPr>
                <w:rFonts w:ascii="Times New Roman" w:hAnsi="Times New Roman" w:cs="Times New Roman"/>
                <w:sz w:val="24"/>
                <w:szCs w:val="24"/>
              </w:rPr>
              <w:t>Levels of Health Care</w:t>
            </w:r>
          </w:p>
        </w:tc>
      </w:tr>
      <w:tr w:rsidR="003E2244" w:rsidRPr="00A51230" w:rsidTr="00AB7166">
        <w:tc>
          <w:tcPr>
            <w:tcW w:w="534" w:type="dxa"/>
            <w:tcBorders>
              <w:top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1</w:t>
            </w:r>
          </w:p>
        </w:tc>
        <w:tc>
          <w:tcPr>
            <w:tcW w:w="4098" w:type="dxa"/>
            <w:tcBorders>
              <w:top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Tertiary</w:t>
            </w:r>
          </w:p>
        </w:tc>
        <w:tc>
          <w:tcPr>
            <w:tcW w:w="2564" w:type="dxa"/>
            <w:tcBorders>
              <w:top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400</w:t>
            </w:r>
          </w:p>
        </w:tc>
        <w:tc>
          <w:tcPr>
            <w:tcW w:w="2070" w:type="dxa"/>
            <w:tcBorders>
              <w:top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62.1</w:t>
            </w:r>
          </w:p>
        </w:tc>
      </w:tr>
      <w:tr w:rsidR="003E2244" w:rsidRPr="00A51230" w:rsidTr="00AB7166">
        <w:tc>
          <w:tcPr>
            <w:tcW w:w="534"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2</w:t>
            </w:r>
          </w:p>
        </w:tc>
        <w:tc>
          <w:tcPr>
            <w:tcW w:w="4098"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Secondary</w:t>
            </w:r>
          </w:p>
        </w:tc>
        <w:tc>
          <w:tcPr>
            <w:tcW w:w="2564"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195</w:t>
            </w:r>
          </w:p>
        </w:tc>
        <w:tc>
          <w:tcPr>
            <w:tcW w:w="2070"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30.3</w:t>
            </w:r>
          </w:p>
        </w:tc>
      </w:tr>
      <w:tr w:rsidR="003E2244" w:rsidRPr="00A51230" w:rsidTr="00AB7166">
        <w:tc>
          <w:tcPr>
            <w:tcW w:w="534"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3</w:t>
            </w:r>
          </w:p>
        </w:tc>
        <w:tc>
          <w:tcPr>
            <w:tcW w:w="4098" w:type="dxa"/>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Primary</w:t>
            </w:r>
          </w:p>
        </w:tc>
        <w:tc>
          <w:tcPr>
            <w:tcW w:w="2564"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49</w:t>
            </w:r>
          </w:p>
        </w:tc>
        <w:tc>
          <w:tcPr>
            <w:tcW w:w="2070" w:type="dxa"/>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7.6</w:t>
            </w:r>
          </w:p>
        </w:tc>
      </w:tr>
      <w:tr w:rsidR="003E2244" w:rsidRPr="00A51230" w:rsidTr="00AB7166">
        <w:tc>
          <w:tcPr>
            <w:tcW w:w="4632" w:type="dxa"/>
            <w:gridSpan w:val="2"/>
            <w:tcBorders>
              <w:bottom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Total</w:t>
            </w:r>
          </w:p>
        </w:tc>
        <w:tc>
          <w:tcPr>
            <w:tcW w:w="2564" w:type="dxa"/>
            <w:tcBorders>
              <w:bottom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644</w:t>
            </w:r>
          </w:p>
        </w:tc>
        <w:tc>
          <w:tcPr>
            <w:tcW w:w="2070" w:type="dxa"/>
            <w:tcBorders>
              <w:bottom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100</w:t>
            </w:r>
          </w:p>
        </w:tc>
      </w:tr>
      <w:tr w:rsidR="003E2244" w:rsidRPr="00A51230" w:rsidTr="00AB7166">
        <w:tc>
          <w:tcPr>
            <w:tcW w:w="534" w:type="dxa"/>
            <w:tcBorders>
              <w:top w:val="single" w:sz="4" w:space="0" w:color="auto"/>
              <w:bottom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III</w:t>
            </w:r>
          </w:p>
        </w:tc>
        <w:tc>
          <w:tcPr>
            <w:tcW w:w="8732" w:type="dxa"/>
            <w:gridSpan w:val="3"/>
            <w:tcBorders>
              <w:top w:val="single" w:sz="4" w:space="0" w:color="auto"/>
              <w:bottom w:val="single" w:sz="4" w:space="0" w:color="auto"/>
            </w:tcBorders>
          </w:tcPr>
          <w:p w:rsidR="003E2244" w:rsidRPr="00A51230" w:rsidRDefault="003E2244" w:rsidP="00C12AF7">
            <w:pPr>
              <w:pStyle w:val="NoSpacing"/>
              <w:rPr>
                <w:rFonts w:ascii="Times New Roman" w:hAnsi="Times New Roman" w:cs="Times New Roman"/>
                <w:sz w:val="24"/>
                <w:szCs w:val="24"/>
              </w:rPr>
            </w:pPr>
            <w:r w:rsidRPr="00A51230">
              <w:rPr>
                <w:rFonts w:ascii="Times New Roman" w:hAnsi="Times New Roman" w:cs="Times New Roman"/>
                <w:sz w:val="24"/>
                <w:szCs w:val="24"/>
              </w:rPr>
              <w:t>Sector of Health Care</w:t>
            </w:r>
          </w:p>
        </w:tc>
      </w:tr>
      <w:tr w:rsidR="003E2244" w:rsidRPr="00A51230" w:rsidTr="00AB7166">
        <w:tc>
          <w:tcPr>
            <w:tcW w:w="534" w:type="dxa"/>
            <w:tcBorders>
              <w:top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1</w:t>
            </w:r>
          </w:p>
        </w:tc>
        <w:tc>
          <w:tcPr>
            <w:tcW w:w="4098" w:type="dxa"/>
            <w:tcBorders>
              <w:top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Private</w:t>
            </w:r>
          </w:p>
        </w:tc>
        <w:tc>
          <w:tcPr>
            <w:tcW w:w="2564" w:type="dxa"/>
            <w:tcBorders>
              <w:top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151</w:t>
            </w:r>
          </w:p>
        </w:tc>
        <w:tc>
          <w:tcPr>
            <w:tcW w:w="2070" w:type="dxa"/>
            <w:tcBorders>
              <w:top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23.4</w:t>
            </w:r>
          </w:p>
        </w:tc>
      </w:tr>
      <w:tr w:rsidR="003E2244" w:rsidRPr="00A51230" w:rsidTr="00AB7166">
        <w:tc>
          <w:tcPr>
            <w:tcW w:w="534" w:type="dxa"/>
            <w:tcBorders>
              <w:bottom w:val="nil"/>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2</w:t>
            </w:r>
          </w:p>
        </w:tc>
        <w:tc>
          <w:tcPr>
            <w:tcW w:w="4098" w:type="dxa"/>
            <w:tcBorders>
              <w:bottom w:val="nil"/>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Government</w:t>
            </w:r>
          </w:p>
        </w:tc>
        <w:tc>
          <w:tcPr>
            <w:tcW w:w="2564" w:type="dxa"/>
            <w:tcBorders>
              <w:bottom w:val="nil"/>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479</w:t>
            </w:r>
          </w:p>
        </w:tc>
        <w:tc>
          <w:tcPr>
            <w:tcW w:w="2070" w:type="dxa"/>
            <w:tcBorders>
              <w:bottom w:val="nil"/>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74.4</w:t>
            </w:r>
          </w:p>
        </w:tc>
      </w:tr>
      <w:tr w:rsidR="003E2244" w:rsidRPr="00A51230" w:rsidTr="00AB7166">
        <w:tc>
          <w:tcPr>
            <w:tcW w:w="534" w:type="dxa"/>
            <w:tcBorders>
              <w:top w:val="nil"/>
              <w:bottom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3</w:t>
            </w:r>
          </w:p>
        </w:tc>
        <w:tc>
          <w:tcPr>
            <w:tcW w:w="4098" w:type="dxa"/>
            <w:tcBorders>
              <w:top w:val="nil"/>
              <w:bottom w:val="single" w:sz="4" w:space="0" w:color="auto"/>
            </w:tcBorders>
          </w:tcPr>
          <w:p w:rsidR="003E2244" w:rsidRPr="00A51230" w:rsidRDefault="003E2244"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Autonomous</w:t>
            </w:r>
          </w:p>
        </w:tc>
        <w:tc>
          <w:tcPr>
            <w:tcW w:w="2564" w:type="dxa"/>
            <w:tcBorders>
              <w:top w:val="nil"/>
              <w:bottom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14</w:t>
            </w:r>
          </w:p>
        </w:tc>
        <w:tc>
          <w:tcPr>
            <w:tcW w:w="2070" w:type="dxa"/>
            <w:tcBorders>
              <w:top w:val="nil"/>
              <w:bottom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2.2</w:t>
            </w:r>
          </w:p>
        </w:tc>
      </w:tr>
      <w:tr w:rsidR="003E2244" w:rsidRPr="00A51230" w:rsidTr="00AB7166">
        <w:tc>
          <w:tcPr>
            <w:tcW w:w="4632" w:type="dxa"/>
            <w:gridSpan w:val="2"/>
            <w:tcBorders>
              <w:top w:val="single" w:sz="4" w:space="0" w:color="auto"/>
            </w:tcBorders>
          </w:tcPr>
          <w:p w:rsidR="003E2244" w:rsidRPr="00A51230" w:rsidRDefault="00C12AF7" w:rsidP="00AB7166">
            <w:pPr>
              <w:pStyle w:val="NoSpacing"/>
              <w:rPr>
                <w:rFonts w:ascii="Times New Roman" w:hAnsi="Times New Roman" w:cs="Times New Roman"/>
                <w:sz w:val="24"/>
                <w:szCs w:val="24"/>
              </w:rPr>
            </w:pPr>
            <w:r>
              <w:rPr>
                <w:rFonts w:ascii="Times New Roman" w:hAnsi="Times New Roman" w:cs="Times New Roman"/>
                <w:sz w:val="24"/>
                <w:szCs w:val="24"/>
              </w:rPr>
              <w:t xml:space="preserve">Overall </w:t>
            </w:r>
            <w:r w:rsidR="003E2244" w:rsidRPr="00A51230">
              <w:rPr>
                <w:rFonts w:ascii="Times New Roman" w:hAnsi="Times New Roman" w:cs="Times New Roman"/>
                <w:sz w:val="24"/>
                <w:szCs w:val="24"/>
              </w:rPr>
              <w:t>Total</w:t>
            </w:r>
          </w:p>
        </w:tc>
        <w:tc>
          <w:tcPr>
            <w:tcW w:w="2564" w:type="dxa"/>
            <w:tcBorders>
              <w:top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644</w:t>
            </w:r>
          </w:p>
        </w:tc>
        <w:tc>
          <w:tcPr>
            <w:tcW w:w="2070" w:type="dxa"/>
            <w:tcBorders>
              <w:top w:val="single" w:sz="4" w:space="0" w:color="auto"/>
            </w:tcBorders>
          </w:tcPr>
          <w:p w:rsidR="003E2244" w:rsidRPr="00A51230" w:rsidRDefault="003E2244" w:rsidP="003E2244">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100</w:t>
            </w:r>
          </w:p>
        </w:tc>
      </w:tr>
    </w:tbl>
    <w:p w:rsidR="003E2244" w:rsidRDefault="003E2244" w:rsidP="003E2244">
      <w:pPr>
        <w:pStyle w:val="NoSpacing"/>
        <w:rPr>
          <w:rFonts w:ascii="Times New Roman" w:hAnsi="Times New Roman" w:cs="Times New Roman"/>
          <w:sz w:val="24"/>
          <w:szCs w:val="24"/>
        </w:rPr>
      </w:pPr>
    </w:p>
    <w:p w:rsidR="00AE63A1" w:rsidRPr="005C3BC9" w:rsidRDefault="00AE63A1" w:rsidP="00E431B1">
      <w:pPr>
        <w:pStyle w:val="NoSpacing"/>
        <w:rPr>
          <w:rFonts w:ascii="Times New Roman" w:hAnsi="Times New Roman" w:cs="Times New Roman"/>
          <w:b/>
          <w:bCs/>
          <w:iCs/>
          <w:sz w:val="28"/>
          <w:szCs w:val="28"/>
        </w:rPr>
      </w:pPr>
      <w:r w:rsidRPr="005C3BC9">
        <w:rPr>
          <w:rFonts w:ascii="Times New Roman" w:hAnsi="Times New Roman" w:cs="Times New Roman"/>
          <w:b/>
          <w:bCs/>
          <w:iCs/>
          <w:sz w:val="28"/>
          <w:szCs w:val="28"/>
        </w:rPr>
        <w:t>Results</w:t>
      </w:r>
    </w:p>
    <w:p w:rsidR="00AE63A1" w:rsidRPr="00F32BF5" w:rsidRDefault="00AE63A1" w:rsidP="00E431B1">
      <w:pPr>
        <w:pStyle w:val="NoSpacing"/>
        <w:rPr>
          <w:rFonts w:ascii="Times New Roman" w:hAnsi="Times New Roman" w:cs="Times New Roman"/>
          <w:b/>
          <w:bCs/>
          <w:sz w:val="24"/>
          <w:szCs w:val="24"/>
        </w:rPr>
      </w:pPr>
      <w:r w:rsidRPr="00F32BF5">
        <w:rPr>
          <w:rFonts w:ascii="Times New Roman" w:hAnsi="Times New Roman" w:cs="Times New Roman"/>
          <w:b/>
          <w:bCs/>
          <w:sz w:val="24"/>
          <w:szCs w:val="24"/>
        </w:rPr>
        <w:t>II.3. Extraction of Factors</w:t>
      </w:r>
    </w:p>
    <w:p w:rsidR="00AE63A1" w:rsidRDefault="00AE63A1" w:rsidP="00E431B1">
      <w:pPr>
        <w:pStyle w:val="NoSpacing"/>
        <w:rPr>
          <w:rFonts w:ascii="Times New Roman" w:hAnsi="Times New Roman" w:cs="Times New Roman"/>
          <w:sz w:val="24"/>
          <w:szCs w:val="24"/>
        </w:rPr>
      </w:pPr>
      <w:r w:rsidRPr="009065E1">
        <w:rPr>
          <w:rFonts w:ascii="Times New Roman" w:hAnsi="Times New Roman" w:cs="Times New Roman"/>
          <w:sz w:val="24"/>
          <w:szCs w:val="24"/>
        </w:rPr>
        <w:t xml:space="preserve">Factor analysis is used to demonstrate the basic goal of obtaining groups of highly inter-correlated variables into </w:t>
      </w:r>
      <w:r>
        <w:rPr>
          <w:rFonts w:ascii="Times New Roman" w:hAnsi="Times New Roman" w:cs="Times New Roman"/>
          <w:sz w:val="24"/>
          <w:szCs w:val="24"/>
        </w:rPr>
        <w:t>distinct factors.</w:t>
      </w:r>
      <w:r>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AB7166" w:rsidRPr="009065E1">
        <w:rPr>
          <w:rFonts w:ascii="Times New Roman" w:hAnsi="Times New Roman" w:cs="Times New Roman"/>
          <w:sz w:val="24"/>
          <w:szCs w:val="24"/>
        </w:rPr>
        <w:t xml:space="preserve">Exploratory Factor Analysis </w:t>
      </w:r>
      <w:r w:rsidR="00AB7166">
        <w:rPr>
          <w:rFonts w:ascii="Times New Roman" w:hAnsi="Times New Roman" w:cs="Times New Roman"/>
          <w:sz w:val="24"/>
          <w:szCs w:val="24"/>
        </w:rPr>
        <w:t>(</w:t>
      </w:r>
      <w:r w:rsidRPr="009065E1">
        <w:rPr>
          <w:rFonts w:ascii="Times New Roman" w:hAnsi="Times New Roman" w:cs="Times New Roman"/>
          <w:sz w:val="24"/>
          <w:szCs w:val="24"/>
        </w:rPr>
        <w:t>EFA</w:t>
      </w:r>
      <w:r w:rsidR="00AB7166">
        <w:rPr>
          <w:rFonts w:ascii="Times New Roman" w:hAnsi="Times New Roman" w:cs="Times New Roman"/>
          <w:sz w:val="24"/>
          <w:szCs w:val="24"/>
        </w:rPr>
        <w:t>)</w:t>
      </w:r>
      <w:r w:rsidRPr="009065E1">
        <w:rPr>
          <w:rFonts w:ascii="Times New Roman" w:hAnsi="Times New Roman" w:cs="Times New Roman"/>
          <w:sz w:val="24"/>
          <w:szCs w:val="24"/>
        </w:rPr>
        <w:t xml:space="preserve"> evaluates the construct validity in the initial phase of an instrument development and after an initial set of items have been identified, it is used to inspect the item set underlying dimensionality and the extracted factors explain the maximum variance in the scale. Thus, a large set of items can be grouped into meaningful subsets </w:t>
      </w:r>
      <w:r>
        <w:rPr>
          <w:rFonts w:ascii="Times New Roman" w:hAnsi="Times New Roman" w:cs="Times New Roman"/>
          <w:sz w:val="24"/>
          <w:szCs w:val="24"/>
        </w:rPr>
        <w:t>which measure different factors.</w:t>
      </w:r>
      <w:r>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5</w:t>
      </w:r>
    </w:p>
    <w:p w:rsidR="00AE63A1" w:rsidRDefault="00AE63A1" w:rsidP="00E431B1">
      <w:pPr>
        <w:pStyle w:val="NoSpacing"/>
        <w:rPr>
          <w:rFonts w:ascii="Times New Roman" w:hAnsi="Times New Roman" w:cs="Times New Roman"/>
          <w:sz w:val="24"/>
          <w:szCs w:val="24"/>
        </w:rPr>
      </w:pPr>
      <w:r w:rsidRPr="009065E1">
        <w:rPr>
          <w:rFonts w:ascii="Times New Roman" w:hAnsi="Times New Roman" w:cs="Times New Roman"/>
          <w:sz w:val="24"/>
          <w:szCs w:val="24"/>
        </w:rPr>
        <w:t xml:space="preserve">EFA was performed with the aim to reduce and group items together so that each factor would represent a consistent content area. </w:t>
      </w:r>
      <w:r w:rsidR="00AB7166" w:rsidRPr="009065E1">
        <w:rPr>
          <w:rFonts w:ascii="Times New Roman" w:hAnsi="Times New Roman" w:cs="Times New Roman"/>
          <w:sz w:val="24"/>
          <w:szCs w:val="24"/>
        </w:rPr>
        <w:t>Factors extracted with Eigen values greater than 1 and items with communalities above .4</w:t>
      </w:r>
      <w:r w:rsidR="00C12AF7">
        <w:rPr>
          <w:rFonts w:ascii="Times New Roman" w:hAnsi="Times New Roman" w:cs="Times New Roman"/>
          <w:sz w:val="24"/>
          <w:szCs w:val="24"/>
        </w:rPr>
        <w:t>;</w:t>
      </w:r>
      <w:r w:rsidR="00AB7166" w:rsidRPr="009065E1">
        <w:rPr>
          <w:rFonts w:ascii="Times New Roman" w:hAnsi="Times New Roman" w:cs="Times New Roman"/>
          <w:sz w:val="24"/>
          <w:szCs w:val="24"/>
        </w:rPr>
        <w:t xml:space="preserve"> which confirms the common variance shared by each measured item with other items of the construct on which it loads</w:t>
      </w:r>
      <w:r w:rsidR="00AB7166" w:rsidRPr="00B705E8">
        <w:rPr>
          <w:rFonts w:ascii="Times New Roman" w:hAnsi="Times New Roman" w:cs="Times New Roman"/>
          <w:sz w:val="24"/>
          <w:szCs w:val="24"/>
        </w:rPr>
        <w:t xml:space="preserve"> </w:t>
      </w:r>
      <w:r w:rsidR="00AB7166">
        <w:rPr>
          <w:rFonts w:ascii="Times New Roman" w:hAnsi="Times New Roman" w:cs="Times New Roman"/>
          <w:sz w:val="24"/>
          <w:szCs w:val="24"/>
        </w:rPr>
        <w:t xml:space="preserve">were </w:t>
      </w:r>
      <w:r w:rsidR="00AB7166" w:rsidRPr="009065E1">
        <w:rPr>
          <w:rFonts w:ascii="Times New Roman" w:hAnsi="Times New Roman" w:cs="Times New Roman"/>
          <w:sz w:val="24"/>
          <w:szCs w:val="24"/>
        </w:rPr>
        <w:t>retain</w:t>
      </w:r>
      <w:r w:rsidR="00AB7166">
        <w:rPr>
          <w:rFonts w:ascii="Times New Roman" w:hAnsi="Times New Roman" w:cs="Times New Roman"/>
          <w:sz w:val="24"/>
          <w:szCs w:val="24"/>
        </w:rPr>
        <w:t>ed</w:t>
      </w:r>
      <w:r w:rsidR="00AB7166" w:rsidRPr="009065E1">
        <w:rPr>
          <w:rFonts w:ascii="Times New Roman" w:hAnsi="Times New Roman" w:cs="Times New Roman"/>
          <w:sz w:val="24"/>
          <w:szCs w:val="24"/>
        </w:rPr>
        <w:t xml:space="preserve">. The </w:t>
      </w:r>
      <w:proofErr w:type="spellStart"/>
      <w:r w:rsidR="00AB7166" w:rsidRPr="009065E1">
        <w:rPr>
          <w:rFonts w:ascii="Times New Roman" w:hAnsi="Times New Roman" w:cs="Times New Roman"/>
          <w:sz w:val="24"/>
          <w:szCs w:val="24"/>
        </w:rPr>
        <w:t>Scree</w:t>
      </w:r>
      <w:proofErr w:type="spellEnd"/>
      <w:r w:rsidR="00AB7166" w:rsidRPr="009065E1">
        <w:rPr>
          <w:rFonts w:ascii="Times New Roman" w:hAnsi="Times New Roman" w:cs="Times New Roman"/>
          <w:sz w:val="24"/>
          <w:szCs w:val="24"/>
        </w:rPr>
        <w:t xml:space="preserve"> test </w:t>
      </w:r>
      <w:r w:rsidR="00AB7166">
        <w:rPr>
          <w:rFonts w:ascii="Times New Roman" w:hAnsi="Times New Roman" w:cs="Times New Roman"/>
          <w:sz w:val="24"/>
          <w:szCs w:val="24"/>
        </w:rPr>
        <w:t xml:space="preserve">which </w:t>
      </w:r>
      <w:r w:rsidR="00AB7166" w:rsidRPr="009065E1">
        <w:rPr>
          <w:rFonts w:ascii="Times New Roman" w:hAnsi="Times New Roman" w:cs="Times New Roman"/>
          <w:sz w:val="24"/>
          <w:szCs w:val="24"/>
        </w:rPr>
        <w:t>identifies the optimal number of factors which can be extrac</w:t>
      </w:r>
      <w:r w:rsidR="00AB7166">
        <w:rPr>
          <w:rFonts w:ascii="Times New Roman" w:hAnsi="Times New Roman" w:cs="Times New Roman"/>
          <w:sz w:val="24"/>
          <w:szCs w:val="24"/>
        </w:rPr>
        <w:t xml:space="preserve">ted in a graphical presentation </w:t>
      </w:r>
      <w:r w:rsidR="00AB7166" w:rsidRPr="009065E1">
        <w:rPr>
          <w:rFonts w:ascii="Times New Roman" w:hAnsi="Times New Roman" w:cs="Times New Roman"/>
          <w:sz w:val="24"/>
          <w:szCs w:val="24"/>
        </w:rPr>
        <w:t xml:space="preserve">indicated five factors above one </w:t>
      </w:r>
      <w:r w:rsidRPr="003A7AD7">
        <w:rPr>
          <w:rFonts w:ascii="Times New Roman" w:hAnsi="Times New Roman" w:cs="Times New Roman"/>
          <w:sz w:val="24"/>
          <w:szCs w:val="24"/>
        </w:rPr>
        <w:t>(Fig. 1).</w:t>
      </w:r>
      <w:r w:rsidRPr="009065E1">
        <w:rPr>
          <w:rFonts w:ascii="Times New Roman" w:hAnsi="Times New Roman" w:cs="Times New Roman"/>
          <w:sz w:val="24"/>
          <w:szCs w:val="24"/>
        </w:rPr>
        <w:t xml:space="preserve"> </w:t>
      </w:r>
    </w:p>
    <w:p w:rsidR="00AB7166" w:rsidRPr="00A51230" w:rsidRDefault="00AB7166" w:rsidP="00AB7166">
      <w:pPr>
        <w:pStyle w:val="NoSpacing"/>
        <w:rPr>
          <w:rFonts w:ascii="Times New Roman" w:hAnsi="Times New Roman" w:cs="Times New Roman"/>
          <w:sz w:val="24"/>
          <w:szCs w:val="24"/>
          <w:shd w:val="clear" w:color="auto" w:fill="FFFFFF"/>
        </w:rPr>
      </w:pPr>
    </w:p>
    <w:p w:rsidR="00AB7166" w:rsidRDefault="00AB7166" w:rsidP="00AB7166">
      <w:pPr>
        <w:spacing w:line="240" w:lineRule="auto"/>
      </w:pPr>
      <w:r w:rsidRPr="003E4B12">
        <w:rPr>
          <w:noProof/>
        </w:rPr>
        <w:lastRenderedPageBreak/>
        <w:drawing>
          <wp:inline distT="0" distB="0" distL="0" distR="0">
            <wp:extent cx="5723499" cy="3024554"/>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31510" cy="3028787"/>
                    </a:xfrm>
                    <a:prstGeom prst="rect">
                      <a:avLst/>
                    </a:prstGeom>
                    <a:noFill/>
                    <a:ln w="9525">
                      <a:noFill/>
                      <a:miter lim="800000"/>
                      <a:headEnd/>
                      <a:tailEnd/>
                    </a:ln>
                  </pic:spPr>
                </pic:pic>
              </a:graphicData>
            </a:graphic>
          </wp:inline>
        </w:drawing>
      </w:r>
    </w:p>
    <w:p w:rsidR="00AB7166" w:rsidRDefault="00AB7166" w:rsidP="00AB7166">
      <w:pPr>
        <w:pStyle w:val="NoSpacing"/>
        <w:jc w:val="center"/>
        <w:rPr>
          <w:rFonts w:ascii="Times New Roman" w:hAnsi="Times New Roman" w:cs="Times New Roman"/>
          <w:b/>
          <w:bCs/>
          <w:iCs/>
          <w:sz w:val="24"/>
          <w:szCs w:val="24"/>
        </w:rPr>
      </w:pPr>
      <w:proofErr w:type="gramStart"/>
      <w:r w:rsidRPr="00D078D3">
        <w:rPr>
          <w:rFonts w:ascii="Times New Roman" w:hAnsi="Times New Roman" w:cs="Times New Roman"/>
          <w:b/>
          <w:bCs/>
          <w:iCs/>
          <w:sz w:val="24"/>
          <w:szCs w:val="24"/>
        </w:rPr>
        <w:t>Fig. 1.</w:t>
      </w:r>
      <w:proofErr w:type="gramEnd"/>
      <w:r w:rsidRPr="00D078D3">
        <w:rPr>
          <w:rFonts w:ascii="Times New Roman" w:hAnsi="Times New Roman" w:cs="Times New Roman"/>
          <w:b/>
          <w:bCs/>
          <w:iCs/>
          <w:sz w:val="24"/>
          <w:szCs w:val="24"/>
        </w:rPr>
        <w:t xml:space="preserve"> </w:t>
      </w:r>
      <w:proofErr w:type="spellStart"/>
      <w:r w:rsidRPr="00D078D3">
        <w:rPr>
          <w:rFonts w:ascii="Times New Roman" w:hAnsi="Times New Roman" w:cs="Times New Roman"/>
          <w:b/>
          <w:bCs/>
          <w:iCs/>
          <w:sz w:val="24"/>
          <w:szCs w:val="24"/>
        </w:rPr>
        <w:t>Scree</w:t>
      </w:r>
      <w:proofErr w:type="spellEnd"/>
      <w:r w:rsidRPr="00D078D3">
        <w:rPr>
          <w:rFonts w:ascii="Times New Roman" w:hAnsi="Times New Roman" w:cs="Times New Roman"/>
          <w:b/>
          <w:bCs/>
          <w:iCs/>
          <w:sz w:val="24"/>
          <w:szCs w:val="24"/>
        </w:rPr>
        <w:t xml:space="preserve"> test plot indicating extraction of Factors</w:t>
      </w:r>
    </w:p>
    <w:p w:rsidR="00AB7166" w:rsidRDefault="00AB7166" w:rsidP="00AB7166">
      <w:pPr>
        <w:spacing w:line="240" w:lineRule="auto"/>
      </w:pPr>
    </w:p>
    <w:p w:rsidR="00AE63A1" w:rsidRDefault="00AE63A1" w:rsidP="00E431B1">
      <w:pPr>
        <w:pStyle w:val="NoSpacing"/>
        <w:rPr>
          <w:rFonts w:ascii="Times New Roman" w:hAnsi="Times New Roman" w:cs="Times New Roman"/>
          <w:sz w:val="24"/>
          <w:szCs w:val="24"/>
        </w:rPr>
      </w:pPr>
      <w:r w:rsidRPr="009065E1">
        <w:rPr>
          <w:rFonts w:ascii="Times New Roman" w:hAnsi="Times New Roman" w:cs="Times New Roman"/>
          <w:sz w:val="24"/>
          <w:szCs w:val="24"/>
        </w:rPr>
        <w:t xml:space="preserve">Factor loadings of ± .5 and greater are measured as </w:t>
      </w:r>
      <w:r>
        <w:rPr>
          <w:rFonts w:ascii="Times New Roman" w:hAnsi="Times New Roman" w:cs="Times New Roman"/>
          <w:sz w:val="24"/>
          <w:szCs w:val="24"/>
        </w:rPr>
        <w:t>practically significant.</w:t>
      </w:r>
      <w:r>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4</w:t>
      </w:r>
      <w:r>
        <w:rPr>
          <w:rFonts w:ascii="Times New Roman" w:hAnsi="Times New Roman" w:cs="Times New Roman"/>
          <w:sz w:val="24"/>
          <w:szCs w:val="24"/>
        </w:rPr>
        <w:t xml:space="preserve"> </w:t>
      </w:r>
      <w:proofErr w:type="gramStart"/>
      <w:r w:rsidRPr="009065E1">
        <w:rPr>
          <w:rFonts w:ascii="Times New Roman" w:hAnsi="Times New Roman" w:cs="Times New Roman"/>
          <w:sz w:val="24"/>
          <w:szCs w:val="24"/>
        </w:rPr>
        <w:t>The</w:t>
      </w:r>
      <w:proofErr w:type="gramEnd"/>
      <w:r w:rsidRPr="009065E1">
        <w:rPr>
          <w:rFonts w:ascii="Times New Roman" w:hAnsi="Times New Roman" w:cs="Times New Roman"/>
          <w:sz w:val="24"/>
          <w:szCs w:val="24"/>
        </w:rPr>
        <w:t xml:space="preserve"> factor loadings obtained are between .84 and .5 </w:t>
      </w:r>
      <w:r w:rsidRPr="003A7AD7">
        <w:rPr>
          <w:rFonts w:ascii="Times New Roman" w:hAnsi="Times New Roman" w:cs="Times New Roman"/>
          <w:sz w:val="24"/>
          <w:szCs w:val="24"/>
        </w:rPr>
        <w:t>(Table 2).</w:t>
      </w:r>
      <w:r w:rsidRPr="009065E1">
        <w:rPr>
          <w:rFonts w:ascii="Times New Roman" w:hAnsi="Times New Roman" w:cs="Times New Roman"/>
          <w:sz w:val="24"/>
          <w:szCs w:val="24"/>
        </w:rPr>
        <w:t xml:space="preserve"> Four factors are explained by </w:t>
      </w:r>
      <w:r>
        <w:rPr>
          <w:rFonts w:ascii="Times New Roman" w:hAnsi="Times New Roman" w:cs="Times New Roman"/>
          <w:sz w:val="24"/>
          <w:szCs w:val="24"/>
        </w:rPr>
        <w:t>4</w:t>
      </w:r>
      <w:r w:rsidRPr="009065E1">
        <w:rPr>
          <w:rFonts w:ascii="Times New Roman" w:hAnsi="Times New Roman" w:cs="Times New Roman"/>
          <w:sz w:val="24"/>
          <w:szCs w:val="24"/>
        </w:rPr>
        <w:t>-</w:t>
      </w:r>
      <w:r>
        <w:rPr>
          <w:rFonts w:ascii="Times New Roman" w:hAnsi="Times New Roman" w:cs="Times New Roman"/>
          <w:sz w:val="24"/>
          <w:szCs w:val="24"/>
        </w:rPr>
        <w:t>6</w:t>
      </w:r>
      <w:r w:rsidRPr="009065E1">
        <w:rPr>
          <w:rFonts w:ascii="Times New Roman" w:hAnsi="Times New Roman" w:cs="Times New Roman"/>
          <w:sz w:val="24"/>
          <w:szCs w:val="24"/>
        </w:rPr>
        <w:t xml:space="preserve"> items.  A two item factor can also be retained and considered acceptable if the items are strongly correlated (r &gt; .70; or &gt;.60) and reasonably uncorrelated with other variable</w:t>
      </w:r>
      <w:r>
        <w:rPr>
          <w:rFonts w:ascii="Times New Roman" w:hAnsi="Times New Roman" w:cs="Times New Roman"/>
          <w:sz w:val="24"/>
          <w:szCs w:val="24"/>
        </w:rPr>
        <w:t>.</w:t>
      </w:r>
      <w:r w:rsidR="00C12AF7">
        <w:rPr>
          <w:rFonts w:ascii="Times New Roman" w:hAnsi="Times New Roman" w:cs="Times New Roman"/>
          <w:sz w:val="24"/>
          <w:szCs w:val="24"/>
          <w:vertAlign w:val="superscript"/>
        </w:rPr>
        <w:t>25</w:t>
      </w:r>
      <w:proofErr w:type="gramStart"/>
      <w:r>
        <w:rPr>
          <w:rFonts w:ascii="Times New Roman" w:hAnsi="Times New Roman" w:cs="Times New Roman"/>
          <w:sz w:val="24"/>
          <w:szCs w:val="24"/>
          <w:vertAlign w:val="superscript"/>
        </w:rPr>
        <w:t>,</w:t>
      </w:r>
      <w:r w:rsidR="00C12AF7">
        <w:rPr>
          <w:rFonts w:ascii="Times New Roman" w:hAnsi="Times New Roman" w:cs="Times New Roman"/>
          <w:sz w:val="24"/>
          <w:szCs w:val="24"/>
          <w:vertAlign w:val="superscript"/>
        </w:rPr>
        <w:t>26</w:t>
      </w:r>
      <w:proofErr w:type="gramEnd"/>
      <w:r w:rsidRPr="009065E1">
        <w:rPr>
          <w:rFonts w:ascii="Times New Roman" w:hAnsi="Times New Roman" w:cs="Times New Roman"/>
          <w:sz w:val="24"/>
          <w:szCs w:val="24"/>
        </w:rPr>
        <w:t xml:space="preserve"> Hence the factor with two items (r=.62) was also retained in this study. In social sciences a factor solution accounting for the total variance extracted up </w:t>
      </w:r>
      <w:r>
        <w:rPr>
          <w:rFonts w:ascii="Times New Roman" w:hAnsi="Times New Roman" w:cs="Times New Roman"/>
          <w:sz w:val="24"/>
          <w:szCs w:val="24"/>
        </w:rPr>
        <w:t>to 60 percent</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4</w:t>
      </w:r>
      <w:proofErr w:type="gramEnd"/>
      <w:r>
        <w:rPr>
          <w:rFonts w:ascii="Times New Roman" w:hAnsi="Times New Roman" w:cs="Times New Roman"/>
          <w:sz w:val="24"/>
          <w:szCs w:val="24"/>
        </w:rPr>
        <w:t xml:space="preserve"> or</w:t>
      </w:r>
      <w:r w:rsidRPr="009065E1">
        <w:rPr>
          <w:rFonts w:ascii="Times New Roman" w:hAnsi="Times New Roman" w:cs="Times New Roman"/>
          <w:sz w:val="24"/>
          <w:szCs w:val="24"/>
        </w:rPr>
        <w:t xml:space="preserve"> at </w:t>
      </w:r>
      <w:r>
        <w:rPr>
          <w:rFonts w:ascii="Times New Roman" w:hAnsi="Times New Roman" w:cs="Times New Roman"/>
          <w:sz w:val="24"/>
          <w:szCs w:val="24"/>
        </w:rPr>
        <w:t>least 50 percent is acceptable.</w:t>
      </w:r>
      <w:r w:rsidR="00C12AF7" w:rsidRPr="00C12AF7">
        <w:rPr>
          <w:rFonts w:ascii="Times New Roman" w:hAnsi="Times New Roman" w:cs="Times New Roman"/>
          <w:sz w:val="24"/>
          <w:szCs w:val="24"/>
          <w:vertAlign w:val="superscript"/>
        </w:rPr>
        <w:t>27</w:t>
      </w:r>
      <w:r w:rsidRPr="009065E1">
        <w:rPr>
          <w:rFonts w:ascii="Times New Roman" w:hAnsi="Times New Roman" w:cs="Times New Roman"/>
          <w:sz w:val="24"/>
          <w:szCs w:val="24"/>
        </w:rPr>
        <w:t xml:space="preserve"> Five factors measured by 22 items explained the total cumulative variance extracted at 51 percent. Kaiser-Meyer-</w:t>
      </w:r>
      <w:proofErr w:type="spellStart"/>
      <w:r w:rsidRPr="009065E1">
        <w:rPr>
          <w:rFonts w:ascii="Times New Roman" w:hAnsi="Times New Roman" w:cs="Times New Roman"/>
          <w:sz w:val="24"/>
          <w:szCs w:val="24"/>
        </w:rPr>
        <w:t>Oklin</w:t>
      </w:r>
      <w:proofErr w:type="spellEnd"/>
      <w:r w:rsidRPr="009065E1">
        <w:rPr>
          <w:rFonts w:ascii="Times New Roman" w:hAnsi="Times New Roman" w:cs="Times New Roman"/>
          <w:sz w:val="24"/>
          <w:szCs w:val="24"/>
        </w:rPr>
        <w:t xml:space="preserve"> measure of sample adequacy (MSA) value </w:t>
      </w:r>
      <w:r>
        <w:rPr>
          <w:rFonts w:ascii="Times New Roman" w:hAnsi="Times New Roman" w:cs="Times New Roman"/>
          <w:sz w:val="24"/>
          <w:szCs w:val="24"/>
        </w:rPr>
        <w:t>of .893 indicated</w:t>
      </w:r>
      <w:r w:rsidRPr="009065E1">
        <w:rPr>
          <w:rFonts w:ascii="Times New Roman" w:hAnsi="Times New Roman" w:cs="Times New Roman"/>
          <w:sz w:val="24"/>
          <w:szCs w:val="24"/>
        </w:rPr>
        <w:t xml:space="preserve"> sample adequacy.  Bartlett Test of </w:t>
      </w:r>
      <w:proofErr w:type="spellStart"/>
      <w:r w:rsidRPr="009065E1">
        <w:rPr>
          <w:rFonts w:ascii="Times New Roman" w:hAnsi="Times New Roman" w:cs="Times New Roman"/>
          <w:sz w:val="24"/>
          <w:szCs w:val="24"/>
        </w:rPr>
        <w:t>Sphericity</w:t>
      </w:r>
      <w:proofErr w:type="spellEnd"/>
      <w:r w:rsidRPr="009065E1">
        <w:rPr>
          <w:rFonts w:ascii="Times New Roman" w:hAnsi="Times New Roman" w:cs="Times New Roman"/>
          <w:sz w:val="24"/>
          <w:szCs w:val="24"/>
        </w:rPr>
        <w:t xml:space="preserve"> (BTS) was significant (χ2 = 3318, </w:t>
      </w:r>
      <w:proofErr w:type="spellStart"/>
      <w:proofErr w:type="gramStart"/>
      <w:r w:rsidRPr="009065E1">
        <w:rPr>
          <w:rFonts w:ascii="Times New Roman" w:hAnsi="Times New Roman" w:cs="Times New Roman"/>
          <w:sz w:val="24"/>
          <w:szCs w:val="24"/>
        </w:rPr>
        <w:t>df</w:t>
      </w:r>
      <w:proofErr w:type="spellEnd"/>
      <w:proofErr w:type="gramEnd"/>
      <w:r w:rsidRPr="009065E1">
        <w:rPr>
          <w:rFonts w:ascii="Times New Roman" w:hAnsi="Times New Roman" w:cs="Times New Roman"/>
          <w:sz w:val="24"/>
          <w:szCs w:val="24"/>
        </w:rPr>
        <w:t>= 231</w:t>
      </w:r>
      <w:r>
        <w:rPr>
          <w:rFonts w:ascii="Times New Roman" w:hAnsi="Times New Roman" w:cs="Times New Roman"/>
          <w:sz w:val="24"/>
          <w:szCs w:val="24"/>
        </w:rPr>
        <w:t>, p&lt;.000)</w:t>
      </w:r>
      <w:r w:rsidRPr="009065E1">
        <w:rPr>
          <w:rFonts w:ascii="Times New Roman" w:hAnsi="Times New Roman" w:cs="Times New Roman"/>
          <w:sz w:val="24"/>
          <w:szCs w:val="24"/>
        </w:rPr>
        <w:t xml:space="preserve"> and indicate</w:t>
      </w:r>
      <w:r>
        <w:rPr>
          <w:rFonts w:ascii="Times New Roman" w:hAnsi="Times New Roman" w:cs="Times New Roman"/>
          <w:sz w:val="24"/>
          <w:szCs w:val="24"/>
        </w:rPr>
        <w:t>d</w:t>
      </w:r>
      <w:r w:rsidRPr="009065E1">
        <w:rPr>
          <w:rFonts w:ascii="Times New Roman" w:hAnsi="Times New Roman" w:cs="Times New Roman"/>
          <w:sz w:val="24"/>
          <w:szCs w:val="24"/>
        </w:rPr>
        <w:t xml:space="preserve"> sufficiently large correlations among items.</w:t>
      </w:r>
      <w:r w:rsidRPr="00FA5B42">
        <w:rPr>
          <w:rFonts w:ascii="Times New Roman" w:hAnsi="Times New Roman" w:cs="Times New Roman"/>
          <w:sz w:val="24"/>
          <w:szCs w:val="24"/>
        </w:rPr>
        <w:t xml:space="preserve"> </w:t>
      </w:r>
    </w:p>
    <w:p w:rsidR="00AB7166" w:rsidRDefault="00AB7166" w:rsidP="00E431B1">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b/>
          <w:sz w:val="24"/>
          <w:szCs w:val="24"/>
        </w:rPr>
      </w:pPr>
      <w:proofErr w:type="gramStart"/>
      <w:r w:rsidRPr="00A51230">
        <w:rPr>
          <w:rFonts w:ascii="Times New Roman" w:hAnsi="Times New Roman" w:cs="Times New Roman"/>
          <w:b/>
          <w:sz w:val="24"/>
          <w:szCs w:val="24"/>
        </w:rPr>
        <w:t>Table 2.</w:t>
      </w:r>
      <w:proofErr w:type="gramEnd"/>
      <w:r w:rsidRPr="00A51230">
        <w:rPr>
          <w:rFonts w:ascii="Times New Roman" w:hAnsi="Times New Roman" w:cs="Times New Roman"/>
          <w:b/>
          <w:sz w:val="24"/>
          <w:szCs w:val="24"/>
        </w:rPr>
        <w:t xml:space="preserve"> Item loadings in Exploratory Factor Analysis </w:t>
      </w:r>
    </w:p>
    <w:tbl>
      <w:tblPr>
        <w:tblStyle w:val="TableGrid"/>
        <w:tblW w:w="9606" w:type="dxa"/>
        <w:tblBorders>
          <w:left w:val="none" w:sz="0" w:space="0" w:color="auto"/>
          <w:right w:val="none" w:sz="0" w:space="0" w:color="auto"/>
          <w:insideV w:val="none" w:sz="0" w:space="0" w:color="auto"/>
        </w:tblBorders>
        <w:tblLayout w:type="fixed"/>
        <w:tblLook w:val="04A0"/>
      </w:tblPr>
      <w:tblGrid>
        <w:gridCol w:w="959"/>
        <w:gridCol w:w="992"/>
        <w:gridCol w:w="6521"/>
        <w:gridCol w:w="1134"/>
      </w:tblGrid>
      <w:tr w:rsidR="00AB7166" w:rsidRPr="00A51230" w:rsidTr="00AB7166">
        <w:tc>
          <w:tcPr>
            <w:tcW w:w="959" w:type="dxa"/>
            <w:tcBorders>
              <w:bottom w:val="single" w:sz="4" w:space="0" w:color="auto"/>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Factors</w:t>
            </w:r>
          </w:p>
        </w:tc>
        <w:tc>
          <w:tcPr>
            <w:tcW w:w="7513" w:type="dxa"/>
            <w:gridSpan w:val="2"/>
            <w:tcBorders>
              <w:bottom w:val="single" w:sz="4" w:space="0" w:color="auto"/>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Items</w:t>
            </w:r>
          </w:p>
        </w:tc>
        <w:tc>
          <w:tcPr>
            <w:tcW w:w="1134" w:type="dxa"/>
            <w:tcBorders>
              <w:bottom w:val="single" w:sz="4" w:space="0" w:color="auto"/>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Loadings</w:t>
            </w:r>
          </w:p>
        </w:tc>
      </w:tr>
      <w:tr w:rsidR="00AB7166" w:rsidRPr="00A51230" w:rsidTr="00AB7166">
        <w:trPr>
          <w:trHeight w:hRule="exact" w:val="687"/>
        </w:trPr>
        <w:tc>
          <w:tcPr>
            <w:tcW w:w="959" w:type="dxa"/>
            <w:vMerge w:val="restart"/>
            <w:tcBorders>
              <w:top w:val="single" w:sz="4" w:space="0" w:color="auto"/>
              <w:bottom w:val="nil"/>
            </w:tcBorders>
          </w:tcPr>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I</w:t>
            </w:r>
          </w:p>
        </w:tc>
        <w:tc>
          <w:tcPr>
            <w:tcW w:w="992" w:type="dxa"/>
            <w:tcBorders>
              <w:top w:val="single" w:sz="4" w:space="0" w:color="auto"/>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Man9</w:t>
            </w:r>
          </w:p>
        </w:tc>
        <w:tc>
          <w:tcPr>
            <w:tcW w:w="6521" w:type="dxa"/>
            <w:tcBorders>
              <w:top w:val="single" w:sz="4" w:space="0" w:color="auto"/>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 xml:space="preserve">Works with </w:t>
            </w:r>
            <w:r w:rsidRPr="00A51230">
              <w:rPr>
                <w:rFonts w:ascii="Times New Roman" w:eastAsia="Times New Roman" w:hAnsi="Times New Roman" w:cs="Times New Roman"/>
                <w:sz w:val="24"/>
                <w:szCs w:val="24"/>
              </w:rPr>
              <w:t xml:space="preserve">patients </w:t>
            </w:r>
            <w:r w:rsidRPr="00A51230">
              <w:rPr>
                <w:rFonts w:ascii="Times New Roman" w:hAnsi="Times New Roman" w:cs="Times New Roman"/>
                <w:sz w:val="24"/>
                <w:szCs w:val="24"/>
              </w:rPr>
              <w:t>to identify their needs and sensitizes policy makers and funding agencies for resource allocation.</w:t>
            </w:r>
          </w:p>
        </w:tc>
        <w:tc>
          <w:tcPr>
            <w:tcW w:w="1134" w:type="dxa"/>
            <w:tcBorders>
              <w:top w:val="single" w:sz="4" w:space="0" w:color="auto"/>
              <w:bottom w:val="nil"/>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.771</w:t>
            </w:r>
          </w:p>
        </w:tc>
      </w:tr>
      <w:tr w:rsidR="00AB7166" w:rsidRPr="00A51230" w:rsidTr="00AB7166">
        <w:tc>
          <w:tcPr>
            <w:tcW w:w="959" w:type="dxa"/>
            <w:vMerge/>
            <w:tcBorders>
              <w:top w:val="nil"/>
              <w:bottom w:val="nil"/>
            </w:tcBorders>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PA2</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Contributes to the development of nursing practice (by conducting research or trying out new methods of care).</w:t>
            </w:r>
          </w:p>
        </w:tc>
        <w:tc>
          <w:tcPr>
            <w:tcW w:w="1134" w:type="dxa"/>
            <w:tcBorders>
              <w:top w:val="nil"/>
              <w:bottom w:val="nil"/>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.740</w:t>
            </w:r>
          </w:p>
        </w:tc>
      </w:tr>
      <w:tr w:rsidR="00AB7166" w:rsidRPr="00A51230" w:rsidTr="00AB7166">
        <w:trPr>
          <w:trHeight w:val="598"/>
        </w:trPr>
        <w:tc>
          <w:tcPr>
            <w:tcW w:w="959" w:type="dxa"/>
            <w:vMerge/>
            <w:tcBorders>
              <w:top w:val="nil"/>
              <w:bottom w:val="nil"/>
            </w:tcBorders>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PA5</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Contributes to core of professional knowledge by conducting and participating in research.</w:t>
            </w:r>
          </w:p>
        </w:tc>
        <w:tc>
          <w:tcPr>
            <w:tcW w:w="1134" w:type="dxa"/>
            <w:tcBorders>
              <w:top w:val="nil"/>
              <w:bottom w:val="nil"/>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.734</w:t>
            </w:r>
          </w:p>
        </w:tc>
      </w:tr>
      <w:tr w:rsidR="00AB7166" w:rsidRPr="00A51230" w:rsidTr="00AB7166">
        <w:trPr>
          <w:trHeight w:val="279"/>
        </w:trPr>
        <w:tc>
          <w:tcPr>
            <w:tcW w:w="959" w:type="dxa"/>
            <w:vMerge/>
            <w:tcBorders>
              <w:top w:val="nil"/>
            </w:tcBorders>
          </w:tcPr>
          <w:p w:rsidR="00AB7166" w:rsidRPr="00A51230" w:rsidRDefault="00AB7166" w:rsidP="00AB7166">
            <w:pPr>
              <w:pStyle w:val="NoSpacing"/>
              <w:rPr>
                <w:rFonts w:ascii="Times New Roman" w:hAnsi="Times New Roman" w:cs="Times New Roman"/>
                <w:sz w:val="24"/>
                <w:szCs w:val="24"/>
              </w:rPr>
            </w:pPr>
          </w:p>
        </w:tc>
        <w:tc>
          <w:tcPr>
            <w:tcW w:w="992" w:type="dxa"/>
            <w:tcBorders>
              <w:top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MAN8</w:t>
            </w:r>
          </w:p>
        </w:tc>
        <w:tc>
          <w:tcPr>
            <w:tcW w:w="6521" w:type="dxa"/>
            <w:tcBorders>
              <w:top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Participates in policy decisions related to patient care services.</w:t>
            </w:r>
          </w:p>
        </w:tc>
        <w:tc>
          <w:tcPr>
            <w:tcW w:w="1134" w:type="dxa"/>
            <w:tcBorders>
              <w:top w:val="nil"/>
              <w:bottom w:val="single" w:sz="4" w:space="0" w:color="auto"/>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.687</w:t>
            </w:r>
          </w:p>
        </w:tc>
      </w:tr>
      <w:tr w:rsidR="00AB7166" w:rsidRPr="00A51230" w:rsidTr="00AB7166">
        <w:tc>
          <w:tcPr>
            <w:tcW w:w="959" w:type="dxa"/>
            <w:vMerge w:val="restart"/>
          </w:tcPr>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II</w:t>
            </w:r>
          </w:p>
        </w:tc>
        <w:tc>
          <w:tcPr>
            <w:tcW w:w="992" w:type="dxa"/>
            <w:tcBorders>
              <w:bottom w:val="nil"/>
            </w:tcBorders>
          </w:tcPr>
          <w:p w:rsidR="00AB7166" w:rsidRPr="00A51230" w:rsidRDefault="00AB7166" w:rsidP="00AB7166">
            <w:pPr>
              <w:pStyle w:val="NoSpacing"/>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MAN 4</w:t>
            </w:r>
          </w:p>
        </w:tc>
        <w:tc>
          <w:tcPr>
            <w:tcW w:w="6521" w:type="dxa"/>
            <w:tcBorders>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 xml:space="preserve">Facilitates </w:t>
            </w:r>
            <w:proofErr w:type="gramStart"/>
            <w:r w:rsidRPr="00A51230">
              <w:rPr>
                <w:rFonts w:ascii="Times New Roman" w:hAnsi="Times New Roman" w:cs="Times New Roman"/>
                <w:sz w:val="24"/>
                <w:szCs w:val="24"/>
              </w:rPr>
              <w:t>conducive</w:t>
            </w:r>
            <w:proofErr w:type="gramEnd"/>
            <w:r w:rsidRPr="00A51230">
              <w:rPr>
                <w:rFonts w:ascii="Times New Roman" w:hAnsi="Times New Roman" w:cs="Times New Roman"/>
                <w:sz w:val="24"/>
                <w:szCs w:val="24"/>
              </w:rPr>
              <w:t xml:space="preserve"> work culture in order to achieve patient care objectives.</w:t>
            </w:r>
          </w:p>
        </w:tc>
        <w:tc>
          <w:tcPr>
            <w:tcW w:w="1134" w:type="dxa"/>
            <w:tcBorders>
              <w:top w:val="single" w:sz="4" w:space="0" w:color="auto"/>
              <w:bottom w:val="nil"/>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.853</w:t>
            </w:r>
          </w:p>
        </w:tc>
      </w:tr>
      <w:tr w:rsidR="00AB7166" w:rsidRPr="00A51230" w:rsidTr="00AB7166">
        <w:tc>
          <w:tcPr>
            <w:tcW w:w="959" w:type="dxa"/>
            <w:vMerge/>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eastAsia="Times New Roman" w:hAnsi="Times New Roman" w:cs="Times New Roman"/>
                <w:color w:val="000000"/>
                <w:sz w:val="24"/>
                <w:szCs w:val="24"/>
              </w:rPr>
            </w:pPr>
            <w:r w:rsidRPr="00A51230">
              <w:rPr>
                <w:rFonts w:ascii="Times New Roman" w:eastAsia="Times New Roman" w:hAnsi="Times New Roman" w:cs="Times New Roman"/>
                <w:color w:val="000000"/>
                <w:sz w:val="24"/>
                <w:szCs w:val="24"/>
              </w:rPr>
              <w:t>VHB 2</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 xml:space="preserve">Considers relevant facts while taking decisions in the best interest of </w:t>
            </w:r>
            <w:r w:rsidRPr="00A51230">
              <w:rPr>
                <w:rFonts w:ascii="Times New Roman" w:eastAsia="Times New Roman" w:hAnsi="Times New Roman" w:cs="Times New Roman"/>
                <w:sz w:val="24"/>
                <w:szCs w:val="24"/>
              </w:rPr>
              <w:t>patients</w:t>
            </w:r>
            <w:r w:rsidRPr="00A51230">
              <w:rPr>
                <w:rFonts w:ascii="Times New Roman" w:hAnsi="Times New Roman" w:cs="Times New Roman"/>
                <w:sz w:val="24"/>
                <w:szCs w:val="24"/>
              </w:rPr>
              <w:t>.</w:t>
            </w:r>
          </w:p>
        </w:tc>
        <w:tc>
          <w:tcPr>
            <w:tcW w:w="1134" w:type="dxa"/>
            <w:tcBorders>
              <w:top w:val="nil"/>
              <w:bottom w:val="nil"/>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.671</w:t>
            </w:r>
          </w:p>
        </w:tc>
      </w:tr>
      <w:tr w:rsidR="00AB7166" w:rsidRPr="00A51230" w:rsidTr="00AB7166">
        <w:tc>
          <w:tcPr>
            <w:tcW w:w="959" w:type="dxa"/>
            <w:vMerge/>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eastAsia="Times New Roman" w:hAnsi="Times New Roman" w:cs="Times New Roman"/>
                <w:color w:val="000000"/>
                <w:sz w:val="24"/>
                <w:szCs w:val="24"/>
              </w:rPr>
            </w:pPr>
            <w:r w:rsidRPr="00A51230">
              <w:rPr>
                <w:rFonts w:ascii="Times New Roman" w:eastAsia="Times New Roman" w:hAnsi="Times New Roman" w:cs="Times New Roman"/>
                <w:color w:val="000000"/>
                <w:sz w:val="24"/>
                <w:szCs w:val="24"/>
              </w:rPr>
              <w:t>PA1</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Takes responsibility for updating my/her/his own knowledge and competencies.</w:t>
            </w:r>
          </w:p>
        </w:tc>
        <w:tc>
          <w:tcPr>
            <w:tcW w:w="1134" w:type="dxa"/>
            <w:tcBorders>
              <w:top w:val="nil"/>
              <w:bottom w:val="nil"/>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.585</w:t>
            </w:r>
          </w:p>
        </w:tc>
      </w:tr>
      <w:tr w:rsidR="00AB7166" w:rsidRPr="00A51230" w:rsidTr="00AB7166">
        <w:tc>
          <w:tcPr>
            <w:tcW w:w="959" w:type="dxa"/>
            <w:vMerge/>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PRA 8</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eastAsia="Times New Roman" w:hAnsi="Times New Roman" w:cs="Times New Roman"/>
                <w:sz w:val="24"/>
                <w:szCs w:val="24"/>
              </w:rPr>
              <w:t>Provides adequate information to patients and significant others that allows them to make informed choices.</w:t>
            </w:r>
          </w:p>
        </w:tc>
        <w:tc>
          <w:tcPr>
            <w:tcW w:w="1134" w:type="dxa"/>
            <w:tcBorders>
              <w:top w:val="nil"/>
              <w:bottom w:val="nil"/>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.570</w:t>
            </w:r>
          </w:p>
        </w:tc>
      </w:tr>
      <w:tr w:rsidR="00AB7166" w:rsidRPr="00A51230" w:rsidTr="00AB7166">
        <w:tc>
          <w:tcPr>
            <w:tcW w:w="959" w:type="dxa"/>
            <w:vMerge/>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eastAsia="Times New Roman" w:hAnsi="Times New Roman" w:cs="Times New Roman"/>
                <w:color w:val="000000"/>
                <w:sz w:val="24"/>
                <w:szCs w:val="24"/>
              </w:rPr>
            </w:pPr>
            <w:r w:rsidRPr="00A51230">
              <w:rPr>
                <w:rFonts w:ascii="Times New Roman" w:eastAsia="Times New Roman" w:hAnsi="Times New Roman" w:cs="Times New Roman"/>
                <w:color w:val="000000"/>
                <w:sz w:val="24"/>
                <w:szCs w:val="24"/>
              </w:rPr>
              <w:t>PA 4</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Ensures the protection of the human rights while pursuing the advancement of knowledge (while conducting research or trying out new methods of care).</w:t>
            </w:r>
          </w:p>
        </w:tc>
        <w:tc>
          <w:tcPr>
            <w:tcW w:w="1134" w:type="dxa"/>
            <w:tcBorders>
              <w:top w:val="nil"/>
              <w:bottom w:val="nil"/>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.560</w:t>
            </w:r>
          </w:p>
        </w:tc>
      </w:tr>
      <w:tr w:rsidR="00AB7166" w:rsidRPr="00A51230" w:rsidTr="00AB7166">
        <w:tc>
          <w:tcPr>
            <w:tcW w:w="959" w:type="dxa"/>
            <w:vMerge/>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single" w:sz="4" w:space="0" w:color="auto"/>
            </w:tcBorders>
          </w:tcPr>
          <w:p w:rsidR="00AB7166" w:rsidRPr="00A51230" w:rsidRDefault="00AB7166" w:rsidP="00AB7166">
            <w:pPr>
              <w:pStyle w:val="NoSpacing"/>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MAN 3</w:t>
            </w:r>
          </w:p>
        </w:tc>
        <w:tc>
          <w:tcPr>
            <w:tcW w:w="6521" w:type="dxa"/>
            <w:tcBorders>
              <w:top w:val="nil"/>
              <w:bottom w:val="single" w:sz="4" w:space="0" w:color="auto"/>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Uses judgment in relation to individual competence while delegating responsibility to colleagues, patients, relatives.</w:t>
            </w:r>
          </w:p>
        </w:tc>
        <w:tc>
          <w:tcPr>
            <w:tcW w:w="1134" w:type="dxa"/>
            <w:tcBorders>
              <w:top w:val="nil"/>
              <w:bottom w:val="single" w:sz="4" w:space="0" w:color="auto"/>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.524</w:t>
            </w:r>
          </w:p>
        </w:tc>
      </w:tr>
      <w:tr w:rsidR="00AB7166" w:rsidRPr="00A51230" w:rsidTr="00AB7166">
        <w:tc>
          <w:tcPr>
            <w:tcW w:w="959" w:type="dxa"/>
            <w:vMerge w:val="restart"/>
          </w:tcPr>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p>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III</w:t>
            </w:r>
          </w:p>
        </w:tc>
        <w:tc>
          <w:tcPr>
            <w:tcW w:w="992" w:type="dxa"/>
            <w:tcBorders>
              <w:top w:val="single" w:sz="4" w:space="0" w:color="auto"/>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NP 6</w:t>
            </w:r>
          </w:p>
        </w:tc>
        <w:tc>
          <w:tcPr>
            <w:tcW w:w="6521" w:type="dxa"/>
            <w:tcBorders>
              <w:top w:val="single" w:sz="4" w:space="0" w:color="auto"/>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eastAsia="Times New Roman" w:hAnsi="Times New Roman" w:cs="Times New Roman"/>
                <w:sz w:val="24"/>
                <w:szCs w:val="24"/>
              </w:rPr>
              <w:t>Ensures safe practice of care for self and patients.</w:t>
            </w:r>
          </w:p>
        </w:tc>
        <w:tc>
          <w:tcPr>
            <w:tcW w:w="1134" w:type="dxa"/>
            <w:tcBorders>
              <w:top w:val="single" w:sz="4" w:space="0" w:color="auto"/>
              <w:bottom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.708</w:t>
            </w:r>
          </w:p>
        </w:tc>
      </w:tr>
      <w:tr w:rsidR="00AB7166" w:rsidRPr="00A51230" w:rsidTr="00AB7166">
        <w:tc>
          <w:tcPr>
            <w:tcW w:w="959" w:type="dxa"/>
            <w:vMerge/>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PRA 2</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eastAsia="Times New Roman" w:hAnsi="Times New Roman" w:cs="Times New Roman"/>
                <w:sz w:val="24"/>
                <w:szCs w:val="24"/>
              </w:rPr>
              <w:t>Maintains standards of conduct/practice which adds to the respect/status of the profession.</w:t>
            </w:r>
          </w:p>
        </w:tc>
        <w:tc>
          <w:tcPr>
            <w:tcW w:w="1134" w:type="dxa"/>
            <w:tcBorders>
              <w:top w:val="nil"/>
              <w:bottom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.641</w:t>
            </w:r>
          </w:p>
        </w:tc>
      </w:tr>
      <w:tr w:rsidR="00AB7166" w:rsidRPr="00A51230" w:rsidTr="00AB7166">
        <w:tc>
          <w:tcPr>
            <w:tcW w:w="959" w:type="dxa"/>
            <w:vMerge/>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CIR 1</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 xml:space="preserve">Establishes and maintain/maintains effective interpersonal relationships with </w:t>
            </w:r>
            <w:r w:rsidRPr="00A51230">
              <w:rPr>
                <w:rFonts w:ascii="Times New Roman" w:eastAsia="Times New Roman" w:hAnsi="Times New Roman" w:cs="Times New Roman"/>
                <w:sz w:val="24"/>
                <w:szCs w:val="24"/>
              </w:rPr>
              <w:t>patients and their significant others</w:t>
            </w:r>
            <w:r w:rsidRPr="00A51230">
              <w:rPr>
                <w:rFonts w:ascii="Times New Roman" w:hAnsi="Times New Roman" w:cs="Times New Roman"/>
                <w:sz w:val="24"/>
                <w:szCs w:val="24"/>
              </w:rPr>
              <w:t>.</w:t>
            </w:r>
          </w:p>
        </w:tc>
        <w:tc>
          <w:tcPr>
            <w:tcW w:w="1134" w:type="dxa"/>
            <w:tcBorders>
              <w:top w:val="nil"/>
              <w:bottom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.613</w:t>
            </w:r>
          </w:p>
        </w:tc>
      </w:tr>
      <w:tr w:rsidR="00AB7166" w:rsidRPr="00A51230" w:rsidTr="00AB7166">
        <w:tc>
          <w:tcPr>
            <w:tcW w:w="959" w:type="dxa"/>
            <w:vMerge/>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PRA 7</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eastAsia="Times New Roman" w:hAnsi="Times New Roman" w:cs="Times New Roman"/>
                <w:sz w:val="24"/>
                <w:szCs w:val="24"/>
              </w:rPr>
              <w:t>Takes responsibility for continuous improvement of current nursing care practices.</w:t>
            </w:r>
          </w:p>
        </w:tc>
        <w:tc>
          <w:tcPr>
            <w:tcW w:w="1134" w:type="dxa"/>
            <w:tcBorders>
              <w:top w:val="nil"/>
              <w:bottom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.580</w:t>
            </w:r>
          </w:p>
        </w:tc>
      </w:tr>
      <w:tr w:rsidR="00AB7166" w:rsidRPr="00A51230" w:rsidTr="00AB7166">
        <w:tc>
          <w:tcPr>
            <w:tcW w:w="959" w:type="dxa"/>
            <w:vMerge/>
          </w:tcPr>
          <w:p w:rsidR="00AB7166" w:rsidRPr="00A51230" w:rsidRDefault="00AB7166" w:rsidP="00AB7166">
            <w:pPr>
              <w:pStyle w:val="NoSpacing"/>
              <w:rPr>
                <w:rFonts w:ascii="Times New Roman" w:hAnsi="Times New Roman" w:cs="Times New Roman"/>
                <w:sz w:val="24"/>
                <w:szCs w:val="24"/>
              </w:rPr>
            </w:pPr>
          </w:p>
        </w:tc>
        <w:tc>
          <w:tcPr>
            <w:tcW w:w="992"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NP 2</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eastAsia="Times New Roman" w:hAnsi="Times New Roman" w:cs="Times New Roman"/>
                <w:sz w:val="24"/>
                <w:szCs w:val="24"/>
              </w:rPr>
              <w:t>Treats patients and their significant others with human dignity while providing holistic nursing care.</w:t>
            </w:r>
          </w:p>
        </w:tc>
        <w:tc>
          <w:tcPr>
            <w:tcW w:w="1134" w:type="dxa"/>
            <w:tcBorders>
              <w:top w:val="nil"/>
              <w:bottom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.561</w:t>
            </w:r>
          </w:p>
        </w:tc>
      </w:tr>
      <w:tr w:rsidR="00AB7166" w:rsidRPr="00A51230" w:rsidTr="00AB7166">
        <w:tc>
          <w:tcPr>
            <w:tcW w:w="959" w:type="dxa"/>
            <w:vMerge/>
            <w:tcBorders>
              <w:bottom w:val="single" w:sz="4" w:space="0" w:color="000000" w:themeColor="text1"/>
            </w:tcBorders>
          </w:tcPr>
          <w:p w:rsidR="00AB7166" w:rsidRPr="00A51230" w:rsidRDefault="00AB7166" w:rsidP="00AB7166">
            <w:pPr>
              <w:pStyle w:val="NoSpacing"/>
              <w:rPr>
                <w:rFonts w:ascii="Times New Roman" w:eastAsia="Times New Roman" w:hAnsi="Times New Roman" w:cs="Times New Roman"/>
                <w:color w:val="000000"/>
                <w:sz w:val="24"/>
                <w:szCs w:val="24"/>
              </w:rPr>
            </w:pPr>
          </w:p>
        </w:tc>
        <w:tc>
          <w:tcPr>
            <w:tcW w:w="992" w:type="dxa"/>
            <w:tcBorders>
              <w:top w:val="nil"/>
            </w:tcBorders>
          </w:tcPr>
          <w:p w:rsidR="00AB7166" w:rsidRPr="00A51230" w:rsidRDefault="00AB7166" w:rsidP="00AB7166">
            <w:pPr>
              <w:pStyle w:val="NoSpacing"/>
              <w:rPr>
                <w:rFonts w:ascii="Times New Roman" w:eastAsia="Times New Roman" w:hAnsi="Times New Roman" w:cs="Times New Roman"/>
                <w:color w:val="000000"/>
                <w:sz w:val="24"/>
                <w:szCs w:val="24"/>
              </w:rPr>
            </w:pPr>
            <w:r w:rsidRPr="00A51230">
              <w:rPr>
                <w:rFonts w:ascii="Times New Roman" w:eastAsia="Times New Roman" w:hAnsi="Times New Roman" w:cs="Times New Roman"/>
                <w:color w:val="000000"/>
                <w:sz w:val="24"/>
                <w:szCs w:val="24"/>
              </w:rPr>
              <w:t>PA 3</w:t>
            </w:r>
          </w:p>
        </w:tc>
        <w:tc>
          <w:tcPr>
            <w:tcW w:w="6521" w:type="dxa"/>
            <w:tcBorders>
              <w:top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Participates in determining and implementing quality care.</w:t>
            </w:r>
          </w:p>
        </w:tc>
        <w:tc>
          <w:tcPr>
            <w:tcW w:w="1134" w:type="dxa"/>
            <w:tcBorders>
              <w:top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.517</w:t>
            </w:r>
          </w:p>
        </w:tc>
      </w:tr>
      <w:tr w:rsidR="00AB7166" w:rsidRPr="00A51230" w:rsidTr="00AB7166">
        <w:tc>
          <w:tcPr>
            <w:tcW w:w="959" w:type="dxa"/>
            <w:vMerge w:val="restart"/>
            <w:tcBorders>
              <w:bottom w:val="nil"/>
            </w:tcBorders>
          </w:tcPr>
          <w:p w:rsidR="00AB7166" w:rsidRPr="00A51230" w:rsidRDefault="00AB7166" w:rsidP="00AB7166">
            <w:pPr>
              <w:pStyle w:val="NoSpacing"/>
              <w:rPr>
                <w:rFonts w:ascii="Times New Roman" w:eastAsia="Times New Roman" w:hAnsi="Times New Roman" w:cs="Times New Roman"/>
                <w:color w:val="000000"/>
                <w:sz w:val="24"/>
                <w:szCs w:val="24"/>
              </w:rPr>
            </w:pPr>
          </w:p>
          <w:p w:rsidR="00AB7166" w:rsidRPr="00A51230" w:rsidRDefault="00AB7166" w:rsidP="00AB7166">
            <w:pPr>
              <w:pStyle w:val="NoSpacing"/>
              <w:rPr>
                <w:rFonts w:ascii="Times New Roman" w:eastAsia="Times New Roman" w:hAnsi="Times New Roman" w:cs="Times New Roman"/>
                <w:color w:val="000000"/>
                <w:sz w:val="24"/>
                <w:szCs w:val="24"/>
              </w:rPr>
            </w:pPr>
          </w:p>
          <w:p w:rsidR="00AB7166" w:rsidRPr="00A51230" w:rsidRDefault="00AB7166" w:rsidP="00AB7166">
            <w:pPr>
              <w:pStyle w:val="NoSpacing"/>
              <w:rPr>
                <w:rFonts w:ascii="Times New Roman" w:eastAsia="Times New Roman" w:hAnsi="Times New Roman" w:cs="Times New Roman"/>
                <w:color w:val="000000"/>
                <w:sz w:val="24"/>
                <w:szCs w:val="24"/>
              </w:rPr>
            </w:pPr>
          </w:p>
          <w:p w:rsidR="00AB7166" w:rsidRPr="00A51230" w:rsidRDefault="00AB7166" w:rsidP="00AB7166">
            <w:pPr>
              <w:pStyle w:val="NoSpacing"/>
              <w:rPr>
                <w:rFonts w:ascii="Times New Roman" w:eastAsia="Times New Roman" w:hAnsi="Times New Roman" w:cs="Times New Roman"/>
                <w:color w:val="000000"/>
                <w:sz w:val="24"/>
                <w:szCs w:val="24"/>
              </w:rPr>
            </w:pPr>
            <w:r w:rsidRPr="00A51230">
              <w:rPr>
                <w:rFonts w:ascii="Times New Roman" w:eastAsia="Times New Roman" w:hAnsi="Times New Roman" w:cs="Times New Roman"/>
                <w:color w:val="000000"/>
                <w:sz w:val="24"/>
                <w:szCs w:val="24"/>
              </w:rPr>
              <w:t>IV</w:t>
            </w:r>
          </w:p>
        </w:tc>
        <w:tc>
          <w:tcPr>
            <w:tcW w:w="992" w:type="dxa"/>
            <w:tcBorders>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PRA 5</w:t>
            </w:r>
          </w:p>
        </w:tc>
        <w:tc>
          <w:tcPr>
            <w:tcW w:w="6521" w:type="dxa"/>
            <w:tcBorders>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eastAsia="Times New Roman" w:hAnsi="Times New Roman" w:cs="Times New Roman"/>
                <w:sz w:val="24"/>
                <w:szCs w:val="24"/>
              </w:rPr>
              <w:t>Accepts accountability for her/his own decisions and actions.</w:t>
            </w:r>
          </w:p>
        </w:tc>
        <w:tc>
          <w:tcPr>
            <w:tcW w:w="1134" w:type="dxa"/>
            <w:tcBorders>
              <w:bottom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.709</w:t>
            </w:r>
          </w:p>
        </w:tc>
      </w:tr>
      <w:tr w:rsidR="00AB7166" w:rsidRPr="00A51230" w:rsidTr="00AB7166">
        <w:tc>
          <w:tcPr>
            <w:tcW w:w="959" w:type="dxa"/>
            <w:vMerge/>
            <w:tcBorders>
              <w:bottom w:val="nil"/>
            </w:tcBorders>
          </w:tcPr>
          <w:p w:rsidR="00AB7166" w:rsidRPr="00A51230" w:rsidRDefault="00AB7166" w:rsidP="00AB7166">
            <w:pPr>
              <w:pStyle w:val="NoSpacing"/>
              <w:rPr>
                <w:rFonts w:ascii="Times New Roman" w:eastAsia="Times New Roman" w:hAnsi="Times New Roman" w:cs="Times New Roman"/>
                <w:color w:val="000000"/>
                <w:sz w:val="24"/>
                <w:szCs w:val="24"/>
              </w:rPr>
            </w:pPr>
          </w:p>
        </w:tc>
        <w:tc>
          <w:tcPr>
            <w:tcW w:w="992" w:type="dxa"/>
            <w:tcBorders>
              <w:top w:val="nil"/>
              <w:bottom w:val="nil"/>
            </w:tcBorders>
          </w:tcPr>
          <w:p w:rsidR="00AB7166" w:rsidRPr="00A51230" w:rsidRDefault="00AB7166" w:rsidP="00AB7166">
            <w:pPr>
              <w:pStyle w:val="NoSpacing"/>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MAN 1</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Ensures appropriate allocation and utilization of available resources.</w:t>
            </w:r>
          </w:p>
        </w:tc>
        <w:tc>
          <w:tcPr>
            <w:tcW w:w="1134" w:type="dxa"/>
            <w:tcBorders>
              <w:top w:val="nil"/>
              <w:bottom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.595</w:t>
            </w:r>
          </w:p>
        </w:tc>
      </w:tr>
      <w:tr w:rsidR="00AB7166" w:rsidRPr="00A51230" w:rsidTr="00AB7166">
        <w:tc>
          <w:tcPr>
            <w:tcW w:w="959" w:type="dxa"/>
            <w:vMerge/>
            <w:tcBorders>
              <w:bottom w:val="nil"/>
            </w:tcBorders>
          </w:tcPr>
          <w:p w:rsidR="00AB7166" w:rsidRPr="00A51230" w:rsidRDefault="00AB7166" w:rsidP="00AB7166">
            <w:pPr>
              <w:pStyle w:val="NoSpacing"/>
              <w:rPr>
                <w:rFonts w:ascii="Times New Roman" w:eastAsia="Times New Roman" w:hAnsi="Times New Roman" w:cs="Times New Roman"/>
                <w:color w:val="000000"/>
                <w:sz w:val="24"/>
                <w:szCs w:val="24"/>
              </w:rPr>
            </w:pPr>
          </w:p>
        </w:tc>
        <w:tc>
          <w:tcPr>
            <w:tcW w:w="992"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PRA3</w:t>
            </w:r>
          </w:p>
        </w:tc>
        <w:tc>
          <w:tcPr>
            <w:tcW w:w="6521" w:type="dxa"/>
            <w:tcBorders>
              <w:top w:val="nil"/>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eastAsia="Times New Roman" w:hAnsi="Times New Roman" w:cs="Times New Roman"/>
                <w:sz w:val="24"/>
                <w:szCs w:val="24"/>
              </w:rPr>
              <w:t>Carries out nursing responsibilities within the framework of professional boundaries.</w:t>
            </w:r>
          </w:p>
        </w:tc>
        <w:tc>
          <w:tcPr>
            <w:tcW w:w="1134" w:type="dxa"/>
            <w:tcBorders>
              <w:top w:val="nil"/>
              <w:bottom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.543</w:t>
            </w:r>
          </w:p>
        </w:tc>
      </w:tr>
      <w:tr w:rsidR="00AB7166" w:rsidRPr="00A51230" w:rsidTr="00AB7166">
        <w:tc>
          <w:tcPr>
            <w:tcW w:w="959" w:type="dxa"/>
            <w:vMerge/>
            <w:tcBorders>
              <w:bottom w:val="single" w:sz="4" w:space="0" w:color="auto"/>
            </w:tcBorders>
          </w:tcPr>
          <w:p w:rsidR="00AB7166" w:rsidRPr="00A51230" w:rsidRDefault="00AB7166" w:rsidP="00AB7166">
            <w:pPr>
              <w:pStyle w:val="NoSpacing"/>
              <w:rPr>
                <w:rFonts w:ascii="Times New Roman" w:eastAsia="Times New Roman" w:hAnsi="Times New Roman" w:cs="Times New Roman"/>
                <w:color w:val="000000"/>
                <w:sz w:val="24"/>
                <w:szCs w:val="24"/>
              </w:rPr>
            </w:pPr>
          </w:p>
        </w:tc>
        <w:tc>
          <w:tcPr>
            <w:tcW w:w="992" w:type="dxa"/>
            <w:tcBorders>
              <w:top w:val="nil"/>
              <w:bottom w:val="single" w:sz="4" w:space="0" w:color="auto"/>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PRA1</w:t>
            </w:r>
          </w:p>
        </w:tc>
        <w:tc>
          <w:tcPr>
            <w:tcW w:w="6521" w:type="dxa"/>
            <w:tcBorders>
              <w:top w:val="nil"/>
              <w:bottom w:val="single" w:sz="4" w:space="0" w:color="auto"/>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eastAsia="Times New Roman" w:hAnsi="Times New Roman" w:cs="Times New Roman"/>
                <w:sz w:val="24"/>
                <w:szCs w:val="24"/>
              </w:rPr>
              <w:t xml:space="preserve">Has a sense of self-worth as a nurse professional and nurtures </w:t>
            </w:r>
            <w:r>
              <w:rPr>
                <w:rFonts w:ascii="Times New Roman" w:eastAsia="Times New Roman" w:hAnsi="Times New Roman" w:cs="Times New Roman"/>
                <w:sz w:val="24"/>
                <w:szCs w:val="24"/>
              </w:rPr>
              <w:t>i</w:t>
            </w:r>
            <w:r w:rsidRPr="00A51230">
              <w:rPr>
                <w:rFonts w:ascii="Times New Roman" w:eastAsia="Times New Roman" w:hAnsi="Times New Roman" w:cs="Times New Roman"/>
                <w:sz w:val="24"/>
                <w:szCs w:val="24"/>
              </w:rPr>
              <w:t>t.</w:t>
            </w:r>
          </w:p>
        </w:tc>
        <w:tc>
          <w:tcPr>
            <w:tcW w:w="1134" w:type="dxa"/>
            <w:tcBorders>
              <w:top w:val="nil"/>
              <w:bottom w:val="single" w:sz="4" w:space="0" w:color="000000" w:themeColor="text1"/>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.516</w:t>
            </w:r>
          </w:p>
        </w:tc>
      </w:tr>
      <w:tr w:rsidR="00AB7166" w:rsidRPr="00A51230" w:rsidTr="00AB7166">
        <w:tc>
          <w:tcPr>
            <w:tcW w:w="959" w:type="dxa"/>
            <w:vMerge w:val="restart"/>
            <w:tcBorders>
              <w:top w:val="single" w:sz="4" w:space="0" w:color="auto"/>
            </w:tcBorders>
          </w:tcPr>
          <w:p w:rsidR="00AB7166" w:rsidRPr="00A51230" w:rsidRDefault="00AB7166" w:rsidP="00AB7166">
            <w:pPr>
              <w:pStyle w:val="NoSpacing"/>
              <w:rPr>
                <w:rFonts w:ascii="Times New Roman" w:eastAsia="Times New Roman" w:hAnsi="Times New Roman" w:cs="Times New Roman"/>
                <w:color w:val="000000"/>
                <w:sz w:val="24"/>
                <w:szCs w:val="24"/>
              </w:rPr>
            </w:pPr>
          </w:p>
          <w:p w:rsidR="00AB7166" w:rsidRPr="00A51230" w:rsidRDefault="00AB7166" w:rsidP="00AB7166">
            <w:pPr>
              <w:pStyle w:val="NoSpacing"/>
              <w:rPr>
                <w:rFonts w:ascii="Times New Roman" w:eastAsia="Times New Roman" w:hAnsi="Times New Roman" w:cs="Times New Roman"/>
                <w:color w:val="000000"/>
                <w:sz w:val="24"/>
                <w:szCs w:val="24"/>
              </w:rPr>
            </w:pPr>
            <w:r w:rsidRPr="00A51230">
              <w:rPr>
                <w:rFonts w:ascii="Times New Roman" w:eastAsia="Times New Roman" w:hAnsi="Times New Roman" w:cs="Times New Roman"/>
                <w:color w:val="000000"/>
                <w:sz w:val="24"/>
                <w:szCs w:val="24"/>
              </w:rPr>
              <w:t>V</w:t>
            </w:r>
          </w:p>
        </w:tc>
        <w:tc>
          <w:tcPr>
            <w:tcW w:w="992" w:type="dxa"/>
            <w:tcBorders>
              <w:top w:val="single" w:sz="4" w:space="0" w:color="auto"/>
              <w:bottom w:val="nil"/>
            </w:tcBorders>
          </w:tcPr>
          <w:p w:rsidR="00AB7166" w:rsidRPr="00A51230" w:rsidRDefault="00AB7166" w:rsidP="00AB7166">
            <w:pPr>
              <w:pStyle w:val="NoSpacing"/>
              <w:rPr>
                <w:rFonts w:ascii="Times New Roman" w:eastAsia="Times New Roman" w:hAnsi="Times New Roman" w:cs="Times New Roman"/>
                <w:color w:val="000000"/>
                <w:sz w:val="24"/>
                <w:szCs w:val="24"/>
              </w:rPr>
            </w:pPr>
            <w:r w:rsidRPr="00A51230">
              <w:rPr>
                <w:rFonts w:ascii="Times New Roman" w:eastAsia="Times New Roman" w:hAnsi="Times New Roman" w:cs="Times New Roman"/>
                <w:color w:val="000000"/>
                <w:sz w:val="24"/>
                <w:szCs w:val="24"/>
              </w:rPr>
              <w:t>VHB 3</w:t>
            </w:r>
          </w:p>
        </w:tc>
        <w:tc>
          <w:tcPr>
            <w:tcW w:w="6521" w:type="dxa"/>
            <w:tcBorders>
              <w:top w:val="single" w:sz="4" w:space="0" w:color="auto"/>
              <w:bottom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 xml:space="preserve">Encourages and supports </w:t>
            </w:r>
            <w:r w:rsidRPr="00A51230">
              <w:rPr>
                <w:rFonts w:ascii="Times New Roman" w:eastAsia="Times New Roman" w:hAnsi="Times New Roman" w:cs="Times New Roman"/>
                <w:sz w:val="24"/>
                <w:szCs w:val="24"/>
              </w:rPr>
              <w:t xml:space="preserve">patients </w:t>
            </w:r>
            <w:r w:rsidRPr="00A51230">
              <w:rPr>
                <w:rFonts w:ascii="Times New Roman" w:hAnsi="Times New Roman" w:cs="Times New Roman"/>
                <w:sz w:val="24"/>
                <w:szCs w:val="24"/>
              </w:rPr>
              <w:t>in their right to speak for themselves on issues affecting their health and welfare.</w:t>
            </w:r>
          </w:p>
        </w:tc>
        <w:tc>
          <w:tcPr>
            <w:tcW w:w="1134" w:type="dxa"/>
            <w:tcBorders>
              <w:bottom w:val="nil"/>
            </w:tcBorders>
          </w:tcPr>
          <w:p w:rsidR="00AB7166" w:rsidRPr="00A51230" w:rsidRDefault="00AB7166" w:rsidP="00C12AF7">
            <w:pPr>
              <w:pStyle w:val="NoSpacing"/>
              <w:jc w:val="center"/>
              <w:rPr>
                <w:rFonts w:ascii="Times New Roman" w:eastAsia="Times New Roman" w:hAnsi="Times New Roman" w:cs="Times New Roman"/>
                <w:sz w:val="24"/>
                <w:szCs w:val="24"/>
              </w:rPr>
            </w:pPr>
            <w:r w:rsidRPr="00A51230">
              <w:rPr>
                <w:rFonts w:ascii="Times New Roman" w:eastAsia="Times New Roman" w:hAnsi="Times New Roman" w:cs="Times New Roman"/>
                <w:sz w:val="24"/>
                <w:szCs w:val="24"/>
              </w:rPr>
              <w:t>.781</w:t>
            </w:r>
          </w:p>
        </w:tc>
      </w:tr>
      <w:tr w:rsidR="00AB7166" w:rsidRPr="00A51230" w:rsidTr="00AB7166">
        <w:tc>
          <w:tcPr>
            <w:tcW w:w="959" w:type="dxa"/>
            <w:vMerge/>
          </w:tcPr>
          <w:p w:rsidR="00AB7166" w:rsidRPr="00A51230" w:rsidRDefault="00AB7166" w:rsidP="00AB7166">
            <w:pPr>
              <w:pStyle w:val="NoSpacing"/>
              <w:rPr>
                <w:rFonts w:ascii="Times New Roman" w:eastAsia="Times New Roman" w:hAnsi="Times New Roman" w:cs="Times New Roman"/>
                <w:color w:val="000000"/>
                <w:sz w:val="24"/>
                <w:szCs w:val="24"/>
              </w:rPr>
            </w:pPr>
          </w:p>
        </w:tc>
        <w:tc>
          <w:tcPr>
            <w:tcW w:w="992" w:type="dxa"/>
            <w:tcBorders>
              <w:top w:val="nil"/>
            </w:tcBorders>
          </w:tcPr>
          <w:p w:rsidR="00AB7166" w:rsidRPr="00A51230" w:rsidRDefault="00AB7166" w:rsidP="00AB7166">
            <w:pPr>
              <w:pStyle w:val="NoSpacing"/>
              <w:rPr>
                <w:rFonts w:ascii="Times New Roman" w:eastAsia="Times New Roman" w:hAnsi="Times New Roman" w:cs="Times New Roman"/>
                <w:color w:val="000000"/>
                <w:sz w:val="24"/>
                <w:szCs w:val="24"/>
              </w:rPr>
            </w:pPr>
            <w:r w:rsidRPr="00A51230">
              <w:rPr>
                <w:rFonts w:ascii="Times New Roman" w:eastAsia="Times New Roman" w:hAnsi="Times New Roman" w:cs="Times New Roman"/>
                <w:color w:val="000000"/>
                <w:sz w:val="24"/>
                <w:szCs w:val="24"/>
              </w:rPr>
              <w:t>VHB 1</w:t>
            </w:r>
          </w:p>
        </w:tc>
        <w:tc>
          <w:tcPr>
            <w:tcW w:w="6521" w:type="dxa"/>
            <w:tcBorders>
              <w:top w:val="nil"/>
            </w:tcBorders>
          </w:tcPr>
          <w:p w:rsidR="00AB7166" w:rsidRPr="00A51230" w:rsidRDefault="00AB7166" w:rsidP="00AB7166">
            <w:pPr>
              <w:pStyle w:val="NoSpacing"/>
              <w:rPr>
                <w:rFonts w:ascii="Times New Roman" w:hAnsi="Times New Roman" w:cs="Times New Roman"/>
                <w:sz w:val="24"/>
                <w:szCs w:val="24"/>
              </w:rPr>
            </w:pPr>
            <w:r w:rsidRPr="00A51230">
              <w:rPr>
                <w:rFonts w:ascii="Times New Roman" w:hAnsi="Times New Roman" w:cs="Times New Roman"/>
                <w:sz w:val="24"/>
                <w:szCs w:val="24"/>
              </w:rPr>
              <w:t xml:space="preserve">Takes appropriate action to protect </w:t>
            </w:r>
            <w:r w:rsidRPr="00A51230">
              <w:rPr>
                <w:rFonts w:ascii="Times New Roman" w:eastAsia="Times New Roman" w:hAnsi="Times New Roman" w:cs="Times New Roman"/>
                <w:sz w:val="24"/>
                <w:szCs w:val="24"/>
              </w:rPr>
              <w:t xml:space="preserve">patients </w:t>
            </w:r>
            <w:r w:rsidRPr="00A51230">
              <w:rPr>
                <w:rFonts w:ascii="Times New Roman" w:hAnsi="Times New Roman" w:cs="Times New Roman"/>
                <w:sz w:val="24"/>
                <w:szCs w:val="24"/>
              </w:rPr>
              <w:t>from harmful and unethical practice.</w:t>
            </w:r>
          </w:p>
        </w:tc>
        <w:tc>
          <w:tcPr>
            <w:tcW w:w="1134" w:type="dxa"/>
            <w:tcBorders>
              <w:top w:val="nil"/>
            </w:tcBorders>
          </w:tcPr>
          <w:p w:rsidR="00AB7166" w:rsidRPr="00A51230" w:rsidRDefault="00AB7166" w:rsidP="00C12AF7">
            <w:pPr>
              <w:pStyle w:val="NoSpacing"/>
              <w:jc w:val="center"/>
              <w:rPr>
                <w:rFonts w:ascii="Times New Roman" w:hAnsi="Times New Roman" w:cs="Times New Roman"/>
                <w:sz w:val="24"/>
                <w:szCs w:val="24"/>
              </w:rPr>
            </w:pPr>
            <w:r w:rsidRPr="00A51230">
              <w:rPr>
                <w:rFonts w:ascii="Times New Roman" w:hAnsi="Times New Roman" w:cs="Times New Roman"/>
                <w:sz w:val="24"/>
                <w:szCs w:val="24"/>
              </w:rPr>
              <w:t>.742</w:t>
            </w:r>
          </w:p>
        </w:tc>
      </w:tr>
    </w:tbl>
    <w:p w:rsidR="00AB7166" w:rsidRDefault="00AB7166" w:rsidP="00AB7166">
      <w:pPr>
        <w:pStyle w:val="NoSpacing"/>
        <w:rPr>
          <w:rFonts w:ascii="Times New Roman" w:hAnsi="Times New Roman" w:cs="Times New Roman"/>
          <w:sz w:val="24"/>
          <w:szCs w:val="24"/>
        </w:rPr>
      </w:pPr>
    </w:p>
    <w:p w:rsidR="00AE63A1" w:rsidRPr="009065E1" w:rsidRDefault="00AE63A1" w:rsidP="00E431B1">
      <w:pPr>
        <w:autoSpaceDE w:val="0"/>
        <w:autoSpaceDN w:val="0"/>
        <w:adjustRightInd w:val="0"/>
        <w:spacing w:after="0" w:line="240" w:lineRule="auto"/>
        <w:rPr>
          <w:rFonts w:ascii="Times New Roman" w:hAnsi="Times New Roman" w:cs="Times New Roman"/>
          <w:b/>
          <w:bCs/>
          <w:sz w:val="24"/>
          <w:szCs w:val="24"/>
        </w:rPr>
      </w:pPr>
      <w:proofErr w:type="spellStart"/>
      <w:r w:rsidRPr="009065E1">
        <w:rPr>
          <w:rFonts w:ascii="Times New Roman" w:hAnsi="Times New Roman" w:cs="Times New Roman"/>
          <w:b/>
          <w:bCs/>
          <w:sz w:val="24"/>
          <w:szCs w:val="24"/>
        </w:rPr>
        <w:t>Labelling</w:t>
      </w:r>
      <w:proofErr w:type="spellEnd"/>
      <w:r w:rsidRPr="009065E1">
        <w:rPr>
          <w:rFonts w:ascii="Times New Roman" w:hAnsi="Times New Roman" w:cs="Times New Roman"/>
          <w:b/>
          <w:bCs/>
          <w:sz w:val="24"/>
          <w:szCs w:val="24"/>
        </w:rPr>
        <w:t xml:space="preserve"> the factors or the dimensions</w:t>
      </w:r>
    </w:p>
    <w:p w:rsidR="00AE63A1" w:rsidRPr="009065E1" w:rsidRDefault="00AE63A1" w:rsidP="00E431B1">
      <w:pPr>
        <w:pStyle w:val="NoSpacing"/>
        <w:rPr>
          <w:rFonts w:ascii="Times New Roman" w:hAnsi="Times New Roman" w:cs="Times New Roman"/>
          <w:sz w:val="24"/>
          <w:szCs w:val="24"/>
        </w:rPr>
      </w:pPr>
      <w:r w:rsidRPr="009065E1">
        <w:rPr>
          <w:rFonts w:ascii="Times New Roman" w:hAnsi="Times New Roman" w:cs="Times New Roman"/>
          <w:sz w:val="24"/>
          <w:szCs w:val="24"/>
        </w:rPr>
        <w:t>Variables with higher loadings on a particular factor are considered as more significant and more representative of the factor. Hence the factor is labelled with reference to the varia</w:t>
      </w:r>
      <w:r>
        <w:rPr>
          <w:rFonts w:ascii="Times New Roman" w:hAnsi="Times New Roman" w:cs="Times New Roman"/>
          <w:sz w:val="24"/>
          <w:szCs w:val="24"/>
        </w:rPr>
        <w:t>ble with higher factor loading.</w:t>
      </w:r>
      <w:r>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4</w:t>
      </w:r>
      <w:r>
        <w:rPr>
          <w:rFonts w:ascii="Times New Roman" w:hAnsi="Times New Roman" w:cs="Times New Roman"/>
          <w:sz w:val="24"/>
          <w:szCs w:val="24"/>
        </w:rPr>
        <w:t xml:space="preserv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this study, </w:t>
      </w:r>
      <w:r w:rsidRPr="009065E1">
        <w:rPr>
          <w:rFonts w:ascii="Times New Roman" w:hAnsi="Times New Roman" w:cs="Times New Roman"/>
          <w:sz w:val="24"/>
          <w:szCs w:val="24"/>
        </w:rPr>
        <w:t xml:space="preserve">factors are labelled considering higher factor loadings. </w:t>
      </w:r>
      <w:r w:rsidRPr="00CE1F4F">
        <w:rPr>
          <w:rFonts w:ascii="Times New Roman" w:hAnsi="Times New Roman" w:cs="Times New Roman"/>
          <w:sz w:val="24"/>
          <w:szCs w:val="24"/>
        </w:rPr>
        <w:t xml:space="preserve">In Factor I, the variable PA2 with highest loading and PA5 are originally from the dimension </w:t>
      </w:r>
      <w:r>
        <w:rPr>
          <w:rFonts w:ascii="Times New Roman" w:hAnsi="Times New Roman" w:cs="Times New Roman"/>
          <w:sz w:val="24"/>
          <w:szCs w:val="24"/>
        </w:rPr>
        <w:t>“</w:t>
      </w:r>
      <w:r w:rsidRPr="00CE1F4F">
        <w:rPr>
          <w:rFonts w:ascii="Times New Roman" w:hAnsi="Times New Roman" w:cs="Times New Roman"/>
          <w:sz w:val="24"/>
          <w:szCs w:val="24"/>
        </w:rPr>
        <w:t>Professional advancement</w:t>
      </w:r>
      <w:r>
        <w:rPr>
          <w:rFonts w:ascii="Times New Roman" w:hAnsi="Times New Roman" w:cs="Times New Roman"/>
          <w:sz w:val="24"/>
          <w:szCs w:val="24"/>
        </w:rPr>
        <w:t>”</w:t>
      </w:r>
      <w:r w:rsidRPr="00CE1F4F">
        <w:rPr>
          <w:rFonts w:ascii="Times New Roman" w:hAnsi="Times New Roman" w:cs="Times New Roman"/>
          <w:sz w:val="24"/>
          <w:szCs w:val="24"/>
        </w:rPr>
        <w:t xml:space="preserve">. Items MAN9 and MAN8 reflect development of the profession through working with other stake holders and participating in policy decisions.  Hence, the factor is labelled as </w:t>
      </w:r>
      <w:r>
        <w:rPr>
          <w:rFonts w:ascii="Times New Roman" w:hAnsi="Times New Roman" w:cs="Times New Roman"/>
          <w:sz w:val="24"/>
          <w:szCs w:val="24"/>
        </w:rPr>
        <w:t>“</w:t>
      </w:r>
      <w:r w:rsidRPr="00CE1F4F">
        <w:rPr>
          <w:rFonts w:ascii="Times New Roman" w:hAnsi="Times New Roman" w:cs="Times New Roman"/>
          <w:sz w:val="24"/>
          <w:szCs w:val="24"/>
        </w:rPr>
        <w:t>Professional</w:t>
      </w:r>
      <w:r w:rsidRPr="009065E1">
        <w:rPr>
          <w:rFonts w:ascii="Times New Roman" w:hAnsi="Times New Roman" w:cs="Times New Roman"/>
          <w:b/>
          <w:bCs/>
          <w:sz w:val="24"/>
          <w:szCs w:val="24"/>
        </w:rPr>
        <w:t xml:space="preserve"> </w:t>
      </w:r>
      <w:r w:rsidRPr="00CE1F4F">
        <w:rPr>
          <w:rFonts w:ascii="Times New Roman" w:hAnsi="Times New Roman" w:cs="Times New Roman"/>
          <w:sz w:val="24"/>
          <w:szCs w:val="24"/>
        </w:rPr>
        <w:t>Advancement /Development</w:t>
      </w:r>
      <w:r>
        <w:rPr>
          <w:rFonts w:ascii="Times New Roman" w:hAnsi="Times New Roman" w:cs="Times New Roman"/>
          <w:b/>
          <w:bCs/>
          <w:sz w:val="24"/>
          <w:szCs w:val="24"/>
        </w:rPr>
        <w:t>”</w:t>
      </w:r>
      <w:r w:rsidRPr="009065E1">
        <w:rPr>
          <w:rFonts w:ascii="Times New Roman" w:hAnsi="Times New Roman" w:cs="Times New Roman"/>
          <w:b/>
          <w:bCs/>
          <w:sz w:val="24"/>
          <w:szCs w:val="24"/>
        </w:rPr>
        <w:t xml:space="preserve">. </w:t>
      </w:r>
      <w:r>
        <w:rPr>
          <w:rFonts w:ascii="Times New Roman" w:hAnsi="Times New Roman" w:cs="Times New Roman"/>
          <w:sz w:val="24"/>
          <w:szCs w:val="24"/>
        </w:rPr>
        <w:t>In</w:t>
      </w:r>
      <w:r w:rsidRPr="009065E1">
        <w:rPr>
          <w:rFonts w:ascii="Times New Roman" w:hAnsi="Times New Roman" w:cs="Times New Roman"/>
          <w:b/>
          <w:bCs/>
          <w:sz w:val="24"/>
          <w:szCs w:val="24"/>
        </w:rPr>
        <w:t xml:space="preserve"> </w:t>
      </w:r>
      <w:r w:rsidRPr="00CE1F4F">
        <w:rPr>
          <w:rFonts w:ascii="Times New Roman" w:hAnsi="Times New Roman" w:cs="Times New Roman"/>
          <w:sz w:val="24"/>
          <w:szCs w:val="24"/>
        </w:rPr>
        <w:t>Factor II,</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 xml:space="preserve">two variables with higher factor loadings </w:t>
      </w:r>
      <w:r w:rsidRPr="00CE1F4F">
        <w:rPr>
          <w:rFonts w:ascii="Times New Roman" w:hAnsi="Times New Roman" w:cs="Times New Roman"/>
          <w:sz w:val="24"/>
          <w:szCs w:val="24"/>
        </w:rPr>
        <w:t>(MAN4 and MAN3)</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are originally from the dimension</w:t>
      </w:r>
      <w:r w:rsidRPr="009065E1">
        <w:rPr>
          <w:rFonts w:ascii="Times New Roman" w:hAnsi="Times New Roman" w:cs="Times New Roman"/>
          <w:b/>
          <w:bCs/>
          <w:sz w:val="24"/>
          <w:szCs w:val="24"/>
        </w:rPr>
        <w:t xml:space="preserve"> </w:t>
      </w:r>
      <w:r>
        <w:rPr>
          <w:rFonts w:ascii="Times New Roman" w:hAnsi="Times New Roman" w:cs="Times New Roman"/>
          <w:b/>
          <w:bCs/>
          <w:sz w:val="24"/>
          <w:szCs w:val="24"/>
        </w:rPr>
        <w:t>“</w:t>
      </w:r>
      <w:r w:rsidRPr="00CE1F4F">
        <w:rPr>
          <w:rFonts w:ascii="Times New Roman" w:hAnsi="Times New Roman" w:cs="Times New Roman"/>
          <w:sz w:val="24"/>
          <w:szCs w:val="24"/>
        </w:rPr>
        <w:t>Management</w:t>
      </w:r>
      <w:r>
        <w:rPr>
          <w:rFonts w:ascii="Times New Roman" w:hAnsi="Times New Roman" w:cs="Times New Roman"/>
          <w:sz w:val="24"/>
          <w:szCs w:val="24"/>
        </w:rPr>
        <w:t>”</w:t>
      </w:r>
      <w:r w:rsidRPr="00CE1F4F">
        <w:rPr>
          <w:rFonts w:ascii="Times New Roman" w:hAnsi="Times New Roman" w:cs="Times New Roman"/>
          <w:sz w:val="24"/>
          <w:szCs w:val="24"/>
        </w:rPr>
        <w:t>,</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the variable</w:t>
      </w:r>
      <w:r w:rsidRPr="009065E1">
        <w:rPr>
          <w:rFonts w:ascii="Times New Roman" w:hAnsi="Times New Roman" w:cs="Times New Roman"/>
          <w:b/>
          <w:bCs/>
          <w:sz w:val="24"/>
          <w:szCs w:val="24"/>
        </w:rPr>
        <w:t xml:space="preserve"> </w:t>
      </w:r>
      <w:r w:rsidRPr="00CE1F4F">
        <w:rPr>
          <w:rFonts w:ascii="Times New Roman" w:hAnsi="Times New Roman" w:cs="Times New Roman"/>
          <w:sz w:val="24"/>
          <w:szCs w:val="24"/>
        </w:rPr>
        <w:t>VHB2</w:t>
      </w:r>
      <w:r w:rsidRPr="009065E1">
        <w:rPr>
          <w:rFonts w:ascii="Times New Roman" w:hAnsi="Times New Roman" w:cs="Times New Roman"/>
          <w:b/>
          <w:bCs/>
          <w:sz w:val="24"/>
          <w:szCs w:val="24"/>
        </w:rPr>
        <w:t xml:space="preserve"> </w:t>
      </w:r>
      <w:r w:rsidRPr="009065E1">
        <w:rPr>
          <w:rFonts w:ascii="Times New Roman" w:hAnsi="Times New Roman" w:cs="Times New Roman"/>
          <w:sz w:val="24"/>
          <w:szCs w:val="24"/>
        </w:rPr>
        <w:t>reflects decision making which can be considered as a management function. Hence the second factor is labelled as</w:t>
      </w:r>
      <w:r w:rsidRPr="009065E1">
        <w:rPr>
          <w:rFonts w:ascii="Times New Roman" w:hAnsi="Times New Roman" w:cs="Times New Roman"/>
          <w:b/>
          <w:bCs/>
          <w:sz w:val="24"/>
          <w:szCs w:val="24"/>
        </w:rPr>
        <w:t xml:space="preserve"> </w:t>
      </w:r>
      <w:r>
        <w:rPr>
          <w:rFonts w:ascii="Times New Roman" w:hAnsi="Times New Roman" w:cs="Times New Roman"/>
          <w:b/>
          <w:bCs/>
          <w:sz w:val="24"/>
          <w:szCs w:val="24"/>
        </w:rPr>
        <w:t>“</w:t>
      </w:r>
      <w:r w:rsidRPr="00CE1F4F">
        <w:rPr>
          <w:rFonts w:ascii="Times New Roman" w:hAnsi="Times New Roman" w:cs="Times New Roman"/>
          <w:sz w:val="24"/>
          <w:szCs w:val="24"/>
        </w:rPr>
        <w:t>Management</w:t>
      </w:r>
      <w:r>
        <w:rPr>
          <w:rFonts w:ascii="Times New Roman" w:hAnsi="Times New Roman" w:cs="Times New Roman"/>
          <w:sz w:val="24"/>
          <w:szCs w:val="24"/>
        </w:rPr>
        <w:t>”</w:t>
      </w:r>
      <w:r w:rsidR="00AB7166">
        <w:rPr>
          <w:rFonts w:ascii="Times New Roman" w:hAnsi="Times New Roman" w:cs="Times New Roman"/>
          <w:sz w:val="24"/>
          <w:szCs w:val="24"/>
        </w:rPr>
        <w:t>, also includes PA1, PA4 and PRA8</w:t>
      </w:r>
      <w:r w:rsidRPr="009065E1">
        <w:rPr>
          <w:rFonts w:ascii="Times New Roman" w:hAnsi="Times New Roman" w:cs="Times New Roman"/>
          <w:b/>
          <w:bCs/>
          <w:sz w:val="24"/>
          <w:szCs w:val="24"/>
        </w:rPr>
        <w:t xml:space="preserve">. </w:t>
      </w:r>
      <w:r w:rsidRPr="00CE1F4F">
        <w:rPr>
          <w:rFonts w:ascii="Times New Roman" w:hAnsi="Times New Roman" w:cs="Times New Roman"/>
          <w:sz w:val="24"/>
          <w:szCs w:val="24"/>
        </w:rPr>
        <w:t>Factor III,</w:t>
      </w:r>
      <w:r w:rsidRPr="009065E1">
        <w:rPr>
          <w:rFonts w:ascii="Times New Roman" w:hAnsi="Times New Roman" w:cs="Times New Roman"/>
          <w:b/>
          <w:bCs/>
          <w:sz w:val="24"/>
          <w:szCs w:val="24"/>
        </w:rPr>
        <w:t xml:space="preserve"> </w:t>
      </w:r>
      <w:proofErr w:type="gramStart"/>
      <w:r w:rsidRPr="009065E1">
        <w:rPr>
          <w:rFonts w:ascii="Times New Roman" w:hAnsi="Times New Roman" w:cs="Times New Roman"/>
          <w:sz w:val="24"/>
          <w:szCs w:val="24"/>
        </w:rPr>
        <w:t>is</w:t>
      </w:r>
      <w:proofErr w:type="gramEnd"/>
      <w:r w:rsidRPr="009065E1">
        <w:rPr>
          <w:rFonts w:ascii="Times New Roman" w:hAnsi="Times New Roman" w:cs="Times New Roman"/>
          <w:sz w:val="24"/>
          <w:szCs w:val="24"/>
        </w:rPr>
        <w:t xml:space="preserve"> majorly a reflection of </w:t>
      </w:r>
      <w:r w:rsidRPr="00CE1F4F">
        <w:rPr>
          <w:rFonts w:ascii="Times New Roman" w:hAnsi="Times New Roman" w:cs="Times New Roman"/>
          <w:sz w:val="24"/>
          <w:szCs w:val="24"/>
        </w:rPr>
        <w:t>nursing practice</w:t>
      </w:r>
      <w:r w:rsidRPr="009065E1">
        <w:rPr>
          <w:rFonts w:ascii="Times New Roman" w:hAnsi="Times New Roman" w:cs="Times New Roman"/>
          <w:sz w:val="24"/>
          <w:szCs w:val="24"/>
        </w:rPr>
        <w:t xml:space="preserve"> besides having the variable NP6 with the highest loading on that factor, which originally is from the dimension </w:t>
      </w:r>
      <w:r>
        <w:rPr>
          <w:rFonts w:ascii="Times New Roman" w:hAnsi="Times New Roman" w:cs="Times New Roman"/>
          <w:sz w:val="24"/>
          <w:szCs w:val="24"/>
        </w:rPr>
        <w:t>“</w:t>
      </w:r>
      <w:r w:rsidRPr="00CE1F4F">
        <w:rPr>
          <w:rFonts w:ascii="Times New Roman" w:hAnsi="Times New Roman" w:cs="Times New Roman"/>
          <w:sz w:val="24"/>
          <w:szCs w:val="24"/>
        </w:rPr>
        <w:t>Nursing Practice</w:t>
      </w:r>
      <w:r>
        <w:rPr>
          <w:rFonts w:ascii="Times New Roman" w:hAnsi="Times New Roman" w:cs="Times New Roman"/>
          <w:sz w:val="24"/>
          <w:szCs w:val="24"/>
        </w:rPr>
        <w:t>”</w:t>
      </w:r>
      <w:r w:rsidRPr="00CE1F4F">
        <w:rPr>
          <w:rFonts w:ascii="Times New Roman" w:hAnsi="Times New Roman" w:cs="Times New Roman"/>
          <w:sz w:val="24"/>
          <w:szCs w:val="24"/>
        </w:rPr>
        <w:t>. Factor IV</w:t>
      </w:r>
      <w:r w:rsidRPr="009065E1">
        <w:rPr>
          <w:rFonts w:ascii="Times New Roman" w:hAnsi="Times New Roman" w:cs="Times New Roman"/>
          <w:sz w:val="24"/>
          <w:szCs w:val="24"/>
        </w:rPr>
        <w:t xml:space="preserve"> is ex</w:t>
      </w:r>
      <w:r>
        <w:rPr>
          <w:rFonts w:ascii="Times New Roman" w:hAnsi="Times New Roman" w:cs="Times New Roman"/>
          <w:sz w:val="24"/>
          <w:szCs w:val="24"/>
        </w:rPr>
        <w:t>plained by three variables; PRA5, PRA3 and PRA1</w:t>
      </w:r>
      <w:r w:rsidRPr="00CE1F4F">
        <w:rPr>
          <w:rFonts w:ascii="Times New Roman" w:hAnsi="Times New Roman" w:cs="Times New Roman"/>
          <w:sz w:val="24"/>
          <w:szCs w:val="24"/>
        </w:rPr>
        <w:t>,</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hence the label </w:t>
      </w:r>
      <w:r>
        <w:rPr>
          <w:rFonts w:ascii="Times New Roman" w:hAnsi="Times New Roman" w:cs="Times New Roman"/>
          <w:sz w:val="24"/>
          <w:szCs w:val="24"/>
        </w:rPr>
        <w:t>“</w:t>
      </w:r>
      <w:r w:rsidRPr="00CE1F4F">
        <w:rPr>
          <w:rFonts w:ascii="Times New Roman" w:eastAsia="Times New Roman" w:hAnsi="Times New Roman" w:cs="Times New Roman"/>
          <w:sz w:val="24"/>
          <w:szCs w:val="24"/>
        </w:rPr>
        <w:t>Professional Responsibility and Accountability</w:t>
      </w:r>
      <w:r>
        <w:rPr>
          <w:rFonts w:ascii="Times New Roman" w:eastAsia="Times New Roman" w:hAnsi="Times New Roman" w:cs="Times New Roman"/>
          <w:sz w:val="24"/>
          <w:szCs w:val="24"/>
        </w:rPr>
        <w:t>”</w:t>
      </w:r>
      <w:r w:rsidRPr="00CE1F4F">
        <w:rPr>
          <w:rFonts w:ascii="Times New Roman" w:eastAsia="Times New Roman" w:hAnsi="Times New Roman" w:cs="Times New Roman"/>
          <w:sz w:val="24"/>
          <w:szCs w:val="24"/>
        </w:rPr>
        <w:t>,</w:t>
      </w:r>
      <w:r w:rsidRPr="009065E1">
        <w:rPr>
          <w:rFonts w:ascii="Times New Roman" w:eastAsia="Times New Roman" w:hAnsi="Times New Roman" w:cs="Times New Roman"/>
          <w:b/>
          <w:bCs/>
          <w:sz w:val="24"/>
          <w:szCs w:val="24"/>
        </w:rPr>
        <w:t xml:space="preserve"> </w:t>
      </w:r>
      <w:r w:rsidRPr="009065E1">
        <w:rPr>
          <w:rFonts w:ascii="Times New Roman" w:hAnsi="Times New Roman" w:cs="Times New Roman"/>
          <w:sz w:val="24"/>
          <w:szCs w:val="24"/>
        </w:rPr>
        <w:t xml:space="preserve">is retained as from the original </w:t>
      </w:r>
      <w:r>
        <w:rPr>
          <w:rFonts w:ascii="Times New Roman" w:hAnsi="Times New Roman" w:cs="Times New Roman"/>
          <w:sz w:val="24"/>
          <w:szCs w:val="24"/>
        </w:rPr>
        <w:t>code</w:t>
      </w:r>
      <w:r w:rsidRPr="00CE1F4F">
        <w:rPr>
          <w:rFonts w:ascii="Times New Roman" w:hAnsi="Times New Roman" w:cs="Times New Roman"/>
          <w:sz w:val="24"/>
          <w:szCs w:val="24"/>
        </w:rPr>
        <w:t xml:space="preserve">. Factor V is explained by two variables from the original dimension </w:t>
      </w:r>
      <w:r>
        <w:rPr>
          <w:rFonts w:ascii="Times New Roman" w:hAnsi="Times New Roman" w:cs="Times New Roman"/>
          <w:sz w:val="24"/>
          <w:szCs w:val="24"/>
        </w:rPr>
        <w:t>“</w:t>
      </w:r>
      <w:r w:rsidRPr="00CE1F4F">
        <w:rPr>
          <w:rFonts w:ascii="Times New Roman" w:hAnsi="Times New Roman" w:cs="Times New Roman"/>
          <w:sz w:val="24"/>
          <w:szCs w:val="24"/>
        </w:rPr>
        <w:t>Valuing Human Being</w:t>
      </w:r>
      <w:r>
        <w:rPr>
          <w:rFonts w:ascii="Times New Roman" w:hAnsi="Times New Roman" w:cs="Times New Roman"/>
          <w:sz w:val="24"/>
          <w:szCs w:val="24"/>
        </w:rPr>
        <w:t>”.</w:t>
      </w:r>
      <w:r w:rsidRPr="009065E1">
        <w:rPr>
          <w:rFonts w:ascii="Times New Roman" w:hAnsi="Times New Roman" w:cs="Times New Roman"/>
          <w:sz w:val="24"/>
          <w:szCs w:val="24"/>
        </w:rPr>
        <w:t xml:space="preserve"> </w:t>
      </w:r>
    </w:p>
    <w:p w:rsidR="00AB7166" w:rsidRDefault="00AB7166" w:rsidP="00E431B1">
      <w:pPr>
        <w:autoSpaceDE w:val="0"/>
        <w:autoSpaceDN w:val="0"/>
        <w:adjustRightInd w:val="0"/>
        <w:spacing w:after="0" w:line="240" w:lineRule="auto"/>
        <w:rPr>
          <w:rFonts w:ascii="Times New Roman" w:hAnsi="Times New Roman" w:cs="Times New Roman"/>
          <w:b/>
          <w:bCs/>
          <w:sz w:val="24"/>
          <w:szCs w:val="24"/>
        </w:rPr>
      </w:pPr>
    </w:p>
    <w:p w:rsidR="00AE63A1" w:rsidRPr="000C082B" w:rsidRDefault="00AE63A1" w:rsidP="00E431B1">
      <w:pPr>
        <w:autoSpaceDE w:val="0"/>
        <w:autoSpaceDN w:val="0"/>
        <w:adjustRightInd w:val="0"/>
        <w:spacing w:after="0" w:line="240" w:lineRule="auto"/>
        <w:rPr>
          <w:rFonts w:ascii="Times New Roman" w:hAnsi="Times New Roman" w:cs="Times New Roman"/>
          <w:b/>
          <w:bCs/>
          <w:sz w:val="24"/>
          <w:szCs w:val="24"/>
        </w:rPr>
      </w:pPr>
      <w:r w:rsidRPr="000C082B">
        <w:rPr>
          <w:rFonts w:ascii="Times New Roman" w:hAnsi="Times New Roman" w:cs="Times New Roman"/>
          <w:b/>
          <w:bCs/>
          <w:sz w:val="24"/>
          <w:szCs w:val="24"/>
        </w:rPr>
        <w:t>Phase III. Scale Evaluation</w:t>
      </w:r>
    </w:p>
    <w:p w:rsidR="00AE63A1" w:rsidRPr="00F32BF5" w:rsidRDefault="00AE63A1" w:rsidP="00E431B1">
      <w:pPr>
        <w:autoSpaceDE w:val="0"/>
        <w:autoSpaceDN w:val="0"/>
        <w:adjustRightInd w:val="0"/>
        <w:spacing w:after="0" w:line="240" w:lineRule="auto"/>
        <w:rPr>
          <w:rFonts w:ascii="Times New Roman" w:hAnsi="Times New Roman" w:cs="Times New Roman"/>
          <w:b/>
          <w:bCs/>
          <w:sz w:val="24"/>
          <w:szCs w:val="24"/>
        </w:rPr>
      </w:pPr>
      <w:r w:rsidRPr="00F32BF5">
        <w:rPr>
          <w:rFonts w:ascii="Times New Roman" w:hAnsi="Times New Roman" w:cs="Times New Roman"/>
          <w:b/>
          <w:bCs/>
          <w:sz w:val="24"/>
          <w:szCs w:val="24"/>
        </w:rPr>
        <w:t>III. 1. Tests of Dimensionality through Confirmatory Factor Analysis</w:t>
      </w:r>
    </w:p>
    <w:p w:rsidR="00AB5CC9" w:rsidRDefault="00AE63A1" w:rsidP="00AB5CC9">
      <w:pPr>
        <w:autoSpaceDE w:val="0"/>
        <w:autoSpaceDN w:val="0"/>
        <w:adjustRightInd w:val="0"/>
        <w:spacing w:after="0" w:line="240" w:lineRule="auto"/>
        <w:rPr>
          <w:rFonts w:ascii="Times New Roman" w:hAnsi="Times New Roman" w:cs="Times New Roman"/>
          <w:sz w:val="24"/>
          <w:szCs w:val="24"/>
        </w:rPr>
      </w:pPr>
      <w:r w:rsidRPr="009065E1">
        <w:rPr>
          <w:rFonts w:ascii="Times New Roman" w:hAnsi="Times New Roman" w:cs="Times New Roman"/>
          <w:sz w:val="24"/>
          <w:szCs w:val="24"/>
        </w:rPr>
        <w:t xml:space="preserve"> “Tests of dimensionality determine whether the measurement of items, their factors, and function</w:t>
      </w:r>
      <w:r>
        <w:rPr>
          <w:rFonts w:ascii="Times New Roman" w:hAnsi="Times New Roman" w:cs="Times New Roman"/>
          <w:sz w:val="24"/>
          <w:szCs w:val="24"/>
        </w:rPr>
        <w:t>s</w:t>
      </w:r>
      <w:r w:rsidRPr="009065E1">
        <w:rPr>
          <w:rFonts w:ascii="Times New Roman" w:hAnsi="Times New Roman" w:cs="Times New Roman"/>
          <w:sz w:val="24"/>
          <w:szCs w:val="24"/>
        </w:rPr>
        <w:t xml:space="preserve"> are the same across two independent samples or within the same sample at </w:t>
      </w:r>
      <w:proofErr w:type="spellStart"/>
      <w:r w:rsidRPr="009065E1">
        <w:rPr>
          <w:rFonts w:ascii="Times New Roman" w:hAnsi="Times New Roman" w:cs="Times New Roman"/>
          <w:sz w:val="24"/>
          <w:szCs w:val="24"/>
        </w:rPr>
        <w:t>di</w:t>
      </w:r>
      <w:r w:rsidRPr="009065E1">
        <w:rPr>
          <w:rFonts w:ascii="Times New Roman" w:hAnsi="Cambria Math" w:cs="Times New Roman"/>
          <w:sz w:val="24"/>
          <w:szCs w:val="24"/>
        </w:rPr>
        <w:t>ﬀ</w:t>
      </w:r>
      <w:r w:rsidRPr="009065E1">
        <w:rPr>
          <w:rFonts w:ascii="Times New Roman" w:hAnsi="Times New Roman" w:cs="Times New Roman"/>
          <w:sz w:val="24"/>
          <w:szCs w:val="24"/>
        </w:rPr>
        <w:t>erent</w:t>
      </w:r>
      <w:proofErr w:type="spellEnd"/>
      <w:r w:rsidRPr="009065E1">
        <w:rPr>
          <w:rFonts w:ascii="Times New Roman" w:hAnsi="Times New Roman" w:cs="Times New Roman"/>
          <w:sz w:val="24"/>
          <w:szCs w:val="24"/>
        </w:rPr>
        <w:t xml:space="preserve"> time points. Such tests can be conducted using independent </w:t>
      </w:r>
      <w:proofErr w:type="spellStart"/>
      <w:r w:rsidRPr="009065E1">
        <w:rPr>
          <w:rFonts w:ascii="Times New Roman" w:hAnsi="Times New Roman" w:cs="Times New Roman"/>
          <w:sz w:val="24"/>
          <w:szCs w:val="24"/>
        </w:rPr>
        <w:t>conﬁ</w:t>
      </w:r>
      <w:r>
        <w:rPr>
          <w:rFonts w:ascii="Times New Roman" w:hAnsi="Times New Roman" w:cs="Times New Roman"/>
          <w:sz w:val="24"/>
          <w:szCs w:val="24"/>
        </w:rPr>
        <w:t>rmatory</w:t>
      </w:r>
      <w:proofErr w:type="spellEnd"/>
      <w:r>
        <w:rPr>
          <w:rFonts w:ascii="Times New Roman" w:hAnsi="Times New Roman" w:cs="Times New Roman"/>
          <w:sz w:val="24"/>
          <w:szCs w:val="24"/>
        </w:rPr>
        <w:t xml:space="preserve"> factor analysis”.</w:t>
      </w:r>
      <w:r w:rsidRPr="00EF07E4">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Obtaining a good model fit to the data in a different sample supports the factor structure </w:t>
      </w:r>
      <w:r w:rsidRPr="009065E1">
        <w:rPr>
          <w:rFonts w:ascii="Times New Roman" w:hAnsi="Times New Roman" w:cs="Times New Roman"/>
          <w:sz w:val="24"/>
          <w:szCs w:val="24"/>
        </w:rPr>
        <w:lastRenderedPageBreak/>
        <w:t>reliabi</w:t>
      </w:r>
      <w:r>
        <w:rPr>
          <w:rFonts w:ascii="Times New Roman" w:hAnsi="Times New Roman" w:cs="Times New Roman"/>
          <w:sz w:val="24"/>
          <w:szCs w:val="24"/>
        </w:rPr>
        <w:t>lity and validity of the scale.</w:t>
      </w:r>
      <w:r w:rsidR="00C12AF7">
        <w:rPr>
          <w:rFonts w:ascii="Times New Roman" w:hAnsi="Times New Roman" w:cs="Times New Roman"/>
          <w:sz w:val="24"/>
          <w:szCs w:val="24"/>
          <w:vertAlign w:val="superscript"/>
        </w:rPr>
        <w:t>25</w:t>
      </w:r>
      <w:r w:rsidRPr="001429B0">
        <w:rPr>
          <w:rFonts w:ascii="Times New Roman" w:hAnsi="Times New Roman" w:cs="Times New Roman"/>
          <w:sz w:val="24"/>
          <w:szCs w:val="24"/>
          <w:vertAlign w:val="superscript"/>
        </w:rPr>
        <w:t xml:space="preserve"> </w:t>
      </w:r>
      <w:r w:rsidRPr="009065E1">
        <w:rPr>
          <w:rFonts w:ascii="Times New Roman" w:hAnsi="Times New Roman" w:cs="Times New Roman"/>
          <w:sz w:val="24"/>
          <w:szCs w:val="24"/>
        </w:rPr>
        <w:t>Confirmatory facto</w:t>
      </w:r>
      <w:r>
        <w:rPr>
          <w:rFonts w:ascii="Times New Roman" w:hAnsi="Times New Roman" w:cs="Times New Roman"/>
          <w:sz w:val="24"/>
          <w:szCs w:val="24"/>
        </w:rPr>
        <w:t>r analysis using AMOS version 22</w:t>
      </w:r>
      <w:r w:rsidRPr="009065E1">
        <w:rPr>
          <w:rFonts w:ascii="Times New Roman" w:hAnsi="Times New Roman" w:cs="Times New Roman"/>
          <w:sz w:val="24"/>
          <w:szCs w:val="24"/>
        </w:rPr>
        <w:t xml:space="preserve"> was conducted using the </w:t>
      </w:r>
      <w:r>
        <w:rPr>
          <w:rFonts w:ascii="Times New Roman" w:hAnsi="Times New Roman" w:cs="Times New Roman"/>
          <w:sz w:val="24"/>
          <w:szCs w:val="24"/>
        </w:rPr>
        <w:t>supervisor and</w:t>
      </w:r>
      <w:r w:rsidRPr="009065E1">
        <w:rPr>
          <w:rFonts w:ascii="Times New Roman" w:hAnsi="Times New Roman" w:cs="Times New Roman"/>
          <w:sz w:val="24"/>
          <w:szCs w:val="24"/>
        </w:rPr>
        <w:t xml:space="preserve"> colleague feedback data </w:t>
      </w:r>
      <w:r>
        <w:rPr>
          <w:rFonts w:ascii="Times New Roman" w:hAnsi="Times New Roman" w:cs="Times New Roman"/>
          <w:sz w:val="24"/>
          <w:szCs w:val="24"/>
        </w:rPr>
        <w:t>separately</w:t>
      </w:r>
      <w:r w:rsidRPr="009065E1">
        <w:rPr>
          <w:rFonts w:ascii="Times New Roman" w:hAnsi="Times New Roman" w:cs="Times New Roman"/>
          <w:sz w:val="24"/>
          <w:szCs w:val="24"/>
        </w:rPr>
        <w:t>. Confirmation of factors is based on the fit indices which range from 0 to 1, and values close</w:t>
      </w:r>
      <w:r>
        <w:rPr>
          <w:rFonts w:ascii="Times New Roman" w:hAnsi="Times New Roman" w:cs="Times New Roman"/>
          <w:sz w:val="24"/>
          <w:szCs w:val="24"/>
        </w:rPr>
        <w:t>r to 1 suggest good model fit.</w:t>
      </w:r>
      <w:r w:rsidR="00C12AF7">
        <w:rPr>
          <w:rFonts w:ascii="Times New Roman" w:hAnsi="Times New Roman" w:cs="Times New Roman"/>
          <w:sz w:val="24"/>
          <w:szCs w:val="24"/>
          <w:vertAlign w:val="superscript"/>
        </w:rPr>
        <w:t>26</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SEM researchers advocate </w:t>
      </w:r>
      <w:r>
        <w:rPr>
          <w:rFonts w:ascii="Times New Roman" w:hAnsi="Times New Roman" w:cs="Times New Roman"/>
          <w:sz w:val="24"/>
          <w:szCs w:val="24"/>
        </w:rPr>
        <w:t>.95 as a more desirable level. “</w:t>
      </w:r>
      <w:r w:rsidRPr="009065E1">
        <w:rPr>
          <w:rFonts w:ascii="Times New Roman" w:hAnsi="Times New Roman" w:cs="Times New Roman"/>
          <w:sz w:val="24"/>
          <w:szCs w:val="24"/>
        </w:rPr>
        <w:t>Root mean square error of approximation (RMSEA) at or less than .05” indicates</w:t>
      </w:r>
      <w:r>
        <w:rPr>
          <w:rFonts w:ascii="Times New Roman" w:hAnsi="Times New Roman" w:cs="Times New Roman"/>
          <w:sz w:val="24"/>
          <w:szCs w:val="24"/>
        </w:rPr>
        <w:t xml:space="preserve"> secure model fit.</w:t>
      </w:r>
      <w:r>
        <w:rPr>
          <w:rFonts w:ascii="Times New Roman" w:hAnsi="Times New Roman" w:cs="Times New Roman"/>
          <w:sz w:val="24"/>
          <w:szCs w:val="24"/>
          <w:vertAlign w:val="superscript"/>
        </w:rPr>
        <w:t>2</w:t>
      </w:r>
      <w:r w:rsidR="00C12AF7">
        <w:rPr>
          <w:rFonts w:ascii="Times New Roman" w:hAnsi="Times New Roman" w:cs="Times New Roman"/>
          <w:sz w:val="24"/>
          <w:szCs w:val="24"/>
          <w:vertAlign w:val="superscript"/>
        </w:rPr>
        <w:t>5</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In this study the model fit indices obtained (CMIN/DF=2.938; RMR=.044; GFI=.926, IFI=.939; TLI=.927; CFI=.939 and RMSEA=.055) </w:t>
      </w:r>
      <w:r>
        <w:rPr>
          <w:rFonts w:ascii="Times New Roman" w:hAnsi="Times New Roman" w:cs="Times New Roman"/>
          <w:sz w:val="24"/>
          <w:szCs w:val="24"/>
        </w:rPr>
        <w:t>for</w:t>
      </w:r>
      <w:r w:rsidRPr="009065E1">
        <w:rPr>
          <w:rFonts w:ascii="Times New Roman" w:hAnsi="Times New Roman" w:cs="Times New Roman"/>
          <w:sz w:val="24"/>
          <w:szCs w:val="24"/>
        </w:rPr>
        <w:t xml:space="preserve"> supervisor data and (CMIN/DF=3.165; RMR=.034; GFI=.921, IFI=.923; TLI=.908; CFI=.923 and RMSEA=.058) using colleague data confirm</w:t>
      </w:r>
      <w:r>
        <w:rPr>
          <w:rFonts w:ascii="Times New Roman" w:hAnsi="Times New Roman" w:cs="Times New Roman"/>
          <w:sz w:val="24"/>
          <w:szCs w:val="24"/>
        </w:rPr>
        <w:t>ed the</w:t>
      </w:r>
      <w:r w:rsidRPr="009065E1">
        <w:rPr>
          <w:rFonts w:ascii="Times New Roman" w:hAnsi="Times New Roman" w:cs="Times New Roman"/>
          <w:sz w:val="24"/>
          <w:szCs w:val="24"/>
        </w:rPr>
        <w:t xml:space="preserve"> factors</w:t>
      </w:r>
      <w:r>
        <w:rPr>
          <w:rFonts w:ascii="Times New Roman" w:hAnsi="Times New Roman" w:cs="Times New Roman"/>
          <w:sz w:val="24"/>
          <w:szCs w:val="24"/>
        </w:rPr>
        <w:t xml:space="preserve"> in the Nurse Professionalism Scale.</w:t>
      </w:r>
    </w:p>
    <w:p w:rsidR="00AB5CC9" w:rsidRDefault="00AB5CC9" w:rsidP="00AB5CC9">
      <w:pPr>
        <w:autoSpaceDE w:val="0"/>
        <w:autoSpaceDN w:val="0"/>
        <w:adjustRightInd w:val="0"/>
        <w:spacing w:after="0" w:line="240" w:lineRule="auto"/>
        <w:rPr>
          <w:rFonts w:ascii="Times New Roman" w:hAnsi="Times New Roman" w:cs="Times New Roman"/>
          <w:sz w:val="24"/>
          <w:szCs w:val="24"/>
        </w:rPr>
      </w:pPr>
    </w:p>
    <w:p w:rsidR="00AE63A1" w:rsidRPr="005C3BC9" w:rsidRDefault="00AE63A1" w:rsidP="00AB5CC9">
      <w:pPr>
        <w:autoSpaceDE w:val="0"/>
        <w:autoSpaceDN w:val="0"/>
        <w:adjustRightInd w:val="0"/>
        <w:spacing w:after="0" w:line="240" w:lineRule="auto"/>
        <w:rPr>
          <w:rFonts w:ascii="Times New Roman" w:hAnsi="Times New Roman" w:cs="Times New Roman"/>
          <w:iCs/>
          <w:sz w:val="28"/>
          <w:szCs w:val="28"/>
        </w:rPr>
      </w:pPr>
      <w:r w:rsidRPr="005C3BC9">
        <w:rPr>
          <w:rFonts w:ascii="Times New Roman" w:hAnsi="Times New Roman" w:cs="Times New Roman"/>
          <w:b/>
          <w:bCs/>
          <w:iCs/>
          <w:sz w:val="28"/>
          <w:szCs w:val="28"/>
        </w:rPr>
        <w:t>Discussion</w:t>
      </w:r>
    </w:p>
    <w:p w:rsidR="009965F8" w:rsidRDefault="00AE63A1" w:rsidP="00E431B1">
      <w:pPr>
        <w:pStyle w:val="NoSpacing"/>
        <w:rPr>
          <w:rFonts w:ascii="Times New Roman" w:hAnsi="Times New Roman" w:cs="Times New Roman"/>
          <w:sz w:val="24"/>
          <w:szCs w:val="24"/>
        </w:rPr>
      </w:pPr>
      <w:r w:rsidRPr="008C104F">
        <w:rPr>
          <w:rFonts w:ascii="Times New Roman" w:eastAsia="MinionPro-Regular" w:hAnsi="Times New Roman" w:cs="Times New Roman"/>
          <w:sz w:val="24"/>
          <w:szCs w:val="24"/>
        </w:rPr>
        <w:t xml:space="preserve">This study aimed </w:t>
      </w:r>
      <w:r>
        <w:rPr>
          <w:rFonts w:ascii="Times New Roman" w:eastAsia="MinionPro-Regular" w:hAnsi="Times New Roman" w:cs="Times New Roman"/>
          <w:sz w:val="24"/>
          <w:szCs w:val="24"/>
        </w:rPr>
        <w:t>the</w:t>
      </w:r>
      <w:r w:rsidRPr="008C104F">
        <w:rPr>
          <w:rFonts w:ascii="Times New Roman" w:eastAsia="MinionPro-Regular" w:hAnsi="Times New Roman" w:cs="Times New Roman"/>
          <w:sz w:val="24"/>
          <w:szCs w:val="24"/>
        </w:rPr>
        <w:t xml:space="preserve"> development of </w:t>
      </w:r>
      <w:r>
        <w:rPr>
          <w:rFonts w:ascii="Times New Roman" w:eastAsia="MinionPro-Regular" w:hAnsi="Times New Roman" w:cs="Times New Roman"/>
          <w:sz w:val="24"/>
          <w:szCs w:val="24"/>
        </w:rPr>
        <w:t>“</w:t>
      </w:r>
      <w:r w:rsidRPr="008C104F">
        <w:rPr>
          <w:rFonts w:ascii="Times New Roman" w:eastAsia="MinionPro-Regular" w:hAnsi="Times New Roman" w:cs="Times New Roman"/>
          <w:sz w:val="24"/>
          <w:szCs w:val="24"/>
        </w:rPr>
        <w:t>Nurse Professionalism Scale</w:t>
      </w:r>
      <w:r>
        <w:rPr>
          <w:rFonts w:ascii="Times New Roman" w:eastAsia="MinionPro-Regular" w:hAnsi="Times New Roman" w:cs="Times New Roman"/>
          <w:sz w:val="24"/>
          <w:szCs w:val="24"/>
        </w:rPr>
        <w:t>”</w:t>
      </w:r>
      <w:r w:rsidRPr="008C104F">
        <w:rPr>
          <w:rFonts w:ascii="Times New Roman" w:eastAsia="MinionPro-Regular" w:hAnsi="Times New Roman" w:cs="Times New Roman"/>
          <w:sz w:val="24"/>
          <w:szCs w:val="24"/>
        </w:rPr>
        <w:t xml:space="preserve"> using the Code of Professional Conduct for Nurses</w:t>
      </w:r>
      <w:r>
        <w:rPr>
          <w:rFonts w:ascii="Times New Roman" w:eastAsia="MinionPro-Regular" w:hAnsi="Times New Roman" w:cs="Times New Roman"/>
          <w:sz w:val="24"/>
          <w:szCs w:val="24"/>
        </w:rPr>
        <w:t xml:space="preserve"> in India</w:t>
      </w:r>
      <w:r w:rsidRPr="008C104F">
        <w:rPr>
          <w:rFonts w:ascii="Times New Roman" w:eastAsia="MinionPro-Regular" w:hAnsi="Times New Roman" w:cs="Times New Roman"/>
          <w:sz w:val="24"/>
          <w:szCs w:val="24"/>
        </w:rPr>
        <w:t>, Indian Nursing Council</w:t>
      </w:r>
      <w:r>
        <w:rPr>
          <w:rFonts w:ascii="Times New Roman" w:eastAsia="MinionPro-Regular" w:hAnsi="Times New Roman" w:cs="Times New Roman"/>
          <w:sz w:val="24"/>
          <w:szCs w:val="24"/>
        </w:rPr>
        <w:t xml:space="preserve">. Exploratory factor analysis using self reported data </w:t>
      </w:r>
      <w:r w:rsidR="00A60135">
        <w:rPr>
          <w:rFonts w:ascii="Times New Roman" w:eastAsia="MinionPro-Regular" w:hAnsi="Times New Roman" w:cs="Times New Roman"/>
          <w:sz w:val="24"/>
          <w:szCs w:val="24"/>
        </w:rPr>
        <w:t>resulted in five factors</w:t>
      </w:r>
      <w:r w:rsidR="005F1F35">
        <w:rPr>
          <w:rFonts w:ascii="Times New Roman" w:eastAsia="MinionPro-Regular" w:hAnsi="Times New Roman" w:cs="Times New Roman"/>
          <w:sz w:val="24"/>
          <w:szCs w:val="24"/>
        </w:rPr>
        <w:t xml:space="preserve">. Supervisors’ </w:t>
      </w:r>
      <w:r>
        <w:rPr>
          <w:rFonts w:ascii="Times New Roman" w:eastAsia="MinionPro-Regular" w:hAnsi="Times New Roman" w:cs="Times New Roman"/>
          <w:sz w:val="24"/>
          <w:szCs w:val="24"/>
        </w:rPr>
        <w:t>and colleague</w:t>
      </w:r>
      <w:r w:rsidR="009965F8">
        <w:rPr>
          <w:rFonts w:ascii="Times New Roman" w:eastAsia="MinionPro-Regular" w:hAnsi="Times New Roman" w:cs="Times New Roman"/>
          <w:sz w:val="24"/>
          <w:szCs w:val="24"/>
        </w:rPr>
        <w:t>s’</w:t>
      </w:r>
      <w:r>
        <w:rPr>
          <w:rFonts w:ascii="Times New Roman" w:eastAsia="MinionPro-Regular" w:hAnsi="Times New Roman" w:cs="Times New Roman"/>
          <w:sz w:val="24"/>
          <w:szCs w:val="24"/>
        </w:rPr>
        <w:t xml:space="preserve"> feedback regarding the professional behaviours of registered nurses</w:t>
      </w:r>
      <w:r w:rsidR="005F1F35">
        <w:rPr>
          <w:rFonts w:ascii="Times New Roman" w:eastAsia="MinionPro-Regular" w:hAnsi="Times New Roman" w:cs="Times New Roman"/>
          <w:sz w:val="24"/>
          <w:szCs w:val="24"/>
        </w:rPr>
        <w:t xml:space="preserve"> confirmed the items and dimensions.</w:t>
      </w:r>
      <w:r w:rsidRPr="008C104F">
        <w:rPr>
          <w:rFonts w:ascii="Times New Roman" w:eastAsia="ArialMT" w:hAnsi="Times New Roman" w:cs="Times New Roman"/>
          <w:sz w:val="24"/>
          <w:szCs w:val="24"/>
        </w:rPr>
        <w:t xml:space="preserve"> </w:t>
      </w:r>
      <w:r w:rsidR="005F1F35">
        <w:rPr>
          <w:rFonts w:ascii="Times New Roman" w:eastAsia="ArialMT" w:hAnsi="Times New Roman" w:cs="Times New Roman"/>
          <w:sz w:val="24"/>
          <w:szCs w:val="24"/>
        </w:rPr>
        <w:t xml:space="preserve"> In a </w:t>
      </w:r>
      <w:proofErr w:type="spellStart"/>
      <w:r w:rsidR="005F1F35">
        <w:rPr>
          <w:rFonts w:ascii="Times New Roman" w:eastAsia="ArialMT" w:hAnsi="Times New Roman" w:cs="Times New Roman"/>
          <w:sz w:val="24"/>
          <w:szCs w:val="24"/>
        </w:rPr>
        <w:t>similas</w:t>
      </w:r>
      <w:proofErr w:type="spellEnd"/>
      <w:r w:rsidR="005F1F35">
        <w:rPr>
          <w:rFonts w:ascii="Times New Roman" w:eastAsia="ArialMT" w:hAnsi="Times New Roman" w:cs="Times New Roman"/>
          <w:sz w:val="24"/>
          <w:szCs w:val="24"/>
        </w:rPr>
        <w:t xml:space="preserve"> study, </w:t>
      </w:r>
      <w:r>
        <w:rPr>
          <w:rFonts w:ascii="Times New Roman" w:eastAsia="ArialMT" w:hAnsi="Times New Roman" w:cs="Times New Roman"/>
          <w:sz w:val="24"/>
          <w:szCs w:val="24"/>
        </w:rPr>
        <w:t>Solomon et</w:t>
      </w:r>
      <w:r w:rsidRPr="002422A4">
        <w:rPr>
          <w:rFonts w:ascii="Times New Roman" w:eastAsia="ArialMT" w:hAnsi="Times New Roman" w:cs="Times New Roman"/>
          <w:sz w:val="24"/>
          <w:szCs w:val="24"/>
        </w:rPr>
        <w:t xml:space="preserve"> al</w:t>
      </w:r>
      <w:r>
        <w:rPr>
          <w:rFonts w:ascii="Times New Roman" w:eastAsia="ArialMT" w:hAnsi="Times New Roman" w:cs="Times New Roman"/>
          <w:sz w:val="24"/>
          <w:szCs w:val="24"/>
        </w:rPr>
        <w:t>.,</w:t>
      </w:r>
      <w:r w:rsidRPr="00EF07E4">
        <w:rPr>
          <w:rFonts w:ascii="Times New Roman" w:eastAsia="ArialMT" w:hAnsi="Times New Roman" w:cs="Times New Roman"/>
          <w:sz w:val="24"/>
          <w:szCs w:val="24"/>
          <w:vertAlign w:val="superscript"/>
        </w:rPr>
        <w:t>1</w:t>
      </w:r>
      <w:r w:rsidR="00C155F6">
        <w:rPr>
          <w:rFonts w:ascii="Times New Roman" w:eastAsia="ArialMT" w:hAnsi="Times New Roman" w:cs="Times New Roman"/>
          <w:sz w:val="24"/>
          <w:szCs w:val="24"/>
          <w:vertAlign w:val="superscript"/>
        </w:rPr>
        <w:t>1</w:t>
      </w:r>
      <w:r>
        <w:rPr>
          <w:rFonts w:ascii="Times New Roman" w:eastAsia="ArialMT" w:hAnsi="Times New Roman" w:cs="Times New Roman"/>
          <w:sz w:val="24"/>
          <w:szCs w:val="24"/>
        </w:rPr>
        <w:t xml:space="preserve"> </w:t>
      </w:r>
      <w:r w:rsidRPr="002422A4">
        <w:rPr>
          <w:rFonts w:ascii="Times New Roman" w:eastAsia="MinionPro-Regular" w:hAnsi="Times New Roman" w:cs="Times New Roman"/>
          <w:sz w:val="24"/>
          <w:szCs w:val="24"/>
        </w:rPr>
        <w:t xml:space="preserve">adapted </w:t>
      </w:r>
      <w:r>
        <w:rPr>
          <w:rFonts w:ascii="Times New Roman" w:eastAsia="MinionPro-Regular" w:hAnsi="Times New Roman" w:cs="Times New Roman"/>
          <w:sz w:val="24"/>
          <w:szCs w:val="24"/>
        </w:rPr>
        <w:t xml:space="preserve">behaviours </w:t>
      </w:r>
      <w:r w:rsidRPr="002422A4">
        <w:rPr>
          <w:rFonts w:ascii="Times New Roman" w:eastAsia="MinionPro-Regular" w:hAnsi="Times New Roman" w:cs="Times New Roman"/>
          <w:sz w:val="24"/>
          <w:szCs w:val="24"/>
        </w:rPr>
        <w:t xml:space="preserve">from RNAO guideline </w:t>
      </w:r>
      <w:r>
        <w:rPr>
          <w:rFonts w:ascii="Times New Roman" w:eastAsia="MinionPro-Regular" w:hAnsi="Times New Roman" w:cs="Times New Roman"/>
          <w:sz w:val="24"/>
          <w:szCs w:val="24"/>
        </w:rPr>
        <w:t>on</w:t>
      </w:r>
      <w:r w:rsidRPr="002422A4">
        <w:rPr>
          <w:rFonts w:ascii="Times New Roman" w:eastAsia="MinionPro-Regular" w:hAnsi="Times New Roman" w:cs="Times New Roman"/>
          <w:sz w:val="24"/>
          <w:szCs w:val="24"/>
        </w:rPr>
        <w:t xml:space="preserve"> a 5 point </w:t>
      </w:r>
      <w:proofErr w:type="spellStart"/>
      <w:r w:rsidRPr="002422A4">
        <w:rPr>
          <w:rFonts w:ascii="Times New Roman" w:eastAsia="MinionPro-Regular" w:hAnsi="Times New Roman" w:cs="Times New Roman"/>
          <w:sz w:val="24"/>
          <w:szCs w:val="24"/>
        </w:rPr>
        <w:t>likert</w:t>
      </w:r>
      <w:proofErr w:type="spellEnd"/>
      <w:r w:rsidRPr="002422A4">
        <w:rPr>
          <w:rFonts w:ascii="Times New Roman" w:eastAsia="MinionPro-Regular" w:hAnsi="Times New Roman" w:cs="Times New Roman"/>
          <w:sz w:val="24"/>
          <w:szCs w:val="24"/>
        </w:rPr>
        <w:t xml:space="preserve"> scale which consisted of</w:t>
      </w:r>
      <w:r>
        <w:rPr>
          <w:rFonts w:ascii="Times New Roman" w:eastAsia="MinionPro-Regular" w:hAnsi="Times New Roman" w:cs="Times New Roman"/>
          <w:sz w:val="24"/>
          <w:szCs w:val="24"/>
        </w:rPr>
        <w:t xml:space="preserve"> 34</w:t>
      </w:r>
      <w:r w:rsidRPr="002422A4">
        <w:rPr>
          <w:rFonts w:ascii="Times New Roman" w:eastAsia="MinionPro-Regular" w:hAnsi="Times New Roman" w:cs="Times New Roman"/>
          <w:sz w:val="24"/>
          <w:szCs w:val="24"/>
        </w:rPr>
        <w:t>-</w:t>
      </w:r>
      <w:r>
        <w:rPr>
          <w:rFonts w:ascii="Times New Roman" w:eastAsia="MinionPro-Regular" w:hAnsi="Times New Roman" w:cs="Times New Roman"/>
          <w:sz w:val="24"/>
          <w:szCs w:val="24"/>
        </w:rPr>
        <w:t>item and 8 dimensions;</w:t>
      </w:r>
      <w:r w:rsidRPr="002422A4">
        <w:rPr>
          <w:rFonts w:ascii="Times New Roman" w:eastAsia="MinionPro-Regular" w:hAnsi="Times New Roman" w:cs="Times New Roman"/>
          <w:sz w:val="24"/>
          <w:szCs w:val="24"/>
        </w:rPr>
        <w:t xml:space="preserve"> </w:t>
      </w:r>
      <w:r w:rsidRPr="002422A4">
        <w:rPr>
          <w:rFonts w:ascii="Times New Roman" w:hAnsi="Times New Roman" w:cs="Times New Roman"/>
          <w:sz w:val="24"/>
          <w:szCs w:val="24"/>
        </w:rPr>
        <w:t>Knowledge</w:t>
      </w:r>
      <w:r>
        <w:rPr>
          <w:rFonts w:ascii="Times New Roman" w:hAnsi="Times New Roman" w:cs="Times New Roman"/>
          <w:sz w:val="24"/>
          <w:szCs w:val="24"/>
        </w:rPr>
        <w:t xml:space="preserve">, </w:t>
      </w:r>
      <w:r w:rsidRPr="002422A4">
        <w:rPr>
          <w:rFonts w:ascii="Times New Roman" w:hAnsi="Times New Roman" w:cs="Times New Roman"/>
          <w:sz w:val="24"/>
          <w:szCs w:val="24"/>
        </w:rPr>
        <w:t xml:space="preserve">Ethics, Accountability, Advocacy, </w:t>
      </w:r>
      <w:r>
        <w:rPr>
          <w:rFonts w:ascii="Times New Roman" w:hAnsi="Times New Roman" w:cs="Times New Roman"/>
          <w:sz w:val="24"/>
          <w:szCs w:val="24"/>
        </w:rPr>
        <w:t>Spirit of Inquiry</w:t>
      </w:r>
      <w:r w:rsidRPr="002422A4">
        <w:rPr>
          <w:rFonts w:ascii="Times New Roman" w:hAnsi="Times New Roman" w:cs="Times New Roman"/>
          <w:sz w:val="24"/>
          <w:szCs w:val="24"/>
        </w:rPr>
        <w:t>, Collaboration and collegiality, Autonomy and Innovation &amp; visionary</w:t>
      </w:r>
      <w:r w:rsidRPr="002422A4">
        <w:rPr>
          <w:rFonts w:ascii="Times New Roman" w:eastAsia="MinionPro-Regular" w:hAnsi="Times New Roman" w:cs="Times New Roman"/>
          <w:sz w:val="24"/>
          <w:szCs w:val="24"/>
        </w:rPr>
        <w:t>.</w:t>
      </w:r>
      <w:r>
        <w:rPr>
          <w:rFonts w:ascii="MinionPro-Regular" w:eastAsia="MinionPro-Regular" w:cs="MinionPro-Regular"/>
          <w:sz w:val="18"/>
          <w:szCs w:val="18"/>
        </w:rPr>
        <w:t xml:space="preserve"> </w:t>
      </w:r>
      <w:r w:rsidR="009965F8" w:rsidRPr="002422A4">
        <w:rPr>
          <w:rFonts w:ascii="Times New Roman" w:eastAsia="MinionPro-Regular" w:hAnsi="Times New Roman" w:cs="Times New Roman"/>
          <w:sz w:val="24"/>
          <w:szCs w:val="24"/>
        </w:rPr>
        <w:t>Exploratory factor analysis</w:t>
      </w:r>
      <w:r w:rsidRPr="005E1D39">
        <w:rPr>
          <w:rFonts w:ascii="Times New Roman" w:eastAsia="MinionPro-Regular" w:hAnsi="Times New Roman" w:cs="Times New Roman"/>
          <w:sz w:val="24"/>
          <w:szCs w:val="24"/>
        </w:rPr>
        <w:t xml:space="preserve">, </w:t>
      </w:r>
      <w:r w:rsidR="009965F8">
        <w:rPr>
          <w:rFonts w:ascii="Times New Roman" w:eastAsia="MinionPro-Regular" w:hAnsi="Times New Roman" w:cs="Times New Roman"/>
          <w:sz w:val="24"/>
          <w:szCs w:val="24"/>
        </w:rPr>
        <w:t>with P</w:t>
      </w:r>
      <w:r w:rsidRPr="002422A4">
        <w:rPr>
          <w:rFonts w:ascii="Times New Roman" w:eastAsia="MinionPro-Regular" w:hAnsi="Times New Roman" w:cs="Times New Roman"/>
          <w:sz w:val="24"/>
          <w:szCs w:val="24"/>
        </w:rPr>
        <w:t xml:space="preserve">rincipal component analysis resulted in the extraction of </w:t>
      </w:r>
      <w:r>
        <w:rPr>
          <w:rFonts w:ascii="Times New Roman" w:eastAsia="MinionPro-Regular" w:hAnsi="Times New Roman" w:cs="Times New Roman"/>
          <w:sz w:val="24"/>
          <w:szCs w:val="24"/>
        </w:rPr>
        <w:t xml:space="preserve">a single </w:t>
      </w:r>
      <w:r w:rsidRPr="002422A4">
        <w:rPr>
          <w:rFonts w:ascii="Times New Roman" w:eastAsia="MinionPro-Regular" w:hAnsi="Times New Roman" w:cs="Times New Roman"/>
          <w:sz w:val="24"/>
          <w:szCs w:val="24"/>
        </w:rPr>
        <w:t>6-item latent factor</w:t>
      </w:r>
      <w:r w:rsidR="009965F8" w:rsidRPr="009965F8">
        <w:rPr>
          <w:rFonts w:ascii="Times New Roman" w:eastAsia="MinionPro-Regular" w:hAnsi="Times New Roman" w:cs="Times New Roman"/>
          <w:sz w:val="24"/>
          <w:szCs w:val="24"/>
        </w:rPr>
        <w:t xml:space="preserve"> </w:t>
      </w:r>
      <w:r w:rsidR="009965F8" w:rsidRPr="005E1D39">
        <w:rPr>
          <w:rFonts w:ascii="Times New Roman" w:eastAsia="MinionPro-Regular" w:hAnsi="Times New Roman" w:cs="Times New Roman"/>
          <w:sz w:val="24"/>
          <w:szCs w:val="24"/>
        </w:rPr>
        <w:t>reflecting professionalism</w:t>
      </w:r>
      <w:r w:rsidRPr="002422A4">
        <w:rPr>
          <w:rFonts w:ascii="Times New Roman" w:eastAsia="MinionPro-Regular" w:hAnsi="Times New Roman" w:cs="Times New Roman"/>
          <w:sz w:val="24"/>
          <w:szCs w:val="24"/>
        </w:rPr>
        <w:t xml:space="preserve">. </w:t>
      </w:r>
      <w:r w:rsidRPr="009065E1">
        <w:rPr>
          <w:rFonts w:ascii="Times New Roman" w:hAnsi="Times New Roman" w:cs="Times New Roman"/>
          <w:sz w:val="24"/>
          <w:szCs w:val="24"/>
        </w:rPr>
        <w:t xml:space="preserve">Nursing professionalism mirrors the approach in which nurses analyze their work and serves as a lead in their practice towards ensuring </w:t>
      </w:r>
      <w:r>
        <w:rPr>
          <w:rFonts w:ascii="Times New Roman" w:hAnsi="Times New Roman" w:cs="Times New Roman"/>
          <w:sz w:val="24"/>
          <w:szCs w:val="24"/>
        </w:rPr>
        <w:t>patient safety and quality care.</w:t>
      </w:r>
      <w:r w:rsidR="00C155F6">
        <w:rPr>
          <w:rFonts w:ascii="Times New Roman" w:hAnsi="Times New Roman" w:cs="Times New Roman"/>
          <w:sz w:val="24"/>
          <w:szCs w:val="24"/>
          <w:vertAlign w:val="superscript"/>
        </w:rPr>
        <w:t>9</w:t>
      </w:r>
      <w:proofErr w:type="gramStart"/>
      <w:r w:rsidR="00C155F6">
        <w:rPr>
          <w:rFonts w:ascii="Times New Roman" w:hAnsi="Times New Roman" w:cs="Times New Roman"/>
          <w:sz w:val="24"/>
          <w:szCs w:val="24"/>
          <w:vertAlign w:val="superscript"/>
        </w:rPr>
        <w:t>,</w:t>
      </w:r>
      <w:r>
        <w:rPr>
          <w:rFonts w:ascii="Times New Roman" w:hAnsi="Times New Roman" w:cs="Times New Roman"/>
          <w:sz w:val="24"/>
          <w:szCs w:val="24"/>
          <w:vertAlign w:val="superscript"/>
        </w:rPr>
        <w:t>2</w:t>
      </w:r>
      <w:r w:rsidR="00C155F6">
        <w:rPr>
          <w:rFonts w:ascii="Times New Roman" w:hAnsi="Times New Roman" w:cs="Times New Roman"/>
          <w:sz w:val="24"/>
          <w:szCs w:val="24"/>
          <w:vertAlign w:val="superscript"/>
        </w:rPr>
        <w:t>8</w:t>
      </w:r>
      <w:proofErr w:type="gramEnd"/>
      <w:r>
        <w:rPr>
          <w:rFonts w:ascii="Times New Roman" w:hAnsi="Times New Roman" w:cs="Times New Roman"/>
          <w:sz w:val="24"/>
          <w:szCs w:val="24"/>
        </w:rPr>
        <w:t xml:space="preserve"> </w:t>
      </w:r>
    </w:p>
    <w:p w:rsidR="009965F8" w:rsidRDefault="009965F8" w:rsidP="00E431B1">
      <w:pPr>
        <w:pStyle w:val="NoSpacing"/>
        <w:rPr>
          <w:rFonts w:ascii="Times New Roman" w:hAnsi="Times New Roman" w:cs="Times New Roman"/>
          <w:b/>
          <w:sz w:val="24"/>
          <w:szCs w:val="24"/>
        </w:rPr>
      </w:pPr>
    </w:p>
    <w:p w:rsidR="009965F8" w:rsidRPr="009965F8" w:rsidRDefault="009965F8" w:rsidP="00E431B1">
      <w:pPr>
        <w:pStyle w:val="NoSpacing"/>
        <w:rPr>
          <w:rFonts w:ascii="Times New Roman" w:hAnsi="Times New Roman" w:cs="Times New Roman"/>
          <w:b/>
          <w:sz w:val="24"/>
          <w:szCs w:val="24"/>
        </w:rPr>
      </w:pPr>
      <w:r w:rsidRPr="009965F8">
        <w:rPr>
          <w:rFonts w:ascii="Times New Roman" w:hAnsi="Times New Roman" w:cs="Times New Roman"/>
          <w:b/>
          <w:sz w:val="24"/>
          <w:szCs w:val="24"/>
        </w:rPr>
        <w:t xml:space="preserve">Implications </w:t>
      </w:r>
    </w:p>
    <w:p w:rsidR="009965F8" w:rsidRDefault="00AE63A1" w:rsidP="00E431B1">
      <w:pPr>
        <w:pStyle w:val="NoSpacing"/>
        <w:rPr>
          <w:rFonts w:ascii="Times New Roman" w:hAnsi="Times New Roman" w:cs="Times New Roman"/>
          <w:sz w:val="24"/>
          <w:szCs w:val="24"/>
        </w:rPr>
      </w:pPr>
      <w:r w:rsidRPr="009065E1">
        <w:rPr>
          <w:rFonts w:ascii="Times New Roman" w:hAnsi="Times New Roman" w:cs="Times New Roman"/>
          <w:sz w:val="24"/>
          <w:szCs w:val="24"/>
        </w:rPr>
        <w:t xml:space="preserve">The code </w:t>
      </w:r>
      <w:r w:rsidRPr="001D4F50">
        <w:rPr>
          <w:rFonts w:ascii="Times New Roman" w:hAnsi="Times New Roman" w:cs="Times New Roman"/>
          <w:sz w:val="24"/>
          <w:szCs w:val="24"/>
        </w:rPr>
        <w:t xml:space="preserve">guides and assists </w:t>
      </w:r>
      <w:r>
        <w:rPr>
          <w:rFonts w:ascii="Times New Roman" w:hAnsi="Times New Roman" w:cs="Times New Roman"/>
          <w:sz w:val="24"/>
          <w:szCs w:val="24"/>
        </w:rPr>
        <w:t>nurses at every phase</w:t>
      </w:r>
      <w:r w:rsidRPr="001D4F50">
        <w:rPr>
          <w:rFonts w:ascii="Times New Roman" w:hAnsi="Times New Roman" w:cs="Times New Roman"/>
          <w:sz w:val="24"/>
          <w:szCs w:val="24"/>
        </w:rPr>
        <w:t xml:space="preserve"> of nursing practice</w:t>
      </w:r>
      <w:r w:rsidRPr="009065E1">
        <w:rPr>
          <w:rFonts w:ascii="Times New Roman" w:hAnsi="Times New Roman" w:cs="Times New Roman"/>
          <w:sz w:val="24"/>
          <w:szCs w:val="24"/>
        </w:rPr>
        <w:t xml:space="preserve"> </w:t>
      </w:r>
      <w:r>
        <w:rPr>
          <w:rFonts w:ascii="Times New Roman" w:hAnsi="Times New Roman" w:cs="Times New Roman"/>
          <w:sz w:val="24"/>
          <w:szCs w:val="24"/>
        </w:rPr>
        <w:t xml:space="preserve">from </w:t>
      </w:r>
      <w:r w:rsidRPr="009065E1">
        <w:rPr>
          <w:rFonts w:ascii="Times New Roman" w:hAnsi="Times New Roman" w:cs="Times New Roman"/>
          <w:sz w:val="24"/>
          <w:szCs w:val="24"/>
        </w:rPr>
        <w:t>carrying out responsibilities of prevention</w:t>
      </w:r>
      <w:r>
        <w:rPr>
          <w:rFonts w:ascii="Times New Roman" w:hAnsi="Times New Roman" w:cs="Times New Roman"/>
          <w:sz w:val="24"/>
          <w:szCs w:val="24"/>
        </w:rPr>
        <w:t xml:space="preserve"> of illness,</w:t>
      </w:r>
      <w:r w:rsidRPr="009065E1">
        <w:rPr>
          <w:rFonts w:ascii="Times New Roman" w:hAnsi="Times New Roman" w:cs="Times New Roman"/>
          <w:sz w:val="24"/>
          <w:szCs w:val="24"/>
        </w:rPr>
        <w:t xml:space="preserve"> promotion and restoration of health, and alleviation of suffering among individuals, families and communities.</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It is </w:t>
      </w:r>
      <w:r w:rsidRPr="001D4F50">
        <w:rPr>
          <w:rFonts w:ascii="Times New Roman" w:hAnsi="Times New Roman" w:cs="Times New Roman"/>
          <w:sz w:val="24"/>
          <w:szCs w:val="24"/>
        </w:rPr>
        <w:t>a</w:t>
      </w:r>
      <w:r>
        <w:rPr>
          <w:rFonts w:ascii="Times New Roman" w:hAnsi="Times New Roman" w:cs="Times New Roman"/>
          <w:sz w:val="24"/>
          <w:szCs w:val="24"/>
        </w:rPr>
        <w:t xml:space="preserve"> </w:t>
      </w:r>
      <w:r w:rsidRPr="001D4F50">
        <w:rPr>
          <w:rFonts w:ascii="Times New Roman" w:hAnsi="Times New Roman" w:cs="Times New Roman"/>
          <w:sz w:val="24"/>
          <w:szCs w:val="24"/>
        </w:rPr>
        <w:t>vehicle</w:t>
      </w:r>
      <w:r>
        <w:rPr>
          <w:rFonts w:ascii="Times New Roman" w:hAnsi="Times New Roman" w:cs="Times New Roman"/>
          <w:sz w:val="24"/>
          <w:szCs w:val="24"/>
        </w:rPr>
        <w:t xml:space="preserve"> </w:t>
      </w:r>
      <w:r w:rsidRPr="001D4F50">
        <w:rPr>
          <w:rFonts w:ascii="Times New Roman" w:hAnsi="Times New Roman" w:cs="Times New Roman"/>
          <w:sz w:val="24"/>
          <w:szCs w:val="24"/>
        </w:rPr>
        <w:t>for</w:t>
      </w:r>
      <w:r>
        <w:rPr>
          <w:rFonts w:ascii="Times New Roman" w:hAnsi="Times New Roman" w:cs="Times New Roman"/>
          <w:sz w:val="24"/>
          <w:szCs w:val="24"/>
        </w:rPr>
        <w:t xml:space="preserve"> </w:t>
      </w:r>
      <w:r w:rsidRPr="001D4F50">
        <w:rPr>
          <w:rFonts w:ascii="Times New Roman" w:hAnsi="Times New Roman" w:cs="Times New Roman"/>
          <w:sz w:val="24"/>
          <w:szCs w:val="24"/>
        </w:rPr>
        <w:t>self</w:t>
      </w:r>
      <w:r>
        <w:rPr>
          <w:rFonts w:ascii="Times New Roman" w:hAnsi="Times New Roman" w:cs="Times New Roman"/>
          <w:sz w:val="24"/>
          <w:szCs w:val="24"/>
        </w:rPr>
        <w:t xml:space="preserve"> </w:t>
      </w:r>
      <w:r w:rsidRPr="001D4F50">
        <w:rPr>
          <w:rFonts w:ascii="Times New Roman" w:hAnsi="Times New Roman" w:cs="Times New Roman"/>
          <w:sz w:val="24"/>
          <w:szCs w:val="24"/>
        </w:rPr>
        <w:t>and peer</w:t>
      </w:r>
      <w:r>
        <w:rPr>
          <w:rFonts w:ascii="Times New Roman" w:hAnsi="Times New Roman" w:cs="Times New Roman"/>
          <w:sz w:val="24"/>
          <w:szCs w:val="24"/>
        </w:rPr>
        <w:t>-</w:t>
      </w:r>
      <w:r w:rsidRPr="001D4F50">
        <w:rPr>
          <w:rFonts w:ascii="Times New Roman" w:hAnsi="Times New Roman" w:cs="Times New Roman"/>
          <w:sz w:val="24"/>
          <w:szCs w:val="24"/>
        </w:rPr>
        <w:t xml:space="preserve">evaluation of the care quality </w:t>
      </w:r>
      <w:r>
        <w:rPr>
          <w:rFonts w:ascii="Times New Roman" w:hAnsi="Times New Roman" w:cs="Times New Roman"/>
          <w:sz w:val="24"/>
          <w:szCs w:val="24"/>
        </w:rPr>
        <w:t>delivered</w:t>
      </w:r>
      <w:r w:rsidRPr="001D4F50">
        <w:rPr>
          <w:rFonts w:ascii="Times New Roman" w:hAnsi="Times New Roman" w:cs="Times New Roman"/>
          <w:sz w:val="24"/>
          <w:szCs w:val="24"/>
        </w:rPr>
        <w:t xml:space="preserve"> to consumers. It </w:t>
      </w:r>
      <w:r>
        <w:rPr>
          <w:rFonts w:ascii="Times New Roman" w:hAnsi="Times New Roman" w:cs="Times New Roman"/>
          <w:sz w:val="24"/>
          <w:szCs w:val="24"/>
        </w:rPr>
        <w:t>provides</w:t>
      </w:r>
      <w:r w:rsidRPr="001D4F50">
        <w:rPr>
          <w:rFonts w:ascii="Times New Roman" w:hAnsi="Times New Roman" w:cs="Times New Roman"/>
          <w:sz w:val="24"/>
          <w:szCs w:val="24"/>
        </w:rPr>
        <w:t xml:space="preserve"> ethical framework </w:t>
      </w:r>
      <w:r>
        <w:rPr>
          <w:rFonts w:ascii="Times New Roman" w:hAnsi="Times New Roman" w:cs="Times New Roman"/>
          <w:sz w:val="24"/>
          <w:szCs w:val="24"/>
        </w:rPr>
        <w:t>and</w:t>
      </w:r>
      <w:r w:rsidRPr="001D4F50">
        <w:rPr>
          <w:rFonts w:ascii="Times New Roman" w:hAnsi="Times New Roman" w:cs="Times New Roman"/>
          <w:sz w:val="24"/>
          <w:szCs w:val="24"/>
        </w:rPr>
        <w:t xml:space="preserve"> standards for practice</w:t>
      </w:r>
      <w:r>
        <w:rPr>
          <w:rFonts w:ascii="Times New Roman" w:hAnsi="Times New Roman" w:cs="Times New Roman"/>
          <w:sz w:val="24"/>
          <w:szCs w:val="24"/>
        </w:rPr>
        <w:t xml:space="preserve">. </w:t>
      </w:r>
      <w:r w:rsidRPr="009065E1">
        <w:rPr>
          <w:rFonts w:ascii="Times New Roman" w:hAnsi="Times New Roman" w:cs="Times New Roman"/>
          <w:sz w:val="24"/>
          <w:szCs w:val="24"/>
        </w:rPr>
        <w:t xml:space="preserve">Nurses need to be aware of the important professionalism accents, attitude and </w:t>
      </w:r>
      <w:r>
        <w:rPr>
          <w:rFonts w:ascii="Times New Roman" w:hAnsi="Times New Roman" w:cs="Times New Roman"/>
          <w:sz w:val="24"/>
          <w:szCs w:val="24"/>
        </w:rPr>
        <w:t>behaviours that</w:t>
      </w:r>
      <w:r w:rsidRPr="009065E1">
        <w:rPr>
          <w:rFonts w:ascii="Times New Roman" w:hAnsi="Times New Roman" w:cs="Times New Roman"/>
          <w:sz w:val="24"/>
          <w:szCs w:val="24"/>
        </w:rPr>
        <w:t xml:space="preserve"> will aid in the formulation of their identity as indispensible health care providers</w:t>
      </w:r>
      <w:r>
        <w:rPr>
          <w:rFonts w:ascii="Times New Roman" w:hAnsi="Times New Roman" w:cs="Times New Roman"/>
          <w:sz w:val="24"/>
          <w:szCs w:val="24"/>
        </w:rPr>
        <w:t xml:space="preserve">. </w:t>
      </w:r>
      <w:r w:rsidRPr="009065E1">
        <w:rPr>
          <w:rFonts w:ascii="Times New Roman" w:hAnsi="Times New Roman" w:cs="Times New Roman"/>
          <w:sz w:val="24"/>
          <w:szCs w:val="24"/>
        </w:rPr>
        <w:t>Multi-source feedback can be considered as an important meth</w:t>
      </w:r>
      <w:r>
        <w:rPr>
          <w:rFonts w:ascii="Times New Roman" w:hAnsi="Times New Roman" w:cs="Times New Roman"/>
          <w:sz w:val="24"/>
          <w:szCs w:val="24"/>
        </w:rPr>
        <w:t>od in exploring these behaviours.</w:t>
      </w:r>
    </w:p>
    <w:p w:rsidR="009965F8" w:rsidRDefault="009965F8" w:rsidP="00E431B1">
      <w:pPr>
        <w:pStyle w:val="NoSpacing"/>
        <w:rPr>
          <w:rFonts w:ascii="Times New Roman" w:hAnsi="Times New Roman" w:cs="Times New Roman"/>
          <w:sz w:val="24"/>
          <w:szCs w:val="24"/>
        </w:rPr>
      </w:pPr>
    </w:p>
    <w:p w:rsidR="00AB5CC9" w:rsidRDefault="00AE63A1" w:rsidP="00E431B1">
      <w:pPr>
        <w:pStyle w:val="NoSpacing"/>
        <w:rPr>
          <w:rFonts w:ascii="Times New Roman" w:hAnsi="Times New Roman" w:cs="Times New Roman"/>
          <w:b/>
          <w:sz w:val="24"/>
          <w:szCs w:val="24"/>
        </w:rPr>
      </w:pPr>
      <w:r w:rsidRPr="00791C1A">
        <w:rPr>
          <w:rFonts w:ascii="Times New Roman" w:hAnsi="Times New Roman" w:cs="Times New Roman"/>
          <w:b/>
          <w:sz w:val="24"/>
          <w:szCs w:val="24"/>
        </w:rPr>
        <w:t>Limitations</w:t>
      </w:r>
      <w:r w:rsidR="009965F8">
        <w:rPr>
          <w:rFonts w:ascii="Times New Roman" w:hAnsi="Times New Roman" w:cs="Times New Roman"/>
          <w:b/>
          <w:sz w:val="24"/>
          <w:szCs w:val="24"/>
        </w:rPr>
        <w:t xml:space="preserve"> and recommendations</w:t>
      </w:r>
    </w:p>
    <w:p w:rsidR="009965F8" w:rsidRDefault="00AE63A1" w:rsidP="00E431B1">
      <w:pPr>
        <w:pStyle w:val="NoSpacing"/>
        <w:rPr>
          <w:sz w:val="24"/>
          <w:szCs w:val="24"/>
        </w:rPr>
      </w:pPr>
      <w:r w:rsidRPr="008F1221">
        <w:rPr>
          <w:rFonts w:ascii="Times New Roman" w:hAnsi="Times New Roman" w:cs="Times New Roman"/>
          <w:sz w:val="24"/>
          <w:szCs w:val="24"/>
        </w:rPr>
        <w:t>Self reported data from the respondents</w:t>
      </w:r>
      <w:r>
        <w:rPr>
          <w:rFonts w:ascii="Times New Roman" w:hAnsi="Times New Roman" w:cs="Times New Roman"/>
          <w:b/>
          <w:bCs/>
          <w:sz w:val="24"/>
          <w:szCs w:val="24"/>
        </w:rPr>
        <w:t xml:space="preserve"> </w:t>
      </w:r>
      <w:r>
        <w:rPr>
          <w:rFonts w:ascii="Times New Roman" w:hAnsi="Times New Roman" w:cs="Times New Roman"/>
          <w:sz w:val="24"/>
          <w:szCs w:val="24"/>
        </w:rPr>
        <w:t>could</w:t>
      </w:r>
      <w:r>
        <w:rPr>
          <w:rFonts w:ascii="Times New Roman" w:hAnsi="Times New Roman" w:cs="Times New Roman"/>
          <w:b/>
          <w:bCs/>
          <w:sz w:val="24"/>
          <w:szCs w:val="24"/>
        </w:rPr>
        <w:t xml:space="preserve"> </w:t>
      </w:r>
      <w:r w:rsidRPr="005B7DB7">
        <w:rPr>
          <w:rFonts w:ascii="Times New Roman" w:hAnsi="Times New Roman" w:cs="Times New Roman"/>
          <w:sz w:val="24"/>
          <w:szCs w:val="24"/>
        </w:rPr>
        <w:t>involve social desirability bias</w:t>
      </w:r>
      <w:r>
        <w:rPr>
          <w:rFonts w:ascii="Times New Roman" w:hAnsi="Times New Roman" w:cs="Times New Roman"/>
          <w:sz w:val="24"/>
          <w:szCs w:val="24"/>
        </w:rPr>
        <w:t xml:space="preserve"> although multisource feedback was obtained. The busy schedule amidst the shortage of nurses and the complexity in the wording of the items could have led to some amount of response error. The study was limited to one geographical </w:t>
      </w:r>
      <w:proofErr w:type="gramStart"/>
      <w:r>
        <w:rPr>
          <w:rFonts w:ascii="Times New Roman" w:hAnsi="Times New Roman" w:cs="Times New Roman"/>
          <w:sz w:val="24"/>
          <w:szCs w:val="24"/>
        </w:rPr>
        <w:t>region,</w:t>
      </w:r>
      <w:proofErr w:type="gramEnd"/>
      <w:r>
        <w:rPr>
          <w:rFonts w:ascii="Times New Roman" w:hAnsi="Times New Roman" w:cs="Times New Roman"/>
          <w:sz w:val="24"/>
          <w:szCs w:val="24"/>
        </w:rPr>
        <w:t xml:space="preserve"> a similar study in settings outside the state can be conducted.</w:t>
      </w:r>
      <w:r w:rsidR="009965F8">
        <w:rPr>
          <w:rFonts w:ascii="Times New Roman" w:hAnsi="Times New Roman" w:cs="Times New Roman"/>
          <w:sz w:val="24"/>
          <w:szCs w:val="24"/>
        </w:rPr>
        <w:t xml:space="preserve"> Similar study can be conducted among other professionals. Longitudinal study can be conducted to evaluate the professionalism among nurses overtime.</w:t>
      </w:r>
      <w:r w:rsidR="00AB5CC9" w:rsidRPr="00AB5CC9">
        <w:rPr>
          <w:sz w:val="24"/>
          <w:szCs w:val="24"/>
        </w:rPr>
        <w:t xml:space="preserve"> </w:t>
      </w:r>
    </w:p>
    <w:p w:rsidR="00AB5CC9" w:rsidRDefault="00AB5CC9" w:rsidP="00E431B1">
      <w:pPr>
        <w:pStyle w:val="NoSpacing"/>
        <w:rPr>
          <w:rFonts w:ascii="Times New Roman" w:hAnsi="Times New Roman" w:cs="Times New Roman"/>
          <w:sz w:val="24"/>
          <w:szCs w:val="24"/>
        </w:rPr>
      </w:pPr>
    </w:p>
    <w:p w:rsidR="00AB5CC9" w:rsidRPr="00AB5CC9" w:rsidRDefault="00AE63A1" w:rsidP="00AB5CC9">
      <w:pPr>
        <w:pStyle w:val="NoSpacing"/>
        <w:rPr>
          <w:rFonts w:ascii="Times New Roman" w:hAnsi="Times New Roman" w:cs="Times New Roman"/>
          <w:b/>
          <w:sz w:val="24"/>
          <w:szCs w:val="24"/>
        </w:rPr>
      </w:pPr>
      <w:r w:rsidRPr="00AB5CC9">
        <w:rPr>
          <w:rFonts w:ascii="Times New Roman" w:hAnsi="Times New Roman" w:cs="Times New Roman"/>
          <w:b/>
          <w:sz w:val="24"/>
          <w:szCs w:val="24"/>
        </w:rPr>
        <w:t>Conclusion</w:t>
      </w:r>
    </w:p>
    <w:p w:rsidR="00AE63A1" w:rsidRDefault="00AE63A1" w:rsidP="00AB5CC9">
      <w:pPr>
        <w:pStyle w:val="NoSpacing"/>
        <w:rPr>
          <w:sz w:val="24"/>
          <w:szCs w:val="24"/>
        </w:rPr>
      </w:pPr>
      <w:r w:rsidRPr="00AB5CC9">
        <w:rPr>
          <w:rFonts w:ascii="Times New Roman" w:hAnsi="Times New Roman" w:cs="Times New Roman"/>
          <w:sz w:val="24"/>
          <w:szCs w:val="24"/>
        </w:rPr>
        <w:t>Every practicing nurse is expected to share the responsibility</w:t>
      </w:r>
      <w:r w:rsidRPr="009065E1">
        <w:rPr>
          <w:sz w:val="24"/>
          <w:szCs w:val="24"/>
        </w:rPr>
        <w:t xml:space="preserve"> of self-regulation and practice in accordance with the professional standards and code of ethics </w:t>
      </w:r>
      <w:r>
        <w:rPr>
          <w:sz w:val="24"/>
          <w:szCs w:val="24"/>
        </w:rPr>
        <w:t xml:space="preserve">as these </w:t>
      </w:r>
      <w:r w:rsidRPr="009065E1">
        <w:rPr>
          <w:sz w:val="24"/>
          <w:szCs w:val="24"/>
        </w:rPr>
        <w:t>define values and beliefs in nursing profession</w:t>
      </w:r>
      <w:r w:rsidR="00AB5CC9">
        <w:rPr>
          <w:sz w:val="24"/>
          <w:szCs w:val="24"/>
        </w:rPr>
        <w:t>. The</w:t>
      </w:r>
      <w:r>
        <w:rPr>
          <w:sz w:val="24"/>
          <w:szCs w:val="24"/>
        </w:rPr>
        <w:t xml:space="preserve"> </w:t>
      </w:r>
      <w:r w:rsidRPr="009065E1">
        <w:rPr>
          <w:sz w:val="24"/>
          <w:szCs w:val="24"/>
        </w:rPr>
        <w:t>code is viewed as a professional legitimacy for considering nursing as a profession and an essential tool that facilitates nurse practice</w:t>
      </w:r>
      <w:r>
        <w:rPr>
          <w:sz w:val="24"/>
          <w:szCs w:val="24"/>
        </w:rPr>
        <w:t xml:space="preserve">. </w:t>
      </w:r>
      <w:r w:rsidRPr="00395E84">
        <w:rPr>
          <w:sz w:val="24"/>
          <w:szCs w:val="24"/>
        </w:rPr>
        <w:t>The instrument can be used to explore professionalism through individual nurses’ self-</w:t>
      </w:r>
      <w:proofErr w:type="spellStart"/>
      <w:r w:rsidRPr="00395E84">
        <w:rPr>
          <w:sz w:val="24"/>
          <w:szCs w:val="24"/>
        </w:rPr>
        <w:t>reﬂection</w:t>
      </w:r>
      <w:proofErr w:type="spellEnd"/>
      <w:r w:rsidRPr="00395E84">
        <w:rPr>
          <w:sz w:val="24"/>
          <w:szCs w:val="24"/>
        </w:rPr>
        <w:t xml:space="preserve"> </w:t>
      </w:r>
      <w:r>
        <w:rPr>
          <w:sz w:val="24"/>
          <w:szCs w:val="24"/>
        </w:rPr>
        <w:t xml:space="preserve">or as multi-source feedback </w:t>
      </w:r>
      <w:r w:rsidRPr="00395E84">
        <w:rPr>
          <w:sz w:val="24"/>
          <w:szCs w:val="24"/>
        </w:rPr>
        <w:t xml:space="preserve">of professional </w:t>
      </w:r>
      <w:proofErr w:type="spellStart"/>
      <w:r w:rsidRPr="00395E84">
        <w:rPr>
          <w:sz w:val="24"/>
          <w:szCs w:val="24"/>
        </w:rPr>
        <w:t>behaviour</w:t>
      </w:r>
      <w:proofErr w:type="spellEnd"/>
      <w:r w:rsidRPr="00395E84">
        <w:rPr>
          <w:sz w:val="24"/>
          <w:szCs w:val="24"/>
        </w:rPr>
        <w:t xml:space="preserve"> within varied practice settings in a developing country like India.</w:t>
      </w:r>
      <w:r w:rsidRPr="00395E84">
        <w:t xml:space="preserve"> </w:t>
      </w:r>
    </w:p>
    <w:p w:rsidR="00AE63A1" w:rsidRPr="00FF71FB" w:rsidRDefault="00AE63A1" w:rsidP="00E431B1">
      <w:pPr>
        <w:pStyle w:val="NormalWeb"/>
        <w:shd w:val="clear" w:color="auto" w:fill="FFFFFF"/>
        <w:spacing w:before="0" w:beforeAutospacing="0" w:after="141" w:afterAutospacing="0"/>
        <w:textAlignment w:val="baseline"/>
        <w:rPr>
          <w:b/>
          <w:bCs/>
          <w:iCs/>
          <w:sz w:val="28"/>
          <w:szCs w:val="28"/>
        </w:rPr>
      </w:pPr>
      <w:r w:rsidRPr="00FF71FB">
        <w:rPr>
          <w:b/>
          <w:bCs/>
          <w:iCs/>
          <w:sz w:val="28"/>
          <w:szCs w:val="28"/>
        </w:rPr>
        <w:lastRenderedPageBreak/>
        <w:t>References</w:t>
      </w:r>
    </w:p>
    <w:p w:rsidR="00AE63A1" w:rsidRPr="00E94470" w:rsidRDefault="00AE63A1" w:rsidP="00E431B1">
      <w:pPr>
        <w:pStyle w:val="ListParagraph"/>
        <w:numPr>
          <w:ilvl w:val="0"/>
          <w:numId w:val="1"/>
        </w:numPr>
        <w:shd w:val="clear" w:color="auto" w:fill="FFFFFF"/>
        <w:tabs>
          <w:tab w:val="clear" w:pos="786"/>
        </w:tabs>
        <w:spacing w:before="100" w:beforeAutospacing="1" w:after="24" w:line="240" w:lineRule="auto"/>
        <w:ind w:left="567" w:hanging="283"/>
        <w:rPr>
          <w:rFonts w:ascii="Times New Roman" w:hAnsi="Times New Roman" w:cs="Times New Roman"/>
          <w:sz w:val="24"/>
          <w:szCs w:val="24"/>
        </w:rPr>
      </w:pPr>
      <w:r w:rsidRPr="00E94470">
        <w:rPr>
          <w:rFonts w:ascii="Times New Roman" w:hAnsi="Times New Roman" w:cs="Times New Roman"/>
          <w:sz w:val="24"/>
          <w:szCs w:val="24"/>
        </w:rPr>
        <w:t xml:space="preserve">Gill R. Scarcity of Nurses in India: A Myth or Reality? J Health </w:t>
      </w:r>
      <w:proofErr w:type="spellStart"/>
      <w:r w:rsidRPr="00E94470">
        <w:rPr>
          <w:rFonts w:ascii="Times New Roman" w:hAnsi="Times New Roman" w:cs="Times New Roman"/>
          <w:sz w:val="24"/>
          <w:szCs w:val="24"/>
        </w:rPr>
        <w:t>Manag</w:t>
      </w:r>
      <w:proofErr w:type="spellEnd"/>
      <w:r w:rsidRPr="00E94470">
        <w:rPr>
          <w:rFonts w:ascii="Times New Roman" w:hAnsi="Times New Roman" w:cs="Times New Roman"/>
          <w:sz w:val="24"/>
          <w:szCs w:val="24"/>
        </w:rPr>
        <w:t>. 2016;</w:t>
      </w:r>
      <w:r>
        <w:rPr>
          <w:rFonts w:ascii="Times New Roman" w:hAnsi="Times New Roman" w:cs="Times New Roman"/>
          <w:sz w:val="24"/>
          <w:szCs w:val="24"/>
        </w:rPr>
        <w:t xml:space="preserve"> </w:t>
      </w:r>
      <w:r w:rsidRPr="00E94470">
        <w:rPr>
          <w:rFonts w:ascii="Times New Roman" w:hAnsi="Times New Roman" w:cs="Times New Roman"/>
          <w:sz w:val="24"/>
          <w:szCs w:val="24"/>
        </w:rPr>
        <w:t>18(4):509- 522. doi:10.1177/0972063416665932</w:t>
      </w:r>
    </w:p>
    <w:p w:rsidR="00AE63A1" w:rsidRPr="00E94470" w:rsidRDefault="00AE63A1" w:rsidP="00E431B1">
      <w:pPr>
        <w:pStyle w:val="ListParagraph"/>
        <w:numPr>
          <w:ilvl w:val="0"/>
          <w:numId w:val="1"/>
        </w:numPr>
        <w:shd w:val="clear" w:color="auto" w:fill="FFFFFF"/>
        <w:tabs>
          <w:tab w:val="clear" w:pos="786"/>
        </w:tabs>
        <w:spacing w:before="100" w:beforeAutospacing="1" w:after="24" w:line="240" w:lineRule="auto"/>
        <w:ind w:left="567" w:hanging="283"/>
        <w:rPr>
          <w:rFonts w:ascii="Times New Roman" w:hAnsi="Times New Roman" w:cs="Times New Roman"/>
          <w:color w:val="0000FF"/>
          <w:sz w:val="24"/>
          <w:szCs w:val="24"/>
          <w:u w:val="single"/>
        </w:rPr>
      </w:pPr>
      <w:proofErr w:type="spellStart"/>
      <w:r w:rsidRPr="00E94470">
        <w:rPr>
          <w:rFonts w:ascii="Times New Roman" w:hAnsi="Times New Roman" w:cs="Times New Roman"/>
          <w:sz w:val="24"/>
          <w:szCs w:val="24"/>
          <w:shd w:val="clear" w:color="auto" w:fill="FFFFFF"/>
        </w:rPr>
        <w:t>Balang</w:t>
      </w:r>
      <w:proofErr w:type="spellEnd"/>
      <w:r w:rsidRPr="00E94470">
        <w:rPr>
          <w:rFonts w:ascii="Times New Roman" w:hAnsi="Times New Roman" w:cs="Times New Roman"/>
          <w:sz w:val="24"/>
          <w:szCs w:val="24"/>
          <w:shd w:val="clear" w:color="auto" w:fill="FFFFFF"/>
        </w:rPr>
        <w:t xml:space="preserve"> RV, Burton RL. Professionalism: An enduring insight of the nursing profession in Malaysia. Scientific Co-operations International Workshops on Medical Topics, Ankara-TURKEY, 2014.</w:t>
      </w:r>
      <w:r w:rsidRPr="00E94470">
        <w:rPr>
          <w:rFonts w:ascii="Times New Roman" w:hAnsi="Times New Roman" w:cs="Times New Roman"/>
          <w:sz w:val="24"/>
          <w:szCs w:val="24"/>
        </w:rPr>
        <w:t xml:space="preserve"> </w:t>
      </w:r>
      <w:r w:rsidRPr="00931236">
        <w:rPr>
          <w:rFonts w:ascii="Times New Roman" w:hAnsi="Times New Roman" w:cs="Times New Roman"/>
          <w:sz w:val="24"/>
          <w:szCs w:val="24"/>
          <w:shd w:val="clear" w:color="auto" w:fill="FFFFFF"/>
        </w:rPr>
        <w:t>med-scoop.org</w:t>
      </w:r>
    </w:p>
    <w:p w:rsidR="00AE63A1" w:rsidRPr="00F75CE0" w:rsidRDefault="00AE63A1" w:rsidP="00E431B1">
      <w:pPr>
        <w:pStyle w:val="ListParagraph"/>
        <w:numPr>
          <w:ilvl w:val="0"/>
          <w:numId w:val="1"/>
        </w:numPr>
        <w:shd w:val="clear" w:color="auto" w:fill="FFFFFF"/>
        <w:tabs>
          <w:tab w:val="clear" w:pos="786"/>
        </w:tabs>
        <w:spacing w:after="0" w:line="240" w:lineRule="auto"/>
        <w:ind w:left="567" w:hanging="283"/>
        <w:textAlignment w:val="baseline"/>
        <w:rPr>
          <w:rFonts w:ascii="Times New Roman" w:eastAsia="Times New Roman" w:hAnsi="Times New Roman" w:cs="Times New Roman"/>
          <w:sz w:val="24"/>
          <w:szCs w:val="24"/>
        </w:rPr>
      </w:pPr>
      <w:r w:rsidRPr="00E94470">
        <w:rPr>
          <w:rFonts w:ascii="Times New Roman" w:eastAsia="Times New Roman" w:hAnsi="Times New Roman" w:cs="Times New Roman"/>
          <w:color w:val="2A2A2A"/>
          <w:sz w:val="24"/>
          <w:szCs w:val="24"/>
        </w:rPr>
        <w:t>Adams D, Miller BK, Beck L</w:t>
      </w:r>
      <w:r w:rsidRPr="00E94470">
        <w:rPr>
          <w:rFonts w:ascii="Times New Roman" w:eastAsia="Times New Roman" w:hAnsi="Times New Roman" w:cs="Times New Roman"/>
          <w:color w:val="2A2A2A"/>
          <w:sz w:val="24"/>
          <w:szCs w:val="24"/>
          <w:shd w:val="clear" w:color="auto" w:fill="FFFFFF"/>
        </w:rPr>
        <w:t>. </w:t>
      </w:r>
      <w:r w:rsidRPr="00E94470">
        <w:rPr>
          <w:rFonts w:ascii="Times New Roman" w:eastAsia="Times New Roman" w:hAnsi="Times New Roman" w:cs="Times New Roman"/>
          <w:color w:val="2A2A2A"/>
          <w:sz w:val="24"/>
          <w:szCs w:val="24"/>
        </w:rPr>
        <w:t xml:space="preserve">Professionalism </w:t>
      </w:r>
      <w:proofErr w:type="spellStart"/>
      <w:r w:rsidRPr="00E94470">
        <w:rPr>
          <w:rFonts w:ascii="Times New Roman" w:eastAsia="Times New Roman" w:hAnsi="Times New Roman" w:cs="Times New Roman"/>
          <w:color w:val="2A2A2A"/>
          <w:sz w:val="24"/>
          <w:szCs w:val="24"/>
        </w:rPr>
        <w:t>behaviors</w:t>
      </w:r>
      <w:proofErr w:type="spellEnd"/>
      <w:r w:rsidRPr="00E94470">
        <w:rPr>
          <w:rFonts w:ascii="Times New Roman" w:eastAsia="Times New Roman" w:hAnsi="Times New Roman" w:cs="Times New Roman"/>
          <w:color w:val="2A2A2A"/>
          <w:sz w:val="24"/>
          <w:szCs w:val="24"/>
        </w:rPr>
        <w:t xml:space="preserve"> of hospital nurse executives and middle managers in 10 western states</w:t>
      </w:r>
      <w:r w:rsidRPr="00E94470">
        <w:rPr>
          <w:rFonts w:ascii="Times New Roman" w:eastAsia="Times New Roman" w:hAnsi="Times New Roman" w:cs="Times New Roman"/>
          <w:color w:val="2A2A2A"/>
          <w:sz w:val="24"/>
          <w:szCs w:val="24"/>
          <w:shd w:val="clear" w:color="auto" w:fill="FFFFFF"/>
        </w:rPr>
        <w:t>. </w:t>
      </w:r>
      <w:r w:rsidRPr="00931236">
        <w:rPr>
          <w:rFonts w:ascii="Times New Roman" w:eastAsia="Times New Roman" w:hAnsi="Times New Roman" w:cs="Times New Roman"/>
          <w:color w:val="2A2A2A"/>
          <w:sz w:val="24"/>
          <w:szCs w:val="24"/>
        </w:rPr>
        <w:t xml:space="preserve">West J </w:t>
      </w:r>
      <w:proofErr w:type="spellStart"/>
      <w:r w:rsidRPr="00931236">
        <w:rPr>
          <w:rFonts w:ascii="Times New Roman" w:eastAsia="Times New Roman" w:hAnsi="Times New Roman" w:cs="Times New Roman"/>
          <w:color w:val="2A2A2A"/>
          <w:sz w:val="24"/>
          <w:szCs w:val="24"/>
        </w:rPr>
        <w:t>Nurs</w:t>
      </w:r>
      <w:proofErr w:type="spellEnd"/>
      <w:r w:rsidRPr="00931236">
        <w:rPr>
          <w:rFonts w:ascii="Times New Roman" w:eastAsia="Times New Roman" w:hAnsi="Times New Roman" w:cs="Times New Roman"/>
          <w:color w:val="2A2A2A"/>
          <w:sz w:val="24"/>
          <w:szCs w:val="24"/>
        </w:rPr>
        <w:t xml:space="preserve"> Res</w:t>
      </w:r>
      <w:r w:rsidRPr="00E94470">
        <w:rPr>
          <w:rFonts w:ascii="Times New Roman" w:eastAsia="Times New Roman" w:hAnsi="Times New Roman" w:cs="Times New Roman"/>
          <w:color w:val="2A2A2A"/>
          <w:sz w:val="24"/>
          <w:szCs w:val="24"/>
          <w:shd w:val="clear" w:color="auto" w:fill="FFFFFF"/>
        </w:rPr>
        <w:t> .</w:t>
      </w:r>
      <w:r w:rsidRPr="00E94470">
        <w:rPr>
          <w:rFonts w:ascii="Times New Roman" w:eastAsia="Times New Roman" w:hAnsi="Times New Roman" w:cs="Times New Roman"/>
          <w:color w:val="2A2A2A"/>
          <w:sz w:val="24"/>
          <w:szCs w:val="24"/>
        </w:rPr>
        <w:t>1996</w:t>
      </w:r>
      <w:r w:rsidRPr="00E94470">
        <w:rPr>
          <w:rFonts w:ascii="Times New Roman" w:eastAsia="Times New Roman" w:hAnsi="Times New Roman" w:cs="Times New Roman"/>
          <w:color w:val="2A2A2A"/>
          <w:sz w:val="24"/>
          <w:szCs w:val="24"/>
          <w:shd w:val="clear" w:color="auto" w:fill="FFFFFF"/>
        </w:rPr>
        <w:t>;</w:t>
      </w:r>
      <w:r>
        <w:rPr>
          <w:rFonts w:ascii="Times New Roman" w:eastAsia="Times New Roman" w:hAnsi="Times New Roman" w:cs="Times New Roman"/>
          <w:color w:val="2A2A2A"/>
          <w:sz w:val="24"/>
          <w:szCs w:val="24"/>
          <w:shd w:val="clear" w:color="auto" w:fill="FFFFFF"/>
        </w:rPr>
        <w:t xml:space="preserve"> </w:t>
      </w:r>
      <w:r w:rsidRPr="00E94470">
        <w:rPr>
          <w:rFonts w:ascii="Times New Roman" w:eastAsia="Times New Roman" w:hAnsi="Times New Roman" w:cs="Times New Roman"/>
          <w:color w:val="2A2A2A"/>
          <w:sz w:val="24"/>
          <w:szCs w:val="24"/>
        </w:rPr>
        <w:t>18</w:t>
      </w:r>
      <w:r w:rsidRPr="00E94470">
        <w:rPr>
          <w:rFonts w:ascii="Times New Roman" w:eastAsia="Times New Roman" w:hAnsi="Times New Roman" w:cs="Times New Roman"/>
          <w:color w:val="2A2A2A"/>
          <w:sz w:val="24"/>
          <w:szCs w:val="24"/>
          <w:shd w:val="clear" w:color="auto" w:fill="FFFFFF"/>
        </w:rPr>
        <w:t>:</w:t>
      </w:r>
      <w:r w:rsidRPr="00E94470">
        <w:rPr>
          <w:rFonts w:ascii="Times New Roman" w:eastAsia="Times New Roman" w:hAnsi="Times New Roman" w:cs="Times New Roman"/>
          <w:color w:val="2A2A2A"/>
          <w:sz w:val="24"/>
          <w:szCs w:val="24"/>
        </w:rPr>
        <w:t>77</w:t>
      </w:r>
      <w:r w:rsidRPr="00E94470">
        <w:rPr>
          <w:rFonts w:ascii="Times New Roman" w:eastAsia="Times New Roman" w:hAnsi="Times New Roman" w:cs="Times New Roman"/>
          <w:color w:val="2A2A2A"/>
          <w:sz w:val="24"/>
          <w:szCs w:val="24"/>
          <w:shd w:val="clear" w:color="auto" w:fill="FFFFFF"/>
        </w:rPr>
        <w:t>–</w:t>
      </w:r>
      <w:r w:rsidRPr="00E94470">
        <w:rPr>
          <w:rFonts w:ascii="Times New Roman" w:eastAsia="Times New Roman" w:hAnsi="Times New Roman" w:cs="Times New Roman"/>
          <w:color w:val="2A2A2A"/>
          <w:sz w:val="24"/>
          <w:szCs w:val="24"/>
        </w:rPr>
        <w:t>89</w:t>
      </w:r>
      <w:r>
        <w:rPr>
          <w:rFonts w:ascii="Times New Roman" w:eastAsia="Times New Roman" w:hAnsi="Times New Roman" w:cs="Times New Roman"/>
          <w:color w:val="2A2A2A"/>
          <w:sz w:val="24"/>
          <w:szCs w:val="24"/>
        </w:rPr>
        <w:t>.</w:t>
      </w:r>
      <w:r w:rsidRPr="00E94470">
        <w:rPr>
          <w:rFonts w:ascii="Times New Roman" w:hAnsi="Times New Roman" w:cs="Times New Roman"/>
          <w:sz w:val="24"/>
          <w:szCs w:val="24"/>
        </w:rPr>
        <w:t xml:space="preserve"> </w:t>
      </w:r>
      <w:hyperlink r:id="rId6" w:history="1">
        <w:r w:rsidRPr="00F75CE0">
          <w:rPr>
            <w:rStyle w:val="Hyperlink"/>
            <w:rFonts w:ascii="Times New Roman" w:hAnsi="Times New Roman" w:cs="Times New Roman"/>
            <w:color w:val="auto"/>
            <w:sz w:val="24"/>
            <w:szCs w:val="24"/>
            <w:shd w:val="clear" w:color="auto" w:fill="FFFFFF"/>
          </w:rPr>
          <w:t>https://doi.org/10.1177/019394599601800106</w:t>
        </w:r>
      </w:hyperlink>
    </w:p>
    <w:p w:rsidR="00AE63A1" w:rsidRPr="00E94470" w:rsidRDefault="00AE63A1" w:rsidP="00E431B1">
      <w:pPr>
        <w:pStyle w:val="ListParagraph"/>
        <w:numPr>
          <w:ilvl w:val="0"/>
          <w:numId w:val="1"/>
        </w:numPr>
        <w:shd w:val="clear" w:color="auto" w:fill="FFFFFF"/>
        <w:tabs>
          <w:tab w:val="clear" w:pos="786"/>
        </w:tabs>
        <w:spacing w:before="100" w:beforeAutospacing="1" w:after="24" w:line="240" w:lineRule="auto"/>
        <w:ind w:left="567" w:hanging="283"/>
        <w:rPr>
          <w:rFonts w:ascii="Times New Roman" w:hAnsi="Times New Roman" w:cs="Times New Roman"/>
          <w:sz w:val="24"/>
          <w:szCs w:val="24"/>
        </w:rPr>
      </w:pPr>
      <w:r w:rsidRPr="00E94470">
        <w:rPr>
          <w:rFonts w:ascii="Times New Roman" w:hAnsi="Times New Roman" w:cs="Times New Roman"/>
          <w:sz w:val="24"/>
          <w:szCs w:val="24"/>
        </w:rPr>
        <w:t xml:space="preserve">Registered Nurses Association of Ontario: Nursing Best Practice Guidelines [http://www.rnao.org/ </w:t>
      </w:r>
      <w:proofErr w:type="spellStart"/>
      <w:r w:rsidRPr="00E94470">
        <w:rPr>
          <w:rFonts w:ascii="Times New Roman" w:hAnsi="Times New Roman" w:cs="Times New Roman"/>
          <w:sz w:val="24"/>
          <w:szCs w:val="24"/>
        </w:rPr>
        <w:t>Page.asp?PageID</w:t>
      </w:r>
      <w:proofErr w:type="spellEnd"/>
      <w:r w:rsidRPr="00E94470">
        <w:rPr>
          <w:rFonts w:ascii="Times New Roman" w:hAnsi="Times New Roman" w:cs="Times New Roman"/>
          <w:sz w:val="24"/>
          <w:szCs w:val="24"/>
        </w:rPr>
        <w:t>=861&amp;SiteNodeID=133]</w:t>
      </w:r>
    </w:p>
    <w:p w:rsidR="00AE63A1" w:rsidRPr="00A678B9" w:rsidRDefault="00AE63A1" w:rsidP="00E431B1">
      <w:pPr>
        <w:pStyle w:val="ListParagraph"/>
        <w:numPr>
          <w:ilvl w:val="0"/>
          <w:numId w:val="1"/>
        </w:numPr>
        <w:shd w:val="clear" w:color="auto" w:fill="FFFFFF"/>
        <w:tabs>
          <w:tab w:val="clear" w:pos="786"/>
        </w:tabs>
        <w:spacing w:before="100" w:beforeAutospacing="1" w:after="24" w:line="240" w:lineRule="auto"/>
        <w:ind w:left="567" w:hanging="283"/>
        <w:rPr>
          <w:rFonts w:ascii="Times New Roman" w:hAnsi="Times New Roman" w:cs="Times New Roman"/>
          <w:color w:val="0000FF"/>
          <w:sz w:val="24"/>
          <w:szCs w:val="24"/>
          <w:u w:val="single"/>
        </w:rPr>
      </w:pPr>
      <w:r w:rsidRPr="00E94470">
        <w:rPr>
          <w:rFonts w:ascii="Times New Roman" w:hAnsi="Times New Roman" w:cs="Times New Roman"/>
          <w:color w:val="282828"/>
          <w:sz w:val="24"/>
          <w:szCs w:val="24"/>
        </w:rPr>
        <w:t>Miller BK, Adams D, Beck L</w:t>
      </w:r>
      <w:r>
        <w:rPr>
          <w:rFonts w:ascii="Times New Roman" w:hAnsi="Times New Roman" w:cs="Times New Roman"/>
          <w:color w:val="282828"/>
          <w:sz w:val="24"/>
          <w:szCs w:val="24"/>
        </w:rPr>
        <w:t>.</w:t>
      </w:r>
      <w:r w:rsidRPr="00E94470">
        <w:rPr>
          <w:rFonts w:ascii="Times New Roman" w:hAnsi="Times New Roman" w:cs="Times New Roman"/>
          <w:color w:val="282828"/>
          <w:sz w:val="24"/>
          <w:szCs w:val="24"/>
        </w:rPr>
        <w:t xml:space="preserve"> A </w:t>
      </w:r>
      <w:proofErr w:type="spellStart"/>
      <w:r w:rsidRPr="00E94470">
        <w:rPr>
          <w:rFonts w:ascii="Times New Roman" w:hAnsi="Times New Roman" w:cs="Times New Roman"/>
          <w:color w:val="282828"/>
          <w:sz w:val="24"/>
          <w:szCs w:val="24"/>
        </w:rPr>
        <w:t>behavioral</w:t>
      </w:r>
      <w:proofErr w:type="spellEnd"/>
      <w:r w:rsidRPr="00E94470">
        <w:rPr>
          <w:rFonts w:ascii="Times New Roman" w:hAnsi="Times New Roman" w:cs="Times New Roman"/>
          <w:color w:val="282828"/>
          <w:sz w:val="24"/>
          <w:szCs w:val="24"/>
        </w:rPr>
        <w:t xml:space="preserve"> inventory for professionalism in nursing. J Prof </w:t>
      </w:r>
      <w:proofErr w:type="spellStart"/>
      <w:r w:rsidRPr="00E94470">
        <w:rPr>
          <w:rFonts w:ascii="Times New Roman" w:hAnsi="Times New Roman" w:cs="Times New Roman"/>
          <w:color w:val="282828"/>
          <w:sz w:val="24"/>
          <w:szCs w:val="24"/>
        </w:rPr>
        <w:t>Nurs</w:t>
      </w:r>
      <w:proofErr w:type="spellEnd"/>
      <w:r w:rsidRPr="00E94470">
        <w:rPr>
          <w:rFonts w:ascii="Times New Roman" w:hAnsi="Times New Roman" w:cs="Times New Roman"/>
          <w:color w:val="282828"/>
          <w:sz w:val="24"/>
          <w:szCs w:val="24"/>
        </w:rPr>
        <w:t xml:space="preserve"> 1993</w:t>
      </w:r>
      <w:r>
        <w:rPr>
          <w:rFonts w:ascii="Times New Roman" w:hAnsi="Times New Roman" w:cs="Times New Roman"/>
          <w:color w:val="282828"/>
          <w:sz w:val="24"/>
          <w:szCs w:val="24"/>
        </w:rPr>
        <w:t xml:space="preserve">; </w:t>
      </w:r>
      <w:r w:rsidRPr="00E94470">
        <w:rPr>
          <w:rFonts w:ascii="Times New Roman" w:hAnsi="Times New Roman" w:cs="Times New Roman"/>
          <w:color w:val="282828"/>
          <w:sz w:val="24"/>
          <w:szCs w:val="24"/>
        </w:rPr>
        <w:t>9: 290-295. </w:t>
      </w:r>
      <w:hyperlink r:id="rId7" w:tgtFrame="_blank" w:tooltip="Persistent link using digital object identifier" w:history="1">
        <w:r w:rsidRPr="00931236">
          <w:rPr>
            <w:rStyle w:val="Hyperlink"/>
            <w:rFonts w:ascii="Times New Roman" w:hAnsi="Times New Roman" w:cs="Times New Roman"/>
            <w:color w:val="auto"/>
            <w:sz w:val="24"/>
            <w:szCs w:val="24"/>
          </w:rPr>
          <w:t>https://doi.org/10.1016/8755-7223(93)90055-H</w:t>
        </w:r>
      </w:hyperlink>
    </w:p>
    <w:p w:rsidR="00AE63A1" w:rsidRPr="00F03A70" w:rsidRDefault="00AE63A1" w:rsidP="00E431B1">
      <w:pPr>
        <w:pStyle w:val="ListParagraph"/>
        <w:numPr>
          <w:ilvl w:val="0"/>
          <w:numId w:val="1"/>
        </w:numPr>
        <w:shd w:val="clear" w:color="auto" w:fill="FFFFFF"/>
        <w:tabs>
          <w:tab w:val="clear" w:pos="786"/>
          <w:tab w:val="num" w:pos="567"/>
        </w:tabs>
        <w:spacing w:before="100" w:beforeAutospacing="1" w:after="24" w:line="240" w:lineRule="auto"/>
        <w:ind w:left="567" w:hanging="283"/>
        <w:rPr>
          <w:rFonts w:ascii="Times New Roman" w:hAnsi="Times New Roman" w:cs="Times New Roman"/>
          <w:color w:val="0000FF"/>
          <w:sz w:val="24"/>
          <w:szCs w:val="24"/>
          <w:u w:val="single"/>
        </w:rPr>
      </w:pPr>
      <w:proofErr w:type="spellStart"/>
      <w:r w:rsidRPr="00A678B9">
        <w:rPr>
          <w:rFonts w:ascii="Times New Roman" w:hAnsi="Times New Roman" w:cs="Times New Roman"/>
          <w:color w:val="000000"/>
          <w:sz w:val="24"/>
          <w:szCs w:val="24"/>
          <w:shd w:val="clear" w:color="auto" w:fill="FFFFFF"/>
        </w:rPr>
        <w:t>Celik</w:t>
      </w:r>
      <w:proofErr w:type="spellEnd"/>
      <w:r w:rsidRPr="00A678B9">
        <w:rPr>
          <w:rFonts w:ascii="Times New Roman" w:hAnsi="Times New Roman" w:cs="Times New Roman"/>
          <w:color w:val="000000"/>
          <w:sz w:val="24"/>
          <w:szCs w:val="24"/>
          <w:shd w:val="clear" w:color="auto" w:fill="FFFFFF"/>
        </w:rPr>
        <w:t xml:space="preserve"> S, </w:t>
      </w:r>
      <w:proofErr w:type="spellStart"/>
      <w:r w:rsidRPr="00A678B9">
        <w:rPr>
          <w:rFonts w:ascii="Times New Roman" w:hAnsi="Times New Roman" w:cs="Times New Roman"/>
          <w:color w:val="000000"/>
          <w:sz w:val="24"/>
          <w:szCs w:val="24"/>
          <w:shd w:val="clear" w:color="auto" w:fill="FFFFFF"/>
        </w:rPr>
        <w:t>Hisar</w:t>
      </w:r>
      <w:proofErr w:type="spellEnd"/>
      <w:r w:rsidRPr="00A678B9">
        <w:rPr>
          <w:rFonts w:ascii="Times New Roman" w:hAnsi="Times New Roman" w:cs="Times New Roman"/>
          <w:color w:val="000000"/>
          <w:sz w:val="24"/>
          <w:szCs w:val="24"/>
          <w:shd w:val="clear" w:color="auto" w:fill="FFFFFF"/>
        </w:rPr>
        <w:t xml:space="preserve"> S. The influence of the professionalism </w:t>
      </w:r>
      <w:proofErr w:type="spellStart"/>
      <w:r w:rsidRPr="00A678B9">
        <w:rPr>
          <w:rFonts w:ascii="Times New Roman" w:hAnsi="Times New Roman" w:cs="Times New Roman"/>
          <w:color w:val="000000"/>
          <w:sz w:val="24"/>
          <w:szCs w:val="24"/>
          <w:shd w:val="clear" w:color="auto" w:fill="FFFFFF"/>
        </w:rPr>
        <w:t>behavior</w:t>
      </w:r>
      <w:proofErr w:type="spellEnd"/>
      <w:r w:rsidRPr="00A678B9">
        <w:rPr>
          <w:rFonts w:ascii="Times New Roman" w:hAnsi="Times New Roman" w:cs="Times New Roman"/>
          <w:color w:val="000000"/>
          <w:sz w:val="24"/>
          <w:szCs w:val="24"/>
          <w:shd w:val="clear" w:color="auto" w:fill="FFFFFF"/>
        </w:rPr>
        <w:t xml:space="preserve"> of nurses working in health institutions on job satisfaction. </w:t>
      </w:r>
      <w:proofErr w:type="spellStart"/>
      <w:r w:rsidRPr="00A678B9">
        <w:rPr>
          <w:rStyle w:val="ref-journal"/>
          <w:rFonts w:ascii="Times New Roman" w:hAnsi="Times New Roman" w:cs="Times New Roman"/>
          <w:color w:val="000000"/>
          <w:sz w:val="24"/>
          <w:szCs w:val="24"/>
          <w:shd w:val="clear" w:color="auto" w:fill="FFFFFF"/>
        </w:rPr>
        <w:t>Int</w:t>
      </w:r>
      <w:proofErr w:type="spellEnd"/>
      <w:r w:rsidRPr="00A678B9">
        <w:rPr>
          <w:rStyle w:val="ref-journal"/>
          <w:rFonts w:ascii="Times New Roman" w:hAnsi="Times New Roman" w:cs="Times New Roman"/>
          <w:color w:val="000000"/>
          <w:sz w:val="24"/>
          <w:szCs w:val="24"/>
          <w:shd w:val="clear" w:color="auto" w:fill="FFFFFF"/>
        </w:rPr>
        <w:t xml:space="preserve"> J </w:t>
      </w:r>
      <w:proofErr w:type="spellStart"/>
      <w:r w:rsidRPr="00A678B9">
        <w:rPr>
          <w:rStyle w:val="ref-journal"/>
          <w:rFonts w:ascii="Times New Roman" w:hAnsi="Times New Roman" w:cs="Times New Roman"/>
          <w:color w:val="000000"/>
          <w:sz w:val="24"/>
          <w:szCs w:val="24"/>
          <w:shd w:val="clear" w:color="auto" w:fill="FFFFFF"/>
        </w:rPr>
        <w:t>Nurs</w:t>
      </w:r>
      <w:proofErr w:type="spellEnd"/>
      <w:r w:rsidRPr="00A678B9">
        <w:rPr>
          <w:rStyle w:val="ref-journal"/>
          <w:rFonts w:ascii="Times New Roman" w:hAnsi="Times New Roman" w:cs="Times New Roman"/>
          <w:color w:val="000000"/>
          <w:sz w:val="24"/>
          <w:szCs w:val="24"/>
          <w:shd w:val="clear" w:color="auto" w:fill="FFFFFF"/>
        </w:rPr>
        <w:t xml:space="preserve"> </w:t>
      </w:r>
      <w:proofErr w:type="spellStart"/>
      <w:r w:rsidRPr="00A678B9">
        <w:rPr>
          <w:rStyle w:val="ref-journal"/>
          <w:rFonts w:ascii="Times New Roman" w:hAnsi="Times New Roman" w:cs="Times New Roman"/>
          <w:color w:val="000000"/>
          <w:sz w:val="24"/>
          <w:szCs w:val="24"/>
          <w:shd w:val="clear" w:color="auto" w:fill="FFFFFF"/>
        </w:rPr>
        <w:t>Pract</w:t>
      </w:r>
      <w:proofErr w:type="spellEnd"/>
      <w:r w:rsidRPr="00A678B9">
        <w:rPr>
          <w:rStyle w:val="ref-journal"/>
          <w:rFonts w:ascii="Times New Roman" w:hAnsi="Times New Roman" w:cs="Times New Roman"/>
          <w:color w:val="000000"/>
          <w:sz w:val="24"/>
          <w:szCs w:val="24"/>
          <w:shd w:val="clear" w:color="auto" w:fill="FFFFFF"/>
        </w:rPr>
        <w:t>. </w:t>
      </w:r>
      <w:r w:rsidRPr="00A678B9">
        <w:rPr>
          <w:rFonts w:ascii="Times New Roman" w:hAnsi="Times New Roman" w:cs="Times New Roman"/>
          <w:color w:val="000000"/>
          <w:sz w:val="24"/>
          <w:szCs w:val="24"/>
          <w:shd w:val="clear" w:color="auto" w:fill="FFFFFF"/>
        </w:rPr>
        <w:t>2012;</w:t>
      </w:r>
      <w:r>
        <w:rPr>
          <w:rFonts w:ascii="Times New Roman" w:hAnsi="Times New Roman" w:cs="Times New Roman"/>
          <w:color w:val="000000"/>
          <w:sz w:val="24"/>
          <w:szCs w:val="24"/>
          <w:shd w:val="clear" w:color="auto" w:fill="FFFFFF"/>
        </w:rPr>
        <w:t xml:space="preserve"> </w:t>
      </w:r>
      <w:r w:rsidRPr="00A678B9">
        <w:rPr>
          <w:rStyle w:val="ref-vol"/>
          <w:rFonts w:ascii="Times New Roman" w:hAnsi="Times New Roman" w:cs="Times New Roman"/>
          <w:color w:val="000000"/>
          <w:sz w:val="24"/>
          <w:szCs w:val="24"/>
          <w:shd w:val="clear" w:color="auto" w:fill="FFFFFF"/>
        </w:rPr>
        <w:t>18</w:t>
      </w:r>
      <w:r w:rsidRPr="00A678B9">
        <w:rPr>
          <w:rFonts w:ascii="Times New Roman" w:hAnsi="Times New Roman" w:cs="Times New Roman"/>
          <w:color w:val="000000"/>
          <w:sz w:val="24"/>
          <w:szCs w:val="24"/>
          <w:shd w:val="clear" w:color="auto" w:fill="FFFFFF"/>
        </w:rPr>
        <w:t>:180–187. </w:t>
      </w:r>
      <w:r w:rsidRPr="00A678B9">
        <w:rPr>
          <w:rFonts w:ascii="Arial" w:hAnsi="Arial" w:cs="Arial"/>
          <w:color w:val="767676"/>
          <w:sz w:val="21"/>
          <w:szCs w:val="21"/>
          <w:shd w:val="clear" w:color="auto" w:fill="FFFFFF"/>
        </w:rPr>
        <w:t> </w:t>
      </w:r>
      <w:hyperlink r:id="rId8" w:history="1">
        <w:r w:rsidRPr="00F03A70">
          <w:rPr>
            <w:rStyle w:val="Hyperlink"/>
            <w:rFonts w:ascii="Times New Roman" w:hAnsi="Times New Roman" w:cs="Times New Roman"/>
            <w:color w:val="auto"/>
            <w:sz w:val="24"/>
            <w:szCs w:val="24"/>
          </w:rPr>
          <w:t>https://doi.org/10.1111/j.1440-172X.2012.02019.x</w:t>
        </w:r>
      </w:hyperlink>
      <w:r w:rsidRPr="00F03A70">
        <w:rPr>
          <w:rFonts w:ascii="Times New Roman" w:hAnsi="Times New Roman" w:cs="Times New Roman"/>
          <w:sz w:val="24"/>
          <w:szCs w:val="24"/>
          <w:shd w:val="clear" w:color="auto" w:fill="FFFFFF"/>
        </w:rPr>
        <w:t xml:space="preserve"> </w:t>
      </w:r>
    </w:p>
    <w:p w:rsidR="00AE63A1" w:rsidRPr="00E94470" w:rsidRDefault="00AE63A1" w:rsidP="00E431B1">
      <w:pPr>
        <w:pStyle w:val="ListParagraph"/>
        <w:numPr>
          <w:ilvl w:val="0"/>
          <w:numId w:val="1"/>
        </w:numPr>
        <w:shd w:val="clear" w:color="auto" w:fill="FFFFFF"/>
        <w:tabs>
          <w:tab w:val="clear" w:pos="786"/>
        </w:tabs>
        <w:spacing w:line="240" w:lineRule="auto"/>
        <w:ind w:left="567" w:hanging="283"/>
        <w:rPr>
          <w:rFonts w:ascii="Times New Roman" w:hAnsi="Times New Roman" w:cs="Times New Roman"/>
          <w:sz w:val="24"/>
          <w:szCs w:val="24"/>
          <w:shd w:val="clear" w:color="auto" w:fill="FFFFFF"/>
        </w:rPr>
      </w:pPr>
      <w:proofErr w:type="spellStart"/>
      <w:r w:rsidRPr="00E94470">
        <w:rPr>
          <w:rFonts w:ascii="Times New Roman" w:hAnsi="Times New Roman" w:cs="Times New Roman"/>
          <w:sz w:val="24"/>
          <w:szCs w:val="24"/>
          <w:shd w:val="clear" w:color="auto" w:fill="FFFFFF"/>
        </w:rPr>
        <w:t>Konukbay</w:t>
      </w:r>
      <w:proofErr w:type="spellEnd"/>
      <w:r w:rsidRPr="00E94470">
        <w:rPr>
          <w:rFonts w:ascii="Times New Roman" w:hAnsi="Times New Roman" w:cs="Times New Roman"/>
          <w:sz w:val="24"/>
          <w:szCs w:val="24"/>
          <w:shd w:val="clear" w:color="auto" w:fill="FFFFFF"/>
        </w:rPr>
        <w:t xml:space="preserve"> D, </w:t>
      </w:r>
      <w:proofErr w:type="spellStart"/>
      <w:r w:rsidRPr="00E94470">
        <w:rPr>
          <w:rFonts w:ascii="Times New Roman" w:hAnsi="Times New Roman" w:cs="Times New Roman"/>
          <w:sz w:val="24"/>
          <w:szCs w:val="24"/>
          <w:shd w:val="clear" w:color="auto" w:fill="FFFFFF"/>
        </w:rPr>
        <w:t>Yildiz</w:t>
      </w:r>
      <w:proofErr w:type="spellEnd"/>
      <w:r w:rsidRPr="00E94470">
        <w:rPr>
          <w:rFonts w:ascii="Times New Roman" w:hAnsi="Times New Roman" w:cs="Times New Roman"/>
          <w:sz w:val="24"/>
          <w:szCs w:val="24"/>
          <w:shd w:val="clear" w:color="auto" w:fill="FFFFFF"/>
        </w:rPr>
        <w:t xml:space="preserve"> D, </w:t>
      </w:r>
      <w:proofErr w:type="spellStart"/>
      <w:r w:rsidRPr="00E94470">
        <w:rPr>
          <w:rFonts w:ascii="Times New Roman" w:hAnsi="Times New Roman" w:cs="Times New Roman"/>
          <w:sz w:val="24"/>
          <w:szCs w:val="24"/>
          <w:shd w:val="clear" w:color="auto" w:fill="FFFFFF"/>
        </w:rPr>
        <w:t>Fidanci</w:t>
      </w:r>
      <w:proofErr w:type="spellEnd"/>
      <w:r w:rsidRPr="00E94470">
        <w:rPr>
          <w:rFonts w:ascii="Times New Roman" w:hAnsi="Times New Roman" w:cs="Times New Roman"/>
          <w:sz w:val="24"/>
          <w:szCs w:val="24"/>
          <w:shd w:val="clear" w:color="auto" w:fill="FFFFFF"/>
        </w:rPr>
        <w:t xml:space="preserve"> BE, </w:t>
      </w:r>
      <w:proofErr w:type="spellStart"/>
      <w:r w:rsidRPr="00E94470">
        <w:rPr>
          <w:rFonts w:ascii="Times New Roman" w:hAnsi="Times New Roman" w:cs="Times New Roman"/>
          <w:sz w:val="24"/>
          <w:szCs w:val="24"/>
          <w:shd w:val="clear" w:color="auto" w:fill="FFFFFF"/>
        </w:rPr>
        <w:t>Yavuz</w:t>
      </w:r>
      <w:proofErr w:type="spellEnd"/>
      <w:r w:rsidRPr="00E94470">
        <w:rPr>
          <w:rFonts w:ascii="Times New Roman" w:hAnsi="Times New Roman" w:cs="Times New Roman"/>
          <w:sz w:val="24"/>
          <w:szCs w:val="24"/>
          <w:shd w:val="clear" w:color="auto" w:fill="FFFFFF"/>
        </w:rPr>
        <w:t xml:space="preserve"> S, </w:t>
      </w:r>
      <w:proofErr w:type="spellStart"/>
      <w:r w:rsidRPr="00E94470">
        <w:rPr>
          <w:rFonts w:ascii="Times New Roman" w:hAnsi="Times New Roman" w:cs="Times New Roman"/>
          <w:sz w:val="24"/>
          <w:szCs w:val="24"/>
          <w:shd w:val="clear" w:color="auto" w:fill="FFFFFF"/>
        </w:rPr>
        <w:t>Akbayrak</w:t>
      </w:r>
      <w:proofErr w:type="spellEnd"/>
      <w:r w:rsidRPr="00E94470">
        <w:rPr>
          <w:rFonts w:ascii="Times New Roman" w:hAnsi="Times New Roman" w:cs="Times New Roman"/>
          <w:sz w:val="24"/>
          <w:szCs w:val="24"/>
          <w:shd w:val="clear" w:color="auto" w:fill="FFFFFF"/>
        </w:rPr>
        <w:t xml:space="preserve"> N. Determination of Professional Behaviours of Nurses Working in an Educational and Research Hospital. </w:t>
      </w:r>
      <w:proofErr w:type="spellStart"/>
      <w:r w:rsidRPr="00E94470">
        <w:rPr>
          <w:rFonts w:ascii="Times New Roman" w:hAnsi="Times New Roman" w:cs="Times New Roman"/>
          <w:sz w:val="24"/>
          <w:szCs w:val="24"/>
          <w:shd w:val="clear" w:color="auto" w:fill="FFFFFF"/>
        </w:rPr>
        <w:t>Int</w:t>
      </w:r>
      <w:proofErr w:type="spellEnd"/>
      <w:r w:rsidRPr="00E94470">
        <w:rPr>
          <w:rFonts w:ascii="Times New Roman" w:hAnsi="Times New Roman" w:cs="Times New Roman"/>
          <w:sz w:val="24"/>
          <w:szCs w:val="24"/>
          <w:shd w:val="clear" w:color="auto" w:fill="FFFFFF"/>
        </w:rPr>
        <w:t xml:space="preserve"> J Caring Sci.</w:t>
      </w:r>
      <w:r>
        <w:rPr>
          <w:rFonts w:ascii="Times New Roman" w:hAnsi="Times New Roman" w:cs="Times New Roman"/>
          <w:sz w:val="24"/>
          <w:szCs w:val="24"/>
          <w:shd w:val="clear" w:color="auto" w:fill="FFFFFF"/>
        </w:rPr>
        <w:t xml:space="preserve"> </w:t>
      </w:r>
      <w:r w:rsidRPr="00E94470">
        <w:rPr>
          <w:rFonts w:ascii="Times New Roman" w:hAnsi="Times New Roman" w:cs="Times New Roman"/>
          <w:sz w:val="24"/>
          <w:szCs w:val="24"/>
          <w:shd w:val="clear" w:color="auto" w:fill="FFFFFF"/>
        </w:rPr>
        <w:t xml:space="preserve">2014; 7(2):633. </w:t>
      </w:r>
    </w:p>
    <w:p w:rsidR="00AE63A1" w:rsidRDefault="00AE63A1" w:rsidP="00E431B1">
      <w:pPr>
        <w:pStyle w:val="ListParagraph"/>
        <w:numPr>
          <w:ilvl w:val="0"/>
          <w:numId w:val="1"/>
        </w:numPr>
        <w:shd w:val="clear" w:color="auto" w:fill="FFFFFF"/>
        <w:tabs>
          <w:tab w:val="clear" w:pos="786"/>
          <w:tab w:val="num" w:pos="567"/>
        </w:tabs>
        <w:spacing w:line="240" w:lineRule="auto"/>
        <w:ind w:left="567" w:hanging="283"/>
        <w:rPr>
          <w:rFonts w:ascii="Times New Roman" w:hAnsi="Times New Roman" w:cs="Times New Roman"/>
          <w:sz w:val="24"/>
          <w:szCs w:val="24"/>
          <w:shd w:val="clear" w:color="auto" w:fill="FFFFFF"/>
        </w:rPr>
      </w:pPr>
      <w:r w:rsidRPr="00A678B9">
        <w:rPr>
          <w:rFonts w:ascii="Times New Roman" w:hAnsi="Times New Roman" w:cs="Times New Roman"/>
          <w:sz w:val="24"/>
          <w:szCs w:val="24"/>
          <w:shd w:val="clear" w:color="auto" w:fill="FFFFFF"/>
        </w:rPr>
        <w:t xml:space="preserve">Tanaka M, </w:t>
      </w:r>
      <w:proofErr w:type="spellStart"/>
      <w:r w:rsidRPr="00A678B9">
        <w:rPr>
          <w:rFonts w:ascii="Times New Roman" w:hAnsi="Times New Roman" w:cs="Times New Roman"/>
          <w:sz w:val="24"/>
          <w:szCs w:val="24"/>
          <w:shd w:val="clear" w:color="auto" w:fill="FFFFFF"/>
        </w:rPr>
        <w:t>Take</w:t>
      </w:r>
      <w:r>
        <w:rPr>
          <w:rFonts w:ascii="Times New Roman" w:hAnsi="Times New Roman" w:cs="Times New Roman"/>
          <w:sz w:val="24"/>
          <w:szCs w:val="24"/>
          <w:shd w:val="clear" w:color="auto" w:fill="FFFFFF"/>
        </w:rPr>
        <w:t>tomi</w:t>
      </w:r>
      <w:proofErr w:type="spellEnd"/>
      <w:r>
        <w:rPr>
          <w:rFonts w:ascii="Times New Roman" w:hAnsi="Times New Roman" w:cs="Times New Roman"/>
          <w:sz w:val="24"/>
          <w:szCs w:val="24"/>
          <w:shd w:val="clear" w:color="auto" w:fill="FFFFFF"/>
        </w:rPr>
        <w:t xml:space="preserve"> K, </w:t>
      </w:r>
      <w:proofErr w:type="spellStart"/>
      <w:r>
        <w:rPr>
          <w:rFonts w:ascii="Times New Roman" w:hAnsi="Times New Roman" w:cs="Times New Roman"/>
          <w:sz w:val="24"/>
          <w:szCs w:val="24"/>
          <w:shd w:val="clear" w:color="auto" w:fill="FFFFFF"/>
        </w:rPr>
        <w:t>Yonemitsu</w:t>
      </w:r>
      <w:proofErr w:type="spellEnd"/>
      <w:r>
        <w:rPr>
          <w:rFonts w:ascii="Times New Roman" w:hAnsi="Times New Roman" w:cs="Times New Roman"/>
          <w:sz w:val="24"/>
          <w:szCs w:val="24"/>
          <w:shd w:val="clear" w:color="auto" w:fill="FFFFFF"/>
        </w:rPr>
        <w:t xml:space="preserve"> Y, Kawamoto R.</w:t>
      </w:r>
      <w:r w:rsidRPr="00A678B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A678B9">
        <w:rPr>
          <w:rFonts w:ascii="Times New Roman" w:hAnsi="Times New Roman" w:cs="Times New Roman"/>
          <w:sz w:val="24"/>
          <w:szCs w:val="24"/>
          <w:shd w:val="clear" w:color="auto" w:fill="FFFFFF"/>
        </w:rPr>
        <w:t xml:space="preserve">An International Comparison of Professional </w:t>
      </w:r>
      <w:proofErr w:type="spellStart"/>
      <w:r w:rsidRPr="00A678B9">
        <w:rPr>
          <w:rFonts w:ascii="Times New Roman" w:hAnsi="Times New Roman" w:cs="Times New Roman"/>
          <w:sz w:val="24"/>
          <w:szCs w:val="24"/>
          <w:shd w:val="clear" w:color="auto" w:fill="FFFFFF"/>
        </w:rPr>
        <w:t>Behaviors</w:t>
      </w:r>
      <w:proofErr w:type="spellEnd"/>
      <w:r w:rsidRPr="00A678B9">
        <w:rPr>
          <w:rFonts w:ascii="Times New Roman" w:hAnsi="Times New Roman" w:cs="Times New Roman"/>
          <w:sz w:val="24"/>
          <w:szCs w:val="24"/>
          <w:shd w:val="clear" w:color="auto" w:fill="FFFFFF"/>
        </w:rPr>
        <w:t xml:space="preserve"> among Nurse Leaders in the U.S.A. and Japan. </w:t>
      </w:r>
      <w:proofErr w:type="spellStart"/>
      <w:r w:rsidRPr="00A678B9">
        <w:rPr>
          <w:rFonts w:ascii="Times New Roman" w:hAnsi="Times New Roman" w:cs="Times New Roman"/>
          <w:sz w:val="24"/>
          <w:szCs w:val="24"/>
          <w:shd w:val="clear" w:color="auto" w:fill="FFFFFF"/>
        </w:rPr>
        <w:t>Int</w:t>
      </w:r>
      <w:proofErr w:type="spellEnd"/>
      <w:r w:rsidRPr="00A678B9">
        <w:rPr>
          <w:rFonts w:ascii="Times New Roman" w:hAnsi="Times New Roman" w:cs="Times New Roman"/>
          <w:sz w:val="24"/>
          <w:szCs w:val="24"/>
          <w:shd w:val="clear" w:color="auto" w:fill="FFFFFF"/>
        </w:rPr>
        <w:t xml:space="preserve"> J </w:t>
      </w:r>
      <w:proofErr w:type="spellStart"/>
      <w:r w:rsidRPr="00A678B9">
        <w:rPr>
          <w:rFonts w:ascii="Times New Roman" w:hAnsi="Times New Roman" w:cs="Times New Roman"/>
          <w:sz w:val="24"/>
          <w:szCs w:val="24"/>
          <w:shd w:val="clear" w:color="auto" w:fill="FFFFFF"/>
        </w:rPr>
        <w:t>Nurs</w:t>
      </w:r>
      <w:proofErr w:type="spellEnd"/>
      <w:r w:rsidRPr="00A678B9">
        <w:rPr>
          <w:rFonts w:ascii="Times New Roman" w:hAnsi="Times New Roman" w:cs="Times New Roman"/>
          <w:sz w:val="24"/>
          <w:szCs w:val="24"/>
          <w:shd w:val="clear" w:color="auto" w:fill="FFFFFF"/>
        </w:rPr>
        <w:t xml:space="preserve"> </w:t>
      </w:r>
      <w:proofErr w:type="spellStart"/>
      <w:r w:rsidRPr="00A678B9">
        <w:rPr>
          <w:rFonts w:ascii="Times New Roman" w:hAnsi="Times New Roman" w:cs="Times New Roman"/>
          <w:sz w:val="24"/>
          <w:szCs w:val="24"/>
          <w:shd w:val="clear" w:color="auto" w:fill="FFFFFF"/>
        </w:rPr>
        <w:t>Clin</w:t>
      </w:r>
      <w:proofErr w:type="spellEnd"/>
      <w:r w:rsidRPr="00A678B9">
        <w:rPr>
          <w:rFonts w:ascii="Times New Roman" w:hAnsi="Times New Roman" w:cs="Times New Roman"/>
          <w:sz w:val="24"/>
          <w:szCs w:val="24"/>
          <w:shd w:val="clear" w:color="auto" w:fill="FFFFFF"/>
        </w:rPr>
        <w:t xml:space="preserve"> </w:t>
      </w:r>
      <w:proofErr w:type="spellStart"/>
      <w:r w:rsidRPr="00A678B9">
        <w:rPr>
          <w:rFonts w:ascii="Times New Roman" w:hAnsi="Times New Roman" w:cs="Times New Roman"/>
          <w:sz w:val="24"/>
          <w:szCs w:val="24"/>
          <w:shd w:val="clear" w:color="auto" w:fill="FFFFFF"/>
        </w:rPr>
        <w:t>Pract</w:t>
      </w:r>
      <w:proofErr w:type="spellEnd"/>
      <w:r>
        <w:rPr>
          <w:rFonts w:ascii="Times New Roman" w:hAnsi="Times New Roman" w:cs="Times New Roman"/>
          <w:sz w:val="24"/>
          <w:szCs w:val="24"/>
          <w:shd w:val="clear" w:color="auto" w:fill="FFFFFF"/>
        </w:rPr>
        <w:t>.</w:t>
      </w:r>
      <w:r w:rsidRPr="00A678B9">
        <w:rPr>
          <w:rFonts w:ascii="Times New Roman" w:hAnsi="Times New Roman" w:cs="Times New Roman"/>
          <w:sz w:val="24"/>
          <w:szCs w:val="24"/>
          <w:shd w:val="clear" w:color="auto" w:fill="FFFFFF"/>
        </w:rPr>
        <w:t xml:space="preserve"> 2015</w:t>
      </w:r>
      <w:r>
        <w:rPr>
          <w:rFonts w:ascii="Times New Roman" w:hAnsi="Times New Roman" w:cs="Times New Roman"/>
          <w:sz w:val="24"/>
          <w:szCs w:val="24"/>
          <w:shd w:val="clear" w:color="auto" w:fill="FFFFFF"/>
        </w:rPr>
        <w:t xml:space="preserve">; </w:t>
      </w:r>
      <w:r w:rsidRPr="00A678B9">
        <w:rPr>
          <w:rFonts w:ascii="Times New Roman" w:hAnsi="Times New Roman" w:cs="Times New Roman"/>
          <w:sz w:val="24"/>
          <w:szCs w:val="24"/>
          <w:shd w:val="clear" w:color="auto" w:fill="FFFFFF"/>
        </w:rPr>
        <w:t xml:space="preserve">2: 113. </w:t>
      </w:r>
      <w:proofErr w:type="spellStart"/>
      <w:r w:rsidRPr="00A678B9">
        <w:rPr>
          <w:rFonts w:ascii="Times New Roman" w:hAnsi="Times New Roman" w:cs="Times New Roman"/>
          <w:sz w:val="24"/>
          <w:szCs w:val="24"/>
          <w:shd w:val="clear" w:color="auto" w:fill="FFFFFF"/>
        </w:rPr>
        <w:t>doi</w:t>
      </w:r>
      <w:proofErr w:type="spellEnd"/>
      <w:r w:rsidRPr="00A678B9">
        <w:rPr>
          <w:rFonts w:ascii="Times New Roman" w:hAnsi="Times New Roman" w:cs="Times New Roman"/>
          <w:sz w:val="24"/>
          <w:szCs w:val="24"/>
          <w:shd w:val="clear" w:color="auto" w:fill="FFFFFF"/>
        </w:rPr>
        <w:t xml:space="preserve">: </w:t>
      </w:r>
      <w:hyperlink r:id="rId9" w:history="1">
        <w:r w:rsidRPr="00A678B9">
          <w:rPr>
            <w:rStyle w:val="Hyperlink"/>
            <w:rFonts w:ascii="Times New Roman" w:hAnsi="Times New Roman" w:cs="Times New Roman"/>
            <w:color w:val="auto"/>
            <w:sz w:val="24"/>
            <w:szCs w:val="24"/>
            <w:shd w:val="clear" w:color="auto" w:fill="FFFFFF"/>
          </w:rPr>
          <w:t>http://dx.doi.org/10.15344/2394-4978/2015/113</w:t>
        </w:r>
      </w:hyperlink>
      <w:r w:rsidRPr="00F03A70">
        <w:rPr>
          <w:rFonts w:ascii="Times New Roman" w:hAnsi="Times New Roman" w:cs="Times New Roman"/>
          <w:sz w:val="24"/>
          <w:szCs w:val="24"/>
          <w:shd w:val="clear" w:color="auto" w:fill="FFFFFF"/>
        </w:rPr>
        <w:t xml:space="preserve"> </w:t>
      </w:r>
    </w:p>
    <w:p w:rsidR="00AE63A1" w:rsidRDefault="00AE63A1" w:rsidP="00E431B1">
      <w:pPr>
        <w:pStyle w:val="ListParagraph"/>
        <w:numPr>
          <w:ilvl w:val="0"/>
          <w:numId w:val="1"/>
        </w:numPr>
        <w:shd w:val="clear" w:color="auto" w:fill="FFFFFF"/>
        <w:tabs>
          <w:tab w:val="clear" w:pos="786"/>
        </w:tabs>
        <w:spacing w:line="240" w:lineRule="auto"/>
        <w:ind w:left="567" w:hanging="283"/>
        <w:rPr>
          <w:rFonts w:ascii="Times New Roman" w:hAnsi="Times New Roman" w:cs="Times New Roman"/>
          <w:sz w:val="24"/>
          <w:szCs w:val="24"/>
          <w:shd w:val="clear" w:color="auto" w:fill="FFFFFF"/>
        </w:rPr>
      </w:pPr>
      <w:proofErr w:type="spellStart"/>
      <w:r w:rsidRPr="00A678B9">
        <w:rPr>
          <w:rFonts w:ascii="Times New Roman" w:hAnsi="Times New Roman" w:cs="Times New Roman"/>
          <w:sz w:val="24"/>
          <w:szCs w:val="24"/>
          <w:shd w:val="clear" w:color="auto" w:fill="FFFFFF"/>
        </w:rPr>
        <w:t>Dikmen</w:t>
      </w:r>
      <w:proofErr w:type="spellEnd"/>
      <w:r w:rsidRPr="00A678B9">
        <w:rPr>
          <w:rFonts w:ascii="Times New Roman" w:hAnsi="Times New Roman" w:cs="Times New Roman"/>
          <w:sz w:val="24"/>
          <w:szCs w:val="24"/>
          <w:shd w:val="clear" w:color="auto" w:fill="FFFFFF"/>
        </w:rPr>
        <w:t xml:space="preserve"> Y, </w:t>
      </w:r>
      <w:proofErr w:type="spellStart"/>
      <w:r w:rsidRPr="00A678B9">
        <w:rPr>
          <w:rFonts w:ascii="Times New Roman" w:hAnsi="Times New Roman" w:cs="Times New Roman"/>
          <w:sz w:val="24"/>
          <w:szCs w:val="24"/>
          <w:shd w:val="clear" w:color="auto" w:fill="FFFFFF"/>
        </w:rPr>
        <w:t>Karataş</w:t>
      </w:r>
      <w:proofErr w:type="spellEnd"/>
      <w:r w:rsidRPr="00A678B9">
        <w:rPr>
          <w:rFonts w:ascii="Times New Roman" w:hAnsi="Times New Roman" w:cs="Times New Roman"/>
          <w:sz w:val="24"/>
          <w:szCs w:val="24"/>
          <w:shd w:val="clear" w:color="auto" w:fill="FFFFFF"/>
        </w:rPr>
        <w:t xml:space="preserve"> H, </w:t>
      </w:r>
      <w:proofErr w:type="spellStart"/>
      <w:r w:rsidRPr="00A678B9">
        <w:rPr>
          <w:rFonts w:ascii="Times New Roman" w:hAnsi="Times New Roman" w:cs="Times New Roman"/>
          <w:sz w:val="24"/>
          <w:szCs w:val="24"/>
          <w:shd w:val="clear" w:color="auto" w:fill="FFFFFF"/>
        </w:rPr>
        <w:t>Arslan</w:t>
      </w:r>
      <w:proofErr w:type="spellEnd"/>
      <w:r w:rsidRPr="00A678B9">
        <w:rPr>
          <w:rFonts w:ascii="Times New Roman" w:hAnsi="Times New Roman" w:cs="Times New Roman"/>
          <w:sz w:val="24"/>
          <w:szCs w:val="24"/>
          <w:shd w:val="clear" w:color="auto" w:fill="FFFFFF"/>
        </w:rPr>
        <w:t xml:space="preserve"> GG, </w:t>
      </w:r>
      <w:proofErr w:type="spellStart"/>
      <w:r w:rsidRPr="00A678B9">
        <w:rPr>
          <w:rFonts w:ascii="Times New Roman" w:hAnsi="Times New Roman" w:cs="Times New Roman"/>
          <w:sz w:val="24"/>
          <w:szCs w:val="24"/>
          <w:shd w:val="clear" w:color="auto" w:fill="FFFFFF"/>
        </w:rPr>
        <w:t>Ak</w:t>
      </w:r>
      <w:proofErr w:type="spellEnd"/>
      <w:r w:rsidRPr="00A678B9">
        <w:rPr>
          <w:rFonts w:ascii="Times New Roman" w:hAnsi="Times New Roman" w:cs="Times New Roman"/>
          <w:sz w:val="24"/>
          <w:szCs w:val="24"/>
          <w:shd w:val="clear" w:color="auto" w:fill="FFFFFF"/>
        </w:rPr>
        <w:t xml:space="preserve"> B. The Level of Professionalism of Nurses Working in a Hospital in Turkey.</w:t>
      </w:r>
      <w:r>
        <w:rPr>
          <w:rFonts w:ascii="Times New Roman" w:hAnsi="Times New Roman" w:cs="Times New Roman"/>
          <w:sz w:val="24"/>
          <w:szCs w:val="24"/>
          <w:shd w:val="clear" w:color="auto" w:fill="FFFFFF"/>
        </w:rPr>
        <w:t xml:space="preserve"> </w:t>
      </w:r>
      <w:r w:rsidRPr="00A678B9">
        <w:rPr>
          <w:rFonts w:ascii="Times New Roman" w:hAnsi="Times New Roman" w:cs="Times New Roman"/>
          <w:color w:val="000000"/>
          <w:sz w:val="24"/>
          <w:szCs w:val="24"/>
          <w:shd w:val="clear" w:color="auto" w:fill="FFFFFF"/>
        </w:rPr>
        <w:t>J Caring Sci. 2016</w:t>
      </w:r>
      <w:r>
        <w:rPr>
          <w:rFonts w:ascii="Times New Roman" w:hAnsi="Times New Roman" w:cs="Times New Roman"/>
          <w:color w:val="000000"/>
          <w:sz w:val="24"/>
          <w:szCs w:val="24"/>
          <w:shd w:val="clear" w:color="auto" w:fill="FFFFFF"/>
        </w:rPr>
        <w:t>;</w:t>
      </w:r>
      <w:r w:rsidRPr="00A678B9">
        <w:rPr>
          <w:rFonts w:ascii="Times New Roman" w:hAnsi="Times New Roman" w:cs="Times New Roman"/>
          <w:color w:val="000000"/>
          <w:sz w:val="24"/>
          <w:szCs w:val="24"/>
          <w:shd w:val="clear" w:color="auto" w:fill="FFFFFF"/>
        </w:rPr>
        <w:t xml:space="preserve"> 5(2): 95–102</w:t>
      </w:r>
      <w:r w:rsidRPr="00A678B9">
        <w:rPr>
          <w:rFonts w:ascii="Times New Roman" w:hAnsi="Times New Roman" w:cs="Times New Roman"/>
          <w:sz w:val="24"/>
          <w:szCs w:val="24"/>
          <w:shd w:val="clear" w:color="auto" w:fill="FFFFFF"/>
        </w:rPr>
        <w:t xml:space="preserve">. </w:t>
      </w:r>
      <w:proofErr w:type="spellStart"/>
      <w:r w:rsidRPr="00A678B9">
        <w:rPr>
          <w:rFonts w:ascii="Times New Roman" w:hAnsi="Times New Roman" w:cs="Times New Roman"/>
          <w:color w:val="000000"/>
          <w:sz w:val="24"/>
          <w:szCs w:val="24"/>
          <w:shd w:val="clear" w:color="auto" w:fill="FFFFFF"/>
        </w:rPr>
        <w:t>doi</w:t>
      </w:r>
      <w:proofErr w:type="spellEnd"/>
      <w:r w:rsidRPr="00A678B9">
        <w:rPr>
          <w:rFonts w:ascii="Times New Roman" w:hAnsi="Times New Roman" w:cs="Times New Roman"/>
          <w:color w:val="000000"/>
          <w:sz w:val="24"/>
          <w:szCs w:val="24"/>
          <w:shd w:val="clear" w:color="auto" w:fill="FFFFFF"/>
        </w:rPr>
        <w:t>:</w:t>
      </w:r>
      <w:r w:rsidRPr="00A678B9">
        <w:rPr>
          <w:rFonts w:ascii="Times New Roman" w:hAnsi="Times New Roman" w:cs="Times New Roman"/>
          <w:sz w:val="24"/>
          <w:szCs w:val="24"/>
          <w:shd w:val="clear" w:color="auto" w:fill="FFFFFF"/>
        </w:rPr>
        <w:t> </w:t>
      </w:r>
      <w:hyperlink r:id="rId10" w:tgtFrame="pmc_ext" w:history="1">
        <w:r w:rsidRPr="00A678B9">
          <w:rPr>
            <w:rStyle w:val="Hyperlink"/>
            <w:rFonts w:ascii="Times New Roman" w:hAnsi="Times New Roman" w:cs="Times New Roman"/>
            <w:color w:val="auto"/>
            <w:sz w:val="24"/>
            <w:szCs w:val="24"/>
            <w:shd w:val="clear" w:color="auto" w:fill="FFFFFF"/>
          </w:rPr>
          <w:t>10.15171/jcs.2016.010</w:t>
        </w:r>
      </w:hyperlink>
      <w:r w:rsidRPr="00F03A70">
        <w:rPr>
          <w:rFonts w:ascii="Times New Roman" w:hAnsi="Times New Roman" w:cs="Times New Roman"/>
          <w:sz w:val="24"/>
          <w:szCs w:val="24"/>
          <w:shd w:val="clear" w:color="auto" w:fill="FFFFFF"/>
        </w:rPr>
        <w:t xml:space="preserve"> </w:t>
      </w:r>
    </w:p>
    <w:p w:rsidR="00AE63A1" w:rsidRPr="00F10A3A" w:rsidRDefault="00AE63A1" w:rsidP="00E431B1">
      <w:pPr>
        <w:pStyle w:val="ListParagraph"/>
        <w:numPr>
          <w:ilvl w:val="0"/>
          <w:numId w:val="1"/>
        </w:numPr>
        <w:shd w:val="clear" w:color="auto" w:fill="FFFFFF"/>
        <w:tabs>
          <w:tab w:val="clear" w:pos="786"/>
        </w:tabs>
        <w:spacing w:line="240" w:lineRule="auto"/>
        <w:ind w:left="567" w:hanging="283"/>
        <w:rPr>
          <w:rFonts w:ascii="Times New Roman" w:hAnsi="Times New Roman" w:cs="Times New Roman"/>
          <w:sz w:val="24"/>
          <w:szCs w:val="24"/>
          <w:shd w:val="clear" w:color="auto" w:fill="FFFFFF"/>
        </w:rPr>
      </w:pPr>
      <w:proofErr w:type="spellStart"/>
      <w:r w:rsidRPr="00E94470">
        <w:rPr>
          <w:rFonts w:ascii="Times New Roman" w:hAnsi="Times New Roman" w:cs="Times New Roman"/>
          <w:sz w:val="24"/>
          <w:szCs w:val="24"/>
          <w:shd w:val="clear" w:color="auto" w:fill="FFFFFF"/>
        </w:rPr>
        <w:t>Fantahun</w:t>
      </w:r>
      <w:proofErr w:type="spellEnd"/>
      <w:r w:rsidRPr="00E94470">
        <w:rPr>
          <w:rFonts w:ascii="Times New Roman" w:hAnsi="Times New Roman" w:cs="Times New Roman"/>
          <w:sz w:val="24"/>
          <w:szCs w:val="24"/>
          <w:shd w:val="clear" w:color="auto" w:fill="FFFFFF"/>
        </w:rPr>
        <w:t xml:space="preserve"> A, </w:t>
      </w:r>
      <w:proofErr w:type="spellStart"/>
      <w:r w:rsidRPr="00E94470">
        <w:rPr>
          <w:rFonts w:ascii="Times New Roman" w:hAnsi="Times New Roman" w:cs="Times New Roman"/>
          <w:sz w:val="24"/>
          <w:szCs w:val="24"/>
          <w:shd w:val="clear" w:color="auto" w:fill="FFFFFF"/>
        </w:rPr>
        <w:t>Demessie</w:t>
      </w:r>
      <w:proofErr w:type="spellEnd"/>
      <w:r w:rsidRPr="00E94470">
        <w:rPr>
          <w:rFonts w:ascii="Times New Roman" w:hAnsi="Times New Roman" w:cs="Times New Roman"/>
          <w:sz w:val="24"/>
          <w:szCs w:val="24"/>
          <w:shd w:val="clear" w:color="auto" w:fill="FFFFFF"/>
        </w:rPr>
        <w:t xml:space="preserve"> A, </w:t>
      </w:r>
      <w:proofErr w:type="spellStart"/>
      <w:r w:rsidRPr="00E94470">
        <w:rPr>
          <w:rFonts w:ascii="Times New Roman" w:hAnsi="Times New Roman" w:cs="Times New Roman"/>
          <w:sz w:val="24"/>
          <w:szCs w:val="24"/>
          <w:shd w:val="clear" w:color="auto" w:fill="FFFFFF"/>
        </w:rPr>
        <w:t>Gebrekirstos</w:t>
      </w:r>
      <w:proofErr w:type="spellEnd"/>
      <w:r w:rsidRPr="00E94470">
        <w:rPr>
          <w:rFonts w:ascii="Times New Roman" w:hAnsi="Times New Roman" w:cs="Times New Roman"/>
          <w:sz w:val="24"/>
          <w:szCs w:val="24"/>
          <w:shd w:val="clear" w:color="auto" w:fill="FFFFFF"/>
        </w:rPr>
        <w:t xml:space="preserve"> K, </w:t>
      </w:r>
      <w:proofErr w:type="spellStart"/>
      <w:r w:rsidRPr="00E94470">
        <w:rPr>
          <w:rFonts w:ascii="Times New Roman" w:hAnsi="Times New Roman" w:cs="Times New Roman"/>
          <w:sz w:val="24"/>
          <w:szCs w:val="24"/>
          <w:shd w:val="clear" w:color="auto" w:fill="FFFFFF"/>
        </w:rPr>
        <w:t>Zemene</w:t>
      </w:r>
      <w:proofErr w:type="spellEnd"/>
      <w:r w:rsidRPr="00E94470">
        <w:rPr>
          <w:rFonts w:ascii="Times New Roman" w:hAnsi="Times New Roman" w:cs="Times New Roman"/>
          <w:sz w:val="24"/>
          <w:szCs w:val="24"/>
          <w:shd w:val="clear" w:color="auto" w:fill="FFFFFF"/>
        </w:rPr>
        <w:t xml:space="preserve"> A, </w:t>
      </w:r>
      <w:proofErr w:type="spellStart"/>
      <w:r w:rsidRPr="00E94470">
        <w:rPr>
          <w:rFonts w:ascii="Times New Roman" w:hAnsi="Times New Roman" w:cs="Times New Roman"/>
          <w:sz w:val="24"/>
          <w:szCs w:val="24"/>
          <w:shd w:val="clear" w:color="auto" w:fill="FFFFFF"/>
        </w:rPr>
        <w:t>Yetayeh</w:t>
      </w:r>
      <w:proofErr w:type="spellEnd"/>
      <w:r w:rsidRPr="00E94470">
        <w:rPr>
          <w:rFonts w:ascii="Times New Roman" w:hAnsi="Times New Roman" w:cs="Times New Roman"/>
          <w:sz w:val="24"/>
          <w:szCs w:val="24"/>
          <w:shd w:val="clear" w:color="auto" w:fill="FFFFFF"/>
        </w:rPr>
        <w:t xml:space="preserve"> G. A cross sectional study on factors influencing professionalism in nursing among nurses in </w:t>
      </w:r>
      <w:proofErr w:type="spellStart"/>
      <w:r w:rsidRPr="00E94470">
        <w:rPr>
          <w:rFonts w:ascii="Times New Roman" w:hAnsi="Times New Roman" w:cs="Times New Roman"/>
          <w:sz w:val="24"/>
          <w:szCs w:val="24"/>
          <w:shd w:val="clear" w:color="auto" w:fill="FFFFFF"/>
        </w:rPr>
        <w:t>Mekelle</w:t>
      </w:r>
      <w:proofErr w:type="spellEnd"/>
      <w:r w:rsidRPr="00E94470">
        <w:rPr>
          <w:rFonts w:ascii="Times New Roman" w:hAnsi="Times New Roman" w:cs="Times New Roman"/>
          <w:sz w:val="24"/>
          <w:szCs w:val="24"/>
          <w:shd w:val="clear" w:color="auto" w:fill="FFFFFF"/>
        </w:rPr>
        <w:t xml:space="preserve"> Public Hospitals, North Ethiopia, BMC nursing.2012;</w:t>
      </w:r>
      <w:r>
        <w:rPr>
          <w:rFonts w:ascii="Times New Roman" w:hAnsi="Times New Roman" w:cs="Times New Roman"/>
          <w:sz w:val="24"/>
          <w:szCs w:val="24"/>
          <w:shd w:val="clear" w:color="auto" w:fill="FFFFFF"/>
        </w:rPr>
        <w:t xml:space="preserve"> </w:t>
      </w:r>
      <w:r w:rsidRPr="00E94470">
        <w:rPr>
          <w:rFonts w:ascii="Times New Roman" w:hAnsi="Times New Roman" w:cs="Times New Roman"/>
          <w:sz w:val="24"/>
          <w:szCs w:val="24"/>
          <w:shd w:val="clear" w:color="auto" w:fill="FFFFFF"/>
        </w:rPr>
        <w:t xml:space="preserve">13(1):10. </w:t>
      </w:r>
      <w:hyperlink r:id="rId11" w:history="1">
        <w:r w:rsidRPr="00F10A3A">
          <w:rPr>
            <w:rStyle w:val="Hyperlink"/>
            <w:rFonts w:ascii="Times New Roman" w:hAnsi="Times New Roman" w:cs="Times New Roman"/>
            <w:color w:val="auto"/>
            <w:sz w:val="24"/>
            <w:szCs w:val="24"/>
            <w:shd w:val="clear" w:color="auto" w:fill="FFFFFF"/>
          </w:rPr>
          <w:t>https://doi.org/10.1186/1472-6955-13-10</w:t>
        </w:r>
      </w:hyperlink>
    </w:p>
    <w:p w:rsidR="00AE63A1" w:rsidRPr="00F10A3A" w:rsidRDefault="00AE63A1" w:rsidP="00E431B1">
      <w:pPr>
        <w:pStyle w:val="ListParagraph"/>
        <w:numPr>
          <w:ilvl w:val="0"/>
          <w:numId w:val="1"/>
        </w:numPr>
        <w:shd w:val="clear" w:color="auto" w:fill="FFFFFF"/>
        <w:tabs>
          <w:tab w:val="clear" w:pos="786"/>
        </w:tabs>
        <w:spacing w:before="100" w:beforeAutospacing="1" w:after="24" w:line="240" w:lineRule="auto"/>
        <w:ind w:left="567" w:hanging="283"/>
        <w:rPr>
          <w:rFonts w:ascii="Times New Roman" w:hAnsi="Times New Roman" w:cs="Times New Roman"/>
          <w:sz w:val="24"/>
          <w:szCs w:val="24"/>
          <w:u w:val="single"/>
        </w:rPr>
      </w:pPr>
      <w:r w:rsidRPr="00E94470">
        <w:rPr>
          <w:rFonts w:ascii="Times New Roman" w:hAnsi="Times New Roman" w:cs="Times New Roman"/>
          <w:sz w:val="24"/>
          <w:szCs w:val="24"/>
        </w:rPr>
        <w:t xml:space="preserve">Solomon Y, </w:t>
      </w:r>
      <w:proofErr w:type="spellStart"/>
      <w:r w:rsidRPr="00E94470">
        <w:rPr>
          <w:rFonts w:ascii="Times New Roman" w:hAnsi="Times New Roman" w:cs="Times New Roman"/>
          <w:sz w:val="24"/>
          <w:szCs w:val="24"/>
        </w:rPr>
        <w:t>Beker</w:t>
      </w:r>
      <w:proofErr w:type="spellEnd"/>
      <w:r w:rsidRPr="00E94470">
        <w:rPr>
          <w:rFonts w:ascii="Times New Roman" w:hAnsi="Times New Roman" w:cs="Times New Roman"/>
          <w:sz w:val="24"/>
          <w:szCs w:val="24"/>
        </w:rPr>
        <w:t xml:space="preserve"> J, </w:t>
      </w:r>
      <w:proofErr w:type="spellStart"/>
      <w:r w:rsidRPr="00E94470">
        <w:rPr>
          <w:rFonts w:ascii="Times New Roman" w:hAnsi="Times New Roman" w:cs="Times New Roman"/>
          <w:sz w:val="24"/>
          <w:szCs w:val="24"/>
        </w:rPr>
        <w:t>Belachew</w:t>
      </w:r>
      <w:proofErr w:type="spellEnd"/>
      <w:r w:rsidRPr="00E94470">
        <w:rPr>
          <w:rFonts w:ascii="Times New Roman" w:hAnsi="Times New Roman" w:cs="Times New Roman"/>
          <w:sz w:val="24"/>
          <w:szCs w:val="24"/>
        </w:rPr>
        <w:t xml:space="preserve"> T. Professionalism and Its Predictors among Nurses Working in </w:t>
      </w:r>
      <w:proofErr w:type="spellStart"/>
      <w:r w:rsidRPr="00E94470">
        <w:rPr>
          <w:rFonts w:ascii="Times New Roman" w:hAnsi="Times New Roman" w:cs="Times New Roman"/>
          <w:sz w:val="24"/>
          <w:szCs w:val="24"/>
        </w:rPr>
        <w:t>Jimma</w:t>
      </w:r>
      <w:proofErr w:type="spellEnd"/>
      <w:r w:rsidRPr="00E94470">
        <w:rPr>
          <w:rFonts w:ascii="Times New Roman" w:hAnsi="Times New Roman" w:cs="Times New Roman"/>
          <w:sz w:val="24"/>
          <w:szCs w:val="24"/>
        </w:rPr>
        <w:t xml:space="preserve"> Zone Public </w:t>
      </w:r>
      <w:proofErr w:type="spellStart"/>
      <w:r w:rsidRPr="00E94470">
        <w:rPr>
          <w:rFonts w:ascii="Times New Roman" w:hAnsi="Times New Roman" w:cs="Times New Roman"/>
          <w:sz w:val="24"/>
          <w:szCs w:val="24"/>
        </w:rPr>
        <w:t>Hospitals</w:t>
      </w:r>
      <w:proofErr w:type="gramStart"/>
      <w:r w:rsidRPr="00E94470">
        <w:rPr>
          <w:rFonts w:ascii="Times New Roman" w:hAnsi="Times New Roman" w:cs="Times New Roman"/>
          <w:sz w:val="24"/>
          <w:szCs w:val="24"/>
        </w:rPr>
        <w:t>,South</w:t>
      </w:r>
      <w:proofErr w:type="spellEnd"/>
      <w:proofErr w:type="gramEnd"/>
      <w:r w:rsidRPr="00E94470">
        <w:rPr>
          <w:rFonts w:ascii="Times New Roman" w:hAnsi="Times New Roman" w:cs="Times New Roman"/>
          <w:sz w:val="24"/>
          <w:szCs w:val="24"/>
        </w:rPr>
        <w:t xml:space="preserve"> West Ethiopia. J </w:t>
      </w:r>
      <w:proofErr w:type="spellStart"/>
      <w:r w:rsidRPr="00E94470">
        <w:rPr>
          <w:rFonts w:ascii="Times New Roman" w:hAnsi="Times New Roman" w:cs="Times New Roman"/>
          <w:sz w:val="24"/>
          <w:szCs w:val="24"/>
        </w:rPr>
        <w:t>Nurs</w:t>
      </w:r>
      <w:proofErr w:type="spellEnd"/>
      <w:r w:rsidRPr="00E94470">
        <w:rPr>
          <w:rFonts w:ascii="Times New Roman" w:hAnsi="Times New Roman" w:cs="Times New Roman"/>
          <w:sz w:val="24"/>
          <w:szCs w:val="24"/>
        </w:rPr>
        <w:t xml:space="preserve"> Care. 2015; </w:t>
      </w:r>
      <w:r w:rsidRPr="00F10A3A">
        <w:rPr>
          <w:rFonts w:ascii="Times New Roman" w:hAnsi="Times New Roman" w:cs="Times New Roman"/>
          <w:sz w:val="24"/>
          <w:szCs w:val="24"/>
        </w:rPr>
        <w:t>5(4): 292.</w:t>
      </w:r>
      <w:r w:rsidRPr="00F10A3A">
        <w:rPr>
          <w:rFonts w:ascii="Times New Roman" w:hAnsi="Times New Roman" w:cs="Times New Roman"/>
          <w:sz w:val="24"/>
          <w:szCs w:val="24"/>
          <w:shd w:val="clear" w:color="auto" w:fill="FFFFFF"/>
        </w:rPr>
        <w:t xml:space="preserve"> doi:10.4172/2167-1168.1000292</w:t>
      </w:r>
    </w:p>
    <w:p w:rsidR="00C155F6" w:rsidRPr="00C155F6" w:rsidRDefault="00AE63A1" w:rsidP="00E431B1">
      <w:pPr>
        <w:pStyle w:val="ListParagraph"/>
        <w:numPr>
          <w:ilvl w:val="0"/>
          <w:numId w:val="1"/>
        </w:numPr>
        <w:shd w:val="clear" w:color="auto" w:fill="FFFFFF"/>
        <w:tabs>
          <w:tab w:val="clear" w:pos="786"/>
        </w:tabs>
        <w:spacing w:after="141" w:line="240" w:lineRule="auto"/>
        <w:ind w:left="567" w:hanging="283"/>
        <w:textAlignment w:val="baseline"/>
        <w:rPr>
          <w:shd w:val="clear" w:color="auto" w:fill="FFFFFF"/>
        </w:rPr>
      </w:pPr>
      <w:proofErr w:type="spellStart"/>
      <w:r w:rsidRPr="00C155F6">
        <w:rPr>
          <w:rFonts w:ascii="Times New Roman" w:hAnsi="Times New Roman" w:cs="Times New Roman"/>
          <w:sz w:val="24"/>
          <w:szCs w:val="24"/>
          <w:shd w:val="clear" w:color="auto" w:fill="FFFFFF"/>
        </w:rPr>
        <w:t>Hassandoost</w:t>
      </w:r>
      <w:proofErr w:type="spellEnd"/>
      <w:r w:rsidRPr="00C155F6">
        <w:rPr>
          <w:rFonts w:ascii="Times New Roman" w:hAnsi="Times New Roman" w:cs="Times New Roman"/>
          <w:sz w:val="24"/>
          <w:szCs w:val="24"/>
          <w:shd w:val="clear" w:color="auto" w:fill="FFFFFF"/>
        </w:rPr>
        <w:t xml:space="preserve"> F, </w:t>
      </w:r>
      <w:proofErr w:type="spellStart"/>
      <w:r w:rsidRPr="00C155F6">
        <w:rPr>
          <w:rFonts w:ascii="Times New Roman" w:hAnsi="Times New Roman" w:cs="Times New Roman"/>
          <w:sz w:val="24"/>
          <w:szCs w:val="24"/>
          <w:shd w:val="clear" w:color="auto" w:fill="FFFFFF"/>
        </w:rPr>
        <w:t>Moghadas</w:t>
      </w:r>
      <w:proofErr w:type="spellEnd"/>
      <w:r w:rsidRPr="00C155F6">
        <w:rPr>
          <w:rFonts w:ascii="Times New Roman" w:hAnsi="Times New Roman" w:cs="Times New Roman"/>
          <w:sz w:val="24"/>
          <w:szCs w:val="24"/>
          <w:shd w:val="clear" w:color="auto" w:fill="FFFFFF"/>
        </w:rPr>
        <w:t xml:space="preserve"> T, </w:t>
      </w:r>
      <w:proofErr w:type="spellStart"/>
      <w:r w:rsidRPr="00C155F6">
        <w:rPr>
          <w:rFonts w:ascii="Times New Roman" w:hAnsi="Times New Roman" w:cs="Times New Roman"/>
          <w:sz w:val="24"/>
          <w:szCs w:val="24"/>
          <w:shd w:val="clear" w:color="auto" w:fill="FFFFFF"/>
        </w:rPr>
        <w:t>Momeni</w:t>
      </w:r>
      <w:proofErr w:type="spellEnd"/>
      <w:r w:rsidRPr="00C155F6">
        <w:rPr>
          <w:rFonts w:ascii="Times New Roman" w:hAnsi="Times New Roman" w:cs="Times New Roman"/>
          <w:sz w:val="24"/>
          <w:szCs w:val="24"/>
          <w:shd w:val="clear" w:color="auto" w:fill="FFFFFF"/>
        </w:rPr>
        <w:t xml:space="preserve"> M, </w:t>
      </w:r>
      <w:proofErr w:type="spellStart"/>
      <w:r w:rsidRPr="00C155F6">
        <w:rPr>
          <w:rFonts w:ascii="Times New Roman" w:hAnsi="Times New Roman" w:cs="Times New Roman"/>
          <w:sz w:val="24"/>
          <w:szCs w:val="24"/>
          <w:shd w:val="clear" w:color="auto" w:fill="FFFFFF"/>
        </w:rPr>
        <w:t>Rafiei</w:t>
      </w:r>
      <w:proofErr w:type="spellEnd"/>
      <w:r w:rsidRPr="00C155F6">
        <w:rPr>
          <w:rFonts w:ascii="Times New Roman" w:hAnsi="Times New Roman" w:cs="Times New Roman"/>
          <w:sz w:val="24"/>
          <w:szCs w:val="24"/>
          <w:shd w:val="clear" w:color="auto" w:fill="FFFFFF"/>
        </w:rPr>
        <w:t xml:space="preserve"> H. Factors Influencing Professionalism: A Cross Sectional Study among Iranian Registered Nurses IOSR J </w:t>
      </w:r>
      <w:proofErr w:type="spellStart"/>
      <w:r w:rsidRPr="00C155F6">
        <w:rPr>
          <w:rFonts w:ascii="Times New Roman" w:hAnsi="Times New Roman" w:cs="Times New Roman"/>
          <w:sz w:val="24"/>
          <w:szCs w:val="24"/>
          <w:shd w:val="clear" w:color="auto" w:fill="FFFFFF"/>
        </w:rPr>
        <w:t>Nurs</w:t>
      </w:r>
      <w:proofErr w:type="spellEnd"/>
      <w:r w:rsidRPr="00C155F6">
        <w:rPr>
          <w:rFonts w:ascii="Times New Roman" w:hAnsi="Times New Roman" w:cs="Times New Roman"/>
          <w:sz w:val="24"/>
          <w:szCs w:val="24"/>
          <w:shd w:val="clear" w:color="auto" w:fill="FFFFFF"/>
        </w:rPr>
        <w:t xml:space="preserve"> Health Sci. (IOSR-JNHS). 2016; 5(3):47-49. </w:t>
      </w:r>
      <w:r w:rsidRPr="00F10A3A">
        <w:rPr>
          <w:rFonts w:ascii="Times New Roman" w:hAnsi="Times New Roman" w:cs="Times New Roman"/>
          <w:sz w:val="24"/>
          <w:szCs w:val="24"/>
        </w:rPr>
        <w:t>DOI: 10.9790/7388-0603024749</w:t>
      </w:r>
    </w:p>
    <w:p w:rsidR="00C155F6" w:rsidRDefault="00AE63A1" w:rsidP="00E431B1">
      <w:pPr>
        <w:pStyle w:val="ListParagraph"/>
        <w:numPr>
          <w:ilvl w:val="0"/>
          <w:numId w:val="1"/>
        </w:numPr>
        <w:shd w:val="clear" w:color="auto" w:fill="FFFFFF"/>
        <w:tabs>
          <w:tab w:val="clear" w:pos="786"/>
        </w:tabs>
        <w:spacing w:before="100" w:beforeAutospacing="1" w:after="100" w:afterAutospacing="1" w:line="240" w:lineRule="auto"/>
        <w:ind w:left="567" w:hanging="283"/>
        <w:textAlignment w:val="baseline"/>
        <w:rPr>
          <w:rFonts w:ascii="Times New Roman" w:hAnsi="Times New Roman" w:cs="Times New Roman"/>
          <w:sz w:val="24"/>
          <w:szCs w:val="24"/>
        </w:rPr>
      </w:pPr>
      <w:r w:rsidRPr="00C155F6">
        <w:rPr>
          <w:rFonts w:ascii="Times New Roman" w:hAnsi="Times New Roman" w:cs="Times New Roman"/>
          <w:color w:val="202020"/>
          <w:sz w:val="24"/>
          <w:szCs w:val="24"/>
          <w:shd w:val="clear" w:color="auto" w:fill="FFFFFF"/>
        </w:rPr>
        <w:t xml:space="preserve">Baumann A, </w:t>
      </w:r>
      <w:proofErr w:type="spellStart"/>
      <w:r w:rsidRPr="00C155F6">
        <w:rPr>
          <w:rFonts w:ascii="Times New Roman" w:hAnsi="Times New Roman" w:cs="Times New Roman"/>
          <w:color w:val="202020"/>
          <w:sz w:val="24"/>
          <w:szCs w:val="24"/>
          <w:shd w:val="clear" w:color="auto" w:fill="FFFFFF"/>
        </w:rPr>
        <w:t>Kolotylo</w:t>
      </w:r>
      <w:proofErr w:type="spellEnd"/>
      <w:r w:rsidRPr="00C155F6">
        <w:rPr>
          <w:rFonts w:ascii="Times New Roman" w:hAnsi="Times New Roman" w:cs="Times New Roman"/>
          <w:color w:val="202020"/>
          <w:sz w:val="24"/>
          <w:szCs w:val="24"/>
          <w:shd w:val="clear" w:color="auto" w:fill="FFFFFF"/>
        </w:rPr>
        <w:t xml:space="preserve"> C. The Professionalism and Environmental Factors in the Workplace Questionnaire: development and psychometric evaluation. J Adv </w:t>
      </w:r>
      <w:proofErr w:type="spellStart"/>
      <w:r w:rsidRPr="00C155F6">
        <w:rPr>
          <w:rFonts w:ascii="Times New Roman" w:hAnsi="Times New Roman" w:cs="Times New Roman"/>
          <w:color w:val="202020"/>
          <w:sz w:val="24"/>
          <w:szCs w:val="24"/>
          <w:shd w:val="clear" w:color="auto" w:fill="FFFFFF"/>
        </w:rPr>
        <w:t>Nurs</w:t>
      </w:r>
      <w:proofErr w:type="spellEnd"/>
      <w:r w:rsidRPr="00C155F6">
        <w:rPr>
          <w:rFonts w:ascii="Times New Roman" w:hAnsi="Times New Roman" w:cs="Times New Roman"/>
          <w:color w:val="202020"/>
          <w:sz w:val="24"/>
          <w:szCs w:val="24"/>
          <w:shd w:val="clear" w:color="auto" w:fill="FFFFFF"/>
        </w:rPr>
        <w:t xml:space="preserve">. 2009; 65: 2216–2228. </w:t>
      </w:r>
      <w:hyperlink r:id="rId12" w:history="1">
        <w:r w:rsidRPr="00C155F6">
          <w:rPr>
            <w:rStyle w:val="Hyperlink"/>
            <w:rFonts w:ascii="Times New Roman" w:hAnsi="Times New Roman" w:cs="Times New Roman"/>
            <w:color w:val="auto"/>
            <w:sz w:val="24"/>
            <w:szCs w:val="24"/>
            <w:shd w:val="clear" w:color="auto" w:fill="FFFFFF"/>
          </w:rPr>
          <w:t>https://doi.org/10.1111/j.1365-2648.2009.05104.x</w:t>
        </w:r>
      </w:hyperlink>
    </w:p>
    <w:p w:rsidR="00AE63A1" w:rsidRPr="00C155F6" w:rsidRDefault="00AE63A1" w:rsidP="00E431B1">
      <w:pPr>
        <w:pStyle w:val="ListParagraph"/>
        <w:numPr>
          <w:ilvl w:val="0"/>
          <w:numId w:val="1"/>
        </w:numPr>
        <w:shd w:val="clear" w:color="auto" w:fill="FFFFFF"/>
        <w:tabs>
          <w:tab w:val="clear" w:pos="786"/>
        </w:tabs>
        <w:spacing w:before="100" w:beforeAutospacing="1" w:after="100" w:afterAutospacing="1" w:line="240" w:lineRule="auto"/>
        <w:ind w:left="567" w:hanging="283"/>
        <w:textAlignment w:val="baseline"/>
        <w:rPr>
          <w:rFonts w:ascii="Times New Roman" w:hAnsi="Times New Roman" w:cs="Times New Roman"/>
          <w:sz w:val="24"/>
          <w:szCs w:val="24"/>
        </w:rPr>
      </w:pPr>
      <w:proofErr w:type="spellStart"/>
      <w:r w:rsidRPr="00C155F6">
        <w:rPr>
          <w:rFonts w:ascii="Times New Roman" w:hAnsi="Times New Roman" w:cs="Times New Roman"/>
          <w:color w:val="202020"/>
          <w:sz w:val="24"/>
          <w:szCs w:val="24"/>
          <w:shd w:val="clear" w:color="auto" w:fill="FFFFFF"/>
        </w:rPr>
        <w:t>Lombarts</w:t>
      </w:r>
      <w:proofErr w:type="spellEnd"/>
      <w:r w:rsidRPr="00C155F6">
        <w:rPr>
          <w:rFonts w:ascii="Times New Roman" w:hAnsi="Times New Roman" w:cs="Times New Roman"/>
          <w:color w:val="202020"/>
          <w:sz w:val="24"/>
          <w:szCs w:val="24"/>
          <w:shd w:val="clear" w:color="auto" w:fill="FFFFFF"/>
        </w:rPr>
        <w:t xml:space="preserve"> KM, </w:t>
      </w:r>
      <w:proofErr w:type="spellStart"/>
      <w:r w:rsidRPr="00C155F6">
        <w:rPr>
          <w:rFonts w:ascii="Times New Roman" w:hAnsi="Times New Roman" w:cs="Times New Roman"/>
          <w:color w:val="202020"/>
          <w:sz w:val="24"/>
          <w:szCs w:val="24"/>
          <w:shd w:val="clear" w:color="auto" w:fill="FFFFFF"/>
        </w:rPr>
        <w:t>Plochg</w:t>
      </w:r>
      <w:proofErr w:type="spellEnd"/>
      <w:r w:rsidRPr="00C155F6">
        <w:rPr>
          <w:rFonts w:ascii="Times New Roman" w:hAnsi="Times New Roman" w:cs="Times New Roman"/>
          <w:color w:val="202020"/>
          <w:sz w:val="24"/>
          <w:szCs w:val="24"/>
          <w:shd w:val="clear" w:color="auto" w:fill="FFFFFF"/>
        </w:rPr>
        <w:t xml:space="preserve"> T, Thompson CA, </w:t>
      </w:r>
      <w:proofErr w:type="spellStart"/>
      <w:r w:rsidRPr="00C155F6">
        <w:rPr>
          <w:rFonts w:ascii="Times New Roman" w:hAnsi="Times New Roman" w:cs="Times New Roman"/>
          <w:color w:val="202020"/>
          <w:sz w:val="24"/>
          <w:szCs w:val="24"/>
          <w:shd w:val="clear" w:color="auto" w:fill="FFFFFF"/>
        </w:rPr>
        <w:t>Arah</w:t>
      </w:r>
      <w:proofErr w:type="spellEnd"/>
      <w:r w:rsidRPr="00C155F6">
        <w:rPr>
          <w:rFonts w:ascii="Times New Roman" w:hAnsi="Times New Roman" w:cs="Times New Roman"/>
          <w:color w:val="202020"/>
          <w:sz w:val="24"/>
          <w:szCs w:val="24"/>
          <w:shd w:val="clear" w:color="auto" w:fill="FFFFFF"/>
        </w:rPr>
        <w:t xml:space="preserve"> OA, Consortium DUP. Measuring professionalism in medicine and nursing: results of a European survey. </w:t>
      </w:r>
      <w:proofErr w:type="spellStart"/>
      <w:r w:rsidRPr="00C155F6">
        <w:rPr>
          <w:rFonts w:ascii="Times New Roman" w:hAnsi="Times New Roman" w:cs="Times New Roman"/>
          <w:color w:val="202020"/>
          <w:sz w:val="24"/>
          <w:szCs w:val="24"/>
          <w:shd w:val="clear" w:color="auto" w:fill="FFFFFF"/>
        </w:rPr>
        <w:t>PLoS</w:t>
      </w:r>
      <w:proofErr w:type="spellEnd"/>
      <w:r w:rsidRPr="00C155F6">
        <w:rPr>
          <w:rFonts w:ascii="Times New Roman" w:hAnsi="Times New Roman" w:cs="Times New Roman"/>
          <w:color w:val="202020"/>
          <w:sz w:val="24"/>
          <w:szCs w:val="24"/>
          <w:shd w:val="clear" w:color="auto" w:fill="FFFFFF"/>
        </w:rPr>
        <w:t xml:space="preserve"> One. 2014; 9(5). </w:t>
      </w:r>
      <w:hyperlink r:id="rId13" w:history="1">
        <w:r w:rsidRPr="00C155F6">
          <w:rPr>
            <w:rStyle w:val="Hyperlink"/>
            <w:rFonts w:ascii="Times New Roman" w:hAnsi="Times New Roman" w:cs="Times New Roman"/>
            <w:color w:val="auto"/>
            <w:sz w:val="24"/>
            <w:szCs w:val="24"/>
          </w:rPr>
          <w:t>https://doi.org/10.1371/journal.pone.0097069</w:t>
        </w:r>
      </w:hyperlink>
    </w:p>
    <w:p w:rsidR="00C155F6" w:rsidRPr="00C155F6" w:rsidRDefault="00AE63A1" w:rsidP="00E431B1">
      <w:pPr>
        <w:pStyle w:val="NoSpacing"/>
        <w:numPr>
          <w:ilvl w:val="0"/>
          <w:numId w:val="1"/>
        </w:numPr>
        <w:shd w:val="clear" w:color="auto" w:fill="FFFFFF"/>
        <w:tabs>
          <w:tab w:val="clear" w:pos="786"/>
          <w:tab w:val="num" w:pos="709"/>
        </w:tabs>
        <w:spacing w:before="368" w:beforeAutospacing="1" w:after="184"/>
        <w:ind w:left="567" w:hanging="283"/>
        <w:rPr>
          <w:rFonts w:ascii="Times New Roman" w:hAnsi="Times New Roman" w:cs="Times New Roman"/>
          <w:sz w:val="24"/>
          <w:szCs w:val="24"/>
          <w:shd w:val="clear" w:color="auto" w:fill="FFFFFF"/>
        </w:rPr>
      </w:pPr>
      <w:r w:rsidRPr="00C155F6">
        <w:rPr>
          <w:rFonts w:ascii="Times New Roman" w:hAnsi="Times New Roman" w:cs="Times New Roman"/>
          <w:sz w:val="24"/>
          <w:szCs w:val="24"/>
        </w:rPr>
        <w:t>San-</w:t>
      </w:r>
      <w:proofErr w:type="spellStart"/>
      <w:r w:rsidRPr="00C155F6">
        <w:rPr>
          <w:rFonts w:ascii="Times New Roman" w:hAnsi="Times New Roman" w:cs="Times New Roman"/>
          <w:sz w:val="24"/>
          <w:szCs w:val="24"/>
        </w:rPr>
        <w:t>Martín</w:t>
      </w:r>
      <w:proofErr w:type="spellEnd"/>
      <w:r w:rsidRPr="00C155F6">
        <w:rPr>
          <w:rFonts w:ascii="Times New Roman" w:hAnsi="Times New Roman" w:cs="Times New Roman"/>
          <w:sz w:val="24"/>
          <w:szCs w:val="24"/>
        </w:rPr>
        <w:t xml:space="preserve"> M, Delgado-Bolton R, </w:t>
      </w:r>
      <w:proofErr w:type="spellStart"/>
      <w:r w:rsidRPr="00C155F6">
        <w:rPr>
          <w:rFonts w:ascii="Times New Roman" w:hAnsi="Times New Roman" w:cs="Times New Roman"/>
          <w:sz w:val="24"/>
          <w:szCs w:val="24"/>
        </w:rPr>
        <w:t>Vivanco</w:t>
      </w:r>
      <w:proofErr w:type="spellEnd"/>
      <w:r w:rsidRPr="00C155F6">
        <w:rPr>
          <w:rFonts w:ascii="Times New Roman" w:hAnsi="Times New Roman" w:cs="Times New Roman"/>
          <w:sz w:val="24"/>
          <w:szCs w:val="24"/>
        </w:rPr>
        <w:t xml:space="preserve"> L. Professionalism and Occupational Well-Being: Similarities and Differences </w:t>
      </w:r>
      <w:proofErr w:type="gramStart"/>
      <w:r w:rsidRPr="00C155F6">
        <w:rPr>
          <w:rFonts w:ascii="Times New Roman" w:hAnsi="Times New Roman" w:cs="Times New Roman"/>
          <w:sz w:val="24"/>
          <w:szCs w:val="24"/>
        </w:rPr>
        <w:t>Among</w:t>
      </w:r>
      <w:proofErr w:type="gramEnd"/>
      <w:r w:rsidRPr="00C155F6">
        <w:rPr>
          <w:rFonts w:ascii="Times New Roman" w:hAnsi="Times New Roman" w:cs="Times New Roman"/>
          <w:sz w:val="24"/>
          <w:szCs w:val="24"/>
        </w:rPr>
        <w:t xml:space="preserve"> Latin American Health Professionals. Front. Psychol. 2017; 8:63. </w:t>
      </w:r>
      <w:hyperlink r:id="rId14" w:history="1">
        <w:r w:rsidRPr="00C155F6">
          <w:rPr>
            <w:rStyle w:val="Hyperlink"/>
            <w:rFonts w:ascii="Times New Roman" w:hAnsi="Times New Roman" w:cs="Times New Roman"/>
            <w:color w:val="020202"/>
            <w:sz w:val="24"/>
            <w:szCs w:val="24"/>
            <w:shd w:val="clear" w:color="auto" w:fill="FFFFFF"/>
          </w:rPr>
          <w:t>https://doi.org/10.3389/fpsyg.2017.00063</w:t>
        </w:r>
      </w:hyperlink>
    </w:p>
    <w:p w:rsidR="00AE63A1" w:rsidRPr="00C155F6" w:rsidRDefault="00AE63A1" w:rsidP="00E431B1">
      <w:pPr>
        <w:pStyle w:val="NoSpacing"/>
        <w:numPr>
          <w:ilvl w:val="0"/>
          <w:numId w:val="1"/>
        </w:numPr>
        <w:shd w:val="clear" w:color="auto" w:fill="FFFFFF"/>
        <w:tabs>
          <w:tab w:val="clear" w:pos="786"/>
          <w:tab w:val="num" w:pos="709"/>
        </w:tabs>
        <w:spacing w:before="368" w:beforeAutospacing="1" w:after="184"/>
        <w:ind w:left="567" w:hanging="283"/>
        <w:rPr>
          <w:rFonts w:ascii="Times New Roman" w:hAnsi="Times New Roman" w:cs="Times New Roman"/>
          <w:sz w:val="24"/>
          <w:szCs w:val="24"/>
          <w:shd w:val="clear" w:color="auto" w:fill="FFFFFF"/>
        </w:rPr>
      </w:pPr>
      <w:r w:rsidRPr="00C155F6">
        <w:rPr>
          <w:rFonts w:ascii="Times New Roman" w:hAnsi="Times New Roman" w:cs="Times New Roman"/>
          <w:sz w:val="24"/>
          <w:szCs w:val="24"/>
        </w:rPr>
        <w:t>Al-</w:t>
      </w:r>
      <w:proofErr w:type="spellStart"/>
      <w:r w:rsidRPr="00C155F6">
        <w:rPr>
          <w:rFonts w:ascii="Times New Roman" w:hAnsi="Times New Roman" w:cs="Times New Roman"/>
          <w:sz w:val="24"/>
          <w:szCs w:val="24"/>
        </w:rPr>
        <w:t>Eraky</w:t>
      </w:r>
      <w:proofErr w:type="spellEnd"/>
      <w:r w:rsidRPr="00C155F6">
        <w:rPr>
          <w:rFonts w:ascii="Times New Roman" w:hAnsi="Times New Roman" w:cs="Times New Roman"/>
          <w:sz w:val="24"/>
          <w:szCs w:val="24"/>
        </w:rPr>
        <w:t xml:space="preserve"> MM, </w:t>
      </w:r>
      <w:proofErr w:type="spellStart"/>
      <w:r w:rsidRPr="00C155F6">
        <w:rPr>
          <w:rFonts w:ascii="Times New Roman" w:hAnsi="Times New Roman" w:cs="Times New Roman"/>
          <w:sz w:val="24"/>
          <w:szCs w:val="24"/>
        </w:rPr>
        <w:t>Chandratilake</w:t>
      </w:r>
      <w:proofErr w:type="spellEnd"/>
      <w:r w:rsidRPr="00C155F6">
        <w:rPr>
          <w:rFonts w:ascii="Times New Roman" w:hAnsi="Times New Roman" w:cs="Times New Roman"/>
          <w:sz w:val="24"/>
          <w:szCs w:val="24"/>
        </w:rPr>
        <w:t xml:space="preserve"> M. How medical professionalism is conceptualised in Arabian context: A validation study. Med Teach. 2012; 34(</w:t>
      </w:r>
      <w:proofErr w:type="spellStart"/>
      <w:r w:rsidRPr="00C155F6">
        <w:rPr>
          <w:rFonts w:ascii="Times New Roman" w:hAnsi="Times New Roman" w:cs="Times New Roman"/>
          <w:sz w:val="24"/>
          <w:szCs w:val="24"/>
        </w:rPr>
        <w:t>Suppl</w:t>
      </w:r>
      <w:proofErr w:type="spellEnd"/>
      <w:r w:rsidRPr="00C155F6">
        <w:rPr>
          <w:rFonts w:ascii="Times New Roman" w:hAnsi="Times New Roman" w:cs="Times New Roman"/>
          <w:sz w:val="24"/>
          <w:szCs w:val="24"/>
        </w:rPr>
        <w:t xml:space="preserve"> 1):S90–S95. </w:t>
      </w:r>
      <w:hyperlink r:id="rId15" w:history="1">
        <w:r w:rsidRPr="00C155F6">
          <w:rPr>
            <w:rStyle w:val="Hyperlink"/>
            <w:rFonts w:ascii="Times New Roman" w:hAnsi="Times New Roman" w:cs="Times New Roman"/>
            <w:color w:val="auto"/>
            <w:sz w:val="24"/>
            <w:szCs w:val="24"/>
          </w:rPr>
          <w:t>https://doi.org/10.3109/0142159X.2012.656754</w:t>
        </w:r>
      </w:hyperlink>
      <w:r w:rsidRPr="00C155F6">
        <w:rPr>
          <w:rFonts w:ascii="Times New Roman" w:hAnsi="Times New Roman" w:cs="Times New Roman"/>
          <w:sz w:val="24"/>
          <w:szCs w:val="24"/>
        </w:rPr>
        <w:t xml:space="preserve"> </w:t>
      </w:r>
    </w:p>
    <w:p w:rsidR="00AE63A1" w:rsidRPr="00035754" w:rsidRDefault="00AE63A1" w:rsidP="00E431B1">
      <w:pPr>
        <w:pStyle w:val="ListParagraph"/>
        <w:numPr>
          <w:ilvl w:val="0"/>
          <w:numId w:val="1"/>
        </w:numPr>
        <w:shd w:val="clear" w:color="auto" w:fill="FFFFFF"/>
        <w:tabs>
          <w:tab w:val="clear" w:pos="786"/>
        </w:tabs>
        <w:spacing w:line="240" w:lineRule="auto"/>
        <w:ind w:left="567" w:hanging="283"/>
        <w:rPr>
          <w:rFonts w:ascii="Times New Roman" w:hAnsi="Times New Roman" w:cs="Times New Roman"/>
          <w:sz w:val="24"/>
          <w:szCs w:val="24"/>
          <w:shd w:val="clear" w:color="auto" w:fill="FFFFFF"/>
        </w:rPr>
      </w:pPr>
      <w:r w:rsidRPr="00035754">
        <w:rPr>
          <w:rFonts w:ascii="Times New Roman" w:hAnsi="Times New Roman" w:cs="Times New Roman"/>
          <w:sz w:val="24"/>
          <w:szCs w:val="24"/>
        </w:rPr>
        <w:lastRenderedPageBreak/>
        <w:t>Al-</w:t>
      </w:r>
      <w:proofErr w:type="spellStart"/>
      <w:r w:rsidRPr="00035754">
        <w:rPr>
          <w:rFonts w:ascii="Times New Roman" w:hAnsi="Times New Roman" w:cs="Times New Roman"/>
          <w:sz w:val="24"/>
          <w:szCs w:val="24"/>
        </w:rPr>
        <w:t>Sudani</w:t>
      </w:r>
      <w:proofErr w:type="spellEnd"/>
      <w:r w:rsidRPr="00035754">
        <w:rPr>
          <w:rFonts w:ascii="Times New Roman" w:hAnsi="Times New Roman" w:cs="Times New Roman"/>
          <w:sz w:val="24"/>
          <w:szCs w:val="24"/>
        </w:rPr>
        <w:t xml:space="preserve"> D, Al-</w:t>
      </w:r>
      <w:proofErr w:type="spellStart"/>
      <w:r w:rsidRPr="00035754">
        <w:rPr>
          <w:rFonts w:ascii="Times New Roman" w:hAnsi="Times New Roman" w:cs="Times New Roman"/>
          <w:sz w:val="24"/>
          <w:szCs w:val="24"/>
        </w:rPr>
        <w:t>Abbas</w:t>
      </w:r>
      <w:proofErr w:type="spellEnd"/>
      <w:r w:rsidRPr="00035754">
        <w:rPr>
          <w:rFonts w:ascii="Times New Roman" w:hAnsi="Times New Roman" w:cs="Times New Roman"/>
          <w:sz w:val="24"/>
          <w:szCs w:val="24"/>
        </w:rPr>
        <w:t xml:space="preserve"> F, Al-</w:t>
      </w:r>
      <w:proofErr w:type="spellStart"/>
      <w:r w:rsidRPr="00035754">
        <w:rPr>
          <w:rFonts w:ascii="Times New Roman" w:hAnsi="Times New Roman" w:cs="Times New Roman"/>
          <w:sz w:val="24"/>
          <w:szCs w:val="24"/>
        </w:rPr>
        <w:t>Bannawi</w:t>
      </w:r>
      <w:proofErr w:type="spellEnd"/>
      <w:r w:rsidRPr="00035754">
        <w:rPr>
          <w:rFonts w:ascii="Times New Roman" w:hAnsi="Times New Roman" w:cs="Times New Roman"/>
          <w:sz w:val="24"/>
          <w:szCs w:val="24"/>
        </w:rPr>
        <w:t xml:space="preserve"> Z, Al-</w:t>
      </w:r>
      <w:proofErr w:type="spellStart"/>
      <w:r w:rsidRPr="00035754">
        <w:rPr>
          <w:rFonts w:ascii="Times New Roman" w:hAnsi="Times New Roman" w:cs="Times New Roman"/>
          <w:sz w:val="24"/>
          <w:szCs w:val="24"/>
        </w:rPr>
        <w:t>Ramadhanb</w:t>
      </w:r>
      <w:proofErr w:type="spellEnd"/>
      <w:r w:rsidRPr="00035754">
        <w:rPr>
          <w:rFonts w:ascii="Times New Roman" w:hAnsi="Times New Roman" w:cs="Times New Roman"/>
          <w:sz w:val="24"/>
          <w:szCs w:val="24"/>
        </w:rPr>
        <w:t xml:space="preserve"> A. Professional attitudes and </w:t>
      </w:r>
      <w:proofErr w:type="spellStart"/>
      <w:r w:rsidRPr="00035754">
        <w:rPr>
          <w:rFonts w:ascii="Times New Roman" w:hAnsi="Times New Roman" w:cs="Times New Roman"/>
          <w:sz w:val="24"/>
          <w:szCs w:val="24"/>
        </w:rPr>
        <w:t>behaviors</w:t>
      </w:r>
      <w:proofErr w:type="spellEnd"/>
      <w:r w:rsidRPr="00035754">
        <w:rPr>
          <w:rFonts w:ascii="Times New Roman" w:hAnsi="Times New Roman" w:cs="Times New Roman"/>
          <w:sz w:val="24"/>
          <w:szCs w:val="24"/>
        </w:rPr>
        <w:t xml:space="preserve"> acquired during undergraduate education in the College of Dentistry, King Saud University. Saudi Dent J. 2013;</w:t>
      </w:r>
      <w:r>
        <w:rPr>
          <w:rFonts w:ascii="Times New Roman" w:hAnsi="Times New Roman" w:cs="Times New Roman"/>
          <w:sz w:val="24"/>
          <w:szCs w:val="24"/>
        </w:rPr>
        <w:t xml:space="preserve"> </w:t>
      </w:r>
      <w:r w:rsidRPr="00035754">
        <w:rPr>
          <w:rFonts w:ascii="Times New Roman" w:hAnsi="Times New Roman" w:cs="Times New Roman"/>
          <w:sz w:val="24"/>
          <w:szCs w:val="24"/>
        </w:rPr>
        <w:t xml:space="preserve">25(2):69-74. </w:t>
      </w:r>
      <w:proofErr w:type="spellStart"/>
      <w:proofErr w:type="gramStart"/>
      <w:r w:rsidRPr="00035754">
        <w:rPr>
          <w:rFonts w:ascii="Times New Roman" w:hAnsi="Times New Roman" w:cs="Times New Roman"/>
          <w:sz w:val="24"/>
          <w:szCs w:val="24"/>
        </w:rPr>
        <w:t>doi</w:t>
      </w:r>
      <w:proofErr w:type="spellEnd"/>
      <w:proofErr w:type="gramEnd"/>
      <w:r w:rsidRPr="00035754">
        <w:rPr>
          <w:rFonts w:ascii="Times New Roman" w:hAnsi="Times New Roman" w:cs="Times New Roman"/>
          <w:sz w:val="24"/>
          <w:szCs w:val="24"/>
        </w:rPr>
        <w:t xml:space="preserve">: 10.1016/j.sdentj.2013.02.003. </w:t>
      </w:r>
    </w:p>
    <w:p w:rsidR="00AE63A1" w:rsidRPr="00E94470" w:rsidRDefault="00AE63A1" w:rsidP="00E431B1">
      <w:pPr>
        <w:pStyle w:val="ListParagraph"/>
        <w:numPr>
          <w:ilvl w:val="0"/>
          <w:numId w:val="1"/>
        </w:numPr>
        <w:shd w:val="clear" w:color="auto" w:fill="FFFFFF"/>
        <w:tabs>
          <w:tab w:val="clear" w:pos="786"/>
        </w:tabs>
        <w:spacing w:line="240" w:lineRule="auto"/>
        <w:ind w:left="567" w:hanging="283"/>
        <w:rPr>
          <w:rFonts w:ascii="Times New Roman" w:hAnsi="Times New Roman" w:cs="Times New Roman"/>
          <w:sz w:val="24"/>
          <w:szCs w:val="24"/>
          <w:shd w:val="clear" w:color="auto" w:fill="FFFFFF"/>
        </w:rPr>
      </w:pPr>
      <w:r w:rsidRPr="00364B41">
        <w:rPr>
          <w:rFonts w:ascii="Times New Roman" w:hAnsi="Times New Roman" w:cs="Times New Roman"/>
          <w:color w:val="222222"/>
          <w:sz w:val="24"/>
          <w:szCs w:val="24"/>
          <w:shd w:val="clear" w:color="auto" w:fill="FFFFFF"/>
        </w:rPr>
        <w:t>Hammer DP.</w:t>
      </w:r>
      <w:r>
        <w:rPr>
          <w:rFonts w:ascii="Arial" w:hAnsi="Arial" w:cs="Arial"/>
          <w:color w:val="222222"/>
          <w:sz w:val="18"/>
          <w:szCs w:val="18"/>
          <w:shd w:val="clear" w:color="auto" w:fill="FFFFFF"/>
        </w:rPr>
        <w:t xml:space="preserve"> </w:t>
      </w:r>
      <w:r w:rsidRPr="00E94470">
        <w:rPr>
          <w:rFonts w:ascii="Times New Roman" w:hAnsi="Times New Roman" w:cs="Times New Roman"/>
          <w:sz w:val="24"/>
          <w:szCs w:val="24"/>
        </w:rPr>
        <w:t xml:space="preserve">Professional attitudes and </w:t>
      </w:r>
      <w:proofErr w:type="spellStart"/>
      <w:r w:rsidRPr="00E94470">
        <w:rPr>
          <w:rFonts w:ascii="Times New Roman" w:hAnsi="Times New Roman" w:cs="Times New Roman"/>
          <w:sz w:val="24"/>
          <w:szCs w:val="24"/>
        </w:rPr>
        <w:t>behaviors</w:t>
      </w:r>
      <w:proofErr w:type="spellEnd"/>
      <w:r w:rsidRPr="00E94470">
        <w:rPr>
          <w:rFonts w:ascii="Times New Roman" w:hAnsi="Times New Roman" w:cs="Times New Roman"/>
          <w:sz w:val="24"/>
          <w:szCs w:val="24"/>
        </w:rPr>
        <w:t xml:space="preserve">: The “As and Bs” of professionalism. </w:t>
      </w:r>
      <w:proofErr w:type="gramStart"/>
      <w:r w:rsidRPr="00E94470">
        <w:rPr>
          <w:rFonts w:ascii="Times New Roman" w:hAnsi="Times New Roman" w:cs="Times New Roman"/>
          <w:sz w:val="24"/>
          <w:szCs w:val="24"/>
        </w:rPr>
        <w:t>Am</w:t>
      </w:r>
      <w:proofErr w:type="gramEnd"/>
      <w:r w:rsidRPr="00E94470">
        <w:rPr>
          <w:rFonts w:ascii="Times New Roman" w:hAnsi="Times New Roman" w:cs="Times New Roman"/>
          <w:sz w:val="24"/>
          <w:szCs w:val="24"/>
        </w:rPr>
        <w:t xml:space="preserve"> J </w:t>
      </w:r>
      <w:proofErr w:type="spellStart"/>
      <w:r w:rsidRPr="00E94470">
        <w:rPr>
          <w:rFonts w:ascii="Times New Roman" w:hAnsi="Times New Roman" w:cs="Times New Roman"/>
          <w:sz w:val="24"/>
          <w:szCs w:val="24"/>
        </w:rPr>
        <w:t>Pharm</w:t>
      </w:r>
      <w:proofErr w:type="spellEnd"/>
      <w:r w:rsidRPr="00E94470">
        <w:rPr>
          <w:rFonts w:ascii="Times New Roman" w:hAnsi="Times New Roman" w:cs="Times New Roman"/>
          <w:sz w:val="24"/>
          <w:szCs w:val="24"/>
        </w:rPr>
        <w:t xml:space="preserve"> Educ. 2000;</w:t>
      </w:r>
      <w:r>
        <w:rPr>
          <w:rFonts w:ascii="Times New Roman" w:hAnsi="Times New Roman" w:cs="Times New Roman"/>
          <w:sz w:val="24"/>
          <w:szCs w:val="24"/>
        </w:rPr>
        <w:t xml:space="preserve"> </w:t>
      </w:r>
      <w:r w:rsidRPr="00E94470">
        <w:rPr>
          <w:rFonts w:ascii="Times New Roman" w:hAnsi="Times New Roman" w:cs="Times New Roman"/>
          <w:sz w:val="24"/>
          <w:szCs w:val="24"/>
        </w:rPr>
        <w:t>64:455-464.</w:t>
      </w:r>
    </w:p>
    <w:p w:rsidR="00AE63A1" w:rsidRPr="002076AA" w:rsidRDefault="00AE63A1" w:rsidP="00E431B1">
      <w:pPr>
        <w:pStyle w:val="ListParagraph"/>
        <w:numPr>
          <w:ilvl w:val="0"/>
          <w:numId w:val="1"/>
        </w:numPr>
        <w:shd w:val="clear" w:color="auto" w:fill="FFFFFF"/>
        <w:tabs>
          <w:tab w:val="clear" w:pos="786"/>
          <w:tab w:val="num" w:pos="567"/>
        </w:tabs>
        <w:spacing w:before="100" w:beforeAutospacing="1" w:after="24" w:line="240" w:lineRule="auto"/>
        <w:ind w:left="567" w:hanging="283"/>
        <w:rPr>
          <w:rFonts w:ascii="Times New Roman" w:hAnsi="Times New Roman" w:cs="Times New Roman"/>
          <w:sz w:val="24"/>
          <w:szCs w:val="24"/>
        </w:rPr>
      </w:pPr>
      <w:proofErr w:type="spellStart"/>
      <w:r w:rsidRPr="002076AA">
        <w:rPr>
          <w:rFonts w:ascii="Times New Roman" w:hAnsi="Times New Roman" w:cs="Times New Roman"/>
          <w:color w:val="222222"/>
          <w:sz w:val="24"/>
          <w:szCs w:val="24"/>
          <w:shd w:val="clear" w:color="auto" w:fill="FFFFFF"/>
        </w:rPr>
        <w:t>Miniggio</w:t>
      </w:r>
      <w:proofErr w:type="spellEnd"/>
      <w:r w:rsidRPr="002076AA">
        <w:rPr>
          <w:rFonts w:ascii="Times New Roman" w:hAnsi="Times New Roman" w:cs="Times New Roman"/>
          <w:color w:val="222222"/>
          <w:sz w:val="24"/>
          <w:szCs w:val="24"/>
          <w:shd w:val="clear" w:color="auto" w:fill="FFFFFF"/>
        </w:rPr>
        <w:t xml:space="preserve"> HD. Bioethical principles and professionalism for South African medical laboratory technologists. Med Tech SA. 2015; 29(2):5-8.</w:t>
      </w:r>
    </w:p>
    <w:p w:rsidR="00AE63A1" w:rsidRPr="00A00BAB" w:rsidRDefault="00AE63A1" w:rsidP="00E431B1">
      <w:pPr>
        <w:pStyle w:val="ListParagraph"/>
        <w:numPr>
          <w:ilvl w:val="0"/>
          <w:numId w:val="1"/>
        </w:numPr>
        <w:shd w:val="clear" w:color="auto" w:fill="FFFFFF"/>
        <w:tabs>
          <w:tab w:val="clear" w:pos="786"/>
        </w:tabs>
        <w:spacing w:before="100" w:beforeAutospacing="1" w:after="24" w:line="240" w:lineRule="auto"/>
        <w:ind w:left="567" w:hanging="283"/>
        <w:rPr>
          <w:rFonts w:ascii="Times New Roman" w:hAnsi="Times New Roman" w:cs="Times New Roman"/>
          <w:sz w:val="24"/>
          <w:szCs w:val="24"/>
        </w:rPr>
      </w:pPr>
      <w:r w:rsidRPr="00E94470">
        <w:rPr>
          <w:rFonts w:ascii="Times New Roman" w:hAnsi="Times New Roman" w:cs="Times New Roman"/>
          <w:color w:val="333333"/>
          <w:sz w:val="24"/>
          <w:szCs w:val="24"/>
          <w:shd w:val="clear" w:color="auto" w:fill="FFFFFF"/>
        </w:rPr>
        <w:t xml:space="preserve">Irvin AM. Ethics and professionalism: A distinction with a difference? Paper presented at: American </w:t>
      </w:r>
      <w:proofErr w:type="gramStart"/>
      <w:r w:rsidRPr="00E94470">
        <w:rPr>
          <w:rFonts w:ascii="Times New Roman" w:hAnsi="Times New Roman" w:cs="Times New Roman"/>
          <w:color w:val="333333"/>
          <w:sz w:val="24"/>
          <w:szCs w:val="24"/>
          <w:shd w:val="clear" w:color="auto" w:fill="FFFFFF"/>
        </w:rPr>
        <w:t>Bar</w:t>
      </w:r>
      <w:proofErr w:type="gramEnd"/>
      <w:r w:rsidRPr="00E94470">
        <w:rPr>
          <w:rFonts w:ascii="Times New Roman" w:hAnsi="Times New Roman" w:cs="Times New Roman"/>
          <w:color w:val="333333"/>
          <w:sz w:val="24"/>
          <w:szCs w:val="24"/>
          <w:shd w:val="clear" w:color="auto" w:fill="FFFFFF"/>
        </w:rPr>
        <w:t xml:space="preserve"> Association, Section of </w:t>
      </w:r>
      <w:proofErr w:type="spellStart"/>
      <w:r w:rsidRPr="00E94470">
        <w:rPr>
          <w:rFonts w:ascii="Times New Roman" w:hAnsi="Times New Roman" w:cs="Times New Roman"/>
          <w:color w:val="333333"/>
          <w:sz w:val="24"/>
          <w:szCs w:val="24"/>
          <w:shd w:val="clear" w:color="auto" w:fill="FFFFFF"/>
        </w:rPr>
        <w:t>Labor</w:t>
      </w:r>
      <w:proofErr w:type="spellEnd"/>
      <w:r w:rsidRPr="00E94470">
        <w:rPr>
          <w:rFonts w:ascii="Times New Roman" w:hAnsi="Times New Roman" w:cs="Times New Roman"/>
          <w:color w:val="333333"/>
          <w:sz w:val="24"/>
          <w:szCs w:val="24"/>
          <w:shd w:val="clear" w:color="auto" w:fill="FFFFFF"/>
        </w:rPr>
        <w:t xml:space="preserve"> and Employment Law Ethics and Professional Responsibilities Committee Midwinter Meeting; March 2012. March 22–24, 2012; San Francisco, Calif.</w:t>
      </w:r>
    </w:p>
    <w:p w:rsidR="00AE63A1" w:rsidRDefault="00AE63A1" w:rsidP="00E431B1">
      <w:pPr>
        <w:pStyle w:val="ListParagraph"/>
        <w:numPr>
          <w:ilvl w:val="0"/>
          <w:numId w:val="1"/>
        </w:numPr>
        <w:shd w:val="clear" w:color="auto" w:fill="FFFFFF"/>
        <w:spacing w:before="100" w:beforeAutospacing="1" w:after="24" w:line="240" w:lineRule="auto"/>
        <w:ind w:left="567" w:hanging="283"/>
        <w:rPr>
          <w:rFonts w:ascii="Times New Roman" w:hAnsi="Times New Roman" w:cs="Times New Roman"/>
          <w:sz w:val="24"/>
          <w:szCs w:val="24"/>
        </w:rPr>
      </w:pPr>
      <w:r w:rsidRPr="00E94470">
        <w:rPr>
          <w:rFonts w:ascii="Times New Roman" w:hAnsi="Times New Roman" w:cs="Times New Roman"/>
          <w:sz w:val="24"/>
          <w:szCs w:val="24"/>
        </w:rPr>
        <w:t>The Scottish Government. Professionalism in nursing, midwifery and allied health professionals in Scotland: a report to the Coordinating Council for the NMAHP Contribution to the Healthcare Quali</w:t>
      </w:r>
      <w:r>
        <w:rPr>
          <w:rFonts w:ascii="Times New Roman" w:hAnsi="Times New Roman" w:cs="Times New Roman"/>
          <w:sz w:val="24"/>
          <w:szCs w:val="24"/>
        </w:rPr>
        <w:t xml:space="preserve">ty Strategy for NHS Scotland. </w:t>
      </w:r>
      <w:r w:rsidRPr="00E94470">
        <w:rPr>
          <w:rFonts w:ascii="Times New Roman" w:hAnsi="Times New Roman" w:cs="Times New Roman"/>
          <w:sz w:val="24"/>
          <w:szCs w:val="24"/>
        </w:rPr>
        <w:t xml:space="preserve">July 2012. </w:t>
      </w:r>
      <w:hyperlink r:id="rId16" w:history="1">
        <w:r w:rsidRPr="00C21CE2">
          <w:rPr>
            <w:rStyle w:val="Hyperlink"/>
            <w:rFonts w:ascii="Times New Roman" w:hAnsi="Times New Roman" w:cs="Times New Roman"/>
            <w:sz w:val="24"/>
            <w:szCs w:val="24"/>
          </w:rPr>
          <w:t>http://www.gov.scot/Resource/0039/00396525</w:t>
        </w:r>
      </w:hyperlink>
      <w:r>
        <w:rPr>
          <w:rFonts w:ascii="Times New Roman" w:hAnsi="Times New Roman" w:cs="Times New Roman"/>
          <w:sz w:val="24"/>
          <w:szCs w:val="24"/>
        </w:rPr>
        <w:t>.</w:t>
      </w:r>
    </w:p>
    <w:p w:rsidR="00AE63A1" w:rsidRDefault="00AE63A1" w:rsidP="00E431B1">
      <w:pPr>
        <w:pStyle w:val="ListParagraph"/>
        <w:numPr>
          <w:ilvl w:val="0"/>
          <w:numId w:val="1"/>
        </w:numPr>
        <w:shd w:val="clear" w:color="auto" w:fill="FFFFFF"/>
        <w:spacing w:before="100" w:beforeAutospacing="1" w:after="24" w:line="240" w:lineRule="auto"/>
        <w:ind w:left="567" w:hanging="283"/>
        <w:rPr>
          <w:rFonts w:ascii="Times New Roman" w:hAnsi="Times New Roman" w:cs="Times New Roman"/>
          <w:sz w:val="24"/>
          <w:szCs w:val="24"/>
        </w:rPr>
      </w:pPr>
      <w:r w:rsidRPr="00A00BAB">
        <w:rPr>
          <w:rFonts w:ascii="Times New Roman" w:hAnsi="Times New Roman" w:cs="Times New Roman"/>
          <w:sz w:val="24"/>
          <w:szCs w:val="24"/>
        </w:rPr>
        <w:t xml:space="preserve"> </w:t>
      </w:r>
      <w:proofErr w:type="spellStart"/>
      <w:r w:rsidRPr="002076AA">
        <w:rPr>
          <w:rFonts w:ascii="Times New Roman" w:hAnsi="Times New Roman" w:cs="Times New Roman"/>
          <w:sz w:val="24"/>
          <w:szCs w:val="24"/>
        </w:rPr>
        <w:t>Boateng</w:t>
      </w:r>
      <w:proofErr w:type="spellEnd"/>
      <w:r w:rsidRPr="002076AA">
        <w:rPr>
          <w:rFonts w:ascii="Times New Roman" w:hAnsi="Times New Roman" w:cs="Times New Roman"/>
          <w:sz w:val="24"/>
          <w:szCs w:val="24"/>
        </w:rPr>
        <w:t xml:space="preserve"> GO, </w:t>
      </w:r>
      <w:proofErr w:type="spellStart"/>
      <w:r w:rsidRPr="002076AA">
        <w:rPr>
          <w:rFonts w:ascii="Times New Roman" w:hAnsi="Times New Roman" w:cs="Times New Roman"/>
          <w:sz w:val="24"/>
          <w:szCs w:val="24"/>
        </w:rPr>
        <w:t>Neilands</w:t>
      </w:r>
      <w:proofErr w:type="spellEnd"/>
      <w:r w:rsidRPr="002076AA">
        <w:rPr>
          <w:rFonts w:ascii="Times New Roman" w:hAnsi="Times New Roman" w:cs="Times New Roman"/>
          <w:sz w:val="24"/>
          <w:szCs w:val="24"/>
        </w:rPr>
        <w:t xml:space="preserve"> TB, </w:t>
      </w:r>
      <w:proofErr w:type="spellStart"/>
      <w:r w:rsidRPr="002076AA">
        <w:rPr>
          <w:rFonts w:ascii="Times New Roman" w:hAnsi="Times New Roman" w:cs="Times New Roman"/>
          <w:sz w:val="24"/>
          <w:szCs w:val="24"/>
        </w:rPr>
        <w:t>Frongillo</w:t>
      </w:r>
      <w:proofErr w:type="spellEnd"/>
      <w:r w:rsidRPr="002076AA">
        <w:rPr>
          <w:rFonts w:ascii="Times New Roman" w:hAnsi="Times New Roman" w:cs="Times New Roman"/>
          <w:sz w:val="24"/>
          <w:szCs w:val="24"/>
        </w:rPr>
        <w:t xml:space="preserve"> E, </w:t>
      </w:r>
      <w:proofErr w:type="spellStart"/>
      <w:r w:rsidRPr="002076AA">
        <w:rPr>
          <w:rFonts w:ascii="Times New Roman" w:hAnsi="Times New Roman" w:cs="Times New Roman"/>
          <w:sz w:val="24"/>
          <w:szCs w:val="24"/>
        </w:rPr>
        <w:t>Melgar-Quiñonez</w:t>
      </w:r>
      <w:proofErr w:type="spellEnd"/>
      <w:r w:rsidRPr="002076AA">
        <w:rPr>
          <w:rFonts w:ascii="Times New Roman" w:hAnsi="Times New Roman" w:cs="Times New Roman"/>
          <w:sz w:val="24"/>
          <w:szCs w:val="24"/>
        </w:rPr>
        <w:t xml:space="preserve"> HR, Young SL. Best practices for developing and validating scales for health. </w:t>
      </w:r>
      <w:proofErr w:type="gramStart"/>
      <w:r w:rsidRPr="002076AA">
        <w:rPr>
          <w:rFonts w:ascii="Times New Roman" w:hAnsi="Times New Roman" w:cs="Times New Roman"/>
          <w:sz w:val="24"/>
          <w:szCs w:val="24"/>
        </w:rPr>
        <w:t>Social,</w:t>
      </w:r>
      <w:proofErr w:type="gramEnd"/>
      <w:r w:rsidRPr="002076AA">
        <w:rPr>
          <w:rFonts w:ascii="Times New Roman" w:hAnsi="Times New Roman" w:cs="Times New Roman"/>
          <w:sz w:val="24"/>
          <w:szCs w:val="24"/>
        </w:rPr>
        <w:t xml:space="preserve"> and </w:t>
      </w:r>
      <w:proofErr w:type="spellStart"/>
      <w:r w:rsidRPr="002076AA">
        <w:rPr>
          <w:rFonts w:ascii="Times New Roman" w:hAnsi="Times New Roman" w:cs="Times New Roman"/>
          <w:sz w:val="24"/>
          <w:szCs w:val="24"/>
        </w:rPr>
        <w:t>Behavioral</w:t>
      </w:r>
      <w:proofErr w:type="spellEnd"/>
      <w:r w:rsidRPr="002076AA">
        <w:rPr>
          <w:rFonts w:ascii="Times New Roman" w:hAnsi="Times New Roman" w:cs="Times New Roman"/>
          <w:sz w:val="24"/>
          <w:szCs w:val="24"/>
        </w:rPr>
        <w:t xml:space="preserve"> Research: A Primer. Front. Public Health. 2018; 149:1–18.</w:t>
      </w:r>
      <w:r w:rsidRPr="002076AA">
        <w:rPr>
          <w:rFonts w:ascii="Arial" w:hAnsi="Arial" w:cs="Arial"/>
          <w:color w:val="000000"/>
          <w:sz w:val="20"/>
          <w:szCs w:val="20"/>
          <w:shd w:val="clear" w:color="auto" w:fill="FFFFFF"/>
        </w:rPr>
        <w:t xml:space="preserve"> </w:t>
      </w:r>
      <w:proofErr w:type="spellStart"/>
      <w:r w:rsidRPr="002076AA">
        <w:rPr>
          <w:rFonts w:ascii="Times New Roman" w:hAnsi="Times New Roman" w:cs="Times New Roman"/>
          <w:sz w:val="24"/>
          <w:szCs w:val="24"/>
          <w:shd w:val="clear" w:color="auto" w:fill="FFFFFF"/>
        </w:rPr>
        <w:t>doi</w:t>
      </w:r>
      <w:proofErr w:type="spellEnd"/>
      <w:r w:rsidRPr="002076AA">
        <w:rPr>
          <w:rFonts w:ascii="Times New Roman" w:hAnsi="Times New Roman" w:cs="Times New Roman"/>
          <w:sz w:val="24"/>
          <w:szCs w:val="24"/>
          <w:shd w:val="clear" w:color="auto" w:fill="FFFFFF"/>
        </w:rPr>
        <w:t>: </w:t>
      </w:r>
      <w:hyperlink r:id="rId17" w:tgtFrame="pmc_ext" w:history="1">
        <w:r w:rsidRPr="002076AA">
          <w:rPr>
            <w:rStyle w:val="Hyperlink"/>
            <w:rFonts w:ascii="Times New Roman" w:hAnsi="Times New Roman" w:cs="Times New Roman"/>
            <w:color w:val="auto"/>
            <w:sz w:val="24"/>
            <w:szCs w:val="24"/>
            <w:shd w:val="clear" w:color="auto" w:fill="FFFFFF"/>
          </w:rPr>
          <w:t>10.3389/fpubh.2018.00149</w:t>
        </w:r>
      </w:hyperlink>
      <w:r w:rsidRPr="00A00BAB">
        <w:rPr>
          <w:rFonts w:ascii="Times New Roman" w:hAnsi="Times New Roman" w:cs="Times New Roman"/>
          <w:sz w:val="24"/>
          <w:szCs w:val="24"/>
        </w:rPr>
        <w:t xml:space="preserve"> </w:t>
      </w:r>
    </w:p>
    <w:p w:rsidR="00AE63A1" w:rsidRPr="00E94470" w:rsidRDefault="00AE63A1" w:rsidP="00E431B1">
      <w:pPr>
        <w:pStyle w:val="ListParagraph"/>
        <w:numPr>
          <w:ilvl w:val="0"/>
          <w:numId w:val="1"/>
        </w:numPr>
        <w:shd w:val="clear" w:color="auto" w:fill="FFFFFF"/>
        <w:spacing w:before="100" w:beforeAutospacing="1" w:after="24" w:line="240" w:lineRule="auto"/>
        <w:ind w:left="567" w:hanging="283"/>
        <w:rPr>
          <w:rFonts w:ascii="Times New Roman" w:hAnsi="Times New Roman" w:cs="Times New Roman"/>
          <w:sz w:val="24"/>
          <w:szCs w:val="24"/>
        </w:rPr>
      </w:pPr>
      <w:r w:rsidRPr="00E94470">
        <w:rPr>
          <w:rFonts w:ascii="Times New Roman" w:hAnsi="Times New Roman" w:cs="Times New Roman"/>
          <w:sz w:val="24"/>
          <w:szCs w:val="24"/>
        </w:rPr>
        <w:t xml:space="preserve">Carpenter S. Steps in scale development and reporting: a guide for researchers. </w:t>
      </w:r>
      <w:proofErr w:type="spellStart"/>
      <w:r w:rsidRPr="00E94470">
        <w:rPr>
          <w:rFonts w:ascii="Times New Roman" w:hAnsi="Times New Roman" w:cs="Times New Roman"/>
          <w:sz w:val="24"/>
          <w:szCs w:val="24"/>
        </w:rPr>
        <w:t>Commun</w:t>
      </w:r>
      <w:proofErr w:type="spellEnd"/>
      <w:r w:rsidRPr="00E94470">
        <w:rPr>
          <w:rFonts w:ascii="Times New Roman" w:hAnsi="Times New Roman" w:cs="Times New Roman"/>
          <w:sz w:val="24"/>
          <w:szCs w:val="24"/>
        </w:rPr>
        <w:t xml:space="preserve"> Methods Meas. 2018;</w:t>
      </w:r>
      <w:r>
        <w:rPr>
          <w:rFonts w:ascii="Times New Roman" w:hAnsi="Times New Roman" w:cs="Times New Roman"/>
          <w:sz w:val="24"/>
          <w:szCs w:val="24"/>
        </w:rPr>
        <w:t xml:space="preserve"> </w:t>
      </w:r>
      <w:r w:rsidRPr="00E94470">
        <w:rPr>
          <w:rFonts w:ascii="Times New Roman" w:hAnsi="Times New Roman" w:cs="Times New Roman"/>
          <w:sz w:val="24"/>
          <w:szCs w:val="24"/>
        </w:rPr>
        <w:t>12(1):25–44. doi:10.1080/19312458.2017.1396583</w:t>
      </w:r>
    </w:p>
    <w:p w:rsidR="00AE63A1" w:rsidRPr="00E94470" w:rsidRDefault="00AE63A1" w:rsidP="00E431B1">
      <w:pPr>
        <w:pStyle w:val="ListParagraph"/>
        <w:numPr>
          <w:ilvl w:val="0"/>
          <w:numId w:val="1"/>
        </w:numPr>
        <w:shd w:val="clear" w:color="auto" w:fill="FFFFFF"/>
        <w:spacing w:before="100" w:beforeAutospacing="1" w:after="24" w:line="240" w:lineRule="auto"/>
        <w:ind w:left="567" w:hanging="283"/>
        <w:rPr>
          <w:rFonts w:ascii="Times New Roman" w:hAnsi="Times New Roman" w:cs="Times New Roman"/>
          <w:sz w:val="24"/>
          <w:szCs w:val="24"/>
        </w:rPr>
      </w:pPr>
      <w:r w:rsidRPr="00E94470">
        <w:rPr>
          <w:rFonts w:ascii="Times New Roman" w:hAnsi="Times New Roman" w:cs="Times New Roman"/>
          <w:sz w:val="24"/>
          <w:szCs w:val="24"/>
        </w:rPr>
        <w:t>Hair JF</w:t>
      </w:r>
      <w:r>
        <w:rPr>
          <w:rFonts w:ascii="Times New Roman" w:hAnsi="Times New Roman" w:cs="Times New Roman"/>
          <w:sz w:val="24"/>
          <w:szCs w:val="24"/>
        </w:rPr>
        <w:t>, Black W</w:t>
      </w:r>
      <w:r w:rsidRPr="00E94470">
        <w:rPr>
          <w:rFonts w:ascii="Times New Roman" w:hAnsi="Times New Roman" w:cs="Times New Roman"/>
          <w:sz w:val="24"/>
          <w:szCs w:val="24"/>
        </w:rPr>
        <w:t xml:space="preserve">C, </w:t>
      </w:r>
      <w:proofErr w:type="spellStart"/>
      <w:r w:rsidRPr="00E94470">
        <w:rPr>
          <w:rFonts w:ascii="Times New Roman" w:hAnsi="Times New Roman" w:cs="Times New Roman"/>
          <w:sz w:val="24"/>
          <w:szCs w:val="24"/>
        </w:rPr>
        <w:t>Babin</w:t>
      </w:r>
      <w:proofErr w:type="spellEnd"/>
      <w:r w:rsidRPr="00E94470">
        <w:rPr>
          <w:rFonts w:ascii="Times New Roman" w:hAnsi="Times New Roman" w:cs="Times New Roman"/>
          <w:sz w:val="24"/>
          <w:szCs w:val="24"/>
        </w:rPr>
        <w:t xml:space="preserve"> BJ, </w:t>
      </w:r>
      <w:r>
        <w:rPr>
          <w:rFonts w:ascii="Times New Roman" w:hAnsi="Times New Roman" w:cs="Times New Roman"/>
          <w:sz w:val="24"/>
          <w:szCs w:val="24"/>
        </w:rPr>
        <w:t>Anderson</w:t>
      </w:r>
      <w:r w:rsidRPr="00E94470">
        <w:rPr>
          <w:rFonts w:ascii="Times New Roman" w:hAnsi="Times New Roman" w:cs="Times New Roman"/>
          <w:sz w:val="24"/>
          <w:szCs w:val="24"/>
        </w:rPr>
        <w:t xml:space="preserve"> RE</w:t>
      </w:r>
      <w:r>
        <w:rPr>
          <w:rFonts w:ascii="Times New Roman" w:hAnsi="Times New Roman" w:cs="Times New Roman"/>
          <w:sz w:val="24"/>
          <w:szCs w:val="24"/>
        </w:rPr>
        <w:t>.</w:t>
      </w:r>
      <w:r w:rsidRPr="00E94470">
        <w:rPr>
          <w:rFonts w:ascii="Times New Roman" w:hAnsi="Times New Roman" w:cs="Times New Roman"/>
          <w:sz w:val="24"/>
          <w:szCs w:val="24"/>
        </w:rPr>
        <w:t xml:space="preserve"> Multivariate data analysis</w:t>
      </w:r>
      <w:r>
        <w:rPr>
          <w:rFonts w:ascii="Times New Roman" w:hAnsi="Times New Roman" w:cs="Times New Roman"/>
          <w:sz w:val="24"/>
          <w:szCs w:val="24"/>
        </w:rPr>
        <w:t xml:space="preserve">. </w:t>
      </w:r>
      <w:r w:rsidRPr="00E94470">
        <w:rPr>
          <w:rFonts w:ascii="Times New Roman" w:hAnsi="Times New Roman" w:cs="Times New Roman"/>
          <w:sz w:val="24"/>
          <w:szCs w:val="24"/>
        </w:rPr>
        <w:t>7th ed.</w:t>
      </w:r>
      <w:r w:rsidRPr="00F75CE0">
        <w:rPr>
          <w:rFonts w:ascii="Times New Roman" w:hAnsi="Times New Roman" w:cs="Times New Roman"/>
          <w:sz w:val="24"/>
          <w:szCs w:val="24"/>
        </w:rPr>
        <w:t xml:space="preserve"> </w:t>
      </w:r>
      <w:r w:rsidRPr="00E94470">
        <w:rPr>
          <w:rFonts w:ascii="Times New Roman" w:hAnsi="Times New Roman" w:cs="Times New Roman"/>
          <w:sz w:val="24"/>
          <w:szCs w:val="24"/>
        </w:rPr>
        <w:t>2010. Upper Saddle River, NJ: Prentice Hall.</w:t>
      </w:r>
    </w:p>
    <w:p w:rsidR="00AE63A1" w:rsidRPr="00E94470" w:rsidRDefault="00AE63A1" w:rsidP="00E431B1">
      <w:pPr>
        <w:pStyle w:val="ListParagraph"/>
        <w:numPr>
          <w:ilvl w:val="0"/>
          <w:numId w:val="1"/>
        </w:numPr>
        <w:spacing w:line="240" w:lineRule="auto"/>
        <w:ind w:left="567" w:hanging="283"/>
        <w:rPr>
          <w:rFonts w:ascii="Times New Roman" w:hAnsi="Times New Roman" w:cs="Times New Roman"/>
          <w:sz w:val="24"/>
          <w:szCs w:val="24"/>
        </w:rPr>
      </w:pPr>
      <w:r w:rsidRPr="00E94470">
        <w:rPr>
          <w:rFonts w:ascii="Times New Roman" w:hAnsi="Times New Roman" w:cs="Times New Roman"/>
          <w:color w:val="222222"/>
          <w:sz w:val="24"/>
          <w:szCs w:val="24"/>
          <w:shd w:val="clear" w:color="auto" w:fill="FFFFFF"/>
        </w:rPr>
        <w:t xml:space="preserve">Worthington RL, Whittaker TA. Scale development research: A content analysis and recommendations for best practices. The </w:t>
      </w:r>
      <w:proofErr w:type="spellStart"/>
      <w:r w:rsidRPr="00E94470">
        <w:rPr>
          <w:rFonts w:ascii="Times New Roman" w:hAnsi="Times New Roman" w:cs="Times New Roman"/>
          <w:color w:val="222222"/>
          <w:sz w:val="24"/>
          <w:szCs w:val="24"/>
          <w:shd w:val="clear" w:color="auto" w:fill="FFFFFF"/>
        </w:rPr>
        <w:t>Counseling</w:t>
      </w:r>
      <w:proofErr w:type="spellEnd"/>
      <w:r w:rsidRPr="00E94470">
        <w:rPr>
          <w:rFonts w:ascii="Times New Roman" w:hAnsi="Times New Roman" w:cs="Times New Roman"/>
          <w:color w:val="222222"/>
          <w:sz w:val="24"/>
          <w:szCs w:val="24"/>
          <w:shd w:val="clear" w:color="auto" w:fill="FFFFFF"/>
        </w:rPr>
        <w:t xml:space="preserve"> Psychologist. 2006;</w:t>
      </w:r>
      <w:r>
        <w:rPr>
          <w:rFonts w:ascii="Times New Roman" w:hAnsi="Times New Roman" w:cs="Times New Roman"/>
          <w:color w:val="222222"/>
          <w:sz w:val="24"/>
          <w:szCs w:val="24"/>
          <w:shd w:val="clear" w:color="auto" w:fill="FFFFFF"/>
        </w:rPr>
        <w:t xml:space="preserve"> </w:t>
      </w:r>
      <w:r w:rsidRPr="00E94470">
        <w:rPr>
          <w:rFonts w:ascii="Times New Roman" w:hAnsi="Times New Roman" w:cs="Times New Roman"/>
          <w:color w:val="222222"/>
          <w:sz w:val="24"/>
          <w:szCs w:val="24"/>
          <w:shd w:val="clear" w:color="auto" w:fill="FFFFFF"/>
        </w:rPr>
        <w:t>34(6):806-838.</w:t>
      </w:r>
      <w:r w:rsidRPr="00E94470">
        <w:rPr>
          <w:rFonts w:ascii="Times New Roman" w:hAnsi="Times New Roman" w:cs="Times New Roman"/>
          <w:sz w:val="24"/>
          <w:szCs w:val="24"/>
        </w:rPr>
        <w:t xml:space="preserve"> doi:10.1177/0011000006288127</w:t>
      </w:r>
    </w:p>
    <w:p w:rsidR="00AE63A1" w:rsidRPr="003D55BB" w:rsidRDefault="00AE63A1" w:rsidP="00E431B1">
      <w:pPr>
        <w:pStyle w:val="ListParagraph"/>
        <w:numPr>
          <w:ilvl w:val="0"/>
          <w:numId w:val="1"/>
        </w:numPr>
        <w:shd w:val="clear" w:color="auto" w:fill="FFFFFF"/>
        <w:tabs>
          <w:tab w:val="clear" w:pos="786"/>
          <w:tab w:val="num" w:pos="567"/>
        </w:tabs>
        <w:spacing w:after="0" w:line="240" w:lineRule="auto"/>
        <w:ind w:left="568" w:hanging="284"/>
        <w:rPr>
          <w:rFonts w:ascii="Times New Roman" w:hAnsi="Times New Roman" w:cs="Times New Roman"/>
          <w:b/>
          <w:bCs/>
          <w:sz w:val="24"/>
          <w:szCs w:val="24"/>
          <w:shd w:val="clear" w:color="auto" w:fill="FFFFFF"/>
        </w:rPr>
      </w:pPr>
      <w:proofErr w:type="spellStart"/>
      <w:r w:rsidRPr="003D55BB">
        <w:rPr>
          <w:rFonts w:ascii="Times New Roman" w:hAnsi="Times New Roman" w:cs="Times New Roman"/>
          <w:sz w:val="24"/>
          <w:szCs w:val="24"/>
          <w:shd w:val="clear" w:color="auto" w:fill="FFFFFF"/>
        </w:rPr>
        <w:t>Pedroso</w:t>
      </w:r>
      <w:proofErr w:type="spellEnd"/>
      <w:r w:rsidRPr="003D55BB">
        <w:rPr>
          <w:rFonts w:ascii="Times New Roman" w:hAnsi="Times New Roman" w:cs="Times New Roman"/>
          <w:sz w:val="24"/>
          <w:szCs w:val="24"/>
          <w:shd w:val="clear" w:color="auto" w:fill="FFFFFF"/>
        </w:rPr>
        <w:t xml:space="preserve"> R, </w:t>
      </w:r>
      <w:proofErr w:type="spellStart"/>
      <w:r w:rsidRPr="003D55BB">
        <w:rPr>
          <w:rFonts w:ascii="Times New Roman" w:hAnsi="Times New Roman" w:cs="Times New Roman"/>
          <w:sz w:val="24"/>
          <w:szCs w:val="24"/>
          <w:shd w:val="clear" w:color="auto" w:fill="FFFFFF"/>
        </w:rPr>
        <w:t>Zanetello</w:t>
      </w:r>
      <w:proofErr w:type="spellEnd"/>
      <w:r w:rsidRPr="003D55BB">
        <w:rPr>
          <w:rFonts w:ascii="Times New Roman" w:hAnsi="Times New Roman" w:cs="Times New Roman"/>
          <w:sz w:val="24"/>
          <w:szCs w:val="24"/>
          <w:shd w:val="clear" w:color="auto" w:fill="FFFFFF"/>
        </w:rPr>
        <w:t xml:space="preserve"> L, </w:t>
      </w:r>
      <w:proofErr w:type="spellStart"/>
      <w:r w:rsidRPr="003D55BB">
        <w:rPr>
          <w:rFonts w:ascii="Times New Roman" w:hAnsi="Times New Roman" w:cs="Times New Roman"/>
          <w:sz w:val="24"/>
          <w:szCs w:val="24"/>
          <w:shd w:val="clear" w:color="auto" w:fill="FFFFFF"/>
        </w:rPr>
        <w:t>Guimarães</w:t>
      </w:r>
      <w:proofErr w:type="spellEnd"/>
      <w:r w:rsidRPr="003D55BB">
        <w:rPr>
          <w:rFonts w:ascii="Times New Roman" w:hAnsi="Times New Roman" w:cs="Times New Roman"/>
          <w:sz w:val="24"/>
          <w:szCs w:val="24"/>
          <w:shd w:val="clear" w:color="auto" w:fill="FFFFFF"/>
        </w:rPr>
        <w:t xml:space="preserve"> L, </w:t>
      </w:r>
      <w:proofErr w:type="spellStart"/>
      <w:r w:rsidRPr="003D55BB">
        <w:rPr>
          <w:rFonts w:ascii="Times New Roman" w:hAnsi="Times New Roman" w:cs="Times New Roman"/>
          <w:sz w:val="24"/>
          <w:szCs w:val="24"/>
          <w:shd w:val="clear" w:color="auto" w:fill="FFFFFF"/>
        </w:rPr>
        <w:t>Pettenon</w:t>
      </w:r>
      <w:proofErr w:type="spellEnd"/>
      <w:r w:rsidRPr="003D55BB">
        <w:rPr>
          <w:rFonts w:ascii="Times New Roman" w:hAnsi="Times New Roman" w:cs="Times New Roman"/>
          <w:sz w:val="24"/>
          <w:szCs w:val="24"/>
          <w:shd w:val="clear" w:color="auto" w:fill="FFFFFF"/>
        </w:rPr>
        <w:t xml:space="preserve"> M, </w:t>
      </w:r>
      <w:proofErr w:type="spellStart"/>
      <w:r w:rsidRPr="003D55BB">
        <w:rPr>
          <w:rFonts w:ascii="Times New Roman" w:hAnsi="Times New Roman" w:cs="Times New Roman"/>
          <w:sz w:val="24"/>
          <w:szCs w:val="24"/>
          <w:shd w:val="clear" w:color="auto" w:fill="FFFFFF"/>
        </w:rPr>
        <w:t>Gonçalves</w:t>
      </w:r>
      <w:proofErr w:type="spellEnd"/>
      <w:r w:rsidRPr="003D55BB">
        <w:rPr>
          <w:rFonts w:ascii="Times New Roman" w:hAnsi="Times New Roman" w:cs="Times New Roman"/>
          <w:sz w:val="24"/>
          <w:szCs w:val="24"/>
          <w:shd w:val="clear" w:color="auto" w:fill="FFFFFF"/>
        </w:rPr>
        <w:t xml:space="preserve"> V, Scherer J, Kessler F, </w:t>
      </w:r>
      <w:proofErr w:type="spellStart"/>
      <w:r w:rsidRPr="003D55BB">
        <w:rPr>
          <w:rFonts w:ascii="Times New Roman" w:hAnsi="Times New Roman" w:cs="Times New Roman"/>
          <w:sz w:val="24"/>
          <w:szCs w:val="24"/>
          <w:shd w:val="clear" w:color="auto" w:fill="FFFFFF"/>
        </w:rPr>
        <w:t>Pechansky</w:t>
      </w:r>
      <w:proofErr w:type="spellEnd"/>
      <w:r w:rsidRPr="003D55BB">
        <w:rPr>
          <w:rFonts w:ascii="Times New Roman" w:hAnsi="Times New Roman" w:cs="Times New Roman"/>
          <w:sz w:val="24"/>
          <w:szCs w:val="24"/>
          <w:shd w:val="clear" w:color="auto" w:fill="FFFFFF"/>
        </w:rPr>
        <w:t xml:space="preserve"> F. Confirmatory factor analysis (CFA) of the Crack Use Relapse Scale (CURS). </w:t>
      </w:r>
      <w:r w:rsidRPr="003D55BB">
        <w:rPr>
          <w:rFonts w:ascii="Times New Roman" w:hAnsi="Times New Roman" w:cs="Times New Roman"/>
          <w:sz w:val="24"/>
          <w:szCs w:val="24"/>
        </w:rPr>
        <w:t xml:space="preserve">Arch </w:t>
      </w:r>
      <w:proofErr w:type="spellStart"/>
      <w:r w:rsidRPr="003D55BB">
        <w:rPr>
          <w:rFonts w:ascii="Times New Roman" w:hAnsi="Times New Roman" w:cs="Times New Roman"/>
          <w:sz w:val="24"/>
          <w:szCs w:val="24"/>
        </w:rPr>
        <w:t>Clin</w:t>
      </w:r>
      <w:proofErr w:type="spellEnd"/>
      <w:r w:rsidRPr="003D55BB">
        <w:rPr>
          <w:rFonts w:ascii="Times New Roman" w:hAnsi="Times New Roman" w:cs="Times New Roman"/>
          <w:sz w:val="24"/>
          <w:szCs w:val="24"/>
        </w:rPr>
        <w:t xml:space="preserve"> Psychiatry </w:t>
      </w:r>
      <w:r w:rsidRPr="003D55BB">
        <w:rPr>
          <w:rFonts w:ascii="Times New Roman" w:hAnsi="Times New Roman" w:cs="Times New Roman"/>
          <w:sz w:val="24"/>
          <w:szCs w:val="24"/>
          <w:shd w:val="clear" w:color="auto" w:fill="FFFFFF"/>
        </w:rPr>
        <w:t>(São Paulo). 2016; 43(3):37-40.</w:t>
      </w:r>
      <w:r w:rsidRPr="003D55BB">
        <w:rPr>
          <w:rFonts w:ascii="Times New Roman" w:hAnsi="Times New Roman" w:cs="Times New Roman"/>
          <w:sz w:val="24"/>
          <w:szCs w:val="24"/>
        </w:rPr>
        <w:t xml:space="preserve"> doi.org/10.1590/0101-60830000000081</w:t>
      </w:r>
      <w:r>
        <w:rPr>
          <w:rFonts w:ascii="Times New Roman" w:hAnsi="Times New Roman" w:cs="Times New Roman"/>
          <w:sz w:val="24"/>
          <w:szCs w:val="24"/>
        </w:rPr>
        <w:t>.</w:t>
      </w:r>
      <w:r w:rsidRPr="003D55BB">
        <w:rPr>
          <w:rFonts w:ascii="Times New Roman" w:hAnsi="Times New Roman" w:cs="Times New Roman"/>
          <w:sz w:val="24"/>
          <w:szCs w:val="24"/>
        </w:rPr>
        <w:t xml:space="preserve"> </w:t>
      </w:r>
    </w:p>
    <w:p w:rsidR="00AE63A1" w:rsidRPr="003D55BB" w:rsidRDefault="00AE63A1" w:rsidP="00E431B1">
      <w:pPr>
        <w:pStyle w:val="Heading4"/>
        <w:numPr>
          <w:ilvl w:val="0"/>
          <w:numId w:val="1"/>
        </w:numPr>
        <w:shd w:val="clear" w:color="auto" w:fill="FFFFFF"/>
        <w:tabs>
          <w:tab w:val="clear" w:pos="786"/>
          <w:tab w:val="num" w:pos="567"/>
        </w:tabs>
        <w:spacing w:before="0" w:beforeAutospacing="0" w:after="0" w:afterAutospacing="0"/>
        <w:ind w:left="567" w:hanging="283"/>
        <w:rPr>
          <w:b w:val="0"/>
          <w:bCs w:val="0"/>
        </w:rPr>
      </w:pPr>
      <w:proofErr w:type="spellStart"/>
      <w:r w:rsidRPr="003D55BB">
        <w:rPr>
          <w:b w:val="0"/>
        </w:rPr>
        <w:t>Streiner</w:t>
      </w:r>
      <w:proofErr w:type="spellEnd"/>
      <w:r w:rsidRPr="003D55BB">
        <w:rPr>
          <w:b w:val="0"/>
        </w:rPr>
        <w:t xml:space="preserve"> DL. </w:t>
      </w:r>
      <w:proofErr w:type="gramStart"/>
      <w:r w:rsidRPr="003D55BB">
        <w:rPr>
          <w:b w:val="0"/>
        </w:rPr>
        <w:t>Figuring out factors: the use and misuse of factor analysis.</w:t>
      </w:r>
      <w:proofErr w:type="gramEnd"/>
      <w:r w:rsidRPr="003D55BB">
        <w:rPr>
          <w:b w:val="0"/>
        </w:rPr>
        <w:t xml:space="preserve"> Can J Psychiatry 1994; 39(3):135-40. </w:t>
      </w:r>
      <w:hyperlink r:id="rId18" w:history="1">
        <w:r w:rsidRPr="003D55BB">
          <w:rPr>
            <w:rStyle w:val="Hyperlink"/>
            <w:b w:val="0"/>
            <w:color w:val="auto"/>
            <w:shd w:val="clear" w:color="auto" w:fill="FFFFFF"/>
          </w:rPr>
          <w:t>doi.org/10.1177/070674379403900303</w:t>
        </w:r>
      </w:hyperlink>
    </w:p>
    <w:p w:rsidR="00AE63A1" w:rsidRPr="00D078D3" w:rsidRDefault="00AE63A1" w:rsidP="00E431B1">
      <w:pPr>
        <w:pStyle w:val="ListParagraph"/>
        <w:numPr>
          <w:ilvl w:val="0"/>
          <w:numId w:val="1"/>
        </w:numPr>
        <w:shd w:val="clear" w:color="auto" w:fill="FFFFFF"/>
        <w:tabs>
          <w:tab w:val="clear" w:pos="786"/>
          <w:tab w:val="num" w:pos="567"/>
        </w:tabs>
        <w:spacing w:line="240" w:lineRule="auto"/>
        <w:ind w:left="567" w:hanging="283"/>
        <w:rPr>
          <w:rFonts w:ascii="Times New Roman" w:hAnsi="Times New Roman" w:cs="Times New Roman"/>
          <w:sz w:val="24"/>
          <w:szCs w:val="24"/>
          <w:shd w:val="clear" w:color="auto" w:fill="FFFFFF"/>
        </w:rPr>
      </w:pPr>
      <w:proofErr w:type="spellStart"/>
      <w:r w:rsidRPr="002076AA">
        <w:rPr>
          <w:rFonts w:ascii="Times New Roman" w:hAnsi="Times New Roman" w:cs="Times New Roman"/>
          <w:sz w:val="24"/>
          <w:szCs w:val="24"/>
        </w:rPr>
        <w:t>Alidina</w:t>
      </w:r>
      <w:proofErr w:type="spellEnd"/>
      <w:r w:rsidRPr="002076AA">
        <w:rPr>
          <w:rFonts w:ascii="Times New Roman" w:hAnsi="Times New Roman" w:cs="Times New Roman"/>
          <w:sz w:val="24"/>
          <w:szCs w:val="24"/>
        </w:rPr>
        <w:t xml:space="preserve"> K. Professionalism in post-licensure nurses in developed countries. J </w:t>
      </w:r>
      <w:proofErr w:type="spellStart"/>
      <w:r w:rsidRPr="002076AA">
        <w:rPr>
          <w:rFonts w:ascii="Times New Roman" w:hAnsi="Times New Roman" w:cs="Times New Roman"/>
          <w:sz w:val="24"/>
          <w:szCs w:val="24"/>
        </w:rPr>
        <w:t>Nurs</w:t>
      </w:r>
      <w:proofErr w:type="spellEnd"/>
      <w:r w:rsidRPr="002076AA">
        <w:rPr>
          <w:rFonts w:ascii="Times New Roman" w:hAnsi="Times New Roman" w:cs="Times New Roman"/>
          <w:sz w:val="24"/>
          <w:szCs w:val="24"/>
        </w:rPr>
        <w:t xml:space="preserve"> </w:t>
      </w:r>
      <w:proofErr w:type="spellStart"/>
      <w:r w:rsidRPr="002076AA">
        <w:rPr>
          <w:rFonts w:ascii="Times New Roman" w:hAnsi="Times New Roman" w:cs="Times New Roman"/>
          <w:sz w:val="24"/>
          <w:szCs w:val="24"/>
        </w:rPr>
        <w:t>Educ</w:t>
      </w:r>
      <w:proofErr w:type="spellEnd"/>
      <w:r w:rsidRPr="002076AA">
        <w:rPr>
          <w:rFonts w:ascii="Times New Roman" w:hAnsi="Times New Roman" w:cs="Times New Roman"/>
          <w:sz w:val="24"/>
          <w:szCs w:val="24"/>
        </w:rPr>
        <w:t xml:space="preserve"> Practice. 2013; 3(5): 128-37 </w:t>
      </w:r>
      <w:hyperlink r:id="rId19" w:history="1">
        <w:r w:rsidRPr="002076AA">
          <w:rPr>
            <w:rStyle w:val="Hyperlink"/>
            <w:rFonts w:ascii="Times New Roman" w:hAnsi="Times New Roman" w:cs="Times New Roman"/>
            <w:color w:val="auto"/>
            <w:sz w:val="24"/>
            <w:szCs w:val="24"/>
            <w:shd w:val="clear" w:color="auto" w:fill="FFFFFF"/>
          </w:rPr>
          <w:t>https://doi.org/10.5430/jnep.v3n5p128</w:t>
        </w:r>
      </w:hyperlink>
      <w:r>
        <w:t>.</w:t>
      </w:r>
    </w:p>
    <w:p w:rsidR="00AE63A1" w:rsidRDefault="00AE63A1" w:rsidP="00E431B1">
      <w:pPr>
        <w:pStyle w:val="NoSpacing"/>
        <w:rPr>
          <w:rFonts w:ascii="Times New Roman" w:hAnsi="Times New Roman" w:cs="Times New Roman"/>
          <w:sz w:val="24"/>
          <w:szCs w:val="24"/>
        </w:rPr>
      </w:pPr>
    </w:p>
    <w:p w:rsidR="00AE63A1" w:rsidRDefault="00AE63A1" w:rsidP="00E431B1">
      <w:pPr>
        <w:pStyle w:val="NoSpacing"/>
        <w:rPr>
          <w:rFonts w:ascii="Times New Roman" w:hAnsi="Times New Roman" w:cs="Times New Roman"/>
          <w:sz w:val="24"/>
          <w:szCs w:val="24"/>
        </w:rPr>
      </w:pPr>
    </w:p>
    <w:p w:rsidR="00AE63A1" w:rsidRDefault="00AE63A1" w:rsidP="00E431B1">
      <w:pPr>
        <w:pStyle w:val="NoSpacing"/>
        <w:rPr>
          <w:rFonts w:ascii="Times New Roman" w:hAnsi="Times New Roman" w:cs="Times New Roman"/>
          <w:sz w:val="24"/>
          <w:szCs w:val="24"/>
        </w:rPr>
      </w:pPr>
    </w:p>
    <w:p w:rsidR="00AE63A1" w:rsidRDefault="00AE63A1" w:rsidP="00E431B1">
      <w:pPr>
        <w:pStyle w:val="NoSpacing"/>
        <w:rPr>
          <w:rFonts w:ascii="Times New Roman" w:hAnsi="Times New Roman" w:cs="Times New Roman"/>
          <w:sz w:val="24"/>
          <w:szCs w:val="24"/>
        </w:rPr>
      </w:pPr>
    </w:p>
    <w:p w:rsidR="00AE63A1" w:rsidRDefault="00AE63A1" w:rsidP="00E431B1">
      <w:pPr>
        <w:pStyle w:val="NoSpacing"/>
        <w:rPr>
          <w:rFonts w:ascii="Times New Roman" w:hAnsi="Times New Roman" w:cs="Times New Roman"/>
          <w:sz w:val="24"/>
          <w:szCs w:val="24"/>
        </w:rPr>
      </w:pPr>
    </w:p>
    <w:p w:rsidR="00AE63A1" w:rsidRDefault="00AE63A1" w:rsidP="00E431B1">
      <w:pPr>
        <w:pStyle w:val="NoSpacing"/>
        <w:rPr>
          <w:rFonts w:ascii="Times New Roman" w:hAnsi="Times New Roman" w:cs="Times New Roman"/>
          <w:sz w:val="24"/>
          <w:szCs w:val="24"/>
        </w:rPr>
      </w:pPr>
    </w:p>
    <w:p w:rsidR="00AE63A1" w:rsidRDefault="00AE63A1" w:rsidP="00E431B1">
      <w:pPr>
        <w:pStyle w:val="NoSpacing"/>
        <w:rPr>
          <w:rFonts w:ascii="Times New Roman" w:hAnsi="Times New Roman" w:cs="Times New Roman"/>
          <w:sz w:val="24"/>
          <w:szCs w:val="24"/>
        </w:rPr>
      </w:pPr>
    </w:p>
    <w:sectPr w:rsidR="00AE63A1" w:rsidSect="00AB7166">
      <w:footerReference w:type="default" r:id="rId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inionPro-Regular">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964907"/>
      <w:docPartObj>
        <w:docPartGallery w:val="Page Numbers (Bottom of Page)"/>
        <w:docPartUnique/>
      </w:docPartObj>
    </w:sdtPr>
    <w:sdtContent>
      <w:p w:rsidR="00AB7166" w:rsidRDefault="00AB7166">
        <w:pPr>
          <w:pStyle w:val="Footer"/>
          <w:jc w:val="center"/>
        </w:pPr>
        <w:fldSimple w:instr=" PAGE   \* MERGEFORMAT ">
          <w:r w:rsidR="00E83FDA">
            <w:rPr>
              <w:noProof/>
            </w:rPr>
            <w:t>9</w:t>
          </w:r>
        </w:fldSimple>
      </w:p>
    </w:sdtContent>
  </w:sdt>
  <w:p w:rsidR="00AB7166" w:rsidRDefault="00AB7166">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3E6"/>
    <w:multiLevelType w:val="multilevel"/>
    <w:tmpl w:val="98EE567E"/>
    <w:lvl w:ilvl="0">
      <w:start w:val="1"/>
      <w:numFmt w:val="decimal"/>
      <w:lvlText w:val="%1."/>
      <w:lvlJc w:val="left"/>
      <w:pPr>
        <w:tabs>
          <w:tab w:val="num" w:pos="786"/>
        </w:tabs>
        <w:ind w:left="786" w:hanging="360"/>
      </w:pPr>
      <w:rPr>
        <w:rFonts w:ascii="Times New Roman" w:hAnsi="Times New Roman" w:cs="Times New Roman" w:hint="default"/>
        <w:b w:val="0"/>
        <w:bCs w:val="0"/>
        <w:color w:val="auto"/>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1B36BA"/>
    <w:multiLevelType w:val="hybridMultilevel"/>
    <w:tmpl w:val="97ECA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AE63A1"/>
    <w:rsid w:val="00054D76"/>
    <w:rsid w:val="002E677C"/>
    <w:rsid w:val="00361C8A"/>
    <w:rsid w:val="003E2244"/>
    <w:rsid w:val="004C6EB3"/>
    <w:rsid w:val="00505651"/>
    <w:rsid w:val="005363EE"/>
    <w:rsid w:val="005746E6"/>
    <w:rsid w:val="005E5379"/>
    <w:rsid w:val="005F1F35"/>
    <w:rsid w:val="0071751F"/>
    <w:rsid w:val="008F05DC"/>
    <w:rsid w:val="009965F8"/>
    <w:rsid w:val="00A362AB"/>
    <w:rsid w:val="00A60135"/>
    <w:rsid w:val="00A8484A"/>
    <w:rsid w:val="00AB5CC9"/>
    <w:rsid w:val="00AB7166"/>
    <w:rsid w:val="00AE63A1"/>
    <w:rsid w:val="00AF366B"/>
    <w:rsid w:val="00B57A0B"/>
    <w:rsid w:val="00C12AF7"/>
    <w:rsid w:val="00C155F6"/>
    <w:rsid w:val="00D531CC"/>
    <w:rsid w:val="00E431B1"/>
    <w:rsid w:val="00E83FDA"/>
    <w:rsid w:val="00F416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1"/>
    <w:rPr>
      <w:rFonts w:eastAsiaTheme="minorEastAsia"/>
    </w:rPr>
  </w:style>
  <w:style w:type="paragraph" w:styleId="Heading4">
    <w:name w:val="heading 4"/>
    <w:basedOn w:val="Normal"/>
    <w:link w:val="Heading4Char"/>
    <w:uiPriority w:val="9"/>
    <w:qFormat/>
    <w:rsid w:val="00AE63A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E63A1"/>
    <w:rPr>
      <w:rFonts w:ascii="Times New Roman" w:eastAsia="Times New Roman" w:hAnsi="Times New Roman" w:cs="Times New Roman"/>
      <w:b/>
      <w:bCs/>
      <w:sz w:val="24"/>
      <w:szCs w:val="24"/>
      <w:lang w:val="en-IN" w:eastAsia="en-IN"/>
    </w:rPr>
  </w:style>
  <w:style w:type="paragraph" w:styleId="NormalWeb">
    <w:name w:val="Normal (Web)"/>
    <w:basedOn w:val="Normal"/>
    <w:uiPriority w:val="99"/>
    <w:unhideWhenUsed/>
    <w:rsid w:val="00AE63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AE63A1"/>
    <w:pPr>
      <w:spacing w:after="0" w:line="240" w:lineRule="auto"/>
    </w:pPr>
    <w:rPr>
      <w:rFonts w:eastAsiaTheme="minorEastAsia"/>
      <w:lang w:val="en-IN" w:eastAsia="en-IN"/>
    </w:rPr>
  </w:style>
  <w:style w:type="character" w:styleId="Hyperlink">
    <w:name w:val="Hyperlink"/>
    <w:basedOn w:val="DefaultParagraphFont"/>
    <w:uiPriority w:val="99"/>
    <w:unhideWhenUsed/>
    <w:rsid w:val="00AE63A1"/>
    <w:rPr>
      <w:color w:val="0000FF"/>
      <w:u w:val="single"/>
    </w:rPr>
  </w:style>
  <w:style w:type="paragraph" w:styleId="ListParagraph">
    <w:name w:val="List Paragraph"/>
    <w:basedOn w:val="Normal"/>
    <w:uiPriority w:val="34"/>
    <w:qFormat/>
    <w:rsid w:val="00AE63A1"/>
    <w:pPr>
      <w:ind w:left="720"/>
      <w:contextualSpacing/>
    </w:pPr>
    <w:rPr>
      <w:lang w:val="en-IN" w:eastAsia="en-IN"/>
    </w:rPr>
  </w:style>
  <w:style w:type="character" w:customStyle="1" w:styleId="ref-journal">
    <w:name w:val="ref-journal"/>
    <w:basedOn w:val="DefaultParagraphFont"/>
    <w:rsid w:val="00AE63A1"/>
  </w:style>
  <w:style w:type="character" w:customStyle="1" w:styleId="ref-vol">
    <w:name w:val="ref-vol"/>
    <w:basedOn w:val="DefaultParagraphFont"/>
    <w:rsid w:val="00AE63A1"/>
  </w:style>
  <w:style w:type="paragraph" w:styleId="Footer">
    <w:name w:val="footer"/>
    <w:basedOn w:val="Normal"/>
    <w:link w:val="FooterChar"/>
    <w:uiPriority w:val="99"/>
    <w:unhideWhenUsed/>
    <w:rsid w:val="00AE63A1"/>
    <w:pPr>
      <w:tabs>
        <w:tab w:val="center" w:pos="4680"/>
        <w:tab w:val="right" w:pos="9360"/>
      </w:tabs>
      <w:spacing w:after="0" w:line="240" w:lineRule="auto"/>
    </w:pPr>
    <w:rPr>
      <w:lang w:val="en-IN" w:eastAsia="en-IN"/>
    </w:rPr>
  </w:style>
  <w:style w:type="character" w:customStyle="1" w:styleId="FooterChar">
    <w:name w:val="Footer Char"/>
    <w:basedOn w:val="DefaultParagraphFont"/>
    <w:link w:val="Footer"/>
    <w:uiPriority w:val="99"/>
    <w:rsid w:val="00AE63A1"/>
    <w:rPr>
      <w:rFonts w:eastAsiaTheme="minorEastAsia"/>
      <w:lang w:val="en-IN" w:eastAsia="en-IN"/>
    </w:rPr>
  </w:style>
  <w:style w:type="character" w:styleId="Strong">
    <w:name w:val="Strong"/>
    <w:basedOn w:val="DefaultParagraphFont"/>
    <w:uiPriority w:val="22"/>
    <w:qFormat/>
    <w:rsid w:val="00AE63A1"/>
    <w:rPr>
      <w:b/>
      <w:bCs/>
    </w:rPr>
  </w:style>
  <w:style w:type="character" w:styleId="Emphasis">
    <w:name w:val="Emphasis"/>
    <w:basedOn w:val="DefaultParagraphFont"/>
    <w:uiPriority w:val="20"/>
    <w:qFormat/>
    <w:rsid w:val="00AE63A1"/>
    <w:rPr>
      <w:i/>
      <w:iCs/>
    </w:rPr>
  </w:style>
  <w:style w:type="table" w:styleId="TableGrid">
    <w:name w:val="Table Grid"/>
    <w:basedOn w:val="TableNormal"/>
    <w:uiPriority w:val="59"/>
    <w:rsid w:val="00AE63A1"/>
    <w:pPr>
      <w:spacing w:after="0" w:line="240" w:lineRule="auto"/>
    </w:pPr>
    <w:rPr>
      <w:rFonts w:eastAsiaTheme="minorEastAsia"/>
      <w:lang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6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3A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40-172X.2012.02019.x" TargetMode="External"/><Relationship Id="rId13" Type="http://schemas.openxmlformats.org/officeDocument/2006/relationships/hyperlink" Target="https://doi.org/10.1371/journal.pone.0097069" TargetMode="External"/><Relationship Id="rId18" Type="http://schemas.openxmlformats.org/officeDocument/2006/relationships/hyperlink" Target="https://doi.org/10.1177%2F07067437940390030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16/8755-7223(93)90055-H" TargetMode="External"/><Relationship Id="rId12" Type="http://schemas.openxmlformats.org/officeDocument/2006/relationships/hyperlink" Target="https://doi.org/10.1111/j.1365-2648.2009.05104.x" TargetMode="External"/><Relationship Id="rId17" Type="http://schemas.openxmlformats.org/officeDocument/2006/relationships/hyperlink" Target="https://dx.doi.org/10.3389%2Ffpubh.2018.00149" TargetMode="External"/><Relationship Id="rId2" Type="http://schemas.openxmlformats.org/officeDocument/2006/relationships/styles" Target="styles.xml"/><Relationship Id="rId16" Type="http://schemas.openxmlformats.org/officeDocument/2006/relationships/hyperlink" Target="http://www.gov.scot/Resource/0039/0039652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doi.org/10.1177%2F019394599601800106" TargetMode="External"/><Relationship Id="rId11" Type="http://schemas.openxmlformats.org/officeDocument/2006/relationships/hyperlink" Target="https://doi.org/10.1186/1472-6955-13-10" TargetMode="External"/><Relationship Id="rId5" Type="http://schemas.openxmlformats.org/officeDocument/2006/relationships/image" Target="media/image1.png"/><Relationship Id="rId15" Type="http://schemas.openxmlformats.org/officeDocument/2006/relationships/hyperlink" Target="https://doi.org/10.3109/0142159X.2012.656754" TargetMode="External"/><Relationship Id="rId10" Type="http://schemas.openxmlformats.org/officeDocument/2006/relationships/hyperlink" Target="https://dx.doi.org/10.15171%2Fjcs.2016.010" TargetMode="External"/><Relationship Id="rId19" Type="http://schemas.openxmlformats.org/officeDocument/2006/relationships/hyperlink" Target="https://doi.org/10.5430/jnep.v3n5p128" TargetMode="External"/><Relationship Id="rId4" Type="http://schemas.openxmlformats.org/officeDocument/2006/relationships/webSettings" Target="webSettings.xml"/><Relationship Id="rId9" Type="http://schemas.openxmlformats.org/officeDocument/2006/relationships/hyperlink" Target="http://dx.doi.org/10.15344/2394-4978/2015/113" TargetMode="External"/><Relationship Id="rId14" Type="http://schemas.openxmlformats.org/officeDocument/2006/relationships/hyperlink" Target="https://doi.org/10.3389/fpsyg.2017.0006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9</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2020-05-28T15:08:00Z</dcterms:created>
  <dcterms:modified xsi:type="dcterms:W3CDTF">2020-05-29T08:44:00Z</dcterms:modified>
</cp:coreProperties>
</file>