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038" w:rsidRPr="00A84B4A" w:rsidRDefault="00D47DD0" w:rsidP="00A84B4A">
      <w:pPr>
        <w:tabs>
          <w:tab w:val="left" w:pos="450"/>
          <w:tab w:val="left" w:pos="9270"/>
        </w:tabs>
        <w:spacing w:line="480" w:lineRule="auto"/>
        <w:ind w:left="270" w:right="476"/>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rPr>
        <w:t xml:space="preserve">Title: </w:t>
      </w:r>
      <w:r w:rsidR="00686036" w:rsidRPr="00A84B4A">
        <w:rPr>
          <w:rFonts w:ascii="Times New Roman" w:hAnsi="Times New Roman" w:cs="Times New Roman"/>
          <w:b/>
          <w:sz w:val="24"/>
          <w:szCs w:val="24"/>
        </w:rPr>
        <w:t>Knowledge and attitude about medical ethics among junior medical graduates in a tertiary care hospital, Manipur: A cross-sectional study</w:t>
      </w:r>
    </w:p>
    <w:p w:rsidR="00EE3357" w:rsidRPr="0055097B" w:rsidRDefault="00C50707" w:rsidP="00A84B4A">
      <w:pPr>
        <w:tabs>
          <w:tab w:val="left" w:pos="450"/>
          <w:tab w:val="left" w:pos="9270"/>
        </w:tabs>
        <w:spacing w:line="480" w:lineRule="auto"/>
        <w:ind w:left="270" w:right="476"/>
        <w:jc w:val="both"/>
        <w:rPr>
          <w:rFonts w:ascii="Times New Roman" w:hAnsi="Times New Roman" w:cs="Times New Roman"/>
          <w:sz w:val="24"/>
          <w:szCs w:val="24"/>
        </w:rPr>
      </w:pPr>
      <w:r w:rsidRPr="0055097B">
        <w:rPr>
          <w:rFonts w:ascii="Times New Roman" w:hAnsi="Times New Roman" w:cs="Times New Roman"/>
          <w:sz w:val="24"/>
          <w:szCs w:val="24"/>
        </w:rPr>
        <w:t>Bishwalata</w:t>
      </w:r>
      <w:r w:rsidR="00211D42" w:rsidRPr="0055097B">
        <w:rPr>
          <w:rFonts w:ascii="Times New Roman" w:hAnsi="Times New Roman" w:cs="Times New Roman"/>
          <w:sz w:val="24"/>
          <w:szCs w:val="24"/>
        </w:rPr>
        <w:t xml:space="preserve"> </w:t>
      </w:r>
      <w:r w:rsidRPr="0055097B">
        <w:rPr>
          <w:rFonts w:ascii="Times New Roman" w:hAnsi="Times New Roman" w:cs="Times New Roman"/>
          <w:sz w:val="24"/>
          <w:szCs w:val="24"/>
        </w:rPr>
        <w:t>Rajkumar</w:t>
      </w:r>
      <w:r w:rsidR="00211D42" w:rsidRPr="0055097B">
        <w:rPr>
          <w:rFonts w:ascii="Times New Roman" w:hAnsi="Times New Roman" w:cs="Times New Roman"/>
          <w:sz w:val="24"/>
          <w:szCs w:val="24"/>
        </w:rPr>
        <w:t>i</w:t>
      </w:r>
      <w:r w:rsidRPr="0055097B">
        <w:rPr>
          <w:rFonts w:ascii="Times New Roman" w:hAnsi="Times New Roman" w:cs="Times New Roman"/>
          <w:sz w:val="24"/>
          <w:szCs w:val="24"/>
        </w:rPr>
        <w:t>,</w:t>
      </w:r>
      <w:r w:rsidR="00076355" w:rsidRPr="0055097B">
        <w:rPr>
          <w:rFonts w:ascii="Times New Roman" w:hAnsi="Times New Roman" w:cs="Times New Roman"/>
          <w:sz w:val="24"/>
          <w:szCs w:val="24"/>
        </w:rPr>
        <w:t xml:space="preserve"> Haobam Danny Singh,* </w:t>
      </w:r>
      <w:r w:rsidRPr="0055097B">
        <w:rPr>
          <w:rFonts w:ascii="Times New Roman" w:hAnsi="Times New Roman" w:cs="Times New Roman"/>
          <w:sz w:val="24"/>
          <w:szCs w:val="24"/>
        </w:rPr>
        <w:t>Ojit</w:t>
      </w:r>
      <w:r w:rsidR="00211D42" w:rsidRPr="0055097B">
        <w:rPr>
          <w:rFonts w:ascii="Times New Roman" w:hAnsi="Times New Roman" w:cs="Times New Roman"/>
          <w:sz w:val="24"/>
          <w:szCs w:val="24"/>
        </w:rPr>
        <w:t xml:space="preserve"> </w:t>
      </w:r>
      <w:r w:rsidRPr="0055097B">
        <w:rPr>
          <w:rFonts w:ascii="Times New Roman" w:hAnsi="Times New Roman" w:cs="Times New Roman"/>
          <w:sz w:val="24"/>
          <w:szCs w:val="24"/>
        </w:rPr>
        <w:t>Khaba, Tamphasana</w:t>
      </w:r>
      <w:r w:rsidR="00211D42" w:rsidRPr="0055097B">
        <w:rPr>
          <w:rFonts w:ascii="Times New Roman" w:hAnsi="Times New Roman" w:cs="Times New Roman"/>
          <w:sz w:val="24"/>
          <w:szCs w:val="24"/>
        </w:rPr>
        <w:t xml:space="preserve"> </w:t>
      </w:r>
      <w:r w:rsidRPr="0055097B">
        <w:rPr>
          <w:rFonts w:ascii="Times New Roman" w:hAnsi="Times New Roman" w:cs="Times New Roman"/>
          <w:sz w:val="24"/>
          <w:szCs w:val="24"/>
        </w:rPr>
        <w:t>Thounaojam</w:t>
      </w:r>
    </w:p>
    <w:p w:rsidR="00E41E3F" w:rsidRPr="0055097B" w:rsidRDefault="00E41E3F" w:rsidP="00E41E3F">
      <w:pPr>
        <w:ind w:firstLine="270"/>
        <w:jc w:val="both"/>
        <w:rPr>
          <w:rFonts w:ascii="Times New Roman" w:hAnsi="Times New Roman" w:cs="Times New Roman"/>
          <w:b/>
          <w:sz w:val="24"/>
          <w:szCs w:val="24"/>
        </w:rPr>
      </w:pPr>
      <w:r w:rsidRPr="0055097B">
        <w:rPr>
          <w:rFonts w:ascii="Times New Roman" w:hAnsi="Times New Roman" w:cs="Times New Roman"/>
          <w:b/>
          <w:sz w:val="24"/>
          <w:szCs w:val="24"/>
        </w:rPr>
        <w:t xml:space="preserve">Short title: </w:t>
      </w:r>
      <w:r w:rsidRPr="0055097B">
        <w:rPr>
          <w:rFonts w:ascii="Times New Roman" w:hAnsi="Times New Roman" w:cs="Times New Roman"/>
          <w:sz w:val="24"/>
          <w:szCs w:val="24"/>
        </w:rPr>
        <w:t xml:space="preserve">Rajkumari B_ Knowledge attitude medical ethics </w:t>
      </w:r>
    </w:p>
    <w:p w:rsidR="00D47DD0" w:rsidRPr="0055097B" w:rsidRDefault="00D47DD0" w:rsidP="00E41E3F">
      <w:pPr>
        <w:tabs>
          <w:tab w:val="left" w:pos="450"/>
          <w:tab w:val="left" w:pos="9270"/>
        </w:tabs>
        <w:spacing w:after="0" w:line="480" w:lineRule="auto"/>
        <w:ind w:left="270" w:right="476"/>
        <w:jc w:val="both"/>
        <w:rPr>
          <w:rFonts w:ascii="Times New Roman" w:hAnsi="Times New Roman" w:cs="Times New Roman"/>
          <w:b/>
          <w:sz w:val="24"/>
          <w:szCs w:val="24"/>
          <w:u w:val="single"/>
        </w:rPr>
      </w:pPr>
      <w:r w:rsidRPr="0055097B">
        <w:rPr>
          <w:rFonts w:ascii="Times New Roman" w:hAnsi="Times New Roman" w:cs="Times New Roman"/>
          <w:b/>
          <w:sz w:val="24"/>
          <w:szCs w:val="24"/>
          <w:u w:val="single"/>
        </w:rPr>
        <w:t>Authors’ details:</w:t>
      </w:r>
    </w:p>
    <w:p w:rsidR="00D47DD0" w:rsidRPr="0055097B" w:rsidRDefault="00D47DD0" w:rsidP="00E41E3F">
      <w:pPr>
        <w:pStyle w:val="ListParagraph"/>
        <w:numPr>
          <w:ilvl w:val="0"/>
          <w:numId w:val="13"/>
        </w:numPr>
        <w:tabs>
          <w:tab w:val="left" w:pos="450"/>
          <w:tab w:val="left" w:pos="9270"/>
        </w:tabs>
        <w:spacing w:after="0" w:line="360" w:lineRule="auto"/>
        <w:ind w:right="476"/>
        <w:jc w:val="both"/>
        <w:rPr>
          <w:rFonts w:ascii="Times New Roman" w:hAnsi="Times New Roman" w:cs="Times New Roman"/>
          <w:sz w:val="24"/>
          <w:szCs w:val="24"/>
        </w:rPr>
      </w:pPr>
      <w:r w:rsidRPr="0055097B">
        <w:rPr>
          <w:rFonts w:ascii="Times New Roman" w:hAnsi="Times New Roman" w:cs="Times New Roman"/>
          <w:sz w:val="24"/>
          <w:szCs w:val="24"/>
        </w:rPr>
        <w:t>Dr Bishwalata Rajkumari, Associate Professor, Department of Community Medicine, Jawaharlal Nehru Institute of Medical Sciences, Imphal, Manipur-795005</w:t>
      </w:r>
    </w:p>
    <w:p w:rsidR="00D47DD0" w:rsidRPr="0055097B" w:rsidRDefault="00D47DD0" w:rsidP="00D47DD0">
      <w:pPr>
        <w:tabs>
          <w:tab w:val="left" w:pos="450"/>
          <w:tab w:val="left" w:pos="9270"/>
        </w:tabs>
        <w:spacing w:line="360" w:lineRule="auto"/>
        <w:ind w:left="990" w:right="476"/>
        <w:jc w:val="both"/>
        <w:rPr>
          <w:rFonts w:ascii="Times New Roman" w:hAnsi="Times New Roman" w:cs="Times New Roman"/>
          <w:sz w:val="24"/>
          <w:szCs w:val="24"/>
        </w:rPr>
      </w:pPr>
      <w:r w:rsidRPr="0055097B">
        <w:rPr>
          <w:rFonts w:ascii="Times New Roman" w:hAnsi="Times New Roman" w:cs="Times New Roman"/>
          <w:b/>
          <w:sz w:val="24"/>
          <w:szCs w:val="24"/>
        </w:rPr>
        <w:t>e-mail</w:t>
      </w:r>
      <w:r w:rsidRPr="0055097B">
        <w:rPr>
          <w:rFonts w:ascii="Times New Roman" w:hAnsi="Times New Roman" w:cs="Times New Roman"/>
          <w:sz w:val="24"/>
          <w:szCs w:val="24"/>
        </w:rPr>
        <w:t xml:space="preserve">: </w:t>
      </w:r>
      <w:hyperlink r:id="rId8" w:history="1">
        <w:r w:rsidRPr="0055097B">
          <w:rPr>
            <w:rStyle w:val="Hyperlink"/>
            <w:rFonts w:ascii="Times New Roman" w:hAnsi="Times New Roman" w:cs="Times New Roman"/>
            <w:sz w:val="24"/>
            <w:szCs w:val="24"/>
          </w:rPr>
          <w:t>dr.bishwalata@rediffmail.com</w:t>
        </w:r>
      </w:hyperlink>
      <w:r w:rsidRPr="0055097B">
        <w:rPr>
          <w:rFonts w:ascii="Times New Roman" w:hAnsi="Times New Roman" w:cs="Times New Roman"/>
          <w:sz w:val="24"/>
          <w:szCs w:val="24"/>
        </w:rPr>
        <w:t xml:space="preserve"> , </w:t>
      </w:r>
      <w:r w:rsidRPr="0055097B">
        <w:rPr>
          <w:rFonts w:ascii="Times New Roman" w:hAnsi="Times New Roman" w:cs="Times New Roman"/>
          <w:b/>
          <w:sz w:val="24"/>
          <w:szCs w:val="24"/>
        </w:rPr>
        <w:t>Phone:</w:t>
      </w:r>
      <w:r w:rsidRPr="0055097B">
        <w:rPr>
          <w:rFonts w:ascii="Times New Roman" w:hAnsi="Times New Roman" w:cs="Times New Roman"/>
          <w:sz w:val="24"/>
          <w:szCs w:val="24"/>
        </w:rPr>
        <w:t xml:space="preserve"> +91 9436038764</w:t>
      </w:r>
    </w:p>
    <w:p w:rsidR="00D47DD0" w:rsidRPr="0055097B" w:rsidRDefault="00D47DD0" w:rsidP="00D47DD0">
      <w:pPr>
        <w:pStyle w:val="ListParagraph"/>
        <w:numPr>
          <w:ilvl w:val="0"/>
          <w:numId w:val="13"/>
        </w:numPr>
        <w:tabs>
          <w:tab w:val="left" w:pos="450"/>
          <w:tab w:val="left" w:pos="9270"/>
        </w:tabs>
        <w:spacing w:after="200" w:line="360" w:lineRule="auto"/>
        <w:ind w:right="476"/>
        <w:jc w:val="both"/>
        <w:rPr>
          <w:rFonts w:ascii="Times New Roman" w:hAnsi="Times New Roman" w:cs="Times New Roman"/>
          <w:sz w:val="24"/>
          <w:szCs w:val="24"/>
        </w:rPr>
      </w:pPr>
      <w:r w:rsidRPr="0055097B">
        <w:rPr>
          <w:rFonts w:ascii="Times New Roman" w:hAnsi="Times New Roman" w:cs="Times New Roman"/>
          <w:sz w:val="24"/>
          <w:szCs w:val="24"/>
        </w:rPr>
        <w:t>Dr Haobam Danny Singh,* Tutor, Department of Community Medicine, Jawaharlal Nehru Institute of Medical Sciences, Imphal, Manipur-795005</w:t>
      </w:r>
    </w:p>
    <w:p w:rsidR="00D47DD0" w:rsidRPr="0055097B" w:rsidRDefault="00D47DD0" w:rsidP="00D9697B">
      <w:pPr>
        <w:pStyle w:val="ListParagraph"/>
        <w:tabs>
          <w:tab w:val="left" w:pos="450"/>
          <w:tab w:val="left" w:pos="9270"/>
        </w:tabs>
        <w:spacing w:line="360" w:lineRule="auto"/>
        <w:ind w:left="990" w:right="476"/>
        <w:jc w:val="both"/>
        <w:rPr>
          <w:rFonts w:ascii="Times New Roman" w:hAnsi="Times New Roman" w:cs="Times New Roman"/>
          <w:b/>
          <w:sz w:val="24"/>
          <w:szCs w:val="24"/>
        </w:rPr>
      </w:pPr>
      <w:r w:rsidRPr="0055097B">
        <w:rPr>
          <w:rFonts w:ascii="Times New Roman" w:hAnsi="Times New Roman" w:cs="Times New Roman"/>
          <w:b/>
          <w:sz w:val="24"/>
          <w:szCs w:val="24"/>
        </w:rPr>
        <w:t xml:space="preserve">e-mail: </w:t>
      </w:r>
      <w:hyperlink r:id="rId9" w:history="1">
        <w:r w:rsidR="00D9697B" w:rsidRPr="0055097B">
          <w:rPr>
            <w:rStyle w:val="Hyperlink"/>
            <w:rFonts w:ascii="Times New Roman" w:hAnsi="Times New Roman" w:cs="Times New Roman"/>
            <w:sz w:val="24"/>
            <w:szCs w:val="24"/>
          </w:rPr>
          <w:t>haobamdanny@yahoo.com</w:t>
        </w:r>
      </w:hyperlink>
      <w:r w:rsidR="00D9697B" w:rsidRPr="0055097B">
        <w:rPr>
          <w:rFonts w:ascii="Times New Roman" w:hAnsi="Times New Roman" w:cs="Times New Roman"/>
          <w:sz w:val="24"/>
          <w:szCs w:val="24"/>
        </w:rPr>
        <w:t>, phone: +91 9856164962</w:t>
      </w:r>
    </w:p>
    <w:p w:rsidR="00D47DD0" w:rsidRPr="0055097B" w:rsidRDefault="00D47DD0" w:rsidP="00D47DD0">
      <w:pPr>
        <w:pStyle w:val="ListParagraph"/>
        <w:numPr>
          <w:ilvl w:val="0"/>
          <w:numId w:val="13"/>
        </w:numPr>
        <w:tabs>
          <w:tab w:val="left" w:pos="450"/>
          <w:tab w:val="left" w:pos="9270"/>
        </w:tabs>
        <w:spacing w:after="200" w:line="360" w:lineRule="auto"/>
        <w:ind w:right="476"/>
        <w:jc w:val="both"/>
        <w:rPr>
          <w:rFonts w:ascii="Times New Roman" w:hAnsi="Times New Roman" w:cs="Times New Roman"/>
          <w:sz w:val="24"/>
          <w:szCs w:val="24"/>
        </w:rPr>
      </w:pPr>
      <w:r w:rsidRPr="0055097B">
        <w:rPr>
          <w:rFonts w:ascii="Times New Roman" w:hAnsi="Times New Roman" w:cs="Times New Roman"/>
          <w:sz w:val="24"/>
          <w:szCs w:val="24"/>
        </w:rPr>
        <w:t>Dr Khaba Ojit, Post Graduate Trainee, Department of Community Medicine, Jawaharlal Nehru Institute of Medical Sciences, Imphal, Manipur-795005</w:t>
      </w:r>
    </w:p>
    <w:p w:rsidR="00D47DD0" w:rsidRPr="0055097B" w:rsidRDefault="00D47DD0" w:rsidP="00D47DD0">
      <w:pPr>
        <w:pStyle w:val="ListParagraph"/>
        <w:tabs>
          <w:tab w:val="left" w:pos="450"/>
          <w:tab w:val="left" w:pos="9270"/>
        </w:tabs>
        <w:spacing w:line="360" w:lineRule="auto"/>
        <w:ind w:left="990" w:right="476"/>
        <w:jc w:val="both"/>
        <w:rPr>
          <w:rFonts w:ascii="Times New Roman" w:hAnsi="Times New Roman" w:cs="Times New Roman"/>
          <w:sz w:val="24"/>
          <w:szCs w:val="24"/>
        </w:rPr>
      </w:pPr>
      <w:r w:rsidRPr="0055097B">
        <w:rPr>
          <w:rFonts w:ascii="Times New Roman" w:hAnsi="Times New Roman" w:cs="Times New Roman"/>
          <w:b/>
          <w:sz w:val="24"/>
          <w:szCs w:val="24"/>
        </w:rPr>
        <w:t xml:space="preserve">Email: </w:t>
      </w:r>
      <w:hyperlink r:id="rId10" w:history="1">
        <w:r w:rsidRPr="0055097B">
          <w:rPr>
            <w:rStyle w:val="Hyperlink"/>
            <w:rFonts w:ascii="Times New Roman" w:hAnsi="Times New Roman" w:cs="Times New Roman"/>
            <w:sz w:val="24"/>
            <w:szCs w:val="24"/>
          </w:rPr>
          <w:t>drojitkhaba@rediffmail.com</w:t>
        </w:r>
      </w:hyperlink>
      <w:r w:rsidRPr="0055097B">
        <w:rPr>
          <w:rFonts w:ascii="Times New Roman" w:hAnsi="Times New Roman" w:cs="Times New Roman"/>
          <w:sz w:val="24"/>
          <w:szCs w:val="24"/>
        </w:rPr>
        <w:t xml:space="preserve"> , phone: +91 9612964595</w:t>
      </w:r>
    </w:p>
    <w:p w:rsidR="00D47DD0" w:rsidRPr="0055097B" w:rsidRDefault="00D47DD0" w:rsidP="00D47DD0">
      <w:pPr>
        <w:pStyle w:val="ListParagraph"/>
        <w:numPr>
          <w:ilvl w:val="0"/>
          <w:numId w:val="13"/>
        </w:numPr>
        <w:tabs>
          <w:tab w:val="left" w:pos="450"/>
          <w:tab w:val="left" w:pos="9270"/>
        </w:tabs>
        <w:spacing w:after="200" w:line="360" w:lineRule="auto"/>
        <w:ind w:right="476"/>
        <w:jc w:val="both"/>
        <w:rPr>
          <w:rFonts w:ascii="Times New Roman" w:hAnsi="Times New Roman" w:cs="Times New Roman"/>
          <w:sz w:val="24"/>
          <w:szCs w:val="24"/>
        </w:rPr>
      </w:pPr>
      <w:r w:rsidRPr="0055097B">
        <w:rPr>
          <w:rFonts w:ascii="Times New Roman" w:hAnsi="Times New Roman" w:cs="Times New Roman"/>
          <w:sz w:val="24"/>
          <w:szCs w:val="24"/>
        </w:rPr>
        <w:t>Dr Tamphasana Thounaojam, Post Graduate Trainee, Department of Community Medicine, Jawaharalal Nehru Institute of Medical Sciences, Imphal, Manipur-795005</w:t>
      </w:r>
    </w:p>
    <w:p w:rsidR="00D47DD0" w:rsidRPr="0055097B" w:rsidRDefault="00D47DD0" w:rsidP="00D47DD0">
      <w:pPr>
        <w:pStyle w:val="ListParagraph"/>
        <w:tabs>
          <w:tab w:val="left" w:pos="450"/>
          <w:tab w:val="left" w:pos="9270"/>
        </w:tabs>
        <w:spacing w:line="360" w:lineRule="auto"/>
        <w:ind w:left="990" w:right="476"/>
        <w:jc w:val="both"/>
        <w:rPr>
          <w:rFonts w:ascii="Times New Roman" w:hAnsi="Times New Roman" w:cs="Times New Roman"/>
          <w:b/>
          <w:sz w:val="24"/>
          <w:szCs w:val="24"/>
        </w:rPr>
      </w:pPr>
      <w:r w:rsidRPr="0055097B">
        <w:rPr>
          <w:rFonts w:ascii="Times New Roman" w:hAnsi="Times New Roman" w:cs="Times New Roman"/>
          <w:b/>
          <w:sz w:val="24"/>
          <w:szCs w:val="24"/>
        </w:rPr>
        <w:t xml:space="preserve">Email: </w:t>
      </w:r>
      <w:hyperlink r:id="rId11" w:history="1">
        <w:r w:rsidRPr="0055097B">
          <w:rPr>
            <w:rStyle w:val="Hyperlink"/>
            <w:rFonts w:ascii="Times New Roman" w:hAnsi="Times New Roman" w:cs="Times New Roman"/>
            <w:sz w:val="24"/>
            <w:szCs w:val="24"/>
          </w:rPr>
          <w:t>tam13579chan@gmail.com</w:t>
        </w:r>
      </w:hyperlink>
      <w:r w:rsidRPr="0055097B">
        <w:rPr>
          <w:rFonts w:ascii="Times New Roman" w:hAnsi="Times New Roman" w:cs="Times New Roman"/>
          <w:sz w:val="24"/>
          <w:szCs w:val="24"/>
        </w:rPr>
        <w:t xml:space="preserve"> , phone: +91 9774731837</w:t>
      </w:r>
    </w:p>
    <w:p w:rsidR="00D47DD0" w:rsidRPr="0055097B" w:rsidRDefault="00D47DD0" w:rsidP="0055097B">
      <w:pPr>
        <w:tabs>
          <w:tab w:val="left" w:pos="450"/>
          <w:tab w:val="left" w:pos="9270"/>
        </w:tabs>
        <w:spacing w:after="0" w:line="480" w:lineRule="auto"/>
        <w:ind w:left="270" w:right="476"/>
        <w:jc w:val="both"/>
        <w:rPr>
          <w:rFonts w:ascii="Times New Roman" w:hAnsi="Times New Roman" w:cs="Times New Roman"/>
          <w:b/>
          <w:sz w:val="24"/>
          <w:szCs w:val="24"/>
          <w:u w:val="single"/>
        </w:rPr>
      </w:pPr>
      <w:r w:rsidRPr="0055097B">
        <w:rPr>
          <w:rFonts w:ascii="Times New Roman" w:hAnsi="Times New Roman" w:cs="Times New Roman"/>
          <w:b/>
          <w:sz w:val="24"/>
          <w:szCs w:val="24"/>
          <w:u w:val="single"/>
        </w:rPr>
        <w:t xml:space="preserve">Corresponding author: </w:t>
      </w:r>
    </w:p>
    <w:p w:rsidR="00D47DD0" w:rsidRPr="0055097B" w:rsidRDefault="00D47DD0" w:rsidP="0055097B">
      <w:pPr>
        <w:pStyle w:val="ListParagraph"/>
        <w:tabs>
          <w:tab w:val="left" w:pos="450"/>
          <w:tab w:val="left" w:pos="9270"/>
        </w:tabs>
        <w:spacing w:after="0" w:line="360" w:lineRule="auto"/>
        <w:ind w:left="990" w:right="476"/>
        <w:jc w:val="both"/>
        <w:rPr>
          <w:rFonts w:ascii="Times New Roman" w:hAnsi="Times New Roman" w:cs="Times New Roman"/>
          <w:sz w:val="24"/>
          <w:szCs w:val="24"/>
        </w:rPr>
      </w:pPr>
      <w:r w:rsidRPr="0055097B">
        <w:rPr>
          <w:rFonts w:ascii="Times New Roman" w:hAnsi="Times New Roman" w:cs="Times New Roman"/>
          <w:sz w:val="24"/>
          <w:szCs w:val="24"/>
        </w:rPr>
        <w:t>Dr Haobam Danny Singh,* Tutor, Department of Community Medicine, Jawaharlal Nehru Institute of Medical Sciences, Imphal, Manipur-795005</w:t>
      </w:r>
    </w:p>
    <w:p w:rsidR="00D9697B" w:rsidRPr="0055097B" w:rsidRDefault="00D47DD0" w:rsidP="0055097B">
      <w:pPr>
        <w:pStyle w:val="ListParagraph"/>
        <w:tabs>
          <w:tab w:val="left" w:pos="450"/>
          <w:tab w:val="left" w:pos="9270"/>
        </w:tabs>
        <w:spacing w:after="0" w:line="360" w:lineRule="auto"/>
        <w:ind w:left="990" w:right="476"/>
        <w:jc w:val="both"/>
        <w:rPr>
          <w:rFonts w:ascii="Times New Roman" w:hAnsi="Times New Roman" w:cs="Times New Roman"/>
          <w:b/>
          <w:sz w:val="24"/>
          <w:szCs w:val="24"/>
        </w:rPr>
      </w:pPr>
      <w:r w:rsidRPr="0055097B">
        <w:rPr>
          <w:rFonts w:ascii="Times New Roman" w:hAnsi="Times New Roman" w:cs="Times New Roman"/>
          <w:b/>
          <w:sz w:val="24"/>
          <w:szCs w:val="24"/>
        </w:rPr>
        <w:t>e-mail:</w:t>
      </w:r>
      <w:r w:rsidR="00D9697B" w:rsidRPr="0055097B">
        <w:rPr>
          <w:rFonts w:ascii="Times New Roman" w:hAnsi="Times New Roman" w:cs="Times New Roman"/>
          <w:b/>
          <w:sz w:val="24"/>
          <w:szCs w:val="24"/>
        </w:rPr>
        <w:t xml:space="preserve"> </w:t>
      </w:r>
      <w:hyperlink r:id="rId12" w:history="1">
        <w:r w:rsidR="00D9697B" w:rsidRPr="0055097B">
          <w:rPr>
            <w:rStyle w:val="Hyperlink"/>
            <w:rFonts w:ascii="Times New Roman" w:hAnsi="Times New Roman" w:cs="Times New Roman"/>
            <w:sz w:val="24"/>
            <w:szCs w:val="24"/>
          </w:rPr>
          <w:t>haobamdanny@yahoo.com</w:t>
        </w:r>
      </w:hyperlink>
      <w:r w:rsidR="00D9697B" w:rsidRPr="0055097B">
        <w:rPr>
          <w:rFonts w:ascii="Times New Roman" w:hAnsi="Times New Roman" w:cs="Times New Roman"/>
          <w:sz w:val="24"/>
          <w:szCs w:val="24"/>
        </w:rPr>
        <w:t>, phone: +91 9856164962</w:t>
      </w:r>
    </w:p>
    <w:p w:rsidR="00D47DD0" w:rsidRPr="0055097B" w:rsidRDefault="00D47DD0" w:rsidP="0055097B">
      <w:pPr>
        <w:tabs>
          <w:tab w:val="left" w:pos="450"/>
          <w:tab w:val="left" w:pos="9270"/>
        </w:tabs>
        <w:spacing w:after="0" w:line="360" w:lineRule="auto"/>
        <w:ind w:right="476"/>
        <w:jc w:val="both"/>
        <w:rPr>
          <w:rFonts w:ascii="Times New Roman" w:hAnsi="Times New Roman" w:cs="Times New Roman"/>
          <w:b/>
          <w:sz w:val="24"/>
          <w:szCs w:val="24"/>
        </w:rPr>
      </w:pPr>
    </w:p>
    <w:p w:rsidR="00D47DD0" w:rsidRPr="0055097B" w:rsidRDefault="00D9697B" w:rsidP="0055097B">
      <w:pPr>
        <w:pStyle w:val="ListParagraph"/>
        <w:tabs>
          <w:tab w:val="left" w:pos="450"/>
          <w:tab w:val="left" w:pos="9270"/>
        </w:tabs>
        <w:spacing w:after="0" w:line="360" w:lineRule="auto"/>
        <w:ind w:left="990" w:right="476"/>
        <w:jc w:val="both"/>
        <w:rPr>
          <w:rFonts w:ascii="Times New Roman" w:hAnsi="Times New Roman" w:cs="Times New Roman"/>
          <w:b/>
          <w:sz w:val="24"/>
          <w:szCs w:val="24"/>
        </w:rPr>
      </w:pPr>
      <w:r w:rsidRPr="0055097B">
        <w:rPr>
          <w:rFonts w:ascii="Times New Roman" w:hAnsi="Times New Roman" w:cs="Times New Roman"/>
          <w:b/>
          <w:sz w:val="24"/>
          <w:szCs w:val="24"/>
        </w:rPr>
        <w:t>C</w:t>
      </w:r>
      <w:r w:rsidR="00D47DD0" w:rsidRPr="0055097B">
        <w:rPr>
          <w:rFonts w:ascii="Times New Roman" w:hAnsi="Times New Roman" w:cs="Times New Roman"/>
          <w:b/>
          <w:sz w:val="24"/>
          <w:szCs w:val="24"/>
        </w:rPr>
        <w:t>onflict of interest: None</w:t>
      </w:r>
    </w:p>
    <w:p w:rsidR="00D47DD0" w:rsidRPr="0055097B" w:rsidRDefault="00D9697B" w:rsidP="0055097B">
      <w:pPr>
        <w:pStyle w:val="ListParagraph"/>
        <w:tabs>
          <w:tab w:val="left" w:pos="450"/>
          <w:tab w:val="left" w:pos="9270"/>
        </w:tabs>
        <w:spacing w:after="0" w:line="360" w:lineRule="auto"/>
        <w:ind w:left="990" w:right="476"/>
        <w:jc w:val="both"/>
        <w:rPr>
          <w:rFonts w:ascii="Times New Roman" w:hAnsi="Times New Roman" w:cs="Times New Roman"/>
          <w:b/>
          <w:sz w:val="24"/>
          <w:szCs w:val="24"/>
        </w:rPr>
      </w:pPr>
      <w:r w:rsidRPr="0055097B">
        <w:rPr>
          <w:rFonts w:ascii="Times New Roman" w:hAnsi="Times New Roman" w:cs="Times New Roman"/>
          <w:b/>
          <w:sz w:val="24"/>
          <w:szCs w:val="24"/>
        </w:rPr>
        <w:t>Sources of funding: Nil</w:t>
      </w:r>
    </w:p>
    <w:p w:rsidR="00E41E3F" w:rsidRDefault="00E41E3F" w:rsidP="0055097B">
      <w:pPr>
        <w:spacing w:after="0"/>
        <w:ind w:left="270" w:firstLine="720"/>
        <w:rPr>
          <w:rFonts w:ascii="Times New Roman" w:hAnsi="Times New Roman" w:cs="Times New Roman"/>
          <w:sz w:val="24"/>
          <w:szCs w:val="24"/>
        </w:rPr>
      </w:pPr>
      <w:r w:rsidRPr="0055097B">
        <w:rPr>
          <w:rFonts w:ascii="Times New Roman" w:hAnsi="Times New Roman" w:cs="Times New Roman"/>
          <w:b/>
          <w:sz w:val="24"/>
          <w:szCs w:val="24"/>
        </w:rPr>
        <w:t>Previous presentation or submission</w:t>
      </w:r>
      <w:r w:rsidRPr="0055097B">
        <w:rPr>
          <w:rFonts w:ascii="Times New Roman" w:hAnsi="Times New Roman" w:cs="Times New Roman"/>
          <w:sz w:val="24"/>
          <w:szCs w:val="24"/>
        </w:rPr>
        <w:t>: NONE</w:t>
      </w:r>
    </w:p>
    <w:p w:rsidR="0055097B" w:rsidRDefault="0055097B" w:rsidP="0055097B">
      <w:pPr>
        <w:spacing w:after="0"/>
        <w:ind w:left="270" w:firstLine="720"/>
        <w:rPr>
          <w:rFonts w:ascii="Times New Roman" w:hAnsi="Times New Roman" w:cs="Times New Roman"/>
          <w:sz w:val="24"/>
          <w:szCs w:val="24"/>
        </w:rPr>
      </w:pPr>
    </w:p>
    <w:p w:rsidR="00686036" w:rsidRPr="00A84B4A" w:rsidRDefault="00686036" w:rsidP="00DB6F60">
      <w:pPr>
        <w:spacing w:after="0" w:line="276" w:lineRule="auto"/>
        <w:jc w:val="both"/>
        <w:rPr>
          <w:rFonts w:ascii="Times New Roman" w:hAnsi="Times New Roman" w:cs="Times New Roman"/>
          <w:b/>
          <w:sz w:val="24"/>
          <w:szCs w:val="24"/>
        </w:rPr>
      </w:pPr>
      <w:r w:rsidRPr="00A84B4A">
        <w:rPr>
          <w:rFonts w:ascii="Times New Roman" w:hAnsi="Times New Roman" w:cs="Times New Roman"/>
          <w:b/>
          <w:sz w:val="24"/>
          <w:szCs w:val="24"/>
        </w:rPr>
        <w:lastRenderedPageBreak/>
        <w:t>Abstract:</w:t>
      </w:r>
    </w:p>
    <w:p w:rsidR="00A8240A" w:rsidRPr="00A84B4A" w:rsidRDefault="003975CB" w:rsidP="00DB6F60">
      <w:pPr>
        <w:spacing w:before="240" w:after="0" w:line="276" w:lineRule="auto"/>
        <w:jc w:val="both"/>
        <w:rPr>
          <w:rFonts w:ascii="Times New Roman" w:hAnsi="Times New Roman" w:cs="Times New Roman"/>
          <w:sz w:val="24"/>
          <w:szCs w:val="24"/>
        </w:rPr>
      </w:pPr>
      <w:r w:rsidRPr="00A84B4A">
        <w:rPr>
          <w:rFonts w:ascii="Times New Roman" w:hAnsi="Times New Roman" w:cs="Times New Roman"/>
          <w:sz w:val="24"/>
          <w:szCs w:val="24"/>
        </w:rPr>
        <w:t>Conventional</w:t>
      </w:r>
      <w:r w:rsidR="00535DD4" w:rsidRPr="00A84B4A">
        <w:rPr>
          <w:rFonts w:ascii="Times New Roman" w:hAnsi="Times New Roman" w:cs="Times New Roman"/>
          <w:sz w:val="24"/>
          <w:szCs w:val="24"/>
        </w:rPr>
        <w:t xml:space="preserve"> medical training offers students little help in resolving the ethical dilemmas they will encounter as healthcare professionals. After completing their studies, healthcare professionals are expected to know ethical principles and apply them in their clinical practices.</w:t>
      </w:r>
      <w:r w:rsidR="00535DD4" w:rsidRPr="00A84B4A">
        <w:rPr>
          <w:rFonts w:ascii="Times New Roman" w:eastAsiaTheme="minorEastAsia" w:hAnsi="Times New Roman" w:cs="Times New Roman"/>
          <w:color w:val="000000" w:themeColor="text1"/>
          <w:kern w:val="24"/>
          <w:sz w:val="24"/>
          <w:szCs w:val="24"/>
        </w:rPr>
        <w:t xml:space="preserve"> Hence this </w:t>
      </w:r>
      <w:r w:rsidR="0055097B">
        <w:rPr>
          <w:rFonts w:ascii="Times New Roman" w:eastAsiaTheme="minorEastAsia" w:hAnsi="Times New Roman" w:cs="Times New Roman"/>
          <w:color w:val="000000" w:themeColor="text1"/>
          <w:kern w:val="24"/>
          <w:sz w:val="24"/>
          <w:szCs w:val="24"/>
        </w:rPr>
        <w:t xml:space="preserve">cross-sectional </w:t>
      </w:r>
      <w:r w:rsidR="00535DD4" w:rsidRPr="00A84B4A">
        <w:rPr>
          <w:rFonts w:ascii="Times New Roman" w:eastAsiaTheme="minorEastAsia" w:hAnsi="Times New Roman" w:cs="Times New Roman"/>
          <w:color w:val="000000" w:themeColor="text1"/>
          <w:kern w:val="24"/>
          <w:sz w:val="24"/>
          <w:szCs w:val="24"/>
        </w:rPr>
        <w:t>study was conducted to assess</w:t>
      </w:r>
      <w:r w:rsidR="00686036" w:rsidRPr="00A84B4A">
        <w:rPr>
          <w:rFonts w:ascii="Times New Roman" w:eastAsiaTheme="minorEastAsia" w:hAnsi="Times New Roman" w:cs="Times New Roman"/>
          <w:color w:val="000000" w:themeColor="text1"/>
          <w:kern w:val="24"/>
          <w:sz w:val="24"/>
          <w:szCs w:val="24"/>
        </w:rPr>
        <w:t xml:space="preserve"> knowledge and attitude about medical ethics as well as to determine the factors influencing knowledge level among j</w:t>
      </w:r>
      <w:r w:rsidR="00C50707" w:rsidRPr="00A84B4A">
        <w:rPr>
          <w:rFonts w:ascii="Times New Roman" w:eastAsiaTheme="minorEastAsia" w:hAnsi="Times New Roman" w:cs="Times New Roman"/>
          <w:color w:val="000000" w:themeColor="text1"/>
          <w:kern w:val="24"/>
          <w:sz w:val="24"/>
          <w:szCs w:val="24"/>
        </w:rPr>
        <w:t xml:space="preserve">unior medical </w:t>
      </w:r>
      <w:r w:rsidR="00E41E3F">
        <w:rPr>
          <w:rFonts w:ascii="Times New Roman" w:eastAsiaTheme="minorEastAsia" w:hAnsi="Times New Roman" w:cs="Times New Roman"/>
          <w:color w:val="000000" w:themeColor="text1"/>
          <w:kern w:val="24"/>
          <w:sz w:val="24"/>
          <w:szCs w:val="24"/>
        </w:rPr>
        <w:t>graduates</w:t>
      </w:r>
      <w:r w:rsidR="00211D42" w:rsidRPr="00A84B4A">
        <w:rPr>
          <w:rFonts w:ascii="Times New Roman" w:eastAsiaTheme="minorEastAsia" w:hAnsi="Times New Roman" w:cs="Times New Roman"/>
          <w:color w:val="000000" w:themeColor="text1"/>
          <w:kern w:val="24"/>
          <w:sz w:val="24"/>
          <w:szCs w:val="24"/>
        </w:rPr>
        <w:t xml:space="preserve"> </w:t>
      </w:r>
      <w:r w:rsidR="00BD32E0" w:rsidRPr="00A84B4A">
        <w:rPr>
          <w:rFonts w:ascii="Times New Roman" w:eastAsiaTheme="minorEastAsia" w:hAnsi="Times New Roman" w:cs="Times New Roman"/>
          <w:color w:val="000000" w:themeColor="text1"/>
          <w:kern w:val="24"/>
          <w:sz w:val="24"/>
          <w:szCs w:val="24"/>
        </w:rPr>
        <w:t>comprising</w:t>
      </w:r>
      <w:r w:rsidR="00C50707" w:rsidRPr="00A84B4A">
        <w:rPr>
          <w:rFonts w:ascii="Times New Roman" w:eastAsiaTheme="minorEastAsia" w:hAnsi="Times New Roman" w:cs="Times New Roman"/>
          <w:color w:val="000000" w:themeColor="text1"/>
          <w:kern w:val="24"/>
          <w:sz w:val="24"/>
          <w:szCs w:val="24"/>
        </w:rPr>
        <w:t xml:space="preserve"> of</w:t>
      </w:r>
      <w:r w:rsidR="00211D42" w:rsidRPr="00A84B4A">
        <w:rPr>
          <w:rFonts w:ascii="Times New Roman" w:eastAsiaTheme="minorEastAsia" w:hAnsi="Times New Roman" w:cs="Times New Roman"/>
          <w:color w:val="000000" w:themeColor="text1"/>
          <w:kern w:val="24"/>
          <w:sz w:val="24"/>
          <w:szCs w:val="24"/>
        </w:rPr>
        <w:t xml:space="preserve"> </w:t>
      </w:r>
      <w:r w:rsidR="00C50707" w:rsidRPr="00A84B4A">
        <w:rPr>
          <w:rFonts w:ascii="Times New Roman" w:eastAsiaTheme="minorEastAsia" w:hAnsi="Times New Roman" w:cs="Times New Roman"/>
          <w:color w:val="000000" w:themeColor="text1"/>
          <w:kern w:val="24"/>
          <w:sz w:val="24"/>
          <w:szCs w:val="24"/>
        </w:rPr>
        <w:t>internees, junior residents and</w:t>
      </w:r>
      <w:r w:rsidR="000B562C" w:rsidRPr="00A84B4A">
        <w:rPr>
          <w:rFonts w:ascii="Times New Roman" w:eastAsiaTheme="minorEastAsia" w:hAnsi="Times New Roman" w:cs="Times New Roman"/>
          <w:color w:val="000000" w:themeColor="text1"/>
          <w:kern w:val="24"/>
          <w:sz w:val="24"/>
          <w:szCs w:val="24"/>
        </w:rPr>
        <w:t xml:space="preserve"> post-graduate trainees</w:t>
      </w:r>
      <w:r w:rsidR="00BD32E0" w:rsidRPr="00A84B4A">
        <w:rPr>
          <w:rFonts w:ascii="Times New Roman" w:eastAsiaTheme="minorEastAsia" w:hAnsi="Times New Roman" w:cs="Times New Roman"/>
          <w:color w:val="000000" w:themeColor="text1"/>
          <w:kern w:val="24"/>
          <w:sz w:val="24"/>
          <w:szCs w:val="24"/>
        </w:rPr>
        <w:t xml:space="preserve"> in a tertiary care hospital and medical institution in Manipur, India</w:t>
      </w:r>
      <w:r w:rsidR="000B562C" w:rsidRPr="00A84B4A">
        <w:rPr>
          <w:rFonts w:ascii="Times New Roman" w:eastAsiaTheme="minorEastAsia" w:hAnsi="Times New Roman" w:cs="Times New Roman"/>
          <w:color w:val="000000" w:themeColor="text1"/>
          <w:kern w:val="24"/>
          <w:sz w:val="24"/>
          <w:szCs w:val="24"/>
        </w:rPr>
        <w:t xml:space="preserve">. A </w:t>
      </w:r>
      <w:r w:rsidR="00BD32E0" w:rsidRPr="00A84B4A">
        <w:rPr>
          <w:rFonts w:ascii="Times New Roman" w:eastAsiaTheme="minorEastAsia" w:hAnsi="Times New Roman" w:cs="Times New Roman"/>
          <w:color w:val="000000" w:themeColor="text1"/>
          <w:kern w:val="24"/>
          <w:sz w:val="24"/>
          <w:szCs w:val="24"/>
        </w:rPr>
        <w:t xml:space="preserve">pretested, </w:t>
      </w:r>
      <w:r w:rsidR="000B562C" w:rsidRPr="00A84B4A">
        <w:rPr>
          <w:rFonts w:ascii="Times New Roman" w:hAnsi="Times New Roman" w:cs="Times New Roman"/>
          <w:sz w:val="24"/>
          <w:szCs w:val="24"/>
        </w:rPr>
        <w:t xml:space="preserve">semi-structured, </w:t>
      </w:r>
      <w:r w:rsidR="00211D42" w:rsidRPr="00A84B4A">
        <w:rPr>
          <w:rFonts w:ascii="Times New Roman" w:hAnsi="Times New Roman" w:cs="Times New Roman"/>
          <w:sz w:val="24"/>
          <w:szCs w:val="24"/>
        </w:rPr>
        <w:t xml:space="preserve">self-administered questionnaire </w:t>
      </w:r>
      <w:r w:rsidR="00B3443A" w:rsidRPr="00A84B4A">
        <w:rPr>
          <w:rFonts w:ascii="Times New Roman" w:hAnsi="Times New Roman" w:cs="Times New Roman"/>
          <w:sz w:val="24"/>
          <w:szCs w:val="24"/>
        </w:rPr>
        <w:t>consist</w:t>
      </w:r>
      <w:r w:rsidR="00BD32E0" w:rsidRPr="00A84B4A">
        <w:rPr>
          <w:rFonts w:ascii="Times New Roman" w:hAnsi="Times New Roman" w:cs="Times New Roman"/>
          <w:sz w:val="24"/>
          <w:szCs w:val="24"/>
        </w:rPr>
        <w:t>ing</w:t>
      </w:r>
      <w:r w:rsidR="00B3443A" w:rsidRPr="00A84B4A">
        <w:rPr>
          <w:rFonts w:ascii="Times New Roman" w:hAnsi="Times New Roman" w:cs="Times New Roman"/>
          <w:sz w:val="24"/>
          <w:szCs w:val="24"/>
        </w:rPr>
        <w:t xml:space="preserve"> of </w:t>
      </w:r>
      <w:r w:rsidR="00962B66" w:rsidRPr="00A84B4A">
        <w:rPr>
          <w:rFonts w:ascii="Times New Roman" w:hAnsi="Times New Roman" w:cs="Times New Roman"/>
          <w:sz w:val="24"/>
          <w:szCs w:val="24"/>
        </w:rPr>
        <w:t>participants’</w:t>
      </w:r>
      <w:r w:rsidR="00BD32E0" w:rsidRPr="00A84B4A">
        <w:rPr>
          <w:rFonts w:ascii="Times New Roman" w:hAnsi="Times New Roman" w:cs="Times New Roman"/>
          <w:sz w:val="24"/>
          <w:szCs w:val="24"/>
        </w:rPr>
        <w:t xml:space="preserve"> information and questions related to </w:t>
      </w:r>
      <w:r w:rsidR="00EE3357" w:rsidRPr="00A84B4A">
        <w:rPr>
          <w:rFonts w:ascii="Times New Roman" w:hAnsi="Times New Roman" w:cs="Times New Roman"/>
          <w:sz w:val="24"/>
          <w:szCs w:val="24"/>
        </w:rPr>
        <w:t>knowledge and</w:t>
      </w:r>
      <w:r w:rsidR="00BD32E0" w:rsidRPr="00A84B4A">
        <w:rPr>
          <w:rFonts w:ascii="Times New Roman" w:hAnsi="Times New Roman" w:cs="Times New Roman"/>
          <w:sz w:val="24"/>
          <w:szCs w:val="24"/>
        </w:rPr>
        <w:t xml:space="preserve"> attitude was used</w:t>
      </w:r>
      <w:r w:rsidR="00DB6F60">
        <w:rPr>
          <w:rFonts w:ascii="Times New Roman" w:hAnsi="Times New Roman" w:cs="Times New Roman"/>
          <w:sz w:val="24"/>
          <w:szCs w:val="24"/>
        </w:rPr>
        <w:t xml:space="preserve">. </w:t>
      </w:r>
      <w:r w:rsidR="00BD32E0" w:rsidRPr="00A84B4A">
        <w:rPr>
          <w:rFonts w:ascii="Times New Roman" w:eastAsiaTheme="minorEastAsia" w:hAnsi="Times New Roman" w:cs="Times New Roman"/>
          <w:color w:val="000000" w:themeColor="text1"/>
          <w:kern w:val="24"/>
          <w:sz w:val="24"/>
          <w:szCs w:val="24"/>
        </w:rPr>
        <w:t xml:space="preserve">Approval of the institutional Ethics committee was obtained for the study. </w:t>
      </w:r>
      <w:r w:rsidR="00431D61" w:rsidRPr="00A84B4A">
        <w:rPr>
          <w:rFonts w:ascii="Times New Roman" w:eastAsiaTheme="minorEastAsia" w:hAnsi="Times New Roman" w:cs="Times New Roman"/>
          <w:color w:val="000000" w:themeColor="text1"/>
          <w:kern w:val="24"/>
          <w:sz w:val="24"/>
          <w:szCs w:val="24"/>
        </w:rPr>
        <w:t>Data</w:t>
      </w:r>
      <w:r w:rsidR="00211D42" w:rsidRPr="00A84B4A">
        <w:rPr>
          <w:rFonts w:ascii="Times New Roman" w:eastAsiaTheme="minorEastAsia" w:hAnsi="Times New Roman" w:cs="Times New Roman"/>
          <w:color w:val="000000" w:themeColor="text1"/>
          <w:kern w:val="24"/>
          <w:sz w:val="24"/>
          <w:szCs w:val="24"/>
        </w:rPr>
        <w:t xml:space="preserve"> was</w:t>
      </w:r>
      <w:r w:rsidR="00B3443A" w:rsidRPr="00A84B4A">
        <w:rPr>
          <w:rFonts w:ascii="Times New Roman" w:eastAsiaTheme="minorEastAsia" w:hAnsi="Times New Roman" w:cs="Times New Roman"/>
          <w:color w:val="000000" w:themeColor="text1"/>
          <w:kern w:val="24"/>
          <w:sz w:val="24"/>
          <w:szCs w:val="24"/>
        </w:rPr>
        <w:t xml:space="preserve"> </w:t>
      </w:r>
      <w:r w:rsidR="00B3443A" w:rsidRPr="00A84B4A">
        <w:rPr>
          <w:rFonts w:ascii="Times New Roman" w:hAnsi="Times New Roman" w:cs="Times New Roman"/>
          <w:sz w:val="24"/>
          <w:szCs w:val="24"/>
        </w:rPr>
        <w:t>entered in Microsoft exce</w:t>
      </w:r>
      <w:r w:rsidR="00211D42" w:rsidRPr="00A84B4A">
        <w:rPr>
          <w:rFonts w:ascii="Times New Roman" w:hAnsi="Times New Roman" w:cs="Times New Roman"/>
          <w:sz w:val="24"/>
          <w:szCs w:val="24"/>
        </w:rPr>
        <w:t>l sheet and analysed</w:t>
      </w:r>
      <w:r w:rsidR="00B3443A" w:rsidRPr="00A84B4A">
        <w:rPr>
          <w:rFonts w:ascii="Times New Roman" w:hAnsi="Times New Roman" w:cs="Times New Roman"/>
          <w:sz w:val="24"/>
          <w:szCs w:val="24"/>
        </w:rPr>
        <w:t xml:space="preserve"> using SPSS v</w:t>
      </w:r>
      <w:r w:rsidR="00FC1021" w:rsidRPr="00A84B4A">
        <w:rPr>
          <w:rFonts w:ascii="Times New Roman" w:hAnsi="Times New Roman" w:cs="Times New Roman"/>
          <w:sz w:val="24"/>
          <w:szCs w:val="24"/>
        </w:rPr>
        <w:t xml:space="preserve">ersion </w:t>
      </w:r>
      <w:r w:rsidR="00B3443A" w:rsidRPr="00A84B4A">
        <w:rPr>
          <w:rFonts w:ascii="Times New Roman" w:hAnsi="Times New Roman" w:cs="Times New Roman"/>
          <w:sz w:val="24"/>
          <w:szCs w:val="24"/>
        </w:rPr>
        <w:t>2</w:t>
      </w:r>
      <w:r w:rsidR="00DB6F60">
        <w:rPr>
          <w:rFonts w:ascii="Times New Roman" w:hAnsi="Times New Roman" w:cs="Times New Roman"/>
          <w:sz w:val="24"/>
          <w:szCs w:val="24"/>
        </w:rPr>
        <w:t>0. Descriptive statistics</w:t>
      </w:r>
      <w:r w:rsidR="00EE3357" w:rsidRPr="00A84B4A">
        <w:rPr>
          <w:rFonts w:ascii="Times New Roman" w:hAnsi="Times New Roman" w:cs="Times New Roman"/>
          <w:sz w:val="24"/>
          <w:szCs w:val="24"/>
        </w:rPr>
        <w:t xml:space="preserve"> and analytical statistics such as</w:t>
      </w:r>
      <w:r w:rsidR="00CC6984" w:rsidRPr="00A84B4A">
        <w:rPr>
          <w:rFonts w:ascii="Times New Roman" w:hAnsi="Times New Roman" w:cs="Times New Roman"/>
          <w:sz w:val="24"/>
          <w:szCs w:val="24"/>
        </w:rPr>
        <w:t xml:space="preserve"> t-test</w:t>
      </w:r>
      <w:r w:rsidR="00B3443A" w:rsidRPr="00A84B4A">
        <w:rPr>
          <w:rFonts w:ascii="Times New Roman" w:hAnsi="Times New Roman" w:cs="Times New Roman"/>
          <w:sz w:val="24"/>
          <w:szCs w:val="24"/>
        </w:rPr>
        <w:t xml:space="preserve"> and ANOVA</w:t>
      </w:r>
      <w:r w:rsidR="00EE3357" w:rsidRPr="00A84B4A">
        <w:rPr>
          <w:rFonts w:ascii="Times New Roman" w:hAnsi="Times New Roman" w:cs="Times New Roman"/>
          <w:sz w:val="24"/>
          <w:szCs w:val="24"/>
        </w:rPr>
        <w:t xml:space="preserve"> were used</w:t>
      </w:r>
      <w:r w:rsidR="00431D61" w:rsidRPr="00A84B4A">
        <w:rPr>
          <w:rFonts w:ascii="Times New Roman" w:hAnsi="Times New Roman" w:cs="Times New Roman"/>
          <w:sz w:val="24"/>
          <w:szCs w:val="24"/>
        </w:rPr>
        <w:t>. A p value of &lt;0.05 was considered</w:t>
      </w:r>
      <w:r w:rsidR="00B3443A" w:rsidRPr="00A84B4A">
        <w:rPr>
          <w:rFonts w:ascii="Times New Roman" w:hAnsi="Times New Roman" w:cs="Times New Roman"/>
          <w:sz w:val="24"/>
          <w:szCs w:val="24"/>
        </w:rPr>
        <w:t xml:space="preserve"> as statistically significant.</w:t>
      </w:r>
      <w:r w:rsidR="00DB6F60">
        <w:rPr>
          <w:rFonts w:ascii="Times New Roman" w:hAnsi="Times New Roman" w:cs="Times New Roman"/>
          <w:sz w:val="24"/>
          <w:szCs w:val="24"/>
        </w:rPr>
        <w:t xml:space="preserve"> </w:t>
      </w:r>
      <w:r w:rsidR="00077356" w:rsidRPr="00A84B4A">
        <w:rPr>
          <w:rFonts w:ascii="Times New Roman" w:hAnsi="Times New Roman" w:cs="Times New Roman"/>
          <w:sz w:val="24"/>
          <w:szCs w:val="24"/>
        </w:rPr>
        <w:t>Out</w:t>
      </w:r>
      <w:r w:rsidR="005676BD" w:rsidRPr="00A84B4A">
        <w:rPr>
          <w:rFonts w:ascii="Times New Roman" w:hAnsi="Times New Roman" w:cs="Times New Roman"/>
          <w:sz w:val="24"/>
          <w:szCs w:val="24"/>
        </w:rPr>
        <w:t xml:space="preserve"> of 311 participants, 257 responded </w:t>
      </w:r>
      <w:r w:rsidR="00DB6F60">
        <w:rPr>
          <w:rFonts w:ascii="Times New Roman" w:hAnsi="Times New Roman" w:cs="Times New Roman"/>
          <w:sz w:val="24"/>
          <w:szCs w:val="24"/>
        </w:rPr>
        <w:t>(</w:t>
      </w:r>
      <w:r w:rsidR="005676BD" w:rsidRPr="00A84B4A">
        <w:rPr>
          <w:rFonts w:ascii="Times New Roman" w:hAnsi="Times New Roman" w:cs="Times New Roman"/>
          <w:sz w:val="24"/>
          <w:szCs w:val="24"/>
        </w:rPr>
        <w:t>82.6%</w:t>
      </w:r>
      <w:r w:rsidR="00DB6F60">
        <w:rPr>
          <w:rFonts w:ascii="Times New Roman" w:hAnsi="Times New Roman" w:cs="Times New Roman"/>
          <w:sz w:val="24"/>
          <w:szCs w:val="24"/>
        </w:rPr>
        <w:t>)</w:t>
      </w:r>
      <w:r w:rsidR="005676BD" w:rsidRPr="00A84B4A">
        <w:rPr>
          <w:rFonts w:ascii="Times New Roman" w:hAnsi="Times New Roman" w:cs="Times New Roman"/>
          <w:sz w:val="24"/>
          <w:szCs w:val="24"/>
        </w:rPr>
        <w:t>. The mean ages of the participant were 26.4±3.1. Overall</w:t>
      </w:r>
      <w:r w:rsidR="00495423" w:rsidRPr="00A84B4A">
        <w:rPr>
          <w:rFonts w:ascii="Times New Roman" w:hAnsi="Times New Roman" w:cs="Times New Roman"/>
          <w:sz w:val="24"/>
          <w:szCs w:val="24"/>
        </w:rPr>
        <w:t>,</w:t>
      </w:r>
      <w:r w:rsidR="005676BD" w:rsidRPr="00A84B4A">
        <w:rPr>
          <w:rFonts w:ascii="Times New Roman" w:hAnsi="Times New Roman" w:cs="Times New Roman"/>
          <w:sz w:val="24"/>
          <w:szCs w:val="24"/>
        </w:rPr>
        <w:t xml:space="preserve"> 67(26.1%) respondents have good</w:t>
      </w:r>
      <w:r w:rsidR="0055097B">
        <w:rPr>
          <w:rFonts w:ascii="Times New Roman" w:hAnsi="Times New Roman" w:cs="Times New Roman"/>
          <w:sz w:val="24"/>
          <w:szCs w:val="24"/>
        </w:rPr>
        <w:t xml:space="preserve"> knowledge about medical ethics. </w:t>
      </w:r>
      <w:r w:rsidR="00CC6984" w:rsidRPr="00A84B4A">
        <w:rPr>
          <w:rFonts w:ascii="Times New Roman" w:hAnsi="Times New Roman" w:cs="Times New Roman"/>
          <w:sz w:val="24"/>
          <w:szCs w:val="24"/>
        </w:rPr>
        <w:t>Age ≥27 years (p-value=0.0</w:t>
      </w:r>
      <w:r w:rsidR="00BF1332" w:rsidRPr="00A84B4A">
        <w:rPr>
          <w:rFonts w:ascii="Times New Roman" w:hAnsi="Times New Roman" w:cs="Times New Roman"/>
          <w:sz w:val="24"/>
          <w:szCs w:val="24"/>
        </w:rPr>
        <w:t>3</w:t>
      </w:r>
      <w:r w:rsidR="00CC6984" w:rsidRPr="00A84B4A">
        <w:rPr>
          <w:rFonts w:ascii="Times New Roman" w:hAnsi="Times New Roman" w:cs="Times New Roman"/>
          <w:sz w:val="24"/>
          <w:szCs w:val="24"/>
        </w:rPr>
        <w:t>6</w:t>
      </w:r>
      <w:r w:rsidR="00BF1332" w:rsidRPr="00A84B4A">
        <w:rPr>
          <w:rFonts w:ascii="Times New Roman" w:hAnsi="Times New Roman" w:cs="Times New Roman"/>
          <w:sz w:val="24"/>
          <w:szCs w:val="24"/>
        </w:rPr>
        <w:t>) and being a post-graduate trainee (p-value=0.008) were significantly a</w:t>
      </w:r>
      <w:r w:rsidR="00CC6984" w:rsidRPr="00A84B4A">
        <w:rPr>
          <w:rFonts w:ascii="Times New Roman" w:hAnsi="Times New Roman" w:cs="Times New Roman"/>
          <w:sz w:val="24"/>
          <w:szCs w:val="24"/>
        </w:rPr>
        <w:t xml:space="preserve">ssociated with higher knowledge </w:t>
      </w:r>
      <w:r w:rsidR="00BF1332" w:rsidRPr="00A84B4A">
        <w:rPr>
          <w:rFonts w:ascii="Times New Roman" w:hAnsi="Times New Roman" w:cs="Times New Roman"/>
          <w:sz w:val="24"/>
          <w:szCs w:val="24"/>
        </w:rPr>
        <w:t>about medical ethics.</w:t>
      </w:r>
      <w:r w:rsidR="00DB6F60">
        <w:rPr>
          <w:rFonts w:ascii="Times New Roman" w:hAnsi="Times New Roman" w:cs="Times New Roman"/>
          <w:sz w:val="24"/>
          <w:szCs w:val="24"/>
        </w:rPr>
        <w:t xml:space="preserve"> </w:t>
      </w:r>
      <w:r w:rsidR="00A8240A" w:rsidRPr="00A84B4A">
        <w:rPr>
          <w:rFonts w:ascii="Times New Roman" w:hAnsi="Times New Roman" w:cs="Times New Roman"/>
          <w:sz w:val="24"/>
          <w:szCs w:val="24"/>
          <w:lang w:val="en-US"/>
        </w:rPr>
        <w:t xml:space="preserve">Majority of the respondents have a positive </w:t>
      </w:r>
      <w:r w:rsidR="0055097B">
        <w:rPr>
          <w:rFonts w:ascii="Times New Roman" w:hAnsi="Times New Roman" w:cs="Times New Roman"/>
          <w:sz w:val="24"/>
          <w:szCs w:val="24"/>
          <w:lang w:val="en-US"/>
        </w:rPr>
        <w:t>attitude towards</w:t>
      </w:r>
      <w:r w:rsidR="00A8240A" w:rsidRPr="00A84B4A">
        <w:rPr>
          <w:rFonts w:ascii="Times New Roman" w:hAnsi="Times New Roman" w:cs="Times New Roman"/>
          <w:sz w:val="24"/>
          <w:szCs w:val="24"/>
          <w:lang w:val="en-US"/>
        </w:rPr>
        <w:t xml:space="preserve"> medical ethics</w:t>
      </w:r>
      <w:r w:rsidR="00962B66" w:rsidRPr="00A84B4A">
        <w:rPr>
          <w:rFonts w:ascii="Times New Roman" w:hAnsi="Times New Roman" w:cs="Times New Roman"/>
          <w:sz w:val="24"/>
          <w:szCs w:val="24"/>
          <w:lang w:val="en-US"/>
        </w:rPr>
        <w:t xml:space="preserve">. </w:t>
      </w:r>
      <w:r w:rsidR="00962B66" w:rsidRPr="00A84B4A">
        <w:rPr>
          <w:rFonts w:ascii="Times New Roman" w:eastAsiaTheme="minorEastAsia" w:hAnsi="Times New Roman" w:cs="Times New Roman"/>
          <w:color w:val="000000" w:themeColor="text1"/>
          <w:kern w:val="24"/>
          <w:sz w:val="24"/>
          <w:szCs w:val="24"/>
        </w:rPr>
        <w:t xml:space="preserve">There is an urgent need to include practical education about medical ethics in medical curricula and increase sensitisation </w:t>
      </w:r>
      <w:r w:rsidR="0055097B">
        <w:rPr>
          <w:rFonts w:ascii="Times New Roman" w:eastAsiaTheme="minorEastAsia" w:hAnsi="Times New Roman" w:cs="Times New Roman"/>
          <w:color w:val="000000" w:themeColor="text1"/>
          <w:kern w:val="24"/>
          <w:sz w:val="24"/>
          <w:szCs w:val="24"/>
        </w:rPr>
        <w:t xml:space="preserve">of health professionals by organising workshops and </w:t>
      </w:r>
      <w:r w:rsidR="00962B66" w:rsidRPr="00A84B4A">
        <w:rPr>
          <w:rFonts w:ascii="Times New Roman" w:eastAsiaTheme="minorEastAsia" w:hAnsi="Times New Roman" w:cs="Times New Roman"/>
          <w:color w:val="000000" w:themeColor="text1"/>
          <w:kern w:val="24"/>
          <w:sz w:val="24"/>
          <w:szCs w:val="24"/>
        </w:rPr>
        <w:t>CME programs</w:t>
      </w:r>
      <w:r w:rsidR="0055097B">
        <w:rPr>
          <w:rFonts w:ascii="Times New Roman" w:eastAsiaTheme="minorEastAsia" w:hAnsi="Times New Roman" w:cs="Times New Roman"/>
          <w:color w:val="000000" w:themeColor="text1"/>
          <w:kern w:val="24"/>
          <w:sz w:val="24"/>
          <w:szCs w:val="24"/>
        </w:rPr>
        <w:t xml:space="preserve"> on Medical ethics</w:t>
      </w:r>
      <w:r w:rsidR="00962B66" w:rsidRPr="00A84B4A">
        <w:rPr>
          <w:rFonts w:ascii="Times New Roman" w:eastAsiaTheme="minorEastAsia" w:hAnsi="Times New Roman" w:cs="Times New Roman"/>
          <w:color w:val="000000" w:themeColor="text1"/>
          <w:kern w:val="24"/>
          <w:sz w:val="24"/>
          <w:szCs w:val="24"/>
        </w:rPr>
        <w:t>.</w:t>
      </w:r>
    </w:p>
    <w:p w:rsidR="00535DD4" w:rsidRPr="00A84B4A" w:rsidRDefault="00A8240A" w:rsidP="00DB6F60">
      <w:pPr>
        <w:tabs>
          <w:tab w:val="left" w:pos="3795"/>
        </w:tabs>
        <w:spacing w:after="0" w:line="276" w:lineRule="auto"/>
        <w:jc w:val="both"/>
        <w:rPr>
          <w:rFonts w:ascii="Times New Roman" w:hAnsi="Times New Roman" w:cs="Times New Roman"/>
          <w:sz w:val="24"/>
          <w:szCs w:val="24"/>
          <w:lang w:val="en-US"/>
        </w:rPr>
      </w:pPr>
      <w:r w:rsidRPr="00A84B4A">
        <w:rPr>
          <w:rFonts w:ascii="Times New Roman" w:hAnsi="Times New Roman" w:cs="Times New Roman"/>
          <w:b/>
          <w:sz w:val="24"/>
          <w:szCs w:val="24"/>
        </w:rPr>
        <w:t xml:space="preserve">Keywords: </w:t>
      </w:r>
      <w:r w:rsidRPr="00A84B4A">
        <w:rPr>
          <w:rFonts w:ascii="Times New Roman" w:hAnsi="Times New Roman" w:cs="Times New Roman"/>
          <w:sz w:val="24"/>
          <w:szCs w:val="24"/>
        </w:rPr>
        <w:t>Medical ethics</w:t>
      </w:r>
      <w:r w:rsidR="00EE3357" w:rsidRPr="00A84B4A">
        <w:rPr>
          <w:rFonts w:ascii="Times New Roman" w:hAnsi="Times New Roman" w:cs="Times New Roman"/>
          <w:sz w:val="24"/>
          <w:szCs w:val="24"/>
        </w:rPr>
        <w:t>, M</w:t>
      </w:r>
      <w:r w:rsidR="00211D42" w:rsidRPr="00A84B4A">
        <w:rPr>
          <w:rFonts w:ascii="Times New Roman" w:hAnsi="Times New Roman" w:cs="Times New Roman"/>
          <w:sz w:val="24"/>
          <w:szCs w:val="24"/>
        </w:rPr>
        <w:t>edical graduates, Knowledge,</w:t>
      </w:r>
      <w:r w:rsidRPr="00A84B4A">
        <w:rPr>
          <w:rFonts w:ascii="Times New Roman" w:hAnsi="Times New Roman" w:cs="Times New Roman"/>
          <w:sz w:val="24"/>
          <w:szCs w:val="24"/>
        </w:rPr>
        <w:t xml:space="preserve"> Att</w:t>
      </w:r>
      <w:r w:rsidR="00211D42" w:rsidRPr="00A84B4A">
        <w:rPr>
          <w:rFonts w:ascii="Times New Roman" w:hAnsi="Times New Roman" w:cs="Times New Roman"/>
          <w:sz w:val="24"/>
          <w:szCs w:val="24"/>
        </w:rPr>
        <w:t>itudes.</w:t>
      </w:r>
    </w:p>
    <w:p w:rsidR="001F791A" w:rsidRDefault="001F791A" w:rsidP="00DB6F60">
      <w:pPr>
        <w:spacing w:line="276" w:lineRule="auto"/>
        <w:jc w:val="both"/>
        <w:rPr>
          <w:rFonts w:ascii="Times New Roman" w:hAnsi="Times New Roman" w:cs="Times New Roman"/>
          <w:b/>
          <w:sz w:val="24"/>
          <w:szCs w:val="24"/>
        </w:rPr>
      </w:pPr>
    </w:p>
    <w:p w:rsidR="00DB6F60" w:rsidRDefault="00DB6F60" w:rsidP="00DB6F60">
      <w:pPr>
        <w:spacing w:line="276" w:lineRule="auto"/>
        <w:jc w:val="both"/>
        <w:rPr>
          <w:rFonts w:ascii="Times New Roman" w:hAnsi="Times New Roman" w:cs="Times New Roman"/>
          <w:b/>
          <w:sz w:val="24"/>
          <w:szCs w:val="24"/>
        </w:rPr>
      </w:pPr>
    </w:p>
    <w:p w:rsidR="004B020F" w:rsidRPr="00A84B4A" w:rsidRDefault="004B020F" w:rsidP="00DB6F60">
      <w:pPr>
        <w:spacing w:line="276" w:lineRule="auto"/>
        <w:jc w:val="both"/>
        <w:rPr>
          <w:rFonts w:ascii="Times New Roman" w:hAnsi="Times New Roman" w:cs="Times New Roman"/>
          <w:b/>
          <w:sz w:val="24"/>
          <w:szCs w:val="24"/>
        </w:rPr>
      </w:pPr>
      <w:r w:rsidRPr="00A84B4A">
        <w:rPr>
          <w:rFonts w:ascii="Times New Roman" w:hAnsi="Times New Roman" w:cs="Times New Roman"/>
          <w:b/>
          <w:sz w:val="24"/>
          <w:szCs w:val="24"/>
        </w:rPr>
        <w:t>INTRODUCTION</w:t>
      </w:r>
    </w:p>
    <w:p w:rsidR="004B020F" w:rsidRPr="00A84B4A" w:rsidRDefault="004B020F" w:rsidP="00DB6F60">
      <w:pPr>
        <w:spacing w:before="240" w:line="276" w:lineRule="auto"/>
        <w:jc w:val="both"/>
        <w:rPr>
          <w:rFonts w:ascii="Times New Roman" w:hAnsi="Times New Roman" w:cs="Times New Roman"/>
          <w:sz w:val="24"/>
          <w:szCs w:val="24"/>
          <w:vertAlign w:val="superscript"/>
        </w:rPr>
      </w:pPr>
      <w:r w:rsidRPr="00A84B4A">
        <w:rPr>
          <w:rFonts w:ascii="Times New Roman" w:hAnsi="Times New Roman" w:cs="Times New Roman"/>
          <w:sz w:val="24"/>
          <w:szCs w:val="24"/>
        </w:rPr>
        <w:t>Ethics has been defined as “the moral principles that govern a person’s behaviour or how an activity is conducted” and medical ethics as “the branch of knowledge concerned with moral principles”.</w:t>
      </w:r>
      <w:r w:rsidR="003E2F1D" w:rsidRPr="00A84B4A">
        <w:rPr>
          <w:rFonts w:ascii="Times New Roman" w:hAnsi="Times New Roman" w:cs="Times New Roman"/>
          <w:sz w:val="24"/>
          <w:szCs w:val="24"/>
          <w:vertAlign w:val="superscript"/>
        </w:rPr>
        <w:t>1</w:t>
      </w:r>
      <w:r w:rsidRPr="00A84B4A">
        <w:rPr>
          <w:rFonts w:ascii="Times New Roman" w:hAnsi="Times New Roman" w:cs="Times New Roman"/>
          <w:sz w:val="24"/>
          <w:szCs w:val="24"/>
        </w:rPr>
        <w:t xml:space="preserve"> Principles of medical ethics can facilitate the training of physicians, improve their knowledge of biomedical research, and guide their clinical practice. These principles need to be coherent, clear, accurate, logical, compatible, and me</w:t>
      </w:r>
      <w:r w:rsidR="003E2F1D" w:rsidRPr="00A84B4A">
        <w:rPr>
          <w:rFonts w:ascii="Times New Roman" w:hAnsi="Times New Roman" w:cs="Times New Roman"/>
          <w:sz w:val="24"/>
          <w:szCs w:val="24"/>
        </w:rPr>
        <w:t>asurable</w:t>
      </w:r>
      <w:r w:rsidRPr="00A84B4A">
        <w:rPr>
          <w:rFonts w:ascii="Times New Roman" w:hAnsi="Times New Roman" w:cs="Times New Roman"/>
          <w:sz w:val="24"/>
          <w:szCs w:val="24"/>
        </w:rPr>
        <w:t>.</w:t>
      </w:r>
      <w:r w:rsidR="003E2F1D" w:rsidRPr="00A84B4A">
        <w:rPr>
          <w:rFonts w:ascii="Times New Roman" w:hAnsi="Times New Roman" w:cs="Times New Roman"/>
          <w:sz w:val="24"/>
          <w:szCs w:val="24"/>
          <w:vertAlign w:val="superscript"/>
        </w:rPr>
        <w:t>2</w:t>
      </w:r>
      <w:r w:rsidRPr="00A84B4A">
        <w:rPr>
          <w:rFonts w:ascii="Times New Roman" w:hAnsi="Times New Roman" w:cs="Times New Roman"/>
          <w:sz w:val="24"/>
          <w:szCs w:val="24"/>
        </w:rPr>
        <w:t>Medical ethics consists of four fundamental principles including autonomy, beneficence, non-</w:t>
      </w:r>
      <w:r w:rsidR="002B3094" w:rsidRPr="00A84B4A">
        <w:rPr>
          <w:rFonts w:ascii="Times New Roman" w:hAnsi="Times New Roman" w:cs="Times New Roman"/>
          <w:sz w:val="24"/>
          <w:szCs w:val="24"/>
        </w:rPr>
        <w:t>malfeasance</w:t>
      </w:r>
      <w:r w:rsidRPr="00A84B4A">
        <w:rPr>
          <w:rFonts w:ascii="Times New Roman" w:hAnsi="Times New Roman" w:cs="Times New Roman"/>
          <w:sz w:val="24"/>
          <w:szCs w:val="24"/>
        </w:rPr>
        <w:t>, and justice.</w:t>
      </w:r>
      <w:r w:rsidR="003E2F1D" w:rsidRPr="00A84B4A">
        <w:rPr>
          <w:rFonts w:ascii="Times New Roman" w:hAnsi="Times New Roman" w:cs="Times New Roman"/>
          <w:sz w:val="24"/>
          <w:szCs w:val="24"/>
          <w:vertAlign w:val="superscript"/>
        </w:rPr>
        <w:t>3</w:t>
      </w:r>
    </w:p>
    <w:p w:rsidR="006F13B6" w:rsidRPr="00A84B4A" w:rsidRDefault="0096410E" w:rsidP="00DB6F60">
      <w:pPr>
        <w:spacing w:before="240" w:line="276" w:lineRule="auto"/>
        <w:jc w:val="both"/>
        <w:rPr>
          <w:rFonts w:ascii="Times New Roman" w:hAnsi="Times New Roman" w:cs="Times New Roman"/>
          <w:sz w:val="24"/>
          <w:szCs w:val="24"/>
          <w:vertAlign w:val="superscript"/>
        </w:rPr>
      </w:pPr>
      <w:r w:rsidRPr="00A84B4A">
        <w:rPr>
          <w:rFonts w:ascii="Times New Roman" w:hAnsi="Times New Roman" w:cs="Times New Roman"/>
          <w:color w:val="000000"/>
          <w:sz w:val="24"/>
          <w:szCs w:val="24"/>
          <w:lang w:val="en-US"/>
        </w:rPr>
        <w:t>Recently, in India, as the medical profession has been brought u</w:t>
      </w:r>
      <w:r w:rsidR="003E2F1D" w:rsidRPr="00A84B4A">
        <w:rPr>
          <w:rFonts w:ascii="Times New Roman" w:hAnsi="Times New Roman" w:cs="Times New Roman"/>
          <w:color w:val="000000"/>
          <w:sz w:val="24"/>
          <w:szCs w:val="24"/>
          <w:lang w:val="en-US"/>
        </w:rPr>
        <w:t>nder “Consumer Protection Act”</w:t>
      </w:r>
      <w:r w:rsidRPr="00A84B4A">
        <w:rPr>
          <w:rFonts w:ascii="Times New Roman" w:hAnsi="Times New Roman" w:cs="Times New Roman"/>
          <w:color w:val="000000"/>
          <w:sz w:val="24"/>
          <w:szCs w:val="24"/>
          <w:lang w:val="en-US"/>
        </w:rPr>
        <w:t>,</w:t>
      </w:r>
      <w:r w:rsidR="003E2F1D" w:rsidRPr="00A84B4A">
        <w:rPr>
          <w:rFonts w:ascii="Times New Roman" w:hAnsi="Times New Roman" w:cs="Times New Roman"/>
          <w:color w:val="000000"/>
          <w:sz w:val="24"/>
          <w:szCs w:val="24"/>
          <w:vertAlign w:val="superscript"/>
          <w:lang w:val="en-US"/>
        </w:rPr>
        <w:t>4</w:t>
      </w:r>
      <w:r w:rsidRPr="00A84B4A">
        <w:rPr>
          <w:rFonts w:ascii="Times New Roman" w:hAnsi="Times New Roman" w:cs="Times New Roman"/>
          <w:color w:val="000000"/>
          <w:sz w:val="24"/>
          <w:szCs w:val="24"/>
          <w:lang w:val="en-US"/>
        </w:rPr>
        <w:t xml:space="preserve"> there have been increasing complaints of poor ethical conduct against healthcare practitioners. This may be due to increased public awareness and inappropriate practices by the healthcare professionals.</w:t>
      </w:r>
      <w:r w:rsidR="006F13B6" w:rsidRPr="00A84B4A">
        <w:rPr>
          <w:rFonts w:ascii="Times New Roman" w:hAnsi="Times New Roman" w:cs="Times New Roman"/>
          <w:sz w:val="24"/>
          <w:szCs w:val="24"/>
        </w:rPr>
        <w:t>In medicine, professionalism connotes not only knowledge and skills, but also character, especially compassion and ethics.</w:t>
      </w:r>
      <w:r w:rsidR="003E2F1D" w:rsidRPr="00A84B4A">
        <w:rPr>
          <w:rFonts w:ascii="Times New Roman" w:hAnsi="Times New Roman" w:cs="Times New Roman"/>
          <w:sz w:val="24"/>
          <w:szCs w:val="24"/>
          <w:vertAlign w:val="superscript"/>
        </w:rPr>
        <w:t>5</w:t>
      </w:r>
      <w:r w:rsidR="006F13B6" w:rsidRPr="00A84B4A">
        <w:rPr>
          <w:rFonts w:ascii="Times New Roman" w:hAnsi="Times New Roman" w:cs="Times New Roman"/>
          <w:sz w:val="24"/>
          <w:szCs w:val="24"/>
          <w:lang w:val="en-US"/>
        </w:rPr>
        <w:t>Ethical dilemmas are usually encountered in areas such as</w:t>
      </w:r>
      <w:r w:rsidR="00211D42" w:rsidRPr="00A84B4A">
        <w:rPr>
          <w:rFonts w:ascii="Times New Roman" w:hAnsi="Times New Roman" w:cs="Times New Roman"/>
          <w:sz w:val="24"/>
          <w:szCs w:val="24"/>
          <w:lang w:val="en-US"/>
        </w:rPr>
        <w:t xml:space="preserve"> </w:t>
      </w:r>
      <w:r w:rsidR="006F13B6" w:rsidRPr="00A84B4A">
        <w:rPr>
          <w:rFonts w:ascii="Times New Roman" w:hAnsi="Times New Roman" w:cs="Times New Roman"/>
          <w:sz w:val="24"/>
          <w:szCs w:val="24"/>
          <w:lang w:val="en-US"/>
        </w:rPr>
        <w:t>abortion, contraception, treatment of a patient with a terminal</w:t>
      </w:r>
      <w:r w:rsidR="00211D42" w:rsidRPr="00A84B4A">
        <w:rPr>
          <w:rFonts w:ascii="Times New Roman" w:hAnsi="Times New Roman" w:cs="Times New Roman"/>
          <w:sz w:val="24"/>
          <w:szCs w:val="24"/>
          <w:lang w:val="en-US"/>
        </w:rPr>
        <w:t xml:space="preserve"> </w:t>
      </w:r>
      <w:r w:rsidR="006F13B6" w:rsidRPr="00A84B4A">
        <w:rPr>
          <w:rFonts w:ascii="Times New Roman" w:hAnsi="Times New Roman" w:cs="Times New Roman"/>
          <w:sz w:val="24"/>
          <w:szCs w:val="24"/>
          <w:lang w:val="en-US"/>
        </w:rPr>
        <w:t>illness, profess</w:t>
      </w:r>
      <w:r w:rsidR="00211D42" w:rsidRPr="00A84B4A">
        <w:rPr>
          <w:rFonts w:ascii="Times New Roman" w:hAnsi="Times New Roman" w:cs="Times New Roman"/>
          <w:sz w:val="24"/>
          <w:szCs w:val="24"/>
          <w:lang w:val="en-US"/>
        </w:rPr>
        <w:t>ional misconduct, maintaining patient’</w:t>
      </w:r>
      <w:r w:rsidR="006F13B6" w:rsidRPr="00A84B4A">
        <w:rPr>
          <w:rFonts w:ascii="Times New Roman" w:hAnsi="Times New Roman" w:cs="Times New Roman"/>
          <w:sz w:val="24"/>
          <w:szCs w:val="24"/>
          <w:lang w:val="en-US"/>
        </w:rPr>
        <w:t>s</w:t>
      </w:r>
      <w:r w:rsidR="00211D42" w:rsidRPr="00A84B4A">
        <w:rPr>
          <w:rFonts w:ascii="Times New Roman" w:hAnsi="Times New Roman" w:cs="Times New Roman"/>
          <w:sz w:val="24"/>
          <w:szCs w:val="24"/>
          <w:lang w:val="en-US"/>
        </w:rPr>
        <w:t xml:space="preserve"> confidentiality</w:t>
      </w:r>
      <w:r w:rsidR="006F13B6" w:rsidRPr="00A84B4A">
        <w:rPr>
          <w:rFonts w:ascii="Times New Roman" w:hAnsi="Times New Roman" w:cs="Times New Roman"/>
          <w:sz w:val="24"/>
          <w:szCs w:val="24"/>
          <w:lang w:val="en-US"/>
        </w:rPr>
        <w:t>, rel</w:t>
      </w:r>
      <w:r w:rsidR="00211D42" w:rsidRPr="00A84B4A">
        <w:rPr>
          <w:rFonts w:ascii="Times New Roman" w:hAnsi="Times New Roman" w:cs="Times New Roman"/>
          <w:sz w:val="24"/>
          <w:szCs w:val="24"/>
          <w:lang w:val="en-US"/>
        </w:rPr>
        <w:t>igion, traditional medicine,</w:t>
      </w:r>
      <w:r w:rsidR="006F13B6" w:rsidRPr="00A84B4A">
        <w:rPr>
          <w:rFonts w:ascii="Times New Roman" w:hAnsi="Times New Roman" w:cs="Times New Roman"/>
          <w:sz w:val="24"/>
          <w:szCs w:val="24"/>
          <w:lang w:val="en-US"/>
        </w:rPr>
        <w:t xml:space="preserve"> </w:t>
      </w:r>
      <w:r w:rsidR="006F13B6" w:rsidRPr="00A84B4A">
        <w:rPr>
          <w:rFonts w:ascii="Times New Roman" w:hAnsi="Times New Roman" w:cs="Times New Roman"/>
          <w:sz w:val="24"/>
          <w:szCs w:val="24"/>
          <w:lang w:val="en-US"/>
        </w:rPr>
        <w:lastRenderedPageBreak/>
        <w:t>conflict of</w:t>
      </w:r>
      <w:r w:rsidR="00211D42" w:rsidRPr="00A84B4A">
        <w:rPr>
          <w:rFonts w:ascii="Times New Roman" w:hAnsi="Times New Roman" w:cs="Times New Roman"/>
          <w:sz w:val="24"/>
          <w:szCs w:val="24"/>
          <w:lang w:val="en-US"/>
        </w:rPr>
        <w:t xml:space="preserve"> </w:t>
      </w:r>
      <w:r w:rsidR="006F13B6" w:rsidRPr="00A84B4A">
        <w:rPr>
          <w:rFonts w:ascii="Times New Roman" w:hAnsi="Times New Roman" w:cs="Times New Roman"/>
          <w:sz w:val="24"/>
          <w:szCs w:val="24"/>
          <w:lang w:val="en-US"/>
        </w:rPr>
        <w:t>interests</w:t>
      </w:r>
      <w:r w:rsidR="00211D42" w:rsidRPr="00A84B4A">
        <w:rPr>
          <w:rFonts w:ascii="Times New Roman" w:hAnsi="Times New Roman" w:cs="Times New Roman"/>
          <w:sz w:val="24"/>
          <w:szCs w:val="24"/>
          <w:lang w:val="en-US"/>
        </w:rPr>
        <w:t xml:space="preserve"> etc</w:t>
      </w:r>
      <w:r w:rsidR="006F13B6" w:rsidRPr="00A84B4A">
        <w:rPr>
          <w:rFonts w:ascii="Times New Roman" w:hAnsi="Times New Roman" w:cs="Times New Roman"/>
          <w:sz w:val="24"/>
          <w:szCs w:val="24"/>
          <w:lang w:val="en-US"/>
        </w:rPr>
        <w:t>. The conventional medical course offers junior medical graduates little</w:t>
      </w:r>
      <w:r w:rsidR="00211D42" w:rsidRPr="00A84B4A">
        <w:rPr>
          <w:rFonts w:ascii="Times New Roman" w:hAnsi="Times New Roman" w:cs="Times New Roman"/>
          <w:sz w:val="24"/>
          <w:szCs w:val="24"/>
          <w:lang w:val="en-US"/>
        </w:rPr>
        <w:t xml:space="preserve"> </w:t>
      </w:r>
      <w:r w:rsidR="006F13B6" w:rsidRPr="00A84B4A">
        <w:rPr>
          <w:rFonts w:ascii="Times New Roman" w:hAnsi="Times New Roman" w:cs="Times New Roman"/>
          <w:sz w:val="24"/>
          <w:szCs w:val="24"/>
          <w:lang w:val="en-US"/>
        </w:rPr>
        <w:t xml:space="preserve">help in resolving the ethical dilemmas </w:t>
      </w:r>
      <w:r w:rsidR="00211D42" w:rsidRPr="00A84B4A">
        <w:rPr>
          <w:rFonts w:ascii="Times New Roman" w:hAnsi="Times New Roman" w:cs="Times New Roman"/>
          <w:sz w:val="24"/>
          <w:szCs w:val="24"/>
          <w:lang w:val="en-US"/>
        </w:rPr>
        <w:t>which they may</w:t>
      </w:r>
      <w:r w:rsidR="006F13B6" w:rsidRPr="00A84B4A">
        <w:rPr>
          <w:rFonts w:ascii="Times New Roman" w:hAnsi="Times New Roman" w:cs="Times New Roman"/>
          <w:sz w:val="24"/>
          <w:szCs w:val="24"/>
          <w:lang w:val="en-US"/>
        </w:rPr>
        <w:t xml:space="preserve"> encounter as</w:t>
      </w:r>
      <w:r w:rsidR="00211D42" w:rsidRPr="00A84B4A">
        <w:rPr>
          <w:rFonts w:ascii="Times New Roman" w:hAnsi="Times New Roman" w:cs="Times New Roman"/>
          <w:sz w:val="24"/>
          <w:szCs w:val="24"/>
          <w:lang w:val="en-US"/>
        </w:rPr>
        <w:t xml:space="preserve"> </w:t>
      </w:r>
      <w:r w:rsidR="006F13B6" w:rsidRPr="00A84B4A">
        <w:rPr>
          <w:rFonts w:ascii="Times New Roman" w:hAnsi="Times New Roman" w:cs="Times New Roman"/>
          <w:sz w:val="24"/>
          <w:szCs w:val="24"/>
          <w:lang w:val="en-US"/>
        </w:rPr>
        <w:t xml:space="preserve">healthcare professionals. </w:t>
      </w:r>
      <w:r w:rsidR="006F13B6" w:rsidRPr="00A84B4A">
        <w:rPr>
          <w:rFonts w:ascii="Times New Roman" w:hAnsi="Times New Roman" w:cs="Times New Roman"/>
          <w:sz w:val="24"/>
          <w:szCs w:val="24"/>
        </w:rPr>
        <w:t>Training in medical ethics has been made mandatory in the undergraduate curriculum by the regulatory body of medical education, the Medical Council of India (MCI). Medical Council of India in 2002 released its code of ethics which was a regulatory document on professional conduct, etiquette, and ethics of doctors.</w:t>
      </w:r>
      <w:r w:rsidR="003E2F1D" w:rsidRPr="00A84B4A">
        <w:rPr>
          <w:rFonts w:ascii="Times New Roman" w:hAnsi="Times New Roman" w:cs="Times New Roman"/>
          <w:sz w:val="24"/>
          <w:szCs w:val="24"/>
          <w:vertAlign w:val="superscript"/>
        </w:rPr>
        <w:t>6</w:t>
      </w:r>
    </w:p>
    <w:p w:rsidR="00077356" w:rsidRPr="00FB16D0" w:rsidRDefault="004B020F" w:rsidP="00DB6F60">
      <w:pPr>
        <w:spacing w:before="240" w:line="276" w:lineRule="auto"/>
        <w:jc w:val="both"/>
        <w:rPr>
          <w:rFonts w:ascii="Times New Roman" w:eastAsiaTheme="minorEastAsia" w:hAnsi="Times New Roman" w:cs="Times New Roman"/>
          <w:color w:val="000000" w:themeColor="text1"/>
          <w:kern w:val="24"/>
          <w:sz w:val="24"/>
          <w:szCs w:val="24"/>
        </w:rPr>
      </w:pPr>
      <w:r w:rsidRPr="00A84B4A">
        <w:rPr>
          <w:rFonts w:ascii="Times New Roman" w:eastAsiaTheme="minorEastAsia" w:hAnsi="Times New Roman" w:cs="Times New Roman"/>
          <w:color w:val="000000" w:themeColor="text1"/>
          <w:kern w:val="24"/>
          <w:sz w:val="24"/>
          <w:szCs w:val="24"/>
        </w:rPr>
        <w:t>Significant proportion of doctors are still unaware of health care ethics as shown by previous studies.</w:t>
      </w:r>
      <w:r w:rsidR="003E2F1D" w:rsidRPr="00A84B4A">
        <w:rPr>
          <w:rFonts w:ascii="Times New Roman" w:eastAsiaTheme="minorEastAsia" w:hAnsi="Times New Roman" w:cs="Times New Roman"/>
          <w:color w:val="000000" w:themeColor="text1"/>
          <w:kern w:val="24"/>
          <w:sz w:val="24"/>
          <w:szCs w:val="24"/>
          <w:vertAlign w:val="superscript"/>
        </w:rPr>
        <w:t>1,7,8,9</w:t>
      </w:r>
      <w:r w:rsidRPr="00A84B4A">
        <w:rPr>
          <w:rFonts w:ascii="Times New Roman" w:eastAsiaTheme="minorEastAsia" w:hAnsi="Times New Roman" w:cs="Times New Roman"/>
          <w:color w:val="000000" w:themeColor="text1"/>
          <w:kern w:val="24"/>
          <w:sz w:val="24"/>
          <w:szCs w:val="24"/>
        </w:rPr>
        <w:t xml:space="preserve"> There are limited studies regarding knowledge and attitude about medical ethics among doctors in Manipur</w:t>
      </w:r>
      <w:r w:rsidRPr="00A84B4A">
        <w:rPr>
          <w:rFonts w:ascii="Times New Roman" w:hAnsi="Times New Roman" w:cs="Times New Roman"/>
          <w:sz w:val="24"/>
          <w:szCs w:val="24"/>
        </w:rPr>
        <w:t xml:space="preserve">. </w:t>
      </w:r>
      <w:r w:rsidR="007C69A0" w:rsidRPr="00A84B4A">
        <w:rPr>
          <w:rFonts w:ascii="Times New Roman" w:eastAsiaTheme="minorEastAsia" w:hAnsi="Times New Roman" w:cs="Times New Roman"/>
          <w:color w:val="000000" w:themeColor="text1"/>
          <w:kern w:val="24"/>
          <w:sz w:val="24"/>
          <w:szCs w:val="24"/>
        </w:rPr>
        <w:t>Hence,</w:t>
      </w:r>
      <w:r w:rsidRPr="00A84B4A">
        <w:rPr>
          <w:rFonts w:ascii="Times New Roman" w:eastAsiaTheme="minorEastAsia" w:hAnsi="Times New Roman" w:cs="Times New Roman"/>
          <w:color w:val="000000" w:themeColor="text1"/>
          <w:kern w:val="24"/>
          <w:sz w:val="24"/>
          <w:szCs w:val="24"/>
        </w:rPr>
        <w:t xml:space="preserve"> this study was conducted to assess the knowledge and attitude about medical ethics among j</w:t>
      </w:r>
      <w:r w:rsidR="00BD32E0" w:rsidRPr="00A84B4A">
        <w:rPr>
          <w:rFonts w:ascii="Times New Roman" w:eastAsiaTheme="minorEastAsia" w:hAnsi="Times New Roman" w:cs="Times New Roman"/>
          <w:color w:val="000000" w:themeColor="text1"/>
          <w:kern w:val="24"/>
          <w:sz w:val="24"/>
          <w:szCs w:val="24"/>
        </w:rPr>
        <w:t>unior medical graduates in a tertiary care hospital and medical institution in Manipur, North-east India</w:t>
      </w:r>
      <w:r w:rsidRPr="00A84B4A">
        <w:rPr>
          <w:rFonts w:ascii="Times New Roman" w:eastAsiaTheme="minorEastAsia" w:hAnsi="Times New Roman" w:cs="Times New Roman"/>
          <w:color w:val="000000" w:themeColor="text1"/>
          <w:kern w:val="24"/>
          <w:sz w:val="24"/>
          <w:szCs w:val="24"/>
        </w:rPr>
        <w:t>.</w:t>
      </w:r>
    </w:p>
    <w:p w:rsidR="00670D09" w:rsidRPr="00A84B4A" w:rsidRDefault="00670D09" w:rsidP="00DB6F60">
      <w:pPr>
        <w:spacing w:before="240" w:line="276" w:lineRule="auto"/>
        <w:jc w:val="both"/>
        <w:rPr>
          <w:rFonts w:ascii="Times New Roman" w:eastAsiaTheme="minorEastAsia" w:hAnsi="Times New Roman" w:cs="Times New Roman"/>
          <w:b/>
          <w:color w:val="000000" w:themeColor="text1"/>
          <w:kern w:val="24"/>
          <w:sz w:val="24"/>
          <w:szCs w:val="24"/>
        </w:rPr>
      </w:pPr>
      <w:r w:rsidRPr="00A84B4A">
        <w:rPr>
          <w:rFonts w:ascii="Times New Roman" w:eastAsiaTheme="minorEastAsia" w:hAnsi="Times New Roman" w:cs="Times New Roman"/>
          <w:b/>
          <w:color w:val="000000" w:themeColor="text1"/>
          <w:kern w:val="24"/>
          <w:sz w:val="24"/>
          <w:szCs w:val="24"/>
        </w:rPr>
        <w:t>Material and methods:</w:t>
      </w:r>
    </w:p>
    <w:p w:rsidR="00077356" w:rsidRPr="00A84B4A" w:rsidRDefault="00AE2CD4" w:rsidP="00DB6F60">
      <w:pPr>
        <w:spacing w:before="240" w:line="276" w:lineRule="auto"/>
        <w:jc w:val="both"/>
        <w:rPr>
          <w:rFonts w:ascii="Times New Roman" w:eastAsiaTheme="minorEastAsia" w:hAnsi="Times New Roman" w:cs="Times New Roman"/>
          <w:color w:val="000000" w:themeColor="text1"/>
          <w:kern w:val="24"/>
          <w:sz w:val="24"/>
          <w:szCs w:val="24"/>
        </w:rPr>
      </w:pPr>
      <w:r w:rsidRPr="00A84B4A">
        <w:rPr>
          <w:rFonts w:ascii="Times New Roman" w:eastAsiaTheme="minorEastAsia" w:hAnsi="Times New Roman" w:cs="Times New Roman"/>
          <w:color w:val="000000" w:themeColor="text1"/>
          <w:kern w:val="24"/>
          <w:sz w:val="24"/>
          <w:szCs w:val="24"/>
        </w:rPr>
        <w:t>This was a cross-sec</w:t>
      </w:r>
      <w:r w:rsidR="00431D61" w:rsidRPr="00A84B4A">
        <w:rPr>
          <w:rFonts w:ascii="Times New Roman" w:eastAsiaTheme="minorEastAsia" w:hAnsi="Times New Roman" w:cs="Times New Roman"/>
          <w:color w:val="000000" w:themeColor="text1"/>
          <w:kern w:val="24"/>
          <w:sz w:val="24"/>
          <w:szCs w:val="24"/>
        </w:rPr>
        <w:t>tional study conducted among</w:t>
      </w:r>
      <w:r w:rsidR="00FB16D0">
        <w:rPr>
          <w:rFonts w:ascii="Times New Roman" w:eastAsiaTheme="minorEastAsia" w:hAnsi="Times New Roman" w:cs="Times New Roman"/>
          <w:color w:val="000000" w:themeColor="text1"/>
          <w:kern w:val="24"/>
          <w:sz w:val="24"/>
          <w:szCs w:val="24"/>
        </w:rPr>
        <w:t xml:space="preserve"> </w:t>
      </w:r>
      <w:r w:rsidRPr="00A84B4A">
        <w:rPr>
          <w:rFonts w:ascii="Times New Roman" w:eastAsiaTheme="minorEastAsia" w:hAnsi="Times New Roman" w:cs="Times New Roman"/>
          <w:color w:val="000000" w:themeColor="text1"/>
          <w:kern w:val="24"/>
          <w:sz w:val="24"/>
          <w:szCs w:val="24"/>
        </w:rPr>
        <w:t xml:space="preserve"> junior medical graduates of Jawaharlal Nehru Institute of Medical Sciences (JNIMS), Imphal East</w:t>
      </w:r>
      <w:r w:rsidR="00282C86" w:rsidRPr="00A84B4A">
        <w:rPr>
          <w:rFonts w:ascii="Times New Roman" w:eastAsiaTheme="minorEastAsia" w:hAnsi="Times New Roman" w:cs="Times New Roman"/>
          <w:color w:val="000000" w:themeColor="text1"/>
          <w:kern w:val="24"/>
          <w:sz w:val="24"/>
          <w:szCs w:val="24"/>
        </w:rPr>
        <w:t>, Manipur during the month of November and December 2018</w:t>
      </w:r>
      <w:r w:rsidRPr="00A84B4A">
        <w:rPr>
          <w:rFonts w:ascii="Times New Roman" w:eastAsiaTheme="minorEastAsia" w:hAnsi="Times New Roman" w:cs="Times New Roman"/>
          <w:color w:val="000000" w:themeColor="text1"/>
          <w:kern w:val="24"/>
          <w:sz w:val="24"/>
          <w:szCs w:val="24"/>
        </w:rPr>
        <w:t xml:space="preserve">. </w:t>
      </w:r>
      <w:r w:rsidR="008C7914" w:rsidRPr="00A84B4A">
        <w:rPr>
          <w:rFonts w:ascii="Times New Roman" w:eastAsiaTheme="minorEastAsia" w:hAnsi="Times New Roman" w:cs="Times New Roman"/>
          <w:color w:val="000000" w:themeColor="text1"/>
          <w:kern w:val="24"/>
          <w:sz w:val="24"/>
          <w:szCs w:val="24"/>
        </w:rPr>
        <w:t xml:space="preserve">The study population </w:t>
      </w:r>
      <w:r w:rsidR="000631E4" w:rsidRPr="00A84B4A">
        <w:rPr>
          <w:rFonts w:ascii="Times New Roman" w:eastAsiaTheme="minorEastAsia" w:hAnsi="Times New Roman" w:cs="Times New Roman"/>
          <w:color w:val="000000" w:themeColor="text1"/>
          <w:kern w:val="24"/>
          <w:sz w:val="24"/>
          <w:szCs w:val="24"/>
        </w:rPr>
        <w:t>comprised</w:t>
      </w:r>
      <w:r w:rsidR="00431D61" w:rsidRPr="00A84B4A">
        <w:rPr>
          <w:rFonts w:ascii="Times New Roman" w:eastAsiaTheme="minorEastAsia" w:hAnsi="Times New Roman" w:cs="Times New Roman"/>
          <w:color w:val="000000" w:themeColor="text1"/>
          <w:kern w:val="24"/>
          <w:sz w:val="24"/>
          <w:szCs w:val="24"/>
        </w:rPr>
        <w:t xml:space="preserve"> of internees, junior residents and</w:t>
      </w:r>
      <w:r w:rsidR="008C7914" w:rsidRPr="00A84B4A">
        <w:rPr>
          <w:rFonts w:ascii="Times New Roman" w:eastAsiaTheme="minorEastAsia" w:hAnsi="Times New Roman" w:cs="Times New Roman"/>
          <w:color w:val="000000" w:themeColor="text1"/>
          <w:kern w:val="24"/>
          <w:sz w:val="24"/>
          <w:szCs w:val="24"/>
        </w:rPr>
        <w:t xml:space="preserve"> post-graduate </w:t>
      </w:r>
      <w:r w:rsidR="00282C86" w:rsidRPr="00A84B4A">
        <w:rPr>
          <w:rFonts w:ascii="Times New Roman" w:eastAsiaTheme="minorEastAsia" w:hAnsi="Times New Roman" w:cs="Times New Roman"/>
          <w:color w:val="000000" w:themeColor="text1"/>
          <w:kern w:val="24"/>
          <w:sz w:val="24"/>
          <w:szCs w:val="24"/>
        </w:rPr>
        <w:t xml:space="preserve">trainees. </w:t>
      </w:r>
    </w:p>
    <w:p w:rsidR="00E35F72" w:rsidRPr="00A84B4A" w:rsidRDefault="00077356" w:rsidP="00DB6F60">
      <w:pPr>
        <w:spacing w:before="240" w:line="276" w:lineRule="auto"/>
        <w:jc w:val="both"/>
        <w:rPr>
          <w:rFonts w:ascii="Times New Roman" w:eastAsiaTheme="minorEastAsia" w:hAnsi="Times New Roman" w:cs="Times New Roman"/>
          <w:color w:val="000000" w:themeColor="text1"/>
          <w:kern w:val="24"/>
          <w:sz w:val="24"/>
          <w:szCs w:val="24"/>
        </w:rPr>
      </w:pPr>
      <w:r w:rsidRPr="00A84B4A">
        <w:rPr>
          <w:rFonts w:ascii="Times New Roman" w:eastAsiaTheme="minorEastAsia" w:hAnsi="Times New Roman" w:cs="Times New Roman"/>
          <w:b/>
          <w:color w:val="000000" w:themeColor="text1"/>
          <w:kern w:val="24"/>
          <w:sz w:val="24"/>
          <w:szCs w:val="24"/>
        </w:rPr>
        <w:t>Sample size and sampling</w:t>
      </w:r>
      <w:r w:rsidRPr="00A84B4A">
        <w:rPr>
          <w:rFonts w:ascii="Times New Roman" w:eastAsiaTheme="minorEastAsia" w:hAnsi="Times New Roman" w:cs="Times New Roman"/>
          <w:color w:val="000000" w:themeColor="text1"/>
          <w:kern w:val="24"/>
          <w:sz w:val="24"/>
          <w:szCs w:val="24"/>
        </w:rPr>
        <w:t>: The</w:t>
      </w:r>
      <w:r w:rsidR="00BA3444" w:rsidRPr="00A84B4A">
        <w:rPr>
          <w:rFonts w:ascii="Times New Roman" w:eastAsiaTheme="minorEastAsia" w:hAnsi="Times New Roman" w:cs="Times New Roman"/>
          <w:color w:val="000000" w:themeColor="text1"/>
          <w:kern w:val="24"/>
          <w:sz w:val="24"/>
          <w:szCs w:val="24"/>
        </w:rPr>
        <w:t xml:space="preserve"> study aims</w:t>
      </w:r>
      <w:r w:rsidR="00282C86" w:rsidRPr="00A84B4A">
        <w:rPr>
          <w:rFonts w:ascii="Times New Roman" w:eastAsiaTheme="minorEastAsia" w:hAnsi="Times New Roman" w:cs="Times New Roman"/>
          <w:color w:val="000000" w:themeColor="text1"/>
          <w:kern w:val="24"/>
          <w:sz w:val="24"/>
          <w:szCs w:val="24"/>
        </w:rPr>
        <w:t xml:space="preserve"> for universal coverage of </w:t>
      </w:r>
      <w:r w:rsidR="00925ED3" w:rsidRPr="00A84B4A">
        <w:rPr>
          <w:rFonts w:ascii="Times New Roman" w:eastAsiaTheme="minorEastAsia" w:hAnsi="Times New Roman" w:cs="Times New Roman"/>
          <w:color w:val="000000" w:themeColor="text1"/>
          <w:kern w:val="24"/>
          <w:sz w:val="24"/>
          <w:szCs w:val="24"/>
        </w:rPr>
        <w:t>all the</w:t>
      </w:r>
      <w:r w:rsidR="000631E4" w:rsidRPr="00A84B4A">
        <w:rPr>
          <w:rFonts w:ascii="Times New Roman" w:eastAsiaTheme="minorEastAsia" w:hAnsi="Times New Roman" w:cs="Times New Roman"/>
          <w:color w:val="000000" w:themeColor="text1"/>
          <w:kern w:val="24"/>
          <w:sz w:val="24"/>
          <w:szCs w:val="24"/>
        </w:rPr>
        <w:t xml:space="preserve"> target population</w:t>
      </w:r>
      <w:r w:rsidR="00282C86" w:rsidRPr="00A84B4A">
        <w:rPr>
          <w:rFonts w:ascii="Times New Roman" w:eastAsiaTheme="minorEastAsia" w:hAnsi="Times New Roman" w:cs="Times New Roman"/>
          <w:color w:val="000000" w:themeColor="text1"/>
          <w:kern w:val="24"/>
          <w:sz w:val="24"/>
          <w:szCs w:val="24"/>
        </w:rPr>
        <w:t xml:space="preserve"> currently working in the institution</w:t>
      </w:r>
      <w:r w:rsidR="000631E4" w:rsidRPr="00A84B4A">
        <w:rPr>
          <w:rFonts w:ascii="Times New Roman" w:eastAsiaTheme="minorEastAsia" w:hAnsi="Times New Roman" w:cs="Times New Roman"/>
          <w:color w:val="000000" w:themeColor="text1"/>
          <w:kern w:val="24"/>
          <w:sz w:val="24"/>
          <w:szCs w:val="24"/>
        </w:rPr>
        <w:t xml:space="preserve">. </w:t>
      </w:r>
      <w:r w:rsidR="008C7914" w:rsidRPr="00A84B4A">
        <w:rPr>
          <w:rFonts w:ascii="Times New Roman" w:eastAsiaTheme="minorEastAsia" w:hAnsi="Times New Roman" w:cs="Times New Roman"/>
          <w:color w:val="000000" w:themeColor="text1"/>
          <w:kern w:val="24"/>
          <w:sz w:val="24"/>
          <w:szCs w:val="24"/>
        </w:rPr>
        <w:t xml:space="preserve">Those who were not willing to participate and those who could not be contacted after 2 visits were excluded from the study. </w:t>
      </w:r>
    </w:p>
    <w:p w:rsidR="00FB16D0" w:rsidRDefault="008C7914" w:rsidP="00DB6F60">
      <w:pPr>
        <w:spacing w:line="276" w:lineRule="auto"/>
        <w:jc w:val="both"/>
        <w:rPr>
          <w:rFonts w:ascii="Times New Roman" w:hAnsi="Times New Roman" w:cs="Times New Roman"/>
          <w:sz w:val="24"/>
          <w:szCs w:val="24"/>
        </w:rPr>
      </w:pPr>
      <w:r w:rsidRPr="00A84B4A">
        <w:rPr>
          <w:rFonts w:ascii="Times New Roman" w:eastAsiaTheme="minorEastAsia" w:hAnsi="Times New Roman" w:cs="Times New Roman"/>
          <w:b/>
          <w:color w:val="000000" w:themeColor="text1"/>
          <w:kern w:val="24"/>
          <w:sz w:val="24"/>
          <w:szCs w:val="24"/>
        </w:rPr>
        <w:t xml:space="preserve">Study tools: </w:t>
      </w:r>
      <w:r w:rsidRPr="00A84B4A">
        <w:rPr>
          <w:rFonts w:ascii="Times New Roman" w:eastAsiaTheme="minorEastAsia" w:hAnsi="Times New Roman" w:cs="Times New Roman"/>
          <w:color w:val="000000" w:themeColor="text1"/>
          <w:kern w:val="24"/>
          <w:sz w:val="24"/>
          <w:szCs w:val="24"/>
        </w:rPr>
        <w:t xml:space="preserve">A </w:t>
      </w:r>
      <w:r w:rsidRPr="00A84B4A">
        <w:rPr>
          <w:rFonts w:ascii="Times New Roman" w:hAnsi="Times New Roman" w:cs="Times New Roman"/>
          <w:sz w:val="24"/>
          <w:szCs w:val="24"/>
        </w:rPr>
        <w:t>semi-structured</w:t>
      </w:r>
      <w:r w:rsidR="008E6D1C" w:rsidRPr="00A84B4A">
        <w:rPr>
          <w:rFonts w:ascii="Times New Roman" w:hAnsi="Times New Roman" w:cs="Times New Roman"/>
          <w:sz w:val="24"/>
          <w:szCs w:val="24"/>
        </w:rPr>
        <w:t>,</w:t>
      </w:r>
      <w:r w:rsidRPr="00A84B4A">
        <w:rPr>
          <w:rFonts w:ascii="Times New Roman" w:hAnsi="Times New Roman" w:cs="Times New Roman"/>
          <w:sz w:val="24"/>
          <w:szCs w:val="24"/>
        </w:rPr>
        <w:t xml:space="preserve"> self-administered questionnaire</w:t>
      </w:r>
      <w:r w:rsidR="008E6D1C" w:rsidRPr="00A84B4A">
        <w:rPr>
          <w:rFonts w:ascii="Times New Roman" w:hAnsi="Times New Roman" w:cs="Times New Roman"/>
          <w:sz w:val="24"/>
          <w:szCs w:val="24"/>
        </w:rPr>
        <w:t>s</w:t>
      </w:r>
      <w:r w:rsidRPr="00A84B4A">
        <w:rPr>
          <w:rFonts w:ascii="Times New Roman" w:hAnsi="Times New Roman" w:cs="Times New Roman"/>
          <w:sz w:val="24"/>
          <w:szCs w:val="24"/>
        </w:rPr>
        <w:t xml:space="preserve"> adapted from previous studies</w:t>
      </w:r>
      <w:r w:rsidR="00282C86" w:rsidRPr="00A84B4A">
        <w:rPr>
          <w:rFonts w:ascii="Times New Roman" w:hAnsi="Times New Roman" w:cs="Times New Roman"/>
          <w:sz w:val="24"/>
          <w:szCs w:val="24"/>
          <w:vertAlign w:val="superscript"/>
        </w:rPr>
        <w:t>8-11</w:t>
      </w:r>
      <w:r w:rsidRPr="00A84B4A">
        <w:rPr>
          <w:rFonts w:ascii="Times New Roman" w:hAnsi="Times New Roman" w:cs="Times New Roman"/>
          <w:sz w:val="24"/>
          <w:szCs w:val="24"/>
        </w:rPr>
        <w:t xml:space="preserve"> w</w:t>
      </w:r>
      <w:r w:rsidR="008E6D1C" w:rsidRPr="00A84B4A">
        <w:rPr>
          <w:rFonts w:ascii="Times New Roman" w:hAnsi="Times New Roman" w:cs="Times New Roman"/>
          <w:sz w:val="24"/>
          <w:szCs w:val="24"/>
        </w:rPr>
        <w:t>ere developed</w:t>
      </w:r>
      <w:r w:rsidR="000631E4" w:rsidRPr="00A84B4A">
        <w:rPr>
          <w:rFonts w:ascii="Times New Roman" w:hAnsi="Times New Roman" w:cs="Times New Roman"/>
          <w:sz w:val="24"/>
          <w:szCs w:val="24"/>
        </w:rPr>
        <w:t xml:space="preserve"> by the research team</w:t>
      </w:r>
      <w:r w:rsidR="008E6D1C" w:rsidRPr="00A84B4A">
        <w:rPr>
          <w:rFonts w:ascii="Times New Roman" w:hAnsi="Times New Roman" w:cs="Times New Roman"/>
          <w:sz w:val="24"/>
          <w:szCs w:val="24"/>
        </w:rPr>
        <w:t>.</w:t>
      </w:r>
      <w:r w:rsidR="000631E4" w:rsidRPr="00A84B4A">
        <w:rPr>
          <w:rFonts w:ascii="Times New Roman" w:hAnsi="Times New Roman" w:cs="Times New Roman"/>
          <w:sz w:val="24"/>
          <w:szCs w:val="24"/>
        </w:rPr>
        <w:t xml:space="preserve"> The questionnaire</w:t>
      </w:r>
      <w:r w:rsidR="00BA3444" w:rsidRPr="00A84B4A">
        <w:rPr>
          <w:rFonts w:ascii="Times New Roman" w:hAnsi="Times New Roman" w:cs="Times New Roman"/>
          <w:sz w:val="24"/>
          <w:szCs w:val="24"/>
        </w:rPr>
        <w:t>s</w:t>
      </w:r>
      <w:r w:rsidR="000631E4" w:rsidRPr="00A84B4A">
        <w:rPr>
          <w:rFonts w:ascii="Times New Roman" w:hAnsi="Times New Roman" w:cs="Times New Roman"/>
          <w:sz w:val="24"/>
          <w:szCs w:val="24"/>
        </w:rPr>
        <w:t xml:space="preserve"> were pre-tested among a group of internees posted in the department and necessary </w:t>
      </w:r>
      <w:r w:rsidR="00BA3444" w:rsidRPr="00A84B4A">
        <w:rPr>
          <w:rFonts w:ascii="Times New Roman" w:hAnsi="Times New Roman" w:cs="Times New Roman"/>
          <w:sz w:val="24"/>
          <w:szCs w:val="24"/>
        </w:rPr>
        <w:t>modifications were made.</w:t>
      </w:r>
      <w:r w:rsidR="00925ED3" w:rsidRPr="00A84B4A">
        <w:rPr>
          <w:rFonts w:ascii="Times New Roman" w:hAnsi="Times New Roman" w:cs="Times New Roman"/>
          <w:sz w:val="24"/>
          <w:szCs w:val="24"/>
        </w:rPr>
        <w:t xml:space="preserve"> It</w:t>
      </w:r>
      <w:r w:rsidRPr="00A84B4A">
        <w:rPr>
          <w:rFonts w:ascii="Times New Roman" w:hAnsi="Times New Roman" w:cs="Times New Roman"/>
          <w:sz w:val="24"/>
          <w:szCs w:val="24"/>
        </w:rPr>
        <w:t xml:space="preserve"> consi</w:t>
      </w:r>
      <w:r w:rsidR="00282C86" w:rsidRPr="00A84B4A">
        <w:rPr>
          <w:rFonts w:ascii="Times New Roman" w:hAnsi="Times New Roman" w:cs="Times New Roman"/>
          <w:sz w:val="24"/>
          <w:szCs w:val="24"/>
        </w:rPr>
        <w:t xml:space="preserve">sts of three sections. The first section consists of the </w:t>
      </w:r>
      <w:r w:rsidR="008D6FEB" w:rsidRPr="00A84B4A">
        <w:rPr>
          <w:rFonts w:ascii="Times New Roman" w:hAnsi="Times New Roman" w:cs="Times New Roman"/>
          <w:sz w:val="24"/>
          <w:szCs w:val="24"/>
        </w:rPr>
        <w:t>participants’</w:t>
      </w:r>
      <w:r w:rsidRPr="00A84B4A">
        <w:rPr>
          <w:rFonts w:ascii="Times New Roman" w:hAnsi="Times New Roman" w:cs="Times New Roman"/>
          <w:sz w:val="24"/>
          <w:szCs w:val="24"/>
        </w:rPr>
        <w:t xml:space="preserve"> information</w:t>
      </w:r>
      <w:r w:rsidR="008E6D1C" w:rsidRPr="00A84B4A">
        <w:rPr>
          <w:rFonts w:ascii="Times New Roman" w:hAnsi="Times New Roman" w:cs="Times New Roman"/>
          <w:sz w:val="24"/>
          <w:szCs w:val="24"/>
        </w:rPr>
        <w:t xml:space="preserve">. </w:t>
      </w:r>
      <w:r w:rsidR="00282C86" w:rsidRPr="00A84B4A">
        <w:rPr>
          <w:rFonts w:ascii="Times New Roman" w:hAnsi="Times New Roman" w:cs="Times New Roman"/>
          <w:bCs/>
          <w:sz w:val="24"/>
          <w:szCs w:val="24"/>
        </w:rPr>
        <w:t>In the second section</w:t>
      </w:r>
      <w:r w:rsidR="008E6D1C" w:rsidRPr="00A84B4A">
        <w:rPr>
          <w:rFonts w:ascii="Times New Roman" w:hAnsi="Times New Roman" w:cs="Times New Roman"/>
          <w:bCs/>
          <w:sz w:val="24"/>
          <w:szCs w:val="24"/>
        </w:rPr>
        <w:t>,</w:t>
      </w:r>
      <w:r w:rsidR="008E6D1C" w:rsidRPr="00A84B4A">
        <w:rPr>
          <w:rFonts w:ascii="Times New Roman" w:hAnsi="Times New Roman" w:cs="Times New Roman"/>
          <w:sz w:val="24"/>
          <w:szCs w:val="24"/>
        </w:rPr>
        <w:t xml:space="preserve"> there were 14 knowledge </w:t>
      </w:r>
      <w:r w:rsidR="00282C86" w:rsidRPr="00A84B4A">
        <w:rPr>
          <w:rFonts w:ascii="Times New Roman" w:hAnsi="Times New Roman" w:cs="Times New Roman"/>
          <w:sz w:val="24"/>
          <w:szCs w:val="24"/>
        </w:rPr>
        <w:t xml:space="preserve">related </w:t>
      </w:r>
      <w:r w:rsidR="008D6FEB" w:rsidRPr="00A84B4A">
        <w:rPr>
          <w:rFonts w:ascii="Times New Roman" w:hAnsi="Times New Roman" w:cs="Times New Roman"/>
          <w:sz w:val="24"/>
          <w:szCs w:val="24"/>
        </w:rPr>
        <w:t xml:space="preserve">questions, out of which </w:t>
      </w:r>
      <w:r w:rsidR="008E6D1C" w:rsidRPr="00A84B4A">
        <w:rPr>
          <w:rFonts w:ascii="Times New Roman" w:hAnsi="Times New Roman" w:cs="Times New Roman"/>
          <w:sz w:val="24"/>
          <w:szCs w:val="24"/>
        </w:rPr>
        <w:t>13</w:t>
      </w:r>
      <w:r w:rsidR="008D6FEB" w:rsidRPr="00A84B4A">
        <w:rPr>
          <w:rFonts w:ascii="Times New Roman" w:hAnsi="Times New Roman" w:cs="Times New Roman"/>
          <w:sz w:val="24"/>
          <w:szCs w:val="24"/>
        </w:rPr>
        <w:t xml:space="preserve"> questions carry</w:t>
      </w:r>
      <w:r w:rsidR="008E6D1C" w:rsidRPr="00A84B4A">
        <w:rPr>
          <w:rFonts w:ascii="Times New Roman" w:hAnsi="Times New Roman" w:cs="Times New Roman"/>
          <w:sz w:val="24"/>
          <w:szCs w:val="24"/>
        </w:rPr>
        <w:t xml:space="preserve"> 1 mark each</w:t>
      </w:r>
      <w:r w:rsidR="008D6FEB" w:rsidRPr="00A84B4A">
        <w:rPr>
          <w:rFonts w:ascii="Times New Roman" w:hAnsi="Times New Roman" w:cs="Times New Roman"/>
          <w:sz w:val="24"/>
          <w:szCs w:val="24"/>
        </w:rPr>
        <w:t xml:space="preserve"> for each correct response and the last question is open ended with 4 correct responses</w:t>
      </w:r>
      <w:r w:rsidR="008E6D1C" w:rsidRPr="00A84B4A">
        <w:rPr>
          <w:rFonts w:ascii="Times New Roman" w:hAnsi="Times New Roman" w:cs="Times New Roman"/>
          <w:sz w:val="24"/>
          <w:szCs w:val="24"/>
        </w:rPr>
        <w:t xml:space="preserve"> carrying 1 mark each. Therefore, the total knowledge score is 17. </w:t>
      </w:r>
      <w:r w:rsidR="008D6FEB" w:rsidRPr="00A84B4A">
        <w:rPr>
          <w:rFonts w:ascii="Times New Roman" w:hAnsi="Times New Roman" w:cs="Times New Roman"/>
          <w:bCs/>
          <w:sz w:val="24"/>
          <w:szCs w:val="24"/>
        </w:rPr>
        <w:t xml:space="preserve">The third section consists of </w:t>
      </w:r>
      <w:r w:rsidR="008D6FEB" w:rsidRPr="00A84B4A">
        <w:rPr>
          <w:rFonts w:ascii="Times New Roman" w:hAnsi="Times New Roman" w:cs="Times New Roman"/>
          <w:sz w:val="24"/>
          <w:szCs w:val="24"/>
        </w:rPr>
        <w:t xml:space="preserve">14 attitude related questions which is measured on a three point Likert Scale: Agree, Disagree and Not sure. </w:t>
      </w:r>
    </w:p>
    <w:p w:rsidR="008E6D1C" w:rsidRPr="00A84B4A" w:rsidRDefault="008D6FEB" w:rsidP="00DB6F60">
      <w:pPr>
        <w:spacing w:line="276" w:lineRule="auto"/>
        <w:jc w:val="both"/>
        <w:rPr>
          <w:rFonts w:ascii="Times New Roman" w:hAnsi="Times New Roman" w:cs="Times New Roman"/>
          <w:sz w:val="24"/>
          <w:szCs w:val="24"/>
        </w:rPr>
      </w:pPr>
      <w:r w:rsidRPr="00A84B4A">
        <w:rPr>
          <w:rFonts w:ascii="Times New Roman" w:hAnsi="Times New Roman" w:cs="Times New Roman"/>
          <w:b/>
          <w:sz w:val="24"/>
          <w:szCs w:val="24"/>
        </w:rPr>
        <w:t>Operational definition</w:t>
      </w:r>
      <w:r w:rsidRPr="00A84B4A">
        <w:rPr>
          <w:rFonts w:ascii="Times New Roman" w:hAnsi="Times New Roman" w:cs="Times New Roman"/>
          <w:sz w:val="24"/>
          <w:szCs w:val="24"/>
        </w:rPr>
        <w:t xml:space="preserve">: Out of the total knowledge score of 17 </w:t>
      </w:r>
      <w:r w:rsidR="00D75A82" w:rsidRPr="00A84B4A">
        <w:rPr>
          <w:rFonts w:ascii="Times New Roman" w:hAnsi="Times New Roman" w:cs="Times New Roman"/>
          <w:sz w:val="24"/>
          <w:szCs w:val="24"/>
        </w:rPr>
        <w:t>those scoring more than 10 were classified as having Good/A</w:t>
      </w:r>
      <w:r w:rsidR="008E6D1C" w:rsidRPr="00A84B4A">
        <w:rPr>
          <w:rFonts w:ascii="Times New Roman" w:hAnsi="Times New Roman" w:cs="Times New Roman"/>
          <w:sz w:val="24"/>
          <w:szCs w:val="24"/>
        </w:rPr>
        <w:t>dequate kno</w:t>
      </w:r>
      <w:r w:rsidR="00D75A82" w:rsidRPr="00A84B4A">
        <w:rPr>
          <w:rFonts w:ascii="Times New Roman" w:hAnsi="Times New Roman" w:cs="Times New Roman"/>
          <w:sz w:val="24"/>
          <w:szCs w:val="24"/>
        </w:rPr>
        <w:t>wledge about Ethics and</w:t>
      </w:r>
      <w:r w:rsidR="008E6D1C" w:rsidRPr="00A84B4A">
        <w:rPr>
          <w:rFonts w:ascii="Times New Roman" w:hAnsi="Times New Roman" w:cs="Times New Roman"/>
          <w:sz w:val="24"/>
          <w:szCs w:val="24"/>
        </w:rPr>
        <w:t xml:space="preserve"> </w:t>
      </w:r>
      <w:r w:rsidR="00D75A82" w:rsidRPr="00A84B4A">
        <w:rPr>
          <w:rFonts w:ascii="Times New Roman" w:hAnsi="Times New Roman" w:cs="Times New Roman"/>
          <w:sz w:val="24"/>
          <w:szCs w:val="24"/>
        </w:rPr>
        <w:t>those scoring ≤ 10 as having Poor/Inadequate knowledge</w:t>
      </w:r>
      <w:r w:rsidR="008E6D1C" w:rsidRPr="00A84B4A">
        <w:rPr>
          <w:rFonts w:ascii="Times New Roman" w:hAnsi="Times New Roman" w:cs="Times New Roman"/>
          <w:sz w:val="24"/>
          <w:szCs w:val="24"/>
        </w:rPr>
        <w:t>.</w:t>
      </w:r>
      <w:r w:rsidR="00D2651C" w:rsidRPr="00A84B4A">
        <w:rPr>
          <w:rFonts w:ascii="Times New Roman" w:hAnsi="Times New Roman" w:cs="Times New Roman"/>
          <w:sz w:val="24"/>
          <w:szCs w:val="24"/>
        </w:rPr>
        <w:t xml:space="preserve"> This cut-off score was dec</w:t>
      </w:r>
      <w:r w:rsidR="000E0B2F" w:rsidRPr="00A84B4A">
        <w:rPr>
          <w:rFonts w:ascii="Times New Roman" w:hAnsi="Times New Roman" w:cs="Times New Roman"/>
          <w:sz w:val="24"/>
          <w:szCs w:val="24"/>
        </w:rPr>
        <w:t>ided after discussions with</w:t>
      </w:r>
      <w:r w:rsidR="00D2651C" w:rsidRPr="00A84B4A">
        <w:rPr>
          <w:rFonts w:ascii="Times New Roman" w:hAnsi="Times New Roman" w:cs="Times New Roman"/>
          <w:sz w:val="24"/>
          <w:szCs w:val="24"/>
        </w:rPr>
        <w:t xml:space="preserve"> senior faculty members of the department and members of the institutional ethics committee. </w:t>
      </w:r>
    </w:p>
    <w:p w:rsidR="001354E3" w:rsidRPr="00A84B4A" w:rsidRDefault="00754CC1" w:rsidP="00DB6F60">
      <w:pPr>
        <w:spacing w:line="276" w:lineRule="auto"/>
        <w:jc w:val="both"/>
        <w:rPr>
          <w:rFonts w:ascii="Times New Roman" w:hAnsi="Times New Roman" w:cs="Times New Roman"/>
          <w:sz w:val="24"/>
          <w:szCs w:val="24"/>
        </w:rPr>
      </w:pPr>
      <w:r w:rsidRPr="00A84B4A">
        <w:rPr>
          <w:rFonts w:ascii="Times New Roman" w:hAnsi="Times New Roman" w:cs="Times New Roman"/>
          <w:b/>
          <w:sz w:val="24"/>
          <w:szCs w:val="24"/>
        </w:rPr>
        <w:t>Data collection</w:t>
      </w:r>
      <w:r w:rsidR="00D75A82" w:rsidRPr="00A84B4A">
        <w:rPr>
          <w:rFonts w:ascii="Times New Roman" w:hAnsi="Times New Roman" w:cs="Times New Roman"/>
          <w:b/>
          <w:sz w:val="24"/>
          <w:szCs w:val="24"/>
        </w:rPr>
        <w:t>:</w:t>
      </w:r>
      <w:r w:rsidR="00D75A82" w:rsidRPr="00A84B4A">
        <w:rPr>
          <w:rFonts w:ascii="Times New Roman" w:hAnsi="Times New Roman" w:cs="Times New Roman"/>
          <w:sz w:val="24"/>
          <w:szCs w:val="24"/>
        </w:rPr>
        <w:t xml:space="preserve"> Before</w:t>
      </w:r>
      <w:r w:rsidRPr="00A84B4A">
        <w:rPr>
          <w:rFonts w:ascii="Times New Roman" w:hAnsi="Times New Roman" w:cs="Times New Roman"/>
          <w:sz w:val="24"/>
          <w:szCs w:val="24"/>
        </w:rPr>
        <w:t xml:space="preserve"> data collection</w:t>
      </w:r>
      <w:r w:rsidR="00D75A82" w:rsidRPr="00A84B4A">
        <w:rPr>
          <w:rFonts w:ascii="Times New Roman" w:hAnsi="Times New Roman" w:cs="Times New Roman"/>
          <w:sz w:val="24"/>
          <w:szCs w:val="24"/>
        </w:rPr>
        <w:t>,</w:t>
      </w:r>
      <w:r w:rsidR="000A4098" w:rsidRPr="00A84B4A">
        <w:rPr>
          <w:rFonts w:ascii="Times New Roman" w:hAnsi="Times New Roman" w:cs="Times New Roman"/>
          <w:sz w:val="24"/>
          <w:szCs w:val="24"/>
        </w:rPr>
        <w:t xml:space="preserve"> </w:t>
      </w:r>
      <w:r w:rsidRPr="00A84B4A">
        <w:rPr>
          <w:rFonts w:ascii="Times New Roman" w:hAnsi="Times New Roman" w:cs="Times New Roman"/>
          <w:sz w:val="24"/>
          <w:szCs w:val="24"/>
        </w:rPr>
        <w:t xml:space="preserve">verbal </w:t>
      </w:r>
      <w:r w:rsidR="000A4098" w:rsidRPr="00A84B4A">
        <w:rPr>
          <w:rFonts w:ascii="Times New Roman" w:hAnsi="Times New Roman" w:cs="Times New Roman"/>
          <w:sz w:val="24"/>
          <w:szCs w:val="24"/>
        </w:rPr>
        <w:t xml:space="preserve">informed </w:t>
      </w:r>
      <w:r w:rsidRPr="00A84B4A">
        <w:rPr>
          <w:rFonts w:ascii="Times New Roman" w:hAnsi="Times New Roman" w:cs="Times New Roman"/>
          <w:sz w:val="24"/>
          <w:szCs w:val="24"/>
        </w:rPr>
        <w:t xml:space="preserve">consent </w:t>
      </w:r>
      <w:r w:rsidR="000A4098" w:rsidRPr="00A84B4A">
        <w:rPr>
          <w:rFonts w:ascii="Times New Roman" w:hAnsi="Times New Roman" w:cs="Times New Roman"/>
          <w:sz w:val="24"/>
          <w:szCs w:val="24"/>
        </w:rPr>
        <w:t>was</w:t>
      </w:r>
      <w:r w:rsidRPr="00A84B4A">
        <w:rPr>
          <w:rFonts w:ascii="Times New Roman" w:hAnsi="Times New Roman" w:cs="Times New Roman"/>
          <w:sz w:val="24"/>
          <w:szCs w:val="24"/>
        </w:rPr>
        <w:t xml:space="preserve"> taken from each participant. The</w:t>
      </w:r>
      <w:r w:rsidR="00197B76" w:rsidRPr="00A84B4A">
        <w:rPr>
          <w:rFonts w:ascii="Times New Roman" w:hAnsi="Times New Roman" w:cs="Times New Roman"/>
          <w:sz w:val="24"/>
          <w:szCs w:val="24"/>
        </w:rPr>
        <w:t xml:space="preserve"> questionnaires were administer</w:t>
      </w:r>
      <w:r w:rsidRPr="00A84B4A">
        <w:rPr>
          <w:rFonts w:ascii="Times New Roman" w:hAnsi="Times New Roman" w:cs="Times New Roman"/>
          <w:sz w:val="24"/>
          <w:szCs w:val="24"/>
        </w:rPr>
        <w:t xml:space="preserve"> to the willing participants and were asked to co</w:t>
      </w:r>
      <w:r w:rsidR="00BA3444" w:rsidRPr="00A84B4A">
        <w:rPr>
          <w:rFonts w:ascii="Times New Roman" w:hAnsi="Times New Roman" w:cs="Times New Roman"/>
          <w:sz w:val="24"/>
          <w:szCs w:val="24"/>
        </w:rPr>
        <w:t>mplete an</w:t>
      </w:r>
      <w:r w:rsidR="000A4098" w:rsidRPr="00A84B4A">
        <w:rPr>
          <w:rFonts w:ascii="Times New Roman" w:hAnsi="Times New Roman" w:cs="Times New Roman"/>
          <w:sz w:val="24"/>
          <w:szCs w:val="24"/>
        </w:rPr>
        <w:t>d return on the same day</w:t>
      </w:r>
      <w:r w:rsidR="00925ED3" w:rsidRPr="00A84B4A">
        <w:rPr>
          <w:rFonts w:ascii="Times New Roman" w:hAnsi="Times New Roman" w:cs="Times New Roman"/>
          <w:sz w:val="24"/>
          <w:szCs w:val="24"/>
        </w:rPr>
        <w:t>. The filled up</w:t>
      </w:r>
      <w:r w:rsidRPr="00A84B4A">
        <w:rPr>
          <w:rFonts w:ascii="Times New Roman" w:hAnsi="Times New Roman" w:cs="Times New Roman"/>
          <w:sz w:val="24"/>
          <w:szCs w:val="24"/>
        </w:rPr>
        <w:t xml:space="preserve"> questionnaires were</w:t>
      </w:r>
      <w:r w:rsidR="001354E3" w:rsidRPr="00A84B4A">
        <w:rPr>
          <w:rFonts w:ascii="Times New Roman" w:hAnsi="Times New Roman" w:cs="Times New Roman"/>
          <w:sz w:val="24"/>
          <w:szCs w:val="24"/>
        </w:rPr>
        <w:t xml:space="preserve"> then</w:t>
      </w:r>
      <w:r w:rsidRPr="00A84B4A">
        <w:rPr>
          <w:rFonts w:ascii="Times New Roman" w:hAnsi="Times New Roman" w:cs="Times New Roman"/>
          <w:sz w:val="24"/>
          <w:szCs w:val="24"/>
        </w:rPr>
        <w:t xml:space="preserve"> checked for completeness and consistency</w:t>
      </w:r>
      <w:r w:rsidR="001354E3" w:rsidRPr="00A84B4A">
        <w:rPr>
          <w:rFonts w:ascii="Times New Roman" w:hAnsi="Times New Roman" w:cs="Times New Roman"/>
          <w:sz w:val="24"/>
          <w:szCs w:val="24"/>
        </w:rPr>
        <w:t xml:space="preserve">. </w:t>
      </w:r>
      <w:r w:rsidR="00925ED3" w:rsidRPr="00A84B4A">
        <w:rPr>
          <w:rFonts w:ascii="Times New Roman" w:eastAsiaTheme="minorEastAsia" w:hAnsi="Times New Roman" w:cs="Times New Roman"/>
          <w:color w:val="000000" w:themeColor="text1"/>
          <w:kern w:val="24"/>
          <w:sz w:val="24"/>
          <w:szCs w:val="24"/>
        </w:rPr>
        <w:t>D</w:t>
      </w:r>
      <w:r w:rsidR="001354E3" w:rsidRPr="00A84B4A">
        <w:rPr>
          <w:rFonts w:ascii="Times New Roman" w:eastAsiaTheme="minorEastAsia" w:hAnsi="Times New Roman" w:cs="Times New Roman"/>
          <w:color w:val="000000" w:themeColor="text1"/>
          <w:kern w:val="24"/>
          <w:sz w:val="24"/>
          <w:szCs w:val="24"/>
        </w:rPr>
        <w:t xml:space="preserve">ata were </w:t>
      </w:r>
      <w:r w:rsidR="001354E3" w:rsidRPr="00A84B4A">
        <w:rPr>
          <w:rFonts w:ascii="Times New Roman" w:hAnsi="Times New Roman" w:cs="Times New Roman"/>
          <w:sz w:val="24"/>
          <w:szCs w:val="24"/>
        </w:rPr>
        <w:t>entered in Microsoft exce</w:t>
      </w:r>
      <w:r w:rsidR="00925ED3" w:rsidRPr="00A84B4A">
        <w:rPr>
          <w:rFonts w:ascii="Times New Roman" w:hAnsi="Times New Roman" w:cs="Times New Roman"/>
          <w:sz w:val="24"/>
          <w:szCs w:val="24"/>
        </w:rPr>
        <w:t>l sheet and analysis was done</w:t>
      </w:r>
      <w:r w:rsidR="001354E3" w:rsidRPr="00A84B4A">
        <w:rPr>
          <w:rFonts w:ascii="Times New Roman" w:hAnsi="Times New Roman" w:cs="Times New Roman"/>
          <w:sz w:val="24"/>
          <w:szCs w:val="24"/>
        </w:rPr>
        <w:t xml:space="preserve"> using SPSS v</w:t>
      </w:r>
      <w:r w:rsidR="00FC1021" w:rsidRPr="00A84B4A">
        <w:rPr>
          <w:rFonts w:ascii="Times New Roman" w:hAnsi="Times New Roman" w:cs="Times New Roman"/>
          <w:sz w:val="24"/>
          <w:szCs w:val="24"/>
        </w:rPr>
        <w:t xml:space="preserve">ersion </w:t>
      </w:r>
      <w:r w:rsidR="001354E3" w:rsidRPr="00A84B4A">
        <w:rPr>
          <w:rFonts w:ascii="Times New Roman" w:hAnsi="Times New Roman" w:cs="Times New Roman"/>
          <w:sz w:val="24"/>
          <w:szCs w:val="24"/>
        </w:rPr>
        <w:t>20. Descriptive statistics like mean, SD, percentage</w:t>
      </w:r>
      <w:r w:rsidR="002B3094" w:rsidRPr="00A84B4A">
        <w:rPr>
          <w:rFonts w:ascii="Times New Roman" w:hAnsi="Times New Roman" w:cs="Times New Roman"/>
          <w:sz w:val="24"/>
          <w:szCs w:val="24"/>
        </w:rPr>
        <w:t>s</w:t>
      </w:r>
      <w:r w:rsidR="001354E3" w:rsidRPr="00A84B4A">
        <w:rPr>
          <w:rFonts w:ascii="Times New Roman" w:hAnsi="Times New Roman" w:cs="Times New Roman"/>
          <w:sz w:val="24"/>
          <w:szCs w:val="24"/>
        </w:rPr>
        <w:t xml:space="preserve"> were used. Analysis </w:t>
      </w:r>
      <w:r w:rsidR="001354E3" w:rsidRPr="00A84B4A">
        <w:rPr>
          <w:rFonts w:ascii="Times New Roman" w:hAnsi="Times New Roman" w:cs="Times New Roman"/>
          <w:sz w:val="24"/>
          <w:szCs w:val="24"/>
        </w:rPr>
        <w:lastRenderedPageBreak/>
        <w:t>w</w:t>
      </w:r>
      <w:r w:rsidR="000E0B2F" w:rsidRPr="00A84B4A">
        <w:rPr>
          <w:rFonts w:ascii="Times New Roman" w:hAnsi="Times New Roman" w:cs="Times New Roman"/>
          <w:sz w:val="24"/>
          <w:szCs w:val="24"/>
        </w:rPr>
        <w:t>as done by using t-test</w:t>
      </w:r>
      <w:r w:rsidR="002B3094" w:rsidRPr="00A84B4A">
        <w:rPr>
          <w:rFonts w:ascii="Times New Roman" w:hAnsi="Times New Roman" w:cs="Times New Roman"/>
          <w:sz w:val="24"/>
          <w:szCs w:val="24"/>
        </w:rPr>
        <w:t xml:space="preserve"> and ANOVA</w:t>
      </w:r>
      <w:r w:rsidR="001354E3" w:rsidRPr="00A84B4A">
        <w:rPr>
          <w:rFonts w:ascii="Times New Roman" w:hAnsi="Times New Roman" w:cs="Times New Roman"/>
          <w:sz w:val="24"/>
          <w:szCs w:val="24"/>
        </w:rPr>
        <w:t>. A p-value of &lt;0.05 was considered as statistically significant.</w:t>
      </w:r>
    </w:p>
    <w:p w:rsidR="001354E3" w:rsidRDefault="00D75A82" w:rsidP="00DB6F60">
      <w:pPr>
        <w:spacing w:line="276" w:lineRule="auto"/>
        <w:jc w:val="both"/>
        <w:rPr>
          <w:rFonts w:ascii="Times New Roman" w:hAnsi="Times New Roman" w:cs="Times New Roman"/>
          <w:sz w:val="24"/>
          <w:szCs w:val="24"/>
        </w:rPr>
      </w:pPr>
      <w:r w:rsidRPr="00A84B4A">
        <w:rPr>
          <w:rFonts w:ascii="Times New Roman" w:hAnsi="Times New Roman" w:cs="Times New Roman"/>
          <w:b/>
          <w:sz w:val="24"/>
          <w:szCs w:val="24"/>
        </w:rPr>
        <w:t>Ethical issues</w:t>
      </w:r>
      <w:r w:rsidRPr="00A84B4A">
        <w:rPr>
          <w:rFonts w:ascii="Times New Roman" w:hAnsi="Times New Roman" w:cs="Times New Roman"/>
          <w:sz w:val="24"/>
          <w:szCs w:val="24"/>
        </w:rPr>
        <w:t>: The study was granted an exempt review by the Institutional Ethics Committee vide letter No. Ac/04/IEC/JNIMS/2018(157)</w:t>
      </w:r>
      <w:r w:rsidR="0092330E" w:rsidRPr="00A84B4A">
        <w:rPr>
          <w:rFonts w:ascii="Times New Roman" w:hAnsi="Times New Roman" w:cs="Times New Roman"/>
          <w:sz w:val="24"/>
          <w:szCs w:val="24"/>
        </w:rPr>
        <w:t xml:space="preserve"> dated 20</w:t>
      </w:r>
      <w:r w:rsidR="0092330E" w:rsidRPr="00A84B4A">
        <w:rPr>
          <w:rFonts w:ascii="Times New Roman" w:hAnsi="Times New Roman" w:cs="Times New Roman"/>
          <w:sz w:val="24"/>
          <w:szCs w:val="24"/>
          <w:vertAlign w:val="superscript"/>
        </w:rPr>
        <w:t>th</w:t>
      </w:r>
      <w:r w:rsidR="0092330E" w:rsidRPr="00A84B4A">
        <w:rPr>
          <w:rFonts w:ascii="Times New Roman" w:hAnsi="Times New Roman" w:cs="Times New Roman"/>
          <w:sz w:val="24"/>
          <w:szCs w:val="24"/>
        </w:rPr>
        <w:t xml:space="preserve"> Nov 2018 for Protocol No. 157/50/2018</w:t>
      </w:r>
      <w:r w:rsidRPr="00A84B4A">
        <w:rPr>
          <w:rFonts w:ascii="Times New Roman" w:hAnsi="Times New Roman" w:cs="Times New Roman"/>
          <w:sz w:val="24"/>
          <w:szCs w:val="24"/>
        </w:rPr>
        <w:t>.</w:t>
      </w:r>
      <w:r w:rsidR="000A4098" w:rsidRPr="00A84B4A">
        <w:rPr>
          <w:rFonts w:ascii="Times New Roman" w:hAnsi="Times New Roman" w:cs="Times New Roman"/>
          <w:sz w:val="24"/>
          <w:szCs w:val="24"/>
        </w:rPr>
        <w:t xml:space="preserve"> No direct identifiers were collected and strict confidentiality was maintained for collected data.</w:t>
      </w:r>
    </w:p>
    <w:p w:rsidR="00E90CCB" w:rsidRDefault="00E90CCB" w:rsidP="00DB6F60">
      <w:pPr>
        <w:spacing w:line="276" w:lineRule="auto"/>
        <w:jc w:val="both"/>
        <w:rPr>
          <w:rFonts w:ascii="Times New Roman" w:hAnsi="Times New Roman" w:cs="Times New Roman"/>
          <w:sz w:val="24"/>
          <w:szCs w:val="24"/>
        </w:rPr>
      </w:pPr>
    </w:p>
    <w:p w:rsidR="00E90CCB" w:rsidRPr="00A84B4A" w:rsidRDefault="00E90CCB" w:rsidP="00DB6F60">
      <w:pPr>
        <w:spacing w:line="276" w:lineRule="auto"/>
        <w:jc w:val="both"/>
        <w:rPr>
          <w:rFonts w:ascii="Times New Roman" w:hAnsi="Times New Roman" w:cs="Times New Roman"/>
          <w:sz w:val="24"/>
          <w:szCs w:val="24"/>
        </w:rPr>
      </w:pPr>
    </w:p>
    <w:p w:rsidR="001354E3" w:rsidRPr="00A84B4A" w:rsidRDefault="00FB16D0" w:rsidP="00DB6F60">
      <w:pPr>
        <w:spacing w:line="276" w:lineRule="auto"/>
        <w:jc w:val="both"/>
        <w:rPr>
          <w:rFonts w:ascii="Times New Roman" w:hAnsi="Times New Roman" w:cs="Times New Roman"/>
          <w:b/>
          <w:sz w:val="24"/>
          <w:szCs w:val="24"/>
        </w:rPr>
      </w:pPr>
      <w:r>
        <w:rPr>
          <w:rFonts w:ascii="Times New Roman" w:hAnsi="Times New Roman" w:cs="Times New Roman"/>
          <w:b/>
          <w:sz w:val="24"/>
          <w:szCs w:val="24"/>
        </w:rPr>
        <w:t>RESULTS</w:t>
      </w:r>
    </w:p>
    <w:p w:rsidR="00077356" w:rsidRPr="00A84B4A" w:rsidRDefault="005B29E3" w:rsidP="00DB6F60">
      <w:pPr>
        <w:spacing w:line="276" w:lineRule="auto"/>
        <w:jc w:val="both"/>
        <w:rPr>
          <w:rFonts w:ascii="Times New Roman" w:hAnsi="Times New Roman" w:cs="Times New Roman"/>
          <w:b/>
          <w:sz w:val="24"/>
          <w:szCs w:val="24"/>
        </w:rPr>
      </w:pPr>
      <w:r w:rsidRPr="00A84B4A">
        <w:rPr>
          <w:rFonts w:ascii="Times New Roman" w:eastAsiaTheme="minorEastAsia" w:hAnsi="Times New Roman" w:cs="Times New Roman"/>
          <w:color w:val="000000" w:themeColor="text1"/>
          <w:kern w:val="24"/>
          <w:sz w:val="24"/>
          <w:szCs w:val="24"/>
        </w:rPr>
        <w:t xml:space="preserve">Out of the total </w:t>
      </w:r>
      <w:r w:rsidR="00FB16D0">
        <w:rPr>
          <w:rFonts w:ascii="Times New Roman" w:eastAsiaTheme="minorEastAsia" w:hAnsi="Times New Roman" w:cs="Times New Roman"/>
          <w:color w:val="000000" w:themeColor="text1"/>
          <w:kern w:val="24"/>
          <w:sz w:val="24"/>
          <w:szCs w:val="24"/>
        </w:rPr>
        <w:t xml:space="preserve">of 311 junior doctors </w:t>
      </w:r>
      <w:r w:rsidRPr="00A84B4A">
        <w:rPr>
          <w:rFonts w:ascii="Times New Roman" w:eastAsiaTheme="minorEastAsia" w:hAnsi="Times New Roman" w:cs="Times New Roman"/>
          <w:color w:val="000000" w:themeColor="text1"/>
          <w:kern w:val="24"/>
          <w:sz w:val="24"/>
          <w:szCs w:val="24"/>
        </w:rPr>
        <w:t>257 responded giving a response rate of 82.6%.</w:t>
      </w:r>
      <w:r w:rsidR="000917EE" w:rsidRPr="00A84B4A">
        <w:rPr>
          <w:rFonts w:ascii="Times New Roman" w:hAnsi="Times New Roman" w:cs="Times New Roman"/>
          <w:sz w:val="24"/>
          <w:szCs w:val="24"/>
        </w:rPr>
        <w:t xml:space="preserve"> The mean</w:t>
      </w:r>
      <w:r w:rsidR="00077356" w:rsidRPr="00A84B4A">
        <w:rPr>
          <w:rFonts w:ascii="Times New Roman" w:hAnsi="Times New Roman" w:cs="Times New Roman"/>
          <w:sz w:val="24"/>
          <w:szCs w:val="24"/>
        </w:rPr>
        <w:t>(SD)</w:t>
      </w:r>
      <w:r w:rsidR="000917EE" w:rsidRPr="00A84B4A">
        <w:rPr>
          <w:rFonts w:ascii="Times New Roman" w:hAnsi="Times New Roman" w:cs="Times New Roman"/>
          <w:sz w:val="24"/>
          <w:szCs w:val="24"/>
        </w:rPr>
        <w:t xml:space="preserve"> ages</w:t>
      </w:r>
      <w:r w:rsidR="004A47EA" w:rsidRPr="00A84B4A">
        <w:rPr>
          <w:rFonts w:ascii="Times New Roman" w:hAnsi="Times New Roman" w:cs="Times New Roman"/>
          <w:sz w:val="24"/>
          <w:szCs w:val="24"/>
        </w:rPr>
        <w:t xml:space="preserve"> of the participants were 26.4±3.1 years</w:t>
      </w:r>
      <w:r w:rsidR="00077356" w:rsidRPr="00A84B4A">
        <w:rPr>
          <w:rFonts w:ascii="Times New Roman" w:hAnsi="Times New Roman" w:cs="Times New Roman"/>
          <w:sz w:val="24"/>
          <w:szCs w:val="24"/>
        </w:rPr>
        <w:t xml:space="preserve"> and median age was 27 years</w:t>
      </w:r>
      <w:r w:rsidR="004A47EA" w:rsidRPr="00A84B4A">
        <w:rPr>
          <w:rFonts w:ascii="Times New Roman" w:hAnsi="Times New Roman" w:cs="Times New Roman"/>
          <w:sz w:val="24"/>
          <w:szCs w:val="24"/>
        </w:rPr>
        <w:t xml:space="preserve">. Male comprised about </w:t>
      </w:r>
      <w:r w:rsidR="00FB16D0">
        <w:rPr>
          <w:rFonts w:ascii="Times New Roman" w:hAnsi="Times New Roman" w:cs="Times New Roman"/>
          <w:sz w:val="24"/>
          <w:szCs w:val="24"/>
        </w:rPr>
        <w:t>45.9% (118),</w:t>
      </w:r>
      <w:r w:rsidR="004A47EA" w:rsidRPr="00A84B4A">
        <w:rPr>
          <w:rFonts w:ascii="Times New Roman" w:hAnsi="Times New Roman" w:cs="Times New Roman"/>
          <w:sz w:val="24"/>
          <w:szCs w:val="24"/>
        </w:rPr>
        <w:t xml:space="preserve"> </w:t>
      </w:r>
      <w:r w:rsidR="00FB16D0">
        <w:rPr>
          <w:rFonts w:ascii="Times New Roman" w:hAnsi="Times New Roman" w:cs="Times New Roman"/>
          <w:sz w:val="24"/>
          <w:szCs w:val="24"/>
        </w:rPr>
        <w:t>while P</w:t>
      </w:r>
      <w:r w:rsidR="00FB16D0" w:rsidRPr="00A84B4A">
        <w:rPr>
          <w:rFonts w:ascii="Times New Roman" w:hAnsi="Times New Roman" w:cs="Times New Roman"/>
          <w:sz w:val="24"/>
          <w:szCs w:val="24"/>
        </w:rPr>
        <w:t>ost graduate trainees constitute</w:t>
      </w:r>
      <w:r w:rsidR="000A4098" w:rsidRPr="00A84B4A">
        <w:rPr>
          <w:rFonts w:ascii="Times New Roman" w:hAnsi="Times New Roman" w:cs="Times New Roman"/>
          <w:sz w:val="24"/>
          <w:szCs w:val="24"/>
        </w:rPr>
        <w:t xml:space="preserve"> 33.1% of the respondents.</w:t>
      </w:r>
      <w:r w:rsidR="002F796A" w:rsidRPr="00A84B4A">
        <w:rPr>
          <w:rFonts w:ascii="Times New Roman" w:hAnsi="Times New Roman" w:cs="Times New Roman"/>
          <w:sz w:val="24"/>
          <w:szCs w:val="24"/>
        </w:rPr>
        <w:t xml:space="preserve"> Only about 7 (2.7%) participants passed MBBS before 2010.</w:t>
      </w:r>
    </w:p>
    <w:p w:rsidR="00077356" w:rsidRPr="00A84B4A" w:rsidRDefault="00771C9B" w:rsidP="00DB6F60">
      <w:pPr>
        <w:spacing w:line="276" w:lineRule="auto"/>
        <w:jc w:val="both"/>
        <w:rPr>
          <w:rFonts w:ascii="Times New Roman" w:hAnsi="Times New Roman" w:cs="Times New Roman"/>
          <w:sz w:val="24"/>
          <w:szCs w:val="24"/>
        </w:rPr>
      </w:pPr>
      <w:r w:rsidRPr="00A84B4A">
        <w:rPr>
          <w:rFonts w:ascii="Times New Roman" w:hAnsi="Times New Roman" w:cs="Times New Roman"/>
          <w:sz w:val="24"/>
          <w:szCs w:val="24"/>
        </w:rPr>
        <w:t>In response</w:t>
      </w:r>
      <w:r w:rsidR="00E767D4" w:rsidRPr="00A84B4A">
        <w:rPr>
          <w:rFonts w:ascii="Times New Roman" w:hAnsi="Times New Roman" w:cs="Times New Roman"/>
          <w:sz w:val="24"/>
          <w:szCs w:val="24"/>
        </w:rPr>
        <w:t xml:space="preserve"> to some of the knowledg</w:t>
      </w:r>
      <w:r w:rsidRPr="00A84B4A">
        <w:rPr>
          <w:rFonts w:ascii="Times New Roman" w:hAnsi="Times New Roman" w:cs="Times New Roman"/>
          <w:sz w:val="24"/>
          <w:szCs w:val="24"/>
        </w:rPr>
        <w:t>e questions on medical ethics a</w:t>
      </w:r>
      <w:r w:rsidR="00E767D4" w:rsidRPr="00A84B4A">
        <w:rPr>
          <w:rFonts w:ascii="Times New Roman" w:hAnsi="Times New Roman" w:cs="Times New Roman"/>
          <w:sz w:val="24"/>
          <w:szCs w:val="24"/>
        </w:rPr>
        <w:t>bout 82.1% (211) of th</w:t>
      </w:r>
      <w:r w:rsidR="00B729A5" w:rsidRPr="00A84B4A">
        <w:rPr>
          <w:rFonts w:ascii="Times New Roman" w:hAnsi="Times New Roman" w:cs="Times New Roman"/>
          <w:sz w:val="24"/>
          <w:szCs w:val="24"/>
        </w:rPr>
        <w:t>e participants we</w:t>
      </w:r>
      <w:r w:rsidR="00E767D4" w:rsidRPr="00A84B4A">
        <w:rPr>
          <w:rFonts w:ascii="Times New Roman" w:hAnsi="Times New Roman" w:cs="Times New Roman"/>
          <w:sz w:val="24"/>
          <w:szCs w:val="24"/>
        </w:rPr>
        <w:t xml:space="preserve">re aware that there is an ethics committee in the institution. When enquired “who enforce the code of medical ethics in India?” about 43.2% (111) of the participants either </w:t>
      </w:r>
      <w:r w:rsidR="00FB16D0">
        <w:rPr>
          <w:rFonts w:ascii="Times New Roman" w:hAnsi="Times New Roman" w:cs="Times New Roman"/>
          <w:sz w:val="24"/>
          <w:szCs w:val="24"/>
        </w:rPr>
        <w:t>‘did no</w:t>
      </w:r>
      <w:r w:rsidR="00E767D4" w:rsidRPr="00A84B4A">
        <w:rPr>
          <w:rFonts w:ascii="Times New Roman" w:hAnsi="Times New Roman" w:cs="Times New Roman"/>
          <w:sz w:val="24"/>
          <w:szCs w:val="24"/>
        </w:rPr>
        <w:t>t know</w:t>
      </w:r>
      <w:r w:rsidR="00FB16D0">
        <w:rPr>
          <w:rFonts w:ascii="Times New Roman" w:hAnsi="Times New Roman" w:cs="Times New Roman"/>
          <w:sz w:val="24"/>
          <w:szCs w:val="24"/>
        </w:rPr>
        <w:t>’</w:t>
      </w:r>
      <w:r w:rsidR="00E767D4" w:rsidRPr="00A84B4A">
        <w:rPr>
          <w:rFonts w:ascii="Times New Roman" w:hAnsi="Times New Roman" w:cs="Times New Roman"/>
          <w:sz w:val="24"/>
          <w:szCs w:val="24"/>
        </w:rPr>
        <w:t xml:space="preserve"> or answered incorrectly. When asked “what is the apex body in India for the formulation and promotion of biomedical research?” only 42.8</w:t>
      </w:r>
      <w:r w:rsidR="00165557" w:rsidRPr="00A84B4A">
        <w:rPr>
          <w:rFonts w:ascii="Times New Roman" w:hAnsi="Times New Roman" w:cs="Times New Roman"/>
          <w:sz w:val="24"/>
          <w:szCs w:val="24"/>
        </w:rPr>
        <w:t>%</w:t>
      </w:r>
      <w:r w:rsidR="00E767D4" w:rsidRPr="00A84B4A">
        <w:rPr>
          <w:rFonts w:ascii="Times New Roman" w:hAnsi="Times New Roman" w:cs="Times New Roman"/>
          <w:sz w:val="24"/>
          <w:szCs w:val="24"/>
        </w:rPr>
        <w:t xml:space="preserve"> (110)</w:t>
      </w:r>
      <w:r w:rsidR="007F622A" w:rsidRPr="00A84B4A">
        <w:rPr>
          <w:rFonts w:ascii="Times New Roman" w:hAnsi="Times New Roman" w:cs="Times New Roman"/>
          <w:sz w:val="24"/>
          <w:szCs w:val="24"/>
        </w:rPr>
        <w:t xml:space="preserve"> responded</w:t>
      </w:r>
      <w:r w:rsidR="00B729A5" w:rsidRPr="00A84B4A">
        <w:rPr>
          <w:rFonts w:ascii="Times New Roman" w:hAnsi="Times New Roman" w:cs="Times New Roman"/>
          <w:sz w:val="24"/>
          <w:szCs w:val="24"/>
        </w:rPr>
        <w:t xml:space="preserve"> correctly. Only about 52.9% (136) of the participants knew that the approval of institutional ethics committee is required for conducting a medical research project. About 26.1% (67) knew that a medical practitioner should participate in at least </w:t>
      </w:r>
      <w:r w:rsidR="00163342" w:rsidRPr="00A84B4A">
        <w:rPr>
          <w:rFonts w:ascii="Times New Roman" w:hAnsi="Times New Roman" w:cs="Times New Roman"/>
          <w:sz w:val="24"/>
          <w:szCs w:val="24"/>
        </w:rPr>
        <w:t>30</w:t>
      </w:r>
      <w:r w:rsidR="00B729A5" w:rsidRPr="00A84B4A">
        <w:rPr>
          <w:rFonts w:ascii="Times New Roman" w:hAnsi="Times New Roman" w:cs="Times New Roman"/>
          <w:sz w:val="24"/>
          <w:szCs w:val="24"/>
        </w:rPr>
        <w:t xml:space="preserve"> hours in CME programs every 5 years to maintain good clinical practice. Very few participants knew about the four principals of biomedical ethics (10.5%, 8.2%, 8.9% and 10.1% in autonomy, beneficence, non-</w:t>
      </w:r>
      <w:r w:rsidRPr="00A84B4A">
        <w:rPr>
          <w:rFonts w:ascii="Times New Roman" w:hAnsi="Times New Roman" w:cs="Times New Roman"/>
          <w:sz w:val="24"/>
          <w:szCs w:val="24"/>
        </w:rPr>
        <w:t>malfeasance</w:t>
      </w:r>
      <w:r w:rsidR="007F622A" w:rsidRPr="00A84B4A">
        <w:rPr>
          <w:rFonts w:ascii="Times New Roman" w:hAnsi="Times New Roman" w:cs="Times New Roman"/>
          <w:sz w:val="24"/>
          <w:szCs w:val="24"/>
        </w:rPr>
        <w:t xml:space="preserve"> and justice respectively</w:t>
      </w:r>
      <w:r w:rsidR="00345915" w:rsidRPr="00A84B4A">
        <w:rPr>
          <w:rFonts w:ascii="Times New Roman" w:hAnsi="Times New Roman" w:cs="Times New Roman"/>
          <w:sz w:val="24"/>
          <w:szCs w:val="24"/>
        </w:rPr>
        <w:t>)</w:t>
      </w:r>
      <w:r w:rsidR="00B729A5" w:rsidRPr="00A84B4A">
        <w:rPr>
          <w:rFonts w:ascii="Times New Roman" w:hAnsi="Times New Roman" w:cs="Times New Roman"/>
          <w:sz w:val="24"/>
          <w:szCs w:val="24"/>
        </w:rPr>
        <w:t xml:space="preserve">.       </w:t>
      </w:r>
    </w:p>
    <w:p w:rsidR="00EC74F2" w:rsidRPr="00A84B4A" w:rsidRDefault="00407168" w:rsidP="00DB6F60">
      <w:pPr>
        <w:spacing w:line="276" w:lineRule="auto"/>
        <w:jc w:val="both"/>
        <w:rPr>
          <w:rFonts w:ascii="Times New Roman" w:hAnsi="Times New Roman" w:cs="Times New Roman"/>
          <w:sz w:val="24"/>
          <w:szCs w:val="24"/>
        </w:rPr>
      </w:pPr>
      <w:r w:rsidRPr="00A84B4A">
        <w:rPr>
          <w:rFonts w:ascii="Times New Roman" w:hAnsi="Times New Roman" w:cs="Times New Roman"/>
          <w:sz w:val="24"/>
          <w:szCs w:val="24"/>
        </w:rPr>
        <w:t xml:space="preserve">The knowledge score </w:t>
      </w:r>
      <w:r w:rsidR="00982B7A" w:rsidRPr="00A84B4A">
        <w:rPr>
          <w:rFonts w:ascii="Times New Roman" w:hAnsi="Times New Roman" w:cs="Times New Roman"/>
          <w:sz w:val="24"/>
          <w:szCs w:val="24"/>
        </w:rPr>
        <w:t xml:space="preserve">obtained </w:t>
      </w:r>
      <w:r w:rsidRPr="00A84B4A">
        <w:rPr>
          <w:rFonts w:ascii="Times New Roman" w:hAnsi="Times New Roman" w:cs="Times New Roman"/>
          <w:sz w:val="24"/>
          <w:szCs w:val="24"/>
        </w:rPr>
        <w:t>ranges from 2 to 16</w:t>
      </w:r>
      <w:r w:rsidR="00982B7A" w:rsidRPr="00A84B4A">
        <w:rPr>
          <w:rFonts w:ascii="Times New Roman" w:hAnsi="Times New Roman" w:cs="Times New Roman"/>
          <w:sz w:val="24"/>
          <w:szCs w:val="24"/>
        </w:rPr>
        <w:t xml:space="preserve"> with a mean (SD) score of 8.8±2.8</w:t>
      </w:r>
      <w:r w:rsidRPr="00A84B4A">
        <w:rPr>
          <w:rFonts w:ascii="Times New Roman" w:hAnsi="Times New Roman" w:cs="Times New Roman"/>
          <w:sz w:val="24"/>
          <w:szCs w:val="24"/>
        </w:rPr>
        <w:t xml:space="preserve">. </w:t>
      </w:r>
      <w:r w:rsidR="00771C9B" w:rsidRPr="00A84B4A">
        <w:rPr>
          <w:rFonts w:ascii="Times New Roman" w:hAnsi="Times New Roman" w:cs="Times New Roman"/>
          <w:sz w:val="24"/>
          <w:szCs w:val="24"/>
        </w:rPr>
        <w:t>Table 1</w:t>
      </w:r>
      <w:r w:rsidRPr="00A84B4A">
        <w:rPr>
          <w:rFonts w:ascii="Times New Roman" w:hAnsi="Times New Roman" w:cs="Times New Roman"/>
          <w:sz w:val="24"/>
          <w:szCs w:val="24"/>
        </w:rPr>
        <w:t xml:space="preserve"> shows the knowledge</w:t>
      </w:r>
      <w:r w:rsidR="00982B7A" w:rsidRPr="00A84B4A">
        <w:rPr>
          <w:rFonts w:ascii="Times New Roman" w:hAnsi="Times New Roman" w:cs="Times New Roman"/>
          <w:sz w:val="24"/>
          <w:szCs w:val="24"/>
        </w:rPr>
        <w:t xml:space="preserve"> level about medical ethics among</w:t>
      </w:r>
      <w:r w:rsidRPr="00A84B4A">
        <w:rPr>
          <w:rFonts w:ascii="Times New Roman" w:hAnsi="Times New Roman" w:cs="Times New Roman"/>
          <w:sz w:val="24"/>
          <w:szCs w:val="24"/>
        </w:rPr>
        <w:t xml:space="preserve"> the participants. </w:t>
      </w:r>
      <w:r w:rsidR="00982B7A" w:rsidRPr="00A84B4A">
        <w:rPr>
          <w:rFonts w:ascii="Times New Roman" w:hAnsi="Times New Roman" w:cs="Times New Roman"/>
          <w:sz w:val="24"/>
          <w:szCs w:val="24"/>
        </w:rPr>
        <w:t>Overall,</w:t>
      </w:r>
      <w:r w:rsidRPr="00A84B4A">
        <w:rPr>
          <w:rFonts w:ascii="Times New Roman" w:hAnsi="Times New Roman" w:cs="Times New Roman"/>
          <w:sz w:val="24"/>
          <w:szCs w:val="24"/>
        </w:rPr>
        <w:t xml:space="preserve"> 26.1% (67) of the participants have good knowledge about medical ethics.</w:t>
      </w:r>
    </w:p>
    <w:p w:rsidR="0092330E" w:rsidRPr="00FB16D0" w:rsidRDefault="0092330E" w:rsidP="00DB6F60">
      <w:pPr>
        <w:spacing w:line="276" w:lineRule="auto"/>
        <w:jc w:val="both"/>
        <w:rPr>
          <w:rFonts w:ascii="Times New Roman" w:hAnsi="Times New Roman" w:cs="Times New Roman"/>
          <w:sz w:val="24"/>
          <w:szCs w:val="24"/>
        </w:rPr>
      </w:pPr>
      <w:r w:rsidRPr="00A84B4A">
        <w:rPr>
          <w:rFonts w:ascii="Times New Roman" w:hAnsi="Times New Roman" w:cs="Times New Roman"/>
          <w:sz w:val="24"/>
          <w:szCs w:val="24"/>
        </w:rPr>
        <w:t xml:space="preserve">Table 2 shows the responses to some attitude questions on medical ethics. Majority (212, 82.5%) of the participants disagreed that confidentiality is not an important aspect of treatment. </w:t>
      </w:r>
    </w:p>
    <w:p w:rsidR="00077356" w:rsidRDefault="0092330E" w:rsidP="00DB6F60">
      <w:pPr>
        <w:spacing w:before="240" w:line="276" w:lineRule="auto"/>
        <w:jc w:val="both"/>
        <w:rPr>
          <w:rFonts w:ascii="Times New Roman" w:eastAsiaTheme="minorEastAsia" w:hAnsi="Times New Roman" w:cs="Times New Roman"/>
          <w:color w:val="000000" w:themeColor="text1"/>
          <w:kern w:val="24"/>
          <w:sz w:val="24"/>
          <w:szCs w:val="24"/>
        </w:rPr>
      </w:pPr>
      <w:r w:rsidRPr="00A84B4A">
        <w:rPr>
          <w:rFonts w:ascii="Times New Roman" w:eastAsiaTheme="minorEastAsia" w:hAnsi="Times New Roman" w:cs="Times New Roman"/>
          <w:color w:val="000000" w:themeColor="text1"/>
          <w:kern w:val="24"/>
          <w:sz w:val="24"/>
          <w:szCs w:val="24"/>
        </w:rPr>
        <w:t>Post-graduate trainees have significantly higher knowledge score as compared to JRs, interns (p=0.008). No significant association was found between knowledge score with gender of the participants.(Table 3)</w:t>
      </w:r>
    </w:p>
    <w:p w:rsidR="00E90CCB" w:rsidRDefault="00E90CCB" w:rsidP="00DB6F60">
      <w:pPr>
        <w:spacing w:before="240" w:line="276" w:lineRule="auto"/>
        <w:jc w:val="both"/>
        <w:rPr>
          <w:rFonts w:ascii="Times New Roman" w:eastAsiaTheme="minorEastAsia" w:hAnsi="Times New Roman" w:cs="Times New Roman"/>
          <w:color w:val="000000" w:themeColor="text1"/>
          <w:kern w:val="24"/>
          <w:sz w:val="24"/>
          <w:szCs w:val="24"/>
        </w:rPr>
      </w:pPr>
    </w:p>
    <w:p w:rsidR="00E90CCB" w:rsidRDefault="00E90CCB" w:rsidP="00DB6F60">
      <w:pPr>
        <w:spacing w:before="240" w:line="276" w:lineRule="auto"/>
        <w:jc w:val="both"/>
        <w:rPr>
          <w:rFonts w:ascii="Times New Roman" w:eastAsiaTheme="minorEastAsia" w:hAnsi="Times New Roman" w:cs="Times New Roman"/>
          <w:color w:val="000000" w:themeColor="text1"/>
          <w:kern w:val="24"/>
          <w:sz w:val="24"/>
          <w:szCs w:val="24"/>
        </w:rPr>
      </w:pPr>
    </w:p>
    <w:p w:rsidR="00E90CCB" w:rsidRPr="00A84B4A" w:rsidRDefault="00E90CCB" w:rsidP="00DB6F60">
      <w:pPr>
        <w:spacing w:before="240" w:line="276" w:lineRule="auto"/>
        <w:jc w:val="both"/>
        <w:rPr>
          <w:rFonts w:ascii="Times New Roman" w:eastAsiaTheme="minorEastAsia" w:hAnsi="Times New Roman" w:cs="Times New Roman"/>
          <w:color w:val="000000" w:themeColor="text1"/>
          <w:kern w:val="24"/>
          <w:sz w:val="24"/>
          <w:szCs w:val="24"/>
        </w:rPr>
      </w:pPr>
    </w:p>
    <w:p w:rsidR="00077356" w:rsidRPr="00A84B4A" w:rsidRDefault="00077356" w:rsidP="00DB6F60">
      <w:pPr>
        <w:spacing w:line="276" w:lineRule="auto"/>
        <w:jc w:val="both"/>
        <w:rPr>
          <w:rFonts w:ascii="Times New Roman" w:hAnsi="Times New Roman" w:cs="Times New Roman"/>
          <w:b/>
          <w:sz w:val="24"/>
          <w:szCs w:val="24"/>
        </w:rPr>
      </w:pPr>
    </w:p>
    <w:tbl>
      <w:tblPr>
        <w:tblStyle w:val="LightShading1"/>
        <w:tblW w:w="0" w:type="auto"/>
        <w:tblInd w:w="108" w:type="dxa"/>
        <w:tblLook w:val="04A0" w:firstRow="1" w:lastRow="0" w:firstColumn="1" w:lastColumn="0" w:noHBand="0" w:noVBand="1"/>
      </w:tblPr>
      <w:tblGrid>
        <w:gridCol w:w="9468"/>
      </w:tblGrid>
      <w:tr w:rsidR="005B1895" w:rsidRPr="00A84B4A" w:rsidTr="005B18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8" w:type="dxa"/>
          </w:tcPr>
          <w:p w:rsidR="005B1895" w:rsidRPr="00A84B4A" w:rsidRDefault="005B1895" w:rsidP="00DB6F60">
            <w:pPr>
              <w:spacing w:after="0" w:line="276" w:lineRule="auto"/>
              <w:jc w:val="both"/>
              <w:rPr>
                <w:rFonts w:ascii="Times New Roman" w:hAnsi="Times New Roman" w:cs="Times New Roman"/>
                <w:sz w:val="24"/>
                <w:szCs w:val="24"/>
              </w:rPr>
            </w:pPr>
            <w:r w:rsidRPr="00A84B4A">
              <w:rPr>
                <w:rFonts w:ascii="Times New Roman" w:hAnsi="Times New Roman" w:cs="Times New Roman"/>
                <w:sz w:val="24"/>
                <w:szCs w:val="24"/>
              </w:rPr>
              <w:t>Table 1: Knowledge level about medical ethics among the respondents</w:t>
            </w:r>
          </w:p>
        </w:tc>
      </w:tr>
      <w:tr w:rsidR="005B1895" w:rsidRPr="00A84B4A" w:rsidTr="005B1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8" w:type="dxa"/>
          </w:tcPr>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104"/>
              <w:gridCol w:w="3074"/>
              <w:gridCol w:w="3074"/>
            </w:tblGrid>
            <w:tr w:rsidR="005B1895" w:rsidRPr="00A84B4A" w:rsidTr="00BF0B25">
              <w:trPr>
                <w:trHeight w:val="200"/>
              </w:trPr>
              <w:tc>
                <w:tcPr>
                  <w:tcW w:w="3192" w:type="dxa"/>
                  <w:vMerge w:val="restart"/>
                </w:tcPr>
                <w:p w:rsidR="005B1895" w:rsidRPr="00A84B4A" w:rsidRDefault="005B1895" w:rsidP="00DB6F60">
                  <w:pPr>
                    <w:spacing w:after="0" w:line="276" w:lineRule="auto"/>
                    <w:jc w:val="both"/>
                    <w:rPr>
                      <w:rFonts w:ascii="Times New Roman" w:hAnsi="Times New Roman" w:cs="Times New Roman"/>
                      <w:b/>
                      <w:sz w:val="24"/>
                      <w:szCs w:val="24"/>
                    </w:rPr>
                  </w:pPr>
                </w:p>
                <w:p w:rsidR="005B1895" w:rsidRPr="00A84B4A" w:rsidRDefault="005B1895" w:rsidP="00DB6F60">
                  <w:pPr>
                    <w:spacing w:after="0" w:line="276" w:lineRule="auto"/>
                    <w:jc w:val="both"/>
                    <w:rPr>
                      <w:rFonts w:ascii="Times New Roman" w:hAnsi="Times New Roman" w:cs="Times New Roman"/>
                      <w:b/>
                      <w:sz w:val="24"/>
                      <w:szCs w:val="24"/>
                    </w:rPr>
                  </w:pPr>
                  <w:r w:rsidRPr="00A84B4A">
                    <w:rPr>
                      <w:rFonts w:ascii="Times New Roman" w:hAnsi="Times New Roman" w:cs="Times New Roman"/>
                      <w:b/>
                      <w:sz w:val="24"/>
                      <w:szCs w:val="24"/>
                    </w:rPr>
                    <w:t>Designation</w:t>
                  </w:r>
                </w:p>
              </w:tc>
              <w:tc>
                <w:tcPr>
                  <w:tcW w:w="6384" w:type="dxa"/>
                  <w:gridSpan w:val="2"/>
                </w:tcPr>
                <w:p w:rsidR="005B1895" w:rsidRPr="00A84B4A" w:rsidRDefault="005B1895" w:rsidP="00DB6F60">
                  <w:pPr>
                    <w:spacing w:after="0" w:line="276" w:lineRule="auto"/>
                    <w:jc w:val="both"/>
                    <w:rPr>
                      <w:rFonts w:ascii="Times New Roman" w:hAnsi="Times New Roman" w:cs="Times New Roman"/>
                      <w:b/>
                      <w:sz w:val="24"/>
                      <w:szCs w:val="24"/>
                    </w:rPr>
                  </w:pPr>
                  <w:r w:rsidRPr="00A84B4A">
                    <w:rPr>
                      <w:rFonts w:ascii="Times New Roman" w:hAnsi="Times New Roman" w:cs="Times New Roman"/>
                      <w:b/>
                      <w:sz w:val="24"/>
                      <w:szCs w:val="24"/>
                    </w:rPr>
                    <w:t>Knowledge level</w:t>
                  </w:r>
                </w:p>
              </w:tc>
            </w:tr>
            <w:tr w:rsidR="005B1895" w:rsidRPr="00A84B4A" w:rsidTr="00BF0B25">
              <w:trPr>
                <w:trHeight w:val="200"/>
              </w:trPr>
              <w:tc>
                <w:tcPr>
                  <w:tcW w:w="3192" w:type="dxa"/>
                  <w:vMerge/>
                </w:tcPr>
                <w:p w:rsidR="005B1895" w:rsidRPr="00A84B4A" w:rsidRDefault="005B1895" w:rsidP="00DB6F60">
                  <w:pPr>
                    <w:spacing w:after="0" w:line="276" w:lineRule="auto"/>
                    <w:jc w:val="both"/>
                    <w:rPr>
                      <w:rFonts w:ascii="Times New Roman" w:hAnsi="Times New Roman" w:cs="Times New Roman"/>
                      <w:b/>
                      <w:sz w:val="24"/>
                      <w:szCs w:val="24"/>
                    </w:rPr>
                  </w:pPr>
                </w:p>
              </w:tc>
              <w:tc>
                <w:tcPr>
                  <w:tcW w:w="3192" w:type="dxa"/>
                </w:tcPr>
                <w:p w:rsidR="005B1895" w:rsidRPr="00A84B4A" w:rsidRDefault="005B1895" w:rsidP="00DB6F60">
                  <w:pPr>
                    <w:spacing w:after="0" w:line="276" w:lineRule="auto"/>
                    <w:jc w:val="both"/>
                    <w:rPr>
                      <w:rFonts w:ascii="Times New Roman" w:hAnsi="Times New Roman" w:cs="Times New Roman"/>
                      <w:b/>
                      <w:sz w:val="24"/>
                      <w:szCs w:val="24"/>
                    </w:rPr>
                  </w:pPr>
                  <w:r w:rsidRPr="00A84B4A">
                    <w:rPr>
                      <w:rFonts w:ascii="Times New Roman" w:hAnsi="Times New Roman" w:cs="Times New Roman"/>
                      <w:b/>
                      <w:sz w:val="24"/>
                      <w:szCs w:val="24"/>
                    </w:rPr>
                    <w:t>Good</w:t>
                  </w:r>
                </w:p>
                <w:p w:rsidR="005B1895" w:rsidRPr="00A84B4A" w:rsidRDefault="005B1895" w:rsidP="00DB6F60">
                  <w:pPr>
                    <w:spacing w:after="0" w:line="276" w:lineRule="auto"/>
                    <w:jc w:val="both"/>
                    <w:rPr>
                      <w:rFonts w:ascii="Times New Roman" w:hAnsi="Times New Roman" w:cs="Times New Roman"/>
                      <w:b/>
                      <w:sz w:val="24"/>
                      <w:szCs w:val="24"/>
                    </w:rPr>
                  </w:pPr>
                  <w:r w:rsidRPr="00A84B4A">
                    <w:rPr>
                      <w:rFonts w:ascii="Times New Roman" w:hAnsi="Times New Roman" w:cs="Times New Roman"/>
                      <w:b/>
                      <w:sz w:val="24"/>
                      <w:szCs w:val="24"/>
                    </w:rPr>
                    <w:t>N(%)</w:t>
                  </w:r>
                </w:p>
              </w:tc>
              <w:tc>
                <w:tcPr>
                  <w:tcW w:w="3192" w:type="dxa"/>
                </w:tcPr>
                <w:p w:rsidR="005B1895" w:rsidRPr="00A84B4A" w:rsidRDefault="005B1895" w:rsidP="00DB6F60">
                  <w:pPr>
                    <w:spacing w:after="0" w:line="276" w:lineRule="auto"/>
                    <w:jc w:val="both"/>
                    <w:rPr>
                      <w:rFonts w:ascii="Times New Roman" w:hAnsi="Times New Roman" w:cs="Times New Roman"/>
                      <w:b/>
                      <w:sz w:val="24"/>
                      <w:szCs w:val="24"/>
                    </w:rPr>
                  </w:pPr>
                  <w:r w:rsidRPr="00A84B4A">
                    <w:rPr>
                      <w:rFonts w:ascii="Times New Roman" w:hAnsi="Times New Roman" w:cs="Times New Roman"/>
                      <w:b/>
                      <w:sz w:val="24"/>
                      <w:szCs w:val="24"/>
                    </w:rPr>
                    <w:t>Poor</w:t>
                  </w:r>
                </w:p>
                <w:p w:rsidR="005B1895" w:rsidRPr="00A84B4A" w:rsidRDefault="005B1895" w:rsidP="00DB6F60">
                  <w:pPr>
                    <w:spacing w:after="0" w:line="276" w:lineRule="auto"/>
                    <w:jc w:val="both"/>
                    <w:rPr>
                      <w:rFonts w:ascii="Times New Roman" w:hAnsi="Times New Roman" w:cs="Times New Roman"/>
                      <w:b/>
                      <w:sz w:val="24"/>
                      <w:szCs w:val="24"/>
                    </w:rPr>
                  </w:pPr>
                  <w:r w:rsidRPr="00A84B4A">
                    <w:rPr>
                      <w:rFonts w:ascii="Times New Roman" w:hAnsi="Times New Roman" w:cs="Times New Roman"/>
                      <w:b/>
                      <w:sz w:val="24"/>
                      <w:szCs w:val="24"/>
                    </w:rPr>
                    <w:t>N(%)</w:t>
                  </w:r>
                </w:p>
              </w:tc>
            </w:tr>
            <w:tr w:rsidR="005B1895" w:rsidRPr="00A84B4A" w:rsidTr="00BF0B25">
              <w:tc>
                <w:tcPr>
                  <w:tcW w:w="3192" w:type="dxa"/>
                </w:tcPr>
                <w:p w:rsidR="005B1895" w:rsidRPr="00A84B4A" w:rsidRDefault="005B1895" w:rsidP="00DB6F60">
                  <w:pPr>
                    <w:spacing w:after="0" w:line="276" w:lineRule="auto"/>
                    <w:jc w:val="both"/>
                    <w:rPr>
                      <w:rFonts w:ascii="Times New Roman" w:hAnsi="Times New Roman" w:cs="Times New Roman"/>
                      <w:sz w:val="24"/>
                      <w:szCs w:val="24"/>
                    </w:rPr>
                  </w:pPr>
                  <w:r w:rsidRPr="00A84B4A">
                    <w:rPr>
                      <w:rFonts w:ascii="Times New Roman" w:hAnsi="Times New Roman" w:cs="Times New Roman"/>
                      <w:sz w:val="24"/>
                      <w:szCs w:val="24"/>
                    </w:rPr>
                    <w:t>Interns (n=121)</w:t>
                  </w:r>
                </w:p>
              </w:tc>
              <w:tc>
                <w:tcPr>
                  <w:tcW w:w="3192" w:type="dxa"/>
                </w:tcPr>
                <w:p w:rsidR="005B1895" w:rsidRPr="00A84B4A" w:rsidRDefault="005B1895" w:rsidP="00DB6F60">
                  <w:pPr>
                    <w:spacing w:after="0" w:line="276" w:lineRule="auto"/>
                    <w:jc w:val="both"/>
                    <w:rPr>
                      <w:rFonts w:ascii="Times New Roman" w:hAnsi="Times New Roman" w:cs="Times New Roman"/>
                      <w:sz w:val="24"/>
                      <w:szCs w:val="24"/>
                    </w:rPr>
                  </w:pPr>
                  <w:r w:rsidRPr="00A84B4A">
                    <w:rPr>
                      <w:rFonts w:ascii="Times New Roman" w:hAnsi="Times New Roman" w:cs="Times New Roman"/>
                      <w:sz w:val="24"/>
                      <w:szCs w:val="24"/>
                    </w:rPr>
                    <w:t>30 (24.8)</w:t>
                  </w:r>
                </w:p>
              </w:tc>
              <w:tc>
                <w:tcPr>
                  <w:tcW w:w="3192" w:type="dxa"/>
                </w:tcPr>
                <w:p w:rsidR="005B1895" w:rsidRPr="00A84B4A" w:rsidRDefault="005B1895" w:rsidP="00DB6F60">
                  <w:pPr>
                    <w:spacing w:after="0" w:line="276" w:lineRule="auto"/>
                    <w:jc w:val="both"/>
                    <w:rPr>
                      <w:rFonts w:ascii="Times New Roman" w:hAnsi="Times New Roman" w:cs="Times New Roman"/>
                      <w:sz w:val="24"/>
                      <w:szCs w:val="24"/>
                    </w:rPr>
                  </w:pPr>
                  <w:r w:rsidRPr="00A84B4A">
                    <w:rPr>
                      <w:rFonts w:ascii="Times New Roman" w:hAnsi="Times New Roman" w:cs="Times New Roman"/>
                      <w:sz w:val="24"/>
                      <w:szCs w:val="24"/>
                    </w:rPr>
                    <w:t>91 (75.2)</w:t>
                  </w:r>
                </w:p>
              </w:tc>
            </w:tr>
            <w:tr w:rsidR="005B1895" w:rsidRPr="00A84B4A" w:rsidTr="00BF0B25">
              <w:tc>
                <w:tcPr>
                  <w:tcW w:w="3192" w:type="dxa"/>
                </w:tcPr>
                <w:p w:rsidR="005B1895" w:rsidRPr="00A84B4A" w:rsidRDefault="005B1895" w:rsidP="00DB6F60">
                  <w:pPr>
                    <w:spacing w:after="0" w:line="276" w:lineRule="auto"/>
                    <w:jc w:val="both"/>
                    <w:rPr>
                      <w:rFonts w:ascii="Times New Roman" w:hAnsi="Times New Roman" w:cs="Times New Roman"/>
                      <w:sz w:val="24"/>
                      <w:szCs w:val="24"/>
                    </w:rPr>
                  </w:pPr>
                  <w:r w:rsidRPr="00A84B4A">
                    <w:rPr>
                      <w:rFonts w:ascii="Times New Roman" w:hAnsi="Times New Roman" w:cs="Times New Roman"/>
                      <w:sz w:val="24"/>
                      <w:szCs w:val="24"/>
                    </w:rPr>
                    <w:t>Junior Residents (n=51)</w:t>
                  </w:r>
                </w:p>
              </w:tc>
              <w:tc>
                <w:tcPr>
                  <w:tcW w:w="3192" w:type="dxa"/>
                </w:tcPr>
                <w:p w:rsidR="005B1895" w:rsidRPr="00A84B4A" w:rsidRDefault="005B1895" w:rsidP="00DB6F60">
                  <w:pPr>
                    <w:spacing w:after="0" w:line="276" w:lineRule="auto"/>
                    <w:jc w:val="both"/>
                    <w:rPr>
                      <w:rFonts w:ascii="Times New Roman" w:hAnsi="Times New Roman" w:cs="Times New Roman"/>
                      <w:sz w:val="24"/>
                      <w:szCs w:val="24"/>
                    </w:rPr>
                  </w:pPr>
                  <w:r w:rsidRPr="00A84B4A">
                    <w:rPr>
                      <w:rFonts w:ascii="Times New Roman" w:hAnsi="Times New Roman" w:cs="Times New Roman"/>
                      <w:sz w:val="24"/>
                      <w:szCs w:val="24"/>
                    </w:rPr>
                    <w:t>10 (19.6)</w:t>
                  </w:r>
                </w:p>
              </w:tc>
              <w:tc>
                <w:tcPr>
                  <w:tcW w:w="3192" w:type="dxa"/>
                </w:tcPr>
                <w:p w:rsidR="005B1895" w:rsidRPr="00A84B4A" w:rsidRDefault="005B1895" w:rsidP="00DB6F60">
                  <w:pPr>
                    <w:spacing w:after="0" w:line="276" w:lineRule="auto"/>
                    <w:jc w:val="both"/>
                    <w:rPr>
                      <w:rFonts w:ascii="Times New Roman" w:hAnsi="Times New Roman" w:cs="Times New Roman"/>
                      <w:sz w:val="24"/>
                      <w:szCs w:val="24"/>
                    </w:rPr>
                  </w:pPr>
                  <w:r w:rsidRPr="00A84B4A">
                    <w:rPr>
                      <w:rFonts w:ascii="Times New Roman" w:hAnsi="Times New Roman" w:cs="Times New Roman"/>
                      <w:sz w:val="24"/>
                      <w:szCs w:val="24"/>
                    </w:rPr>
                    <w:t>41 (80.4)</w:t>
                  </w:r>
                </w:p>
              </w:tc>
            </w:tr>
            <w:tr w:rsidR="005B1895" w:rsidRPr="00A84B4A" w:rsidTr="00BF0B25">
              <w:tc>
                <w:tcPr>
                  <w:tcW w:w="3192" w:type="dxa"/>
                </w:tcPr>
                <w:p w:rsidR="005B1895" w:rsidRPr="00A84B4A" w:rsidRDefault="005B1895" w:rsidP="00DB6F60">
                  <w:pPr>
                    <w:spacing w:after="0" w:line="276" w:lineRule="auto"/>
                    <w:jc w:val="both"/>
                    <w:rPr>
                      <w:rFonts w:ascii="Times New Roman" w:hAnsi="Times New Roman" w:cs="Times New Roman"/>
                      <w:sz w:val="24"/>
                      <w:szCs w:val="24"/>
                    </w:rPr>
                  </w:pPr>
                  <w:r w:rsidRPr="00A84B4A">
                    <w:rPr>
                      <w:rFonts w:ascii="Times New Roman" w:hAnsi="Times New Roman" w:cs="Times New Roman"/>
                      <w:sz w:val="24"/>
                      <w:szCs w:val="24"/>
                    </w:rPr>
                    <w:t>PGTs (n=85)</w:t>
                  </w:r>
                </w:p>
              </w:tc>
              <w:tc>
                <w:tcPr>
                  <w:tcW w:w="3192" w:type="dxa"/>
                </w:tcPr>
                <w:p w:rsidR="005B1895" w:rsidRPr="00A84B4A" w:rsidRDefault="005B1895" w:rsidP="00DB6F60">
                  <w:pPr>
                    <w:spacing w:after="0" w:line="276" w:lineRule="auto"/>
                    <w:jc w:val="both"/>
                    <w:rPr>
                      <w:rFonts w:ascii="Times New Roman" w:hAnsi="Times New Roman" w:cs="Times New Roman"/>
                      <w:sz w:val="24"/>
                      <w:szCs w:val="24"/>
                    </w:rPr>
                  </w:pPr>
                  <w:r w:rsidRPr="00A84B4A">
                    <w:rPr>
                      <w:rFonts w:ascii="Times New Roman" w:hAnsi="Times New Roman" w:cs="Times New Roman"/>
                      <w:sz w:val="24"/>
                      <w:szCs w:val="24"/>
                    </w:rPr>
                    <w:t>27 (31.8)</w:t>
                  </w:r>
                </w:p>
              </w:tc>
              <w:tc>
                <w:tcPr>
                  <w:tcW w:w="3192" w:type="dxa"/>
                </w:tcPr>
                <w:p w:rsidR="005B1895" w:rsidRPr="00A84B4A" w:rsidRDefault="005B1895" w:rsidP="00DB6F60">
                  <w:pPr>
                    <w:spacing w:after="0" w:line="276" w:lineRule="auto"/>
                    <w:jc w:val="both"/>
                    <w:rPr>
                      <w:rFonts w:ascii="Times New Roman" w:hAnsi="Times New Roman" w:cs="Times New Roman"/>
                      <w:sz w:val="24"/>
                      <w:szCs w:val="24"/>
                    </w:rPr>
                  </w:pPr>
                  <w:r w:rsidRPr="00A84B4A">
                    <w:rPr>
                      <w:rFonts w:ascii="Times New Roman" w:hAnsi="Times New Roman" w:cs="Times New Roman"/>
                      <w:sz w:val="24"/>
                      <w:szCs w:val="24"/>
                    </w:rPr>
                    <w:t>58 (68.2)</w:t>
                  </w:r>
                </w:p>
              </w:tc>
            </w:tr>
            <w:tr w:rsidR="005B1895" w:rsidRPr="00A84B4A" w:rsidTr="00BF0B25">
              <w:tc>
                <w:tcPr>
                  <w:tcW w:w="3192" w:type="dxa"/>
                </w:tcPr>
                <w:p w:rsidR="005B1895" w:rsidRPr="00A84B4A" w:rsidRDefault="005B1895" w:rsidP="00DB6F60">
                  <w:pPr>
                    <w:spacing w:after="0" w:line="276" w:lineRule="auto"/>
                    <w:jc w:val="both"/>
                    <w:rPr>
                      <w:rFonts w:ascii="Times New Roman" w:hAnsi="Times New Roman" w:cs="Times New Roman"/>
                      <w:sz w:val="24"/>
                      <w:szCs w:val="24"/>
                    </w:rPr>
                  </w:pPr>
                  <w:r w:rsidRPr="00A84B4A">
                    <w:rPr>
                      <w:rFonts w:ascii="Times New Roman" w:hAnsi="Times New Roman" w:cs="Times New Roman"/>
                      <w:sz w:val="24"/>
                      <w:szCs w:val="24"/>
                    </w:rPr>
                    <w:t>All (n=257)</w:t>
                  </w:r>
                </w:p>
              </w:tc>
              <w:tc>
                <w:tcPr>
                  <w:tcW w:w="3192" w:type="dxa"/>
                </w:tcPr>
                <w:p w:rsidR="005B1895" w:rsidRPr="00A84B4A" w:rsidRDefault="005B1895" w:rsidP="00DB6F60">
                  <w:pPr>
                    <w:spacing w:after="0" w:line="276" w:lineRule="auto"/>
                    <w:jc w:val="both"/>
                    <w:rPr>
                      <w:rFonts w:ascii="Times New Roman" w:hAnsi="Times New Roman" w:cs="Times New Roman"/>
                      <w:sz w:val="24"/>
                      <w:szCs w:val="24"/>
                    </w:rPr>
                  </w:pPr>
                  <w:r w:rsidRPr="00A84B4A">
                    <w:rPr>
                      <w:rFonts w:ascii="Times New Roman" w:hAnsi="Times New Roman" w:cs="Times New Roman"/>
                      <w:sz w:val="24"/>
                      <w:szCs w:val="24"/>
                    </w:rPr>
                    <w:t>67 (26.1)</w:t>
                  </w:r>
                </w:p>
              </w:tc>
              <w:tc>
                <w:tcPr>
                  <w:tcW w:w="3192" w:type="dxa"/>
                </w:tcPr>
                <w:p w:rsidR="005B1895" w:rsidRPr="00A84B4A" w:rsidRDefault="005B1895" w:rsidP="00DB6F60">
                  <w:pPr>
                    <w:spacing w:after="0" w:line="276" w:lineRule="auto"/>
                    <w:jc w:val="both"/>
                    <w:rPr>
                      <w:rFonts w:ascii="Times New Roman" w:hAnsi="Times New Roman" w:cs="Times New Roman"/>
                      <w:sz w:val="24"/>
                      <w:szCs w:val="24"/>
                    </w:rPr>
                  </w:pPr>
                  <w:r w:rsidRPr="00A84B4A">
                    <w:rPr>
                      <w:rFonts w:ascii="Times New Roman" w:hAnsi="Times New Roman" w:cs="Times New Roman"/>
                      <w:sz w:val="24"/>
                      <w:szCs w:val="24"/>
                    </w:rPr>
                    <w:t>190 (73.9)</w:t>
                  </w:r>
                </w:p>
              </w:tc>
            </w:tr>
          </w:tbl>
          <w:p w:rsidR="005B1895" w:rsidRPr="00A84B4A" w:rsidRDefault="005B1895" w:rsidP="00DB6F60">
            <w:pPr>
              <w:spacing w:after="0" w:line="276" w:lineRule="auto"/>
              <w:jc w:val="both"/>
              <w:rPr>
                <w:rFonts w:ascii="Times New Roman" w:hAnsi="Times New Roman" w:cs="Times New Roman"/>
                <w:sz w:val="24"/>
                <w:szCs w:val="24"/>
              </w:rPr>
            </w:pPr>
          </w:p>
        </w:tc>
      </w:tr>
    </w:tbl>
    <w:p w:rsidR="0092330E" w:rsidRPr="00A84B4A" w:rsidRDefault="0092330E" w:rsidP="00DB6F60">
      <w:pPr>
        <w:spacing w:after="0" w:line="276" w:lineRule="auto"/>
        <w:jc w:val="both"/>
        <w:rPr>
          <w:rFonts w:ascii="Times New Roman" w:hAnsi="Times New Roman" w:cs="Times New Roman"/>
          <w:b/>
          <w:sz w:val="24"/>
          <w:szCs w:val="24"/>
        </w:rPr>
      </w:pPr>
    </w:p>
    <w:p w:rsidR="0092330E" w:rsidRDefault="0092330E" w:rsidP="00DB6F60">
      <w:pPr>
        <w:spacing w:line="276" w:lineRule="auto"/>
        <w:jc w:val="both"/>
        <w:rPr>
          <w:rFonts w:ascii="Times New Roman" w:hAnsi="Times New Roman" w:cs="Times New Roman"/>
          <w:b/>
          <w:sz w:val="24"/>
          <w:szCs w:val="24"/>
        </w:rPr>
      </w:pPr>
    </w:p>
    <w:p w:rsidR="00E90CCB" w:rsidRDefault="00E90CCB" w:rsidP="00DB6F60">
      <w:pPr>
        <w:spacing w:line="276" w:lineRule="auto"/>
        <w:jc w:val="both"/>
        <w:rPr>
          <w:rFonts w:ascii="Times New Roman" w:hAnsi="Times New Roman" w:cs="Times New Roman"/>
          <w:b/>
          <w:sz w:val="24"/>
          <w:szCs w:val="24"/>
        </w:rPr>
      </w:pPr>
    </w:p>
    <w:p w:rsidR="00E90CCB" w:rsidRPr="00A84B4A" w:rsidRDefault="00E90CCB" w:rsidP="00DB6F60">
      <w:pPr>
        <w:spacing w:line="276" w:lineRule="auto"/>
        <w:jc w:val="both"/>
        <w:rPr>
          <w:rFonts w:ascii="Times New Roman" w:hAnsi="Times New Roman" w:cs="Times New Roman"/>
          <w:b/>
          <w:sz w:val="24"/>
          <w:szCs w:val="24"/>
        </w:rPr>
      </w:pPr>
    </w:p>
    <w:tbl>
      <w:tblPr>
        <w:tblStyle w:val="LightShading1"/>
        <w:tblW w:w="0" w:type="auto"/>
        <w:tblLook w:val="04A0" w:firstRow="1" w:lastRow="0" w:firstColumn="1" w:lastColumn="0" w:noHBand="0" w:noVBand="1"/>
      </w:tblPr>
      <w:tblGrid>
        <w:gridCol w:w="9576"/>
      </w:tblGrid>
      <w:tr w:rsidR="005B1895" w:rsidRPr="00A84B4A" w:rsidTr="005B18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B1895" w:rsidRPr="00A84B4A" w:rsidRDefault="005B1895" w:rsidP="00DB6F60">
            <w:pPr>
              <w:spacing w:after="0" w:line="276" w:lineRule="auto"/>
              <w:jc w:val="both"/>
              <w:rPr>
                <w:rFonts w:ascii="Times New Roman" w:hAnsi="Times New Roman" w:cs="Times New Roman"/>
                <w:sz w:val="24"/>
                <w:szCs w:val="24"/>
              </w:rPr>
            </w:pPr>
            <w:r w:rsidRPr="00A84B4A">
              <w:rPr>
                <w:rFonts w:ascii="Times New Roman" w:hAnsi="Times New Roman" w:cs="Times New Roman"/>
                <w:sz w:val="24"/>
                <w:szCs w:val="24"/>
              </w:rPr>
              <w:t>Table 2: Response to some attitude questions on medical ethics</w:t>
            </w:r>
          </w:p>
        </w:tc>
      </w:tr>
      <w:tr w:rsidR="005B1895" w:rsidRPr="00A84B4A" w:rsidTr="005B1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tbl>
            <w:tblPr>
              <w:tblStyle w:val="TableGrid"/>
              <w:tblW w:w="9750"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5122"/>
              <w:gridCol w:w="1689"/>
              <w:gridCol w:w="1703"/>
              <w:gridCol w:w="1236"/>
            </w:tblGrid>
            <w:tr w:rsidR="005B1895" w:rsidRPr="00A84B4A" w:rsidTr="009D3C94">
              <w:trPr>
                <w:trHeight w:val="613"/>
                <w:jc w:val="center"/>
              </w:trPr>
              <w:tc>
                <w:tcPr>
                  <w:tcW w:w="5163" w:type="dxa"/>
                </w:tcPr>
                <w:p w:rsidR="005B1895" w:rsidRPr="00A84B4A" w:rsidRDefault="005B1895" w:rsidP="00DB6F60">
                  <w:pPr>
                    <w:tabs>
                      <w:tab w:val="left" w:pos="3795"/>
                    </w:tabs>
                    <w:spacing w:after="0" w:line="276" w:lineRule="auto"/>
                    <w:jc w:val="both"/>
                    <w:rPr>
                      <w:rFonts w:ascii="Times New Roman" w:hAnsi="Times New Roman" w:cs="Times New Roman"/>
                      <w:b/>
                      <w:sz w:val="24"/>
                      <w:szCs w:val="24"/>
                    </w:rPr>
                  </w:pPr>
                  <w:r w:rsidRPr="00A84B4A">
                    <w:rPr>
                      <w:rFonts w:ascii="Times New Roman" w:hAnsi="Times New Roman" w:cs="Times New Roman"/>
                      <w:b/>
                      <w:bCs/>
                      <w:sz w:val="24"/>
                      <w:szCs w:val="24"/>
                    </w:rPr>
                    <w:t>Attitude questions</w:t>
                  </w:r>
                </w:p>
              </w:tc>
              <w:tc>
                <w:tcPr>
                  <w:tcW w:w="1693" w:type="dxa"/>
                </w:tcPr>
                <w:p w:rsidR="005B1895" w:rsidRPr="00A84B4A" w:rsidRDefault="005B1895" w:rsidP="00DB6F60">
                  <w:pPr>
                    <w:tabs>
                      <w:tab w:val="left" w:pos="3795"/>
                    </w:tabs>
                    <w:spacing w:after="0" w:line="276" w:lineRule="auto"/>
                    <w:jc w:val="both"/>
                    <w:rPr>
                      <w:rFonts w:ascii="Times New Roman" w:hAnsi="Times New Roman" w:cs="Times New Roman"/>
                      <w:b/>
                      <w:bCs/>
                      <w:sz w:val="24"/>
                      <w:szCs w:val="24"/>
                    </w:rPr>
                  </w:pPr>
                  <w:r w:rsidRPr="00A84B4A">
                    <w:rPr>
                      <w:rFonts w:ascii="Times New Roman" w:hAnsi="Times New Roman" w:cs="Times New Roman"/>
                      <w:b/>
                      <w:bCs/>
                      <w:sz w:val="24"/>
                      <w:szCs w:val="24"/>
                    </w:rPr>
                    <w:t>Agree</w:t>
                  </w:r>
                </w:p>
                <w:p w:rsidR="005B1895" w:rsidRPr="00A84B4A" w:rsidRDefault="005B1895" w:rsidP="00DB6F60">
                  <w:pPr>
                    <w:tabs>
                      <w:tab w:val="left" w:pos="3795"/>
                    </w:tabs>
                    <w:spacing w:after="0" w:line="276" w:lineRule="auto"/>
                    <w:jc w:val="both"/>
                    <w:rPr>
                      <w:rFonts w:ascii="Times New Roman" w:hAnsi="Times New Roman" w:cs="Times New Roman"/>
                      <w:b/>
                      <w:sz w:val="24"/>
                      <w:szCs w:val="24"/>
                    </w:rPr>
                  </w:pPr>
                  <w:r w:rsidRPr="00A84B4A">
                    <w:rPr>
                      <w:rFonts w:ascii="Times New Roman" w:hAnsi="Times New Roman" w:cs="Times New Roman"/>
                      <w:b/>
                      <w:bCs/>
                      <w:sz w:val="24"/>
                      <w:szCs w:val="24"/>
                    </w:rPr>
                    <w:t>N (%)</w:t>
                  </w:r>
                </w:p>
              </w:tc>
              <w:tc>
                <w:tcPr>
                  <w:tcW w:w="1707" w:type="dxa"/>
                </w:tcPr>
                <w:p w:rsidR="005B1895" w:rsidRPr="00A84B4A" w:rsidRDefault="005B1895" w:rsidP="00DB6F60">
                  <w:pPr>
                    <w:tabs>
                      <w:tab w:val="left" w:pos="3795"/>
                    </w:tabs>
                    <w:spacing w:after="0" w:line="276" w:lineRule="auto"/>
                    <w:jc w:val="both"/>
                    <w:rPr>
                      <w:rFonts w:ascii="Times New Roman" w:hAnsi="Times New Roman" w:cs="Times New Roman"/>
                      <w:b/>
                      <w:bCs/>
                      <w:sz w:val="24"/>
                      <w:szCs w:val="24"/>
                    </w:rPr>
                  </w:pPr>
                  <w:r w:rsidRPr="00A84B4A">
                    <w:rPr>
                      <w:rFonts w:ascii="Times New Roman" w:hAnsi="Times New Roman" w:cs="Times New Roman"/>
                      <w:b/>
                      <w:bCs/>
                      <w:sz w:val="24"/>
                      <w:szCs w:val="24"/>
                    </w:rPr>
                    <w:t>Disagree</w:t>
                  </w:r>
                </w:p>
                <w:p w:rsidR="005B1895" w:rsidRPr="00A84B4A" w:rsidRDefault="005B1895" w:rsidP="00DB6F60">
                  <w:pPr>
                    <w:tabs>
                      <w:tab w:val="left" w:pos="3795"/>
                    </w:tabs>
                    <w:spacing w:after="0" w:line="276" w:lineRule="auto"/>
                    <w:jc w:val="both"/>
                    <w:rPr>
                      <w:rFonts w:ascii="Times New Roman" w:hAnsi="Times New Roman" w:cs="Times New Roman"/>
                      <w:b/>
                      <w:sz w:val="24"/>
                      <w:szCs w:val="24"/>
                    </w:rPr>
                  </w:pPr>
                  <w:r w:rsidRPr="00A84B4A">
                    <w:rPr>
                      <w:rFonts w:ascii="Times New Roman" w:hAnsi="Times New Roman" w:cs="Times New Roman"/>
                      <w:b/>
                      <w:bCs/>
                      <w:sz w:val="24"/>
                      <w:szCs w:val="24"/>
                    </w:rPr>
                    <w:t>N (%)</w:t>
                  </w:r>
                </w:p>
              </w:tc>
              <w:tc>
                <w:tcPr>
                  <w:tcW w:w="1187" w:type="dxa"/>
                  <w:tcBorders>
                    <w:bottom w:val="single" w:sz="4" w:space="0" w:color="auto"/>
                  </w:tcBorders>
                </w:tcPr>
                <w:p w:rsidR="005B1895" w:rsidRPr="00A84B4A" w:rsidRDefault="005B1895" w:rsidP="00DB6F60">
                  <w:pPr>
                    <w:tabs>
                      <w:tab w:val="left" w:pos="3795"/>
                    </w:tabs>
                    <w:spacing w:after="0" w:line="276" w:lineRule="auto"/>
                    <w:jc w:val="both"/>
                    <w:rPr>
                      <w:rFonts w:ascii="Times New Roman" w:hAnsi="Times New Roman" w:cs="Times New Roman"/>
                      <w:b/>
                      <w:bCs/>
                      <w:sz w:val="24"/>
                      <w:szCs w:val="24"/>
                    </w:rPr>
                  </w:pPr>
                  <w:r w:rsidRPr="00A84B4A">
                    <w:rPr>
                      <w:rFonts w:ascii="Times New Roman" w:hAnsi="Times New Roman" w:cs="Times New Roman"/>
                      <w:b/>
                      <w:bCs/>
                      <w:sz w:val="24"/>
                      <w:szCs w:val="24"/>
                    </w:rPr>
                    <w:t>Not sure</w:t>
                  </w:r>
                </w:p>
                <w:p w:rsidR="005B1895" w:rsidRPr="00A84B4A" w:rsidRDefault="005B1895" w:rsidP="00DB6F60">
                  <w:pPr>
                    <w:tabs>
                      <w:tab w:val="left" w:pos="3795"/>
                    </w:tabs>
                    <w:spacing w:after="0" w:line="276" w:lineRule="auto"/>
                    <w:jc w:val="both"/>
                    <w:rPr>
                      <w:rFonts w:ascii="Times New Roman" w:hAnsi="Times New Roman" w:cs="Times New Roman"/>
                      <w:b/>
                      <w:sz w:val="24"/>
                      <w:szCs w:val="24"/>
                    </w:rPr>
                  </w:pPr>
                  <w:r w:rsidRPr="00A84B4A">
                    <w:rPr>
                      <w:rFonts w:ascii="Times New Roman" w:hAnsi="Times New Roman" w:cs="Times New Roman"/>
                      <w:b/>
                      <w:bCs/>
                      <w:sz w:val="24"/>
                      <w:szCs w:val="24"/>
                    </w:rPr>
                    <w:t>N (%)</w:t>
                  </w:r>
                </w:p>
              </w:tc>
            </w:tr>
            <w:tr w:rsidR="005B1895" w:rsidRPr="00A84B4A" w:rsidTr="009D3C94">
              <w:trPr>
                <w:trHeight w:val="523"/>
                <w:jc w:val="center"/>
              </w:trPr>
              <w:tc>
                <w:tcPr>
                  <w:tcW w:w="5163" w:type="dxa"/>
                  <w:vAlign w:val="center"/>
                </w:tcPr>
                <w:p w:rsidR="005B1895" w:rsidRPr="00A84B4A" w:rsidRDefault="005B1895" w:rsidP="00DB6F60">
                  <w:pPr>
                    <w:tabs>
                      <w:tab w:val="left" w:pos="3795"/>
                    </w:tabs>
                    <w:spacing w:after="0" w:line="276" w:lineRule="auto"/>
                    <w:jc w:val="both"/>
                    <w:rPr>
                      <w:rFonts w:ascii="Times New Roman" w:hAnsi="Times New Roman" w:cs="Times New Roman"/>
                      <w:sz w:val="24"/>
                      <w:szCs w:val="24"/>
                    </w:rPr>
                  </w:pPr>
                  <w:r w:rsidRPr="00A84B4A">
                    <w:rPr>
                      <w:rFonts w:ascii="Times New Roman" w:hAnsi="Times New Roman" w:cs="Times New Roman"/>
                      <w:sz w:val="24"/>
                      <w:szCs w:val="24"/>
                      <w:lang w:val="en-US"/>
                    </w:rPr>
                    <w:t>Confidentiality is not an important aspect of treatment.</w:t>
                  </w:r>
                </w:p>
              </w:tc>
              <w:tc>
                <w:tcPr>
                  <w:tcW w:w="1693" w:type="dxa"/>
                  <w:vAlign w:val="center"/>
                </w:tcPr>
                <w:p w:rsidR="005B1895" w:rsidRPr="00A84B4A" w:rsidRDefault="005B1895" w:rsidP="00DB6F60">
                  <w:pPr>
                    <w:tabs>
                      <w:tab w:val="left" w:pos="3795"/>
                    </w:tabs>
                    <w:spacing w:after="0" w:line="276" w:lineRule="auto"/>
                    <w:jc w:val="both"/>
                    <w:rPr>
                      <w:rFonts w:ascii="Times New Roman" w:hAnsi="Times New Roman" w:cs="Times New Roman"/>
                      <w:sz w:val="24"/>
                      <w:szCs w:val="24"/>
                    </w:rPr>
                  </w:pPr>
                  <w:r w:rsidRPr="00A84B4A">
                    <w:rPr>
                      <w:rFonts w:ascii="Times New Roman" w:hAnsi="Times New Roman" w:cs="Times New Roman"/>
                      <w:bCs/>
                      <w:sz w:val="24"/>
                      <w:szCs w:val="24"/>
                    </w:rPr>
                    <w:t>36(14%)</w:t>
                  </w:r>
                </w:p>
              </w:tc>
              <w:tc>
                <w:tcPr>
                  <w:tcW w:w="1707" w:type="dxa"/>
                  <w:tcBorders>
                    <w:right w:val="nil"/>
                  </w:tcBorders>
                  <w:vAlign w:val="center"/>
                </w:tcPr>
                <w:p w:rsidR="005B1895" w:rsidRPr="00A84B4A" w:rsidRDefault="005B1895" w:rsidP="00DB6F60">
                  <w:pPr>
                    <w:tabs>
                      <w:tab w:val="left" w:pos="3795"/>
                    </w:tabs>
                    <w:spacing w:after="0" w:line="276" w:lineRule="auto"/>
                    <w:jc w:val="both"/>
                    <w:rPr>
                      <w:rFonts w:ascii="Times New Roman" w:hAnsi="Times New Roman" w:cs="Times New Roman"/>
                      <w:sz w:val="24"/>
                      <w:szCs w:val="24"/>
                    </w:rPr>
                  </w:pPr>
                  <w:r w:rsidRPr="00A84B4A">
                    <w:rPr>
                      <w:rFonts w:ascii="Times New Roman" w:hAnsi="Times New Roman" w:cs="Times New Roman"/>
                      <w:bCs/>
                      <w:sz w:val="24"/>
                      <w:szCs w:val="24"/>
                    </w:rPr>
                    <w:t>212(82.5%)</w:t>
                  </w:r>
                </w:p>
              </w:tc>
              <w:tc>
                <w:tcPr>
                  <w:tcW w:w="1187" w:type="dxa"/>
                  <w:tcBorders>
                    <w:top w:val="single" w:sz="4" w:space="0" w:color="auto"/>
                    <w:left w:val="nil"/>
                    <w:bottom w:val="single" w:sz="4" w:space="0" w:color="auto"/>
                    <w:right w:val="nil"/>
                  </w:tcBorders>
                  <w:vAlign w:val="center"/>
                </w:tcPr>
                <w:p w:rsidR="005B1895" w:rsidRPr="00A84B4A" w:rsidRDefault="005B1895" w:rsidP="00DB6F60">
                  <w:pPr>
                    <w:tabs>
                      <w:tab w:val="left" w:pos="3795"/>
                    </w:tabs>
                    <w:spacing w:after="0" w:line="276" w:lineRule="auto"/>
                    <w:jc w:val="both"/>
                    <w:rPr>
                      <w:rFonts w:ascii="Times New Roman" w:hAnsi="Times New Roman" w:cs="Times New Roman"/>
                      <w:sz w:val="24"/>
                      <w:szCs w:val="24"/>
                    </w:rPr>
                  </w:pPr>
                  <w:r w:rsidRPr="00A84B4A">
                    <w:rPr>
                      <w:rFonts w:ascii="Times New Roman" w:hAnsi="Times New Roman" w:cs="Times New Roman"/>
                      <w:bCs/>
                      <w:sz w:val="24"/>
                      <w:szCs w:val="24"/>
                    </w:rPr>
                    <w:t>9(3.5%)</w:t>
                  </w:r>
                </w:p>
              </w:tc>
            </w:tr>
            <w:tr w:rsidR="005B1895" w:rsidRPr="00A84B4A" w:rsidTr="009D3C94">
              <w:trPr>
                <w:jc w:val="center"/>
              </w:trPr>
              <w:tc>
                <w:tcPr>
                  <w:tcW w:w="5163" w:type="dxa"/>
                  <w:tcBorders>
                    <w:bottom w:val="single" w:sz="4" w:space="0" w:color="auto"/>
                  </w:tcBorders>
                  <w:vAlign w:val="center"/>
                </w:tcPr>
                <w:p w:rsidR="005B1895" w:rsidRPr="00A84B4A" w:rsidRDefault="005B1895" w:rsidP="00DB6F60">
                  <w:pPr>
                    <w:tabs>
                      <w:tab w:val="left" w:pos="3795"/>
                    </w:tabs>
                    <w:spacing w:after="0" w:line="276" w:lineRule="auto"/>
                    <w:jc w:val="both"/>
                    <w:rPr>
                      <w:rFonts w:ascii="Times New Roman" w:hAnsi="Times New Roman" w:cs="Times New Roman"/>
                      <w:sz w:val="24"/>
                      <w:szCs w:val="24"/>
                    </w:rPr>
                  </w:pPr>
                  <w:r w:rsidRPr="00A84B4A">
                    <w:rPr>
                      <w:rFonts w:ascii="Times New Roman" w:hAnsi="Times New Roman" w:cs="Times New Roman"/>
                      <w:sz w:val="24"/>
                      <w:szCs w:val="24"/>
                      <w:lang w:val="en-US"/>
                    </w:rPr>
                    <w:t>Doctors are allowed to run their own chemist shop for selling medicine and surgical appliances.</w:t>
                  </w:r>
                </w:p>
              </w:tc>
              <w:tc>
                <w:tcPr>
                  <w:tcW w:w="1693" w:type="dxa"/>
                  <w:tcBorders>
                    <w:bottom w:val="single" w:sz="4" w:space="0" w:color="auto"/>
                  </w:tcBorders>
                  <w:vAlign w:val="center"/>
                </w:tcPr>
                <w:p w:rsidR="005B1895" w:rsidRPr="00A84B4A" w:rsidRDefault="005B1895" w:rsidP="00DB6F60">
                  <w:pPr>
                    <w:tabs>
                      <w:tab w:val="left" w:pos="3795"/>
                    </w:tabs>
                    <w:spacing w:after="0" w:line="276" w:lineRule="auto"/>
                    <w:jc w:val="both"/>
                    <w:rPr>
                      <w:rFonts w:ascii="Times New Roman" w:hAnsi="Times New Roman" w:cs="Times New Roman"/>
                      <w:sz w:val="24"/>
                      <w:szCs w:val="24"/>
                    </w:rPr>
                  </w:pPr>
                  <w:r w:rsidRPr="00A84B4A">
                    <w:rPr>
                      <w:rFonts w:ascii="Times New Roman" w:hAnsi="Times New Roman" w:cs="Times New Roman"/>
                      <w:bCs/>
                      <w:sz w:val="24"/>
                      <w:szCs w:val="24"/>
                    </w:rPr>
                    <w:t>59(23%)</w:t>
                  </w:r>
                </w:p>
              </w:tc>
              <w:tc>
                <w:tcPr>
                  <w:tcW w:w="1707" w:type="dxa"/>
                  <w:tcBorders>
                    <w:bottom w:val="single" w:sz="4" w:space="0" w:color="auto"/>
                    <w:right w:val="nil"/>
                  </w:tcBorders>
                  <w:vAlign w:val="center"/>
                </w:tcPr>
                <w:p w:rsidR="005B1895" w:rsidRPr="00A84B4A" w:rsidRDefault="005B1895" w:rsidP="00DB6F60">
                  <w:pPr>
                    <w:tabs>
                      <w:tab w:val="left" w:pos="3795"/>
                    </w:tabs>
                    <w:spacing w:after="0" w:line="276" w:lineRule="auto"/>
                    <w:jc w:val="both"/>
                    <w:rPr>
                      <w:rFonts w:ascii="Times New Roman" w:hAnsi="Times New Roman" w:cs="Times New Roman"/>
                      <w:sz w:val="24"/>
                      <w:szCs w:val="24"/>
                    </w:rPr>
                  </w:pPr>
                  <w:r w:rsidRPr="00A84B4A">
                    <w:rPr>
                      <w:rFonts w:ascii="Times New Roman" w:hAnsi="Times New Roman" w:cs="Times New Roman"/>
                      <w:bCs/>
                      <w:sz w:val="24"/>
                      <w:szCs w:val="24"/>
                    </w:rPr>
                    <w:t>152(59.1%)</w:t>
                  </w:r>
                </w:p>
              </w:tc>
              <w:tc>
                <w:tcPr>
                  <w:tcW w:w="1187" w:type="dxa"/>
                  <w:tcBorders>
                    <w:top w:val="single" w:sz="4" w:space="0" w:color="auto"/>
                    <w:left w:val="nil"/>
                    <w:bottom w:val="single" w:sz="4" w:space="0" w:color="auto"/>
                    <w:right w:val="nil"/>
                  </w:tcBorders>
                  <w:vAlign w:val="center"/>
                </w:tcPr>
                <w:p w:rsidR="005B1895" w:rsidRPr="00A84B4A" w:rsidRDefault="005B1895" w:rsidP="00DB6F60">
                  <w:pPr>
                    <w:tabs>
                      <w:tab w:val="left" w:pos="3795"/>
                    </w:tabs>
                    <w:spacing w:after="0" w:line="276" w:lineRule="auto"/>
                    <w:jc w:val="both"/>
                    <w:rPr>
                      <w:rFonts w:ascii="Times New Roman" w:hAnsi="Times New Roman" w:cs="Times New Roman"/>
                      <w:sz w:val="24"/>
                      <w:szCs w:val="24"/>
                    </w:rPr>
                  </w:pPr>
                  <w:r w:rsidRPr="00A84B4A">
                    <w:rPr>
                      <w:rFonts w:ascii="Times New Roman" w:hAnsi="Times New Roman" w:cs="Times New Roman"/>
                      <w:bCs/>
                      <w:sz w:val="24"/>
                      <w:szCs w:val="24"/>
                    </w:rPr>
                    <w:t>46(17.9%)</w:t>
                  </w:r>
                </w:p>
              </w:tc>
            </w:tr>
            <w:tr w:rsidR="005B1895" w:rsidRPr="00A84B4A" w:rsidTr="009D3C94">
              <w:trPr>
                <w:trHeight w:val="413"/>
                <w:jc w:val="center"/>
              </w:trPr>
              <w:tc>
                <w:tcPr>
                  <w:tcW w:w="5163" w:type="dxa"/>
                  <w:tcBorders>
                    <w:left w:val="nil"/>
                    <w:right w:val="nil"/>
                  </w:tcBorders>
                  <w:vAlign w:val="center"/>
                </w:tcPr>
                <w:p w:rsidR="005B1895" w:rsidRPr="00A84B4A" w:rsidRDefault="005B1895" w:rsidP="00DB6F60">
                  <w:pPr>
                    <w:tabs>
                      <w:tab w:val="left" w:pos="3795"/>
                    </w:tabs>
                    <w:spacing w:after="0" w:line="276" w:lineRule="auto"/>
                    <w:jc w:val="both"/>
                    <w:rPr>
                      <w:rFonts w:ascii="Times New Roman" w:hAnsi="Times New Roman" w:cs="Times New Roman"/>
                      <w:sz w:val="24"/>
                      <w:szCs w:val="24"/>
                    </w:rPr>
                  </w:pPr>
                  <w:r w:rsidRPr="00A84B4A">
                    <w:rPr>
                      <w:rFonts w:ascii="Times New Roman" w:hAnsi="Times New Roman" w:cs="Times New Roman"/>
                      <w:sz w:val="24"/>
                      <w:szCs w:val="24"/>
                      <w:lang w:val="en-US"/>
                    </w:rPr>
                    <w:t xml:space="preserve"> A physician should, as far as possible, prescribed drugs with generic names preferably in capital letters.</w:t>
                  </w:r>
                </w:p>
              </w:tc>
              <w:tc>
                <w:tcPr>
                  <w:tcW w:w="1693" w:type="dxa"/>
                  <w:tcBorders>
                    <w:left w:val="nil"/>
                    <w:right w:val="nil"/>
                  </w:tcBorders>
                  <w:vAlign w:val="center"/>
                </w:tcPr>
                <w:p w:rsidR="005B1895" w:rsidRPr="00A84B4A" w:rsidRDefault="005B1895" w:rsidP="00DB6F60">
                  <w:pPr>
                    <w:tabs>
                      <w:tab w:val="left" w:pos="3795"/>
                    </w:tabs>
                    <w:spacing w:after="0" w:line="276" w:lineRule="auto"/>
                    <w:jc w:val="both"/>
                    <w:rPr>
                      <w:rFonts w:ascii="Times New Roman" w:hAnsi="Times New Roman" w:cs="Times New Roman"/>
                      <w:sz w:val="24"/>
                      <w:szCs w:val="24"/>
                    </w:rPr>
                  </w:pPr>
                  <w:r w:rsidRPr="00A84B4A">
                    <w:rPr>
                      <w:rFonts w:ascii="Times New Roman" w:hAnsi="Times New Roman" w:cs="Times New Roman"/>
                      <w:bCs/>
                      <w:sz w:val="24"/>
                      <w:szCs w:val="24"/>
                    </w:rPr>
                    <w:t>219(85.2%)</w:t>
                  </w:r>
                </w:p>
              </w:tc>
              <w:tc>
                <w:tcPr>
                  <w:tcW w:w="1707" w:type="dxa"/>
                  <w:tcBorders>
                    <w:left w:val="nil"/>
                    <w:right w:val="nil"/>
                  </w:tcBorders>
                  <w:vAlign w:val="center"/>
                </w:tcPr>
                <w:p w:rsidR="005B1895" w:rsidRPr="00A84B4A" w:rsidRDefault="005B1895" w:rsidP="00DB6F60">
                  <w:pPr>
                    <w:tabs>
                      <w:tab w:val="left" w:pos="3795"/>
                    </w:tabs>
                    <w:spacing w:after="0" w:line="276" w:lineRule="auto"/>
                    <w:jc w:val="both"/>
                    <w:rPr>
                      <w:rFonts w:ascii="Times New Roman" w:hAnsi="Times New Roman" w:cs="Times New Roman"/>
                      <w:sz w:val="24"/>
                      <w:szCs w:val="24"/>
                    </w:rPr>
                  </w:pPr>
                  <w:r w:rsidRPr="00A84B4A">
                    <w:rPr>
                      <w:rFonts w:ascii="Times New Roman" w:hAnsi="Times New Roman" w:cs="Times New Roman"/>
                      <w:bCs/>
                      <w:sz w:val="24"/>
                      <w:szCs w:val="24"/>
                    </w:rPr>
                    <w:t>28(10.9%)</w:t>
                  </w:r>
                </w:p>
              </w:tc>
              <w:tc>
                <w:tcPr>
                  <w:tcW w:w="1187" w:type="dxa"/>
                  <w:tcBorders>
                    <w:top w:val="single" w:sz="4" w:space="0" w:color="auto"/>
                    <w:left w:val="nil"/>
                    <w:bottom w:val="single" w:sz="4" w:space="0" w:color="auto"/>
                    <w:right w:val="nil"/>
                  </w:tcBorders>
                  <w:vAlign w:val="bottom"/>
                </w:tcPr>
                <w:p w:rsidR="005B1895" w:rsidRPr="00A84B4A" w:rsidRDefault="005B1895" w:rsidP="00DB6F60">
                  <w:pPr>
                    <w:tabs>
                      <w:tab w:val="left" w:pos="3795"/>
                    </w:tabs>
                    <w:spacing w:after="0" w:line="276" w:lineRule="auto"/>
                    <w:jc w:val="both"/>
                    <w:rPr>
                      <w:rFonts w:ascii="Times New Roman" w:hAnsi="Times New Roman" w:cs="Times New Roman"/>
                      <w:sz w:val="24"/>
                      <w:szCs w:val="24"/>
                    </w:rPr>
                  </w:pPr>
                  <w:r w:rsidRPr="00A84B4A">
                    <w:rPr>
                      <w:rFonts w:ascii="Times New Roman" w:hAnsi="Times New Roman" w:cs="Times New Roman"/>
                      <w:bCs/>
                      <w:sz w:val="24"/>
                      <w:szCs w:val="24"/>
                    </w:rPr>
                    <w:t>10(3.9%)</w:t>
                  </w:r>
                </w:p>
              </w:tc>
            </w:tr>
            <w:tr w:rsidR="005B1895" w:rsidRPr="00A84B4A" w:rsidTr="009D3C94">
              <w:trPr>
                <w:trHeight w:val="975"/>
                <w:jc w:val="center"/>
              </w:trPr>
              <w:tc>
                <w:tcPr>
                  <w:tcW w:w="5163" w:type="dxa"/>
                  <w:vAlign w:val="center"/>
                </w:tcPr>
                <w:p w:rsidR="005B1895" w:rsidRPr="00A84B4A" w:rsidRDefault="005B1895" w:rsidP="00DB6F60">
                  <w:pPr>
                    <w:tabs>
                      <w:tab w:val="left" w:pos="3795"/>
                    </w:tabs>
                    <w:spacing w:after="0" w:line="276" w:lineRule="auto"/>
                    <w:jc w:val="both"/>
                    <w:rPr>
                      <w:rFonts w:ascii="Times New Roman" w:hAnsi="Times New Roman" w:cs="Times New Roman"/>
                      <w:sz w:val="24"/>
                      <w:szCs w:val="24"/>
                    </w:rPr>
                  </w:pPr>
                  <w:r w:rsidRPr="00A84B4A">
                    <w:rPr>
                      <w:rFonts w:ascii="Times New Roman" w:hAnsi="Times New Roman" w:cs="Times New Roman"/>
                      <w:sz w:val="24"/>
                      <w:szCs w:val="24"/>
                      <w:lang w:val="en-US"/>
                    </w:rPr>
                    <w:t xml:space="preserve"> It is not a violation of code of conduct for doctors receiving any monetary grants from any pharmaceutical industry for individual purpose.</w:t>
                  </w:r>
                </w:p>
              </w:tc>
              <w:tc>
                <w:tcPr>
                  <w:tcW w:w="1693" w:type="dxa"/>
                  <w:vAlign w:val="center"/>
                </w:tcPr>
                <w:p w:rsidR="005B1895" w:rsidRPr="00A84B4A" w:rsidRDefault="005B1895" w:rsidP="00DB6F60">
                  <w:pPr>
                    <w:tabs>
                      <w:tab w:val="left" w:pos="3795"/>
                    </w:tabs>
                    <w:spacing w:after="0" w:line="276" w:lineRule="auto"/>
                    <w:jc w:val="both"/>
                    <w:rPr>
                      <w:rFonts w:ascii="Times New Roman" w:hAnsi="Times New Roman" w:cs="Times New Roman"/>
                      <w:sz w:val="24"/>
                      <w:szCs w:val="24"/>
                    </w:rPr>
                  </w:pPr>
                  <w:r w:rsidRPr="00A84B4A">
                    <w:rPr>
                      <w:rFonts w:ascii="Times New Roman" w:hAnsi="Times New Roman" w:cs="Times New Roman"/>
                      <w:bCs/>
                      <w:sz w:val="24"/>
                      <w:szCs w:val="24"/>
                    </w:rPr>
                    <w:t>51(19.8%)</w:t>
                  </w:r>
                </w:p>
              </w:tc>
              <w:tc>
                <w:tcPr>
                  <w:tcW w:w="1707" w:type="dxa"/>
                  <w:vAlign w:val="center"/>
                </w:tcPr>
                <w:p w:rsidR="005B1895" w:rsidRPr="00A84B4A" w:rsidRDefault="005B1895" w:rsidP="00DB6F60">
                  <w:pPr>
                    <w:tabs>
                      <w:tab w:val="left" w:pos="3795"/>
                    </w:tabs>
                    <w:spacing w:after="0" w:line="276" w:lineRule="auto"/>
                    <w:jc w:val="both"/>
                    <w:rPr>
                      <w:rFonts w:ascii="Times New Roman" w:hAnsi="Times New Roman" w:cs="Times New Roman"/>
                      <w:sz w:val="24"/>
                      <w:szCs w:val="24"/>
                    </w:rPr>
                  </w:pPr>
                  <w:r w:rsidRPr="00A84B4A">
                    <w:rPr>
                      <w:rFonts w:ascii="Times New Roman" w:hAnsi="Times New Roman" w:cs="Times New Roman"/>
                      <w:bCs/>
                      <w:sz w:val="24"/>
                      <w:szCs w:val="24"/>
                    </w:rPr>
                    <w:t>157(61.1%)</w:t>
                  </w:r>
                </w:p>
              </w:tc>
              <w:tc>
                <w:tcPr>
                  <w:tcW w:w="1187" w:type="dxa"/>
                  <w:tcBorders>
                    <w:top w:val="single" w:sz="4" w:space="0" w:color="auto"/>
                  </w:tcBorders>
                  <w:vAlign w:val="center"/>
                </w:tcPr>
                <w:p w:rsidR="005B1895" w:rsidRPr="00A84B4A" w:rsidRDefault="005B1895" w:rsidP="00DB6F60">
                  <w:pPr>
                    <w:tabs>
                      <w:tab w:val="left" w:pos="3795"/>
                    </w:tabs>
                    <w:spacing w:after="0" w:line="276" w:lineRule="auto"/>
                    <w:jc w:val="both"/>
                    <w:rPr>
                      <w:rFonts w:ascii="Times New Roman" w:hAnsi="Times New Roman" w:cs="Times New Roman"/>
                      <w:sz w:val="24"/>
                      <w:szCs w:val="24"/>
                    </w:rPr>
                  </w:pPr>
                  <w:r w:rsidRPr="00A84B4A">
                    <w:rPr>
                      <w:rFonts w:ascii="Times New Roman" w:hAnsi="Times New Roman" w:cs="Times New Roman"/>
                      <w:bCs/>
                      <w:sz w:val="24"/>
                      <w:szCs w:val="24"/>
                    </w:rPr>
                    <w:t>49(19.1%)</w:t>
                  </w:r>
                </w:p>
              </w:tc>
            </w:tr>
            <w:tr w:rsidR="005B1895" w:rsidRPr="00A84B4A" w:rsidTr="009D3C94">
              <w:trPr>
                <w:trHeight w:val="841"/>
                <w:jc w:val="center"/>
              </w:trPr>
              <w:tc>
                <w:tcPr>
                  <w:tcW w:w="5163" w:type="dxa"/>
                  <w:vAlign w:val="center"/>
                </w:tcPr>
                <w:p w:rsidR="005B1895" w:rsidRPr="00A84B4A" w:rsidRDefault="005B1895" w:rsidP="00DB6F60">
                  <w:pPr>
                    <w:tabs>
                      <w:tab w:val="left" w:pos="3795"/>
                    </w:tabs>
                    <w:spacing w:after="0" w:line="276" w:lineRule="auto"/>
                    <w:jc w:val="both"/>
                    <w:rPr>
                      <w:rFonts w:ascii="Times New Roman" w:hAnsi="Times New Roman" w:cs="Times New Roman"/>
                      <w:sz w:val="24"/>
                      <w:szCs w:val="24"/>
                    </w:rPr>
                  </w:pPr>
                  <w:r w:rsidRPr="00A84B4A">
                    <w:rPr>
                      <w:rFonts w:ascii="Times New Roman" w:hAnsi="Times New Roman" w:cs="Times New Roman"/>
                      <w:sz w:val="24"/>
                      <w:szCs w:val="24"/>
                      <w:lang w:val="en-US"/>
                    </w:rPr>
                    <w:t>If a terminally ill patient wishes to die, he/she should be assisted in doing so.</w:t>
                  </w:r>
                </w:p>
              </w:tc>
              <w:tc>
                <w:tcPr>
                  <w:tcW w:w="1693" w:type="dxa"/>
                  <w:vAlign w:val="center"/>
                </w:tcPr>
                <w:p w:rsidR="005B1895" w:rsidRPr="00A84B4A" w:rsidRDefault="005B1895" w:rsidP="00DB6F60">
                  <w:pPr>
                    <w:tabs>
                      <w:tab w:val="left" w:pos="3795"/>
                    </w:tabs>
                    <w:spacing w:after="0" w:line="276" w:lineRule="auto"/>
                    <w:jc w:val="both"/>
                    <w:rPr>
                      <w:rFonts w:ascii="Times New Roman" w:hAnsi="Times New Roman" w:cs="Times New Roman"/>
                      <w:sz w:val="24"/>
                      <w:szCs w:val="24"/>
                    </w:rPr>
                  </w:pPr>
                  <w:r w:rsidRPr="00A84B4A">
                    <w:rPr>
                      <w:rFonts w:ascii="Times New Roman" w:hAnsi="Times New Roman" w:cs="Times New Roman"/>
                      <w:bCs/>
                      <w:sz w:val="24"/>
                      <w:szCs w:val="24"/>
                    </w:rPr>
                    <w:t>78(30.4%)</w:t>
                  </w:r>
                </w:p>
              </w:tc>
              <w:tc>
                <w:tcPr>
                  <w:tcW w:w="1707" w:type="dxa"/>
                  <w:vAlign w:val="center"/>
                </w:tcPr>
                <w:p w:rsidR="005B1895" w:rsidRPr="00A84B4A" w:rsidRDefault="005B1895" w:rsidP="00DB6F60">
                  <w:pPr>
                    <w:tabs>
                      <w:tab w:val="left" w:pos="3795"/>
                    </w:tabs>
                    <w:spacing w:after="0" w:line="276" w:lineRule="auto"/>
                    <w:jc w:val="both"/>
                    <w:rPr>
                      <w:rFonts w:ascii="Times New Roman" w:hAnsi="Times New Roman" w:cs="Times New Roman"/>
                      <w:sz w:val="24"/>
                      <w:szCs w:val="24"/>
                    </w:rPr>
                  </w:pPr>
                  <w:r w:rsidRPr="00A84B4A">
                    <w:rPr>
                      <w:rFonts w:ascii="Times New Roman" w:hAnsi="Times New Roman" w:cs="Times New Roman"/>
                      <w:bCs/>
                      <w:sz w:val="24"/>
                      <w:szCs w:val="24"/>
                    </w:rPr>
                    <w:t>119(46.3%)</w:t>
                  </w:r>
                </w:p>
              </w:tc>
              <w:tc>
                <w:tcPr>
                  <w:tcW w:w="1187" w:type="dxa"/>
                  <w:vAlign w:val="center"/>
                </w:tcPr>
                <w:p w:rsidR="005B1895" w:rsidRPr="00A84B4A" w:rsidRDefault="005B1895" w:rsidP="00DB6F60">
                  <w:pPr>
                    <w:tabs>
                      <w:tab w:val="left" w:pos="3795"/>
                    </w:tabs>
                    <w:spacing w:after="0" w:line="276" w:lineRule="auto"/>
                    <w:jc w:val="both"/>
                    <w:rPr>
                      <w:rFonts w:ascii="Times New Roman" w:hAnsi="Times New Roman" w:cs="Times New Roman"/>
                      <w:sz w:val="24"/>
                      <w:szCs w:val="24"/>
                    </w:rPr>
                  </w:pPr>
                  <w:r w:rsidRPr="00A84B4A">
                    <w:rPr>
                      <w:rFonts w:ascii="Times New Roman" w:hAnsi="Times New Roman" w:cs="Times New Roman"/>
                      <w:bCs/>
                      <w:sz w:val="24"/>
                      <w:szCs w:val="24"/>
                    </w:rPr>
                    <w:t>60(23.3%)</w:t>
                  </w:r>
                </w:p>
              </w:tc>
            </w:tr>
          </w:tbl>
          <w:p w:rsidR="005B1895" w:rsidRPr="00A84B4A" w:rsidRDefault="005B1895" w:rsidP="00DB6F60">
            <w:pPr>
              <w:spacing w:before="240" w:after="0" w:line="276" w:lineRule="auto"/>
              <w:jc w:val="both"/>
              <w:rPr>
                <w:rFonts w:ascii="Times New Roman" w:eastAsiaTheme="minorEastAsia" w:hAnsi="Times New Roman" w:cs="Times New Roman"/>
                <w:b w:val="0"/>
                <w:color w:val="000000" w:themeColor="text1"/>
                <w:kern w:val="24"/>
                <w:sz w:val="24"/>
                <w:szCs w:val="24"/>
              </w:rPr>
            </w:pPr>
          </w:p>
        </w:tc>
      </w:tr>
    </w:tbl>
    <w:p w:rsidR="005B1895" w:rsidRPr="00A84B4A" w:rsidRDefault="005B1895" w:rsidP="00DB6F60">
      <w:pPr>
        <w:spacing w:before="240" w:after="0" w:line="276" w:lineRule="auto"/>
        <w:jc w:val="both"/>
        <w:rPr>
          <w:rFonts w:ascii="Times New Roman" w:eastAsiaTheme="minorEastAsia" w:hAnsi="Times New Roman" w:cs="Times New Roman"/>
          <w:b/>
          <w:color w:val="000000" w:themeColor="text1"/>
          <w:kern w:val="24"/>
          <w:sz w:val="24"/>
          <w:szCs w:val="24"/>
        </w:rPr>
      </w:pPr>
    </w:p>
    <w:p w:rsidR="00E90CCB" w:rsidRDefault="00E90CCB" w:rsidP="00DB6F60">
      <w:pPr>
        <w:spacing w:before="240" w:line="276" w:lineRule="auto"/>
        <w:jc w:val="both"/>
        <w:rPr>
          <w:rFonts w:ascii="Times New Roman" w:eastAsiaTheme="minorEastAsia" w:hAnsi="Times New Roman" w:cs="Times New Roman"/>
          <w:b/>
          <w:color w:val="000000" w:themeColor="text1"/>
          <w:kern w:val="24"/>
          <w:sz w:val="24"/>
          <w:szCs w:val="24"/>
        </w:rPr>
      </w:pPr>
    </w:p>
    <w:p w:rsidR="00E90CCB" w:rsidRDefault="00E90CCB" w:rsidP="00DB6F60">
      <w:pPr>
        <w:spacing w:before="240" w:line="276" w:lineRule="auto"/>
        <w:jc w:val="both"/>
        <w:rPr>
          <w:rFonts w:ascii="Times New Roman" w:eastAsiaTheme="minorEastAsia" w:hAnsi="Times New Roman" w:cs="Times New Roman"/>
          <w:b/>
          <w:color w:val="000000" w:themeColor="text1"/>
          <w:kern w:val="24"/>
          <w:sz w:val="24"/>
          <w:szCs w:val="24"/>
        </w:rPr>
      </w:pPr>
    </w:p>
    <w:p w:rsidR="00B77C3B" w:rsidRPr="00A84B4A" w:rsidRDefault="00345915" w:rsidP="00DB6F60">
      <w:pPr>
        <w:spacing w:before="240" w:line="276" w:lineRule="auto"/>
        <w:jc w:val="both"/>
        <w:rPr>
          <w:rFonts w:ascii="Times New Roman" w:eastAsiaTheme="minorEastAsia" w:hAnsi="Times New Roman" w:cs="Times New Roman"/>
          <w:color w:val="000000" w:themeColor="text1"/>
          <w:kern w:val="24"/>
          <w:sz w:val="24"/>
          <w:szCs w:val="24"/>
        </w:rPr>
      </w:pPr>
      <w:r w:rsidRPr="00A84B4A">
        <w:rPr>
          <w:rFonts w:ascii="Times New Roman" w:eastAsiaTheme="minorEastAsia" w:hAnsi="Times New Roman" w:cs="Times New Roman"/>
          <w:b/>
          <w:color w:val="000000" w:themeColor="text1"/>
          <w:kern w:val="24"/>
          <w:sz w:val="24"/>
          <w:szCs w:val="24"/>
        </w:rPr>
        <w:lastRenderedPageBreak/>
        <w:t xml:space="preserve">Table </w:t>
      </w:r>
      <w:r w:rsidR="004254CB" w:rsidRPr="00A84B4A">
        <w:rPr>
          <w:rFonts w:ascii="Times New Roman" w:eastAsiaTheme="minorEastAsia" w:hAnsi="Times New Roman" w:cs="Times New Roman"/>
          <w:b/>
          <w:color w:val="000000" w:themeColor="text1"/>
          <w:kern w:val="24"/>
          <w:sz w:val="24"/>
          <w:szCs w:val="24"/>
        </w:rPr>
        <w:t>3</w:t>
      </w:r>
      <w:r w:rsidRPr="00A84B4A">
        <w:rPr>
          <w:rFonts w:ascii="Times New Roman" w:eastAsiaTheme="minorEastAsia" w:hAnsi="Times New Roman" w:cs="Times New Roman"/>
          <w:color w:val="000000" w:themeColor="text1"/>
          <w:kern w:val="24"/>
          <w:sz w:val="24"/>
          <w:szCs w:val="24"/>
        </w:rPr>
        <w:t>:</w:t>
      </w:r>
      <w:r w:rsidR="00B77C3B" w:rsidRPr="00A84B4A">
        <w:rPr>
          <w:rFonts w:ascii="Times New Roman" w:eastAsiaTheme="minorEastAsia" w:hAnsi="Times New Roman" w:cs="Times New Roman"/>
          <w:color w:val="000000" w:themeColor="text1"/>
          <w:kern w:val="24"/>
          <w:sz w:val="24"/>
          <w:szCs w:val="24"/>
        </w:rPr>
        <w:t xml:space="preserve"> Association between knowledge score with gender, age and </w:t>
      </w:r>
      <w:r w:rsidRPr="00A84B4A">
        <w:rPr>
          <w:rFonts w:ascii="Times New Roman" w:eastAsiaTheme="minorEastAsia" w:hAnsi="Times New Roman" w:cs="Times New Roman"/>
          <w:color w:val="000000" w:themeColor="text1"/>
          <w:kern w:val="24"/>
          <w:sz w:val="24"/>
          <w:szCs w:val="24"/>
        </w:rPr>
        <w:t>designation of the participants</w:t>
      </w:r>
    </w:p>
    <w:tbl>
      <w:tblPr>
        <w:tblStyle w:val="LightShading1"/>
        <w:tblW w:w="0" w:type="auto"/>
        <w:tblLook w:val="04A0" w:firstRow="1" w:lastRow="0" w:firstColumn="1" w:lastColumn="0" w:noHBand="0" w:noVBand="1"/>
      </w:tblPr>
      <w:tblGrid>
        <w:gridCol w:w="1596"/>
        <w:gridCol w:w="1914"/>
        <w:gridCol w:w="3402"/>
        <w:gridCol w:w="2664"/>
      </w:tblGrid>
      <w:tr w:rsidR="00B77C3B" w:rsidRPr="00A84B4A" w:rsidTr="005B18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rsidR="00B77C3B" w:rsidRPr="00A84B4A" w:rsidRDefault="00B77C3B" w:rsidP="00DB6F60">
            <w:pPr>
              <w:spacing w:before="240" w:after="0" w:line="276" w:lineRule="auto"/>
              <w:jc w:val="both"/>
              <w:rPr>
                <w:rFonts w:ascii="Times New Roman" w:eastAsiaTheme="minorEastAsia" w:hAnsi="Times New Roman" w:cs="Times New Roman"/>
                <w:color w:val="000000" w:themeColor="text1"/>
                <w:kern w:val="24"/>
                <w:sz w:val="24"/>
                <w:szCs w:val="24"/>
              </w:rPr>
            </w:pPr>
            <w:r w:rsidRPr="00A84B4A">
              <w:rPr>
                <w:rFonts w:ascii="Times New Roman" w:eastAsiaTheme="minorEastAsia" w:hAnsi="Times New Roman" w:cs="Times New Roman"/>
                <w:color w:val="000000" w:themeColor="text1"/>
                <w:kern w:val="24"/>
                <w:sz w:val="24"/>
                <w:szCs w:val="24"/>
              </w:rPr>
              <w:t>Characteristics</w:t>
            </w:r>
          </w:p>
        </w:tc>
        <w:tc>
          <w:tcPr>
            <w:tcW w:w="3402" w:type="dxa"/>
          </w:tcPr>
          <w:p w:rsidR="00B77C3B" w:rsidRPr="00A84B4A" w:rsidRDefault="00B77C3B" w:rsidP="00DB6F60">
            <w:pPr>
              <w:spacing w:before="240" w:after="0"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kern w:val="24"/>
                <w:sz w:val="24"/>
                <w:szCs w:val="24"/>
              </w:rPr>
            </w:pPr>
            <w:r w:rsidRPr="00A84B4A">
              <w:rPr>
                <w:rFonts w:ascii="Times New Roman" w:eastAsiaTheme="minorEastAsia" w:hAnsi="Times New Roman" w:cs="Times New Roman"/>
                <w:color w:val="000000" w:themeColor="text1"/>
                <w:kern w:val="24"/>
                <w:sz w:val="24"/>
                <w:szCs w:val="24"/>
              </w:rPr>
              <w:t>Knowledge score (Mean±SD)</w:t>
            </w:r>
          </w:p>
        </w:tc>
        <w:tc>
          <w:tcPr>
            <w:tcW w:w="2664" w:type="dxa"/>
          </w:tcPr>
          <w:p w:rsidR="00B77C3B" w:rsidRPr="00A84B4A" w:rsidRDefault="00B77C3B" w:rsidP="00DB6F60">
            <w:pPr>
              <w:spacing w:before="240" w:after="0"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kern w:val="24"/>
                <w:sz w:val="24"/>
                <w:szCs w:val="24"/>
                <w:vertAlign w:val="superscript"/>
              </w:rPr>
            </w:pPr>
            <w:r w:rsidRPr="00A84B4A">
              <w:rPr>
                <w:rFonts w:ascii="Times New Roman" w:eastAsiaTheme="minorEastAsia" w:hAnsi="Times New Roman" w:cs="Times New Roman"/>
                <w:color w:val="000000" w:themeColor="text1"/>
                <w:kern w:val="24"/>
                <w:sz w:val="24"/>
                <w:szCs w:val="24"/>
              </w:rPr>
              <w:t>P-value</w:t>
            </w:r>
            <w:r w:rsidR="00651E42" w:rsidRPr="00A84B4A">
              <w:rPr>
                <w:rFonts w:ascii="Times New Roman" w:eastAsiaTheme="minorEastAsia" w:hAnsi="Times New Roman" w:cs="Times New Roman"/>
                <w:color w:val="000000" w:themeColor="text1"/>
                <w:kern w:val="24"/>
                <w:sz w:val="24"/>
                <w:szCs w:val="24"/>
                <w:vertAlign w:val="superscript"/>
              </w:rPr>
              <w:t>*</w:t>
            </w:r>
          </w:p>
        </w:tc>
      </w:tr>
      <w:tr w:rsidR="00B77C3B" w:rsidRPr="00A84B4A" w:rsidTr="005B18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6" w:type="dxa"/>
            <w:vMerge w:val="restart"/>
          </w:tcPr>
          <w:p w:rsidR="00B77C3B" w:rsidRPr="00A84B4A" w:rsidRDefault="00651E42" w:rsidP="00DB6F60">
            <w:pPr>
              <w:spacing w:before="240" w:after="0" w:line="276" w:lineRule="auto"/>
              <w:jc w:val="both"/>
              <w:rPr>
                <w:rFonts w:ascii="Times New Roman" w:eastAsiaTheme="minorEastAsia" w:hAnsi="Times New Roman" w:cs="Times New Roman"/>
                <w:color w:val="000000" w:themeColor="text1"/>
                <w:kern w:val="24"/>
                <w:sz w:val="24"/>
                <w:szCs w:val="24"/>
              </w:rPr>
            </w:pPr>
            <w:r w:rsidRPr="00A84B4A">
              <w:rPr>
                <w:rFonts w:ascii="Times New Roman" w:eastAsiaTheme="minorEastAsia" w:hAnsi="Times New Roman" w:cs="Times New Roman"/>
                <w:color w:val="000000" w:themeColor="text1"/>
                <w:kern w:val="24"/>
                <w:sz w:val="24"/>
                <w:szCs w:val="24"/>
              </w:rPr>
              <w:t>Gender</w:t>
            </w:r>
          </w:p>
        </w:tc>
        <w:tc>
          <w:tcPr>
            <w:tcW w:w="1914" w:type="dxa"/>
          </w:tcPr>
          <w:p w:rsidR="00B77C3B" w:rsidRPr="00A84B4A" w:rsidRDefault="00651E42" w:rsidP="00DB6F60">
            <w:pPr>
              <w:spacing w:before="240" w:after="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kern w:val="24"/>
                <w:sz w:val="24"/>
                <w:szCs w:val="24"/>
              </w:rPr>
            </w:pPr>
            <w:r w:rsidRPr="00A84B4A">
              <w:rPr>
                <w:rFonts w:ascii="Times New Roman" w:eastAsiaTheme="minorEastAsia" w:hAnsi="Times New Roman" w:cs="Times New Roman"/>
                <w:color w:val="000000" w:themeColor="text1"/>
                <w:kern w:val="24"/>
                <w:sz w:val="24"/>
                <w:szCs w:val="24"/>
              </w:rPr>
              <w:t>Male</w:t>
            </w:r>
          </w:p>
        </w:tc>
        <w:tc>
          <w:tcPr>
            <w:tcW w:w="3402" w:type="dxa"/>
          </w:tcPr>
          <w:p w:rsidR="00B77C3B" w:rsidRPr="00A84B4A" w:rsidRDefault="00651E42" w:rsidP="00DB6F60">
            <w:pPr>
              <w:spacing w:before="240" w:after="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kern w:val="24"/>
                <w:sz w:val="24"/>
                <w:szCs w:val="24"/>
              </w:rPr>
            </w:pPr>
            <w:r w:rsidRPr="00A84B4A">
              <w:rPr>
                <w:rFonts w:ascii="Times New Roman" w:eastAsiaTheme="minorEastAsia" w:hAnsi="Times New Roman" w:cs="Times New Roman"/>
                <w:color w:val="000000" w:themeColor="text1"/>
                <w:kern w:val="24"/>
                <w:sz w:val="24"/>
                <w:szCs w:val="24"/>
              </w:rPr>
              <w:t>9.00 (2.66)</w:t>
            </w:r>
          </w:p>
        </w:tc>
        <w:tc>
          <w:tcPr>
            <w:tcW w:w="2664" w:type="dxa"/>
            <w:vMerge w:val="restart"/>
          </w:tcPr>
          <w:p w:rsidR="00B77C3B" w:rsidRPr="00A84B4A" w:rsidRDefault="00651E42" w:rsidP="00DB6F60">
            <w:pPr>
              <w:spacing w:before="240" w:after="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kern w:val="24"/>
                <w:sz w:val="24"/>
                <w:szCs w:val="24"/>
              </w:rPr>
            </w:pPr>
            <w:r w:rsidRPr="00A84B4A">
              <w:rPr>
                <w:rFonts w:ascii="Times New Roman" w:eastAsiaTheme="minorEastAsia" w:hAnsi="Times New Roman" w:cs="Times New Roman"/>
                <w:color w:val="000000" w:themeColor="text1"/>
                <w:kern w:val="24"/>
                <w:sz w:val="24"/>
                <w:szCs w:val="24"/>
              </w:rPr>
              <w:t>0.276</w:t>
            </w:r>
          </w:p>
        </w:tc>
      </w:tr>
      <w:tr w:rsidR="00B77C3B" w:rsidRPr="00A84B4A" w:rsidTr="005B1895">
        <w:trPr>
          <w:trHeight w:val="440"/>
        </w:trPr>
        <w:tc>
          <w:tcPr>
            <w:cnfStyle w:val="001000000000" w:firstRow="0" w:lastRow="0" w:firstColumn="1" w:lastColumn="0" w:oddVBand="0" w:evenVBand="0" w:oddHBand="0" w:evenHBand="0" w:firstRowFirstColumn="0" w:firstRowLastColumn="0" w:lastRowFirstColumn="0" w:lastRowLastColumn="0"/>
            <w:tcW w:w="1596" w:type="dxa"/>
            <w:vMerge/>
          </w:tcPr>
          <w:p w:rsidR="00B77C3B" w:rsidRPr="00A84B4A" w:rsidRDefault="00B77C3B" w:rsidP="00DB6F60">
            <w:pPr>
              <w:spacing w:before="240" w:after="0" w:line="276" w:lineRule="auto"/>
              <w:jc w:val="both"/>
              <w:rPr>
                <w:rFonts w:ascii="Times New Roman" w:eastAsiaTheme="minorEastAsia" w:hAnsi="Times New Roman" w:cs="Times New Roman"/>
                <w:color w:val="000000" w:themeColor="text1"/>
                <w:kern w:val="24"/>
                <w:sz w:val="24"/>
                <w:szCs w:val="24"/>
              </w:rPr>
            </w:pPr>
          </w:p>
        </w:tc>
        <w:tc>
          <w:tcPr>
            <w:tcW w:w="1914" w:type="dxa"/>
            <w:shd w:val="clear" w:color="auto" w:fill="BFBFBF" w:themeFill="background1" w:themeFillShade="BF"/>
          </w:tcPr>
          <w:p w:rsidR="00B77C3B" w:rsidRPr="00A84B4A" w:rsidRDefault="00651E42" w:rsidP="00DB6F60">
            <w:pPr>
              <w:spacing w:before="240" w:after="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kern w:val="24"/>
                <w:sz w:val="24"/>
                <w:szCs w:val="24"/>
              </w:rPr>
            </w:pPr>
            <w:r w:rsidRPr="00A84B4A">
              <w:rPr>
                <w:rFonts w:ascii="Times New Roman" w:eastAsiaTheme="minorEastAsia" w:hAnsi="Times New Roman" w:cs="Times New Roman"/>
                <w:color w:val="000000" w:themeColor="text1"/>
                <w:kern w:val="24"/>
                <w:sz w:val="24"/>
                <w:szCs w:val="24"/>
              </w:rPr>
              <w:t>Female</w:t>
            </w:r>
          </w:p>
        </w:tc>
        <w:tc>
          <w:tcPr>
            <w:tcW w:w="3402" w:type="dxa"/>
            <w:shd w:val="clear" w:color="auto" w:fill="BFBFBF" w:themeFill="background1" w:themeFillShade="BF"/>
          </w:tcPr>
          <w:p w:rsidR="00B77C3B" w:rsidRPr="00A84B4A" w:rsidRDefault="00651E42" w:rsidP="00DB6F60">
            <w:pPr>
              <w:spacing w:before="240" w:after="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kern w:val="24"/>
                <w:sz w:val="24"/>
                <w:szCs w:val="24"/>
              </w:rPr>
            </w:pPr>
            <w:r w:rsidRPr="00A84B4A">
              <w:rPr>
                <w:rFonts w:ascii="Times New Roman" w:eastAsiaTheme="minorEastAsia" w:hAnsi="Times New Roman" w:cs="Times New Roman"/>
                <w:color w:val="000000" w:themeColor="text1"/>
                <w:kern w:val="24"/>
                <w:sz w:val="24"/>
                <w:szCs w:val="24"/>
              </w:rPr>
              <w:t>8.61 (2.98)</w:t>
            </w:r>
          </w:p>
        </w:tc>
        <w:tc>
          <w:tcPr>
            <w:tcW w:w="2664" w:type="dxa"/>
            <w:vMerge/>
          </w:tcPr>
          <w:p w:rsidR="00B77C3B" w:rsidRPr="00A84B4A" w:rsidRDefault="00B77C3B" w:rsidP="00DB6F60">
            <w:pPr>
              <w:spacing w:before="240" w:after="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kern w:val="24"/>
                <w:sz w:val="24"/>
                <w:szCs w:val="24"/>
              </w:rPr>
            </w:pPr>
          </w:p>
        </w:tc>
      </w:tr>
      <w:tr w:rsidR="00651E42" w:rsidRPr="00A84B4A" w:rsidTr="005B18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6" w:type="dxa"/>
            <w:vMerge w:val="restart"/>
          </w:tcPr>
          <w:p w:rsidR="00651E42" w:rsidRPr="00A84B4A" w:rsidRDefault="00651E42" w:rsidP="00DB6F60">
            <w:pPr>
              <w:spacing w:before="240" w:after="0" w:line="276" w:lineRule="auto"/>
              <w:jc w:val="both"/>
              <w:rPr>
                <w:rFonts w:ascii="Times New Roman" w:eastAsiaTheme="minorEastAsia" w:hAnsi="Times New Roman" w:cs="Times New Roman"/>
                <w:color w:val="000000" w:themeColor="text1"/>
                <w:kern w:val="24"/>
                <w:sz w:val="24"/>
                <w:szCs w:val="24"/>
              </w:rPr>
            </w:pPr>
            <w:r w:rsidRPr="00A84B4A">
              <w:rPr>
                <w:rFonts w:ascii="Times New Roman" w:eastAsiaTheme="minorEastAsia" w:hAnsi="Times New Roman" w:cs="Times New Roman"/>
                <w:color w:val="000000" w:themeColor="text1"/>
                <w:kern w:val="24"/>
                <w:sz w:val="24"/>
                <w:szCs w:val="24"/>
              </w:rPr>
              <w:t>Age</w:t>
            </w:r>
          </w:p>
        </w:tc>
        <w:tc>
          <w:tcPr>
            <w:tcW w:w="1914" w:type="dxa"/>
            <w:shd w:val="clear" w:color="auto" w:fill="BFBFBF" w:themeFill="background1" w:themeFillShade="BF"/>
          </w:tcPr>
          <w:p w:rsidR="00651E42" w:rsidRPr="00A84B4A" w:rsidRDefault="0013684D" w:rsidP="00DB6F60">
            <w:pPr>
              <w:spacing w:before="240" w:after="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kern w:val="24"/>
                <w:sz w:val="24"/>
                <w:szCs w:val="24"/>
              </w:rPr>
            </w:pPr>
            <w:r w:rsidRPr="00A84B4A">
              <w:rPr>
                <w:rFonts w:ascii="Times New Roman" w:eastAsiaTheme="minorEastAsia" w:hAnsi="Times New Roman" w:cs="Times New Roman"/>
                <w:color w:val="000000" w:themeColor="text1"/>
                <w:kern w:val="24"/>
                <w:sz w:val="24"/>
                <w:szCs w:val="24"/>
              </w:rPr>
              <w:t>Upto 27</w:t>
            </w:r>
            <w:r w:rsidR="00651E42" w:rsidRPr="00A84B4A">
              <w:rPr>
                <w:rFonts w:ascii="Times New Roman" w:eastAsiaTheme="minorEastAsia" w:hAnsi="Times New Roman" w:cs="Times New Roman"/>
                <w:color w:val="000000" w:themeColor="text1"/>
                <w:kern w:val="24"/>
                <w:sz w:val="24"/>
                <w:szCs w:val="24"/>
              </w:rPr>
              <w:t>yrs</w:t>
            </w:r>
          </w:p>
        </w:tc>
        <w:tc>
          <w:tcPr>
            <w:tcW w:w="3402" w:type="dxa"/>
            <w:shd w:val="clear" w:color="auto" w:fill="BFBFBF" w:themeFill="background1" w:themeFillShade="BF"/>
          </w:tcPr>
          <w:p w:rsidR="00651E42" w:rsidRPr="00A84B4A" w:rsidRDefault="00651E42" w:rsidP="00DB6F60">
            <w:pPr>
              <w:spacing w:before="240" w:after="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kern w:val="24"/>
                <w:sz w:val="24"/>
                <w:szCs w:val="24"/>
              </w:rPr>
            </w:pPr>
            <w:r w:rsidRPr="00A84B4A">
              <w:rPr>
                <w:rFonts w:ascii="Times New Roman" w:eastAsiaTheme="minorEastAsia" w:hAnsi="Times New Roman" w:cs="Times New Roman"/>
                <w:color w:val="000000" w:themeColor="text1"/>
                <w:kern w:val="24"/>
                <w:sz w:val="24"/>
                <w:szCs w:val="24"/>
              </w:rPr>
              <w:t>8.51 (2.89)</w:t>
            </w:r>
          </w:p>
        </w:tc>
        <w:tc>
          <w:tcPr>
            <w:tcW w:w="2664" w:type="dxa"/>
            <w:vMerge w:val="restart"/>
          </w:tcPr>
          <w:p w:rsidR="00651E42" w:rsidRPr="00A84B4A" w:rsidRDefault="00651E42" w:rsidP="00DB6F60">
            <w:pPr>
              <w:spacing w:before="240" w:after="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kern w:val="24"/>
                <w:sz w:val="24"/>
                <w:szCs w:val="24"/>
              </w:rPr>
            </w:pPr>
            <w:r w:rsidRPr="00A84B4A">
              <w:rPr>
                <w:rFonts w:ascii="Times New Roman" w:eastAsiaTheme="minorEastAsia" w:hAnsi="Times New Roman" w:cs="Times New Roman"/>
                <w:color w:val="000000" w:themeColor="text1"/>
                <w:kern w:val="24"/>
                <w:sz w:val="24"/>
                <w:szCs w:val="24"/>
              </w:rPr>
              <w:t>0.036</w:t>
            </w:r>
          </w:p>
        </w:tc>
      </w:tr>
      <w:tr w:rsidR="00651E42" w:rsidRPr="00A84B4A" w:rsidTr="005B1895">
        <w:trPr>
          <w:trHeight w:val="827"/>
        </w:trPr>
        <w:tc>
          <w:tcPr>
            <w:cnfStyle w:val="001000000000" w:firstRow="0" w:lastRow="0" w:firstColumn="1" w:lastColumn="0" w:oddVBand="0" w:evenVBand="0" w:oddHBand="0" w:evenHBand="0" w:firstRowFirstColumn="0" w:firstRowLastColumn="0" w:lastRowFirstColumn="0" w:lastRowLastColumn="0"/>
            <w:tcW w:w="1596" w:type="dxa"/>
            <w:vMerge/>
          </w:tcPr>
          <w:p w:rsidR="00651E42" w:rsidRPr="00A84B4A" w:rsidRDefault="00651E42" w:rsidP="00DB6F60">
            <w:pPr>
              <w:spacing w:before="240" w:after="0" w:line="276" w:lineRule="auto"/>
              <w:jc w:val="both"/>
              <w:rPr>
                <w:rFonts w:ascii="Times New Roman" w:eastAsiaTheme="minorEastAsia" w:hAnsi="Times New Roman" w:cs="Times New Roman"/>
                <w:color w:val="000000" w:themeColor="text1"/>
                <w:kern w:val="24"/>
                <w:sz w:val="24"/>
                <w:szCs w:val="24"/>
              </w:rPr>
            </w:pPr>
          </w:p>
        </w:tc>
        <w:tc>
          <w:tcPr>
            <w:tcW w:w="1914" w:type="dxa"/>
            <w:shd w:val="clear" w:color="auto" w:fill="BFBFBF" w:themeFill="background1" w:themeFillShade="BF"/>
          </w:tcPr>
          <w:p w:rsidR="00651E42" w:rsidRPr="00A84B4A" w:rsidRDefault="00651E42" w:rsidP="00DB6F60">
            <w:pPr>
              <w:spacing w:before="240" w:after="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kern w:val="24"/>
                <w:sz w:val="24"/>
                <w:szCs w:val="24"/>
              </w:rPr>
            </w:pPr>
            <w:r w:rsidRPr="00A84B4A">
              <w:rPr>
                <w:rFonts w:ascii="Times New Roman" w:eastAsiaTheme="minorEastAsia" w:hAnsi="Times New Roman" w:cs="Times New Roman"/>
                <w:color w:val="000000" w:themeColor="text1"/>
                <w:kern w:val="24"/>
                <w:sz w:val="24"/>
                <w:szCs w:val="24"/>
              </w:rPr>
              <w:t>27 yrs and above</w:t>
            </w:r>
          </w:p>
        </w:tc>
        <w:tc>
          <w:tcPr>
            <w:tcW w:w="3402" w:type="dxa"/>
            <w:shd w:val="clear" w:color="auto" w:fill="BFBFBF" w:themeFill="background1" w:themeFillShade="BF"/>
          </w:tcPr>
          <w:p w:rsidR="00651E42" w:rsidRPr="00A84B4A" w:rsidRDefault="00651E42" w:rsidP="00DB6F60">
            <w:pPr>
              <w:spacing w:before="240" w:after="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kern w:val="24"/>
                <w:sz w:val="24"/>
                <w:szCs w:val="24"/>
              </w:rPr>
            </w:pPr>
            <w:r w:rsidRPr="00A84B4A">
              <w:rPr>
                <w:rFonts w:ascii="Times New Roman" w:eastAsiaTheme="minorEastAsia" w:hAnsi="Times New Roman" w:cs="Times New Roman"/>
                <w:color w:val="000000" w:themeColor="text1"/>
                <w:kern w:val="24"/>
                <w:sz w:val="24"/>
                <w:szCs w:val="24"/>
              </w:rPr>
              <w:t>9.27 (2.70)</w:t>
            </w:r>
          </w:p>
        </w:tc>
        <w:tc>
          <w:tcPr>
            <w:tcW w:w="2664" w:type="dxa"/>
            <w:vMerge/>
          </w:tcPr>
          <w:p w:rsidR="00651E42" w:rsidRPr="00A84B4A" w:rsidRDefault="00651E42" w:rsidP="00DB6F60">
            <w:pPr>
              <w:spacing w:before="240" w:after="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kern w:val="24"/>
                <w:sz w:val="24"/>
                <w:szCs w:val="24"/>
              </w:rPr>
            </w:pPr>
          </w:p>
        </w:tc>
      </w:tr>
      <w:tr w:rsidR="00651E42" w:rsidRPr="00A84B4A" w:rsidTr="005B1895">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596" w:type="dxa"/>
            <w:vMerge w:val="restart"/>
          </w:tcPr>
          <w:p w:rsidR="00651E42" w:rsidRPr="00A84B4A" w:rsidRDefault="00651E42" w:rsidP="00DB6F60">
            <w:pPr>
              <w:spacing w:before="240" w:after="0" w:line="276" w:lineRule="auto"/>
              <w:jc w:val="both"/>
              <w:rPr>
                <w:rFonts w:ascii="Times New Roman" w:eastAsiaTheme="minorEastAsia" w:hAnsi="Times New Roman" w:cs="Times New Roman"/>
                <w:color w:val="000000" w:themeColor="text1"/>
                <w:kern w:val="24"/>
                <w:sz w:val="24"/>
                <w:szCs w:val="24"/>
              </w:rPr>
            </w:pPr>
            <w:r w:rsidRPr="00A84B4A">
              <w:rPr>
                <w:rFonts w:ascii="Times New Roman" w:eastAsiaTheme="minorEastAsia" w:hAnsi="Times New Roman" w:cs="Times New Roman"/>
                <w:color w:val="000000" w:themeColor="text1"/>
                <w:kern w:val="24"/>
                <w:sz w:val="24"/>
                <w:szCs w:val="24"/>
              </w:rPr>
              <w:t>Designation</w:t>
            </w:r>
          </w:p>
        </w:tc>
        <w:tc>
          <w:tcPr>
            <w:tcW w:w="1914" w:type="dxa"/>
            <w:shd w:val="clear" w:color="auto" w:fill="BFBFBF" w:themeFill="background1" w:themeFillShade="BF"/>
          </w:tcPr>
          <w:p w:rsidR="00651E42" w:rsidRPr="00A84B4A" w:rsidRDefault="00651E42" w:rsidP="00DB6F60">
            <w:pPr>
              <w:spacing w:before="240" w:after="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kern w:val="24"/>
                <w:sz w:val="24"/>
                <w:szCs w:val="24"/>
              </w:rPr>
            </w:pPr>
            <w:r w:rsidRPr="00A84B4A">
              <w:rPr>
                <w:rFonts w:ascii="Times New Roman" w:eastAsiaTheme="minorEastAsia" w:hAnsi="Times New Roman" w:cs="Times New Roman"/>
                <w:color w:val="000000" w:themeColor="text1"/>
                <w:kern w:val="24"/>
                <w:sz w:val="24"/>
                <w:szCs w:val="24"/>
              </w:rPr>
              <w:t>Interns</w:t>
            </w:r>
          </w:p>
        </w:tc>
        <w:tc>
          <w:tcPr>
            <w:tcW w:w="3402" w:type="dxa"/>
            <w:shd w:val="clear" w:color="auto" w:fill="BFBFBF" w:themeFill="background1" w:themeFillShade="BF"/>
          </w:tcPr>
          <w:p w:rsidR="00651E42" w:rsidRPr="00A84B4A" w:rsidRDefault="00651E42" w:rsidP="00DB6F60">
            <w:pPr>
              <w:spacing w:before="240" w:after="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kern w:val="24"/>
                <w:sz w:val="24"/>
                <w:szCs w:val="24"/>
              </w:rPr>
            </w:pPr>
            <w:r w:rsidRPr="00A84B4A">
              <w:rPr>
                <w:rFonts w:ascii="Times New Roman" w:eastAsiaTheme="minorEastAsia" w:hAnsi="Times New Roman" w:cs="Times New Roman"/>
                <w:color w:val="000000" w:themeColor="text1"/>
                <w:kern w:val="24"/>
                <w:sz w:val="24"/>
                <w:szCs w:val="24"/>
              </w:rPr>
              <w:t>8.53 (3.02)</w:t>
            </w:r>
          </w:p>
        </w:tc>
        <w:tc>
          <w:tcPr>
            <w:tcW w:w="2664" w:type="dxa"/>
            <w:vMerge w:val="restart"/>
          </w:tcPr>
          <w:p w:rsidR="00651E42" w:rsidRPr="00A84B4A" w:rsidRDefault="00651E42" w:rsidP="00DB6F60">
            <w:pPr>
              <w:spacing w:before="240" w:after="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kern w:val="24"/>
                <w:sz w:val="24"/>
                <w:szCs w:val="24"/>
              </w:rPr>
            </w:pPr>
            <w:r w:rsidRPr="00A84B4A">
              <w:rPr>
                <w:rFonts w:ascii="Times New Roman" w:eastAsiaTheme="minorEastAsia" w:hAnsi="Times New Roman" w:cs="Times New Roman"/>
                <w:color w:val="000000" w:themeColor="text1"/>
                <w:kern w:val="24"/>
                <w:sz w:val="24"/>
                <w:szCs w:val="24"/>
              </w:rPr>
              <w:t>0.008</w:t>
            </w:r>
          </w:p>
        </w:tc>
      </w:tr>
      <w:tr w:rsidR="00651E42" w:rsidRPr="00A84B4A" w:rsidTr="005B1895">
        <w:trPr>
          <w:trHeight w:val="200"/>
        </w:trPr>
        <w:tc>
          <w:tcPr>
            <w:cnfStyle w:val="001000000000" w:firstRow="0" w:lastRow="0" w:firstColumn="1" w:lastColumn="0" w:oddVBand="0" w:evenVBand="0" w:oddHBand="0" w:evenHBand="0" w:firstRowFirstColumn="0" w:firstRowLastColumn="0" w:lastRowFirstColumn="0" w:lastRowLastColumn="0"/>
            <w:tcW w:w="1596" w:type="dxa"/>
            <w:vMerge/>
          </w:tcPr>
          <w:p w:rsidR="00651E42" w:rsidRPr="00A84B4A" w:rsidRDefault="00651E42" w:rsidP="00DB6F60">
            <w:pPr>
              <w:spacing w:before="240" w:after="0" w:line="276" w:lineRule="auto"/>
              <w:jc w:val="both"/>
              <w:rPr>
                <w:rFonts w:ascii="Times New Roman" w:eastAsiaTheme="minorEastAsia" w:hAnsi="Times New Roman" w:cs="Times New Roman"/>
                <w:color w:val="000000" w:themeColor="text1"/>
                <w:kern w:val="24"/>
                <w:sz w:val="24"/>
                <w:szCs w:val="24"/>
              </w:rPr>
            </w:pPr>
          </w:p>
        </w:tc>
        <w:tc>
          <w:tcPr>
            <w:tcW w:w="1914" w:type="dxa"/>
            <w:shd w:val="clear" w:color="auto" w:fill="BFBFBF" w:themeFill="background1" w:themeFillShade="BF"/>
          </w:tcPr>
          <w:p w:rsidR="00651E42" w:rsidRPr="00A84B4A" w:rsidRDefault="00651E42" w:rsidP="00DB6F60">
            <w:pPr>
              <w:spacing w:before="240" w:after="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kern w:val="24"/>
                <w:sz w:val="24"/>
                <w:szCs w:val="24"/>
              </w:rPr>
            </w:pPr>
            <w:r w:rsidRPr="00A84B4A">
              <w:rPr>
                <w:rFonts w:ascii="Times New Roman" w:eastAsiaTheme="minorEastAsia" w:hAnsi="Times New Roman" w:cs="Times New Roman"/>
                <w:color w:val="000000" w:themeColor="text1"/>
                <w:kern w:val="24"/>
                <w:sz w:val="24"/>
                <w:szCs w:val="24"/>
              </w:rPr>
              <w:t>JRs</w:t>
            </w:r>
          </w:p>
        </w:tc>
        <w:tc>
          <w:tcPr>
            <w:tcW w:w="3402" w:type="dxa"/>
            <w:shd w:val="clear" w:color="auto" w:fill="BFBFBF" w:themeFill="background1" w:themeFillShade="BF"/>
          </w:tcPr>
          <w:p w:rsidR="00651E42" w:rsidRPr="00A84B4A" w:rsidRDefault="00651E42" w:rsidP="00DB6F60">
            <w:pPr>
              <w:spacing w:before="240" w:after="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kern w:val="24"/>
                <w:sz w:val="24"/>
                <w:szCs w:val="24"/>
              </w:rPr>
            </w:pPr>
            <w:r w:rsidRPr="00A84B4A">
              <w:rPr>
                <w:rFonts w:ascii="Times New Roman" w:eastAsiaTheme="minorEastAsia" w:hAnsi="Times New Roman" w:cs="Times New Roman"/>
                <w:color w:val="000000" w:themeColor="text1"/>
                <w:kern w:val="24"/>
                <w:sz w:val="24"/>
                <w:szCs w:val="24"/>
              </w:rPr>
              <w:t>8.16 (3.15)</w:t>
            </w:r>
          </w:p>
        </w:tc>
        <w:tc>
          <w:tcPr>
            <w:tcW w:w="2664" w:type="dxa"/>
            <w:vMerge/>
          </w:tcPr>
          <w:p w:rsidR="00651E42" w:rsidRPr="00A84B4A" w:rsidRDefault="00651E42" w:rsidP="00DB6F60">
            <w:pPr>
              <w:spacing w:before="240" w:after="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kern w:val="24"/>
                <w:sz w:val="24"/>
                <w:szCs w:val="24"/>
              </w:rPr>
            </w:pPr>
          </w:p>
        </w:tc>
      </w:tr>
      <w:tr w:rsidR="00651E42" w:rsidRPr="00A84B4A" w:rsidTr="005B1895">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596" w:type="dxa"/>
            <w:vMerge/>
          </w:tcPr>
          <w:p w:rsidR="00651E42" w:rsidRPr="00A84B4A" w:rsidRDefault="00651E42" w:rsidP="00DB6F60">
            <w:pPr>
              <w:spacing w:before="240" w:after="0" w:line="276" w:lineRule="auto"/>
              <w:jc w:val="both"/>
              <w:rPr>
                <w:rFonts w:ascii="Times New Roman" w:eastAsiaTheme="minorEastAsia" w:hAnsi="Times New Roman" w:cs="Times New Roman"/>
                <w:color w:val="000000" w:themeColor="text1"/>
                <w:kern w:val="24"/>
                <w:sz w:val="24"/>
                <w:szCs w:val="24"/>
              </w:rPr>
            </w:pPr>
          </w:p>
        </w:tc>
        <w:tc>
          <w:tcPr>
            <w:tcW w:w="1914" w:type="dxa"/>
          </w:tcPr>
          <w:p w:rsidR="00651E42" w:rsidRPr="00A84B4A" w:rsidRDefault="00651E42" w:rsidP="00DB6F60">
            <w:pPr>
              <w:spacing w:before="240" w:after="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kern w:val="24"/>
                <w:sz w:val="24"/>
                <w:szCs w:val="24"/>
              </w:rPr>
            </w:pPr>
            <w:r w:rsidRPr="00A84B4A">
              <w:rPr>
                <w:rFonts w:ascii="Times New Roman" w:eastAsiaTheme="minorEastAsia" w:hAnsi="Times New Roman" w:cs="Times New Roman"/>
                <w:color w:val="000000" w:themeColor="text1"/>
                <w:kern w:val="24"/>
                <w:sz w:val="24"/>
                <w:szCs w:val="24"/>
              </w:rPr>
              <w:t>PGTs</w:t>
            </w:r>
          </w:p>
        </w:tc>
        <w:tc>
          <w:tcPr>
            <w:tcW w:w="3402" w:type="dxa"/>
          </w:tcPr>
          <w:p w:rsidR="00651E42" w:rsidRPr="00A84B4A" w:rsidRDefault="00651E42" w:rsidP="00DB6F60">
            <w:pPr>
              <w:spacing w:before="240" w:after="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kern w:val="24"/>
                <w:sz w:val="24"/>
                <w:szCs w:val="24"/>
              </w:rPr>
            </w:pPr>
            <w:r w:rsidRPr="00A84B4A">
              <w:rPr>
                <w:rFonts w:ascii="Times New Roman" w:eastAsiaTheme="minorEastAsia" w:hAnsi="Times New Roman" w:cs="Times New Roman"/>
                <w:color w:val="000000" w:themeColor="text1"/>
                <w:kern w:val="24"/>
                <w:sz w:val="24"/>
                <w:szCs w:val="24"/>
              </w:rPr>
              <w:t>9.54 (2.18)</w:t>
            </w:r>
          </w:p>
        </w:tc>
        <w:tc>
          <w:tcPr>
            <w:tcW w:w="2664" w:type="dxa"/>
            <w:vMerge/>
          </w:tcPr>
          <w:p w:rsidR="00651E42" w:rsidRPr="00A84B4A" w:rsidRDefault="00651E42" w:rsidP="00DB6F60">
            <w:pPr>
              <w:spacing w:before="240" w:after="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kern w:val="24"/>
                <w:sz w:val="24"/>
                <w:szCs w:val="24"/>
              </w:rPr>
            </w:pPr>
          </w:p>
        </w:tc>
      </w:tr>
    </w:tbl>
    <w:p w:rsidR="00B77C3B" w:rsidRPr="00A84B4A" w:rsidRDefault="00651E42" w:rsidP="00DB6F60">
      <w:pPr>
        <w:spacing w:before="240" w:after="0" w:line="276" w:lineRule="auto"/>
        <w:jc w:val="both"/>
        <w:rPr>
          <w:rFonts w:ascii="Times New Roman" w:eastAsiaTheme="minorEastAsia" w:hAnsi="Times New Roman" w:cs="Times New Roman"/>
          <w:color w:val="000000" w:themeColor="text1"/>
          <w:kern w:val="24"/>
          <w:sz w:val="24"/>
          <w:szCs w:val="24"/>
        </w:rPr>
      </w:pPr>
      <w:r w:rsidRPr="00A84B4A">
        <w:rPr>
          <w:rFonts w:ascii="Times New Roman" w:eastAsiaTheme="minorEastAsia" w:hAnsi="Times New Roman" w:cs="Times New Roman"/>
          <w:color w:val="000000" w:themeColor="text1"/>
          <w:kern w:val="24"/>
          <w:sz w:val="24"/>
          <w:szCs w:val="24"/>
        </w:rPr>
        <w:t>*Independent sample t-test for gender and age, one-way ANOVA for designation</w:t>
      </w:r>
    </w:p>
    <w:p w:rsidR="00844EE7" w:rsidRPr="00A84B4A" w:rsidRDefault="00844EE7" w:rsidP="00DB6F60">
      <w:pPr>
        <w:spacing w:before="240" w:after="0" w:line="276" w:lineRule="auto"/>
        <w:jc w:val="both"/>
        <w:rPr>
          <w:rFonts w:ascii="Times New Roman" w:eastAsiaTheme="minorEastAsia" w:hAnsi="Times New Roman" w:cs="Times New Roman"/>
          <w:b/>
          <w:color w:val="000000" w:themeColor="text1"/>
          <w:kern w:val="24"/>
          <w:sz w:val="24"/>
          <w:szCs w:val="24"/>
        </w:rPr>
      </w:pPr>
    </w:p>
    <w:p w:rsidR="00B52216" w:rsidRPr="00A84B4A" w:rsidRDefault="00E90CCB" w:rsidP="00DB6F60">
      <w:pPr>
        <w:spacing w:before="240" w:line="276" w:lineRule="auto"/>
        <w:jc w:val="both"/>
        <w:rPr>
          <w:rFonts w:ascii="Times New Roman" w:eastAsiaTheme="minorEastAsia" w:hAnsi="Times New Roman" w:cs="Times New Roman"/>
          <w:b/>
          <w:color w:val="000000" w:themeColor="text1"/>
          <w:kern w:val="24"/>
          <w:sz w:val="24"/>
          <w:szCs w:val="24"/>
        </w:rPr>
      </w:pPr>
      <w:r>
        <w:rPr>
          <w:rFonts w:ascii="Times New Roman" w:eastAsiaTheme="minorEastAsia" w:hAnsi="Times New Roman" w:cs="Times New Roman"/>
          <w:b/>
          <w:color w:val="000000" w:themeColor="text1"/>
          <w:kern w:val="24"/>
          <w:sz w:val="24"/>
          <w:szCs w:val="24"/>
        </w:rPr>
        <w:t>DISCUSSION</w:t>
      </w:r>
    </w:p>
    <w:p w:rsidR="00C019FA" w:rsidRPr="00A84B4A" w:rsidRDefault="00782A3D" w:rsidP="00DB6F60">
      <w:pPr>
        <w:spacing w:before="240" w:line="276" w:lineRule="auto"/>
        <w:jc w:val="both"/>
        <w:rPr>
          <w:rFonts w:ascii="Times New Roman" w:eastAsiaTheme="minorEastAsia" w:hAnsi="Times New Roman" w:cs="Times New Roman"/>
          <w:color w:val="000000" w:themeColor="text1"/>
          <w:kern w:val="24"/>
          <w:sz w:val="24"/>
          <w:szCs w:val="24"/>
        </w:rPr>
      </w:pPr>
      <w:r w:rsidRPr="00A84B4A">
        <w:rPr>
          <w:rFonts w:ascii="Times New Roman" w:eastAsiaTheme="minorEastAsia" w:hAnsi="Times New Roman" w:cs="Times New Roman"/>
          <w:color w:val="000000" w:themeColor="text1"/>
          <w:kern w:val="24"/>
          <w:sz w:val="24"/>
          <w:szCs w:val="24"/>
        </w:rPr>
        <w:t>It was</w:t>
      </w:r>
      <w:r w:rsidR="00C019FA" w:rsidRPr="00A84B4A">
        <w:rPr>
          <w:rFonts w:ascii="Times New Roman" w:eastAsiaTheme="minorEastAsia" w:hAnsi="Times New Roman" w:cs="Times New Roman"/>
          <w:color w:val="000000" w:themeColor="text1"/>
          <w:kern w:val="24"/>
          <w:sz w:val="24"/>
          <w:szCs w:val="24"/>
        </w:rPr>
        <w:t xml:space="preserve"> observed in previous studies </w:t>
      </w:r>
      <w:r w:rsidR="00C019FA" w:rsidRPr="00A84B4A">
        <w:rPr>
          <w:rFonts w:ascii="Times New Roman" w:eastAsiaTheme="minorEastAsia" w:hAnsi="Times New Roman" w:cs="Times New Roman"/>
          <w:color w:val="000000" w:themeColor="text1"/>
          <w:kern w:val="24"/>
          <w:sz w:val="24"/>
          <w:szCs w:val="24"/>
          <w:vertAlign w:val="superscript"/>
        </w:rPr>
        <w:t>10,11,12</w:t>
      </w:r>
      <w:r w:rsidR="00C019FA" w:rsidRPr="00A84B4A">
        <w:rPr>
          <w:rFonts w:ascii="Times New Roman" w:eastAsiaTheme="minorEastAsia" w:hAnsi="Times New Roman" w:cs="Times New Roman"/>
          <w:color w:val="000000" w:themeColor="text1"/>
          <w:kern w:val="24"/>
          <w:sz w:val="24"/>
          <w:szCs w:val="24"/>
        </w:rPr>
        <w:t xml:space="preserve"> that senior doctors (consultants and senior residents) have comparatively better knowledge of medical ethics than the junior graduates because of knowledge gained through their real life experiences during medical practice; frequent exposure or participation as delegates, keynote speakers in workshops, continuing medical education (CME), and conferences on medical ethics. Hence, the present study was</w:t>
      </w:r>
      <w:r w:rsidR="00345915" w:rsidRPr="00A84B4A">
        <w:rPr>
          <w:rFonts w:ascii="Times New Roman" w:eastAsiaTheme="minorEastAsia" w:hAnsi="Times New Roman" w:cs="Times New Roman"/>
          <w:color w:val="000000" w:themeColor="text1"/>
          <w:kern w:val="24"/>
          <w:sz w:val="24"/>
          <w:szCs w:val="24"/>
        </w:rPr>
        <w:t xml:space="preserve"> confined</w:t>
      </w:r>
      <w:r w:rsidR="00C019FA" w:rsidRPr="00A84B4A">
        <w:rPr>
          <w:rFonts w:ascii="Times New Roman" w:eastAsiaTheme="minorEastAsia" w:hAnsi="Times New Roman" w:cs="Times New Roman"/>
          <w:color w:val="000000" w:themeColor="text1"/>
          <w:kern w:val="24"/>
          <w:sz w:val="24"/>
          <w:szCs w:val="24"/>
        </w:rPr>
        <w:t xml:space="preserve"> on assessing the knowledge and attitude about medical bioethics among junior medical graduates only.</w:t>
      </w:r>
    </w:p>
    <w:p w:rsidR="00C019FA" w:rsidRPr="00A84B4A" w:rsidRDefault="00C019FA" w:rsidP="00DB6F60">
      <w:pPr>
        <w:spacing w:before="240" w:line="276" w:lineRule="auto"/>
        <w:jc w:val="both"/>
        <w:rPr>
          <w:rFonts w:ascii="Times New Roman" w:eastAsiaTheme="minorEastAsia" w:hAnsi="Times New Roman" w:cs="Times New Roman"/>
          <w:color w:val="000000" w:themeColor="text1"/>
          <w:kern w:val="24"/>
          <w:sz w:val="24"/>
          <w:szCs w:val="24"/>
        </w:rPr>
      </w:pPr>
      <w:r w:rsidRPr="00A84B4A">
        <w:rPr>
          <w:rFonts w:ascii="Times New Roman" w:eastAsiaTheme="minorEastAsia" w:hAnsi="Times New Roman" w:cs="Times New Roman"/>
          <w:color w:val="000000" w:themeColor="text1"/>
          <w:kern w:val="24"/>
          <w:sz w:val="24"/>
          <w:szCs w:val="24"/>
        </w:rPr>
        <w:t>In the present study, the mean age of the participant was 26.4±3.1years which was comparatively lower than the mean age in a previous study</w:t>
      </w:r>
      <w:r w:rsidRPr="00A84B4A">
        <w:rPr>
          <w:rFonts w:ascii="Times New Roman" w:eastAsiaTheme="minorEastAsia" w:hAnsi="Times New Roman" w:cs="Times New Roman"/>
          <w:color w:val="000000" w:themeColor="text1"/>
          <w:kern w:val="24"/>
          <w:sz w:val="24"/>
          <w:szCs w:val="24"/>
          <w:vertAlign w:val="superscript"/>
        </w:rPr>
        <w:t>9</w:t>
      </w:r>
      <w:r w:rsidRPr="00A84B4A">
        <w:rPr>
          <w:rFonts w:ascii="Times New Roman" w:eastAsiaTheme="minorEastAsia" w:hAnsi="Times New Roman" w:cs="Times New Roman"/>
          <w:color w:val="000000" w:themeColor="text1"/>
          <w:kern w:val="24"/>
          <w:sz w:val="24"/>
          <w:szCs w:val="24"/>
        </w:rPr>
        <w:t xml:space="preserve"> and relatively higher than those found in other previous studies.</w:t>
      </w:r>
      <w:r w:rsidRPr="00A84B4A">
        <w:rPr>
          <w:rFonts w:ascii="Times New Roman" w:eastAsiaTheme="minorEastAsia" w:hAnsi="Times New Roman" w:cs="Times New Roman"/>
          <w:color w:val="000000" w:themeColor="text1"/>
          <w:kern w:val="24"/>
          <w:sz w:val="24"/>
          <w:szCs w:val="24"/>
          <w:vertAlign w:val="superscript"/>
        </w:rPr>
        <w:t>7,13</w:t>
      </w:r>
      <w:r w:rsidR="00A84B4A">
        <w:rPr>
          <w:rFonts w:ascii="Times New Roman" w:eastAsiaTheme="minorEastAsia" w:hAnsi="Times New Roman" w:cs="Times New Roman"/>
          <w:color w:val="000000" w:themeColor="text1"/>
          <w:kern w:val="24"/>
          <w:sz w:val="24"/>
          <w:szCs w:val="24"/>
          <w:vertAlign w:val="superscript"/>
        </w:rPr>
        <w:t xml:space="preserve"> </w:t>
      </w:r>
      <w:r w:rsidRPr="00A84B4A">
        <w:rPr>
          <w:rFonts w:ascii="Times New Roman" w:eastAsiaTheme="minorEastAsia" w:hAnsi="Times New Roman" w:cs="Times New Roman"/>
          <w:color w:val="000000" w:themeColor="text1"/>
          <w:kern w:val="24"/>
          <w:sz w:val="24"/>
          <w:szCs w:val="24"/>
        </w:rPr>
        <w:t>In this study, female (54.1%) outnumbered male doctors which were in contrast with the findings of previous studies.</w:t>
      </w:r>
      <w:r w:rsidRPr="00A84B4A">
        <w:rPr>
          <w:rFonts w:ascii="Times New Roman" w:eastAsiaTheme="minorEastAsia" w:hAnsi="Times New Roman" w:cs="Times New Roman"/>
          <w:color w:val="000000" w:themeColor="text1"/>
          <w:kern w:val="24"/>
          <w:sz w:val="24"/>
          <w:szCs w:val="24"/>
          <w:vertAlign w:val="superscript"/>
        </w:rPr>
        <w:t>9,11,13</w:t>
      </w:r>
      <w:r w:rsidRPr="00A84B4A">
        <w:rPr>
          <w:rFonts w:ascii="Times New Roman" w:eastAsiaTheme="minorEastAsia" w:hAnsi="Times New Roman" w:cs="Times New Roman"/>
          <w:color w:val="000000" w:themeColor="text1"/>
          <w:kern w:val="24"/>
          <w:sz w:val="24"/>
          <w:szCs w:val="24"/>
        </w:rPr>
        <w:t xml:space="preserve">  A si</w:t>
      </w:r>
      <w:r w:rsidR="00DB1EF4" w:rsidRPr="00A84B4A">
        <w:rPr>
          <w:rFonts w:ascii="Times New Roman" w:eastAsiaTheme="minorEastAsia" w:hAnsi="Times New Roman" w:cs="Times New Roman"/>
          <w:color w:val="000000" w:themeColor="text1"/>
          <w:kern w:val="24"/>
          <w:sz w:val="24"/>
          <w:szCs w:val="24"/>
        </w:rPr>
        <w:t>milar finding of female</w:t>
      </w:r>
      <w:r w:rsidRPr="00A84B4A">
        <w:rPr>
          <w:rFonts w:ascii="Times New Roman" w:eastAsiaTheme="minorEastAsia" w:hAnsi="Times New Roman" w:cs="Times New Roman"/>
          <w:color w:val="000000" w:themeColor="text1"/>
          <w:kern w:val="24"/>
          <w:sz w:val="24"/>
          <w:szCs w:val="24"/>
        </w:rPr>
        <w:t xml:space="preserve"> predominance was found in a previous study done by Iswarya S et al.</w:t>
      </w:r>
      <w:r w:rsidRPr="00A84B4A">
        <w:rPr>
          <w:rFonts w:ascii="Times New Roman" w:eastAsiaTheme="minorEastAsia" w:hAnsi="Times New Roman" w:cs="Times New Roman"/>
          <w:color w:val="000000" w:themeColor="text1"/>
          <w:kern w:val="24"/>
          <w:sz w:val="24"/>
          <w:szCs w:val="24"/>
          <w:vertAlign w:val="superscript"/>
        </w:rPr>
        <w:t>7</w:t>
      </w:r>
    </w:p>
    <w:p w:rsidR="00C019FA" w:rsidRPr="00A84B4A" w:rsidRDefault="00C019FA" w:rsidP="00DB6F60">
      <w:pPr>
        <w:spacing w:before="240" w:line="276" w:lineRule="auto"/>
        <w:jc w:val="both"/>
        <w:rPr>
          <w:rFonts w:ascii="Times New Roman" w:eastAsiaTheme="minorEastAsia" w:hAnsi="Times New Roman" w:cs="Times New Roman"/>
          <w:color w:val="000000" w:themeColor="text1"/>
          <w:kern w:val="24"/>
          <w:sz w:val="24"/>
          <w:szCs w:val="24"/>
        </w:rPr>
      </w:pPr>
      <w:r w:rsidRPr="00A84B4A">
        <w:rPr>
          <w:rFonts w:ascii="Times New Roman" w:eastAsiaTheme="minorEastAsia" w:hAnsi="Times New Roman" w:cs="Times New Roman"/>
          <w:color w:val="000000" w:themeColor="text1"/>
          <w:kern w:val="24"/>
          <w:sz w:val="24"/>
          <w:szCs w:val="24"/>
        </w:rPr>
        <w:t>In the present study, majority (82.1%) of the participants were aware of the existence of an Institutional Ethics Committee (IEC). This awareness level was more in the present study when compared with the awareness level found in previous studies.</w:t>
      </w:r>
      <w:r w:rsidRPr="00A84B4A">
        <w:rPr>
          <w:rFonts w:ascii="Times New Roman" w:eastAsiaTheme="minorEastAsia" w:hAnsi="Times New Roman" w:cs="Times New Roman"/>
          <w:color w:val="000000" w:themeColor="text1"/>
          <w:kern w:val="24"/>
          <w:sz w:val="24"/>
          <w:szCs w:val="24"/>
          <w:vertAlign w:val="superscript"/>
        </w:rPr>
        <w:t>8,11</w:t>
      </w:r>
      <w:r w:rsidR="00782A3D" w:rsidRPr="00A84B4A">
        <w:rPr>
          <w:rFonts w:ascii="Times New Roman" w:eastAsiaTheme="minorEastAsia" w:hAnsi="Times New Roman" w:cs="Times New Roman"/>
          <w:color w:val="000000" w:themeColor="text1"/>
          <w:kern w:val="24"/>
          <w:sz w:val="24"/>
          <w:szCs w:val="24"/>
        </w:rPr>
        <w:t xml:space="preserve"> This higher awareness</w:t>
      </w:r>
      <w:r w:rsidRPr="00A84B4A">
        <w:rPr>
          <w:rFonts w:ascii="Times New Roman" w:eastAsiaTheme="minorEastAsia" w:hAnsi="Times New Roman" w:cs="Times New Roman"/>
          <w:color w:val="000000" w:themeColor="text1"/>
          <w:kern w:val="24"/>
          <w:sz w:val="24"/>
          <w:szCs w:val="24"/>
        </w:rPr>
        <w:t xml:space="preserve"> level could be because of their previous exposure to medical research projects carried out during </w:t>
      </w:r>
      <w:r w:rsidRPr="00A84B4A">
        <w:rPr>
          <w:rFonts w:ascii="Times New Roman" w:eastAsiaTheme="minorEastAsia" w:hAnsi="Times New Roman" w:cs="Times New Roman"/>
          <w:color w:val="000000" w:themeColor="text1"/>
          <w:kern w:val="24"/>
          <w:sz w:val="24"/>
          <w:szCs w:val="24"/>
        </w:rPr>
        <w:lastRenderedPageBreak/>
        <w:t xml:space="preserve">undergraduate and as well as during postgraduate trainings. This was also </w:t>
      </w:r>
      <w:r w:rsidR="00163342" w:rsidRPr="00A84B4A">
        <w:rPr>
          <w:rFonts w:ascii="Times New Roman" w:eastAsiaTheme="minorEastAsia" w:hAnsi="Times New Roman" w:cs="Times New Roman"/>
          <w:color w:val="000000" w:themeColor="text1"/>
          <w:kern w:val="24"/>
          <w:sz w:val="24"/>
          <w:szCs w:val="24"/>
        </w:rPr>
        <w:t>supported by the</w:t>
      </w:r>
      <w:r w:rsidRPr="00A84B4A">
        <w:rPr>
          <w:rFonts w:ascii="Times New Roman" w:eastAsiaTheme="minorEastAsia" w:hAnsi="Times New Roman" w:cs="Times New Roman"/>
          <w:color w:val="000000" w:themeColor="text1"/>
          <w:kern w:val="24"/>
          <w:sz w:val="24"/>
          <w:szCs w:val="24"/>
        </w:rPr>
        <w:t xml:space="preserve"> finding</w:t>
      </w:r>
      <w:r w:rsidR="00163342" w:rsidRPr="00A84B4A">
        <w:rPr>
          <w:rFonts w:ascii="Times New Roman" w:eastAsiaTheme="minorEastAsia" w:hAnsi="Times New Roman" w:cs="Times New Roman"/>
          <w:color w:val="000000" w:themeColor="text1"/>
          <w:kern w:val="24"/>
          <w:sz w:val="24"/>
          <w:szCs w:val="24"/>
        </w:rPr>
        <w:t>s</w:t>
      </w:r>
      <w:r w:rsidRPr="00A84B4A">
        <w:rPr>
          <w:rFonts w:ascii="Times New Roman" w:eastAsiaTheme="minorEastAsia" w:hAnsi="Times New Roman" w:cs="Times New Roman"/>
          <w:color w:val="000000" w:themeColor="text1"/>
          <w:kern w:val="24"/>
          <w:sz w:val="24"/>
          <w:szCs w:val="24"/>
        </w:rPr>
        <w:t xml:space="preserve"> that more than half of the participants were aware that a prior approval from IEC is mandatory before conducting a medical research in the institute. Nearly half of </w:t>
      </w:r>
      <w:r w:rsidR="00782A3D" w:rsidRPr="00A84B4A">
        <w:rPr>
          <w:rFonts w:ascii="Times New Roman" w:eastAsiaTheme="minorEastAsia" w:hAnsi="Times New Roman" w:cs="Times New Roman"/>
          <w:color w:val="000000" w:themeColor="text1"/>
          <w:kern w:val="24"/>
          <w:sz w:val="24"/>
          <w:szCs w:val="24"/>
        </w:rPr>
        <w:t xml:space="preserve">the </w:t>
      </w:r>
      <w:r w:rsidRPr="00A84B4A">
        <w:rPr>
          <w:rFonts w:ascii="Times New Roman" w:eastAsiaTheme="minorEastAsia" w:hAnsi="Times New Roman" w:cs="Times New Roman"/>
          <w:color w:val="000000" w:themeColor="text1"/>
          <w:kern w:val="24"/>
          <w:sz w:val="24"/>
          <w:szCs w:val="24"/>
        </w:rPr>
        <w:t>participants did not know that Medical Council of India (MCI) enforces the code of medical ethics in India. In the present study, only 26.1% participants correctly reported that a medical practitioner should participate in at least 30 hours in CME programs every 5 years according to MCI Code of Ethics</w:t>
      </w:r>
      <w:r w:rsidR="00B30155" w:rsidRPr="00A84B4A">
        <w:rPr>
          <w:rFonts w:ascii="Times New Roman" w:eastAsiaTheme="minorEastAsia" w:hAnsi="Times New Roman" w:cs="Times New Roman"/>
          <w:color w:val="000000" w:themeColor="text1"/>
          <w:kern w:val="24"/>
          <w:sz w:val="24"/>
          <w:szCs w:val="24"/>
          <w:vertAlign w:val="superscript"/>
        </w:rPr>
        <w:t>6</w:t>
      </w:r>
      <w:r w:rsidRPr="00A84B4A">
        <w:rPr>
          <w:rFonts w:ascii="Times New Roman" w:eastAsiaTheme="minorEastAsia" w:hAnsi="Times New Roman" w:cs="Times New Roman"/>
          <w:color w:val="000000" w:themeColor="text1"/>
          <w:kern w:val="24"/>
          <w:sz w:val="24"/>
          <w:szCs w:val="24"/>
        </w:rPr>
        <w:t xml:space="preserve"> guideline. This finding was higher compared to the finding (15.3%) of a study done by Brogen SA et al.</w:t>
      </w:r>
      <w:r w:rsidRPr="00A84B4A">
        <w:rPr>
          <w:rFonts w:ascii="Times New Roman" w:eastAsiaTheme="minorEastAsia" w:hAnsi="Times New Roman" w:cs="Times New Roman"/>
          <w:color w:val="000000" w:themeColor="text1"/>
          <w:kern w:val="24"/>
          <w:sz w:val="24"/>
          <w:szCs w:val="24"/>
          <w:vertAlign w:val="superscript"/>
        </w:rPr>
        <w:t>11</w:t>
      </w:r>
      <w:r w:rsidR="00163342" w:rsidRPr="00A84B4A">
        <w:rPr>
          <w:rFonts w:ascii="Times New Roman" w:eastAsiaTheme="minorEastAsia" w:hAnsi="Times New Roman" w:cs="Times New Roman"/>
          <w:color w:val="000000" w:themeColor="text1"/>
          <w:kern w:val="24"/>
          <w:sz w:val="24"/>
          <w:szCs w:val="24"/>
        </w:rPr>
        <w:t xml:space="preserve"> This</w:t>
      </w:r>
      <w:r w:rsidRPr="00A84B4A">
        <w:rPr>
          <w:rFonts w:ascii="Times New Roman" w:eastAsiaTheme="minorEastAsia" w:hAnsi="Times New Roman" w:cs="Times New Roman"/>
          <w:color w:val="000000" w:themeColor="text1"/>
          <w:kern w:val="24"/>
          <w:sz w:val="24"/>
          <w:szCs w:val="24"/>
        </w:rPr>
        <w:t xml:space="preserve"> highlight</w:t>
      </w:r>
      <w:r w:rsidR="00163342" w:rsidRPr="00A84B4A">
        <w:rPr>
          <w:rFonts w:ascii="Times New Roman" w:eastAsiaTheme="minorEastAsia" w:hAnsi="Times New Roman" w:cs="Times New Roman"/>
          <w:color w:val="000000" w:themeColor="text1"/>
          <w:kern w:val="24"/>
          <w:sz w:val="24"/>
          <w:szCs w:val="24"/>
        </w:rPr>
        <w:t>s</w:t>
      </w:r>
      <w:r w:rsidRPr="00A84B4A">
        <w:rPr>
          <w:rFonts w:ascii="Times New Roman" w:eastAsiaTheme="minorEastAsia" w:hAnsi="Times New Roman" w:cs="Times New Roman"/>
          <w:color w:val="000000" w:themeColor="text1"/>
          <w:kern w:val="24"/>
          <w:sz w:val="24"/>
          <w:szCs w:val="24"/>
        </w:rPr>
        <w:t xml:space="preserve"> the lack</w:t>
      </w:r>
      <w:r w:rsidR="00B30155" w:rsidRPr="00A84B4A">
        <w:rPr>
          <w:rFonts w:ascii="Times New Roman" w:eastAsiaTheme="minorEastAsia" w:hAnsi="Times New Roman" w:cs="Times New Roman"/>
          <w:color w:val="000000" w:themeColor="text1"/>
          <w:kern w:val="24"/>
          <w:sz w:val="24"/>
          <w:szCs w:val="24"/>
        </w:rPr>
        <w:t xml:space="preserve"> </w:t>
      </w:r>
      <w:r w:rsidRPr="00A84B4A">
        <w:rPr>
          <w:rFonts w:ascii="Times New Roman" w:eastAsiaTheme="minorEastAsia" w:hAnsi="Times New Roman" w:cs="Times New Roman"/>
          <w:color w:val="000000" w:themeColor="text1"/>
          <w:kern w:val="24"/>
          <w:sz w:val="24"/>
          <w:szCs w:val="24"/>
        </w:rPr>
        <w:t>of</w:t>
      </w:r>
      <w:r w:rsidR="00B30155" w:rsidRPr="00A84B4A">
        <w:rPr>
          <w:rFonts w:ascii="Times New Roman" w:eastAsiaTheme="minorEastAsia" w:hAnsi="Times New Roman" w:cs="Times New Roman"/>
          <w:color w:val="000000" w:themeColor="text1"/>
          <w:kern w:val="24"/>
          <w:sz w:val="24"/>
          <w:szCs w:val="24"/>
        </w:rPr>
        <w:t xml:space="preserve"> </w:t>
      </w:r>
      <w:r w:rsidR="00163342" w:rsidRPr="00A84B4A">
        <w:rPr>
          <w:rFonts w:ascii="Times New Roman" w:eastAsiaTheme="minorEastAsia" w:hAnsi="Times New Roman" w:cs="Times New Roman"/>
          <w:color w:val="000000" w:themeColor="text1"/>
          <w:kern w:val="24"/>
          <w:sz w:val="24"/>
          <w:szCs w:val="24"/>
        </w:rPr>
        <w:t>participation in CME programs by junior medical graduates</w:t>
      </w:r>
      <w:r w:rsidRPr="00A84B4A">
        <w:rPr>
          <w:rFonts w:ascii="Times New Roman" w:eastAsiaTheme="minorEastAsia" w:hAnsi="Times New Roman" w:cs="Times New Roman"/>
          <w:color w:val="000000" w:themeColor="text1"/>
          <w:kern w:val="24"/>
          <w:sz w:val="24"/>
          <w:szCs w:val="24"/>
        </w:rPr>
        <w:t>. It further highlights the importance of periodic training of doctors on bioethics through conferences, CME or workshop</w:t>
      </w:r>
      <w:r w:rsidR="00B00AC0" w:rsidRPr="00A84B4A">
        <w:rPr>
          <w:rFonts w:ascii="Times New Roman" w:eastAsiaTheme="minorEastAsia" w:hAnsi="Times New Roman" w:cs="Times New Roman"/>
          <w:color w:val="000000" w:themeColor="text1"/>
          <w:kern w:val="24"/>
          <w:sz w:val="24"/>
          <w:szCs w:val="24"/>
        </w:rPr>
        <w:t>s</w:t>
      </w:r>
      <w:r w:rsidRPr="00A84B4A">
        <w:rPr>
          <w:rFonts w:ascii="Times New Roman" w:eastAsiaTheme="minorEastAsia" w:hAnsi="Times New Roman" w:cs="Times New Roman"/>
          <w:color w:val="000000" w:themeColor="text1"/>
          <w:kern w:val="24"/>
          <w:sz w:val="24"/>
          <w:szCs w:val="24"/>
        </w:rPr>
        <w:t xml:space="preserve"> in the institution. More than half of the participants in the present study did not know about Indian Council of Medica</w:t>
      </w:r>
      <w:r w:rsidR="00163342" w:rsidRPr="00A84B4A">
        <w:rPr>
          <w:rFonts w:ascii="Times New Roman" w:eastAsiaTheme="minorEastAsia" w:hAnsi="Times New Roman" w:cs="Times New Roman"/>
          <w:color w:val="000000" w:themeColor="text1"/>
          <w:kern w:val="24"/>
          <w:sz w:val="24"/>
          <w:szCs w:val="24"/>
        </w:rPr>
        <w:t>l Research (ICMR) which is</w:t>
      </w:r>
      <w:r w:rsidRPr="00A84B4A">
        <w:rPr>
          <w:rFonts w:ascii="Times New Roman" w:eastAsiaTheme="minorEastAsia" w:hAnsi="Times New Roman" w:cs="Times New Roman"/>
          <w:color w:val="000000" w:themeColor="text1"/>
          <w:kern w:val="24"/>
          <w:sz w:val="24"/>
          <w:szCs w:val="24"/>
        </w:rPr>
        <w:t xml:space="preserve"> the apex body in India for the formulation and promotion of biomedical research. This emphasizes the importance of teaching doctors about biomedical research ethics in addition to medical code of</w:t>
      </w:r>
      <w:r w:rsidR="00DA2B2E" w:rsidRPr="00A84B4A">
        <w:rPr>
          <w:rFonts w:ascii="Times New Roman" w:eastAsiaTheme="minorEastAsia" w:hAnsi="Times New Roman" w:cs="Times New Roman"/>
          <w:color w:val="000000" w:themeColor="text1"/>
          <w:kern w:val="24"/>
          <w:sz w:val="24"/>
          <w:szCs w:val="24"/>
        </w:rPr>
        <w:t xml:space="preserve"> ethics. This is further supported</w:t>
      </w:r>
      <w:r w:rsidRPr="00A84B4A">
        <w:rPr>
          <w:rFonts w:ascii="Times New Roman" w:eastAsiaTheme="minorEastAsia" w:hAnsi="Times New Roman" w:cs="Times New Roman"/>
          <w:color w:val="000000" w:themeColor="text1"/>
          <w:kern w:val="24"/>
          <w:sz w:val="24"/>
          <w:szCs w:val="24"/>
        </w:rPr>
        <w:t xml:space="preserve"> by the present study’s finding which showed that</w:t>
      </w:r>
      <w:r w:rsidR="00782A3D" w:rsidRPr="00A84B4A">
        <w:rPr>
          <w:rFonts w:ascii="Times New Roman" w:eastAsiaTheme="minorEastAsia" w:hAnsi="Times New Roman" w:cs="Times New Roman"/>
          <w:color w:val="000000" w:themeColor="text1"/>
          <w:kern w:val="24"/>
          <w:sz w:val="24"/>
          <w:szCs w:val="24"/>
        </w:rPr>
        <w:t xml:space="preserve"> only</w:t>
      </w:r>
      <w:r w:rsidR="00DA2B2E" w:rsidRPr="00A84B4A">
        <w:rPr>
          <w:rFonts w:ascii="Times New Roman" w:eastAsiaTheme="minorEastAsia" w:hAnsi="Times New Roman" w:cs="Times New Roman"/>
          <w:color w:val="000000" w:themeColor="text1"/>
          <w:kern w:val="24"/>
          <w:sz w:val="24"/>
          <w:szCs w:val="24"/>
        </w:rPr>
        <w:t xml:space="preserve"> a few participants had</w:t>
      </w:r>
      <w:r w:rsidRPr="00A84B4A">
        <w:rPr>
          <w:rFonts w:ascii="Times New Roman" w:eastAsiaTheme="minorEastAsia" w:hAnsi="Times New Roman" w:cs="Times New Roman"/>
          <w:color w:val="000000" w:themeColor="text1"/>
          <w:kern w:val="24"/>
          <w:sz w:val="24"/>
          <w:szCs w:val="24"/>
        </w:rPr>
        <w:t xml:space="preserve"> good knowledge about the four basic principles of biomedical ethics namely autonomy, beneficence, non-</w:t>
      </w:r>
      <w:r w:rsidR="00A84B4A" w:rsidRPr="00A84B4A">
        <w:rPr>
          <w:rFonts w:ascii="Times New Roman" w:eastAsiaTheme="minorEastAsia" w:hAnsi="Times New Roman" w:cs="Times New Roman"/>
          <w:color w:val="000000" w:themeColor="text1"/>
          <w:kern w:val="24"/>
          <w:sz w:val="24"/>
          <w:szCs w:val="24"/>
        </w:rPr>
        <w:t>malfeasance</w:t>
      </w:r>
      <w:r w:rsidRPr="00A84B4A">
        <w:rPr>
          <w:rFonts w:ascii="Times New Roman" w:eastAsiaTheme="minorEastAsia" w:hAnsi="Times New Roman" w:cs="Times New Roman"/>
          <w:color w:val="000000" w:themeColor="text1"/>
          <w:kern w:val="24"/>
          <w:sz w:val="24"/>
          <w:szCs w:val="24"/>
        </w:rPr>
        <w:t xml:space="preserve"> and justice. </w:t>
      </w:r>
    </w:p>
    <w:p w:rsidR="00C019FA" w:rsidRPr="00A84B4A" w:rsidRDefault="00C019FA" w:rsidP="00DB6F60">
      <w:pPr>
        <w:spacing w:before="240" w:line="276" w:lineRule="auto"/>
        <w:jc w:val="both"/>
        <w:rPr>
          <w:rFonts w:ascii="Times New Roman" w:eastAsiaTheme="minorEastAsia" w:hAnsi="Times New Roman" w:cs="Times New Roman"/>
          <w:color w:val="000000" w:themeColor="text1"/>
          <w:kern w:val="24"/>
          <w:sz w:val="24"/>
          <w:szCs w:val="24"/>
        </w:rPr>
      </w:pPr>
      <w:r w:rsidRPr="00A84B4A">
        <w:rPr>
          <w:rFonts w:ascii="Times New Roman" w:eastAsiaTheme="minorEastAsia" w:hAnsi="Times New Roman" w:cs="Times New Roman"/>
          <w:color w:val="000000" w:themeColor="text1"/>
          <w:kern w:val="24"/>
          <w:sz w:val="24"/>
          <w:szCs w:val="24"/>
        </w:rPr>
        <w:t>In the present study, majority (82.5%) of the participants disagreed that confidentiality is not an important aspect of treatment.</w:t>
      </w:r>
      <w:r w:rsidR="00782A3D" w:rsidRPr="00A84B4A">
        <w:rPr>
          <w:rFonts w:ascii="Times New Roman" w:eastAsiaTheme="minorEastAsia" w:hAnsi="Times New Roman" w:cs="Times New Roman"/>
          <w:color w:val="000000" w:themeColor="text1"/>
          <w:kern w:val="24"/>
          <w:sz w:val="24"/>
          <w:szCs w:val="24"/>
        </w:rPr>
        <w:t xml:space="preserve"> Similar observation (81.3%) was also </w:t>
      </w:r>
      <w:r w:rsidRPr="00A84B4A">
        <w:rPr>
          <w:rFonts w:ascii="Times New Roman" w:eastAsiaTheme="minorEastAsia" w:hAnsi="Times New Roman" w:cs="Times New Roman"/>
          <w:color w:val="000000" w:themeColor="text1"/>
          <w:kern w:val="24"/>
          <w:sz w:val="24"/>
          <w:szCs w:val="24"/>
        </w:rPr>
        <w:t>found among physicians in a study done by Chopra M et al.</w:t>
      </w:r>
      <w:r w:rsidRPr="00A84B4A">
        <w:rPr>
          <w:rFonts w:ascii="Times New Roman" w:eastAsiaTheme="minorEastAsia" w:hAnsi="Times New Roman" w:cs="Times New Roman"/>
          <w:color w:val="000000" w:themeColor="text1"/>
          <w:kern w:val="24"/>
          <w:sz w:val="24"/>
          <w:szCs w:val="24"/>
          <w:vertAlign w:val="superscript"/>
        </w:rPr>
        <w:t>12</w:t>
      </w:r>
      <w:r w:rsidRPr="00A84B4A">
        <w:rPr>
          <w:rFonts w:ascii="Times New Roman" w:eastAsiaTheme="minorEastAsia" w:hAnsi="Times New Roman" w:cs="Times New Roman"/>
          <w:color w:val="000000" w:themeColor="text1"/>
          <w:kern w:val="24"/>
          <w:sz w:val="24"/>
          <w:szCs w:val="24"/>
        </w:rPr>
        <w:t xml:space="preserve"> In the present study, more than one fifth (23%) of </w:t>
      </w:r>
      <w:r w:rsidR="00782A3D" w:rsidRPr="00A84B4A">
        <w:rPr>
          <w:rFonts w:ascii="Times New Roman" w:eastAsiaTheme="minorEastAsia" w:hAnsi="Times New Roman" w:cs="Times New Roman"/>
          <w:color w:val="000000" w:themeColor="text1"/>
          <w:kern w:val="24"/>
          <w:sz w:val="24"/>
          <w:szCs w:val="24"/>
        </w:rPr>
        <w:t xml:space="preserve">the </w:t>
      </w:r>
      <w:r w:rsidRPr="00A84B4A">
        <w:rPr>
          <w:rFonts w:ascii="Times New Roman" w:eastAsiaTheme="minorEastAsia" w:hAnsi="Times New Roman" w:cs="Times New Roman"/>
          <w:color w:val="000000" w:themeColor="text1"/>
          <w:kern w:val="24"/>
          <w:sz w:val="24"/>
          <w:szCs w:val="24"/>
        </w:rPr>
        <w:t>participants had a misconception that physicians are allowed to run their own chemist shop for selling medicines and surgical appliances. This reflects their limited knowledge on Code of Ethics and/or possibly might be misled afte</w:t>
      </w:r>
      <w:r w:rsidR="00782A3D" w:rsidRPr="00A84B4A">
        <w:rPr>
          <w:rFonts w:ascii="Times New Roman" w:eastAsiaTheme="minorEastAsia" w:hAnsi="Times New Roman" w:cs="Times New Roman"/>
          <w:color w:val="000000" w:themeColor="text1"/>
          <w:kern w:val="24"/>
          <w:sz w:val="24"/>
          <w:szCs w:val="24"/>
        </w:rPr>
        <w:t>r witnessing few physicians</w:t>
      </w:r>
      <w:r w:rsidR="00DA2B2E" w:rsidRPr="00A84B4A">
        <w:rPr>
          <w:rFonts w:ascii="Times New Roman" w:eastAsiaTheme="minorEastAsia" w:hAnsi="Times New Roman" w:cs="Times New Roman"/>
          <w:color w:val="000000" w:themeColor="text1"/>
          <w:kern w:val="24"/>
          <w:sz w:val="24"/>
          <w:szCs w:val="24"/>
        </w:rPr>
        <w:t xml:space="preserve"> involving in such practice.</w:t>
      </w:r>
      <w:r w:rsidRPr="00A84B4A">
        <w:rPr>
          <w:rFonts w:ascii="Times New Roman" w:eastAsiaTheme="minorEastAsia" w:hAnsi="Times New Roman" w:cs="Times New Roman"/>
          <w:color w:val="000000" w:themeColor="text1"/>
          <w:kern w:val="24"/>
          <w:sz w:val="24"/>
          <w:szCs w:val="24"/>
        </w:rPr>
        <w:t xml:space="preserve"> This is an area of concern and need to be addressed in time to avoid criticisms against healthcare practitioners. In the present study</w:t>
      </w:r>
      <w:r w:rsidR="00E82C3F" w:rsidRPr="00A84B4A">
        <w:rPr>
          <w:rFonts w:ascii="Times New Roman" w:eastAsiaTheme="minorEastAsia" w:hAnsi="Times New Roman" w:cs="Times New Roman"/>
          <w:color w:val="000000" w:themeColor="text1"/>
          <w:kern w:val="24"/>
          <w:sz w:val="24"/>
          <w:szCs w:val="24"/>
        </w:rPr>
        <w:t>,</w:t>
      </w:r>
      <w:r w:rsidRPr="00A84B4A">
        <w:rPr>
          <w:rFonts w:ascii="Times New Roman" w:eastAsiaTheme="minorEastAsia" w:hAnsi="Times New Roman" w:cs="Times New Roman"/>
          <w:color w:val="000000" w:themeColor="text1"/>
          <w:kern w:val="24"/>
          <w:sz w:val="24"/>
          <w:szCs w:val="24"/>
        </w:rPr>
        <w:t xml:space="preserve"> majority (85.2%) of the participants agreed that doctors should prescribe drugs with gen</w:t>
      </w:r>
      <w:r w:rsidR="00E82C3F" w:rsidRPr="00A84B4A">
        <w:rPr>
          <w:rFonts w:ascii="Times New Roman" w:eastAsiaTheme="minorEastAsia" w:hAnsi="Times New Roman" w:cs="Times New Roman"/>
          <w:color w:val="000000" w:themeColor="text1"/>
          <w:kern w:val="24"/>
          <w:sz w:val="24"/>
          <w:szCs w:val="24"/>
        </w:rPr>
        <w:t>eric names in capital letters during</w:t>
      </w:r>
      <w:r w:rsidRPr="00A84B4A">
        <w:rPr>
          <w:rFonts w:ascii="Times New Roman" w:eastAsiaTheme="minorEastAsia" w:hAnsi="Times New Roman" w:cs="Times New Roman"/>
          <w:color w:val="000000" w:themeColor="text1"/>
          <w:kern w:val="24"/>
          <w:sz w:val="24"/>
          <w:szCs w:val="24"/>
        </w:rPr>
        <w:t xml:space="preserve"> their practice. This finding was better in comparison with the finding of a study (30.3%) done by Iswarya S et al.</w:t>
      </w:r>
      <w:r w:rsidRPr="00A84B4A">
        <w:rPr>
          <w:rFonts w:ascii="Times New Roman" w:eastAsiaTheme="minorEastAsia" w:hAnsi="Times New Roman" w:cs="Times New Roman"/>
          <w:color w:val="000000" w:themeColor="text1"/>
          <w:kern w:val="24"/>
          <w:sz w:val="24"/>
          <w:szCs w:val="24"/>
          <w:vertAlign w:val="superscript"/>
        </w:rPr>
        <w:t>7</w:t>
      </w:r>
      <w:r w:rsidR="00B30155" w:rsidRPr="00A84B4A">
        <w:rPr>
          <w:rFonts w:ascii="Times New Roman" w:eastAsiaTheme="minorEastAsia" w:hAnsi="Times New Roman" w:cs="Times New Roman"/>
          <w:color w:val="000000" w:themeColor="text1"/>
          <w:kern w:val="24"/>
          <w:sz w:val="24"/>
          <w:szCs w:val="24"/>
          <w:vertAlign w:val="superscript"/>
        </w:rPr>
        <w:t xml:space="preserve"> </w:t>
      </w:r>
      <w:r w:rsidR="00E82C3F" w:rsidRPr="00A84B4A">
        <w:rPr>
          <w:rFonts w:ascii="Times New Roman" w:eastAsiaTheme="minorEastAsia" w:hAnsi="Times New Roman" w:cs="Times New Roman"/>
          <w:color w:val="000000" w:themeColor="text1"/>
          <w:kern w:val="24"/>
          <w:sz w:val="24"/>
          <w:szCs w:val="24"/>
        </w:rPr>
        <w:t>This better attitude</w:t>
      </w:r>
      <w:r w:rsidR="00782A3D" w:rsidRPr="00A84B4A">
        <w:rPr>
          <w:rFonts w:ascii="Times New Roman" w:eastAsiaTheme="minorEastAsia" w:hAnsi="Times New Roman" w:cs="Times New Roman"/>
          <w:color w:val="000000" w:themeColor="text1"/>
          <w:kern w:val="24"/>
          <w:sz w:val="24"/>
          <w:szCs w:val="24"/>
        </w:rPr>
        <w:t xml:space="preserve"> could</w:t>
      </w:r>
      <w:r w:rsidRPr="00A84B4A">
        <w:rPr>
          <w:rFonts w:ascii="Times New Roman" w:eastAsiaTheme="minorEastAsia" w:hAnsi="Times New Roman" w:cs="Times New Roman"/>
          <w:color w:val="000000" w:themeColor="text1"/>
          <w:kern w:val="24"/>
          <w:sz w:val="24"/>
          <w:szCs w:val="24"/>
        </w:rPr>
        <w:t xml:space="preserve"> be explained by the fact that the MCI or the State Medical Councils had issued instructions to all health centres to ensure that there is a rational prescription and use of generic drugs. In</w:t>
      </w:r>
      <w:r w:rsidR="00E82C3F" w:rsidRPr="00A84B4A">
        <w:rPr>
          <w:rFonts w:ascii="Times New Roman" w:eastAsiaTheme="minorEastAsia" w:hAnsi="Times New Roman" w:cs="Times New Roman"/>
          <w:color w:val="000000" w:themeColor="text1"/>
          <w:kern w:val="24"/>
          <w:sz w:val="24"/>
          <w:szCs w:val="24"/>
        </w:rPr>
        <w:t xml:space="preserve"> the</w:t>
      </w:r>
      <w:r w:rsidRPr="00A84B4A">
        <w:rPr>
          <w:rFonts w:ascii="Times New Roman" w:eastAsiaTheme="minorEastAsia" w:hAnsi="Times New Roman" w:cs="Times New Roman"/>
          <w:color w:val="000000" w:themeColor="text1"/>
          <w:kern w:val="24"/>
          <w:sz w:val="24"/>
          <w:szCs w:val="24"/>
        </w:rPr>
        <w:t xml:space="preserve"> present study, more than half (61.1%) of the particip</w:t>
      </w:r>
      <w:r w:rsidR="00E82C3F" w:rsidRPr="00A84B4A">
        <w:rPr>
          <w:rFonts w:ascii="Times New Roman" w:eastAsiaTheme="minorEastAsia" w:hAnsi="Times New Roman" w:cs="Times New Roman"/>
          <w:color w:val="000000" w:themeColor="text1"/>
          <w:kern w:val="24"/>
          <w:sz w:val="24"/>
          <w:szCs w:val="24"/>
        </w:rPr>
        <w:t xml:space="preserve">ants were uncertain </w:t>
      </w:r>
      <w:r w:rsidRPr="00A84B4A">
        <w:rPr>
          <w:rFonts w:ascii="Times New Roman" w:eastAsiaTheme="minorEastAsia" w:hAnsi="Times New Roman" w:cs="Times New Roman"/>
          <w:color w:val="000000" w:themeColor="text1"/>
          <w:kern w:val="24"/>
          <w:sz w:val="24"/>
          <w:szCs w:val="24"/>
        </w:rPr>
        <w:t>that receiving any monetary grants from any pharmaceutical industry for individual purpose is a violation of code of conduct for doctors. This further reflects</w:t>
      </w:r>
      <w:r w:rsidR="00DA2B2E" w:rsidRPr="00A84B4A">
        <w:rPr>
          <w:rFonts w:ascii="Times New Roman" w:eastAsiaTheme="minorEastAsia" w:hAnsi="Times New Roman" w:cs="Times New Roman"/>
          <w:color w:val="000000" w:themeColor="text1"/>
          <w:kern w:val="24"/>
          <w:sz w:val="24"/>
          <w:szCs w:val="24"/>
        </w:rPr>
        <w:t xml:space="preserve"> the</w:t>
      </w:r>
      <w:r w:rsidRPr="00A84B4A">
        <w:rPr>
          <w:rFonts w:ascii="Times New Roman" w:eastAsiaTheme="minorEastAsia" w:hAnsi="Times New Roman" w:cs="Times New Roman"/>
          <w:color w:val="000000" w:themeColor="text1"/>
          <w:kern w:val="24"/>
          <w:sz w:val="24"/>
          <w:szCs w:val="24"/>
        </w:rPr>
        <w:t xml:space="preserve"> lack of in-depth knowledge about medical ethics and the influences of </w:t>
      </w:r>
      <w:r w:rsidR="00E82C3F" w:rsidRPr="00A84B4A">
        <w:rPr>
          <w:rFonts w:ascii="Times New Roman" w:eastAsiaTheme="minorEastAsia" w:hAnsi="Times New Roman" w:cs="Times New Roman"/>
          <w:color w:val="000000" w:themeColor="text1"/>
          <w:kern w:val="24"/>
          <w:sz w:val="24"/>
          <w:szCs w:val="24"/>
        </w:rPr>
        <w:t>pharmaceutical</w:t>
      </w:r>
      <w:r w:rsidRPr="00A84B4A">
        <w:rPr>
          <w:rFonts w:ascii="Times New Roman" w:eastAsiaTheme="minorEastAsia" w:hAnsi="Times New Roman" w:cs="Times New Roman"/>
          <w:color w:val="000000" w:themeColor="text1"/>
          <w:kern w:val="24"/>
          <w:sz w:val="24"/>
          <w:szCs w:val="24"/>
        </w:rPr>
        <w:t xml:space="preserve"> companies. Surprisingly, the present study revealed that more than one fourth (30.4%) of the participants agreed to physician-assisted death for terminally ill patient who wishes to die. A study done by Chopra M et al</w:t>
      </w:r>
      <w:r w:rsidRPr="00A84B4A">
        <w:rPr>
          <w:rFonts w:ascii="Times New Roman" w:eastAsiaTheme="minorEastAsia" w:hAnsi="Times New Roman" w:cs="Times New Roman"/>
          <w:color w:val="000000" w:themeColor="text1"/>
          <w:kern w:val="24"/>
          <w:sz w:val="24"/>
          <w:szCs w:val="24"/>
          <w:vertAlign w:val="superscript"/>
        </w:rPr>
        <w:t>12</w:t>
      </w:r>
      <w:r w:rsidRPr="00A84B4A">
        <w:rPr>
          <w:rFonts w:ascii="Times New Roman" w:eastAsiaTheme="minorEastAsia" w:hAnsi="Times New Roman" w:cs="Times New Roman"/>
          <w:color w:val="000000" w:themeColor="text1"/>
          <w:kern w:val="24"/>
          <w:sz w:val="24"/>
          <w:szCs w:val="24"/>
        </w:rPr>
        <w:t>also reported that 16.4% physicians agreed to assist terminally ill patients to die if they wish so. However, nearly 90% of participants in a study done by Adhikari</w:t>
      </w:r>
      <w:r w:rsidR="001F791A">
        <w:rPr>
          <w:rFonts w:ascii="Times New Roman" w:eastAsiaTheme="minorEastAsia" w:hAnsi="Times New Roman" w:cs="Times New Roman"/>
          <w:color w:val="000000" w:themeColor="text1"/>
          <w:kern w:val="24"/>
          <w:sz w:val="24"/>
          <w:szCs w:val="24"/>
        </w:rPr>
        <w:t xml:space="preserve"> </w:t>
      </w:r>
      <w:r w:rsidRPr="00A84B4A">
        <w:rPr>
          <w:rFonts w:ascii="Times New Roman" w:eastAsiaTheme="minorEastAsia" w:hAnsi="Times New Roman" w:cs="Times New Roman"/>
          <w:color w:val="000000" w:themeColor="text1"/>
          <w:kern w:val="24"/>
          <w:sz w:val="24"/>
          <w:szCs w:val="24"/>
        </w:rPr>
        <w:t>S et al</w:t>
      </w:r>
      <w:r w:rsidRPr="00A84B4A">
        <w:rPr>
          <w:rFonts w:ascii="Times New Roman" w:eastAsiaTheme="minorEastAsia" w:hAnsi="Times New Roman" w:cs="Times New Roman"/>
          <w:color w:val="000000" w:themeColor="text1"/>
          <w:kern w:val="24"/>
          <w:sz w:val="24"/>
          <w:szCs w:val="24"/>
          <w:vertAlign w:val="superscript"/>
        </w:rPr>
        <w:t>14</w:t>
      </w:r>
      <w:r w:rsidRPr="00A84B4A">
        <w:rPr>
          <w:rFonts w:ascii="Times New Roman" w:eastAsiaTheme="minorEastAsia" w:hAnsi="Times New Roman" w:cs="Times New Roman"/>
          <w:color w:val="000000" w:themeColor="text1"/>
          <w:kern w:val="24"/>
          <w:sz w:val="24"/>
          <w:szCs w:val="24"/>
        </w:rPr>
        <w:t xml:space="preserve"> were against physician-assisted death. In</w:t>
      </w:r>
      <w:r w:rsidR="00E82C3F" w:rsidRPr="00A84B4A">
        <w:rPr>
          <w:rFonts w:ascii="Times New Roman" w:eastAsiaTheme="minorEastAsia" w:hAnsi="Times New Roman" w:cs="Times New Roman"/>
          <w:color w:val="000000" w:themeColor="text1"/>
          <w:kern w:val="24"/>
          <w:sz w:val="24"/>
          <w:szCs w:val="24"/>
        </w:rPr>
        <w:t xml:space="preserve"> the</w:t>
      </w:r>
      <w:r w:rsidRPr="00A84B4A">
        <w:rPr>
          <w:rFonts w:ascii="Times New Roman" w:eastAsiaTheme="minorEastAsia" w:hAnsi="Times New Roman" w:cs="Times New Roman"/>
          <w:color w:val="000000" w:themeColor="text1"/>
          <w:kern w:val="24"/>
          <w:sz w:val="24"/>
          <w:szCs w:val="24"/>
        </w:rPr>
        <w:t xml:space="preserve"> present study, there was no statistically significant association between knowledge score and gender of the participants (p=0.276). Similar finding was observed in a study done by Janakiram C et al.</w:t>
      </w:r>
      <w:r w:rsidRPr="00A84B4A">
        <w:rPr>
          <w:rFonts w:ascii="Times New Roman" w:eastAsiaTheme="minorEastAsia" w:hAnsi="Times New Roman" w:cs="Times New Roman"/>
          <w:color w:val="000000" w:themeColor="text1"/>
          <w:kern w:val="24"/>
          <w:sz w:val="24"/>
          <w:szCs w:val="24"/>
          <w:vertAlign w:val="superscript"/>
        </w:rPr>
        <w:t>9</w:t>
      </w:r>
      <w:r w:rsidRPr="00A84B4A">
        <w:rPr>
          <w:rFonts w:ascii="Times New Roman" w:eastAsiaTheme="minorEastAsia" w:hAnsi="Times New Roman" w:cs="Times New Roman"/>
          <w:color w:val="000000" w:themeColor="text1"/>
          <w:kern w:val="24"/>
          <w:sz w:val="24"/>
          <w:szCs w:val="24"/>
        </w:rPr>
        <w:t xml:space="preserve"> Howev</w:t>
      </w:r>
      <w:r w:rsidR="00E82C3F" w:rsidRPr="00A84B4A">
        <w:rPr>
          <w:rFonts w:ascii="Times New Roman" w:eastAsiaTheme="minorEastAsia" w:hAnsi="Times New Roman" w:cs="Times New Roman"/>
          <w:color w:val="000000" w:themeColor="text1"/>
          <w:kern w:val="24"/>
          <w:sz w:val="24"/>
          <w:szCs w:val="24"/>
        </w:rPr>
        <w:t>er,</w:t>
      </w:r>
      <w:r w:rsidRPr="00A84B4A">
        <w:rPr>
          <w:rFonts w:ascii="Times New Roman" w:eastAsiaTheme="minorEastAsia" w:hAnsi="Times New Roman" w:cs="Times New Roman"/>
          <w:color w:val="000000" w:themeColor="text1"/>
          <w:kern w:val="24"/>
          <w:sz w:val="24"/>
          <w:szCs w:val="24"/>
        </w:rPr>
        <w:t xml:space="preserve"> participants</w:t>
      </w:r>
      <w:r w:rsidR="00E82C3F" w:rsidRPr="00A84B4A">
        <w:rPr>
          <w:rFonts w:ascii="Times New Roman" w:eastAsiaTheme="minorEastAsia" w:hAnsi="Times New Roman" w:cs="Times New Roman"/>
          <w:color w:val="000000" w:themeColor="text1"/>
          <w:kern w:val="24"/>
          <w:sz w:val="24"/>
          <w:szCs w:val="24"/>
        </w:rPr>
        <w:t xml:space="preserve"> age</w:t>
      </w:r>
      <w:r w:rsidRPr="00A84B4A">
        <w:rPr>
          <w:rFonts w:ascii="Times New Roman" w:eastAsiaTheme="minorEastAsia" w:hAnsi="Times New Roman" w:cs="Times New Roman"/>
          <w:color w:val="000000" w:themeColor="text1"/>
          <w:kern w:val="24"/>
          <w:sz w:val="24"/>
          <w:szCs w:val="24"/>
        </w:rPr>
        <w:t xml:space="preserve"> ≥ 27 years and postgraduate trainees (PGTs) in</w:t>
      </w:r>
      <w:r w:rsidR="00E82C3F" w:rsidRPr="00A84B4A">
        <w:rPr>
          <w:rFonts w:ascii="Times New Roman" w:eastAsiaTheme="minorEastAsia" w:hAnsi="Times New Roman" w:cs="Times New Roman"/>
          <w:color w:val="000000" w:themeColor="text1"/>
          <w:kern w:val="24"/>
          <w:sz w:val="24"/>
          <w:szCs w:val="24"/>
        </w:rPr>
        <w:t xml:space="preserve"> the</w:t>
      </w:r>
      <w:r w:rsidRPr="00A84B4A">
        <w:rPr>
          <w:rFonts w:ascii="Times New Roman" w:eastAsiaTheme="minorEastAsia" w:hAnsi="Times New Roman" w:cs="Times New Roman"/>
          <w:color w:val="000000" w:themeColor="text1"/>
          <w:kern w:val="24"/>
          <w:sz w:val="24"/>
          <w:szCs w:val="24"/>
        </w:rPr>
        <w:t xml:space="preserve"> present study had significantly higher knowledge score as compared to those part</w:t>
      </w:r>
      <w:r w:rsidR="00E82C3F" w:rsidRPr="00A84B4A">
        <w:rPr>
          <w:rFonts w:ascii="Times New Roman" w:eastAsiaTheme="minorEastAsia" w:hAnsi="Times New Roman" w:cs="Times New Roman"/>
          <w:color w:val="000000" w:themeColor="text1"/>
          <w:kern w:val="24"/>
          <w:sz w:val="24"/>
          <w:szCs w:val="24"/>
        </w:rPr>
        <w:t xml:space="preserve">icipants below </w:t>
      </w:r>
      <w:r w:rsidR="00E82C3F" w:rsidRPr="00A84B4A">
        <w:rPr>
          <w:rFonts w:ascii="Times New Roman" w:eastAsiaTheme="minorEastAsia" w:hAnsi="Times New Roman" w:cs="Times New Roman"/>
          <w:color w:val="000000" w:themeColor="text1"/>
          <w:kern w:val="24"/>
          <w:sz w:val="24"/>
          <w:szCs w:val="24"/>
        </w:rPr>
        <w:lastRenderedPageBreak/>
        <w:t>27 years and JRs/</w:t>
      </w:r>
      <w:r w:rsidRPr="00A84B4A">
        <w:rPr>
          <w:rFonts w:ascii="Times New Roman" w:eastAsiaTheme="minorEastAsia" w:hAnsi="Times New Roman" w:cs="Times New Roman"/>
          <w:color w:val="000000" w:themeColor="text1"/>
          <w:kern w:val="24"/>
          <w:sz w:val="24"/>
          <w:szCs w:val="24"/>
        </w:rPr>
        <w:t xml:space="preserve"> interns. This may be due to the fac</w:t>
      </w:r>
      <w:r w:rsidR="00E82C3F" w:rsidRPr="00A84B4A">
        <w:rPr>
          <w:rFonts w:ascii="Times New Roman" w:eastAsiaTheme="minorEastAsia" w:hAnsi="Times New Roman" w:cs="Times New Roman"/>
          <w:color w:val="000000" w:themeColor="text1"/>
          <w:kern w:val="24"/>
          <w:sz w:val="24"/>
          <w:szCs w:val="24"/>
        </w:rPr>
        <w:t>t that PGTs and senior doctors we</w:t>
      </w:r>
      <w:r w:rsidRPr="00A84B4A">
        <w:rPr>
          <w:rFonts w:ascii="Times New Roman" w:eastAsiaTheme="minorEastAsia" w:hAnsi="Times New Roman" w:cs="Times New Roman"/>
          <w:color w:val="000000" w:themeColor="text1"/>
          <w:kern w:val="24"/>
          <w:sz w:val="24"/>
          <w:szCs w:val="24"/>
        </w:rPr>
        <w:t>re more likely to</w:t>
      </w:r>
      <w:r w:rsidR="00E82C3F" w:rsidRPr="00A84B4A">
        <w:rPr>
          <w:rFonts w:ascii="Times New Roman" w:eastAsiaTheme="minorEastAsia" w:hAnsi="Times New Roman" w:cs="Times New Roman"/>
          <w:color w:val="000000" w:themeColor="text1"/>
          <w:kern w:val="24"/>
          <w:sz w:val="24"/>
          <w:szCs w:val="24"/>
        </w:rPr>
        <w:t xml:space="preserve"> have been</w:t>
      </w:r>
      <w:r w:rsidRPr="00A84B4A">
        <w:rPr>
          <w:rFonts w:ascii="Times New Roman" w:eastAsiaTheme="minorEastAsia" w:hAnsi="Times New Roman" w:cs="Times New Roman"/>
          <w:color w:val="000000" w:themeColor="text1"/>
          <w:kern w:val="24"/>
          <w:sz w:val="24"/>
          <w:szCs w:val="24"/>
        </w:rPr>
        <w:t xml:space="preserve"> expose</w:t>
      </w:r>
      <w:r w:rsidR="00E82C3F" w:rsidRPr="00A84B4A">
        <w:rPr>
          <w:rFonts w:ascii="Times New Roman" w:eastAsiaTheme="minorEastAsia" w:hAnsi="Times New Roman" w:cs="Times New Roman"/>
          <w:color w:val="000000" w:themeColor="text1"/>
          <w:kern w:val="24"/>
          <w:sz w:val="24"/>
          <w:szCs w:val="24"/>
        </w:rPr>
        <w:t>d</w:t>
      </w:r>
      <w:r w:rsidRPr="00A84B4A">
        <w:rPr>
          <w:rFonts w:ascii="Times New Roman" w:eastAsiaTheme="minorEastAsia" w:hAnsi="Times New Roman" w:cs="Times New Roman"/>
          <w:color w:val="000000" w:themeColor="text1"/>
          <w:kern w:val="24"/>
          <w:sz w:val="24"/>
          <w:szCs w:val="24"/>
        </w:rPr>
        <w:t xml:space="preserve"> to academic activities like CME, workshops, seminars, and thesis works which are directly or indirectly related to bioethics.</w:t>
      </w:r>
    </w:p>
    <w:p w:rsidR="00E82C3F" w:rsidRPr="00A84B4A" w:rsidRDefault="00A84B4A" w:rsidP="00DB6F60">
      <w:pPr>
        <w:spacing w:before="240" w:line="276" w:lineRule="auto"/>
        <w:jc w:val="both"/>
        <w:rPr>
          <w:rFonts w:ascii="Times New Roman" w:eastAsiaTheme="minorEastAsia" w:hAnsi="Times New Roman" w:cs="Times New Roman"/>
          <w:color w:val="000000" w:themeColor="text1"/>
          <w:kern w:val="24"/>
          <w:sz w:val="24"/>
          <w:szCs w:val="24"/>
        </w:rPr>
      </w:pPr>
      <w:r w:rsidRPr="00A84B4A">
        <w:rPr>
          <w:rFonts w:ascii="Times New Roman" w:eastAsiaTheme="minorEastAsia" w:hAnsi="Times New Roman" w:cs="Times New Roman"/>
          <w:color w:val="000000" w:themeColor="text1"/>
          <w:kern w:val="24"/>
          <w:sz w:val="24"/>
          <w:szCs w:val="24"/>
        </w:rPr>
        <w:t xml:space="preserve">The </w:t>
      </w:r>
      <w:r>
        <w:rPr>
          <w:rFonts w:ascii="Times New Roman" w:eastAsiaTheme="minorEastAsia" w:hAnsi="Times New Roman" w:cs="Times New Roman"/>
          <w:color w:val="000000" w:themeColor="text1"/>
          <w:kern w:val="24"/>
          <w:sz w:val="24"/>
          <w:szCs w:val="24"/>
        </w:rPr>
        <w:t>limitation</w:t>
      </w:r>
      <w:r w:rsidRPr="00A84B4A">
        <w:rPr>
          <w:rFonts w:ascii="Times New Roman" w:eastAsiaTheme="minorEastAsia" w:hAnsi="Times New Roman" w:cs="Times New Roman"/>
          <w:color w:val="000000" w:themeColor="text1"/>
          <w:kern w:val="24"/>
          <w:sz w:val="24"/>
          <w:szCs w:val="24"/>
        </w:rPr>
        <w:t xml:space="preserve"> of the study is that</w:t>
      </w:r>
      <w:r w:rsidR="00121355" w:rsidRPr="00A84B4A">
        <w:rPr>
          <w:rFonts w:ascii="Times New Roman" w:eastAsiaTheme="minorEastAsia" w:hAnsi="Times New Roman" w:cs="Times New Roman"/>
          <w:b/>
          <w:color w:val="000000" w:themeColor="text1"/>
          <w:kern w:val="24"/>
          <w:sz w:val="24"/>
          <w:szCs w:val="24"/>
        </w:rPr>
        <w:t xml:space="preserve"> </w:t>
      </w:r>
      <w:r>
        <w:rPr>
          <w:rFonts w:ascii="Times New Roman" w:eastAsiaTheme="minorEastAsia" w:hAnsi="Times New Roman" w:cs="Times New Roman"/>
          <w:color w:val="000000" w:themeColor="text1"/>
          <w:kern w:val="24"/>
          <w:sz w:val="24"/>
          <w:szCs w:val="24"/>
        </w:rPr>
        <w:t>d</w:t>
      </w:r>
      <w:r w:rsidR="00121355" w:rsidRPr="00A84B4A">
        <w:rPr>
          <w:rFonts w:ascii="Times New Roman" w:eastAsiaTheme="minorEastAsia" w:hAnsi="Times New Roman" w:cs="Times New Roman"/>
          <w:color w:val="000000" w:themeColor="text1"/>
          <w:kern w:val="24"/>
          <w:sz w:val="24"/>
          <w:szCs w:val="24"/>
        </w:rPr>
        <w:t>uring data collection,</w:t>
      </w:r>
      <w:r w:rsidR="00E82C3F" w:rsidRPr="00A84B4A">
        <w:rPr>
          <w:rFonts w:ascii="Times New Roman" w:eastAsiaTheme="minorEastAsia" w:hAnsi="Times New Roman" w:cs="Times New Roman"/>
          <w:color w:val="000000" w:themeColor="text1"/>
          <w:kern w:val="24"/>
          <w:sz w:val="24"/>
          <w:szCs w:val="24"/>
        </w:rPr>
        <w:t xml:space="preserve"> some participants were busy at their work and so returned t</w:t>
      </w:r>
      <w:r w:rsidR="00121355" w:rsidRPr="00A84B4A">
        <w:rPr>
          <w:rFonts w:ascii="Times New Roman" w:eastAsiaTheme="minorEastAsia" w:hAnsi="Times New Roman" w:cs="Times New Roman"/>
          <w:color w:val="000000" w:themeColor="text1"/>
          <w:kern w:val="24"/>
          <w:sz w:val="24"/>
          <w:szCs w:val="24"/>
        </w:rPr>
        <w:t>he questionnaires late</w:t>
      </w:r>
      <w:r w:rsidR="00E82C3F" w:rsidRPr="00A84B4A">
        <w:rPr>
          <w:rFonts w:ascii="Times New Roman" w:eastAsiaTheme="minorEastAsia" w:hAnsi="Times New Roman" w:cs="Times New Roman"/>
          <w:color w:val="000000" w:themeColor="text1"/>
          <w:kern w:val="24"/>
          <w:sz w:val="24"/>
          <w:szCs w:val="24"/>
        </w:rPr>
        <w:t xml:space="preserve">. This might </w:t>
      </w:r>
      <w:r w:rsidR="003F4224" w:rsidRPr="00A84B4A">
        <w:rPr>
          <w:rFonts w:ascii="Times New Roman" w:eastAsiaTheme="minorEastAsia" w:hAnsi="Times New Roman" w:cs="Times New Roman"/>
          <w:color w:val="000000" w:themeColor="text1"/>
          <w:kern w:val="24"/>
          <w:sz w:val="24"/>
          <w:szCs w:val="24"/>
        </w:rPr>
        <w:t>reduce validity of the information provided as some of them might still use internet or other sources to answer questions especially those assessing knowledge.</w:t>
      </w:r>
    </w:p>
    <w:p w:rsidR="00C019FA" w:rsidRPr="00A84B4A" w:rsidRDefault="00AE7DA7" w:rsidP="00DB6F60">
      <w:pPr>
        <w:spacing w:before="240" w:line="276" w:lineRule="auto"/>
        <w:jc w:val="both"/>
        <w:rPr>
          <w:rFonts w:ascii="Times New Roman" w:eastAsiaTheme="minorEastAsia" w:hAnsi="Times New Roman" w:cs="Times New Roman"/>
          <w:color w:val="000000" w:themeColor="text1"/>
          <w:kern w:val="24"/>
          <w:sz w:val="24"/>
          <w:szCs w:val="24"/>
        </w:rPr>
      </w:pPr>
      <w:r w:rsidRPr="00A84B4A">
        <w:rPr>
          <w:rFonts w:ascii="Times New Roman" w:eastAsiaTheme="minorEastAsia" w:hAnsi="Times New Roman" w:cs="Times New Roman"/>
          <w:b/>
          <w:color w:val="000000" w:themeColor="text1"/>
          <w:kern w:val="24"/>
          <w:sz w:val="24"/>
          <w:szCs w:val="24"/>
        </w:rPr>
        <w:t>C</w:t>
      </w:r>
      <w:r w:rsidR="00A84B4A">
        <w:rPr>
          <w:rFonts w:ascii="Times New Roman" w:eastAsiaTheme="minorEastAsia" w:hAnsi="Times New Roman" w:cs="Times New Roman"/>
          <w:b/>
          <w:color w:val="000000" w:themeColor="text1"/>
          <w:kern w:val="24"/>
          <w:sz w:val="24"/>
          <w:szCs w:val="24"/>
        </w:rPr>
        <w:t>onclusion</w:t>
      </w:r>
      <w:r w:rsidRPr="00A84B4A">
        <w:rPr>
          <w:rFonts w:ascii="Times New Roman" w:eastAsiaTheme="minorEastAsia" w:hAnsi="Times New Roman" w:cs="Times New Roman"/>
          <w:b/>
          <w:color w:val="000000" w:themeColor="text1"/>
          <w:kern w:val="24"/>
          <w:sz w:val="24"/>
          <w:szCs w:val="24"/>
        </w:rPr>
        <w:t>:</w:t>
      </w:r>
      <w:r w:rsidRPr="00A84B4A">
        <w:rPr>
          <w:rFonts w:ascii="Times New Roman" w:eastAsiaTheme="minorEastAsia" w:hAnsi="Times New Roman" w:cs="Times New Roman"/>
          <w:color w:val="000000" w:themeColor="text1"/>
          <w:kern w:val="24"/>
          <w:sz w:val="24"/>
          <w:szCs w:val="24"/>
        </w:rPr>
        <w:t xml:space="preserve"> To conclude, about a quarter of the junior doctors have good knowledge about medical ethics and majority have positive attitude towards it. However in some issues like receiving monetary grants from pharmaceutical industry and running their own chemist shops, about one-fifth considered it ethical.</w:t>
      </w:r>
      <w:r w:rsidR="00A84B4A">
        <w:rPr>
          <w:rFonts w:ascii="Times New Roman" w:eastAsiaTheme="minorEastAsia" w:hAnsi="Times New Roman" w:cs="Times New Roman"/>
          <w:color w:val="000000" w:themeColor="text1"/>
          <w:kern w:val="24"/>
          <w:sz w:val="24"/>
          <w:szCs w:val="24"/>
        </w:rPr>
        <w:t xml:space="preserve"> </w:t>
      </w:r>
      <w:r w:rsidRPr="00A84B4A">
        <w:rPr>
          <w:rFonts w:ascii="Times New Roman" w:eastAsiaTheme="minorEastAsia" w:hAnsi="Times New Roman" w:cs="Times New Roman"/>
          <w:color w:val="000000" w:themeColor="text1"/>
          <w:kern w:val="24"/>
          <w:sz w:val="24"/>
          <w:szCs w:val="24"/>
        </w:rPr>
        <w:t xml:space="preserve">There is an urgent need to include practical education about ethics in medical curricula. </w:t>
      </w:r>
      <w:r w:rsidRPr="00A84B4A">
        <w:rPr>
          <w:rFonts w:ascii="Times New Roman" w:hAnsi="Times New Roman" w:cs="Times New Roman"/>
          <w:sz w:val="24"/>
          <w:szCs w:val="24"/>
          <w:lang w:val="en-US"/>
        </w:rPr>
        <w:t>Measures like CME, conferences, workshop on health care ethics would assist in bridging this gap.</w:t>
      </w:r>
      <w:r w:rsidR="00A84B4A">
        <w:rPr>
          <w:rFonts w:ascii="Times New Roman" w:hAnsi="Times New Roman" w:cs="Times New Roman"/>
          <w:sz w:val="24"/>
          <w:szCs w:val="24"/>
          <w:lang w:val="en-US"/>
        </w:rPr>
        <w:t xml:space="preserve"> </w:t>
      </w:r>
      <w:r w:rsidRPr="00A84B4A">
        <w:rPr>
          <w:rFonts w:ascii="Times New Roman" w:hAnsi="Times New Roman" w:cs="Times New Roman"/>
          <w:sz w:val="24"/>
          <w:szCs w:val="24"/>
          <w:lang w:val="en-US"/>
        </w:rPr>
        <w:t>A test on the code of ethics at the time of registration could also be considered.</w:t>
      </w:r>
    </w:p>
    <w:p w:rsidR="005122B3" w:rsidRPr="00A84B4A" w:rsidRDefault="005122B3" w:rsidP="00DB6F60">
      <w:pPr>
        <w:tabs>
          <w:tab w:val="left" w:pos="3795"/>
        </w:tabs>
        <w:spacing w:after="0" w:line="276" w:lineRule="auto"/>
        <w:jc w:val="both"/>
        <w:rPr>
          <w:rFonts w:ascii="Times New Roman" w:hAnsi="Times New Roman" w:cs="Times New Roman"/>
          <w:sz w:val="24"/>
          <w:szCs w:val="24"/>
          <w:lang w:val="en-US"/>
        </w:rPr>
      </w:pPr>
    </w:p>
    <w:p w:rsidR="005122B3" w:rsidRPr="00A84B4A" w:rsidRDefault="005122B3" w:rsidP="00DB6F60">
      <w:pPr>
        <w:tabs>
          <w:tab w:val="left" w:pos="3795"/>
        </w:tabs>
        <w:spacing w:after="0" w:line="276" w:lineRule="auto"/>
        <w:jc w:val="both"/>
        <w:rPr>
          <w:rFonts w:ascii="Times New Roman" w:hAnsi="Times New Roman" w:cs="Times New Roman"/>
          <w:sz w:val="24"/>
          <w:szCs w:val="24"/>
          <w:lang w:val="en-US"/>
        </w:rPr>
      </w:pPr>
      <w:r w:rsidRPr="00A84B4A">
        <w:rPr>
          <w:rFonts w:ascii="Times New Roman" w:hAnsi="Times New Roman" w:cs="Times New Roman"/>
          <w:b/>
          <w:sz w:val="24"/>
          <w:szCs w:val="24"/>
          <w:lang w:val="en-US"/>
        </w:rPr>
        <w:t>Acknowledgements</w:t>
      </w:r>
      <w:r w:rsidRPr="00A84B4A">
        <w:rPr>
          <w:rFonts w:ascii="Times New Roman" w:hAnsi="Times New Roman" w:cs="Times New Roman"/>
          <w:sz w:val="24"/>
          <w:szCs w:val="24"/>
          <w:lang w:val="en-US"/>
        </w:rPr>
        <w:t>:</w:t>
      </w:r>
    </w:p>
    <w:p w:rsidR="005122B3" w:rsidRPr="00A84B4A" w:rsidRDefault="005122B3" w:rsidP="00DB6F60">
      <w:pPr>
        <w:tabs>
          <w:tab w:val="left" w:pos="3795"/>
        </w:tabs>
        <w:spacing w:after="0" w:line="276" w:lineRule="auto"/>
        <w:jc w:val="both"/>
        <w:rPr>
          <w:rFonts w:ascii="Times New Roman" w:hAnsi="Times New Roman" w:cs="Times New Roman"/>
          <w:sz w:val="24"/>
          <w:szCs w:val="24"/>
          <w:lang w:val="en-US"/>
        </w:rPr>
      </w:pPr>
      <w:r w:rsidRPr="00A84B4A">
        <w:rPr>
          <w:rFonts w:ascii="Times New Roman" w:hAnsi="Times New Roman" w:cs="Times New Roman"/>
          <w:sz w:val="24"/>
          <w:szCs w:val="24"/>
        </w:rPr>
        <w:t>The authors would like to express gratitude to all the participants for their co-operation during the study.</w:t>
      </w:r>
    </w:p>
    <w:p w:rsidR="00E439DE" w:rsidRPr="00A84B4A" w:rsidRDefault="00E439DE" w:rsidP="00DB6F60">
      <w:pPr>
        <w:spacing w:line="276" w:lineRule="auto"/>
        <w:jc w:val="both"/>
        <w:rPr>
          <w:rFonts w:ascii="Times New Roman" w:hAnsi="Times New Roman" w:cs="Times New Roman"/>
          <w:sz w:val="24"/>
          <w:szCs w:val="24"/>
        </w:rPr>
      </w:pPr>
      <w:r w:rsidRPr="00A84B4A">
        <w:rPr>
          <w:rFonts w:ascii="Times New Roman" w:hAnsi="Times New Roman" w:cs="Times New Roman"/>
          <w:b/>
          <w:sz w:val="24"/>
          <w:szCs w:val="24"/>
        </w:rPr>
        <w:t>Funding</w:t>
      </w:r>
      <w:r w:rsidRPr="00A84B4A">
        <w:rPr>
          <w:rFonts w:ascii="Times New Roman" w:hAnsi="Times New Roman" w:cs="Times New Roman"/>
          <w:sz w:val="24"/>
          <w:szCs w:val="24"/>
        </w:rPr>
        <w:t>: NIL</w:t>
      </w:r>
    </w:p>
    <w:p w:rsidR="00E439DE" w:rsidRPr="00A84B4A" w:rsidRDefault="00E439DE" w:rsidP="00DB6F60">
      <w:pPr>
        <w:spacing w:line="276" w:lineRule="auto"/>
        <w:jc w:val="both"/>
        <w:rPr>
          <w:rFonts w:ascii="Times New Roman" w:hAnsi="Times New Roman" w:cs="Times New Roman"/>
          <w:sz w:val="24"/>
          <w:szCs w:val="24"/>
        </w:rPr>
      </w:pPr>
      <w:r w:rsidRPr="00A84B4A">
        <w:rPr>
          <w:rFonts w:ascii="Times New Roman" w:hAnsi="Times New Roman" w:cs="Times New Roman"/>
          <w:b/>
          <w:sz w:val="24"/>
          <w:szCs w:val="24"/>
        </w:rPr>
        <w:t>Conflict of interest</w:t>
      </w:r>
      <w:r w:rsidRPr="00A84B4A">
        <w:rPr>
          <w:rFonts w:ascii="Times New Roman" w:hAnsi="Times New Roman" w:cs="Times New Roman"/>
          <w:sz w:val="24"/>
          <w:szCs w:val="24"/>
        </w:rPr>
        <w:t>: NIL</w:t>
      </w:r>
    </w:p>
    <w:p w:rsidR="00AE7DA7" w:rsidRPr="00A84B4A" w:rsidRDefault="00AE7DA7" w:rsidP="00DB6F60">
      <w:pPr>
        <w:tabs>
          <w:tab w:val="left" w:pos="3795"/>
        </w:tabs>
        <w:spacing w:after="0" w:line="276" w:lineRule="auto"/>
        <w:jc w:val="both"/>
        <w:rPr>
          <w:rFonts w:ascii="Times New Roman" w:hAnsi="Times New Roman" w:cs="Times New Roman"/>
          <w:sz w:val="24"/>
          <w:szCs w:val="24"/>
          <w:lang w:val="en-US"/>
        </w:rPr>
      </w:pPr>
    </w:p>
    <w:p w:rsidR="00844EE7" w:rsidRPr="00A84B4A" w:rsidRDefault="00844EE7" w:rsidP="00DB6F60">
      <w:pPr>
        <w:autoSpaceDE w:val="0"/>
        <w:autoSpaceDN w:val="0"/>
        <w:adjustRightInd w:val="0"/>
        <w:spacing w:after="0" w:line="276" w:lineRule="auto"/>
        <w:jc w:val="both"/>
        <w:rPr>
          <w:rFonts w:ascii="Times New Roman" w:hAnsi="Times New Roman" w:cs="Times New Roman"/>
          <w:sz w:val="24"/>
          <w:szCs w:val="24"/>
          <w:lang w:val="en-US"/>
        </w:rPr>
      </w:pPr>
    </w:p>
    <w:p w:rsidR="00E35F72" w:rsidRPr="00A84B4A" w:rsidRDefault="00E35F72" w:rsidP="00DB6F60">
      <w:pPr>
        <w:autoSpaceDE w:val="0"/>
        <w:autoSpaceDN w:val="0"/>
        <w:adjustRightInd w:val="0"/>
        <w:spacing w:after="0" w:line="276" w:lineRule="auto"/>
        <w:jc w:val="both"/>
        <w:rPr>
          <w:rFonts w:ascii="Times New Roman" w:hAnsi="Times New Roman" w:cs="Times New Roman"/>
          <w:sz w:val="24"/>
          <w:szCs w:val="24"/>
          <w:lang w:val="en-US"/>
        </w:rPr>
      </w:pPr>
      <w:r w:rsidRPr="00A84B4A">
        <w:rPr>
          <w:rFonts w:ascii="Times New Roman" w:eastAsiaTheme="minorEastAsia" w:hAnsi="Times New Roman" w:cs="Times New Roman"/>
          <w:b/>
          <w:color w:val="000000" w:themeColor="text1"/>
          <w:kern w:val="24"/>
          <w:sz w:val="24"/>
          <w:szCs w:val="24"/>
        </w:rPr>
        <w:t>References:</w:t>
      </w:r>
    </w:p>
    <w:p w:rsidR="00844EE7" w:rsidRPr="00A84B4A" w:rsidRDefault="00844EE7" w:rsidP="00DB6F60">
      <w:pPr>
        <w:pStyle w:val="ListParagraph"/>
        <w:numPr>
          <w:ilvl w:val="0"/>
          <w:numId w:val="12"/>
        </w:numPr>
        <w:spacing w:after="0" w:line="276" w:lineRule="auto"/>
        <w:ind w:right="-424"/>
        <w:jc w:val="both"/>
        <w:rPr>
          <w:rFonts w:ascii="Times New Roman" w:hAnsi="Times New Roman" w:cs="Times New Roman"/>
          <w:sz w:val="24"/>
          <w:szCs w:val="24"/>
        </w:rPr>
      </w:pPr>
      <w:r w:rsidRPr="00A84B4A">
        <w:rPr>
          <w:rFonts w:ascii="Times New Roman" w:hAnsi="Times New Roman" w:cs="Times New Roman"/>
          <w:sz w:val="24"/>
          <w:szCs w:val="24"/>
          <w:lang w:val="en-US"/>
        </w:rPr>
        <w:t>Catherine Soanes (editor). The Compact Oxford Reference Dictionary. Oxford</w:t>
      </w:r>
      <w:r w:rsidR="001F791A">
        <w:rPr>
          <w:rFonts w:ascii="Times New Roman" w:hAnsi="Times New Roman" w:cs="Times New Roman"/>
          <w:sz w:val="24"/>
          <w:szCs w:val="24"/>
          <w:lang w:val="en-US"/>
        </w:rPr>
        <w:t xml:space="preserve"> </w:t>
      </w:r>
      <w:r w:rsidRPr="00A84B4A">
        <w:rPr>
          <w:rFonts w:ascii="Times New Roman" w:hAnsi="Times New Roman" w:cs="Times New Roman"/>
          <w:sz w:val="24"/>
          <w:szCs w:val="24"/>
          <w:lang w:val="en-US"/>
        </w:rPr>
        <w:t>University Press;2001</w:t>
      </w:r>
      <w:r w:rsidR="0034445F" w:rsidRPr="00A84B4A">
        <w:rPr>
          <w:rFonts w:ascii="Times New Roman" w:hAnsi="Times New Roman" w:cs="Times New Roman"/>
          <w:sz w:val="24"/>
          <w:szCs w:val="24"/>
          <w:lang w:val="en-US"/>
        </w:rPr>
        <w:t>[c16]</w:t>
      </w:r>
      <w:r w:rsidRPr="00A84B4A">
        <w:rPr>
          <w:rFonts w:ascii="Times New Roman" w:hAnsi="Times New Roman" w:cs="Times New Roman"/>
          <w:sz w:val="24"/>
          <w:szCs w:val="24"/>
          <w:lang w:val="en-US"/>
        </w:rPr>
        <w:t>.</w:t>
      </w:r>
    </w:p>
    <w:p w:rsidR="00844EE7" w:rsidRPr="00A84B4A" w:rsidRDefault="00844EE7" w:rsidP="00DB6F60">
      <w:pPr>
        <w:pStyle w:val="ListParagraph"/>
        <w:numPr>
          <w:ilvl w:val="0"/>
          <w:numId w:val="12"/>
        </w:numPr>
        <w:spacing w:after="0" w:line="276" w:lineRule="auto"/>
        <w:ind w:right="-424"/>
        <w:jc w:val="both"/>
        <w:rPr>
          <w:rFonts w:ascii="Times New Roman" w:hAnsi="Times New Roman" w:cs="Times New Roman"/>
          <w:sz w:val="24"/>
          <w:szCs w:val="24"/>
        </w:rPr>
      </w:pPr>
      <w:r w:rsidRPr="00A84B4A">
        <w:rPr>
          <w:rFonts w:ascii="Times New Roman" w:hAnsi="Times New Roman" w:cs="Times New Roman"/>
          <w:sz w:val="24"/>
          <w:szCs w:val="24"/>
          <w:lang w:val="en-US"/>
        </w:rPr>
        <w:t xml:space="preserve">Page K. The four principles: can they be measured and do they predict ethical </w:t>
      </w:r>
      <w:r w:rsidR="00DB1EF4" w:rsidRPr="00A84B4A">
        <w:rPr>
          <w:rFonts w:ascii="Times New Roman" w:hAnsi="Times New Roman" w:cs="Times New Roman"/>
          <w:sz w:val="24"/>
          <w:szCs w:val="24"/>
          <w:lang w:val="en-US"/>
        </w:rPr>
        <w:t>decision making? BMC Med Ethics</w:t>
      </w:r>
      <w:r w:rsidRPr="00A84B4A">
        <w:rPr>
          <w:rFonts w:ascii="Times New Roman" w:hAnsi="Times New Roman" w:cs="Times New Roman"/>
          <w:sz w:val="24"/>
          <w:szCs w:val="24"/>
          <w:lang w:val="en-US"/>
        </w:rPr>
        <w:t xml:space="preserve"> 2012;13:10. doi:10.1186/1472-6939-13-10.</w:t>
      </w:r>
    </w:p>
    <w:p w:rsidR="00844EE7" w:rsidRPr="00A84B4A" w:rsidRDefault="00DB1EF4" w:rsidP="00DB6F60">
      <w:pPr>
        <w:pStyle w:val="ListParagraph"/>
        <w:numPr>
          <w:ilvl w:val="0"/>
          <w:numId w:val="12"/>
        </w:numPr>
        <w:spacing w:after="0" w:line="276" w:lineRule="auto"/>
        <w:ind w:right="-424"/>
        <w:jc w:val="both"/>
        <w:rPr>
          <w:rFonts w:ascii="Times New Roman" w:hAnsi="Times New Roman" w:cs="Times New Roman"/>
          <w:sz w:val="24"/>
          <w:szCs w:val="24"/>
        </w:rPr>
      </w:pPr>
      <w:r w:rsidRPr="00A84B4A">
        <w:rPr>
          <w:rFonts w:ascii="Times New Roman" w:hAnsi="Times New Roman" w:cs="Times New Roman"/>
          <w:sz w:val="24"/>
          <w:szCs w:val="24"/>
          <w:lang w:val="en-US"/>
        </w:rPr>
        <w:t>Beauchamp TL and</w:t>
      </w:r>
      <w:r w:rsidR="00844EE7" w:rsidRPr="00A84B4A">
        <w:rPr>
          <w:rFonts w:ascii="Times New Roman" w:hAnsi="Times New Roman" w:cs="Times New Roman"/>
          <w:sz w:val="24"/>
          <w:szCs w:val="24"/>
          <w:lang w:val="en-US"/>
        </w:rPr>
        <w:t xml:space="preserve"> Childress JF. Principles of Biomedical Ethics. 5th ed. New York: Oxford University Press; 2001.</w:t>
      </w:r>
    </w:p>
    <w:p w:rsidR="00844EE7" w:rsidRPr="00A84B4A" w:rsidRDefault="005A5854" w:rsidP="00DB6F60">
      <w:pPr>
        <w:pStyle w:val="ListParagraph"/>
        <w:numPr>
          <w:ilvl w:val="0"/>
          <w:numId w:val="12"/>
        </w:numPr>
        <w:spacing w:after="0" w:line="276" w:lineRule="auto"/>
        <w:ind w:right="-424"/>
        <w:jc w:val="both"/>
        <w:rPr>
          <w:rFonts w:ascii="Times New Roman" w:hAnsi="Times New Roman" w:cs="Times New Roman"/>
          <w:sz w:val="24"/>
          <w:szCs w:val="24"/>
        </w:rPr>
      </w:pPr>
      <w:r w:rsidRPr="00A84B4A">
        <w:rPr>
          <w:rFonts w:ascii="Times New Roman" w:hAnsi="Times New Roman" w:cs="Times New Roman"/>
          <w:sz w:val="24"/>
          <w:szCs w:val="24"/>
        </w:rPr>
        <w:t>Prakash C, Roy Chaudhari SK, Bala R, Shrivastav B, Rai A, Roham. Consumer Protection Act (CPA / COPRA) related to medical profession.</w:t>
      </w:r>
      <w:r w:rsidR="001F791A">
        <w:rPr>
          <w:rFonts w:ascii="Times New Roman" w:hAnsi="Times New Roman" w:cs="Times New Roman"/>
          <w:sz w:val="24"/>
          <w:szCs w:val="24"/>
        </w:rPr>
        <w:t xml:space="preserve"> </w:t>
      </w:r>
      <w:r w:rsidRPr="00A84B4A">
        <w:rPr>
          <w:rFonts w:ascii="Times New Roman" w:hAnsi="Times New Roman" w:cs="Times New Roman"/>
          <w:sz w:val="24"/>
          <w:szCs w:val="24"/>
        </w:rPr>
        <w:t>JIAFM. 2007; 29(3):39-41.</w:t>
      </w:r>
    </w:p>
    <w:p w:rsidR="00844EE7" w:rsidRPr="00A84B4A" w:rsidRDefault="00844EE7" w:rsidP="00DB6F60">
      <w:pPr>
        <w:pStyle w:val="ListParagraph"/>
        <w:numPr>
          <w:ilvl w:val="0"/>
          <w:numId w:val="12"/>
        </w:numPr>
        <w:spacing w:after="0" w:line="276" w:lineRule="auto"/>
        <w:ind w:right="-424"/>
        <w:jc w:val="both"/>
        <w:rPr>
          <w:rFonts w:ascii="Times New Roman" w:hAnsi="Times New Roman" w:cs="Times New Roman"/>
          <w:sz w:val="24"/>
          <w:szCs w:val="24"/>
        </w:rPr>
      </w:pPr>
      <w:r w:rsidRPr="00A84B4A">
        <w:rPr>
          <w:rFonts w:ascii="Times New Roman" w:hAnsi="Times New Roman" w:cs="Times New Roman"/>
          <w:sz w:val="24"/>
          <w:szCs w:val="24"/>
          <w:lang w:val="en-US"/>
        </w:rPr>
        <w:t>Moser RH. A few thoughts about professio</w:t>
      </w:r>
      <w:r w:rsidR="00DB1EF4" w:rsidRPr="00A84B4A">
        <w:rPr>
          <w:rFonts w:ascii="Times New Roman" w:hAnsi="Times New Roman" w:cs="Times New Roman"/>
          <w:sz w:val="24"/>
          <w:szCs w:val="24"/>
          <w:lang w:val="en-US"/>
        </w:rPr>
        <w:t>nalism (editorial). South Med J</w:t>
      </w:r>
      <w:r w:rsidRPr="00A84B4A">
        <w:rPr>
          <w:rFonts w:ascii="Times New Roman" w:hAnsi="Times New Roman" w:cs="Times New Roman"/>
          <w:sz w:val="24"/>
          <w:szCs w:val="24"/>
          <w:lang w:val="en-US"/>
        </w:rPr>
        <w:t xml:space="preserve"> 2000;93:1132-</w:t>
      </w:r>
      <w:r w:rsidR="001F791A">
        <w:rPr>
          <w:rFonts w:ascii="Times New Roman" w:hAnsi="Times New Roman" w:cs="Times New Roman"/>
          <w:sz w:val="24"/>
          <w:szCs w:val="24"/>
          <w:lang w:val="en-US"/>
        </w:rPr>
        <w:t>3</w:t>
      </w:r>
      <w:r w:rsidRPr="00A84B4A">
        <w:rPr>
          <w:rFonts w:ascii="Times New Roman" w:hAnsi="Times New Roman" w:cs="Times New Roman"/>
          <w:sz w:val="24"/>
          <w:szCs w:val="24"/>
          <w:lang w:val="en-US"/>
        </w:rPr>
        <w:t>3.</w:t>
      </w:r>
    </w:p>
    <w:p w:rsidR="00844EE7" w:rsidRPr="00A84B4A" w:rsidRDefault="00844EE7" w:rsidP="00DB6F60">
      <w:pPr>
        <w:pStyle w:val="ListParagraph"/>
        <w:numPr>
          <w:ilvl w:val="0"/>
          <w:numId w:val="12"/>
        </w:numPr>
        <w:spacing w:after="0" w:line="276" w:lineRule="auto"/>
        <w:ind w:right="-424"/>
        <w:jc w:val="both"/>
        <w:rPr>
          <w:rFonts w:ascii="Times New Roman" w:hAnsi="Times New Roman" w:cs="Times New Roman"/>
          <w:sz w:val="24"/>
          <w:szCs w:val="24"/>
        </w:rPr>
      </w:pPr>
      <w:r w:rsidRPr="00A84B4A">
        <w:rPr>
          <w:rFonts w:ascii="Times New Roman" w:hAnsi="Times New Roman" w:cs="Times New Roman"/>
          <w:sz w:val="24"/>
          <w:szCs w:val="24"/>
        </w:rPr>
        <w:t>MCI. Indian Medical Council. Professional Conduct, Etiquette and Ethics Regulations, 2002. Gazette of India. 2002;Part-III-Sec-4.</w:t>
      </w:r>
    </w:p>
    <w:p w:rsidR="00844EE7" w:rsidRPr="00A84B4A" w:rsidRDefault="00DB1EF4" w:rsidP="00DB6F60">
      <w:pPr>
        <w:pStyle w:val="ListParagraph"/>
        <w:numPr>
          <w:ilvl w:val="0"/>
          <w:numId w:val="12"/>
        </w:numPr>
        <w:spacing w:after="0" w:line="276" w:lineRule="auto"/>
        <w:ind w:right="-424"/>
        <w:jc w:val="both"/>
        <w:rPr>
          <w:rFonts w:ascii="Times New Roman" w:hAnsi="Times New Roman" w:cs="Times New Roman"/>
          <w:sz w:val="24"/>
          <w:szCs w:val="24"/>
        </w:rPr>
      </w:pPr>
      <w:r w:rsidRPr="00A84B4A">
        <w:rPr>
          <w:rFonts w:ascii="Times New Roman" w:hAnsi="Times New Roman" w:cs="Times New Roman"/>
          <w:sz w:val="24"/>
          <w:szCs w:val="24"/>
          <w:lang w:val="en-US"/>
        </w:rPr>
        <w:t>Iswarya S and</w:t>
      </w:r>
      <w:r w:rsidR="001F791A">
        <w:rPr>
          <w:rFonts w:ascii="Times New Roman" w:hAnsi="Times New Roman" w:cs="Times New Roman"/>
          <w:sz w:val="24"/>
          <w:szCs w:val="24"/>
          <w:lang w:val="en-US"/>
        </w:rPr>
        <w:t xml:space="preserve"> </w:t>
      </w:r>
      <w:r w:rsidR="00844EE7" w:rsidRPr="00A84B4A">
        <w:rPr>
          <w:rFonts w:ascii="Times New Roman" w:hAnsi="Times New Roman" w:cs="Times New Roman"/>
          <w:sz w:val="24"/>
          <w:szCs w:val="24"/>
          <w:lang w:val="en-US"/>
        </w:rPr>
        <w:t>Bhuvaneshwari S. Knowledge and attitude related to medical ethics among medical students. Int J Commu</w:t>
      </w:r>
      <w:r w:rsidRPr="00A84B4A">
        <w:rPr>
          <w:rFonts w:ascii="Times New Roman" w:hAnsi="Times New Roman" w:cs="Times New Roman"/>
          <w:sz w:val="24"/>
          <w:szCs w:val="24"/>
          <w:lang w:val="en-US"/>
        </w:rPr>
        <w:t>nity Med Public Health</w:t>
      </w:r>
      <w:r w:rsidR="00844EE7" w:rsidRPr="00A84B4A">
        <w:rPr>
          <w:rFonts w:ascii="Times New Roman" w:hAnsi="Times New Roman" w:cs="Times New Roman"/>
          <w:sz w:val="24"/>
          <w:szCs w:val="24"/>
          <w:lang w:val="en-US"/>
        </w:rPr>
        <w:t xml:space="preserve"> 2018;5(6):2222-</w:t>
      </w:r>
      <w:r w:rsidR="001F791A">
        <w:rPr>
          <w:rFonts w:ascii="Times New Roman" w:hAnsi="Times New Roman" w:cs="Times New Roman"/>
          <w:sz w:val="24"/>
          <w:szCs w:val="24"/>
          <w:lang w:val="en-US"/>
        </w:rPr>
        <w:t>2</w:t>
      </w:r>
      <w:r w:rsidR="00844EE7" w:rsidRPr="00A84B4A">
        <w:rPr>
          <w:rFonts w:ascii="Times New Roman" w:hAnsi="Times New Roman" w:cs="Times New Roman"/>
          <w:sz w:val="24"/>
          <w:szCs w:val="24"/>
          <w:lang w:val="en-US"/>
        </w:rPr>
        <w:t>5.</w:t>
      </w:r>
    </w:p>
    <w:p w:rsidR="00844EE7" w:rsidRPr="00A84B4A" w:rsidRDefault="00844EE7" w:rsidP="00DB6F60">
      <w:pPr>
        <w:pStyle w:val="ListParagraph"/>
        <w:numPr>
          <w:ilvl w:val="0"/>
          <w:numId w:val="12"/>
        </w:numPr>
        <w:spacing w:after="0" w:line="276" w:lineRule="auto"/>
        <w:ind w:right="-424"/>
        <w:jc w:val="both"/>
        <w:rPr>
          <w:rFonts w:ascii="Times New Roman" w:hAnsi="Times New Roman" w:cs="Times New Roman"/>
          <w:sz w:val="24"/>
          <w:szCs w:val="24"/>
        </w:rPr>
      </w:pPr>
      <w:r w:rsidRPr="00A84B4A">
        <w:rPr>
          <w:rFonts w:ascii="Times New Roman" w:hAnsi="Times New Roman" w:cs="Times New Roman"/>
          <w:sz w:val="24"/>
          <w:szCs w:val="24"/>
          <w:lang w:val="en-US"/>
        </w:rPr>
        <w:lastRenderedPageBreak/>
        <w:t xml:space="preserve">Mohammad M, Ahamad F, Rahman SZ, Gupta V, Salman T. Knowledge attributes and practices of bioethics among doctors in Tertiary care government teaching hospital in India. </w:t>
      </w:r>
      <w:r w:rsidR="00DB1EF4" w:rsidRPr="00A84B4A">
        <w:rPr>
          <w:rFonts w:ascii="Times New Roman" w:hAnsi="Times New Roman" w:cs="Times New Roman"/>
          <w:sz w:val="24"/>
          <w:szCs w:val="24"/>
          <w:lang w:val="en-US"/>
        </w:rPr>
        <w:t>J Clinic Res Bioeth</w:t>
      </w:r>
      <w:r w:rsidRPr="00A84B4A">
        <w:rPr>
          <w:rFonts w:ascii="Times New Roman" w:hAnsi="Times New Roman" w:cs="Times New Roman"/>
          <w:sz w:val="24"/>
          <w:szCs w:val="24"/>
          <w:lang w:val="en-US"/>
        </w:rPr>
        <w:t xml:space="preserve"> 2011;2:118</w:t>
      </w:r>
      <w:r w:rsidR="001F791A">
        <w:rPr>
          <w:rFonts w:ascii="Times New Roman" w:hAnsi="Times New Roman" w:cs="Times New Roman"/>
          <w:sz w:val="24"/>
          <w:szCs w:val="24"/>
          <w:lang w:val="en-US"/>
        </w:rPr>
        <w:t>-20</w:t>
      </w:r>
      <w:r w:rsidRPr="00A84B4A">
        <w:rPr>
          <w:rFonts w:ascii="Times New Roman" w:hAnsi="Times New Roman" w:cs="Times New Roman"/>
          <w:sz w:val="24"/>
          <w:szCs w:val="24"/>
          <w:lang w:val="en-US"/>
        </w:rPr>
        <w:t>.</w:t>
      </w:r>
    </w:p>
    <w:p w:rsidR="00844EE7" w:rsidRPr="00A84B4A" w:rsidRDefault="00844EE7" w:rsidP="00DB6F60">
      <w:pPr>
        <w:pStyle w:val="ListParagraph"/>
        <w:numPr>
          <w:ilvl w:val="0"/>
          <w:numId w:val="12"/>
        </w:numPr>
        <w:spacing w:after="0" w:line="276" w:lineRule="auto"/>
        <w:ind w:right="-424"/>
        <w:jc w:val="both"/>
        <w:rPr>
          <w:rFonts w:ascii="Times New Roman" w:hAnsi="Times New Roman" w:cs="Times New Roman"/>
          <w:sz w:val="24"/>
          <w:szCs w:val="24"/>
        </w:rPr>
      </w:pPr>
      <w:r w:rsidRPr="00A84B4A">
        <w:rPr>
          <w:rFonts w:ascii="Times New Roman" w:hAnsi="Times New Roman" w:cs="Times New Roman"/>
          <w:sz w:val="24"/>
          <w:szCs w:val="24"/>
          <w:lang w:val="en-US"/>
        </w:rPr>
        <w:t>Janakiram C, Gardens S, knowledge, attributes and practice related to healthcare ethics among medical and dental postgraduate students in south India. I</w:t>
      </w:r>
      <w:r w:rsidR="00DB1EF4" w:rsidRPr="00A84B4A">
        <w:rPr>
          <w:rFonts w:ascii="Times New Roman" w:hAnsi="Times New Roman" w:cs="Times New Roman"/>
          <w:sz w:val="24"/>
          <w:szCs w:val="24"/>
          <w:lang w:val="en-US"/>
        </w:rPr>
        <w:t>ndian journal of medical ethics</w:t>
      </w:r>
      <w:r w:rsidRPr="00A84B4A">
        <w:rPr>
          <w:rFonts w:ascii="Times New Roman" w:hAnsi="Times New Roman" w:cs="Times New Roman"/>
          <w:sz w:val="24"/>
          <w:szCs w:val="24"/>
          <w:lang w:val="en-US"/>
        </w:rPr>
        <w:t xml:space="preserve"> 2014;XI(2):99-104.</w:t>
      </w:r>
    </w:p>
    <w:p w:rsidR="00844EE7" w:rsidRPr="00A84B4A" w:rsidRDefault="00844EE7" w:rsidP="00DB6F60">
      <w:pPr>
        <w:pStyle w:val="ListParagraph"/>
        <w:numPr>
          <w:ilvl w:val="0"/>
          <w:numId w:val="12"/>
        </w:numPr>
        <w:spacing w:after="0" w:line="276" w:lineRule="auto"/>
        <w:ind w:right="-424"/>
        <w:jc w:val="both"/>
        <w:rPr>
          <w:rFonts w:ascii="Times New Roman" w:hAnsi="Times New Roman" w:cs="Times New Roman"/>
          <w:sz w:val="24"/>
          <w:szCs w:val="24"/>
        </w:rPr>
      </w:pPr>
      <w:r w:rsidRPr="00A84B4A">
        <w:rPr>
          <w:rFonts w:ascii="Times New Roman" w:hAnsi="Times New Roman" w:cs="Times New Roman"/>
          <w:sz w:val="24"/>
          <w:szCs w:val="24"/>
        </w:rPr>
        <w:t>Singh S, Sharma PK, Bhandari B, Kaur R.</w:t>
      </w:r>
      <w:r w:rsidR="001F791A">
        <w:rPr>
          <w:rFonts w:ascii="Times New Roman" w:hAnsi="Times New Roman" w:cs="Times New Roman"/>
          <w:sz w:val="24"/>
          <w:szCs w:val="24"/>
        </w:rPr>
        <w:t xml:space="preserve"> </w:t>
      </w:r>
      <w:r w:rsidRPr="00A84B4A">
        <w:rPr>
          <w:rFonts w:ascii="Times New Roman" w:hAnsi="Times New Roman" w:cs="Times New Roman"/>
          <w:sz w:val="24"/>
          <w:szCs w:val="24"/>
        </w:rPr>
        <w:t>Knowledge, awareness and practice of</w:t>
      </w:r>
      <w:r w:rsidR="001F791A">
        <w:rPr>
          <w:rFonts w:ascii="Times New Roman" w:hAnsi="Times New Roman" w:cs="Times New Roman"/>
          <w:sz w:val="24"/>
          <w:szCs w:val="24"/>
        </w:rPr>
        <w:t xml:space="preserve"> </w:t>
      </w:r>
      <w:r w:rsidRPr="00A84B4A">
        <w:rPr>
          <w:rFonts w:ascii="Times New Roman" w:hAnsi="Times New Roman" w:cs="Times New Roman"/>
          <w:sz w:val="24"/>
          <w:szCs w:val="24"/>
        </w:rPr>
        <w:t>ethics among doctors in tertiary care</w:t>
      </w:r>
      <w:r w:rsidR="001F791A">
        <w:rPr>
          <w:rFonts w:ascii="Times New Roman" w:hAnsi="Times New Roman" w:cs="Times New Roman"/>
          <w:sz w:val="24"/>
          <w:szCs w:val="24"/>
        </w:rPr>
        <w:t xml:space="preserve"> </w:t>
      </w:r>
      <w:r w:rsidRPr="00A84B4A">
        <w:rPr>
          <w:rFonts w:ascii="Times New Roman" w:hAnsi="Times New Roman" w:cs="Times New Roman"/>
          <w:sz w:val="24"/>
          <w:szCs w:val="24"/>
        </w:rPr>
        <w:t>hospital.</w:t>
      </w:r>
      <w:r w:rsidR="001F791A">
        <w:rPr>
          <w:rFonts w:ascii="Times New Roman" w:hAnsi="Times New Roman" w:cs="Times New Roman"/>
          <w:sz w:val="24"/>
          <w:szCs w:val="24"/>
        </w:rPr>
        <w:t xml:space="preserve"> </w:t>
      </w:r>
      <w:r w:rsidRPr="00A84B4A">
        <w:rPr>
          <w:rFonts w:ascii="Times New Roman" w:hAnsi="Times New Roman" w:cs="Times New Roman"/>
          <w:sz w:val="24"/>
          <w:szCs w:val="24"/>
        </w:rPr>
        <w:t>Indian J Pharmacol 2016;48:89-93.</w:t>
      </w:r>
    </w:p>
    <w:p w:rsidR="00844EE7" w:rsidRPr="00A84B4A" w:rsidRDefault="00844EE7" w:rsidP="00DB6F60">
      <w:pPr>
        <w:pStyle w:val="ListParagraph"/>
        <w:numPr>
          <w:ilvl w:val="0"/>
          <w:numId w:val="12"/>
        </w:numPr>
        <w:spacing w:after="0" w:line="276" w:lineRule="auto"/>
        <w:ind w:right="-424"/>
        <w:jc w:val="both"/>
        <w:rPr>
          <w:rFonts w:ascii="Times New Roman" w:hAnsi="Times New Roman" w:cs="Times New Roman"/>
          <w:sz w:val="24"/>
          <w:szCs w:val="24"/>
        </w:rPr>
      </w:pPr>
      <w:r w:rsidRPr="00A84B4A">
        <w:rPr>
          <w:rFonts w:ascii="Times New Roman" w:hAnsi="Times New Roman" w:cs="Times New Roman"/>
          <w:sz w:val="24"/>
          <w:szCs w:val="24"/>
        </w:rPr>
        <w:t>Brogen SA, Rajkum</w:t>
      </w:r>
      <w:r w:rsidR="001F791A">
        <w:rPr>
          <w:rFonts w:ascii="Times New Roman" w:hAnsi="Times New Roman" w:cs="Times New Roman"/>
          <w:sz w:val="24"/>
          <w:szCs w:val="24"/>
        </w:rPr>
        <w:t>ari B, Laisharam J, Joy A. Know</w:t>
      </w:r>
      <w:r w:rsidRPr="00A84B4A">
        <w:rPr>
          <w:rFonts w:ascii="Times New Roman" w:hAnsi="Times New Roman" w:cs="Times New Roman"/>
          <w:sz w:val="24"/>
          <w:szCs w:val="24"/>
        </w:rPr>
        <w:t>ledge and Attitude of Doctors on Medical Ethics in Teaching Ho</w:t>
      </w:r>
      <w:r w:rsidR="00DB1EF4" w:rsidRPr="00A84B4A">
        <w:rPr>
          <w:rFonts w:ascii="Times New Roman" w:hAnsi="Times New Roman" w:cs="Times New Roman"/>
          <w:sz w:val="24"/>
          <w:szCs w:val="24"/>
        </w:rPr>
        <w:t>spital Manipur. Ind J Med Ethic</w:t>
      </w:r>
      <w:r w:rsidRPr="00A84B4A">
        <w:rPr>
          <w:rFonts w:ascii="Times New Roman" w:hAnsi="Times New Roman" w:cs="Times New Roman"/>
          <w:sz w:val="24"/>
          <w:szCs w:val="24"/>
        </w:rPr>
        <w:t xml:space="preserve"> 2009;6(4):194-7.</w:t>
      </w:r>
    </w:p>
    <w:p w:rsidR="00844EE7" w:rsidRPr="00A84B4A" w:rsidRDefault="00844EE7" w:rsidP="00DB6F60">
      <w:pPr>
        <w:pStyle w:val="ListParagraph"/>
        <w:numPr>
          <w:ilvl w:val="0"/>
          <w:numId w:val="12"/>
        </w:numPr>
        <w:spacing w:after="0" w:line="276" w:lineRule="auto"/>
        <w:ind w:right="-424"/>
        <w:jc w:val="both"/>
        <w:rPr>
          <w:rFonts w:ascii="Times New Roman" w:hAnsi="Times New Roman" w:cs="Times New Roman"/>
          <w:sz w:val="24"/>
          <w:szCs w:val="24"/>
        </w:rPr>
      </w:pPr>
      <w:r w:rsidRPr="00A84B4A">
        <w:rPr>
          <w:rFonts w:ascii="Times New Roman" w:hAnsi="Times New Roman" w:cs="Times New Roman"/>
          <w:sz w:val="24"/>
          <w:szCs w:val="24"/>
        </w:rPr>
        <w:t>Chopra M, Bharadwaj A, Mitha P, Sign A, Siddiqui A, Rajesh PR. Curr</w:t>
      </w:r>
      <w:r w:rsidR="001F791A">
        <w:rPr>
          <w:rFonts w:ascii="Times New Roman" w:hAnsi="Times New Roman" w:cs="Times New Roman"/>
          <w:sz w:val="24"/>
          <w:szCs w:val="24"/>
        </w:rPr>
        <w:t>e</w:t>
      </w:r>
      <w:r w:rsidRPr="00A84B4A">
        <w:rPr>
          <w:rFonts w:ascii="Times New Roman" w:hAnsi="Times New Roman" w:cs="Times New Roman"/>
          <w:sz w:val="24"/>
          <w:szCs w:val="24"/>
        </w:rPr>
        <w:t>nt status of Knowledge, Attitude ad Practices towards Healthcare Ethics among</w:t>
      </w:r>
      <w:r w:rsidR="001F791A">
        <w:rPr>
          <w:rFonts w:ascii="Times New Roman" w:hAnsi="Times New Roman" w:cs="Times New Roman"/>
          <w:sz w:val="24"/>
          <w:szCs w:val="24"/>
        </w:rPr>
        <w:t xml:space="preserve"> </w:t>
      </w:r>
      <w:r w:rsidRPr="00A84B4A">
        <w:rPr>
          <w:rFonts w:ascii="Times New Roman" w:hAnsi="Times New Roman" w:cs="Times New Roman"/>
          <w:sz w:val="24"/>
          <w:szCs w:val="24"/>
        </w:rPr>
        <w:t>Doctors and Nurses from North India</w:t>
      </w:r>
      <w:r w:rsidR="00DB1EF4" w:rsidRPr="00A84B4A">
        <w:rPr>
          <w:rFonts w:ascii="Times New Roman" w:hAnsi="Times New Roman" w:cs="Times New Roman"/>
          <w:sz w:val="24"/>
          <w:szCs w:val="24"/>
        </w:rPr>
        <w:t>-A Multicenter Study. JKIMSU</w:t>
      </w:r>
      <w:r w:rsidRPr="00A84B4A">
        <w:rPr>
          <w:rFonts w:ascii="Times New Roman" w:hAnsi="Times New Roman" w:cs="Times New Roman"/>
          <w:sz w:val="24"/>
          <w:szCs w:val="24"/>
        </w:rPr>
        <w:t xml:space="preserve"> 2013;2(2):102-7.</w:t>
      </w:r>
    </w:p>
    <w:p w:rsidR="00844EE7" w:rsidRPr="00A84B4A" w:rsidRDefault="00844EE7" w:rsidP="00DB6F60">
      <w:pPr>
        <w:pStyle w:val="ListParagraph"/>
        <w:numPr>
          <w:ilvl w:val="0"/>
          <w:numId w:val="12"/>
        </w:numPr>
        <w:spacing w:after="0" w:line="276" w:lineRule="auto"/>
        <w:ind w:right="-424"/>
        <w:jc w:val="both"/>
        <w:rPr>
          <w:rFonts w:ascii="Times New Roman" w:hAnsi="Times New Roman" w:cs="Times New Roman"/>
          <w:sz w:val="24"/>
          <w:szCs w:val="24"/>
        </w:rPr>
      </w:pPr>
      <w:r w:rsidRPr="00A84B4A">
        <w:rPr>
          <w:rFonts w:ascii="Times New Roman" w:hAnsi="Times New Roman" w:cs="Times New Roman"/>
          <w:sz w:val="24"/>
          <w:szCs w:val="24"/>
        </w:rPr>
        <w:t>Chatterjee B, Sarkar J. Awareness of medical ethics among undergraduates in a West Bengalm</w:t>
      </w:r>
      <w:r w:rsidR="00DB1EF4" w:rsidRPr="00A84B4A">
        <w:rPr>
          <w:rFonts w:ascii="Times New Roman" w:hAnsi="Times New Roman" w:cs="Times New Roman"/>
          <w:sz w:val="24"/>
          <w:szCs w:val="24"/>
        </w:rPr>
        <w:t xml:space="preserve">edical college. Ind J Med Ethic </w:t>
      </w:r>
      <w:r w:rsidRPr="00A84B4A">
        <w:rPr>
          <w:rFonts w:ascii="Times New Roman" w:hAnsi="Times New Roman" w:cs="Times New Roman"/>
          <w:sz w:val="24"/>
          <w:szCs w:val="24"/>
        </w:rPr>
        <w:t>2012; IX(2):93-9.</w:t>
      </w:r>
    </w:p>
    <w:p w:rsidR="00844EE7" w:rsidRPr="00A84B4A" w:rsidRDefault="00844EE7" w:rsidP="00DB6F60">
      <w:pPr>
        <w:pStyle w:val="ListParagraph"/>
        <w:numPr>
          <w:ilvl w:val="0"/>
          <w:numId w:val="12"/>
        </w:numPr>
        <w:spacing w:after="0" w:line="276" w:lineRule="auto"/>
        <w:ind w:right="-424"/>
        <w:jc w:val="both"/>
        <w:rPr>
          <w:rFonts w:ascii="Times New Roman" w:hAnsi="Times New Roman" w:cs="Times New Roman"/>
          <w:sz w:val="24"/>
          <w:szCs w:val="24"/>
        </w:rPr>
      </w:pPr>
      <w:r w:rsidRPr="00A84B4A">
        <w:rPr>
          <w:rFonts w:ascii="Times New Roman" w:hAnsi="Times New Roman" w:cs="Times New Roman"/>
          <w:sz w:val="24"/>
          <w:szCs w:val="24"/>
        </w:rPr>
        <w:t>Adhikari S, Paudel K, Aro AR, Adhikari TB, Adhikari B, Mishra SR.Knowledge, attitude and practice of</w:t>
      </w:r>
      <w:r w:rsidR="001F791A">
        <w:rPr>
          <w:rFonts w:ascii="Times New Roman" w:hAnsi="Times New Roman" w:cs="Times New Roman"/>
          <w:sz w:val="24"/>
          <w:szCs w:val="24"/>
        </w:rPr>
        <w:t xml:space="preserve"> </w:t>
      </w:r>
      <w:r w:rsidRPr="00A84B4A">
        <w:rPr>
          <w:rFonts w:ascii="Times New Roman" w:hAnsi="Times New Roman" w:cs="Times New Roman"/>
          <w:sz w:val="24"/>
          <w:szCs w:val="24"/>
        </w:rPr>
        <w:t>healthcare ethics among resident doctors</w:t>
      </w:r>
      <w:r w:rsidR="001F791A">
        <w:rPr>
          <w:rFonts w:ascii="Times New Roman" w:hAnsi="Times New Roman" w:cs="Times New Roman"/>
          <w:sz w:val="24"/>
          <w:szCs w:val="24"/>
        </w:rPr>
        <w:t xml:space="preserve"> </w:t>
      </w:r>
      <w:r w:rsidRPr="00A84B4A">
        <w:rPr>
          <w:rFonts w:ascii="Times New Roman" w:hAnsi="Times New Roman" w:cs="Times New Roman"/>
          <w:sz w:val="24"/>
          <w:szCs w:val="24"/>
        </w:rPr>
        <w:t>and ward nurses from a resource poor</w:t>
      </w:r>
      <w:r w:rsidR="001F791A">
        <w:rPr>
          <w:rFonts w:ascii="Times New Roman" w:hAnsi="Times New Roman" w:cs="Times New Roman"/>
          <w:sz w:val="24"/>
          <w:szCs w:val="24"/>
        </w:rPr>
        <w:t xml:space="preserve"> </w:t>
      </w:r>
      <w:r w:rsidRPr="00A84B4A">
        <w:rPr>
          <w:rFonts w:ascii="Times New Roman" w:hAnsi="Times New Roman" w:cs="Times New Roman"/>
          <w:sz w:val="24"/>
          <w:szCs w:val="24"/>
        </w:rPr>
        <w:t>setting, Nepal.</w:t>
      </w:r>
      <w:r w:rsidR="001F791A">
        <w:rPr>
          <w:rFonts w:ascii="Times New Roman" w:hAnsi="Times New Roman" w:cs="Times New Roman"/>
          <w:sz w:val="24"/>
          <w:szCs w:val="24"/>
        </w:rPr>
        <w:t xml:space="preserve"> </w:t>
      </w:r>
      <w:r w:rsidRPr="00A84B4A">
        <w:rPr>
          <w:rFonts w:ascii="Times New Roman" w:hAnsi="Times New Roman" w:cs="Times New Roman"/>
          <w:sz w:val="24"/>
          <w:szCs w:val="24"/>
        </w:rPr>
        <w:t>BMC Medical Et</w:t>
      </w:r>
      <w:r w:rsidR="00DB1EF4" w:rsidRPr="00A84B4A">
        <w:rPr>
          <w:rFonts w:ascii="Times New Roman" w:hAnsi="Times New Roman" w:cs="Times New Roman"/>
          <w:sz w:val="24"/>
          <w:szCs w:val="24"/>
        </w:rPr>
        <w:t xml:space="preserve">hics </w:t>
      </w:r>
      <w:r w:rsidRPr="00A84B4A">
        <w:rPr>
          <w:rFonts w:ascii="Times New Roman" w:hAnsi="Times New Roman" w:cs="Times New Roman"/>
          <w:sz w:val="24"/>
          <w:szCs w:val="24"/>
        </w:rPr>
        <w:t>2016;17:68.</w:t>
      </w:r>
    </w:p>
    <w:p w:rsidR="00686036" w:rsidRPr="00A84B4A" w:rsidRDefault="00686036" w:rsidP="00DB6F60">
      <w:pPr>
        <w:spacing w:line="276" w:lineRule="auto"/>
        <w:jc w:val="both"/>
        <w:rPr>
          <w:rFonts w:ascii="Times New Roman" w:hAnsi="Times New Roman" w:cs="Times New Roman"/>
          <w:sz w:val="24"/>
          <w:szCs w:val="24"/>
        </w:rPr>
      </w:pPr>
    </w:p>
    <w:sectPr w:rsidR="00686036" w:rsidRPr="00A84B4A" w:rsidSect="001A4F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C16" w:rsidRDefault="000E0C16" w:rsidP="00B30155">
      <w:pPr>
        <w:spacing w:after="0" w:line="240" w:lineRule="auto"/>
      </w:pPr>
      <w:r>
        <w:separator/>
      </w:r>
    </w:p>
  </w:endnote>
  <w:endnote w:type="continuationSeparator" w:id="0">
    <w:p w:rsidR="000E0C16" w:rsidRDefault="000E0C16" w:rsidP="00B30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C16" w:rsidRDefault="000E0C16" w:rsidP="00B30155">
      <w:pPr>
        <w:spacing w:after="0" w:line="240" w:lineRule="auto"/>
      </w:pPr>
      <w:r>
        <w:separator/>
      </w:r>
    </w:p>
  </w:footnote>
  <w:footnote w:type="continuationSeparator" w:id="0">
    <w:p w:rsidR="000E0C16" w:rsidRDefault="000E0C16" w:rsidP="00B301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048C6"/>
    <w:multiLevelType w:val="hybridMultilevel"/>
    <w:tmpl w:val="ADF407F0"/>
    <w:lvl w:ilvl="0" w:tplc="04090001">
      <w:start w:val="1"/>
      <w:numFmt w:val="bullet"/>
      <w:lvlText w:val=""/>
      <w:lvlJc w:val="left"/>
      <w:pPr>
        <w:tabs>
          <w:tab w:val="num" w:pos="720"/>
        </w:tabs>
        <w:ind w:left="720" w:hanging="360"/>
      </w:pPr>
      <w:rPr>
        <w:rFonts w:ascii="Symbol" w:hAnsi="Symbol" w:hint="default"/>
      </w:rPr>
    </w:lvl>
    <w:lvl w:ilvl="1" w:tplc="35B83E5A">
      <w:numFmt w:val="bullet"/>
      <w:lvlText w:val=""/>
      <w:lvlJc w:val="left"/>
      <w:pPr>
        <w:tabs>
          <w:tab w:val="num" w:pos="1440"/>
        </w:tabs>
        <w:ind w:left="1440" w:hanging="360"/>
      </w:pPr>
      <w:rPr>
        <w:rFonts w:ascii="Wingdings" w:hAnsi="Wingdings" w:hint="default"/>
      </w:rPr>
    </w:lvl>
    <w:lvl w:ilvl="2" w:tplc="942E1E86" w:tentative="1">
      <w:start w:val="1"/>
      <w:numFmt w:val="bullet"/>
      <w:lvlText w:val="•"/>
      <w:lvlJc w:val="left"/>
      <w:pPr>
        <w:tabs>
          <w:tab w:val="num" w:pos="2160"/>
        </w:tabs>
        <w:ind w:left="2160" w:hanging="360"/>
      </w:pPr>
      <w:rPr>
        <w:rFonts w:ascii="Arial" w:hAnsi="Arial" w:hint="default"/>
      </w:rPr>
    </w:lvl>
    <w:lvl w:ilvl="3" w:tplc="843207BE" w:tentative="1">
      <w:start w:val="1"/>
      <w:numFmt w:val="bullet"/>
      <w:lvlText w:val="•"/>
      <w:lvlJc w:val="left"/>
      <w:pPr>
        <w:tabs>
          <w:tab w:val="num" w:pos="2880"/>
        </w:tabs>
        <w:ind w:left="2880" w:hanging="360"/>
      </w:pPr>
      <w:rPr>
        <w:rFonts w:ascii="Arial" w:hAnsi="Arial" w:hint="default"/>
      </w:rPr>
    </w:lvl>
    <w:lvl w:ilvl="4" w:tplc="6B120A9E" w:tentative="1">
      <w:start w:val="1"/>
      <w:numFmt w:val="bullet"/>
      <w:lvlText w:val="•"/>
      <w:lvlJc w:val="left"/>
      <w:pPr>
        <w:tabs>
          <w:tab w:val="num" w:pos="3600"/>
        </w:tabs>
        <w:ind w:left="3600" w:hanging="360"/>
      </w:pPr>
      <w:rPr>
        <w:rFonts w:ascii="Arial" w:hAnsi="Arial" w:hint="default"/>
      </w:rPr>
    </w:lvl>
    <w:lvl w:ilvl="5" w:tplc="8EBE8DC6" w:tentative="1">
      <w:start w:val="1"/>
      <w:numFmt w:val="bullet"/>
      <w:lvlText w:val="•"/>
      <w:lvlJc w:val="left"/>
      <w:pPr>
        <w:tabs>
          <w:tab w:val="num" w:pos="4320"/>
        </w:tabs>
        <w:ind w:left="4320" w:hanging="360"/>
      </w:pPr>
      <w:rPr>
        <w:rFonts w:ascii="Arial" w:hAnsi="Arial" w:hint="default"/>
      </w:rPr>
    </w:lvl>
    <w:lvl w:ilvl="6" w:tplc="7B02657C" w:tentative="1">
      <w:start w:val="1"/>
      <w:numFmt w:val="bullet"/>
      <w:lvlText w:val="•"/>
      <w:lvlJc w:val="left"/>
      <w:pPr>
        <w:tabs>
          <w:tab w:val="num" w:pos="5040"/>
        </w:tabs>
        <w:ind w:left="5040" w:hanging="360"/>
      </w:pPr>
      <w:rPr>
        <w:rFonts w:ascii="Arial" w:hAnsi="Arial" w:hint="default"/>
      </w:rPr>
    </w:lvl>
    <w:lvl w:ilvl="7" w:tplc="A0742C78" w:tentative="1">
      <w:start w:val="1"/>
      <w:numFmt w:val="bullet"/>
      <w:lvlText w:val="•"/>
      <w:lvlJc w:val="left"/>
      <w:pPr>
        <w:tabs>
          <w:tab w:val="num" w:pos="5760"/>
        </w:tabs>
        <w:ind w:left="5760" w:hanging="360"/>
      </w:pPr>
      <w:rPr>
        <w:rFonts w:ascii="Arial" w:hAnsi="Arial" w:hint="default"/>
      </w:rPr>
    </w:lvl>
    <w:lvl w:ilvl="8" w:tplc="7480DFE0" w:tentative="1">
      <w:start w:val="1"/>
      <w:numFmt w:val="bullet"/>
      <w:lvlText w:val="•"/>
      <w:lvlJc w:val="left"/>
      <w:pPr>
        <w:tabs>
          <w:tab w:val="num" w:pos="6480"/>
        </w:tabs>
        <w:ind w:left="6480" w:hanging="360"/>
      </w:pPr>
      <w:rPr>
        <w:rFonts w:ascii="Arial" w:hAnsi="Arial" w:hint="default"/>
      </w:rPr>
    </w:lvl>
  </w:abstractNum>
  <w:abstractNum w:abstractNumId="1">
    <w:nsid w:val="15756802"/>
    <w:multiLevelType w:val="hybridMultilevel"/>
    <w:tmpl w:val="C9569030"/>
    <w:lvl w:ilvl="0" w:tplc="CDDC2EC6">
      <w:start w:val="3"/>
      <w:numFmt w:val="decimal"/>
      <w:lvlText w:val="%1."/>
      <w:lvlJc w:val="left"/>
      <w:pPr>
        <w:ind w:left="1080" w:hanging="360"/>
      </w:pPr>
      <w:rPr>
        <w:rFonts w:hint="default"/>
        <w:b/>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0A6AB8"/>
    <w:multiLevelType w:val="hybridMultilevel"/>
    <w:tmpl w:val="A9D844AA"/>
    <w:lvl w:ilvl="0" w:tplc="5A282A64">
      <w:start w:val="3"/>
      <w:numFmt w:val="decimal"/>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850229"/>
    <w:multiLevelType w:val="hybridMultilevel"/>
    <w:tmpl w:val="648E0008"/>
    <w:lvl w:ilvl="0" w:tplc="4009000F">
      <w:start w:val="1"/>
      <w:numFmt w:val="decimal"/>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4">
    <w:nsid w:val="28601FD5"/>
    <w:multiLevelType w:val="hybridMultilevel"/>
    <w:tmpl w:val="A670993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33F1A4A"/>
    <w:multiLevelType w:val="hybridMultilevel"/>
    <w:tmpl w:val="035E77B2"/>
    <w:lvl w:ilvl="0" w:tplc="DD1E6B76">
      <w:start w:val="1"/>
      <w:numFmt w:val="decimal"/>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50209A"/>
    <w:multiLevelType w:val="hybridMultilevel"/>
    <w:tmpl w:val="529A6DB8"/>
    <w:lvl w:ilvl="0" w:tplc="B2DAEDEE">
      <w:start w:val="1"/>
      <w:numFmt w:val="decimal"/>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647AFC"/>
    <w:multiLevelType w:val="hybridMultilevel"/>
    <w:tmpl w:val="4D02CAE2"/>
    <w:lvl w:ilvl="0" w:tplc="04090001">
      <w:start w:val="1"/>
      <w:numFmt w:val="bullet"/>
      <w:lvlText w:val=""/>
      <w:lvlJc w:val="left"/>
      <w:pPr>
        <w:tabs>
          <w:tab w:val="num" w:pos="720"/>
        </w:tabs>
        <w:ind w:left="720" w:hanging="360"/>
      </w:pPr>
      <w:rPr>
        <w:rFonts w:ascii="Symbol" w:hAnsi="Symbol" w:hint="default"/>
      </w:rPr>
    </w:lvl>
    <w:lvl w:ilvl="1" w:tplc="67D247F8">
      <w:numFmt w:val="bullet"/>
      <w:lvlText w:val=""/>
      <w:lvlJc w:val="left"/>
      <w:pPr>
        <w:tabs>
          <w:tab w:val="num" w:pos="1440"/>
        </w:tabs>
        <w:ind w:left="1440" w:hanging="360"/>
      </w:pPr>
      <w:rPr>
        <w:rFonts w:ascii="Wingdings" w:hAnsi="Wingdings" w:hint="default"/>
      </w:rPr>
    </w:lvl>
    <w:lvl w:ilvl="2" w:tplc="55D8B096" w:tentative="1">
      <w:start w:val="1"/>
      <w:numFmt w:val="bullet"/>
      <w:lvlText w:val="•"/>
      <w:lvlJc w:val="left"/>
      <w:pPr>
        <w:tabs>
          <w:tab w:val="num" w:pos="2160"/>
        </w:tabs>
        <w:ind w:left="2160" w:hanging="360"/>
      </w:pPr>
      <w:rPr>
        <w:rFonts w:ascii="Arial" w:hAnsi="Arial" w:hint="default"/>
      </w:rPr>
    </w:lvl>
    <w:lvl w:ilvl="3" w:tplc="FCC83710" w:tentative="1">
      <w:start w:val="1"/>
      <w:numFmt w:val="bullet"/>
      <w:lvlText w:val="•"/>
      <w:lvlJc w:val="left"/>
      <w:pPr>
        <w:tabs>
          <w:tab w:val="num" w:pos="2880"/>
        </w:tabs>
        <w:ind w:left="2880" w:hanging="360"/>
      </w:pPr>
      <w:rPr>
        <w:rFonts w:ascii="Arial" w:hAnsi="Arial" w:hint="default"/>
      </w:rPr>
    </w:lvl>
    <w:lvl w:ilvl="4" w:tplc="DF8A672E" w:tentative="1">
      <w:start w:val="1"/>
      <w:numFmt w:val="bullet"/>
      <w:lvlText w:val="•"/>
      <w:lvlJc w:val="left"/>
      <w:pPr>
        <w:tabs>
          <w:tab w:val="num" w:pos="3600"/>
        </w:tabs>
        <w:ind w:left="3600" w:hanging="360"/>
      </w:pPr>
      <w:rPr>
        <w:rFonts w:ascii="Arial" w:hAnsi="Arial" w:hint="default"/>
      </w:rPr>
    </w:lvl>
    <w:lvl w:ilvl="5" w:tplc="EFD69F68" w:tentative="1">
      <w:start w:val="1"/>
      <w:numFmt w:val="bullet"/>
      <w:lvlText w:val="•"/>
      <w:lvlJc w:val="left"/>
      <w:pPr>
        <w:tabs>
          <w:tab w:val="num" w:pos="4320"/>
        </w:tabs>
        <w:ind w:left="4320" w:hanging="360"/>
      </w:pPr>
      <w:rPr>
        <w:rFonts w:ascii="Arial" w:hAnsi="Arial" w:hint="default"/>
      </w:rPr>
    </w:lvl>
    <w:lvl w:ilvl="6" w:tplc="E6F86682" w:tentative="1">
      <w:start w:val="1"/>
      <w:numFmt w:val="bullet"/>
      <w:lvlText w:val="•"/>
      <w:lvlJc w:val="left"/>
      <w:pPr>
        <w:tabs>
          <w:tab w:val="num" w:pos="5040"/>
        </w:tabs>
        <w:ind w:left="5040" w:hanging="360"/>
      </w:pPr>
      <w:rPr>
        <w:rFonts w:ascii="Arial" w:hAnsi="Arial" w:hint="default"/>
      </w:rPr>
    </w:lvl>
    <w:lvl w:ilvl="7" w:tplc="FD66B5F6" w:tentative="1">
      <w:start w:val="1"/>
      <w:numFmt w:val="bullet"/>
      <w:lvlText w:val="•"/>
      <w:lvlJc w:val="left"/>
      <w:pPr>
        <w:tabs>
          <w:tab w:val="num" w:pos="5760"/>
        </w:tabs>
        <w:ind w:left="5760" w:hanging="360"/>
      </w:pPr>
      <w:rPr>
        <w:rFonts w:ascii="Arial" w:hAnsi="Arial" w:hint="default"/>
      </w:rPr>
    </w:lvl>
    <w:lvl w:ilvl="8" w:tplc="14207538" w:tentative="1">
      <w:start w:val="1"/>
      <w:numFmt w:val="bullet"/>
      <w:lvlText w:val="•"/>
      <w:lvlJc w:val="left"/>
      <w:pPr>
        <w:tabs>
          <w:tab w:val="num" w:pos="6480"/>
        </w:tabs>
        <w:ind w:left="6480" w:hanging="360"/>
      </w:pPr>
      <w:rPr>
        <w:rFonts w:ascii="Arial" w:hAnsi="Arial" w:hint="default"/>
      </w:rPr>
    </w:lvl>
  </w:abstractNum>
  <w:abstractNum w:abstractNumId="8">
    <w:nsid w:val="609B64D5"/>
    <w:multiLevelType w:val="hybridMultilevel"/>
    <w:tmpl w:val="F45AA67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2BC18FA"/>
    <w:multiLevelType w:val="hybridMultilevel"/>
    <w:tmpl w:val="DC96F8A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nsid w:val="6B323E4C"/>
    <w:multiLevelType w:val="hybridMultilevel"/>
    <w:tmpl w:val="648E0008"/>
    <w:lvl w:ilvl="0" w:tplc="4009000F">
      <w:start w:val="1"/>
      <w:numFmt w:val="decimal"/>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1">
    <w:nsid w:val="775F42AE"/>
    <w:multiLevelType w:val="hybridMultilevel"/>
    <w:tmpl w:val="99DABB9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C151377"/>
    <w:multiLevelType w:val="hybridMultilevel"/>
    <w:tmpl w:val="44FE495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736A70"/>
    <w:multiLevelType w:val="hybridMultilevel"/>
    <w:tmpl w:val="A0BA97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0"/>
  </w:num>
  <w:num w:numId="4">
    <w:abstractNumId w:val="11"/>
  </w:num>
  <w:num w:numId="5">
    <w:abstractNumId w:val="8"/>
  </w:num>
  <w:num w:numId="6">
    <w:abstractNumId w:val="4"/>
  </w:num>
  <w:num w:numId="7">
    <w:abstractNumId w:val="7"/>
  </w:num>
  <w:num w:numId="8">
    <w:abstractNumId w:val="6"/>
  </w:num>
  <w:num w:numId="9">
    <w:abstractNumId w:val="1"/>
  </w:num>
  <w:num w:numId="10">
    <w:abstractNumId w:val="2"/>
  </w:num>
  <w:num w:numId="11">
    <w:abstractNumId w:val="5"/>
  </w:num>
  <w:num w:numId="12">
    <w:abstractNumId w:val="9"/>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036"/>
    <w:rsid w:val="00044AB2"/>
    <w:rsid w:val="00050E6E"/>
    <w:rsid w:val="000631E4"/>
    <w:rsid w:val="00076355"/>
    <w:rsid w:val="00077356"/>
    <w:rsid w:val="00080061"/>
    <w:rsid w:val="000848C9"/>
    <w:rsid w:val="000917EE"/>
    <w:rsid w:val="000A4098"/>
    <w:rsid w:val="000B34D0"/>
    <w:rsid w:val="000B562C"/>
    <w:rsid w:val="000E0790"/>
    <w:rsid w:val="000E0B2F"/>
    <w:rsid w:val="000E0C16"/>
    <w:rsid w:val="000E7F5C"/>
    <w:rsid w:val="00121355"/>
    <w:rsid w:val="001354E3"/>
    <w:rsid w:val="0013684D"/>
    <w:rsid w:val="00163342"/>
    <w:rsid w:val="00165557"/>
    <w:rsid w:val="00197B76"/>
    <w:rsid w:val="001A4F0C"/>
    <w:rsid w:val="001F791A"/>
    <w:rsid w:val="00211D42"/>
    <w:rsid w:val="00245B6F"/>
    <w:rsid w:val="00261D0E"/>
    <w:rsid w:val="00282C86"/>
    <w:rsid w:val="002B3094"/>
    <w:rsid w:val="002C3766"/>
    <w:rsid w:val="002E218E"/>
    <w:rsid w:val="002F796A"/>
    <w:rsid w:val="00317AFF"/>
    <w:rsid w:val="0033083B"/>
    <w:rsid w:val="0034445F"/>
    <w:rsid w:val="00345915"/>
    <w:rsid w:val="003975CB"/>
    <w:rsid w:val="003A6DB8"/>
    <w:rsid w:val="003E2F1D"/>
    <w:rsid w:val="003F4224"/>
    <w:rsid w:val="00407168"/>
    <w:rsid w:val="004254CB"/>
    <w:rsid w:val="00431D61"/>
    <w:rsid w:val="004732E9"/>
    <w:rsid w:val="00495423"/>
    <w:rsid w:val="004A47EA"/>
    <w:rsid w:val="004B020F"/>
    <w:rsid w:val="004C0E26"/>
    <w:rsid w:val="004D1372"/>
    <w:rsid w:val="005122B3"/>
    <w:rsid w:val="0052158B"/>
    <w:rsid w:val="00535DD4"/>
    <w:rsid w:val="0055097B"/>
    <w:rsid w:val="005676BD"/>
    <w:rsid w:val="005A5854"/>
    <w:rsid w:val="005B1895"/>
    <w:rsid w:val="005B29E3"/>
    <w:rsid w:val="005C469F"/>
    <w:rsid w:val="005D66F2"/>
    <w:rsid w:val="00651E42"/>
    <w:rsid w:val="00664351"/>
    <w:rsid w:val="00670D09"/>
    <w:rsid w:val="00686036"/>
    <w:rsid w:val="006F13B6"/>
    <w:rsid w:val="00734903"/>
    <w:rsid w:val="00754CC1"/>
    <w:rsid w:val="00771C9B"/>
    <w:rsid w:val="00782A3D"/>
    <w:rsid w:val="00790EB8"/>
    <w:rsid w:val="007C69A0"/>
    <w:rsid w:val="007F622A"/>
    <w:rsid w:val="00833ECF"/>
    <w:rsid w:val="00833FAF"/>
    <w:rsid w:val="00844EE7"/>
    <w:rsid w:val="008533DA"/>
    <w:rsid w:val="0086161D"/>
    <w:rsid w:val="00862569"/>
    <w:rsid w:val="00876084"/>
    <w:rsid w:val="008C7914"/>
    <w:rsid w:val="008D6FEB"/>
    <w:rsid w:val="008E6D1C"/>
    <w:rsid w:val="009115FF"/>
    <w:rsid w:val="0092330E"/>
    <w:rsid w:val="00925ED3"/>
    <w:rsid w:val="00962B66"/>
    <w:rsid w:val="0096410E"/>
    <w:rsid w:val="0097625A"/>
    <w:rsid w:val="00982B7A"/>
    <w:rsid w:val="00A031B9"/>
    <w:rsid w:val="00A8240A"/>
    <w:rsid w:val="00A84B4A"/>
    <w:rsid w:val="00AA215A"/>
    <w:rsid w:val="00AE2CD4"/>
    <w:rsid w:val="00AE7DA7"/>
    <w:rsid w:val="00B00AC0"/>
    <w:rsid w:val="00B30155"/>
    <w:rsid w:val="00B3443A"/>
    <w:rsid w:val="00B52216"/>
    <w:rsid w:val="00B71BA1"/>
    <w:rsid w:val="00B729A5"/>
    <w:rsid w:val="00B77C3B"/>
    <w:rsid w:val="00BA1EA1"/>
    <w:rsid w:val="00BA3444"/>
    <w:rsid w:val="00BD32E0"/>
    <w:rsid w:val="00BF1332"/>
    <w:rsid w:val="00C019FA"/>
    <w:rsid w:val="00C104F1"/>
    <w:rsid w:val="00C50707"/>
    <w:rsid w:val="00C849AD"/>
    <w:rsid w:val="00CB72FD"/>
    <w:rsid w:val="00CC6984"/>
    <w:rsid w:val="00D160DA"/>
    <w:rsid w:val="00D2651C"/>
    <w:rsid w:val="00D47DD0"/>
    <w:rsid w:val="00D5252A"/>
    <w:rsid w:val="00D75A82"/>
    <w:rsid w:val="00D9697B"/>
    <w:rsid w:val="00DA2B2E"/>
    <w:rsid w:val="00DB1EF4"/>
    <w:rsid w:val="00DB6F60"/>
    <w:rsid w:val="00DF19F9"/>
    <w:rsid w:val="00DF53B2"/>
    <w:rsid w:val="00E13C24"/>
    <w:rsid w:val="00E35F72"/>
    <w:rsid w:val="00E41E3F"/>
    <w:rsid w:val="00E439DE"/>
    <w:rsid w:val="00E767D4"/>
    <w:rsid w:val="00E82C3F"/>
    <w:rsid w:val="00E90CCB"/>
    <w:rsid w:val="00E92F00"/>
    <w:rsid w:val="00EC5B84"/>
    <w:rsid w:val="00EC74F2"/>
    <w:rsid w:val="00EE3357"/>
    <w:rsid w:val="00FA5C22"/>
    <w:rsid w:val="00FB16D0"/>
    <w:rsid w:val="00FB3207"/>
    <w:rsid w:val="00FC1021"/>
    <w:rsid w:val="00FF002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CD373F-4949-4FEA-8564-16AFB2A41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036"/>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036"/>
    <w:pPr>
      <w:ind w:left="720"/>
      <w:contextualSpacing/>
    </w:pPr>
  </w:style>
  <w:style w:type="paragraph" w:customStyle="1" w:styleId="Default">
    <w:name w:val="Default"/>
    <w:rsid w:val="006F13B6"/>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0E7F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92F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F00"/>
    <w:rPr>
      <w:rFonts w:ascii="Tahoma" w:hAnsi="Tahoma" w:cs="Tahoma"/>
      <w:sz w:val="16"/>
      <w:szCs w:val="16"/>
      <w:lang w:val="en-IN"/>
    </w:rPr>
  </w:style>
  <w:style w:type="paragraph" w:styleId="Header">
    <w:name w:val="header"/>
    <w:basedOn w:val="Normal"/>
    <w:link w:val="HeaderChar"/>
    <w:uiPriority w:val="99"/>
    <w:semiHidden/>
    <w:unhideWhenUsed/>
    <w:rsid w:val="00B301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30155"/>
    <w:rPr>
      <w:lang w:val="en-IN"/>
    </w:rPr>
  </w:style>
  <w:style w:type="paragraph" w:styleId="Footer">
    <w:name w:val="footer"/>
    <w:basedOn w:val="Normal"/>
    <w:link w:val="FooterChar"/>
    <w:uiPriority w:val="99"/>
    <w:semiHidden/>
    <w:unhideWhenUsed/>
    <w:rsid w:val="00B301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30155"/>
    <w:rPr>
      <w:lang w:val="en-IN"/>
    </w:rPr>
  </w:style>
  <w:style w:type="table" w:customStyle="1" w:styleId="LightShading1">
    <w:name w:val="Light Shading1"/>
    <w:basedOn w:val="TableNormal"/>
    <w:uiPriority w:val="60"/>
    <w:rsid w:val="005B189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D47D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bishwalata@rediff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aobamdanny@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am13579chan@gmail.com" TargetMode="External"/><Relationship Id="rId5" Type="http://schemas.openxmlformats.org/officeDocument/2006/relationships/webSettings" Target="webSettings.xml"/><Relationship Id="rId10" Type="http://schemas.openxmlformats.org/officeDocument/2006/relationships/hyperlink" Target="mailto:drojitkhaba@rediffmail.com" TargetMode="External"/><Relationship Id="rId4" Type="http://schemas.openxmlformats.org/officeDocument/2006/relationships/settings" Target="settings.xml"/><Relationship Id="rId9" Type="http://schemas.openxmlformats.org/officeDocument/2006/relationships/hyperlink" Target="mailto:haobamdanny@yaho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41341-4BB7-4CEF-A8BE-33C9D6CC3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3014</Words>
  <Characters>17184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Copy editor</cp:lastModifiedBy>
  <cp:revision>2</cp:revision>
  <dcterms:created xsi:type="dcterms:W3CDTF">2020-02-01T06:50:00Z</dcterms:created>
  <dcterms:modified xsi:type="dcterms:W3CDTF">2020-02-01T06:50:00Z</dcterms:modified>
</cp:coreProperties>
</file>