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BDC97" w14:textId="01794565" w:rsidR="00AD00CF" w:rsidRPr="000063BF" w:rsidRDefault="00C90B2E" w:rsidP="00AD2DDA">
      <w:pPr>
        <w:spacing w:after="0" w:line="360" w:lineRule="auto"/>
        <w:rPr>
          <w:rFonts w:cstheme="minorHAnsi"/>
          <w:b/>
          <w:bCs/>
        </w:rPr>
      </w:pPr>
      <w:bookmarkStart w:id="0" w:name="_GoBack"/>
      <w:r w:rsidRPr="000063BF">
        <w:rPr>
          <w:rFonts w:cstheme="minorHAnsi"/>
          <w:b/>
          <w:bCs/>
        </w:rPr>
        <w:t>Ethical challenges in</w:t>
      </w:r>
      <w:r w:rsidR="00DE26E4">
        <w:rPr>
          <w:rFonts w:cstheme="minorHAnsi"/>
          <w:b/>
          <w:bCs/>
        </w:rPr>
        <w:t xml:space="preserve"> using</w:t>
      </w:r>
      <w:r w:rsidRPr="000063BF">
        <w:rPr>
          <w:rFonts w:cstheme="minorHAnsi"/>
          <w:b/>
          <w:bCs/>
        </w:rPr>
        <w:t xml:space="preserve"> </w:t>
      </w:r>
      <w:r w:rsidR="00B76ADF" w:rsidRPr="000063BF">
        <w:rPr>
          <w:rFonts w:cstheme="minorHAnsi"/>
          <w:b/>
          <w:bCs/>
        </w:rPr>
        <w:t>Stepped Wedge Cluster Randomized Control</w:t>
      </w:r>
      <w:r w:rsidR="00DE26E4">
        <w:rPr>
          <w:rFonts w:cstheme="minorHAnsi"/>
          <w:b/>
          <w:bCs/>
        </w:rPr>
        <w:t>led</w:t>
      </w:r>
      <w:r w:rsidR="00B76ADF" w:rsidRPr="000063BF">
        <w:rPr>
          <w:rFonts w:cstheme="minorHAnsi"/>
          <w:b/>
          <w:bCs/>
        </w:rPr>
        <w:t xml:space="preserve"> Trial</w:t>
      </w:r>
      <w:r w:rsidR="00540F6D">
        <w:rPr>
          <w:rFonts w:cstheme="minorHAnsi"/>
          <w:b/>
          <w:bCs/>
        </w:rPr>
        <w:t>s</w:t>
      </w:r>
      <w:bookmarkEnd w:id="0"/>
      <w:r w:rsidR="00B76ADF" w:rsidRPr="000063BF">
        <w:rPr>
          <w:rFonts w:cstheme="minorHAnsi"/>
          <w:b/>
          <w:bCs/>
        </w:rPr>
        <w:t xml:space="preserve">- </w:t>
      </w:r>
      <w:r w:rsidR="00CA3289" w:rsidRPr="00CA3289">
        <w:rPr>
          <w:rFonts w:cstheme="minorHAnsi"/>
          <w:b/>
          <w:bCs/>
          <w:i/>
          <w:iCs/>
        </w:rPr>
        <w:t>Atmiyata</w:t>
      </w:r>
      <w:r w:rsidRPr="000063BF">
        <w:rPr>
          <w:rFonts w:cstheme="minorHAnsi"/>
          <w:b/>
          <w:bCs/>
        </w:rPr>
        <w:t xml:space="preserve"> Case Study</w:t>
      </w:r>
    </w:p>
    <w:p w14:paraId="51AA3684" w14:textId="77777777" w:rsidR="003328D3" w:rsidRPr="000063BF" w:rsidRDefault="003328D3" w:rsidP="00AD2DDA">
      <w:pPr>
        <w:pStyle w:val="Heading3"/>
        <w:spacing w:before="0" w:line="360" w:lineRule="auto"/>
        <w:jc w:val="both"/>
        <w:rPr>
          <w:rFonts w:asciiTheme="minorHAnsi" w:hAnsiTheme="minorHAnsi" w:cstheme="minorHAnsi"/>
          <w:color w:val="000000" w:themeColor="text1"/>
          <w:sz w:val="22"/>
          <w:szCs w:val="22"/>
        </w:rPr>
      </w:pPr>
    </w:p>
    <w:p w14:paraId="09FA3F7F" w14:textId="77777777" w:rsidR="00BB6BF9" w:rsidRPr="000063BF" w:rsidRDefault="00BB6BF9" w:rsidP="00AD2DDA">
      <w:pPr>
        <w:pStyle w:val="Heading3"/>
        <w:spacing w:before="0" w:line="360" w:lineRule="auto"/>
        <w:jc w:val="both"/>
        <w:rPr>
          <w:rFonts w:asciiTheme="minorHAnsi" w:hAnsiTheme="minorHAnsi" w:cstheme="minorHAnsi"/>
          <w:color w:val="000000" w:themeColor="text1"/>
          <w:sz w:val="22"/>
          <w:szCs w:val="22"/>
        </w:rPr>
      </w:pPr>
      <w:r w:rsidRPr="000063BF">
        <w:rPr>
          <w:rFonts w:asciiTheme="minorHAnsi" w:hAnsiTheme="minorHAnsi" w:cstheme="minorHAnsi"/>
          <w:color w:val="000000" w:themeColor="text1"/>
          <w:sz w:val="22"/>
          <w:szCs w:val="22"/>
        </w:rPr>
        <w:t>Kaustubh Joag</w:t>
      </w:r>
      <w:r w:rsidRPr="000063BF">
        <w:rPr>
          <w:rFonts w:asciiTheme="minorHAnsi" w:hAnsiTheme="minorHAnsi" w:cstheme="minorHAnsi"/>
          <w:i/>
          <w:sz w:val="22"/>
          <w:szCs w:val="22"/>
          <w:vertAlign w:val="superscript"/>
        </w:rPr>
        <w:t>1</w:t>
      </w:r>
      <w:r w:rsidRPr="000063BF">
        <w:rPr>
          <w:rFonts w:asciiTheme="minorHAnsi" w:hAnsiTheme="minorHAnsi" w:cstheme="minorHAnsi"/>
          <w:color w:val="000000" w:themeColor="text1"/>
          <w:sz w:val="22"/>
          <w:szCs w:val="22"/>
        </w:rPr>
        <w:t>, Deepa Pandit</w:t>
      </w:r>
      <w:r w:rsidRPr="000063BF">
        <w:rPr>
          <w:rFonts w:asciiTheme="minorHAnsi" w:hAnsiTheme="minorHAnsi" w:cstheme="minorHAnsi"/>
          <w:i/>
          <w:sz w:val="22"/>
          <w:szCs w:val="22"/>
          <w:vertAlign w:val="superscript"/>
        </w:rPr>
        <w:t>1</w:t>
      </w:r>
      <w:r w:rsidRPr="000063BF">
        <w:rPr>
          <w:rFonts w:asciiTheme="minorHAnsi" w:hAnsiTheme="minorHAnsi" w:cstheme="minorHAnsi"/>
          <w:color w:val="000000" w:themeColor="text1"/>
          <w:sz w:val="22"/>
          <w:szCs w:val="22"/>
        </w:rPr>
        <w:t>, Jasmine Kalha</w:t>
      </w:r>
      <w:r w:rsidRPr="000063BF">
        <w:rPr>
          <w:rFonts w:asciiTheme="minorHAnsi" w:hAnsiTheme="minorHAnsi" w:cstheme="minorHAnsi"/>
          <w:i/>
          <w:sz w:val="22"/>
          <w:szCs w:val="22"/>
          <w:vertAlign w:val="superscript"/>
        </w:rPr>
        <w:t>1</w:t>
      </w:r>
      <w:r w:rsidRPr="000063BF">
        <w:rPr>
          <w:rFonts w:asciiTheme="minorHAnsi" w:hAnsiTheme="minorHAnsi" w:cstheme="minorHAnsi"/>
          <w:color w:val="000000" w:themeColor="text1"/>
          <w:sz w:val="22"/>
          <w:szCs w:val="22"/>
        </w:rPr>
        <w:t>, Laura Shields-Zeeman</w:t>
      </w:r>
      <w:r w:rsidRPr="000063BF">
        <w:rPr>
          <w:rFonts w:asciiTheme="minorHAnsi" w:hAnsiTheme="minorHAnsi" w:cstheme="minorHAnsi"/>
          <w:i/>
          <w:sz w:val="22"/>
          <w:szCs w:val="22"/>
          <w:vertAlign w:val="superscript"/>
        </w:rPr>
        <w:t>2</w:t>
      </w:r>
      <w:r w:rsidRPr="000063BF">
        <w:rPr>
          <w:rFonts w:asciiTheme="minorHAnsi" w:hAnsiTheme="minorHAnsi" w:cstheme="minorHAnsi"/>
          <w:color w:val="000000" w:themeColor="text1"/>
          <w:sz w:val="22"/>
          <w:szCs w:val="22"/>
        </w:rPr>
        <w:t xml:space="preserve"> Soumitra Pathare</w:t>
      </w:r>
      <w:r w:rsidRPr="000063BF">
        <w:rPr>
          <w:rFonts w:asciiTheme="minorHAnsi" w:hAnsiTheme="minorHAnsi" w:cstheme="minorHAnsi"/>
          <w:i/>
          <w:sz w:val="22"/>
          <w:szCs w:val="22"/>
          <w:vertAlign w:val="superscript"/>
        </w:rPr>
        <w:t>1</w:t>
      </w:r>
    </w:p>
    <w:p w14:paraId="6062A0EF" w14:textId="77777777" w:rsidR="00BB6BF9" w:rsidRPr="000063BF" w:rsidRDefault="00BB6BF9" w:rsidP="00AD2DDA">
      <w:pPr>
        <w:spacing w:after="0" w:line="360" w:lineRule="auto"/>
        <w:rPr>
          <w:rFonts w:cstheme="minorHAnsi"/>
          <w:b/>
        </w:rPr>
      </w:pPr>
    </w:p>
    <w:p w14:paraId="42C4DAB3" w14:textId="77777777" w:rsidR="00BB6BF9" w:rsidRPr="000063BF" w:rsidRDefault="003328D3" w:rsidP="00AD2DDA">
      <w:pPr>
        <w:spacing w:after="0" w:line="360" w:lineRule="auto"/>
        <w:rPr>
          <w:rFonts w:cstheme="minorHAnsi"/>
          <w:b/>
        </w:rPr>
      </w:pPr>
      <w:r w:rsidRPr="000063BF">
        <w:rPr>
          <w:rFonts w:cstheme="minorHAnsi"/>
          <w:b/>
        </w:rPr>
        <w:t>Affiliations</w:t>
      </w:r>
    </w:p>
    <w:p w14:paraId="1506D1C2" w14:textId="77777777" w:rsidR="00BB6BF9" w:rsidRPr="000063BF" w:rsidRDefault="00BB6BF9" w:rsidP="00AD2DDA">
      <w:pPr>
        <w:spacing w:after="0" w:line="360" w:lineRule="auto"/>
        <w:ind w:left="142" w:hanging="142"/>
        <w:jc w:val="both"/>
        <w:rPr>
          <w:rFonts w:cstheme="minorHAnsi"/>
        </w:rPr>
      </w:pPr>
      <w:r w:rsidRPr="000063BF">
        <w:rPr>
          <w:rFonts w:cstheme="minorHAnsi"/>
        </w:rPr>
        <w:t>1 Centre for Mental Health Law and Policy, Indian Law Society, Law College Road, Pune-411004</w:t>
      </w:r>
    </w:p>
    <w:p w14:paraId="41A9B2F4" w14:textId="77777777" w:rsidR="00BB6BF9" w:rsidRPr="000063BF" w:rsidRDefault="00BB6BF9" w:rsidP="00AD2DDA">
      <w:pPr>
        <w:spacing w:after="0" w:line="360" w:lineRule="auto"/>
        <w:ind w:left="142" w:hanging="142"/>
        <w:jc w:val="both"/>
        <w:rPr>
          <w:rFonts w:cstheme="minorHAnsi"/>
        </w:rPr>
      </w:pPr>
      <w:r w:rsidRPr="000063BF">
        <w:rPr>
          <w:rFonts w:cstheme="minorHAnsi"/>
        </w:rPr>
        <w:t>2 Trimbos Institute, Da Costakade 45, 3521 VT, Utrecht, the Netherlands</w:t>
      </w:r>
    </w:p>
    <w:p w14:paraId="26430C50" w14:textId="77777777" w:rsidR="00086048" w:rsidRPr="000063BF" w:rsidRDefault="00086048" w:rsidP="00AD2DDA">
      <w:pPr>
        <w:spacing w:after="0" w:line="360" w:lineRule="auto"/>
        <w:rPr>
          <w:rFonts w:cstheme="minorHAnsi"/>
          <w:b/>
          <w:bCs/>
        </w:rPr>
      </w:pPr>
    </w:p>
    <w:p w14:paraId="753C3273" w14:textId="77777777" w:rsidR="003328D3" w:rsidRPr="000063BF" w:rsidRDefault="003328D3" w:rsidP="00AD2DDA">
      <w:pPr>
        <w:spacing w:after="0" w:line="360" w:lineRule="auto"/>
        <w:rPr>
          <w:rFonts w:cstheme="minorHAnsi"/>
          <w:b/>
          <w:bCs/>
        </w:rPr>
      </w:pPr>
      <w:r w:rsidRPr="000063BF">
        <w:rPr>
          <w:rFonts w:cstheme="minorHAnsi"/>
          <w:b/>
          <w:bCs/>
        </w:rPr>
        <w:t xml:space="preserve">Corresponding author: </w:t>
      </w:r>
    </w:p>
    <w:p w14:paraId="21685A5E" w14:textId="77777777" w:rsidR="003328D3" w:rsidRPr="000063BF" w:rsidRDefault="003328D3" w:rsidP="00AD2DDA">
      <w:pPr>
        <w:spacing w:after="0" w:line="360" w:lineRule="auto"/>
        <w:rPr>
          <w:rFonts w:cstheme="minorHAnsi"/>
          <w:bCs/>
        </w:rPr>
      </w:pPr>
      <w:r w:rsidRPr="000063BF">
        <w:rPr>
          <w:rFonts w:cstheme="minorHAnsi"/>
          <w:bCs/>
        </w:rPr>
        <w:t xml:space="preserve">Kaustubh Joag: </w:t>
      </w:r>
      <w:hyperlink r:id="rId6" w:history="1">
        <w:r w:rsidR="004776F8" w:rsidRPr="000063BF">
          <w:rPr>
            <w:rStyle w:val="Hyperlink"/>
            <w:rFonts w:cstheme="minorHAnsi"/>
            <w:bCs/>
          </w:rPr>
          <w:t>kaustubh@cmhlp.org</w:t>
        </w:r>
      </w:hyperlink>
      <w:r w:rsidR="004776F8" w:rsidRPr="000063BF">
        <w:rPr>
          <w:rFonts w:cstheme="minorHAnsi"/>
          <w:bCs/>
        </w:rPr>
        <w:t xml:space="preserve"> </w:t>
      </w:r>
    </w:p>
    <w:p w14:paraId="3B5F93E7" w14:textId="77777777" w:rsidR="003328D3" w:rsidRPr="000063BF" w:rsidRDefault="003328D3" w:rsidP="00AD2DDA">
      <w:pPr>
        <w:spacing w:after="0" w:line="360" w:lineRule="auto"/>
        <w:rPr>
          <w:rFonts w:cstheme="minorHAnsi"/>
          <w:b/>
          <w:bCs/>
        </w:rPr>
      </w:pPr>
    </w:p>
    <w:p w14:paraId="5CB9D0E5" w14:textId="77777777" w:rsidR="00BB6BF9" w:rsidRPr="000063BF" w:rsidRDefault="00BB6BF9" w:rsidP="00E53BE1">
      <w:pPr>
        <w:spacing w:after="0" w:line="360" w:lineRule="auto"/>
        <w:rPr>
          <w:rFonts w:cstheme="minorHAnsi"/>
          <w:b/>
          <w:bCs/>
        </w:rPr>
      </w:pPr>
      <w:r w:rsidRPr="000063BF">
        <w:rPr>
          <w:rFonts w:cstheme="minorHAnsi"/>
          <w:b/>
          <w:bCs/>
        </w:rPr>
        <w:t>Abstract:</w:t>
      </w:r>
    </w:p>
    <w:p w14:paraId="536BFE3F" w14:textId="66B9ED66" w:rsidR="008C0156" w:rsidRDefault="008C0156" w:rsidP="00D151AB">
      <w:pPr>
        <w:spacing w:after="0" w:line="480" w:lineRule="auto"/>
        <w:jc w:val="both"/>
        <w:rPr>
          <w:rFonts w:cstheme="minorHAnsi"/>
          <w:bCs/>
          <w:iCs/>
          <w:lang w:val="en-GB"/>
        </w:rPr>
      </w:pPr>
      <w:r>
        <w:rPr>
          <w:rFonts w:cstheme="minorHAnsi"/>
        </w:rPr>
        <w:t xml:space="preserve">Background: </w:t>
      </w:r>
      <w:r w:rsidR="00B76ADF" w:rsidRPr="000063BF">
        <w:rPr>
          <w:rFonts w:cstheme="minorHAnsi"/>
        </w:rPr>
        <w:t>Stepped Wedge Cluster Randomized Control</w:t>
      </w:r>
      <w:r w:rsidR="00CF3A16" w:rsidRPr="000063BF">
        <w:rPr>
          <w:rFonts w:cstheme="minorHAnsi"/>
        </w:rPr>
        <w:t>led</w:t>
      </w:r>
      <w:r w:rsidR="00B76ADF" w:rsidRPr="000063BF">
        <w:rPr>
          <w:rFonts w:cstheme="minorHAnsi"/>
        </w:rPr>
        <w:t xml:space="preserve"> Trial</w:t>
      </w:r>
      <w:r w:rsidR="00540F6D">
        <w:rPr>
          <w:rFonts w:cstheme="minorHAnsi"/>
        </w:rPr>
        <w:t>s</w:t>
      </w:r>
      <w:r w:rsidR="00B76ADF" w:rsidRPr="000063BF">
        <w:rPr>
          <w:rFonts w:cstheme="minorHAnsi"/>
        </w:rPr>
        <w:t xml:space="preserve"> (SWCRCT)</w:t>
      </w:r>
      <w:r w:rsidR="00172F7E" w:rsidRPr="000063BF">
        <w:rPr>
          <w:rFonts w:cstheme="minorHAnsi"/>
        </w:rPr>
        <w:t xml:space="preserve"> </w:t>
      </w:r>
      <w:r w:rsidR="00540F6D">
        <w:rPr>
          <w:rFonts w:cstheme="minorHAnsi"/>
        </w:rPr>
        <w:t xml:space="preserve">are </w:t>
      </w:r>
      <w:r w:rsidR="00C90B2E" w:rsidRPr="000063BF">
        <w:rPr>
          <w:rFonts w:cstheme="minorHAnsi"/>
        </w:rPr>
        <w:t>a</w:t>
      </w:r>
      <w:r w:rsidR="00540F6D">
        <w:rPr>
          <w:rFonts w:cstheme="minorHAnsi"/>
        </w:rPr>
        <w:t xml:space="preserve"> novel</w:t>
      </w:r>
      <w:r w:rsidR="00C90B2E" w:rsidRPr="000063BF">
        <w:rPr>
          <w:rFonts w:cstheme="minorHAnsi"/>
        </w:rPr>
        <w:t xml:space="preserve"> </w:t>
      </w:r>
      <w:r w:rsidR="00172F7E" w:rsidRPr="000063BF">
        <w:rPr>
          <w:rFonts w:cstheme="minorHAnsi"/>
        </w:rPr>
        <w:t>type of cluster randomized trial</w:t>
      </w:r>
      <w:r w:rsidR="00540F6D">
        <w:rPr>
          <w:rFonts w:cstheme="minorHAnsi"/>
        </w:rPr>
        <w:t>s</w:t>
      </w:r>
      <w:r w:rsidR="00B61FCF" w:rsidRPr="000063BF">
        <w:rPr>
          <w:rFonts w:cstheme="minorHAnsi"/>
        </w:rPr>
        <w:t xml:space="preserve"> (CRT)</w:t>
      </w:r>
      <w:r w:rsidR="007D7CC1">
        <w:rPr>
          <w:rFonts w:cstheme="minorHAnsi"/>
        </w:rPr>
        <w:t xml:space="preserve">, </w:t>
      </w:r>
      <w:r w:rsidR="00172F7E" w:rsidRPr="000063BF">
        <w:rPr>
          <w:rFonts w:cstheme="minorHAnsi"/>
        </w:rPr>
        <w:t>and</w:t>
      </w:r>
      <w:r w:rsidR="00E764BE" w:rsidRPr="000063BF">
        <w:rPr>
          <w:rFonts w:cstheme="minorHAnsi"/>
        </w:rPr>
        <w:t xml:space="preserve"> pragmatic in nature. The design is useful </w:t>
      </w:r>
      <w:r w:rsidR="00540F6D">
        <w:rPr>
          <w:rFonts w:cstheme="minorHAnsi"/>
        </w:rPr>
        <w:t xml:space="preserve">in </w:t>
      </w:r>
      <w:r w:rsidR="00E764BE" w:rsidRPr="000063BF">
        <w:rPr>
          <w:rFonts w:cstheme="minorHAnsi"/>
        </w:rPr>
        <w:t>evaluat</w:t>
      </w:r>
      <w:r w:rsidR="00540F6D">
        <w:rPr>
          <w:rFonts w:cstheme="minorHAnsi"/>
        </w:rPr>
        <w:t>ing</w:t>
      </w:r>
      <w:r w:rsidR="00E764BE" w:rsidRPr="000063BF">
        <w:rPr>
          <w:rFonts w:cstheme="minorHAnsi"/>
        </w:rPr>
        <w:t xml:space="preserve"> large-scale</w:t>
      </w:r>
      <w:r w:rsidR="000E5B67">
        <w:rPr>
          <w:rFonts w:cstheme="minorHAnsi"/>
        </w:rPr>
        <w:t xml:space="preserve"> and ‘real-life’</w:t>
      </w:r>
      <w:r w:rsidR="00E764BE" w:rsidRPr="000063BF">
        <w:rPr>
          <w:rFonts w:cstheme="minorHAnsi"/>
        </w:rPr>
        <w:t xml:space="preserve"> intervention</w:t>
      </w:r>
      <w:r w:rsidR="00CF3A16" w:rsidRPr="000063BF">
        <w:rPr>
          <w:rFonts w:cstheme="minorHAnsi"/>
        </w:rPr>
        <w:t>s</w:t>
      </w:r>
      <w:r w:rsidR="00C90B2E" w:rsidRPr="000063BF">
        <w:rPr>
          <w:rFonts w:cstheme="minorHAnsi"/>
        </w:rPr>
        <w:t xml:space="preserve"> particularly</w:t>
      </w:r>
      <w:r w:rsidR="00E764BE" w:rsidRPr="000063BF">
        <w:rPr>
          <w:rFonts w:cstheme="minorHAnsi"/>
        </w:rPr>
        <w:t xml:space="preserve"> wh</w:t>
      </w:r>
      <w:r w:rsidR="00172F7E" w:rsidRPr="000063BF">
        <w:rPr>
          <w:rFonts w:cstheme="minorHAnsi"/>
        </w:rPr>
        <w:t>en</w:t>
      </w:r>
      <w:r w:rsidR="00D63FB8" w:rsidRPr="000063BF">
        <w:rPr>
          <w:rFonts w:cstheme="minorHAnsi"/>
        </w:rPr>
        <w:t xml:space="preserve"> </w:t>
      </w:r>
      <w:r w:rsidR="00172F7E" w:rsidRPr="000063BF">
        <w:rPr>
          <w:rFonts w:cstheme="minorHAnsi"/>
        </w:rPr>
        <w:t xml:space="preserve">en-bloc </w:t>
      </w:r>
      <w:r w:rsidR="00E764BE" w:rsidRPr="000063BF">
        <w:rPr>
          <w:rFonts w:cstheme="minorHAnsi"/>
        </w:rPr>
        <w:t xml:space="preserve">roll-out </w:t>
      </w:r>
      <w:r w:rsidR="00172F7E" w:rsidRPr="000063BF">
        <w:rPr>
          <w:rFonts w:cstheme="minorHAnsi"/>
        </w:rPr>
        <w:t xml:space="preserve">of </w:t>
      </w:r>
      <w:r w:rsidR="00E764BE" w:rsidRPr="000063BF">
        <w:rPr>
          <w:rFonts w:cstheme="minorHAnsi"/>
        </w:rPr>
        <w:t xml:space="preserve">intervention </w:t>
      </w:r>
      <w:r w:rsidR="00172F7E" w:rsidRPr="000063BF">
        <w:rPr>
          <w:rFonts w:cstheme="minorHAnsi"/>
        </w:rPr>
        <w:t>is not possible.</w:t>
      </w:r>
      <w:r w:rsidR="00C62658">
        <w:rPr>
          <w:rFonts w:cstheme="minorHAnsi"/>
        </w:rPr>
        <w:t xml:space="preserve"> </w:t>
      </w:r>
      <w:r w:rsidR="00E764BE" w:rsidRPr="000063BF">
        <w:rPr>
          <w:rFonts w:cstheme="minorHAnsi"/>
        </w:rPr>
        <w:t xml:space="preserve">The design involves random and sequential cross-over of clusters from control to intervention till each cluster </w:t>
      </w:r>
      <w:r w:rsidR="002938CB">
        <w:rPr>
          <w:rFonts w:cstheme="minorHAnsi"/>
        </w:rPr>
        <w:t xml:space="preserve">is </w:t>
      </w:r>
      <w:r w:rsidR="00E764BE" w:rsidRPr="000063BF">
        <w:rPr>
          <w:rFonts w:cstheme="minorHAnsi"/>
        </w:rPr>
        <w:t xml:space="preserve">exposed to the intervention. </w:t>
      </w:r>
      <w:r w:rsidR="00172F7E" w:rsidRPr="000063BF">
        <w:rPr>
          <w:rFonts w:cstheme="minorHAnsi"/>
        </w:rPr>
        <w:t>The phas</w:t>
      </w:r>
      <w:r w:rsidR="00B61FCF" w:rsidRPr="000063BF">
        <w:rPr>
          <w:rFonts w:cstheme="minorHAnsi"/>
        </w:rPr>
        <w:t>ed</w:t>
      </w:r>
      <w:r w:rsidR="00172F7E" w:rsidRPr="000063BF">
        <w:rPr>
          <w:rFonts w:cstheme="minorHAnsi"/>
        </w:rPr>
        <w:t xml:space="preserve"> roll</w:t>
      </w:r>
      <w:r w:rsidR="00B61FCF" w:rsidRPr="000063BF">
        <w:rPr>
          <w:rFonts w:cstheme="minorHAnsi"/>
        </w:rPr>
        <w:t>-</w:t>
      </w:r>
      <w:r w:rsidR="00172F7E" w:rsidRPr="000063BF">
        <w:rPr>
          <w:rFonts w:cstheme="minorHAnsi"/>
        </w:rPr>
        <w:t xml:space="preserve">out of an intervention </w:t>
      </w:r>
      <w:r w:rsidR="002938CB">
        <w:rPr>
          <w:rFonts w:cstheme="minorHAnsi"/>
        </w:rPr>
        <w:t xml:space="preserve">not only </w:t>
      </w:r>
      <w:r w:rsidR="00540F6D">
        <w:rPr>
          <w:rFonts w:cstheme="minorHAnsi"/>
        </w:rPr>
        <w:t xml:space="preserve">has </w:t>
      </w:r>
      <w:r w:rsidR="005F53BE" w:rsidRPr="000063BF">
        <w:rPr>
          <w:rFonts w:cstheme="minorHAnsi"/>
        </w:rPr>
        <w:t>logistical and political advantage</w:t>
      </w:r>
      <w:r w:rsidR="00540F6D">
        <w:rPr>
          <w:rFonts w:cstheme="minorHAnsi"/>
        </w:rPr>
        <w:t>s</w:t>
      </w:r>
      <w:r w:rsidR="005F53BE" w:rsidRPr="000063BF">
        <w:rPr>
          <w:rFonts w:cstheme="minorHAnsi"/>
        </w:rPr>
        <w:t xml:space="preserve"> and</w:t>
      </w:r>
      <w:r w:rsidR="00E764BE" w:rsidRPr="000063BF">
        <w:rPr>
          <w:rFonts w:cstheme="minorHAnsi"/>
        </w:rPr>
        <w:t xml:space="preserve"> an opportunity to learn</w:t>
      </w:r>
      <w:r w:rsidR="005F53BE" w:rsidRPr="000063BF">
        <w:rPr>
          <w:rFonts w:cstheme="minorHAnsi"/>
        </w:rPr>
        <w:t xml:space="preserve"> a</w:t>
      </w:r>
      <w:r w:rsidR="000E5B67">
        <w:rPr>
          <w:rFonts w:cstheme="minorHAnsi"/>
        </w:rPr>
        <w:t>s the intervention is delivered</w:t>
      </w:r>
      <w:r w:rsidR="002938CB">
        <w:rPr>
          <w:rFonts w:cstheme="minorHAnsi"/>
        </w:rPr>
        <w:t xml:space="preserve"> but is also ethically appropriate as all clusters finally get the intervention</w:t>
      </w:r>
      <w:r w:rsidR="00E764BE" w:rsidRPr="000063BF">
        <w:rPr>
          <w:rFonts w:cstheme="minorHAnsi"/>
        </w:rPr>
        <w:t xml:space="preserve">. </w:t>
      </w:r>
      <w:r w:rsidR="002938CB">
        <w:rPr>
          <w:rFonts w:cstheme="minorHAnsi"/>
        </w:rPr>
        <w:t>T</w:t>
      </w:r>
      <w:r w:rsidR="006E519E" w:rsidRPr="000063BF">
        <w:rPr>
          <w:rFonts w:cstheme="minorHAnsi"/>
          <w:bCs/>
          <w:iCs/>
          <w:lang w:val="en-GB"/>
        </w:rPr>
        <w:t xml:space="preserve">he </w:t>
      </w:r>
      <w:r w:rsidR="006E519E" w:rsidRPr="000063BF">
        <w:rPr>
          <w:rFonts w:cstheme="minorHAnsi"/>
          <w:bCs/>
          <w:i/>
          <w:iCs/>
          <w:lang w:val="en-GB"/>
        </w:rPr>
        <w:t xml:space="preserve">Ottawa Statement </w:t>
      </w:r>
      <w:r w:rsidR="006E519E" w:rsidRPr="000063BF">
        <w:rPr>
          <w:rFonts w:cstheme="minorHAnsi"/>
          <w:bCs/>
          <w:iCs/>
          <w:lang w:val="en-GB"/>
        </w:rPr>
        <w:t>and the Council for International Organizations of Medical Sciences (CIOMS) guidelines</w:t>
      </w:r>
      <w:r w:rsidR="00540F6D">
        <w:rPr>
          <w:rFonts w:cstheme="minorHAnsi"/>
          <w:bCs/>
          <w:iCs/>
          <w:lang w:val="en-GB"/>
        </w:rPr>
        <w:t xml:space="preserve"> which are universal standardized ethical guidelines for the conduct of randomized control trials,</w:t>
      </w:r>
      <w:r w:rsidR="00A1304B">
        <w:rPr>
          <w:rFonts w:cstheme="minorHAnsi"/>
          <w:bCs/>
          <w:iCs/>
          <w:lang w:val="en-GB"/>
        </w:rPr>
        <w:t xml:space="preserve"> </w:t>
      </w:r>
      <w:r w:rsidR="006E519E" w:rsidRPr="000063BF">
        <w:rPr>
          <w:rFonts w:cstheme="minorHAnsi"/>
          <w:bCs/>
          <w:iCs/>
          <w:lang w:val="en-GB"/>
        </w:rPr>
        <w:t xml:space="preserve">provide relevant </w:t>
      </w:r>
      <w:r w:rsidR="00E764BE" w:rsidRPr="000063BF">
        <w:rPr>
          <w:rFonts w:cstheme="minorHAnsi"/>
          <w:bCs/>
          <w:iCs/>
          <w:lang w:val="en-GB"/>
        </w:rPr>
        <w:t xml:space="preserve">ethical </w:t>
      </w:r>
      <w:r w:rsidR="006E519E" w:rsidRPr="000063BF">
        <w:rPr>
          <w:rFonts w:cstheme="minorHAnsi"/>
          <w:bCs/>
          <w:iCs/>
          <w:lang w:val="en-GB"/>
        </w:rPr>
        <w:t>guidance to the design and conduct of CRTs</w:t>
      </w:r>
      <w:r w:rsidR="00540F6D">
        <w:rPr>
          <w:rFonts w:cstheme="minorHAnsi"/>
          <w:bCs/>
          <w:iCs/>
          <w:lang w:val="en-GB"/>
        </w:rPr>
        <w:t>;</w:t>
      </w:r>
      <w:r w:rsidR="002938CB">
        <w:rPr>
          <w:rFonts w:cstheme="minorHAnsi"/>
          <w:bCs/>
          <w:iCs/>
          <w:lang w:val="en-GB"/>
        </w:rPr>
        <w:t xml:space="preserve"> </w:t>
      </w:r>
      <w:r w:rsidR="006A53D9">
        <w:rPr>
          <w:rFonts w:cstheme="minorHAnsi"/>
          <w:bCs/>
          <w:iCs/>
          <w:lang w:val="en-GB"/>
        </w:rPr>
        <w:t>however,</w:t>
      </w:r>
      <w:r w:rsidR="002938CB">
        <w:rPr>
          <w:rFonts w:cstheme="minorHAnsi"/>
          <w:bCs/>
          <w:iCs/>
          <w:lang w:val="en-GB"/>
        </w:rPr>
        <w:t xml:space="preserve"> there is no</w:t>
      </w:r>
      <w:r>
        <w:rPr>
          <w:rFonts w:cstheme="minorHAnsi"/>
          <w:bCs/>
          <w:iCs/>
          <w:lang w:val="en-GB"/>
        </w:rPr>
        <w:t xml:space="preserve"> specific mention</w:t>
      </w:r>
      <w:r w:rsidR="002938CB">
        <w:rPr>
          <w:rFonts w:cstheme="minorHAnsi"/>
          <w:bCs/>
          <w:iCs/>
          <w:lang w:val="en-GB"/>
        </w:rPr>
        <w:t xml:space="preserve"> of </w:t>
      </w:r>
      <w:r>
        <w:rPr>
          <w:rFonts w:cstheme="minorHAnsi"/>
          <w:bCs/>
          <w:iCs/>
          <w:lang w:val="en-GB"/>
        </w:rPr>
        <w:t>SW-CRCT</w:t>
      </w:r>
      <w:r w:rsidR="002938CB">
        <w:rPr>
          <w:rFonts w:cstheme="minorHAnsi"/>
          <w:bCs/>
          <w:iCs/>
          <w:lang w:val="en-GB"/>
        </w:rPr>
        <w:t>s</w:t>
      </w:r>
      <w:r w:rsidR="00540F6D">
        <w:rPr>
          <w:rFonts w:cstheme="minorHAnsi"/>
          <w:bCs/>
          <w:iCs/>
          <w:lang w:val="en-GB"/>
        </w:rPr>
        <w:t xml:space="preserve"> in these guidelines</w:t>
      </w:r>
      <w:r>
        <w:rPr>
          <w:rFonts w:cstheme="minorHAnsi"/>
          <w:bCs/>
          <w:iCs/>
          <w:lang w:val="en-GB"/>
        </w:rPr>
        <w:t xml:space="preserve">. </w:t>
      </w:r>
      <w:r w:rsidR="00E764BE" w:rsidRPr="000063BF">
        <w:rPr>
          <w:rFonts w:cstheme="minorHAnsi"/>
          <w:bCs/>
          <w:iCs/>
          <w:lang w:val="en-GB"/>
        </w:rPr>
        <w:t xml:space="preserve">The </w:t>
      </w:r>
      <w:r w:rsidR="002938CB">
        <w:rPr>
          <w:rFonts w:cstheme="minorHAnsi"/>
          <w:bCs/>
          <w:iCs/>
          <w:lang w:val="en-GB"/>
        </w:rPr>
        <w:t xml:space="preserve">two </w:t>
      </w:r>
      <w:r w:rsidR="00E764BE" w:rsidRPr="000063BF">
        <w:rPr>
          <w:rFonts w:cstheme="minorHAnsi"/>
          <w:bCs/>
          <w:iCs/>
          <w:lang w:val="en-GB"/>
        </w:rPr>
        <w:t>major ethical challenge</w:t>
      </w:r>
      <w:r w:rsidR="002938CB">
        <w:rPr>
          <w:rFonts w:cstheme="minorHAnsi"/>
          <w:bCs/>
          <w:iCs/>
          <w:lang w:val="en-GB"/>
        </w:rPr>
        <w:t>s</w:t>
      </w:r>
      <w:r w:rsidR="00E764BE" w:rsidRPr="000063BF">
        <w:rPr>
          <w:rFonts w:cstheme="minorHAnsi"/>
          <w:bCs/>
          <w:iCs/>
          <w:lang w:val="en-GB"/>
        </w:rPr>
        <w:t xml:space="preserve"> with </w:t>
      </w:r>
      <w:r w:rsidR="00172F7E" w:rsidRPr="000063BF">
        <w:rPr>
          <w:rFonts w:cstheme="minorHAnsi"/>
          <w:bCs/>
          <w:iCs/>
          <w:lang w:val="en-GB"/>
        </w:rPr>
        <w:t>SWCRCT</w:t>
      </w:r>
      <w:r w:rsidR="00540F6D">
        <w:rPr>
          <w:rFonts w:cstheme="minorHAnsi"/>
          <w:bCs/>
          <w:iCs/>
          <w:lang w:val="en-GB"/>
        </w:rPr>
        <w:t>s</w:t>
      </w:r>
      <w:r w:rsidR="00172F7E" w:rsidRPr="000063BF">
        <w:rPr>
          <w:rFonts w:cstheme="minorHAnsi"/>
          <w:bCs/>
          <w:iCs/>
          <w:lang w:val="en-GB"/>
        </w:rPr>
        <w:t xml:space="preserve"> </w:t>
      </w:r>
      <w:r w:rsidR="002938CB">
        <w:rPr>
          <w:rFonts w:cstheme="minorHAnsi"/>
          <w:bCs/>
          <w:iCs/>
          <w:lang w:val="en-GB"/>
        </w:rPr>
        <w:t xml:space="preserve">are </w:t>
      </w:r>
      <w:r w:rsidR="00172F7E" w:rsidRPr="000063BF">
        <w:rPr>
          <w:rFonts w:cstheme="minorHAnsi"/>
          <w:bCs/>
          <w:iCs/>
          <w:lang w:val="en-GB"/>
        </w:rPr>
        <w:t>whether the</w:t>
      </w:r>
      <w:r w:rsidR="00540F6D">
        <w:rPr>
          <w:rFonts w:cstheme="minorHAnsi"/>
          <w:bCs/>
          <w:iCs/>
          <w:lang w:val="en-GB"/>
        </w:rPr>
        <w:t xml:space="preserve">y </w:t>
      </w:r>
      <w:r w:rsidR="00CD4AAD" w:rsidRPr="000063BF">
        <w:rPr>
          <w:rFonts w:cstheme="minorHAnsi"/>
          <w:bCs/>
          <w:iCs/>
          <w:lang w:val="en-GB"/>
        </w:rPr>
        <w:t xml:space="preserve">can be </w:t>
      </w:r>
      <w:r w:rsidR="00172F7E" w:rsidRPr="000063BF">
        <w:rPr>
          <w:rFonts w:cstheme="minorHAnsi"/>
          <w:bCs/>
          <w:iCs/>
          <w:lang w:val="en-GB"/>
        </w:rPr>
        <w:t>classifie</w:t>
      </w:r>
      <w:r w:rsidR="00CD4AAD" w:rsidRPr="000063BF">
        <w:rPr>
          <w:rFonts w:cstheme="minorHAnsi"/>
          <w:bCs/>
          <w:iCs/>
          <w:lang w:val="en-GB"/>
        </w:rPr>
        <w:t>d</w:t>
      </w:r>
      <w:r w:rsidR="00172F7E" w:rsidRPr="000063BF">
        <w:rPr>
          <w:rFonts w:cstheme="minorHAnsi"/>
          <w:bCs/>
          <w:iCs/>
          <w:lang w:val="en-GB"/>
        </w:rPr>
        <w:t xml:space="preserve"> as research and </w:t>
      </w:r>
      <w:r w:rsidR="00540F6D">
        <w:rPr>
          <w:rFonts w:cstheme="minorHAnsi"/>
          <w:bCs/>
          <w:iCs/>
          <w:lang w:val="en-GB"/>
        </w:rPr>
        <w:t xml:space="preserve">whether the research design follows the principle of </w:t>
      </w:r>
      <w:r w:rsidR="00172F7E" w:rsidRPr="000063BF">
        <w:rPr>
          <w:rFonts w:cstheme="minorHAnsi"/>
          <w:bCs/>
          <w:iCs/>
          <w:lang w:val="en-GB"/>
        </w:rPr>
        <w:t>‘clinical equipoise’</w:t>
      </w:r>
      <w:r w:rsidR="00540F6D">
        <w:rPr>
          <w:rFonts w:cstheme="minorHAnsi"/>
          <w:bCs/>
          <w:iCs/>
          <w:lang w:val="en-GB"/>
        </w:rPr>
        <w:t>.</w:t>
      </w:r>
      <w:r w:rsidR="002938CB">
        <w:rPr>
          <w:rFonts w:cstheme="minorHAnsi"/>
          <w:bCs/>
          <w:iCs/>
          <w:lang w:val="en-GB"/>
        </w:rPr>
        <w:t xml:space="preserve"> </w:t>
      </w:r>
    </w:p>
    <w:p w14:paraId="5F8FC212" w14:textId="558D340E" w:rsidR="00172F7E" w:rsidRDefault="008C0156" w:rsidP="00D151AB">
      <w:pPr>
        <w:spacing w:after="0" w:line="480" w:lineRule="auto"/>
        <w:jc w:val="both"/>
        <w:rPr>
          <w:rFonts w:cstheme="minorHAnsi"/>
        </w:rPr>
      </w:pPr>
      <w:r>
        <w:rPr>
          <w:rFonts w:cstheme="minorHAnsi"/>
          <w:bCs/>
          <w:iCs/>
          <w:lang w:val="en-GB"/>
        </w:rPr>
        <w:t xml:space="preserve">Method: </w:t>
      </w:r>
      <w:r w:rsidR="00CD4AAD" w:rsidRPr="000063BF">
        <w:rPr>
          <w:rFonts w:cstheme="minorHAnsi"/>
          <w:bCs/>
          <w:iCs/>
          <w:lang w:val="en-GB"/>
        </w:rPr>
        <w:t>The paper focus</w:t>
      </w:r>
      <w:r w:rsidR="002938CB">
        <w:rPr>
          <w:rFonts w:cstheme="minorHAnsi"/>
          <w:bCs/>
          <w:iCs/>
          <w:lang w:val="en-GB"/>
        </w:rPr>
        <w:t>es</w:t>
      </w:r>
      <w:r w:rsidR="00CD4AAD" w:rsidRPr="000063BF">
        <w:rPr>
          <w:rFonts w:cstheme="minorHAnsi"/>
          <w:bCs/>
          <w:iCs/>
          <w:lang w:val="en-GB"/>
        </w:rPr>
        <w:t xml:space="preserve"> on </w:t>
      </w:r>
      <w:r w:rsidR="00172F7E" w:rsidRPr="000063BF">
        <w:rPr>
          <w:rFonts w:cstheme="minorHAnsi"/>
          <w:bCs/>
          <w:iCs/>
          <w:lang w:val="en-GB"/>
        </w:rPr>
        <w:t xml:space="preserve">ethical challenges with the </w:t>
      </w:r>
      <w:r w:rsidR="00CD4AAD" w:rsidRPr="000063BF">
        <w:rPr>
          <w:rFonts w:cstheme="minorHAnsi"/>
          <w:bCs/>
          <w:iCs/>
          <w:lang w:val="en-GB"/>
        </w:rPr>
        <w:t xml:space="preserve">SWCRCT </w:t>
      </w:r>
      <w:r w:rsidR="00172F7E" w:rsidRPr="000063BF">
        <w:rPr>
          <w:rFonts w:cstheme="minorHAnsi"/>
          <w:bCs/>
          <w:iCs/>
          <w:lang w:val="en-GB"/>
        </w:rPr>
        <w:t xml:space="preserve">design </w:t>
      </w:r>
      <w:r w:rsidR="00557195" w:rsidRPr="000063BF">
        <w:rPr>
          <w:rFonts w:cstheme="minorHAnsi"/>
          <w:bCs/>
          <w:iCs/>
          <w:lang w:val="en-GB"/>
        </w:rPr>
        <w:t xml:space="preserve">using </w:t>
      </w:r>
      <w:r w:rsidR="00CA3289" w:rsidRPr="00CA3289">
        <w:rPr>
          <w:rFonts w:cstheme="minorHAnsi"/>
          <w:bCs/>
          <w:i/>
          <w:iCs/>
          <w:lang w:val="en-GB"/>
        </w:rPr>
        <w:t>Atmiyata</w:t>
      </w:r>
      <w:r w:rsidR="00557195" w:rsidRPr="008C0156">
        <w:rPr>
          <w:rFonts w:cstheme="minorHAnsi"/>
          <w:bCs/>
          <w:i/>
          <w:lang w:val="en-GB"/>
        </w:rPr>
        <w:t xml:space="preserve"> </w:t>
      </w:r>
      <w:r w:rsidR="00557195" w:rsidRPr="000063BF">
        <w:rPr>
          <w:rFonts w:cstheme="minorHAnsi"/>
          <w:bCs/>
          <w:iCs/>
          <w:lang w:val="en-GB"/>
        </w:rPr>
        <w:t>as a case study</w:t>
      </w:r>
      <w:r w:rsidR="00172F7E" w:rsidRPr="000063BF">
        <w:rPr>
          <w:rFonts w:cstheme="minorHAnsi"/>
          <w:bCs/>
          <w:iCs/>
          <w:lang w:val="en-GB"/>
        </w:rPr>
        <w:t xml:space="preserve">. </w:t>
      </w:r>
      <w:r w:rsidR="00CA3289" w:rsidRPr="00CA3289">
        <w:rPr>
          <w:rFonts w:cstheme="minorHAnsi"/>
          <w:i/>
          <w:iCs/>
        </w:rPr>
        <w:t>Atmiyata</w:t>
      </w:r>
      <w:r w:rsidR="00172F7E" w:rsidRPr="000063BF">
        <w:rPr>
          <w:rFonts w:cstheme="minorHAnsi"/>
        </w:rPr>
        <w:t xml:space="preserve"> is a rural community-led intervention using</w:t>
      </w:r>
      <w:r w:rsidR="00557195" w:rsidRPr="000063BF">
        <w:rPr>
          <w:rFonts w:cstheme="minorHAnsi"/>
        </w:rPr>
        <w:t xml:space="preserve"> a tiered model of </w:t>
      </w:r>
      <w:r w:rsidR="00172F7E" w:rsidRPr="000063BF">
        <w:rPr>
          <w:rFonts w:cstheme="minorHAnsi"/>
        </w:rPr>
        <w:t>community volunteers, called Champions, to identify and provide evidence-based counselling for persons wit</w:t>
      </w:r>
      <w:r w:rsidR="00A1711B" w:rsidRPr="000063BF">
        <w:rPr>
          <w:rFonts w:cstheme="minorHAnsi"/>
        </w:rPr>
        <w:t>h common mental disorders (CMD).</w:t>
      </w:r>
    </w:p>
    <w:p w14:paraId="5467B1C5" w14:textId="4FDABF5F" w:rsidR="008C0156" w:rsidRDefault="008C0156" w:rsidP="00D151AB">
      <w:pPr>
        <w:spacing w:after="0" w:line="480" w:lineRule="auto"/>
        <w:jc w:val="both"/>
        <w:rPr>
          <w:rFonts w:cstheme="minorHAnsi"/>
        </w:rPr>
      </w:pPr>
      <w:r>
        <w:rPr>
          <w:rFonts w:cstheme="minorHAnsi"/>
        </w:rPr>
        <w:lastRenderedPageBreak/>
        <w:t>Discussion:</w:t>
      </w:r>
      <w:r w:rsidR="00325B7A">
        <w:rPr>
          <w:rFonts w:cstheme="minorHAnsi"/>
        </w:rPr>
        <w:t xml:space="preserve"> It is important to justify the use of SWCRCT</w:t>
      </w:r>
      <w:r w:rsidR="00540F6D">
        <w:rPr>
          <w:rFonts w:cstheme="minorHAnsi"/>
        </w:rPr>
        <w:t>s</w:t>
      </w:r>
      <w:r w:rsidR="00325B7A">
        <w:rPr>
          <w:rFonts w:cstheme="minorHAnsi"/>
        </w:rPr>
        <w:t xml:space="preserve"> considering delay in roll-out of an effective intervention, and to consider SWCRCT</w:t>
      </w:r>
      <w:r w:rsidR="00540F6D">
        <w:rPr>
          <w:rFonts w:cstheme="minorHAnsi"/>
        </w:rPr>
        <w:t>s</w:t>
      </w:r>
      <w:r w:rsidR="00325B7A">
        <w:rPr>
          <w:rFonts w:cstheme="minorHAnsi"/>
        </w:rPr>
        <w:t xml:space="preserve"> </w:t>
      </w:r>
      <w:r w:rsidR="00540F6D">
        <w:rPr>
          <w:rFonts w:cstheme="minorHAnsi"/>
        </w:rPr>
        <w:t>as</w:t>
      </w:r>
      <w:r w:rsidR="00325B7A">
        <w:rPr>
          <w:rFonts w:cstheme="minorHAnsi"/>
        </w:rPr>
        <w:t xml:space="preserve"> research </w:t>
      </w:r>
      <w:r w:rsidR="002938CB">
        <w:rPr>
          <w:rFonts w:cstheme="minorHAnsi"/>
        </w:rPr>
        <w:t xml:space="preserve">which needs to </w:t>
      </w:r>
      <w:r w:rsidR="00325B7A">
        <w:rPr>
          <w:rFonts w:cstheme="minorHAnsi"/>
        </w:rPr>
        <w:t>adhere to ethical principles</w:t>
      </w:r>
      <w:r w:rsidR="002938CB">
        <w:rPr>
          <w:rFonts w:cstheme="minorHAnsi"/>
        </w:rPr>
        <w:t xml:space="preserve"> of biomedical research including oversight by an independent ethics review committee and informed consent of participants</w:t>
      </w:r>
      <w:r w:rsidR="00325B7A">
        <w:rPr>
          <w:rFonts w:cstheme="minorHAnsi"/>
        </w:rPr>
        <w:t xml:space="preserve">.  </w:t>
      </w:r>
      <w:r w:rsidR="002938CB">
        <w:rPr>
          <w:rFonts w:cstheme="minorHAnsi"/>
        </w:rPr>
        <w:t>T</w:t>
      </w:r>
      <w:r w:rsidR="00325B7A">
        <w:rPr>
          <w:rFonts w:cstheme="minorHAnsi"/>
        </w:rPr>
        <w:t>here is a need to develop specific ethical guidance for SWCRCT</w:t>
      </w:r>
      <w:r w:rsidR="00540F6D">
        <w:rPr>
          <w:rFonts w:cstheme="minorHAnsi"/>
        </w:rPr>
        <w:t>s</w:t>
      </w:r>
      <w:r w:rsidR="00325B7A">
        <w:rPr>
          <w:rFonts w:cstheme="minorHAnsi"/>
        </w:rPr>
        <w:t xml:space="preserve"> considering </w:t>
      </w:r>
      <w:r w:rsidR="00540F6D">
        <w:rPr>
          <w:rFonts w:cstheme="minorHAnsi"/>
        </w:rPr>
        <w:t xml:space="preserve">their </w:t>
      </w:r>
      <w:r w:rsidR="00325B7A">
        <w:rPr>
          <w:rFonts w:cstheme="minorHAnsi"/>
        </w:rPr>
        <w:t>complex design, potential to produce a robust evidence for public health and</w:t>
      </w:r>
      <w:r w:rsidR="002938CB">
        <w:rPr>
          <w:rFonts w:cstheme="minorHAnsi"/>
        </w:rPr>
        <w:t xml:space="preserve"> </w:t>
      </w:r>
      <w:r w:rsidR="00325B7A">
        <w:rPr>
          <w:rFonts w:cstheme="minorHAnsi"/>
        </w:rPr>
        <w:t>increasing use in implementation research.</w:t>
      </w:r>
    </w:p>
    <w:p w14:paraId="15EC75E8" w14:textId="77777777" w:rsidR="00D151AB" w:rsidRPr="00325B7A" w:rsidRDefault="00D151AB" w:rsidP="00D151AB">
      <w:pPr>
        <w:spacing w:after="0" w:line="480" w:lineRule="auto"/>
        <w:jc w:val="both"/>
        <w:rPr>
          <w:rFonts w:cstheme="minorHAnsi"/>
        </w:rPr>
      </w:pPr>
    </w:p>
    <w:p w14:paraId="2B962FE1" w14:textId="7D569640" w:rsidR="00086048" w:rsidRPr="000063BF" w:rsidRDefault="00086048" w:rsidP="00D151AB">
      <w:pPr>
        <w:spacing w:after="0" w:line="480" w:lineRule="auto"/>
        <w:jc w:val="both"/>
        <w:rPr>
          <w:rFonts w:cstheme="minorHAnsi"/>
        </w:rPr>
      </w:pPr>
      <w:r w:rsidRPr="000063BF">
        <w:rPr>
          <w:rFonts w:cstheme="minorHAnsi"/>
          <w:b/>
        </w:rPr>
        <w:t xml:space="preserve">Keywords: </w:t>
      </w:r>
      <w:r w:rsidRPr="000063BF">
        <w:rPr>
          <w:rFonts w:cstheme="minorHAnsi"/>
        </w:rPr>
        <w:t>Stepped-wedge cluster randomized control</w:t>
      </w:r>
      <w:r w:rsidR="00DE26E4">
        <w:rPr>
          <w:rFonts w:cstheme="minorHAnsi"/>
        </w:rPr>
        <w:t>led</w:t>
      </w:r>
      <w:r w:rsidRPr="000063BF">
        <w:rPr>
          <w:rFonts w:cstheme="minorHAnsi"/>
        </w:rPr>
        <w:t xml:space="preserve"> trials, </w:t>
      </w:r>
      <w:r w:rsidR="008C0156">
        <w:rPr>
          <w:rFonts w:cstheme="minorHAnsi"/>
        </w:rPr>
        <w:t>Ethics of SWCRCT</w:t>
      </w:r>
      <w:r w:rsidRPr="000063BF">
        <w:rPr>
          <w:rFonts w:cstheme="minorHAnsi"/>
        </w:rPr>
        <w:t xml:space="preserve">, </w:t>
      </w:r>
      <w:r w:rsidR="00CA3289" w:rsidRPr="00AD0B02">
        <w:rPr>
          <w:rFonts w:cstheme="minorHAnsi"/>
        </w:rPr>
        <w:t>Atmiyata</w:t>
      </w:r>
      <w:r w:rsidR="008C0156">
        <w:rPr>
          <w:rFonts w:cstheme="minorHAnsi"/>
        </w:rPr>
        <w:t>, Community mental health</w:t>
      </w:r>
      <w:r w:rsidR="00AD0B02">
        <w:rPr>
          <w:rFonts w:cstheme="minorHAnsi"/>
        </w:rPr>
        <w:t>, research ethics committee</w:t>
      </w:r>
    </w:p>
    <w:p w14:paraId="3BB795D1" w14:textId="5C88B5FB" w:rsidR="00037019" w:rsidRDefault="00037019" w:rsidP="00E53BE1">
      <w:pPr>
        <w:spacing w:after="0" w:line="360" w:lineRule="auto"/>
        <w:jc w:val="both"/>
        <w:rPr>
          <w:rFonts w:cstheme="minorHAnsi"/>
          <w:b/>
        </w:rPr>
      </w:pPr>
    </w:p>
    <w:p w14:paraId="03BA3554" w14:textId="199C9483" w:rsidR="00CD1889" w:rsidRDefault="00CD1889" w:rsidP="00E53BE1">
      <w:pPr>
        <w:spacing w:after="0" w:line="360" w:lineRule="auto"/>
        <w:jc w:val="both"/>
        <w:rPr>
          <w:rFonts w:cstheme="minorHAnsi"/>
          <w:b/>
        </w:rPr>
      </w:pPr>
    </w:p>
    <w:p w14:paraId="26FA1386" w14:textId="1C70555C" w:rsidR="00CD1889" w:rsidRDefault="00CD1889" w:rsidP="00AD2DDA">
      <w:pPr>
        <w:spacing w:after="0" w:line="360" w:lineRule="auto"/>
        <w:jc w:val="both"/>
        <w:rPr>
          <w:rFonts w:cstheme="minorHAnsi"/>
          <w:b/>
        </w:rPr>
      </w:pPr>
    </w:p>
    <w:p w14:paraId="1C876518" w14:textId="113E05D0" w:rsidR="00AD2DDA" w:rsidRDefault="00AD2DDA" w:rsidP="00AD2DDA">
      <w:pPr>
        <w:spacing w:after="0" w:line="360" w:lineRule="auto"/>
        <w:jc w:val="both"/>
        <w:rPr>
          <w:rFonts w:cstheme="minorHAnsi"/>
          <w:b/>
        </w:rPr>
      </w:pPr>
    </w:p>
    <w:p w14:paraId="1371C9F7" w14:textId="0F5DD490" w:rsidR="00AD2DDA" w:rsidRDefault="00AD2DDA" w:rsidP="00AD2DDA">
      <w:pPr>
        <w:spacing w:after="0" w:line="360" w:lineRule="auto"/>
        <w:jc w:val="both"/>
        <w:rPr>
          <w:rFonts w:cstheme="minorHAnsi"/>
          <w:b/>
        </w:rPr>
      </w:pPr>
    </w:p>
    <w:p w14:paraId="1DB044E6" w14:textId="0E4FE1F5" w:rsidR="00AD2DDA" w:rsidRDefault="00AD2DDA" w:rsidP="00AD2DDA">
      <w:pPr>
        <w:spacing w:after="0" w:line="360" w:lineRule="auto"/>
        <w:jc w:val="both"/>
        <w:rPr>
          <w:rFonts w:cstheme="minorHAnsi"/>
          <w:b/>
        </w:rPr>
      </w:pPr>
    </w:p>
    <w:p w14:paraId="299C2289" w14:textId="65E5B3E4" w:rsidR="00AD2DDA" w:rsidRDefault="00AD2DDA" w:rsidP="00AD2DDA">
      <w:pPr>
        <w:spacing w:after="0" w:line="360" w:lineRule="auto"/>
        <w:jc w:val="both"/>
        <w:rPr>
          <w:rFonts w:cstheme="minorHAnsi"/>
          <w:b/>
        </w:rPr>
      </w:pPr>
    </w:p>
    <w:p w14:paraId="38330EAA" w14:textId="19C66B9F" w:rsidR="00AD2DDA" w:rsidRDefault="00AD2DDA" w:rsidP="00AD2DDA">
      <w:pPr>
        <w:spacing w:after="0" w:line="360" w:lineRule="auto"/>
        <w:jc w:val="both"/>
        <w:rPr>
          <w:rFonts w:cstheme="minorHAnsi"/>
          <w:b/>
        </w:rPr>
      </w:pPr>
    </w:p>
    <w:p w14:paraId="6C1B80C2" w14:textId="7627960C" w:rsidR="00AD2DDA" w:rsidRDefault="00AD2DDA" w:rsidP="00AD2DDA">
      <w:pPr>
        <w:spacing w:after="0" w:line="360" w:lineRule="auto"/>
        <w:jc w:val="both"/>
        <w:rPr>
          <w:rFonts w:cstheme="minorHAnsi"/>
          <w:b/>
        </w:rPr>
      </w:pPr>
    </w:p>
    <w:p w14:paraId="67B44910" w14:textId="0A63CAA6" w:rsidR="00AD2DDA" w:rsidRDefault="00AD2DDA" w:rsidP="00AD2DDA">
      <w:pPr>
        <w:spacing w:after="0" w:line="360" w:lineRule="auto"/>
        <w:jc w:val="both"/>
        <w:rPr>
          <w:rFonts w:cstheme="minorHAnsi"/>
          <w:b/>
        </w:rPr>
      </w:pPr>
    </w:p>
    <w:p w14:paraId="316201FF" w14:textId="17F35640" w:rsidR="00AD2DDA" w:rsidRDefault="00AD2DDA" w:rsidP="00AD2DDA">
      <w:pPr>
        <w:spacing w:after="0" w:line="360" w:lineRule="auto"/>
        <w:jc w:val="both"/>
        <w:rPr>
          <w:rFonts w:cstheme="minorHAnsi"/>
          <w:b/>
        </w:rPr>
      </w:pPr>
    </w:p>
    <w:p w14:paraId="6D409B15" w14:textId="628A598E" w:rsidR="00AD2DDA" w:rsidRDefault="00AD2DDA" w:rsidP="00AD2DDA">
      <w:pPr>
        <w:spacing w:after="0" w:line="360" w:lineRule="auto"/>
        <w:jc w:val="both"/>
        <w:rPr>
          <w:rFonts w:cstheme="minorHAnsi"/>
          <w:b/>
        </w:rPr>
      </w:pPr>
    </w:p>
    <w:p w14:paraId="709A9033" w14:textId="749AD8C7" w:rsidR="00AD2DDA" w:rsidRDefault="00AD2DDA" w:rsidP="00AD2DDA">
      <w:pPr>
        <w:spacing w:after="0" w:line="360" w:lineRule="auto"/>
        <w:jc w:val="both"/>
        <w:rPr>
          <w:rFonts w:cstheme="minorHAnsi"/>
          <w:b/>
        </w:rPr>
      </w:pPr>
    </w:p>
    <w:p w14:paraId="737B4BFE" w14:textId="5C1F394C" w:rsidR="00AD2DDA" w:rsidRDefault="00AD2DDA" w:rsidP="00AD2DDA">
      <w:pPr>
        <w:spacing w:after="0" w:line="360" w:lineRule="auto"/>
        <w:jc w:val="both"/>
        <w:rPr>
          <w:rFonts w:cstheme="minorHAnsi"/>
          <w:b/>
        </w:rPr>
      </w:pPr>
    </w:p>
    <w:p w14:paraId="34E5F359" w14:textId="74B575E5" w:rsidR="00AD2DDA" w:rsidRDefault="00AD2DDA" w:rsidP="00AD2DDA">
      <w:pPr>
        <w:spacing w:after="0" w:line="360" w:lineRule="auto"/>
        <w:jc w:val="both"/>
        <w:rPr>
          <w:rFonts w:cstheme="minorHAnsi"/>
          <w:b/>
        </w:rPr>
      </w:pPr>
    </w:p>
    <w:p w14:paraId="7078C6DA" w14:textId="6471925A" w:rsidR="00AD2DDA" w:rsidRDefault="00AD2DDA" w:rsidP="00AD2DDA">
      <w:pPr>
        <w:spacing w:after="0" w:line="360" w:lineRule="auto"/>
        <w:jc w:val="both"/>
        <w:rPr>
          <w:rFonts w:cstheme="minorHAnsi"/>
          <w:b/>
        </w:rPr>
      </w:pPr>
    </w:p>
    <w:p w14:paraId="74087BF5" w14:textId="04884A1D" w:rsidR="00AD2DDA" w:rsidRDefault="00AD2DDA" w:rsidP="00AD2DDA">
      <w:pPr>
        <w:spacing w:after="0" w:line="360" w:lineRule="auto"/>
        <w:jc w:val="both"/>
        <w:rPr>
          <w:rFonts w:cstheme="minorHAnsi"/>
          <w:b/>
        </w:rPr>
      </w:pPr>
    </w:p>
    <w:p w14:paraId="7B8FE16B" w14:textId="59C7D07D" w:rsidR="00AD2DDA" w:rsidRDefault="00AD2DDA" w:rsidP="00AD2DDA">
      <w:pPr>
        <w:spacing w:after="0" w:line="360" w:lineRule="auto"/>
        <w:jc w:val="both"/>
        <w:rPr>
          <w:rFonts w:cstheme="minorHAnsi"/>
          <w:b/>
        </w:rPr>
      </w:pPr>
    </w:p>
    <w:p w14:paraId="619626BF" w14:textId="58595756" w:rsidR="00AD2DDA" w:rsidRDefault="00AD2DDA" w:rsidP="00AD2DDA">
      <w:pPr>
        <w:spacing w:after="0" w:line="360" w:lineRule="auto"/>
        <w:jc w:val="both"/>
        <w:rPr>
          <w:rFonts w:cstheme="minorHAnsi"/>
          <w:b/>
        </w:rPr>
      </w:pPr>
    </w:p>
    <w:p w14:paraId="767851EF" w14:textId="00EC39E9" w:rsidR="00AD2DDA" w:rsidRDefault="00AD2DDA" w:rsidP="00AD2DDA">
      <w:pPr>
        <w:spacing w:after="0" w:line="360" w:lineRule="auto"/>
        <w:jc w:val="both"/>
        <w:rPr>
          <w:rFonts w:cstheme="minorHAnsi"/>
          <w:b/>
        </w:rPr>
      </w:pPr>
    </w:p>
    <w:p w14:paraId="01764B55" w14:textId="3234AB63" w:rsidR="00AD2DDA" w:rsidRDefault="00AD2DDA" w:rsidP="00AD2DDA">
      <w:pPr>
        <w:spacing w:after="0" w:line="360" w:lineRule="auto"/>
        <w:jc w:val="both"/>
        <w:rPr>
          <w:rFonts w:cstheme="minorHAnsi"/>
          <w:b/>
        </w:rPr>
      </w:pPr>
    </w:p>
    <w:p w14:paraId="299FBA16" w14:textId="6FB2A343" w:rsidR="00AD2DDA" w:rsidRDefault="00AD2DDA" w:rsidP="00AD2DDA">
      <w:pPr>
        <w:spacing w:after="0" w:line="360" w:lineRule="auto"/>
        <w:jc w:val="both"/>
        <w:rPr>
          <w:rFonts w:cstheme="minorHAnsi"/>
          <w:b/>
        </w:rPr>
      </w:pPr>
    </w:p>
    <w:p w14:paraId="535D4F67" w14:textId="1F251E25" w:rsidR="00DC2F26" w:rsidRPr="000063BF" w:rsidRDefault="00FB3BAD" w:rsidP="00E53BE1">
      <w:pPr>
        <w:spacing w:after="0" w:line="480" w:lineRule="auto"/>
        <w:rPr>
          <w:rFonts w:cstheme="minorHAnsi"/>
          <w:b/>
        </w:rPr>
      </w:pPr>
      <w:r w:rsidRPr="000063BF">
        <w:rPr>
          <w:rFonts w:cstheme="minorHAnsi"/>
          <w:b/>
        </w:rPr>
        <w:lastRenderedPageBreak/>
        <w:t>B</w:t>
      </w:r>
      <w:r w:rsidR="00DC2F26" w:rsidRPr="000063BF">
        <w:rPr>
          <w:rFonts w:cstheme="minorHAnsi"/>
          <w:b/>
        </w:rPr>
        <w:t>ackground:</w:t>
      </w:r>
    </w:p>
    <w:p w14:paraId="6BA8446F" w14:textId="47B46D21" w:rsidR="006F1914" w:rsidRDefault="002938CB" w:rsidP="00E53BE1">
      <w:pPr>
        <w:spacing w:after="0" w:line="480" w:lineRule="auto"/>
        <w:jc w:val="both"/>
        <w:rPr>
          <w:rFonts w:cstheme="minorHAnsi"/>
          <w:lang w:val="en-US"/>
        </w:rPr>
      </w:pPr>
      <w:r>
        <w:rPr>
          <w:rFonts w:cstheme="minorHAnsi"/>
        </w:rPr>
        <w:t>S</w:t>
      </w:r>
      <w:r w:rsidR="002224AB" w:rsidRPr="00C97333">
        <w:rPr>
          <w:rFonts w:cstheme="minorHAnsi"/>
        </w:rPr>
        <w:t>tepped wedge cluster randomised trial</w:t>
      </w:r>
      <w:r w:rsidR="00540F6D">
        <w:rPr>
          <w:rFonts w:cstheme="minorHAnsi"/>
        </w:rPr>
        <w:t>s</w:t>
      </w:r>
      <w:r w:rsidR="002224AB" w:rsidRPr="00C97333">
        <w:rPr>
          <w:rFonts w:cstheme="minorHAnsi"/>
        </w:rPr>
        <w:t xml:space="preserve"> (</w:t>
      </w:r>
      <w:r w:rsidR="00CD1889">
        <w:rPr>
          <w:rFonts w:cstheme="minorHAnsi"/>
        </w:rPr>
        <w:t>SWCRCT</w:t>
      </w:r>
      <w:r w:rsidR="002224AB" w:rsidRPr="00C97333">
        <w:rPr>
          <w:rFonts w:cstheme="minorHAnsi"/>
        </w:rPr>
        <w:t>)</w:t>
      </w:r>
      <w:r w:rsidR="00540F6D">
        <w:rPr>
          <w:rFonts w:cstheme="minorHAnsi"/>
        </w:rPr>
        <w:t>,</w:t>
      </w:r>
      <w:r w:rsidR="002224AB" w:rsidRPr="00C97333">
        <w:rPr>
          <w:rFonts w:cstheme="minorHAnsi"/>
        </w:rPr>
        <w:t xml:space="preserve"> a </w:t>
      </w:r>
      <w:r w:rsidR="00863E6E" w:rsidRPr="00C97333">
        <w:rPr>
          <w:rFonts w:cstheme="minorHAnsi"/>
        </w:rPr>
        <w:t>novel and pragmatic research trial design</w:t>
      </w:r>
      <w:r w:rsidR="000E5B67">
        <w:rPr>
          <w:rFonts w:cstheme="minorHAnsi"/>
        </w:rPr>
        <w:t xml:space="preserve"> </w:t>
      </w:r>
      <w:r w:rsidR="00540F6D">
        <w:rPr>
          <w:rFonts w:cstheme="minorHAnsi"/>
        </w:rPr>
        <w:t>are a</w:t>
      </w:r>
      <w:r w:rsidR="00863E6E" w:rsidRPr="00C97333">
        <w:rPr>
          <w:rFonts w:cstheme="minorHAnsi"/>
        </w:rPr>
        <w:t xml:space="preserve"> sub-</w:t>
      </w:r>
      <w:r w:rsidR="00D13A8E" w:rsidRPr="00C97333">
        <w:rPr>
          <w:rFonts w:cstheme="minorHAnsi"/>
        </w:rPr>
        <w:t>type of</w:t>
      </w:r>
      <w:r w:rsidR="002224AB" w:rsidRPr="00C97333">
        <w:rPr>
          <w:rFonts w:cstheme="minorHAnsi"/>
        </w:rPr>
        <w:t xml:space="preserve"> cluster randomised trial</w:t>
      </w:r>
      <w:r w:rsidR="00540F6D">
        <w:rPr>
          <w:rFonts w:cstheme="minorHAnsi"/>
        </w:rPr>
        <w:t>s</w:t>
      </w:r>
      <w:r w:rsidR="00863E6E" w:rsidRPr="00C97333">
        <w:rPr>
          <w:rFonts w:cstheme="minorHAnsi"/>
        </w:rPr>
        <w:t xml:space="preserve"> (CRT).</w:t>
      </w:r>
      <w:r w:rsidR="002224AB" w:rsidRPr="00C97333">
        <w:rPr>
          <w:rFonts w:cstheme="minorHAnsi"/>
        </w:rPr>
        <w:t xml:space="preserve"> </w:t>
      </w:r>
      <w:r w:rsidR="000D7533">
        <w:rPr>
          <w:rFonts w:cstheme="minorHAnsi"/>
        </w:rPr>
        <w:t xml:space="preserve">Since </w:t>
      </w:r>
      <w:r w:rsidR="00A3538E">
        <w:rPr>
          <w:rFonts w:cstheme="minorHAnsi"/>
        </w:rPr>
        <w:t>their</w:t>
      </w:r>
      <w:r w:rsidR="006A53D9">
        <w:rPr>
          <w:rFonts w:cstheme="minorHAnsi"/>
        </w:rPr>
        <w:t xml:space="preserve"> </w:t>
      </w:r>
      <w:r w:rsidR="000D7533">
        <w:rPr>
          <w:rFonts w:cstheme="minorHAnsi"/>
        </w:rPr>
        <w:t>inception</w:t>
      </w:r>
      <w:r w:rsidR="00A3538E">
        <w:rPr>
          <w:rFonts w:cstheme="minorHAnsi"/>
        </w:rPr>
        <w:t xml:space="preserve"> 40 years ago</w:t>
      </w:r>
      <w:r w:rsidR="000D7533">
        <w:rPr>
          <w:rFonts w:cstheme="minorHAnsi"/>
        </w:rPr>
        <w:t xml:space="preserve">, </w:t>
      </w:r>
      <w:r w:rsidR="00CD1889">
        <w:rPr>
          <w:rFonts w:cstheme="minorHAnsi"/>
        </w:rPr>
        <w:t>SWCRCT</w:t>
      </w:r>
      <w:r w:rsidR="00A3538E">
        <w:rPr>
          <w:rFonts w:cstheme="minorHAnsi"/>
        </w:rPr>
        <w:t>s</w:t>
      </w:r>
      <w:r w:rsidR="002224AB" w:rsidRPr="00C97333">
        <w:rPr>
          <w:rFonts w:cstheme="minorHAnsi"/>
        </w:rPr>
        <w:t xml:space="preserve"> </w:t>
      </w:r>
      <w:r w:rsidR="00A3538E">
        <w:rPr>
          <w:rFonts w:cstheme="minorHAnsi"/>
        </w:rPr>
        <w:t xml:space="preserve">have </w:t>
      </w:r>
      <w:r w:rsidR="000767B5">
        <w:rPr>
          <w:rFonts w:cstheme="minorHAnsi"/>
        </w:rPr>
        <w:t>largely</w:t>
      </w:r>
      <w:r w:rsidR="00A3538E">
        <w:rPr>
          <w:rFonts w:cstheme="minorHAnsi"/>
        </w:rPr>
        <w:t xml:space="preserve"> been</w:t>
      </w:r>
      <w:r w:rsidR="000767B5">
        <w:rPr>
          <w:rFonts w:cstheme="minorHAnsi"/>
        </w:rPr>
        <w:t xml:space="preserve"> </w:t>
      </w:r>
      <w:r w:rsidR="002224AB" w:rsidRPr="00C97333">
        <w:rPr>
          <w:rFonts w:cstheme="minorHAnsi"/>
        </w:rPr>
        <w:t>used</w:t>
      </w:r>
      <w:r w:rsidR="00DC2F26" w:rsidRPr="00C97333">
        <w:rPr>
          <w:rFonts w:cstheme="minorHAnsi"/>
        </w:rPr>
        <w:t xml:space="preserve"> to evaluate health policy</w:t>
      </w:r>
      <w:r w:rsidR="004D50A0">
        <w:rPr>
          <w:rFonts w:cstheme="minorHAnsi"/>
        </w:rPr>
        <w:t>,</w:t>
      </w:r>
      <w:r w:rsidR="00DC2F26" w:rsidRPr="00C97333">
        <w:rPr>
          <w:rFonts w:cstheme="minorHAnsi"/>
        </w:rPr>
        <w:t xml:space="preserve"> </w:t>
      </w:r>
      <w:r w:rsidR="00A8116C" w:rsidRPr="00C97333">
        <w:rPr>
          <w:rFonts w:cstheme="minorHAnsi"/>
        </w:rPr>
        <w:t>service</w:t>
      </w:r>
      <w:r w:rsidR="00DC2F26" w:rsidRPr="00C97333">
        <w:rPr>
          <w:rFonts w:cstheme="minorHAnsi"/>
        </w:rPr>
        <w:t xml:space="preserve"> delivery interventions</w:t>
      </w:r>
      <w:r w:rsidR="004D50A0">
        <w:rPr>
          <w:rFonts w:cstheme="minorHAnsi"/>
        </w:rPr>
        <w:t xml:space="preserve"> and to study effectiveness of an already proven intervention</w:t>
      </w:r>
      <w:r w:rsidR="00106CBE">
        <w:rPr>
          <w:rFonts w:cstheme="minorHAnsi"/>
        </w:rPr>
        <w:t xml:space="preserve"> </w:t>
      </w:r>
      <w:r w:rsidR="009421A2">
        <w:rPr>
          <w:rFonts w:cstheme="minorHAnsi"/>
        </w:rPr>
        <w:t>(</w:t>
      </w:r>
      <w:r w:rsidR="00F2584E">
        <w:rPr>
          <w:rFonts w:cstheme="minorHAnsi"/>
        </w:rPr>
        <w:t>1</w:t>
      </w:r>
      <w:r w:rsidR="009421A2">
        <w:rPr>
          <w:rFonts w:cstheme="minorHAnsi"/>
        </w:rPr>
        <w:t>)</w:t>
      </w:r>
      <w:r w:rsidR="000767B5">
        <w:rPr>
          <w:rFonts w:cstheme="minorHAnsi"/>
        </w:rPr>
        <w:t xml:space="preserve">. </w:t>
      </w:r>
      <w:r w:rsidR="00A3538E">
        <w:rPr>
          <w:rFonts w:cstheme="minorHAnsi"/>
        </w:rPr>
        <w:t>SWCRCT</w:t>
      </w:r>
      <w:r w:rsidR="009421A2">
        <w:rPr>
          <w:rFonts w:cstheme="minorHAnsi"/>
        </w:rPr>
        <w:t xml:space="preserve"> was first </w:t>
      </w:r>
      <w:r w:rsidR="0007748D">
        <w:rPr>
          <w:rFonts w:cstheme="minorHAnsi"/>
        </w:rPr>
        <w:t>employed</w:t>
      </w:r>
      <w:r w:rsidR="009421A2">
        <w:rPr>
          <w:rFonts w:cstheme="minorHAnsi"/>
        </w:rPr>
        <w:t xml:space="preserve"> in the Gambia hepatitis intervention study in 1980 to test the</w:t>
      </w:r>
      <w:r w:rsidR="0007748D">
        <w:rPr>
          <w:rFonts w:cstheme="minorHAnsi"/>
        </w:rPr>
        <w:t xml:space="preserve"> long-term</w:t>
      </w:r>
      <w:r w:rsidR="009421A2">
        <w:rPr>
          <w:rFonts w:cstheme="minorHAnsi"/>
        </w:rPr>
        <w:t xml:space="preserve"> effectiveness of hepatitis B vaccine </w:t>
      </w:r>
      <w:r w:rsidR="0007748D">
        <w:rPr>
          <w:rFonts w:cstheme="minorHAnsi"/>
        </w:rPr>
        <w:t xml:space="preserve">in the prevention of liver cancer and chronic liver disease </w:t>
      </w:r>
      <w:r w:rsidR="009421A2">
        <w:rPr>
          <w:rFonts w:cstheme="minorHAnsi"/>
        </w:rPr>
        <w:t xml:space="preserve">before including </w:t>
      </w:r>
      <w:r w:rsidR="00A3538E">
        <w:rPr>
          <w:rFonts w:cstheme="minorHAnsi"/>
        </w:rPr>
        <w:t xml:space="preserve">the vaccine </w:t>
      </w:r>
      <w:r w:rsidR="009421A2">
        <w:rPr>
          <w:rFonts w:cstheme="minorHAnsi"/>
        </w:rPr>
        <w:t xml:space="preserve">in </w:t>
      </w:r>
      <w:r>
        <w:rPr>
          <w:rFonts w:cstheme="minorHAnsi"/>
        </w:rPr>
        <w:t>Gambia’s n</w:t>
      </w:r>
      <w:r w:rsidR="009421A2">
        <w:rPr>
          <w:rFonts w:cstheme="minorHAnsi"/>
        </w:rPr>
        <w:t>ational immunization schedule</w:t>
      </w:r>
      <w:r w:rsidR="000767B5">
        <w:rPr>
          <w:rFonts w:cstheme="minorHAnsi"/>
        </w:rPr>
        <w:t xml:space="preserve"> </w:t>
      </w:r>
      <w:r w:rsidR="000D7533">
        <w:rPr>
          <w:rFonts w:cstheme="minorHAnsi"/>
        </w:rPr>
        <w:t>(</w:t>
      </w:r>
      <w:r w:rsidR="00F2584E">
        <w:rPr>
          <w:rFonts w:cstheme="minorHAnsi"/>
        </w:rPr>
        <w:t>2</w:t>
      </w:r>
      <w:r w:rsidR="000D7533" w:rsidRPr="000D7533">
        <w:rPr>
          <w:rFonts w:cstheme="minorHAnsi"/>
        </w:rPr>
        <w:t>)</w:t>
      </w:r>
      <w:r w:rsidR="000767B5">
        <w:rPr>
          <w:rFonts w:cstheme="minorHAnsi"/>
        </w:rPr>
        <w:t xml:space="preserve">. </w:t>
      </w:r>
      <w:r>
        <w:rPr>
          <w:rFonts w:cstheme="minorHAnsi"/>
        </w:rPr>
        <w:t xml:space="preserve">SWCRT is a useful </w:t>
      </w:r>
      <w:r w:rsidR="00863E6E" w:rsidRPr="00C97333">
        <w:rPr>
          <w:rFonts w:cstheme="minorHAnsi"/>
        </w:rPr>
        <w:t xml:space="preserve">design to test the effectiveness of large-scale intervention. </w:t>
      </w:r>
      <w:r w:rsidR="00451F7D" w:rsidRPr="00C97333">
        <w:rPr>
          <w:rFonts w:cstheme="minorHAnsi"/>
        </w:rPr>
        <w:t xml:space="preserve">The </w:t>
      </w:r>
      <w:r w:rsidR="00F2584E">
        <w:rPr>
          <w:rFonts w:cstheme="minorHAnsi"/>
        </w:rPr>
        <w:t xml:space="preserve">hallmark of the </w:t>
      </w:r>
      <w:r w:rsidR="00451F7D" w:rsidRPr="00C97333">
        <w:rPr>
          <w:rFonts w:cstheme="minorHAnsi"/>
        </w:rPr>
        <w:t>design is all clusters</w:t>
      </w:r>
      <w:r w:rsidR="00527887">
        <w:rPr>
          <w:rFonts w:cstheme="minorHAnsi"/>
        </w:rPr>
        <w:t xml:space="preserve"> ( E.g.- </w:t>
      </w:r>
      <w:r w:rsidR="0008521D">
        <w:rPr>
          <w:rFonts w:cstheme="minorHAnsi"/>
        </w:rPr>
        <w:t>hospital</w:t>
      </w:r>
      <w:r w:rsidR="00527887">
        <w:rPr>
          <w:rFonts w:cstheme="minorHAnsi"/>
        </w:rPr>
        <w:t>s</w:t>
      </w:r>
      <w:r w:rsidR="0008521D">
        <w:rPr>
          <w:rFonts w:cstheme="minorHAnsi"/>
        </w:rPr>
        <w:t>, primary care services, entire communit</w:t>
      </w:r>
      <w:r w:rsidR="00527887">
        <w:rPr>
          <w:rFonts w:cstheme="minorHAnsi"/>
        </w:rPr>
        <w:t>ies</w:t>
      </w:r>
      <w:r w:rsidR="0008521D">
        <w:rPr>
          <w:rFonts w:cstheme="minorHAnsi"/>
        </w:rPr>
        <w:t xml:space="preserve"> or schools</w:t>
      </w:r>
      <w:r w:rsidR="00527887">
        <w:rPr>
          <w:rFonts w:cstheme="minorHAnsi"/>
        </w:rPr>
        <w:t>)</w:t>
      </w:r>
      <w:r w:rsidR="0008521D">
        <w:rPr>
          <w:rFonts w:cstheme="minorHAnsi"/>
        </w:rPr>
        <w:t>,</w:t>
      </w:r>
      <w:r w:rsidR="00451F7D" w:rsidRPr="00C97333">
        <w:rPr>
          <w:rFonts w:cstheme="minorHAnsi"/>
        </w:rPr>
        <w:t xml:space="preserve"> gradually cross over from control to intervention conditions according to a randomised schedule</w:t>
      </w:r>
      <w:r w:rsidR="000767B5">
        <w:rPr>
          <w:rFonts w:cstheme="minorHAnsi"/>
        </w:rPr>
        <w:t xml:space="preserve"> which is ethically more acceptable</w:t>
      </w:r>
      <w:r>
        <w:rPr>
          <w:rFonts w:cstheme="minorHAnsi"/>
        </w:rPr>
        <w:t xml:space="preserve"> than conventional CRTs where the control clusters do not get the intervention</w:t>
      </w:r>
      <w:r w:rsidR="000767B5">
        <w:rPr>
          <w:rFonts w:cstheme="minorHAnsi"/>
        </w:rPr>
        <w:t xml:space="preserve"> </w:t>
      </w:r>
      <w:r w:rsidR="009421A2">
        <w:rPr>
          <w:rFonts w:cstheme="minorHAnsi"/>
        </w:rPr>
        <w:t>(</w:t>
      </w:r>
      <w:r w:rsidR="00F2584E">
        <w:rPr>
          <w:rFonts w:cstheme="minorHAnsi"/>
        </w:rPr>
        <w:t>1</w:t>
      </w:r>
      <w:r w:rsidR="009421A2">
        <w:rPr>
          <w:rFonts w:cstheme="minorHAnsi"/>
        </w:rPr>
        <w:t>)</w:t>
      </w:r>
      <w:r w:rsidR="000767B5">
        <w:rPr>
          <w:rFonts w:cstheme="minorHAnsi"/>
        </w:rPr>
        <w:t xml:space="preserve">. </w:t>
      </w:r>
    </w:p>
    <w:p w14:paraId="2094CE7F" w14:textId="2C869295" w:rsidR="00106CBE" w:rsidRDefault="00863E6E" w:rsidP="00E53BE1">
      <w:pPr>
        <w:spacing w:line="480" w:lineRule="auto"/>
        <w:jc w:val="both"/>
        <w:rPr>
          <w:rFonts w:eastAsia="Times New Roman" w:cs="Segoe UI"/>
        </w:rPr>
      </w:pPr>
      <w:r w:rsidRPr="00C97333">
        <w:rPr>
          <w:rFonts w:cstheme="minorHAnsi"/>
          <w:lang w:val="en-US"/>
        </w:rPr>
        <w:t xml:space="preserve">There are two types of </w:t>
      </w:r>
      <w:r w:rsidR="00CD1889">
        <w:rPr>
          <w:rFonts w:cstheme="minorHAnsi"/>
          <w:lang w:val="en-US"/>
        </w:rPr>
        <w:t>SWCRCT</w:t>
      </w:r>
      <w:r w:rsidRPr="00C97333">
        <w:rPr>
          <w:rFonts w:cstheme="minorHAnsi"/>
          <w:lang w:val="en-US"/>
        </w:rPr>
        <w:t xml:space="preserve"> designs- cohort and cross-sectional (</w:t>
      </w:r>
      <w:r w:rsidR="00F2584E">
        <w:rPr>
          <w:rFonts w:cstheme="minorHAnsi"/>
          <w:lang w:val="en-US"/>
        </w:rPr>
        <w:t>1</w:t>
      </w:r>
      <w:r w:rsidRPr="00C97333">
        <w:rPr>
          <w:rFonts w:cstheme="minorHAnsi"/>
          <w:lang w:val="en-US"/>
        </w:rPr>
        <w:t xml:space="preserve">). </w:t>
      </w:r>
      <w:r w:rsidR="00D76607" w:rsidRPr="00C97333">
        <w:rPr>
          <w:rFonts w:eastAsia="Times New Roman" w:cs="Segoe UI"/>
        </w:rPr>
        <w:t xml:space="preserve"> </w:t>
      </w:r>
      <w:r w:rsidRPr="00C97333">
        <w:rPr>
          <w:rFonts w:eastAsia="Times New Roman" w:cs="Segoe UI"/>
        </w:rPr>
        <w:t xml:space="preserve">In </w:t>
      </w:r>
      <w:r w:rsidR="00D76607" w:rsidRPr="00C97333">
        <w:rPr>
          <w:rFonts w:eastAsia="Times New Roman" w:cs="Segoe UI"/>
        </w:rPr>
        <w:t xml:space="preserve">cohort </w:t>
      </w:r>
      <w:r w:rsidRPr="00C97333">
        <w:rPr>
          <w:rFonts w:eastAsia="Times New Roman" w:cs="Segoe UI"/>
        </w:rPr>
        <w:t xml:space="preserve">design </w:t>
      </w:r>
      <w:r w:rsidR="00D76607" w:rsidRPr="00C97333">
        <w:rPr>
          <w:rFonts w:eastAsia="Times New Roman" w:cs="Segoe UI"/>
        </w:rPr>
        <w:t xml:space="preserve">the same participants within clusters are followed over time and crossover between interventions </w:t>
      </w:r>
      <w:r w:rsidR="00F2584E">
        <w:rPr>
          <w:rFonts w:eastAsia="Times New Roman" w:cs="Segoe UI"/>
        </w:rPr>
        <w:t>happens</w:t>
      </w:r>
      <w:r w:rsidR="00D76607" w:rsidRPr="00C97333">
        <w:rPr>
          <w:rFonts w:eastAsia="Times New Roman" w:cs="Segoe UI"/>
        </w:rPr>
        <w:t xml:space="preserve"> at </w:t>
      </w:r>
      <w:r w:rsidR="00A3538E">
        <w:rPr>
          <w:rFonts w:eastAsia="Times New Roman" w:cs="Segoe UI"/>
        </w:rPr>
        <w:t xml:space="preserve">both </w:t>
      </w:r>
      <w:r w:rsidR="00D76607" w:rsidRPr="00C97333">
        <w:rPr>
          <w:rFonts w:eastAsia="Times New Roman" w:cs="Segoe UI"/>
        </w:rPr>
        <w:t>the subject and cohort level</w:t>
      </w:r>
      <w:r w:rsidRPr="00C97333">
        <w:rPr>
          <w:rFonts w:eastAsia="Times New Roman" w:cs="Segoe UI"/>
        </w:rPr>
        <w:t xml:space="preserve">. In </w:t>
      </w:r>
      <w:r w:rsidR="00D76607" w:rsidRPr="00C97333">
        <w:rPr>
          <w:rFonts w:eastAsia="Times New Roman" w:cs="Segoe UI"/>
        </w:rPr>
        <w:t xml:space="preserve">cross-sectional </w:t>
      </w:r>
      <w:r w:rsidRPr="00C97333">
        <w:rPr>
          <w:rFonts w:eastAsia="Times New Roman" w:cs="Segoe UI"/>
        </w:rPr>
        <w:t>design</w:t>
      </w:r>
      <w:r w:rsidR="00EA51C2">
        <w:rPr>
          <w:rFonts w:eastAsia="Times New Roman" w:cs="Segoe UI"/>
        </w:rPr>
        <w:t>,</w:t>
      </w:r>
      <w:r w:rsidRPr="00C97333">
        <w:rPr>
          <w:rFonts w:eastAsia="Times New Roman" w:cs="Segoe UI"/>
        </w:rPr>
        <w:t xml:space="preserve"> </w:t>
      </w:r>
      <w:r w:rsidR="00D76607" w:rsidRPr="00C97333">
        <w:rPr>
          <w:rFonts w:eastAsia="Times New Roman" w:cs="Segoe UI"/>
        </w:rPr>
        <w:t xml:space="preserve">new participants are included after each step and crossover of the intervention only takes place at the cluster level </w:t>
      </w:r>
      <w:r w:rsidR="000767B5">
        <w:rPr>
          <w:rFonts w:eastAsia="Times New Roman" w:cs="Segoe UI"/>
        </w:rPr>
        <w:t>(</w:t>
      </w:r>
      <w:r w:rsidR="00F2584E">
        <w:rPr>
          <w:rFonts w:eastAsia="Times New Roman" w:cs="Segoe UI"/>
        </w:rPr>
        <w:t>3</w:t>
      </w:r>
      <w:r w:rsidR="000767B5">
        <w:rPr>
          <w:rFonts w:eastAsia="Times New Roman" w:cs="Segoe UI"/>
        </w:rPr>
        <w:t>)</w:t>
      </w:r>
      <w:r w:rsidR="00D76607" w:rsidRPr="00C97333">
        <w:rPr>
          <w:rFonts w:eastAsia="Times New Roman" w:cs="Segoe UI"/>
        </w:rPr>
        <w:t xml:space="preserve">. </w:t>
      </w:r>
      <w:r w:rsidRPr="00C97333">
        <w:rPr>
          <w:rFonts w:eastAsia="Times New Roman" w:cs="Segoe UI"/>
        </w:rPr>
        <w:t>The main difference between two types is that all participants</w:t>
      </w:r>
      <w:r w:rsidR="00A3538E">
        <w:rPr>
          <w:rFonts w:eastAsia="Times New Roman" w:cs="Segoe UI"/>
        </w:rPr>
        <w:t xml:space="preserve"> in a cluster</w:t>
      </w:r>
      <w:r w:rsidRPr="00C97333">
        <w:rPr>
          <w:rFonts w:eastAsia="Times New Roman" w:cs="Segoe UI"/>
        </w:rPr>
        <w:t xml:space="preserve"> </w:t>
      </w:r>
      <w:r w:rsidR="00A3538E">
        <w:rPr>
          <w:rFonts w:eastAsia="Times New Roman" w:cs="Segoe UI"/>
        </w:rPr>
        <w:t xml:space="preserve">do </w:t>
      </w:r>
      <w:r w:rsidRPr="00C97333">
        <w:rPr>
          <w:rFonts w:eastAsia="Times New Roman" w:cs="Segoe UI"/>
        </w:rPr>
        <w:t xml:space="preserve">not </w:t>
      </w:r>
      <w:r w:rsidR="00A3538E">
        <w:rPr>
          <w:rFonts w:eastAsia="Times New Roman" w:cs="Segoe UI"/>
        </w:rPr>
        <w:t>get the</w:t>
      </w:r>
      <w:r w:rsidRPr="00C97333">
        <w:rPr>
          <w:rFonts w:eastAsia="Times New Roman" w:cs="Segoe UI"/>
        </w:rPr>
        <w:t xml:space="preserve"> intervention</w:t>
      </w:r>
      <w:r w:rsidR="00A3538E">
        <w:rPr>
          <w:rFonts w:eastAsia="Times New Roman" w:cs="Segoe UI"/>
        </w:rPr>
        <w:t xml:space="preserve"> in a cross-sectional SWCRCT</w:t>
      </w:r>
      <w:r w:rsidRPr="00C97333">
        <w:rPr>
          <w:rFonts w:eastAsia="Times New Roman" w:cs="Segoe UI"/>
        </w:rPr>
        <w:t>.</w:t>
      </w:r>
    </w:p>
    <w:p w14:paraId="4E19D40D" w14:textId="67A86E58" w:rsidR="00DC2F26" w:rsidRPr="004F4B0B" w:rsidRDefault="00A3538E" w:rsidP="00E53BE1">
      <w:pPr>
        <w:spacing w:line="480" w:lineRule="auto"/>
        <w:jc w:val="both"/>
        <w:rPr>
          <w:rFonts w:cstheme="minorHAnsi"/>
        </w:rPr>
      </w:pPr>
      <w:r>
        <w:rPr>
          <w:rFonts w:cs="VkrwfbAdvTT86d47313"/>
        </w:rPr>
        <w:t xml:space="preserve">Brown et al </w:t>
      </w:r>
      <w:r>
        <w:rPr>
          <w:rFonts w:cstheme="minorHAnsi"/>
        </w:rPr>
        <w:t>(</w:t>
      </w:r>
      <w:r w:rsidR="006A53D9">
        <w:rPr>
          <w:rFonts w:cstheme="minorHAnsi"/>
        </w:rPr>
        <w:t>4</w:t>
      </w:r>
      <w:r>
        <w:rPr>
          <w:rFonts w:cstheme="minorHAnsi"/>
        </w:rPr>
        <w:t xml:space="preserve">) </w:t>
      </w:r>
      <w:r w:rsidR="006E4638">
        <w:rPr>
          <w:rFonts w:cstheme="minorHAnsi"/>
        </w:rPr>
        <w:t>state that</w:t>
      </w:r>
      <w:r>
        <w:rPr>
          <w:rFonts w:cstheme="minorHAnsi"/>
        </w:rPr>
        <w:t xml:space="preserve"> SWCRCT designs do offer a comprehensive option</w:t>
      </w:r>
      <w:r w:rsidR="006E4638">
        <w:rPr>
          <w:rFonts w:cstheme="minorHAnsi"/>
        </w:rPr>
        <w:t xml:space="preserve"> from </w:t>
      </w:r>
      <w:r w:rsidR="006A53D9">
        <w:rPr>
          <w:rFonts w:cstheme="minorHAnsi"/>
        </w:rPr>
        <w:t>a</w:t>
      </w:r>
      <w:r w:rsidR="006E4638">
        <w:rPr>
          <w:rFonts w:cstheme="minorHAnsi"/>
        </w:rPr>
        <w:t xml:space="preserve"> research perspective</w:t>
      </w:r>
      <w:r>
        <w:rPr>
          <w:rFonts w:cstheme="minorHAnsi"/>
        </w:rPr>
        <w:t>, but they come with their own implementation and ethical challenges</w:t>
      </w:r>
      <w:r w:rsidR="006E4638">
        <w:rPr>
          <w:rFonts w:cstheme="minorHAnsi"/>
          <w:lang w:val="en-US"/>
        </w:rPr>
        <w:t xml:space="preserve">. </w:t>
      </w:r>
      <w:r w:rsidR="00CD1889">
        <w:rPr>
          <w:rFonts w:cstheme="minorHAnsi"/>
        </w:rPr>
        <w:t>SWCRCT</w:t>
      </w:r>
      <w:r w:rsidR="00037019" w:rsidRPr="003061A8">
        <w:rPr>
          <w:rFonts w:cstheme="minorHAnsi"/>
        </w:rPr>
        <w:t>s</w:t>
      </w:r>
      <w:r w:rsidR="00DC2F26" w:rsidRPr="003061A8">
        <w:rPr>
          <w:rFonts w:cstheme="minorHAnsi"/>
        </w:rPr>
        <w:t xml:space="preserve"> are used </w:t>
      </w:r>
      <w:r w:rsidR="00EA51C2">
        <w:rPr>
          <w:rFonts w:cstheme="minorHAnsi"/>
        </w:rPr>
        <w:t>both in</w:t>
      </w:r>
      <w:r w:rsidR="00DC2F26" w:rsidRPr="003061A8">
        <w:rPr>
          <w:rFonts w:cstheme="minorHAnsi"/>
        </w:rPr>
        <w:t xml:space="preserve"> explanatory as well as pragmatic research. </w:t>
      </w:r>
      <w:r w:rsidR="003061A8">
        <w:rPr>
          <w:rFonts w:cstheme="minorHAnsi"/>
        </w:rPr>
        <w:t xml:space="preserve">In explanatory research, the intervention is implemented to study its effect and then rolled out to larger population. </w:t>
      </w:r>
      <w:r w:rsidR="000E5B67">
        <w:rPr>
          <w:rFonts w:cs="Segoe UI"/>
          <w:bCs/>
          <w:iCs/>
          <w:lang w:val="en-GB"/>
        </w:rPr>
        <w:t>P</w:t>
      </w:r>
      <w:r w:rsidR="00B63CF2">
        <w:rPr>
          <w:rFonts w:cs="Segoe UI"/>
          <w:bCs/>
          <w:iCs/>
          <w:lang w:val="en-GB"/>
        </w:rPr>
        <w:t xml:space="preserve">hased roll-out </w:t>
      </w:r>
      <w:r>
        <w:rPr>
          <w:rFonts w:cs="Segoe UI"/>
          <w:bCs/>
          <w:iCs/>
          <w:lang w:val="en-GB"/>
        </w:rPr>
        <w:t xml:space="preserve">is a </w:t>
      </w:r>
      <w:r w:rsidR="00B63CF2">
        <w:rPr>
          <w:rFonts w:cs="Segoe UI"/>
          <w:bCs/>
          <w:iCs/>
          <w:lang w:val="en-GB"/>
        </w:rPr>
        <w:t xml:space="preserve">practical </w:t>
      </w:r>
      <w:r>
        <w:rPr>
          <w:rFonts w:cs="Segoe UI"/>
          <w:bCs/>
          <w:iCs/>
          <w:lang w:val="en-GB"/>
        </w:rPr>
        <w:t xml:space="preserve">method </w:t>
      </w:r>
      <w:r w:rsidR="00B63CF2">
        <w:rPr>
          <w:rFonts w:cs="Segoe UI"/>
          <w:bCs/>
          <w:iCs/>
          <w:lang w:val="en-GB"/>
        </w:rPr>
        <w:t xml:space="preserve">for </w:t>
      </w:r>
      <w:r>
        <w:rPr>
          <w:rFonts w:cs="Segoe UI"/>
          <w:bCs/>
          <w:iCs/>
          <w:lang w:val="en-GB"/>
        </w:rPr>
        <w:t xml:space="preserve">rolling out an </w:t>
      </w:r>
      <w:r w:rsidR="00B63CF2">
        <w:rPr>
          <w:rFonts w:cs="Segoe UI"/>
          <w:bCs/>
          <w:iCs/>
          <w:lang w:val="en-GB"/>
        </w:rPr>
        <w:t>implementation</w:t>
      </w:r>
      <w:r>
        <w:rPr>
          <w:rFonts w:cs="Segoe UI"/>
          <w:bCs/>
          <w:iCs/>
          <w:lang w:val="en-GB"/>
        </w:rPr>
        <w:t xml:space="preserve"> to a population</w:t>
      </w:r>
      <w:r w:rsidR="000E5B67">
        <w:rPr>
          <w:rFonts w:cs="Segoe UI"/>
          <w:bCs/>
          <w:iCs/>
          <w:lang w:val="en-GB"/>
        </w:rPr>
        <w:t xml:space="preserve"> when conducting explanatory research</w:t>
      </w:r>
      <w:r w:rsidR="006913E8">
        <w:rPr>
          <w:rFonts w:cs="Segoe UI"/>
          <w:bCs/>
          <w:iCs/>
          <w:lang w:val="en-GB"/>
        </w:rPr>
        <w:t xml:space="preserve"> (</w:t>
      </w:r>
      <w:r w:rsidR="006A53D9">
        <w:rPr>
          <w:rFonts w:cs="Segoe UI"/>
          <w:bCs/>
          <w:iCs/>
          <w:lang w:val="en-GB"/>
        </w:rPr>
        <w:t>5</w:t>
      </w:r>
      <w:r w:rsidR="006913E8">
        <w:rPr>
          <w:rFonts w:cs="Segoe UI"/>
          <w:bCs/>
          <w:iCs/>
          <w:lang w:val="en-GB"/>
        </w:rPr>
        <w:t>).</w:t>
      </w:r>
      <w:r w:rsidR="00B63CF2">
        <w:rPr>
          <w:rFonts w:cs="Segoe UI"/>
          <w:bCs/>
          <w:iCs/>
          <w:lang w:val="en-GB"/>
        </w:rPr>
        <w:t xml:space="preserve"> </w:t>
      </w:r>
      <w:r w:rsidR="000E5B67">
        <w:rPr>
          <w:rFonts w:cs="Segoe UI"/>
          <w:bCs/>
          <w:iCs/>
          <w:lang w:val="en-GB"/>
        </w:rPr>
        <w:t xml:space="preserve">However phased implementation </w:t>
      </w:r>
      <w:r w:rsidR="00EA51C2">
        <w:rPr>
          <w:rFonts w:cs="Segoe UI"/>
          <w:bCs/>
          <w:iCs/>
          <w:lang w:val="en-GB"/>
        </w:rPr>
        <w:t xml:space="preserve">has </w:t>
      </w:r>
      <w:r w:rsidR="00B63CF2">
        <w:rPr>
          <w:rFonts w:cs="Segoe UI"/>
          <w:bCs/>
          <w:iCs/>
          <w:lang w:val="en-GB"/>
        </w:rPr>
        <w:t xml:space="preserve">its own implementation challenges, </w:t>
      </w:r>
      <w:r w:rsidR="000E5B67">
        <w:rPr>
          <w:rFonts w:cs="Segoe UI"/>
          <w:bCs/>
          <w:iCs/>
          <w:lang w:val="en-GB"/>
        </w:rPr>
        <w:t>such as</w:t>
      </w:r>
      <w:r>
        <w:rPr>
          <w:rFonts w:cs="Segoe UI"/>
          <w:bCs/>
          <w:iCs/>
          <w:lang w:val="en-GB"/>
        </w:rPr>
        <w:t xml:space="preserve"> need for</w:t>
      </w:r>
      <w:r w:rsidR="000E5B67">
        <w:rPr>
          <w:rFonts w:cs="Segoe UI"/>
          <w:bCs/>
          <w:iCs/>
          <w:lang w:val="en-GB"/>
        </w:rPr>
        <w:t xml:space="preserve"> </w:t>
      </w:r>
      <w:r w:rsidR="00B63CF2">
        <w:rPr>
          <w:rFonts w:cs="Segoe UI"/>
          <w:bCs/>
          <w:iCs/>
          <w:lang w:val="en-GB"/>
        </w:rPr>
        <w:t xml:space="preserve">repeated training activities, </w:t>
      </w:r>
      <w:r w:rsidR="00F2584E">
        <w:rPr>
          <w:rFonts w:cs="Segoe UI"/>
          <w:bCs/>
          <w:iCs/>
          <w:lang w:val="en-GB"/>
        </w:rPr>
        <w:t xml:space="preserve">multiple time </w:t>
      </w:r>
      <w:r w:rsidR="00B63CF2">
        <w:rPr>
          <w:rFonts w:cs="Segoe UI"/>
          <w:bCs/>
          <w:iCs/>
          <w:lang w:val="en-GB"/>
        </w:rPr>
        <w:t>recruitment</w:t>
      </w:r>
      <w:r w:rsidR="00F2584E">
        <w:rPr>
          <w:rFonts w:cs="Segoe UI"/>
          <w:bCs/>
          <w:iCs/>
          <w:lang w:val="en-GB"/>
        </w:rPr>
        <w:t>s</w:t>
      </w:r>
      <w:r>
        <w:rPr>
          <w:rFonts w:cs="Segoe UI"/>
          <w:bCs/>
          <w:iCs/>
          <w:lang w:val="en-GB"/>
        </w:rPr>
        <w:t xml:space="preserve"> and continuous</w:t>
      </w:r>
      <w:r w:rsidR="00B63CF2">
        <w:rPr>
          <w:rFonts w:cs="Segoe UI"/>
          <w:bCs/>
          <w:iCs/>
          <w:lang w:val="en-GB"/>
        </w:rPr>
        <w:t xml:space="preserve"> engagement with clusters in control arm to avoid drop-outs</w:t>
      </w:r>
      <w:r w:rsidR="00F2584E">
        <w:rPr>
          <w:rFonts w:cs="Segoe UI"/>
          <w:bCs/>
          <w:iCs/>
          <w:lang w:val="en-GB"/>
        </w:rPr>
        <w:t>. This increase</w:t>
      </w:r>
      <w:r>
        <w:rPr>
          <w:rFonts w:cs="Segoe UI"/>
          <w:bCs/>
          <w:iCs/>
          <w:lang w:val="en-GB"/>
        </w:rPr>
        <w:t>s the</w:t>
      </w:r>
      <w:r w:rsidR="00B63CF2">
        <w:rPr>
          <w:rFonts w:cs="Segoe UI"/>
          <w:bCs/>
          <w:iCs/>
          <w:lang w:val="en-GB"/>
        </w:rPr>
        <w:t xml:space="preserve"> workload for implementation team as more clusters get added </w:t>
      </w:r>
      <w:r w:rsidR="00B63CF2">
        <w:rPr>
          <w:rFonts w:cs="Segoe UI"/>
          <w:bCs/>
          <w:iCs/>
          <w:lang w:val="en-GB"/>
        </w:rPr>
        <w:lastRenderedPageBreak/>
        <w:t>to the intervention</w:t>
      </w:r>
      <w:r w:rsidR="000E5B67">
        <w:rPr>
          <w:rFonts w:cs="Segoe UI"/>
          <w:bCs/>
          <w:iCs/>
          <w:lang w:val="en-GB"/>
        </w:rPr>
        <w:t xml:space="preserve"> over time</w:t>
      </w:r>
      <w:r>
        <w:rPr>
          <w:rFonts w:cs="Segoe UI"/>
          <w:bCs/>
          <w:iCs/>
          <w:lang w:val="en-GB"/>
        </w:rPr>
        <w:t xml:space="preserve"> and high cost for conducting the study</w:t>
      </w:r>
      <w:r w:rsidR="00B63CF2">
        <w:rPr>
          <w:rFonts w:cs="Segoe UI"/>
          <w:bCs/>
          <w:iCs/>
          <w:lang w:val="en-GB"/>
        </w:rPr>
        <w:t>.</w:t>
      </w:r>
      <w:r w:rsidR="00F2584E">
        <w:rPr>
          <w:rFonts w:cs="Segoe UI"/>
          <w:bCs/>
          <w:iCs/>
          <w:lang w:val="en-GB"/>
        </w:rPr>
        <w:t xml:space="preserve"> </w:t>
      </w:r>
      <w:r w:rsidR="00B63CF2">
        <w:rPr>
          <w:rFonts w:cs="Segoe UI"/>
          <w:bCs/>
          <w:iCs/>
          <w:lang w:val="en-GB"/>
        </w:rPr>
        <w:t xml:space="preserve">Furthermore, it may be difficult to ensure that randomization is complied with which can pose an ethical issue </w:t>
      </w:r>
      <w:r w:rsidR="00B63CF2">
        <w:rPr>
          <w:rFonts w:cs="VkrwfbAdvTT86d47313"/>
        </w:rPr>
        <w:t>(</w:t>
      </w:r>
      <w:r w:rsidR="006A53D9">
        <w:rPr>
          <w:rFonts w:cs="VkrwfbAdvTT86d47313"/>
        </w:rPr>
        <w:t>6</w:t>
      </w:r>
      <w:r w:rsidR="00B63CF2">
        <w:rPr>
          <w:rFonts w:cs="VkrwfbAdvTT86d47313"/>
        </w:rPr>
        <w:t>).</w:t>
      </w:r>
      <w:r w:rsidR="000E5B67">
        <w:rPr>
          <w:rFonts w:cstheme="minorHAnsi"/>
        </w:rPr>
        <w:t xml:space="preserve"> In</w:t>
      </w:r>
      <w:r w:rsidR="003061A8">
        <w:rPr>
          <w:rFonts w:cstheme="minorHAnsi"/>
        </w:rPr>
        <w:t xml:space="preserve"> contrast, in pragmatic research, the intervention is offered to prove its expected benefits to the population; research </w:t>
      </w:r>
      <w:r w:rsidR="004F4B0B">
        <w:rPr>
          <w:rFonts w:cstheme="minorHAnsi"/>
        </w:rPr>
        <w:t xml:space="preserve">effect is secondary </w:t>
      </w:r>
      <w:r w:rsidR="003061A8">
        <w:rPr>
          <w:rFonts w:cs="VkrwfbAdvTT86d47313"/>
        </w:rPr>
        <w:t>(</w:t>
      </w:r>
      <w:r w:rsidR="006A53D9">
        <w:rPr>
          <w:rFonts w:cs="VkrwfbAdvTT86d47313"/>
        </w:rPr>
        <w:t>5</w:t>
      </w:r>
      <w:r w:rsidR="003061A8">
        <w:rPr>
          <w:rFonts w:cs="VkrwfbAdvTT86d47313"/>
        </w:rPr>
        <w:t>)</w:t>
      </w:r>
      <w:r w:rsidR="004F4B0B">
        <w:rPr>
          <w:rFonts w:cs="VkrwfbAdvTT86d47313"/>
        </w:rPr>
        <w:t xml:space="preserve">. </w:t>
      </w:r>
      <w:r w:rsidR="006913E8">
        <w:rPr>
          <w:rFonts w:cs="VkrwfbAdvTT86d47313"/>
        </w:rPr>
        <w:t xml:space="preserve"> </w:t>
      </w:r>
    </w:p>
    <w:p w14:paraId="4056D261" w14:textId="4D94ED65" w:rsidR="000063BF" w:rsidRDefault="00EA51C2" w:rsidP="00E53BE1">
      <w:pPr>
        <w:autoSpaceDE w:val="0"/>
        <w:autoSpaceDN w:val="0"/>
        <w:adjustRightInd w:val="0"/>
        <w:spacing w:after="0" w:line="480" w:lineRule="auto"/>
        <w:jc w:val="both"/>
        <w:rPr>
          <w:rFonts w:eastAsia="Times New Roman" w:cstheme="minorHAnsi"/>
        </w:rPr>
      </w:pPr>
      <w:r>
        <w:rPr>
          <w:rFonts w:cs="XtrkmrGillSans"/>
        </w:rPr>
        <w:t>T</w:t>
      </w:r>
      <w:r w:rsidRPr="00C97333">
        <w:rPr>
          <w:rFonts w:cstheme="minorHAnsi"/>
        </w:rPr>
        <w:t xml:space="preserve">he main reasons for adopting </w:t>
      </w:r>
      <w:r>
        <w:rPr>
          <w:rFonts w:cstheme="minorHAnsi"/>
        </w:rPr>
        <w:t>a</w:t>
      </w:r>
      <w:r w:rsidRPr="00C97333">
        <w:rPr>
          <w:rFonts w:cstheme="minorHAnsi"/>
        </w:rPr>
        <w:t xml:space="preserve"> stepped wedge design</w:t>
      </w:r>
      <w:r>
        <w:rPr>
          <w:rFonts w:cstheme="minorHAnsi"/>
        </w:rPr>
        <w:t xml:space="preserve"> a</w:t>
      </w:r>
      <w:r w:rsidRPr="00C97333">
        <w:rPr>
          <w:rFonts w:cstheme="minorHAnsi"/>
        </w:rPr>
        <w:t>re ethical</w:t>
      </w:r>
      <w:r>
        <w:rPr>
          <w:rFonts w:cstheme="minorHAnsi"/>
        </w:rPr>
        <w:t xml:space="preserve">, </w:t>
      </w:r>
      <w:r w:rsidRPr="00C97333">
        <w:rPr>
          <w:rFonts w:cstheme="minorHAnsi"/>
        </w:rPr>
        <w:t xml:space="preserve">logistical </w:t>
      </w:r>
      <w:r>
        <w:rPr>
          <w:rFonts w:cstheme="minorHAnsi"/>
        </w:rPr>
        <w:t xml:space="preserve">and </w:t>
      </w:r>
      <w:r w:rsidRPr="00C97333">
        <w:rPr>
          <w:rFonts w:cstheme="minorHAnsi"/>
        </w:rPr>
        <w:t>political or social (</w:t>
      </w:r>
      <w:r w:rsidR="006913E8">
        <w:rPr>
          <w:rFonts w:cstheme="minorHAnsi"/>
        </w:rPr>
        <w:t>7</w:t>
      </w:r>
      <w:r w:rsidRPr="00C97333">
        <w:rPr>
          <w:rFonts w:cstheme="minorHAnsi"/>
        </w:rPr>
        <w:t>)</w:t>
      </w:r>
      <w:r>
        <w:rPr>
          <w:rFonts w:cstheme="minorHAnsi"/>
        </w:rPr>
        <w:t xml:space="preserve">. </w:t>
      </w:r>
      <w:r w:rsidR="00DF01F6" w:rsidRPr="00DF01F6">
        <w:rPr>
          <w:rFonts w:cs="XtrkmrGillSans"/>
        </w:rPr>
        <w:t xml:space="preserve">Stepped wedge randomised trial designs involve roll-out of an intervention to participants (individuals or clusters) </w:t>
      </w:r>
      <w:r w:rsidR="006913E8">
        <w:rPr>
          <w:rFonts w:cs="XtrkmrGillSans"/>
        </w:rPr>
        <w:t xml:space="preserve">in a fixed sequence and </w:t>
      </w:r>
      <w:r w:rsidR="00DF01F6" w:rsidRPr="00DF01F6">
        <w:rPr>
          <w:rFonts w:cs="XtrkmrGillSans"/>
        </w:rPr>
        <w:t xml:space="preserve">over a </w:t>
      </w:r>
      <w:r w:rsidR="006913E8">
        <w:rPr>
          <w:rFonts w:cs="XtrkmrGillSans"/>
        </w:rPr>
        <w:t>fixed time period.</w:t>
      </w:r>
      <w:r w:rsidR="00DF01F6" w:rsidRPr="00DF01F6">
        <w:rPr>
          <w:rFonts w:cs="XtrkmrGillSans"/>
        </w:rPr>
        <w:t xml:space="preserve"> </w:t>
      </w:r>
      <w:r w:rsidR="00857351">
        <w:rPr>
          <w:rFonts w:cs="XtrkmrGillSans"/>
        </w:rPr>
        <w:t>The study design must have</w:t>
      </w:r>
      <w:r w:rsidR="006E4638">
        <w:rPr>
          <w:rFonts w:cs="XtrkmrGillSans"/>
        </w:rPr>
        <w:t xml:space="preserve"> a</w:t>
      </w:r>
      <w:r w:rsidR="00857351">
        <w:rPr>
          <w:rFonts w:cs="XtrkmrGillSans"/>
        </w:rPr>
        <w:t xml:space="preserve"> </w:t>
      </w:r>
      <w:r w:rsidR="004E7658">
        <w:rPr>
          <w:rFonts w:cs="XtrkmrGillSans"/>
        </w:rPr>
        <w:t xml:space="preserve">minimum </w:t>
      </w:r>
      <w:r w:rsidR="006E4638">
        <w:rPr>
          <w:rFonts w:cs="XtrkmrGillSans"/>
        </w:rPr>
        <w:t xml:space="preserve">of </w:t>
      </w:r>
      <w:r w:rsidR="00857351">
        <w:rPr>
          <w:rFonts w:cs="XtrkmrGillSans"/>
        </w:rPr>
        <w:t xml:space="preserve">2 sequences and </w:t>
      </w:r>
      <w:r w:rsidR="004E7658">
        <w:rPr>
          <w:rFonts w:cs="XtrkmrGillSans"/>
        </w:rPr>
        <w:t>3</w:t>
      </w:r>
      <w:r w:rsidR="00857351">
        <w:rPr>
          <w:rFonts w:cs="XtrkmrGillSans"/>
        </w:rPr>
        <w:t xml:space="preserve"> time-period</w:t>
      </w:r>
      <w:r w:rsidR="004E7658">
        <w:rPr>
          <w:rFonts w:cs="XtrkmrGillSans"/>
        </w:rPr>
        <w:t>s</w:t>
      </w:r>
      <w:r w:rsidR="00857351">
        <w:rPr>
          <w:rFonts w:cs="XtrkmrGillSans"/>
        </w:rPr>
        <w:t xml:space="preserve"> to classify as SWCRCT. </w:t>
      </w:r>
      <w:r w:rsidR="00DF01F6" w:rsidRPr="00DF01F6">
        <w:rPr>
          <w:rFonts w:cs="XtrkmrGillSans"/>
        </w:rPr>
        <w:t xml:space="preserve">By the end of the study, all </w:t>
      </w:r>
      <w:r w:rsidR="006913E8">
        <w:rPr>
          <w:rFonts w:cs="XtrkmrGillSans"/>
        </w:rPr>
        <w:t xml:space="preserve">clusters and </w:t>
      </w:r>
      <w:r w:rsidR="00DF01F6" w:rsidRPr="00DF01F6">
        <w:rPr>
          <w:rFonts w:cs="XtrkmrGillSans"/>
        </w:rPr>
        <w:t xml:space="preserve">participants will have received the intervention, although the order in which </w:t>
      </w:r>
      <w:r w:rsidR="006913E8">
        <w:rPr>
          <w:rFonts w:cs="XtrkmrGillSans"/>
        </w:rPr>
        <w:t xml:space="preserve">cluster or </w:t>
      </w:r>
      <w:r w:rsidR="00DF01F6" w:rsidRPr="00DF01F6">
        <w:rPr>
          <w:rFonts w:cs="XtrkmrGillSans"/>
        </w:rPr>
        <w:t>participants receive the intervention is determined at random. The design is particularly</w:t>
      </w:r>
      <w:r w:rsidR="006E4638">
        <w:rPr>
          <w:rFonts w:cs="XtrkmrGillSans"/>
        </w:rPr>
        <w:t xml:space="preserve"> relevant</w:t>
      </w:r>
      <w:r w:rsidR="006913E8">
        <w:rPr>
          <w:rFonts w:cs="XtrkmrGillSans"/>
        </w:rPr>
        <w:t xml:space="preserve"> </w:t>
      </w:r>
      <w:r w:rsidR="00DF01F6" w:rsidRPr="00DF01F6">
        <w:rPr>
          <w:rFonts w:cs="XtrkmrGillSans"/>
        </w:rPr>
        <w:t>where it is predicted that the intervention will do more</w:t>
      </w:r>
      <w:r w:rsidR="006A53D9">
        <w:rPr>
          <w:rFonts w:cs="XtrkmrGillSans"/>
        </w:rPr>
        <w:t xml:space="preserve"> </w:t>
      </w:r>
      <w:r w:rsidR="00DF01F6" w:rsidRPr="00DF01F6">
        <w:rPr>
          <w:rFonts w:cs="XtrkmrGillSans"/>
        </w:rPr>
        <w:t>good than harm</w:t>
      </w:r>
      <w:r w:rsidR="006E4638">
        <w:rPr>
          <w:rFonts w:cs="XtrkmrGillSans"/>
        </w:rPr>
        <w:t xml:space="preserve">. In such situations, a </w:t>
      </w:r>
      <w:r w:rsidR="006E4638" w:rsidRPr="00DF01F6">
        <w:rPr>
          <w:rFonts w:cs="XtrkmrGillSans"/>
        </w:rPr>
        <w:t>parallel</w:t>
      </w:r>
      <w:r w:rsidR="006E4638">
        <w:rPr>
          <w:rFonts w:cs="XtrkmrGillSans"/>
        </w:rPr>
        <w:t xml:space="preserve"> cluster randomized</w:t>
      </w:r>
      <w:r w:rsidR="006E4638" w:rsidRPr="00DF01F6">
        <w:rPr>
          <w:rFonts w:cs="XtrkmrGillSans"/>
        </w:rPr>
        <w:t xml:space="preserve"> design in which certain</w:t>
      </w:r>
      <w:r w:rsidR="006E4638">
        <w:rPr>
          <w:rFonts w:cs="XtrkmrGillSans"/>
        </w:rPr>
        <w:t xml:space="preserve"> clusters and</w:t>
      </w:r>
      <w:r w:rsidR="006E4638" w:rsidRPr="00DF01F6">
        <w:rPr>
          <w:rFonts w:cs="XtrkmrGillSans"/>
        </w:rPr>
        <w:t xml:space="preserve"> participants do not receive the intervention</w:t>
      </w:r>
      <w:r w:rsidR="006E4638">
        <w:rPr>
          <w:rFonts w:cs="XtrkmrGillSans"/>
        </w:rPr>
        <w:t xml:space="preserve"> will be regarded as</w:t>
      </w:r>
      <w:r w:rsidR="006E4638" w:rsidRPr="00DF01F6">
        <w:rPr>
          <w:rFonts w:cs="XtrkmrGillSans"/>
        </w:rPr>
        <w:t xml:space="preserve"> unethical</w:t>
      </w:r>
      <w:r w:rsidR="006E4638">
        <w:rPr>
          <w:rFonts w:cs="XtrkmrGillSans"/>
        </w:rPr>
        <w:t>.</w:t>
      </w:r>
      <w:r w:rsidR="00A1304B">
        <w:rPr>
          <w:rFonts w:cs="XtrkmrGillSans"/>
        </w:rPr>
        <w:t xml:space="preserve"> </w:t>
      </w:r>
      <w:r w:rsidR="006E4638">
        <w:rPr>
          <w:rFonts w:cs="XtrkmrGillSans"/>
        </w:rPr>
        <w:t xml:space="preserve">SW-CRCT design is also useful where, </w:t>
      </w:r>
      <w:r w:rsidR="00DF01F6" w:rsidRPr="00DF01F6">
        <w:rPr>
          <w:rFonts w:cs="XtrkmrGillSans"/>
        </w:rPr>
        <w:t xml:space="preserve">for logistical or financial reasons, it is </w:t>
      </w:r>
      <w:r w:rsidR="006913E8">
        <w:rPr>
          <w:rFonts w:cs="XtrkmrGillSans"/>
        </w:rPr>
        <w:t>difficult</w:t>
      </w:r>
      <w:r w:rsidR="00DF01F6" w:rsidRPr="00DF01F6">
        <w:rPr>
          <w:rFonts w:cs="XtrkmrGillSans"/>
        </w:rPr>
        <w:t xml:space="preserve"> to deliver the intervention to all participants</w:t>
      </w:r>
      <w:r w:rsidR="006913E8">
        <w:rPr>
          <w:rFonts w:cs="XtrkmrGillSans"/>
        </w:rPr>
        <w:t xml:space="preserve"> at the same time</w:t>
      </w:r>
      <w:r w:rsidR="00DF01F6" w:rsidRPr="00DF01F6">
        <w:rPr>
          <w:rFonts w:cs="XtrkmrGillSans"/>
        </w:rPr>
        <w:t>.</w:t>
      </w:r>
      <w:r w:rsidR="00106CBE">
        <w:rPr>
          <w:rFonts w:cs="XtrkmrGillSans"/>
        </w:rPr>
        <w:t xml:space="preserve"> </w:t>
      </w:r>
      <w:r w:rsidR="006E4638">
        <w:rPr>
          <w:rFonts w:cs="XtrkmrGillSans"/>
        </w:rPr>
        <w:t xml:space="preserve">However, with their complex design SWCRCTs have their own ethical challenges which are different from those associated with CRTs. </w:t>
      </w:r>
    </w:p>
    <w:p w14:paraId="17FB0E24" w14:textId="155A4316" w:rsidR="004C4DCE" w:rsidRDefault="004C4DCE" w:rsidP="00E53BE1">
      <w:pPr>
        <w:spacing w:after="0" w:line="480" w:lineRule="auto"/>
        <w:jc w:val="both"/>
        <w:rPr>
          <w:rFonts w:eastAsia="Times New Roman" w:cstheme="minorHAnsi"/>
        </w:rPr>
      </w:pPr>
    </w:p>
    <w:p w14:paraId="42CC6BD3" w14:textId="35FAFEC9" w:rsidR="004C4DCE" w:rsidRPr="004C4DCE" w:rsidRDefault="00D40F8D" w:rsidP="00E53BE1">
      <w:pPr>
        <w:spacing w:after="0" w:line="480" w:lineRule="auto"/>
        <w:jc w:val="both"/>
        <w:rPr>
          <w:rFonts w:cstheme="minorHAnsi"/>
          <w:b/>
          <w:bCs/>
        </w:rPr>
      </w:pPr>
      <w:r>
        <w:rPr>
          <w:rFonts w:eastAsia="Times New Roman" w:cstheme="minorHAnsi"/>
          <w:b/>
          <w:bCs/>
        </w:rPr>
        <w:t xml:space="preserve">Existing </w:t>
      </w:r>
      <w:r w:rsidR="004C4DCE" w:rsidRPr="004C4DCE">
        <w:rPr>
          <w:rFonts w:eastAsia="Times New Roman" w:cstheme="minorHAnsi"/>
          <w:b/>
          <w:bCs/>
        </w:rPr>
        <w:t xml:space="preserve">Ethical </w:t>
      </w:r>
      <w:r>
        <w:rPr>
          <w:rFonts w:eastAsia="Times New Roman" w:cstheme="minorHAnsi"/>
          <w:b/>
          <w:bCs/>
        </w:rPr>
        <w:t>G</w:t>
      </w:r>
      <w:r w:rsidR="004C4DCE" w:rsidRPr="004C4DCE">
        <w:rPr>
          <w:rFonts w:eastAsia="Times New Roman" w:cstheme="minorHAnsi"/>
          <w:b/>
          <w:bCs/>
        </w:rPr>
        <w:t>uidance</w:t>
      </w:r>
      <w:r>
        <w:rPr>
          <w:rFonts w:eastAsia="Times New Roman" w:cstheme="minorHAnsi"/>
          <w:b/>
          <w:bCs/>
        </w:rPr>
        <w:t xml:space="preserve"> on Cluster Randomized Trials</w:t>
      </w:r>
    </w:p>
    <w:p w14:paraId="0918A387" w14:textId="1DBAC751" w:rsidR="001203F1" w:rsidRPr="00C97333" w:rsidRDefault="00141B4B" w:rsidP="00E53BE1">
      <w:pPr>
        <w:autoSpaceDE w:val="0"/>
        <w:autoSpaceDN w:val="0"/>
        <w:adjustRightInd w:val="0"/>
        <w:spacing w:after="0" w:line="480" w:lineRule="auto"/>
        <w:jc w:val="both"/>
        <w:rPr>
          <w:rFonts w:eastAsia="Times New Roman" w:cstheme="minorHAnsi"/>
        </w:rPr>
      </w:pPr>
      <w:r w:rsidRPr="00C97333">
        <w:rPr>
          <w:rFonts w:cstheme="minorHAnsi"/>
          <w:lang w:val="en-US"/>
        </w:rPr>
        <w:t xml:space="preserve">Since </w:t>
      </w:r>
      <w:r w:rsidR="00CD1889">
        <w:rPr>
          <w:rFonts w:cstheme="minorHAnsi"/>
          <w:lang w:val="en-US"/>
        </w:rPr>
        <w:t>SWCRCT</w:t>
      </w:r>
      <w:r w:rsidRPr="00C97333">
        <w:rPr>
          <w:rFonts w:cstheme="minorHAnsi"/>
          <w:lang w:val="en-US"/>
        </w:rPr>
        <w:t xml:space="preserve">s are </w:t>
      </w:r>
      <w:r w:rsidR="000767B5">
        <w:rPr>
          <w:rFonts w:cstheme="minorHAnsi"/>
          <w:lang w:val="en-US"/>
        </w:rPr>
        <w:t xml:space="preserve">a type of </w:t>
      </w:r>
      <w:r w:rsidRPr="00C97333">
        <w:rPr>
          <w:rFonts w:cstheme="minorHAnsi"/>
          <w:lang w:val="en-US"/>
        </w:rPr>
        <w:t xml:space="preserve">cluster randomized trials, </w:t>
      </w:r>
      <w:r w:rsidR="000063BF" w:rsidRPr="00C97333">
        <w:rPr>
          <w:rFonts w:cstheme="minorHAnsi"/>
          <w:lang w:val="en-US"/>
        </w:rPr>
        <w:t xml:space="preserve">similar ethical </w:t>
      </w:r>
      <w:r w:rsidR="000767B5">
        <w:rPr>
          <w:rFonts w:cstheme="minorHAnsi"/>
          <w:lang w:val="en-US"/>
        </w:rPr>
        <w:t xml:space="preserve">guidelines </w:t>
      </w:r>
      <w:r w:rsidR="000063BF" w:rsidRPr="00C97333">
        <w:rPr>
          <w:rFonts w:cstheme="minorHAnsi"/>
          <w:lang w:val="en-US"/>
        </w:rPr>
        <w:t xml:space="preserve">apply </w:t>
      </w:r>
      <w:r w:rsidRPr="00C97333">
        <w:rPr>
          <w:rFonts w:cstheme="minorHAnsi"/>
          <w:lang w:val="en-US"/>
        </w:rPr>
        <w:t>as for CRTs</w:t>
      </w:r>
      <w:r w:rsidR="00461D6E">
        <w:rPr>
          <w:rFonts w:cstheme="minorHAnsi"/>
          <w:lang w:val="en-US"/>
        </w:rPr>
        <w:t>.</w:t>
      </w:r>
      <w:r w:rsidRPr="00C97333">
        <w:rPr>
          <w:rFonts w:cstheme="minorHAnsi"/>
          <w:lang w:val="en-US"/>
        </w:rPr>
        <w:t xml:space="preserve"> </w:t>
      </w:r>
      <w:r w:rsidR="00461D6E">
        <w:rPr>
          <w:rFonts w:cstheme="minorHAnsi"/>
          <w:lang w:val="en-US"/>
        </w:rPr>
        <w:t xml:space="preserve">There are two guidelines which </w:t>
      </w:r>
      <w:r w:rsidR="006E4638">
        <w:rPr>
          <w:rFonts w:cstheme="minorHAnsi"/>
          <w:lang w:val="en-US"/>
        </w:rPr>
        <w:t xml:space="preserve">need to be followed when </w:t>
      </w:r>
      <w:r w:rsidR="00461D6E">
        <w:rPr>
          <w:rFonts w:cstheme="minorHAnsi"/>
          <w:lang w:val="en-US"/>
        </w:rPr>
        <w:t xml:space="preserve">designing CRTs- </w:t>
      </w:r>
      <w:r w:rsidR="000063BF" w:rsidRPr="00C97333">
        <w:rPr>
          <w:rFonts w:eastAsia="Times New Roman" w:cs="Segoe UI"/>
          <w:iCs/>
        </w:rPr>
        <w:t>Ottawa Statement on the Ethical Design and Conduct of Cluster Randomized Trials</w:t>
      </w:r>
      <w:r w:rsidR="00DB3789">
        <w:rPr>
          <w:rFonts w:eastAsia="Times New Roman" w:cs="Segoe UI"/>
          <w:iCs/>
        </w:rPr>
        <w:t>,</w:t>
      </w:r>
      <w:r w:rsidR="000063BF" w:rsidRPr="00C97333">
        <w:rPr>
          <w:rFonts w:eastAsia="Times New Roman" w:cs="Segoe UI"/>
          <w:iCs/>
        </w:rPr>
        <w:t>2012</w:t>
      </w:r>
      <w:r w:rsidR="00DB3789">
        <w:rPr>
          <w:rFonts w:eastAsia="Times New Roman" w:cs="Segoe UI"/>
          <w:iCs/>
        </w:rPr>
        <w:t xml:space="preserve"> (8) </w:t>
      </w:r>
      <w:r w:rsidR="000063BF" w:rsidRPr="00C97333">
        <w:rPr>
          <w:rFonts w:eastAsia="Times New Roman" w:cs="Segoe UI"/>
          <w:iCs/>
        </w:rPr>
        <w:t>and the Council for International Organizations of Medical Sciences’</w:t>
      </w:r>
      <w:r w:rsidR="004E7658">
        <w:rPr>
          <w:rFonts w:eastAsia="Times New Roman" w:cs="Segoe UI"/>
          <w:iCs/>
        </w:rPr>
        <w:t xml:space="preserve"> (CIOMS)</w:t>
      </w:r>
      <w:r w:rsidR="000063BF" w:rsidRPr="00C97333">
        <w:rPr>
          <w:rFonts w:eastAsia="Times New Roman" w:cs="Segoe UI"/>
          <w:iCs/>
        </w:rPr>
        <w:t xml:space="preserve"> International Ethical Guidelines for Health-related Research Involving Humans</w:t>
      </w:r>
      <w:r w:rsidR="00DB3789">
        <w:rPr>
          <w:rFonts w:eastAsia="Times New Roman" w:cs="Segoe UI"/>
          <w:iCs/>
        </w:rPr>
        <w:t>,</w:t>
      </w:r>
      <w:r w:rsidR="000063BF" w:rsidRPr="00C97333">
        <w:rPr>
          <w:rFonts w:eastAsia="Times New Roman" w:cs="Segoe UI"/>
          <w:iCs/>
        </w:rPr>
        <w:t>2016</w:t>
      </w:r>
      <w:r w:rsidR="00DB3789">
        <w:rPr>
          <w:rFonts w:eastAsia="Times New Roman" w:cs="Segoe UI"/>
          <w:iCs/>
        </w:rPr>
        <w:t xml:space="preserve"> </w:t>
      </w:r>
      <w:r w:rsidR="000063BF" w:rsidRPr="00C97333">
        <w:rPr>
          <w:rFonts w:eastAsia="Times New Roman" w:cs="Segoe UI"/>
          <w:iCs/>
        </w:rPr>
        <w:t>(</w:t>
      </w:r>
      <w:r w:rsidR="00DB3789">
        <w:rPr>
          <w:rFonts w:eastAsia="Times New Roman" w:cs="Segoe UI"/>
          <w:iCs/>
        </w:rPr>
        <w:t>9</w:t>
      </w:r>
      <w:r w:rsidR="000063BF" w:rsidRPr="00C97333">
        <w:rPr>
          <w:rFonts w:eastAsia="Times New Roman" w:cs="Segoe UI"/>
          <w:iCs/>
        </w:rPr>
        <w:t>)</w:t>
      </w:r>
      <w:r w:rsidR="00DB3789">
        <w:rPr>
          <w:rFonts w:eastAsia="Times New Roman" w:cs="Segoe UI"/>
          <w:iCs/>
        </w:rPr>
        <w:t>.</w:t>
      </w:r>
      <w:r w:rsidR="000063BF" w:rsidRPr="00C97333">
        <w:rPr>
          <w:rFonts w:eastAsia="Times New Roman" w:cs="Segoe UI"/>
          <w:iCs/>
        </w:rPr>
        <w:t xml:space="preserve"> </w:t>
      </w:r>
      <w:r w:rsidRPr="00C97333">
        <w:rPr>
          <w:rFonts w:eastAsia="Times New Roman" w:cstheme="minorHAnsi"/>
        </w:rPr>
        <w:t xml:space="preserve">The </w:t>
      </w:r>
      <w:r w:rsidRPr="00C97333">
        <w:rPr>
          <w:rFonts w:eastAsia="Times New Roman" w:cstheme="minorHAnsi"/>
          <w:i/>
          <w:iCs/>
        </w:rPr>
        <w:t>Ottawa Statement</w:t>
      </w:r>
      <w:r w:rsidRPr="00C97333">
        <w:rPr>
          <w:rFonts w:eastAsia="Times New Roman" w:cstheme="minorHAnsi"/>
        </w:rPr>
        <w:t> provides comprehensive guidance on the ethical design and conduct of cluster randomized trials</w:t>
      </w:r>
      <w:r w:rsidR="001203F1" w:rsidRPr="00C97333">
        <w:rPr>
          <w:rFonts w:eastAsia="Times New Roman" w:cstheme="minorHAnsi"/>
        </w:rPr>
        <w:t xml:space="preserve"> </w:t>
      </w:r>
      <w:r w:rsidR="000063BF" w:rsidRPr="00C97333">
        <w:rPr>
          <w:rFonts w:eastAsia="Times New Roman" w:cstheme="minorHAnsi"/>
        </w:rPr>
        <w:t xml:space="preserve">and lays down </w:t>
      </w:r>
      <w:r w:rsidR="00461D6E">
        <w:rPr>
          <w:rFonts w:eastAsia="Times New Roman" w:cstheme="minorHAnsi"/>
        </w:rPr>
        <w:t xml:space="preserve">7 ethical </w:t>
      </w:r>
      <w:r w:rsidR="001203F1" w:rsidRPr="00C97333">
        <w:rPr>
          <w:rFonts w:eastAsia="Times New Roman" w:cstheme="minorHAnsi"/>
        </w:rPr>
        <w:t>principles which include</w:t>
      </w:r>
      <w:r w:rsidR="00461D6E" w:rsidRPr="00C97333">
        <w:rPr>
          <w:rFonts w:cs="Segoe UI"/>
          <w:bCs/>
          <w:iCs/>
          <w:lang w:val="en-GB"/>
        </w:rPr>
        <w:t xml:space="preserve">: 1. Justifying the cluster randomized design; 2. Ensuring appropriate </w:t>
      </w:r>
      <w:r w:rsidR="000E5B67">
        <w:rPr>
          <w:rFonts w:cs="Segoe UI"/>
          <w:bCs/>
          <w:iCs/>
          <w:lang w:val="en-GB"/>
        </w:rPr>
        <w:t xml:space="preserve">ethics </w:t>
      </w:r>
      <w:r w:rsidR="00461D6E" w:rsidRPr="00C97333">
        <w:rPr>
          <w:rFonts w:cs="Segoe UI"/>
          <w:bCs/>
          <w:iCs/>
          <w:lang w:val="en-GB"/>
        </w:rPr>
        <w:t xml:space="preserve"> review; 3. </w:t>
      </w:r>
      <w:r w:rsidR="00461D6E" w:rsidRPr="00C97333">
        <w:rPr>
          <w:rFonts w:cs="Segoe UI"/>
          <w:bCs/>
          <w:iCs/>
          <w:lang w:val="en-GB"/>
        </w:rPr>
        <w:lastRenderedPageBreak/>
        <w:t>Identifying research participants; 4. Obtaining informed consent; 5. Role and authority of gatekeepers; 6. Assessing benefits and harms; and 7. Protecting vulnerable participants</w:t>
      </w:r>
      <w:r w:rsidR="006F1914">
        <w:rPr>
          <w:rFonts w:eastAsia="Times New Roman" w:cstheme="minorHAnsi"/>
        </w:rPr>
        <w:t xml:space="preserve"> </w:t>
      </w:r>
      <w:r w:rsidR="001203F1" w:rsidRPr="00C97333">
        <w:rPr>
          <w:rFonts w:eastAsia="Times New Roman" w:cstheme="minorHAnsi"/>
        </w:rPr>
        <w:t>(</w:t>
      </w:r>
      <w:r w:rsidR="00DB3789">
        <w:rPr>
          <w:rFonts w:eastAsia="Times New Roman" w:cstheme="minorHAnsi"/>
        </w:rPr>
        <w:t>8</w:t>
      </w:r>
      <w:r w:rsidR="001203F1" w:rsidRPr="00C97333">
        <w:rPr>
          <w:rFonts w:eastAsia="Times New Roman" w:cstheme="minorHAnsi"/>
        </w:rPr>
        <w:t>)</w:t>
      </w:r>
      <w:r w:rsidR="00DB3789">
        <w:rPr>
          <w:rFonts w:eastAsia="Times New Roman" w:cstheme="minorHAnsi"/>
        </w:rPr>
        <w:t>.</w:t>
      </w:r>
    </w:p>
    <w:p w14:paraId="25668321" w14:textId="28D697F2" w:rsidR="008242DB" w:rsidRDefault="00EA51C2" w:rsidP="00E53BE1">
      <w:pPr>
        <w:spacing w:after="0" w:line="480" w:lineRule="auto"/>
        <w:jc w:val="both"/>
        <w:rPr>
          <w:rFonts w:cs="Segoe UI"/>
          <w:bCs/>
          <w:iCs/>
          <w:lang w:val="en-GB"/>
        </w:rPr>
      </w:pPr>
      <w:r>
        <w:rPr>
          <w:rFonts w:cs="Segoe UI"/>
          <w:bCs/>
          <w:iCs/>
          <w:lang w:val="en-GB"/>
        </w:rPr>
        <w:t>G</w:t>
      </w:r>
      <w:r w:rsidR="00461D6E">
        <w:rPr>
          <w:rFonts w:cs="Segoe UI"/>
          <w:bCs/>
          <w:iCs/>
          <w:lang w:val="en-GB"/>
        </w:rPr>
        <w:t>uideline</w:t>
      </w:r>
      <w:r w:rsidR="006F1914">
        <w:rPr>
          <w:rFonts w:cs="Segoe UI"/>
          <w:bCs/>
          <w:iCs/>
          <w:lang w:val="en-GB"/>
        </w:rPr>
        <w:t xml:space="preserve"> no</w:t>
      </w:r>
      <w:r w:rsidR="00461D6E">
        <w:rPr>
          <w:rFonts w:cs="Segoe UI"/>
          <w:bCs/>
          <w:iCs/>
          <w:lang w:val="en-GB"/>
        </w:rPr>
        <w:t xml:space="preserve"> 21 in CIOMS </w:t>
      </w:r>
      <w:r w:rsidR="006E4638">
        <w:rPr>
          <w:rFonts w:cs="Segoe UI"/>
          <w:bCs/>
          <w:iCs/>
          <w:lang w:val="en-GB"/>
        </w:rPr>
        <w:t>relates to the</w:t>
      </w:r>
      <w:r w:rsidR="006F1914">
        <w:rPr>
          <w:rFonts w:cs="Segoe UI"/>
          <w:bCs/>
          <w:iCs/>
          <w:lang w:val="en-GB"/>
        </w:rPr>
        <w:t xml:space="preserve"> ethical acceptability of a </w:t>
      </w:r>
      <w:r w:rsidR="006E4638">
        <w:rPr>
          <w:rFonts w:cs="Segoe UI"/>
          <w:bCs/>
          <w:iCs/>
          <w:lang w:val="en-GB"/>
        </w:rPr>
        <w:t>‘</w:t>
      </w:r>
      <w:r w:rsidR="006F1914">
        <w:rPr>
          <w:rFonts w:cs="Segoe UI"/>
          <w:bCs/>
          <w:iCs/>
          <w:lang w:val="en-GB"/>
        </w:rPr>
        <w:t>no intervention</w:t>
      </w:r>
      <w:r w:rsidR="006E4638">
        <w:rPr>
          <w:rFonts w:cs="Segoe UI"/>
          <w:bCs/>
          <w:iCs/>
          <w:lang w:val="en-GB"/>
        </w:rPr>
        <w:t>’</w:t>
      </w:r>
      <w:r>
        <w:rPr>
          <w:rFonts w:cs="Segoe UI"/>
          <w:bCs/>
          <w:iCs/>
          <w:lang w:val="en-GB"/>
        </w:rPr>
        <w:t xml:space="preserve"> (placebo/no treatment)</w:t>
      </w:r>
      <w:r w:rsidR="006F1914">
        <w:rPr>
          <w:rFonts w:cs="Segoe UI"/>
          <w:bCs/>
          <w:iCs/>
          <w:lang w:val="en-GB"/>
        </w:rPr>
        <w:t xml:space="preserve"> group</w:t>
      </w:r>
      <w:r w:rsidR="00DB3789">
        <w:rPr>
          <w:rFonts w:cs="Segoe UI"/>
          <w:bCs/>
          <w:iCs/>
          <w:lang w:val="en-GB"/>
        </w:rPr>
        <w:t xml:space="preserve"> (9).</w:t>
      </w:r>
      <w:r w:rsidR="00461D6E">
        <w:rPr>
          <w:rFonts w:cs="Segoe UI"/>
          <w:bCs/>
          <w:iCs/>
          <w:lang w:val="en-GB"/>
        </w:rPr>
        <w:t xml:space="preserve"> </w:t>
      </w:r>
      <w:r w:rsidR="00343882">
        <w:rPr>
          <w:rFonts w:cs="Segoe UI"/>
          <w:bCs/>
          <w:iCs/>
          <w:lang w:val="en-GB"/>
        </w:rPr>
        <w:t xml:space="preserve">Frequently, </w:t>
      </w:r>
      <w:r w:rsidR="006F1914">
        <w:rPr>
          <w:rFonts w:cs="Segoe UI"/>
          <w:bCs/>
          <w:iCs/>
          <w:lang w:val="en-GB"/>
        </w:rPr>
        <w:t xml:space="preserve">CRTs investigate interventions that have been proven to be effective </w:t>
      </w:r>
      <w:r w:rsidR="00C12BEE">
        <w:rPr>
          <w:rFonts w:cs="Segoe UI"/>
          <w:bCs/>
          <w:iCs/>
          <w:lang w:val="en-GB"/>
        </w:rPr>
        <w:t>in different context</w:t>
      </w:r>
      <w:r w:rsidR="00DB3789">
        <w:rPr>
          <w:rFonts w:cs="Segoe UI"/>
          <w:bCs/>
          <w:iCs/>
          <w:lang w:val="en-GB"/>
        </w:rPr>
        <w:t xml:space="preserve"> or geography</w:t>
      </w:r>
      <w:r w:rsidR="006040CB">
        <w:rPr>
          <w:rFonts w:cs="Segoe UI"/>
          <w:bCs/>
          <w:iCs/>
          <w:lang w:val="en-GB"/>
        </w:rPr>
        <w:t>.</w:t>
      </w:r>
      <w:r w:rsidR="00DB3789">
        <w:rPr>
          <w:rFonts w:cs="Segoe UI"/>
          <w:bCs/>
          <w:iCs/>
          <w:lang w:val="en-GB"/>
        </w:rPr>
        <w:t xml:space="preserve"> </w:t>
      </w:r>
      <w:r w:rsidR="00784A4B">
        <w:rPr>
          <w:rFonts w:cs="Segoe UI"/>
          <w:bCs/>
          <w:iCs/>
          <w:lang w:val="en-GB"/>
        </w:rPr>
        <w:t>E.g.</w:t>
      </w:r>
      <w:r w:rsidR="00DB3789">
        <w:rPr>
          <w:rFonts w:cs="Segoe UI"/>
          <w:bCs/>
          <w:iCs/>
          <w:lang w:val="en-GB"/>
        </w:rPr>
        <w:t xml:space="preserve">- </w:t>
      </w:r>
      <w:r w:rsidR="00343882">
        <w:rPr>
          <w:rFonts w:cs="Segoe UI"/>
          <w:bCs/>
          <w:iCs/>
          <w:lang w:val="en-GB"/>
        </w:rPr>
        <w:t xml:space="preserve">an </w:t>
      </w:r>
      <w:r w:rsidR="00DB3789">
        <w:rPr>
          <w:rFonts w:cs="Segoe UI"/>
          <w:bCs/>
          <w:iCs/>
          <w:lang w:val="en-GB"/>
        </w:rPr>
        <w:t xml:space="preserve">intervention proven to be effective in high-resource settings now tested in low-resource settings. </w:t>
      </w:r>
      <w:r w:rsidR="00343882">
        <w:rPr>
          <w:rFonts w:cs="Segoe UI"/>
          <w:bCs/>
          <w:iCs/>
          <w:lang w:val="en-GB"/>
        </w:rPr>
        <w:t xml:space="preserve">In such cases, the placebo controls will not receive an existing effective treatment. </w:t>
      </w:r>
      <w:r w:rsidR="006F1914">
        <w:rPr>
          <w:rFonts w:cs="Segoe UI"/>
          <w:bCs/>
          <w:iCs/>
          <w:lang w:val="en-GB"/>
        </w:rPr>
        <w:t>This create</w:t>
      </w:r>
      <w:r w:rsidR="000E5B67">
        <w:rPr>
          <w:rFonts w:cs="Segoe UI"/>
          <w:bCs/>
          <w:iCs/>
          <w:lang w:val="en-GB"/>
        </w:rPr>
        <w:t>s</w:t>
      </w:r>
      <w:r w:rsidR="006F1914">
        <w:rPr>
          <w:rFonts w:cs="Segoe UI"/>
          <w:bCs/>
          <w:iCs/>
          <w:lang w:val="en-GB"/>
        </w:rPr>
        <w:t xml:space="preserve"> an ethical issue whether it is acceptable to withhold an effective intervention from</w:t>
      </w:r>
      <w:r>
        <w:rPr>
          <w:rFonts w:cs="Segoe UI"/>
          <w:bCs/>
          <w:iCs/>
          <w:lang w:val="en-GB"/>
        </w:rPr>
        <w:t xml:space="preserve"> the</w:t>
      </w:r>
      <w:r w:rsidR="006F1914">
        <w:rPr>
          <w:rFonts w:cs="Segoe UI"/>
          <w:bCs/>
          <w:iCs/>
          <w:lang w:val="en-GB"/>
        </w:rPr>
        <w:t xml:space="preserve"> control population</w:t>
      </w:r>
      <w:r w:rsidR="008242DB">
        <w:rPr>
          <w:rFonts w:cs="Segoe UI"/>
          <w:bCs/>
          <w:iCs/>
          <w:lang w:val="en-GB"/>
        </w:rPr>
        <w:t xml:space="preserve"> (9)</w:t>
      </w:r>
      <w:r w:rsidR="006F1914">
        <w:rPr>
          <w:rFonts w:cs="Segoe UI"/>
          <w:bCs/>
          <w:iCs/>
          <w:lang w:val="en-GB"/>
        </w:rPr>
        <w:t xml:space="preserve">. In </w:t>
      </w:r>
      <w:r w:rsidR="00CD1889">
        <w:rPr>
          <w:rFonts w:cs="Segoe UI"/>
          <w:bCs/>
          <w:iCs/>
          <w:lang w:val="en-GB"/>
        </w:rPr>
        <w:t>SWCRCT</w:t>
      </w:r>
      <w:r>
        <w:rPr>
          <w:rFonts w:cs="Segoe UI"/>
          <w:bCs/>
          <w:iCs/>
          <w:lang w:val="en-GB"/>
        </w:rPr>
        <w:t>,</w:t>
      </w:r>
      <w:r w:rsidR="006F1914">
        <w:rPr>
          <w:rFonts w:cs="Segoe UI"/>
          <w:bCs/>
          <w:iCs/>
          <w:lang w:val="en-GB"/>
        </w:rPr>
        <w:t xml:space="preserve"> this issue transforms into justifying </w:t>
      </w:r>
      <w:r w:rsidR="00343882">
        <w:rPr>
          <w:rFonts w:cs="Segoe UI"/>
          <w:bCs/>
          <w:iCs/>
          <w:lang w:val="en-GB"/>
        </w:rPr>
        <w:t xml:space="preserve">a </w:t>
      </w:r>
      <w:r w:rsidR="006F1914">
        <w:rPr>
          <w:rFonts w:cs="Segoe UI"/>
          <w:bCs/>
          <w:iCs/>
          <w:lang w:val="en-GB"/>
        </w:rPr>
        <w:t>delay in roll-out of an effective intervention. CIOMS</w:t>
      </w:r>
      <w:r w:rsidR="004C4DCE">
        <w:rPr>
          <w:rFonts w:cs="Segoe UI"/>
          <w:bCs/>
          <w:iCs/>
          <w:lang w:val="en-GB"/>
        </w:rPr>
        <w:t xml:space="preserve"> </w:t>
      </w:r>
      <w:r>
        <w:rPr>
          <w:rFonts w:cs="Segoe UI"/>
          <w:bCs/>
          <w:iCs/>
          <w:lang w:val="en-GB"/>
        </w:rPr>
        <w:t xml:space="preserve">states </w:t>
      </w:r>
      <w:r w:rsidR="004C4DCE">
        <w:rPr>
          <w:rFonts w:cs="Segoe UI"/>
          <w:bCs/>
          <w:iCs/>
          <w:lang w:val="en-GB"/>
        </w:rPr>
        <w:t>that</w:t>
      </w:r>
      <w:r>
        <w:rPr>
          <w:rFonts w:cs="Segoe UI"/>
          <w:bCs/>
          <w:iCs/>
          <w:lang w:val="en-GB"/>
        </w:rPr>
        <w:t xml:space="preserve"> a study is not ethically justifiable</w:t>
      </w:r>
      <w:r w:rsidR="004C4DCE">
        <w:rPr>
          <w:rFonts w:cs="Segoe UI"/>
          <w:bCs/>
          <w:iCs/>
          <w:lang w:val="en-GB"/>
        </w:rPr>
        <w:t xml:space="preserve"> if withholding</w:t>
      </w:r>
      <w:r w:rsidR="00343882">
        <w:rPr>
          <w:rFonts w:cs="Segoe UI"/>
          <w:bCs/>
          <w:iCs/>
          <w:lang w:val="en-GB"/>
        </w:rPr>
        <w:t xml:space="preserve"> a</w:t>
      </w:r>
      <w:r w:rsidR="004C4DCE">
        <w:rPr>
          <w:rFonts w:cs="Segoe UI"/>
          <w:bCs/>
          <w:iCs/>
          <w:lang w:val="en-GB"/>
        </w:rPr>
        <w:t xml:space="preserve"> proven intervention from control group </w:t>
      </w:r>
      <w:r w:rsidR="000E5B67">
        <w:rPr>
          <w:rFonts w:cs="Segoe UI"/>
          <w:bCs/>
          <w:iCs/>
          <w:lang w:val="en-GB"/>
        </w:rPr>
        <w:t xml:space="preserve">will </w:t>
      </w:r>
      <w:r w:rsidR="004C4DCE">
        <w:rPr>
          <w:rFonts w:cs="Segoe UI"/>
          <w:bCs/>
          <w:iCs/>
          <w:lang w:val="en-GB"/>
        </w:rPr>
        <w:t xml:space="preserve">increase </w:t>
      </w:r>
      <w:r w:rsidR="000E5B67">
        <w:rPr>
          <w:rFonts w:cs="Segoe UI"/>
          <w:bCs/>
          <w:iCs/>
          <w:lang w:val="en-GB"/>
        </w:rPr>
        <w:t xml:space="preserve">the </w:t>
      </w:r>
      <w:r w:rsidR="004C4DCE">
        <w:rPr>
          <w:rFonts w:cs="Segoe UI"/>
          <w:bCs/>
          <w:iCs/>
          <w:lang w:val="en-GB"/>
        </w:rPr>
        <w:t xml:space="preserve">amount of risk </w:t>
      </w:r>
      <w:r w:rsidR="000E5B67">
        <w:rPr>
          <w:rFonts w:cs="Segoe UI"/>
          <w:bCs/>
          <w:iCs/>
          <w:lang w:val="en-GB"/>
        </w:rPr>
        <w:t xml:space="preserve">which is more </w:t>
      </w:r>
      <w:r w:rsidR="004C4DCE">
        <w:rPr>
          <w:rFonts w:cs="Segoe UI"/>
          <w:bCs/>
          <w:iCs/>
          <w:lang w:val="en-GB"/>
        </w:rPr>
        <w:t>than minimal</w:t>
      </w:r>
      <w:r w:rsidR="008242DB">
        <w:rPr>
          <w:rFonts w:cs="Segoe UI"/>
          <w:bCs/>
          <w:iCs/>
          <w:lang w:val="en-GB"/>
        </w:rPr>
        <w:t xml:space="preserve">. </w:t>
      </w:r>
      <w:r w:rsidR="00343882">
        <w:rPr>
          <w:rFonts w:cs="Segoe UI"/>
          <w:bCs/>
          <w:iCs/>
          <w:lang w:val="en-GB"/>
        </w:rPr>
        <w:t xml:space="preserve">Researchers are ethically responsible to provide appropriate care for research participants from control area to reduce the likelihood of harm due to denial of an effective intervention, till they receive this intervention. </w:t>
      </w:r>
      <w:r w:rsidR="008242DB">
        <w:rPr>
          <w:rFonts w:cs="Segoe UI"/>
          <w:bCs/>
          <w:iCs/>
          <w:lang w:val="en-GB"/>
        </w:rPr>
        <w:t>Research ethics committee</w:t>
      </w:r>
      <w:r w:rsidR="00343882">
        <w:rPr>
          <w:rFonts w:cs="Segoe UI"/>
          <w:bCs/>
          <w:iCs/>
          <w:lang w:val="en-GB"/>
        </w:rPr>
        <w:t>s</w:t>
      </w:r>
      <w:r w:rsidR="004E7658">
        <w:rPr>
          <w:rFonts w:cs="Segoe UI"/>
          <w:bCs/>
          <w:iCs/>
          <w:lang w:val="en-GB"/>
        </w:rPr>
        <w:t xml:space="preserve"> (REC)</w:t>
      </w:r>
      <w:r w:rsidR="008242DB">
        <w:rPr>
          <w:rFonts w:cs="Segoe UI"/>
          <w:bCs/>
          <w:iCs/>
          <w:lang w:val="en-GB"/>
        </w:rPr>
        <w:t xml:space="preserve"> </w:t>
      </w:r>
      <w:r w:rsidR="00343882">
        <w:rPr>
          <w:rFonts w:cs="Segoe UI"/>
          <w:bCs/>
          <w:iCs/>
          <w:lang w:val="en-GB"/>
        </w:rPr>
        <w:t>also have a responsibility</w:t>
      </w:r>
      <w:r w:rsidR="006A53D9">
        <w:rPr>
          <w:rFonts w:cs="Segoe UI"/>
          <w:bCs/>
          <w:iCs/>
          <w:lang w:val="en-GB"/>
        </w:rPr>
        <w:t xml:space="preserve"> </w:t>
      </w:r>
      <w:r w:rsidR="008242DB">
        <w:rPr>
          <w:rFonts w:cs="Segoe UI"/>
          <w:bCs/>
          <w:iCs/>
          <w:lang w:val="en-GB"/>
        </w:rPr>
        <w:t>to decide if the proposed study</w:t>
      </w:r>
      <w:r w:rsidR="00343882">
        <w:rPr>
          <w:rFonts w:cs="Segoe UI"/>
          <w:bCs/>
          <w:iCs/>
          <w:lang w:val="en-GB"/>
        </w:rPr>
        <w:t xml:space="preserve"> design</w:t>
      </w:r>
      <w:r w:rsidR="008242DB">
        <w:rPr>
          <w:rFonts w:cs="Segoe UI"/>
          <w:bCs/>
          <w:iCs/>
          <w:lang w:val="en-GB"/>
        </w:rPr>
        <w:t xml:space="preserve"> is ethically acceptable and if </w:t>
      </w:r>
      <w:r w:rsidR="00784A4B">
        <w:rPr>
          <w:rFonts w:cs="Segoe UI"/>
          <w:bCs/>
          <w:iCs/>
          <w:lang w:val="en-GB"/>
        </w:rPr>
        <w:t>not,</w:t>
      </w:r>
      <w:r w:rsidR="008242DB">
        <w:rPr>
          <w:rFonts w:cs="Segoe UI"/>
          <w:bCs/>
          <w:iCs/>
          <w:lang w:val="en-GB"/>
        </w:rPr>
        <w:t xml:space="preserve"> </w:t>
      </w:r>
      <w:r w:rsidR="00343882">
        <w:rPr>
          <w:rFonts w:cs="Segoe UI"/>
          <w:bCs/>
          <w:iCs/>
          <w:lang w:val="en-GB"/>
        </w:rPr>
        <w:t xml:space="preserve">which alternative designs may be ethical acceptable. </w:t>
      </w:r>
      <w:r w:rsidR="00DB3789">
        <w:rPr>
          <w:rFonts w:cs="Segoe UI"/>
          <w:bCs/>
          <w:iCs/>
          <w:lang w:val="en-GB"/>
        </w:rPr>
        <w:t>(9)</w:t>
      </w:r>
      <w:r w:rsidR="004C4DCE">
        <w:rPr>
          <w:rFonts w:cs="Segoe UI"/>
          <w:bCs/>
          <w:iCs/>
          <w:lang w:val="en-GB"/>
        </w:rPr>
        <w:t xml:space="preserve">. </w:t>
      </w:r>
      <w:r w:rsidR="004E7658">
        <w:rPr>
          <w:rFonts w:cs="Segoe UI"/>
          <w:bCs/>
          <w:iCs/>
          <w:lang w:val="en-GB"/>
        </w:rPr>
        <w:t xml:space="preserve">The </w:t>
      </w:r>
      <w:r w:rsidR="008242DB">
        <w:rPr>
          <w:rFonts w:cs="Segoe UI"/>
          <w:bCs/>
          <w:iCs/>
          <w:lang w:val="en-GB"/>
        </w:rPr>
        <w:t xml:space="preserve">CRTs include multiple clusters or </w:t>
      </w:r>
      <w:r w:rsidR="00857351">
        <w:rPr>
          <w:rFonts w:cs="Segoe UI"/>
          <w:bCs/>
          <w:iCs/>
          <w:lang w:val="en-GB"/>
        </w:rPr>
        <w:t>organizations</w:t>
      </w:r>
      <w:r w:rsidR="00D214CF">
        <w:rPr>
          <w:rFonts w:cs="Segoe UI"/>
          <w:bCs/>
          <w:iCs/>
          <w:lang w:val="en-GB"/>
        </w:rPr>
        <w:t xml:space="preserve">; so, </w:t>
      </w:r>
      <w:r w:rsidR="008242DB">
        <w:rPr>
          <w:rFonts w:cs="Segoe UI"/>
          <w:bCs/>
          <w:iCs/>
          <w:lang w:val="en-GB"/>
        </w:rPr>
        <w:t>gatekeeper permission must be obtained. The gatekeeper can be a community leader, local health council or headmaster of a school</w:t>
      </w:r>
      <w:r w:rsidR="00D214CF">
        <w:rPr>
          <w:rFonts w:cs="Segoe UI"/>
          <w:bCs/>
          <w:iCs/>
          <w:lang w:val="en-GB"/>
        </w:rPr>
        <w:t xml:space="preserve"> who holds the legitimate authority</w:t>
      </w:r>
      <w:r w:rsidR="008242DB">
        <w:rPr>
          <w:rFonts w:cs="Segoe UI"/>
          <w:bCs/>
          <w:iCs/>
          <w:lang w:val="en-GB"/>
        </w:rPr>
        <w:t>. The gatekeeper must ensure that risks of participation in the study are less than</w:t>
      </w:r>
      <w:r w:rsidR="00343882">
        <w:rPr>
          <w:rFonts w:cs="Segoe UI"/>
          <w:bCs/>
          <w:iCs/>
          <w:lang w:val="en-GB"/>
        </w:rPr>
        <w:t xml:space="preserve"> potential</w:t>
      </w:r>
      <w:r w:rsidR="008242DB">
        <w:rPr>
          <w:rFonts w:cs="Segoe UI"/>
          <w:bCs/>
          <w:iCs/>
          <w:lang w:val="en-GB"/>
        </w:rPr>
        <w:t xml:space="preserve"> benefits</w:t>
      </w:r>
      <w:r w:rsidR="00343882">
        <w:rPr>
          <w:rFonts w:cs="Segoe UI"/>
          <w:bCs/>
          <w:iCs/>
          <w:lang w:val="en-GB"/>
        </w:rPr>
        <w:t xml:space="preserve"> to the participants and their community</w:t>
      </w:r>
      <w:r w:rsidR="008242DB">
        <w:rPr>
          <w:rFonts w:cs="Segoe UI"/>
          <w:bCs/>
          <w:iCs/>
          <w:lang w:val="en-GB"/>
        </w:rPr>
        <w:t xml:space="preserve">. </w:t>
      </w:r>
      <w:r w:rsidR="00343882">
        <w:rPr>
          <w:rFonts w:cs="Segoe UI"/>
          <w:bCs/>
          <w:iCs/>
          <w:lang w:val="en-GB"/>
        </w:rPr>
        <w:t>R</w:t>
      </w:r>
      <w:r w:rsidR="00857351">
        <w:rPr>
          <w:rFonts w:cs="Segoe UI"/>
          <w:bCs/>
          <w:iCs/>
          <w:lang w:val="en-GB"/>
        </w:rPr>
        <w:t>esearcher</w:t>
      </w:r>
      <w:r w:rsidR="00343882">
        <w:rPr>
          <w:rFonts w:cs="Segoe UI"/>
          <w:bCs/>
          <w:iCs/>
          <w:lang w:val="en-GB"/>
        </w:rPr>
        <w:t>s</w:t>
      </w:r>
      <w:r w:rsidR="00857351">
        <w:rPr>
          <w:rFonts w:cs="Segoe UI"/>
          <w:bCs/>
          <w:iCs/>
          <w:lang w:val="en-GB"/>
        </w:rPr>
        <w:t xml:space="preserve"> must obtain gatekeeper </w:t>
      </w:r>
      <w:r w:rsidR="004E7658">
        <w:rPr>
          <w:rFonts w:cs="Segoe UI"/>
          <w:bCs/>
          <w:iCs/>
          <w:lang w:val="en-GB"/>
        </w:rPr>
        <w:t>permission,</w:t>
      </w:r>
      <w:r w:rsidR="00857351">
        <w:rPr>
          <w:rFonts w:cs="Segoe UI"/>
          <w:bCs/>
          <w:iCs/>
          <w:lang w:val="en-GB"/>
        </w:rPr>
        <w:t xml:space="preserve"> but it </w:t>
      </w:r>
      <w:r w:rsidR="00343882">
        <w:rPr>
          <w:rFonts w:cs="Segoe UI"/>
          <w:bCs/>
          <w:iCs/>
          <w:lang w:val="en-GB"/>
        </w:rPr>
        <w:t xml:space="preserve">is not an alternative to </w:t>
      </w:r>
      <w:r w:rsidR="00386354">
        <w:rPr>
          <w:rFonts w:cs="Segoe UI"/>
          <w:bCs/>
          <w:iCs/>
          <w:lang w:val="en-GB"/>
        </w:rPr>
        <w:t>obtaining individual</w:t>
      </w:r>
      <w:r w:rsidR="00857351">
        <w:rPr>
          <w:rFonts w:cs="Segoe UI"/>
          <w:bCs/>
          <w:iCs/>
          <w:lang w:val="en-GB"/>
        </w:rPr>
        <w:t xml:space="preserve"> informed consent (9). </w:t>
      </w:r>
      <w:r w:rsidR="00007638">
        <w:rPr>
          <w:rFonts w:cs="Segoe UI"/>
          <w:bCs/>
          <w:iCs/>
          <w:lang w:val="en-GB"/>
        </w:rPr>
        <w:t>Commonly</w:t>
      </w:r>
      <w:r w:rsidR="00592456">
        <w:rPr>
          <w:rFonts w:cs="Segoe UI"/>
          <w:bCs/>
          <w:iCs/>
          <w:lang w:val="en-GB"/>
        </w:rPr>
        <w:t>,</w:t>
      </w:r>
      <w:r w:rsidR="00007638">
        <w:rPr>
          <w:rFonts w:cs="Segoe UI"/>
          <w:bCs/>
          <w:iCs/>
          <w:lang w:val="en-GB"/>
        </w:rPr>
        <w:t xml:space="preserve"> gatekeepers are approached to give cluster permission before taking informed consent from individual research participants</w:t>
      </w:r>
      <w:r w:rsidR="00592456">
        <w:rPr>
          <w:rFonts w:cs="Segoe UI"/>
          <w:bCs/>
          <w:iCs/>
          <w:lang w:val="en-GB"/>
        </w:rPr>
        <w:t xml:space="preserve"> (10).</w:t>
      </w:r>
      <w:r w:rsidR="00D214CF">
        <w:rPr>
          <w:rFonts w:cs="Segoe UI"/>
          <w:bCs/>
          <w:iCs/>
          <w:lang w:val="en-GB"/>
        </w:rPr>
        <w:t xml:space="preserve"> </w:t>
      </w:r>
    </w:p>
    <w:p w14:paraId="3087C224" w14:textId="7A6D965C" w:rsidR="00141B4B" w:rsidRPr="00C97333" w:rsidRDefault="00343882" w:rsidP="00E53BE1">
      <w:pPr>
        <w:spacing w:after="0" w:line="480" w:lineRule="auto"/>
        <w:jc w:val="both"/>
        <w:rPr>
          <w:rFonts w:eastAsia="Times New Roman" w:cstheme="minorHAnsi"/>
        </w:rPr>
      </w:pPr>
      <w:r>
        <w:rPr>
          <w:rFonts w:cs="Segoe UI"/>
          <w:bCs/>
          <w:iCs/>
        </w:rPr>
        <w:t xml:space="preserve">While </w:t>
      </w:r>
      <w:r w:rsidR="000E1771">
        <w:rPr>
          <w:rFonts w:cs="Segoe UI"/>
          <w:bCs/>
          <w:iCs/>
        </w:rPr>
        <w:t xml:space="preserve">the Ottawa Statement and CIOMS </w:t>
      </w:r>
      <w:r w:rsidR="00C02E5A" w:rsidRPr="00C97333">
        <w:rPr>
          <w:rFonts w:cs="Segoe UI"/>
          <w:bCs/>
          <w:iCs/>
        </w:rPr>
        <w:t>guidelines</w:t>
      </w:r>
      <w:r w:rsidR="000E1771">
        <w:rPr>
          <w:rFonts w:cs="Segoe UI"/>
          <w:bCs/>
          <w:iCs/>
        </w:rPr>
        <w:t>, both</w:t>
      </w:r>
      <w:r w:rsidR="00C02E5A" w:rsidRPr="00C97333">
        <w:rPr>
          <w:rFonts w:cs="Segoe UI"/>
          <w:bCs/>
          <w:iCs/>
        </w:rPr>
        <w:t xml:space="preserve"> address ethical issues for CRTs,</w:t>
      </w:r>
      <w:r w:rsidR="00DF01F6">
        <w:rPr>
          <w:rFonts w:cs="Segoe UI"/>
          <w:bCs/>
          <w:iCs/>
        </w:rPr>
        <w:t xml:space="preserve"> </w:t>
      </w:r>
      <w:r w:rsidR="00C02E5A" w:rsidRPr="00C97333">
        <w:rPr>
          <w:rFonts w:cs="Segoe UI"/>
          <w:bCs/>
          <w:iCs/>
        </w:rPr>
        <w:t>neither</w:t>
      </w:r>
      <w:r w:rsidR="00C02E5A" w:rsidRPr="00C97333">
        <w:rPr>
          <w:rFonts w:cs="Segoe UI"/>
          <w:bCs/>
          <w:iCs/>
          <w:lang w:val="en-GB"/>
        </w:rPr>
        <w:t xml:space="preserve"> provides </w:t>
      </w:r>
      <w:r w:rsidR="00DB3789">
        <w:rPr>
          <w:rFonts w:cs="Segoe UI"/>
          <w:bCs/>
          <w:iCs/>
          <w:lang w:val="en-GB"/>
        </w:rPr>
        <w:t xml:space="preserve">specific </w:t>
      </w:r>
      <w:r w:rsidR="000E1771">
        <w:rPr>
          <w:rFonts w:cs="Segoe UI"/>
          <w:bCs/>
          <w:iCs/>
          <w:lang w:val="en-GB"/>
        </w:rPr>
        <w:t xml:space="preserve">ethical </w:t>
      </w:r>
      <w:r w:rsidR="00C02E5A" w:rsidRPr="00C97333">
        <w:rPr>
          <w:rFonts w:cs="Segoe UI"/>
          <w:bCs/>
          <w:iCs/>
          <w:lang w:val="en-GB"/>
        </w:rPr>
        <w:t>guid</w:t>
      </w:r>
      <w:r w:rsidR="000E1771">
        <w:rPr>
          <w:rFonts w:cs="Segoe UI"/>
          <w:bCs/>
          <w:iCs/>
          <w:lang w:val="en-GB"/>
        </w:rPr>
        <w:t>ance for</w:t>
      </w:r>
      <w:r w:rsidR="00C02E5A" w:rsidRPr="00C97333">
        <w:rPr>
          <w:rFonts w:cs="Segoe UI"/>
          <w:bCs/>
          <w:iCs/>
          <w:lang w:val="en-GB"/>
        </w:rPr>
        <w:t xml:space="preserve"> SW-CR</w:t>
      </w:r>
      <w:r w:rsidR="000E5B67">
        <w:rPr>
          <w:rFonts w:cs="Segoe UI"/>
          <w:bCs/>
          <w:iCs/>
          <w:lang w:val="en-GB"/>
        </w:rPr>
        <w:t>C</w:t>
      </w:r>
      <w:r w:rsidR="00C02E5A" w:rsidRPr="00C97333">
        <w:rPr>
          <w:rFonts w:cs="Segoe UI"/>
          <w:bCs/>
          <w:iCs/>
          <w:lang w:val="en-GB"/>
        </w:rPr>
        <w:t>T</w:t>
      </w:r>
      <w:r w:rsidR="004C4DCE">
        <w:rPr>
          <w:rFonts w:cs="Segoe UI"/>
          <w:bCs/>
          <w:iCs/>
          <w:lang w:val="en-GB"/>
        </w:rPr>
        <w:t xml:space="preserve">s. </w:t>
      </w:r>
      <w:r w:rsidR="006F1914">
        <w:rPr>
          <w:rFonts w:cstheme="minorHAnsi"/>
        </w:rPr>
        <w:t xml:space="preserve"> </w:t>
      </w:r>
    </w:p>
    <w:p w14:paraId="6D4F7565" w14:textId="77777777" w:rsidR="00386354" w:rsidRDefault="00386354" w:rsidP="00E53BE1">
      <w:pPr>
        <w:autoSpaceDE w:val="0"/>
        <w:autoSpaceDN w:val="0"/>
        <w:adjustRightInd w:val="0"/>
        <w:spacing w:after="0" w:line="480" w:lineRule="auto"/>
        <w:jc w:val="both"/>
        <w:rPr>
          <w:rFonts w:cstheme="minorHAnsi"/>
          <w:b/>
          <w:lang w:val="en-US"/>
        </w:rPr>
      </w:pPr>
    </w:p>
    <w:p w14:paraId="674BCFFA" w14:textId="77777777" w:rsidR="00386354" w:rsidRDefault="00386354" w:rsidP="00E53BE1">
      <w:pPr>
        <w:autoSpaceDE w:val="0"/>
        <w:autoSpaceDN w:val="0"/>
        <w:adjustRightInd w:val="0"/>
        <w:spacing w:after="0" w:line="480" w:lineRule="auto"/>
        <w:jc w:val="both"/>
        <w:rPr>
          <w:rFonts w:cstheme="minorHAnsi"/>
          <w:b/>
          <w:lang w:val="en-US"/>
        </w:rPr>
      </w:pPr>
    </w:p>
    <w:p w14:paraId="79B3C466" w14:textId="77777777" w:rsidR="00386354" w:rsidRDefault="00386354" w:rsidP="00E53BE1">
      <w:pPr>
        <w:autoSpaceDE w:val="0"/>
        <w:autoSpaceDN w:val="0"/>
        <w:adjustRightInd w:val="0"/>
        <w:spacing w:after="0" w:line="480" w:lineRule="auto"/>
        <w:jc w:val="both"/>
        <w:rPr>
          <w:rFonts w:cstheme="minorHAnsi"/>
          <w:b/>
          <w:lang w:val="en-US"/>
        </w:rPr>
      </w:pPr>
    </w:p>
    <w:p w14:paraId="7E21D505" w14:textId="6276915F" w:rsidR="00B63CF2" w:rsidRPr="00C97333" w:rsidRDefault="00B63CF2" w:rsidP="00E53BE1">
      <w:pPr>
        <w:autoSpaceDE w:val="0"/>
        <w:autoSpaceDN w:val="0"/>
        <w:adjustRightInd w:val="0"/>
        <w:spacing w:after="0" w:line="480" w:lineRule="auto"/>
        <w:jc w:val="both"/>
        <w:rPr>
          <w:rFonts w:cstheme="minorHAnsi"/>
          <w:b/>
          <w:lang w:val="en-US"/>
        </w:rPr>
      </w:pPr>
      <w:r>
        <w:rPr>
          <w:rFonts w:cstheme="minorHAnsi"/>
          <w:b/>
          <w:lang w:val="en-US"/>
        </w:rPr>
        <w:lastRenderedPageBreak/>
        <w:t xml:space="preserve">Ethical challenges </w:t>
      </w:r>
      <w:r w:rsidRPr="00C97333">
        <w:rPr>
          <w:rFonts w:cstheme="minorHAnsi"/>
          <w:b/>
          <w:lang w:val="en-US"/>
        </w:rPr>
        <w:t>w</w:t>
      </w:r>
      <w:r w:rsidR="00D40F8D">
        <w:rPr>
          <w:rFonts w:cstheme="minorHAnsi"/>
          <w:b/>
          <w:lang w:val="en-US"/>
        </w:rPr>
        <w:t xml:space="preserve">ith </w:t>
      </w:r>
      <w:r w:rsidR="00CD1889">
        <w:rPr>
          <w:rFonts w:cstheme="minorHAnsi"/>
          <w:b/>
          <w:lang w:val="en-US"/>
        </w:rPr>
        <w:t>SWCRCT</w:t>
      </w:r>
    </w:p>
    <w:p w14:paraId="7F13D2CD" w14:textId="702A6AA5" w:rsidR="000E1771" w:rsidRDefault="00DE09FF" w:rsidP="00E53BE1">
      <w:pPr>
        <w:spacing w:line="480" w:lineRule="auto"/>
        <w:jc w:val="both"/>
        <w:rPr>
          <w:rFonts w:cs="Segoe UI"/>
          <w:bCs/>
          <w:iCs/>
          <w:lang w:val="en-GB"/>
        </w:rPr>
      </w:pPr>
      <w:r>
        <w:rPr>
          <w:rFonts w:cs="Segoe UI"/>
          <w:bCs/>
          <w:iCs/>
          <w:lang w:val="en-GB"/>
        </w:rPr>
        <w:t>O</w:t>
      </w:r>
      <w:r w:rsidR="0008521D">
        <w:rPr>
          <w:rFonts w:cs="Segoe UI"/>
          <w:bCs/>
          <w:iCs/>
          <w:lang w:val="en-GB"/>
        </w:rPr>
        <w:t>ur current knowledge and understanding of research ethics are from individually randomized trials</w:t>
      </w:r>
      <w:r w:rsidR="00386354">
        <w:rPr>
          <w:rFonts w:cs="Segoe UI"/>
          <w:bCs/>
          <w:iCs/>
          <w:lang w:val="en-GB"/>
        </w:rPr>
        <w:t xml:space="preserve"> which are based on moral principles of- respect for persons, beneficence, justice and respect for communities</w:t>
      </w:r>
      <w:r w:rsidR="00D151AB">
        <w:rPr>
          <w:rFonts w:cs="Segoe UI"/>
          <w:bCs/>
          <w:iCs/>
          <w:lang w:val="en-GB"/>
        </w:rPr>
        <w:t xml:space="preserve"> (11)</w:t>
      </w:r>
      <w:r w:rsidR="00527887">
        <w:rPr>
          <w:rFonts w:cs="Segoe UI"/>
          <w:bCs/>
          <w:iCs/>
          <w:lang w:val="en-GB"/>
        </w:rPr>
        <w:t>.</w:t>
      </w:r>
      <w:r w:rsidR="0008521D">
        <w:rPr>
          <w:rFonts w:cs="Segoe UI"/>
          <w:bCs/>
          <w:iCs/>
          <w:lang w:val="en-GB"/>
        </w:rPr>
        <w:t xml:space="preserve"> </w:t>
      </w:r>
      <w:r w:rsidR="00527887">
        <w:rPr>
          <w:rFonts w:cs="Segoe UI"/>
          <w:bCs/>
          <w:iCs/>
          <w:lang w:val="en-GB"/>
        </w:rPr>
        <w:t>In</w:t>
      </w:r>
      <w:r>
        <w:rPr>
          <w:rFonts w:cs="Segoe UI"/>
          <w:bCs/>
          <w:iCs/>
          <w:lang w:val="en-GB"/>
        </w:rPr>
        <w:t xml:space="preserve"> classical randomized clinical </w:t>
      </w:r>
      <w:r w:rsidR="00527887">
        <w:rPr>
          <w:rFonts w:cs="Segoe UI"/>
          <w:bCs/>
          <w:iCs/>
          <w:lang w:val="en-GB"/>
        </w:rPr>
        <w:t>trials: -</w:t>
      </w:r>
      <w:r w:rsidR="0008521D">
        <w:rPr>
          <w:rFonts w:cs="Segoe UI"/>
          <w:bCs/>
          <w:iCs/>
          <w:lang w:val="en-GB"/>
        </w:rPr>
        <w:t xml:space="preserve"> randomization, observation and intervention happens at </w:t>
      </w:r>
      <w:r>
        <w:rPr>
          <w:rFonts w:cs="Segoe UI"/>
          <w:bCs/>
          <w:iCs/>
          <w:lang w:val="en-GB"/>
        </w:rPr>
        <w:t>an individual (</w:t>
      </w:r>
      <w:r w:rsidR="0008521D">
        <w:rPr>
          <w:rFonts w:cs="Segoe UI"/>
          <w:bCs/>
          <w:iCs/>
          <w:lang w:val="en-GB"/>
        </w:rPr>
        <w:t>research participant</w:t>
      </w:r>
      <w:r>
        <w:rPr>
          <w:rFonts w:cs="Segoe UI"/>
          <w:bCs/>
          <w:iCs/>
          <w:lang w:val="en-GB"/>
        </w:rPr>
        <w:t>)</w:t>
      </w:r>
      <w:r w:rsidR="0008521D">
        <w:rPr>
          <w:rFonts w:cs="Segoe UI"/>
          <w:bCs/>
          <w:iCs/>
          <w:lang w:val="en-GB"/>
        </w:rPr>
        <w:t xml:space="preserve"> level. However, in </w:t>
      </w:r>
      <w:r w:rsidR="00AB6170">
        <w:rPr>
          <w:rFonts w:cs="Segoe UI"/>
          <w:bCs/>
          <w:iCs/>
          <w:lang w:val="en-GB"/>
        </w:rPr>
        <w:t>SWCRCT randomiz</w:t>
      </w:r>
      <w:r w:rsidR="00527887">
        <w:rPr>
          <w:rFonts w:cs="Segoe UI"/>
          <w:bCs/>
          <w:iCs/>
          <w:lang w:val="en-GB"/>
        </w:rPr>
        <w:t>ation takes place</w:t>
      </w:r>
      <w:r w:rsidR="00AB6170">
        <w:rPr>
          <w:rFonts w:cs="Segoe UI"/>
          <w:bCs/>
          <w:iCs/>
          <w:lang w:val="en-GB"/>
        </w:rPr>
        <w:t xml:space="preserve"> </w:t>
      </w:r>
      <w:r w:rsidR="0008521D">
        <w:rPr>
          <w:rFonts w:cs="Segoe UI"/>
          <w:bCs/>
          <w:iCs/>
          <w:lang w:val="en-GB"/>
        </w:rPr>
        <w:t xml:space="preserve">at </w:t>
      </w:r>
      <w:r w:rsidR="00AB6170">
        <w:rPr>
          <w:rFonts w:cs="Segoe UI"/>
          <w:bCs/>
          <w:iCs/>
          <w:lang w:val="en-GB"/>
        </w:rPr>
        <w:t>cluster</w:t>
      </w:r>
      <w:r w:rsidR="0008521D">
        <w:rPr>
          <w:rFonts w:cs="Segoe UI"/>
          <w:bCs/>
          <w:iCs/>
          <w:lang w:val="en-GB"/>
        </w:rPr>
        <w:t xml:space="preserve"> level and t</w:t>
      </w:r>
      <w:r w:rsidR="00450F9C">
        <w:rPr>
          <w:rFonts w:cs="Segoe UI"/>
          <w:bCs/>
          <w:iCs/>
          <w:lang w:val="en-GB"/>
        </w:rPr>
        <w:t xml:space="preserve">he intervention at </w:t>
      </w:r>
      <w:r>
        <w:rPr>
          <w:rFonts w:cs="Segoe UI"/>
          <w:bCs/>
          <w:iCs/>
          <w:lang w:val="en-GB"/>
        </w:rPr>
        <w:t xml:space="preserve">an </w:t>
      </w:r>
      <w:r w:rsidR="00450F9C">
        <w:rPr>
          <w:rFonts w:cs="Segoe UI"/>
          <w:bCs/>
          <w:iCs/>
          <w:lang w:val="en-GB"/>
        </w:rPr>
        <w:t>individual level</w:t>
      </w:r>
      <w:r>
        <w:rPr>
          <w:rFonts w:cs="Segoe UI"/>
          <w:bCs/>
          <w:iCs/>
          <w:lang w:val="en-GB"/>
        </w:rPr>
        <w:t xml:space="preserve"> (1)</w:t>
      </w:r>
      <w:r w:rsidR="00450F9C">
        <w:rPr>
          <w:rFonts w:cs="Segoe UI"/>
          <w:bCs/>
          <w:iCs/>
          <w:lang w:val="en-GB"/>
        </w:rPr>
        <w:t xml:space="preserve">. </w:t>
      </w:r>
      <w:r w:rsidR="00386354">
        <w:rPr>
          <w:rFonts w:cs="Segoe UI"/>
          <w:bCs/>
          <w:iCs/>
          <w:lang w:val="en-GB"/>
        </w:rPr>
        <w:t>Furthermore</w:t>
      </w:r>
      <w:r w:rsidR="00527887">
        <w:rPr>
          <w:rFonts w:cs="Segoe UI"/>
          <w:bCs/>
          <w:iCs/>
          <w:lang w:val="en-GB"/>
        </w:rPr>
        <w:t xml:space="preserve">, </w:t>
      </w:r>
      <w:r w:rsidR="00386354">
        <w:rPr>
          <w:rFonts w:cs="Segoe UI"/>
          <w:bCs/>
          <w:iCs/>
          <w:lang w:val="en-GB"/>
        </w:rPr>
        <w:t xml:space="preserve">we lack complete knowledge of moral status of groups (clusters). </w:t>
      </w:r>
      <w:r w:rsidR="0008521D">
        <w:rPr>
          <w:rFonts w:cs="Segoe UI"/>
          <w:bCs/>
          <w:iCs/>
          <w:lang w:val="en-GB"/>
        </w:rPr>
        <w:t xml:space="preserve">This can complicate </w:t>
      </w:r>
      <w:r w:rsidR="00F0506E">
        <w:rPr>
          <w:rFonts w:cs="Segoe UI"/>
          <w:bCs/>
          <w:iCs/>
          <w:lang w:val="en-GB"/>
        </w:rPr>
        <w:t>applying</w:t>
      </w:r>
      <w:r w:rsidR="0008521D">
        <w:rPr>
          <w:rFonts w:cs="Segoe UI"/>
          <w:bCs/>
          <w:iCs/>
          <w:lang w:val="en-GB"/>
        </w:rPr>
        <w:t xml:space="preserve"> </w:t>
      </w:r>
      <w:r w:rsidR="00F0506E">
        <w:rPr>
          <w:rFonts w:cs="Segoe UI"/>
          <w:bCs/>
          <w:iCs/>
          <w:lang w:val="en-GB"/>
        </w:rPr>
        <w:t xml:space="preserve">the </w:t>
      </w:r>
      <w:r w:rsidR="0008521D">
        <w:rPr>
          <w:rFonts w:cs="Segoe UI"/>
          <w:bCs/>
          <w:iCs/>
          <w:lang w:val="en-GB"/>
        </w:rPr>
        <w:t>standard research ethical principles</w:t>
      </w:r>
      <w:r w:rsidR="00F0506E">
        <w:rPr>
          <w:rFonts w:cs="Segoe UI"/>
          <w:bCs/>
          <w:iCs/>
          <w:lang w:val="en-GB"/>
        </w:rPr>
        <w:t xml:space="preserve"> to SWCRCT</w:t>
      </w:r>
      <w:r w:rsidR="0008521D">
        <w:rPr>
          <w:rFonts w:cs="Segoe UI"/>
          <w:bCs/>
          <w:iCs/>
          <w:lang w:val="en-GB"/>
        </w:rPr>
        <w:t xml:space="preserve"> and pose challenges for researchers and research ethics committee</w:t>
      </w:r>
      <w:r w:rsidR="00F0506E">
        <w:rPr>
          <w:rFonts w:cs="Segoe UI"/>
          <w:bCs/>
          <w:iCs/>
          <w:lang w:val="en-GB"/>
        </w:rPr>
        <w:t xml:space="preserve"> to fulfil their respective roles</w:t>
      </w:r>
      <w:r>
        <w:rPr>
          <w:rFonts w:cs="Segoe UI"/>
          <w:bCs/>
          <w:iCs/>
          <w:lang w:val="en-GB"/>
        </w:rPr>
        <w:t xml:space="preserve"> </w:t>
      </w:r>
      <w:r w:rsidR="0008521D">
        <w:rPr>
          <w:rFonts w:cs="Segoe UI"/>
          <w:bCs/>
          <w:iCs/>
          <w:lang w:val="en-GB"/>
        </w:rPr>
        <w:t>(</w:t>
      </w:r>
      <w:r>
        <w:rPr>
          <w:rFonts w:cs="Segoe UI"/>
          <w:bCs/>
          <w:iCs/>
          <w:lang w:val="en-GB"/>
        </w:rPr>
        <w:t>11</w:t>
      </w:r>
      <w:r w:rsidR="0008521D">
        <w:rPr>
          <w:rFonts w:cs="Segoe UI"/>
          <w:bCs/>
          <w:iCs/>
          <w:lang w:val="en-GB"/>
        </w:rPr>
        <w:t>).</w:t>
      </w:r>
      <w:r w:rsidR="00527887">
        <w:rPr>
          <w:rFonts w:cs="Segoe UI"/>
          <w:bCs/>
          <w:iCs/>
          <w:lang w:val="en-GB"/>
        </w:rPr>
        <w:t xml:space="preserve"> We will like to discuss two important ethical challenge</w:t>
      </w:r>
      <w:r w:rsidR="00F0506E">
        <w:rPr>
          <w:rFonts w:cs="Segoe UI"/>
          <w:bCs/>
          <w:iCs/>
          <w:lang w:val="en-GB"/>
        </w:rPr>
        <w:t xml:space="preserve"> </w:t>
      </w:r>
      <w:r w:rsidR="00527887">
        <w:rPr>
          <w:rFonts w:cs="Segoe UI"/>
          <w:bCs/>
          <w:iCs/>
          <w:lang w:val="en-GB"/>
        </w:rPr>
        <w:t>in conduct of SWCRCT.</w:t>
      </w:r>
    </w:p>
    <w:p w14:paraId="2639E9C3" w14:textId="37D4D841" w:rsidR="006D7F98" w:rsidRDefault="000E1771" w:rsidP="00E53BE1">
      <w:pPr>
        <w:spacing w:line="480" w:lineRule="auto"/>
        <w:jc w:val="both"/>
        <w:rPr>
          <w:rFonts w:cstheme="minorHAnsi"/>
          <w:bCs/>
          <w:lang w:val="en-US"/>
        </w:rPr>
      </w:pPr>
      <w:r>
        <w:rPr>
          <w:rFonts w:cs="Segoe UI"/>
          <w:bCs/>
          <w:iCs/>
          <w:lang w:val="en-GB"/>
        </w:rPr>
        <w:t xml:space="preserve">The first and most important ethical consideration is </w:t>
      </w:r>
      <w:r w:rsidR="00D40F8D">
        <w:rPr>
          <w:rFonts w:cs="Segoe UI"/>
          <w:bCs/>
          <w:iCs/>
          <w:lang w:val="en-GB"/>
        </w:rPr>
        <w:t xml:space="preserve">whether SWCRCTs should be classified as research studies or </w:t>
      </w:r>
      <w:r>
        <w:rPr>
          <w:rFonts w:cs="Segoe UI"/>
          <w:bCs/>
          <w:iCs/>
          <w:lang w:val="en-GB"/>
        </w:rPr>
        <w:t xml:space="preserve">should they be considered as </w:t>
      </w:r>
      <w:r w:rsidR="00D40F8D">
        <w:rPr>
          <w:rFonts w:cs="Segoe UI"/>
          <w:bCs/>
          <w:iCs/>
          <w:lang w:val="en-GB"/>
        </w:rPr>
        <w:t>routine service evaluation.</w:t>
      </w:r>
      <w:r w:rsidR="00B63CF2">
        <w:rPr>
          <w:rFonts w:cs="Segoe UI"/>
          <w:bCs/>
          <w:iCs/>
          <w:lang w:val="en-GB"/>
        </w:rPr>
        <w:t xml:space="preserve"> </w:t>
      </w:r>
      <w:r w:rsidR="00AB6170">
        <w:rPr>
          <w:rFonts w:cs="Segoe UI"/>
          <w:bCs/>
          <w:iCs/>
          <w:lang w:val="en-GB"/>
        </w:rPr>
        <w:t xml:space="preserve">And who are the research subjects. </w:t>
      </w:r>
      <w:r w:rsidR="000E5B67">
        <w:rPr>
          <w:rFonts w:cstheme="minorHAnsi"/>
          <w:bCs/>
          <w:lang w:val="en-US"/>
        </w:rPr>
        <w:t>I</w:t>
      </w:r>
      <w:r w:rsidR="006D7F98">
        <w:rPr>
          <w:rFonts w:cstheme="minorHAnsi"/>
          <w:bCs/>
          <w:lang w:val="en-US"/>
        </w:rPr>
        <w:t xml:space="preserve">f </w:t>
      </w:r>
      <w:r w:rsidR="000E5B67">
        <w:rPr>
          <w:rFonts w:cstheme="minorHAnsi"/>
          <w:bCs/>
          <w:lang w:val="en-US"/>
        </w:rPr>
        <w:t xml:space="preserve">SW-CRCTs are </w:t>
      </w:r>
      <w:r w:rsidR="006D7F98">
        <w:rPr>
          <w:rFonts w:cstheme="minorHAnsi"/>
          <w:bCs/>
          <w:lang w:val="en-US"/>
        </w:rPr>
        <w:t>research</w:t>
      </w:r>
      <w:r w:rsidR="000E5B67">
        <w:rPr>
          <w:rFonts w:cstheme="minorHAnsi"/>
          <w:bCs/>
          <w:lang w:val="en-US"/>
        </w:rPr>
        <w:t>,</w:t>
      </w:r>
      <w:r w:rsidR="006D7F98">
        <w:rPr>
          <w:rFonts w:cstheme="minorHAnsi"/>
          <w:bCs/>
          <w:lang w:val="en-US"/>
        </w:rPr>
        <w:t xml:space="preserve"> </w:t>
      </w:r>
      <w:r w:rsidR="000E5B67">
        <w:rPr>
          <w:rFonts w:cstheme="minorHAnsi"/>
          <w:bCs/>
          <w:lang w:val="en-US"/>
        </w:rPr>
        <w:t>they</w:t>
      </w:r>
      <w:r w:rsidR="006D7F98">
        <w:rPr>
          <w:rFonts w:cstheme="minorHAnsi"/>
          <w:bCs/>
          <w:lang w:val="en-US"/>
        </w:rPr>
        <w:t xml:space="preserve"> should </w:t>
      </w:r>
      <w:r w:rsidR="00D40F8D">
        <w:rPr>
          <w:rFonts w:cstheme="minorHAnsi"/>
          <w:bCs/>
          <w:lang w:val="en-US"/>
        </w:rPr>
        <w:t xml:space="preserve">follow </w:t>
      </w:r>
      <w:r>
        <w:rPr>
          <w:rFonts w:cstheme="minorHAnsi"/>
          <w:bCs/>
          <w:lang w:val="en-US"/>
        </w:rPr>
        <w:t xml:space="preserve">all ethical processes associated with research studies </w:t>
      </w:r>
      <w:r w:rsidR="00D40F8D">
        <w:rPr>
          <w:rFonts w:cstheme="minorHAnsi"/>
          <w:bCs/>
          <w:lang w:val="en-US"/>
        </w:rPr>
        <w:t xml:space="preserve">such as </w:t>
      </w:r>
      <w:r w:rsidR="00E53BE1">
        <w:rPr>
          <w:rFonts w:cstheme="minorHAnsi"/>
          <w:bCs/>
          <w:lang w:val="en-US"/>
        </w:rPr>
        <w:t>obtaining an ethical</w:t>
      </w:r>
      <w:r w:rsidR="006D7F98">
        <w:rPr>
          <w:rFonts w:cstheme="minorHAnsi"/>
          <w:bCs/>
          <w:lang w:val="en-US"/>
        </w:rPr>
        <w:t xml:space="preserve"> approval</w:t>
      </w:r>
      <w:r w:rsidR="00D40F8D">
        <w:rPr>
          <w:rFonts w:cstheme="minorHAnsi"/>
          <w:bCs/>
          <w:lang w:val="en-US"/>
        </w:rPr>
        <w:t xml:space="preserve"> for conduct of the trial</w:t>
      </w:r>
      <w:r w:rsidR="006D7F98">
        <w:rPr>
          <w:rFonts w:cstheme="minorHAnsi"/>
          <w:bCs/>
          <w:lang w:val="en-US"/>
        </w:rPr>
        <w:t xml:space="preserve">, </w:t>
      </w:r>
      <w:r w:rsidR="00D40F8D">
        <w:rPr>
          <w:rFonts w:cstheme="minorHAnsi"/>
          <w:bCs/>
          <w:lang w:val="en-US"/>
        </w:rPr>
        <w:t xml:space="preserve">prospective registration with a trial registry and informed consent of </w:t>
      </w:r>
      <w:r w:rsidR="00EB5531">
        <w:rPr>
          <w:rFonts w:cstheme="minorHAnsi"/>
          <w:bCs/>
          <w:lang w:val="en-US"/>
        </w:rPr>
        <w:t xml:space="preserve">research </w:t>
      </w:r>
      <w:r w:rsidR="00D40F8D">
        <w:rPr>
          <w:rFonts w:cstheme="minorHAnsi"/>
          <w:bCs/>
          <w:lang w:val="en-US"/>
        </w:rPr>
        <w:t>participants.</w:t>
      </w:r>
      <w:r w:rsidR="006D7F98">
        <w:rPr>
          <w:rFonts w:cstheme="minorHAnsi"/>
          <w:bCs/>
          <w:lang w:val="en-US"/>
        </w:rPr>
        <w:t xml:space="preserve"> </w:t>
      </w:r>
      <w:r>
        <w:rPr>
          <w:rFonts w:cstheme="minorHAnsi"/>
          <w:bCs/>
          <w:lang w:val="en-US"/>
        </w:rPr>
        <w:t xml:space="preserve">A </w:t>
      </w:r>
      <w:r w:rsidR="00D40F8D">
        <w:rPr>
          <w:rFonts w:cstheme="minorHAnsi"/>
          <w:bCs/>
          <w:lang w:val="en-US"/>
        </w:rPr>
        <w:t xml:space="preserve">systematic review </w:t>
      </w:r>
      <w:r w:rsidR="00047C84">
        <w:rPr>
          <w:rFonts w:cs="Segoe UI"/>
          <w:bCs/>
          <w:iCs/>
          <w:lang w:val="en-GB"/>
        </w:rPr>
        <w:t>(</w:t>
      </w:r>
      <w:r w:rsidR="004E7658">
        <w:rPr>
          <w:rFonts w:cs="Segoe UI"/>
          <w:bCs/>
          <w:iCs/>
          <w:lang w:val="en-GB"/>
        </w:rPr>
        <w:t>1</w:t>
      </w:r>
      <w:r w:rsidR="001430F2">
        <w:rPr>
          <w:rFonts w:cs="Segoe UI"/>
          <w:bCs/>
          <w:iCs/>
          <w:lang w:val="en-GB"/>
        </w:rPr>
        <w:t>2</w:t>
      </w:r>
      <w:r w:rsidR="00047C84">
        <w:rPr>
          <w:rFonts w:cs="Segoe UI"/>
          <w:bCs/>
          <w:iCs/>
          <w:lang w:val="en-GB"/>
        </w:rPr>
        <w:t>)</w:t>
      </w:r>
      <w:r w:rsidR="00047C84">
        <w:rPr>
          <w:rFonts w:cstheme="minorHAnsi"/>
          <w:bCs/>
          <w:lang w:val="en-US"/>
        </w:rPr>
        <w:t xml:space="preserve">, </w:t>
      </w:r>
      <w:r w:rsidR="00D40F8D">
        <w:rPr>
          <w:rFonts w:cstheme="minorHAnsi"/>
          <w:bCs/>
          <w:lang w:val="en-US"/>
        </w:rPr>
        <w:t xml:space="preserve">found </w:t>
      </w:r>
      <w:r w:rsidR="006D7F98">
        <w:rPr>
          <w:rFonts w:cstheme="minorHAnsi"/>
          <w:bCs/>
          <w:lang w:val="en-US"/>
        </w:rPr>
        <w:t xml:space="preserve">that </w:t>
      </w:r>
      <w:r w:rsidR="00047C84">
        <w:rPr>
          <w:rFonts w:cstheme="minorHAnsi"/>
          <w:bCs/>
          <w:lang w:val="en-US"/>
        </w:rPr>
        <w:t>most</w:t>
      </w:r>
      <w:r w:rsidR="006D7F98">
        <w:rPr>
          <w:rFonts w:cstheme="minorHAnsi"/>
          <w:bCs/>
          <w:lang w:val="en-US"/>
        </w:rPr>
        <w:t xml:space="preserve"> </w:t>
      </w:r>
      <w:r w:rsidR="00CD1889">
        <w:rPr>
          <w:rFonts w:cstheme="minorHAnsi"/>
          <w:bCs/>
          <w:lang w:val="en-US"/>
        </w:rPr>
        <w:t>SWCRCT</w:t>
      </w:r>
      <w:r w:rsidR="006D7F98">
        <w:rPr>
          <w:rFonts w:cstheme="minorHAnsi"/>
          <w:bCs/>
          <w:lang w:val="en-US"/>
        </w:rPr>
        <w:t xml:space="preserve">s </w:t>
      </w:r>
      <w:r w:rsidR="00047C84">
        <w:rPr>
          <w:rFonts w:cstheme="minorHAnsi"/>
          <w:bCs/>
          <w:lang w:val="en-US"/>
        </w:rPr>
        <w:t xml:space="preserve">do not have ethics approval and are not registered with an appropriate trial registry. </w:t>
      </w:r>
    </w:p>
    <w:p w14:paraId="297C13D2" w14:textId="02344C8B" w:rsidR="00C97333" w:rsidRDefault="000E1771" w:rsidP="00E53BE1">
      <w:pPr>
        <w:spacing w:line="480" w:lineRule="auto"/>
        <w:jc w:val="both"/>
        <w:rPr>
          <w:rFonts w:cs="Segoe UI"/>
        </w:rPr>
      </w:pPr>
      <w:r>
        <w:rPr>
          <w:rFonts w:cstheme="minorHAnsi"/>
          <w:bCs/>
          <w:lang w:val="en-US"/>
        </w:rPr>
        <w:t xml:space="preserve">If SWCRCTs are considered as research studies, it raises ethical issues regarding </w:t>
      </w:r>
      <w:r w:rsidR="00B63CF2" w:rsidRPr="00A51672">
        <w:rPr>
          <w:rFonts w:cstheme="minorHAnsi"/>
          <w:bCs/>
          <w:lang w:val="en-US"/>
        </w:rPr>
        <w:t>equipoise</w:t>
      </w:r>
      <w:r w:rsidR="0077160D">
        <w:rPr>
          <w:rFonts w:cstheme="minorHAnsi"/>
          <w:bCs/>
          <w:lang w:val="en-US"/>
        </w:rPr>
        <w:t xml:space="preserve">, </w:t>
      </w:r>
      <w:r w:rsidR="00B63CF2">
        <w:rPr>
          <w:rFonts w:cstheme="minorHAnsi"/>
          <w:lang w:val="en-US"/>
        </w:rPr>
        <w:t xml:space="preserve">a fundamental </w:t>
      </w:r>
      <w:r>
        <w:rPr>
          <w:rFonts w:cstheme="minorHAnsi"/>
          <w:lang w:val="en-US"/>
        </w:rPr>
        <w:t xml:space="preserve">ethical </w:t>
      </w:r>
      <w:r w:rsidR="00B63CF2">
        <w:rPr>
          <w:rFonts w:cstheme="minorHAnsi"/>
          <w:lang w:val="en-US"/>
        </w:rPr>
        <w:t xml:space="preserve">principle </w:t>
      </w:r>
      <w:r w:rsidR="00A2066B">
        <w:rPr>
          <w:rFonts w:cstheme="minorHAnsi"/>
          <w:lang w:val="en-US"/>
        </w:rPr>
        <w:t xml:space="preserve">for </w:t>
      </w:r>
      <w:r w:rsidR="00B63CF2">
        <w:rPr>
          <w:rFonts w:cstheme="minorHAnsi"/>
          <w:lang w:val="en-US"/>
        </w:rPr>
        <w:t>randomized control</w:t>
      </w:r>
      <w:r w:rsidR="00DE26E4">
        <w:rPr>
          <w:rFonts w:cstheme="minorHAnsi"/>
          <w:lang w:val="en-US"/>
        </w:rPr>
        <w:t>led</w:t>
      </w:r>
      <w:r w:rsidR="00B63CF2">
        <w:rPr>
          <w:rFonts w:cstheme="minorHAnsi"/>
          <w:lang w:val="en-US"/>
        </w:rPr>
        <w:t xml:space="preserve"> trial</w:t>
      </w:r>
      <w:r w:rsidR="00D40F8D">
        <w:rPr>
          <w:rFonts w:cstheme="minorHAnsi"/>
          <w:lang w:val="en-US"/>
        </w:rPr>
        <w:t>s</w:t>
      </w:r>
      <w:r w:rsidR="007074A0">
        <w:rPr>
          <w:rFonts w:cstheme="minorHAnsi"/>
          <w:lang w:val="en-US"/>
        </w:rPr>
        <w:t xml:space="preserve">. </w:t>
      </w:r>
      <w:r w:rsidR="004E7658">
        <w:rPr>
          <w:rFonts w:cstheme="minorHAnsi"/>
          <w:lang w:val="en-US"/>
        </w:rPr>
        <w:t>Equipoise means</w:t>
      </w:r>
      <w:r w:rsidR="00B63CF2">
        <w:rPr>
          <w:rFonts w:cstheme="minorHAnsi"/>
          <w:lang w:val="en-US"/>
        </w:rPr>
        <w:t xml:space="preserve"> that researchers </w:t>
      </w:r>
      <w:r>
        <w:rPr>
          <w:rFonts w:cstheme="minorHAnsi"/>
          <w:lang w:val="en-US"/>
        </w:rPr>
        <w:t xml:space="preserve">truly </w:t>
      </w:r>
      <w:r w:rsidR="00B63CF2">
        <w:rPr>
          <w:rFonts w:cstheme="minorHAnsi"/>
          <w:lang w:val="en-US"/>
        </w:rPr>
        <w:t>do not know whether the intervention</w:t>
      </w:r>
      <w:r>
        <w:rPr>
          <w:rFonts w:cstheme="minorHAnsi"/>
          <w:lang w:val="en-US"/>
        </w:rPr>
        <w:t xml:space="preserve"> being studied</w:t>
      </w:r>
      <w:r w:rsidR="00B63CF2">
        <w:rPr>
          <w:rFonts w:cstheme="minorHAnsi"/>
          <w:lang w:val="en-US"/>
        </w:rPr>
        <w:t xml:space="preserve"> is effective</w:t>
      </w:r>
      <w:r w:rsidR="00A2066B">
        <w:rPr>
          <w:rFonts w:cstheme="minorHAnsi"/>
          <w:lang w:val="en-US"/>
        </w:rPr>
        <w:t xml:space="preserve"> before the</w:t>
      </w:r>
      <w:r>
        <w:rPr>
          <w:rFonts w:cstheme="minorHAnsi"/>
          <w:lang w:val="en-US"/>
        </w:rPr>
        <w:t>y do the</w:t>
      </w:r>
      <w:r w:rsidR="00A2066B">
        <w:rPr>
          <w:rFonts w:cstheme="minorHAnsi"/>
          <w:lang w:val="en-US"/>
        </w:rPr>
        <w:t xml:space="preserve"> trial.</w:t>
      </w:r>
      <w:r w:rsidR="0077160D">
        <w:rPr>
          <w:rFonts w:cstheme="minorHAnsi"/>
          <w:lang w:val="en-US"/>
        </w:rPr>
        <w:t xml:space="preserve"> </w:t>
      </w:r>
      <w:r w:rsidR="003C1651" w:rsidRPr="00E53BE1">
        <w:rPr>
          <w:rFonts w:cs="AdvOTa9103878"/>
        </w:rPr>
        <w:t xml:space="preserve">Clinical equipoise exists when there is a state of </w:t>
      </w:r>
      <w:r w:rsidR="00007638">
        <w:rPr>
          <w:rFonts w:cs="AdvOTa9103878"/>
        </w:rPr>
        <w:t xml:space="preserve">a </w:t>
      </w:r>
      <w:r w:rsidR="003C1651">
        <w:rPr>
          <w:rFonts w:cs="AdvOTa9103878"/>
        </w:rPr>
        <w:t xml:space="preserve">clear </w:t>
      </w:r>
      <w:r w:rsidR="003C1651" w:rsidRPr="00E53BE1">
        <w:rPr>
          <w:rFonts w:cs="AdvOTa9103878"/>
        </w:rPr>
        <w:t>disagreement</w:t>
      </w:r>
      <w:r w:rsidR="003C1651">
        <w:rPr>
          <w:rFonts w:cs="AdvOTa9103878"/>
        </w:rPr>
        <w:t xml:space="preserve"> amongst experts </w:t>
      </w:r>
      <w:r w:rsidR="00007638">
        <w:rPr>
          <w:rFonts w:cs="AdvOTa9103878"/>
        </w:rPr>
        <w:t>or professionals</w:t>
      </w:r>
      <w:r w:rsidR="003C1651" w:rsidRPr="00E53BE1">
        <w:rPr>
          <w:rFonts w:cs="AdvOTa9103878"/>
        </w:rPr>
        <w:t xml:space="preserve"> </w:t>
      </w:r>
      <w:r w:rsidR="00007638">
        <w:rPr>
          <w:rFonts w:cs="AdvOTa9103878"/>
        </w:rPr>
        <w:t>about</w:t>
      </w:r>
      <w:r w:rsidR="003C1651" w:rsidRPr="00E53BE1">
        <w:rPr>
          <w:rFonts w:cs="AdvOTa9103878"/>
        </w:rPr>
        <w:t xml:space="preserve"> preferred treatment</w:t>
      </w:r>
      <w:r w:rsidR="003C1651" w:rsidRPr="00E53BE1">
        <w:rPr>
          <w:rFonts w:cstheme="minorHAnsi"/>
          <w:lang w:val="en-US"/>
        </w:rPr>
        <w:t xml:space="preserve"> </w:t>
      </w:r>
      <w:r w:rsidR="0077160D" w:rsidRPr="00E53BE1">
        <w:rPr>
          <w:rFonts w:cstheme="minorHAnsi"/>
          <w:lang w:val="en-US"/>
        </w:rPr>
        <w:t>(</w:t>
      </w:r>
      <w:r w:rsidR="003C1651">
        <w:rPr>
          <w:rFonts w:cstheme="minorHAnsi"/>
          <w:lang w:val="en-US"/>
        </w:rPr>
        <w:t>1</w:t>
      </w:r>
      <w:r w:rsidR="001430F2">
        <w:rPr>
          <w:rFonts w:cstheme="minorHAnsi"/>
          <w:lang w:val="en-US"/>
        </w:rPr>
        <w:t>3</w:t>
      </w:r>
      <w:r w:rsidR="0077160D">
        <w:rPr>
          <w:rFonts w:cstheme="minorHAnsi"/>
          <w:lang w:val="en-US"/>
        </w:rPr>
        <w:t>)</w:t>
      </w:r>
      <w:r w:rsidR="003C1651">
        <w:rPr>
          <w:rFonts w:cstheme="minorHAnsi"/>
          <w:lang w:val="en-US"/>
        </w:rPr>
        <w:t>.</w:t>
      </w:r>
      <w:r w:rsidR="00A2066B">
        <w:rPr>
          <w:rFonts w:cstheme="minorHAnsi"/>
          <w:lang w:val="en-US"/>
        </w:rPr>
        <w:t xml:space="preserve"> When the researchers plan </w:t>
      </w:r>
      <w:r w:rsidR="00CE5E26" w:rsidRPr="00A51672">
        <w:t xml:space="preserve">a </w:t>
      </w:r>
      <w:r w:rsidR="00CD1889">
        <w:t>SWCRCT</w:t>
      </w:r>
      <w:r w:rsidR="00CE5E26" w:rsidRPr="00A51672">
        <w:t xml:space="preserve"> </w:t>
      </w:r>
      <w:r w:rsidR="00A2066B">
        <w:t xml:space="preserve">they need </w:t>
      </w:r>
      <w:r w:rsidR="00CE5E26" w:rsidRPr="00A51672">
        <w:t xml:space="preserve">to be clear about where the equipoise lies </w:t>
      </w:r>
      <w:r w:rsidR="00A2066B">
        <w:t>(</w:t>
      </w:r>
      <w:r w:rsidR="00EB5531">
        <w:t>4</w:t>
      </w:r>
      <w:r w:rsidR="00007638">
        <w:t>,1</w:t>
      </w:r>
      <w:r w:rsidR="001430F2">
        <w:t>3</w:t>
      </w:r>
      <w:r w:rsidR="00007638">
        <w:t>,1</w:t>
      </w:r>
      <w:r w:rsidR="001430F2">
        <w:t>4</w:t>
      </w:r>
      <w:r w:rsidR="00007638">
        <w:t>)</w:t>
      </w:r>
      <w:r w:rsidR="00CE5E26" w:rsidRPr="00A51672">
        <w:t xml:space="preserve">. It may lie in uncertainty about the effectiveness of an intervention whose efficacy has been established, or in uncertainty about potential efficacy in a setting that is substantially different from those of previous studies. However, the equipoise has to lie somewhere because without it there is no ethical justification for delaying implementation in some clusters </w:t>
      </w:r>
      <w:r w:rsidR="00A2066B">
        <w:t>(</w:t>
      </w:r>
      <w:r w:rsidR="00007638">
        <w:t>7</w:t>
      </w:r>
      <w:r w:rsidR="00A2066B">
        <w:t>)</w:t>
      </w:r>
      <w:r w:rsidR="00CE5E26" w:rsidRPr="00A51672">
        <w:t>.</w:t>
      </w:r>
      <w:r w:rsidR="00A2066B">
        <w:t xml:space="preserve"> </w:t>
      </w:r>
      <w:r w:rsidR="00D40F8D">
        <w:t xml:space="preserve">SWCRCTs </w:t>
      </w:r>
      <w:r w:rsidR="00D40F8D">
        <w:lastRenderedPageBreak/>
        <w:t xml:space="preserve">can be ethically justified if the objective of the research is to know more about a particular intervention in </w:t>
      </w:r>
      <w:r w:rsidR="00A2066B">
        <w:t>a real world setting</w:t>
      </w:r>
      <w:r w:rsidR="00D40F8D">
        <w:t xml:space="preserve"> or </w:t>
      </w:r>
      <w:r w:rsidR="00A2066B">
        <w:t>in a new context or if there are new outcomes which are not previously reported</w:t>
      </w:r>
      <w:r w:rsidR="00007638">
        <w:t xml:space="preserve"> </w:t>
      </w:r>
      <w:r w:rsidR="006D7F98">
        <w:rPr>
          <w:rFonts w:cs="VkrwfbAdvTT86d47313"/>
        </w:rPr>
        <w:t>(</w:t>
      </w:r>
      <w:r w:rsidR="00EB5531">
        <w:rPr>
          <w:rFonts w:cs="VkrwfbAdvTT86d47313"/>
        </w:rPr>
        <w:t>5</w:t>
      </w:r>
      <w:r w:rsidR="006D7F98">
        <w:rPr>
          <w:rFonts w:cs="VkrwfbAdvTT86d47313"/>
        </w:rPr>
        <w:t xml:space="preserve">). </w:t>
      </w:r>
    </w:p>
    <w:p w14:paraId="4919F492" w14:textId="3F368C92" w:rsidR="00C97333" w:rsidRPr="00E53BE1" w:rsidRDefault="00C97333" w:rsidP="00E53BE1">
      <w:pPr>
        <w:spacing w:line="480" w:lineRule="auto"/>
        <w:jc w:val="both"/>
        <w:rPr>
          <w:rFonts w:cs="Segoe UI"/>
          <w:b/>
          <w:bCs/>
          <w:i/>
          <w:iCs/>
        </w:rPr>
      </w:pPr>
      <w:r w:rsidRPr="00E53BE1">
        <w:rPr>
          <w:rFonts w:cs="Segoe UI"/>
          <w:b/>
          <w:bCs/>
        </w:rPr>
        <w:t xml:space="preserve">Case study: </w:t>
      </w:r>
      <w:r w:rsidR="00CA3289" w:rsidRPr="00E53BE1">
        <w:rPr>
          <w:rFonts w:cs="Segoe UI"/>
          <w:b/>
          <w:bCs/>
          <w:i/>
          <w:iCs/>
        </w:rPr>
        <w:t>Atmiyata</w:t>
      </w:r>
    </w:p>
    <w:p w14:paraId="03C85A63" w14:textId="7410340C" w:rsidR="00C97333" w:rsidRPr="00C97333" w:rsidRDefault="00C97333" w:rsidP="00E53BE1">
      <w:pPr>
        <w:spacing w:line="480" w:lineRule="auto"/>
        <w:jc w:val="both"/>
        <w:rPr>
          <w:rFonts w:cs="Segoe UI"/>
        </w:rPr>
      </w:pPr>
      <w:r w:rsidRPr="00C97333">
        <w:rPr>
          <w:rFonts w:cs="Segoe UI"/>
          <w:i/>
        </w:rPr>
        <w:t>Background:</w:t>
      </w:r>
      <w:r w:rsidRPr="00C97333">
        <w:rPr>
          <w:rFonts w:cs="Segoe UI"/>
        </w:rPr>
        <w:t xml:space="preserve"> Mental illness is a substantial public health burden in India</w:t>
      </w:r>
      <w:r w:rsidR="00C62658">
        <w:rPr>
          <w:rFonts w:cs="Segoe UI"/>
        </w:rPr>
        <w:t xml:space="preserve"> and </w:t>
      </w:r>
      <w:r w:rsidR="00014A33">
        <w:rPr>
          <w:rFonts w:cs="Segoe UI"/>
        </w:rPr>
        <w:t>10.6% of the population</w:t>
      </w:r>
      <w:r w:rsidRPr="00C97333">
        <w:rPr>
          <w:rFonts w:cs="Segoe UI"/>
        </w:rPr>
        <w:t xml:space="preserve"> experience some form of mental illness </w:t>
      </w:r>
      <w:r w:rsidR="00047C84">
        <w:rPr>
          <w:rFonts w:cs="Segoe UI"/>
        </w:rPr>
        <w:t>(</w:t>
      </w:r>
      <w:r w:rsidR="001430F2">
        <w:rPr>
          <w:rFonts w:cs="Segoe UI"/>
        </w:rPr>
        <w:t>15,16</w:t>
      </w:r>
      <w:r w:rsidR="00047C84">
        <w:rPr>
          <w:rFonts w:cs="Segoe UI"/>
        </w:rPr>
        <w:t>)</w:t>
      </w:r>
      <w:r w:rsidRPr="00C97333">
        <w:rPr>
          <w:rFonts w:cs="Segoe UI"/>
        </w:rPr>
        <w:t xml:space="preserve">. </w:t>
      </w:r>
      <w:r w:rsidR="00014A33">
        <w:rPr>
          <w:rFonts w:cs="Segoe UI"/>
        </w:rPr>
        <w:t>Majority of them are</w:t>
      </w:r>
      <w:r w:rsidRPr="00C97333">
        <w:rPr>
          <w:rFonts w:cs="Segoe UI"/>
        </w:rPr>
        <w:t xml:space="preserve"> affected by common mental health disorders (CMD), such as anxiety and depression. People with mental health problems often face </w:t>
      </w:r>
      <w:r w:rsidR="00014A33">
        <w:rPr>
          <w:rFonts w:cs="Segoe UI"/>
        </w:rPr>
        <w:t xml:space="preserve">stigma and </w:t>
      </w:r>
      <w:r w:rsidRPr="00C97333">
        <w:rPr>
          <w:rFonts w:cs="Segoe UI"/>
        </w:rPr>
        <w:t xml:space="preserve">discrimination in their communities </w:t>
      </w:r>
      <w:r w:rsidR="00047C84">
        <w:rPr>
          <w:rFonts w:cs="Segoe UI"/>
        </w:rPr>
        <w:t>(</w:t>
      </w:r>
      <w:r w:rsidR="001430F2">
        <w:rPr>
          <w:rFonts w:cs="Segoe UI"/>
        </w:rPr>
        <w:t>17,18</w:t>
      </w:r>
      <w:r w:rsidR="00047C84">
        <w:rPr>
          <w:rFonts w:cs="Segoe UI"/>
        </w:rPr>
        <w:t>)</w:t>
      </w:r>
      <w:r w:rsidRPr="00C97333">
        <w:rPr>
          <w:rFonts w:cs="Segoe UI"/>
        </w:rPr>
        <w:t xml:space="preserve"> which </w:t>
      </w:r>
      <w:r w:rsidR="00014A33">
        <w:rPr>
          <w:rFonts w:cs="Segoe UI"/>
        </w:rPr>
        <w:t>hinders their seeking support from mental health professionals. At the same time, a smaller number of</w:t>
      </w:r>
      <w:r w:rsidRPr="00C97333">
        <w:rPr>
          <w:rFonts w:cs="Segoe UI"/>
        </w:rPr>
        <w:t xml:space="preserve"> trained mental health professionals in </w:t>
      </w:r>
      <w:r w:rsidR="00014A33">
        <w:rPr>
          <w:rFonts w:cs="Segoe UI"/>
        </w:rPr>
        <w:t xml:space="preserve">rural parts of </w:t>
      </w:r>
      <w:r w:rsidRPr="00C97333">
        <w:rPr>
          <w:rFonts w:cs="Segoe UI"/>
        </w:rPr>
        <w:t>India</w:t>
      </w:r>
      <w:r w:rsidR="00014A33">
        <w:rPr>
          <w:rFonts w:cs="Segoe UI"/>
        </w:rPr>
        <w:t xml:space="preserve"> (</w:t>
      </w:r>
      <w:r w:rsidR="001430F2">
        <w:rPr>
          <w:rFonts w:cs="Segoe UI"/>
        </w:rPr>
        <w:t>19</w:t>
      </w:r>
      <w:r w:rsidR="00014A33">
        <w:rPr>
          <w:rFonts w:cs="Segoe UI"/>
        </w:rPr>
        <w:t>)</w:t>
      </w:r>
      <w:r w:rsidRPr="00C97333">
        <w:rPr>
          <w:rFonts w:cs="Segoe UI"/>
        </w:rPr>
        <w:t xml:space="preserve">, means that there are insufficient human resources to address the burden of CMD in the community </w:t>
      </w:r>
      <w:r w:rsidR="00014A33">
        <w:rPr>
          <w:rFonts w:cs="Segoe UI"/>
        </w:rPr>
        <w:t>(</w:t>
      </w:r>
      <w:r w:rsidR="001430F2">
        <w:rPr>
          <w:rFonts w:cs="Segoe UI"/>
        </w:rPr>
        <w:t>20</w:t>
      </w:r>
      <w:r w:rsidR="00014A33">
        <w:rPr>
          <w:rFonts w:cs="Segoe UI"/>
        </w:rPr>
        <w:t>).</w:t>
      </w:r>
      <w:r w:rsidRPr="00C97333">
        <w:rPr>
          <w:rFonts w:cs="Segoe UI"/>
        </w:rPr>
        <w:t xml:space="preserve">   </w:t>
      </w:r>
    </w:p>
    <w:p w14:paraId="3840372C" w14:textId="7A67A89D" w:rsidR="00C97333" w:rsidRPr="00C97333" w:rsidRDefault="00C97333" w:rsidP="00E53BE1">
      <w:pPr>
        <w:spacing w:line="480" w:lineRule="auto"/>
        <w:jc w:val="both"/>
        <w:rPr>
          <w:rFonts w:cs="Segoe UI"/>
          <w:i/>
        </w:rPr>
      </w:pPr>
      <w:r w:rsidRPr="00C97333">
        <w:rPr>
          <w:rFonts w:cs="Segoe UI"/>
        </w:rPr>
        <w:t xml:space="preserve">At the village level, though community health workers </w:t>
      </w:r>
      <w:r w:rsidR="00014A33">
        <w:rPr>
          <w:rFonts w:cs="Segoe UI"/>
        </w:rPr>
        <w:t>like ASHAs</w:t>
      </w:r>
      <w:r w:rsidRPr="00C97333">
        <w:rPr>
          <w:rFonts w:cs="Segoe UI"/>
        </w:rPr>
        <w:t xml:space="preserve"> are available and provide health services, </w:t>
      </w:r>
      <w:r w:rsidR="00014A33">
        <w:rPr>
          <w:rFonts w:cs="Segoe UI"/>
        </w:rPr>
        <w:t>but they</w:t>
      </w:r>
      <w:r w:rsidRPr="00C97333">
        <w:rPr>
          <w:rFonts w:cs="Segoe UI"/>
        </w:rPr>
        <w:t xml:space="preserve"> are </w:t>
      </w:r>
      <w:r w:rsidR="00014A33">
        <w:rPr>
          <w:rFonts w:cs="Segoe UI"/>
        </w:rPr>
        <w:t xml:space="preserve">not </w:t>
      </w:r>
      <w:r w:rsidRPr="00C97333">
        <w:rPr>
          <w:rFonts w:cs="Segoe UI"/>
        </w:rPr>
        <w:t xml:space="preserve">trained to detect or identify mental health problems. There are existing approaches to addressing mental health issues in India, largely through intervening in formal health care services in the public sector (i.e. training community health workers). </w:t>
      </w:r>
    </w:p>
    <w:p w14:paraId="12915719" w14:textId="2C899AC5" w:rsidR="00C97333" w:rsidRPr="00C97333" w:rsidRDefault="00C97333" w:rsidP="00E53BE1">
      <w:pPr>
        <w:spacing w:line="480" w:lineRule="auto"/>
        <w:jc w:val="both"/>
        <w:rPr>
          <w:rFonts w:cs="Segoe UI"/>
        </w:rPr>
      </w:pPr>
      <w:r w:rsidRPr="00C97333">
        <w:rPr>
          <w:rFonts w:cs="Segoe UI"/>
          <w:i/>
        </w:rPr>
        <w:t>Study design</w:t>
      </w:r>
      <w:r w:rsidRPr="00C97333">
        <w:rPr>
          <w:rFonts w:cs="Segoe UI"/>
        </w:rPr>
        <w:t>: The</w:t>
      </w:r>
      <w:r w:rsidR="007074A0">
        <w:rPr>
          <w:rFonts w:cs="Segoe UI"/>
        </w:rPr>
        <w:t xml:space="preserve"> Atmiyata</w:t>
      </w:r>
      <w:r w:rsidRPr="00C97333">
        <w:rPr>
          <w:rFonts w:cs="Segoe UI"/>
        </w:rPr>
        <w:t xml:space="preserve"> study is based in rural M</w:t>
      </w:r>
      <w:r w:rsidR="00E2353D">
        <w:rPr>
          <w:rFonts w:cs="Segoe UI"/>
        </w:rPr>
        <w:t>e</w:t>
      </w:r>
      <w:r w:rsidRPr="00C97333">
        <w:rPr>
          <w:rFonts w:cs="Segoe UI"/>
        </w:rPr>
        <w:t xml:space="preserve">hsana district in the state of Gujarat, India. Mehsana has a rural population of </w:t>
      </w:r>
      <w:r w:rsidR="007074A0">
        <w:rPr>
          <w:rFonts w:cs="Segoe UI"/>
        </w:rPr>
        <w:t>approximately 1 million adults</w:t>
      </w:r>
      <w:r w:rsidRPr="00C97333">
        <w:rPr>
          <w:rFonts w:cs="Segoe UI"/>
        </w:rPr>
        <w:t>. “</w:t>
      </w:r>
      <w:r w:rsidR="00CA3289" w:rsidRPr="00CA3289">
        <w:rPr>
          <w:rFonts w:cs="Segoe UI"/>
          <w:i/>
          <w:iCs/>
        </w:rPr>
        <w:t>Atmiyata</w:t>
      </w:r>
      <w:r w:rsidRPr="00C97333">
        <w:rPr>
          <w:rFonts w:cs="Segoe UI"/>
        </w:rPr>
        <w:t xml:space="preserve">” (meaning empathy or shared compassion) is a community </w:t>
      </w:r>
      <w:r w:rsidR="0077160D">
        <w:rPr>
          <w:rFonts w:cs="Segoe UI"/>
        </w:rPr>
        <w:t xml:space="preserve">led </w:t>
      </w:r>
      <w:r w:rsidRPr="00C97333">
        <w:rPr>
          <w:rFonts w:cs="Segoe UI"/>
        </w:rPr>
        <w:t xml:space="preserve">intervention </w:t>
      </w:r>
      <w:r w:rsidR="0077160D">
        <w:rPr>
          <w:rFonts w:cs="Segoe UI"/>
        </w:rPr>
        <w:t xml:space="preserve">to improve access to mental health and social care which utilizes social capital and </w:t>
      </w:r>
      <w:r w:rsidRPr="00C97333">
        <w:rPr>
          <w:rFonts w:cs="Segoe UI"/>
        </w:rPr>
        <w:t xml:space="preserve">build </w:t>
      </w:r>
      <w:r w:rsidR="0077160D">
        <w:rPr>
          <w:rFonts w:cs="Segoe UI"/>
        </w:rPr>
        <w:t xml:space="preserve">capacity of </w:t>
      </w:r>
      <w:r w:rsidRPr="00C97333">
        <w:rPr>
          <w:rFonts w:cs="Segoe UI"/>
        </w:rPr>
        <w:t>community-based volunteers</w:t>
      </w:r>
      <w:r w:rsidR="0077160D">
        <w:rPr>
          <w:rFonts w:cs="Segoe UI"/>
        </w:rPr>
        <w:t xml:space="preserve">. </w:t>
      </w:r>
      <w:r w:rsidRPr="00C97333">
        <w:rPr>
          <w:rFonts w:cs="Segoe UI"/>
        </w:rPr>
        <w:t xml:space="preserve">The </w:t>
      </w:r>
      <w:r w:rsidR="0077160D">
        <w:rPr>
          <w:rFonts w:cs="Segoe UI"/>
        </w:rPr>
        <w:t xml:space="preserve">trained volunteers </w:t>
      </w:r>
      <w:r w:rsidRPr="00C97333">
        <w:rPr>
          <w:rFonts w:cs="Segoe UI"/>
        </w:rPr>
        <w:t xml:space="preserve">identify and provide basic, low intensity counselling to people with </w:t>
      </w:r>
      <w:r w:rsidR="0077160D">
        <w:rPr>
          <w:rFonts w:cs="Segoe UI"/>
        </w:rPr>
        <w:t xml:space="preserve">CMDs </w:t>
      </w:r>
      <w:r w:rsidR="00CD1889">
        <w:rPr>
          <w:rFonts w:cs="Segoe UI"/>
        </w:rPr>
        <w:t>(</w:t>
      </w:r>
      <w:r w:rsidR="00D214CF">
        <w:rPr>
          <w:rFonts w:cs="Segoe UI"/>
        </w:rPr>
        <w:t>21</w:t>
      </w:r>
      <w:r w:rsidR="00CD1889">
        <w:rPr>
          <w:rFonts w:cs="Segoe UI"/>
        </w:rPr>
        <w:t>)</w:t>
      </w:r>
      <w:r w:rsidRPr="00C97333">
        <w:rPr>
          <w:rFonts w:cs="Segoe UI"/>
        </w:rPr>
        <w:t>. A SW-CR</w:t>
      </w:r>
      <w:r w:rsidR="00CD1889">
        <w:rPr>
          <w:rFonts w:cs="Segoe UI"/>
        </w:rPr>
        <w:t>C</w:t>
      </w:r>
      <w:r w:rsidRPr="00C97333">
        <w:rPr>
          <w:rFonts w:cs="Segoe UI"/>
        </w:rPr>
        <w:t xml:space="preserve">T was conducted to determine </w:t>
      </w:r>
      <w:r w:rsidR="007074A0">
        <w:rPr>
          <w:rFonts w:cs="Segoe UI"/>
        </w:rPr>
        <w:t xml:space="preserve">the </w:t>
      </w:r>
      <w:r w:rsidRPr="00C97333">
        <w:rPr>
          <w:rFonts w:cs="Segoe UI"/>
        </w:rPr>
        <w:t>effective</w:t>
      </w:r>
      <w:r w:rsidR="007074A0">
        <w:rPr>
          <w:rFonts w:cs="Segoe UI"/>
        </w:rPr>
        <w:t>ness</w:t>
      </w:r>
      <w:r w:rsidRPr="00C97333">
        <w:rPr>
          <w:rFonts w:cs="Segoe UI"/>
        </w:rPr>
        <w:t xml:space="preserve"> the </w:t>
      </w:r>
      <w:r w:rsidR="00CA3289" w:rsidRPr="00CA3289">
        <w:rPr>
          <w:rFonts w:cs="Segoe UI"/>
          <w:i/>
          <w:iCs/>
        </w:rPr>
        <w:t>Atmiyata</w:t>
      </w:r>
      <w:r w:rsidRPr="00C97333">
        <w:rPr>
          <w:rFonts w:cs="Segoe UI"/>
        </w:rPr>
        <w:t xml:space="preserve"> intervention in reducing symptoms associated with CMD when implemented across a large scale.  </w:t>
      </w:r>
    </w:p>
    <w:p w14:paraId="777957C7" w14:textId="364DCFE5" w:rsidR="0077160D" w:rsidRPr="001E454C" w:rsidRDefault="0077160D" w:rsidP="00E53BE1">
      <w:pPr>
        <w:spacing w:line="480" w:lineRule="auto"/>
        <w:jc w:val="both"/>
        <w:rPr>
          <w:rFonts w:eastAsiaTheme="majorEastAsia" w:cs="Times New Roman"/>
          <w:color w:val="000000" w:themeColor="text1"/>
        </w:rPr>
      </w:pPr>
      <w:r w:rsidRPr="001E454C">
        <w:rPr>
          <w:rFonts w:eastAsiaTheme="majorEastAsia" w:cs="Times New Roman"/>
          <w:color w:val="000000" w:themeColor="text1"/>
        </w:rPr>
        <w:t xml:space="preserve">There </w:t>
      </w:r>
      <w:r w:rsidRPr="001E454C">
        <w:rPr>
          <w:rFonts w:eastAsia="Times New Roman" w:cstheme="minorHAnsi"/>
          <w:lang w:val="en-CA" w:eastAsia="en-IN"/>
        </w:rPr>
        <w:t xml:space="preserve">are </w:t>
      </w:r>
      <w:r w:rsidRPr="001E454C">
        <w:rPr>
          <w:rFonts w:cstheme="minorHAnsi"/>
        </w:rPr>
        <w:t xml:space="preserve">56 primary health </w:t>
      </w:r>
      <w:r w:rsidR="00D214CF" w:rsidRPr="001E454C">
        <w:rPr>
          <w:rFonts w:cstheme="minorHAnsi"/>
        </w:rPr>
        <w:t>centres</w:t>
      </w:r>
      <w:r w:rsidRPr="001E454C">
        <w:rPr>
          <w:rFonts w:cstheme="minorHAnsi"/>
        </w:rPr>
        <w:t xml:space="preserve"> (PHCs) in Mehsana district, and each PHC </w:t>
      </w:r>
      <w:r>
        <w:rPr>
          <w:rFonts w:cstheme="minorHAnsi"/>
        </w:rPr>
        <w:t>covers</w:t>
      </w:r>
      <w:r w:rsidRPr="001E454C">
        <w:rPr>
          <w:rFonts w:cstheme="minorHAnsi"/>
        </w:rPr>
        <w:t xml:space="preserve"> villages within a geographical area. Each village in the geographical area </w:t>
      </w:r>
      <w:r>
        <w:rPr>
          <w:rFonts w:cstheme="minorHAnsi"/>
        </w:rPr>
        <w:t xml:space="preserve">which comes under </w:t>
      </w:r>
      <w:r w:rsidRPr="001E454C">
        <w:rPr>
          <w:rFonts w:cstheme="minorHAnsi"/>
        </w:rPr>
        <w:t xml:space="preserve">a PHC is a cluster </w:t>
      </w:r>
      <w:r w:rsidRPr="001E454C">
        <w:rPr>
          <w:rFonts w:eastAsiaTheme="majorEastAsia" w:cs="Times New Roman"/>
          <w:color w:val="000000" w:themeColor="text1"/>
        </w:rPr>
        <w:t xml:space="preserve">in this </w:t>
      </w:r>
      <w:r w:rsidRPr="001E454C">
        <w:rPr>
          <w:rFonts w:eastAsiaTheme="majorEastAsia" w:cs="Times New Roman"/>
          <w:color w:val="000000" w:themeColor="text1"/>
        </w:rPr>
        <w:lastRenderedPageBreak/>
        <w:t>study</w:t>
      </w:r>
      <w:r w:rsidRPr="001E454C">
        <w:rPr>
          <w:rFonts w:cstheme="minorHAnsi"/>
        </w:rPr>
        <w:t>. We created 4 groups of clusters (A, B, C, D), each made up of villages covered by 14 PHCs. The groups</w:t>
      </w:r>
      <w:r>
        <w:rPr>
          <w:rFonts w:cstheme="minorHAnsi"/>
        </w:rPr>
        <w:t xml:space="preserve"> or clusters </w:t>
      </w:r>
      <w:r w:rsidRPr="001E454C">
        <w:rPr>
          <w:rFonts w:cstheme="minorHAnsi"/>
        </w:rPr>
        <w:t xml:space="preserve">are created </w:t>
      </w:r>
      <w:r>
        <w:rPr>
          <w:rFonts w:cstheme="minorHAnsi"/>
        </w:rPr>
        <w:t xml:space="preserve">in a way that </w:t>
      </w:r>
      <w:r w:rsidRPr="001E454C">
        <w:rPr>
          <w:rFonts w:cstheme="minorHAnsi"/>
        </w:rPr>
        <w:t xml:space="preserve">the probability of contamination </w:t>
      </w:r>
      <w:r>
        <w:rPr>
          <w:rFonts w:cstheme="minorHAnsi"/>
        </w:rPr>
        <w:t xml:space="preserve">is minimized </w:t>
      </w:r>
      <w:r w:rsidRPr="001E454C">
        <w:rPr>
          <w:rFonts w:cstheme="minorHAnsi"/>
        </w:rPr>
        <w:t xml:space="preserve">between groups. Thus, villages in Group A are farther from Group B villages and villages in Group C are farther from Group D and so on. </w:t>
      </w:r>
      <w:r w:rsidRPr="001E454C">
        <w:rPr>
          <w:rFonts w:eastAsiaTheme="majorEastAsia" w:cs="Times New Roman"/>
          <w:color w:val="000000" w:themeColor="text1"/>
        </w:rPr>
        <w:t>All groups (A, B, C, D) are allocated to intervention condition at different steps. A ’</w:t>
      </w:r>
      <w:r w:rsidRPr="001E454C">
        <w:t xml:space="preserve">Step’ is the order in which a group of clusters switches from control to intervention condition. On the other hand, ’Period’ is defined as group of observations by time of measurement. </w:t>
      </w:r>
      <w:r w:rsidRPr="001E454C">
        <w:rPr>
          <w:rFonts w:eastAsiaTheme="majorEastAsia" w:cs="Times New Roman"/>
          <w:color w:val="000000" w:themeColor="text1"/>
        </w:rPr>
        <w:t xml:space="preserve">The duration of each period is 5 months to accommodate for baseline and 3 months follow-up data collection [Figure 1]. </w:t>
      </w:r>
      <w:r w:rsidR="00E90EDB">
        <w:rPr>
          <w:rFonts w:eastAsiaTheme="majorEastAsia" w:cs="Times New Roman"/>
          <w:color w:val="000000" w:themeColor="text1"/>
        </w:rPr>
        <w:t xml:space="preserve">While the research participants under intervention condition received low-intensity counselling, we provided </w:t>
      </w:r>
      <w:r w:rsidR="00E4061C">
        <w:rPr>
          <w:rFonts w:eastAsiaTheme="majorEastAsia" w:cs="Times New Roman"/>
          <w:color w:val="000000" w:themeColor="text1"/>
        </w:rPr>
        <w:t>enhanced usual care (EUC)</w:t>
      </w:r>
      <w:r w:rsidR="00E90EDB">
        <w:rPr>
          <w:rFonts w:eastAsiaTheme="majorEastAsia" w:cs="Times New Roman"/>
          <w:color w:val="000000" w:themeColor="text1"/>
        </w:rPr>
        <w:t xml:space="preserve"> for participants under control condition. </w:t>
      </w:r>
      <w:r w:rsidR="00AE0DE2" w:rsidRPr="00A828AC">
        <w:rPr>
          <w:rFonts w:cs="Arial"/>
          <w:color w:val="000000" w:themeColor="text1"/>
        </w:rPr>
        <w:t xml:space="preserve">EUC provides information on </w:t>
      </w:r>
      <w:r w:rsidR="00AE0DE2">
        <w:rPr>
          <w:rFonts w:cs="Arial"/>
          <w:color w:val="000000" w:themeColor="text1"/>
        </w:rPr>
        <w:t xml:space="preserve">about </w:t>
      </w:r>
      <w:r w:rsidR="00AE0DE2" w:rsidRPr="00A828AC">
        <w:rPr>
          <w:rFonts w:cs="Arial"/>
          <w:color w:val="000000" w:themeColor="text1"/>
        </w:rPr>
        <w:t>the impact of distress</w:t>
      </w:r>
      <w:r w:rsidR="00AE0DE2">
        <w:rPr>
          <w:rFonts w:cs="Arial"/>
          <w:color w:val="000000" w:themeColor="text1"/>
        </w:rPr>
        <w:t xml:space="preserve">, </w:t>
      </w:r>
      <w:r w:rsidR="00AE0DE2" w:rsidRPr="00A828AC">
        <w:rPr>
          <w:rFonts w:cs="Arial"/>
          <w:color w:val="000000" w:themeColor="text1"/>
        </w:rPr>
        <w:t>available public mental health care services, and help lines for mental health support and for domestic violence in and around Mehsana district.</w:t>
      </w:r>
      <w:r w:rsidR="00AE0DE2">
        <w:rPr>
          <w:rFonts w:cs="Arial"/>
          <w:color w:val="000000" w:themeColor="text1"/>
        </w:rPr>
        <w:t xml:space="preserve"> Under EUC, t</w:t>
      </w:r>
      <w:r w:rsidR="00AE0DE2" w:rsidRPr="00A828AC">
        <w:rPr>
          <w:rFonts w:cs="Arial"/>
          <w:color w:val="000000" w:themeColor="text1"/>
        </w:rPr>
        <w:t xml:space="preserve">he </w:t>
      </w:r>
      <w:r w:rsidR="00AE0DE2">
        <w:rPr>
          <w:rFonts w:cs="Arial"/>
          <w:color w:val="000000" w:themeColor="text1"/>
        </w:rPr>
        <w:t xml:space="preserve">data collectors </w:t>
      </w:r>
      <w:r w:rsidR="00AE0DE2" w:rsidRPr="00A828AC">
        <w:rPr>
          <w:rFonts w:cs="Arial"/>
          <w:color w:val="000000" w:themeColor="text1"/>
        </w:rPr>
        <w:t xml:space="preserve">also </w:t>
      </w:r>
      <w:r w:rsidR="00AE0DE2">
        <w:rPr>
          <w:rFonts w:cs="Arial"/>
          <w:color w:val="000000" w:themeColor="text1"/>
        </w:rPr>
        <w:t xml:space="preserve">provided </w:t>
      </w:r>
      <w:r w:rsidR="00AE0DE2" w:rsidRPr="00A828AC">
        <w:rPr>
          <w:rFonts w:cs="Arial"/>
          <w:color w:val="000000" w:themeColor="text1"/>
        </w:rPr>
        <w:t>active support to participants in crisis</w:t>
      </w:r>
      <w:r w:rsidR="00AE0DE2">
        <w:rPr>
          <w:rFonts w:cs="Arial"/>
          <w:color w:val="000000" w:themeColor="text1"/>
        </w:rPr>
        <w:t xml:space="preserve"> like self-harm or suicidal thoughts or recent suicidal attempt.</w:t>
      </w:r>
    </w:p>
    <w:p w14:paraId="052967CE" w14:textId="77777777" w:rsidR="0077160D" w:rsidRPr="001E454C" w:rsidRDefault="0077160D" w:rsidP="00E53BE1">
      <w:pPr>
        <w:spacing w:line="480" w:lineRule="auto"/>
        <w:jc w:val="both"/>
        <w:rPr>
          <w:rFonts w:eastAsiaTheme="majorEastAsia" w:cs="Times New Roman"/>
          <w:color w:val="000000" w:themeColor="text1"/>
        </w:rPr>
      </w:pPr>
      <w:r w:rsidRPr="001E454C">
        <w:rPr>
          <w:rFonts w:eastAsiaTheme="majorEastAsia" w:cs="Times New Roman"/>
          <w:color w:val="000000" w:themeColor="text1"/>
        </w:rPr>
        <w:t xml:space="preserve">This study uses a repeated cross-sectional design with outcome data derived from different participants in each period. All four </w:t>
      </w:r>
      <w:r w:rsidRPr="000042A9">
        <w:rPr>
          <w:rFonts w:eastAsiaTheme="majorEastAsia" w:cs="Times New Roman"/>
          <w:color w:val="000000" w:themeColor="text1"/>
        </w:rPr>
        <w:t>clusters</w:t>
      </w:r>
      <w:r w:rsidRPr="001E454C">
        <w:rPr>
          <w:rFonts w:eastAsiaTheme="majorEastAsia" w:cs="Times New Roman"/>
          <w:color w:val="000000" w:themeColor="text1"/>
        </w:rPr>
        <w:t xml:space="preserve"> start at baseline in the control condition and are exposed to the intervention at regular time period of five months [Figure 1].</w:t>
      </w:r>
    </w:p>
    <w:p w14:paraId="0D84FFC6" w14:textId="77777777" w:rsidR="00C97333" w:rsidRDefault="00C97333" w:rsidP="00E53BE1">
      <w:pPr>
        <w:spacing w:line="480" w:lineRule="auto"/>
        <w:jc w:val="both"/>
        <w:rPr>
          <w:rFonts w:eastAsiaTheme="majorEastAsia" w:cs="Times New Roman"/>
          <w:color w:val="000000" w:themeColor="text1"/>
        </w:rPr>
      </w:pPr>
      <w:bookmarkStart w:id="1" w:name="_Hlk9584120"/>
      <w:r w:rsidRPr="00383E87">
        <w:rPr>
          <w:rFonts w:eastAsiaTheme="majorEastAsia" w:cs="Times New Roman"/>
          <w:b/>
          <w:color w:val="000000" w:themeColor="text1"/>
        </w:rPr>
        <w:t>Figure 1</w:t>
      </w:r>
      <w:r>
        <w:rPr>
          <w:rFonts w:eastAsiaTheme="majorEastAsia" w:cs="Times New Roman"/>
          <w:color w:val="000000" w:themeColor="text1"/>
        </w:rPr>
        <w:t xml:space="preserve">- </w:t>
      </w:r>
      <w:r w:rsidRPr="00CC5F6F">
        <w:rPr>
          <w:rFonts w:eastAsiaTheme="majorEastAsia" w:cs="Times New Roman"/>
          <w:b/>
          <w:color w:val="000000" w:themeColor="text1"/>
        </w:rPr>
        <w:t>SW-CRCT design</w:t>
      </w:r>
    </w:p>
    <w:tbl>
      <w:tblPr>
        <w:tblStyle w:val="TableGrid"/>
        <w:tblW w:w="9063" w:type="dxa"/>
        <w:tblLook w:val="04A0" w:firstRow="1" w:lastRow="0" w:firstColumn="1" w:lastColumn="0" w:noHBand="0" w:noVBand="1"/>
      </w:tblPr>
      <w:tblGrid>
        <w:gridCol w:w="1327"/>
        <w:gridCol w:w="1184"/>
        <w:gridCol w:w="1638"/>
        <w:gridCol w:w="1638"/>
        <w:gridCol w:w="1638"/>
        <w:gridCol w:w="1638"/>
      </w:tblGrid>
      <w:tr w:rsidR="00014A33" w:rsidRPr="00487037" w14:paraId="5DE4245F" w14:textId="77777777" w:rsidTr="00FC4A47">
        <w:trPr>
          <w:trHeight w:val="532"/>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25511EA" w14:textId="77777777" w:rsidR="00C97333" w:rsidRPr="00487037" w:rsidRDefault="00C97333" w:rsidP="00E53BE1">
            <w:pPr>
              <w:spacing w:line="480" w:lineRule="auto"/>
              <w:rPr>
                <w:rFonts w:eastAsiaTheme="majorEastAsia" w:cs="Times New Roman"/>
                <w:color w:val="000000" w:themeColor="text1"/>
              </w:rPr>
            </w:pPr>
            <w:r>
              <w:rPr>
                <w:rFonts w:eastAsiaTheme="majorEastAsia" w:cs="Times New Roman"/>
                <w:color w:val="000000" w:themeColor="text1"/>
              </w:rPr>
              <w:t>Clusters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549D26AF" w14:textId="37F45B72"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Period 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1D7E6"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Period 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224619B"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Period 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8C142FD"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Period 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933A8EB"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Period 5</w:t>
            </w:r>
          </w:p>
        </w:tc>
      </w:tr>
      <w:tr w:rsidR="00014A33" w:rsidRPr="00487037" w14:paraId="5D013B68" w14:textId="77777777" w:rsidTr="00FC4A4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4544B06"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 xml:space="preserve">Cluster A </w:t>
            </w:r>
          </w:p>
          <w:p w14:paraId="00CED7FC"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(14 PHCs)</w:t>
            </w:r>
          </w:p>
        </w:tc>
        <w:tc>
          <w:tcPr>
            <w:tcW w:w="0" w:type="auto"/>
            <w:tcBorders>
              <w:top w:val="single" w:sz="4" w:space="0" w:color="auto"/>
              <w:left w:val="single" w:sz="4" w:space="0" w:color="auto"/>
              <w:bottom w:val="single" w:sz="4" w:space="0" w:color="auto"/>
              <w:right w:val="single" w:sz="4" w:space="0" w:color="auto"/>
            </w:tcBorders>
            <w:hideMark/>
          </w:tcPr>
          <w:p w14:paraId="1A4097DF"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B0EF7C4" w14:textId="77777777" w:rsidR="00C97333" w:rsidRPr="00BC706C" w:rsidRDefault="00C97333" w:rsidP="00E53BE1">
            <w:pPr>
              <w:spacing w:line="480" w:lineRule="auto"/>
              <w:rPr>
                <w:rFonts w:eastAsiaTheme="majorEastAsia" w:cs="Times New Roman"/>
                <w:color w:val="000000" w:themeColor="text1"/>
              </w:rPr>
            </w:pPr>
            <w:r w:rsidRPr="00BC706C">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843F08F" w14:textId="77777777" w:rsidR="00C97333" w:rsidRPr="00BC706C" w:rsidRDefault="00C97333" w:rsidP="00E53BE1">
            <w:pPr>
              <w:spacing w:line="480" w:lineRule="auto"/>
              <w:rPr>
                <w:rFonts w:eastAsiaTheme="majorEastAsia" w:cs="Times New Roman"/>
                <w:color w:val="000000" w:themeColor="text1"/>
              </w:rPr>
            </w:pPr>
            <w:r w:rsidRPr="00BC706C">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7071B7" w14:textId="77777777" w:rsidR="00C97333" w:rsidRPr="00BC706C" w:rsidRDefault="00C97333" w:rsidP="00E53BE1">
            <w:pPr>
              <w:spacing w:line="480" w:lineRule="auto"/>
              <w:rPr>
                <w:rFonts w:eastAsiaTheme="majorEastAsia" w:cs="Times New Roman"/>
                <w:color w:val="000000" w:themeColor="text1"/>
              </w:rPr>
            </w:pPr>
            <w:r w:rsidRPr="00BC706C">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C77C89" w14:textId="77777777" w:rsidR="00C97333" w:rsidRPr="00BC706C" w:rsidRDefault="00C97333" w:rsidP="00E53BE1">
            <w:pPr>
              <w:spacing w:line="480" w:lineRule="auto"/>
              <w:rPr>
                <w:rFonts w:eastAsiaTheme="majorEastAsia" w:cs="Times New Roman"/>
                <w:color w:val="000000" w:themeColor="text1"/>
              </w:rPr>
            </w:pPr>
            <w:r w:rsidRPr="00BC706C">
              <w:rPr>
                <w:rFonts w:eastAsiaTheme="majorEastAsia" w:cs="Times New Roman"/>
                <w:color w:val="000000" w:themeColor="text1"/>
              </w:rPr>
              <w:t>Intervention</w:t>
            </w:r>
          </w:p>
        </w:tc>
      </w:tr>
      <w:tr w:rsidR="00014A33" w:rsidRPr="00487037" w14:paraId="7669567B" w14:textId="77777777" w:rsidTr="00FC4A47">
        <w:trPr>
          <w:trHeight w:val="1053"/>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1350E1FF"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Cluster B</w:t>
            </w:r>
          </w:p>
          <w:p w14:paraId="20FABC9E"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(14 PHCs)</w:t>
            </w:r>
          </w:p>
        </w:tc>
        <w:tc>
          <w:tcPr>
            <w:tcW w:w="0" w:type="auto"/>
            <w:tcBorders>
              <w:top w:val="single" w:sz="4" w:space="0" w:color="auto"/>
              <w:left w:val="single" w:sz="4" w:space="0" w:color="auto"/>
              <w:bottom w:val="single" w:sz="4" w:space="0" w:color="auto"/>
              <w:right w:val="single" w:sz="4" w:space="0" w:color="auto"/>
            </w:tcBorders>
            <w:hideMark/>
          </w:tcPr>
          <w:p w14:paraId="4E22D017"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2895E244"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916115D"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EA4DB46"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7CF901"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r>
      <w:tr w:rsidR="00014A33" w:rsidRPr="00487037" w14:paraId="5C117F44" w14:textId="77777777" w:rsidTr="00FC4A4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42279296"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 xml:space="preserve">Cluster C </w:t>
            </w:r>
          </w:p>
          <w:p w14:paraId="032F5F89"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(14 PHCs)</w:t>
            </w:r>
          </w:p>
        </w:tc>
        <w:tc>
          <w:tcPr>
            <w:tcW w:w="0" w:type="auto"/>
            <w:tcBorders>
              <w:top w:val="single" w:sz="4" w:space="0" w:color="auto"/>
              <w:left w:val="single" w:sz="4" w:space="0" w:color="auto"/>
              <w:bottom w:val="single" w:sz="4" w:space="0" w:color="auto"/>
              <w:right w:val="single" w:sz="4" w:space="0" w:color="auto"/>
            </w:tcBorders>
            <w:hideMark/>
          </w:tcPr>
          <w:p w14:paraId="4B70B27B"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3D7BFCDE"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58A09582"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94734C"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17E0A3"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r>
      <w:tr w:rsidR="00014A33" w:rsidRPr="00487037" w14:paraId="774BBD52" w14:textId="77777777" w:rsidTr="00FC4A4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264C3A6F"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lastRenderedPageBreak/>
              <w:t>Cluster D</w:t>
            </w:r>
          </w:p>
          <w:p w14:paraId="556A68EC"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(14 PHCs)</w:t>
            </w:r>
          </w:p>
        </w:tc>
        <w:tc>
          <w:tcPr>
            <w:tcW w:w="0" w:type="auto"/>
            <w:tcBorders>
              <w:top w:val="single" w:sz="4" w:space="0" w:color="auto"/>
              <w:left w:val="single" w:sz="4" w:space="0" w:color="auto"/>
              <w:bottom w:val="single" w:sz="4" w:space="0" w:color="auto"/>
              <w:right w:val="single" w:sz="4" w:space="0" w:color="auto"/>
            </w:tcBorders>
            <w:hideMark/>
          </w:tcPr>
          <w:p w14:paraId="6E481334"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5E159A30"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7DC91DA4"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hideMark/>
          </w:tcPr>
          <w:p w14:paraId="27832699" w14:textId="77777777" w:rsidR="00C97333" w:rsidRPr="00487037" w:rsidRDefault="00C97333" w:rsidP="00E53BE1">
            <w:pPr>
              <w:spacing w:line="480" w:lineRule="auto"/>
              <w:rPr>
                <w:rFonts w:eastAsiaTheme="majorEastAsia" w:cs="Times New Roman"/>
                <w:color w:val="000000" w:themeColor="text1"/>
              </w:rPr>
            </w:pPr>
            <w:r>
              <w:rPr>
                <w:rFonts w:eastAsiaTheme="majorEastAsia" w:cs="Times New Roman"/>
                <w:color w:val="000000" w:themeColor="text1"/>
              </w:rPr>
              <w:t>Control</w:t>
            </w:r>
          </w:p>
        </w:tc>
        <w:tc>
          <w:tcPr>
            <w:tcW w:w="0" w:type="auto"/>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6C8589" w14:textId="77777777" w:rsidR="00C97333" w:rsidRPr="00487037" w:rsidRDefault="00C97333" w:rsidP="00E53BE1">
            <w:pPr>
              <w:spacing w:line="480" w:lineRule="auto"/>
              <w:rPr>
                <w:rFonts w:eastAsiaTheme="majorEastAsia" w:cs="Times New Roman"/>
                <w:color w:val="000000" w:themeColor="text1"/>
              </w:rPr>
            </w:pPr>
            <w:r w:rsidRPr="00487037">
              <w:rPr>
                <w:rFonts w:eastAsiaTheme="majorEastAsia" w:cs="Times New Roman"/>
                <w:color w:val="000000" w:themeColor="text1"/>
              </w:rPr>
              <w:t>Intervention</w:t>
            </w:r>
          </w:p>
        </w:tc>
      </w:tr>
    </w:tbl>
    <w:p w14:paraId="2FAAEA00" w14:textId="77777777" w:rsidR="00C97333" w:rsidRDefault="00C97333" w:rsidP="00E53BE1">
      <w:pPr>
        <w:spacing w:line="480" w:lineRule="auto"/>
        <w:jc w:val="both"/>
        <w:rPr>
          <w:rFonts w:eastAsiaTheme="majorEastAsia" w:cs="Times New Roman"/>
          <w:i/>
          <w:color w:val="000000" w:themeColor="text1"/>
        </w:rPr>
      </w:pPr>
    </w:p>
    <w:p w14:paraId="4ADFDB8A" w14:textId="31D72934" w:rsidR="00C97333" w:rsidRPr="00577F79" w:rsidRDefault="006322A7" w:rsidP="00E53BE1">
      <w:pPr>
        <w:spacing w:line="480" w:lineRule="auto"/>
        <w:jc w:val="both"/>
        <w:rPr>
          <w:rFonts w:eastAsiaTheme="majorEastAsia" w:cs="Times New Roman"/>
          <w:i/>
          <w:color w:val="000000" w:themeColor="text1"/>
        </w:rPr>
      </w:pPr>
      <w:r>
        <w:rPr>
          <w:rFonts w:eastAsiaTheme="majorEastAsia" w:cs="Times New Roman"/>
          <w:i/>
          <w:color w:val="000000" w:themeColor="text1"/>
        </w:rPr>
        <w:t xml:space="preserve">Geographical areas/villages </w:t>
      </w:r>
      <w:r w:rsidR="00C97333">
        <w:rPr>
          <w:rFonts w:eastAsiaTheme="majorEastAsia" w:cs="Times New Roman"/>
          <w:i/>
          <w:color w:val="000000" w:themeColor="text1"/>
        </w:rPr>
        <w:t>5</w:t>
      </w:r>
      <w:r w:rsidR="00C97333" w:rsidRPr="00577F79">
        <w:rPr>
          <w:rFonts w:eastAsiaTheme="majorEastAsia" w:cs="Times New Roman"/>
          <w:i/>
          <w:color w:val="000000" w:themeColor="text1"/>
        </w:rPr>
        <w:t>6 PHCs are allocated to four clusters (</w:t>
      </w:r>
      <w:r w:rsidRPr="00577F79">
        <w:rPr>
          <w:rFonts w:eastAsiaTheme="majorEastAsia" w:cs="Times New Roman"/>
          <w:i/>
          <w:color w:val="000000" w:themeColor="text1"/>
        </w:rPr>
        <w:t>A,B</w:t>
      </w:r>
      <w:r w:rsidR="00C97333" w:rsidRPr="00577F79">
        <w:rPr>
          <w:rFonts w:eastAsiaTheme="majorEastAsia" w:cs="Times New Roman"/>
          <w:i/>
          <w:color w:val="000000" w:themeColor="text1"/>
        </w:rPr>
        <w:t xml:space="preserve">,C,D) of 14 </w:t>
      </w:r>
      <w:r>
        <w:rPr>
          <w:rFonts w:eastAsiaTheme="majorEastAsia" w:cs="Times New Roman"/>
          <w:i/>
          <w:color w:val="000000" w:themeColor="text1"/>
        </w:rPr>
        <w:t xml:space="preserve">clusters </w:t>
      </w:r>
      <w:r w:rsidR="00C97333" w:rsidRPr="00577F79">
        <w:rPr>
          <w:rFonts w:eastAsiaTheme="majorEastAsia" w:cs="Times New Roman"/>
          <w:i/>
          <w:color w:val="000000" w:themeColor="text1"/>
        </w:rPr>
        <w:t xml:space="preserve">each. Each time period (1, 2, 3, 4 and 5) represents data collection points. Each unit (control and intervention) represents one time period for each group of clusters. </w:t>
      </w:r>
    </w:p>
    <w:p w14:paraId="08F6194C" w14:textId="7FAEA842" w:rsidR="00C97333" w:rsidRPr="00487037" w:rsidRDefault="004F6278" w:rsidP="00E53BE1">
      <w:pPr>
        <w:spacing w:line="480" w:lineRule="auto"/>
        <w:jc w:val="both"/>
        <w:rPr>
          <w:rFonts w:eastAsiaTheme="majorEastAsia" w:cs="Times New Roman"/>
          <w:color w:val="000000" w:themeColor="text1"/>
        </w:rPr>
      </w:pPr>
      <w:r>
        <w:rPr>
          <w:noProof/>
          <w:lang w:eastAsia="en-IN"/>
        </w:rPr>
        <mc:AlternateContent>
          <mc:Choice Requires="wps">
            <w:drawing>
              <wp:anchor distT="0" distB="0" distL="114300" distR="114300" simplePos="0" relativeHeight="251659264" behindDoc="0" locked="0" layoutInCell="1" allowOverlap="1" wp14:anchorId="0C9E8004" wp14:editId="694DCF94">
                <wp:simplePos x="0" y="0"/>
                <wp:positionH relativeFrom="column">
                  <wp:posOffset>885825</wp:posOffset>
                </wp:positionH>
                <wp:positionV relativeFrom="paragraph">
                  <wp:posOffset>37465</wp:posOffset>
                </wp:positionV>
                <wp:extent cx="309880" cy="147955"/>
                <wp:effectExtent l="0" t="0" r="13970" b="23495"/>
                <wp:wrapNone/>
                <wp:docPr id="40" name="Text Box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09880" cy="147955"/>
                        </a:xfrm>
                        <a:prstGeom prst="rect">
                          <a:avLst/>
                        </a:prstGeom>
                        <a:solidFill>
                          <a:schemeClr val="bg1">
                            <a:lumMod val="75000"/>
                          </a:schemeClr>
                        </a:solidFill>
                        <a:ln w="9525">
                          <a:solidFill>
                            <a:srgbClr val="000000"/>
                          </a:solidFill>
                          <a:miter lim="800000"/>
                          <a:headEnd/>
                          <a:tailEnd/>
                        </a:ln>
                      </wps:spPr>
                      <wps:txbx>
                        <w:txbxContent>
                          <w:p w14:paraId="3463D690" w14:textId="77777777" w:rsidR="009A0233" w:rsidRDefault="009A0233" w:rsidP="00C973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9E8004" id="_x0000_t202" coordsize="21600,21600" o:spt="202" path="m,l,21600r21600,l21600,xe">
                <v:stroke joinstyle="miter"/>
                <v:path gradientshapeok="t" o:connecttype="rect"/>
              </v:shapetype>
              <v:shape id="Text Box 40" o:spid="_x0000_s1026" type="#_x0000_t202" style="position:absolute;left:0;text-align:left;margin-left:69.75pt;margin-top:2.95pt;width:24.4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" fillcolor="#bfbfbf [2412]">
                <o:lock v:ext="edit" aspectratio="t" verticies="t" text="t" shapetype="t"/>
                <v:textbox>
                  <w:txbxContent>
                    <w:p w14:paraId="3463D690" w14:textId="77777777" w:rsidR="009A0233" w:rsidRDefault="009A0233" w:rsidP="00C97333"/>
                  </w:txbxContent>
                </v:textbox>
              </v:shape>
            </w:pict>
          </mc:Fallback>
        </mc:AlternateContent>
      </w:r>
      <w:r w:rsidR="00C97333" w:rsidRPr="00487037">
        <w:rPr>
          <w:rFonts w:eastAsiaTheme="majorEastAsia" w:cs="Times New Roman"/>
          <w:color w:val="000000" w:themeColor="text1"/>
        </w:rPr>
        <w:t>Intervention</w:t>
      </w:r>
      <w:r w:rsidR="00C97333">
        <w:rPr>
          <w:rFonts w:eastAsiaTheme="majorEastAsia" w:cs="Times New Roman"/>
          <w:color w:val="000000" w:themeColor="text1"/>
        </w:rPr>
        <w:t xml:space="preserve">       </w:t>
      </w:r>
      <w:r w:rsidR="00C97333" w:rsidRPr="00487037">
        <w:rPr>
          <w:rFonts w:eastAsiaTheme="majorEastAsia" w:cs="Times New Roman"/>
          <w:color w:val="000000" w:themeColor="text1"/>
        </w:rPr>
        <w:t xml:space="preserve"> </w:t>
      </w:r>
    </w:p>
    <w:p w14:paraId="64353C1E" w14:textId="2745D181" w:rsidR="00C97333" w:rsidRPr="00487037" w:rsidRDefault="004F6278" w:rsidP="00E53BE1">
      <w:pPr>
        <w:spacing w:line="480" w:lineRule="auto"/>
        <w:jc w:val="both"/>
        <w:rPr>
          <w:rFonts w:eastAsiaTheme="majorEastAsia" w:cs="Times New Roman"/>
          <w:color w:val="000000" w:themeColor="text1"/>
        </w:rPr>
      </w:pPr>
      <w:r>
        <w:rPr>
          <w:noProof/>
          <w:lang w:eastAsia="en-IN"/>
        </w:rPr>
        <mc:AlternateContent>
          <mc:Choice Requires="wps">
            <w:drawing>
              <wp:anchor distT="0" distB="0" distL="114300" distR="114300" simplePos="0" relativeHeight="251660288" behindDoc="0" locked="0" layoutInCell="1" allowOverlap="1" wp14:anchorId="620DDDD2" wp14:editId="75DC992A">
                <wp:simplePos x="0" y="0"/>
                <wp:positionH relativeFrom="column">
                  <wp:posOffset>633730</wp:posOffset>
                </wp:positionH>
                <wp:positionV relativeFrom="paragraph">
                  <wp:posOffset>24130</wp:posOffset>
                </wp:positionV>
                <wp:extent cx="309880" cy="175260"/>
                <wp:effectExtent l="0" t="0" r="0" b="0"/>
                <wp:wrapNone/>
                <wp:docPr id="39" name="Text Box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309880" cy="175260"/>
                        </a:xfrm>
                        <a:prstGeom prst="rect">
                          <a:avLst/>
                        </a:prstGeom>
                        <a:solidFill>
                          <a:srgbClr val="FFFFFF"/>
                        </a:solidFill>
                        <a:ln w="9525">
                          <a:solidFill>
                            <a:srgbClr val="000000"/>
                          </a:solidFill>
                          <a:miter lim="800000"/>
                          <a:headEnd/>
                          <a:tailEnd/>
                        </a:ln>
                      </wps:spPr>
                      <wps:txbx>
                        <w:txbxContent>
                          <w:p w14:paraId="14D0BFC4" w14:textId="77777777" w:rsidR="009A0233" w:rsidRDefault="009A0233" w:rsidP="00C973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0DDDD2" id="Text Box 39" o:spid="_x0000_s1027" type="#_x0000_t202" style="position:absolute;left:0;text-align:left;margin-left:49.9pt;margin-top:1.9pt;width:24.4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">
                <o:lock v:ext="edit" aspectratio="t" verticies="t" text="t" shapetype="t"/>
                <v:textbox>
                  <w:txbxContent>
                    <w:p w14:paraId="14D0BFC4" w14:textId="77777777" w:rsidR="009A0233" w:rsidRDefault="009A0233" w:rsidP="00C97333"/>
                  </w:txbxContent>
                </v:textbox>
              </v:shape>
            </w:pict>
          </mc:Fallback>
        </mc:AlternateContent>
      </w:r>
      <w:r w:rsidR="00C97333" w:rsidRPr="00487037">
        <w:rPr>
          <w:rFonts w:eastAsiaTheme="majorEastAsia" w:cs="Times New Roman"/>
          <w:color w:val="000000" w:themeColor="text1"/>
        </w:rPr>
        <w:t>Control</w:t>
      </w:r>
      <w:r w:rsidR="00C97333">
        <w:rPr>
          <w:rFonts w:eastAsiaTheme="majorEastAsia" w:cs="Times New Roman"/>
          <w:color w:val="000000" w:themeColor="text1"/>
        </w:rPr>
        <w:t xml:space="preserve">  </w:t>
      </w:r>
      <w:r w:rsidR="00C97333">
        <w:rPr>
          <w:rFonts w:eastAsiaTheme="majorEastAsia" w:cs="Times New Roman"/>
          <w:color w:val="000000" w:themeColor="text1"/>
        </w:rPr>
        <w:tab/>
      </w:r>
      <w:r w:rsidR="00C97333">
        <w:rPr>
          <w:rFonts w:eastAsiaTheme="majorEastAsia" w:cs="Times New Roman"/>
          <w:color w:val="000000" w:themeColor="text1"/>
        </w:rPr>
        <w:tab/>
        <w:t xml:space="preserve">          </w:t>
      </w:r>
      <w:r w:rsidR="00C97333" w:rsidRPr="00487037">
        <w:rPr>
          <w:rFonts w:eastAsiaTheme="majorEastAsia" w:cs="Times New Roman"/>
          <w:color w:val="000000" w:themeColor="text1"/>
        </w:rPr>
        <w:t xml:space="preserve"> </w:t>
      </w:r>
    </w:p>
    <w:bookmarkEnd w:id="1"/>
    <w:p w14:paraId="1585F2D3" w14:textId="52AA72DD" w:rsidR="00C97333" w:rsidRPr="00C97333" w:rsidRDefault="00C97333" w:rsidP="00E53BE1">
      <w:pPr>
        <w:spacing w:line="480" w:lineRule="auto"/>
        <w:jc w:val="both"/>
        <w:rPr>
          <w:rFonts w:cs="Segoe UI"/>
        </w:rPr>
      </w:pPr>
      <w:r w:rsidRPr="00C97333">
        <w:rPr>
          <w:rFonts w:cs="Segoe UI"/>
          <w:i/>
        </w:rPr>
        <w:t>Consent and ethical approvals:</w:t>
      </w:r>
      <w:r w:rsidRPr="00C97333">
        <w:rPr>
          <w:rFonts w:cs="Segoe UI"/>
        </w:rPr>
        <w:t xml:space="preserve"> Permission was obtained from the Department of Health for the State of Gujarat for project implementation and data collection.</w:t>
      </w:r>
      <w:r w:rsidR="007074A0">
        <w:rPr>
          <w:rFonts w:cs="Segoe UI"/>
        </w:rPr>
        <w:t xml:space="preserve"> </w:t>
      </w:r>
      <w:r w:rsidR="007074A0" w:rsidRPr="00C97333">
        <w:rPr>
          <w:rFonts w:cs="Segoe UI"/>
        </w:rPr>
        <w:t>The</w:t>
      </w:r>
      <w:r w:rsidR="007074A0" w:rsidRPr="00C97333">
        <w:rPr>
          <w:rFonts w:cs="Segoe UI"/>
          <w:i/>
        </w:rPr>
        <w:t xml:space="preserve"> </w:t>
      </w:r>
      <w:r w:rsidR="007074A0" w:rsidRPr="00C97333">
        <w:rPr>
          <w:rFonts w:cs="Segoe UI"/>
        </w:rPr>
        <w:t xml:space="preserve">Indian Law Society’s Ethics </w:t>
      </w:r>
      <w:r w:rsidR="007074A0">
        <w:rPr>
          <w:rFonts w:cs="Segoe UI"/>
        </w:rPr>
        <w:t>C</w:t>
      </w:r>
      <w:r w:rsidR="007074A0" w:rsidRPr="00C97333">
        <w:rPr>
          <w:rFonts w:cs="Segoe UI"/>
        </w:rPr>
        <w:t xml:space="preserve">ommittee approved the study (ILS/14/2017) and additional ethical approval was obtained from the local ethics committee from the Hospital for Mental health, Ahmedabad. The trial is registered prospectively with clinical trial registry, India and the Clinical Trial registry number- CTRI/2017/03/008139. </w:t>
      </w:r>
      <w:r w:rsidRPr="00C97333">
        <w:rPr>
          <w:rFonts w:cs="Segoe UI"/>
        </w:rPr>
        <w:t>Before approaching individual participants, village head</w:t>
      </w:r>
      <w:r w:rsidR="007074A0">
        <w:rPr>
          <w:rFonts w:cs="Segoe UI"/>
        </w:rPr>
        <w:t>s (Sarpanch)</w:t>
      </w:r>
      <w:r w:rsidRPr="00C97333">
        <w:rPr>
          <w:rFonts w:cs="Segoe UI"/>
        </w:rPr>
        <w:t xml:space="preserve"> </w:t>
      </w:r>
      <w:r w:rsidR="007074A0">
        <w:rPr>
          <w:rFonts w:cs="Segoe UI"/>
        </w:rPr>
        <w:t xml:space="preserve">were informed </w:t>
      </w:r>
      <w:r w:rsidRPr="00C97333">
        <w:rPr>
          <w:rFonts w:cs="Segoe UI"/>
        </w:rPr>
        <w:t>about the study and the purpose of the data collection.</w:t>
      </w:r>
      <w:r w:rsidR="00262DDD">
        <w:rPr>
          <w:rFonts w:cs="Segoe UI"/>
        </w:rPr>
        <w:t xml:space="preserve"> Here, village heads acted as gatekeepers giving a permission to enrol the cluster.</w:t>
      </w:r>
      <w:r w:rsidRPr="00C97333">
        <w:rPr>
          <w:rFonts w:cs="Segoe UI"/>
        </w:rPr>
        <w:t xml:space="preserve"> Written informed consent was obtained from each participant enrolled in the trial during the control and intervention phase. The information provided to each of these participants included the purpose of the study, benefits and risks for the participant and information about withdrawal from the study.</w:t>
      </w:r>
      <w:r w:rsidRPr="00C97333">
        <w:rPr>
          <w:rFonts w:cs="Segoe UI"/>
          <w:i/>
        </w:rPr>
        <w:t xml:space="preserve"> </w:t>
      </w:r>
    </w:p>
    <w:p w14:paraId="57B5D522" w14:textId="16E6F352" w:rsidR="00C97333" w:rsidRPr="00C97333" w:rsidRDefault="00C97333" w:rsidP="00E53BE1">
      <w:pPr>
        <w:spacing w:line="480" w:lineRule="auto"/>
        <w:jc w:val="both"/>
        <w:rPr>
          <w:rFonts w:cs="Segoe UI"/>
          <w:bCs/>
        </w:rPr>
      </w:pPr>
      <w:r w:rsidRPr="00C97333">
        <w:rPr>
          <w:rFonts w:cs="Segoe UI"/>
          <w:b/>
          <w:bCs/>
        </w:rPr>
        <w:t>Ethical evaluation</w:t>
      </w:r>
    </w:p>
    <w:p w14:paraId="66FA9B67" w14:textId="77777777" w:rsidR="00375B34" w:rsidRDefault="00C97333" w:rsidP="00E53BE1">
      <w:pPr>
        <w:spacing w:line="480" w:lineRule="auto"/>
        <w:jc w:val="both"/>
        <w:rPr>
          <w:rFonts w:cs="Segoe UI"/>
          <w:bCs/>
          <w:i/>
          <w:iCs/>
          <w:lang w:val="en-GB"/>
        </w:rPr>
      </w:pPr>
      <w:bookmarkStart w:id="2" w:name="move5222612701"/>
      <w:bookmarkEnd w:id="2"/>
      <w:r w:rsidRPr="00C97333">
        <w:rPr>
          <w:rFonts w:cs="Segoe UI"/>
          <w:bCs/>
          <w:i/>
          <w:iCs/>
          <w:lang w:val="en-GB"/>
        </w:rPr>
        <w:t>Classification of the design: is it research</w:t>
      </w:r>
      <w:bookmarkStart w:id="3" w:name="move5222613141"/>
      <w:bookmarkEnd w:id="3"/>
      <w:r w:rsidRPr="00C97333">
        <w:rPr>
          <w:rFonts w:cs="Segoe UI"/>
          <w:bCs/>
          <w:i/>
          <w:iCs/>
          <w:lang w:val="en-GB"/>
        </w:rPr>
        <w:t xml:space="preserve">? </w:t>
      </w:r>
    </w:p>
    <w:p w14:paraId="1E5C9BB3" w14:textId="1E6CC222" w:rsidR="00C97333" w:rsidRPr="00C97333" w:rsidRDefault="00C62C37" w:rsidP="00E53BE1">
      <w:pPr>
        <w:spacing w:line="480" w:lineRule="auto"/>
        <w:jc w:val="both"/>
      </w:pPr>
      <w:r>
        <w:rPr>
          <w:rFonts w:cs="Segoe UI"/>
          <w:bCs/>
          <w:iCs/>
          <w:lang w:val="en-GB"/>
        </w:rPr>
        <w:t xml:space="preserve">In </w:t>
      </w:r>
      <w:r w:rsidR="00CA3289" w:rsidRPr="00CA3289">
        <w:rPr>
          <w:rFonts w:cs="Segoe UI"/>
          <w:bCs/>
          <w:i/>
          <w:iCs/>
          <w:lang w:val="en-GB"/>
        </w:rPr>
        <w:t>Atmiyata</w:t>
      </w:r>
      <w:r w:rsidR="00375B34">
        <w:rPr>
          <w:rFonts w:cs="Segoe UI"/>
          <w:bCs/>
          <w:iCs/>
          <w:lang w:val="en-GB"/>
        </w:rPr>
        <w:t xml:space="preserve"> case </w:t>
      </w:r>
      <w:r>
        <w:rPr>
          <w:rFonts w:cs="Segoe UI"/>
          <w:bCs/>
          <w:iCs/>
          <w:lang w:val="en-GB"/>
        </w:rPr>
        <w:t xml:space="preserve">study, </w:t>
      </w:r>
      <w:r w:rsidR="00C97333" w:rsidRPr="00C97333">
        <w:rPr>
          <w:rFonts w:cs="Segoe UI"/>
          <w:bCs/>
          <w:iCs/>
          <w:lang w:val="en-GB"/>
        </w:rPr>
        <w:t>the objective</w:t>
      </w:r>
      <w:r w:rsidR="00375B34">
        <w:rPr>
          <w:rFonts w:cs="Segoe UI"/>
          <w:bCs/>
          <w:iCs/>
          <w:lang w:val="en-GB"/>
        </w:rPr>
        <w:t xml:space="preserve"> is</w:t>
      </w:r>
      <w:r w:rsidR="00C97333" w:rsidRPr="00C97333">
        <w:rPr>
          <w:rFonts w:cs="Segoe UI"/>
          <w:bCs/>
          <w:iCs/>
          <w:lang w:val="en-GB"/>
        </w:rPr>
        <w:t xml:space="preserve"> to </w:t>
      </w:r>
      <w:r w:rsidR="00D56A6A">
        <w:rPr>
          <w:rFonts w:cs="Segoe UI"/>
          <w:bCs/>
          <w:iCs/>
          <w:lang w:val="en-GB"/>
        </w:rPr>
        <w:t xml:space="preserve">conduct </w:t>
      </w:r>
      <w:r w:rsidR="00C97333" w:rsidRPr="00C97333">
        <w:rPr>
          <w:rFonts w:cs="Segoe UI"/>
          <w:bCs/>
          <w:iCs/>
          <w:lang w:val="en-GB"/>
        </w:rPr>
        <w:t xml:space="preserve">a robust evaluation of the effectiveness </w:t>
      </w:r>
      <w:r w:rsidR="00375B34">
        <w:rPr>
          <w:rFonts w:cs="Segoe UI"/>
          <w:bCs/>
          <w:iCs/>
          <w:lang w:val="en-GB"/>
        </w:rPr>
        <w:t>at</w:t>
      </w:r>
      <w:r w:rsidR="009D6794">
        <w:rPr>
          <w:rFonts w:cs="Segoe UI"/>
          <w:bCs/>
          <w:iCs/>
          <w:lang w:val="en-GB"/>
        </w:rPr>
        <w:t xml:space="preserve"> a</w:t>
      </w:r>
      <w:r w:rsidR="00375B34">
        <w:rPr>
          <w:rFonts w:cs="Segoe UI"/>
          <w:bCs/>
          <w:iCs/>
          <w:lang w:val="en-GB"/>
        </w:rPr>
        <w:t xml:space="preserve"> large scale</w:t>
      </w:r>
      <w:r w:rsidR="006337AA">
        <w:rPr>
          <w:rFonts w:cs="Segoe UI"/>
          <w:bCs/>
          <w:iCs/>
          <w:lang w:val="en-GB"/>
        </w:rPr>
        <w:t xml:space="preserve"> </w:t>
      </w:r>
      <w:r w:rsidR="00375B34">
        <w:rPr>
          <w:rFonts w:cs="Segoe UI"/>
          <w:bCs/>
          <w:iCs/>
          <w:lang w:val="en-GB"/>
        </w:rPr>
        <w:t>in real world settings</w:t>
      </w:r>
      <w:r w:rsidR="00326EB8">
        <w:rPr>
          <w:rFonts w:cs="Segoe UI"/>
          <w:bCs/>
          <w:iCs/>
          <w:lang w:val="en-GB"/>
        </w:rPr>
        <w:t xml:space="preserve">. Also, the purpose of </w:t>
      </w:r>
      <w:r w:rsidR="00CA3289" w:rsidRPr="00CA3289">
        <w:rPr>
          <w:rFonts w:cs="Segoe UI"/>
          <w:bCs/>
          <w:i/>
          <w:iCs/>
          <w:lang w:val="en-GB"/>
        </w:rPr>
        <w:t>Atmiyata</w:t>
      </w:r>
      <w:r w:rsidR="00326EB8">
        <w:rPr>
          <w:rFonts w:cs="Segoe UI"/>
          <w:bCs/>
          <w:i/>
          <w:lang w:val="en-GB"/>
        </w:rPr>
        <w:t xml:space="preserve"> </w:t>
      </w:r>
      <w:r w:rsidR="00CD1889">
        <w:rPr>
          <w:rFonts w:cs="Segoe UI"/>
          <w:bCs/>
          <w:iCs/>
          <w:lang w:val="en-GB"/>
        </w:rPr>
        <w:t>SWCRCT</w:t>
      </w:r>
      <w:r w:rsidR="00326EB8">
        <w:rPr>
          <w:rFonts w:cs="Segoe UI"/>
          <w:bCs/>
          <w:i/>
          <w:lang w:val="en-GB"/>
        </w:rPr>
        <w:t xml:space="preserve"> </w:t>
      </w:r>
      <w:r w:rsidR="00326EB8" w:rsidRPr="00326EB8">
        <w:rPr>
          <w:rFonts w:cs="Segoe UI"/>
          <w:bCs/>
          <w:iCs/>
          <w:lang w:val="en-GB"/>
        </w:rPr>
        <w:t>is</w:t>
      </w:r>
      <w:r w:rsidR="00326EB8">
        <w:rPr>
          <w:rFonts w:cs="Segoe UI"/>
          <w:bCs/>
          <w:i/>
          <w:lang w:val="en-GB"/>
        </w:rPr>
        <w:t xml:space="preserve"> </w:t>
      </w:r>
      <w:r w:rsidR="00326EB8" w:rsidRPr="00326EB8">
        <w:rPr>
          <w:rFonts w:cs="Segoe UI"/>
          <w:bCs/>
          <w:iCs/>
          <w:lang w:val="en-GB"/>
        </w:rPr>
        <w:t>to</w:t>
      </w:r>
      <w:r w:rsidR="00326EB8">
        <w:rPr>
          <w:rFonts w:cs="Segoe UI"/>
          <w:bCs/>
          <w:i/>
          <w:lang w:val="en-GB"/>
        </w:rPr>
        <w:t xml:space="preserve"> </w:t>
      </w:r>
      <w:r w:rsidR="00326EB8">
        <w:rPr>
          <w:rFonts w:cs="Segoe UI"/>
          <w:bCs/>
          <w:iCs/>
          <w:lang w:val="en-GB"/>
        </w:rPr>
        <w:t>obtain evidence for wider dissemination</w:t>
      </w:r>
      <w:r w:rsidR="007074A0">
        <w:rPr>
          <w:rFonts w:cs="Segoe UI"/>
          <w:bCs/>
          <w:iCs/>
          <w:lang w:val="en-GB"/>
        </w:rPr>
        <w:t xml:space="preserve"> to</w:t>
      </w:r>
      <w:r w:rsidR="00326EB8">
        <w:rPr>
          <w:rFonts w:cs="Segoe UI"/>
          <w:bCs/>
          <w:iCs/>
          <w:lang w:val="en-GB"/>
        </w:rPr>
        <w:t xml:space="preserve"> policy makers for further scale-up.</w:t>
      </w:r>
      <w:r w:rsidR="00FF633E">
        <w:rPr>
          <w:rFonts w:cs="Segoe UI"/>
          <w:bCs/>
          <w:iCs/>
          <w:lang w:val="en-GB"/>
        </w:rPr>
        <w:t xml:space="preserve"> </w:t>
      </w:r>
      <w:r w:rsidR="00FF633E">
        <w:rPr>
          <w:rFonts w:eastAsia="Times New Roman" w:cs="Segoe UI"/>
          <w:bCs/>
          <w:iCs/>
          <w:lang w:eastAsia="en-IN"/>
        </w:rPr>
        <w:t xml:space="preserve">In our opinion, </w:t>
      </w:r>
      <w:r w:rsidR="00FF633E" w:rsidRPr="00CA3289">
        <w:rPr>
          <w:rFonts w:eastAsia="Times New Roman" w:cs="Segoe UI"/>
          <w:bCs/>
          <w:i/>
          <w:iCs/>
          <w:lang w:eastAsia="en-IN"/>
        </w:rPr>
        <w:t>Atmiyata</w:t>
      </w:r>
      <w:r w:rsidR="00FF633E" w:rsidRPr="00C97333">
        <w:rPr>
          <w:rFonts w:eastAsia="Times New Roman" w:cs="Segoe UI"/>
          <w:bCs/>
          <w:iCs/>
          <w:lang w:eastAsia="en-IN"/>
        </w:rPr>
        <w:t xml:space="preserve"> study should be classified </w:t>
      </w:r>
      <w:r w:rsidR="00FF633E" w:rsidRPr="00C97333">
        <w:rPr>
          <w:rFonts w:eastAsia="Times New Roman" w:cs="Segoe UI"/>
          <w:bCs/>
          <w:iCs/>
          <w:lang w:eastAsia="en-IN"/>
        </w:rPr>
        <w:lastRenderedPageBreak/>
        <w:t xml:space="preserve">as research and not service evaluation because </w:t>
      </w:r>
      <w:r w:rsidR="00FF633E">
        <w:rPr>
          <w:rFonts w:eastAsia="Times New Roman" w:cs="Segoe UI"/>
          <w:bCs/>
          <w:iCs/>
          <w:lang w:eastAsia="en-IN"/>
        </w:rPr>
        <w:t xml:space="preserve">it is </w:t>
      </w:r>
      <w:r w:rsidR="00FF633E" w:rsidRPr="00C97333">
        <w:rPr>
          <w:rFonts w:eastAsia="Times New Roman" w:cs="Segoe UI"/>
          <w:bCs/>
          <w:iCs/>
          <w:lang w:eastAsia="en-IN"/>
        </w:rPr>
        <w:t>designed to provide generalizable evidence for wider contexts.</w:t>
      </w:r>
      <w:r w:rsidR="00375B34">
        <w:rPr>
          <w:rFonts w:cs="Segoe UI"/>
          <w:bCs/>
          <w:iCs/>
          <w:lang w:val="en-GB"/>
        </w:rPr>
        <w:t xml:space="preserve"> </w:t>
      </w:r>
      <w:r w:rsidR="007074A0">
        <w:rPr>
          <w:rFonts w:cs="Segoe UI"/>
          <w:bCs/>
          <w:iCs/>
          <w:lang w:val="en-GB"/>
        </w:rPr>
        <w:t>We believe that</w:t>
      </w:r>
      <w:r w:rsidR="00D56A6A">
        <w:rPr>
          <w:rFonts w:cs="Segoe UI"/>
          <w:bCs/>
          <w:iCs/>
          <w:lang w:val="en-GB"/>
        </w:rPr>
        <w:t xml:space="preserve"> such</w:t>
      </w:r>
      <w:r w:rsidR="007074A0">
        <w:rPr>
          <w:rFonts w:cs="Segoe UI"/>
          <w:bCs/>
          <w:iCs/>
          <w:lang w:val="en-GB"/>
        </w:rPr>
        <w:t xml:space="preserve"> </w:t>
      </w:r>
      <w:r w:rsidR="00C97333" w:rsidRPr="00C97333">
        <w:rPr>
          <w:rFonts w:cs="Segoe UI"/>
          <w:bCs/>
          <w:iCs/>
          <w:lang w:val="en-GB"/>
        </w:rPr>
        <w:t>SW-CR</w:t>
      </w:r>
      <w:r w:rsidR="00FF633E">
        <w:rPr>
          <w:rFonts w:cs="Segoe UI"/>
          <w:bCs/>
          <w:iCs/>
          <w:lang w:val="en-GB"/>
        </w:rPr>
        <w:t>C</w:t>
      </w:r>
      <w:r w:rsidR="00C97333" w:rsidRPr="00C97333">
        <w:rPr>
          <w:rFonts w:cs="Segoe UI"/>
          <w:bCs/>
          <w:iCs/>
          <w:lang w:val="en-GB"/>
        </w:rPr>
        <w:t>Ts should be registered in a</w:t>
      </w:r>
      <w:r w:rsidR="00326EB8">
        <w:rPr>
          <w:rFonts w:cs="Segoe UI"/>
          <w:bCs/>
          <w:iCs/>
          <w:lang w:val="en-GB"/>
        </w:rPr>
        <w:t xml:space="preserve">n appropriate clinical </w:t>
      </w:r>
      <w:r w:rsidR="00C97333" w:rsidRPr="00C97333">
        <w:rPr>
          <w:rFonts w:cs="Segoe UI"/>
          <w:bCs/>
          <w:iCs/>
          <w:lang w:val="en-GB"/>
        </w:rPr>
        <w:t>trials</w:t>
      </w:r>
      <w:r w:rsidR="00326EB8">
        <w:rPr>
          <w:rFonts w:cs="Segoe UI"/>
          <w:bCs/>
          <w:iCs/>
          <w:lang w:val="en-GB"/>
        </w:rPr>
        <w:t xml:space="preserve"> registry</w:t>
      </w:r>
      <w:r w:rsidR="00C97333" w:rsidRPr="00C97333">
        <w:rPr>
          <w:rFonts w:cs="Segoe UI"/>
          <w:bCs/>
          <w:iCs/>
          <w:lang w:val="en-GB"/>
        </w:rPr>
        <w:t xml:space="preserve">; </w:t>
      </w:r>
      <w:r w:rsidR="00326EB8">
        <w:rPr>
          <w:rFonts w:cs="Segoe UI"/>
          <w:bCs/>
          <w:iCs/>
          <w:lang w:val="en-GB"/>
        </w:rPr>
        <w:t xml:space="preserve">obtain </w:t>
      </w:r>
      <w:r w:rsidR="00C97333" w:rsidRPr="00C97333">
        <w:rPr>
          <w:rFonts w:cs="Segoe UI"/>
          <w:bCs/>
          <w:iCs/>
          <w:lang w:val="en-GB"/>
        </w:rPr>
        <w:t xml:space="preserve">ethical </w:t>
      </w:r>
      <w:r w:rsidR="00326EB8">
        <w:rPr>
          <w:rFonts w:cs="Segoe UI"/>
          <w:bCs/>
          <w:iCs/>
          <w:lang w:val="en-GB"/>
        </w:rPr>
        <w:t xml:space="preserve">permissions </w:t>
      </w:r>
      <w:r w:rsidR="00C97333" w:rsidRPr="00C97333">
        <w:rPr>
          <w:rFonts w:cs="Segoe UI"/>
          <w:bCs/>
          <w:iCs/>
          <w:lang w:val="en-GB"/>
        </w:rPr>
        <w:t xml:space="preserve">and </w:t>
      </w:r>
      <w:r>
        <w:rPr>
          <w:rFonts w:cs="Segoe UI"/>
          <w:bCs/>
          <w:iCs/>
          <w:lang w:val="en-GB"/>
        </w:rPr>
        <w:t>monitoring from local ethics body</w:t>
      </w:r>
      <w:r w:rsidR="007074A0">
        <w:rPr>
          <w:rFonts w:cs="Segoe UI"/>
          <w:bCs/>
          <w:iCs/>
          <w:lang w:val="en-GB"/>
        </w:rPr>
        <w:t xml:space="preserve"> and </w:t>
      </w:r>
      <w:r w:rsidR="00326EB8">
        <w:rPr>
          <w:rFonts w:cs="Segoe UI"/>
          <w:bCs/>
          <w:iCs/>
          <w:lang w:val="en-GB"/>
        </w:rPr>
        <w:t xml:space="preserve">have an appropriate process of informed consent to protect against any harm to research participants. </w:t>
      </w:r>
    </w:p>
    <w:p w14:paraId="4C907D0F" w14:textId="372EA9BD" w:rsidR="009A35CC" w:rsidRDefault="0007748D" w:rsidP="00E53BE1">
      <w:pPr>
        <w:spacing w:after="0" w:line="480" w:lineRule="auto"/>
        <w:jc w:val="both"/>
        <w:rPr>
          <w:rFonts w:eastAsia="Times New Roman" w:cs="Segoe UI"/>
          <w:bCs/>
          <w:iCs/>
          <w:lang w:val="en-GB" w:eastAsia="en-IN"/>
        </w:rPr>
      </w:pPr>
      <w:r w:rsidRPr="00C97333">
        <w:rPr>
          <w:rFonts w:eastAsia="Times New Roman" w:cs="Segoe UI"/>
          <w:bCs/>
          <w:i/>
          <w:iCs/>
          <w:lang w:val="en-GB" w:eastAsia="en-IN"/>
        </w:rPr>
        <w:t>Delayed roll-out of the intervention that had promising effect</w:t>
      </w:r>
      <w:r w:rsidRPr="00C97333">
        <w:rPr>
          <w:rFonts w:eastAsia="Times New Roman" w:cs="Segoe UI"/>
          <w:bCs/>
          <w:iCs/>
          <w:lang w:val="en-GB" w:eastAsia="en-IN"/>
        </w:rPr>
        <w:t xml:space="preserve">: </w:t>
      </w:r>
    </w:p>
    <w:p w14:paraId="340DFECC" w14:textId="2F79C3F9" w:rsidR="00C97333" w:rsidRDefault="0007748D" w:rsidP="00E53BE1">
      <w:pPr>
        <w:spacing w:after="0" w:line="480" w:lineRule="auto"/>
        <w:jc w:val="both"/>
        <w:rPr>
          <w:rFonts w:eastAsia="Times New Roman" w:cs="Segoe UI"/>
          <w:lang w:eastAsia="en-IN"/>
        </w:rPr>
      </w:pPr>
      <w:r w:rsidRPr="00C97333">
        <w:rPr>
          <w:rFonts w:eastAsia="Times New Roman" w:cs="Segoe UI"/>
          <w:lang w:eastAsia="en-IN"/>
        </w:rPr>
        <w:t xml:space="preserve">The core of </w:t>
      </w:r>
      <w:r w:rsidR="00CA3289" w:rsidRPr="00CA3289">
        <w:rPr>
          <w:rFonts w:eastAsia="Times New Roman" w:cs="Segoe UI"/>
          <w:i/>
          <w:iCs/>
          <w:lang w:eastAsia="en-IN"/>
        </w:rPr>
        <w:t>Atmiyata</w:t>
      </w:r>
      <w:r w:rsidRPr="00C97333">
        <w:rPr>
          <w:rFonts w:eastAsia="Times New Roman" w:cs="Segoe UI"/>
          <w:lang w:eastAsia="en-IN"/>
        </w:rPr>
        <w:t xml:space="preserve"> programme is delivering low intensity </w:t>
      </w:r>
      <w:r w:rsidR="0014400A" w:rsidRPr="00C97333">
        <w:rPr>
          <w:rFonts w:eastAsia="Times New Roman" w:cs="Segoe UI"/>
          <w:lang w:eastAsia="en-IN"/>
        </w:rPr>
        <w:t>counselling</w:t>
      </w:r>
      <w:r w:rsidRPr="00C97333">
        <w:rPr>
          <w:rFonts w:eastAsia="Times New Roman" w:cs="Segoe UI"/>
          <w:lang w:eastAsia="en-IN"/>
        </w:rPr>
        <w:t xml:space="preserve"> to people with CMD via trained community volunteers. </w:t>
      </w:r>
      <w:r w:rsidR="007074A0">
        <w:rPr>
          <w:rFonts w:eastAsia="Times New Roman" w:cs="Segoe UI"/>
          <w:lang w:eastAsia="en-IN"/>
        </w:rPr>
        <w:t>Evidence based</w:t>
      </w:r>
      <w:r w:rsidRPr="00C97333">
        <w:rPr>
          <w:rFonts w:eastAsia="Times New Roman" w:cs="Segoe UI"/>
          <w:lang w:eastAsia="en-IN"/>
        </w:rPr>
        <w:t xml:space="preserve"> </w:t>
      </w:r>
      <w:r w:rsidR="0014400A" w:rsidRPr="00C97333">
        <w:rPr>
          <w:rFonts w:eastAsia="Times New Roman" w:cs="Segoe UI"/>
          <w:lang w:eastAsia="en-IN"/>
        </w:rPr>
        <w:t>counselling</w:t>
      </w:r>
      <w:r w:rsidRPr="00C97333">
        <w:rPr>
          <w:rFonts w:eastAsia="Times New Roman" w:cs="Segoe UI"/>
          <w:lang w:eastAsia="en-IN"/>
        </w:rPr>
        <w:t xml:space="preserve"> techniques</w:t>
      </w:r>
      <w:r w:rsidR="007074A0">
        <w:rPr>
          <w:rFonts w:eastAsia="Times New Roman" w:cs="Segoe UI"/>
          <w:lang w:eastAsia="en-IN"/>
        </w:rPr>
        <w:t xml:space="preserve"> are</w:t>
      </w:r>
      <w:r w:rsidRPr="00C97333">
        <w:rPr>
          <w:rFonts w:eastAsia="Times New Roman" w:cs="Segoe UI"/>
          <w:lang w:eastAsia="en-IN"/>
        </w:rPr>
        <w:t xml:space="preserve"> used</w:t>
      </w:r>
      <w:r w:rsidR="007074A0">
        <w:rPr>
          <w:rFonts w:eastAsia="Times New Roman" w:cs="Segoe UI"/>
          <w:lang w:eastAsia="en-IN"/>
        </w:rPr>
        <w:t>, namely</w:t>
      </w:r>
      <w:r w:rsidRPr="00C97333">
        <w:rPr>
          <w:rFonts w:eastAsia="Times New Roman" w:cs="Segoe UI"/>
          <w:lang w:eastAsia="en-IN"/>
        </w:rPr>
        <w:t xml:space="preserve"> active listening, </w:t>
      </w:r>
      <w:r w:rsidR="00BC706C">
        <w:rPr>
          <w:rFonts w:eastAsia="Times New Roman" w:cs="Segoe UI"/>
          <w:lang w:eastAsia="en-IN"/>
        </w:rPr>
        <w:t>activity scheduling</w:t>
      </w:r>
      <w:r w:rsidRPr="00C97333">
        <w:rPr>
          <w:rFonts w:eastAsia="Times New Roman" w:cs="Segoe UI"/>
          <w:lang w:eastAsia="en-IN"/>
        </w:rPr>
        <w:t xml:space="preserve"> and problem solving. Several </w:t>
      </w:r>
      <w:r w:rsidR="007074A0">
        <w:rPr>
          <w:rFonts w:eastAsia="Times New Roman" w:cs="Segoe UI"/>
          <w:lang w:eastAsia="en-IN"/>
        </w:rPr>
        <w:t xml:space="preserve">research studies have demonstrated the efficacy of approaches using </w:t>
      </w:r>
      <w:r w:rsidRPr="00C97333">
        <w:rPr>
          <w:rFonts w:eastAsia="Times New Roman" w:cs="Segoe UI"/>
          <w:lang w:eastAsia="en-IN"/>
        </w:rPr>
        <w:t xml:space="preserve">community health workers or primary care level health workers </w:t>
      </w:r>
      <w:r w:rsidR="00F347B6">
        <w:rPr>
          <w:rFonts w:eastAsia="Times New Roman" w:cs="Segoe UI"/>
          <w:lang w:eastAsia="en-IN"/>
        </w:rPr>
        <w:t xml:space="preserve">to deliver community based mental health care for common mental disorders </w:t>
      </w:r>
      <w:r w:rsidRPr="00C97333">
        <w:rPr>
          <w:rFonts w:eastAsia="Times New Roman" w:cs="Segoe UI"/>
          <w:lang w:eastAsia="en-IN"/>
        </w:rPr>
        <w:t xml:space="preserve">in India </w:t>
      </w:r>
      <w:r w:rsidR="00F347B6">
        <w:rPr>
          <w:rFonts w:eastAsia="Times New Roman" w:cs="Segoe UI"/>
          <w:lang w:eastAsia="en-IN"/>
        </w:rPr>
        <w:t>and elsewhere</w:t>
      </w:r>
      <w:r w:rsidR="00125E1E">
        <w:rPr>
          <w:rFonts w:eastAsia="Times New Roman" w:cs="Segoe UI"/>
          <w:lang w:eastAsia="en-IN"/>
        </w:rPr>
        <w:t xml:space="preserve"> (</w:t>
      </w:r>
      <w:r w:rsidR="00262DDD">
        <w:rPr>
          <w:rFonts w:eastAsia="Times New Roman" w:cs="Segoe UI"/>
          <w:lang w:eastAsia="en-IN"/>
        </w:rPr>
        <w:t>22,23,24</w:t>
      </w:r>
      <w:r w:rsidR="00125E1E">
        <w:rPr>
          <w:rFonts w:eastAsia="Times New Roman" w:cs="Segoe UI"/>
          <w:lang w:eastAsia="en-IN"/>
        </w:rPr>
        <w:t>)</w:t>
      </w:r>
      <w:r w:rsidR="00F347B6">
        <w:rPr>
          <w:rFonts w:eastAsia="Times New Roman" w:cs="Segoe UI"/>
          <w:lang w:eastAsia="en-IN"/>
        </w:rPr>
        <w:t>. A</w:t>
      </w:r>
      <w:r w:rsidR="00125E1E">
        <w:rPr>
          <w:rFonts w:eastAsia="Times New Roman" w:cs="Segoe UI"/>
          <w:lang w:eastAsia="en-IN"/>
        </w:rPr>
        <w:t xml:space="preserve"> Cochrane review on non-</w:t>
      </w:r>
      <w:r w:rsidR="00FC4A47">
        <w:rPr>
          <w:rFonts w:eastAsia="Times New Roman" w:cs="Segoe UI"/>
          <w:lang w:eastAsia="en-IN"/>
        </w:rPr>
        <w:t>specialist</w:t>
      </w:r>
      <w:r w:rsidR="00125E1E">
        <w:rPr>
          <w:rFonts w:eastAsia="Times New Roman" w:cs="Segoe UI"/>
          <w:lang w:eastAsia="en-IN"/>
        </w:rPr>
        <w:t xml:space="preserve"> lay mental health workers concluded that while evidence exists on the impact of lay workers on mental health, more research is needed on the type of </w:t>
      </w:r>
      <w:r w:rsidR="00F347B6">
        <w:rPr>
          <w:rFonts w:eastAsia="Times New Roman" w:cs="Segoe UI"/>
          <w:lang w:eastAsia="en-IN"/>
        </w:rPr>
        <w:t>l</w:t>
      </w:r>
      <w:r w:rsidR="00125E1E">
        <w:rPr>
          <w:rFonts w:eastAsia="Times New Roman" w:cs="Segoe UI"/>
          <w:lang w:eastAsia="en-IN"/>
        </w:rPr>
        <w:t>ay worker, the intervention and their effectiveness (</w:t>
      </w:r>
      <w:r w:rsidR="00262DDD">
        <w:rPr>
          <w:rFonts w:eastAsia="Times New Roman" w:cs="Segoe UI"/>
          <w:lang w:eastAsia="en-IN"/>
        </w:rPr>
        <w:t>25</w:t>
      </w:r>
      <w:r w:rsidR="00125E1E">
        <w:rPr>
          <w:rFonts w:eastAsia="Times New Roman" w:cs="Segoe UI"/>
          <w:lang w:eastAsia="en-IN"/>
        </w:rPr>
        <w:t>)</w:t>
      </w:r>
      <w:r w:rsidRPr="00C97333">
        <w:rPr>
          <w:rFonts w:eastAsia="Times New Roman" w:cs="Segoe UI"/>
          <w:lang w:eastAsia="en-IN"/>
        </w:rPr>
        <w:t>.</w:t>
      </w:r>
      <w:r w:rsidR="00D56A6A">
        <w:rPr>
          <w:rFonts w:eastAsia="Times New Roman" w:cs="Segoe UI"/>
          <w:lang w:eastAsia="en-IN"/>
        </w:rPr>
        <w:t xml:space="preserve"> </w:t>
      </w:r>
      <w:r w:rsidR="00262DDD">
        <w:rPr>
          <w:rFonts w:eastAsia="Times New Roman" w:cs="Segoe UI"/>
          <w:lang w:eastAsia="en-IN"/>
        </w:rPr>
        <w:t xml:space="preserve">Patel et al </w:t>
      </w:r>
      <w:r w:rsidR="00643089">
        <w:rPr>
          <w:rFonts w:eastAsia="Times New Roman" w:cs="Segoe UI"/>
          <w:lang w:eastAsia="en-IN"/>
        </w:rPr>
        <w:t>conducted randomized control</w:t>
      </w:r>
      <w:r w:rsidR="00DE26E4">
        <w:rPr>
          <w:rFonts w:eastAsia="Times New Roman" w:cs="Segoe UI"/>
          <w:lang w:eastAsia="en-IN"/>
        </w:rPr>
        <w:t>led</w:t>
      </w:r>
      <w:r w:rsidR="00643089">
        <w:rPr>
          <w:rFonts w:eastAsia="Times New Roman" w:cs="Segoe UI"/>
          <w:lang w:eastAsia="en-IN"/>
        </w:rPr>
        <w:t xml:space="preserve"> trial (RCT) in Goa, India to demonstrate an </w:t>
      </w:r>
      <w:r w:rsidR="00262DDD">
        <w:rPr>
          <w:rFonts w:eastAsia="Times New Roman" w:cs="Segoe UI"/>
          <w:lang w:eastAsia="en-IN"/>
        </w:rPr>
        <w:t xml:space="preserve">effectiveness of </w:t>
      </w:r>
      <w:r w:rsidR="00643089">
        <w:rPr>
          <w:rFonts w:eastAsia="Times New Roman" w:cs="Segoe UI"/>
          <w:lang w:eastAsia="en-IN"/>
        </w:rPr>
        <w:t>a brief psychological treatment delivered by the lay health counsellors in a primary care setting for people with moderate to severe depression (2</w:t>
      </w:r>
      <w:r w:rsidR="001173F3">
        <w:rPr>
          <w:rFonts w:eastAsia="Times New Roman" w:cs="Segoe UI"/>
          <w:lang w:eastAsia="en-IN"/>
        </w:rPr>
        <w:t>6</w:t>
      </w:r>
      <w:r w:rsidR="00643089">
        <w:rPr>
          <w:rFonts w:eastAsia="Times New Roman" w:cs="Segoe UI"/>
          <w:lang w:eastAsia="en-IN"/>
        </w:rPr>
        <w:t xml:space="preserve">). </w:t>
      </w:r>
      <w:r w:rsidRPr="00C97333">
        <w:rPr>
          <w:rFonts w:eastAsia="Times New Roman" w:cs="Segoe UI"/>
          <w:lang w:eastAsia="en-IN"/>
        </w:rPr>
        <w:t xml:space="preserve">The </w:t>
      </w:r>
      <w:r w:rsidR="00CA3289" w:rsidRPr="00CA3289">
        <w:rPr>
          <w:rFonts w:eastAsia="Times New Roman" w:cs="Segoe UI"/>
          <w:i/>
          <w:iCs/>
          <w:lang w:eastAsia="en-IN"/>
        </w:rPr>
        <w:t>Atmiyata</w:t>
      </w:r>
      <w:r w:rsidRPr="00C97333">
        <w:rPr>
          <w:rFonts w:eastAsia="Times New Roman" w:cs="Segoe UI"/>
          <w:lang w:eastAsia="en-IN"/>
        </w:rPr>
        <w:t xml:space="preserve"> intervention</w:t>
      </w:r>
      <w:r w:rsidR="00D56A6A">
        <w:rPr>
          <w:rFonts w:eastAsia="Times New Roman" w:cs="Segoe UI"/>
          <w:lang w:eastAsia="en-IN"/>
        </w:rPr>
        <w:t xml:space="preserve"> </w:t>
      </w:r>
      <w:r w:rsidRPr="00C97333">
        <w:rPr>
          <w:rFonts w:eastAsia="Times New Roman" w:cs="Segoe UI"/>
          <w:lang w:eastAsia="en-IN"/>
        </w:rPr>
        <w:t>underwent a pilot evaluation</w:t>
      </w:r>
      <w:r w:rsidR="006F552D">
        <w:rPr>
          <w:rFonts w:eastAsia="Times New Roman" w:cs="Segoe UI"/>
          <w:lang w:eastAsia="en-IN"/>
        </w:rPr>
        <w:t xml:space="preserve"> across 40 villages</w:t>
      </w:r>
      <w:r w:rsidR="00F347B6">
        <w:rPr>
          <w:rFonts w:eastAsia="Times New Roman" w:cs="Segoe UI"/>
          <w:lang w:eastAsia="en-IN"/>
        </w:rPr>
        <w:t xml:space="preserve"> </w:t>
      </w:r>
      <w:r w:rsidR="00125E1E">
        <w:rPr>
          <w:rFonts w:eastAsia="Times New Roman" w:cs="Segoe UI"/>
          <w:lang w:eastAsia="en-IN"/>
        </w:rPr>
        <w:t>(</w:t>
      </w:r>
      <w:r w:rsidR="00262DDD">
        <w:rPr>
          <w:rFonts w:eastAsia="Times New Roman" w:cs="Segoe UI"/>
          <w:lang w:eastAsia="en-IN"/>
        </w:rPr>
        <w:t>21</w:t>
      </w:r>
      <w:r w:rsidR="00125E1E">
        <w:rPr>
          <w:rFonts w:eastAsia="Times New Roman" w:cs="Segoe UI"/>
          <w:lang w:eastAsia="en-IN"/>
        </w:rPr>
        <w:t>)</w:t>
      </w:r>
      <w:r w:rsidRPr="00C97333">
        <w:rPr>
          <w:rFonts w:eastAsia="Times New Roman" w:cs="Segoe UI"/>
          <w:lang w:eastAsia="en-IN"/>
        </w:rPr>
        <w:t>. Thus, there</w:t>
      </w:r>
      <w:r w:rsidR="00D56A6A">
        <w:rPr>
          <w:rFonts w:eastAsia="Times New Roman" w:cs="Segoe UI"/>
          <w:lang w:eastAsia="en-IN"/>
        </w:rPr>
        <w:t xml:space="preserve"> is</w:t>
      </w:r>
      <w:r w:rsidRPr="00C97333">
        <w:rPr>
          <w:rFonts w:eastAsia="Times New Roman" w:cs="Segoe UI"/>
          <w:lang w:eastAsia="en-IN"/>
        </w:rPr>
        <w:t xml:space="preserve"> considerable evidence, </w:t>
      </w:r>
      <w:r w:rsidR="00125E1E">
        <w:rPr>
          <w:rFonts w:eastAsia="Times New Roman" w:cs="Segoe UI"/>
          <w:lang w:eastAsia="en-IN"/>
        </w:rPr>
        <w:t>but not at scale and in different context</w:t>
      </w:r>
      <w:r w:rsidRPr="00C97333">
        <w:rPr>
          <w:rFonts w:eastAsia="Times New Roman" w:cs="Segoe UI"/>
          <w:lang w:eastAsia="en-IN"/>
        </w:rPr>
        <w:t>, of ef</w:t>
      </w:r>
      <w:r w:rsidR="002D3591">
        <w:rPr>
          <w:rFonts w:eastAsia="Times New Roman" w:cs="Segoe UI"/>
          <w:lang w:eastAsia="en-IN"/>
        </w:rPr>
        <w:t>ficacy</w:t>
      </w:r>
      <w:r w:rsidR="00D56A6A">
        <w:rPr>
          <w:rFonts w:eastAsia="Times New Roman" w:cs="Segoe UI"/>
          <w:lang w:eastAsia="en-IN"/>
        </w:rPr>
        <w:t xml:space="preserve"> </w:t>
      </w:r>
      <w:r w:rsidRPr="00C97333">
        <w:rPr>
          <w:rFonts w:eastAsia="Times New Roman" w:cs="Segoe UI"/>
          <w:lang w:eastAsia="en-IN"/>
        </w:rPr>
        <w:t xml:space="preserve">of </w:t>
      </w:r>
      <w:r w:rsidR="00CA3289" w:rsidRPr="00CA3289">
        <w:rPr>
          <w:rFonts w:eastAsia="Times New Roman" w:cs="Segoe UI"/>
          <w:i/>
          <w:iCs/>
          <w:lang w:eastAsia="en-IN"/>
        </w:rPr>
        <w:t>Atmiyata</w:t>
      </w:r>
      <w:r w:rsidR="00125E1E">
        <w:rPr>
          <w:rFonts w:eastAsia="Times New Roman" w:cs="Segoe UI"/>
          <w:lang w:eastAsia="en-IN"/>
        </w:rPr>
        <w:t xml:space="preserve"> like</w:t>
      </w:r>
      <w:r w:rsidRPr="00C97333">
        <w:rPr>
          <w:rFonts w:eastAsia="Times New Roman" w:cs="Segoe UI"/>
          <w:lang w:eastAsia="en-IN"/>
        </w:rPr>
        <w:t xml:space="preserve"> intervention</w:t>
      </w:r>
      <w:r w:rsidR="00D56A6A">
        <w:rPr>
          <w:rFonts w:eastAsia="Times New Roman" w:cs="Segoe UI"/>
          <w:lang w:eastAsia="en-IN"/>
        </w:rPr>
        <w:t>s</w:t>
      </w:r>
      <w:r w:rsidRPr="00C97333">
        <w:rPr>
          <w:rFonts w:eastAsia="Times New Roman" w:cs="Segoe UI"/>
          <w:lang w:eastAsia="en-IN"/>
        </w:rPr>
        <w:t xml:space="preserve">. </w:t>
      </w:r>
      <w:r w:rsidR="00D56A6A">
        <w:rPr>
          <w:rFonts w:eastAsia="Times New Roman" w:cs="Segoe UI"/>
          <w:lang w:eastAsia="en-IN"/>
        </w:rPr>
        <w:t xml:space="preserve">Given this evidence, it can be argued that it is unethical to delay the intervention </w:t>
      </w:r>
      <w:r w:rsidR="00125E1E">
        <w:rPr>
          <w:rFonts w:eastAsia="Times New Roman" w:cs="Segoe UI"/>
          <w:lang w:eastAsia="en-IN"/>
        </w:rPr>
        <w:t xml:space="preserve">from clusters and </w:t>
      </w:r>
      <w:r w:rsidR="00FC4A47">
        <w:rPr>
          <w:rFonts w:eastAsia="Times New Roman" w:cs="Segoe UI"/>
          <w:lang w:eastAsia="en-IN"/>
        </w:rPr>
        <w:t>participants</w:t>
      </w:r>
      <w:r w:rsidR="00C25D49">
        <w:rPr>
          <w:rFonts w:eastAsia="Times New Roman" w:cs="Segoe UI"/>
          <w:lang w:eastAsia="en-IN"/>
        </w:rPr>
        <w:t>.</w:t>
      </w:r>
      <w:r w:rsidR="00FC4A47">
        <w:rPr>
          <w:rFonts w:eastAsia="Times New Roman" w:cs="Segoe UI"/>
          <w:lang w:eastAsia="en-IN"/>
        </w:rPr>
        <w:t xml:space="preserve">  </w:t>
      </w:r>
      <w:r w:rsidR="00FF633E">
        <w:rPr>
          <w:rFonts w:eastAsia="Times New Roman" w:cs="Segoe UI"/>
          <w:lang w:eastAsia="en-IN"/>
        </w:rPr>
        <w:t xml:space="preserve">However, we believe </w:t>
      </w:r>
      <w:r w:rsidR="00FC4A47">
        <w:rPr>
          <w:rFonts w:eastAsia="Times New Roman" w:cs="Segoe UI"/>
          <w:lang w:eastAsia="en-IN"/>
        </w:rPr>
        <w:t>there is a reasonable justification to conduct a randomized evaluation to</w:t>
      </w:r>
      <w:r w:rsidR="00FF633E">
        <w:rPr>
          <w:rFonts w:eastAsia="Times New Roman" w:cs="Segoe UI"/>
          <w:lang w:eastAsia="en-IN"/>
        </w:rPr>
        <w:t xml:space="preserve"> examine </w:t>
      </w:r>
      <w:r w:rsidR="00FC4A47">
        <w:rPr>
          <w:rFonts w:eastAsia="Times New Roman" w:cs="Segoe UI"/>
          <w:lang w:eastAsia="en-IN"/>
        </w:rPr>
        <w:t>effectiveness in local context, for wider dissemination and when the</w:t>
      </w:r>
      <w:r w:rsidR="00F347B6">
        <w:rPr>
          <w:rFonts w:eastAsia="Times New Roman" w:cs="Segoe UI"/>
          <w:lang w:eastAsia="en-IN"/>
        </w:rPr>
        <w:t xml:space="preserve"> intervention is likely to result in</w:t>
      </w:r>
      <w:r w:rsidR="00FC4A47">
        <w:rPr>
          <w:rFonts w:eastAsia="Times New Roman" w:cs="Segoe UI"/>
          <w:lang w:eastAsia="en-IN"/>
        </w:rPr>
        <w:t xml:space="preserve"> no greater than minimal harm.</w:t>
      </w:r>
      <w:r w:rsidR="00F347B6">
        <w:rPr>
          <w:rFonts w:eastAsia="Times New Roman" w:cs="Segoe UI"/>
          <w:lang w:eastAsia="en-IN"/>
        </w:rPr>
        <w:t xml:space="preserve"> The care gap for mental health is so wide that we need low cost, effective, scalable and sustainable interventions which are tested in local context</w:t>
      </w:r>
      <w:r w:rsidR="00FF633E">
        <w:rPr>
          <w:rFonts w:eastAsia="Times New Roman" w:cs="Segoe UI"/>
          <w:lang w:eastAsia="en-IN"/>
        </w:rPr>
        <w:t xml:space="preserve"> and at scale</w:t>
      </w:r>
      <w:r w:rsidR="00F347B6">
        <w:rPr>
          <w:rFonts w:eastAsia="Times New Roman" w:cs="Segoe UI"/>
          <w:lang w:eastAsia="en-IN"/>
        </w:rPr>
        <w:t>.</w:t>
      </w:r>
      <w:r w:rsidR="00FC4A47">
        <w:rPr>
          <w:rFonts w:eastAsia="Times New Roman" w:cs="Segoe UI"/>
          <w:lang w:eastAsia="en-IN"/>
        </w:rPr>
        <w:t xml:space="preserve"> </w:t>
      </w:r>
      <w:r w:rsidR="00CA3289" w:rsidRPr="00CA3289">
        <w:rPr>
          <w:rFonts w:eastAsia="Times New Roman" w:cs="Segoe UI"/>
          <w:i/>
          <w:iCs/>
          <w:lang w:eastAsia="en-IN"/>
        </w:rPr>
        <w:t>Atmiyata</w:t>
      </w:r>
      <w:r w:rsidR="00FC4A47" w:rsidRPr="00FC4A47">
        <w:rPr>
          <w:rFonts w:eastAsia="Times New Roman" w:cs="Segoe UI"/>
          <w:i/>
          <w:iCs/>
          <w:lang w:eastAsia="en-IN"/>
        </w:rPr>
        <w:t xml:space="preserve"> </w:t>
      </w:r>
      <w:r w:rsidR="00CD1889">
        <w:rPr>
          <w:rFonts w:eastAsia="Times New Roman" w:cs="Segoe UI"/>
          <w:lang w:eastAsia="en-IN"/>
        </w:rPr>
        <w:t>SWCRCT</w:t>
      </w:r>
      <w:r w:rsidR="00FC4A47">
        <w:rPr>
          <w:rFonts w:eastAsia="Times New Roman" w:cs="Segoe UI"/>
          <w:lang w:eastAsia="en-IN"/>
        </w:rPr>
        <w:t xml:space="preserve"> </w:t>
      </w:r>
      <w:r w:rsidR="00F347B6">
        <w:rPr>
          <w:rFonts w:eastAsia="Times New Roman" w:cs="Segoe UI"/>
          <w:lang w:eastAsia="en-IN"/>
        </w:rPr>
        <w:t xml:space="preserve">therefore attempts </w:t>
      </w:r>
      <w:r w:rsidR="00FC4A47">
        <w:rPr>
          <w:rFonts w:eastAsia="Times New Roman" w:cs="Segoe UI"/>
          <w:lang w:eastAsia="en-IN"/>
        </w:rPr>
        <w:t>to obtain evidence for generalizability to other parts in rural India</w:t>
      </w:r>
      <w:r w:rsidR="00C12BEE">
        <w:rPr>
          <w:rFonts w:eastAsia="Times New Roman" w:cs="Segoe UI"/>
          <w:lang w:eastAsia="en-IN"/>
        </w:rPr>
        <w:t xml:space="preserve"> and in different contexts</w:t>
      </w:r>
      <w:r w:rsidR="0014400A">
        <w:rPr>
          <w:rFonts w:eastAsia="Times New Roman" w:cs="Segoe UI"/>
          <w:lang w:eastAsia="en-IN"/>
        </w:rPr>
        <w:t xml:space="preserve"> which</w:t>
      </w:r>
      <w:r w:rsidR="00FC4A47">
        <w:rPr>
          <w:rFonts w:eastAsia="Times New Roman" w:cs="Segoe UI"/>
          <w:lang w:eastAsia="en-IN"/>
        </w:rPr>
        <w:t xml:space="preserve"> </w:t>
      </w:r>
      <w:r w:rsidR="00F347B6">
        <w:rPr>
          <w:rFonts w:eastAsia="Times New Roman" w:cs="Segoe UI"/>
          <w:lang w:eastAsia="en-IN"/>
        </w:rPr>
        <w:t xml:space="preserve">will assist </w:t>
      </w:r>
      <w:r w:rsidR="00FC4A47">
        <w:rPr>
          <w:rFonts w:eastAsia="Times New Roman" w:cs="Segoe UI"/>
          <w:lang w:eastAsia="en-IN"/>
        </w:rPr>
        <w:t xml:space="preserve">policy makers </w:t>
      </w:r>
      <w:r w:rsidR="00F347B6">
        <w:rPr>
          <w:rFonts w:eastAsia="Times New Roman" w:cs="Segoe UI"/>
          <w:lang w:eastAsia="en-IN"/>
        </w:rPr>
        <w:t>make evidence</w:t>
      </w:r>
      <w:r w:rsidR="006040CB">
        <w:rPr>
          <w:rFonts w:eastAsia="Times New Roman" w:cs="Segoe UI"/>
          <w:lang w:eastAsia="en-IN"/>
        </w:rPr>
        <w:t>-</w:t>
      </w:r>
      <w:r w:rsidR="00F347B6">
        <w:rPr>
          <w:rFonts w:eastAsia="Times New Roman" w:cs="Segoe UI"/>
          <w:lang w:eastAsia="en-IN"/>
        </w:rPr>
        <w:t xml:space="preserve">based </w:t>
      </w:r>
      <w:r w:rsidR="00FC4A47">
        <w:rPr>
          <w:rFonts w:eastAsia="Times New Roman" w:cs="Segoe UI"/>
          <w:lang w:eastAsia="en-IN"/>
        </w:rPr>
        <w:t xml:space="preserve">decisions </w:t>
      </w:r>
      <w:r w:rsidR="00F347B6">
        <w:rPr>
          <w:rFonts w:eastAsia="Times New Roman" w:cs="Segoe UI"/>
          <w:lang w:eastAsia="en-IN"/>
        </w:rPr>
        <w:t>to allocate financial and human resources to effective interventions to improve access to mental healthcare</w:t>
      </w:r>
      <w:r w:rsidR="0014400A">
        <w:rPr>
          <w:rFonts w:eastAsia="Times New Roman" w:cs="Segoe UI"/>
          <w:lang w:eastAsia="en-IN"/>
        </w:rPr>
        <w:t>.</w:t>
      </w:r>
      <w:r w:rsidR="00775056">
        <w:rPr>
          <w:rFonts w:eastAsia="Times New Roman" w:cs="Segoe UI"/>
          <w:lang w:eastAsia="en-IN"/>
        </w:rPr>
        <w:t xml:space="preserve"> </w:t>
      </w:r>
      <w:r w:rsidR="0014400A" w:rsidRPr="0014400A">
        <w:rPr>
          <w:rFonts w:eastAsia="Times New Roman" w:cs="Segoe UI"/>
          <w:i/>
          <w:iCs/>
          <w:lang w:eastAsia="en-IN"/>
        </w:rPr>
        <w:t>Atmiy</w:t>
      </w:r>
      <w:r w:rsidR="00784A4B">
        <w:rPr>
          <w:rFonts w:eastAsia="Times New Roman" w:cs="Segoe UI"/>
          <w:i/>
          <w:iCs/>
          <w:lang w:eastAsia="en-IN"/>
        </w:rPr>
        <w:t>a</w:t>
      </w:r>
      <w:r w:rsidR="0014400A" w:rsidRPr="0014400A">
        <w:rPr>
          <w:rFonts w:eastAsia="Times New Roman" w:cs="Segoe UI"/>
          <w:i/>
          <w:iCs/>
          <w:lang w:eastAsia="en-IN"/>
        </w:rPr>
        <w:t xml:space="preserve">ta </w:t>
      </w:r>
      <w:r w:rsidR="00CD1889">
        <w:rPr>
          <w:rFonts w:eastAsia="Times New Roman" w:cs="Segoe UI"/>
          <w:lang w:eastAsia="en-IN"/>
        </w:rPr>
        <w:t>SWCRCT</w:t>
      </w:r>
      <w:r w:rsidR="0014400A">
        <w:rPr>
          <w:rFonts w:eastAsia="Times New Roman" w:cs="Segoe UI"/>
          <w:lang w:eastAsia="en-IN"/>
        </w:rPr>
        <w:t xml:space="preserve"> </w:t>
      </w:r>
      <w:r w:rsidR="00FF633E">
        <w:rPr>
          <w:rFonts w:eastAsia="Times New Roman" w:cs="Segoe UI"/>
          <w:lang w:eastAsia="en-IN"/>
        </w:rPr>
        <w:t xml:space="preserve">aims </w:t>
      </w:r>
      <w:r w:rsidR="0014400A">
        <w:rPr>
          <w:rFonts w:eastAsia="Times New Roman" w:cs="Segoe UI"/>
          <w:lang w:eastAsia="en-IN"/>
        </w:rPr>
        <w:t>reduce this research gap</w:t>
      </w:r>
      <w:r w:rsidR="00D56A6A">
        <w:rPr>
          <w:rFonts w:eastAsia="Times New Roman" w:cs="Segoe UI"/>
          <w:lang w:eastAsia="en-IN"/>
        </w:rPr>
        <w:t xml:space="preserve"> and hence </w:t>
      </w:r>
      <w:r w:rsidR="00FF633E">
        <w:rPr>
          <w:rFonts w:eastAsia="Times New Roman" w:cs="Segoe UI"/>
          <w:lang w:eastAsia="en-IN"/>
        </w:rPr>
        <w:t xml:space="preserve">in our opinion is </w:t>
      </w:r>
      <w:r w:rsidR="00D56A6A">
        <w:rPr>
          <w:rFonts w:eastAsia="Times New Roman" w:cs="Segoe UI"/>
          <w:lang w:eastAsia="en-IN"/>
        </w:rPr>
        <w:t xml:space="preserve">not </w:t>
      </w:r>
      <w:r w:rsidR="00D56A6A">
        <w:rPr>
          <w:rFonts w:eastAsia="Times New Roman" w:cs="Segoe UI"/>
          <w:lang w:eastAsia="en-IN"/>
        </w:rPr>
        <w:lastRenderedPageBreak/>
        <w:t xml:space="preserve">unethical to delay implementation of the intervention in some geographical area (clusters). </w:t>
      </w:r>
      <w:r w:rsidR="001173F3">
        <w:rPr>
          <w:rFonts w:eastAsia="Times New Roman" w:cs="Segoe UI"/>
          <w:lang w:eastAsia="en-IN"/>
        </w:rPr>
        <w:t>In addition,</w:t>
      </w:r>
      <w:r w:rsidR="00FF633E">
        <w:rPr>
          <w:rFonts w:eastAsia="Times New Roman" w:cs="Segoe UI"/>
          <w:lang w:eastAsia="en-IN"/>
        </w:rPr>
        <w:t xml:space="preserve"> research participants in the control arm of</w:t>
      </w:r>
      <w:r w:rsidR="001173F3">
        <w:rPr>
          <w:rFonts w:eastAsia="Times New Roman" w:cs="Segoe UI"/>
          <w:lang w:eastAsia="en-IN"/>
        </w:rPr>
        <w:t xml:space="preserve"> </w:t>
      </w:r>
      <w:r w:rsidR="007F4123" w:rsidRPr="00527887">
        <w:rPr>
          <w:rFonts w:eastAsia="Times New Roman" w:cs="Segoe UI"/>
          <w:i/>
          <w:iCs/>
          <w:lang w:eastAsia="en-IN"/>
        </w:rPr>
        <w:t>Atmiyata</w:t>
      </w:r>
      <w:r w:rsidR="007F4123">
        <w:rPr>
          <w:rFonts w:eastAsia="Times New Roman" w:cs="Segoe UI"/>
          <w:lang w:eastAsia="en-IN"/>
        </w:rPr>
        <w:t xml:space="preserve"> SWCRCT</w:t>
      </w:r>
      <w:r w:rsidR="00FF633E">
        <w:rPr>
          <w:rFonts w:eastAsia="Times New Roman" w:cs="Segoe UI"/>
          <w:lang w:eastAsia="en-IN"/>
        </w:rPr>
        <w:t xml:space="preserve"> are provided with enhanced usual care to reduce the likelihood of harm.</w:t>
      </w:r>
      <w:r w:rsidR="007F4123">
        <w:rPr>
          <w:rFonts w:eastAsia="Times New Roman" w:cs="Segoe UI"/>
          <w:lang w:eastAsia="en-IN"/>
        </w:rPr>
        <w:t xml:space="preserve"> </w:t>
      </w:r>
    </w:p>
    <w:p w14:paraId="3002FF6D" w14:textId="77777777" w:rsidR="00F0506E" w:rsidRDefault="00F0506E" w:rsidP="006337AA">
      <w:pPr>
        <w:autoSpaceDE w:val="0"/>
        <w:autoSpaceDN w:val="0"/>
        <w:adjustRightInd w:val="0"/>
        <w:spacing w:after="0" w:line="480" w:lineRule="auto"/>
        <w:jc w:val="both"/>
        <w:rPr>
          <w:rFonts w:cs="Segoe UI"/>
          <w:b/>
        </w:rPr>
      </w:pPr>
    </w:p>
    <w:p w14:paraId="40DCE999" w14:textId="660D870E" w:rsidR="006337AA" w:rsidRDefault="006337AA" w:rsidP="006337AA">
      <w:pPr>
        <w:autoSpaceDE w:val="0"/>
        <w:autoSpaceDN w:val="0"/>
        <w:adjustRightInd w:val="0"/>
        <w:spacing w:after="0" w:line="480" w:lineRule="auto"/>
        <w:jc w:val="both"/>
        <w:rPr>
          <w:rFonts w:cstheme="minorHAnsi"/>
          <w:b/>
          <w:lang w:val="en-US"/>
        </w:rPr>
      </w:pPr>
      <w:r w:rsidRPr="00E53BE1">
        <w:rPr>
          <w:rFonts w:cs="Segoe UI"/>
          <w:b/>
        </w:rPr>
        <w:t>Recommendations</w:t>
      </w:r>
      <w:r>
        <w:rPr>
          <w:rFonts w:cs="Segoe UI"/>
          <w:bCs/>
        </w:rPr>
        <w:t xml:space="preserve"> </w:t>
      </w:r>
    </w:p>
    <w:p w14:paraId="72738ED8" w14:textId="27A7A910" w:rsidR="00C12BEE" w:rsidRDefault="006337AA" w:rsidP="00F0506E">
      <w:pPr>
        <w:spacing w:line="480" w:lineRule="auto"/>
        <w:jc w:val="both"/>
        <w:rPr>
          <w:rFonts w:eastAsia="Times New Roman" w:cs="Segoe UI"/>
          <w:lang w:eastAsia="en-IN"/>
        </w:rPr>
      </w:pPr>
      <w:r w:rsidRPr="002E4D34">
        <w:rPr>
          <w:rFonts w:eastAsia="Times New Roman"/>
        </w:rPr>
        <w:t>We recommend SWCRCTs should be classified as a research methodology</w:t>
      </w:r>
      <w:r w:rsidR="00F0506E">
        <w:rPr>
          <w:rFonts w:eastAsia="Times New Roman"/>
        </w:rPr>
        <w:t xml:space="preserve"> and therefore, r</w:t>
      </w:r>
      <w:r w:rsidRPr="002E4D34">
        <w:rPr>
          <w:rFonts w:eastAsia="Times New Roman"/>
        </w:rPr>
        <w:t xml:space="preserve">esearchers should get an approval from REC and register </w:t>
      </w:r>
      <w:r w:rsidR="00F0506E">
        <w:rPr>
          <w:rFonts w:eastAsia="Times New Roman"/>
        </w:rPr>
        <w:t xml:space="preserve">their trial </w:t>
      </w:r>
      <w:r w:rsidRPr="002E4D34">
        <w:rPr>
          <w:rFonts w:eastAsia="Times New Roman"/>
        </w:rPr>
        <w:t xml:space="preserve">in an appropriate trial registry. </w:t>
      </w:r>
      <w:r w:rsidRPr="002E4D34">
        <w:rPr>
          <w:rFonts w:eastAsia="Times New Roman" w:cstheme="minorHAnsi"/>
        </w:rPr>
        <w:t xml:space="preserve">The researchers </w:t>
      </w:r>
      <w:r w:rsidR="00F0506E">
        <w:rPr>
          <w:rFonts w:eastAsia="Times New Roman" w:cstheme="minorHAnsi"/>
        </w:rPr>
        <w:t>justify the design based on a clinical equipoise,</w:t>
      </w:r>
      <w:r w:rsidRPr="002E4D34">
        <w:rPr>
          <w:rFonts w:eastAsia="Times New Roman" w:cstheme="minorHAnsi"/>
        </w:rPr>
        <w:t xml:space="preserve"> identify research participants and seek informed consent. </w:t>
      </w:r>
      <w:r w:rsidRPr="002E4D34">
        <w:rPr>
          <w:rFonts w:cs="Segoe UI"/>
          <w:bCs/>
        </w:rPr>
        <w:t>REC</w:t>
      </w:r>
      <w:r w:rsidR="00F0506E">
        <w:rPr>
          <w:rFonts w:cs="Segoe UI"/>
          <w:bCs/>
        </w:rPr>
        <w:t xml:space="preserve"> and sponsors</w:t>
      </w:r>
      <w:r w:rsidRPr="002E4D34">
        <w:rPr>
          <w:rFonts w:cstheme="minorHAnsi"/>
          <w:bCs/>
          <w:lang w:val="en-US"/>
        </w:rPr>
        <w:t xml:space="preserve"> should be equipped with the knowledge about SWCRCT design</w:t>
      </w:r>
      <w:r w:rsidR="00F0506E">
        <w:rPr>
          <w:rFonts w:cstheme="minorHAnsi"/>
          <w:bCs/>
          <w:lang w:val="en-US"/>
        </w:rPr>
        <w:t xml:space="preserve">. </w:t>
      </w:r>
    </w:p>
    <w:p w14:paraId="6FF92AC4" w14:textId="77777777" w:rsidR="00F0506E" w:rsidRDefault="00F0506E" w:rsidP="00E53BE1">
      <w:pPr>
        <w:spacing w:after="0" w:line="480" w:lineRule="auto"/>
        <w:jc w:val="both"/>
        <w:rPr>
          <w:rFonts w:cs="Segoe UI"/>
          <w:b/>
          <w:bCs/>
          <w:iCs/>
          <w:lang w:val="en-GB"/>
        </w:rPr>
      </w:pPr>
    </w:p>
    <w:p w14:paraId="5E110EC2" w14:textId="7E0DBC2E" w:rsidR="00C97333" w:rsidRPr="00C97333" w:rsidRDefault="00D214CF" w:rsidP="00E53BE1">
      <w:pPr>
        <w:spacing w:after="0" w:line="480" w:lineRule="auto"/>
        <w:jc w:val="both"/>
        <w:rPr>
          <w:rFonts w:cs="Segoe UI"/>
          <w:b/>
          <w:bCs/>
          <w:iCs/>
          <w:lang w:val="en-GB"/>
        </w:rPr>
      </w:pPr>
      <w:r>
        <w:rPr>
          <w:rFonts w:cs="Segoe UI"/>
          <w:b/>
          <w:bCs/>
          <w:iCs/>
          <w:lang w:val="en-GB"/>
        </w:rPr>
        <w:t xml:space="preserve">Conclusion </w:t>
      </w:r>
    </w:p>
    <w:p w14:paraId="5596A818" w14:textId="01E6EB90" w:rsidR="00716178" w:rsidRPr="00C97333" w:rsidRDefault="00C017B7" w:rsidP="00716178">
      <w:pPr>
        <w:spacing w:line="480" w:lineRule="auto"/>
        <w:jc w:val="both"/>
        <w:rPr>
          <w:rFonts w:cs="Segoe UI"/>
          <w:bCs/>
        </w:rPr>
      </w:pPr>
      <w:r>
        <w:rPr>
          <w:rFonts w:cs="Segoe UI"/>
          <w:bCs/>
          <w:iCs/>
          <w:lang w:val="en-GB"/>
        </w:rPr>
        <w:t xml:space="preserve">SWCRCTs are a robust evaluation method to study effectiveness of large-scale interventions but they are </w:t>
      </w:r>
      <w:r w:rsidR="008B4858">
        <w:rPr>
          <w:rFonts w:cs="Segoe UI"/>
          <w:bCs/>
          <w:iCs/>
          <w:lang w:val="en-GB"/>
        </w:rPr>
        <w:t xml:space="preserve">complex, time </w:t>
      </w:r>
      <w:r w:rsidR="004F6278">
        <w:rPr>
          <w:rFonts w:cs="Segoe UI"/>
          <w:bCs/>
          <w:iCs/>
          <w:lang w:val="en-GB"/>
        </w:rPr>
        <w:t>consuming and expensive</w:t>
      </w:r>
      <w:r w:rsidR="00FF633E">
        <w:rPr>
          <w:rFonts w:cs="Segoe UI"/>
          <w:bCs/>
          <w:iCs/>
          <w:lang w:val="en-GB"/>
        </w:rPr>
        <w:t xml:space="preserve"> and researchers need to have adequate reasons to use these designs</w:t>
      </w:r>
      <w:r w:rsidR="008B4858">
        <w:rPr>
          <w:rFonts w:cs="Segoe UI"/>
          <w:bCs/>
          <w:iCs/>
          <w:lang w:val="en-GB"/>
        </w:rPr>
        <w:t>.</w:t>
      </w:r>
      <w:r w:rsidR="00F83312">
        <w:rPr>
          <w:rFonts w:cs="Segoe UI"/>
          <w:bCs/>
          <w:iCs/>
          <w:lang w:val="en-GB"/>
        </w:rPr>
        <w:t xml:space="preserve"> </w:t>
      </w:r>
      <w:r w:rsidR="00775056">
        <w:rPr>
          <w:rFonts w:cs="Segoe UI"/>
          <w:bCs/>
          <w:iCs/>
          <w:lang w:val="en-GB"/>
        </w:rPr>
        <w:t xml:space="preserve">Though SWCRTs are ethically more justifiable than CRT, </w:t>
      </w:r>
      <w:r w:rsidR="00FF633E">
        <w:rPr>
          <w:rFonts w:cs="Segoe UI"/>
          <w:bCs/>
          <w:iCs/>
          <w:lang w:val="en-GB"/>
        </w:rPr>
        <w:t xml:space="preserve">they </w:t>
      </w:r>
      <w:r w:rsidR="00F0506E">
        <w:rPr>
          <w:rFonts w:cs="Segoe UI"/>
          <w:bCs/>
          <w:iCs/>
          <w:lang w:val="en-GB"/>
        </w:rPr>
        <w:t>pose</w:t>
      </w:r>
      <w:r w:rsidR="007F4123">
        <w:rPr>
          <w:rFonts w:cs="Segoe UI"/>
          <w:bCs/>
          <w:iCs/>
          <w:lang w:val="en-GB"/>
        </w:rPr>
        <w:t xml:space="preserve"> different set of </w:t>
      </w:r>
      <w:r w:rsidR="008B4858">
        <w:rPr>
          <w:rFonts w:cs="Segoe UI"/>
          <w:bCs/>
          <w:iCs/>
          <w:lang w:val="en-GB"/>
        </w:rPr>
        <w:t>ethical challenges</w:t>
      </w:r>
      <w:r w:rsidR="004F6278">
        <w:rPr>
          <w:rFonts w:cs="Segoe UI"/>
          <w:bCs/>
          <w:iCs/>
          <w:lang w:val="en-GB"/>
        </w:rPr>
        <w:t xml:space="preserve"> which need to </w:t>
      </w:r>
      <w:r w:rsidR="00E53BE1">
        <w:rPr>
          <w:rFonts w:cs="Segoe UI"/>
          <w:bCs/>
          <w:iCs/>
          <w:lang w:val="en-GB"/>
        </w:rPr>
        <w:t>be addressed</w:t>
      </w:r>
      <w:r w:rsidR="007F4123">
        <w:rPr>
          <w:rFonts w:cs="Segoe UI"/>
          <w:bCs/>
          <w:iCs/>
          <w:lang w:val="en-GB"/>
        </w:rPr>
        <w:t xml:space="preserve"> carefully. </w:t>
      </w:r>
      <w:r w:rsidR="00716178" w:rsidRPr="00C97333">
        <w:rPr>
          <w:rFonts w:cs="Segoe UI"/>
          <w:bCs/>
        </w:rPr>
        <w:t>Th</w:t>
      </w:r>
      <w:r>
        <w:rPr>
          <w:rFonts w:cs="Segoe UI"/>
          <w:bCs/>
        </w:rPr>
        <w:t xml:space="preserve">ere is an urgent need for </w:t>
      </w:r>
      <w:r w:rsidR="00716178" w:rsidRPr="00C97333">
        <w:rPr>
          <w:rFonts w:cs="Segoe UI"/>
          <w:bCs/>
        </w:rPr>
        <w:t>specific ethical guidelines for the use of SW-CRTs</w:t>
      </w:r>
      <w:r w:rsidR="00716178">
        <w:rPr>
          <w:rFonts w:cs="Segoe UI"/>
          <w:bCs/>
        </w:rPr>
        <w:t xml:space="preserve"> </w:t>
      </w:r>
      <w:r w:rsidR="00716178" w:rsidRPr="00C97333">
        <w:rPr>
          <w:rFonts w:cs="Segoe UI"/>
          <w:bCs/>
        </w:rPr>
        <w:t>to contribute to responsible functioning of these trials and adequate protection of its participants.</w:t>
      </w:r>
    </w:p>
    <w:p w14:paraId="23B2E3D6" w14:textId="0FBB8700" w:rsidR="00614E46" w:rsidRDefault="00614E46" w:rsidP="00E53BE1">
      <w:pPr>
        <w:spacing w:after="0" w:line="480" w:lineRule="auto"/>
        <w:jc w:val="both"/>
        <w:rPr>
          <w:rFonts w:cs="Segoe UI"/>
          <w:bCs/>
          <w:iCs/>
          <w:lang w:val="en-GB"/>
        </w:rPr>
      </w:pPr>
    </w:p>
    <w:p w14:paraId="46D610E3" w14:textId="77777777" w:rsidR="007F4123" w:rsidRDefault="007F4123" w:rsidP="00E53BE1">
      <w:pPr>
        <w:autoSpaceDE w:val="0"/>
        <w:autoSpaceDN w:val="0"/>
        <w:adjustRightInd w:val="0"/>
        <w:spacing w:after="0" w:line="480" w:lineRule="auto"/>
        <w:jc w:val="both"/>
        <w:rPr>
          <w:rFonts w:eastAsia="Times New Roman" w:cstheme="minorHAnsi"/>
        </w:rPr>
      </w:pPr>
    </w:p>
    <w:p w14:paraId="44CB119F" w14:textId="3E6B50A2" w:rsidR="00E53BE1" w:rsidRDefault="00E53BE1" w:rsidP="00E53BE1">
      <w:pPr>
        <w:spacing w:after="0" w:line="360" w:lineRule="auto"/>
        <w:rPr>
          <w:rFonts w:cstheme="minorHAnsi"/>
          <w:b/>
        </w:rPr>
      </w:pPr>
    </w:p>
    <w:p w14:paraId="360127B3" w14:textId="655CD77D" w:rsidR="00716178" w:rsidRDefault="00716178" w:rsidP="00E53BE1">
      <w:pPr>
        <w:spacing w:after="0" w:line="360" w:lineRule="auto"/>
        <w:rPr>
          <w:rFonts w:cstheme="minorHAnsi"/>
          <w:b/>
        </w:rPr>
      </w:pPr>
    </w:p>
    <w:p w14:paraId="35C3D1F8" w14:textId="345ADEBA" w:rsidR="00716178" w:rsidRDefault="00716178" w:rsidP="00E53BE1">
      <w:pPr>
        <w:spacing w:after="0" w:line="360" w:lineRule="auto"/>
        <w:rPr>
          <w:rFonts w:cstheme="minorHAnsi"/>
          <w:b/>
        </w:rPr>
      </w:pPr>
    </w:p>
    <w:p w14:paraId="1D1F51ED" w14:textId="77777777" w:rsidR="00716178" w:rsidRDefault="00716178" w:rsidP="00E53BE1">
      <w:pPr>
        <w:spacing w:after="0" w:line="360" w:lineRule="auto"/>
        <w:rPr>
          <w:rFonts w:cstheme="minorHAnsi"/>
          <w:b/>
        </w:rPr>
      </w:pPr>
    </w:p>
    <w:p w14:paraId="0758B52A" w14:textId="77777777" w:rsidR="00E53BE1" w:rsidRDefault="00E53BE1" w:rsidP="00E53BE1">
      <w:pPr>
        <w:spacing w:after="0" w:line="360" w:lineRule="auto"/>
        <w:rPr>
          <w:rFonts w:cstheme="minorHAnsi"/>
          <w:b/>
        </w:rPr>
      </w:pPr>
    </w:p>
    <w:p w14:paraId="0FBCC477" w14:textId="77777777" w:rsidR="00E53BE1" w:rsidRDefault="00E53BE1" w:rsidP="00E53BE1">
      <w:pPr>
        <w:spacing w:after="0" w:line="360" w:lineRule="auto"/>
        <w:rPr>
          <w:rFonts w:cstheme="minorHAnsi"/>
          <w:b/>
        </w:rPr>
      </w:pPr>
    </w:p>
    <w:p w14:paraId="70B844AA" w14:textId="77777777" w:rsidR="00E53BE1" w:rsidRDefault="00E53BE1" w:rsidP="00E53BE1">
      <w:pPr>
        <w:spacing w:after="0" w:line="360" w:lineRule="auto"/>
        <w:rPr>
          <w:rFonts w:cstheme="minorHAnsi"/>
          <w:b/>
        </w:rPr>
      </w:pPr>
    </w:p>
    <w:p w14:paraId="7508C7DA" w14:textId="77777777" w:rsidR="00E53BE1" w:rsidRDefault="00E53BE1" w:rsidP="00E53BE1">
      <w:pPr>
        <w:spacing w:after="0" w:line="360" w:lineRule="auto"/>
        <w:rPr>
          <w:rFonts w:cstheme="minorHAnsi"/>
          <w:b/>
        </w:rPr>
      </w:pPr>
    </w:p>
    <w:p w14:paraId="094671D8" w14:textId="5FD3DAF3" w:rsidR="0064223B" w:rsidRPr="000063BF" w:rsidRDefault="0064223B" w:rsidP="00E53BE1">
      <w:pPr>
        <w:spacing w:after="0" w:line="360" w:lineRule="auto"/>
        <w:rPr>
          <w:rFonts w:cstheme="minorHAnsi"/>
          <w:b/>
        </w:rPr>
      </w:pPr>
      <w:r w:rsidRPr="000063BF">
        <w:rPr>
          <w:rFonts w:cstheme="minorHAnsi"/>
          <w:b/>
        </w:rPr>
        <w:lastRenderedPageBreak/>
        <w:t>List of abbreviations</w:t>
      </w:r>
    </w:p>
    <w:p w14:paraId="4C31EC2C" w14:textId="48825ED1" w:rsidR="00B32B7E" w:rsidRPr="000063BF" w:rsidRDefault="00B32B7E" w:rsidP="00E53BE1">
      <w:pPr>
        <w:spacing w:after="0" w:line="360" w:lineRule="auto"/>
        <w:rPr>
          <w:rFonts w:cstheme="minorHAnsi"/>
        </w:rPr>
      </w:pPr>
      <w:r>
        <w:rPr>
          <w:rFonts w:cstheme="minorHAnsi"/>
        </w:rPr>
        <w:t>SWCRCT</w:t>
      </w:r>
      <w:r w:rsidRPr="000063BF">
        <w:rPr>
          <w:rFonts w:cstheme="minorHAnsi"/>
        </w:rPr>
        <w:t>: Stepped Wedge Cluster Randomized</w:t>
      </w:r>
      <w:r w:rsidR="00C25D49">
        <w:rPr>
          <w:rFonts w:cstheme="minorHAnsi"/>
        </w:rPr>
        <w:t xml:space="preserve"> Controlled</w:t>
      </w:r>
      <w:r w:rsidRPr="000063BF">
        <w:rPr>
          <w:rFonts w:cstheme="minorHAnsi"/>
        </w:rPr>
        <w:t xml:space="preserve"> Trial</w:t>
      </w:r>
    </w:p>
    <w:p w14:paraId="323E311F" w14:textId="77777777" w:rsidR="00B32B7E" w:rsidRPr="000063BF" w:rsidRDefault="00B32B7E" w:rsidP="00E53BE1">
      <w:pPr>
        <w:spacing w:after="0" w:line="360" w:lineRule="auto"/>
        <w:rPr>
          <w:rFonts w:cstheme="minorHAnsi"/>
        </w:rPr>
      </w:pPr>
      <w:r w:rsidRPr="000063BF">
        <w:rPr>
          <w:rFonts w:cstheme="minorHAnsi"/>
        </w:rPr>
        <w:t>CRT: Cluster Randomized Trial</w:t>
      </w:r>
    </w:p>
    <w:p w14:paraId="3350F8A6" w14:textId="77777777" w:rsidR="00B32B7E" w:rsidRPr="000063BF" w:rsidRDefault="00B32B7E" w:rsidP="00E53BE1">
      <w:pPr>
        <w:spacing w:after="0" w:line="360" w:lineRule="auto"/>
        <w:rPr>
          <w:rFonts w:cstheme="minorHAnsi"/>
        </w:rPr>
      </w:pPr>
      <w:r w:rsidRPr="000063BF">
        <w:rPr>
          <w:rFonts w:cstheme="minorHAnsi"/>
        </w:rPr>
        <w:t>CIOMS: Council for International Organisation of Medical Sciences</w:t>
      </w:r>
    </w:p>
    <w:p w14:paraId="3490D53B" w14:textId="5B15757D" w:rsidR="00B32B7E" w:rsidRDefault="00B32B7E" w:rsidP="00E53BE1">
      <w:pPr>
        <w:spacing w:after="0" w:line="360" w:lineRule="auto"/>
        <w:rPr>
          <w:rFonts w:cstheme="minorHAnsi"/>
        </w:rPr>
      </w:pPr>
      <w:r>
        <w:rPr>
          <w:rFonts w:cstheme="minorHAnsi"/>
        </w:rPr>
        <w:t xml:space="preserve">REC: Research Ethics Committee </w:t>
      </w:r>
    </w:p>
    <w:p w14:paraId="614913B3" w14:textId="60A6B84D" w:rsidR="00E4061C" w:rsidRDefault="00E4061C" w:rsidP="00E53BE1">
      <w:pPr>
        <w:spacing w:after="0" w:line="360" w:lineRule="auto"/>
        <w:rPr>
          <w:rFonts w:cstheme="minorHAnsi"/>
        </w:rPr>
      </w:pPr>
      <w:r>
        <w:rPr>
          <w:rFonts w:cstheme="minorHAnsi"/>
        </w:rPr>
        <w:t>CMD: Common Mental Disorders</w:t>
      </w:r>
    </w:p>
    <w:p w14:paraId="30826E3F" w14:textId="77777777" w:rsidR="00E4061C" w:rsidRPr="000063BF" w:rsidRDefault="00E4061C" w:rsidP="00E53BE1">
      <w:pPr>
        <w:spacing w:after="0" w:line="360" w:lineRule="auto"/>
        <w:rPr>
          <w:rFonts w:cstheme="minorHAnsi"/>
        </w:rPr>
      </w:pPr>
      <w:r w:rsidRPr="000063BF">
        <w:rPr>
          <w:rFonts w:cstheme="minorHAnsi"/>
        </w:rPr>
        <w:t>PHC: Primary Health centre</w:t>
      </w:r>
    </w:p>
    <w:p w14:paraId="63AD5397" w14:textId="754F66B2" w:rsidR="00B32B7E" w:rsidRDefault="00B32B7E" w:rsidP="00E53BE1">
      <w:pPr>
        <w:spacing w:after="0" w:line="360" w:lineRule="auto"/>
        <w:rPr>
          <w:rFonts w:cstheme="minorHAnsi"/>
        </w:rPr>
      </w:pPr>
      <w:r>
        <w:rPr>
          <w:rFonts w:cstheme="minorHAnsi"/>
        </w:rPr>
        <w:t>EUC: Enhanced Usual Care</w:t>
      </w:r>
    </w:p>
    <w:p w14:paraId="7A124976" w14:textId="77777777" w:rsidR="0064223B" w:rsidRPr="000063BF" w:rsidRDefault="0064223B" w:rsidP="00E53BE1">
      <w:pPr>
        <w:spacing w:after="0" w:line="360" w:lineRule="auto"/>
        <w:rPr>
          <w:rFonts w:cstheme="minorHAnsi"/>
        </w:rPr>
      </w:pPr>
    </w:p>
    <w:p w14:paraId="2A991AD2" w14:textId="77777777" w:rsidR="0064223B" w:rsidRPr="000063BF" w:rsidRDefault="0064223B" w:rsidP="00E53BE1">
      <w:pPr>
        <w:spacing w:after="0" w:line="360" w:lineRule="auto"/>
        <w:rPr>
          <w:rFonts w:cstheme="minorHAnsi"/>
          <w:b/>
        </w:rPr>
      </w:pPr>
      <w:r w:rsidRPr="000063BF">
        <w:rPr>
          <w:rFonts w:cstheme="minorHAnsi"/>
          <w:b/>
        </w:rPr>
        <w:t>Declarations</w:t>
      </w:r>
    </w:p>
    <w:p w14:paraId="4EA6B3F1" w14:textId="77777777" w:rsidR="00E148CF" w:rsidRPr="000063BF" w:rsidRDefault="00E148CF" w:rsidP="00E53BE1">
      <w:pPr>
        <w:spacing w:after="0" w:line="360" w:lineRule="auto"/>
        <w:rPr>
          <w:rFonts w:cstheme="minorHAnsi"/>
          <w:b/>
        </w:rPr>
      </w:pPr>
      <w:r w:rsidRPr="000063BF">
        <w:rPr>
          <w:rFonts w:cstheme="minorHAnsi"/>
          <w:b/>
        </w:rPr>
        <w:t>Ethics approval and consent to participate</w:t>
      </w:r>
    </w:p>
    <w:p w14:paraId="6C521398" w14:textId="77777777" w:rsidR="00E148CF" w:rsidRPr="000063BF" w:rsidRDefault="00E148CF" w:rsidP="00E53BE1">
      <w:pPr>
        <w:spacing w:after="0" w:line="360" w:lineRule="auto"/>
        <w:rPr>
          <w:rFonts w:cstheme="minorHAnsi"/>
        </w:rPr>
      </w:pPr>
      <w:r w:rsidRPr="000063BF">
        <w:rPr>
          <w:rFonts w:cstheme="minorHAnsi"/>
        </w:rPr>
        <w:t>Not applicable</w:t>
      </w:r>
    </w:p>
    <w:p w14:paraId="23C68F67" w14:textId="77777777" w:rsidR="00E148CF" w:rsidRPr="000063BF" w:rsidRDefault="00E148CF" w:rsidP="00E53BE1">
      <w:pPr>
        <w:spacing w:after="0" w:line="360" w:lineRule="auto"/>
        <w:rPr>
          <w:rFonts w:cstheme="minorHAnsi"/>
        </w:rPr>
      </w:pPr>
    </w:p>
    <w:p w14:paraId="13782C86" w14:textId="77777777" w:rsidR="0064223B" w:rsidRPr="000063BF" w:rsidRDefault="0064223B" w:rsidP="00E53BE1">
      <w:pPr>
        <w:spacing w:after="0" w:line="360" w:lineRule="auto"/>
        <w:rPr>
          <w:rFonts w:cstheme="minorHAnsi"/>
          <w:b/>
        </w:rPr>
      </w:pPr>
      <w:r w:rsidRPr="000063BF">
        <w:rPr>
          <w:rFonts w:cstheme="minorHAnsi"/>
          <w:b/>
        </w:rPr>
        <w:t>Availability of data and material</w:t>
      </w:r>
    </w:p>
    <w:p w14:paraId="0450DCD0" w14:textId="77777777" w:rsidR="00E148CF" w:rsidRPr="000063BF" w:rsidRDefault="00E148CF" w:rsidP="00E53BE1">
      <w:pPr>
        <w:spacing w:after="0" w:line="360" w:lineRule="auto"/>
        <w:rPr>
          <w:rFonts w:cstheme="minorHAnsi"/>
        </w:rPr>
      </w:pPr>
      <w:r w:rsidRPr="000063BF">
        <w:rPr>
          <w:rFonts w:cstheme="minorHAnsi"/>
        </w:rPr>
        <w:t>Not applicable</w:t>
      </w:r>
    </w:p>
    <w:p w14:paraId="2D33B9A8" w14:textId="77777777" w:rsidR="00E148CF" w:rsidRPr="000063BF" w:rsidRDefault="00E148CF" w:rsidP="00E53BE1">
      <w:pPr>
        <w:spacing w:after="0" w:line="360" w:lineRule="auto"/>
        <w:rPr>
          <w:rFonts w:cstheme="minorHAnsi"/>
        </w:rPr>
      </w:pPr>
    </w:p>
    <w:p w14:paraId="34662E4F" w14:textId="77777777" w:rsidR="0064223B" w:rsidRPr="000063BF" w:rsidRDefault="0064223B" w:rsidP="00E53BE1">
      <w:pPr>
        <w:spacing w:after="0" w:line="360" w:lineRule="auto"/>
        <w:rPr>
          <w:rFonts w:cstheme="minorHAnsi"/>
          <w:b/>
        </w:rPr>
      </w:pPr>
      <w:r w:rsidRPr="000063BF">
        <w:rPr>
          <w:rFonts w:cstheme="minorHAnsi"/>
          <w:b/>
        </w:rPr>
        <w:t>Competing interests</w:t>
      </w:r>
    </w:p>
    <w:p w14:paraId="4F0B6317" w14:textId="77777777" w:rsidR="00E148CF" w:rsidRPr="000063BF" w:rsidRDefault="00E148CF" w:rsidP="00E53BE1">
      <w:pPr>
        <w:spacing w:after="0" w:line="360" w:lineRule="auto"/>
        <w:rPr>
          <w:rFonts w:cstheme="minorHAnsi"/>
        </w:rPr>
      </w:pPr>
      <w:r w:rsidRPr="000063BF">
        <w:rPr>
          <w:rFonts w:cstheme="minorHAnsi"/>
        </w:rPr>
        <w:t>The authors declare that they have no completing interests</w:t>
      </w:r>
    </w:p>
    <w:p w14:paraId="2D89A2F9" w14:textId="77777777" w:rsidR="00802887" w:rsidRPr="000063BF" w:rsidRDefault="00802887" w:rsidP="00E53BE1">
      <w:pPr>
        <w:spacing w:after="0" w:line="360" w:lineRule="auto"/>
        <w:rPr>
          <w:rFonts w:cstheme="minorHAnsi"/>
          <w:b/>
        </w:rPr>
      </w:pPr>
    </w:p>
    <w:p w14:paraId="143DEF65" w14:textId="77777777" w:rsidR="0064223B" w:rsidRPr="000063BF" w:rsidRDefault="0064223B" w:rsidP="00E53BE1">
      <w:pPr>
        <w:spacing w:after="0" w:line="360" w:lineRule="auto"/>
        <w:rPr>
          <w:rFonts w:cstheme="minorHAnsi"/>
          <w:b/>
        </w:rPr>
      </w:pPr>
      <w:r w:rsidRPr="000063BF">
        <w:rPr>
          <w:rFonts w:cstheme="minorHAnsi"/>
          <w:b/>
        </w:rPr>
        <w:t>Funding</w:t>
      </w:r>
    </w:p>
    <w:p w14:paraId="2715AD5D" w14:textId="77777777" w:rsidR="00E148CF" w:rsidRPr="000063BF" w:rsidRDefault="00E148CF" w:rsidP="00E53BE1">
      <w:pPr>
        <w:spacing w:after="0" w:line="360" w:lineRule="auto"/>
        <w:rPr>
          <w:rFonts w:cstheme="minorHAnsi"/>
        </w:rPr>
      </w:pPr>
      <w:r w:rsidRPr="000063BF">
        <w:rPr>
          <w:rFonts w:cstheme="minorHAnsi"/>
        </w:rPr>
        <w:t>This work was supported by Grand Challenges (GCC), Canada and Mariwala Health Initiative (MHI), India.</w:t>
      </w:r>
    </w:p>
    <w:p w14:paraId="05A8A10E" w14:textId="77777777" w:rsidR="00E148CF" w:rsidRPr="000063BF" w:rsidRDefault="00E148CF" w:rsidP="00E53BE1">
      <w:pPr>
        <w:spacing w:after="0" w:line="360" w:lineRule="auto"/>
        <w:rPr>
          <w:rFonts w:cstheme="minorHAnsi"/>
        </w:rPr>
      </w:pPr>
    </w:p>
    <w:p w14:paraId="31374884" w14:textId="77777777" w:rsidR="0064223B" w:rsidRPr="000063BF" w:rsidRDefault="0064223B" w:rsidP="00E53BE1">
      <w:pPr>
        <w:spacing w:after="0" w:line="360" w:lineRule="auto"/>
        <w:rPr>
          <w:rFonts w:cstheme="minorHAnsi"/>
          <w:b/>
        </w:rPr>
      </w:pPr>
      <w:r w:rsidRPr="000063BF">
        <w:rPr>
          <w:rFonts w:cstheme="minorHAnsi"/>
          <w:b/>
        </w:rPr>
        <w:t>Authors’ Contributions</w:t>
      </w:r>
    </w:p>
    <w:p w14:paraId="30E5ACCC" w14:textId="5A146B54" w:rsidR="00E148CF" w:rsidRPr="000063BF" w:rsidRDefault="00E148CF" w:rsidP="00E53BE1">
      <w:pPr>
        <w:spacing w:after="0" w:line="360" w:lineRule="auto"/>
        <w:rPr>
          <w:rFonts w:cstheme="minorHAnsi"/>
        </w:rPr>
      </w:pPr>
      <w:r w:rsidRPr="000063BF">
        <w:rPr>
          <w:rFonts w:cstheme="minorHAnsi"/>
        </w:rPr>
        <w:t>All authors read and approved the final manuscript.</w:t>
      </w:r>
      <w:r w:rsidR="00C24324">
        <w:rPr>
          <w:rFonts w:cstheme="minorHAnsi"/>
        </w:rPr>
        <w:t xml:space="preserve"> DP and KJ </w:t>
      </w:r>
      <w:r w:rsidR="001B5AE5">
        <w:rPr>
          <w:rFonts w:cstheme="minorHAnsi"/>
        </w:rPr>
        <w:t xml:space="preserve">wrote </w:t>
      </w:r>
      <w:r w:rsidR="007070EB">
        <w:rPr>
          <w:rFonts w:cstheme="minorHAnsi"/>
        </w:rPr>
        <w:t xml:space="preserve">the </w:t>
      </w:r>
      <w:r w:rsidR="001B5AE5">
        <w:rPr>
          <w:rFonts w:cstheme="minorHAnsi"/>
        </w:rPr>
        <w:t xml:space="preserve">first draft, SP, LSZ and JK </w:t>
      </w:r>
      <w:r w:rsidR="007070EB">
        <w:rPr>
          <w:rFonts w:cstheme="minorHAnsi"/>
        </w:rPr>
        <w:t xml:space="preserve">have provided </w:t>
      </w:r>
      <w:r w:rsidR="001B5AE5">
        <w:rPr>
          <w:rFonts w:cstheme="minorHAnsi"/>
        </w:rPr>
        <w:t xml:space="preserve">feedback and edited the draft. KJ finalised the draft. </w:t>
      </w:r>
    </w:p>
    <w:p w14:paraId="7622D477" w14:textId="77777777" w:rsidR="00424424" w:rsidRPr="000063BF" w:rsidRDefault="00424424" w:rsidP="00E53BE1">
      <w:pPr>
        <w:spacing w:after="0" w:line="360" w:lineRule="auto"/>
        <w:rPr>
          <w:rFonts w:cstheme="minorHAnsi"/>
        </w:rPr>
      </w:pPr>
    </w:p>
    <w:p w14:paraId="313DC893" w14:textId="77777777" w:rsidR="0064223B" w:rsidRPr="000063BF" w:rsidRDefault="0064223B" w:rsidP="00E53BE1">
      <w:pPr>
        <w:spacing w:after="0" w:line="360" w:lineRule="auto"/>
        <w:rPr>
          <w:rFonts w:cstheme="minorHAnsi"/>
          <w:b/>
        </w:rPr>
      </w:pPr>
      <w:r w:rsidRPr="000063BF">
        <w:rPr>
          <w:rFonts w:cstheme="minorHAnsi"/>
          <w:b/>
        </w:rPr>
        <w:t>Acknowledgements</w:t>
      </w:r>
    </w:p>
    <w:p w14:paraId="2A44863F" w14:textId="77777777" w:rsidR="00424424" w:rsidRPr="000063BF" w:rsidRDefault="00424424" w:rsidP="00E53BE1">
      <w:pPr>
        <w:spacing w:after="0" w:line="360" w:lineRule="auto"/>
        <w:rPr>
          <w:rFonts w:cstheme="minorHAnsi"/>
        </w:rPr>
      </w:pPr>
      <w:r w:rsidRPr="000063BF">
        <w:rPr>
          <w:rFonts w:cstheme="minorHAnsi"/>
        </w:rPr>
        <w:t>Not applicable</w:t>
      </w:r>
    </w:p>
    <w:p w14:paraId="21DEE65F" w14:textId="3CD0EDB2" w:rsidR="00B6770B" w:rsidRDefault="00B6770B" w:rsidP="00E53BE1">
      <w:pPr>
        <w:spacing w:after="0" w:line="360" w:lineRule="auto"/>
        <w:rPr>
          <w:rFonts w:cstheme="minorHAnsi"/>
          <w:b/>
        </w:rPr>
      </w:pPr>
    </w:p>
    <w:p w14:paraId="363B947D" w14:textId="26BC5C8C" w:rsidR="00B90040" w:rsidRDefault="00B90040" w:rsidP="00E53BE1">
      <w:pPr>
        <w:spacing w:after="0" w:line="360" w:lineRule="auto"/>
        <w:rPr>
          <w:rFonts w:cstheme="minorHAnsi"/>
          <w:b/>
        </w:rPr>
      </w:pPr>
    </w:p>
    <w:p w14:paraId="2337383C" w14:textId="18751351" w:rsidR="00B90040" w:rsidRDefault="00B90040" w:rsidP="00E53BE1">
      <w:pPr>
        <w:spacing w:after="0" w:line="360" w:lineRule="auto"/>
        <w:rPr>
          <w:rFonts w:cstheme="minorHAnsi"/>
          <w:b/>
        </w:rPr>
      </w:pPr>
    </w:p>
    <w:p w14:paraId="5E72C2C5" w14:textId="73A6F02E" w:rsidR="00B90040" w:rsidRDefault="00B90040" w:rsidP="00E53BE1">
      <w:pPr>
        <w:spacing w:after="0" w:line="360" w:lineRule="auto"/>
        <w:rPr>
          <w:rFonts w:cstheme="minorHAnsi"/>
          <w:b/>
        </w:rPr>
      </w:pPr>
    </w:p>
    <w:p w14:paraId="66591523" w14:textId="5DB368EC" w:rsidR="00B90040" w:rsidRDefault="00B90040" w:rsidP="00E53BE1">
      <w:pPr>
        <w:spacing w:after="0" w:line="360" w:lineRule="auto"/>
        <w:rPr>
          <w:rFonts w:cstheme="minorHAnsi"/>
          <w:b/>
        </w:rPr>
      </w:pPr>
    </w:p>
    <w:p w14:paraId="46CD13E1" w14:textId="7F43947B" w:rsidR="00F0506E" w:rsidRDefault="00F0506E" w:rsidP="00E53BE1">
      <w:pPr>
        <w:spacing w:after="0" w:line="360" w:lineRule="auto"/>
        <w:rPr>
          <w:rFonts w:cstheme="minorHAnsi"/>
          <w:b/>
        </w:rPr>
      </w:pPr>
      <w:r>
        <w:rPr>
          <w:rFonts w:cstheme="minorHAnsi"/>
          <w:b/>
        </w:rPr>
        <w:lastRenderedPageBreak/>
        <w:t>References</w:t>
      </w:r>
    </w:p>
    <w:p w14:paraId="5EA424CC" w14:textId="77777777" w:rsidR="00F0506E" w:rsidRDefault="00F0506E" w:rsidP="00E53BE1">
      <w:pPr>
        <w:spacing w:after="0" w:line="360" w:lineRule="auto"/>
        <w:rPr>
          <w:rFonts w:cstheme="minorHAnsi"/>
          <w:b/>
        </w:rPr>
      </w:pPr>
    </w:p>
    <w:p w14:paraId="65E2BCF8" w14:textId="77777777" w:rsidR="00F0506E" w:rsidRPr="00392AA2" w:rsidRDefault="00F0506E" w:rsidP="00F0506E">
      <w:pPr>
        <w:pStyle w:val="ListParagraph"/>
        <w:numPr>
          <w:ilvl w:val="0"/>
          <w:numId w:val="5"/>
        </w:numPr>
        <w:spacing w:after="0" w:line="480" w:lineRule="auto"/>
        <w:jc w:val="both"/>
        <w:rPr>
          <w:rFonts w:cstheme="minorHAnsi"/>
          <w:b/>
        </w:rPr>
      </w:pPr>
      <w:r w:rsidRPr="00392AA2">
        <w:rPr>
          <w:rFonts w:cstheme="minorHAnsi"/>
          <w:bCs/>
        </w:rPr>
        <w:t xml:space="preserve">Hemming K, Haines T P, Chilton P J, Girling A J, Lilford R J.  The stepped wedge cluster randomized trial: rationale, design, analysis, and reporting BMJ 2015; 350 :h391 </w:t>
      </w:r>
    </w:p>
    <w:p w14:paraId="14179900" w14:textId="77777777" w:rsidR="00F0506E" w:rsidRPr="00392AA2" w:rsidRDefault="00F0506E" w:rsidP="00F0506E">
      <w:pPr>
        <w:pStyle w:val="ListParagraph"/>
        <w:numPr>
          <w:ilvl w:val="0"/>
          <w:numId w:val="5"/>
        </w:numPr>
        <w:autoSpaceDE w:val="0"/>
        <w:autoSpaceDN w:val="0"/>
        <w:adjustRightInd w:val="0"/>
        <w:spacing w:after="0" w:line="480" w:lineRule="auto"/>
        <w:jc w:val="both"/>
        <w:rPr>
          <w:rFonts w:cs="MetaPro-Light"/>
        </w:rPr>
      </w:pPr>
      <w:r w:rsidRPr="00392AA2">
        <w:rPr>
          <w:rFonts w:cs="MetaPro-Light"/>
        </w:rPr>
        <w:t xml:space="preserve">The Gambia Hepatitis Study Group. The Gambia hepatitis intervention study. </w:t>
      </w:r>
      <w:r w:rsidRPr="00392AA2">
        <w:rPr>
          <w:rFonts w:cs="MetaPro-LightIta"/>
        </w:rPr>
        <w:t xml:space="preserve">Cancer Res </w:t>
      </w:r>
      <w:r w:rsidRPr="00392AA2">
        <w:rPr>
          <w:rFonts w:cs="MetaPro-Light"/>
        </w:rPr>
        <w:t>1987;47:5782–7.</w:t>
      </w:r>
    </w:p>
    <w:p w14:paraId="2E289B32" w14:textId="77777777" w:rsidR="00F0506E" w:rsidRPr="00392AA2" w:rsidRDefault="00F0506E" w:rsidP="00F0506E">
      <w:pPr>
        <w:pStyle w:val="ListParagraph"/>
        <w:numPr>
          <w:ilvl w:val="0"/>
          <w:numId w:val="5"/>
        </w:numPr>
        <w:spacing w:line="480" w:lineRule="auto"/>
        <w:jc w:val="both"/>
        <w:rPr>
          <w:rStyle w:val="element-citation"/>
          <w:rFonts w:cstheme="minorHAnsi"/>
        </w:rPr>
      </w:pPr>
      <w:r w:rsidRPr="00392AA2">
        <w:rPr>
          <w:rStyle w:val="element-citation"/>
          <w:rFonts w:cstheme="minorHAnsi"/>
          <w:lang w:val="nl-NL"/>
        </w:rPr>
        <w:t xml:space="preserve">De Hoop E, van der Tweel I, van der Graaf  R, et al. </w:t>
      </w:r>
      <w:r w:rsidRPr="00392AA2">
        <w:rPr>
          <w:rStyle w:val="element-citation"/>
          <w:rFonts w:cstheme="minorHAnsi"/>
        </w:rPr>
        <w:t xml:space="preserve">The need to balance merits and limitations from different disciplines when considering the stepped wedge cluster randomized trial design. BMC Medical Research Methodology. 2015;15:93. </w:t>
      </w:r>
    </w:p>
    <w:p w14:paraId="5272F2D0" w14:textId="77777777" w:rsidR="00F0506E" w:rsidRPr="00392AA2" w:rsidRDefault="00F0506E" w:rsidP="00F0506E">
      <w:pPr>
        <w:pStyle w:val="ListParagraph"/>
        <w:numPr>
          <w:ilvl w:val="0"/>
          <w:numId w:val="5"/>
        </w:numPr>
        <w:autoSpaceDE w:val="0"/>
        <w:autoSpaceDN w:val="0"/>
        <w:adjustRightInd w:val="0"/>
        <w:spacing w:after="0" w:line="480" w:lineRule="auto"/>
        <w:jc w:val="both"/>
        <w:rPr>
          <w:rFonts w:cs="MetaPro-Light"/>
        </w:rPr>
      </w:pPr>
      <w:r w:rsidRPr="00392AA2">
        <w:rPr>
          <w:rFonts w:cs="MetaPro-Light"/>
        </w:rPr>
        <w:t xml:space="preserve">Brown CA, Lilford RJ. The stepped wedge trial design: a systematic review. </w:t>
      </w:r>
      <w:r w:rsidRPr="00392AA2">
        <w:rPr>
          <w:rFonts w:cs="MetaPro-LightIta"/>
        </w:rPr>
        <w:t xml:space="preserve">BMC Med Res Methodol </w:t>
      </w:r>
      <w:r w:rsidRPr="00392AA2">
        <w:rPr>
          <w:rFonts w:cs="MetaPro-Light"/>
        </w:rPr>
        <w:t>2006;6:54.</w:t>
      </w:r>
    </w:p>
    <w:p w14:paraId="2A4C0DE2" w14:textId="77777777" w:rsidR="00F0506E" w:rsidRPr="00392AA2" w:rsidRDefault="00F0506E" w:rsidP="00F0506E">
      <w:pPr>
        <w:pStyle w:val="ListParagraph"/>
        <w:numPr>
          <w:ilvl w:val="0"/>
          <w:numId w:val="5"/>
        </w:numPr>
        <w:autoSpaceDE w:val="0"/>
        <w:autoSpaceDN w:val="0"/>
        <w:adjustRightInd w:val="0"/>
        <w:spacing w:after="0" w:line="480" w:lineRule="auto"/>
        <w:jc w:val="both"/>
      </w:pPr>
      <w:r w:rsidRPr="00392AA2">
        <w:t xml:space="preserve">Hargreaves, J.R., Copas, A.J., Beard, E. </w:t>
      </w:r>
      <w:r w:rsidRPr="00392AA2">
        <w:rPr>
          <w:i/>
          <w:iCs/>
        </w:rPr>
        <w:t>et al.</w:t>
      </w:r>
      <w:r w:rsidRPr="00392AA2">
        <w:t xml:space="preserve"> Five questions to consider before conducting a stepped wedge trial. </w:t>
      </w:r>
      <w:r w:rsidRPr="00392AA2">
        <w:rPr>
          <w:i/>
          <w:iCs/>
        </w:rPr>
        <w:t>Trials</w:t>
      </w:r>
      <w:r w:rsidRPr="00392AA2">
        <w:t xml:space="preserve"> </w:t>
      </w:r>
      <w:r w:rsidRPr="00392AA2">
        <w:rPr>
          <w:b/>
          <w:bCs/>
        </w:rPr>
        <w:t xml:space="preserve">16, </w:t>
      </w:r>
      <w:r w:rsidRPr="00392AA2">
        <w:t>350 (2015) doi:10.1186/s13063-015-0841-8</w:t>
      </w:r>
    </w:p>
    <w:p w14:paraId="77AB6A57"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Hargreaves JR, Prost A, Fielding KL, Copas AJ. How important is randomisation in a stepped wedge trial? Trials. 2015 Aug 16;16:359. doi: 10.1186/s13063-015-0872-1.</w:t>
      </w:r>
    </w:p>
    <w:p w14:paraId="4A090097"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Prost A, Binik A, Abubakar I, Roy A, De Allegri M, Mouchoux C, Dreischulte T, Ayles H, Lewis JJ, Osrin D. Logistic, ethical, and political dimensions of stepped wedge trials: critical review and case studies.</w:t>
      </w:r>
      <w:r w:rsidRPr="00392AA2">
        <w:t xml:space="preserve"> </w:t>
      </w:r>
      <w:r w:rsidRPr="00392AA2">
        <w:rPr>
          <w:rStyle w:val="element-citation"/>
          <w:rFonts w:cs="Segoe UI"/>
        </w:rPr>
        <w:t>Trials. 2015 Aug 17;16:351.</w:t>
      </w:r>
    </w:p>
    <w:p w14:paraId="7FA56270" w14:textId="77777777" w:rsidR="00F0506E" w:rsidRPr="00392AA2" w:rsidRDefault="00F0506E" w:rsidP="00F0506E">
      <w:pPr>
        <w:pStyle w:val="ListParagraph"/>
        <w:numPr>
          <w:ilvl w:val="0"/>
          <w:numId w:val="5"/>
        </w:numPr>
        <w:spacing w:after="0" w:line="480" w:lineRule="auto"/>
        <w:jc w:val="both"/>
        <w:rPr>
          <w:rStyle w:val="element-citation"/>
          <w:rFonts w:cstheme="minorHAnsi"/>
          <w:b/>
          <w:color w:val="auto"/>
        </w:rPr>
      </w:pPr>
      <w:r w:rsidRPr="00392AA2">
        <w:rPr>
          <w:rStyle w:val="element-citation"/>
          <w:rFonts w:cstheme="minorHAnsi"/>
          <w:color w:val="auto"/>
        </w:rPr>
        <w:t>Weijer C, Grimshaw JM, Eccles MP, McRae AD, White A, Brehaut JC, Taljaard M. The Ottawa statement on the ethical design and conduct of cluster randomized trials. PLoS Med. 2012;9:e1001346. doi: 10.1371/journal.pmed.1001346.</w:t>
      </w:r>
    </w:p>
    <w:p w14:paraId="510CD4C3" w14:textId="77777777" w:rsidR="00F0506E" w:rsidRPr="00392AA2" w:rsidRDefault="00F0506E" w:rsidP="00F0506E">
      <w:pPr>
        <w:pStyle w:val="ListParagraph"/>
        <w:numPr>
          <w:ilvl w:val="0"/>
          <w:numId w:val="5"/>
        </w:numPr>
        <w:spacing w:after="0" w:line="480" w:lineRule="auto"/>
        <w:jc w:val="both"/>
        <w:rPr>
          <w:rStyle w:val="element-citation"/>
          <w:rFonts w:cstheme="minorHAnsi"/>
          <w:color w:val="auto"/>
        </w:rPr>
      </w:pPr>
      <w:r w:rsidRPr="00392AA2">
        <w:rPr>
          <w:rStyle w:val="element-citation"/>
          <w:rFonts w:cstheme="minorHAnsi"/>
          <w:color w:val="auto"/>
        </w:rPr>
        <w:t>The Council for international Organizations of Medical Sciences (CIOMS) in collaboration with the World Health Organization (WHO). International Ethical Guidelines for Health-related Research Involving Humans. Geneva, CIOMS, 2016.</w:t>
      </w:r>
    </w:p>
    <w:p w14:paraId="744B303A" w14:textId="77777777" w:rsidR="00F0506E" w:rsidRPr="00392AA2" w:rsidRDefault="00F0506E" w:rsidP="00F0506E">
      <w:pPr>
        <w:pStyle w:val="ListParagraph"/>
        <w:spacing w:line="480" w:lineRule="auto"/>
        <w:jc w:val="both"/>
        <w:rPr>
          <w:rStyle w:val="element-citation"/>
          <w:rFonts w:cstheme="minorHAnsi"/>
          <w:color w:val="auto"/>
        </w:rPr>
      </w:pPr>
    </w:p>
    <w:p w14:paraId="038616C9" w14:textId="77777777" w:rsidR="00F0506E" w:rsidRPr="00392AA2" w:rsidRDefault="00F0506E" w:rsidP="00F0506E">
      <w:pPr>
        <w:pStyle w:val="ListParagraph"/>
        <w:numPr>
          <w:ilvl w:val="0"/>
          <w:numId w:val="5"/>
        </w:numPr>
        <w:spacing w:after="0" w:line="480" w:lineRule="auto"/>
        <w:jc w:val="both"/>
        <w:rPr>
          <w:rStyle w:val="element-citation"/>
          <w:rFonts w:cstheme="minorHAnsi"/>
          <w:color w:val="auto"/>
        </w:rPr>
      </w:pPr>
      <w:r w:rsidRPr="00392AA2">
        <w:lastRenderedPageBreak/>
        <w:t xml:space="preserve">Gallo, A., Weijer, C., White, A. </w:t>
      </w:r>
      <w:r w:rsidRPr="00392AA2">
        <w:rPr>
          <w:i/>
          <w:iCs/>
        </w:rPr>
        <w:t>et al.</w:t>
      </w:r>
      <w:r w:rsidRPr="00392AA2">
        <w:t xml:space="preserve"> What is the role and authority of gatekeepers in cluster randomized trials in health research?. </w:t>
      </w:r>
      <w:r w:rsidRPr="00392AA2">
        <w:rPr>
          <w:i/>
          <w:iCs/>
        </w:rPr>
        <w:t>Trials</w:t>
      </w:r>
      <w:r w:rsidRPr="00392AA2">
        <w:t xml:space="preserve"> </w:t>
      </w:r>
      <w:r w:rsidRPr="00392AA2">
        <w:rPr>
          <w:b/>
          <w:bCs/>
        </w:rPr>
        <w:t xml:space="preserve">13, </w:t>
      </w:r>
      <w:r w:rsidRPr="00392AA2">
        <w:t>116 (2012) doi:10.1186/1745-6215-13-116</w:t>
      </w:r>
    </w:p>
    <w:p w14:paraId="03705204" w14:textId="77777777" w:rsidR="00F0506E" w:rsidRPr="00392AA2" w:rsidRDefault="00F0506E" w:rsidP="00F0506E">
      <w:pPr>
        <w:pStyle w:val="ListParagraph"/>
        <w:numPr>
          <w:ilvl w:val="0"/>
          <w:numId w:val="5"/>
        </w:numPr>
        <w:spacing w:line="480" w:lineRule="auto"/>
        <w:jc w:val="both"/>
        <w:rPr>
          <w:rFonts w:cstheme="minorHAnsi"/>
          <w:lang w:val="en-US"/>
        </w:rPr>
      </w:pPr>
      <w:r w:rsidRPr="00392AA2">
        <w:rPr>
          <w:rFonts w:cstheme="minorHAnsi"/>
          <w:lang w:val="en-US"/>
        </w:rPr>
        <w:t>Weijer C, Grimshaw JM, Taljaard M, et al. Ethical issues posed by cluster randomized trials in health research. Trials 2011; 12: 100.</w:t>
      </w:r>
    </w:p>
    <w:p w14:paraId="374F2B64"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Taljaard M, Hemming K, Shah L, Giraudeau B, Grimshaw JM, Weijer C. Inadequacy  of ethical conduct and reporting of stepped wedge cluster randomised trials: Results from a systematic review. Clin Trials. 2017 Aug;14(4):333-341.</w:t>
      </w:r>
    </w:p>
    <w:p w14:paraId="0960555E" w14:textId="77777777" w:rsidR="00F0506E" w:rsidRPr="00392AA2" w:rsidRDefault="00F0506E" w:rsidP="00F0506E">
      <w:pPr>
        <w:pStyle w:val="ListParagraph"/>
        <w:numPr>
          <w:ilvl w:val="0"/>
          <w:numId w:val="5"/>
        </w:numPr>
        <w:spacing w:line="480" w:lineRule="auto"/>
        <w:jc w:val="both"/>
        <w:rPr>
          <w:rFonts w:cs="Segoe UI"/>
        </w:rPr>
      </w:pPr>
      <w:r w:rsidRPr="00392AA2">
        <w:rPr>
          <w:rFonts w:cs="AdvOT07517017"/>
        </w:rPr>
        <w:t xml:space="preserve">Freedman B: </w:t>
      </w:r>
      <w:r w:rsidRPr="00392AA2">
        <w:rPr>
          <w:rFonts w:cs="AdvOT46dcae81"/>
        </w:rPr>
        <w:t xml:space="preserve">Equipoise and the ethics of clinical research. </w:t>
      </w:r>
      <w:r w:rsidRPr="00392AA2">
        <w:rPr>
          <w:rFonts w:cs="AdvOT0d9ab1db.I"/>
        </w:rPr>
        <w:t xml:space="preserve">N Engl J Med, </w:t>
      </w:r>
      <w:r w:rsidRPr="00392AA2">
        <w:rPr>
          <w:rFonts w:cs="AdvOT07517017"/>
        </w:rPr>
        <w:t xml:space="preserve">1987, </w:t>
      </w:r>
      <w:r w:rsidRPr="00392AA2">
        <w:rPr>
          <w:rFonts w:cs="AdvOT46dcae81"/>
        </w:rPr>
        <w:t>317(3)</w:t>
      </w:r>
      <w:r w:rsidRPr="00392AA2">
        <w:rPr>
          <w:rFonts w:cs="AdvOT07517017"/>
        </w:rPr>
        <w:t>:141-5.</w:t>
      </w:r>
    </w:p>
    <w:p w14:paraId="5516826A" w14:textId="77777777" w:rsidR="00F0506E" w:rsidRPr="00392AA2" w:rsidRDefault="00F0506E" w:rsidP="00F0506E">
      <w:pPr>
        <w:pStyle w:val="ListParagraph"/>
        <w:numPr>
          <w:ilvl w:val="0"/>
          <w:numId w:val="5"/>
        </w:numPr>
        <w:spacing w:line="480" w:lineRule="auto"/>
        <w:jc w:val="both"/>
        <w:rPr>
          <w:rFonts w:cs="Segoe UI"/>
        </w:rPr>
      </w:pPr>
      <w:r w:rsidRPr="00392AA2">
        <w:t xml:space="preserve">Binik, A., Weijer, C., McRae, A.D. </w:t>
      </w:r>
      <w:r w:rsidRPr="00392AA2">
        <w:rPr>
          <w:i/>
          <w:iCs/>
        </w:rPr>
        <w:t>et al.</w:t>
      </w:r>
      <w:r w:rsidRPr="00392AA2">
        <w:t xml:space="preserve"> Does clinical equipoise apply to cluster randomized trials in health research?. </w:t>
      </w:r>
      <w:r w:rsidRPr="00392AA2">
        <w:rPr>
          <w:i/>
          <w:iCs/>
        </w:rPr>
        <w:t>Trials</w:t>
      </w:r>
      <w:r w:rsidRPr="00392AA2">
        <w:t xml:space="preserve"> </w:t>
      </w:r>
      <w:r w:rsidRPr="00392AA2">
        <w:rPr>
          <w:b/>
          <w:bCs/>
        </w:rPr>
        <w:t xml:space="preserve">12, </w:t>
      </w:r>
      <w:r w:rsidRPr="00392AA2">
        <w:t>118 (2011) doi:10.1186/1745-6215-12-118</w:t>
      </w:r>
    </w:p>
    <w:p w14:paraId="063703CC"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Sinha SK, Kaur J. National mental health programme: manpower development scheme of eleventh five-year plan. Indian J Psychiatry [Internet]. 2011 [cited 2013 May 24];53:261–5. http://www.pubmedcentral.nih.gov/articlerender.fcgi?artid=3221186&amp;tool=pmcentrez&amp;rendertype=abstract.</w:t>
      </w:r>
    </w:p>
    <w:p w14:paraId="07996AE6"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Directorate General of Health Services Ministry of Health and Family Welfare. Proposal for the 12th Five Year Plan. Working Group Disease Burden: Non-Communicable Diseases. Delhi, India: Government of India; 2011.</w:t>
      </w:r>
    </w:p>
    <w:p w14:paraId="23A6BF77"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Shidhaye R, Kermode M. Stigma and discrimination as a barrier to mental health service utilization in India. Int. Health. Oxford University Press; 2013;5:6–8.</w:t>
      </w:r>
    </w:p>
    <w:p w14:paraId="4F0BFDC3"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 xml:space="preserve">Koschorke M, Padmavati R, Kumar S, Cohen A, Weiss HA, Chatterjee S,et al. Experiences of stigma and discrimination of people with schizophrenia in India. Soc Sci Med. [Internet]. Elsevier Ltd; 2014;123:149–59. </w:t>
      </w:r>
    </w:p>
    <w:p w14:paraId="1A131143" w14:textId="77777777" w:rsidR="00F0506E" w:rsidRPr="00392AA2" w:rsidRDefault="00F0506E" w:rsidP="00F0506E">
      <w:pPr>
        <w:pStyle w:val="ListParagraph"/>
        <w:numPr>
          <w:ilvl w:val="0"/>
          <w:numId w:val="5"/>
        </w:numPr>
        <w:spacing w:after="0" w:line="480" w:lineRule="auto"/>
        <w:jc w:val="both"/>
        <w:rPr>
          <w:rFonts w:eastAsia="Times New Roman" w:cs="Segoe UI"/>
          <w:lang w:eastAsia="en-IN"/>
        </w:rPr>
      </w:pPr>
      <w:r w:rsidRPr="00392AA2">
        <w:rPr>
          <w:rFonts w:eastAsia="Times New Roman" w:cs="Segoe UI"/>
          <w:lang w:eastAsia="en-IN"/>
        </w:rPr>
        <w:t xml:space="preserve">Van Ginneken N, Tharyan P, Lewin S, Rao GN, Romeo R, Patel V. Non-specialist health worker interventions for mental health care in low- and middle- income countries. </w:t>
      </w:r>
      <w:r w:rsidRPr="00392AA2">
        <w:rPr>
          <w:rFonts w:eastAsia="Times New Roman" w:cs="Segoe UI"/>
          <w:i/>
          <w:iCs/>
          <w:lang w:eastAsia="en-IN"/>
        </w:rPr>
        <w:t>The Cochrane database of systematic reviews</w:t>
      </w:r>
      <w:r w:rsidRPr="00392AA2">
        <w:rPr>
          <w:rFonts w:eastAsia="Times New Roman" w:cs="Segoe UI"/>
          <w:lang w:eastAsia="en-IN"/>
        </w:rPr>
        <w:t>. 2011;2011(5):CD009149. doi:10.1002/14651858.CD009149.</w:t>
      </w:r>
    </w:p>
    <w:p w14:paraId="6889EEA3"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lastRenderedPageBreak/>
        <w:t>Rao M, Rao KD, Kumar AKS, Chatterjee M, Sundararaman T. Human resources for health in India. Lancet. 2011;377:587–98.</w:t>
      </w:r>
    </w:p>
    <w:p w14:paraId="0E94BF01"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Shields-Zeeman L, Pathare S, Walters BH, Kapadia-Kundu N, Joag K. Promoting wellbeing and improving access to mental health care through community champions in rural India: the Atmiyata intervention approach. International Journal of Mental Health Systems. 2017;11:6. doi:10.1186/s13033-016-0113-3.</w:t>
      </w:r>
    </w:p>
    <w:p w14:paraId="7B705064"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lang w:val="nl-NL"/>
        </w:rPr>
        <w:t xml:space="preserve">Balaji, M., Chatterjee, S., Koschorke, M., Rangaswamy, T., Chavan, A., &amp;Dabholkar, H. et al. </w:t>
      </w:r>
      <w:r w:rsidRPr="00392AA2">
        <w:rPr>
          <w:rStyle w:val="element-citation"/>
          <w:rFonts w:cs="Segoe UI"/>
        </w:rPr>
        <w:t>(2012). The development of a lay health worker delivered collaborative community based intervention for people with schizophrenia in India. BMC Health Services Research, 12(1).</w:t>
      </w:r>
    </w:p>
    <w:p w14:paraId="1EC91407"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Chatterjee, S., Naik, S., John, S., Dabholkar, H., Balaji, M., Koschorke, M., ... &amp;McCrone, P. (2014). Effectiveness of a community-based intervention for people with schizophrenia and their caregivers in India (COPSI): a randomised controlled trial. The Lancet, 383(9926), 1385-1394.</w:t>
      </w:r>
    </w:p>
    <w:p w14:paraId="23120239" w14:textId="77777777" w:rsidR="00F0506E" w:rsidRPr="00392AA2" w:rsidRDefault="00F0506E" w:rsidP="00F0506E">
      <w:pPr>
        <w:pStyle w:val="ListParagraph"/>
        <w:numPr>
          <w:ilvl w:val="0"/>
          <w:numId w:val="5"/>
        </w:numPr>
        <w:spacing w:line="480" w:lineRule="auto"/>
        <w:jc w:val="both"/>
        <w:rPr>
          <w:rStyle w:val="element-citation"/>
          <w:rFonts w:cs="Segoe UI"/>
        </w:rPr>
      </w:pPr>
      <w:r w:rsidRPr="00392AA2">
        <w:rPr>
          <w:rStyle w:val="element-citation"/>
          <w:rFonts w:cs="Segoe UI"/>
        </w:rPr>
        <w:t>Chowdhary, N., Anand, A., Dimidjian, S., Shinde, S., Weobong, B., Balaji, M., ... &amp; Araya, R. (2015). The Healthy Activity Program lay counsellor delivered treatment for severe depression in India: systematic development and randomised evaluation. The British journal of psychiatry, bjp-bp.</w:t>
      </w:r>
    </w:p>
    <w:p w14:paraId="04EC0899" w14:textId="77777777" w:rsidR="00F0506E" w:rsidRPr="00392AA2" w:rsidRDefault="00DB0C03" w:rsidP="00F0506E">
      <w:pPr>
        <w:pStyle w:val="ListParagraph"/>
        <w:widowControl w:val="0"/>
        <w:numPr>
          <w:ilvl w:val="0"/>
          <w:numId w:val="5"/>
        </w:numPr>
        <w:spacing w:after="120" w:line="480" w:lineRule="auto"/>
        <w:jc w:val="both"/>
      </w:pPr>
      <w:hyperlink r:id="rId7">
        <w:r w:rsidR="00F0506E" w:rsidRPr="00F0506E">
          <w:rPr>
            <w:rStyle w:val="InternetLink"/>
            <w:rFonts w:cs="Segoe UI"/>
            <w:color w:val="262626"/>
            <w:u w:val="none"/>
          </w:rPr>
          <w:t>van Ginneken N</w:t>
        </w:r>
      </w:hyperlink>
      <w:r w:rsidR="00F0506E" w:rsidRPr="00F0506E">
        <w:rPr>
          <w:rFonts w:cs="Segoe UI"/>
        </w:rPr>
        <w:t xml:space="preserve">1, </w:t>
      </w:r>
      <w:hyperlink r:id="rId8">
        <w:r w:rsidR="00F0506E" w:rsidRPr="00F0506E">
          <w:rPr>
            <w:rStyle w:val="InternetLink"/>
            <w:rFonts w:cs="Segoe UI"/>
            <w:color w:val="262626"/>
            <w:u w:val="none"/>
          </w:rPr>
          <w:t>Tharyan P</w:t>
        </w:r>
      </w:hyperlink>
      <w:r w:rsidR="00F0506E" w:rsidRPr="00F0506E">
        <w:rPr>
          <w:rFonts w:cs="Segoe UI"/>
        </w:rPr>
        <w:t xml:space="preserve">, </w:t>
      </w:r>
      <w:hyperlink r:id="rId9">
        <w:r w:rsidR="00F0506E" w:rsidRPr="00F0506E">
          <w:rPr>
            <w:rStyle w:val="InternetLink"/>
            <w:rFonts w:cs="Segoe UI"/>
            <w:color w:val="262626"/>
            <w:u w:val="none"/>
          </w:rPr>
          <w:t>Lewin S</w:t>
        </w:r>
      </w:hyperlink>
      <w:r w:rsidR="00F0506E" w:rsidRPr="00F0506E">
        <w:rPr>
          <w:rFonts w:cs="Segoe UI"/>
        </w:rPr>
        <w:t xml:space="preserve">, </w:t>
      </w:r>
      <w:hyperlink r:id="rId10">
        <w:r w:rsidR="00F0506E" w:rsidRPr="00F0506E">
          <w:rPr>
            <w:rStyle w:val="InternetLink"/>
            <w:rFonts w:cs="Segoe UI"/>
            <w:color w:val="262626"/>
            <w:u w:val="none"/>
          </w:rPr>
          <w:t>Rao GN</w:t>
        </w:r>
      </w:hyperlink>
      <w:r w:rsidR="00F0506E" w:rsidRPr="00F0506E">
        <w:rPr>
          <w:rFonts w:cs="Segoe UI"/>
        </w:rPr>
        <w:t xml:space="preserve">, </w:t>
      </w:r>
      <w:hyperlink r:id="rId11">
        <w:r w:rsidR="00F0506E" w:rsidRPr="00F0506E">
          <w:rPr>
            <w:rStyle w:val="InternetLink"/>
            <w:rFonts w:cs="Segoe UI"/>
            <w:color w:val="262626"/>
            <w:u w:val="none"/>
          </w:rPr>
          <w:t>Meera SM</w:t>
        </w:r>
      </w:hyperlink>
      <w:r w:rsidR="00F0506E" w:rsidRPr="00F0506E">
        <w:rPr>
          <w:rFonts w:cs="Segoe UI"/>
        </w:rPr>
        <w:t xml:space="preserve">, </w:t>
      </w:r>
      <w:hyperlink r:id="rId12">
        <w:r w:rsidR="00F0506E" w:rsidRPr="00F0506E">
          <w:rPr>
            <w:rStyle w:val="InternetLink"/>
            <w:rFonts w:cs="Segoe UI"/>
            <w:color w:val="262626"/>
            <w:u w:val="none"/>
          </w:rPr>
          <w:t>Pian J</w:t>
        </w:r>
      </w:hyperlink>
      <w:r w:rsidR="00F0506E" w:rsidRPr="00F0506E">
        <w:rPr>
          <w:rFonts w:cs="Segoe UI"/>
        </w:rPr>
        <w:t xml:space="preserve">, </w:t>
      </w:r>
      <w:hyperlink r:id="rId13">
        <w:r w:rsidR="00F0506E" w:rsidRPr="00F0506E">
          <w:rPr>
            <w:rStyle w:val="InternetLink"/>
            <w:rFonts w:cs="Segoe UI"/>
            <w:color w:val="262626"/>
            <w:u w:val="none"/>
          </w:rPr>
          <w:t>Chandrashekar S</w:t>
        </w:r>
      </w:hyperlink>
      <w:r w:rsidR="00F0506E" w:rsidRPr="00F0506E">
        <w:rPr>
          <w:rFonts w:cs="Segoe UI"/>
        </w:rPr>
        <w:t xml:space="preserve">, </w:t>
      </w:r>
      <w:hyperlink r:id="rId14">
        <w:r w:rsidR="00F0506E" w:rsidRPr="00F0506E">
          <w:rPr>
            <w:rStyle w:val="InternetLink"/>
            <w:rFonts w:cs="Segoe UI"/>
            <w:color w:val="262626"/>
            <w:u w:val="none"/>
          </w:rPr>
          <w:t>Patel V</w:t>
        </w:r>
      </w:hyperlink>
      <w:r w:rsidR="00F0506E" w:rsidRPr="00F0506E">
        <w:rPr>
          <w:rFonts w:cs="Segoe UI"/>
        </w:rPr>
        <w:t xml:space="preserve">. </w:t>
      </w:r>
      <w:r w:rsidR="00F0506E" w:rsidRPr="00392AA2">
        <w:rPr>
          <w:rFonts w:cs="Segoe UI"/>
        </w:rPr>
        <w:t xml:space="preserve">(2013) </w:t>
      </w:r>
      <w:r w:rsidR="00F0506E" w:rsidRPr="00392AA2">
        <w:rPr>
          <w:rFonts w:cs="Segoe UI"/>
          <w:bCs/>
        </w:rPr>
        <w:t xml:space="preserve">Non-specialist health worker interventions for the care of mental, neurological and substance-abuse disorders in low- and middle-income countries. </w:t>
      </w:r>
      <w:r w:rsidR="00F0506E" w:rsidRPr="00392AA2">
        <w:rPr>
          <w:rFonts w:cs="Segoe UI"/>
          <w:color w:val="262626"/>
        </w:rPr>
        <w:t>Cochrane Database Syst Rev.</w:t>
      </w:r>
      <w:r w:rsidR="00F0506E" w:rsidRPr="00392AA2">
        <w:rPr>
          <w:rFonts w:cs="Segoe UI"/>
        </w:rPr>
        <w:t xml:space="preserve"> 2013 Nov 19;11:CD009149. doi: 10.1002/14651858.CD009149.pub2. </w:t>
      </w:r>
    </w:p>
    <w:p w14:paraId="3C4BD5A8" w14:textId="2321A092" w:rsidR="00B90040" w:rsidRPr="00F0506E" w:rsidRDefault="00F0506E" w:rsidP="00EC1206">
      <w:pPr>
        <w:pStyle w:val="ListParagraph"/>
        <w:numPr>
          <w:ilvl w:val="0"/>
          <w:numId w:val="5"/>
        </w:numPr>
        <w:autoSpaceDE w:val="0"/>
        <w:autoSpaceDN w:val="0"/>
        <w:adjustRightInd w:val="0"/>
        <w:spacing w:after="0" w:line="360" w:lineRule="auto"/>
        <w:jc w:val="both"/>
        <w:rPr>
          <w:rFonts w:cstheme="minorHAnsi"/>
          <w:b/>
        </w:rPr>
      </w:pPr>
      <w:r w:rsidRPr="00F0506E">
        <w:rPr>
          <w:rFonts w:eastAsia="Times New Roman" w:cs="Times New Roman"/>
          <w:lang w:eastAsia="en-IN"/>
        </w:rPr>
        <w:t>Patel, V., Weobong, B., Weiss, H.A., Anand, A., Bhat, B., Katti, B., Dimidjian, S., Araya, R., Hollon, S.D., King, M., Vijayakumar, L., Park, A., McDaid, D., Wilson, T., Velleman, R., Kirkwood, B.R., &amp; Fairburn, C.G. (2017). The Healthy Activity Program (HAP), a lay counsellor-delivered brief psychological treatment for severe depression, in primary care in India: a randomised controlled trial. The Lancet.</w:t>
      </w:r>
    </w:p>
    <w:sectPr w:rsidR="00B90040" w:rsidRPr="00F0506E" w:rsidSect="00C63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krwfbAdvTT86d47313">
    <w:altName w:val="Cambria"/>
    <w:panose1 w:val="00000000000000000000"/>
    <w:charset w:val="00"/>
    <w:family w:val="roman"/>
    <w:notTrueType/>
    <w:pitch w:val="default"/>
    <w:sig w:usb0="00000003" w:usb1="00000000" w:usb2="00000000" w:usb3="00000000" w:csb0="00000001" w:csb1="00000000"/>
  </w:font>
  <w:font w:name="XtrkmrGillSans">
    <w:altName w:val="Calibri"/>
    <w:panose1 w:val="00000000000000000000"/>
    <w:charset w:val="00"/>
    <w:family w:val="auto"/>
    <w:notTrueType/>
    <w:pitch w:val="default"/>
    <w:sig w:usb0="00000003" w:usb1="00000000" w:usb2="00000000" w:usb3="00000000" w:csb0="00000001" w:csb1="00000000"/>
  </w:font>
  <w:font w:name="AdvOTa9103878">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taPro-Light">
    <w:altName w:val="Calibri"/>
    <w:panose1 w:val="00000000000000000000"/>
    <w:charset w:val="00"/>
    <w:family w:val="swiss"/>
    <w:notTrueType/>
    <w:pitch w:val="default"/>
    <w:sig w:usb0="00000003" w:usb1="00000000" w:usb2="00000000" w:usb3="00000000" w:csb0="00000001" w:csb1="00000000"/>
  </w:font>
  <w:font w:name="MetaPro-LightIta">
    <w:altName w:val="Calibri"/>
    <w:panose1 w:val="00000000000000000000"/>
    <w:charset w:val="00"/>
    <w:family w:val="swiss"/>
    <w:notTrueType/>
    <w:pitch w:val="default"/>
    <w:sig w:usb0="00000003" w:usb1="00000000" w:usb2="00000000" w:usb3="00000000" w:csb0="00000001" w:csb1="00000000"/>
  </w:font>
  <w:font w:name="AdvOT07517017">
    <w:altName w:val="Calibri"/>
    <w:panose1 w:val="00000000000000000000"/>
    <w:charset w:val="00"/>
    <w:family w:val="swiss"/>
    <w:notTrueType/>
    <w:pitch w:val="default"/>
    <w:sig w:usb0="00000003" w:usb1="00000000" w:usb2="00000000" w:usb3="00000000" w:csb0="00000001" w:csb1="00000000"/>
  </w:font>
  <w:font w:name="AdvOT46dcae81">
    <w:altName w:val="Calibri"/>
    <w:panose1 w:val="00000000000000000000"/>
    <w:charset w:val="00"/>
    <w:family w:val="swiss"/>
    <w:notTrueType/>
    <w:pitch w:val="default"/>
    <w:sig w:usb0="00000003" w:usb1="00000000" w:usb2="00000000" w:usb3="00000000" w:csb0="00000001" w:csb1="00000000"/>
  </w:font>
  <w:font w:name="AdvOT0d9ab1db.I">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F7C0F"/>
    <w:multiLevelType w:val="hybridMultilevel"/>
    <w:tmpl w:val="5D308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A12E1"/>
    <w:multiLevelType w:val="hybridMultilevel"/>
    <w:tmpl w:val="09E03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E57557"/>
    <w:multiLevelType w:val="hybridMultilevel"/>
    <w:tmpl w:val="FD265B3E"/>
    <w:lvl w:ilvl="0" w:tplc="C9E2861A">
      <w:start w:val="1"/>
      <w:numFmt w:val="bullet"/>
      <w:lvlText w:val="-"/>
      <w:lvlJc w:val="left"/>
      <w:pPr>
        <w:ind w:left="720" w:hanging="360"/>
      </w:pPr>
      <w:rPr>
        <w:rFonts w:ascii="Calibri" w:eastAsiaTheme="minorHAnsi"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710766"/>
    <w:multiLevelType w:val="multilevel"/>
    <w:tmpl w:val="1C3693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6040223"/>
    <w:multiLevelType w:val="hybridMultilevel"/>
    <w:tmpl w:val="304E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51B12"/>
    <w:multiLevelType w:val="hybridMultilevel"/>
    <w:tmpl w:val="70CE0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F3"/>
    <w:rsid w:val="000063BF"/>
    <w:rsid w:val="00007638"/>
    <w:rsid w:val="00014A33"/>
    <w:rsid w:val="000157EC"/>
    <w:rsid w:val="00026D90"/>
    <w:rsid w:val="00037019"/>
    <w:rsid w:val="00047C84"/>
    <w:rsid w:val="00051A0C"/>
    <w:rsid w:val="000554B4"/>
    <w:rsid w:val="00064BBD"/>
    <w:rsid w:val="00072648"/>
    <w:rsid w:val="00075D21"/>
    <w:rsid w:val="000767B5"/>
    <w:rsid w:val="0007748D"/>
    <w:rsid w:val="0008521D"/>
    <w:rsid w:val="00086048"/>
    <w:rsid w:val="000B13BB"/>
    <w:rsid w:val="000B2424"/>
    <w:rsid w:val="000C1F4B"/>
    <w:rsid w:val="000D7533"/>
    <w:rsid w:val="000E1771"/>
    <w:rsid w:val="000E5B67"/>
    <w:rsid w:val="000F3858"/>
    <w:rsid w:val="000F7E46"/>
    <w:rsid w:val="00100F0D"/>
    <w:rsid w:val="00106CBE"/>
    <w:rsid w:val="001173F3"/>
    <w:rsid w:val="001203F1"/>
    <w:rsid w:val="00125E1E"/>
    <w:rsid w:val="00141B4B"/>
    <w:rsid w:val="001430F2"/>
    <w:rsid w:val="0014400A"/>
    <w:rsid w:val="00172F7E"/>
    <w:rsid w:val="0018513C"/>
    <w:rsid w:val="001B38C3"/>
    <w:rsid w:val="001B5AE5"/>
    <w:rsid w:val="001C35DB"/>
    <w:rsid w:val="001D4FCB"/>
    <w:rsid w:val="002116B4"/>
    <w:rsid w:val="002224AB"/>
    <w:rsid w:val="002346E0"/>
    <w:rsid w:val="002573F8"/>
    <w:rsid w:val="00262DDD"/>
    <w:rsid w:val="00283F05"/>
    <w:rsid w:val="00287013"/>
    <w:rsid w:val="002938CB"/>
    <w:rsid w:val="0029726E"/>
    <w:rsid w:val="002B40D1"/>
    <w:rsid w:val="002B4952"/>
    <w:rsid w:val="002C4C6C"/>
    <w:rsid w:val="002D3591"/>
    <w:rsid w:val="002E4D34"/>
    <w:rsid w:val="002F11DD"/>
    <w:rsid w:val="003061A8"/>
    <w:rsid w:val="00317749"/>
    <w:rsid w:val="00324624"/>
    <w:rsid w:val="00325B7A"/>
    <w:rsid w:val="00326EB8"/>
    <w:rsid w:val="003328D3"/>
    <w:rsid w:val="00340114"/>
    <w:rsid w:val="00343882"/>
    <w:rsid w:val="00375B34"/>
    <w:rsid w:val="00383377"/>
    <w:rsid w:val="00386354"/>
    <w:rsid w:val="003922D0"/>
    <w:rsid w:val="00396379"/>
    <w:rsid w:val="003B3A28"/>
    <w:rsid w:val="003C1651"/>
    <w:rsid w:val="003F7120"/>
    <w:rsid w:val="0041025C"/>
    <w:rsid w:val="00424424"/>
    <w:rsid w:val="0042770E"/>
    <w:rsid w:val="00446879"/>
    <w:rsid w:val="00450F9C"/>
    <w:rsid w:val="00451F7D"/>
    <w:rsid w:val="0045595E"/>
    <w:rsid w:val="00460000"/>
    <w:rsid w:val="00461D6E"/>
    <w:rsid w:val="00464EF6"/>
    <w:rsid w:val="004776F8"/>
    <w:rsid w:val="004C4DCE"/>
    <w:rsid w:val="004D50A0"/>
    <w:rsid w:val="004E6016"/>
    <w:rsid w:val="004E7658"/>
    <w:rsid w:val="004F01DA"/>
    <w:rsid w:val="004F4B0B"/>
    <w:rsid w:val="004F6278"/>
    <w:rsid w:val="005025CA"/>
    <w:rsid w:val="00527887"/>
    <w:rsid w:val="0054037F"/>
    <w:rsid w:val="00540F6D"/>
    <w:rsid w:val="00550FA5"/>
    <w:rsid w:val="00557195"/>
    <w:rsid w:val="005744FF"/>
    <w:rsid w:val="005825DE"/>
    <w:rsid w:val="00586D23"/>
    <w:rsid w:val="00592456"/>
    <w:rsid w:val="005A4E59"/>
    <w:rsid w:val="005B56FC"/>
    <w:rsid w:val="005E2A6E"/>
    <w:rsid w:val="005E71BE"/>
    <w:rsid w:val="005F53BE"/>
    <w:rsid w:val="006040CB"/>
    <w:rsid w:val="00614E46"/>
    <w:rsid w:val="00616C97"/>
    <w:rsid w:val="006322A7"/>
    <w:rsid w:val="006334B2"/>
    <w:rsid w:val="006337AA"/>
    <w:rsid w:val="0064223B"/>
    <w:rsid w:val="00643089"/>
    <w:rsid w:val="00680EEE"/>
    <w:rsid w:val="006913E8"/>
    <w:rsid w:val="006A31BD"/>
    <w:rsid w:val="006A53D9"/>
    <w:rsid w:val="006A7379"/>
    <w:rsid w:val="006D7F98"/>
    <w:rsid w:val="006E4638"/>
    <w:rsid w:val="006E519E"/>
    <w:rsid w:val="006F1914"/>
    <w:rsid w:val="006F552D"/>
    <w:rsid w:val="006F6683"/>
    <w:rsid w:val="006F7DAD"/>
    <w:rsid w:val="00705F18"/>
    <w:rsid w:val="007070EB"/>
    <w:rsid w:val="007074A0"/>
    <w:rsid w:val="00716178"/>
    <w:rsid w:val="00722CEC"/>
    <w:rsid w:val="007613FE"/>
    <w:rsid w:val="0077160D"/>
    <w:rsid w:val="00773443"/>
    <w:rsid w:val="00775056"/>
    <w:rsid w:val="00775745"/>
    <w:rsid w:val="00784A4B"/>
    <w:rsid w:val="007862F3"/>
    <w:rsid w:val="00790198"/>
    <w:rsid w:val="007954EB"/>
    <w:rsid w:val="007D6F45"/>
    <w:rsid w:val="007D75CD"/>
    <w:rsid w:val="007D7CC1"/>
    <w:rsid w:val="007F4123"/>
    <w:rsid w:val="00802887"/>
    <w:rsid w:val="00810E34"/>
    <w:rsid w:val="008242DB"/>
    <w:rsid w:val="00834C59"/>
    <w:rsid w:val="00857351"/>
    <w:rsid w:val="008635CC"/>
    <w:rsid w:val="00863E6E"/>
    <w:rsid w:val="00867B2E"/>
    <w:rsid w:val="008A0ABB"/>
    <w:rsid w:val="008B0301"/>
    <w:rsid w:val="008B4858"/>
    <w:rsid w:val="008B5F3C"/>
    <w:rsid w:val="008C0156"/>
    <w:rsid w:val="008C1998"/>
    <w:rsid w:val="009041F2"/>
    <w:rsid w:val="00904CEC"/>
    <w:rsid w:val="00924F89"/>
    <w:rsid w:val="00927A3E"/>
    <w:rsid w:val="009421A2"/>
    <w:rsid w:val="0094638A"/>
    <w:rsid w:val="00946FE9"/>
    <w:rsid w:val="00974CAD"/>
    <w:rsid w:val="00975093"/>
    <w:rsid w:val="00986001"/>
    <w:rsid w:val="009A0233"/>
    <w:rsid w:val="009A35CC"/>
    <w:rsid w:val="009A67DF"/>
    <w:rsid w:val="009D6794"/>
    <w:rsid w:val="009E6804"/>
    <w:rsid w:val="00A1304B"/>
    <w:rsid w:val="00A13FB0"/>
    <w:rsid w:val="00A1711B"/>
    <w:rsid w:val="00A2066B"/>
    <w:rsid w:val="00A21D6E"/>
    <w:rsid w:val="00A26E3C"/>
    <w:rsid w:val="00A30C46"/>
    <w:rsid w:val="00A3538E"/>
    <w:rsid w:val="00A44B1C"/>
    <w:rsid w:val="00A51672"/>
    <w:rsid w:val="00A61316"/>
    <w:rsid w:val="00A65441"/>
    <w:rsid w:val="00A6579C"/>
    <w:rsid w:val="00A8116C"/>
    <w:rsid w:val="00A866AF"/>
    <w:rsid w:val="00A90A90"/>
    <w:rsid w:val="00A958EE"/>
    <w:rsid w:val="00AB6170"/>
    <w:rsid w:val="00AD00CF"/>
    <w:rsid w:val="00AD0636"/>
    <w:rsid w:val="00AD0B02"/>
    <w:rsid w:val="00AD2DDA"/>
    <w:rsid w:val="00AD51EC"/>
    <w:rsid w:val="00AE0DE2"/>
    <w:rsid w:val="00AF4D1A"/>
    <w:rsid w:val="00B21FCA"/>
    <w:rsid w:val="00B32B7E"/>
    <w:rsid w:val="00B33F0E"/>
    <w:rsid w:val="00B61FCF"/>
    <w:rsid w:val="00B63CF2"/>
    <w:rsid w:val="00B65BEF"/>
    <w:rsid w:val="00B6770B"/>
    <w:rsid w:val="00B76ADF"/>
    <w:rsid w:val="00B85C91"/>
    <w:rsid w:val="00B90040"/>
    <w:rsid w:val="00B9032A"/>
    <w:rsid w:val="00B924A5"/>
    <w:rsid w:val="00BB6BF9"/>
    <w:rsid w:val="00BC706C"/>
    <w:rsid w:val="00BE09C2"/>
    <w:rsid w:val="00BE140E"/>
    <w:rsid w:val="00BF6411"/>
    <w:rsid w:val="00C017B7"/>
    <w:rsid w:val="00C01B4F"/>
    <w:rsid w:val="00C02E5A"/>
    <w:rsid w:val="00C048B8"/>
    <w:rsid w:val="00C12BEE"/>
    <w:rsid w:val="00C23FB4"/>
    <w:rsid w:val="00C24324"/>
    <w:rsid w:val="00C25D49"/>
    <w:rsid w:val="00C32C71"/>
    <w:rsid w:val="00C47328"/>
    <w:rsid w:val="00C47464"/>
    <w:rsid w:val="00C56D89"/>
    <w:rsid w:val="00C62658"/>
    <w:rsid w:val="00C62C37"/>
    <w:rsid w:val="00C63269"/>
    <w:rsid w:val="00C90B2E"/>
    <w:rsid w:val="00C97333"/>
    <w:rsid w:val="00CA3289"/>
    <w:rsid w:val="00CA7697"/>
    <w:rsid w:val="00CB696B"/>
    <w:rsid w:val="00CC3147"/>
    <w:rsid w:val="00CD1889"/>
    <w:rsid w:val="00CD392B"/>
    <w:rsid w:val="00CD4AAD"/>
    <w:rsid w:val="00CE5E26"/>
    <w:rsid w:val="00CF3A16"/>
    <w:rsid w:val="00D03F05"/>
    <w:rsid w:val="00D13A8E"/>
    <w:rsid w:val="00D151AB"/>
    <w:rsid w:val="00D214CF"/>
    <w:rsid w:val="00D40F8D"/>
    <w:rsid w:val="00D50720"/>
    <w:rsid w:val="00D514ED"/>
    <w:rsid w:val="00D56A6A"/>
    <w:rsid w:val="00D63FB8"/>
    <w:rsid w:val="00D64D51"/>
    <w:rsid w:val="00D76607"/>
    <w:rsid w:val="00DB0C03"/>
    <w:rsid w:val="00DB3789"/>
    <w:rsid w:val="00DC2F26"/>
    <w:rsid w:val="00DE09FF"/>
    <w:rsid w:val="00DE26E4"/>
    <w:rsid w:val="00DE7BEC"/>
    <w:rsid w:val="00DF01F6"/>
    <w:rsid w:val="00DF461C"/>
    <w:rsid w:val="00DF548D"/>
    <w:rsid w:val="00DF60C1"/>
    <w:rsid w:val="00E148CF"/>
    <w:rsid w:val="00E2353D"/>
    <w:rsid w:val="00E2748E"/>
    <w:rsid w:val="00E31B83"/>
    <w:rsid w:val="00E4061C"/>
    <w:rsid w:val="00E53BE1"/>
    <w:rsid w:val="00E54AE7"/>
    <w:rsid w:val="00E764BE"/>
    <w:rsid w:val="00E76A23"/>
    <w:rsid w:val="00E90EDB"/>
    <w:rsid w:val="00E95F29"/>
    <w:rsid w:val="00E96319"/>
    <w:rsid w:val="00EA51C2"/>
    <w:rsid w:val="00EB5531"/>
    <w:rsid w:val="00EE5696"/>
    <w:rsid w:val="00F0506E"/>
    <w:rsid w:val="00F2584E"/>
    <w:rsid w:val="00F347B6"/>
    <w:rsid w:val="00F52EC8"/>
    <w:rsid w:val="00F53C61"/>
    <w:rsid w:val="00F549CE"/>
    <w:rsid w:val="00F75DC4"/>
    <w:rsid w:val="00F83312"/>
    <w:rsid w:val="00FA406C"/>
    <w:rsid w:val="00FB3BAD"/>
    <w:rsid w:val="00FC4A47"/>
    <w:rsid w:val="00FC6A78"/>
    <w:rsid w:val="00FD3185"/>
    <w:rsid w:val="00FD4AAB"/>
    <w:rsid w:val="00FF633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5DD9"/>
  <w15:docId w15:val="{082C645A-2EE9-4E17-85AE-BB6AA5A7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269"/>
  </w:style>
  <w:style w:type="paragraph" w:styleId="Heading3">
    <w:name w:val="heading 3"/>
    <w:basedOn w:val="Normal"/>
    <w:next w:val="Normal"/>
    <w:link w:val="Heading3Char"/>
    <w:uiPriority w:val="9"/>
    <w:unhideWhenUsed/>
    <w:qFormat/>
    <w:rsid w:val="00BB6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441"/>
    <w:rPr>
      <w:rFonts w:ascii="Segoe UI" w:hAnsi="Segoe UI" w:cs="Segoe UI"/>
      <w:sz w:val="18"/>
      <w:szCs w:val="18"/>
    </w:rPr>
  </w:style>
  <w:style w:type="paragraph" w:styleId="ListParagraph">
    <w:name w:val="List Paragraph"/>
    <w:basedOn w:val="Normal"/>
    <w:link w:val="ListParagraphChar"/>
    <w:uiPriority w:val="34"/>
    <w:qFormat/>
    <w:rsid w:val="00B21FCA"/>
    <w:pPr>
      <w:ind w:left="720"/>
      <w:contextualSpacing/>
    </w:pPr>
    <w:rPr>
      <w:rFonts w:eastAsia="Calibri"/>
      <w:color w:val="00000A"/>
    </w:rPr>
  </w:style>
  <w:style w:type="character" w:customStyle="1" w:styleId="element-citation">
    <w:name w:val="element-citation"/>
    <w:basedOn w:val="DefaultParagraphFont"/>
    <w:qFormat/>
    <w:rsid w:val="006E519E"/>
  </w:style>
  <w:style w:type="character" w:customStyle="1" w:styleId="ListParagraphChar">
    <w:name w:val="List Paragraph Char"/>
    <w:link w:val="ListParagraph"/>
    <w:uiPriority w:val="34"/>
    <w:locked/>
    <w:rsid w:val="005025CA"/>
    <w:rPr>
      <w:rFonts w:eastAsia="Calibri"/>
      <w:color w:val="00000A"/>
    </w:rPr>
  </w:style>
  <w:style w:type="character" w:styleId="CommentReference">
    <w:name w:val="annotation reference"/>
    <w:basedOn w:val="DefaultParagraphFont"/>
    <w:uiPriority w:val="99"/>
    <w:semiHidden/>
    <w:unhideWhenUsed/>
    <w:rsid w:val="00CF3A16"/>
    <w:rPr>
      <w:sz w:val="16"/>
      <w:szCs w:val="16"/>
    </w:rPr>
  </w:style>
  <w:style w:type="paragraph" w:styleId="CommentText">
    <w:name w:val="annotation text"/>
    <w:basedOn w:val="Normal"/>
    <w:link w:val="CommentTextChar"/>
    <w:uiPriority w:val="99"/>
    <w:semiHidden/>
    <w:unhideWhenUsed/>
    <w:rsid w:val="00CF3A16"/>
    <w:pPr>
      <w:spacing w:line="240" w:lineRule="auto"/>
    </w:pPr>
    <w:rPr>
      <w:sz w:val="20"/>
      <w:szCs w:val="20"/>
    </w:rPr>
  </w:style>
  <w:style w:type="character" w:customStyle="1" w:styleId="CommentTextChar">
    <w:name w:val="Comment Text Char"/>
    <w:basedOn w:val="DefaultParagraphFont"/>
    <w:link w:val="CommentText"/>
    <w:uiPriority w:val="99"/>
    <w:semiHidden/>
    <w:rsid w:val="00CF3A16"/>
    <w:rPr>
      <w:sz w:val="20"/>
      <w:szCs w:val="20"/>
    </w:rPr>
  </w:style>
  <w:style w:type="paragraph" w:styleId="CommentSubject">
    <w:name w:val="annotation subject"/>
    <w:basedOn w:val="CommentText"/>
    <w:next w:val="CommentText"/>
    <w:link w:val="CommentSubjectChar"/>
    <w:uiPriority w:val="99"/>
    <w:semiHidden/>
    <w:unhideWhenUsed/>
    <w:rsid w:val="00CF3A16"/>
    <w:rPr>
      <w:b/>
      <w:bCs/>
    </w:rPr>
  </w:style>
  <w:style w:type="character" w:customStyle="1" w:styleId="CommentSubjectChar">
    <w:name w:val="Comment Subject Char"/>
    <w:basedOn w:val="CommentTextChar"/>
    <w:link w:val="CommentSubject"/>
    <w:uiPriority w:val="99"/>
    <w:semiHidden/>
    <w:rsid w:val="00CF3A16"/>
    <w:rPr>
      <w:b/>
      <w:bCs/>
      <w:sz w:val="20"/>
      <w:szCs w:val="20"/>
    </w:rPr>
  </w:style>
  <w:style w:type="character" w:customStyle="1" w:styleId="Heading3Char">
    <w:name w:val="Heading 3 Char"/>
    <w:basedOn w:val="DefaultParagraphFont"/>
    <w:link w:val="Heading3"/>
    <w:uiPriority w:val="9"/>
    <w:rsid w:val="00BB6B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776F8"/>
    <w:rPr>
      <w:color w:val="0563C1" w:themeColor="hyperlink"/>
      <w:u w:val="single"/>
    </w:rPr>
  </w:style>
  <w:style w:type="paragraph" w:styleId="NormalWeb">
    <w:name w:val="Normal (Web)"/>
    <w:basedOn w:val="Normal"/>
    <w:uiPriority w:val="99"/>
    <w:semiHidden/>
    <w:unhideWhenUsed/>
    <w:rsid w:val="00B65B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97333"/>
  </w:style>
  <w:style w:type="table" w:styleId="TableGrid">
    <w:name w:val="Table Grid"/>
    <w:basedOn w:val="TableNormal"/>
    <w:uiPriority w:val="39"/>
    <w:rsid w:val="00C97333"/>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efaultParagraphFont"/>
    <w:uiPriority w:val="99"/>
    <w:unhideWhenUsed/>
    <w:rsid w:val="00B90040"/>
    <w:rPr>
      <w:color w:val="0563C1" w:themeColor="hyperlink"/>
      <w:u w:val="single"/>
    </w:rPr>
  </w:style>
  <w:style w:type="paragraph" w:styleId="Revision">
    <w:name w:val="Revision"/>
    <w:hidden/>
    <w:uiPriority w:val="99"/>
    <w:semiHidden/>
    <w:rsid w:val="00A13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840">
      <w:bodyDiv w:val="1"/>
      <w:marLeft w:val="0"/>
      <w:marRight w:val="0"/>
      <w:marTop w:val="0"/>
      <w:marBottom w:val="0"/>
      <w:divBdr>
        <w:top w:val="none" w:sz="0" w:space="0" w:color="auto"/>
        <w:left w:val="none" w:sz="0" w:space="0" w:color="auto"/>
        <w:bottom w:val="none" w:sz="0" w:space="0" w:color="auto"/>
        <w:right w:val="none" w:sz="0" w:space="0" w:color="auto"/>
      </w:divBdr>
      <w:divsChild>
        <w:div w:id="551503930">
          <w:marLeft w:val="0"/>
          <w:marRight w:val="0"/>
          <w:marTop w:val="0"/>
          <w:marBottom w:val="0"/>
          <w:divBdr>
            <w:top w:val="none" w:sz="0" w:space="0" w:color="auto"/>
            <w:left w:val="none" w:sz="0" w:space="0" w:color="auto"/>
            <w:bottom w:val="none" w:sz="0" w:space="0" w:color="auto"/>
            <w:right w:val="none" w:sz="0" w:space="0" w:color="auto"/>
          </w:divBdr>
          <w:divsChild>
            <w:div w:id="54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Tharyan%20P%5BAuthor%5D&amp;cauthor=true&amp;cauthor_uid=24249541" TargetMode="External"/><Relationship Id="rId13" Type="http://schemas.openxmlformats.org/officeDocument/2006/relationships/hyperlink" Target="http://www.ncbi.nlm.nih.gov/pubmed/?term=Chandrashekar%20S%5BAuthor%5D&amp;cauthor=true&amp;cauthor_uid=24249541" TargetMode="External"/><Relationship Id="rId3" Type="http://schemas.openxmlformats.org/officeDocument/2006/relationships/styles" Target="styles.xml"/><Relationship Id="rId7" Type="http://schemas.openxmlformats.org/officeDocument/2006/relationships/hyperlink" Target="http://www.ncbi.nlm.nih.gov/pubmed/?term=van%20Ginneken%20N%5BAuthor%5D&amp;cauthor=true&amp;cauthor_uid=24249541" TargetMode="External"/><Relationship Id="rId12" Type="http://schemas.openxmlformats.org/officeDocument/2006/relationships/hyperlink" Target="http://www.ncbi.nlm.nih.gov/pubmed/?term=Pian%20J%5BAuthor%5D&amp;cauthor=true&amp;cauthor_uid=2424954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austubh@cmhlp.org" TargetMode="External"/><Relationship Id="rId11" Type="http://schemas.openxmlformats.org/officeDocument/2006/relationships/hyperlink" Target="http://www.ncbi.nlm.nih.gov/pubmed/?term=Meera%20SM%5BAuthor%5D&amp;cauthor=true&amp;cauthor_uid=242495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bi.nlm.nih.gov/pubmed/?term=Rao%20GN%5BAuthor%5D&amp;cauthor=true&amp;cauthor_uid=24249541" TargetMode="External"/><Relationship Id="rId4" Type="http://schemas.openxmlformats.org/officeDocument/2006/relationships/settings" Target="settings.xml"/><Relationship Id="rId9" Type="http://schemas.openxmlformats.org/officeDocument/2006/relationships/hyperlink" Target="http://www.ncbi.nlm.nih.gov/pubmed/?term=Lewin%20S%5BAuthor%5D&amp;cauthor=true&amp;cauthor_uid=24249541" TargetMode="External"/><Relationship Id="rId14" Type="http://schemas.openxmlformats.org/officeDocument/2006/relationships/hyperlink" Target="http://www.ncbi.nlm.nih.gov/pubmed/?term=Patel%20V%5BAuthor%5D&amp;cauthor=true&amp;cauthor_uid=24249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878C1-F537-4430-B8A5-9A9133A2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Copy editor</cp:lastModifiedBy>
  <cp:revision>2</cp:revision>
  <dcterms:created xsi:type="dcterms:W3CDTF">2020-01-18T02:26:00Z</dcterms:created>
  <dcterms:modified xsi:type="dcterms:W3CDTF">2020-01-18T02:26:00Z</dcterms:modified>
</cp:coreProperties>
</file>