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A6B454" w14:textId="70F93C09" w:rsidR="004A05ED" w:rsidRDefault="00EF1346" w:rsidP="00913715">
      <w:pPr>
        <w:spacing w:line="480" w:lineRule="auto"/>
        <w:rPr>
          <w:b/>
          <w:bCs/>
        </w:rPr>
      </w:pPr>
      <w:r>
        <w:rPr>
          <w:b/>
          <w:bCs/>
        </w:rPr>
        <w:t>Health system response to Covid-19: an ethical imperative to build a resilient health system in India</w:t>
      </w:r>
    </w:p>
    <w:p w14:paraId="0948A2F1" w14:textId="77777777" w:rsidR="000078F5" w:rsidRDefault="000078F5" w:rsidP="00913715">
      <w:pPr>
        <w:spacing w:line="480" w:lineRule="auto"/>
      </w:pPr>
      <w:r>
        <w:t>Vijayaprasad Gopichandran</w:t>
      </w:r>
      <w:r>
        <w:rPr>
          <w:vertAlign w:val="superscript"/>
        </w:rPr>
        <w:t>*</w:t>
      </w:r>
      <w:r>
        <w:t>, Sudharshini Subramaniam</w:t>
      </w:r>
      <w:r>
        <w:rPr>
          <w:vertAlign w:val="superscript"/>
        </w:rPr>
        <w:t>**</w:t>
      </w:r>
    </w:p>
    <w:p w14:paraId="42EA2022" w14:textId="77777777" w:rsidR="000078F5" w:rsidRDefault="000078F5" w:rsidP="00913715">
      <w:pPr>
        <w:spacing w:line="480" w:lineRule="auto"/>
      </w:pPr>
      <w:r>
        <w:t xml:space="preserve">*Assistant Professor, Department of Community Medicine, ESIC Medical College and PGIMSR, KK Nagar, Chennai 600078, Email: </w:t>
      </w:r>
      <w:hyperlink r:id="rId6" w:history="1">
        <w:r w:rsidRPr="008E0110">
          <w:rPr>
            <w:rStyle w:val="Hyperlink"/>
          </w:rPr>
          <w:t>vijay.gopichandran@gmail.com</w:t>
        </w:r>
      </w:hyperlink>
      <w:r>
        <w:t xml:space="preserve"> </w:t>
      </w:r>
    </w:p>
    <w:p w14:paraId="2481234D" w14:textId="55B7A0DA" w:rsidR="000078F5" w:rsidRDefault="000078F5" w:rsidP="00913715">
      <w:pPr>
        <w:spacing w:line="480" w:lineRule="auto"/>
      </w:pPr>
      <w:r>
        <w:t xml:space="preserve">**Assistant Professor, Institute of Community Medicine, Madras Medical College, Chennai 600003, Email: </w:t>
      </w:r>
      <w:hyperlink r:id="rId7" w:history="1">
        <w:r w:rsidRPr="008E0110">
          <w:rPr>
            <w:rStyle w:val="Hyperlink"/>
          </w:rPr>
          <w:t>sudharshini.subramaniam90@gmail.com</w:t>
        </w:r>
      </w:hyperlink>
      <w:r>
        <w:t xml:space="preserve">  </w:t>
      </w:r>
    </w:p>
    <w:p w14:paraId="1E5E6175" w14:textId="77777777" w:rsidR="000078F5" w:rsidRPr="000078F5" w:rsidRDefault="000078F5" w:rsidP="00913715">
      <w:pPr>
        <w:spacing w:line="480" w:lineRule="auto"/>
      </w:pPr>
    </w:p>
    <w:p w14:paraId="3AD3A8E4" w14:textId="77777777" w:rsidR="00165A63" w:rsidRDefault="00165A63" w:rsidP="00913715">
      <w:pPr>
        <w:spacing w:line="480" w:lineRule="auto"/>
        <w:rPr>
          <w:b/>
          <w:bCs/>
        </w:rPr>
      </w:pPr>
      <w:r>
        <w:rPr>
          <w:b/>
          <w:bCs/>
        </w:rPr>
        <w:t>Corresponding Author:</w:t>
      </w:r>
    </w:p>
    <w:p w14:paraId="467A0D58" w14:textId="77777777" w:rsidR="00165A63" w:rsidRDefault="00165A63" w:rsidP="00913715">
      <w:pPr>
        <w:pStyle w:val="NoSpacing"/>
        <w:spacing w:line="480" w:lineRule="auto"/>
      </w:pPr>
      <w:r>
        <w:t>Vijayaprasad Gopichandran</w:t>
      </w:r>
    </w:p>
    <w:p w14:paraId="5627470D" w14:textId="77777777" w:rsidR="00165A63" w:rsidRDefault="00165A63" w:rsidP="00913715">
      <w:pPr>
        <w:pStyle w:val="NoSpacing"/>
        <w:spacing w:line="480" w:lineRule="auto"/>
      </w:pPr>
      <w:r>
        <w:t>Assistant Professor</w:t>
      </w:r>
    </w:p>
    <w:p w14:paraId="7ECACC93" w14:textId="77777777" w:rsidR="00165A63" w:rsidRDefault="00165A63" w:rsidP="00913715">
      <w:pPr>
        <w:pStyle w:val="NoSpacing"/>
        <w:spacing w:line="480" w:lineRule="auto"/>
      </w:pPr>
      <w:r>
        <w:t>Department of Community Medicine</w:t>
      </w:r>
    </w:p>
    <w:p w14:paraId="7EF5F0BA" w14:textId="77777777" w:rsidR="00165A63" w:rsidRDefault="00165A63" w:rsidP="00913715">
      <w:pPr>
        <w:pStyle w:val="NoSpacing"/>
        <w:spacing w:line="480" w:lineRule="auto"/>
      </w:pPr>
      <w:r>
        <w:t>ESIC Medical College and PGIMSR</w:t>
      </w:r>
    </w:p>
    <w:p w14:paraId="7AE89C2F" w14:textId="77777777" w:rsidR="00165A63" w:rsidRDefault="00165A63" w:rsidP="00913715">
      <w:pPr>
        <w:pStyle w:val="NoSpacing"/>
        <w:spacing w:line="480" w:lineRule="auto"/>
      </w:pPr>
      <w:r>
        <w:t>KK Nagar, Chennai 600078</w:t>
      </w:r>
    </w:p>
    <w:p w14:paraId="401F515D" w14:textId="0A1CC417" w:rsidR="003B70D7" w:rsidRDefault="00165A63" w:rsidP="00913715">
      <w:pPr>
        <w:pStyle w:val="NoSpacing"/>
        <w:spacing w:line="480" w:lineRule="auto"/>
        <w:rPr>
          <w:b/>
          <w:bCs/>
        </w:rPr>
      </w:pPr>
      <w:r>
        <w:t xml:space="preserve">Email: </w:t>
      </w:r>
      <w:hyperlink r:id="rId8" w:history="1">
        <w:r w:rsidRPr="00EA3E9B">
          <w:rPr>
            <w:rStyle w:val="Hyperlink"/>
          </w:rPr>
          <w:t>vijay.gopichandran@gmail.com</w:t>
        </w:r>
      </w:hyperlink>
      <w:r>
        <w:t xml:space="preserve"> </w:t>
      </w:r>
      <w:r w:rsidR="003B70D7">
        <w:rPr>
          <w:b/>
          <w:bCs/>
        </w:rPr>
        <w:br w:type="page"/>
      </w:r>
    </w:p>
    <w:p w14:paraId="65378B0C" w14:textId="77777777" w:rsidR="003B70D7" w:rsidRDefault="003B70D7" w:rsidP="00913715">
      <w:pPr>
        <w:spacing w:line="480" w:lineRule="auto"/>
        <w:rPr>
          <w:b/>
          <w:bCs/>
        </w:rPr>
      </w:pPr>
      <w:r>
        <w:rPr>
          <w:b/>
          <w:bCs/>
        </w:rPr>
        <w:lastRenderedPageBreak/>
        <w:t>Health system response to Covid-19: an ethical imperative to build a resilient health system in India</w:t>
      </w:r>
    </w:p>
    <w:p w14:paraId="514AC7AC" w14:textId="3C591249" w:rsidR="001C29BE" w:rsidRPr="005C6B9D" w:rsidRDefault="00481BEA" w:rsidP="00913715">
      <w:pPr>
        <w:spacing w:line="480" w:lineRule="auto"/>
        <w:rPr>
          <w:b/>
          <w:bCs/>
        </w:rPr>
      </w:pPr>
      <w:r w:rsidRPr="005C6B9D">
        <w:rPr>
          <w:b/>
          <w:bCs/>
        </w:rPr>
        <w:t xml:space="preserve">Background </w:t>
      </w:r>
    </w:p>
    <w:p w14:paraId="0C1A638E" w14:textId="1C666C74" w:rsidR="006341FA" w:rsidRDefault="006341FA" w:rsidP="00913715">
      <w:pPr>
        <w:spacing w:line="480" w:lineRule="auto"/>
      </w:pPr>
      <w:r>
        <w:t xml:space="preserve">China reported cases of a severe form of pneumonia </w:t>
      </w:r>
      <w:r w:rsidR="004C3042">
        <w:t>in December 2019 from the Wuhan</w:t>
      </w:r>
      <w:r w:rsidR="0063114B">
        <w:t xml:space="preserve"> city</w:t>
      </w:r>
      <w:r w:rsidR="004C3042">
        <w:t>, Hubei Province</w:t>
      </w:r>
      <w:r w:rsidR="0063114B">
        <w:t xml:space="preserve">. </w:t>
      </w:r>
      <w:r w:rsidR="00F10C1D">
        <w:t xml:space="preserve">The </w:t>
      </w:r>
      <w:r w:rsidR="00C0390B">
        <w:t>virus causing this illness was identified as the novel Coronavirus 2019, which has now been christened as Covid-19</w:t>
      </w:r>
      <w:r w:rsidR="007C1C07">
        <w:t xml:space="preserve">. </w:t>
      </w:r>
      <w:r w:rsidR="00BF405D">
        <w:t>The illness is characterised by fever, cough, body pains</w:t>
      </w:r>
      <w:r w:rsidR="00A93249">
        <w:t xml:space="preserve"> and in a few cases </w:t>
      </w:r>
      <w:r w:rsidR="00F715D4">
        <w:t>progression</w:t>
      </w:r>
      <w:r w:rsidR="00A93249">
        <w:t xml:space="preserve"> to acute respiratory distress syndrome (ARDS) which marks a very serious damage to the lungs.</w:t>
      </w:r>
      <w:r w:rsidR="00721FFE">
        <w:fldChar w:fldCharType="begin" w:fldLock="1"/>
      </w:r>
      <w:r w:rsidR="00FA6304">
        <w:instrText>ADDIN CSL_CITATION {"citationItems":[{"id":"ITEM-1","itemData":{"DOI":"10.1016/S0140-6736(20)30211-7","ISSN":"1474547X","PMID":"32007143","abstract":"Background: In December, 2019, a pneumonia associated with the 2019 novel coronavirus (2019-nCoV) emerged in Wuhan, China. We aimed to further clarify the epidemiological and clinical characteristics of 2019-nCoV pneumonia. Methods: In this retrospective, single-centre study, we included all confirmed cases of 2019-nCoV in Wuhan Jinyintan Hospital from Jan 1 to Jan 20, 2020. Cases were confirmed by real-time RT-PCR and were analysed for epidemiological, demographic, clinical, and radiological features and laboratory data. Outcomes were followed up until Jan 25, 2020. Findings: Of the 99 patients with 2019-nCoV pneumonia, 49 (49%) had a history of exposure to the Huanan seafood market. The average age of the patients was 55·5 years (SD 13·1), including 67 men and 32 women. 2019-nCoV was detected in all patients by real-time RT-PCR. 50 (51%) patients had chronic diseases. Patients had clinical manifestations of fever (82 [83%] patients), cough (81 [82%] patients), shortness of breath (31 [31%] patients), muscle ache (11 [11%] patients), confusion (nine [9%] patients), headache (eight [8%] patients), sore throat (five [5%] patients), rhinorrhoea (four [4%] patients), chest pain (two [2%] patients), diarrhoea (two [2%] patients), and nausea and vomiting (one [1%] patient). According to imaging examination, 74 (75%) patients showed bilateral pneumonia, 14 (14%) patients showed multiple mottling and ground-glass opacity, and one (1%) patient had pneumothorax. 17 (17%) patients developed acute respiratory distress syndrome and, among them, 11 (11%) patients worsened in a short period of time and died of multiple organ failure. Interpretation: The 2019-nCoV infection was of clustering onset, is more likely to affect older males with comorbidities, and can result in severe and even fatal respiratory diseases such as acute respiratory distress syndrome. In general, characteristics of patients who died were in line with the MuLBSTA score, an early warning model for predicting mortality in viral pneumonia. Further investigation is needed to explore the applicability of the MuLBSTA score in predicting the risk of mortality in 2019-nCoV infection. Funding: National Key R&amp;D Program of China.","author":[{"dropping-particle":"","family":"Chen","given":"Nanshan","non-dropping-particle":"","parse-names":false,"suffix":""},{"dropping-particle":"","family":"Zhou","given":"Min","non-dropping-particle":"","parse-names":false,"suffix":""},{"dropping-particle":"","family":"Dong","given":"Xuan","non-dropping-particle":"","parse-names":false,"suffix":""},{"dropping-particle":"","family":"Qu","given":"Jieming","non-dropping-particle":"","parse-names":false,"suffix":""},{"dropping-particle":"","family":"Gong","given":"Fengyun","non-dropping-particle":"","parse-names":false,"suffix":""},{"dropping-particle":"","family":"Han","given":"Yang","non-dropping-particle":"","parse-names":false,"suffix":""},{"dropping-particle":"","family":"Qiu","given":"Yang","non-dropping-particle":"","parse-names":false,"suffix":""},{"dropping-particle":"","family":"Wang","given":"Jingli","non-dropping-particle":"","parse-names":false,"suffix":""},{"dropping-particle":"","family":"Liu","given":"Ying","non-dropping-particle":"","parse-names":false,"suffix":""},{"dropping-particle":"","family":"Wei","given":"Yuan","non-dropping-particle":"","parse-names":false,"suffix":""},{"dropping-particle":"","family":"Xia","given":"Jia'an","non-dropping-particle":"","parse-names":false,"suffix":""},{"dropping-particle":"","family":"Yu","given":"Ting","non-dropping-particle":"","parse-names":false,"suffix":""},{"dropping-particle":"","family":"Zhang","given":"Xinxin","non-dropping-particle":"","parse-names":false,"suffix":""},{"dropping-particle":"","family":"Zhang","given":"Li","non-dropping-particle":"","parse-names":false,"suffix":""}],"container-title":"The Lancet","id":"ITEM-1","issue":"20","issued":{"date-parts":[["2020"]]},"page":"1-7","publisher":"Elsevier Ltd","title":"Epidemiological and clinical characteristics of 99 cases of 2019 novel coronavirus pneumonia in Wuhan, China: a descriptive study","type":"article-journal","volume":"6736"},"uris":["http://www.mendeley.com/documents/?uuid=51afe9b9-3636-4c71-8b38-015b5621603e"]},{"id":"ITEM-2","itemData":{"DOI":"10.1016/s0140-6736(20)30183-5","ISSN":"01406736","abstract":"A recent cluster of pneumonia cases in Wuhan, China, was caused by a novel betacoronavirus, the 2019 novel coronavirus (2019-nCoV). We report the epidemiological, clinical, laboratory, and radiological characteristics and treatment and clinical outcomes of these patients.","author":[{"dropping-particle":"","family":"Huang","given":"Chaolin","non-dropping-particle":"","parse-names":false,"suffix":""},{"dropping-particle":"","family":"Wang","given":"Yeming","non-dropping-particle":"","parse-names":false,"suffix":""},{"dropping-particle":"","family":"Li","given":"Xingwang","non-dropping-particle":"","parse-names":false,"suffix":""},{"dropping-particle":"","family":"Ren","given":"Lili","non-dropping-particle":"","parse-names":false,"suffix":""},{"dropping-particle":"","family":"Zhao","given":"Jianping","non-dropping-particle":"","parse-names":false,"suffix":""},{"dropping-particle":"","family":"Hu","given":"Yi","non-dropping-particle":"","parse-names":false,"suffix":""},{"dropping-particle":"","family":"Zhang","given":"Li","non-dropping-particle":"","parse-names":false,"suffix":""},{"dropping-particle":"","family":"Fan","given":"Guohui","non-dropping-particle":"","parse-names":false,"suffix":""},{"dropping-particle":"","family":"Xu","given":"Jiuyang","non-dropping-particle":"","parse-names":false,"suffix":""},{"dropping-particle":"","family":"Gu","given":"Xiaoying","non-dropping-particle":"","parse-names":false,"suffix":""},{"dropping-particle":"","family":"Cheng","given":"Zhenshun","non-dropping-particle":"","parse-names":false,"suffix":""},{"dropping-particle":"","family":"Yu","given":"Ting","non-dropping-particle":"","parse-names":false,"suffix":""},{"dropping-particle":"","family":"Xia","given":"Jiaan","non-dropping-particle":"","parse-names":false,"suffix":""},{"dropping-particle":"","family":"Wei","given":"Yuan","non-dropping-particle":"","parse-names":false,"suffix":""},{"dropping-particle":"","family":"Wu","given":"Wenjuan","non-dropping-particle":"","parse-names":false,"suffix":""},{"dropping-particle":"","family":"Xie","given":"Xuelei","non-dropping-particle":"","parse-names":false,"suffix":""},{"dropping-particle":"","family":"Yin","given":"Wen","non-dropping-particle":"","parse-names":false,"suffix":""},{"dropping-particle":"","family":"Li","given":"Hui","non-dropping-particle":"","parse-names":false,"suffix":""},{"dropping-particle":"","family":"Liu","given":"Min","non-dropping-particle":"","parse-names":false,"suffix":""},{"dropping-particle":"","family":"Xiao","given":"Yan","non-dropping-particle":"","parse-names":false,"suffix":""},{"dropping-particle":"","family":"Gao","given":"Hong","non-dropping-particle":"","parse-names":false,"suffix":""},{"dropping-particle":"","family":"Guo","given":"Li","non-dropping-particle":"","parse-names":false,"suffix":""},{"dropping-particle":"","family":"Xie","given":"Jungang","non-dropping-particle":"","parse-names":false,"suffix":""},{"dropping-particle":"","family":"Wang","given":"Guangfa","non-dropping-particle":"","parse-names":false,"suffix":""},{"dropping-particle":"","family":"Jiang","given":"Rongmeng","non-dropping-particle":"","parse-names":false,"suffix":""},{"dropping-particle":"","family":"Gao","given":"Zhancheng","non-dropping-particle":"","parse-names":false,"suffix":""},{"dropping-particle":"","family":"Jin","given":"Qi","non-dropping-particle":"","parse-names":false,"suffix":""},{"dropping-particle":"","family":"Wang","given":"Jianwei","non-dropping-particle":"","parse-names":false,"suffix":""},{"dropping-particle":"","family":"Cao","given":"Bin","non-dropping-particle":"","parse-names":false,"suffix":""}],"container-title":"The Lancet","id":"ITEM-2","issue":"20","issued":{"date-parts":[["2020"]]},"page":"1-10","title":"Clinical features of patients infected with 2019 novel coronavirus in Wuhan, China","type":"article-journal","volume":"6736"},"uris":["http://www.mendeley.com/documents/?uuid=74c7e532-bcce-4461-a8be-f59ad0239cc7"]},{"id":"ITEM-3","itemData":{"DOI":"10.1016/S0140-6736(20)30260-9","ISSN":"1474547X","PMID":"32014114","abstract":"Background: Since Dec 31, 2019, the Chinese city of Wuhan has reported an outbreak of atypical pneumonia caused by the 2019 novel coronavirus (2019-nCoV). Cases have been exported to other Chinese cities, as well as internationally, threatening to trigger a global outbreak. Here, we provide an estimate of the size of the epidemic in Wuhan on the basis of the number of cases exported from Wuhan to cities outside mainland China and forecast the extent of the domestic and global public health risks of epidemics, accounting for social and non-pharmaceutical prevention interventions. Methods: We used data from Dec 31, 2019, to Jan 28, 2020, on the number of cases exported from Wuhan internationally (known days of symptom onset from Dec 25, 2019, to Jan 19, 2020) to infer the number of infections in Wuhan from Dec 1, 2019, to Jan 25, 2020. Cases exported domestically were then estimated. We forecasted the national and global spread of 2019-nCoV, accounting for the effect of the metropolitan-wide quarantine of Wuhan and surrounding cities, which began Jan 23–24, 2020. We used data on monthly flight bookings from the Official Aviation Guide and data on human mobility across more than 300 prefecture-level cities in mainland China from the Tencent database. Data on confirmed cases were obtained from the reports published by the Chinese Center for Disease Control and Prevention. Serial interval estimates were based on previous studies of severe acute respiratory syndrome coronavirus (SARS-CoV). A susceptible-exposed-infectious-recovered metapopulation model was used to simulate the epidemics across all major cities in China. The basic reproductive number was estimated using Markov Chain Monte Carlo methods and presented using the resulting posterior mean and 95% credibile interval (CrI). Findings: In our baseline scenario, we estimated that the basic reproductive number for 2019-nCoV was 2·68 (95% CrI 2·47–2·86) and that 75 815 individuals (95% CrI 37 304–130 330) have been infected in Wuhan as of Jan 25, 2020. The epidemic doubling time was 6·4 days (95% CrI 5·8–7·1). We estimated that in the baseline scenario, Chongqing, Beijing, Shanghai, Guangzhou, and Shenzhen had imported 461 (95% CrI 227–805), 113 (57–193), 98 (49–168), 111 (56–191), and 80 (40–139) infections from Wuhan, respectively. If the transmissibility of 2019-nCoV were similar everywhere domestically and over time, we inferred that epidemics are already growing exponentially in multiple major cities…","author":[{"dropping-particle":"","family":"Wu","given":"Joseph T.","non-dropping-particle":"","parse-names":false,"suffix":""},{"dropping-particle":"","family":"Leung","given":"Kathy","non-dropping-particle":"","parse-names":false,"suffix":""},{"dropping-particle":"","family":"Leung","given":"Gabriel M.","non-dropping-particle":"","parse-names":false,"suffix":""}],"container-title":"The Lancet","id":"ITEM-3","issue":"20","issued":{"date-parts":[["2020"]]},"publisher":"Elsevier Ltd","title":"Nowcasting and forecasting the potential domestic and international spread of the 2019-nCoV outbreak originating in Wuhan, China: a modelling study","type":"article-journal","volume":"6736"},"uris":["http://www.mendeley.com/documents/?uuid=94e5acfa-ec23-4953-97d7-1c3a5391976b"]},{"id":"ITEM-4","itemData":{"DOI":"10.1016/S0140-6736(20)30251-8","ISSN":"1474547X","PMID":"32007145","abstract":"Background: In late December, 2019, patients presenting with viral pneumonia due to an unidentified microbial agent were reported in Wuhan, China. A novel coronavirus was subsequently identified as the causative pathogen, provisionally named 2019 novel coronavirus (2019-nCoV). As of Jan 26, 2020, more than 2000 cases of 2019-nCoV infection have been confirmed, most of which involved people living in or visiting Wuhan, and human-to-human transmission has been confirmed. Methods: We did next-generation sequencing of samples from bronchoalveolar lavage fluid and cultured isolates from nine inpatients, eight of whom had visited the Huanan seafood market in Wuhan. Complete and partial 2019-nCoV genome sequences were obtained from these individuals. Viral contigs were connected using Sanger sequencing to obtain the full-length genomes, with the terminal regions determined by rapid amplification of cDNA ends. Phylogenetic analysis of these 2019-nCoV genomes and those of other coronaviruses was used to determine the evolutionary history of the virus and help infer its likely origin. Homology modelling was done to explore the likely receptor-binding properties of the virus. Findings: The ten genome sequences of 2019-nCoV obtained from the nine patients were extremely similar, exhibiting more than 99·98% sequence identity. Notably, 2019-nCoV was closely related (with 88% identity) to two bat-derived severe acute respiratory syndrome (SARS)-like coronaviruses, bat-SL-CoVZC45 and bat-SL-CoVZXC21, collected in 2018 in Zhoushan, eastern China, but were more distant from SARS-CoV (about 79%) and MERS-CoV (about 50%). Phylogenetic analysis revealed that 2019-nCoV fell within the subgenus Sarbecovirus of the genus Betacoronavirus, with a relatively long branch length to its closest relatives bat-SL-CoVZC45 and bat-SL-CoVZXC21, and was genetically distinct from SARS-CoV. Notably, homology modelling revealed that 2019-nCoV had a similar receptor-binding domain structure to that of SARS-CoV, despite amino acid variation at some key residues. Interpretation: 2019-nCoV is sufficiently divergent from SARS-CoV to be considered a new human-infecting betacoronavirus. Although our phylogenetic analysis suggests that bats might be the original host of this virus, an animal sold at the seafood market in Wuhan might represent an intermediate host facilitating the emergence of the virus in humans. Importantly, structural analysis suggests that 2019-nCoV might be able to bind to the a…","author":[{"dropping-particle":"","family":"Lu","given":"Roujian","non-dropping-particle":"","parse-names":false,"suffix":""},{"dropping-particle":"","family":"Zhao","given":"Xiang","non-dropping-particle":"","parse-names":false,"suffix":""},{"dropping-particle":"","family":"Li","given":"Juan","non-dropping-particle":"","parse-names":false,"suffix":""},{"dropping-particle":"","family":"Niu","given":"Peihua","non-dropping-particle":"","parse-names":false,"suffix":""},{"dropping-particle":"","family":"Yang","given":"Bo","non-dropping-particle":"","parse-names":false,"suffix":""},{"dropping-particle":"","family":"Wu","given":"Honglong","non-dropping-particle":"","parse-names":false,"suffix":""},{"dropping-particle":"","family":"Wang","given":"Wenling","non-dropping-particle":"","parse-names":false,"suffix":""},{"dropping-particle":"","family":"Song","given":"Hao","non-dropping-particle":"","parse-names":false,"suffix":""},{"dropping-particle":"","family":"Huang","given":"Baoying","non-dropping-particle":"","parse-names":false,"suffix":""},{"dropping-particle":"","family":"Zhu","given":"Na","non-dropping-particle":"","parse-names":false,"suffix":""},{"dropping-particle":"","family":"Bi","given":"Yuhai","non-dropping-particle":"","parse-names":false,"suffix":""},{"dropping-particle":"","family":"Ma","given":"Xuejun","non-dropping-particle":"","parse-names":false,"suffix":""},{"dropping-particle":"","family":"Zhan","given":"Faxian","non-dropping-particle":"","parse-names":false,"suffix":""},{"dropping-particle":"","family":"Wang","given":"Liang","non-dropping-particle":"","parse-names":false,"suffix":""},{"dropping-particle":"","family":"Hu","given":"Tao","non-dropping-particle":"","parse-names":false,"suffix":""},{"dropping-particle":"","family":"Zhou","given":"Hong","non-dropping-particle":"","parse-names":false,"suffix":""},{"dropping-particle":"","family":"Hu","given":"Zhenhong","non-dropping-particle":"","parse-names":false,"suffix":""},{"dropping-particle":"","family":"Zhou","given":"Weimin","non-dropping-particle":"","parse-names":false,"suffix":""},{"dropping-particle":"","family":"Zhao","given":"Li","non-dropping-particle":"","parse-names":false,"suffix":""},{"dropping-particle":"","family":"Chen","given":"Jing","non-dropping-particle":"","parse-names":false,"suffix":""},{"dropping-particle":"","family":"Meng","given":"Yao","non-dropping-particle":"","parse-names":false,"suffix":""},{"dropping-particle":"","family":"Wang","given":"Ji","non-dropping-particle":"","parse-names":false,"suffix":""},{"dropping-particle":"","family":"Lin","given":"Yang","non-dropping-particle":"","parse-names":false,"suffix":""},{"dropping-particle":"","family":"Yuan","given":"Jianying","non-dropping-particle":"","parse-names":false,"suffix":""},{"dropping-particle":"","family":"Xie","given":"Zhihao","non-dropping-particle":"","parse-names":false,"suffix":""},{"dropping-particle":"","family":"Ma","given":"Jinmin","non-dropping-particle":"","parse-names":false,"suffix":""},{"dropping-particle":"","family":"Liu","given":"William J.","non-dropping-particle":"","parse-names":false,"suffix":""},{"dropping-particle":"","family":"Wang","given":"Dayan","non-dropping-particle":"","parse-names":false,"suffix":""},{"dropping-particle":"","family":"Xu","given":"Wenbo","non-dropping-particle":"","parse-names":false,"suffix":""},{"dropping-particle":"","family":"Holmes","given":"Edward C.","non-dropping-particle":"","parse-names":false,"suffix":""},{"dropping-particle":"","family":"Gao","given":"George F.","non-dropping-particle":"","parse-names":false,"suffix":""},{"dropping-particle":"","family":"Wu","given":"Guizhen","non-dropping-particle":"","parse-names":false,"suffix":""},{"dropping-particle":"","family":"Chen","given":"Weijun","non-dropping-particle":"","parse-names":false,"suffix":""},{"dropping-particle":"","family":"Shi","given":"Weifeng","non-dropping-particle":"","parse-names":false,"suffix":""},{"dropping-particle":"","family":"Tan","given":"Wenjie","non-dropping-particle":"","parse-names":false,"suffix":""}],"container-title":"The Lancet","id":"ITEM-4","issue":"20","issued":{"date-parts":[["2020"]]},"page":"1-10","publisher":"Elsevier Ltd","title":"Genomic characterisation and epidemiology of 2019 novel coronavirus: implications for virus origins and receptor binding","type":"article-journal","volume":"6736"},"uris":["http://www.mendeley.com/documents/?uuid=6d9ae576-6c0d-4796-886d-90dbf9dac5f0"]}],"mendeley":{"formattedCitation":"(1–4)","plainTextFormattedCitation":"(1–4)","previouslyFormattedCitation":"(1–4)"},"properties":{"noteIndex":0},"schema":"https://github.com/citation-style-language/schema/raw/master/csl-citation.json"}</w:instrText>
      </w:r>
      <w:r w:rsidR="00721FFE">
        <w:fldChar w:fldCharType="separate"/>
      </w:r>
      <w:r w:rsidR="00E560BB" w:rsidRPr="00E560BB">
        <w:rPr>
          <w:noProof/>
        </w:rPr>
        <w:t>(1–4)</w:t>
      </w:r>
      <w:r w:rsidR="00721FFE">
        <w:fldChar w:fldCharType="end"/>
      </w:r>
      <w:r w:rsidR="00733970">
        <w:t xml:space="preserve"> </w:t>
      </w:r>
      <w:r w:rsidR="000E5A44">
        <w:t xml:space="preserve">Apart from Wuhan, China, the virus has spread to </w:t>
      </w:r>
      <w:r w:rsidR="00CB77B9">
        <w:t>2</w:t>
      </w:r>
      <w:r w:rsidR="009E4049">
        <w:t>6</w:t>
      </w:r>
      <w:r w:rsidR="00CB77B9">
        <w:t xml:space="preserve"> </w:t>
      </w:r>
      <w:r w:rsidR="000E5A44">
        <w:t>other countries</w:t>
      </w:r>
      <w:r w:rsidR="00CB77B9">
        <w:t xml:space="preserve"> as on 1</w:t>
      </w:r>
      <w:r w:rsidR="00060EA4">
        <w:t>8</w:t>
      </w:r>
      <w:r w:rsidR="00CB77B9">
        <w:t xml:space="preserve"> Feb 2020</w:t>
      </w:r>
      <w:r w:rsidR="000E5A44">
        <w:t>.</w:t>
      </w:r>
      <w:r w:rsidR="00CB77B9">
        <w:t xml:space="preserve"> Of these 2</w:t>
      </w:r>
      <w:r w:rsidR="009E4049">
        <w:t>6</w:t>
      </w:r>
      <w:r w:rsidR="00CB77B9">
        <w:t xml:space="preserve"> countries, the cases of Covid-19 have been exported directly from China in 23. </w:t>
      </w:r>
      <w:r w:rsidR="00F32808">
        <w:t>As on 1</w:t>
      </w:r>
      <w:r w:rsidR="00060EA4">
        <w:t>8</w:t>
      </w:r>
      <w:r w:rsidR="00F32808">
        <w:t xml:space="preserve"> Feb 2020, a total of </w:t>
      </w:r>
      <w:r w:rsidR="00060EA4">
        <w:t>73,332</w:t>
      </w:r>
      <w:r w:rsidR="003041B7">
        <w:t xml:space="preserve"> </w:t>
      </w:r>
      <w:r w:rsidR="00F96BBD">
        <w:t xml:space="preserve">confirmed cases, </w:t>
      </w:r>
      <w:r w:rsidR="001B64D8">
        <w:t>1</w:t>
      </w:r>
      <w:r w:rsidR="00060EA4">
        <w:t>870</w:t>
      </w:r>
      <w:r w:rsidR="00F96BBD">
        <w:t xml:space="preserve"> deaths have been reported globally. </w:t>
      </w:r>
      <w:r w:rsidR="000E5A44">
        <w:t xml:space="preserve"> </w:t>
      </w:r>
      <w:r w:rsidR="0089373D">
        <w:t xml:space="preserve">The World Health Organization declared </w:t>
      </w:r>
      <w:r w:rsidR="001D71AA">
        <w:t>this as a Public Health Emergency of International Concern</w:t>
      </w:r>
      <w:r w:rsidR="007A3EC9">
        <w:t xml:space="preserve"> (PHEIC)</w:t>
      </w:r>
      <w:r w:rsidR="001D71AA">
        <w:t xml:space="preserve"> on the 30 Jan 2020.</w:t>
      </w:r>
      <w:r w:rsidR="0061234A">
        <w:fldChar w:fldCharType="begin" w:fldLock="1"/>
      </w:r>
      <w:r w:rsidR="002F264F">
        <w:instrText>ADDIN CSL_CITATION {"citationItems":[{"id":"ITEM-1","itemData":{"author":[{"dropping-particle":"","family":"World Health Organization [WHO]","given":"","non-dropping-particle":"","parse-names":false,"suffix":""}],"id":"ITEM-1","issued":{"date-parts":[["2020"]]},"publisher-place":"Geneva","title":"Statement on the second meeting of the International Health Regulations (2005) Emergency Committee regarding the outbreak of novel coronavirus (2019-nCoV)","type":"report"},"uris":["http://www.mendeley.com/documents/?uuid=b7740b99-3125-4af8-b0dc-235a21742377"]}],"mendeley":{"formattedCitation":"(5)","plainTextFormattedCitation":"(5)","previouslyFormattedCitation":"(5)"},"properties":{"noteIndex":0},"schema":"https://github.com/citation-style-language/schema/raw/master/csl-citation.json"}</w:instrText>
      </w:r>
      <w:r w:rsidR="0061234A">
        <w:fldChar w:fldCharType="separate"/>
      </w:r>
      <w:r w:rsidR="0061234A" w:rsidRPr="0061234A">
        <w:rPr>
          <w:noProof/>
        </w:rPr>
        <w:t>(5)</w:t>
      </w:r>
      <w:r w:rsidR="0061234A">
        <w:fldChar w:fldCharType="end"/>
      </w:r>
      <w:r w:rsidR="001D71AA">
        <w:t xml:space="preserve"> </w:t>
      </w:r>
    </w:p>
    <w:p w14:paraId="7A9AD830" w14:textId="71E12057" w:rsidR="00CE59A8" w:rsidRDefault="008656C0" w:rsidP="00913715">
      <w:pPr>
        <w:spacing w:line="480" w:lineRule="auto"/>
      </w:pPr>
      <w:r>
        <w:t>India has instituted several measures to address the Covid-19 outbreak</w:t>
      </w:r>
      <w:r w:rsidR="007C2CE9">
        <w:t xml:space="preserve"> including airlifting of more than 600 </w:t>
      </w:r>
      <w:r w:rsidR="004A4198">
        <w:t>people from Wuhan</w:t>
      </w:r>
      <w:r w:rsidR="009135F6">
        <w:t xml:space="preserve">, screening them for </w:t>
      </w:r>
      <w:r w:rsidR="006F7A17">
        <w:t xml:space="preserve">the illness at the port of entry, quarantining them in special facility </w:t>
      </w:r>
      <w:r w:rsidR="005B5190">
        <w:t xml:space="preserve">at Manesar, Haryana and opening an isolation ward for patients with symptoms of infection at the </w:t>
      </w:r>
      <w:r w:rsidR="005E5108">
        <w:t>Ind</w:t>
      </w:r>
      <w:r w:rsidR="000B70BD">
        <w:t>o</w:t>
      </w:r>
      <w:r w:rsidR="005E5108">
        <w:t>-Tibet</w:t>
      </w:r>
      <w:r w:rsidR="000B70BD">
        <w:t>an</w:t>
      </w:r>
      <w:r w:rsidR="005E5108">
        <w:t xml:space="preserve"> Border Police Hospital in New Delhi. </w:t>
      </w:r>
      <w:r w:rsidR="00382C40">
        <w:t xml:space="preserve">National Institute of Virology in Pune has </w:t>
      </w:r>
      <w:r w:rsidR="006015FC">
        <w:t xml:space="preserve">set up a research unit which is trying to sequence the genome of the virus and isolate it for further research. </w:t>
      </w:r>
      <w:r w:rsidR="006121CD">
        <w:t xml:space="preserve">Thermal screening to identify people with fever has been initiated at 21 airports and several </w:t>
      </w:r>
      <w:r w:rsidR="00581B4E">
        <w:t>seaports</w:t>
      </w:r>
      <w:r w:rsidR="006121CD">
        <w:t xml:space="preserve">. </w:t>
      </w:r>
      <w:r w:rsidR="00581B4E">
        <w:t>Three confirmed cases of Covid-19 have been reported in Kerala, all of whom are being treate</w:t>
      </w:r>
      <w:r w:rsidR="00A27C61">
        <w:t>d in an isolation ward after</w:t>
      </w:r>
      <w:r w:rsidR="00581B4E">
        <w:t xml:space="preserve"> Kerala declared a state disaster. </w:t>
      </w:r>
      <w:r w:rsidR="004A05ED">
        <w:t>The contacts of all these confirmed cases have been traced and are under close surveillance for the onset of symptoms.</w:t>
      </w:r>
      <w:r w:rsidR="002F264F">
        <w:fldChar w:fldCharType="begin" w:fldLock="1"/>
      </w:r>
      <w:r w:rsidR="003A4C1C">
        <w:instrText>ADDIN CSL_CITATION {"citationItems":[{"id":"ITEM-1","itemData":{"author":[{"dropping-particle":"","family":"Bhargava","given":"Balram","non-dropping-particle":"","parse-names":false,"suffix":""},{"dropping-particle":"","family":"Sudan","given":"Preeti","non-dropping-particle":"","parse-names":false,"suffix":""}],"container-title":"The Hindu","id":"ITEM-1","issued":{"date-parts":[["2020","2","11"]]},"publisher-place":"New Delhi","title":"Prepared for the coronavirus","type":"article-newspaper"},"uris":["http://www.mendeley.com/documents/?uuid=8310f21d-7978-4c4c-9f94-2fd402a4a11a"]}],"mendeley":{"formattedCitation":"(6)","plainTextFormattedCitation":"(6)","previouslyFormattedCitation":"(6)"},"properties":{"noteIndex":0},"schema":"https://github.com/citation-style-language/schema/raw/master/csl-citation.json"}</w:instrText>
      </w:r>
      <w:r w:rsidR="002F264F">
        <w:fldChar w:fldCharType="separate"/>
      </w:r>
      <w:r w:rsidR="002F264F" w:rsidRPr="002F264F">
        <w:rPr>
          <w:noProof/>
        </w:rPr>
        <w:t>(6)</w:t>
      </w:r>
      <w:r w:rsidR="002F264F">
        <w:fldChar w:fldCharType="end"/>
      </w:r>
      <w:r w:rsidR="004A05ED">
        <w:t xml:space="preserve"> </w:t>
      </w:r>
    </w:p>
    <w:p w14:paraId="59628371" w14:textId="4F22A9DE" w:rsidR="00FB3FCA" w:rsidRDefault="00A27C61" w:rsidP="00913715">
      <w:pPr>
        <w:spacing w:line="480" w:lineRule="auto"/>
      </w:pPr>
      <w:r>
        <w:lastRenderedPageBreak/>
        <w:t>While China is m</w:t>
      </w:r>
      <w:bookmarkStart w:id="0" w:name="_GoBack"/>
      <w:bookmarkEnd w:id="0"/>
      <w:r w:rsidR="00EF1346">
        <w:t xml:space="preserve">aking intense efforts to contain the outbreak, Covid-19 threatens all the weak and developing health systems of the world including the Indian health system. The massive pandemics in recent times of Zika, Ebola and now Covid-19 provide warning signals for India to invest in building resilient public health systems. </w:t>
      </w:r>
    </w:p>
    <w:p w14:paraId="05CE1477" w14:textId="1B89DE74" w:rsidR="00392950" w:rsidRPr="00555B19" w:rsidRDefault="00EF1346" w:rsidP="00913715">
      <w:pPr>
        <w:spacing w:line="480" w:lineRule="auto"/>
        <w:rPr>
          <w:b/>
          <w:bCs/>
        </w:rPr>
      </w:pPr>
      <w:r>
        <w:rPr>
          <w:b/>
          <w:bCs/>
        </w:rPr>
        <w:t xml:space="preserve">Is India prepared for an outbreak of this magnitude? </w:t>
      </w:r>
    </w:p>
    <w:p w14:paraId="71237994" w14:textId="47480BA9" w:rsidR="00487B11" w:rsidRDefault="00DB1770" w:rsidP="00913715">
      <w:pPr>
        <w:spacing w:line="480" w:lineRule="auto"/>
      </w:pPr>
      <w:r>
        <w:t>In situations of infectious disease outbreaks of this magnitude</w:t>
      </w:r>
      <w:r w:rsidR="00C0003C">
        <w:t xml:space="preserve"> there is a definite need for strong public health measures to contain it. </w:t>
      </w:r>
      <w:r w:rsidR="00EA6D3A">
        <w:t xml:space="preserve">The health system is overburdened, the human resources are </w:t>
      </w:r>
      <w:r w:rsidR="00E0201D">
        <w:t>burnt out and there is a scarcity</w:t>
      </w:r>
      <w:r w:rsidR="005877C6">
        <w:t xml:space="preserve"> of resources requiring difficult allocation decisions. </w:t>
      </w:r>
      <w:r w:rsidR="00487B11">
        <w:t xml:space="preserve">In case of infectious </w:t>
      </w:r>
      <w:r w:rsidR="00D32B94">
        <w:t>diseases,</w:t>
      </w:r>
      <w:r w:rsidR="00487B11">
        <w:t xml:space="preserve"> the risk of person-to-person and source-to-person transmission is high. </w:t>
      </w:r>
      <w:r w:rsidR="00AF5E5D">
        <w:t xml:space="preserve">Well planned public health measures can effectively contain this transmission. </w:t>
      </w:r>
      <w:r w:rsidR="003A469B">
        <w:t xml:space="preserve">The government has an ethical obligation to act in the spirit of stewardship to serve this cause. </w:t>
      </w:r>
    </w:p>
    <w:p w14:paraId="6E7B1FE0" w14:textId="71ED26DE" w:rsidR="00172693" w:rsidRDefault="00E951DE" w:rsidP="00913715">
      <w:pPr>
        <w:spacing w:line="480" w:lineRule="auto"/>
      </w:pPr>
      <w:r>
        <w:t xml:space="preserve">While mass quarantine has been possible in China, which is an authoritarian state, </w:t>
      </w:r>
      <w:r w:rsidR="004A6265">
        <w:t>it may not be as easy in more liberal democracies</w:t>
      </w:r>
      <w:r>
        <w:t>.</w:t>
      </w:r>
      <w:r w:rsidR="006848CD">
        <w:fldChar w:fldCharType="begin" w:fldLock="1"/>
      </w:r>
      <w:r w:rsidR="00FA6304">
        <w:instrText>ADDIN CSL_CITATION {"citationItems":[{"id":"ITEM-1","itemData":{"author":[{"dropping-particle":"","family":"Hamblin","given":"James","non-dropping-particle":"","parse-names":false,"suffix":""}],"container-title":"The Atlantic","id":"ITEM-1","issued":{"date-parts":[["2020","1","24"]]},"title":"A Historic Quarantine: China’s attempt to curb a viral outbreak is a radical experiment in authoritarian medicine.","type":"article-newspaper"},"uris":["http://www.mendeley.com/documents/?uuid=a54b4b76-c8dd-4923-b291-13daba3f5f20"]}],"mendeley":{"formattedCitation":"(7)","plainTextFormattedCitation":"(7)","previouslyFormattedCitation":"(9)"},"properties":{"noteIndex":0},"schema":"https://github.com/citation-style-language/schema/raw/master/csl-citation.json"}</w:instrText>
      </w:r>
      <w:r w:rsidR="006848CD">
        <w:fldChar w:fldCharType="separate"/>
      </w:r>
      <w:r w:rsidR="00FA6304" w:rsidRPr="00FA6304">
        <w:rPr>
          <w:noProof/>
        </w:rPr>
        <w:t>(7)</w:t>
      </w:r>
      <w:r w:rsidR="006848CD">
        <w:fldChar w:fldCharType="end"/>
      </w:r>
      <w:r>
        <w:t xml:space="preserve"> </w:t>
      </w:r>
      <w:r w:rsidR="008F168F">
        <w:t xml:space="preserve">Moreover, mass quarantines are useful only </w:t>
      </w:r>
      <w:r w:rsidR="00E74BBC">
        <w:t>i</w:t>
      </w:r>
      <w:r w:rsidR="008F168F">
        <w:t xml:space="preserve">f the quarantine is leak proof. In diseases which are of high infectivity potential, even a small leak in the </w:t>
      </w:r>
      <w:r w:rsidR="004A6265">
        <w:t>quarantine</w:t>
      </w:r>
      <w:r w:rsidR="008F168F">
        <w:t xml:space="preserve"> can lead to </w:t>
      </w:r>
      <w:r w:rsidR="008C7DA6">
        <w:t>wide spread of the infection</w:t>
      </w:r>
      <w:r w:rsidR="008F168F">
        <w:t xml:space="preserve">. </w:t>
      </w:r>
      <w:r w:rsidR="00EF1346">
        <w:t xml:space="preserve">A mass quarantine of the proportions as seen in China is very difficult to achieve in India. Imposing such a restriction will warrant a suspension of constitutional rights. </w:t>
      </w:r>
      <w:r w:rsidR="00B75229">
        <w:t>The</w:t>
      </w:r>
      <w:r w:rsidR="008C7DA6">
        <w:t xml:space="preserve"> </w:t>
      </w:r>
      <w:r w:rsidR="00B75229">
        <w:t xml:space="preserve">Epidemic Diseases Act of 1897 </w:t>
      </w:r>
      <w:r w:rsidR="008C7DA6">
        <w:t>has legal provisions to impose restrictions in times of outbreaks</w:t>
      </w:r>
      <w:r w:rsidR="00B75229">
        <w:t>. This Act has also been heavily criticized of being draconian and not relevant in the current scenario in India.</w:t>
      </w:r>
      <w:r w:rsidR="001412C0">
        <w:fldChar w:fldCharType="begin" w:fldLock="1"/>
      </w:r>
      <w:r w:rsidR="00FA6304">
        <w:instrText>ADDIN CSL_CITATION {"citationItems":[{"id":"ITEM-1","itemData":{"DOI":"10.20529/IJME.2016.043","ISSN":"0975-5691 (Electronic)","PMID":"27474696","abstract":"Recently, many states in India have invoked various provisions of the Epidemic Diseases Act of 1897 to control communicable diseases. In this context, the Act was reviewed with reference to its relevance in the current context of surveillance and other relevant Acts and legislations at the national and international levels. It is felt that the Act has major limitations in the current scenario as it is outdated, merely regulatory and not rights-based, and lacks a focus on the people. There is a need for an integrated, comprehensive, actionable and relevant legal provision for the control of outbreaks in India.","author":[{"dropping-particle":"","family":"Rakesh","given":"P S","non-dropping-particle":"","parse-names":false,"suffix":""}],"container-title":"Indian journal of medical ethics","id":"ITEM-1","issue":"3","issued":{"date-parts":[["2016"]]},"language":"eng","page":"156-160","publisher-place":"India","title":"The Epidemic Diseases Act of 1897: public health relevance in the current scenario.","type":"article-journal","volume":"1"},"uris":["http://www.mendeley.com/documents/?uuid=fa3fb538-3122-40ca-a11b-d79898b6e5bf"]}],"mendeley":{"formattedCitation":"(8)","plainTextFormattedCitation":"(8)","previouslyFormattedCitation":"(10)"},"properties":{"noteIndex":0},"schema":"https://github.com/citation-style-language/schema/raw/master/csl-citation.json"}</w:instrText>
      </w:r>
      <w:r w:rsidR="001412C0">
        <w:fldChar w:fldCharType="separate"/>
      </w:r>
      <w:r w:rsidR="00FA6304" w:rsidRPr="00FA6304">
        <w:rPr>
          <w:noProof/>
        </w:rPr>
        <w:t>(8)</w:t>
      </w:r>
      <w:r w:rsidR="001412C0">
        <w:fldChar w:fldCharType="end"/>
      </w:r>
      <w:r w:rsidR="00EF1346">
        <w:t xml:space="preserve"> </w:t>
      </w:r>
      <w:r w:rsidR="009647EB">
        <w:t xml:space="preserve">A revised </w:t>
      </w:r>
      <w:r w:rsidR="001412C0">
        <w:t xml:space="preserve">draft </w:t>
      </w:r>
      <w:r w:rsidR="009647EB">
        <w:t>Public Health</w:t>
      </w:r>
      <w:r w:rsidR="001412C0">
        <w:t xml:space="preserve"> (Prevention, Control and Management of epidemics, bio-terrorism and disasters)</w:t>
      </w:r>
      <w:r w:rsidR="009647EB">
        <w:t xml:space="preserve"> Bill was tabled in 2017</w:t>
      </w:r>
      <w:r w:rsidR="001412C0">
        <w:t>, but it still remains to be passed.</w:t>
      </w:r>
      <w:r w:rsidR="00E74BBC">
        <w:t xml:space="preserve"> There is a need for a sound legislation which is sensitive to social determinants of health and </w:t>
      </w:r>
      <w:r w:rsidR="00017573">
        <w:t>illness and</w:t>
      </w:r>
      <w:r w:rsidR="00E74BBC">
        <w:t xml:space="preserve"> supports containment of such outbreaks in a spirit of stewardship. </w:t>
      </w:r>
      <w:r w:rsidR="001412C0">
        <w:t xml:space="preserve"> </w:t>
      </w:r>
      <w:r w:rsidR="000B6529">
        <w:t xml:space="preserve"> </w:t>
      </w:r>
    </w:p>
    <w:p w14:paraId="0C1CB486" w14:textId="1F56D910" w:rsidR="005F2F7E" w:rsidRDefault="001412C0" w:rsidP="00913715">
      <w:pPr>
        <w:spacing w:line="480" w:lineRule="auto"/>
      </w:pPr>
      <w:r>
        <w:lastRenderedPageBreak/>
        <w:t xml:space="preserve">The ability of China to trace contacts and effectively put them under quarantine </w:t>
      </w:r>
      <w:r w:rsidR="007B03D6">
        <w:t>reflects</w:t>
      </w:r>
      <w:r>
        <w:t xml:space="preserve"> the strength of its public health surveillance system. </w:t>
      </w:r>
      <w:r w:rsidR="005F2F7E">
        <w:t xml:space="preserve">Many countries </w:t>
      </w:r>
      <w:r>
        <w:t xml:space="preserve">including India, </w:t>
      </w:r>
      <w:r w:rsidR="005F2F7E">
        <w:t>do not have robust disease surveillance systems. The lack of a disease surveillance system throws open the country to severe vulnerability of attack</w:t>
      </w:r>
      <w:r w:rsidR="004F67DD">
        <w:t xml:space="preserve"> by infectious diseases.</w:t>
      </w:r>
      <w:r w:rsidR="00FA6304">
        <w:fldChar w:fldCharType="begin" w:fldLock="1"/>
      </w:r>
      <w:r w:rsidR="00FA6304">
        <w:instrText>ADDIN CSL_CITATION {"citationItems":[{"id":"ITEM-1","itemData":{"DOI":"10.1186/s12889-017-4200-4","ISSN":"1471-2458","abstract":"BACKGROUND: Public health surveillance is not ethically neutral and yet, ethics guidance and training for surveillance programmes is sparse. Development of ethics guidance should be based on comprehensive and transparently derived overviews of ethical issues and arguments. However, existing overviews on surveillance ethics are limited in scope and in how transparently they derived their results. Our objective was accordingly to provide an overview of ethical issues in public health surveillance; in addition, to list the arguments put forward with regards to arguably the most contested issue in surveillance, that is whether to obtain informed consent. METHODS: Ethical issues were defined based on principlism. We assumed an ethical issue to arise in surveillance when a relevant normative principle is not adequately considered or two principles come into conflict. We searched Pubmed and Google Books for relevant publications. We analysed and synthesized the data using qualitative content analysis. RESULTS: Our search strategy retrieved 525 references of which 83 were included in the analysis. We identified 86 distinct ethical issues arising in the different phases of the surveillance life-cycle. We further identified 20 distinct conditions that make it more or less justifiable to forego informed consent procedures. CONCLUSIONS: This is the first systematic qualitative review of ethical issues in public health surveillance resulting in a comprehensive ethics matrix that can inform guidelines, reports, strategy papers, and educational material and raise awareness among practitioners.","author":[{"dropping-particle":"","family":"Klingler","given":"Corinna","non-dropping-particle":"","parse-names":false,"suffix":""},{"dropping-particle":"","family":"Silva","given":"Diego Steven","non-dropping-particle":"","parse-names":false,"suffix":""},{"dropping-particle":"","family":"Schuermann","given":"Christopher","non-dropping-particle":"","parse-names":false,"suffix":""},{"dropping-particle":"","family":"Reis","given":"Andreas Alois","non-dropping-particle":"","parse-names":false,"suffix":""},{"dropping-particle":"","family":"Saxena","given":"Abha","non-dropping-particle":"","parse-names":false,"suffix":""},{"dropping-particle":"","family":"Strech","given":"Daniel","non-dropping-particle":"","parse-names":false,"suffix":""}],"container-title":"BMC public health","id":"ITEM-1","issue":"1","issued":{"date-parts":[["2017","4","4"]]},"language":"eng","page":"295","publisher":"BioMed Central","title":"Ethical issues in public health surveillance: a systematic qualitative review","type":"article-journal","volume":"17"},"uris":["http://www.mendeley.com/documents/?uuid=c33709fc-6451-44b0-893a-7355c331a6d4"]}],"mendeley":{"formattedCitation":"(9)","plainTextFormattedCitation":"(9)"},"properties":{"noteIndex":0},"schema":"https://github.com/citation-style-language/schema/raw/master/csl-citation.json"}</w:instrText>
      </w:r>
      <w:r w:rsidR="00FA6304">
        <w:fldChar w:fldCharType="separate"/>
      </w:r>
      <w:r w:rsidR="00FA6304" w:rsidRPr="00FA6304">
        <w:rPr>
          <w:noProof/>
        </w:rPr>
        <w:t>(9)</w:t>
      </w:r>
      <w:r w:rsidR="00FA6304">
        <w:fldChar w:fldCharType="end"/>
      </w:r>
      <w:r w:rsidR="004F67DD">
        <w:t xml:space="preserve"> Establishing a robust disease surveillance system is essential to understand the </w:t>
      </w:r>
      <w:r w:rsidR="009C26BC">
        <w:t xml:space="preserve">course of emerging and </w:t>
      </w:r>
      <w:r w:rsidR="00FA6304">
        <w:t>re-emerging</w:t>
      </w:r>
      <w:r w:rsidR="009C26BC">
        <w:t xml:space="preserve"> infections</w:t>
      </w:r>
      <w:r w:rsidR="004F67DD">
        <w:t xml:space="preserve">. </w:t>
      </w:r>
      <w:r w:rsidR="00566FA5">
        <w:t>India needs a strong and sensitive public health surveillance</w:t>
      </w:r>
      <w:r w:rsidR="007B03D6">
        <w:t xml:space="preserve"> in order to keep track of outbreaks. </w:t>
      </w:r>
    </w:p>
    <w:p w14:paraId="7D2ED89F" w14:textId="29C4CD23" w:rsidR="009E5C51" w:rsidRDefault="00667FF0" w:rsidP="00913715">
      <w:pPr>
        <w:spacing w:line="480" w:lineRule="auto"/>
      </w:pPr>
      <w:r>
        <w:t>In China</w:t>
      </w:r>
      <w:r w:rsidR="00E95B4E">
        <w:t>,</w:t>
      </w:r>
      <w:r>
        <w:t xml:space="preserve"> in many places people are forbidden from coming out in public spaces without </w:t>
      </w:r>
      <w:r w:rsidR="00FA6304">
        <w:t xml:space="preserve">N95 </w:t>
      </w:r>
      <w:r>
        <w:t>face masks</w:t>
      </w:r>
      <w:r w:rsidR="00CF225F">
        <w:t xml:space="preserve">. </w:t>
      </w:r>
      <w:r w:rsidR="00E94132">
        <w:t xml:space="preserve">The N95 masks are expensive. </w:t>
      </w:r>
      <w:r w:rsidR="00C7656E">
        <w:t>Therefore,</w:t>
      </w:r>
      <w:r w:rsidR="00E94132">
        <w:t xml:space="preserve"> access to these masks are limited. This greatly imposes restrictions on the movement of the </w:t>
      </w:r>
      <w:r w:rsidR="00E95B4E">
        <w:t>poor,</w:t>
      </w:r>
      <w:r w:rsidR="00E94132">
        <w:t xml:space="preserve"> who cannot procure masks. In China the sale of masks went up so high, that there is a shortage of masks. </w:t>
      </w:r>
      <w:r w:rsidR="00E95B4E">
        <w:t>The</w:t>
      </w:r>
      <w:r w:rsidR="004F07AD">
        <w:t xml:space="preserve"> poor, who cannot access the masks, are also the people who most need to be able to go out</w:t>
      </w:r>
      <w:r w:rsidR="009F1F13">
        <w:t xml:space="preserve"> work</w:t>
      </w:r>
      <w:r w:rsidR="00C7656E">
        <w:t>.</w:t>
      </w:r>
      <w:r w:rsidR="005761CB">
        <w:fldChar w:fldCharType="begin" w:fldLock="1"/>
      </w:r>
      <w:r w:rsidR="00FA6304">
        <w:instrText>ADDIN CSL_CITATION {"citationItems":[{"id":"ITEM-1","itemData":{"author":[{"dropping-particle":"","family":"Buckley","given":"Chris","non-dropping-particle":"","parse-names":false,"suffix":""},{"dropping-particle":"","family":"Wee","given":"Sui-Lee","non-dropping-particle":"","parse-names":false,"suffix":""},{"dropping-particle":"","family":"Qin","given":"Amy","non-dropping-particle":"","parse-names":false,"suffix":""}],"container-title":"The New York Times","id":"ITEM-1","issued":{"date-parts":[["2020","2","14"]]},"publisher-place":"New York","title":"China’s Doctors, Fighting the Coronavirus, Beg for Masks","type":"article-newspaper"},"uris":["http://www.mendeley.com/documents/?uuid=ab151ecf-b4a8-4e29-8443-72e9bd04b2ca"]}],"mendeley":{"formattedCitation":"(10)","plainTextFormattedCitation":"(10)","previouslyFormattedCitation":"(12)"},"properties":{"noteIndex":0},"schema":"https://github.com/citation-style-language/schema/raw/master/csl-citation.json"}</w:instrText>
      </w:r>
      <w:r w:rsidR="005761CB">
        <w:fldChar w:fldCharType="separate"/>
      </w:r>
      <w:r w:rsidR="00FA6304" w:rsidRPr="00FA6304">
        <w:rPr>
          <w:noProof/>
        </w:rPr>
        <w:t>(10)</w:t>
      </w:r>
      <w:r w:rsidR="005761CB">
        <w:fldChar w:fldCharType="end"/>
      </w:r>
      <w:r w:rsidR="00C7656E">
        <w:t xml:space="preserve"> </w:t>
      </w:r>
      <w:r w:rsidR="00566FA5">
        <w:t>India has a strong capacity to manufacture masks. There are two major manufacturers of the N95 masks who export it for industrial use to Europe, Middle East and the United States. The Government of India banned the export of these masks in the first week of February 2020.</w:t>
      </w:r>
      <w:r w:rsidR="00140715">
        <w:fldChar w:fldCharType="begin" w:fldLock="1"/>
      </w:r>
      <w:r w:rsidR="00FA6304">
        <w:instrText>ADDIN CSL_CITATION {"citationItems":[{"id":"ITEM-1","itemData":{"author":[{"dropping-particle":"","family":"Thacker","given":"Teena","non-dropping-particle":"","parse-names":false,"suffix":""}],"container-title":"The Economic Times","id":"ITEM-1","issued":{"date-parts":[["2020","2","12"]]},"publisher-place":"New Delhi","title":"Exports ban ties hands of N95 mask producers","type":"article-newspaper"},"uris":["http://www.mendeley.com/documents/?uuid=ea8cbcd4-1a53-4508-bae8-e8a960601c56"]}],"mendeley":{"formattedCitation":"(11)","plainTextFormattedCitation":"(11)","previouslyFormattedCitation":"(13)"},"properties":{"noteIndex":0},"schema":"https://github.com/citation-style-language/schema/raw/master/csl-citation.json"}</w:instrText>
      </w:r>
      <w:r w:rsidR="00140715">
        <w:fldChar w:fldCharType="separate"/>
      </w:r>
      <w:r w:rsidR="00FA6304" w:rsidRPr="00FA6304">
        <w:rPr>
          <w:noProof/>
        </w:rPr>
        <w:t>(11)</w:t>
      </w:r>
      <w:r w:rsidR="00140715">
        <w:fldChar w:fldCharType="end"/>
      </w:r>
      <w:r w:rsidR="00566FA5">
        <w:t xml:space="preserve"> This ban was in the background of the Covid-19 outbreak and the possible need for these masks within the country.</w:t>
      </w:r>
      <w:r w:rsidR="00140715">
        <w:t xml:space="preserve"> If there is an actual outbreak, India will need much more mask</w:t>
      </w:r>
      <w:r w:rsidR="00E74BBC">
        <w:t>s</w:t>
      </w:r>
      <w:r w:rsidR="00140715">
        <w:t xml:space="preserve"> and personal protection supplies than these two companies can manufacture, for protecting its millions of health workers</w:t>
      </w:r>
      <w:r w:rsidR="007D5DE7">
        <w:t xml:space="preserve"> and billions of people. </w:t>
      </w:r>
    </w:p>
    <w:p w14:paraId="50377A7A" w14:textId="50533EDC" w:rsidR="00466C54" w:rsidRDefault="00466C54" w:rsidP="00913715">
      <w:pPr>
        <w:spacing w:line="480" w:lineRule="auto"/>
      </w:pPr>
      <w:r>
        <w:t>Restriction of international travel</w:t>
      </w:r>
      <w:r w:rsidR="00ED44EF">
        <w:t xml:space="preserve"> has posed serious losses in trade between countries. </w:t>
      </w:r>
      <w:r w:rsidR="00956B52">
        <w:t>Since the outbreak coincided with the Lunar New Year break in China, the immediate effects of the travel ban on economy has not been evident. However, this economic impact is slowly unravelling.</w:t>
      </w:r>
      <w:r w:rsidR="00392022">
        <w:t xml:space="preserve"> Not only this, the economy of many countries </w:t>
      </w:r>
      <w:r w:rsidR="00F60C88">
        <w:t>depends</w:t>
      </w:r>
      <w:r w:rsidR="00392022">
        <w:t xml:space="preserve"> on exports from China. These poorer countries are also affected by this outbreak. </w:t>
      </w:r>
      <w:r w:rsidR="00D833EC">
        <w:t xml:space="preserve">If India experiences such a massive outbreak, and travel bans are slapped on it, the economy will suffer seriously. </w:t>
      </w:r>
    </w:p>
    <w:p w14:paraId="5FC8206A" w14:textId="25B9FA1B" w:rsidR="004855DE" w:rsidRDefault="004855DE" w:rsidP="00913715">
      <w:pPr>
        <w:spacing w:line="480" w:lineRule="auto"/>
      </w:pPr>
      <w:r>
        <w:lastRenderedPageBreak/>
        <w:t xml:space="preserve">One of the major positives of the outbreak for China has been the rapid building of the new hospital, which China accomplished within a short span of 10 days. This infrastructure will continue to serve the population of Wuhan </w:t>
      </w:r>
      <w:r w:rsidR="006D0BA0">
        <w:t>even after the outbreak.</w:t>
      </w:r>
      <w:r w:rsidR="00A40289">
        <w:t xml:space="preserve"> India may have to invest in stronger quarantine and isolation infrastructure to address such risks.</w:t>
      </w:r>
      <w:r w:rsidR="006D0BA0">
        <w:t xml:space="preserve"> </w:t>
      </w:r>
      <w:r w:rsidR="001C51EB">
        <w:t xml:space="preserve">Health care workers are at the vanguard of this battle against the Covid-19 illness. Their work contributes substantially to the treatment, recovery and containment of the illness. However, this also throws </w:t>
      </w:r>
      <w:r w:rsidR="009F24B5">
        <w:t>these frontline workers at risk of contracting the illness. During the SARS-</w:t>
      </w:r>
      <w:proofErr w:type="spellStart"/>
      <w:r w:rsidR="009F24B5">
        <w:t>CoV</w:t>
      </w:r>
      <w:proofErr w:type="spellEnd"/>
      <w:r w:rsidR="009F24B5">
        <w:t xml:space="preserve"> outbreak of 2002, health care workers were 21% of all the people who were affected. Death of a nurse during the recent Nipah virus outbreak in Kerala also created a lot of discussion on the protection of health care workers in these outbreak situations. The health care workers are often over-worked and are denied leaves of absence during outbreaks and public health emergencies. They are separated from their families for prolonged durations of time. The work pressure, restriction of liberties, the fear of infection and separation from their families puts them in a high level of psychological stress. The reciprocity principle demands that the state protect the interests of the health care workers who place their lives in danger in order to care for those who are infected.</w:t>
      </w:r>
      <w:r w:rsidR="007F124D">
        <w:fldChar w:fldCharType="begin" w:fldLock="1"/>
      </w:r>
      <w:r w:rsidR="00FA6304">
        <w:instrText>ADDIN CSL_CITATION {"citationItems":[{"id":"ITEM-1","itemData":{"DOI":"10.1016/S2213-2600(20)30066-7","ISSN":"2213-2600","author":[{"dropping-particle":"","family":"Chang","given":"De","non-dropping-particle":"","parse-names":false,"suffix":""},{"dropping-particle":"","family":"Xu","given":"Huiwen","non-dropping-particle":"","parse-names":false,"suffix":""},{"dropping-particle":"","family":"Rebaza","given":"Andre","non-dropping-particle":"","parse-names":false,"suffix":""},{"dropping-particle":"","family":"Sharma","given":"Lokesh","non-dropping-particle":"","parse-names":false,"suffix":""},{"dropping-particle":"","family":"Cruz","given":"Charles S","non-dropping-particle":"Dela","parse-names":false,"suffix":""}],"container-title":"The Lancet Respiratory Medicine","id":"ITEM-1","issued":{"date-parts":[["2020","2","16"]]},"note":"doi: 10.1016/S2213-2600(20)30066-7","publisher":"Elsevier","title":"Protecting health-care workers from subclinical coronavirus infection","type":"article-journal"},"uris":["http://www.mendeley.com/documents/?uuid=3447b533-fdbf-473d-81cf-97944cd2ca3c"]}],"mendeley":{"formattedCitation":"(12)","plainTextFormattedCitation":"(12)","previouslyFormattedCitation":"(14)"},"properties":{"noteIndex":0},"schema":"https://github.com/citation-style-language/schema/raw/master/csl-citation.json"}</w:instrText>
      </w:r>
      <w:r w:rsidR="007F124D">
        <w:fldChar w:fldCharType="separate"/>
      </w:r>
      <w:r w:rsidR="00FA6304" w:rsidRPr="00FA6304">
        <w:rPr>
          <w:noProof/>
        </w:rPr>
        <w:t>(12)</w:t>
      </w:r>
      <w:r w:rsidR="007F124D">
        <w:fldChar w:fldCharType="end"/>
      </w:r>
      <w:r w:rsidR="000A54EF">
        <w:t xml:space="preserve"> </w:t>
      </w:r>
    </w:p>
    <w:p w14:paraId="3F73F9FE" w14:textId="233C1CE1" w:rsidR="00DA4545" w:rsidRDefault="002065C5" w:rsidP="00913715">
      <w:pPr>
        <w:spacing w:line="480" w:lineRule="auto"/>
      </w:pPr>
      <w:r>
        <w:t xml:space="preserve">The importance of appropriate health journalism during the outbreak can never be overstated. </w:t>
      </w:r>
      <w:r w:rsidR="00437EF4">
        <w:t xml:space="preserve">There is a tight balance between communicating information about the outbreak and preventing </w:t>
      </w:r>
      <w:r w:rsidR="006677EA">
        <w:t xml:space="preserve">panic among the public. </w:t>
      </w:r>
      <w:r w:rsidR="00746477">
        <w:t xml:space="preserve">A very popular newspaper in India carried a news article that covered </w:t>
      </w:r>
      <w:r w:rsidR="003F2D3A">
        <w:t xml:space="preserve">a study on bats and bat hunters of Nagaland. </w:t>
      </w:r>
      <w:r w:rsidR="00FA4979">
        <w:t xml:space="preserve">While the </w:t>
      </w:r>
      <w:r w:rsidR="00280BB7">
        <w:t>actual paper had not link with the Covid-19 outbreak, the headline of the article read “Coronavirus: Wuhan institute’s study on bats and bat hunters in Nagaland to be probed</w:t>
      </w:r>
      <w:r w:rsidR="002B4ECA">
        <w:t>”</w:t>
      </w:r>
      <w:r w:rsidR="005E4D8E">
        <w:t xml:space="preserve">. This created a lot of confusion and panic during the sensitive time of </w:t>
      </w:r>
      <w:r w:rsidR="00652D27">
        <w:t xml:space="preserve">the outbreak. </w:t>
      </w:r>
      <w:r w:rsidR="00E7595A">
        <w:t xml:space="preserve">The article wrongly mentioned about </w:t>
      </w:r>
      <w:r w:rsidR="00F176B0">
        <w:t>a</w:t>
      </w:r>
      <w:r w:rsidR="00E7595A">
        <w:t xml:space="preserve"> secret research collaboration between India and China</w:t>
      </w:r>
      <w:r w:rsidR="0038530E">
        <w:t>.</w:t>
      </w:r>
      <w:r w:rsidR="0024069B">
        <w:fldChar w:fldCharType="begin" w:fldLock="1"/>
      </w:r>
      <w:r w:rsidR="00FA6304">
        <w:instrText>ADDIN CSL_CITATION {"citationItems":[{"id":"ITEM-1","itemData":{"author":[{"dropping-particle":"","family":"Panneerselvan","given":"AS","non-dropping-particle":"","parse-names":false,"suffix":""}],"container-title":"The Hindu","id":"ITEM-1","issued":{"date-parts":[["2020","2","10"]]},"publisher-place":"Chennai","title":"Journalism in the time of an epidemic","type":"article-newspaper"},"uris":["http://www.mendeley.com/documents/?uuid=a1d7c719-04a5-48f0-9afe-5cf27ae80bac"]}],"mendeley":{"formattedCitation":"(13)","plainTextFormattedCitation":"(13)","previouslyFormattedCitation":"(15)"},"properties":{"noteIndex":0},"schema":"https://github.com/citation-style-language/schema/raw/master/csl-citation.json"}</w:instrText>
      </w:r>
      <w:r w:rsidR="0024069B">
        <w:fldChar w:fldCharType="separate"/>
      </w:r>
      <w:r w:rsidR="00FA6304" w:rsidRPr="00FA6304">
        <w:rPr>
          <w:noProof/>
        </w:rPr>
        <w:t>(13)</w:t>
      </w:r>
      <w:r w:rsidR="0024069B">
        <w:fldChar w:fldCharType="end"/>
      </w:r>
      <w:r w:rsidR="0038530E">
        <w:t xml:space="preserve"> </w:t>
      </w:r>
      <w:r w:rsidR="003C1991">
        <w:t xml:space="preserve">This goes against the journalistic principle of not creating panic during times of public health emergencies. </w:t>
      </w:r>
      <w:r w:rsidR="004B2BF2">
        <w:t xml:space="preserve">The Covid-19 </w:t>
      </w:r>
      <w:r w:rsidR="004B2BF2">
        <w:lastRenderedPageBreak/>
        <w:t xml:space="preserve">outbreak has given one more opportunity for India to realize that we are grossly underprepared for an outbreak of this magnitude. </w:t>
      </w:r>
    </w:p>
    <w:p w14:paraId="0EC0C55F" w14:textId="499CDF47" w:rsidR="00455A17" w:rsidRDefault="00455A17" w:rsidP="00913715">
      <w:pPr>
        <w:spacing w:line="480" w:lineRule="auto"/>
        <w:rPr>
          <w:b/>
          <w:bCs/>
        </w:rPr>
      </w:pPr>
      <w:r>
        <w:rPr>
          <w:b/>
          <w:bCs/>
        </w:rPr>
        <w:t>Importance of resilient health systems in times of global outbreaks: the Indian scenario</w:t>
      </w:r>
    </w:p>
    <w:p w14:paraId="076790C3" w14:textId="1128BD38" w:rsidR="00455A17" w:rsidRDefault="009F44DC" w:rsidP="00913715">
      <w:pPr>
        <w:spacing w:line="480" w:lineRule="auto"/>
      </w:pPr>
      <w:r>
        <w:t>India is on high alert at present to prevent Covid-19 from spreading rapidly within the country. All government hospitals are geared up to respond to the outbreak. When three cases of Covid-19 were reported to be imported from Wuhan into Kerala, the state declared a disaster and took all measures to curtail the outbreak.</w:t>
      </w:r>
      <w:r w:rsidR="005C22A5">
        <w:fldChar w:fldCharType="begin" w:fldLock="1"/>
      </w:r>
      <w:r w:rsidR="00FA6304">
        <w:instrText>ADDIN CSL_CITATION {"citationItems":[{"id":"ITEM-1","itemData":{"author":[{"dropping-particle":"","family":"ET Online","given":"ET","non-dropping-particle":"","parse-names":false,"suffix":""}],"container-title":"The Economic Times","id":"ITEM-1","issued":{"date-parts":[["2020","2","4"]]},"publisher-place":"Thiruvananthapuram","title":"Kerala declares coronavirus outbreak as state disaster","type":"article-newspaper"},"uris":["http://www.mendeley.com/documents/?uuid=b5dde465-60a8-4dae-a20b-06fce46972df"]}],"mendeley":{"formattedCitation":"(14)","plainTextFormattedCitation":"(14)","previouslyFormattedCitation":"(16)"},"properties":{"noteIndex":0},"schema":"https://github.com/citation-style-language/schema/raw/master/csl-citation.json"}</w:instrText>
      </w:r>
      <w:r w:rsidR="005C22A5">
        <w:fldChar w:fldCharType="separate"/>
      </w:r>
      <w:r w:rsidR="00FA6304" w:rsidRPr="00FA6304">
        <w:rPr>
          <w:noProof/>
        </w:rPr>
        <w:t>(14)</w:t>
      </w:r>
      <w:r w:rsidR="005C22A5">
        <w:fldChar w:fldCharType="end"/>
      </w:r>
      <w:r>
        <w:t xml:space="preserve"> </w:t>
      </w:r>
      <w:r w:rsidR="00F97035">
        <w:t>Rather than strengthening the health system in a sustainable manner, they</w:t>
      </w:r>
      <w:r>
        <w:t xml:space="preserve"> have set up make-shift isolation wards in the existing government medical college </w:t>
      </w:r>
      <w:r w:rsidR="005C22A5">
        <w:t>hospitals and have</w:t>
      </w:r>
      <w:r>
        <w:t xml:space="preserve"> re-directed resources from other essential services to prepare services to provide quarantine and isolation facilities</w:t>
      </w:r>
      <w:r w:rsidR="005C22A5">
        <w:t xml:space="preserve">. The special isolation ward in medical college teaching hospitals have deprived beds for other patients. The cots, beds, IV stands, human resources and other resources that would usually be allotted to some other patients in the ward are being redirected </w:t>
      </w:r>
      <w:r w:rsidR="00B745ED">
        <w:t>to</w:t>
      </w:r>
      <w:r w:rsidR="005C22A5">
        <w:t xml:space="preserve"> the isolation wards. The health systems in the states are not geared for this sudden and unexpected expense. The struggling public health system needs systemic strengthening before it can stand the test of an outbreak of such magnitude.  </w:t>
      </w:r>
      <w:r>
        <w:t xml:space="preserve"> </w:t>
      </w:r>
    </w:p>
    <w:p w14:paraId="7F3C1BDB" w14:textId="708918A9" w:rsidR="00013969" w:rsidRDefault="005C22A5" w:rsidP="00913715">
      <w:pPr>
        <w:spacing w:line="480" w:lineRule="auto"/>
      </w:pPr>
      <w:r>
        <w:t xml:space="preserve">A resilient health system is one in which the institutions, personnel, policy makers and the important health system actors prepare for and effectively respond to crises, at the same time maintaining core system functions. There is a dire and </w:t>
      </w:r>
      <w:r w:rsidR="00574867">
        <w:t>immediate</w:t>
      </w:r>
      <w:r>
        <w:t xml:space="preserve"> need to make the Indian public health system resilient. </w:t>
      </w:r>
      <w:r w:rsidR="00574867">
        <w:t>Health systems are complex adaptive systems and therefore improvements in multiple levels of the system can substantially add up and lead to improved resilience.</w:t>
      </w:r>
      <w:r w:rsidR="00E80C2F">
        <w:fldChar w:fldCharType="begin" w:fldLock="1"/>
      </w:r>
      <w:r w:rsidR="00FA6304">
        <w:instrText>ADDIN CSL_CITATION {"citationItems":[{"id":"ITEM-1","itemData":{"DOI":"10.1016/S0140-6736(15)60755-3","ISSN":"0140-6736","author":[{"dropping-particle":"","family":"Kruk","given":"Margaret E","non-dropping-particle":"","parse-names":false,"suffix":""},{"dropping-particle":"","family":"Myers","given":"Michael","non-dropping-particle":"","parse-names":false,"suffix":""},{"dropping-particle":"","family":"Varpilah","given":"S Tornorlah","non-dropping-particle":"","parse-names":false,"suffix":""},{"dropping-particle":"","family":"Dahn","given":"Bernice T","non-dropping-particle":"","parse-names":false,"suffix":""}],"container-title":"The Lancet","id":"ITEM-1","issue":"9980","issued":{"date-parts":[["2015","5","9"]]},"note":"doi: 10.1016/S0140-6736(15)60755-3","page":"1910-1912","publisher":"Elsevier","title":"What is a resilient health system? Lessons from Ebola","type":"article-journal","volume":"385"},"uris":["http://www.mendeley.com/documents/?uuid=973df35d-e7f3-4da6-9926-d5656ad2184f"]}],"mendeley":{"formattedCitation":"(15)","plainTextFormattedCitation":"(15)","previouslyFormattedCitation":"(17)"},"properties":{"noteIndex":0},"schema":"https://github.com/citation-style-language/schema/raw/master/csl-citation.json"}</w:instrText>
      </w:r>
      <w:r w:rsidR="00E80C2F">
        <w:fldChar w:fldCharType="separate"/>
      </w:r>
      <w:r w:rsidR="00FA6304" w:rsidRPr="00FA6304">
        <w:rPr>
          <w:noProof/>
        </w:rPr>
        <w:t>(15)</w:t>
      </w:r>
      <w:r w:rsidR="00E80C2F">
        <w:fldChar w:fldCharType="end"/>
      </w:r>
      <w:r w:rsidR="00574867">
        <w:t xml:space="preserve"> </w:t>
      </w:r>
    </w:p>
    <w:p w14:paraId="2048CE4D" w14:textId="53A7FA71" w:rsidR="005C22A5" w:rsidRDefault="00574867" w:rsidP="00913715">
      <w:pPr>
        <w:spacing w:line="480" w:lineRule="auto"/>
      </w:pPr>
      <w:r>
        <w:t>The foremost important component of a resilient health system is a committed leadership and governance framework</w:t>
      </w:r>
      <w:r w:rsidR="00013969">
        <w:t xml:space="preserve"> </w:t>
      </w:r>
      <w:r w:rsidR="00860C86">
        <w:t xml:space="preserve">and financing mechanism </w:t>
      </w:r>
      <w:r w:rsidR="00013969">
        <w:t>that is responsive to crisis situations</w:t>
      </w:r>
      <w:r>
        <w:t xml:space="preserve">. The </w:t>
      </w:r>
      <w:r>
        <w:lastRenderedPageBreak/>
        <w:t xml:space="preserve">Indian health system is facing a gradual weakening of the public health infrastructure at the cost of a rising private health sector. </w:t>
      </w:r>
      <w:r w:rsidR="00013969">
        <w:t>The National Health Protection Mission – Ayushman Bharat (NHPM-AB), which is promoted as one of the largest state health insurance schemes in the world, provides for in-hospital treatment at secondary and tertiary level of care for the poor through both the public as well as the empanelled private sector health facilities. This runs the risk of further weakening the public health sector in favour of the private sector. Though there is provision for improvement of services at Health and Wellness Centres at the primary care level under the NHPM-AB, the budget allocation for this component is miniscule compared to the massive allocation for the hospital-based health insurance.</w:t>
      </w:r>
      <w:r w:rsidR="005F2F73">
        <w:fldChar w:fldCharType="begin" w:fldLock="1"/>
      </w:r>
      <w:r w:rsidR="00FA6304">
        <w:instrText>ADDIN CSL_CITATION {"citationItems":[{"id":"ITEM-1","itemData":{"DOI":"10.1007/s41649-019-00083-5","ISSN":"1793-9453","abstract":"The Ayushman Bharat (Hindi for “India blessed with a long life”) scheme is a government health insurance program that will cover about 100 million poor and vulnerable families in India providing up to INR 0.5 million per family per year for secondary and tertiary care hospitalization services. In addition, it also proposes to establish 150,000 health and wellness centers all over the country providing comprehensive primary health care. The beneficiaries of the hospital insurance scheme can avail health care services from both public and empanelled private health facilities. This scheme is one of the largest government-sponsored health insurance schemes in the world. Previous experience with government-financed health insurance schemes in India has shown that they are inequitable, inefficient, and do not provide financial protection. There is a lack of clarity on the budgetary provisions over the years when the utilization is likely to increase. The Ayushman Bharat scheme in its current form strengthens the “for profit” private health sector, requiring greater emphasis on its regulation. The scheme, which has primary, secondary, and tertiary care components, places a great focus on the secondary and tertiary care services and requires more investment in comprehensive primary health care. The potential problems of “profit-motivated” supplier-induced demand by private health care providers and corrupt practices are possible ethical burdens of the scheme. For the Ayushman Bharat to meet the ethical principle of justice, it should first address universal coverage of comprehensive primary health care and move on to hospital insurance in a progressive manner. The scheme should have provisions to strictly regulate secondary and tertiary care hospitalization in the private health sector to prevent misuse. It is the ethical responsibility of the government to ensure a strong and robust public health system, but the current provisioning of the Ayushman Bharat scheme does not do this and the reasons for this are explained in this paper.","author":[{"dropping-particle":"","family":"Gopichandran","given":"Vijayaprasad","non-dropping-particle":"","parse-names":false,"suffix":""}],"container-title":"Asian Bioethics Review","id":"ITEM-1","issue":"1","issued":{"date-parts":[["2019"]]},"page":"69-80","title":"Ayushman Bharat National Health Protection Scheme: an Ethical Analysis","type":"article-journal","volume":"11"},"uris":["http://www.mendeley.com/documents/?uuid=76144be6-e389-4c07-a8c8-cc69e0dd0e07"]}],"mendeley":{"formattedCitation":"(16)","plainTextFormattedCitation":"(16)","previouslyFormattedCitation":"(18)"},"properties":{"noteIndex":0},"schema":"https://github.com/citation-style-language/schema/raw/master/csl-citation.json"}</w:instrText>
      </w:r>
      <w:r w:rsidR="005F2F73">
        <w:fldChar w:fldCharType="separate"/>
      </w:r>
      <w:r w:rsidR="00FA6304" w:rsidRPr="00FA6304">
        <w:rPr>
          <w:noProof/>
        </w:rPr>
        <w:t>(16)</w:t>
      </w:r>
      <w:r w:rsidR="005F2F73">
        <w:fldChar w:fldCharType="end"/>
      </w:r>
      <w:r w:rsidR="00013969">
        <w:t xml:space="preserve"> There is a need for specific budget allocation to preventive and public health activities in order for the system to be resilient to crises. </w:t>
      </w:r>
    </w:p>
    <w:p w14:paraId="790F9851" w14:textId="2012A6D7" w:rsidR="00013969" w:rsidRDefault="00013969" w:rsidP="00913715">
      <w:pPr>
        <w:spacing w:line="480" w:lineRule="auto"/>
      </w:pPr>
      <w:r>
        <w:t xml:space="preserve">Another important function of the health system that provides it resilience is a strong health information system. Information is power, and there is a need for a strong surveillance system to actively know when an outbreak is happening. The International Health Regulations 2005 mandates every member country to have a robust surveillance system. The Integrated Disease Surveillance Project </w:t>
      </w:r>
      <w:r w:rsidR="00860C86">
        <w:t xml:space="preserve">(IDSP) </w:t>
      </w:r>
      <w:r>
        <w:t xml:space="preserve">in India is </w:t>
      </w:r>
      <w:r w:rsidR="00860C86">
        <w:t>functional, but weak.</w:t>
      </w:r>
      <w:r w:rsidR="00E80C2F">
        <w:fldChar w:fldCharType="begin" w:fldLock="1"/>
      </w:r>
      <w:r w:rsidR="00FA6304">
        <w:instrText>ADDIN CSL_CITATION {"citationItems":[{"id":"ITEM-1","itemData":{"DOI":"10.1186/1471-2458-13-575","ISSN":"BMC Public Health","author":[{"dropping-particle":"","family":"Phalkey","given":"Revati K","non-dropping-particle":"","parse-names":false,"suffix":""},{"dropping-particle":"","family":"Shukla","given":"Sharvari","non-dropping-particle":"","parse-names":false,"suffix":""},{"dropping-particle":"","family":"Shardul","given":"Savita","non-dropping-particle":"","parse-names":false,"suffix":""},{"dropping-particle":"","family":"Ashtekar","given":"Nutan","non-dropping-particle":"","parse-names":false,"suffix":""},{"dropping-particle":"","family":"Valsa","given":"Sapna","non-dropping-particle":"","parse-names":false,"suffix":""},{"dropping-particle":"","family":"Awate","given":"Pradip","non-dropping-particle":"","parse-names":false,"suffix":""},{"dropping-particle":"","family":"Marx","given":"Michael","non-dropping-particle":"","parse-names":false,"suffix":""}],"container-title":"BMC Public Health","id":"ITEM-1","issue":"1","issued":{"date-parts":[["2013"]]},"page":"1","publisher":"BMC Public Health","title":"Assessment of the core and support functions of the Integrated Disease Surveillance system in Maharashtra , India","type":"article-journal","volume":"13"},"uris":["http://www.mendeley.com/documents/?uuid=99e95d0b-1c9b-4277-b175-4ce5d2510106"]}],"mendeley":{"formattedCitation":"(17)","plainTextFormattedCitation":"(17)","previouslyFormattedCitation":"(19)"},"properties":{"noteIndex":0},"schema":"https://github.com/citation-style-language/schema/raw/master/csl-citation.json"}</w:instrText>
      </w:r>
      <w:r w:rsidR="00E80C2F">
        <w:fldChar w:fldCharType="separate"/>
      </w:r>
      <w:r w:rsidR="00FA6304" w:rsidRPr="00FA6304">
        <w:rPr>
          <w:noProof/>
        </w:rPr>
        <w:t>(17)</w:t>
      </w:r>
      <w:r w:rsidR="00E80C2F">
        <w:fldChar w:fldCharType="end"/>
      </w:r>
      <w:r w:rsidR="00860C86">
        <w:t xml:space="preserve"> The only outbreaks that India has detected and managed in recent times are the ones which are well known such as cholera, measles, chickenpox, dengue, malaria or the ones which are fatal such as the acute encephalitis syndrome of Bihar and Uttar Pradesh or the Nipah in Kerala. The IDSP and the infectious disease surveillance system are still weak and need strengthening. There is no reason to believe that outbreaks like Covid-19 are not happening in India. It is probably just that we are not picking them up due to a weak surveillance machinery. </w:t>
      </w:r>
    </w:p>
    <w:p w14:paraId="0E160231" w14:textId="4D70AE9C" w:rsidR="00860C86" w:rsidRDefault="00860C86" w:rsidP="00913715">
      <w:pPr>
        <w:spacing w:line="480" w:lineRule="auto"/>
      </w:pPr>
      <w:r>
        <w:t>India also faces a major health human resource crunch.</w:t>
      </w:r>
      <w:r w:rsidR="00E80C2F">
        <w:fldChar w:fldCharType="begin" w:fldLock="1"/>
      </w:r>
      <w:r w:rsidR="00FA6304">
        <w:instrText>ADDIN CSL_CITATION {"citationItems":[{"id":"ITEM-1","itemData":{"DOI":"10.4103/0970-0218.103464","ISSN":"0970-0218","author":[{"dropping-particle":"","family":"Nandan","given":"Deoki","non-dropping-particle":"","parse-names":false,"suffix":""},{"dropping-particle":"","family":"Agarwal","given":"Dinesh","non-dropping-particle":"","parse-names":false,"suffix":""}],"container-title":"Indian journal of community medicine : official publication of Indian Association of Preventive &amp; Social Medicine","id":"ITEM-1","issue":"4","issued":{"date-parts":[["2012","10"]]},"language":"eng","page":"205-206","publisher":"Medknow Publications &amp; Media Pvt Ltd","title":"Human resources for health in India: urgent need for reforms","type":"article-journal","volume":"37"},"uris":["http://www.mendeley.com/documents/?uuid=a49cc65f-4398-4869-8839-4ade49fd3a73"]}],"mendeley":{"formattedCitation":"(18)","plainTextFormattedCitation":"(18)","previouslyFormattedCitation":"(20)"},"properties":{"noteIndex":0},"schema":"https://github.com/citation-style-language/schema/raw/master/csl-citation.json"}</w:instrText>
      </w:r>
      <w:r w:rsidR="00E80C2F">
        <w:fldChar w:fldCharType="separate"/>
      </w:r>
      <w:r w:rsidR="00FA6304" w:rsidRPr="00FA6304">
        <w:rPr>
          <w:noProof/>
        </w:rPr>
        <w:t>(18)</w:t>
      </w:r>
      <w:r w:rsidR="00E80C2F">
        <w:fldChar w:fldCharType="end"/>
      </w:r>
      <w:r>
        <w:t xml:space="preserve"> The Nipah virus outbreak in Kerala was a great lesson on how the health system can be stretched out during a dangerous outbreak. </w:t>
      </w:r>
      <w:r w:rsidR="005F2F73">
        <w:t xml:space="preserve">The hospitals and health systems were understaffed, and many contractual </w:t>
      </w:r>
      <w:r w:rsidR="005F2F73">
        <w:lastRenderedPageBreak/>
        <w:t xml:space="preserve">labourers had to be employed </w:t>
      </w:r>
      <w:r w:rsidR="00B745ED">
        <w:t>in</w:t>
      </w:r>
      <w:r w:rsidR="005F2F73">
        <w:t xml:space="preserve"> the last minute. The health system at the time of such outbreaks will not only require hospital workers, but will also need people to carry out public health work in the community such as interviewing patients, their families, tracing contacts, implementing quarantine in communities etc. For the Indian public health system to become resilient, it needs to invest on human resources. A strong public health cadre with good remuneration and satisfaction and pride in their work is essential. </w:t>
      </w:r>
    </w:p>
    <w:p w14:paraId="21B08F80" w14:textId="32CC9A99" w:rsidR="00B745ED" w:rsidRDefault="00B745ED" w:rsidP="00913715">
      <w:pPr>
        <w:spacing w:line="480" w:lineRule="auto"/>
      </w:pPr>
      <w:r>
        <w:t xml:space="preserve">Making the health system resilient is an ethical imperative because resilient health systems prevent deaths during the crisis, prevent the rapid spread of illness, </w:t>
      </w:r>
      <w:r w:rsidR="000078F5">
        <w:t>are</w:t>
      </w:r>
      <w:r>
        <w:t xml:space="preserve"> prepared to address the </w:t>
      </w:r>
      <w:r w:rsidR="000078F5">
        <w:t>crisis</w:t>
      </w:r>
      <w:r>
        <w:t>, continue</w:t>
      </w:r>
      <w:r w:rsidR="000078F5">
        <w:t>s</w:t>
      </w:r>
      <w:r>
        <w:t xml:space="preserve"> to provide basic essential services at the time of crises, </w:t>
      </w:r>
      <w:r w:rsidR="000078F5">
        <w:t>does not come to a standstill because of the crisis and is</w:t>
      </w:r>
      <w:r>
        <w:t xml:space="preserve"> equitable and accessible to all. </w:t>
      </w:r>
    </w:p>
    <w:p w14:paraId="4B6727D2" w14:textId="54CDE340" w:rsidR="00C90D86" w:rsidRDefault="00C90D86" w:rsidP="00913715">
      <w:pPr>
        <w:spacing w:line="480" w:lineRule="auto"/>
      </w:pPr>
    </w:p>
    <w:p w14:paraId="1937615D" w14:textId="77777777" w:rsidR="004B663B" w:rsidRDefault="004B663B" w:rsidP="00913715">
      <w:pPr>
        <w:spacing w:line="480" w:lineRule="auto"/>
        <w:rPr>
          <w:b/>
          <w:bCs/>
        </w:rPr>
      </w:pPr>
      <w:r>
        <w:rPr>
          <w:b/>
          <w:bCs/>
        </w:rPr>
        <w:br w:type="page"/>
      </w:r>
    </w:p>
    <w:p w14:paraId="68591C5B" w14:textId="6E53A03E" w:rsidR="000D78C3" w:rsidRPr="000D2934" w:rsidRDefault="00C90D86" w:rsidP="00913715">
      <w:pPr>
        <w:spacing w:line="480" w:lineRule="auto"/>
        <w:rPr>
          <w:b/>
          <w:bCs/>
        </w:rPr>
      </w:pPr>
      <w:r w:rsidRPr="000D2934">
        <w:rPr>
          <w:b/>
          <w:bCs/>
        </w:rPr>
        <w:lastRenderedPageBreak/>
        <w:t>Reference:</w:t>
      </w:r>
    </w:p>
    <w:p w14:paraId="2C2DFBC2" w14:textId="653246BE" w:rsidR="00FA6304" w:rsidRPr="00FA6304" w:rsidRDefault="00C90D86" w:rsidP="00913715">
      <w:pPr>
        <w:widowControl w:val="0"/>
        <w:autoSpaceDE w:val="0"/>
        <w:autoSpaceDN w:val="0"/>
        <w:adjustRightInd w:val="0"/>
        <w:spacing w:line="480" w:lineRule="auto"/>
        <w:ind w:left="640" w:hanging="640"/>
        <w:rPr>
          <w:noProof/>
        </w:rPr>
      </w:pPr>
      <w:r>
        <w:fldChar w:fldCharType="begin" w:fldLock="1"/>
      </w:r>
      <w:r>
        <w:instrText xml:space="preserve">ADDIN Mendeley Bibliography CSL_BIBLIOGRAPHY </w:instrText>
      </w:r>
      <w:r>
        <w:fldChar w:fldCharType="separate"/>
      </w:r>
      <w:r w:rsidR="00FA6304" w:rsidRPr="00FA6304">
        <w:rPr>
          <w:noProof/>
        </w:rPr>
        <w:t xml:space="preserve">1. </w:t>
      </w:r>
      <w:r w:rsidR="00FA6304" w:rsidRPr="00FA6304">
        <w:rPr>
          <w:noProof/>
        </w:rPr>
        <w:tab/>
        <w:t>Chen N, Zhou M, Dong X, Qu J, Gong F, Han Y, et al. Epidemiological and clinical characteristics of 99 cases of 2019 novel coronavirus pneumonia in Wuhan, China: a descriptive study. Lancet [Internet]. 2020;6736(20):1–7. Available from: http://dx.doi.org/10.1016/S0140-6736(20)30211-7</w:t>
      </w:r>
    </w:p>
    <w:p w14:paraId="7B201F49" w14:textId="77777777" w:rsidR="00FA6304" w:rsidRPr="00FA6304" w:rsidRDefault="00FA6304" w:rsidP="00913715">
      <w:pPr>
        <w:widowControl w:val="0"/>
        <w:autoSpaceDE w:val="0"/>
        <w:autoSpaceDN w:val="0"/>
        <w:adjustRightInd w:val="0"/>
        <w:spacing w:line="480" w:lineRule="auto"/>
        <w:ind w:left="640" w:hanging="640"/>
        <w:rPr>
          <w:noProof/>
        </w:rPr>
      </w:pPr>
      <w:r w:rsidRPr="00FA6304">
        <w:rPr>
          <w:noProof/>
        </w:rPr>
        <w:t xml:space="preserve">2. </w:t>
      </w:r>
      <w:r w:rsidRPr="00FA6304">
        <w:rPr>
          <w:noProof/>
        </w:rPr>
        <w:tab/>
        <w:t xml:space="preserve">Huang C, Wang Y, Li X, Ren L, Zhao J, Hu Y, et al. Clinical features of patients infected with 2019 novel coronavirus in Wuhan, China. Lancet. 2020;6736(20):1–10. </w:t>
      </w:r>
    </w:p>
    <w:p w14:paraId="1A5D1D3F" w14:textId="77777777" w:rsidR="00FA6304" w:rsidRPr="00FA6304" w:rsidRDefault="00FA6304" w:rsidP="00913715">
      <w:pPr>
        <w:widowControl w:val="0"/>
        <w:autoSpaceDE w:val="0"/>
        <w:autoSpaceDN w:val="0"/>
        <w:adjustRightInd w:val="0"/>
        <w:spacing w:line="480" w:lineRule="auto"/>
        <w:ind w:left="640" w:hanging="640"/>
        <w:rPr>
          <w:noProof/>
        </w:rPr>
      </w:pPr>
      <w:r w:rsidRPr="00FA6304">
        <w:rPr>
          <w:noProof/>
        </w:rPr>
        <w:t xml:space="preserve">3. </w:t>
      </w:r>
      <w:r w:rsidRPr="00FA6304">
        <w:rPr>
          <w:noProof/>
        </w:rPr>
        <w:tab/>
        <w:t>Wu JT, Leung K, Leung GM. Nowcasting and forecasting the potential domestic and international spread of the 2019-nCoV outbreak originating in Wuhan, China: a modelling study. Lancet [Internet]. 2020;6736(20). Available from: http://dx.doi.org/10.1016/S0140-6736(20)30260-9</w:t>
      </w:r>
    </w:p>
    <w:p w14:paraId="0137B8C1" w14:textId="77777777" w:rsidR="00FA6304" w:rsidRPr="00FA6304" w:rsidRDefault="00FA6304" w:rsidP="00913715">
      <w:pPr>
        <w:widowControl w:val="0"/>
        <w:autoSpaceDE w:val="0"/>
        <w:autoSpaceDN w:val="0"/>
        <w:adjustRightInd w:val="0"/>
        <w:spacing w:line="480" w:lineRule="auto"/>
        <w:ind w:left="640" w:hanging="640"/>
        <w:rPr>
          <w:noProof/>
        </w:rPr>
      </w:pPr>
      <w:r w:rsidRPr="00FA6304">
        <w:rPr>
          <w:noProof/>
        </w:rPr>
        <w:t xml:space="preserve">4. </w:t>
      </w:r>
      <w:r w:rsidRPr="00FA6304">
        <w:rPr>
          <w:noProof/>
        </w:rPr>
        <w:tab/>
        <w:t>Lu R, Zhao X, Li J, Niu P, Yang B, Wu H, et al. Genomic characterisation and epidemiology of 2019 novel coronavirus: implications for virus origins and receptor binding. Lancet [Internet]. 2020;6736(20):1–10. Available from: http://dx.doi.org/10.1016/S0140-6736(20)30251-8</w:t>
      </w:r>
    </w:p>
    <w:p w14:paraId="51B786CC" w14:textId="77777777" w:rsidR="00FA6304" w:rsidRPr="00FA6304" w:rsidRDefault="00FA6304" w:rsidP="00913715">
      <w:pPr>
        <w:widowControl w:val="0"/>
        <w:autoSpaceDE w:val="0"/>
        <w:autoSpaceDN w:val="0"/>
        <w:adjustRightInd w:val="0"/>
        <w:spacing w:line="480" w:lineRule="auto"/>
        <w:ind w:left="640" w:hanging="640"/>
        <w:rPr>
          <w:noProof/>
        </w:rPr>
      </w:pPr>
      <w:r w:rsidRPr="00FA6304">
        <w:rPr>
          <w:noProof/>
        </w:rPr>
        <w:t xml:space="preserve">5. </w:t>
      </w:r>
      <w:r w:rsidRPr="00FA6304">
        <w:rPr>
          <w:noProof/>
        </w:rPr>
        <w:tab/>
        <w:t>World Health Organization [WHO]. Statement on the second meeting of the International Health Regulations (2005) Emergency Committee regarding the outbreak of novel coronavirus (2019-nCoV) [Internet]. Geneva; 2020. Available from: https://www.who.int/news-room/detail/30-01-2020-statement-on-the-second-meeting-of-the-international-health-regulations-(2005)-emergency-committee-regarding-the-outbreak-of-novel-coronavirus-(2019-ncov)</w:t>
      </w:r>
    </w:p>
    <w:p w14:paraId="08BB3347" w14:textId="77777777" w:rsidR="00FA6304" w:rsidRPr="00FA6304" w:rsidRDefault="00FA6304" w:rsidP="00913715">
      <w:pPr>
        <w:widowControl w:val="0"/>
        <w:autoSpaceDE w:val="0"/>
        <w:autoSpaceDN w:val="0"/>
        <w:adjustRightInd w:val="0"/>
        <w:spacing w:line="480" w:lineRule="auto"/>
        <w:ind w:left="640" w:hanging="640"/>
        <w:rPr>
          <w:noProof/>
        </w:rPr>
      </w:pPr>
      <w:r w:rsidRPr="00FA6304">
        <w:rPr>
          <w:noProof/>
        </w:rPr>
        <w:t xml:space="preserve">6. </w:t>
      </w:r>
      <w:r w:rsidRPr="00FA6304">
        <w:rPr>
          <w:noProof/>
        </w:rPr>
        <w:tab/>
        <w:t>Bhargava B, Sudan P. Prepared for the coronavirus. The Hindu [Internet]. 2020 Feb 11; Available from: https://www.thehindu.com/opinion/op-ed/prepared-for-the-coronavirus/article30785312.ece</w:t>
      </w:r>
    </w:p>
    <w:p w14:paraId="10AAF0B4" w14:textId="77777777" w:rsidR="00FA6304" w:rsidRPr="00FA6304" w:rsidRDefault="00FA6304" w:rsidP="00913715">
      <w:pPr>
        <w:widowControl w:val="0"/>
        <w:autoSpaceDE w:val="0"/>
        <w:autoSpaceDN w:val="0"/>
        <w:adjustRightInd w:val="0"/>
        <w:spacing w:line="480" w:lineRule="auto"/>
        <w:ind w:left="640" w:hanging="640"/>
        <w:rPr>
          <w:noProof/>
        </w:rPr>
      </w:pPr>
      <w:r w:rsidRPr="00FA6304">
        <w:rPr>
          <w:noProof/>
        </w:rPr>
        <w:lastRenderedPageBreak/>
        <w:t xml:space="preserve">7. </w:t>
      </w:r>
      <w:r w:rsidRPr="00FA6304">
        <w:rPr>
          <w:noProof/>
        </w:rPr>
        <w:tab/>
        <w:t>Hamblin J. A Historic Quarantine: China’s attempt to curb a viral outbreak is a radical experiment in authoritarian medicine. The Atlantic [Internet]. 2020 Jan 24; Available from: https://www.theatlantic.com/health/archive/2020/01/china-quarantine-coronavirus/605455/</w:t>
      </w:r>
    </w:p>
    <w:p w14:paraId="08E0EEEE" w14:textId="77777777" w:rsidR="00FA6304" w:rsidRPr="00FA6304" w:rsidRDefault="00FA6304" w:rsidP="00913715">
      <w:pPr>
        <w:widowControl w:val="0"/>
        <w:autoSpaceDE w:val="0"/>
        <w:autoSpaceDN w:val="0"/>
        <w:adjustRightInd w:val="0"/>
        <w:spacing w:line="480" w:lineRule="auto"/>
        <w:ind w:left="640" w:hanging="640"/>
        <w:rPr>
          <w:noProof/>
        </w:rPr>
      </w:pPr>
      <w:r w:rsidRPr="00FA6304">
        <w:rPr>
          <w:noProof/>
        </w:rPr>
        <w:t xml:space="preserve">8. </w:t>
      </w:r>
      <w:r w:rsidRPr="00FA6304">
        <w:rPr>
          <w:noProof/>
        </w:rPr>
        <w:tab/>
        <w:t xml:space="preserve">Rakesh PS. The Epidemic Diseases Act of 1897: public health relevance in the current scenario. Indian J Med Ethics. 2016;1(3):156–60. </w:t>
      </w:r>
    </w:p>
    <w:p w14:paraId="383AC327" w14:textId="77777777" w:rsidR="00FA6304" w:rsidRPr="00FA6304" w:rsidRDefault="00FA6304" w:rsidP="00913715">
      <w:pPr>
        <w:widowControl w:val="0"/>
        <w:autoSpaceDE w:val="0"/>
        <w:autoSpaceDN w:val="0"/>
        <w:adjustRightInd w:val="0"/>
        <w:spacing w:line="480" w:lineRule="auto"/>
        <w:ind w:left="640" w:hanging="640"/>
        <w:rPr>
          <w:noProof/>
        </w:rPr>
      </w:pPr>
      <w:r w:rsidRPr="00FA6304">
        <w:rPr>
          <w:noProof/>
        </w:rPr>
        <w:t xml:space="preserve">9. </w:t>
      </w:r>
      <w:r w:rsidRPr="00FA6304">
        <w:rPr>
          <w:noProof/>
        </w:rPr>
        <w:tab/>
        <w:t>Klingler C, Silva DS, Schuermann C, Reis AA, Saxena A, Strech D. Ethical issues in public health surveillance: a systematic qualitative review. BMC Public Health [Internet]. 2017 Apr 4;17(1):295. Available from: https://pubmed.ncbi.nlm.nih.gov/28376752</w:t>
      </w:r>
    </w:p>
    <w:p w14:paraId="415D8CD4" w14:textId="77777777" w:rsidR="00FA6304" w:rsidRPr="00FA6304" w:rsidRDefault="00FA6304" w:rsidP="00913715">
      <w:pPr>
        <w:widowControl w:val="0"/>
        <w:autoSpaceDE w:val="0"/>
        <w:autoSpaceDN w:val="0"/>
        <w:adjustRightInd w:val="0"/>
        <w:spacing w:line="480" w:lineRule="auto"/>
        <w:ind w:left="640" w:hanging="640"/>
        <w:rPr>
          <w:noProof/>
        </w:rPr>
      </w:pPr>
      <w:r w:rsidRPr="00FA6304">
        <w:rPr>
          <w:noProof/>
        </w:rPr>
        <w:t xml:space="preserve">10. </w:t>
      </w:r>
      <w:r w:rsidRPr="00FA6304">
        <w:rPr>
          <w:noProof/>
        </w:rPr>
        <w:tab/>
        <w:t>Buckley C, Wee S-L, Qin A. China’s Doctors, Fighting the Coronavirus, Beg for Masks. The New York Times [Internet]. 2020 Feb 14; Available from: https://www.nytimes.com/2020/02/14/world/asia/china-coronavirus-doctors.html</w:t>
      </w:r>
    </w:p>
    <w:p w14:paraId="3CF07CCE" w14:textId="77777777" w:rsidR="00FA6304" w:rsidRPr="00FA6304" w:rsidRDefault="00FA6304" w:rsidP="00913715">
      <w:pPr>
        <w:widowControl w:val="0"/>
        <w:autoSpaceDE w:val="0"/>
        <w:autoSpaceDN w:val="0"/>
        <w:adjustRightInd w:val="0"/>
        <w:spacing w:line="480" w:lineRule="auto"/>
        <w:ind w:left="640" w:hanging="640"/>
        <w:rPr>
          <w:noProof/>
        </w:rPr>
      </w:pPr>
      <w:r w:rsidRPr="00FA6304">
        <w:rPr>
          <w:noProof/>
        </w:rPr>
        <w:t xml:space="preserve">11. </w:t>
      </w:r>
      <w:r w:rsidRPr="00FA6304">
        <w:rPr>
          <w:noProof/>
        </w:rPr>
        <w:tab/>
        <w:t>Thacker T. Exports ban ties hands of N95 mask producers. The Economic Times [Internet]. 2020 Feb 12; Available from: https://economictimes.indiatimes.com/news/economy/foreign-trade/exports-ban-ties-hands-of-n95-mask-producers/articleshow/74091865.cms?from=mdr</w:t>
      </w:r>
    </w:p>
    <w:p w14:paraId="70F0B1DE" w14:textId="77777777" w:rsidR="00FA6304" w:rsidRPr="00FA6304" w:rsidRDefault="00FA6304" w:rsidP="00913715">
      <w:pPr>
        <w:widowControl w:val="0"/>
        <w:autoSpaceDE w:val="0"/>
        <w:autoSpaceDN w:val="0"/>
        <w:adjustRightInd w:val="0"/>
        <w:spacing w:line="480" w:lineRule="auto"/>
        <w:ind w:left="640" w:hanging="640"/>
        <w:rPr>
          <w:noProof/>
        </w:rPr>
      </w:pPr>
      <w:r w:rsidRPr="00FA6304">
        <w:rPr>
          <w:noProof/>
        </w:rPr>
        <w:t xml:space="preserve">12. </w:t>
      </w:r>
      <w:r w:rsidRPr="00FA6304">
        <w:rPr>
          <w:noProof/>
        </w:rPr>
        <w:tab/>
        <w:t>Chang D, Xu H, Rebaza A, Sharma L, Dela Cruz CS. Protecting health-care workers from subclinical coronavirus infection. Lancet Respir Med [Internet]. 2020 Feb 16; Available from: https://doi.org/10.1016/S2213-2600(20)30066-7</w:t>
      </w:r>
    </w:p>
    <w:p w14:paraId="5CE472FB" w14:textId="77777777" w:rsidR="00FA6304" w:rsidRPr="00FA6304" w:rsidRDefault="00FA6304" w:rsidP="00913715">
      <w:pPr>
        <w:widowControl w:val="0"/>
        <w:autoSpaceDE w:val="0"/>
        <w:autoSpaceDN w:val="0"/>
        <w:adjustRightInd w:val="0"/>
        <w:spacing w:line="480" w:lineRule="auto"/>
        <w:ind w:left="640" w:hanging="640"/>
        <w:rPr>
          <w:noProof/>
        </w:rPr>
      </w:pPr>
      <w:r w:rsidRPr="00FA6304">
        <w:rPr>
          <w:noProof/>
        </w:rPr>
        <w:t xml:space="preserve">13. </w:t>
      </w:r>
      <w:r w:rsidRPr="00FA6304">
        <w:rPr>
          <w:noProof/>
        </w:rPr>
        <w:tab/>
        <w:t>Panneerselvan A. Journalism in the time of an epidemic. The Hindu [Internet]. 2020 Feb 10; Available from: https://www.thehindu.com/opinion/Readers-Editor/journalism-in-the-time-of-an-epidemic/article30778257.ece</w:t>
      </w:r>
    </w:p>
    <w:p w14:paraId="431BDF39" w14:textId="77777777" w:rsidR="00FA6304" w:rsidRPr="00FA6304" w:rsidRDefault="00FA6304" w:rsidP="00913715">
      <w:pPr>
        <w:widowControl w:val="0"/>
        <w:autoSpaceDE w:val="0"/>
        <w:autoSpaceDN w:val="0"/>
        <w:adjustRightInd w:val="0"/>
        <w:spacing w:line="480" w:lineRule="auto"/>
        <w:ind w:left="640" w:hanging="640"/>
        <w:rPr>
          <w:noProof/>
        </w:rPr>
      </w:pPr>
      <w:r w:rsidRPr="00FA6304">
        <w:rPr>
          <w:noProof/>
        </w:rPr>
        <w:lastRenderedPageBreak/>
        <w:t xml:space="preserve">14. </w:t>
      </w:r>
      <w:r w:rsidRPr="00FA6304">
        <w:rPr>
          <w:noProof/>
        </w:rPr>
        <w:tab/>
        <w:t>ET Online E. Kerala declares coronavirus outbreak as state disaster. The Economic Times [Internet]. 2020 Feb 4; Available from: https://economictimes.indiatimes.com/news/politics-and-nation/kerala-declares-coronavirus-outbreak-as-state-disaster/articleshow/73910377.cms?from=mdr</w:t>
      </w:r>
    </w:p>
    <w:p w14:paraId="1F4F77F5" w14:textId="77777777" w:rsidR="00FA6304" w:rsidRPr="00FA6304" w:rsidRDefault="00FA6304" w:rsidP="00913715">
      <w:pPr>
        <w:widowControl w:val="0"/>
        <w:autoSpaceDE w:val="0"/>
        <w:autoSpaceDN w:val="0"/>
        <w:adjustRightInd w:val="0"/>
        <w:spacing w:line="480" w:lineRule="auto"/>
        <w:ind w:left="640" w:hanging="640"/>
        <w:rPr>
          <w:noProof/>
        </w:rPr>
      </w:pPr>
      <w:r w:rsidRPr="00FA6304">
        <w:rPr>
          <w:noProof/>
        </w:rPr>
        <w:t xml:space="preserve">15. </w:t>
      </w:r>
      <w:r w:rsidRPr="00FA6304">
        <w:rPr>
          <w:noProof/>
        </w:rPr>
        <w:tab/>
        <w:t>Kruk ME, Myers M, Varpilah ST, Dahn BT. What is a resilient health system? Lessons from Ebola. Lancet [Internet]. 2015 May 9;385(9980):1910–2. Available from: https://doi.org/10.1016/S0140-6736(15)60755-3</w:t>
      </w:r>
    </w:p>
    <w:p w14:paraId="46B9BB35" w14:textId="77777777" w:rsidR="00FA6304" w:rsidRPr="00FA6304" w:rsidRDefault="00FA6304" w:rsidP="00913715">
      <w:pPr>
        <w:widowControl w:val="0"/>
        <w:autoSpaceDE w:val="0"/>
        <w:autoSpaceDN w:val="0"/>
        <w:adjustRightInd w:val="0"/>
        <w:spacing w:line="480" w:lineRule="auto"/>
        <w:ind w:left="640" w:hanging="640"/>
        <w:rPr>
          <w:noProof/>
        </w:rPr>
      </w:pPr>
      <w:r w:rsidRPr="00FA6304">
        <w:rPr>
          <w:noProof/>
        </w:rPr>
        <w:t xml:space="preserve">16. </w:t>
      </w:r>
      <w:r w:rsidRPr="00FA6304">
        <w:rPr>
          <w:noProof/>
        </w:rPr>
        <w:tab/>
        <w:t>Gopichandran V. Ayushman Bharat National Health Protection Scheme: an Ethical Analysis. Asian Bioeth Rev [Internet]. 2019;11(1):69–80. Available from: https://doi.org/10.1007/s41649-019-00083-5</w:t>
      </w:r>
    </w:p>
    <w:p w14:paraId="5E4FCBD9" w14:textId="77777777" w:rsidR="00FA6304" w:rsidRPr="00FA6304" w:rsidRDefault="00FA6304" w:rsidP="00913715">
      <w:pPr>
        <w:widowControl w:val="0"/>
        <w:autoSpaceDE w:val="0"/>
        <w:autoSpaceDN w:val="0"/>
        <w:adjustRightInd w:val="0"/>
        <w:spacing w:line="480" w:lineRule="auto"/>
        <w:ind w:left="640" w:hanging="640"/>
        <w:rPr>
          <w:noProof/>
        </w:rPr>
      </w:pPr>
      <w:r w:rsidRPr="00FA6304">
        <w:rPr>
          <w:noProof/>
        </w:rPr>
        <w:t xml:space="preserve">17. </w:t>
      </w:r>
      <w:r w:rsidRPr="00FA6304">
        <w:rPr>
          <w:noProof/>
        </w:rPr>
        <w:tab/>
        <w:t>Phalkey RK, Shukla S, Shardul S, Ashtekar N, Valsa S, Awate P, et al. Assessment of the core and support functions of the Integrated Disease Surveillance system in Maharashtra , India. BMC Public Health [Internet]. 2013;13(1):1. Available from: BMC Public Health</w:t>
      </w:r>
    </w:p>
    <w:p w14:paraId="364C3DBE" w14:textId="77777777" w:rsidR="00FA6304" w:rsidRPr="00FA6304" w:rsidRDefault="00FA6304" w:rsidP="00913715">
      <w:pPr>
        <w:widowControl w:val="0"/>
        <w:autoSpaceDE w:val="0"/>
        <w:autoSpaceDN w:val="0"/>
        <w:adjustRightInd w:val="0"/>
        <w:spacing w:line="480" w:lineRule="auto"/>
        <w:ind w:left="640" w:hanging="640"/>
        <w:rPr>
          <w:noProof/>
        </w:rPr>
      </w:pPr>
      <w:r w:rsidRPr="00FA6304">
        <w:rPr>
          <w:noProof/>
        </w:rPr>
        <w:t xml:space="preserve">18. </w:t>
      </w:r>
      <w:r w:rsidRPr="00FA6304">
        <w:rPr>
          <w:noProof/>
        </w:rPr>
        <w:tab/>
        <w:t>Nandan D, Agarwal D. Human resources for health in India: urgent need for reforms. Indian J Community Med [Internet]. 2012 Oct;37(4):205–6. Available from: https://pubmed.ncbi.nlm.nih.gov/23293430</w:t>
      </w:r>
    </w:p>
    <w:p w14:paraId="526EB8A4" w14:textId="71D49685" w:rsidR="00C90D86" w:rsidRDefault="00C90D86" w:rsidP="00913715">
      <w:pPr>
        <w:spacing w:line="480" w:lineRule="auto"/>
      </w:pPr>
      <w:r>
        <w:fldChar w:fldCharType="end"/>
      </w:r>
    </w:p>
    <w:sectPr w:rsidR="00C90D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DE417A"/>
    <w:multiLevelType w:val="hybridMultilevel"/>
    <w:tmpl w:val="44E4311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CFB"/>
    <w:rsid w:val="00001704"/>
    <w:rsid w:val="000078F5"/>
    <w:rsid w:val="000108AE"/>
    <w:rsid w:val="00013969"/>
    <w:rsid w:val="00017573"/>
    <w:rsid w:val="00017DA7"/>
    <w:rsid w:val="00020A2C"/>
    <w:rsid w:val="00037192"/>
    <w:rsid w:val="000373B9"/>
    <w:rsid w:val="00037CA6"/>
    <w:rsid w:val="000578E1"/>
    <w:rsid w:val="00060EA4"/>
    <w:rsid w:val="0006207E"/>
    <w:rsid w:val="00062F0C"/>
    <w:rsid w:val="00064595"/>
    <w:rsid w:val="0006592A"/>
    <w:rsid w:val="00075B1F"/>
    <w:rsid w:val="000810F9"/>
    <w:rsid w:val="00084A60"/>
    <w:rsid w:val="0008713F"/>
    <w:rsid w:val="000A385D"/>
    <w:rsid w:val="000A54EF"/>
    <w:rsid w:val="000B3F9F"/>
    <w:rsid w:val="000B6529"/>
    <w:rsid w:val="000B70BD"/>
    <w:rsid w:val="000B7B5A"/>
    <w:rsid w:val="000C0671"/>
    <w:rsid w:val="000C403C"/>
    <w:rsid w:val="000D1316"/>
    <w:rsid w:val="000D2934"/>
    <w:rsid w:val="000D555F"/>
    <w:rsid w:val="000D78C3"/>
    <w:rsid w:val="000E1D93"/>
    <w:rsid w:val="000E42B4"/>
    <w:rsid w:val="000E50EB"/>
    <w:rsid w:val="000E5A44"/>
    <w:rsid w:val="00100AEC"/>
    <w:rsid w:val="00101D8A"/>
    <w:rsid w:val="00111FA8"/>
    <w:rsid w:val="001161CA"/>
    <w:rsid w:val="00121A87"/>
    <w:rsid w:val="00124604"/>
    <w:rsid w:val="00140715"/>
    <w:rsid w:val="001412C0"/>
    <w:rsid w:val="001536F9"/>
    <w:rsid w:val="00165637"/>
    <w:rsid w:val="00165A63"/>
    <w:rsid w:val="001663BB"/>
    <w:rsid w:val="00171682"/>
    <w:rsid w:val="00172693"/>
    <w:rsid w:val="00183173"/>
    <w:rsid w:val="00187B10"/>
    <w:rsid w:val="00196A59"/>
    <w:rsid w:val="001974C7"/>
    <w:rsid w:val="001977DB"/>
    <w:rsid w:val="001B3D3A"/>
    <w:rsid w:val="001B64D8"/>
    <w:rsid w:val="001C29BE"/>
    <w:rsid w:val="001C29C3"/>
    <w:rsid w:val="001C365A"/>
    <w:rsid w:val="001C51EB"/>
    <w:rsid w:val="001D2B3E"/>
    <w:rsid w:val="001D5703"/>
    <w:rsid w:val="001D71AA"/>
    <w:rsid w:val="00200D95"/>
    <w:rsid w:val="002065C5"/>
    <w:rsid w:val="0021093C"/>
    <w:rsid w:val="0021530E"/>
    <w:rsid w:val="0023008B"/>
    <w:rsid w:val="002326D8"/>
    <w:rsid w:val="00236FEC"/>
    <w:rsid w:val="0024069B"/>
    <w:rsid w:val="00273861"/>
    <w:rsid w:val="002766E9"/>
    <w:rsid w:val="00280BB7"/>
    <w:rsid w:val="00285B2D"/>
    <w:rsid w:val="002900C3"/>
    <w:rsid w:val="00292E8B"/>
    <w:rsid w:val="002B216D"/>
    <w:rsid w:val="002B2D78"/>
    <w:rsid w:val="002B4ECA"/>
    <w:rsid w:val="002C4DE5"/>
    <w:rsid w:val="002D1256"/>
    <w:rsid w:val="002D4CFB"/>
    <w:rsid w:val="002E2167"/>
    <w:rsid w:val="002E3032"/>
    <w:rsid w:val="002E524B"/>
    <w:rsid w:val="002E79BE"/>
    <w:rsid w:val="002F264F"/>
    <w:rsid w:val="002F7058"/>
    <w:rsid w:val="00302244"/>
    <w:rsid w:val="003041B7"/>
    <w:rsid w:val="00305491"/>
    <w:rsid w:val="00317894"/>
    <w:rsid w:val="00322143"/>
    <w:rsid w:val="003260F3"/>
    <w:rsid w:val="00332648"/>
    <w:rsid w:val="00333A91"/>
    <w:rsid w:val="003432F8"/>
    <w:rsid w:val="003435DF"/>
    <w:rsid w:val="00362DF2"/>
    <w:rsid w:val="00376D4B"/>
    <w:rsid w:val="003771A1"/>
    <w:rsid w:val="00382C40"/>
    <w:rsid w:val="0038530E"/>
    <w:rsid w:val="00392022"/>
    <w:rsid w:val="00392950"/>
    <w:rsid w:val="003A469B"/>
    <w:rsid w:val="003A4C1C"/>
    <w:rsid w:val="003B70D7"/>
    <w:rsid w:val="003C1991"/>
    <w:rsid w:val="003E070D"/>
    <w:rsid w:val="003F1EE4"/>
    <w:rsid w:val="003F2D3A"/>
    <w:rsid w:val="003F5CDA"/>
    <w:rsid w:val="0040134B"/>
    <w:rsid w:val="00404225"/>
    <w:rsid w:val="00405323"/>
    <w:rsid w:val="00410E3F"/>
    <w:rsid w:val="004149AB"/>
    <w:rsid w:val="00414FE4"/>
    <w:rsid w:val="00423D4D"/>
    <w:rsid w:val="0042660E"/>
    <w:rsid w:val="00437EF4"/>
    <w:rsid w:val="00452852"/>
    <w:rsid w:val="00455A17"/>
    <w:rsid w:val="00466C54"/>
    <w:rsid w:val="00481BEA"/>
    <w:rsid w:val="00482210"/>
    <w:rsid w:val="00484F6E"/>
    <w:rsid w:val="004855DE"/>
    <w:rsid w:val="00485CF7"/>
    <w:rsid w:val="00487B11"/>
    <w:rsid w:val="00491AB4"/>
    <w:rsid w:val="004A0255"/>
    <w:rsid w:val="004A05ED"/>
    <w:rsid w:val="004A4198"/>
    <w:rsid w:val="004A6232"/>
    <w:rsid w:val="004A6265"/>
    <w:rsid w:val="004A72AC"/>
    <w:rsid w:val="004B2BF2"/>
    <w:rsid w:val="004B409F"/>
    <w:rsid w:val="004B5D85"/>
    <w:rsid w:val="004B663B"/>
    <w:rsid w:val="004C3042"/>
    <w:rsid w:val="004C50D5"/>
    <w:rsid w:val="004C69D3"/>
    <w:rsid w:val="004D100C"/>
    <w:rsid w:val="004E2A1C"/>
    <w:rsid w:val="004F07AD"/>
    <w:rsid w:val="004F326F"/>
    <w:rsid w:val="004F3A49"/>
    <w:rsid w:val="004F67DD"/>
    <w:rsid w:val="004F7364"/>
    <w:rsid w:val="005015B0"/>
    <w:rsid w:val="00513EAF"/>
    <w:rsid w:val="00527738"/>
    <w:rsid w:val="00555B19"/>
    <w:rsid w:val="00566FA5"/>
    <w:rsid w:val="005722C4"/>
    <w:rsid w:val="00574867"/>
    <w:rsid w:val="0057555D"/>
    <w:rsid w:val="00575726"/>
    <w:rsid w:val="005761CB"/>
    <w:rsid w:val="00580EDD"/>
    <w:rsid w:val="00581B4E"/>
    <w:rsid w:val="005877C6"/>
    <w:rsid w:val="005A0196"/>
    <w:rsid w:val="005B5190"/>
    <w:rsid w:val="005C22A5"/>
    <w:rsid w:val="005C596A"/>
    <w:rsid w:val="005C60BA"/>
    <w:rsid w:val="005C6B9D"/>
    <w:rsid w:val="005C6F17"/>
    <w:rsid w:val="005E4D8E"/>
    <w:rsid w:val="005E5108"/>
    <w:rsid w:val="005F2F73"/>
    <w:rsid w:val="005F2F7E"/>
    <w:rsid w:val="005F3601"/>
    <w:rsid w:val="005F6BE8"/>
    <w:rsid w:val="00600DEF"/>
    <w:rsid w:val="006015FC"/>
    <w:rsid w:val="006052C3"/>
    <w:rsid w:val="006121CD"/>
    <w:rsid w:val="0061234A"/>
    <w:rsid w:val="00616C89"/>
    <w:rsid w:val="00620641"/>
    <w:rsid w:val="006255E1"/>
    <w:rsid w:val="0063114B"/>
    <w:rsid w:val="00633461"/>
    <w:rsid w:val="00633A65"/>
    <w:rsid w:val="006341FA"/>
    <w:rsid w:val="00634268"/>
    <w:rsid w:val="00634C40"/>
    <w:rsid w:val="006371B1"/>
    <w:rsid w:val="00640558"/>
    <w:rsid w:val="006426B0"/>
    <w:rsid w:val="00652D27"/>
    <w:rsid w:val="00657EA3"/>
    <w:rsid w:val="0066111E"/>
    <w:rsid w:val="006677EA"/>
    <w:rsid w:val="00667FF0"/>
    <w:rsid w:val="00682CA0"/>
    <w:rsid w:val="006848CD"/>
    <w:rsid w:val="006858A6"/>
    <w:rsid w:val="0069103C"/>
    <w:rsid w:val="00696707"/>
    <w:rsid w:val="006967FF"/>
    <w:rsid w:val="006A214B"/>
    <w:rsid w:val="006C0BBB"/>
    <w:rsid w:val="006D0BA0"/>
    <w:rsid w:val="006D3D02"/>
    <w:rsid w:val="006E5408"/>
    <w:rsid w:val="006F1E10"/>
    <w:rsid w:val="006F5183"/>
    <w:rsid w:val="006F7A17"/>
    <w:rsid w:val="00700C9E"/>
    <w:rsid w:val="007017C0"/>
    <w:rsid w:val="00705E87"/>
    <w:rsid w:val="00712FC2"/>
    <w:rsid w:val="00714418"/>
    <w:rsid w:val="00715504"/>
    <w:rsid w:val="00721FFE"/>
    <w:rsid w:val="00725C27"/>
    <w:rsid w:val="007305FA"/>
    <w:rsid w:val="00733970"/>
    <w:rsid w:val="0073752B"/>
    <w:rsid w:val="00737D58"/>
    <w:rsid w:val="00746477"/>
    <w:rsid w:val="007541CA"/>
    <w:rsid w:val="007566FA"/>
    <w:rsid w:val="0076327A"/>
    <w:rsid w:val="00763849"/>
    <w:rsid w:val="00777906"/>
    <w:rsid w:val="00780038"/>
    <w:rsid w:val="0079064A"/>
    <w:rsid w:val="00793FB5"/>
    <w:rsid w:val="007A090F"/>
    <w:rsid w:val="007A3EC9"/>
    <w:rsid w:val="007B03D6"/>
    <w:rsid w:val="007B2D43"/>
    <w:rsid w:val="007B6623"/>
    <w:rsid w:val="007B7390"/>
    <w:rsid w:val="007C0DA6"/>
    <w:rsid w:val="007C1C07"/>
    <w:rsid w:val="007C2CE9"/>
    <w:rsid w:val="007C687D"/>
    <w:rsid w:val="007D5404"/>
    <w:rsid w:val="007D5DE7"/>
    <w:rsid w:val="007E613B"/>
    <w:rsid w:val="007F124D"/>
    <w:rsid w:val="007F49DE"/>
    <w:rsid w:val="007F6E67"/>
    <w:rsid w:val="00801861"/>
    <w:rsid w:val="008079A8"/>
    <w:rsid w:val="008102A5"/>
    <w:rsid w:val="00822E53"/>
    <w:rsid w:val="00843953"/>
    <w:rsid w:val="00846975"/>
    <w:rsid w:val="0085476E"/>
    <w:rsid w:val="00860C86"/>
    <w:rsid w:val="008652E8"/>
    <w:rsid w:val="008656C0"/>
    <w:rsid w:val="008668CD"/>
    <w:rsid w:val="008700DE"/>
    <w:rsid w:val="00872E90"/>
    <w:rsid w:val="00880427"/>
    <w:rsid w:val="00880D2E"/>
    <w:rsid w:val="00881791"/>
    <w:rsid w:val="00886CDB"/>
    <w:rsid w:val="0089373D"/>
    <w:rsid w:val="00894210"/>
    <w:rsid w:val="008A1EE7"/>
    <w:rsid w:val="008C3E00"/>
    <w:rsid w:val="008C7DA6"/>
    <w:rsid w:val="008D3388"/>
    <w:rsid w:val="008D700F"/>
    <w:rsid w:val="008E5E89"/>
    <w:rsid w:val="008F168F"/>
    <w:rsid w:val="008F223F"/>
    <w:rsid w:val="008F7603"/>
    <w:rsid w:val="00901CE6"/>
    <w:rsid w:val="00907F64"/>
    <w:rsid w:val="0091159C"/>
    <w:rsid w:val="009135F6"/>
    <w:rsid w:val="00913715"/>
    <w:rsid w:val="00920138"/>
    <w:rsid w:val="009202CD"/>
    <w:rsid w:val="00920D8D"/>
    <w:rsid w:val="00922EF7"/>
    <w:rsid w:val="0092623A"/>
    <w:rsid w:val="00931E27"/>
    <w:rsid w:val="009338EF"/>
    <w:rsid w:val="00937958"/>
    <w:rsid w:val="009433F2"/>
    <w:rsid w:val="00952464"/>
    <w:rsid w:val="00956B52"/>
    <w:rsid w:val="00960D58"/>
    <w:rsid w:val="00961584"/>
    <w:rsid w:val="009647EB"/>
    <w:rsid w:val="00967285"/>
    <w:rsid w:val="00972E71"/>
    <w:rsid w:val="00974914"/>
    <w:rsid w:val="00987471"/>
    <w:rsid w:val="0099039F"/>
    <w:rsid w:val="0099072A"/>
    <w:rsid w:val="00995C1C"/>
    <w:rsid w:val="009A2563"/>
    <w:rsid w:val="009C26BC"/>
    <w:rsid w:val="009D5D16"/>
    <w:rsid w:val="009E1865"/>
    <w:rsid w:val="009E28AA"/>
    <w:rsid w:val="009E4049"/>
    <w:rsid w:val="009E5C51"/>
    <w:rsid w:val="009F0F51"/>
    <w:rsid w:val="009F1F13"/>
    <w:rsid w:val="009F24B5"/>
    <w:rsid w:val="009F44DC"/>
    <w:rsid w:val="009F4654"/>
    <w:rsid w:val="00A018BA"/>
    <w:rsid w:val="00A01D4C"/>
    <w:rsid w:val="00A155E8"/>
    <w:rsid w:val="00A22947"/>
    <w:rsid w:val="00A241A5"/>
    <w:rsid w:val="00A266EC"/>
    <w:rsid w:val="00A27C61"/>
    <w:rsid w:val="00A30615"/>
    <w:rsid w:val="00A350D9"/>
    <w:rsid w:val="00A354C1"/>
    <w:rsid w:val="00A35A17"/>
    <w:rsid w:val="00A40289"/>
    <w:rsid w:val="00A468A6"/>
    <w:rsid w:val="00A52D79"/>
    <w:rsid w:val="00A5319A"/>
    <w:rsid w:val="00A61AD7"/>
    <w:rsid w:val="00A62F06"/>
    <w:rsid w:val="00A8397F"/>
    <w:rsid w:val="00A85E70"/>
    <w:rsid w:val="00A86026"/>
    <w:rsid w:val="00A93249"/>
    <w:rsid w:val="00A9331C"/>
    <w:rsid w:val="00A95CB1"/>
    <w:rsid w:val="00AB65A8"/>
    <w:rsid w:val="00AB767A"/>
    <w:rsid w:val="00AC26D6"/>
    <w:rsid w:val="00AC54BB"/>
    <w:rsid w:val="00AD0C31"/>
    <w:rsid w:val="00AD30D0"/>
    <w:rsid w:val="00AD3256"/>
    <w:rsid w:val="00AD56A3"/>
    <w:rsid w:val="00AD5E2F"/>
    <w:rsid w:val="00AE52A4"/>
    <w:rsid w:val="00AF5E5D"/>
    <w:rsid w:val="00B10164"/>
    <w:rsid w:val="00B16ACF"/>
    <w:rsid w:val="00B35680"/>
    <w:rsid w:val="00B40F5E"/>
    <w:rsid w:val="00B4366E"/>
    <w:rsid w:val="00B47D6B"/>
    <w:rsid w:val="00B634EE"/>
    <w:rsid w:val="00B64FF2"/>
    <w:rsid w:val="00B70A15"/>
    <w:rsid w:val="00B745ED"/>
    <w:rsid w:val="00B74AF8"/>
    <w:rsid w:val="00B75229"/>
    <w:rsid w:val="00B85C58"/>
    <w:rsid w:val="00BA0BC1"/>
    <w:rsid w:val="00BB39FA"/>
    <w:rsid w:val="00BC4546"/>
    <w:rsid w:val="00BF0965"/>
    <w:rsid w:val="00BF1AD5"/>
    <w:rsid w:val="00BF405D"/>
    <w:rsid w:val="00C0003C"/>
    <w:rsid w:val="00C037E8"/>
    <w:rsid w:val="00C0390B"/>
    <w:rsid w:val="00C055EA"/>
    <w:rsid w:val="00C06F6D"/>
    <w:rsid w:val="00C37210"/>
    <w:rsid w:val="00C42199"/>
    <w:rsid w:val="00C43BD9"/>
    <w:rsid w:val="00C50101"/>
    <w:rsid w:val="00C73DF4"/>
    <w:rsid w:val="00C7656E"/>
    <w:rsid w:val="00C855D8"/>
    <w:rsid w:val="00C90D86"/>
    <w:rsid w:val="00C91443"/>
    <w:rsid w:val="00C929BE"/>
    <w:rsid w:val="00C93EEC"/>
    <w:rsid w:val="00C96E75"/>
    <w:rsid w:val="00CB759B"/>
    <w:rsid w:val="00CB77B9"/>
    <w:rsid w:val="00CC2DE7"/>
    <w:rsid w:val="00CC5A67"/>
    <w:rsid w:val="00CE1FA0"/>
    <w:rsid w:val="00CE5787"/>
    <w:rsid w:val="00CE59A8"/>
    <w:rsid w:val="00CF225F"/>
    <w:rsid w:val="00CF2E9D"/>
    <w:rsid w:val="00D06088"/>
    <w:rsid w:val="00D062B9"/>
    <w:rsid w:val="00D1040F"/>
    <w:rsid w:val="00D25D2F"/>
    <w:rsid w:val="00D31845"/>
    <w:rsid w:val="00D32B94"/>
    <w:rsid w:val="00D650A2"/>
    <w:rsid w:val="00D833EC"/>
    <w:rsid w:val="00D90E25"/>
    <w:rsid w:val="00DA4545"/>
    <w:rsid w:val="00DA78B0"/>
    <w:rsid w:val="00DB0F59"/>
    <w:rsid w:val="00DB1770"/>
    <w:rsid w:val="00DD04FB"/>
    <w:rsid w:val="00DE0C12"/>
    <w:rsid w:val="00DF6B05"/>
    <w:rsid w:val="00E0201D"/>
    <w:rsid w:val="00E07A3F"/>
    <w:rsid w:val="00E10BEE"/>
    <w:rsid w:val="00E14478"/>
    <w:rsid w:val="00E239B4"/>
    <w:rsid w:val="00E26B81"/>
    <w:rsid w:val="00E560BB"/>
    <w:rsid w:val="00E60CA9"/>
    <w:rsid w:val="00E62D94"/>
    <w:rsid w:val="00E70250"/>
    <w:rsid w:val="00E74BBC"/>
    <w:rsid w:val="00E7595A"/>
    <w:rsid w:val="00E80C2F"/>
    <w:rsid w:val="00E81C23"/>
    <w:rsid w:val="00E858FD"/>
    <w:rsid w:val="00E9163E"/>
    <w:rsid w:val="00E94132"/>
    <w:rsid w:val="00E94E4F"/>
    <w:rsid w:val="00E951D6"/>
    <w:rsid w:val="00E951DE"/>
    <w:rsid w:val="00E9539E"/>
    <w:rsid w:val="00E95B4E"/>
    <w:rsid w:val="00E979C5"/>
    <w:rsid w:val="00EA6D3A"/>
    <w:rsid w:val="00EC528A"/>
    <w:rsid w:val="00EC6E09"/>
    <w:rsid w:val="00ED44EF"/>
    <w:rsid w:val="00EE6AD5"/>
    <w:rsid w:val="00EF1346"/>
    <w:rsid w:val="00EF70A9"/>
    <w:rsid w:val="00F10C1D"/>
    <w:rsid w:val="00F176B0"/>
    <w:rsid w:val="00F211D1"/>
    <w:rsid w:val="00F2487A"/>
    <w:rsid w:val="00F2569F"/>
    <w:rsid w:val="00F26EA5"/>
    <w:rsid w:val="00F273CD"/>
    <w:rsid w:val="00F32808"/>
    <w:rsid w:val="00F372F3"/>
    <w:rsid w:val="00F40CEE"/>
    <w:rsid w:val="00F46F39"/>
    <w:rsid w:val="00F54B75"/>
    <w:rsid w:val="00F60C88"/>
    <w:rsid w:val="00F63B23"/>
    <w:rsid w:val="00F66131"/>
    <w:rsid w:val="00F715D4"/>
    <w:rsid w:val="00F72BF4"/>
    <w:rsid w:val="00F72DE0"/>
    <w:rsid w:val="00F81176"/>
    <w:rsid w:val="00F876D9"/>
    <w:rsid w:val="00F96242"/>
    <w:rsid w:val="00F96BBD"/>
    <w:rsid w:val="00F97035"/>
    <w:rsid w:val="00FA4156"/>
    <w:rsid w:val="00FA4979"/>
    <w:rsid w:val="00FA6304"/>
    <w:rsid w:val="00FB3FCA"/>
    <w:rsid w:val="00FE132B"/>
    <w:rsid w:val="00FE5D6A"/>
    <w:rsid w:val="00FF155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E2844"/>
  <w15:chartTrackingRefBased/>
  <w15:docId w15:val="{E962B3EE-B150-4C6F-80F4-031467BE0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192"/>
    <w:pPr>
      <w:ind w:left="720"/>
      <w:contextualSpacing/>
    </w:pPr>
  </w:style>
  <w:style w:type="table" w:styleId="TableGrid">
    <w:name w:val="Table Grid"/>
    <w:basedOn w:val="TableNormal"/>
    <w:uiPriority w:val="39"/>
    <w:rsid w:val="00FE5D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078F5"/>
    <w:rPr>
      <w:color w:val="0563C1" w:themeColor="hyperlink"/>
      <w:u w:val="single"/>
    </w:rPr>
  </w:style>
  <w:style w:type="character" w:customStyle="1" w:styleId="UnresolvedMention">
    <w:name w:val="Unresolved Mention"/>
    <w:basedOn w:val="DefaultParagraphFont"/>
    <w:uiPriority w:val="99"/>
    <w:semiHidden/>
    <w:unhideWhenUsed/>
    <w:rsid w:val="000078F5"/>
    <w:rPr>
      <w:color w:val="605E5C"/>
      <w:shd w:val="clear" w:color="auto" w:fill="E1DFDD"/>
    </w:rPr>
  </w:style>
  <w:style w:type="paragraph" w:styleId="NoSpacing">
    <w:name w:val="No Spacing"/>
    <w:uiPriority w:val="1"/>
    <w:qFormat/>
    <w:rsid w:val="00165A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gopichandran@gmail.com" TargetMode="External"/><Relationship Id="rId3" Type="http://schemas.openxmlformats.org/officeDocument/2006/relationships/styles" Target="styles.xml"/><Relationship Id="rId7" Type="http://schemas.openxmlformats.org/officeDocument/2006/relationships/hyperlink" Target="mailto:sudharshini.subramaniam90@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ijay.gopichandran@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3609B-EBC8-422B-B9D2-29CF0889B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8372</Words>
  <Characters>47725</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Vijayaprasad Gopichandran</dc:creator>
  <cp:keywords/>
  <dc:description/>
  <cp:lastModifiedBy>Copy editor</cp:lastModifiedBy>
  <cp:revision>2</cp:revision>
  <dcterms:created xsi:type="dcterms:W3CDTF">2020-02-19T15:47:00Z</dcterms:created>
  <dcterms:modified xsi:type="dcterms:W3CDTF">2020-02-19T15:47:00Z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http://www.zotero.org/styles/vancouver</vt:lpwstr>
  </property>
  <property fmtid="{D5CDD505-2E9C-101B-9397-08002B2CF9AE}" pid="17" name="Mendeley Recent Style Name 7_1">
    <vt:lpwstr>Vancouver</vt:lpwstr>
  </property>
  <property fmtid="{D5CDD505-2E9C-101B-9397-08002B2CF9AE}" pid="18" name="Mendeley Recent Style Id 8_1">
    <vt:lpwstr>http://www.zotero.org/styles/vancouver-superscript</vt:lpwstr>
  </property>
  <property fmtid="{D5CDD505-2E9C-101B-9397-08002B2CF9AE}" pid="19" name="Mendeley Recent Style Name 8_1">
    <vt:lpwstr>Vancouver (superscript)</vt:lpwstr>
  </property>
  <property fmtid="{D5CDD505-2E9C-101B-9397-08002B2CF9AE}" pid="20" name="Mendeley Recent Style Id 9_1">
    <vt:lpwstr>http://www.zotero.org/styles/vancouver-superscript-brackets-only-year</vt:lpwstr>
  </property>
  <property fmtid="{D5CDD505-2E9C-101B-9397-08002B2CF9AE}" pid="21" name="Mendeley Recent Style Name 9_1">
    <vt:lpwstr>Vancouver (superscript, brackets, only year in date)</vt:lpwstr>
  </property>
  <property fmtid="{D5CDD505-2E9C-101B-9397-08002B2CF9AE}" pid="22" name="Mendeley Document_1">
    <vt:lpwstr>True</vt:lpwstr>
  </property>
  <property fmtid="{D5CDD505-2E9C-101B-9397-08002B2CF9AE}" pid="23" name="Mendeley Unique User Id_1">
    <vt:lpwstr>62d84c28-bc48-38f6-9406-b5b78acfb961</vt:lpwstr>
  </property>
  <property fmtid="{D5CDD505-2E9C-101B-9397-08002B2CF9AE}" pid="24" name="Mendeley Citation Style_1">
    <vt:lpwstr>http://www.zotero.org/styles/vancouver</vt:lpwstr>
  </property>
</Properties>
</file>