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570" w:tblpY="126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75C2F" w:rsidRPr="00C61A68" w14:paraId="068C2128" w14:textId="77777777" w:rsidTr="00844314">
        <w:tc>
          <w:tcPr>
            <w:tcW w:w="4505" w:type="dxa"/>
          </w:tcPr>
          <w:p w14:paraId="0ABA6672" w14:textId="77777777" w:rsidR="00275C2F" w:rsidRPr="00C61A68" w:rsidRDefault="00275C2F" w:rsidP="00844314">
            <w:pPr>
              <w:spacing w:line="480" w:lineRule="auto"/>
              <w:rPr>
                <w:b/>
              </w:rPr>
            </w:pPr>
            <w:bookmarkStart w:id="0" w:name="_GoBack"/>
            <w:bookmarkEnd w:id="0"/>
            <w:r w:rsidRPr="00C61A68">
              <w:rPr>
                <w:b/>
              </w:rPr>
              <w:t>Variable</w:t>
            </w:r>
          </w:p>
        </w:tc>
        <w:tc>
          <w:tcPr>
            <w:tcW w:w="4505" w:type="dxa"/>
          </w:tcPr>
          <w:p w14:paraId="2BF8E594" w14:textId="7B815859" w:rsidR="00275C2F" w:rsidRPr="00C61A68" w:rsidRDefault="00275C2F" w:rsidP="00844314">
            <w:pPr>
              <w:spacing w:line="480" w:lineRule="auto"/>
              <w:rPr>
                <w:b/>
              </w:rPr>
            </w:pPr>
            <w:r w:rsidRPr="00C61A68">
              <w:rPr>
                <w:b/>
              </w:rPr>
              <w:t>Mean (</w:t>
            </w:r>
            <w:r w:rsidR="00B85009">
              <w:rPr>
                <w:b/>
              </w:rPr>
              <w:t>±</w:t>
            </w:r>
            <w:r w:rsidRPr="00C61A68">
              <w:rPr>
                <w:b/>
              </w:rPr>
              <w:t>SD)/ median (I</w:t>
            </w:r>
            <w:r w:rsidR="007F72A6" w:rsidRPr="00C61A68">
              <w:rPr>
                <w:b/>
              </w:rPr>
              <w:t>Q</w:t>
            </w:r>
            <w:r w:rsidRPr="00C61A68">
              <w:rPr>
                <w:b/>
              </w:rPr>
              <w:t>R)/ n (%)</w:t>
            </w:r>
          </w:p>
        </w:tc>
      </w:tr>
      <w:tr w:rsidR="00275C2F" w14:paraId="66965F29" w14:textId="77777777" w:rsidTr="00844314">
        <w:tc>
          <w:tcPr>
            <w:tcW w:w="4505" w:type="dxa"/>
          </w:tcPr>
          <w:p w14:paraId="48E0AC76" w14:textId="77777777" w:rsidR="00275C2F" w:rsidRDefault="00275C2F" w:rsidP="00844314">
            <w:pPr>
              <w:spacing w:line="480" w:lineRule="auto"/>
            </w:pPr>
            <w:r w:rsidRPr="007E4594">
              <w:rPr>
                <w:b/>
              </w:rPr>
              <w:t>Age</w:t>
            </w:r>
            <w:r>
              <w:t xml:space="preserve"> (in years)</w:t>
            </w:r>
          </w:p>
        </w:tc>
        <w:tc>
          <w:tcPr>
            <w:tcW w:w="4505" w:type="dxa"/>
          </w:tcPr>
          <w:p w14:paraId="6E44F5CB" w14:textId="40E48D92" w:rsidR="00275C2F" w:rsidRDefault="00275C2F" w:rsidP="00844314">
            <w:pPr>
              <w:spacing w:line="480" w:lineRule="auto"/>
            </w:pPr>
            <w:r>
              <w:t>30.51 (</w:t>
            </w:r>
            <w:r w:rsidR="00B85009">
              <w:rPr>
                <w:b/>
              </w:rPr>
              <w:t>±</w:t>
            </w:r>
            <w:r w:rsidRPr="00275C2F">
              <w:t>5.43</w:t>
            </w:r>
            <w:r>
              <w:t>)</w:t>
            </w:r>
          </w:p>
        </w:tc>
      </w:tr>
      <w:tr w:rsidR="00275C2F" w14:paraId="1C3690A5" w14:textId="77777777" w:rsidTr="00844314">
        <w:tc>
          <w:tcPr>
            <w:tcW w:w="4505" w:type="dxa"/>
          </w:tcPr>
          <w:p w14:paraId="31CD8FD2" w14:textId="77777777" w:rsidR="00275C2F" w:rsidRPr="007E4594" w:rsidRDefault="00275C2F" w:rsidP="00844314">
            <w:pPr>
              <w:spacing w:line="480" w:lineRule="auto"/>
              <w:rPr>
                <w:b/>
              </w:rPr>
            </w:pPr>
            <w:r w:rsidRPr="007E4594">
              <w:rPr>
                <w:b/>
              </w:rPr>
              <w:t>Gender</w:t>
            </w:r>
          </w:p>
          <w:p w14:paraId="361342A8" w14:textId="77777777" w:rsidR="00275C2F" w:rsidRDefault="00275C2F" w:rsidP="00844314">
            <w:pPr>
              <w:spacing w:line="480" w:lineRule="auto"/>
            </w:pPr>
            <w:r>
              <w:t>Male</w:t>
            </w:r>
          </w:p>
          <w:p w14:paraId="1BF0F8EE" w14:textId="77777777" w:rsidR="00275C2F" w:rsidRDefault="00275C2F" w:rsidP="00844314">
            <w:pPr>
              <w:spacing w:line="480" w:lineRule="auto"/>
            </w:pPr>
            <w:r>
              <w:t>Female</w:t>
            </w:r>
          </w:p>
        </w:tc>
        <w:tc>
          <w:tcPr>
            <w:tcW w:w="4505" w:type="dxa"/>
          </w:tcPr>
          <w:p w14:paraId="068A8A65" w14:textId="77777777" w:rsidR="00275C2F" w:rsidRDefault="00275C2F" w:rsidP="00844314">
            <w:pPr>
              <w:spacing w:line="480" w:lineRule="auto"/>
            </w:pPr>
          </w:p>
          <w:p w14:paraId="0BEC068F" w14:textId="1B17FBE6" w:rsidR="00275C2F" w:rsidRDefault="00275C2F" w:rsidP="00844314">
            <w:pPr>
              <w:spacing w:line="480" w:lineRule="auto"/>
            </w:pPr>
            <w:r>
              <w:t>87 (71.3</w:t>
            </w:r>
            <w:r w:rsidR="00B85009">
              <w:t>%</w:t>
            </w:r>
            <w:r>
              <w:t>)</w:t>
            </w:r>
          </w:p>
          <w:p w14:paraId="78C44276" w14:textId="02276294" w:rsidR="00275C2F" w:rsidRDefault="00275C2F" w:rsidP="00844314">
            <w:pPr>
              <w:spacing w:line="480" w:lineRule="auto"/>
            </w:pPr>
            <w:r>
              <w:t>35 (28.7</w:t>
            </w:r>
            <w:r w:rsidR="00B85009">
              <w:t>%</w:t>
            </w:r>
            <w:r>
              <w:t>)</w:t>
            </w:r>
          </w:p>
        </w:tc>
      </w:tr>
      <w:tr w:rsidR="00275C2F" w14:paraId="56ECC487" w14:textId="77777777" w:rsidTr="00844314">
        <w:tc>
          <w:tcPr>
            <w:tcW w:w="4505" w:type="dxa"/>
          </w:tcPr>
          <w:p w14:paraId="7457D371" w14:textId="388387E5" w:rsidR="00275C2F" w:rsidRPr="007E4594" w:rsidRDefault="00B85009" w:rsidP="00844314">
            <w:pPr>
              <w:spacing w:line="480" w:lineRule="auto"/>
              <w:rPr>
                <w:b/>
              </w:rPr>
            </w:pPr>
            <w:r>
              <w:rPr>
                <w:b/>
              </w:rPr>
              <w:t>Discipline-wise</w:t>
            </w:r>
            <w:r w:rsidR="00275C2F" w:rsidRPr="007E4594">
              <w:rPr>
                <w:b/>
              </w:rPr>
              <w:t xml:space="preserve"> categories</w:t>
            </w:r>
          </w:p>
          <w:p w14:paraId="68579D85" w14:textId="77777777" w:rsidR="00275C2F" w:rsidRDefault="007E4594" w:rsidP="00844314">
            <w:pPr>
              <w:spacing w:line="480" w:lineRule="auto"/>
            </w:pPr>
            <w:r w:rsidRPr="007E4594">
              <w:t>Medical</w:t>
            </w:r>
          </w:p>
          <w:p w14:paraId="0442E0BF" w14:textId="77777777" w:rsidR="007E4594" w:rsidRDefault="007E4594" w:rsidP="00844314">
            <w:pPr>
              <w:spacing w:line="480" w:lineRule="auto"/>
            </w:pPr>
            <w:r w:rsidRPr="007E4594">
              <w:t>Surgical</w:t>
            </w:r>
          </w:p>
          <w:p w14:paraId="14B4A24E" w14:textId="77777777" w:rsidR="007E4594" w:rsidRDefault="007E4594" w:rsidP="00844314">
            <w:pPr>
              <w:spacing w:line="480" w:lineRule="auto"/>
            </w:pPr>
            <w:r w:rsidRPr="007E4594">
              <w:t>Other clinical</w:t>
            </w:r>
          </w:p>
          <w:p w14:paraId="70C35689" w14:textId="77777777" w:rsidR="007E4594" w:rsidRDefault="007E4594" w:rsidP="00844314">
            <w:pPr>
              <w:spacing w:line="480" w:lineRule="auto"/>
            </w:pPr>
            <w:r w:rsidRPr="007E4594">
              <w:t>Non clinical</w:t>
            </w:r>
          </w:p>
        </w:tc>
        <w:tc>
          <w:tcPr>
            <w:tcW w:w="4505" w:type="dxa"/>
          </w:tcPr>
          <w:p w14:paraId="10DBBB8F" w14:textId="77777777" w:rsidR="00275C2F" w:rsidRDefault="00275C2F" w:rsidP="00844314">
            <w:pPr>
              <w:spacing w:line="480" w:lineRule="auto"/>
            </w:pPr>
          </w:p>
          <w:p w14:paraId="58B7251B" w14:textId="3BFD67D6" w:rsidR="007E4594" w:rsidRDefault="007E4594" w:rsidP="00844314">
            <w:pPr>
              <w:spacing w:line="480" w:lineRule="auto"/>
            </w:pPr>
            <w:r w:rsidRPr="007E4594">
              <w:t>44</w:t>
            </w:r>
            <w:r>
              <w:t xml:space="preserve"> (36.1</w:t>
            </w:r>
            <w:r w:rsidR="00B85009">
              <w:t>%</w:t>
            </w:r>
            <w:r>
              <w:t>)</w:t>
            </w:r>
          </w:p>
          <w:p w14:paraId="05175394" w14:textId="03854CB2" w:rsidR="007E4594" w:rsidRDefault="007E4594" w:rsidP="00844314">
            <w:pPr>
              <w:spacing w:line="480" w:lineRule="auto"/>
            </w:pPr>
            <w:r w:rsidRPr="007E4594">
              <w:t>34</w:t>
            </w:r>
            <w:r>
              <w:t xml:space="preserve"> (27.9</w:t>
            </w:r>
            <w:r w:rsidR="00B85009">
              <w:t>%</w:t>
            </w:r>
            <w:r>
              <w:t>)</w:t>
            </w:r>
          </w:p>
          <w:p w14:paraId="6AEE1547" w14:textId="2BDC0BE0" w:rsidR="007E4594" w:rsidRDefault="007E4594" w:rsidP="00844314">
            <w:pPr>
              <w:spacing w:line="480" w:lineRule="auto"/>
            </w:pPr>
            <w:r w:rsidRPr="007E4594">
              <w:t>32</w:t>
            </w:r>
            <w:r>
              <w:t xml:space="preserve"> (26.2</w:t>
            </w:r>
            <w:r w:rsidR="00B85009">
              <w:t>%</w:t>
            </w:r>
            <w:r>
              <w:t>)</w:t>
            </w:r>
          </w:p>
          <w:p w14:paraId="4AB32DB1" w14:textId="33C06798" w:rsidR="007E4594" w:rsidRDefault="007E4594" w:rsidP="00844314">
            <w:pPr>
              <w:spacing w:line="480" w:lineRule="auto"/>
            </w:pPr>
            <w:r w:rsidRPr="007E4594">
              <w:t>10</w:t>
            </w:r>
            <w:r>
              <w:t xml:space="preserve"> (8.2</w:t>
            </w:r>
            <w:r w:rsidR="00B85009">
              <w:t>%</w:t>
            </w:r>
            <w:r>
              <w:t>)</w:t>
            </w:r>
          </w:p>
        </w:tc>
      </w:tr>
      <w:tr w:rsidR="00275C2F" w14:paraId="376C9820" w14:textId="77777777" w:rsidTr="00844314">
        <w:tc>
          <w:tcPr>
            <w:tcW w:w="4505" w:type="dxa"/>
          </w:tcPr>
          <w:p w14:paraId="543C5817" w14:textId="77777777" w:rsidR="00275C2F" w:rsidRDefault="00275C2F" w:rsidP="00844314">
            <w:pPr>
              <w:spacing w:line="480" w:lineRule="auto"/>
            </w:pPr>
            <w:r w:rsidRPr="007E4594">
              <w:rPr>
                <w:b/>
              </w:rPr>
              <w:t>Duration of experience</w:t>
            </w:r>
            <w:r>
              <w:t xml:space="preserve"> (in years)</w:t>
            </w:r>
          </w:p>
        </w:tc>
        <w:tc>
          <w:tcPr>
            <w:tcW w:w="4505" w:type="dxa"/>
          </w:tcPr>
          <w:p w14:paraId="2A0C5D86" w14:textId="77777777" w:rsidR="00275C2F" w:rsidRDefault="00275C2F" w:rsidP="00844314">
            <w:pPr>
              <w:spacing w:line="480" w:lineRule="auto"/>
            </w:pPr>
            <w:r>
              <w:t>5.00 (</w:t>
            </w:r>
            <w:r w:rsidRPr="00275C2F">
              <w:t>2.00</w:t>
            </w:r>
            <w:r>
              <w:t>, 8.25)</w:t>
            </w:r>
          </w:p>
        </w:tc>
      </w:tr>
    </w:tbl>
    <w:p w14:paraId="5C14D12D" w14:textId="77777777" w:rsidR="00844314" w:rsidRDefault="00844314"/>
    <w:p w14:paraId="25A9851D" w14:textId="362B3B37" w:rsidR="00840E67" w:rsidRDefault="00844314" w:rsidP="00844314">
      <w:pPr>
        <w:tabs>
          <w:tab w:val="left" w:pos="837"/>
        </w:tabs>
        <w:jc w:val="center"/>
        <w:rPr>
          <w:b/>
        </w:rPr>
      </w:pPr>
      <w:r>
        <w:rPr>
          <w:b/>
        </w:rPr>
        <w:t xml:space="preserve">Table 1. </w:t>
      </w:r>
      <w:r w:rsidR="000F233D">
        <w:rPr>
          <w:b/>
        </w:rPr>
        <w:t xml:space="preserve">Socio-demographic and occupational </w:t>
      </w:r>
      <w:r w:rsidRPr="00844314">
        <w:rPr>
          <w:b/>
        </w:rPr>
        <w:t xml:space="preserve">profiles of the </w:t>
      </w:r>
      <w:r w:rsidR="00B85009">
        <w:rPr>
          <w:b/>
        </w:rPr>
        <w:t xml:space="preserve">study </w:t>
      </w:r>
      <w:r w:rsidRPr="00844314">
        <w:rPr>
          <w:b/>
        </w:rPr>
        <w:t>participants</w:t>
      </w:r>
      <w:r w:rsidR="00B85009">
        <w:rPr>
          <w:b/>
        </w:rPr>
        <w:t xml:space="preserve"> </w:t>
      </w:r>
      <w:r w:rsidR="00B85009" w:rsidRPr="00554F6D">
        <w:rPr>
          <w:color w:val="000000" w:themeColor="text1"/>
        </w:rPr>
        <w:t>(N=120)</w:t>
      </w:r>
    </w:p>
    <w:p w14:paraId="7364743C" w14:textId="77777777" w:rsidR="00840E67" w:rsidRPr="00840E67" w:rsidRDefault="00840E67" w:rsidP="00840E67"/>
    <w:p w14:paraId="6FCC25AB" w14:textId="77777777" w:rsidR="00840E67" w:rsidRPr="00840E67" w:rsidRDefault="00840E67" w:rsidP="00840E67"/>
    <w:p w14:paraId="05CE0557" w14:textId="7EBF0F03" w:rsidR="00840E67" w:rsidRPr="00840E67" w:rsidRDefault="00B85009" w:rsidP="00840E67">
      <w:r>
        <w:t>SD: Standard deviation; IQR: Inter-quartile range</w:t>
      </w:r>
    </w:p>
    <w:p w14:paraId="4BAF8397" w14:textId="77777777" w:rsidR="00840E67" w:rsidRPr="00840E67" w:rsidRDefault="00840E67" w:rsidP="00840E67"/>
    <w:p w14:paraId="27581F68" w14:textId="77777777" w:rsidR="00840E67" w:rsidRPr="00840E67" w:rsidRDefault="00840E67" w:rsidP="00840E67"/>
    <w:p w14:paraId="7AB9B3AA" w14:textId="77777777" w:rsidR="00840E67" w:rsidRPr="00840E67" w:rsidRDefault="00840E67" w:rsidP="00840E67"/>
    <w:p w14:paraId="412E8DA0" w14:textId="77777777" w:rsidR="00840E67" w:rsidRPr="00840E67" w:rsidRDefault="00840E67" w:rsidP="00840E67"/>
    <w:p w14:paraId="31FBF92F" w14:textId="77777777" w:rsidR="00840E67" w:rsidRPr="00840E67" w:rsidRDefault="00840E67" w:rsidP="00840E67"/>
    <w:p w14:paraId="2A93538C" w14:textId="77777777" w:rsidR="00840E67" w:rsidRPr="00840E67" w:rsidRDefault="00840E67" w:rsidP="00840E67"/>
    <w:p w14:paraId="70F8E2AB" w14:textId="77777777" w:rsidR="00840E67" w:rsidRPr="00840E67" w:rsidRDefault="00840E67" w:rsidP="00840E67"/>
    <w:p w14:paraId="171CBEE6" w14:textId="77777777" w:rsidR="00840E67" w:rsidRPr="00840E67" w:rsidRDefault="00840E67" w:rsidP="00840E67"/>
    <w:p w14:paraId="44D42BEF" w14:textId="77777777" w:rsidR="00840E67" w:rsidRPr="00840E67" w:rsidRDefault="00840E67" w:rsidP="00840E67"/>
    <w:p w14:paraId="1AA65A60" w14:textId="77777777" w:rsidR="00840E67" w:rsidRPr="00840E67" w:rsidRDefault="00840E67" w:rsidP="00840E67"/>
    <w:p w14:paraId="7AE5D396" w14:textId="77777777" w:rsidR="00840E67" w:rsidRPr="00840E67" w:rsidRDefault="00840E67" w:rsidP="00840E67"/>
    <w:p w14:paraId="5DF322F7" w14:textId="77777777" w:rsidR="00840E67" w:rsidRPr="00840E67" w:rsidRDefault="00840E67" w:rsidP="00840E67"/>
    <w:p w14:paraId="53915923" w14:textId="77777777" w:rsidR="00840E67" w:rsidRPr="00840E67" w:rsidRDefault="00840E67" w:rsidP="00840E67"/>
    <w:p w14:paraId="0A1573C7" w14:textId="77777777" w:rsidR="00840E67" w:rsidRPr="00840E67" w:rsidRDefault="00840E67" w:rsidP="00840E67"/>
    <w:p w14:paraId="74074785" w14:textId="77777777" w:rsidR="00840E67" w:rsidRPr="00840E67" w:rsidRDefault="00840E67" w:rsidP="00840E67"/>
    <w:p w14:paraId="564FBC4A" w14:textId="77777777" w:rsidR="00840E67" w:rsidRPr="00840E67" w:rsidRDefault="00840E67" w:rsidP="00840E67"/>
    <w:p w14:paraId="4BF75034" w14:textId="77777777" w:rsidR="00840E67" w:rsidRPr="00840E67" w:rsidRDefault="00840E67" w:rsidP="00840E67"/>
    <w:p w14:paraId="69CCB540" w14:textId="77777777" w:rsidR="00840E67" w:rsidRPr="00840E67" w:rsidRDefault="00840E67" w:rsidP="00840E67"/>
    <w:p w14:paraId="6D525AB3" w14:textId="77777777" w:rsidR="00840E67" w:rsidRPr="00840E67" w:rsidRDefault="00840E67" w:rsidP="00840E67"/>
    <w:p w14:paraId="0B6E67F0" w14:textId="77777777" w:rsidR="00840E67" w:rsidRPr="00840E67" w:rsidRDefault="00840E67" w:rsidP="00840E67"/>
    <w:p w14:paraId="25960CAC" w14:textId="77777777" w:rsidR="00840E67" w:rsidRPr="00840E67" w:rsidRDefault="00840E67" w:rsidP="00840E67"/>
    <w:p w14:paraId="717E6E78" w14:textId="77777777" w:rsidR="00081769" w:rsidRPr="00840E67" w:rsidRDefault="00081769" w:rsidP="00840E67">
      <w:pPr>
        <w:sectPr w:rsidR="00081769" w:rsidRPr="00840E67" w:rsidSect="0082294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A60DF97" w14:textId="77777777" w:rsidR="00B822FC" w:rsidRDefault="00B822FC" w:rsidP="00370D87">
      <w:pPr>
        <w:jc w:val="center"/>
        <w:rPr>
          <w:b/>
        </w:rPr>
      </w:pPr>
    </w:p>
    <w:p w14:paraId="116E7036" w14:textId="7FAE32C3" w:rsidR="00370D87" w:rsidRDefault="00844314" w:rsidP="00370D87">
      <w:pPr>
        <w:jc w:val="center"/>
        <w:rPr>
          <w:b/>
        </w:rPr>
      </w:pPr>
      <w:r>
        <w:rPr>
          <w:b/>
        </w:rPr>
        <w:t xml:space="preserve">Table 2. </w:t>
      </w:r>
      <w:r w:rsidR="00081769" w:rsidRPr="00647AD4">
        <w:rPr>
          <w:b/>
        </w:rPr>
        <w:t>Factor analysis</w:t>
      </w:r>
      <w:r w:rsidR="0077363C">
        <w:rPr>
          <w:b/>
        </w:rPr>
        <w:t xml:space="preserve"> </w:t>
      </w:r>
      <w:r w:rsidR="001E608F" w:rsidRPr="001E608F">
        <w:rPr>
          <w:b/>
        </w:rPr>
        <w:t>(</w:t>
      </w:r>
      <w:r w:rsidR="001E608F" w:rsidRPr="001E608F">
        <w:rPr>
          <w:b/>
          <w:color w:val="000000" w:themeColor="text1"/>
        </w:rPr>
        <w:t>principal component analysis</w:t>
      </w:r>
      <w:r w:rsidR="001E608F" w:rsidRPr="001E608F">
        <w:rPr>
          <w:b/>
        </w:rPr>
        <w:t>)</w:t>
      </w:r>
      <w:r w:rsidR="00081769" w:rsidRPr="001E608F">
        <w:rPr>
          <w:b/>
        </w:rPr>
        <w:t xml:space="preserve"> of the </w:t>
      </w:r>
      <w:r w:rsidR="00D70EEB" w:rsidRPr="001E608F">
        <w:rPr>
          <w:b/>
        </w:rPr>
        <w:t>q</w:t>
      </w:r>
      <w:r w:rsidR="00081769" w:rsidRPr="001E608F">
        <w:rPr>
          <w:b/>
        </w:rPr>
        <w:t>uestionnaire items</w:t>
      </w:r>
      <w:r w:rsidR="001E608F" w:rsidRPr="001E608F">
        <w:rPr>
          <w:b/>
        </w:rPr>
        <w:t xml:space="preserve">: </w:t>
      </w:r>
      <w:r w:rsidR="001E608F" w:rsidRPr="001E608F">
        <w:rPr>
          <w:b/>
          <w:color w:val="000000" w:themeColor="text1"/>
        </w:rPr>
        <w:t>6 components extracted</w:t>
      </w:r>
    </w:p>
    <w:p w14:paraId="54D37E9D" w14:textId="77777777" w:rsidR="00370D87" w:rsidRPr="00370D87" w:rsidRDefault="00370D87" w:rsidP="00370D87">
      <w:pPr>
        <w:widowControl w:val="0"/>
        <w:autoSpaceDE w:val="0"/>
        <w:autoSpaceDN w:val="0"/>
        <w:adjustRightInd w:val="0"/>
      </w:pPr>
    </w:p>
    <w:tbl>
      <w:tblPr>
        <w:tblW w:w="14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3"/>
        <w:gridCol w:w="864"/>
        <w:gridCol w:w="993"/>
        <w:gridCol w:w="992"/>
        <w:gridCol w:w="992"/>
        <w:gridCol w:w="992"/>
        <w:gridCol w:w="987"/>
      </w:tblGrid>
      <w:tr w:rsidR="00FF7A13" w:rsidRPr="00A976B4" w14:paraId="1F965B95" w14:textId="77777777" w:rsidTr="00A92A65">
        <w:trPr>
          <w:cantSplit/>
        </w:trPr>
        <w:tc>
          <w:tcPr>
            <w:tcW w:w="14023" w:type="dxa"/>
            <w:gridSpan w:val="7"/>
            <w:shd w:val="clear" w:color="auto" w:fill="auto"/>
          </w:tcPr>
          <w:p w14:paraId="50AD3350" w14:textId="77777777" w:rsidR="00370D87" w:rsidRPr="00A976B4" w:rsidRDefault="00370D87" w:rsidP="00370D87">
            <w:pPr>
              <w:widowControl w:val="0"/>
              <w:autoSpaceDE w:val="0"/>
              <w:autoSpaceDN w:val="0"/>
              <w:adjustRightInd w:val="0"/>
              <w:ind w:left="60" w:right="60"/>
              <w:jc w:val="center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b/>
                <w:bCs/>
                <w:color w:val="000000" w:themeColor="text1"/>
                <w:sz w:val="22"/>
                <w:szCs w:val="20"/>
              </w:rPr>
              <w:t>Component matrix</w:t>
            </w:r>
          </w:p>
        </w:tc>
      </w:tr>
      <w:tr w:rsidR="00A976B4" w:rsidRPr="00A976B4" w14:paraId="40A0D2D4" w14:textId="77777777" w:rsidTr="00A976B4">
        <w:trPr>
          <w:cantSplit/>
        </w:trPr>
        <w:tc>
          <w:tcPr>
            <w:tcW w:w="8203" w:type="dxa"/>
            <w:vMerge w:val="restart"/>
            <w:shd w:val="clear" w:color="auto" w:fill="auto"/>
          </w:tcPr>
          <w:p w14:paraId="66441C99" w14:textId="77777777" w:rsidR="00370D87" w:rsidRPr="00A976B4" w:rsidRDefault="00370D87" w:rsidP="00370D8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5820" w:type="dxa"/>
            <w:gridSpan w:val="6"/>
            <w:shd w:val="clear" w:color="auto" w:fill="auto"/>
          </w:tcPr>
          <w:p w14:paraId="5E09FFA2" w14:textId="77777777" w:rsidR="00370D87" w:rsidRPr="00A976B4" w:rsidRDefault="00370D87" w:rsidP="00370D87">
            <w:pPr>
              <w:widowControl w:val="0"/>
              <w:autoSpaceDE w:val="0"/>
              <w:autoSpaceDN w:val="0"/>
              <w:adjustRightInd w:val="0"/>
              <w:ind w:left="60" w:right="60"/>
              <w:jc w:val="center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Component</w:t>
            </w:r>
          </w:p>
        </w:tc>
      </w:tr>
      <w:tr w:rsidR="00A976B4" w:rsidRPr="00A976B4" w14:paraId="317FC4E2" w14:textId="77777777" w:rsidTr="00A976B4">
        <w:trPr>
          <w:cantSplit/>
        </w:trPr>
        <w:tc>
          <w:tcPr>
            <w:tcW w:w="8203" w:type="dxa"/>
            <w:vMerge/>
            <w:shd w:val="clear" w:color="auto" w:fill="auto"/>
          </w:tcPr>
          <w:p w14:paraId="74C4D4D9" w14:textId="77777777" w:rsidR="00370D87" w:rsidRPr="00A976B4" w:rsidRDefault="00370D87" w:rsidP="00370D8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864" w:type="dxa"/>
            <w:shd w:val="clear" w:color="auto" w:fill="auto"/>
          </w:tcPr>
          <w:p w14:paraId="3E266DC3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34D9F17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3DD199C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442C50DC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7326E3EE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5</w:t>
            </w:r>
          </w:p>
        </w:tc>
        <w:tc>
          <w:tcPr>
            <w:tcW w:w="987" w:type="dxa"/>
            <w:shd w:val="clear" w:color="auto" w:fill="auto"/>
          </w:tcPr>
          <w:p w14:paraId="360323C3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6</w:t>
            </w:r>
          </w:p>
        </w:tc>
      </w:tr>
      <w:tr w:rsidR="00A976B4" w:rsidRPr="00A976B4" w14:paraId="79D7F7CA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0DB0F22A" w14:textId="77777777" w:rsidR="00A976B4" w:rsidRPr="00B822FC" w:rsidRDefault="00FF7A13" w:rsidP="00B822FC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</w:pPr>
            <w:r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 xml:space="preserve">Q1) </w:t>
            </w:r>
            <w:r w:rsidR="00812ADF"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>R</w:t>
            </w:r>
            <w:r w:rsidR="00370D87"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>eveal</w:t>
            </w:r>
            <w:r w:rsidR="00812ADF"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>ing</w:t>
            </w:r>
            <w:r w:rsidR="00370D87"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 xml:space="preserve"> the grave </w:t>
            </w:r>
            <w:r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>investigation</w:t>
            </w:r>
            <w:r w:rsidR="001E608F"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>’s</w:t>
            </w:r>
            <w:r w:rsidR="00370D87"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 xml:space="preserve"> finding to a patient if f</w:t>
            </w:r>
            <w:r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 xml:space="preserve">/m </w:t>
            </w:r>
            <w:r w:rsidR="00370D87" w:rsidRPr="00A976B4">
              <w:rPr>
                <w:rFonts w:ascii="Helvetica" w:eastAsia="Times New Roman" w:hAnsi="Helvetica"/>
                <w:color w:val="000000" w:themeColor="text1"/>
                <w:sz w:val="22"/>
                <w:szCs w:val="20"/>
                <w:shd w:val="clear" w:color="auto" w:fill="FFFFFF"/>
              </w:rPr>
              <w:t>are not willing</w:t>
            </w:r>
          </w:p>
        </w:tc>
        <w:tc>
          <w:tcPr>
            <w:tcW w:w="864" w:type="dxa"/>
            <w:shd w:val="clear" w:color="auto" w:fill="auto"/>
          </w:tcPr>
          <w:p w14:paraId="5846E37D" w14:textId="77777777" w:rsidR="00370D87" w:rsidRPr="00A976B4" w:rsidRDefault="00370D87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.352</w:t>
            </w:r>
          </w:p>
        </w:tc>
        <w:tc>
          <w:tcPr>
            <w:tcW w:w="993" w:type="dxa"/>
            <w:shd w:val="clear" w:color="auto" w:fill="auto"/>
          </w:tcPr>
          <w:p w14:paraId="32920F06" w14:textId="77777777" w:rsidR="00370D87" w:rsidRPr="00A976B4" w:rsidRDefault="00370D87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8572023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178B914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F611059" w14:textId="77777777" w:rsidR="00370D87" w:rsidRPr="00A976B4" w:rsidRDefault="00370D87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-.361</w:t>
            </w:r>
          </w:p>
        </w:tc>
        <w:tc>
          <w:tcPr>
            <w:tcW w:w="987" w:type="dxa"/>
            <w:shd w:val="clear" w:color="auto" w:fill="auto"/>
          </w:tcPr>
          <w:p w14:paraId="49BD2F9A" w14:textId="77777777" w:rsidR="00370D87" w:rsidRPr="00A976B4" w:rsidRDefault="00370D87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.301</w:t>
            </w:r>
          </w:p>
        </w:tc>
      </w:tr>
      <w:tr w:rsidR="00A976B4" w:rsidRPr="00A976B4" w14:paraId="460A86B7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6D4A0035" w14:textId="77777777" w:rsidR="00370D87" w:rsidRPr="00A976B4" w:rsidRDefault="00370D87" w:rsidP="00812ADF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 xml:space="preserve">Q2) </w:t>
            </w:r>
            <w:r w:rsidR="00812ADF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A</w:t>
            </w:r>
            <w:r w:rsidR="00FF7A13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sk</w:t>
            </w:r>
            <w:r w:rsidR="00812ADF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ing</w:t>
            </w:r>
            <w:r w:rsidR="00FF7A13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 xml:space="preserve"> about sensitive information from the patients, if clinically relevant, in busy setting overlooking privacy/confidentiality</w:t>
            </w:r>
          </w:p>
        </w:tc>
        <w:tc>
          <w:tcPr>
            <w:tcW w:w="864" w:type="dxa"/>
            <w:shd w:val="clear" w:color="auto" w:fill="auto"/>
          </w:tcPr>
          <w:p w14:paraId="4AF6ECF6" w14:textId="77777777" w:rsidR="00370D87" w:rsidRPr="00A976B4" w:rsidRDefault="00370D87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.386</w:t>
            </w:r>
          </w:p>
        </w:tc>
        <w:tc>
          <w:tcPr>
            <w:tcW w:w="993" w:type="dxa"/>
            <w:shd w:val="clear" w:color="auto" w:fill="auto"/>
          </w:tcPr>
          <w:p w14:paraId="7DED6F02" w14:textId="77777777" w:rsidR="00370D87" w:rsidRPr="00A976B4" w:rsidRDefault="00370D87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8C8912C" w14:textId="77777777" w:rsidR="00370D87" w:rsidRPr="00A976B4" w:rsidRDefault="00370D87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175F8C2" w14:textId="77777777" w:rsidR="00370D87" w:rsidRPr="00A976B4" w:rsidRDefault="00370D87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-.314</w:t>
            </w:r>
          </w:p>
        </w:tc>
        <w:tc>
          <w:tcPr>
            <w:tcW w:w="992" w:type="dxa"/>
            <w:shd w:val="clear" w:color="auto" w:fill="auto"/>
          </w:tcPr>
          <w:p w14:paraId="05D51807" w14:textId="77777777" w:rsidR="00370D87" w:rsidRPr="00A976B4" w:rsidRDefault="00370D87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5B076715" w14:textId="77777777" w:rsidR="00370D87" w:rsidRPr="006E19CA" w:rsidRDefault="00370D87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ind w:left="60" w:right="60"/>
              <w:rPr>
                <w:b/>
                <w:bCs/>
                <w:color w:val="000000" w:themeColor="text1"/>
                <w:sz w:val="22"/>
                <w:szCs w:val="20"/>
              </w:rPr>
            </w:pPr>
            <w:r w:rsidRPr="006E19CA">
              <w:rPr>
                <w:b/>
                <w:bCs/>
                <w:color w:val="000000" w:themeColor="text1"/>
                <w:sz w:val="22"/>
                <w:szCs w:val="20"/>
              </w:rPr>
              <w:t>-.649</w:t>
            </w:r>
          </w:p>
        </w:tc>
      </w:tr>
      <w:tr w:rsidR="00A976B4" w:rsidRPr="00A976B4" w14:paraId="30F363AD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1CDEFE83" w14:textId="77777777" w:rsidR="00370D87" w:rsidRPr="00A976B4" w:rsidRDefault="00370D87" w:rsidP="00812ADF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 xml:space="preserve">Q3) </w:t>
            </w:r>
            <w:r w:rsidR="00812ADF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I</w:t>
            </w:r>
            <w:r w:rsidR="00FF7A13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nterview</w:t>
            </w:r>
            <w:r w:rsidR="00812ADF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ing</w:t>
            </w:r>
            <w:r w:rsidR="00FF7A13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 xml:space="preserve"> the f/m, when clinically req</w:t>
            </w:r>
            <w:r w:rsidR="00812ADF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 xml:space="preserve">uired </w:t>
            </w:r>
            <w:r w:rsidR="00FF7A13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(e.g. patient with delusion etc.), although patient is not willing for the same</w:t>
            </w:r>
          </w:p>
        </w:tc>
        <w:tc>
          <w:tcPr>
            <w:tcW w:w="864" w:type="dxa"/>
            <w:shd w:val="clear" w:color="auto" w:fill="auto"/>
          </w:tcPr>
          <w:p w14:paraId="31D6ADE0" w14:textId="77777777" w:rsidR="00370D87" w:rsidRPr="00A976B4" w:rsidRDefault="00370D87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.353</w:t>
            </w:r>
          </w:p>
        </w:tc>
        <w:tc>
          <w:tcPr>
            <w:tcW w:w="993" w:type="dxa"/>
            <w:shd w:val="clear" w:color="auto" w:fill="auto"/>
          </w:tcPr>
          <w:p w14:paraId="13D92C64" w14:textId="77777777" w:rsidR="00370D87" w:rsidRPr="00A976B4" w:rsidRDefault="00370D87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D88ACC8" w14:textId="77777777" w:rsidR="00370D87" w:rsidRPr="00832F20" w:rsidRDefault="00370D87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ind w:left="60" w:right="60"/>
              <w:rPr>
                <w:b/>
                <w:color w:val="000000" w:themeColor="text1"/>
                <w:sz w:val="22"/>
                <w:szCs w:val="20"/>
              </w:rPr>
            </w:pPr>
            <w:r w:rsidRPr="00832F20">
              <w:rPr>
                <w:b/>
                <w:color w:val="000000" w:themeColor="text1"/>
                <w:sz w:val="22"/>
                <w:szCs w:val="20"/>
              </w:rPr>
              <w:t>-.537</w:t>
            </w:r>
          </w:p>
        </w:tc>
        <w:tc>
          <w:tcPr>
            <w:tcW w:w="992" w:type="dxa"/>
            <w:shd w:val="clear" w:color="auto" w:fill="auto"/>
          </w:tcPr>
          <w:p w14:paraId="4F592DD3" w14:textId="77777777" w:rsidR="00370D87" w:rsidRPr="00A976B4" w:rsidRDefault="00370D87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3FE832" w14:textId="77777777" w:rsidR="00370D87" w:rsidRPr="00A976B4" w:rsidRDefault="00370D87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4DBB9942" w14:textId="77777777" w:rsidR="00370D87" w:rsidRPr="00A976B4" w:rsidRDefault="00370D87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08412A62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0443B081" w14:textId="77777777" w:rsidR="00370D87" w:rsidRPr="00A976B4" w:rsidRDefault="00370D87" w:rsidP="00812ADF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 xml:space="preserve">Q4) </w:t>
            </w:r>
            <w:r w:rsidR="00812ADF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Reporting to higher authority about childhood sexual abuse inflicted by the caregiver and against the wish of the latter, even when the abuse is not directly related to the treatment</w:t>
            </w:r>
          </w:p>
        </w:tc>
        <w:tc>
          <w:tcPr>
            <w:tcW w:w="864" w:type="dxa"/>
            <w:shd w:val="clear" w:color="auto" w:fill="auto"/>
          </w:tcPr>
          <w:p w14:paraId="33D6F15F" w14:textId="77777777" w:rsidR="00370D87" w:rsidRPr="00A976B4" w:rsidRDefault="00370D87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.469</w:t>
            </w:r>
          </w:p>
        </w:tc>
        <w:tc>
          <w:tcPr>
            <w:tcW w:w="993" w:type="dxa"/>
            <w:shd w:val="clear" w:color="auto" w:fill="auto"/>
          </w:tcPr>
          <w:p w14:paraId="57F69F4E" w14:textId="77777777" w:rsidR="00370D87" w:rsidRPr="00A976B4" w:rsidRDefault="00370D87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4A4C5A" w14:textId="77777777" w:rsidR="00370D87" w:rsidRPr="00832F20" w:rsidRDefault="00370D87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ind w:left="60" w:right="60"/>
              <w:rPr>
                <w:b/>
                <w:color w:val="000000" w:themeColor="text1"/>
                <w:sz w:val="22"/>
                <w:szCs w:val="20"/>
              </w:rPr>
            </w:pPr>
            <w:r w:rsidRPr="00832F20">
              <w:rPr>
                <w:b/>
                <w:color w:val="000000" w:themeColor="text1"/>
                <w:sz w:val="22"/>
                <w:szCs w:val="20"/>
              </w:rPr>
              <w:t>-.620</w:t>
            </w:r>
          </w:p>
        </w:tc>
        <w:tc>
          <w:tcPr>
            <w:tcW w:w="992" w:type="dxa"/>
            <w:shd w:val="clear" w:color="auto" w:fill="auto"/>
          </w:tcPr>
          <w:p w14:paraId="5C5FEA71" w14:textId="77777777" w:rsidR="00370D87" w:rsidRPr="00A976B4" w:rsidRDefault="00370D87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6B1D168" w14:textId="77777777" w:rsidR="00370D87" w:rsidRPr="00A976B4" w:rsidRDefault="00370D87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4EBB733F" w14:textId="77777777" w:rsidR="00370D87" w:rsidRPr="00A976B4" w:rsidRDefault="00370D87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0B9A0542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470393B2" w14:textId="77777777" w:rsidR="00370D87" w:rsidRPr="00A976B4" w:rsidRDefault="00370D87" w:rsidP="00CB5C7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 xml:space="preserve">Q5) </w:t>
            </w:r>
            <w:r w:rsidR="00CB5C7D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Referring a potentially litigious, although sick patient, to a more competent centre</w:t>
            </w:r>
          </w:p>
        </w:tc>
        <w:tc>
          <w:tcPr>
            <w:tcW w:w="864" w:type="dxa"/>
            <w:shd w:val="clear" w:color="auto" w:fill="auto"/>
          </w:tcPr>
          <w:p w14:paraId="6F45DFF0" w14:textId="77777777" w:rsidR="00370D87" w:rsidRPr="00A976B4" w:rsidRDefault="00370D87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66ACF6F1" w14:textId="77777777" w:rsidR="00370D87" w:rsidRPr="00A976B4" w:rsidRDefault="00370D87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48A6607" w14:textId="77777777" w:rsidR="00370D87" w:rsidRPr="00A976B4" w:rsidRDefault="00370D87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C78D24B" w14:textId="77777777" w:rsidR="00370D87" w:rsidRPr="00A976B4" w:rsidRDefault="00370D87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ind w:left="60" w:right="60"/>
              <w:rPr>
                <w:b/>
                <w:color w:val="000000" w:themeColor="text1"/>
                <w:sz w:val="22"/>
                <w:szCs w:val="20"/>
              </w:rPr>
            </w:pPr>
            <w:r w:rsidRPr="00A976B4">
              <w:rPr>
                <w:b/>
                <w:color w:val="000000" w:themeColor="text1"/>
                <w:sz w:val="22"/>
                <w:szCs w:val="20"/>
              </w:rPr>
              <w:t>.664</w:t>
            </w:r>
          </w:p>
        </w:tc>
        <w:tc>
          <w:tcPr>
            <w:tcW w:w="992" w:type="dxa"/>
            <w:shd w:val="clear" w:color="auto" w:fill="auto"/>
          </w:tcPr>
          <w:p w14:paraId="6228401D" w14:textId="77777777" w:rsidR="00370D87" w:rsidRPr="00A976B4" w:rsidRDefault="00370D87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.307</w:t>
            </w:r>
          </w:p>
        </w:tc>
        <w:tc>
          <w:tcPr>
            <w:tcW w:w="987" w:type="dxa"/>
            <w:shd w:val="clear" w:color="auto" w:fill="auto"/>
          </w:tcPr>
          <w:p w14:paraId="3D309391" w14:textId="77777777" w:rsidR="00370D87" w:rsidRPr="00A976B4" w:rsidRDefault="00370D87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722CE407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2EC877D0" w14:textId="77777777" w:rsidR="00370D87" w:rsidRPr="00A976B4" w:rsidRDefault="00370D87" w:rsidP="00CB5C7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 xml:space="preserve">Q6) </w:t>
            </w:r>
            <w:r w:rsidR="00CB5C7D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Not revealing the HIV status of a patient to f/m or spouse if patient is not wished by the patient</w:t>
            </w:r>
          </w:p>
        </w:tc>
        <w:tc>
          <w:tcPr>
            <w:tcW w:w="864" w:type="dxa"/>
            <w:shd w:val="clear" w:color="auto" w:fill="auto"/>
          </w:tcPr>
          <w:p w14:paraId="5BA9414D" w14:textId="77777777" w:rsidR="00370D87" w:rsidRPr="00A976B4" w:rsidRDefault="00370D87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073AFF8B" w14:textId="77777777" w:rsidR="00370D87" w:rsidRPr="00A976B4" w:rsidRDefault="00370D87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-.553</w:t>
            </w:r>
          </w:p>
        </w:tc>
        <w:tc>
          <w:tcPr>
            <w:tcW w:w="992" w:type="dxa"/>
            <w:shd w:val="clear" w:color="auto" w:fill="auto"/>
          </w:tcPr>
          <w:p w14:paraId="7D6A1F6E" w14:textId="77777777" w:rsidR="00370D87" w:rsidRPr="00A976B4" w:rsidRDefault="00370D87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.442</w:t>
            </w:r>
          </w:p>
        </w:tc>
        <w:tc>
          <w:tcPr>
            <w:tcW w:w="992" w:type="dxa"/>
            <w:shd w:val="clear" w:color="auto" w:fill="auto"/>
          </w:tcPr>
          <w:p w14:paraId="6B44B80B" w14:textId="77777777" w:rsidR="00370D87" w:rsidRPr="00A976B4" w:rsidRDefault="00370D87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6556C37" w14:textId="77777777" w:rsidR="00370D87" w:rsidRPr="00A976B4" w:rsidRDefault="00370D87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.415</w:t>
            </w:r>
          </w:p>
        </w:tc>
        <w:tc>
          <w:tcPr>
            <w:tcW w:w="987" w:type="dxa"/>
            <w:shd w:val="clear" w:color="auto" w:fill="auto"/>
          </w:tcPr>
          <w:p w14:paraId="56255B50" w14:textId="77777777" w:rsidR="00370D87" w:rsidRPr="00A976B4" w:rsidRDefault="00370D87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1E9391EA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3F34C3D3" w14:textId="77777777" w:rsidR="00A92A65" w:rsidRPr="00A976B4" w:rsidRDefault="00A92A65" w:rsidP="00CB5C7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7) Discharging a relatively stable patient, although against the wish of the patient/care givers, in order to admit a sicker patient from waiting list</w:t>
            </w:r>
          </w:p>
        </w:tc>
        <w:tc>
          <w:tcPr>
            <w:tcW w:w="864" w:type="dxa"/>
            <w:shd w:val="clear" w:color="auto" w:fill="auto"/>
          </w:tcPr>
          <w:p w14:paraId="6649430D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2"/>
                <w:szCs w:val="20"/>
              </w:rPr>
            </w:pPr>
            <w:r w:rsidRPr="00A976B4">
              <w:rPr>
                <w:b/>
                <w:color w:val="000000" w:themeColor="text1"/>
                <w:sz w:val="22"/>
                <w:szCs w:val="20"/>
              </w:rPr>
              <w:t>.572</w:t>
            </w:r>
          </w:p>
        </w:tc>
        <w:tc>
          <w:tcPr>
            <w:tcW w:w="993" w:type="dxa"/>
            <w:shd w:val="clear" w:color="auto" w:fill="auto"/>
          </w:tcPr>
          <w:p w14:paraId="239E3BEA" w14:textId="77777777" w:rsidR="00A92A65" w:rsidRPr="00A976B4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.368</w:t>
            </w:r>
          </w:p>
        </w:tc>
        <w:tc>
          <w:tcPr>
            <w:tcW w:w="992" w:type="dxa"/>
            <w:shd w:val="clear" w:color="auto" w:fill="auto"/>
          </w:tcPr>
          <w:p w14:paraId="086D52F5" w14:textId="77777777" w:rsidR="00A92A65" w:rsidRPr="00A976B4" w:rsidRDefault="00A92A65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5143766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39E3F50" w14:textId="77777777" w:rsidR="00A92A65" w:rsidRPr="00A976B4" w:rsidRDefault="00A92A65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78EFB22E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48606A2A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1E517395" w14:textId="77777777" w:rsidR="00A92A65" w:rsidRPr="00A976B4" w:rsidRDefault="00A92A65" w:rsidP="00CB5C7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8) Referring a patient to another hospital when diagnosing or initiating a treatment would take more time in their current set-up</w:t>
            </w:r>
          </w:p>
        </w:tc>
        <w:tc>
          <w:tcPr>
            <w:tcW w:w="864" w:type="dxa"/>
            <w:shd w:val="clear" w:color="auto" w:fill="auto"/>
          </w:tcPr>
          <w:p w14:paraId="35CBF019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b/>
                <w:color w:val="000000" w:themeColor="text1"/>
                <w:sz w:val="22"/>
                <w:szCs w:val="20"/>
              </w:rPr>
            </w:pPr>
            <w:r w:rsidRPr="00A976B4">
              <w:rPr>
                <w:b/>
                <w:color w:val="000000" w:themeColor="text1"/>
                <w:sz w:val="22"/>
                <w:szCs w:val="20"/>
              </w:rPr>
              <w:t>.551</w:t>
            </w:r>
          </w:p>
        </w:tc>
        <w:tc>
          <w:tcPr>
            <w:tcW w:w="993" w:type="dxa"/>
            <w:shd w:val="clear" w:color="auto" w:fill="auto"/>
          </w:tcPr>
          <w:p w14:paraId="6BC6C82B" w14:textId="77777777" w:rsidR="00A92A65" w:rsidRPr="00A976B4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.401</w:t>
            </w:r>
          </w:p>
        </w:tc>
        <w:tc>
          <w:tcPr>
            <w:tcW w:w="992" w:type="dxa"/>
            <w:shd w:val="clear" w:color="auto" w:fill="auto"/>
          </w:tcPr>
          <w:p w14:paraId="43FA18B3" w14:textId="77777777" w:rsidR="00A92A65" w:rsidRPr="00A976B4" w:rsidRDefault="00A92A65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.321</w:t>
            </w:r>
          </w:p>
        </w:tc>
        <w:tc>
          <w:tcPr>
            <w:tcW w:w="992" w:type="dxa"/>
            <w:shd w:val="clear" w:color="auto" w:fill="auto"/>
          </w:tcPr>
          <w:p w14:paraId="6C926743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790662F" w14:textId="77777777" w:rsidR="00A92A65" w:rsidRPr="00A976B4" w:rsidRDefault="00A92A65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09ACE1D5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683064F2" w14:textId="77777777" w:rsidTr="00A976B4">
        <w:trPr>
          <w:cantSplit/>
          <w:trHeight w:val="521"/>
        </w:trPr>
        <w:tc>
          <w:tcPr>
            <w:tcW w:w="8203" w:type="dxa"/>
            <w:shd w:val="clear" w:color="auto" w:fill="auto"/>
          </w:tcPr>
          <w:p w14:paraId="35D5B988" w14:textId="77777777" w:rsidR="00A92A65" w:rsidRPr="00A976B4" w:rsidRDefault="00A92A65" w:rsidP="00BD0791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9) Refusing to perform a routine surgery (e.g. benign cyst removal) in tertiary centre that can be performed at the primary or secondary centre</w:t>
            </w:r>
          </w:p>
        </w:tc>
        <w:tc>
          <w:tcPr>
            <w:tcW w:w="864" w:type="dxa"/>
            <w:shd w:val="clear" w:color="auto" w:fill="auto"/>
          </w:tcPr>
          <w:p w14:paraId="633B5BF0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b/>
                <w:color w:val="000000" w:themeColor="text1"/>
                <w:sz w:val="22"/>
                <w:szCs w:val="20"/>
              </w:rPr>
            </w:pPr>
            <w:r w:rsidRPr="00A976B4">
              <w:rPr>
                <w:b/>
                <w:color w:val="000000" w:themeColor="text1"/>
                <w:sz w:val="22"/>
                <w:szCs w:val="20"/>
              </w:rPr>
              <w:t>.660</w:t>
            </w:r>
          </w:p>
        </w:tc>
        <w:tc>
          <w:tcPr>
            <w:tcW w:w="993" w:type="dxa"/>
            <w:shd w:val="clear" w:color="auto" w:fill="auto"/>
          </w:tcPr>
          <w:p w14:paraId="7742F59A" w14:textId="77777777" w:rsidR="00A92A65" w:rsidRPr="00A976B4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ED518F8" w14:textId="77777777" w:rsidR="00A92A65" w:rsidRPr="00A976B4" w:rsidRDefault="00A92A65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02BBE08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9260DE1" w14:textId="77777777" w:rsidR="00A92A65" w:rsidRPr="00A976B4" w:rsidRDefault="00A92A65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63EF2376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076AAEC8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239D7427" w14:textId="77777777" w:rsidR="00A92A65" w:rsidRPr="00A976B4" w:rsidRDefault="00A92A65" w:rsidP="00BD0791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10) Deciding for a patient not in position to take decision for himself or when opinion difference is there between the caregiver and t doctor</w:t>
            </w:r>
          </w:p>
        </w:tc>
        <w:tc>
          <w:tcPr>
            <w:tcW w:w="864" w:type="dxa"/>
            <w:shd w:val="clear" w:color="auto" w:fill="auto"/>
          </w:tcPr>
          <w:p w14:paraId="6A7DC6A5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b/>
                <w:color w:val="000000" w:themeColor="text1"/>
                <w:sz w:val="22"/>
                <w:szCs w:val="20"/>
              </w:rPr>
            </w:pPr>
            <w:r w:rsidRPr="00A976B4">
              <w:rPr>
                <w:b/>
                <w:color w:val="000000" w:themeColor="text1"/>
                <w:sz w:val="22"/>
                <w:szCs w:val="20"/>
              </w:rPr>
              <w:t>.612</w:t>
            </w:r>
          </w:p>
        </w:tc>
        <w:tc>
          <w:tcPr>
            <w:tcW w:w="993" w:type="dxa"/>
            <w:shd w:val="clear" w:color="auto" w:fill="auto"/>
          </w:tcPr>
          <w:p w14:paraId="763A96E8" w14:textId="77777777" w:rsidR="00A92A65" w:rsidRPr="00A976B4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0BC42DC" w14:textId="77777777" w:rsidR="00A92A65" w:rsidRPr="00A976B4" w:rsidRDefault="00A92A65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15DC013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49E5DB0" w14:textId="77777777" w:rsidR="00A92A65" w:rsidRPr="00A976B4" w:rsidRDefault="00A92A65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5A7CF909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63FE021D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22BFE056" w14:textId="77777777" w:rsidR="00A92A65" w:rsidRPr="00A976B4" w:rsidRDefault="00A92A65" w:rsidP="00824F0B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11) Screening for HIV and HCV/HBV without pre-test counselling before performing a routine surgery</w:t>
            </w:r>
          </w:p>
        </w:tc>
        <w:tc>
          <w:tcPr>
            <w:tcW w:w="864" w:type="dxa"/>
            <w:shd w:val="clear" w:color="auto" w:fill="auto"/>
          </w:tcPr>
          <w:p w14:paraId="360E0721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.371</w:t>
            </w:r>
          </w:p>
        </w:tc>
        <w:tc>
          <w:tcPr>
            <w:tcW w:w="993" w:type="dxa"/>
            <w:shd w:val="clear" w:color="auto" w:fill="auto"/>
          </w:tcPr>
          <w:p w14:paraId="53344631" w14:textId="77777777" w:rsidR="00A92A65" w:rsidRPr="00A976B4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775B167" w14:textId="77777777" w:rsidR="00A92A65" w:rsidRPr="00A976B4" w:rsidRDefault="00A92A65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923699A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E9700B9" w14:textId="77777777" w:rsidR="00A92A65" w:rsidRPr="006E19CA" w:rsidRDefault="00A92A65" w:rsidP="00C61A68">
            <w:pPr>
              <w:widowControl w:val="0"/>
              <w:tabs>
                <w:tab w:val="decimal" w:pos="434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0"/>
              </w:rPr>
            </w:pPr>
            <w:r w:rsidRPr="006E19CA">
              <w:rPr>
                <w:b/>
                <w:bCs/>
                <w:color w:val="000000" w:themeColor="text1"/>
                <w:sz w:val="22"/>
                <w:szCs w:val="20"/>
              </w:rPr>
              <w:t>-.648</w:t>
            </w:r>
          </w:p>
        </w:tc>
        <w:tc>
          <w:tcPr>
            <w:tcW w:w="987" w:type="dxa"/>
            <w:shd w:val="clear" w:color="auto" w:fill="auto"/>
          </w:tcPr>
          <w:p w14:paraId="0203B9DD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50AF5503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22A40089" w14:textId="77777777" w:rsidR="00A92A65" w:rsidRPr="00A976B4" w:rsidRDefault="00A92A65" w:rsidP="00824F0B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12) Obtaining consent for performing a medical procedure (e.g. pleural tap) without adequately counselling the patient/caregiver about the possible risks related to the procedure in a busy set-up or when it appears that they would get unduly apprehensive about the procedure</w:t>
            </w:r>
          </w:p>
        </w:tc>
        <w:tc>
          <w:tcPr>
            <w:tcW w:w="864" w:type="dxa"/>
            <w:shd w:val="clear" w:color="auto" w:fill="auto"/>
          </w:tcPr>
          <w:p w14:paraId="08B544C4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-.502</w:t>
            </w:r>
          </w:p>
        </w:tc>
        <w:tc>
          <w:tcPr>
            <w:tcW w:w="993" w:type="dxa"/>
            <w:shd w:val="clear" w:color="auto" w:fill="auto"/>
          </w:tcPr>
          <w:p w14:paraId="2D1BC123" w14:textId="77777777" w:rsidR="00A92A65" w:rsidRPr="00A976B4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2"/>
                <w:szCs w:val="20"/>
              </w:rPr>
            </w:pPr>
            <w:r w:rsidRPr="00A976B4">
              <w:rPr>
                <w:b/>
                <w:color w:val="000000" w:themeColor="text1"/>
                <w:sz w:val="22"/>
                <w:szCs w:val="20"/>
              </w:rPr>
              <w:t>.538</w:t>
            </w:r>
          </w:p>
        </w:tc>
        <w:tc>
          <w:tcPr>
            <w:tcW w:w="992" w:type="dxa"/>
            <w:shd w:val="clear" w:color="auto" w:fill="auto"/>
          </w:tcPr>
          <w:p w14:paraId="1CCD1C75" w14:textId="77777777" w:rsidR="00A92A65" w:rsidRPr="00A976B4" w:rsidRDefault="00A92A65" w:rsidP="00C61A68">
            <w:pPr>
              <w:widowControl w:val="0"/>
              <w:tabs>
                <w:tab w:val="decimal" w:pos="43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3C96596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04ADDFE" w14:textId="77777777" w:rsidR="00A92A65" w:rsidRPr="00A976B4" w:rsidRDefault="00A92A65" w:rsidP="008500CD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33334373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2B6F275D" w14:textId="77777777" w:rsidTr="00A976B4">
        <w:trPr>
          <w:cantSplit/>
        </w:trPr>
        <w:tc>
          <w:tcPr>
            <w:tcW w:w="8203" w:type="dxa"/>
            <w:shd w:val="clear" w:color="auto" w:fill="auto"/>
          </w:tcPr>
          <w:p w14:paraId="715D43CE" w14:textId="77777777" w:rsidR="00A92A65" w:rsidRPr="00A976B4" w:rsidRDefault="00A92A65" w:rsidP="00BF1C1A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13) Withdraw</w:t>
            </w:r>
            <w:r w:rsidR="002F7862"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 xml:space="preserve">ing  life support measures from a brain dead patient, if </w:t>
            </w: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>medically indicated, even when the f/m not willing for the same</w:t>
            </w:r>
          </w:p>
        </w:tc>
        <w:tc>
          <w:tcPr>
            <w:tcW w:w="864" w:type="dxa"/>
            <w:shd w:val="clear" w:color="auto" w:fill="auto"/>
          </w:tcPr>
          <w:p w14:paraId="21FF2F5F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.357</w:t>
            </w:r>
          </w:p>
        </w:tc>
        <w:tc>
          <w:tcPr>
            <w:tcW w:w="993" w:type="dxa"/>
            <w:shd w:val="clear" w:color="auto" w:fill="auto"/>
          </w:tcPr>
          <w:p w14:paraId="55C91AF7" w14:textId="77777777" w:rsidR="00A92A65" w:rsidRPr="00832F20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ind w:left="60" w:right="60"/>
              <w:rPr>
                <w:b/>
                <w:color w:val="000000" w:themeColor="text1"/>
                <w:sz w:val="22"/>
                <w:szCs w:val="20"/>
              </w:rPr>
            </w:pPr>
            <w:r w:rsidRPr="00832F20">
              <w:rPr>
                <w:b/>
                <w:color w:val="000000" w:themeColor="text1"/>
                <w:sz w:val="22"/>
                <w:szCs w:val="20"/>
              </w:rPr>
              <w:t>-.532</w:t>
            </w:r>
          </w:p>
        </w:tc>
        <w:tc>
          <w:tcPr>
            <w:tcW w:w="992" w:type="dxa"/>
            <w:shd w:val="clear" w:color="auto" w:fill="auto"/>
          </w:tcPr>
          <w:p w14:paraId="1F1C4C33" w14:textId="77777777" w:rsidR="00A92A65" w:rsidRPr="00A976B4" w:rsidRDefault="00A92A65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BA40B88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F5B336C" w14:textId="77777777" w:rsidR="00A92A65" w:rsidRPr="00A976B4" w:rsidRDefault="00A92A65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68D0C053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556911B2" w14:textId="77777777" w:rsidTr="00B822FC">
        <w:trPr>
          <w:cantSplit/>
          <w:trHeight w:val="340"/>
        </w:trPr>
        <w:tc>
          <w:tcPr>
            <w:tcW w:w="8203" w:type="dxa"/>
            <w:shd w:val="clear" w:color="auto" w:fill="auto"/>
          </w:tcPr>
          <w:p w14:paraId="6245F43F" w14:textId="77777777" w:rsidR="00A976B4" w:rsidRPr="00B822FC" w:rsidRDefault="00A92A65" w:rsidP="00B822FC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 xml:space="preserve">14) Empirically treating (e.g. starting ATT) when due to logistic reasons </w:t>
            </w:r>
          </w:p>
        </w:tc>
        <w:tc>
          <w:tcPr>
            <w:tcW w:w="864" w:type="dxa"/>
            <w:shd w:val="clear" w:color="auto" w:fill="auto"/>
          </w:tcPr>
          <w:p w14:paraId="30B81072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.454</w:t>
            </w:r>
          </w:p>
        </w:tc>
        <w:tc>
          <w:tcPr>
            <w:tcW w:w="993" w:type="dxa"/>
            <w:shd w:val="clear" w:color="auto" w:fill="auto"/>
          </w:tcPr>
          <w:p w14:paraId="205BAD0C" w14:textId="77777777" w:rsidR="00A92A65" w:rsidRPr="00A976B4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80A71B5" w14:textId="77777777" w:rsidR="00A92A65" w:rsidRPr="00A976B4" w:rsidRDefault="00A92A65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3B9307A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-.463</w:t>
            </w:r>
          </w:p>
        </w:tc>
        <w:tc>
          <w:tcPr>
            <w:tcW w:w="992" w:type="dxa"/>
            <w:shd w:val="clear" w:color="auto" w:fill="auto"/>
          </w:tcPr>
          <w:p w14:paraId="32859EC0" w14:textId="77777777" w:rsidR="00A92A65" w:rsidRPr="00A976B4" w:rsidRDefault="00A92A65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4B27EAD7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</w:tr>
      <w:tr w:rsidR="00A976B4" w:rsidRPr="00A976B4" w14:paraId="36F25A2F" w14:textId="77777777" w:rsidTr="002A0A06">
        <w:trPr>
          <w:cantSplit/>
          <w:trHeight w:val="509"/>
        </w:trPr>
        <w:tc>
          <w:tcPr>
            <w:tcW w:w="8203" w:type="dxa"/>
            <w:shd w:val="clear" w:color="auto" w:fill="auto"/>
          </w:tcPr>
          <w:p w14:paraId="3AD8C077" w14:textId="77777777" w:rsidR="00A92A65" w:rsidRPr="00A976B4" w:rsidRDefault="00A92A65" w:rsidP="00BF1C1A">
            <w:pPr>
              <w:widowControl w:val="0"/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rFonts w:ascii="Helvetica" w:eastAsia="Times New Roman" w:hAnsi="Helvetica"/>
                <w:color w:val="000000"/>
                <w:sz w:val="22"/>
                <w:szCs w:val="20"/>
                <w:shd w:val="clear" w:color="auto" w:fill="FFFFFF"/>
              </w:rPr>
              <w:t xml:space="preserve">15) Restraining (physically/chemically) an aggressive patient (e.g. delirious patient) by the nursing staff without obtaining explicit instructions from doctor </w:t>
            </w:r>
          </w:p>
        </w:tc>
        <w:tc>
          <w:tcPr>
            <w:tcW w:w="864" w:type="dxa"/>
            <w:shd w:val="clear" w:color="auto" w:fill="auto"/>
          </w:tcPr>
          <w:p w14:paraId="285C772A" w14:textId="77777777" w:rsidR="00A92A65" w:rsidRPr="00A976B4" w:rsidRDefault="00A92A65" w:rsidP="00C61A68">
            <w:pPr>
              <w:widowControl w:val="0"/>
              <w:tabs>
                <w:tab w:val="decimal" w:pos="305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.390</w:t>
            </w:r>
          </w:p>
        </w:tc>
        <w:tc>
          <w:tcPr>
            <w:tcW w:w="993" w:type="dxa"/>
            <w:shd w:val="clear" w:color="auto" w:fill="auto"/>
          </w:tcPr>
          <w:p w14:paraId="7E54493D" w14:textId="77777777" w:rsidR="00A92A65" w:rsidRPr="00A976B4" w:rsidRDefault="00A92A65" w:rsidP="00C61A68">
            <w:pPr>
              <w:widowControl w:val="0"/>
              <w:tabs>
                <w:tab w:val="decimal" w:pos="276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-.301</w:t>
            </w:r>
          </w:p>
        </w:tc>
        <w:tc>
          <w:tcPr>
            <w:tcW w:w="992" w:type="dxa"/>
            <w:shd w:val="clear" w:color="auto" w:fill="auto"/>
          </w:tcPr>
          <w:p w14:paraId="028AB834" w14:textId="77777777" w:rsidR="00A92A65" w:rsidRPr="00A976B4" w:rsidRDefault="00A92A65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EC94CEE" w14:textId="77777777" w:rsidR="00A92A65" w:rsidRPr="00A976B4" w:rsidRDefault="00A92A65" w:rsidP="00C61A68">
            <w:pPr>
              <w:widowControl w:val="0"/>
              <w:tabs>
                <w:tab w:val="decimal" w:pos="280"/>
              </w:tabs>
              <w:autoSpaceDE w:val="0"/>
              <w:autoSpaceDN w:val="0"/>
              <w:adjustRightInd w:val="0"/>
              <w:ind w:left="60" w:right="6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-.460</w:t>
            </w:r>
          </w:p>
        </w:tc>
        <w:tc>
          <w:tcPr>
            <w:tcW w:w="992" w:type="dxa"/>
            <w:shd w:val="clear" w:color="auto" w:fill="auto"/>
          </w:tcPr>
          <w:p w14:paraId="2B98F61F" w14:textId="77777777" w:rsidR="00A92A65" w:rsidRPr="00A976B4" w:rsidRDefault="00A92A65" w:rsidP="008500C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</w:p>
        </w:tc>
        <w:tc>
          <w:tcPr>
            <w:tcW w:w="987" w:type="dxa"/>
            <w:shd w:val="clear" w:color="auto" w:fill="auto"/>
          </w:tcPr>
          <w:p w14:paraId="2626BB76" w14:textId="77777777" w:rsidR="00A92A65" w:rsidRPr="00A976B4" w:rsidRDefault="00A92A65" w:rsidP="00C61A68">
            <w:pPr>
              <w:widowControl w:val="0"/>
              <w:tabs>
                <w:tab w:val="decimal" w:pos="285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0"/>
              </w:rPr>
            </w:pPr>
            <w:r w:rsidRPr="00A976B4">
              <w:rPr>
                <w:color w:val="000000" w:themeColor="text1"/>
                <w:sz w:val="22"/>
                <w:szCs w:val="20"/>
              </w:rPr>
              <w:t>.400</w:t>
            </w:r>
          </w:p>
        </w:tc>
      </w:tr>
    </w:tbl>
    <w:p w14:paraId="0A7A9F62" w14:textId="32B2B06E" w:rsidR="001E608F" w:rsidRPr="00370D87" w:rsidRDefault="001E608F" w:rsidP="001E608F">
      <w:pPr>
        <w:widowControl w:val="0"/>
        <w:autoSpaceDE w:val="0"/>
        <w:autoSpaceDN w:val="0"/>
        <w:adjustRightInd w:val="0"/>
        <w:spacing w:line="400" w:lineRule="atLeast"/>
      </w:pPr>
      <w:r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 xml:space="preserve">f/m: family members, ATT: </w:t>
      </w:r>
      <w:r w:rsidRPr="00933325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anti-tubercular therapy</w:t>
      </w:r>
      <w:r w:rsidR="00620F4B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 xml:space="preserve">; </w:t>
      </w:r>
      <w:r w:rsidR="00B85009" w:rsidRPr="00EB41A3">
        <w:rPr>
          <w:rFonts w:ascii="Helvetica" w:eastAsia="Times New Roman" w:hAnsi="Helvetica"/>
          <w:color w:val="000000" w:themeColor="text1"/>
          <w:sz w:val="20"/>
          <w:szCs w:val="20"/>
          <w:shd w:val="clear" w:color="auto" w:fill="FFFFFF"/>
        </w:rPr>
        <w:t>Eigen-values of</w:t>
      </w:r>
      <w:r w:rsidR="00B85009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 xml:space="preserve"> </w:t>
      </w:r>
      <w:r w:rsidR="00620F4B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&gt; or = 0.5 is considered significant</w:t>
      </w:r>
      <w:r w:rsidR="00B85009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 xml:space="preserve"> and are shown in bold font</w:t>
      </w:r>
      <w:r w:rsidR="007C5A4D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 xml:space="preserve">; </w:t>
      </w:r>
      <w:r w:rsidR="00966A69" w:rsidRPr="00966A69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 xml:space="preserve">Kaiser-Meyer-Olkin </w:t>
      </w:r>
      <w:r w:rsidR="00966A69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(</w:t>
      </w:r>
      <w:r w:rsidR="007C5A4D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KMO</w:t>
      </w:r>
      <w:r w:rsidR="00966A69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)</w:t>
      </w:r>
      <w:r w:rsidR="007C5A4D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 xml:space="preserve"> value </w:t>
      </w:r>
      <w:r w:rsidR="007C5A4D" w:rsidRPr="007C5A4D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0.667</w:t>
      </w:r>
    </w:p>
    <w:p w14:paraId="1D413211" w14:textId="77777777" w:rsidR="00370D87" w:rsidRDefault="00370D87" w:rsidP="00647AD4">
      <w:pPr>
        <w:jc w:val="center"/>
        <w:rPr>
          <w:b/>
        </w:rPr>
      </w:pPr>
    </w:p>
    <w:p w14:paraId="692A8A3E" w14:textId="77777777" w:rsidR="00B1383E" w:rsidRDefault="007F36B3" w:rsidP="00A93B2E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0066516" w14:textId="77777777" w:rsidR="00240C48" w:rsidRDefault="00240C48" w:rsidP="00240C48"/>
    <w:p w14:paraId="3060BA6F" w14:textId="77777777" w:rsidR="00C82927" w:rsidRDefault="00C82927" w:rsidP="00240C48"/>
    <w:p w14:paraId="09DD0C12" w14:textId="2A47DE2E" w:rsidR="00C82927" w:rsidRDefault="00EC0B5F" w:rsidP="00C82927">
      <w:pPr>
        <w:jc w:val="center"/>
        <w:rPr>
          <w:b/>
        </w:rPr>
      </w:pPr>
      <w:r>
        <w:rPr>
          <w:b/>
        </w:rPr>
        <w:t>Table</w:t>
      </w:r>
      <w:r w:rsidR="00B822FC">
        <w:rPr>
          <w:b/>
        </w:rPr>
        <w:t xml:space="preserve"> 3</w:t>
      </w:r>
      <w:r w:rsidR="00C82927">
        <w:rPr>
          <w:b/>
        </w:rPr>
        <w:t xml:space="preserve">. Spearman’s correlation analysis </w:t>
      </w:r>
      <w:r w:rsidR="005C03EF">
        <w:rPr>
          <w:b/>
        </w:rPr>
        <w:t>between</w:t>
      </w:r>
      <w:r w:rsidR="00C82927">
        <w:rPr>
          <w:b/>
        </w:rPr>
        <w:t xml:space="preserve"> duration of clinical experience and response to various </w:t>
      </w:r>
      <w:r w:rsidR="005C03EF">
        <w:rPr>
          <w:b/>
        </w:rPr>
        <w:t>domains</w:t>
      </w:r>
      <w:r w:rsidR="00C82927">
        <w:rPr>
          <w:b/>
        </w:rPr>
        <w:t xml:space="preserve"> </w:t>
      </w:r>
      <w:r w:rsidR="005C03EF">
        <w:rPr>
          <w:b/>
        </w:rPr>
        <w:t>of</w:t>
      </w:r>
      <w:r w:rsidR="00C82927">
        <w:rPr>
          <w:b/>
        </w:rPr>
        <w:t xml:space="preserve"> the questionnaire</w:t>
      </w:r>
    </w:p>
    <w:p w14:paraId="0024B68E" w14:textId="77777777" w:rsidR="00C82927" w:rsidRDefault="00C82927" w:rsidP="00C82927">
      <w:pPr>
        <w:jc w:val="center"/>
        <w:rPr>
          <w:b/>
        </w:rPr>
      </w:pPr>
    </w:p>
    <w:p w14:paraId="1B7C18EA" w14:textId="77777777" w:rsidR="00C82927" w:rsidRDefault="00C82927" w:rsidP="00C82927">
      <w:pPr>
        <w:jc w:val="center"/>
        <w:rPr>
          <w:b/>
        </w:rPr>
      </w:pPr>
    </w:p>
    <w:tbl>
      <w:tblPr>
        <w:tblStyle w:val="TableGrid"/>
        <w:tblW w:w="13372" w:type="dxa"/>
        <w:tblInd w:w="231" w:type="dxa"/>
        <w:tblLook w:val="04A0" w:firstRow="1" w:lastRow="0" w:firstColumn="1" w:lastColumn="0" w:noHBand="0" w:noVBand="1"/>
      </w:tblPr>
      <w:tblGrid>
        <w:gridCol w:w="8867"/>
        <w:gridCol w:w="4505"/>
      </w:tblGrid>
      <w:tr w:rsidR="008518EF" w:rsidRPr="008518EF" w14:paraId="50480808" w14:textId="77777777" w:rsidTr="008518EF">
        <w:tc>
          <w:tcPr>
            <w:tcW w:w="8867" w:type="dxa"/>
          </w:tcPr>
          <w:p w14:paraId="02D48CC0" w14:textId="77777777" w:rsidR="00D02B5E" w:rsidRPr="008518EF" w:rsidRDefault="00D02B5E" w:rsidP="00A401ED">
            <w:pPr>
              <w:spacing w:line="480" w:lineRule="auto"/>
            </w:pPr>
          </w:p>
        </w:tc>
        <w:tc>
          <w:tcPr>
            <w:tcW w:w="4505" w:type="dxa"/>
          </w:tcPr>
          <w:p w14:paraId="2F28450B" w14:textId="77777777" w:rsidR="00D02B5E" w:rsidRPr="008518EF" w:rsidRDefault="00D02B5E" w:rsidP="00677756">
            <w:pPr>
              <w:spacing w:line="360" w:lineRule="auto"/>
              <w:jc w:val="center"/>
              <w:rPr>
                <w:b/>
              </w:rPr>
            </w:pPr>
            <w:r w:rsidRPr="008518EF">
              <w:rPr>
                <w:b/>
              </w:rPr>
              <w:t>Duration of clinical Experience;</w:t>
            </w:r>
          </w:p>
          <w:p w14:paraId="36ED7FAE" w14:textId="77777777" w:rsidR="00D02B5E" w:rsidRPr="008518EF" w:rsidRDefault="00D02B5E" w:rsidP="00677756">
            <w:pPr>
              <w:spacing w:line="360" w:lineRule="auto"/>
              <w:jc w:val="center"/>
              <w:rPr>
                <w:b/>
              </w:rPr>
            </w:pPr>
            <w:r w:rsidRPr="008518EF">
              <w:rPr>
                <w:b/>
              </w:rPr>
              <w:t>r</w:t>
            </w:r>
            <w:r w:rsidRPr="008518EF">
              <w:rPr>
                <w:b/>
                <w:vertAlign w:val="subscript"/>
              </w:rPr>
              <w:t>s</w:t>
            </w:r>
            <w:r w:rsidRPr="008518EF">
              <w:rPr>
                <w:b/>
              </w:rPr>
              <w:t>(rho), p- value</w:t>
            </w:r>
          </w:p>
        </w:tc>
      </w:tr>
      <w:tr w:rsidR="008518EF" w:rsidRPr="008518EF" w14:paraId="29F12E4F" w14:textId="77777777" w:rsidTr="008518EF">
        <w:tc>
          <w:tcPr>
            <w:tcW w:w="8867" w:type="dxa"/>
          </w:tcPr>
          <w:p w14:paraId="7669023B" w14:textId="78946A3A" w:rsidR="00D02B5E" w:rsidRPr="008518EF" w:rsidRDefault="00D02B5E" w:rsidP="00A401ED">
            <w:pPr>
              <w:spacing w:line="480" w:lineRule="auto"/>
            </w:pPr>
            <w:r w:rsidRPr="008518EF">
              <w:t xml:space="preserve">Factor 1 (Ethical issue arising out of </w:t>
            </w:r>
            <w:r w:rsidR="005C03EF">
              <w:t xml:space="preserve">health-care </w:t>
            </w:r>
            <w:r w:rsidRPr="008518EF">
              <w:t>resource constrain)</w:t>
            </w:r>
          </w:p>
        </w:tc>
        <w:tc>
          <w:tcPr>
            <w:tcW w:w="4505" w:type="dxa"/>
          </w:tcPr>
          <w:p w14:paraId="35877DC8" w14:textId="77777777" w:rsidR="00D02B5E" w:rsidRPr="008518EF" w:rsidRDefault="001A4FB9" w:rsidP="00A401ED">
            <w:pPr>
              <w:spacing w:line="480" w:lineRule="auto"/>
            </w:pPr>
            <w:r w:rsidRPr="008518EF">
              <w:t>0.04, p=0.64</w:t>
            </w:r>
          </w:p>
        </w:tc>
      </w:tr>
      <w:tr w:rsidR="008518EF" w:rsidRPr="008518EF" w14:paraId="57947965" w14:textId="77777777" w:rsidTr="008518EF">
        <w:tc>
          <w:tcPr>
            <w:tcW w:w="8867" w:type="dxa"/>
          </w:tcPr>
          <w:p w14:paraId="248A5F92" w14:textId="62F8203A" w:rsidR="00D02B5E" w:rsidRPr="008518EF" w:rsidRDefault="00D02B5E" w:rsidP="007D7FFE">
            <w:pPr>
              <w:spacing w:line="480" w:lineRule="auto"/>
              <w:rPr>
                <w:b/>
              </w:rPr>
            </w:pPr>
            <w:r w:rsidRPr="008518EF">
              <w:t xml:space="preserve">Factor 2 (Ethical issues </w:t>
            </w:r>
            <w:r w:rsidR="007D7FFE">
              <w:t>a</w:t>
            </w:r>
            <w:r w:rsidR="00707EA7">
              <w:t>ddressing family concerns during treatment or in decision making</w:t>
            </w:r>
            <w:r w:rsidRPr="008518EF">
              <w:t xml:space="preserve">) </w:t>
            </w:r>
          </w:p>
        </w:tc>
        <w:tc>
          <w:tcPr>
            <w:tcW w:w="4505" w:type="dxa"/>
          </w:tcPr>
          <w:p w14:paraId="6B8139D4" w14:textId="77777777" w:rsidR="00D02B5E" w:rsidRPr="008518EF" w:rsidRDefault="001A4FB9" w:rsidP="00A401ED">
            <w:pPr>
              <w:spacing w:line="480" w:lineRule="auto"/>
            </w:pPr>
            <w:r w:rsidRPr="008518EF">
              <w:t>-0.04</w:t>
            </w:r>
            <w:r w:rsidR="00D02B5E" w:rsidRPr="008518EF">
              <w:t>, p=0.</w:t>
            </w:r>
            <w:r w:rsidRPr="008518EF">
              <w:t>60</w:t>
            </w:r>
          </w:p>
        </w:tc>
      </w:tr>
      <w:tr w:rsidR="008518EF" w:rsidRPr="008518EF" w14:paraId="436FEC9D" w14:textId="77777777" w:rsidTr="00966A69">
        <w:trPr>
          <w:trHeight w:val="578"/>
        </w:trPr>
        <w:tc>
          <w:tcPr>
            <w:tcW w:w="8867" w:type="dxa"/>
          </w:tcPr>
          <w:p w14:paraId="7601E96F" w14:textId="4F8431AA" w:rsidR="00D02B5E" w:rsidRPr="008518EF" w:rsidRDefault="00D02B5E" w:rsidP="00554F6D">
            <w:pPr>
              <w:spacing w:line="480" w:lineRule="auto"/>
              <w:rPr>
                <w:b/>
              </w:rPr>
            </w:pPr>
            <w:r w:rsidRPr="008518EF">
              <w:t>Factor 3 (Right</w:t>
            </w:r>
            <w:r w:rsidR="005C03EF">
              <w:t>s</w:t>
            </w:r>
            <w:r w:rsidRPr="008518EF">
              <w:t xml:space="preserve"> of the patient)</w:t>
            </w:r>
          </w:p>
        </w:tc>
        <w:tc>
          <w:tcPr>
            <w:tcW w:w="4505" w:type="dxa"/>
          </w:tcPr>
          <w:p w14:paraId="42654E0C" w14:textId="77777777" w:rsidR="00D02B5E" w:rsidRPr="008518EF" w:rsidRDefault="001A4FB9" w:rsidP="00A401ED">
            <w:pPr>
              <w:spacing w:line="480" w:lineRule="auto"/>
            </w:pPr>
            <w:r w:rsidRPr="008518EF">
              <w:t>-0.04</w:t>
            </w:r>
            <w:r w:rsidR="00D02B5E" w:rsidRPr="008518EF">
              <w:t>, p=0.</w:t>
            </w:r>
            <w:r w:rsidRPr="008518EF">
              <w:t>65</w:t>
            </w:r>
          </w:p>
        </w:tc>
      </w:tr>
      <w:tr w:rsidR="008518EF" w:rsidRPr="008518EF" w14:paraId="386CD66C" w14:textId="77777777" w:rsidTr="008518EF">
        <w:tc>
          <w:tcPr>
            <w:tcW w:w="8867" w:type="dxa"/>
          </w:tcPr>
          <w:p w14:paraId="37D51D1A" w14:textId="4833FFF4" w:rsidR="00D02B5E" w:rsidRPr="008518EF" w:rsidRDefault="00D02B5E" w:rsidP="00A401ED">
            <w:pPr>
              <w:spacing w:line="480" w:lineRule="auto"/>
              <w:rPr>
                <w:b/>
              </w:rPr>
            </w:pPr>
            <w:r w:rsidRPr="008518EF">
              <w:t>Factor 4</w:t>
            </w:r>
            <w:r w:rsidR="001A4FB9" w:rsidRPr="008518EF">
              <w:t xml:space="preserve"> (</w:t>
            </w:r>
            <w:r w:rsidR="005C03EF">
              <w:t>R</w:t>
            </w:r>
            <w:r w:rsidR="001A4FB9" w:rsidRPr="008518EF">
              <w:t>esponsibility of health care provider)</w:t>
            </w:r>
          </w:p>
        </w:tc>
        <w:tc>
          <w:tcPr>
            <w:tcW w:w="4505" w:type="dxa"/>
          </w:tcPr>
          <w:p w14:paraId="05CA2EAA" w14:textId="77777777" w:rsidR="00D02B5E" w:rsidRPr="008518EF" w:rsidRDefault="001A4FB9" w:rsidP="00A401ED">
            <w:pPr>
              <w:spacing w:line="480" w:lineRule="auto"/>
            </w:pPr>
            <w:r w:rsidRPr="008518EF">
              <w:t>-0.03</w:t>
            </w:r>
            <w:r w:rsidR="00D02B5E" w:rsidRPr="008518EF">
              <w:t>, p=0.</w:t>
            </w:r>
            <w:r w:rsidRPr="008518EF">
              <w:t>67</w:t>
            </w:r>
          </w:p>
        </w:tc>
      </w:tr>
      <w:tr w:rsidR="008518EF" w:rsidRPr="008518EF" w14:paraId="684EF919" w14:textId="77777777" w:rsidTr="008518EF">
        <w:tc>
          <w:tcPr>
            <w:tcW w:w="8867" w:type="dxa"/>
          </w:tcPr>
          <w:p w14:paraId="426ABC95" w14:textId="77777777" w:rsidR="00D02B5E" w:rsidRPr="008518EF" w:rsidRDefault="00D02B5E" w:rsidP="00A401ED">
            <w:pPr>
              <w:spacing w:line="480" w:lineRule="auto"/>
              <w:rPr>
                <w:b/>
              </w:rPr>
            </w:pPr>
            <w:r w:rsidRPr="008518EF">
              <w:t>Factor 5</w:t>
            </w:r>
            <w:r w:rsidR="001A4FB9" w:rsidRPr="008518EF">
              <w:t xml:space="preserve"> (Consent related)</w:t>
            </w:r>
          </w:p>
        </w:tc>
        <w:tc>
          <w:tcPr>
            <w:tcW w:w="4505" w:type="dxa"/>
          </w:tcPr>
          <w:p w14:paraId="13D187AF" w14:textId="77777777" w:rsidR="00D02B5E" w:rsidRPr="008518EF" w:rsidRDefault="001A4FB9" w:rsidP="00A401ED">
            <w:pPr>
              <w:spacing w:line="480" w:lineRule="auto"/>
            </w:pPr>
            <w:r w:rsidRPr="008518EF">
              <w:t>0</w:t>
            </w:r>
            <w:r w:rsidR="00D02B5E" w:rsidRPr="008518EF">
              <w:t>.01, p=</w:t>
            </w:r>
            <w:r w:rsidR="00324A34" w:rsidRPr="008518EF">
              <w:t xml:space="preserve"> 0.16</w:t>
            </w:r>
          </w:p>
        </w:tc>
      </w:tr>
      <w:tr w:rsidR="008518EF" w:rsidRPr="008518EF" w14:paraId="4E659EB1" w14:textId="77777777" w:rsidTr="008518EF">
        <w:tc>
          <w:tcPr>
            <w:tcW w:w="8867" w:type="dxa"/>
          </w:tcPr>
          <w:p w14:paraId="38B71A96" w14:textId="77777777" w:rsidR="00D02B5E" w:rsidRPr="008518EF" w:rsidRDefault="00D02B5E" w:rsidP="00A401ED">
            <w:pPr>
              <w:spacing w:line="480" w:lineRule="auto"/>
              <w:rPr>
                <w:b/>
              </w:rPr>
            </w:pPr>
            <w:r w:rsidRPr="008518EF">
              <w:t>Factor 6</w:t>
            </w:r>
            <w:r w:rsidR="001A4FB9" w:rsidRPr="008518EF">
              <w:t xml:space="preserve"> (Confidentiality)</w:t>
            </w:r>
          </w:p>
        </w:tc>
        <w:tc>
          <w:tcPr>
            <w:tcW w:w="4505" w:type="dxa"/>
          </w:tcPr>
          <w:p w14:paraId="6383B28C" w14:textId="77777777" w:rsidR="00D02B5E" w:rsidRPr="008518EF" w:rsidRDefault="00324A34" w:rsidP="00A401ED">
            <w:pPr>
              <w:spacing w:line="480" w:lineRule="auto"/>
            </w:pPr>
            <w:r w:rsidRPr="008518EF">
              <w:t>0.19</w:t>
            </w:r>
            <w:r w:rsidR="00D02B5E" w:rsidRPr="008518EF">
              <w:t>, p=</w:t>
            </w:r>
            <w:r w:rsidRPr="008518EF">
              <w:t xml:space="preserve"> 0.19</w:t>
            </w:r>
          </w:p>
        </w:tc>
      </w:tr>
    </w:tbl>
    <w:p w14:paraId="2B85D37B" w14:textId="77777777" w:rsidR="00C82927" w:rsidRDefault="00C82927" w:rsidP="00C82927">
      <w:pPr>
        <w:rPr>
          <w:b/>
        </w:rPr>
      </w:pPr>
    </w:p>
    <w:p w14:paraId="480ECDBB" w14:textId="77777777" w:rsidR="00B822FC" w:rsidRDefault="00B822FC" w:rsidP="003C59BC">
      <w:pPr>
        <w:rPr>
          <w:b/>
        </w:rPr>
      </w:pPr>
    </w:p>
    <w:p w14:paraId="7AF753AD" w14:textId="77777777" w:rsidR="00B822FC" w:rsidRDefault="00B822FC" w:rsidP="00B822FC">
      <w:r>
        <w:t xml:space="preserve">rs: </w:t>
      </w:r>
      <w:r w:rsidRPr="008366CD">
        <w:t>Correlation coefficient</w:t>
      </w:r>
      <w:r>
        <w:t xml:space="preserve">; p value: </w:t>
      </w:r>
      <w:r w:rsidRPr="008366CD">
        <w:t>Significance (2 tailed)</w:t>
      </w:r>
    </w:p>
    <w:p w14:paraId="7D51FE64" w14:textId="77777777" w:rsidR="00B822FC" w:rsidRDefault="003367F6" w:rsidP="003C59B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D994DEB" w14:textId="77777777" w:rsidR="00B822FC" w:rsidRDefault="00B822FC" w:rsidP="003C59BC">
      <w:pPr>
        <w:rPr>
          <w:b/>
        </w:rPr>
      </w:pPr>
    </w:p>
    <w:p w14:paraId="0D4F1980" w14:textId="77777777" w:rsidR="00B822FC" w:rsidRDefault="00B822FC" w:rsidP="003C59BC">
      <w:pPr>
        <w:rPr>
          <w:b/>
        </w:rPr>
      </w:pPr>
    </w:p>
    <w:p w14:paraId="2E91F0E8" w14:textId="77777777" w:rsidR="00B822FC" w:rsidRDefault="00B822FC" w:rsidP="003C59BC">
      <w:pPr>
        <w:rPr>
          <w:b/>
        </w:rPr>
      </w:pPr>
    </w:p>
    <w:p w14:paraId="2FD3D0F8" w14:textId="77777777" w:rsidR="00B822FC" w:rsidRDefault="00B822FC" w:rsidP="003C59BC">
      <w:pPr>
        <w:rPr>
          <w:b/>
        </w:rPr>
      </w:pPr>
    </w:p>
    <w:p w14:paraId="6C048804" w14:textId="77777777" w:rsidR="00B822FC" w:rsidRDefault="00B822FC" w:rsidP="003C59BC">
      <w:pPr>
        <w:rPr>
          <w:b/>
        </w:rPr>
      </w:pPr>
    </w:p>
    <w:p w14:paraId="04E2FE10" w14:textId="77777777" w:rsidR="00B822FC" w:rsidRDefault="00B822FC" w:rsidP="003C59BC">
      <w:pPr>
        <w:rPr>
          <w:b/>
        </w:rPr>
      </w:pPr>
    </w:p>
    <w:p w14:paraId="133961FD" w14:textId="77777777" w:rsidR="00B822FC" w:rsidRDefault="00B822FC" w:rsidP="003C59BC">
      <w:pPr>
        <w:rPr>
          <w:b/>
        </w:rPr>
      </w:pPr>
    </w:p>
    <w:p w14:paraId="1B70E6E7" w14:textId="77777777" w:rsidR="00B822FC" w:rsidRDefault="00B822FC" w:rsidP="003C59BC">
      <w:pPr>
        <w:rPr>
          <w:b/>
        </w:rPr>
      </w:pPr>
    </w:p>
    <w:p w14:paraId="5556E40A" w14:textId="77777777" w:rsidR="00B822FC" w:rsidRDefault="00B822FC" w:rsidP="003C59BC">
      <w:pPr>
        <w:rPr>
          <w:b/>
        </w:rPr>
      </w:pPr>
    </w:p>
    <w:p w14:paraId="01772F59" w14:textId="77777777" w:rsidR="00B822FC" w:rsidRDefault="00B822FC" w:rsidP="003C59BC">
      <w:pPr>
        <w:rPr>
          <w:b/>
        </w:rPr>
      </w:pPr>
    </w:p>
    <w:p w14:paraId="54602965" w14:textId="77777777" w:rsidR="00B822FC" w:rsidRDefault="00B822FC" w:rsidP="003C59BC">
      <w:pPr>
        <w:rPr>
          <w:b/>
        </w:rPr>
      </w:pPr>
    </w:p>
    <w:p w14:paraId="0820ED26" w14:textId="77777777" w:rsidR="00B822FC" w:rsidRDefault="00B822FC" w:rsidP="003C59BC">
      <w:pPr>
        <w:rPr>
          <w:b/>
        </w:rPr>
      </w:pPr>
    </w:p>
    <w:p w14:paraId="7236877E" w14:textId="77777777" w:rsidR="00B822FC" w:rsidRDefault="00B822FC" w:rsidP="003C59BC">
      <w:pPr>
        <w:rPr>
          <w:b/>
        </w:rPr>
      </w:pPr>
    </w:p>
    <w:p w14:paraId="30F8F1EC" w14:textId="77777777" w:rsidR="00B822FC" w:rsidRDefault="00B822FC" w:rsidP="003C59BC">
      <w:pPr>
        <w:rPr>
          <w:b/>
        </w:rPr>
      </w:pPr>
    </w:p>
    <w:p w14:paraId="5965BC08" w14:textId="75E52851" w:rsidR="00032A00" w:rsidRDefault="00032A00" w:rsidP="003C59BC">
      <w:pPr>
        <w:rPr>
          <w:b/>
        </w:rPr>
      </w:pPr>
      <w:r>
        <w:rPr>
          <w:b/>
        </w:rPr>
        <w:t xml:space="preserve">Table 4. </w:t>
      </w:r>
      <w:r w:rsidR="005C03EF">
        <w:rPr>
          <w:b/>
        </w:rPr>
        <w:t>Gender-wise comparison</w:t>
      </w:r>
      <w:r>
        <w:rPr>
          <w:b/>
        </w:rPr>
        <w:t xml:space="preserve"> </w:t>
      </w:r>
      <w:r w:rsidR="005C03EF">
        <w:rPr>
          <w:b/>
        </w:rPr>
        <w:t>of</w:t>
      </w:r>
      <w:r>
        <w:rPr>
          <w:b/>
        </w:rPr>
        <w:t xml:space="preserve"> </w:t>
      </w:r>
      <w:r w:rsidR="005C03EF">
        <w:rPr>
          <w:b/>
        </w:rPr>
        <w:t>participants</w:t>
      </w:r>
      <w:r>
        <w:rPr>
          <w:b/>
        </w:rPr>
        <w:t xml:space="preserve"> response to various </w:t>
      </w:r>
      <w:r w:rsidR="005C03EF">
        <w:rPr>
          <w:b/>
        </w:rPr>
        <w:t>domains</w:t>
      </w:r>
      <w:r>
        <w:rPr>
          <w:b/>
        </w:rPr>
        <w:t xml:space="preserve"> of the questionnaire</w:t>
      </w:r>
    </w:p>
    <w:p w14:paraId="2EEB5BD2" w14:textId="77777777" w:rsidR="00B822FC" w:rsidRDefault="00B822FC" w:rsidP="003C59BC">
      <w:pPr>
        <w:rPr>
          <w:b/>
        </w:rPr>
      </w:pPr>
    </w:p>
    <w:p w14:paraId="162E43C2" w14:textId="77777777" w:rsidR="00D61082" w:rsidRDefault="00D61082" w:rsidP="00647AD4">
      <w:pPr>
        <w:jc w:val="center"/>
        <w:rPr>
          <w:b/>
        </w:rPr>
      </w:pPr>
    </w:p>
    <w:tbl>
      <w:tblPr>
        <w:tblStyle w:val="TableGrid"/>
        <w:tblW w:w="13614" w:type="dxa"/>
        <w:tblInd w:w="244" w:type="dxa"/>
        <w:tblLook w:val="04A0" w:firstRow="1" w:lastRow="0" w:firstColumn="1" w:lastColumn="0" w:noHBand="0" w:noVBand="1"/>
      </w:tblPr>
      <w:tblGrid>
        <w:gridCol w:w="6554"/>
        <w:gridCol w:w="1526"/>
        <w:gridCol w:w="1876"/>
        <w:gridCol w:w="3658"/>
      </w:tblGrid>
      <w:tr w:rsidR="00932726" w:rsidRPr="00125C2A" w14:paraId="7E77A93A" w14:textId="77777777" w:rsidTr="00932726">
        <w:tc>
          <w:tcPr>
            <w:tcW w:w="6554" w:type="dxa"/>
          </w:tcPr>
          <w:p w14:paraId="07EA335C" w14:textId="77777777" w:rsidR="00032A00" w:rsidRDefault="00032A00" w:rsidP="00032A00">
            <w:pPr>
              <w:rPr>
                <w:b/>
              </w:rPr>
            </w:pPr>
          </w:p>
        </w:tc>
        <w:tc>
          <w:tcPr>
            <w:tcW w:w="1526" w:type="dxa"/>
          </w:tcPr>
          <w:p w14:paraId="3EC107A5" w14:textId="77777777" w:rsidR="00032A00" w:rsidRDefault="00032A00" w:rsidP="00032A00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876" w:type="dxa"/>
          </w:tcPr>
          <w:p w14:paraId="0E4F19C3" w14:textId="77777777" w:rsidR="00032A00" w:rsidRPr="001C566C" w:rsidRDefault="00032A00" w:rsidP="00032A00">
            <w:pPr>
              <w:rPr>
                <w:b/>
              </w:rPr>
            </w:pPr>
            <w:r w:rsidRPr="001C566C">
              <w:rPr>
                <w:b/>
              </w:rPr>
              <w:t>Mean (SD)</w:t>
            </w:r>
          </w:p>
        </w:tc>
        <w:tc>
          <w:tcPr>
            <w:tcW w:w="3658" w:type="dxa"/>
          </w:tcPr>
          <w:p w14:paraId="0B9C18FF" w14:textId="5677DE85" w:rsidR="00032A00" w:rsidRPr="00125C2A" w:rsidRDefault="00032A00" w:rsidP="00932726">
            <w:pPr>
              <w:jc w:val="center"/>
              <w:rPr>
                <w:b/>
              </w:rPr>
            </w:pPr>
            <w:r w:rsidRPr="00125C2A">
              <w:rPr>
                <w:b/>
              </w:rPr>
              <w:t>Mann-Witney U</w:t>
            </w:r>
            <w:r w:rsidRPr="00963C4E">
              <w:rPr>
                <w:rFonts w:eastAsia="Times New Roman"/>
                <w:b/>
                <w:color w:val="000000"/>
                <w:shd w:val="clear" w:color="auto" w:fill="FFFFFF"/>
                <w:vertAlign w:val="superscript"/>
              </w:rPr>
              <w:t>†</w:t>
            </w:r>
            <w:r w:rsidR="00590E71">
              <w:rPr>
                <w:rFonts w:eastAsia="Times New Roman"/>
                <w:b/>
                <w:color w:val="000000"/>
                <w:shd w:val="clear" w:color="auto" w:fill="FFFFFF"/>
                <w:vertAlign w:val="superscript"/>
              </w:rPr>
              <w:t xml:space="preserve"> </w:t>
            </w:r>
            <w:r w:rsidR="00590E71">
              <w:rPr>
                <w:rFonts w:eastAsia="Times New Roman"/>
                <w:b/>
                <w:color w:val="000000"/>
                <w:shd w:val="clear" w:color="auto" w:fill="FFFFFF"/>
              </w:rPr>
              <w:t>(mean</w:t>
            </w:r>
            <w:r w:rsidR="00932726">
              <w:rPr>
                <w:rFonts w:eastAsia="Times New Roman"/>
                <w:b/>
                <w:color w:val="000000"/>
                <w:shd w:val="clear" w:color="auto" w:fill="FFFFFF"/>
              </w:rPr>
              <w:t xml:space="preserve"> scores difference </w:t>
            </w:r>
            <w:r w:rsidR="00590E71">
              <w:rPr>
                <w:rFonts w:eastAsia="Times New Roman"/>
                <w:b/>
                <w:color w:val="000000"/>
                <w:shd w:val="clear" w:color="auto" w:fill="FFFFFF"/>
              </w:rPr>
              <w:t>between male and female)</w:t>
            </w:r>
            <w:r w:rsidRPr="00125C2A">
              <w:rPr>
                <w:b/>
              </w:rPr>
              <w:t>, p value</w:t>
            </w:r>
          </w:p>
        </w:tc>
      </w:tr>
      <w:tr w:rsidR="00932726" w:rsidRPr="00125C2A" w14:paraId="69C82525" w14:textId="77777777" w:rsidTr="00932726">
        <w:tc>
          <w:tcPr>
            <w:tcW w:w="6554" w:type="dxa"/>
          </w:tcPr>
          <w:p w14:paraId="4FA417EC" w14:textId="77777777" w:rsidR="00D15113" w:rsidRDefault="00D15113" w:rsidP="00032A00">
            <w:pPr>
              <w:rPr>
                <w:b/>
              </w:rPr>
            </w:pPr>
            <w:r w:rsidRPr="008518EF">
              <w:t>Factor 1 (Ethical issue arising out of resource constrain)</w:t>
            </w:r>
          </w:p>
        </w:tc>
        <w:tc>
          <w:tcPr>
            <w:tcW w:w="1526" w:type="dxa"/>
          </w:tcPr>
          <w:p w14:paraId="65368A54" w14:textId="77777777" w:rsidR="00D15113" w:rsidRPr="00D61082" w:rsidRDefault="00D15113" w:rsidP="00032A00">
            <w:r w:rsidRPr="00D61082">
              <w:t>Male</w:t>
            </w:r>
          </w:p>
          <w:p w14:paraId="7DD1D1F3" w14:textId="77777777" w:rsidR="00FE5171" w:rsidRDefault="00D15113" w:rsidP="00032A00">
            <w:r w:rsidRPr="00D61082">
              <w:t>Female</w:t>
            </w:r>
          </w:p>
          <w:p w14:paraId="7865B14C" w14:textId="757056BA" w:rsidR="00FE5171" w:rsidRPr="00D61082" w:rsidRDefault="00FE5171" w:rsidP="00032A00">
            <w:r>
              <w:t>Total</w:t>
            </w:r>
          </w:p>
        </w:tc>
        <w:tc>
          <w:tcPr>
            <w:tcW w:w="1876" w:type="dxa"/>
          </w:tcPr>
          <w:p w14:paraId="704FA951" w14:textId="77777777" w:rsidR="00D15113" w:rsidRPr="001C566C" w:rsidRDefault="00D15113" w:rsidP="00032A00">
            <w:r w:rsidRPr="00D15113">
              <w:t>3.86</w:t>
            </w:r>
            <w:r w:rsidRPr="001C566C">
              <w:t xml:space="preserve"> (</w:t>
            </w:r>
            <w:r w:rsidRPr="00D15113">
              <w:t>0.86</w:t>
            </w:r>
            <w:r w:rsidRPr="001C566C">
              <w:t>)</w:t>
            </w:r>
          </w:p>
          <w:p w14:paraId="2FCB3954" w14:textId="77777777" w:rsidR="00D15113" w:rsidRDefault="00D15113" w:rsidP="00032A00">
            <w:r w:rsidRPr="00D15113">
              <w:t>3.39</w:t>
            </w:r>
            <w:r>
              <w:t xml:space="preserve"> (0.76</w:t>
            </w:r>
            <w:r w:rsidRPr="001C566C">
              <w:t>)</w:t>
            </w:r>
          </w:p>
          <w:p w14:paraId="3492B31E" w14:textId="76D3F42C" w:rsidR="00590E71" w:rsidRDefault="00590E71" w:rsidP="00032A00">
            <w:r w:rsidRPr="00590E71">
              <w:t>3.72</w:t>
            </w:r>
            <w:r>
              <w:t xml:space="preserve"> (0.85)</w:t>
            </w:r>
          </w:p>
          <w:p w14:paraId="3B1F7A3E" w14:textId="77777777" w:rsidR="00590E71" w:rsidRPr="001C566C" w:rsidRDefault="00590E71" w:rsidP="00032A00"/>
        </w:tc>
        <w:tc>
          <w:tcPr>
            <w:tcW w:w="3658" w:type="dxa"/>
          </w:tcPr>
          <w:p w14:paraId="3C4B2363" w14:textId="77777777" w:rsidR="00D15113" w:rsidRDefault="009E06C2" w:rsidP="00032A00">
            <w:pPr>
              <w:jc w:val="center"/>
              <w:rPr>
                <w:b/>
              </w:rPr>
            </w:pPr>
            <w:r w:rsidRPr="00916310">
              <w:rPr>
                <w:b/>
              </w:rPr>
              <w:t>1642.50</w:t>
            </w:r>
            <w:r w:rsidR="00916310" w:rsidRPr="00916310">
              <w:rPr>
                <w:b/>
              </w:rPr>
              <w:t>, 0.003</w:t>
            </w:r>
            <w:r w:rsidR="00916310" w:rsidRPr="00125C2A">
              <w:rPr>
                <w:b/>
              </w:rPr>
              <w:t>*</w:t>
            </w:r>
          </w:p>
          <w:p w14:paraId="299959EB" w14:textId="77777777" w:rsidR="00590E71" w:rsidRDefault="00590E71" w:rsidP="00032A00">
            <w:pPr>
              <w:jc w:val="center"/>
              <w:rPr>
                <w:b/>
              </w:rPr>
            </w:pPr>
          </w:p>
          <w:p w14:paraId="41A17311" w14:textId="7B1B54C0" w:rsidR="00590E71" w:rsidRPr="00125C2A" w:rsidRDefault="00590E71" w:rsidP="00032A00">
            <w:pPr>
              <w:jc w:val="center"/>
            </w:pPr>
            <w:r>
              <w:rPr>
                <w:b/>
              </w:rPr>
              <w:t>-</w:t>
            </w:r>
          </w:p>
        </w:tc>
      </w:tr>
      <w:tr w:rsidR="00932726" w:rsidRPr="00125C2A" w14:paraId="29D22DCF" w14:textId="77777777" w:rsidTr="00932726">
        <w:tc>
          <w:tcPr>
            <w:tcW w:w="6554" w:type="dxa"/>
          </w:tcPr>
          <w:p w14:paraId="3E45F1B4" w14:textId="77777777" w:rsidR="00D15113" w:rsidRDefault="00D15113" w:rsidP="00032A00">
            <w:pPr>
              <w:rPr>
                <w:b/>
              </w:rPr>
            </w:pPr>
            <w:r w:rsidRPr="008518EF">
              <w:t xml:space="preserve">Factor 2 (Ethical issues arising in not involving family in decision making) </w:t>
            </w:r>
          </w:p>
        </w:tc>
        <w:tc>
          <w:tcPr>
            <w:tcW w:w="1526" w:type="dxa"/>
          </w:tcPr>
          <w:p w14:paraId="1C566A7F" w14:textId="77777777" w:rsidR="00D15113" w:rsidRPr="00D61082" w:rsidRDefault="00D15113" w:rsidP="00032A00">
            <w:r w:rsidRPr="00D61082">
              <w:t>Male</w:t>
            </w:r>
          </w:p>
          <w:p w14:paraId="57C0E372" w14:textId="77777777" w:rsidR="00D15113" w:rsidRDefault="00D15113" w:rsidP="00032A00">
            <w:r w:rsidRPr="00D61082">
              <w:t>Female</w:t>
            </w:r>
          </w:p>
          <w:p w14:paraId="3A405763" w14:textId="1DE2734B" w:rsidR="00590E71" w:rsidRPr="00D61082" w:rsidRDefault="00590E71" w:rsidP="00032A00">
            <w:r>
              <w:t>Total</w:t>
            </w:r>
          </w:p>
        </w:tc>
        <w:tc>
          <w:tcPr>
            <w:tcW w:w="1876" w:type="dxa"/>
          </w:tcPr>
          <w:p w14:paraId="51655538" w14:textId="45056C00" w:rsidR="00D15113" w:rsidRPr="001C566C" w:rsidRDefault="009D2FA1" w:rsidP="00032A00">
            <w:r>
              <w:t xml:space="preserve">2.75 </w:t>
            </w:r>
            <w:r w:rsidR="00D15113">
              <w:t>(0.</w:t>
            </w:r>
            <w:r w:rsidR="007C5D5F">
              <w:t>89</w:t>
            </w:r>
            <w:r w:rsidR="00D15113" w:rsidRPr="001C566C">
              <w:t>)</w:t>
            </w:r>
          </w:p>
          <w:p w14:paraId="628F356C" w14:textId="05B2D646" w:rsidR="00D15113" w:rsidRDefault="007C5D5F" w:rsidP="00032A00">
            <w:r>
              <w:t>2.9</w:t>
            </w:r>
            <w:r w:rsidR="00D15113" w:rsidRPr="00D15113">
              <w:t>2</w:t>
            </w:r>
            <w:r w:rsidR="00D15113" w:rsidRPr="001C566C">
              <w:t xml:space="preserve"> (</w:t>
            </w:r>
            <w:r>
              <w:t>0.60</w:t>
            </w:r>
            <w:r w:rsidR="00D15113" w:rsidRPr="001C566C">
              <w:t>)</w:t>
            </w:r>
          </w:p>
          <w:p w14:paraId="37832088" w14:textId="175AB6D9" w:rsidR="00590E71" w:rsidRPr="001C566C" w:rsidRDefault="00590E71" w:rsidP="00032A00">
            <w:r w:rsidRPr="00590E71">
              <w:t>3.01</w:t>
            </w:r>
            <w:r>
              <w:t xml:space="preserve"> (0.76)</w:t>
            </w:r>
          </w:p>
        </w:tc>
        <w:tc>
          <w:tcPr>
            <w:tcW w:w="3658" w:type="dxa"/>
          </w:tcPr>
          <w:p w14:paraId="0E25636C" w14:textId="725F44E9" w:rsidR="00D15113" w:rsidRDefault="007C5D5F" w:rsidP="00032A00">
            <w:pPr>
              <w:jc w:val="center"/>
            </w:pPr>
            <w:r>
              <w:t>1285</w:t>
            </w:r>
            <w:r w:rsidR="00916310" w:rsidRPr="00916310">
              <w:t>.50</w:t>
            </w:r>
            <w:r>
              <w:t>, 0.16</w:t>
            </w:r>
          </w:p>
          <w:p w14:paraId="4B63EFBD" w14:textId="77777777" w:rsidR="00590E71" w:rsidRDefault="00590E71" w:rsidP="00032A00">
            <w:pPr>
              <w:jc w:val="center"/>
            </w:pPr>
          </w:p>
          <w:p w14:paraId="3C83DD6B" w14:textId="53F106C4" w:rsidR="00590E71" w:rsidRPr="00125C2A" w:rsidRDefault="00590E71" w:rsidP="00032A00">
            <w:pPr>
              <w:jc w:val="center"/>
            </w:pPr>
            <w:r>
              <w:t>-</w:t>
            </w:r>
          </w:p>
        </w:tc>
      </w:tr>
      <w:tr w:rsidR="00932726" w:rsidRPr="00125C2A" w14:paraId="61058E6C" w14:textId="77777777" w:rsidTr="00932726">
        <w:tc>
          <w:tcPr>
            <w:tcW w:w="6554" w:type="dxa"/>
          </w:tcPr>
          <w:p w14:paraId="7F34332A" w14:textId="77777777" w:rsidR="00D15113" w:rsidRDefault="00D15113" w:rsidP="00032A00">
            <w:pPr>
              <w:rPr>
                <w:b/>
              </w:rPr>
            </w:pPr>
            <w:r w:rsidRPr="008518EF">
              <w:t>Factor 3 (Right of the patients and responsibility of health care provider)</w:t>
            </w:r>
          </w:p>
        </w:tc>
        <w:tc>
          <w:tcPr>
            <w:tcW w:w="1526" w:type="dxa"/>
          </w:tcPr>
          <w:p w14:paraId="109BD1B7" w14:textId="77777777" w:rsidR="00D15113" w:rsidRPr="00D61082" w:rsidRDefault="00D15113" w:rsidP="00032A00">
            <w:r w:rsidRPr="00D61082">
              <w:t>Male</w:t>
            </w:r>
          </w:p>
          <w:p w14:paraId="136DC6C9" w14:textId="77777777" w:rsidR="00D15113" w:rsidRDefault="00D15113" w:rsidP="00032A00">
            <w:r w:rsidRPr="00D61082">
              <w:t>Female</w:t>
            </w:r>
          </w:p>
          <w:p w14:paraId="44C90BE8" w14:textId="756FCBE2" w:rsidR="00590E71" w:rsidRPr="00D61082" w:rsidRDefault="00590E71" w:rsidP="00032A00">
            <w:r>
              <w:t>Total</w:t>
            </w:r>
          </w:p>
        </w:tc>
        <w:tc>
          <w:tcPr>
            <w:tcW w:w="1876" w:type="dxa"/>
          </w:tcPr>
          <w:p w14:paraId="6FDAA67C" w14:textId="77777777" w:rsidR="00D15113" w:rsidRPr="001C566C" w:rsidRDefault="00D15113" w:rsidP="00032A00">
            <w:r w:rsidRPr="00D15113">
              <w:t>1.94</w:t>
            </w:r>
            <w:r w:rsidRPr="001C566C">
              <w:t xml:space="preserve"> (</w:t>
            </w:r>
            <w:r w:rsidRPr="00D15113">
              <w:t>0.82</w:t>
            </w:r>
            <w:r w:rsidRPr="001C566C">
              <w:t>)</w:t>
            </w:r>
          </w:p>
          <w:p w14:paraId="609D76A0" w14:textId="77777777" w:rsidR="00D15113" w:rsidRDefault="00D15113" w:rsidP="00032A00">
            <w:r w:rsidRPr="00D15113">
              <w:t>2.38</w:t>
            </w:r>
            <w:r w:rsidRPr="001C566C">
              <w:t xml:space="preserve"> (</w:t>
            </w:r>
            <w:r w:rsidRPr="00D15113">
              <w:t>0.97</w:t>
            </w:r>
            <w:r w:rsidRPr="001C566C">
              <w:t>)</w:t>
            </w:r>
          </w:p>
          <w:p w14:paraId="3231CFC5" w14:textId="0E50CABB" w:rsidR="00590E71" w:rsidRPr="001C566C" w:rsidRDefault="00590E71" w:rsidP="00032A00">
            <w:r w:rsidRPr="00590E71">
              <w:t>2.07</w:t>
            </w:r>
            <w:r>
              <w:t xml:space="preserve"> (0.89)</w:t>
            </w:r>
          </w:p>
        </w:tc>
        <w:tc>
          <w:tcPr>
            <w:tcW w:w="3658" w:type="dxa"/>
          </w:tcPr>
          <w:p w14:paraId="4C7E2872" w14:textId="77777777" w:rsidR="00D15113" w:rsidRDefault="00916310" w:rsidP="00032A00">
            <w:pPr>
              <w:jc w:val="center"/>
              <w:rPr>
                <w:b/>
              </w:rPr>
            </w:pPr>
            <w:r w:rsidRPr="00916310">
              <w:rPr>
                <w:b/>
              </w:rPr>
              <w:t>1110.50, 0.</w:t>
            </w:r>
            <w:r w:rsidR="006E19CA">
              <w:rPr>
                <w:b/>
              </w:rPr>
              <w:t>0</w:t>
            </w:r>
            <w:r w:rsidRPr="00916310">
              <w:rPr>
                <w:b/>
              </w:rPr>
              <w:t>18*</w:t>
            </w:r>
          </w:p>
          <w:p w14:paraId="1EE28651" w14:textId="77777777" w:rsidR="00590E71" w:rsidRDefault="00590E71" w:rsidP="00032A00">
            <w:pPr>
              <w:jc w:val="center"/>
              <w:rPr>
                <w:b/>
              </w:rPr>
            </w:pPr>
          </w:p>
          <w:p w14:paraId="3BFC819F" w14:textId="7347904A" w:rsidR="00590E71" w:rsidRPr="00916310" w:rsidRDefault="00590E71" w:rsidP="00032A0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32726" w:rsidRPr="00125C2A" w14:paraId="739B9522" w14:textId="77777777" w:rsidTr="00932726">
        <w:tc>
          <w:tcPr>
            <w:tcW w:w="6554" w:type="dxa"/>
          </w:tcPr>
          <w:p w14:paraId="2D35A106" w14:textId="77777777" w:rsidR="00D15113" w:rsidRDefault="00D15113" w:rsidP="00032A00">
            <w:pPr>
              <w:rPr>
                <w:b/>
              </w:rPr>
            </w:pPr>
            <w:r w:rsidRPr="008518EF">
              <w:t>Factor 4 (responsibility of health care provider)</w:t>
            </w:r>
          </w:p>
        </w:tc>
        <w:tc>
          <w:tcPr>
            <w:tcW w:w="1526" w:type="dxa"/>
          </w:tcPr>
          <w:p w14:paraId="7D6F2A35" w14:textId="77777777" w:rsidR="00D15113" w:rsidRPr="00D61082" w:rsidRDefault="00D15113" w:rsidP="00032A00">
            <w:r w:rsidRPr="00D61082">
              <w:t>Male</w:t>
            </w:r>
          </w:p>
          <w:p w14:paraId="5CED8626" w14:textId="77777777" w:rsidR="00D15113" w:rsidRDefault="00D15113" w:rsidP="00032A00">
            <w:r w:rsidRPr="00D61082">
              <w:t>Female</w:t>
            </w:r>
          </w:p>
          <w:p w14:paraId="2CB33AF3" w14:textId="1F40531F" w:rsidR="00590E71" w:rsidRPr="00D61082" w:rsidRDefault="00590E71" w:rsidP="00032A00">
            <w:r>
              <w:t>Total</w:t>
            </w:r>
          </w:p>
        </w:tc>
        <w:tc>
          <w:tcPr>
            <w:tcW w:w="1876" w:type="dxa"/>
          </w:tcPr>
          <w:p w14:paraId="72E95451" w14:textId="77777777" w:rsidR="00D15113" w:rsidRPr="001C566C" w:rsidRDefault="00D15113" w:rsidP="00032A00">
            <w:r w:rsidRPr="00D15113">
              <w:t>4.64</w:t>
            </w:r>
            <w:r w:rsidRPr="001C566C">
              <w:t xml:space="preserve"> (</w:t>
            </w:r>
            <w:r w:rsidRPr="00D15113">
              <w:t>0.76</w:t>
            </w:r>
            <w:r w:rsidRPr="001C566C">
              <w:t>)</w:t>
            </w:r>
          </w:p>
          <w:p w14:paraId="1B774FEF" w14:textId="77777777" w:rsidR="00D15113" w:rsidRDefault="00D15113" w:rsidP="00032A00">
            <w:r w:rsidRPr="00D15113">
              <w:t>4.51</w:t>
            </w:r>
            <w:r w:rsidRPr="001C566C">
              <w:t xml:space="preserve"> (</w:t>
            </w:r>
            <w:r w:rsidR="00D80D3D" w:rsidRPr="00D80D3D">
              <w:t>0.81</w:t>
            </w:r>
            <w:r w:rsidRPr="001C566C">
              <w:t>)</w:t>
            </w:r>
          </w:p>
          <w:p w14:paraId="7C5491AC" w14:textId="4B617905" w:rsidR="00590E71" w:rsidRPr="001C566C" w:rsidRDefault="00590E71" w:rsidP="00032A00">
            <w:r w:rsidRPr="00590E71">
              <w:t>4.60</w:t>
            </w:r>
            <w:r>
              <w:t xml:space="preserve"> (0.77)</w:t>
            </w:r>
          </w:p>
        </w:tc>
        <w:tc>
          <w:tcPr>
            <w:tcW w:w="3658" w:type="dxa"/>
          </w:tcPr>
          <w:p w14:paraId="756C8F7A" w14:textId="77777777" w:rsidR="00D15113" w:rsidRDefault="00916310" w:rsidP="00032A00">
            <w:pPr>
              <w:jc w:val="center"/>
            </w:pPr>
            <w:r w:rsidRPr="00916310">
              <w:t>1389.50, 0.32</w:t>
            </w:r>
          </w:p>
          <w:p w14:paraId="60C93347" w14:textId="77777777" w:rsidR="00590E71" w:rsidRDefault="00590E71" w:rsidP="00032A00">
            <w:pPr>
              <w:jc w:val="center"/>
            </w:pPr>
          </w:p>
          <w:p w14:paraId="53656334" w14:textId="21C123A8" w:rsidR="00590E71" w:rsidRPr="00916310" w:rsidRDefault="00590E71" w:rsidP="00032A00">
            <w:pPr>
              <w:jc w:val="center"/>
            </w:pPr>
            <w:r>
              <w:t>-</w:t>
            </w:r>
          </w:p>
        </w:tc>
      </w:tr>
      <w:tr w:rsidR="00932726" w:rsidRPr="00125C2A" w14:paraId="75445DBA" w14:textId="77777777" w:rsidTr="00932726">
        <w:tc>
          <w:tcPr>
            <w:tcW w:w="6554" w:type="dxa"/>
          </w:tcPr>
          <w:p w14:paraId="32B531FD" w14:textId="77777777" w:rsidR="00D15113" w:rsidRDefault="00D15113" w:rsidP="00032A00">
            <w:pPr>
              <w:rPr>
                <w:b/>
              </w:rPr>
            </w:pPr>
            <w:r w:rsidRPr="008518EF">
              <w:t>Factor 5 (Consent related)</w:t>
            </w:r>
          </w:p>
        </w:tc>
        <w:tc>
          <w:tcPr>
            <w:tcW w:w="1526" w:type="dxa"/>
          </w:tcPr>
          <w:p w14:paraId="6C4B7B78" w14:textId="77777777" w:rsidR="00D15113" w:rsidRPr="00D61082" w:rsidRDefault="00D15113" w:rsidP="00032A00">
            <w:r w:rsidRPr="00D61082">
              <w:t>Male</w:t>
            </w:r>
          </w:p>
          <w:p w14:paraId="01C194A6" w14:textId="77777777" w:rsidR="00D15113" w:rsidRDefault="00D15113" w:rsidP="00032A00">
            <w:r w:rsidRPr="00D61082">
              <w:t>Female</w:t>
            </w:r>
          </w:p>
          <w:p w14:paraId="26CC8C27" w14:textId="7A70433F" w:rsidR="00590E71" w:rsidRPr="00D61082" w:rsidRDefault="00590E71" w:rsidP="00032A00">
            <w:r>
              <w:t>Total</w:t>
            </w:r>
          </w:p>
        </w:tc>
        <w:tc>
          <w:tcPr>
            <w:tcW w:w="1876" w:type="dxa"/>
          </w:tcPr>
          <w:p w14:paraId="10297AD4" w14:textId="77777777" w:rsidR="00D15113" w:rsidRPr="001C566C" w:rsidRDefault="0014289D" w:rsidP="00032A00">
            <w:r w:rsidRPr="0014289D">
              <w:t>3.09</w:t>
            </w:r>
            <w:r w:rsidR="00D15113" w:rsidRPr="001C566C">
              <w:t xml:space="preserve"> (</w:t>
            </w:r>
            <w:r w:rsidRPr="0014289D">
              <w:t>1.57</w:t>
            </w:r>
            <w:r w:rsidR="00D15113" w:rsidRPr="001C566C">
              <w:t>)</w:t>
            </w:r>
          </w:p>
          <w:p w14:paraId="098196FC" w14:textId="77777777" w:rsidR="00D15113" w:rsidRDefault="00A92E42" w:rsidP="00032A00">
            <w:r w:rsidRPr="00A92E42">
              <w:t>2.85</w:t>
            </w:r>
            <w:r w:rsidR="00D15113" w:rsidRPr="001C566C">
              <w:t xml:space="preserve"> (</w:t>
            </w:r>
            <w:r w:rsidRPr="00A92E42">
              <w:t>1.55</w:t>
            </w:r>
            <w:r w:rsidR="00D15113" w:rsidRPr="001C566C">
              <w:t>)</w:t>
            </w:r>
          </w:p>
          <w:p w14:paraId="2259D582" w14:textId="5728DC03" w:rsidR="00590E71" w:rsidRPr="001C566C" w:rsidRDefault="00590E71" w:rsidP="00032A00">
            <w:r w:rsidRPr="00590E71">
              <w:t>3.02</w:t>
            </w:r>
            <w:r>
              <w:t xml:space="preserve"> (1.56)</w:t>
            </w:r>
          </w:p>
        </w:tc>
        <w:tc>
          <w:tcPr>
            <w:tcW w:w="3658" w:type="dxa"/>
          </w:tcPr>
          <w:p w14:paraId="6B60A26F" w14:textId="77777777" w:rsidR="00D15113" w:rsidRPr="00125C2A" w:rsidRDefault="00916310" w:rsidP="00032A00">
            <w:pPr>
              <w:jc w:val="center"/>
            </w:pPr>
            <w:r w:rsidRPr="00916310">
              <w:t>1384.50</w:t>
            </w:r>
            <w:r>
              <w:t>, 0.4</w:t>
            </w:r>
            <w:r w:rsidR="00D15113" w:rsidRPr="00125C2A">
              <w:t>2</w:t>
            </w:r>
          </w:p>
        </w:tc>
      </w:tr>
      <w:tr w:rsidR="00932726" w:rsidRPr="00125C2A" w14:paraId="4A505179" w14:textId="77777777" w:rsidTr="00932726">
        <w:tc>
          <w:tcPr>
            <w:tcW w:w="6554" w:type="dxa"/>
          </w:tcPr>
          <w:p w14:paraId="5ACCADDE" w14:textId="77777777" w:rsidR="00D15113" w:rsidRDefault="00D15113" w:rsidP="00032A00">
            <w:pPr>
              <w:rPr>
                <w:b/>
              </w:rPr>
            </w:pPr>
            <w:r w:rsidRPr="008518EF">
              <w:t>Factor 6 (Confidentiality)</w:t>
            </w:r>
          </w:p>
        </w:tc>
        <w:tc>
          <w:tcPr>
            <w:tcW w:w="1526" w:type="dxa"/>
          </w:tcPr>
          <w:p w14:paraId="7936FCE1" w14:textId="77777777" w:rsidR="00D15113" w:rsidRPr="00D61082" w:rsidRDefault="00D15113" w:rsidP="00032A00">
            <w:r w:rsidRPr="00D61082">
              <w:t>Male</w:t>
            </w:r>
          </w:p>
          <w:p w14:paraId="3FD0C8C4" w14:textId="77777777" w:rsidR="00D15113" w:rsidRDefault="00D15113" w:rsidP="00032A00">
            <w:r w:rsidRPr="00D61082">
              <w:t>Female</w:t>
            </w:r>
          </w:p>
          <w:p w14:paraId="4D903EC5" w14:textId="47B2E1F1" w:rsidR="00590E71" w:rsidRPr="00D61082" w:rsidRDefault="00590E71" w:rsidP="00032A00">
            <w:r>
              <w:t>Total</w:t>
            </w:r>
          </w:p>
        </w:tc>
        <w:tc>
          <w:tcPr>
            <w:tcW w:w="1876" w:type="dxa"/>
          </w:tcPr>
          <w:p w14:paraId="31C4EF4C" w14:textId="77777777" w:rsidR="00D15113" w:rsidRPr="001C566C" w:rsidRDefault="00923C67" w:rsidP="00032A00">
            <w:r w:rsidRPr="00923C67">
              <w:t>3.65</w:t>
            </w:r>
            <w:r w:rsidR="00D15113" w:rsidRPr="001C566C">
              <w:t xml:space="preserve"> (</w:t>
            </w:r>
            <w:r w:rsidRPr="00923C67">
              <w:t>1.47</w:t>
            </w:r>
            <w:r w:rsidR="00D15113" w:rsidRPr="001C566C">
              <w:t>)</w:t>
            </w:r>
          </w:p>
          <w:p w14:paraId="558D32DC" w14:textId="77777777" w:rsidR="00D15113" w:rsidRDefault="00923C67" w:rsidP="00032A00">
            <w:r w:rsidRPr="00923C67">
              <w:t>3.57</w:t>
            </w:r>
            <w:r w:rsidR="00D15113" w:rsidRPr="001C566C">
              <w:t xml:space="preserve"> (</w:t>
            </w:r>
            <w:r w:rsidRPr="00923C67">
              <w:t>1.35</w:t>
            </w:r>
            <w:r w:rsidR="00D15113" w:rsidRPr="001C566C">
              <w:t>)</w:t>
            </w:r>
          </w:p>
          <w:p w14:paraId="6B1D0761" w14:textId="7E51538D" w:rsidR="00590E71" w:rsidRPr="001C566C" w:rsidRDefault="00590E71" w:rsidP="00032A00">
            <w:r w:rsidRPr="00590E71">
              <w:t>3.63</w:t>
            </w:r>
            <w:r>
              <w:t xml:space="preserve"> (1.43)</w:t>
            </w:r>
          </w:p>
        </w:tc>
        <w:tc>
          <w:tcPr>
            <w:tcW w:w="3658" w:type="dxa"/>
          </w:tcPr>
          <w:p w14:paraId="53B10D19" w14:textId="77777777" w:rsidR="00D15113" w:rsidRPr="00125C2A" w:rsidRDefault="00916310" w:rsidP="00032A00">
            <w:pPr>
              <w:jc w:val="center"/>
            </w:pPr>
            <w:r w:rsidRPr="00916310">
              <w:t>1481.50</w:t>
            </w:r>
            <w:r>
              <w:t>, 0.80</w:t>
            </w:r>
          </w:p>
        </w:tc>
      </w:tr>
    </w:tbl>
    <w:p w14:paraId="06525D30" w14:textId="77777777" w:rsidR="00125C2A" w:rsidRDefault="00125C2A" w:rsidP="00647AD4">
      <w:pPr>
        <w:jc w:val="center"/>
        <w:rPr>
          <w:b/>
        </w:rPr>
      </w:pPr>
    </w:p>
    <w:p w14:paraId="20CD9FD4" w14:textId="77777777" w:rsidR="00B822FC" w:rsidRDefault="00B822FC" w:rsidP="00B822FC">
      <w:r w:rsidRPr="00963C4E">
        <w:rPr>
          <w:rFonts w:eastAsia="Times New Roman"/>
          <w:b/>
          <w:color w:val="000000"/>
          <w:shd w:val="clear" w:color="auto" w:fill="FFFFFF"/>
          <w:vertAlign w:val="superscript"/>
        </w:rPr>
        <w:t>†</w:t>
      </w:r>
      <w:r w:rsidRPr="00713413">
        <w:t>Mann-Witney U</w:t>
      </w:r>
      <w:r>
        <w:t xml:space="preserve"> test was applied as the data was non-parametric in nature</w:t>
      </w:r>
    </w:p>
    <w:p w14:paraId="0B7953FF" w14:textId="77777777" w:rsidR="00160171" w:rsidRPr="00713413" w:rsidRDefault="00160171" w:rsidP="00160171"/>
    <w:p w14:paraId="48981828" w14:textId="77777777" w:rsidR="00240C48" w:rsidRDefault="00240C48" w:rsidP="00647AD4">
      <w:pPr>
        <w:jc w:val="center"/>
        <w:rPr>
          <w:b/>
        </w:rPr>
      </w:pPr>
    </w:p>
    <w:p w14:paraId="0DE38B0E" w14:textId="77777777" w:rsidR="00C6441B" w:rsidRDefault="00C6441B" w:rsidP="00A264B7">
      <w:pPr>
        <w:jc w:val="center"/>
        <w:rPr>
          <w:b/>
        </w:rPr>
      </w:pPr>
    </w:p>
    <w:p w14:paraId="6D5A475D" w14:textId="77777777" w:rsidR="00C6441B" w:rsidRDefault="00C6441B" w:rsidP="00A264B7">
      <w:pPr>
        <w:jc w:val="center"/>
        <w:rPr>
          <w:b/>
        </w:rPr>
      </w:pPr>
    </w:p>
    <w:p w14:paraId="3B70AC3A" w14:textId="77777777" w:rsidR="00B822FC" w:rsidRDefault="00B822FC" w:rsidP="00A264B7">
      <w:pPr>
        <w:jc w:val="center"/>
        <w:rPr>
          <w:b/>
        </w:rPr>
      </w:pPr>
    </w:p>
    <w:p w14:paraId="6C8C0735" w14:textId="77777777" w:rsidR="00B822FC" w:rsidRDefault="00B822FC" w:rsidP="00A264B7">
      <w:pPr>
        <w:jc w:val="center"/>
        <w:rPr>
          <w:b/>
        </w:rPr>
      </w:pPr>
    </w:p>
    <w:p w14:paraId="1754FA1B" w14:textId="77777777" w:rsidR="00B822FC" w:rsidRDefault="00B822FC" w:rsidP="00EB41A3">
      <w:pPr>
        <w:rPr>
          <w:b/>
        </w:rPr>
      </w:pPr>
    </w:p>
    <w:p w14:paraId="320B9448" w14:textId="7498DB20" w:rsidR="00240C48" w:rsidRDefault="00B822FC" w:rsidP="00A264B7">
      <w:pPr>
        <w:jc w:val="center"/>
        <w:rPr>
          <w:b/>
        </w:rPr>
      </w:pPr>
      <w:r>
        <w:rPr>
          <w:b/>
        </w:rPr>
        <w:lastRenderedPageBreak/>
        <w:t xml:space="preserve">Table 5. </w:t>
      </w:r>
      <w:r w:rsidR="00873403">
        <w:rPr>
          <w:b/>
        </w:rPr>
        <w:t>Clinical discipline</w:t>
      </w:r>
      <w:r w:rsidR="00A264B7">
        <w:rPr>
          <w:b/>
        </w:rPr>
        <w:t xml:space="preserve">-wise comparison on response to various </w:t>
      </w:r>
      <w:r w:rsidR="005C03EF">
        <w:rPr>
          <w:b/>
        </w:rPr>
        <w:t>domains</w:t>
      </w:r>
      <w:r w:rsidR="00A264B7">
        <w:rPr>
          <w:b/>
        </w:rPr>
        <w:t xml:space="preserve"> of the questionnaire</w:t>
      </w:r>
    </w:p>
    <w:p w14:paraId="01446A06" w14:textId="77777777" w:rsidR="00A555E7" w:rsidRDefault="00A555E7" w:rsidP="005B2096">
      <w:pPr>
        <w:rPr>
          <w:b/>
        </w:rPr>
      </w:pPr>
    </w:p>
    <w:tbl>
      <w:tblPr>
        <w:tblStyle w:val="TableGrid"/>
        <w:tblpPr w:leftFromText="180" w:rightFromText="180" w:vertAnchor="text" w:horzAnchor="page" w:tblpX="990" w:tblpY="102"/>
        <w:tblW w:w="14712" w:type="dxa"/>
        <w:tblLook w:val="04A0" w:firstRow="1" w:lastRow="0" w:firstColumn="1" w:lastColumn="0" w:noHBand="0" w:noVBand="1"/>
      </w:tblPr>
      <w:tblGrid>
        <w:gridCol w:w="4744"/>
        <w:gridCol w:w="1321"/>
        <w:gridCol w:w="1417"/>
        <w:gridCol w:w="1560"/>
        <w:gridCol w:w="1417"/>
        <w:gridCol w:w="2268"/>
        <w:gridCol w:w="1985"/>
      </w:tblGrid>
      <w:tr w:rsidR="00375A87" w14:paraId="1155B5CA" w14:textId="77777777" w:rsidTr="00375A87">
        <w:trPr>
          <w:trHeight w:val="265"/>
        </w:trPr>
        <w:tc>
          <w:tcPr>
            <w:tcW w:w="4744" w:type="dxa"/>
          </w:tcPr>
          <w:p w14:paraId="38A40FD1" w14:textId="77777777" w:rsidR="00E43B5C" w:rsidRDefault="00E43B5C" w:rsidP="00C6441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1" w:type="dxa"/>
          </w:tcPr>
          <w:p w14:paraId="08FFA224" w14:textId="7B92DC4F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Med</w:t>
            </w:r>
            <w:r w:rsidR="00554F6D" w:rsidRPr="00963C4E">
              <w:rPr>
                <w:rFonts w:eastAsia="Times New Roman"/>
                <w:b/>
                <w:color w:val="000000"/>
                <w:shd w:val="clear" w:color="auto" w:fill="FFFFFF"/>
                <w:vertAlign w:val="superscript"/>
              </w:rPr>
              <w:t>†</w:t>
            </w:r>
            <w:r>
              <w:rPr>
                <w:b/>
              </w:rPr>
              <w:t xml:space="preserve"> (M)</w:t>
            </w:r>
          </w:p>
          <w:p w14:paraId="51FBFC85" w14:textId="77777777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(n=44)</w:t>
            </w:r>
          </w:p>
          <w:p w14:paraId="4B13520F" w14:textId="77777777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mean (SD)</w:t>
            </w:r>
          </w:p>
        </w:tc>
        <w:tc>
          <w:tcPr>
            <w:tcW w:w="1417" w:type="dxa"/>
          </w:tcPr>
          <w:p w14:paraId="3F3FD7D3" w14:textId="4C1ACEAB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Surg.</w:t>
            </w:r>
            <w:r w:rsidR="00554F6D" w:rsidRPr="00963C4E">
              <w:rPr>
                <w:rFonts w:eastAsia="Times New Roman"/>
                <w:b/>
                <w:color w:val="000000"/>
                <w:shd w:val="clear" w:color="auto" w:fill="FFFFFF"/>
                <w:vertAlign w:val="superscript"/>
              </w:rPr>
              <w:t>†</w:t>
            </w:r>
            <w:r>
              <w:rPr>
                <w:b/>
              </w:rPr>
              <w:t xml:space="preserve"> (S)</w:t>
            </w:r>
          </w:p>
          <w:p w14:paraId="0F479358" w14:textId="77777777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(n=34)</w:t>
            </w:r>
          </w:p>
          <w:p w14:paraId="47EC5AB4" w14:textId="77777777" w:rsidR="00E43B5C" w:rsidRDefault="00C6441B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mean </w:t>
            </w:r>
            <w:r w:rsidR="00E43B5C">
              <w:rPr>
                <w:b/>
              </w:rPr>
              <w:t>(SD)</w:t>
            </w:r>
          </w:p>
        </w:tc>
        <w:tc>
          <w:tcPr>
            <w:tcW w:w="1560" w:type="dxa"/>
          </w:tcPr>
          <w:p w14:paraId="51608D05" w14:textId="77777777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Oth. clin.</w:t>
            </w:r>
            <w:r w:rsidRPr="00963C4E">
              <w:rPr>
                <w:rFonts w:eastAsia="Times New Roman"/>
                <w:b/>
                <w:color w:val="000000"/>
                <w:shd w:val="clear" w:color="auto" w:fill="FFFFFF"/>
                <w:vertAlign w:val="superscript"/>
              </w:rPr>
              <w:t>†</w:t>
            </w:r>
            <w:r>
              <w:rPr>
                <w:b/>
              </w:rPr>
              <w:t xml:space="preserve"> (</w:t>
            </w:r>
            <w:r w:rsidRPr="00D90034">
              <w:rPr>
                <w:b/>
              </w:rPr>
              <w:t>O</w:t>
            </w:r>
            <w:r>
              <w:rPr>
                <w:b/>
              </w:rPr>
              <w:t xml:space="preserve">C) (n=32) </w:t>
            </w:r>
          </w:p>
          <w:p w14:paraId="000EECA9" w14:textId="77777777" w:rsidR="00E43B5C" w:rsidRPr="00AA0000" w:rsidRDefault="00C6441B" w:rsidP="00C6441B">
            <w:pPr>
              <w:spacing w:line="360" w:lineRule="auto"/>
            </w:pPr>
            <w:r>
              <w:rPr>
                <w:b/>
              </w:rPr>
              <w:t xml:space="preserve">Mean </w:t>
            </w:r>
            <w:r w:rsidR="00E43B5C">
              <w:rPr>
                <w:b/>
              </w:rPr>
              <w:t>(SD)</w:t>
            </w:r>
          </w:p>
        </w:tc>
        <w:tc>
          <w:tcPr>
            <w:tcW w:w="1417" w:type="dxa"/>
          </w:tcPr>
          <w:p w14:paraId="3FC782D8" w14:textId="018C1809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Non-clin.</w:t>
            </w:r>
            <w:r w:rsidRPr="00963C4E">
              <w:rPr>
                <w:rFonts w:eastAsia="Times New Roman"/>
                <w:b/>
                <w:color w:val="000000"/>
                <w:shd w:val="clear" w:color="auto" w:fill="FFFFFF"/>
                <w:vertAlign w:val="superscript"/>
              </w:rPr>
              <w:t>†</w:t>
            </w:r>
            <w:r>
              <w:rPr>
                <w:b/>
              </w:rPr>
              <w:t xml:space="preserve"> (NC)(n=10)</w:t>
            </w:r>
          </w:p>
          <w:p w14:paraId="63F35CE0" w14:textId="77777777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mean (SD)</w:t>
            </w:r>
          </w:p>
        </w:tc>
        <w:tc>
          <w:tcPr>
            <w:tcW w:w="2268" w:type="dxa"/>
          </w:tcPr>
          <w:p w14:paraId="0A3EF75D" w14:textId="77777777" w:rsidR="00E43B5C" w:rsidRDefault="00C6441B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Kruskal-</w:t>
            </w:r>
            <w:r w:rsidR="00E43B5C">
              <w:rPr>
                <w:b/>
              </w:rPr>
              <w:t xml:space="preserve">Wallis test </w:t>
            </w:r>
          </w:p>
          <w:p w14:paraId="2CA4532C" w14:textId="77777777" w:rsidR="00CB454C" w:rsidRDefault="00CB454C" w:rsidP="00CB454C">
            <w:pPr>
              <w:rPr>
                <w:b/>
              </w:rPr>
            </w:pPr>
            <w:r>
              <w:rPr>
                <w:b/>
              </w:rPr>
              <w:t xml:space="preserve">Chi-sq. </w:t>
            </w:r>
          </w:p>
          <w:p w14:paraId="37179527" w14:textId="77777777" w:rsidR="00E43B5C" w:rsidRDefault="00CB454C" w:rsidP="00CB454C">
            <w:pPr>
              <w:spacing w:line="360" w:lineRule="auto"/>
              <w:rPr>
                <w:b/>
              </w:rPr>
            </w:pPr>
            <w:r>
              <w:rPr>
                <w:b/>
              </w:rPr>
              <w:t>(</w:t>
            </w:r>
            <w:r w:rsidRPr="005E3803">
              <w:rPr>
                <w:rFonts w:eastAsia="Times New Roman"/>
                <w:color w:val="222222"/>
                <w:shd w:val="clear" w:color="auto" w:fill="FFFFFF"/>
              </w:rPr>
              <w:t>χ2</w:t>
            </w:r>
            <w:r w:rsidR="00B822FC">
              <w:rPr>
                <w:rFonts w:eastAsia="Times New Roman"/>
                <w:color w:val="222222"/>
                <w:shd w:val="clear" w:color="auto" w:fill="FFFFFF"/>
              </w:rPr>
              <w:t>[df</w:t>
            </w:r>
            <w:r>
              <w:rPr>
                <w:rFonts w:eastAsia="Times New Roman"/>
                <w:color w:val="222222"/>
                <w:shd w:val="clear" w:color="auto" w:fill="FFFFFF"/>
              </w:rPr>
              <w:t>]</w:t>
            </w:r>
            <w:r w:rsidRPr="005E3803">
              <w:rPr>
                <w:rFonts w:eastAsia="Times New Roman"/>
                <w:color w:val="222222"/>
                <w:shd w:val="clear" w:color="auto" w:fill="FFFFFF"/>
              </w:rPr>
              <w:t>=value</w:t>
            </w:r>
            <w:r>
              <w:rPr>
                <w:rFonts w:eastAsia="Times New Roman"/>
                <w:color w:val="222222"/>
                <w:shd w:val="clear" w:color="auto" w:fill="FFFFFF"/>
              </w:rPr>
              <w:t>)</w:t>
            </w:r>
            <w:r w:rsidRPr="005E3803">
              <w:t>(p-)</w:t>
            </w:r>
          </w:p>
        </w:tc>
        <w:tc>
          <w:tcPr>
            <w:tcW w:w="1985" w:type="dxa"/>
          </w:tcPr>
          <w:p w14:paraId="0C220CE7" w14:textId="7682C9FD" w:rsidR="00E43B5C" w:rsidRDefault="00E43B5C" w:rsidP="00C6441B">
            <w:pPr>
              <w:spacing w:line="360" w:lineRule="auto"/>
              <w:rPr>
                <w:b/>
              </w:rPr>
            </w:pPr>
            <w:r>
              <w:rPr>
                <w:b/>
              </w:rPr>
              <w:t>Post-hoc analysis (Kruskal-Wallis test)</w:t>
            </w:r>
            <w:r w:rsidR="00554F6D">
              <w:rPr>
                <w:rFonts w:eastAsia="Times New Roman"/>
                <w:b/>
                <w:color w:val="000000"/>
                <w:shd w:val="clear" w:color="auto" w:fill="FFFFFF"/>
                <w:vertAlign w:val="superscript"/>
              </w:rPr>
              <w:t xml:space="preserve"> </w:t>
            </w:r>
            <w:r w:rsidR="00554F6D" w:rsidRPr="00963C4E">
              <w:rPr>
                <w:rFonts w:eastAsia="Times New Roman"/>
                <w:b/>
                <w:color w:val="000000"/>
                <w:shd w:val="clear" w:color="auto" w:fill="FFFFFF"/>
                <w:vertAlign w:val="superscript"/>
              </w:rPr>
              <w:t>††</w:t>
            </w:r>
          </w:p>
        </w:tc>
      </w:tr>
      <w:tr w:rsidR="00375A87" w:rsidRPr="002264A0" w14:paraId="0F29F0B4" w14:textId="77777777" w:rsidTr="00375A87">
        <w:trPr>
          <w:trHeight w:val="299"/>
        </w:trPr>
        <w:tc>
          <w:tcPr>
            <w:tcW w:w="4744" w:type="dxa"/>
          </w:tcPr>
          <w:p w14:paraId="202BBEE2" w14:textId="77777777" w:rsidR="00C6441B" w:rsidRDefault="00E43B5C" w:rsidP="00C6441B">
            <w:pPr>
              <w:spacing w:line="360" w:lineRule="auto"/>
            </w:pPr>
            <w:r w:rsidRPr="008518EF">
              <w:t xml:space="preserve">Factor 1 </w:t>
            </w:r>
          </w:p>
          <w:p w14:paraId="494695EE" w14:textId="55AC8E57" w:rsidR="00E43B5C" w:rsidRDefault="00E43B5C" w:rsidP="00C6441B">
            <w:pPr>
              <w:spacing w:line="360" w:lineRule="auto"/>
              <w:rPr>
                <w:b/>
              </w:rPr>
            </w:pPr>
            <w:r w:rsidRPr="008518EF">
              <w:t>(Ethica</w:t>
            </w:r>
            <w:r w:rsidR="00375A87">
              <w:t xml:space="preserve">l issue arising out of resource </w:t>
            </w:r>
            <w:r w:rsidRPr="008518EF">
              <w:t>constrain)</w:t>
            </w:r>
          </w:p>
        </w:tc>
        <w:tc>
          <w:tcPr>
            <w:tcW w:w="1321" w:type="dxa"/>
          </w:tcPr>
          <w:p w14:paraId="33F29D49" w14:textId="77777777" w:rsidR="00E43B5C" w:rsidRPr="00496124" w:rsidRDefault="00E43B5C" w:rsidP="00C6441B">
            <w:pPr>
              <w:spacing w:line="360" w:lineRule="auto"/>
            </w:pPr>
            <w:r w:rsidRPr="00E40B71">
              <w:t>3.62</w:t>
            </w:r>
            <w:r>
              <w:t xml:space="preserve"> (</w:t>
            </w:r>
            <w:r w:rsidRPr="00E40B71">
              <w:t>0.90</w:t>
            </w:r>
            <w:r>
              <w:t>)</w:t>
            </w:r>
          </w:p>
        </w:tc>
        <w:tc>
          <w:tcPr>
            <w:tcW w:w="1417" w:type="dxa"/>
          </w:tcPr>
          <w:p w14:paraId="7D88BA7B" w14:textId="77777777" w:rsidR="00E43B5C" w:rsidRPr="00496124" w:rsidRDefault="00E43B5C" w:rsidP="00C6441B">
            <w:pPr>
              <w:spacing w:line="360" w:lineRule="auto"/>
            </w:pPr>
            <w:r w:rsidRPr="00E40B71">
              <w:t>4.12</w:t>
            </w:r>
            <w:r>
              <w:t xml:space="preserve"> (</w:t>
            </w:r>
            <w:r w:rsidRPr="00E40B71">
              <w:t>0.67</w:t>
            </w:r>
            <w:r>
              <w:t>)</w:t>
            </w:r>
          </w:p>
        </w:tc>
        <w:tc>
          <w:tcPr>
            <w:tcW w:w="1560" w:type="dxa"/>
          </w:tcPr>
          <w:p w14:paraId="0166ED09" w14:textId="77777777" w:rsidR="00E43B5C" w:rsidRPr="00496124" w:rsidRDefault="00E43B5C" w:rsidP="00C6441B">
            <w:pPr>
              <w:spacing w:line="360" w:lineRule="auto"/>
            </w:pPr>
            <w:r w:rsidRPr="00E40B71">
              <w:t>3.34</w:t>
            </w:r>
            <w:r>
              <w:t xml:space="preserve"> (</w:t>
            </w:r>
            <w:r w:rsidRPr="00E40B71">
              <w:t>0.89</w:t>
            </w:r>
            <w:r>
              <w:t>)</w:t>
            </w:r>
          </w:p>
        </w:tc>
        <w:tc>
          <w:tcPr>
            <w:tcW w:w="1417" w:type="dxa"/>
          </w:tcPr>
          <w:p w14:paraId="64A0188E" w14:textId="77777777" w:rsidR="00E43B5C" w:rsidRPr="00496124" w:rsidRDefault="00E43B5C" w:rsidP="00C6441B">
            <w:pPr>
              <w:spacing w:line="360" w:lineRule="auto"/>
            </w:pPr>
            <w:r w:rsidRPr="002614BC">
              <w:t>3.10</w:t>
            </w:r>
            <w:r>
              <w:t>(1.44)</w:t>
            </w:r>
          </w:p>
        </w:tc>
        <w:tc>
          <w:tcPr>
            <w:tcW w:w="2268" w:type="dxa"/>
          </w:tcPr>
          <w:p w14:paraId="6CDAF8D2" w14:textId="77777777" w:rsidR="00E43B5C" w:rsidRPr="0013612A" w:rsidRDefault="0013612A" w:rsidP="00C6441B">
            <w:pPr>
              <w:spacing w:line="360" w:lineRule="auto"/>
              <w:rPr>
                <w:b/>
              </w:rPr>
            </w:pPr>
            <w:r w:rsidRPr="0013612A">
              <w:rPr>
                <w:b/>
              </w:rPr>
              <w:t>14.38 (0.002)</w:t>
            </w:r>
            <w:r>
              <w:rPr>
                <w:b/>
              </w:rPr>
              <w:t>*</w:t>
            </w:r>
          </w:p>
        </w:tc>
        <w:tc>
          <w:tcPr>
            <w:tcW w:w="1985" w:type="dxa"/>
          </w:tcPr>
          <w:p w14:paraId="2788718C" w14:textId="77777777" w:rsidR="00E43B5C" w:rsidRDefault="00E43B5C" w:rsidP="00C6441B">
            <w:pPr>
              <w:spacing w:line="360" w:lineRule="auto"/>
              <w:rPr>
                <w:b/>
              </w:rPr>
            </w:pPr>
            <w:r w:rsidRPr="00D90034">
              <w:rPr>
                <w:b/>
              </w:rPr>
              <w:t>S/O</w:t>
            </w:r>
            <w:r>
              <w:rPr>
                <w:b/>
              </w:rPr>
              <w:t>C:</w:t>
            </w:r>
          </w:p>
          <w:p w14:paraId="3878D902" w14:textId="77777777" w:rsidR="00E43B5C" w:rsidRPr="00E40B71" w:rsidRDefault="00E43B5C" w:rsidP="00C6441B">
            <w:pPr>
              <w:spacing w:line="360" w:lineRule="auto"/>
              <w:rPr>
                <w:b/>
              </w:rPr>
            </w:pPr>
            <w:r w:rsidRPr="00E40B71">
              <w:rPr>
                <w:b/>
              </w:rPr>
              <w:t>31.37 (0.001)</w:t>
            </w:r>
            <w:r>
              <w:rPr>
                <w:b/>
              </w:rPr>
              <w:t>*</w:t>
            </w:r>
          </w:p>
        </w:tc>
      </w:tr>
      <w:tr w:rsidR="00375A87" w14:paraId="7BC4C1BE" w14:textId="77777777" w:rsidTr="00375A87">
        <w:tc>
          <w:tcPr>
            <w:tcW w:w="4744" w:type="dxa"/>
          </w:tcPr>
          <w:p w14:paraId="5703EE19" w14:textId="77777777" w:rsidR="00C6441B" w:rsidRDefault="00E43B5C" w:rsidP="00C6441B">
            <w:pPr>
              <w:spacing w:line="360" w:lineRule="auto"/>
            </w:pPr>
            <w:r w:rsidRPr="008518EF">
              <w:t xml:space="preserve">Factor 2 </w:t>
            </w:r>
          </w:p>
          <w:p w14:paraId="4CD22493" w14:textId="77777777" w:rsidR="00E43B5C" w:rsidRDefault="00E43B5C" w:rsidP="00C6441B">
            <w:pPr>
              <w:spacing w:line="360" w:lineRule="auto"/>
              <w:rPr>
                <w:b/>
              </w:rPr>
            </w:pPr>
            <w:r w:rsidRPr="008518EF">
              <w:t xml:space="preserve">(Ethical issues arising in not involving family in decision making) </w:t>
            </w:r>
          </w:p>
        </w:tc>
        <w:tc>
          <w:tcPr>
            <w:tcW w:w="1321" w:type="dxa"/>
          </w:tcPr>
          <w:p w14:paraId="34D20008" w14:textId="5D780BE7" w:rsidR="00E43B5C" w:rsidRPr="00496124" w:rsidRDefault="008502A2" w:rsidP="00C6441B">
            <w:pPr>
              <w:spacing w:line="360" w:lineRule="auto"/>
            </w:pPr>
            <w:r>
              <w:t>2.7</w:t>
            </w:r>
            <w:r w:rsidR="00E43B5C" w:rsidRPr="00386F0D">
              <w:t>9</w:t>
            </w:r>
            <w:r w:rsidR="00E43B5C">
              <w:t xml:space="preserve"> (</w:t>
            </w:r>
            <w:r w:rsidRPr="008502A2">
              <w:t>0.91</w:t>
            </w:r>
            <w:r w:rsidR="00E43B5C">
              <w:t>)</w:t>
            </w:r>
          </w:p>
        </w:tc>
        <w:tc>
          <w:tcPr>
            <w:tcW w:w="1417" w:type="dxa"/>
          </w:tcPr>
          <w:p w14:paraId="77580A92" w14:textId="798D00B9" w:rsidR="00E43B5C" w:rsidRPr="00496124" w:rsidRDefault="008502A2" w:rsidP="00C6441B">
            <w:pPr>
              <w:spacing w:line="360" w:lineRule="auto"/>
            </w:pPr>
            <w:r w:rsidRPr="008502A2">
              <w:t>2.91</w:t>
            </w:r>
            <w:r>
              <w:t xml:space="preserve"> (0.8</w:t>
            </w:r>
            <w:r w:rsidR="00E43B5C">
              <w:t>2)</w:t>
            </w:r>
          </w:p>
        </w:tc>
        <w:tc>
          <w:tcPr>
            <w:tcW w:w="1560" w:type="dxa"/>
          </w:tcPr>
          <w:p w14:paraId="079A70D0" w14:textId="0EB8712B" w:rsidR="00E43B5C" w:rsidRPr="00496124" w:rsidRDefault="008502A2" w:rsidP="00C6441B">
            <w:pPr>
              <w:spacing w:line="360" w:lineRule="auto"/>
            </w:pPr>
            <w:r w:rsidRPr="008502A2">
              <w:t>2.68</w:t>
            </w:r>
            <w:r w:rsidR="00E43B5C">
              <w:t xml:space="preserve"> (</w:t>
            </w:r>
            <w:r>
              <w:t>0.79</w:t>
            </w:r>
            <w:r w:rsidR="00E43B5C">
              <w:t>)</w:t>
            </w:r>
          </w:p>
        </w:tc>
        <w:tc>
          <w:tcPr>
            <w:tcW w:w="1417" w:type="dxa"/>
          </w:tcPr>
          <w:p w14:paraId="4AE69316" w14:textId="7193743D" w:rsidR="00E43B5C" w:rsidRPr="00496124" w:rsidRDefault="008502A2" w:rsidP="00C6441B">
            <w:pPr>
              <w:spacing w:line="360" w:lineRule="auto"/>
            </w:pPr>
            <w:r w:rsidRPr="008502A2">
              <w:t>2.85</w:t>
            </w:r>
            <w:r w:rsidR="00E43B5C">
              <w:t xml:space="preserve"> (</w:t>
            </w:r>
            <w:r>
              <w:t>0.66</w:t>
            </w:r>
            <w:r w:rsidR="00E43B5C">
              <w:t xml:space="preserve">) </w:t>
            </w:r>
          </w:p>
        </w:tc>
        <w:tc>
          <w:tcPr>
            <w:tcW w:w="2268" w:type="dxa"/>
          </w:tcPr>
          <w:p w14:paraId="0AA57D53" w14:textId="1A154592" w:rsidR="00E43B5C" w:rsidRPr="00C6441B" w:rsidRDefault="008502A2" w:rsidP="00C6441B">
            <w:pPr>
              <w:spacing w:line="360" w:lineRule="auto"/>
            </w:pPr>
            <w:r>
              <w:t>2.98 (0.39</w:t>
            </w:r>
            <w:r w:rsidR="00E43B5C" w:rsidRPr="00C6441B">
              <w:t>)</w:t>
            </w:r>
          </w:p>
        </w:tc>
        <w:tc>
          <w:tcPr>
            <w:tcW w:w="1985" w:type="dxa"/>
          </w:tcPr>
          <w:p w14:paraId="09C593D3" w14:textId="77777777" w:rsidR="00E43B5C" w:rsidRPr="00C6441B" w:rsidRDefault="00E43B5C" w:rsidP="00C6441B">
            <w:pPr>
              <w:spacing w:line="360" w:lineRule="auto"/>
            </w:pPr>
            <w:r w:rsidRPr="00C6441B">
              <w:t>NS</w:t>
            </w:r>
          </w:p>
        </w:tc>
      </w:tr>
      <w:tr w:rsidR="00375A87" w14:paraId="780FD962" w14:textId="77777777" w:rsidTr="00375A87">
        <w:tc>
          <w:tcPr>
            <w:tcW w:w="4744" w:type="dxa"/>
          </w:tcPr>
          <w:p w14:paraId="464989CA" w14:textId="77777777" w:rsidR="00C6441B" w:rsidRDefault="00E43B5C" w:rsidP="00C6441B">
            <w:pPr>
              <w:spacing w:line="360" w:lineRule="auto"/>
            </w:pPr>
            <w:r w:rsidRPr="008518EF">
              <w:t xml:space="preserve">Factor 3 </w:t>
            </w:r>
          </w:p>
          <w:p w14:paraId="0E37D64A" w14:textId="77777777" w:rsidR="00E43B5C" w:rsidRDefault="00E43B5C" w:rsidP="00C6441B">
            <w:pPr>
              <w:spacing w:line="360" w:lineRule="auto"/>
              <w:rPr>
                <w:b/>
              </w:rPr>
            </w:pPr>
            <w:r w:rsidRPr="008518EF">
              <w:t>(Right of the patients and responsibility of health care provider)</w:t>
            </w:r>
          </w:p>
        </w:tc>
        <w:tc>
          <w:tcPr>
            <w:tcW w:w="1321" w:type="dxa"/>
          </w:tcPr>
          <w:p w14:paraId="0F248870" w14:textId="77777777" w:rsidR="00E43B5C" w:rsidRPr="00496124" w:rsidRDefault="00E43B5C" w:rsidP="00C6441B">
            <w:pPr>
              <w:spacing w:line="360" w:lineRule="auto"/>
            </w:pPr>
            <w:r w:rsidRPr="00296E3A">
              <w:t>2.06</w:t>
            </w:r>
            <w:r>
              <w:t xml:space="preserve"> (0.81)</w:t>
            </w:r>
          </w:p>
        </w:tc>
        <w:tc>
          <w:tcPr>
            <w:tcW w:w="1417" w:type="dxa"/>
          </w:tcPr>
          <w:p w14:paraId="0792E2F8" w14:textId="77777777" w:rsidR="00E43B5C" w:rsidRPr="00496124" w:rsidRDefault="00E43B5C" w:rsidP="00C6441B">
            <w:pPr>
              <w:spacing w:line="360" w:lineRule="auto"/>
            </w:pPr>
            <w:r w:rsidRPr="00296E3A">
              <w:t>1.83</w:t>
            </w:r>
            <w:r>
              <w:t xml:space="preserve"> (0.84)</w:t>
            </w:r>
          </w:p>
        </w:tc>
        <w:tc>
          <w:tcPr>
            <w:tcW w:w="1560" w:type="dxa"/>
          </w:tcPr>
          <w:p w14:paraId="2919F300" w14:textId="77777777" w:rsidR="00E43B5C" w:rsidRPr="00496124" w:rsidRDefault="00E43B5C" w:rsidP="00C6441B">
            <w:pPr>
              <w:spacing w:line="360" w:lineRule="auto"/>
            </w:pPr>
            <w:r w:rsidRPr="00296E3A">
              <w:t>2.</w:t>
            </w:r>
            <w:r>
              <w:t>30 (</w:t>
            </w:r>
            <w:r w:rsidRPr="00296E3A">
              <w:t>1.03</w:t>
            </w:r>
            <w:r>
              <w:t>)</w:t>
            </w:r>
          </w:p>
        </w:tc>
        <w:tc>
          <w:tcPr>
            <w:tcW w:w="1417" w:type="dxa"/>
          </w:tcPr>
          <w:p w14:paraId="638C1599" w14:textId="77777777" w:rsidR="00E43B5C" w:rsidRPr="00496124" w:rsidRDefault="00E43B5C" w:rsidP="00C6441B">
            <w:pPr>
              <w:spacing w:line="360" w:lineRule="auto"/>
            </w:pPr>
            <w:r w:rsidRPr="00296E3A">
              <w:t>2.30</w:t>
            </w:r>
            <w:r>
              <w:t xml:space="preserve"> (0.82)</w:t>
            </w:r>
          </w:p>
        </w:tc>
        <w:tc>
          <w:tcPr>
            <w:tcW w:w="2268" w:type="dxa"/>
          </w:tcPr>
          <w:p w14:paraId="10257D2E" w14:textId="77777777" w:rsidR="00E43B5C" w:rsidRPr="00C6441B" w:rsidRDefault="00E43B5C" w:rsidP="00C6441B">
            <w:pPr>
              <w:spacing w:line="360" w:lineRule="auto"/>
            </w:pPr>
            <w:r w:rsidRPr="00C6441B">
              <w:t>4.60 (1.98)</w:t>
            </w:r>
          </w:p>
        </w:tc>
        <w:tc>
          <w:tcPr>
            <w:tcW w:w="1985" w:type="dxa"/>
          </w:tcPr>
          <w:p w14:paraId="09400516" w14:textId="77777777" w:rsidR="00E43B5C" w:rsidRPr="00C6441B" w:rsidRDefault="00E43B5C" w:rsidP="00C6441B">
            <w:pPr>
              <w:spacing w:line="360" w:lineRule="auto"/>
            </w:pPr>
            <w:r w:rsidRPr="00C6441B">
              <w:t>NS</w:t>
            </w:r>
          </w:p>
        </w:tc>
      </w:tr>
      <w:tr w:rsidR="00375A87" w14:paraId="1D4882A9" w14:textId="77777777" w:rsidTr="00375A87">
        <w:tc>
          <w:tcPr>
            <w:tcW w:w="4744" w:type="dxa"/>
          </w:tcPr>
          <w:p w14:paraId="13136DE1" w14:textId="77777777" w:rsidR="00C6441B" w:rsidRDefault="00E43B5C" w:rsidP="00C6441B">
            <w:pPr>
              <w:spacing w:line="360" w:lineRule="auto"/>
            </w:pPr>
            <w:r w:rsidRPr="008518EF">
              <w:t xml:space="preserve">Factor 4 </w:t>
            </w:r>
          </w:p>
          <w:p w14:paraId="6B6B0C27" w14:textId="77777777" w:rsidR="00E43B5C" w:rsidRDefault="00E43B5C" w:rsidP="00C6441B">
            <w:pPr>
              <w:spacing w:line="360" w:lineRule="auto"/>
              <w:rPr>
                <w:b/>
              </w:rPr>
            </w:pPr>
            <w:r w:rsidRPr="008518EF">
              <w:t>(responsibility of health care provider)</w:t>
            </w:r>
          </w:p>
        </w:tc>
        <w:tc>
          <w:tcPr>
            <w:tcW w:w="1321" w:type="dxa"/>
          </w:tcPr>
          <w:p w14:paraId="04BE35F3" w14:textId="77777777" w:rsidR="00E43B5C" w:rsidRPr="00496124" w:rsidRDefault="00E43B5C" w:rsidP="00C6441B">
            <w:pPr>
              <w:spacing w:line="360" w:lineRule="auto"/>
            </w:pPr>
            <w:r w:rsidRPr="00296E3A">
              <w:t>4.59</w:t>
            </w:r>
            <w:r w:rsidR="00B822FC">
              <w:t xml:space="preserve"> (</w:t>
            </w:r>
            <w:r w:rsidRPr="00296E3A">
              <w:t>0.69</w:t>
            </w:r>
            <w:r>
              <w:t>)</w:t>
            </w:r>
          </w:p>
        </w:tc>
        <w:tc>
          <w:tcPr>
            <w:tcW w:w="1417" w:type="dxa"/>
          </w:tcPr>
          <w:p w14:paraId="10284F79" w14:textId="77777777" w:rsidR="00E43B5C" w:rsidRPr="00496124" w:rsidRDefault="00E43B5C" w:rsidP="00C6441B">
            <w:pPr>
              <w:spacing w:line="360" w:lineRule="auto"/>
            </w:pPr>
            <w:r w:rsidRPr="00296E3A">
              <w:t>4.64</w:t>
            </w:r>
            <w:r>
              <w:t xml:space="preserve">( </w:t>
            </w:r>
            <w:r w:rsidRPr="00296E3A">
              <w:t>0.81</w:t>
            </w:r>
            <w:r>
              <w:t>)</w:t>
            </w:r>
          </w:p>
        </w:tc>
        <w:tc>
          <w:tcPr>
            <w:tcW w:w="1560" w:type="dxa"/>
          </w:tcPr>
          <w:p w14:paraId="757D7E2A" w14:textId="77777777" w:rsidR="00E43B5C" w:rsidRPr="00496124" w:rsidRDefault="00E43B5C" w:rsidP="00C6441B">
            <w:pPr>
              <w:spacing w:line="360" w:lineRule="auto"/>
            </w:pPr>
            <w:r w:rsidRPr="00296E3A">
              <w:t>4.4</w:t>
            </w:r>
            <w:r>
              <w:t>7 (</w:t>
            </w:r>
            <w:r w:rsidRPr="00296E3A">
              <w:t>0.9</w:t>
            </w:r>
            <w:r>
              <w:t>5)</w:t>
            </w:r>
          </w:p>
        </w:tc>
        <w:tc>
          <w:tcPr>
            <w:tcW w:w="1417" w:type="dxa"/>
          </w:tcPr>
          <w:p w14:paraId="6A5E0DB6" w14:textId="77777777" w:rsidR="00E43B5C" w:rsidRPr="00496124" w:rsidRDefault="00E43B5C" w:rsidP="00C6441B">
            <w:pPr>
              <w:spacing w:line="360" w:lineRule="auto"/>
            </w:pPr>
            <w:r w:rsidRPr="00296E3A">
              <w:t>5.00</w:t>
            </w:r>
            <w:r>
              <w:t xml:space="preserve"> (0.00)</w:t>
            </w:r>
          </w:p>
        </w:tc>
        <w:tc>
          <w:tcPr>
            <w:tcW w:w="2268" w:type="dxa"/>
          </w:tcPr>
          <w:p w14:paraId="3540F415" w14:textId="77777777" w:rsidR="00E43B5C" w:rsidRPr="00C6441B" w:rsidRDefault="00E43B5C" w:rsidP="00C6441B">
            <w:pPr>
              <w:spacing w:line="360" w:lineRule="auto"/>
            </w:pPr>
            <w:r w:rsidRPr="00C6441B">
              <w:t>4.09 (0.25)</w:t>
            </w:r>
          </w:p>
        </w:tc>
        <w:tc>
          <w:tcPr>
            <w:tcW w:w="1985" w:type="dxa"/>
          </w:tcPr>
          <w:p w14:paraId="17E091DD" w14:textId="77777777" w:rsidR="00E43B5C" w:rsidRPr="00C6441B" w:rsidRDefault="00E43B5C" w:rsidP="00C6441B">
            <w:pPr>
              <w:spacing w:line="360" w:lineRule="auto"/>
            </w:pPr>
            <w:r w:rsidRPr="00C6441B">
              <w:t>NS</w:t>
            </w:r>
          </w:p>
        </w:tc>
      </w:tr>
      <w:tr w:rsidR="00375A87" w14:paraId="10B3A6D7" w14:textId="77777777" w:rsidTr="00375A87">
        <w:tc>
          <w:tcPr>
            <w:tcW w:w="4744" w:type="dxa"/>
          </w:tcPr>
          <w:p w14:paraId="01C949CA" w14:textId="77777777" w:rsidR="00C6441B" w:rsidRDefault="00E43B5C" w:rsidP="00C6441B">
            <w:pPr>
              <w:spacing w:line="360" w:lineRule="auto"/>
            </w:pPr>
            <w:r w:rsidRPr="008518EF">
              <w:t xml:space="preserve">Factor 5 </w:t>
            </w:r>
          </w:p>
          <w:p w14:paraId="22208D4C" w14:textId="77777777" w:rsidR="00E43B5C" w:rsidRDefault="00E43B5C" w:rsidP="00C6441B">
            <w:pPr>
              <w:spacing w:line="360" w:lineRule="auto"/>
              <w:rPr>
                <w:b/>
              </w:rPr>
            </w:pPr>
            <w:r w:rsidRPr="008518EF">
              <w:t>(Consent related)</w:t>
            </w:r>
          </w:p>
        </w:tc>
        <w:tc>
          <w:tcPr>
            <w:tcW w:w="1321" w:type="dxa"/>
          </w:tcPr>
          <w:p w14:paraId="55D957F4" w14:textId="77777777" w:rsidR="00E43B5C" w:rsidRPr="00496124" w:rsidRDefault="00E43B5C" w:rsidP="00C6441B">
            <w:pPr>
              <w:spacing w:line="360" w:lineRule="auto"/>
            </w:pPr>
            <w:r w:rsidRPr="00A74265">
              <w:t>3.02</w:t>
            </w:r>
            <w:r>
              <w:t xml:space="preserve"> (</w:t>
            </w:r>
            <w:r w:rsidRPr="00A74265">
              <w:t>1.53</w:t>
            </w:r>
            <w:r>
              <w:t>)</w:t>
            </w:r>
          </w:p>
        </w:tc>
        <w:tc>
          <w:tcPr>
            <w:tcW w:w="1417" w:type="dxa"/>
          </w:tcPr>
          <w:p w14:paraId="0E101717" w14:textId="77777777" w:rsidR="00E43B5C" w:rsidRPr="00496124" w:rsidRDefault="00E43B5C" w:rsidP="00C6441B">
            <w:pPr>
              <w:spacing w:line="360" w:lineRule="auto"/>
            </w:pPr>
            <w:r w:rsidRPr="00A74265">
              <w:t>2.70</w:t>
            </w:r>
            <w:r>
              <w:t xml:space="preserve"> (1.56)</w:t>
            </w:r>
          </w:p>
        </w:tc>
        <w:tc>
          <w:tcPr>
            <w:tcW w:w="1560" w:type="dxa"/>
          </w:tcPr>
          <w:p w14:paraId="1A5292F7" w14:textId="77777777" w:rsidR="00E43B5C" w:rsidRPr="00496124" w:rsidRDefault="00E43B5C" w:rsidP="00C6441B">
            <w:pPr>
              <w:spacing w:line="360" w:lineRule="auto"/>
            </w:pPr>
            <w:r w:rsidRPr="00A74265">
              <w:t>3.43</w:t>
            </w:r>
            <w:r>
              <w:t xml:space="preserve"> (1.62)</w:t>
            </w:r>
          </w:p>
        </w:tc>
        <w:tc>
          <w:tcPr>
            <w:tcW w:w="1417" w:type="dxa"/>
          </w:tcPr>
          <w:p w14:paraId="6CDCDDC0" w14:textId="77777777" w:rsidR="00E43B5C" w:rsidRPr="00496124" w:rsidRDefault="00E43B5C" w:rsidP="00C6441B">
            <w:pPr>
              <w:spacing w:line="360" w:lineRule="auto"/>
            </w:pPr>
            <w:r w:rsidRPr="00A74265">
              <w:t>3.10</w:t>
            </w:r>
            <w:r>
              <w:t xml:space="preserve"> (</w:t>
            </w:r>
            <w:r w:rsidRPr="00A74265">
              <w:t>1.44</w:t>
            </w:r>
            <w:r>
              <w:t>)</w:t>
            </w:r>
          </w:p>
        </w:tc>
        <w:tc>
          <w:tcPr>
            <w:tcW w:w="2268" w:type="dxa"/>
          </w:tcPr>
          <w:p w14:paraId="70340EA6" w14:textId="77777777" w:rsidR="00E43B5C" w:rsidRPr="00C6441B" w:rsidRDefault="00E43B5C" w:rsidP="00C6441B">
            <w:pPr>
              <w:spacing w:line="360" w:lineRule="auto"/>
            </w:pPr>
            <w:r w:rsidRPr="00C6441B">
              <w:t>4.33 (0.22)</w:t>
            </w:r>
          </w:p>
        </w:tc>
        <w:tc>
          <w:tcPr>
            <w:tcW w:w="1985" w:type="dxa"/>
          </w:tcPr>
          <w:p w14:paraId="1822F8E8" w14:textId="77777777" w:rsidR="00E43B5C" w:rsidRPr="00C6441B" w:rsidRDefault="00E43B5C" w:rsidP="00C6441B">
            <w:pPr>
              <w:spacing w:line="360" w:lineRule="auto"/>
            </w:pPr>
            <w:r w:rsidRPr="00C6441B">
              <w:t>NS</w:t>
            </w:r>
          </w:p>
        </w:tc>
      </w:tr>
      <w:tr w:rsidR="00375A87" w14:paraId="4F0F9032" w14:textId="77777777" w:rsidTr="00375A87">
        <w:tc>
          <w:tcPr>
            <w:tcW w:w="4744" w:type="dxa"/>
          </w:tcPr>
          <w:p w14:paraId="57142F51" w14:textId="77777777" w:rsidR="00C6441B" w:rsidRDefault="00E43B5C" w:rsidP="00C6441B">
            <w:pPr>
              <w:spacing w:line="360" w:lineRule="auto"/>
            </w:pPr>
            <w:r w:rsidRPr="008518EF">
              <w:t xml:space="preserve">Factor 6 </w:t>
            </w:r>
          </w:p>
          <w:p w14:paraId="3C680C85" w14:textId="77777777" w:rsidR="00E43B5C" w:rsidRDefault="00E43B5C" w:rsidP="00C6441B">
            <w:pPr>
              <w:spacing w:line="360" w:lineRule="auto"/>
              <w:rPr>
                <w:b/>
              </w:rPr>
            </w:pPr>
            <w:r w:rsidRPr="008518EF">
              <w:t>(Confidentiality)</w:t>
            </w:r>
          </w:p>
        </w:tc>
        <w:tc>
          <w:tcPr>
            <w:tcW w:w="1321" w:type="dxa"/>
          </w:tcPr>
          <w:p w14:paraId="7EB518D6" w14:textId="77777777" w:rsidR="00E43B5C" w:rsidRPr="00496124" w:rsidRDefault="00E43B5C" w:rsidP="00C6441B">
            <w:pPr>
              <w:spacing w:line="360" w:lineRule="auto"/>
            </w:pPr>
            <w:r w:rsidRPr="00A74265">
              <w:t>3.36</w:t>
            </w:r>
            <w:r>
              <w:t xml:space="preserve"> (1.39)</w:t>
            </w:r>
          </w:p>
        </w:tc>
        <w:tc>
          <w:tcPr>
            <w:tcW w:w="1417" w:type="dxa"/>
          </w:tcPr>
          <w:p w14:paraId="0486D7BC" w14:textId="77777777" w:rsidR="00E43B5C" w:rsidRPr="00496124" w:rsidRDefault="00E43B5C" w:rsidP="00C6441B">
            <w:pPr>
              <w:spacing w:line="360" w:lineRule="auto"/>
            </w:pPr>
            <w:r w:rsidRPr="00A74265">
              <w:t>3.88</w:t>
            </w:r>
            <w:r>
              <w:t xml:space="preserve"> (1.36)</w:t>
            </w:r>
          </w:p>
        </w:tc>
        <w:tc>
          <w:tcPr>
            <w:tcW w:w="1560" w:type="dxa"/>
          </w:tcPr>
          <w:p w14:paraId="440F02DD" w14:textId="77777777" w:rsidR="00E43B5C" w:rsidRPr="00496124" w:rsidRDefault="00E43B5C" w:rsidP="00C6441B">
            <w:pPr>
              <w:spacing w:line="360" w:lineRule="auto"/>
            </w:pPr>
            <w:r w:rsidRPr="00A74265">
              <w:t>3.81</w:t>
            </w:r>
            <w:r>
              <w:t>(1.46)</w:t>
            </w:r>
          </w:p>
        </w:tc>
        <w:tc>
          <w:tcPr>
            <w:tcW w:w="1417" w:type="dxa"/>
          </w:tcPr>
          <w:p w14:paraId="0EEDC1A3" w14:textId="77777777" w:rsidR="00E43B5C" w:rsidRPr="00496124" w:rsidRDefault="00E43B5C" w:rsidP="00C6441B">
            <w:pPr>
              <w:spacing w:line="360" w:lineRule="auto"/>
            </w:pPr>
            <w:r w:rsidRPr="00A74265">
              <w:t>3.80</w:t>
            </w:r>
            <w:r>
              <w:t xml:space="preserve"> (1.49)</w:t>
            </w:r>
          </w:p>
        </w:tc>
        <w:tc>
          <w:tcPr>
            <w:tcW w:w="2268" w:type="dxa"/>
          </w:tcPr>
          <w:p w14:paraId="522A4C87" w14:textId="77777777" w:rsidR="00E43B5C" w:rsidRPr="00C6441B" w:rsidRDefault="00E43B5C" w:rsidP="00C6441B">
            <w:pPr>
              <w:spacing w:line="360" w:lineRule="auto"/>
            </w:pPr>
            <w:r w:rsidRPr="00C6441B">
              <w:t>3.86 (0.27)</w:t>
            </w:r>
          </w:p>
        </w:tc>
        <w:tc>
          <w:tcPr>
            <w:tcW w:w="1985" w:type="dxa"/>
          </w:tcPr>
          <w:p w14:paraId="3BC6A75E" w14:textId="77777777" w:rsidR="00E43B5C" w:rsidRPr="00C6441B" w:rsidRDefault="00E43B5C" w:rsidP="00C6441B">
            <w:pPr>
              <w:spacing w:line="360" w:lineRule="auto"/>
            </w:pPr>
            <w:r w:rsidRPr="00C6441B">
              <w:t>NS</w:t>
            </w:r>
          </w:p>
        </w:tc>
      </w:tr>
    </w:tbl>
    <w:p w14:paraId="231BC035" w14:textId="77777777" w:rsidR="00A555E7" w:rsidRDefault="00A555E7" w:rsidP="00A264B7">
      <w:pPr>
        <w:jc w:val="center"/>
        <w:rPr>
          <w:b/>
        </w:rPr>
      </w:pPr>
    </w:p>
    <w:p w14:paraId="5AD5699D" w14:textId="2DF76CD8" w:rsidR="00190DBB" w:rsidRPr="00EB41A3" w:rsidRDefault="00554F6D" w:rsidP="00EB41A3">
      <w:pPr>
        <w:rPr>
          <w:b/>
        </w:rPr>
      </w:pPr>
      <w:r w:rsidRPr="00963C4E">
        <w:rPr>
          <w:rFonts w:eastAsia="Times New Roman"/>
          <w:b/>
          <w:color w:val="000000"/>
          <w:shd w:val="clear" w:color="auto" w:fill="FFFFFF"/>
          <w:vertAlign w:val="superscript"/>
        </w:rPr>
        <w:t>†</w:t>
      </w:r>
      <w:r>
        <w:rPr>
          <w:rFonts w:eastAsia="Times New Roman"/>
          <w:b/>
          <w:color w:val="000000"/>
          <w:shd w:val="clear" w:color="auto" w:fill="FFFFFF"/>
          <w:vertAlign w:val="superscript"/>
        </w:rPr>
        <w:t xml:space="preserve"> </w:t>
      </w:r>
      <w:r w:rsidRPr="00554F6D">
        <w:rPr>
          <w:rFonts w:eastAsia="Times New Roman"/>
          <w:b/>
          <w:color w:val="000000"/>
          <w:shd w:val="clear" w:color="auto" w:fill="FFFFFF"/>
        </w:rPr>
        <w:t>Med</w:t>
      </w:r>
      <w:r>
        <w:rPr>
          <w:rFonts w:eastAsia="Times New Roman"/>
          <w:b/>
          <w:color w:val="000000"/>
          <w:shd w:val="clear" w:color="auto" w:fill="FFFFFF"/>
        </w:rPr>
        <w:t xml:space="preserve">: medical discipline, Surg.: Surgical discipline, </w:t>
      </w:r>
      <w:r w:rsidRPr="00D90034">
        <w:rPr>
          <w:b/>
        </w:rPr>
        <w:t>O</w:t>
      </w:r>
      <w:r>
        <w:rPr>
          <w:b/>
        </w:rPr>
        <w:t>C: other clinical discipline (</w:t>
      </w:r>
      <w:r w:rsidRPr="00826570">
        <w:t>psychiatry, anesthesia, radiology etc.</w:t>
      </w:r>
      <w:r>
        <w:rPr>
          <w:b/>
        </w:rPr>
        <w:t>), NC: non-clinical discipline (</w:t>
      </w:r>
      <w:r w:rsidRPr="00826570">
        <w:t>forensic medicine</w:t>
      </w:r>
      <w:r>
        <w:rPr>
          <w:b/>
        </w:rPr>
        <w:t>).</w:t>
      </w:r>
      <w:r>
        <w:rPr>
          <w:rFonts w:eastAsia="Times New Roman"/>
          <w:b/>
          <w:color w:val="000000"/>
          <w:shd w:val="clear" w:color="auto" w:fill="FFFFFF"/>
          <w:vertAlign w:val="superscript"/>
        </w:rPr>
        <w:t xml:space="preserve"> </w:t>
      </w:r>
      <w:r w:rsidRPr="00963C4E">
        <w:rPr>
          <w:rFonts w:eastAsia="Times New Roman"/>
          <w:b/>
          <w:color w:val="000000"/>
          <w:shd w:val="clear" w:color="auto" w:fill="FFFFFF"/>
          <w:vertAlign w:val="superscript"/>
        </w:rPr>
        <w:t>††</w:t>
      </w:r>
      <w:r w:rsidR="00826570">
        <w:rPr>
          <w:rFonts w:eastAsia="Times New Roman"/>
          <w:b/>
          <w:color w:val="000000"/>
          <w:shd w:val="clear" w:color="auto" w:fill="FFFFFF"/>
          <w:vertAlign w:val="superscript"/>
        </w:rPr>
        <w:t xml:space="preserve">: </w:t>
      </w:r>
      <w:r w:rsidR="00826570" w:rsidRPr="00826570">
        <w:t>Kruskal-Wallis test</w:t>
      </w:r>
      <w:r w:rsidR="00826570">
        <w:rPr>
          <w:rFonts w:eastAsia="Times New Roman"/>
          <w:color w:val="222222"/>
          <w:shd w:val="clear" w:color="auto" w:fill="FFFFFF"/>
        </w:rPr>
        <w:t xml:space="preserve"> was applied as the data was non-parametric, </w:t>
      </w:r>
      <w:r w:rsidR="00BC56DF">
        <w:rPr>
          <w:rFonts w:eastAsia="Times New Roman"/>
          <w:color w:val="222222"/>
          <w:shd w:val="clear" w:color="auto" w:fill="FFFFFF"/>
        </w:rPr>
        <w:t>df (degree of freedom) =3 in the current analysis</w:t>
      </w:r>
      <w:r w:rsidR="00B822FC">
        <w:rPr>
          <w:rFonts w:eastAsia="Times New Roman"/>
          <w:color w:val="222222"/>
          <w:shd w:val="clear" w:color="auto" w:fill="FFFFFF"/>
        </w:rPr>
        <w:t xml:space="preserve"> </w:t>
      </w:r>
    </w:p>
    <w:p w14:paraId="4841844D" w14:textId="77777777" w:rsidR="00190DBB" w:rsidRPr="00190DBB" w:rsidRDefault="00190DBB" w:rsidP="00190DBB">
      <w:pPr>
        <w:widowControl w:val="0"/>
        <w:autoSpaceDE w:val="0"/>
        <w:autoSpaceDN w:val="0"/>
        <w:adjustRightInd w:val="0"/>
        <w:spacing w:line="400" w:lineRule="atLeast"/>
      </w:pPr>
    </w:p>
    <w:p w14:paraId="147D56C4" w14:textId="77777777" w:rsidR="00240C48" w:rsidRDefault="00240C48" w:rsidP="007E4594"/>
    <w:sectPr w:rsidR="00240C48" w:rsidSect="00A976B4">
      <w:pgSz w:w="16840" w:h="11900" w:orient="landscape"/>
      <w:pgMar w:top="348" w:right="1440" w:bottom="9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BFAEA" w14:textId="77777777" w:rsidR="008D6A13" w:rsidRDefault="008D6A13" w:rsidP="00160171">
      <w:r>
        <w:separator/>
      </w:r>
    </w:p>
  </w:endnote>
  <w:endnote w:type="continuationSeparator" w:id="0">
    <w:p w14:paraId="21518CAB" w14:textId="77777777" w:rsidR="008D6A13" w:rsidRDefault="008D6A13" w:rsidP="0016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2F3AB" w14:textId="77777777" w:rsidR="008D6A13" w:rsidRDefault="008D6A13" w:rsidP="00160171">
      <w:r>
        <w:separator/>
      </w:r>
    </w:p>
  </w:footnote>
  <w:footnote w:type="continuationSeparator" w:id="0">
    <w:p w14:paraId="1CD8BCC0" w14:textId="77777777" w:rsidR="008D6A13" w:rsidRDefault="008D6A13" w:rsidP="00160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2F"/>
    <w:rsid w:val="00003AFE"/>
    <w:rsid w:val="0002766F"/>
    <w:rsid w:val="00032A00"/>
    <w:rsid w:val="000361A1"/>
    <w:rsid w:val="00081769"/>
    <w:rsid w:val="00086223"/>
    <w:rsid w:val="000D63C5"/>
    <w:rsid w:val="000E0B64"/>
    <w:rsid w:val="000F0E68"/>
    <w:rsid w:val="000F233D"/>
    <w:rsid w:val="00125C2A"/>
    <w:rsid w:val="0013612A"/>
    <w:rsid w:val="00137C71"/>
    <w:rsid w:val="0014289D"/>
    <w:rsid w:val="00160171"/>
    <w:rsid w:val="00190DBB"/>
    <w:rsid w:val="001A4FB9"/>
    <w:rsid w:val="001A6F54"/>
    <w:rsid w:val="001C566C"/>
    <w:rsid w:val="001D392D"/>
    <w:rsid w:val="001E608F"/>
    <w:rsid w:val="001F07FD"/>
    <w:rsid w:val="00223C88"/>
    <w:rsid w:val="002264A0"/>
    <w:rsid w:val="00240C48"/>
    <w:rsid w:val="002614BC"/>
    <w:rsid w:val="00275C2F"/>
    <w:rsid w:val="00295AE9"/>
    <w:rsid w:val="00296E3A"/>
    <w:rsid w:val="002A0A06"/>
    <w:rsid w:val="002A3364"/>
    <w:rsid w:val="002E5387"/>
    <w:rsid w:val="002F7862"/>
    <w:rsid w:val="00324A34"/>
    <w:rsid w:val="003367F6"/>
    <w:rsid w:val="00363366"/>
    <w:rsid w:val="00370D87"/>
    <w:rsid w:val="00375A87"/>
    <w:rsid w:val="003810B4"/>
    <w:rsid w:val="00386F0D"/>
    <w:rsid w:val="00395116"/>
    <w:rsid w:val="003A1E4B"/>
    <w:rsid w:val="003C59BC"/>
    <w:rsid w:val="003C7E3A"/>
    <w:rsid w:val="003D7756"/>
    <w:rsid w:val="003E3A1D"/>
    <w:rsid w:val="00414560"/>
    <w:rsid w:val="0042196A"/>
    <w:rsid w:val="004225F9"/>
    <w:rsid w:val="004636C6"/>
    <w:rsid w:val="00480AE6"/>
    <w:rsid w:val="004816F3"/>
    <w:rsid w:val="00483FA0"/>
    <w:rsid w:val="00486F69"/>
    <w:rsid w:val="0049181E"/>
    <w:rsid w:val="00496124"/>
    <w:rsid w:val="004A15AF"/>
    <w:rsid w:val="004E2DB9"/>
    <w:rsid w:val="004E61B2"/>
    <w:rsid w:val="004F7055"/>
    <w:rsid w:val="00505DEC"/>
    <w:rsid w:val="00507D2A"/>
    <w:rsid w:val="00542D84"/>
    <w:rsid w:val="00554F6D"/>
    <w:rsid w:val="00590E71"/>
    <w:rsid w:val="005B2096"/>
    <w:rsid w:val="005B4E57"/>
    <w:rsid w:val="005C03EF"/>
    <w:rsid w:val="005C25CF"/>
    <w:rsid w:val="005E3803"/>
    <w:rsid w:val="0061071F"/>
    <w:rsid w:val="0061530B"/>
    <w:rsid w:val="00620F4B"/>
    <w:rsid w:val="00634648"/>
    <w:rsid w:val="00647AD4"/>
    <w:rsid w:val="00677756"/>
    <w:rsid w:val="00684214"/>
    <w:rsid w:val="006B48BA"/>
    <w:rsid w:val="006C7132"/>
    <w:rsid w:val="006E19CA"/>
    <w:rsid w:val="00707EA7"/>
    <w:rsid w:val="00713413"/>
    <w:rsid w:val="00764CFF"/>
    <w:rsid w:val="0077363C"/>
    <w:rsid w:val="007B29FE"/>
    <w:rsid w:val="007C5A4D"/>
    <w:rsid w:val="007C5B6B"/>
    <w:rsid w:val="007C5D5F"/>
    <w:rsid w:val="007D7FFE"/>
    <w:rsid w:val="007E4594"/>
    <w:rsid w:val="007F00BD"/>
    <w:rsid w:val="007F36B3"/>
    <w:rsid w:val="007F72A6"/>
    <w:rsid w:val="00807A9F"/>
    <w:rsid w:val="00812ADF"/>
    <w:rsid w:val="0082294A"/>
    <w:rsid w:val="00824F0B"/>
    <w:rsid w:val="00826570"/>
    <w:rsid w:val="008304C1"/>
    <w:rsid w:val="00832F20"/>
    <w:rsid w:val="00833A85"/>
    <w:rsid w:val="008366CD"/>
    <w:rsid w:val="00840E67"/>
    <w:rsid w:val="00844314"/>
    <w:rsid w:val="008500CD"/>
    <w:rsid w:val="008502A2"/>
    <w:rsid w:val="00850984"/>
    <w:rsid w:val="008518EF"/>
    <w:rsid w:val="00873403"/>
    <w:rsid w:val="0089226C"/>
    <w:rsid w:val="008961CA"/>
    <w:rsid w:val="008B68A9"/>
    <w:rsid w:val="008C0980"/>
    <w:rsid w:val="008D5B48"/>
    <w:rsid w:val="008D6A13"/>
    <w:rsid w:val="00916310"/>
    <w:rsid w:val="00923C67"/>
    <w:rsid w:val="00927BFF"/>
    <w:rsid w:val="00932726"/>
    <w:rsid w:val="00933325"/>
    <w:rsid w:val="009434C1"/>
    <w:rsid w:val="00945EA4"/>
    <w:rsid w:val="00966A69"/>
    <w:rsid w:val="009812DB"/>
    <w:rsid w:val="009D289B"/>
    <w:rsid w:val="009D2FA1"/>
    <w:rsid w:val="009D3908"/>
    <w:rsid w:val="009E06C2"/>
    <w:rsid w:val="009F7652"/>
    <w:rsid w:val="00A264B7"/>
    <w:rsid w:val="00A401ED"/>
    <w:rsid w:val="00A555E7"/>
    <w:rsid w:val="00A72AB5"/>
    <w:rsid w:val="00A74265"/>
    <w:rsid w:val="00A92A65"/>
    <w:rsid w:val="00A92E42"/>
    <w:rsid w:val="00A93B2E"/>
    <w:rsid w:val="00A93D32"/>
    <w:rsid w:val="00A968F8"/>
    <w:rsid w:val="00A976B4"/>
    <w:rsid w:val="00AA0000"/>
    <w:rsid w:val="00AA2BEA"/>
    <w:rsid w:val="00AB4FDD"/>
    <w:rsid w:val="00B1383E"/>
    <w:rsid w:val="00B802E7"/>
    <w:rsid w:val="00B822FC"/>
    <w:rsid w:val="00B85009"/>
    <w:rsid w:val="00BA4F84"/>
    <w:rsid w:val="00BB2362"/>
    <w:rsid w:val="00BC56DF"/>
    <w:rsid w:val="00BD0791"/>
    <w:rsid w:val="00BF1C1A"/>
    <w:rsid w:val="00C17B2B"/>
    <w:rsid w:val="00C20C24"/>
    <w:rsid w:val="00C41320"/>
    <w:rsid w:val="00C61A68"/>
    <w:rsid w:val="00C6441B"/>
    <w:rsid w:val="00C82927"/>
    <w:rsid w:val="00C91B30"/>
    <w:rsid w:val="00CA7B60"/>
    <w:rsid w:val="00CB454C"/>
    <w:rsid w:val="00CB5C7D"/>
    <w:rsid w:val="00CD085C"/>
    <w:rsid w:val="00D00FCF"/>
    <w:rsid w:val="00D02B5E"/>
    <w:rsid w:val="00D15113"/>
    <w:rsid w:val="00D244F7"/>
    <w:rsid w:val="00D371F9"/>
    <w:rsid w:val="00D41E24"/>
    <w:rsid w:val="00D61082"/>
    <w:rsid w:val="00D70EEB"/>
    <w:rsid w:val="00D71310"/>
    <w:rsid w:val="00D76D85"/>
    <w:rsid w:val="00D80D3D"/>
    <w:rsid w:val="00D90034"/>
    <w:rsid w:val="00E40B71"/>
    <w:rsid w:val="00E43B5C"/>
    <w:rsid w:val="00E61F33"/>
    <w:rsid w:val="00E667F6"/>
    <w:rsid w:val="00EA3BFF"/>
    <w:rsid w:val="00EB41A3"/>
    <w:rsid w:val="00EB4E62"/>
    <w:rsid w:val="00EC0B5F"/>
    <w:rsid w:val="00EC4BAA"/>
    <w:rsid w:val="00ED376D"/>
    <w:rsid w:val="00EE15AC"/>
    <w:rsid w:val="00F00D34"/>
    <w:rsid w:val="00F72DAB"/>
    <w:rsid w:val="00F804A5"/>
    <w:rsid w:val="00F84CFB"/>
    <w:rsid w:val="00F912EE"/>
    <w:rsid w:val="00FE5171"/>
    <w:rsid w:val="00FE6716"/>
    <w:rsid w:val="00FF7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2020"/>
  <w15:docId w15:val="{D4E3A688-FD7B-4794-AE84-57EBABA5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96"/>
    <w:rPr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244F7"/>
    <w:rPr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44F7"/>
  </w:style>
  <w:style w:type="paragraph" w:styleId="Header">
    <w:name w:val="header"/>
    <w:basedOn w:val="Normal"/>
    <w:link w:val="HeaderChar"/>
    <w:uiPriority w:val="99"/>
    <w:unhideWhenUsed/>
    <w:rsid w:val="00160171"/>
    <w:pPr>
      <w:tabs>
        <w:tab w:val="center" w:pos="4513"/>
        <w:tab w:val="right" w:pos="902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0171"/>
  </w:style>
  <w:style w:type="paragraph" w:styleId="Footer">
    <w:name w:val="footer"/>
    <w:basedOn w:val="Normal"/>
    <w:link w:val="FooterChar"/>
    <w:uiPriority w:val="99"/>
    <w:unhideWhenUsed/>
    <w:rsid w:val="00160171"/>
    <w:pPr>
      <w:tabs>
        <w:tab w:val="center" w:pos="4513"/>
        <w:tab w:val="right" w:pos="902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0171"/>
  </w:style>
  <w:style w:type="character" w:styleId="CommentReference">
    <w:name w:val="annotation reference"/>
    <w:basedOn w:val="DefaultParagraphFont"/>
    <w:uiPriority w:val="99"/>
    <w:semiHidden/>
    <w:unhideWhenUsed/>
    <w:rsid w:val="00B8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009"/>
    <w:rPr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009"/>
    <w:rPr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09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77F4-AF80-4701-AAC7-C7F50B3B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Gupta</dc:creator>
  <cp:keywords/>
  <dc:description/>
  <cp:lastModifiedBy>MS Editor</cp:lastModifiedBy>
  <cp:revision>2</cp:revision>
  <dcterms:created xsi:type="dcterms:W3CDTF">2020-02-22T17:58:00Z</dcterms:created>
  <dcterms:modified xsi:type="dcterms:W3CDTF">2020-02-22T17:58:00Z</dcterms:modified>
</cp:coreProperties>
</file>