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CA3C5" w14:textId="4FC8FDEB" w:rsidR="00391C98" w:rsidRPr="007E6B1E" w:rsidRDefault="00391C98" w:rsidP="007E6B1E">
      <w:pPr>
        <w:tabs>
          <w:tab w:val="left" w:pos="4253"/>
        </w:tabs>
        <w:spacing w:line="480" w:lineRule="auto"/>
        <w:jc w:val="center"/>
        <w:rPr>
          <w:b/>
          <w:color w:val="000000" w:themeColor="text1"/>
          <w:lang w:val="en-US"/>
        </w:rPr>
      </w:pPr>
      <w:r w:rsidRPr="007E6B1E">
        <w:rPr>
          <w:b/>
        </w:rPr>
        <w:t>Development and validation of questionnaire to assess health care professionals’ perspective on ethical dilemmas in clinical situations</w:t>
      </w:r>
    </w:p>
    <w:p w14:paraId="0C18F157" w14:textId="77777777" w:rsidR="00376693" w:rsidRDefault="00376693" w:rsidP="000A473C">
      <w:pPr>
        <w:spacing w:line="480" w:lineRule="auto"/>
        <w:jc w:val="both"/>
        <w:rPr>
          <w:color w:val="000000" w:themeColor="text1"/>
          <w:lang w:eastAsia="en-GB"/>
        </w:rPr>
      </w:pPr>
    </w:p>
    <w:p w14:paraId="41BF39B5" w14:textId="77777777" w:rsidR="00B87148" w:rsidRDefault="00B87148" w:rsidP="00B87148">
      <w:pPr>
        <w:rPr>
          <w:b/>
          <w:lang w:val="en-US"/>
        </w:rPr>
      </w:pPr>
      <w:r w:rsidRPr="00D1032A">
        <w:rPr>
          <w:b/>
          <w:lang w:val="en-US"/>
        </w:rPr>
        <w:t>Abstract</w:t>
      </w:r>
    </w:p>
    <w:p w14:paraId="6015B1D0" w14:textId="77777777" w:rsidR="00B87148" w:rsidRPr="00D1032A" w:rsidRDefault="00B87148" w:rsidP="00B87148">
      <w:pPr>
        <w:jc w:val="center"/>
        <w:rPr>
          <w:b/>
          <w:lang w:val="en-US"/>
        </w:rPr>
      </w:pPr>
    </w:p>
    <w:p w14:paraId="3B536955" w14:textId="77777777" w:rsidR="00B87148" w:rsidRPr="00D1032A" w:rsidRDefault="00B87148" w:rsidP="00B87148">
      <w:pPr>
        <w:rPr>
          <w:lang w:val="en-US"/>
        </w:rPr>
      </w:pPr>
    </w:p>
    <w:p w14:paraId="09FCA385" w14:textId="77777777" w:rsidR="00B87148" w:rsidRDefault="00B87148" w:rsidP="00B87148">
      <w:pPr>
        <w:spacing w:line="480" w:lineRule="auto"/>
        <w:jc w:val="both"/>
        <w:rPr>
          <w:color w:val="000000" w:themeColor="text1"/>
        </w:rPr>
      </w:pPr>
      <w:r>
        <w:rPr>
          <w:lang w:val="en-US"/>
        </w:rPr>
        <w:t>V</w:t>
      </w:r>
      <w:r w:rsidRPr="00D1032A">
        <w:rPr>
          <w:lang w:val="en-US"/>
        </w:rPr>
        <w:t xml:space="preserve">iewpoints of the </w:t>
      </w:r>
      <w:r>
        <w:rPr>
          <w:lang w:val="en-US"/>
        </w:rPr>
        <w:t>Health care professionals (</w:t>
      </w:r>
      <w:r w:rsidRPr="00D1032A">
        <w:rPr>
          <w:lang w:val="en-US"/>
        </w:rPr>
        <w:t>HCPs</w:t>
      </w:r>
      <w:r>
        <w:rPr>
          <w:lang w:val="en-US"/>
        </w:rPr>
        <w:t>)</w:t>
      </w:r>
      <w:r w:rsidRPr="00D1032A">
        <w:rPr>
          <w:lang w:val="en-US"/>
        </w:rPr>
        <w:t xml:space="preserve"> in various ethically challenging clinical situations</w:t>
      </w:r>
      <w:r>
        <w:rPr>
          <w:lang w:val="en-US"/>
        </w:rPr>
        <w:t xml:space="preserve"> are important, yet </w:t>
      </w:r>
      <w:r w:rsidRPr="00D1032A">
        <w:rPr>
          <w:lang w:val="en-US"/>
        </w:rPr>
        <w:t>lack</w:t>
      </w:r>
      <w:r>
        <w:rPr>
          <w:lang w:val="en-US"/>
        </w:rPr>
        <w:t>s research</w:t>
      </w:r>
      <w:r w:rsidRPr="00D1032A">
        <w:rPr>
          <w:lang w:val="en-US"/>
        </w:rPr>
        <w:t xml:space="preserve">. </w:t>
      </w:r>
      <w:r>
        <w:rPr>
          <w:lang w:val="en-US"/>
        </w:rPr>
        <w:t xml:space="preserve">We </w:t>
      </w:r>
      <w:r w:rsidRPr="00D1032A">
        <w:rPr>
          <w:lang w:val="en-US"/>
        </w:rPr>
        <w:t xml:space="preserve">aimed to develop a </w:t>
      </w:r>
      <w:r>
        <w:rPr>
          <w:lang w:val="en-US"/>
        </w:rPr>
        <w:t xml:space="preserve">scale </w:t>
      </w:r>
      <w:r w:rsidRPr="00D1032A">
        <w:rPr>
          <w:lang w:val="en-US"/>
        </w:rPr>
        <w:t xml:space="preserve">to assess the HCPs viewpoints in this regard and to validate it </w:t>
      </w:r>
      <w:r>
        <w:rPr>
          <w:lang w:val="en-US"/>
        </w:rPr>
        <w:t xml:space="preserve">by </w:t>
      </w:r>
      <w:r w:rsidRPr="00D1032A">
        <w:rPr>
          <w:lang w:val="en-US"/>
        </w:rPr>
        <w:t>an online survey. The developed scale comprised of 11 items</w:t>
      </w:r>
      <w:r>
        <w:rPr>
          <w:lang w:val="en-US"/>
        </w:rPr>
        <w:t>, measuring six different ethical areas:</w:t>
      </w:r>
      <w:r w:rsidRPr="00D1032A">
        <w:rPr>
          <w:lang w:val="en-US"/>
        </w:rPr>
        <w:t xml:space="preserve"> </w:t>
      </w:r>
      <w:r w:rsidRPr="00D1032A">
        <w:rPr>
          <w:color w:val="000000" w:themeColor="text1"/>
        </w:rPr>
        <w:t>health-care resource constrains, involvement of family members in decision making, rights of the patients, medical responsibility of the health care provider, consent, and confidentiality.</w:t>
      </w:r>
      <w:r w:rsidRPr="00D1032A">
        <w:rPr>
          <w:lang w:val="en-US"/>
        </w:rPr>
        <w:t xml:space="preserve"> 122 HCPs participated in the</w:t>
      </w:r>
      <w:r>
        <w:rPr>
          <w:lang w:val="en-US"/>
        </w:rPr>
        <w:t xml:space="preserve"> validation phase</w:t>
      </w:r>
      <w:r w:rsidRPr="00D1032A">
        <w:rPr>
          <w:lang w:val="en-US"/>
        </w:rPr>
        <w:t xml:space="preserve"> </w:t>
      </w:r>
      <w:r>
        <w:rPr>
          <w:lang w:val="en-US"/>
        </w:rPr>
        <w:t>(</w:t>
      </w:r>
      <w:r w:rsidRPr="00D1032A">
        <w:rPr>
          <w:lang w:val="en-US"/>
        </w:rPr>
        <w:t>online survey</w:t>
      </w:r>
      <w:r>
        <w:rPr>
          <w:lang w:val="en-US"/>
        </w:rPr>
        <w:t>).</w:t>
      </w:r>
      <w:r w:rsidRPr="00D1032A">
        <w:rPr>
          <w:lang w:val="en-US"/>
        </w:rPr>
        <w:t xml:space="preserve"> </w:t>
      </w:r>
      <w:r w:rsidRPr="00D1032A">
        <w:rPr>
          <w:color w:val="000000" w:themeColor="text1"/>
        </w:rPr>
        <w:t>Males scored higher than females for ‘resource constrain’ domain (U=</w:t>
      </w:r>
      <w:r w:rsidRPr="00D1032A">
        <w:rPr>
          <w:bCs/>
          <w:color w:val="000000" w:themeColor="text1"/>
        </w:rPr>
        <w:t>1642.50, p=0.003*</w:t>
      </w:r>
      <w:r w:rsidRPr="00D1032A">
        <w:rPr>
          <w:color w:val="000000" w:themeColor="text1"/>
        </w:rPr>
        <w:t>)</w:t>
      </w:r>
      <w:r>
        <w:rPr>
          <w:color w:val="000000" w:themeColor="text1"/>
        </w:rPr>
        <w:t>;</w:t>
      </w:r>
      <w:r w:rsidRPr="00D1032A">
        <w:rPr>
          <w:color w:val="000000" w:themeColor="text1"/>
        </w:rPr>
        <w:t xml:space="preserve"> reverse was </w:t>
      </w:r>
      <w:r>
        <w:rPr>
          <w:color w:val="000000" w:themeColor="text1"/>
        </w:rPr>
        <w:t xml:space="preserve">true </w:t>
      </w:r>
      <w:r w:rsidRPr="00D1032A">
        <w:rPr>
          <w:color w:val="000000" w:themeColor="text1"/>
        </w:rPr>
        <w:t>for ‘rights of the patients’ domain (U=</w:t>
      </w:r>
      <w:r w:rsidRPr="00D1032A">
        <w:rPr>
          <w:bCs/>
          <w:color w:val="000000" w:themeColor="text1"/>
        </w:rPr>
        <w:t>1110.50, p=0.018*</w:t>
      </w:r>
      <w:r w:rsidRPr="00D1032A">
        <w:rPr>
          <w:color w:val="000000" w:themeColor="text1"/>
        </w:rPr>
        <w:t xml:space="preserve">). </w:t>
      </w:r>
      <w:r>
        <w:rPr>
          <w:color w:val="000000" w:themeColor="text1"/>
        </w:rPr>
        <w:t>R</w:t>
      </w:r>
      <w:r w:rsidRPr="00D1032A">
        <w:rPr>
          <w:color w:val="000000" w:themeColor="text1"/>
        </w:rPr>
        <w:t xml:space="preserve">esponses </w:t>
      </w:r>
      <w:r>
        <w:rPr>
          <w:color w:val="000000" w:themeColor="text1"/>
        </w:rPr>
        <w:t>of participants differed for</w:t>
      </w:r>
      <w:r w:rsidRPr="00D1032A">
        <w:rPr>
          <w:color w:val="000000" w:themeColor="text1"/>
        </w:rPr>
        <w:t xml:space="preserve"> ‘resource constrain’ domain</w:t>
      </w:r>
      <w:r>
        <w:rPr>
          <w:color w:val="000000" w:themeColor="text1"/>
        </w:rPr>
        <w:t xml:space="preserve"> (</w:t>
      </w:r>
      <w:r w:rsidRPr="00D1032A">
        <w:rPr>
          <w:color w:val="000000" w:themeColor="text1"/>
        </w:rPr>
        <w:t>surg</w:t>
      </w:r>
      <w:r>
        <w:rPr>
          <w:color w:val="000000" w:themeColor="text1"/>
        </w:rPr>
        <w:t xml:space="preserve">eons scored </w:t>
      </w:r>
      <w:r w:rsidRPr="00D1032A">
        <w:rPr>
          <w:color w:val="000000" w:themeColor="text1"/>
        </w:rPr>
        <w:t xml:space="preserve">(S) </w:t>
      </w:r>
      <w:r>
        <w:rPr>
          <w:color w:val="000000" w:themeColor="text1"/>
        </w:rPr>
        <w:t xml:space="preserve">higher </w:t>
      </w:r>
      <w:r w:rsidRPr="00D1032A">
        <w:rPr>
          <w:color w:val="000000" w:themeColor="text1"/>
        </w:rPr>
        <w:t>than other clinic</w:t>
      </w:r>
      <w:r>
        <w:rPr>
          <w:color w:val="000000" w:themeColor="text1"/>
        </w:rPr>
        <w:t>ians</w:t>
      </w:r>
      <w:r w:rsidRPr="00D1032A">
        <w:rPr>
          <w:color w:val="000000" w:themeColor="text1"/>
        </w:rPr>
        <w:t xml:space="preserve"> (OC) (S Vs OC: </w:t>
      </w:r>
      <w:r w:rsidRPr="00D1032A">
        <w:rPr>
          <w:rFonts w:eastAsia="Times New Roman"/>
          <w:color w:val="000000" w:themeColor="text1"/>
          <w:shd w:val="clear" w:color="auto" w:fill="FFFFFF"/>
        </w:rPr>
        <w:t xml:space="preserve">χ2 (3) = </w:t>
      </w:r>
      <w:r w:rsidRPr="00D1032A">
        <w:rPr>
          <w:color w:val="000000" w:themeColor="text1"/>
        </w:rPr>
        <w:t>31.37, p=0.001*). Future studies</w:t>
      </w:r>
      <w:r>
        <w:rPr>
          <w:color w:val="000000" w:themeColor="text1"/>
        </w:rPr>
        <w:t xml:space="preserve"> from </w:t>
      </w:r>
      <w:r w:rsidRPr="00D1032A">
        <w:rPr>
          <w:color w:val="000000" w:themeColor="text1"/>
        </w:rPr>
        <w:t>different settings</w:t>
      </w:r>
      <w:r>
        <w:rPr>
          <w:color w:val="000000" w:themeColor="text1"/>
        </w:rPr>
        <w:t xml:space="preserve"> and involving larger sample size</w:t>
      </w:r>
      <w:r w:rsidRPr="00D1032A">
        <w:rPr>
          <w:color w:val="000000" w:themeColor="text1"/>
        </w:rPr>
        <w:t xml:space="preserve"> </w:t>
      </w:r>
      <w:r>
        <w:rPr>
          <w:color w:val="000000" w:themeColor="text1"/>
        </w:rPr>
        <w:t xml:space="preserve">are </w:t>
      </w:r>
      <w:r w:rsidRPr="00D1032A">
        <w:rPr>
          <w:color w:val="000000" w:themeColor="text1"/>
        </w:rPr>
        <w:t>warranted</w:t>
      </w:r>
      <w:r>
        <w:rPr>
          <w:color w:val="000000" w:themeColor="text1"/>
        </w:rPr>
        <w:t xml:space="preserve"> to validate these findings. </w:t>
      </w:r>
    </w:p>
    <w:p w14:paraId="3C19DD4A" w14:textId="77777777" w:rsidR="00B87148" w:rsidRDefault="00B87148" w:rsidP="00B87148">
      <w:pPr>
        <w:spacing w:line="480" w:lineRule="auto"/>
        <w:jc w:val="both"/>
        <w:rPr>
          <w:color w:val="000000" w:themeColor="text1"/>
        </w:rPr>
      </w:pPr>
    </w:p>
    <w:p w14:paraId="452FD3E9" w14:textId="2C3A7392" w:rsidR="00B87148" w:rsidRPr="000A473C" w:rsidRDefault="00B87148" w:rsidP="000A473C">
      <w:pPr>
        <w:spacing w:line="480" w:lineRule="auto"/>
        <w:jc w:val="both"/>
        <w:rPr>
          <w:color w:val="000000" w:themeColor="text1"/>
        </w:rPr>
      </w:pPr>
      <w:r>
        <w:rPr>
          <w:color w:val="000000" w:themeColor="text1"/>
        </w:rPr>
        <w:t>Key words: Ethics, ethical dilemma, health care professionals, health care, scale.</w:t>
      </w:r>
    </w:p>
    <w:p w14:paraId="33EF5146" w14:textId="77777777" w:rsidR="00261D2A" w:rsidRPr="007E6B1E" w:rsidRDefault="00261D2A" w:rsidP="00A8276F">
      <w:pPr>
        <w:pStyle w:val="Heading1"/>
        <w:numPr>
          <w:ilvl w:val="0"/>
          <w:numId w:val="0"/>
        </w:numPr>
        <w:spacing w:line="480" w:lineRule="auto"/>
        <w:jc w:val="both"/>
        <w:rPr>
          <w:rFonts w:ascii="Times New Roman" w:hAnsi="Times New Roman" w:cs="Times New Roman"/>
          <w:b/>
          <w:color w:val="000000" w:themeColor="text1"/>
          <w:sz w:val="24"/>
          <w:szCs w:val="24"/>
          <w:lang w:eastAsia="en-GB"/>
        </w:rPr>
      </w:pPr>
      <w:r w:rsidRPr="007E6B1E">
        <w:rPr>
          <w:rFonts w:ascii="Times New Roman" w:hAnsi="Times New Roman" w:cs="Times New Roman"/>
          <w:b/>
          <w:color w:val="000000" w:themeColor="text1"/>
          <w:sz w:val="24"/>
          <w:szCs w:val="24"/>
          <w:lang w:eastAsia="en-GB"/>
        </w:rPr>
        <w:t>Introduction</w:t>
      </w:r>
    </w:p>
    <w:p w14:paraId="4F79EDDD" w14:textId="06F62219" w:rsidR="00C340FE" w:rsidRPr="000A473C" w:rsidRDefault="00C937C3" w:rsidP="00A8276F">
      <w:pPr>
        <w:pStyle w:val="NormalWeb"/>
        <w:spacing w:line="480" w:lineRule="auto"/>
        <w:jc w:val="both"/>
        <w:rPr>
          <w:color w:val="000000" w:themeColor="text1"/>
        </w:rPr>
      </w:pPr>
      <w:r>
        <w:rPr>
          <w:color w:val="000000" w:themeColor="text1"/>
          <w:lang w:val="en-US"/>
        </w:rPr>
        <w:t>The p</w:t>
      </w:r>
      <w:r w:rsidRPr="000A473C">
        <w:rPr>
          <w:color w:val="000000" w:themeColor="text1"/>
          <w:lang w:val="en-US"/>
        </w:rPr>
        <w:t>atient</w:t>
      </w:r>
      <w:r w:rsidR="00C340FE" w:rsidRPr="000A473C">
        <w:rPr>
          <w:color w:val="000000" w:themeColor="text1"/>
          <w:lang w:val="en-US"/>
        </w:rPr>
        <w:t xml:space="preserve">-doctor professional relationship is built on the edifice of mutual trust and respect. Health care providers are expected to serve </w:t>
      </w:r>
      <w:r>
        <w:rPr>
          <w:color w:val="000000" w:themeColor="text1"/>
          <w:lang w:val="en-US"/>
        </w:rPr>
        <w:t>their</w:t>
      </w:r>
      <w:r w:rsidRPr="000A473C">
        <w:rPr>
          <w:color w:val="000000" w:themeColor="text1"/>
          <w:lang w:val="en-US"/>
        </w:rPr>
        <w:t xml:space="preserve"> </w:t>
      </w:r>
      <w:r w:rsidR="00C340FE" w:rsidRPr="000A473C">
        <w:rPr>
          <w:color w:val="000000" w:themeColor="text1"/>
          <w:lang w:val="en-US"/>
        </w:rPr>
        <w:t>patient</w:t>
      </w:r>
      <w:r>
        <w:rPr>
          <w:color w:val="000000" w:themeColor="text1"/>
          <w:lang w:val="en-US"/>
        </w:rPr>
        <w:t>s</w:t>
      </w:r>
      <w:r w:rsidR="00C340FE" w:rsidRPr="000A473C">
        <w:rPr>
          <w:color w:val="000000" w:themeColor="text1"/>
          <w:lang w:val="en-US"/>
        </w:rPr>
        <w:t xml:space="preserve"> (client</w:t>
      </w:r>
      <w:r>
        <w:rPr>
          <w:color w:val="000000" w:themeColor="text1"/>
          <w:lang w:val="en-US"/>
        </w:rPr>
        <w:t>s</w:t>
      </w:r>
      <w:r w:rsidR="00C340FE" w:rsidRPr="000A473C">
        <w:rPr>
          <w:color w:val="000000" w:themeColor="text1"/>
          <w:lang w:val="en-US"/>
        </w:rPr>
        <w:t xml:space="preserve">) </w:t>
      </w:r>
      <w:r>
        <w:rPr>
          <w:color w:val="000000" w:themeColor="text1"/>
          <w:lang w:val="en-US"/>
        </w:rPr>
        <w:t>following</w:t>
      </w:r>
      <w:r w:rsidRPr="000A473C">
        <w:rPr>
          <w:color w:val="000000" w:themeColor="text1"/>
          <w:lang w:val="en-US"/>
        </w:rPr>
        <w:t xml:space="preserve"> </w:t>
      </w:r>
      <w:r w:rsidR="00C340FE" w:rsidRPr="000A473C">
        <w:rPr>
          <w:color w:val="000000" w:themeColor="text1"/>
          <w:lang w:val="en-US"/>
        </w:rPr>
        <w:t xml:space="preserve">the </w:t>
      </w:r>
      <w:r>
        <w:rPr>
          <w:color w:val="000000" w:themeColor="text1"/>
          <w:lang w:val="en-US"/>
        </w:rPr>
        <w:t xml:space="preserve">four </w:t>
      </w:r>
      <w:r w:rsidR="00C340FE" w:rsidRPr="000A473C">
        <w:rPr>
          <w:color w:val="000000" w:themeColor="text1"/>
          <w:lang w:val="en-US"/>
        </w:rPr>
        <w:t>basic principle</w:t>
      </w:r>
      <w:r>
        <w:rPr>
          <w:color w:val="000000" w:themeColor="text1"/>
          <w:lang w:val="en-US"/>
        </w:rPr>
        <w:t>s</w:t>
      </w:r>
      <w:r w:rsidR="00C340FE" w:rsidRPr="000A473C">
        <w:rPr>
          <w:color w:val="000000" w:themeColor="text1"/>
          <w:lang w:val="en-US"/>
        </w:rPr>
        <w:t xml:space="preserve"> of </w:t>
      </w:r>
      <w:r>
        <w:rPr>
          <w:color w:val="000000" w:themeColor="text1"/>
          <w:lang w:val="en-US"/>
        </w:rPr>
        <w:t xml:space="preserve">medical bioethics: </w:t>
      </w:r>
      <w:r w:rsidR="00C340FE" w:rsidRPr="000A473C">
        <w:rPr>
          <w:color w:val="000000" w:themeColor="text1"/>
          <w:lang w:val="en-US"/>
        </w:rPr>
        <w:t>autonomy, beneficence, non-</w:t>
      </w:r>
      <w:r w:rsidR="0093480E" w:rsidRPr="000A473C">
        <w:rPr>
          <w:color w:val="000000" w:themeColor="text1"/>
          <w:lang w:val="en-US"/>
        </w:rPr>
        <w:t>malfeasance</w:t>
      </w:r>
      <w:r w:rsidR="00C340FE" w:rsidRPr="000A473C">
        <w:rPr>
          <w:color w:val="000000" w:themeColor="text1"/>
          <w:lang w:val="en-US"/>
        </w:rPr>
        <w:t>, and justice</w:t>
      </w:r>
      <w:r w:rsidR="002A29EF" w:rsidRPr="000A473C">
        <w:rPr>
          <w:color w:val="000000" w:themeColor="text1"/>
          <w:lang w:val="en-US"/>
        </w:rPr>
        <w:t>.</w:t>
      </w:r>
      <w:r w:rsidR="00603A0F" w:rsidRPr="000A473C">
        <w:rPr>
          <w:color w:val="000000" w:themeColor="text1"/>
          <w:lang w:val="en-US"/>
        </w:rPr>
        <w:fldChar w:fldCharType="begin"/>
      </w:r>
      <w:r w:rsidR="009E768E" w:rsidRPr="000A473C">
        <w:rPr>
          <w:color w:val="000000" w:themeColor="text1"/>
          <w:lang w:val="en-US"/>
        </w:rPr>
        <w:instrText xml:space="preserve"> ADDIN ZOTERO_ITEM CSL_CITATION {"citationID":"65c1tict0","properties":{"formattedCitation":"{\\rtf \\super [1]\\nosupersub{}}","plainCitation":"[1]"},"citationItems":[{"id":985,"uris":["http://zotero.org/users/1758217/items/EK83HADQ"],"uri":["http://zotero.org/users/1758217/items/EK83HADQ"],"itemData":{"id":985,"type":"article-journal","title":"Principles of Biomedical Ethics, 5th edn.: Beauchamp T L, Childress J F. Oxford University Press, 2001,","container-title":"Journal of Medical Ethics","page":"332-332","volume":"28","issue":"5","source":"jme.bmj.com","abstract":"The Principles of Biomedical Ethics by Beauchamp and Childress is a classic in the field of medical ethics. The first edition was published in 1979 and “unleashed” the four principles of respect for autonomy, non-maleficence, beneficence, and justice on the newly emerging field. These principles were argued to be mid-level principles mediating between high-level moral theory and low-level common morality, and they immediately became very popular in writings about medical ethics. Over the years Beauchamp and Childress have developed this approach and vigorously defended it against the various criticisms that have been raised.\n\nThe 5th edition of this book is, as all the …","DOI":"10.1136/jme.28.5.332-a","ISSN":"0306-6800, 1473-4257","shortTitle":"Principles of Biomedical Ethics, 5th edn.","language":"en","author":[{"family":"Holm","given":"S."}],"issued":{"date-parts":[["2002",10,1]]}}}],"schema":"https://github.com/citation-style-language/schema/raw/master/csl-citation.json"} </w:instrText>
      </w:r>
      <w:r w:rsidR="00603A0F" w:rsidRPr="000A473C">
        <w:rPr>
          <w:color w:val="000000" w:themeColor="text1"/>
          <w:lang w:val="en-US"/>
        </w:rPr>
        <w:fldChar w:fldCharType="separate"/>
      </w:r>
      <w:r w:rsidR="00594A60" w:rsidRPr="000A473C">
        <w:rPr>
          <w:rFonts w:eastAsia="Times New Roman"/>
          <w:color w:val="000000" w:themeColor="text1"/>
          <w:vertAlign w:val="superscript"/>
        </w:rPr>
        <w:t>[1]</w:t>
      </w:r>
      <w:r w:rsidR="00603A0F" w:rsidRPr="000A473C">
        <w:rPr>
          <w:color w:val="000000" w:themeColor="text1"/>
          <w:lang w:val="en-US"/>
        </w:rPr>
        <w:fldChar w:fldCharType="end"/>
      </w:r>
      <w:r w:rsidR="00C340FE" w:rsidRPr="000A473C">
        <w:rPr>
          <w:color w:val="000000" w:themeColor="text1"/>
          <w:lang w:val="en-US"/>
        </w:rPr>
        <w:t xml:space="preserve"> Respecting the rights of autonomy of the clients facilitates building a therapeutic alliance, which have been found to be associated with a better treatment outcome.</w:t>
      </w:r>
      <w:r w:rsidR="00603A0F" w:rsidRPr="000A473C">
        <w:rPr>
          <w:color w:val="000000" w:themeColor="text1"/>
          <w:lang w:val="en-US"/>
        </w:rPr>
        <w:fldChar w:fldCharType="begin"/>
      </w:r>
      <w:r w:rsidR="00594A60" w:rsidRPr="000A473C">
        <w:rPr>
          <w:color w:val="000000" w:themeColor="text1"/>
          <w:lang w:val="en-US"/>
        </w:rPr>
        <w:instrText xml:space="preserve"> ADDIN ZOTERO_ITEM CSL_CITATION {"citationID":"2iqd4765c6","properties":{"formattedCitation":"{\\rtf \\super [2]\\nosupersub{}}","plainCitation":"[2]"},"citationItems":[{"id":57,"uris":["http://zotero.org/users/1758217/items/77EXSRVN"],"uri":["http://zotero.org/users/1758217/items/77EXSRVN"],"itemData":{"id":57,"type":"article-journal","title":"A qualitative study of women's views on medical confidentiality","container-title":"Journal of Medical Ethics","page":"499-504","volume":"31","issue":"9","source":"PubMed Central","abstract":"Context: The need to reinvigorate medical confidentiality protections is recognised as an important objective in building patient trust necessary for successful health outcomes. Little is known about patient understanding and expectations from medical confidentiality. , Objective: To identify and describe patient views of medical confidentiality and to assess provisionally the range of these views. , Design: Qualitative study using indepth, open ended face-to-face interviews. , Setting: Southeastern Pennsylvania and southern New Jersey, USA. , Participants: A total of 85 women interviewed at two clinical sites and three community/research centres. , Main outcome measures: Subjects' understanding of medical confidentiality, beliefs about the handling of confidential information and concerns influencing disclosure of information to doctors. , Results: The subjects defined medical confidentiality as the expectation that something done or said would be kept \"private\" but differed on what information was confidential and the basis and methods for protecting information. Some considered all medical information as confidential and thought confidentiality protections functioned to limit its circulation to medical uses and reimbursement needs. Others defined only sensitive or potentially stigmatising information as confidential. Many of these also defined medical confidentiality as a strict limit prohibiting information release, although some noted that specific permission or urgent need could override this limit. , Conclusions: Patients share a basic understanding of confidentiality as protection of information, but some might have expectations that are likely not met by current practice nor anticipated by doctors. Doctors should recognise that patients might have their own medical confidentiality models. They should address divergences from current practice and provide support to those who face emotional or practical obstacles to self-revelation.","DOI":"10.1136/jme.2004.010280","ISSN":"0306-6800","note":"PMID: 16131550\nPMCID: PMC1734225","journalAbbreviation":"J Med Ethics","author":[{"family":"Jenkins","given":"G"},{"family":"Merz","given":"J"},{"family":"Sankar","given":"P"}],"issued":{"date-parts":[["2005",9]]}}}],"schema":"https://github.com/citation-style-language/schema/raw/master/csl-citation.json"} </w:instrText>
      </w:r>
      <w:r w:rsidR="00603A0F" w:rsidRPr="000A473C">
        <w:rPr>
          <w:color w:val="000000" w:themeColor="text1"/>
          <w:lang w:val="en-US"/>
        </w:rPr>
        <w:fldChar w:fldCharType="separate"/>
      </w:r>
      <w:r w:rsidR="00594A60" w:rsidRPr="000A473C">
        <w:rPr>
          <w:rFonts w:eastAsia="Times New Roman"/>
          <w:color w:val="000000" w:themeColor="text1"/>
          <w:vertAlign w:val="superscript"/>
        </w:rPr>
        <w:t>[2]</w:t>
      </w:r>
      <w:r w:rsidR="00603A0F" w:rsidRPr="000A473C">
        <w:rPr>
          <w:color w:val="000000" w:themeColor="text1"/>
          <w:lang w:val="en-US"/>
        </w:rPr>
        <w:fldChar w:fldCharType="end"/>
      </w:r>
      <w:r w:rsidR="00B70FBC">
        <w:rPr>
          <w:color w:val="000000" w:themeColor="text1"/>
          <w:lang w:val="en-US"/>
        </w:rPr>
        <w:t xml:space="preserve"> </w:t>
      </w:r>
      <w:r w:rsidR="002A29EF" w:rsidRPr="000A473C">
        <w:rPr>
          <w:color w:val="000000" w:themeColor="text1"/>
          <w:lang w:val="en-US"/>
        </w:rPr>
        <w:t>H</w:t>
      </w:r>
      <w:r w:rsidR="0020179D">
        <w:rPr>
          <w:color w:val="000000" w:themeColor="text1"/>
        </w:rPr>
        <w:t xml:space="preserve">ealth </w:t>
      </w:r>
      <w:r w:rsidR="00C340FE" w:rsidRPr="000A473C">
        <w:rPr>
          <w:color w:val="000000" w:themeColor="text1"/>
        </w:rPr>
        <w:t>care professionals</w:t>
      </w:r>
      <w:r w:rsidR="002A29EF" w:rsidRPr="000A473C">
        <w:rPr>
          <w:color w:val="000000" w:themeColor="text1"/>
        </w:rPr>
        <w:t xml:space="preserve"> (HCPs)</w:t>
      </w:r>
      <w:r w:rsidR="00C340FE" w:rsidRPr="000A473C">
        <w:rPr>
          <w:color w:val="000000" w:themeColor="text1"/>
        </w:rPr>
        <w:t xml:space="preserve"> </w:t>
      </w:r>
      <w:r>
        <w:rPr>
          <w:color w:val="000000" w:themeColor="text1"/>
        </w:rPr>
        <w:t>are often</w:t>
      </w:r>
      <w:r w:rsidR="00C340FE" w:rsidRPr="000A473C">
        <w:rPr>
          <w:color w:val="000000" w:themeColor="text1"/>
        </w:rPr>
        <w:t xml:space="preserve"> confronted with </w:t>
      </w:r>
      <w:r>
        <w:rPr>
          <w:color w:val="000000" w:themeColor="text1"/>
        </w:rPr>
        <w:t xml:space="preserve">various </w:t>
      </w:r>
      <w:r w:rsidR="00C340FE" w:rsidRPr="000A473C">
        <w:rPr>
          <w:color w:val="000000" w:themeColor="text1"/>
        </w:rPr>
        <w:t xml:space="preserve">ethical and legal issues </w:t>
      </w:r>
      <w:r>
        <w:rPr>
          <w:color w:val="000000" w:themeColor="text1"/>
        </w:rPr>
        <w:t>while</w:t>
      </w:r>
      <w:r w:rsidRPr="000A473C">
        <w:rPr>
          <w:color w:val="000000" w:themeColor="text1"/>
        </w:rPr>
        <w:t xml:space="preserve"> </w:t>
      </w:r>
      <w:r w:rsidR="00C340FE" w:rsidRPr="000A473C">
        <w:rPr>
          <w:color w:val="000000" w:themeColor="text1"/>
        </w:rPr>
        <w:t xml:space="preserve">delivering </w:t>
      </w:r>
      <w:r w:rsidR="00C340FE" w:rsidRPr="000A473C">
        <w:rPr>
          <w:color w:val="000000" w:themeColor="text1"/>
        </w:rPr>
        <w:lastRenderedPageBreak/>
        <w:t xml:space="preserve">services to their </w:t>
      </w:r>
      <w:r w:rsidR="00C340FE" w:rsidRPr="000A473C">
        <w:rPr>
          <w:color w:val="000000" w:themeColor="text1"/>
          <w:lang w:val="en-US"/>
        </w:rPr>
        <w:t>clients</w:t>
      </w:r>
      <w:r>
        <w:rPr>
          <w:color w:val="000000" w:themeColor="text1"/>
          <w:lang w:val="en-US"/>
        </w:rPr>
        <w:t>,</w:t>
      </w:r>
      <w:r w:rsidR="002A29EF" w:rsidRPr="000A473C">
        <w:rPr>
          <w:color w:val="000000" w:themeColor="text1"/>
          <w:lang w:val="en-US"/>
        </w:rPr>
        <w:t xml:space="preserve"> </w:t>
      </w:r>
      <w:r w:rsidR="00C340FE" w:rsidRPr="000A473C">
        <w:rPr>
          <w:color w:val="000000" w:themeColor="text1"/>
        </w:rPr>
        <w:t xml:space="preserve">especially in terms of revealing sensitive information of their clients’ </w:t>
      </w:r>
      <w:r>
        <w:rPr>
          <w:color w:val="000000" w:themeColor="text1"/>
        </w:rPr>
        <w:t xml:space="preserve">to other people/authority </w:t>
      </w:r>
      <w:r w:rsidR="00C340FE" w:rsidRPr="000A473C">
        <w:rPr>
          <w:color w:val="000000" w:themeColor="text1"/>
        </w:rPr>
        <w:t>(</w:t>
      </w:r>
      <w:r>
        <w:rPr>
          <w:color w:val="000000" w:themeColor="text1"/>
        </w:rPr>
        <w:t xml:space="preserve">e.g. </w:t>
      </w:r>
      <w:r w:rsidR="00C340FE" w:rsidRPr="000A473C">
        <w:rPr>
          <w:color w:val="000000" w:themeColor="text1"/>
          <w:lang w:val="en-US"/>
        </w:rPr>
        <w:t>suicidal ideations, intention to harm others</w:t>
      </w:r>
      <w:r>
        <w:rPr>
          <w:color w:val="000000" w:themeColor="text1"/>
          <w:lang w:val="en-US"/>
        </w:rPr>
        <w:t>, terminal illness diagnosis etc.</w:t>
      </w:r>
      <w:r w:rsidR="006349FF" w:rsidRPr="000A473C">
        <w:rPr>
          <w:color w:val="000000" w:themeColor="text1"/>
          <w:lang w:val="en-US"/>
        </w:rPr>
        <w:t>)</w:t>
      </w:r>
      <w:r w:rsidR="00C340FE" w:rsidRPr="000A473C">
        <w:rPr>
          <w:color w:val="000000" w:themeColor="text1"/>
          <w:lang w:val="en-US"/>
        </w:rPr>
        <w:t>, inter-personal issues with significant others</w:t>
      </w:r>
      <w:r>
        <w:rPr>
          <w:color w:val="000000" w:themeColor="text1"/>
          <w:lang w:val="en-US"/>
        </w:rPr>
        <w:t xml:space="preserve"> of the client</w:t>
      </w:r>
      <w:r w:rsidR="00C340FE" w:rsidRPr="000A473C">
        <w:rPr>
          <w:color w:val="000000" w:themeColor="text1"/>
          <w:lang w:val="en-US"/>
        </w:rPr>
        <w:t xml:space="preserve">, and information </w:t>
      </w:r>
      <w:r>
        <w:rPr>
          <w:color w:val="000000" w:themeColor="text1"/>
          <w:lang w:val="en-US"/>
        </w:rPr>
        <w:t>pertaining</w:t>
      </w:r>
      <w:r w:rsidRPr="000A473C">
        <w:rPr>
          <w:color w:val="000000" w:themeColor="text1"/>
          <w:lang w:val="en-US"/>
        </w:rPr>
        <w:t xml:space="preserve"> </w:t>
      </w:r>
      <w:r w:rsidR="002A29EF" w:rsidRPr="000A473C">
        <w:rPr>
          <w:color w:val="000000" w:themeColor="text1"/>
          <w:lang w:val="en-US"/>
        </w:rPr>
        <w:t xml:space="preserve">to </w:t>
      </w:r>
      <w:r w:rsidR="00D66690">
        <w:rPr>
          <w:color w:val="000000" w:themeColor="text1"/>
          <w:lang w:val="en-US"/>
        </w:rPr>
        <w:t>intimate</w:t>
      </w:r>
      <w:r w:rsidR="00D66690" w:rsidRPr="000A473C">
        <w:rPr>
          <w:color w:val="000000" w:themeColor="text1"/>
          <w:lang w:val="en-US"/>
        </w:rPr>
        <w:t xml:space="preserve"> </w:t>
      </w:r>
      <w:r w:rsidR="002A29EF" w:rsidRPr="000A473C">
        <w:rPr>
          <w:color w:val="000000" w:themeColor="text1"/>
          <w:lang w:val="en-US"/>
        </w:rPr>
        <w:t xml:space="preserve">sexual and </w:t>
      </w:r>
      <w:r w:rsidR="00C340FE" w:rsidRPr="000A473C">
        <w:rPr>
          <w:color w:val="000000" w:themeColor="text1"/>
          <w:lang w:val="en-US"/>
        </w:rPr>
        <w:t xml:space="preserve">substance use </w:t>
      </w:r>
      <w:r>
        <w:rPr>
          <w:color w:val="000000" w:themeColor="text1"/>
          <w:lang w:val="en-US"/>
        </w:rPr>
        <w:t xml:space="preserve">related </w:t>
      </w:r>
      <w:r w:rsidR="00C340FE" w:rsidRPr="000A473C">
        <w:rPr>
          <w:color w:val="000000" w:themeColor="text1"/>
          <w:lang w:val="en-US"/>
        </w:rPr>
        <w:t>issues.</w:t>
      </w:r>
      <w:r w:rsidR="00603A0F" w:rsidRPr="000A473C">
        <w:rPr>
          <w:color w:val="000000" w:themeColor="text1"/>
          <w:lang w:val="en-US"/>
        </w:rPr>
        <w:fldChar w:fldCharType="begin"/>
      </w:r>
      <w:r w:rsidR="00594A60" w:rsidRPr="000A473C">
        <w:rPr>
          <w:color w:val="000000" w:themeColor="text1"/>
          <w:lang w:val="en-US"/>
        </w:rPr>
        <w:instrText xml:space="preserve"> ADDIN ZOTERO_ITEM CSL_CITATION {"citationID":"99k3kh1dl","properties":{"formattedCitation":"{\\rtf \\super [3]\\nosupersub{}}","plainCitation":"[3]"},"citationItems":[{"id":967,"uris":["http://zotero.org/users/1758217/items/2Q3UINDR"],"uri":["http://zotero.org/users/1758217/items/2Q3UINDR"],"itemData":{"id":967,"type":"article-journal","title":"Confidentiality in Therapeutic Relationships: The Need to Develop Comprehensive Guidelines for Mental Health Professionals","container-title":"Psychiatry, Psychology and Law","volume":"13","source":"ResearchGate","abstract":"This article explores the current ethical and legal standards concerning confidentiality in therapeutic relationships. It examines the existing literature concerning mental health professionals' experiences and attitudes towards confidentiality as well as patients' expectations. It argues that the existing standards are complex and confusing. It is suggested that there is a real need for comprehensive guidelines as to the circumstances in which confidentiality may be breached in order to help mental health professionals provide the best possible health care to their patients. The article outlines the methodology of a project funded by the Australian Research Council which aims to provide comprehensive guidelines for mental health professionals in this area.","DOI":"10.1375/pplt.13.1.124","shortTitle":"Confidentiality in Therapeutic Relationships","author":[{"family":"Kämpf","given":"Annegret"},{"family":"McSherry","given":"Bernadette"}],"issued":{"date-parts":[["2008",2,28]]}}}],"schema":"https://github.com/citation-style-language/schema/raw/master/csl-citation.json"} </w:instrText>
      </w:r>
      <w:r w:rsidR="00603A0F" w:rsidRPr="000A473C">
        <w:rPr>
          <w:color w:val="000000" w:themeColor="text1"/>
          <w:lang w:val="en-US"/>
        </w:rPr>
        <w:fldChar w:fldCharType="separate"/>
      </w:r>
      <w:r w:rsidR="00594A60" w:rsidRPr="000A473C">
        <w:rPr>
          <w:rFonts w:eastAsia="Times New Roman"/>
          <w:color w:val="000000" w:themeColor="text1"/>
          <w:vertAlign w:val="superscript"/>
        </w:rPr>
        <w:t>[3]</w:t>
      </w:r>
      <w:r w:rsidR="00603A0F" w:rsidRPr="000A473C">
        <w:rPr>
          <w:color w:val="000000" w:themeColor="text1"/>
          <w:lang w:val="en-US"/>
        </w:rPr>
        <w:fldChar w:fldCharType="end"/>
      </w:r>
      <w:r w:rsidR="002A29EF" w:rsidRPr="000A473C">
        <w:rPr>
          <w:color w:val="000000" w:themeColor="text1"/>
          <w:lang w:val="en-US"/>
        </w:rPr>
        <w:t xml:space="preserve"> </w:t>
      </w:r>
      <w:r w:rsidR="0045125F">
        <w:rPr>
          <w:color w:val="000000" w:themeColor="text1"/>
          <w:lang w:val="en-US"/>
        </w:rPr>
        <w:t>However,</w:t>
      </w:r>
      <w:r w:rsidR="00C340FE" w:rsidRPr="000A473C">
        <w:rPr>
          <w:color w:val="000000" w:themeColor="text1"/>
        </w:rPr>
        <w:t xml:space="preserve"> most of the </w:t>
      </w:r>
      <w:r w:rsidR="0045125F">
        <w:rPr>
          <w:color w:val="000000" w:themeColor="text1"/>
        </w:rPr>
        <w:t xml:space="preserve">professional </w:t>
      </w:r>
      <w:r w:rsidR="00C340FE" w:rsidRPr="000A473C">
        <w:rPr>
          <w:color w:val="000000" w:themeColor="text1"/>
        </w:rPr>
        <w:t xml:space="preserve">ethical </w:t>
      </w:r>
      <w:r w:rsidR="0045125F" w:rsidRPr="000A473C">
        <w:rPr>
          <w:color w:val="000000" w:themeColor="text1"/>
        </w:rPr>
        <w:t>bod</w:t>
      </w:r>
      <w:r w:rsidR="0045125F">
        <w:rPr>
          <w:color w:val="000000" w:themeColor="text1"/>
        </w:rPr>
        <w:t>ies</w:t>
      </w:r>
      <w:r w:rsidR="0045125F" w:rsidRPr="000A473C">
        <w:rPr>
          <w:color w:val="000000" w:themeColor="text1"/>
        </w:rPr>
        <w:t xml:space="preserve"> </w:t>
      </w:r>
      <w:r w:rsidR="00C340FE" w:rsidRPr="000A473C">
        <w:rPr>
          <w:color w:val="000000" w:themeColor="text1"/>
        </w:rPr>
        <w:t>suggest that confidentiality cannot be absolute and breaching confidentiality require</w:t>
      </w:r>
      <w:r w:rsidR="0045125F">
        <w:rPr>
          <w:color w:val="000000" w:themeColor="text1"/>
        </w:rPr>
        <w:t>s</w:t>
      </w:r>
      <w:r w:rsidR="00C340FE" w:rsidRPr="000A473C">
        <w:rPr>
          <w:color w:val="000000" w:themeColor="text1"/>
        </w:rPr>
        <w:t xml:space="preserve"> </w:t>
      </w:r>
      <w:r w:rsidR="0045125F">
        <w:rPr>
          <w:color w:val="000000" w:themeColor="text1"/>
        </w:rPr>
        <w:t xml:space="preserve">a </w:t>
      </w:r>
      <w:r w:rsidR="00C340FE" w:rsidRPr="000A473C">
        <w:rPr>
          <w:color w:val="000000" w:themeColor="text1"/>
        </w:rPr>
        <w:t xml:space="preserve">careful balancing </w:t>
      </w:r>
      <w:r w:rsidR="0045125F">
        <w:rPr>
          <w:color w:val="000000" w:themeColor="text1"/>
        </w:rPr>
        <w:t>between</w:t>
      </w:r>
      <w:r w:rsidR="0045125F" w:rsidRPr="000A473C">
        <w:rPr>
          <w:color w:val="000000" w:themeColor="text1"/>
        </w:rPr>
        <w:t xml:space="preserve"> </w:t>
      </w:r>
      <w:r w:rsidR="00C340FE" w:rsidRPr="000A473C">
        <w:rPr>
          <w:color w:val="000000" w:themeColor="text1"/>
        </w:rPr>
        <w:t xml:space="preserve">conflicting interests of clients, their caregivers, society and at times the consulting </w:t>
      </w:r>
      <w:r w:rsidR="0045125F">
        <w:rPr>
          <w:color w:val="000000" w:themeColor="text1"/>
        </w:rPr>
        <w:t>HCP</w:t>
      </w:r>
      <w:r w:rsidR="00C340FE" w:rsidRPr="000A473C">
        <w:rPr>
          <w:color w:val="000000" w:themeColor="text1"/>
        </w:rPr>
        <w:t>s themselves.</w:t>
      </w:r>
      <w:r w:rsidR="00603A0F" w:rsidRPr="000A473C">
        <w:rPr>
          <w:color w:val="000000" w:themeColor="text1"/>
        </w:rPr>
        <w:fldChar w:fldCharType="begin"/>
      </w:r>
      <w:r w:rsidR="00CA7471" w:rsidRPr="000A473C">
        <w:rPr>
          <w:color w:val="000000" w:themeColor="text1"/>
        </w:rPr>
        <w:instrText xml:space="preserve"> ADDIN ZOTERO_ITEM CSL_CITATION {"citationID":"JmuC5erL","properties":{"formattedCitation":"{\\rtf \\super [4,5]\\nosupersub{}}","plainCitation":"[4,5]"},"citationItems":[{"id":1207,"uris":["http://zotero.org/users/1758217/items/8U5JWWV2"],"uri":["http://zotero.org/users/1758217/items/8U5JWWV2"],"itemData":{"id":1207,"type":"article-journal","title":"Suicide and civil commitment","container-title":"Journal of Health Politics, Policy and Law","page":"343-360","volume":"12","issue":"2","source":"PubMed","abstract":"The contemporary approach to suicide prevention relies primarily on involuntary commitment of the suicidal individual. While there is generally widespread acceptance of the principle of society's right, even its moral obligation, to intervene to prevent a suicide, there is much less agreement concerning the conditions under which such an action should proceed. Most of the debate centers on the widely applied commitment criteria of mental illness and dangerousness to self and others. Questions have also been raised regarding the efficacy of commitment as a preventive measure. In this paper, these controversies are placed in a broader historical context. We examine empirical evidence concerning prevailing commitment criteria and the prophylactic value of involuntary hospitalization, and discuss the appropriateness of our current approach to civil commitment in light of existing data.","ISSN":"0361-6878","note":"PMID: 3611678","journalAbbreviation":"J Health Polit Policy Law","language":"eng","author":[{"family":"Siegel","given":"K."},{"family":"Tuckel","given":"P."}],"issued":{"date-parts":[["1987"]]}}},{"id":1349,"uris":["http://zotero.org/users/1758217/items/HHS5UU3G"],"uri":["http://zotero.org/users/1758217/items/HHS5UU3G"],"itemData":{"id":1349,"type":"article","title":"Royal Australian and New Zealand College of Psychiatrists. Code of conduct of the Royal Australian and New Zealand College of Psychiatrists. Melbourne: fifth edition","publisher":"RANZCP 309 La Trobe Street Melbourne VIC 3000 Australia","URL":"https://www.ranzcp.org/Files/Resources/College_Statements/Practice_Guidelines/Code-of-Ethics.aspx","issued":{"date-parts":[["2018"]]}}}],"schema":"https://github.com/citation-style-language/schema/raw/master/csl-citation.json"} </w:instrText>
      </w:r>
      <w:r w:rsidR="00603A0F" w:rsidRPr="000A473C">
        <w:rPr>
          <w:color w:val="000000" w:themeColor="text1"/>
        </w:rPr>
        <w:fldChar w:fldCharType="separate"/>
      </w:r>
      <w:r w:rsidR="00CA7471" w:rsidRPr="000A473C">
        <w:rPr>
          <w:rFonts w:eastAsia="Times New Roman"/>
          <w:color w:val="000000" w:themeColor="text1"/>
          <w:vertAlign w:val="superscript"/>
        </w:rPr>
        <w:t>[4,5]</w:t>
      </w:r>
      <w:r w:rsidR="00603A0F" w:rsidRPr="000A473C">
        <w:rPr>
          <w:color w:val="000000" w:themeColor="text1"/>
        </w:rPr>
        <w:fldChar w:fldCharType="end"/>
      </w:r>
      <w:r w:rsidR="00C340FE" w:rsidRPr="000A473C">
        <w:rPr>
          <w:color w:val="000000" w:themeColor="text1"/>
        </w:rPr>
        <w:t xml:space="preserve">  </w:t>
      </w:r>
      <w:r w:rsidR="0045125F">
        <w:rPr>
          <w:color w:val="000000" w:themeColor="text1"/>
        </w:rPr>
        <w:t>Further, v</w:t>
      </w:r>
      <w:r w:rsidR="0045125F" w:rsidRPr="000A473C">
        <w:rPr>
          <w:color w:val="000000" w:themeColor="text1"/>
        </w:rPr>
        <w:t xml:space="preserve">iolation </w:t>
      </w:r>
      <w:r w:rsidR="00C340FE" w:rsidRPr="000A473C">
        <w:rPr>
          <w:color w:val="000000" w:themeColor="text1"/>
        </w:rPr>
        <w:t xml:space="preserve">of such code of the conduct can predispose a </w:t>
      </w:r>
      <w:r w:rsidR="0045125F">
        <w:rPr>
          <w:color w:val="000000" w:themeColor="text1"/>
        </w:rPr>
        <w:t>HCP</w:t>
      </w:r>
      <w:r w:rsidR="00C340FE" w:rsidRPr="000A473C">
        <w:rPr>
          <w:color w:val="000000" w:themeColor="text1"/>
        </w:rPr>
        <w:t xml:space="preserve"> to civil/criminal penalties</w:t>
      </w:r>
      <w:r w:rsidR="0045125F">
        <w:rPr>
          <w:color w:val="000000" w:themeColor="text1"/>
        </w:rPr>
        <w:t xml:space="preserve"> in some cases</w:t>
      </w:r>
      <w:r w:rsidR="00C340FE" w:rsidRPr="000A473C">
        <w:rPr>
          <w:color w:val="000000" w:themeColor="text1"/>
        </w:rPr>
        <w:t>.</w:t>
      </w:r>
      <w:r w:rsidR="00603A0F" w:rsidRPr="000A473C">
        <w:rPr>
          <w:color w:val="000000" w:themeColor="text1"/>
        </w:rPr>
        <w:fldChar w:fldCharType="begin"/>
      </w:r>
      <w:r w:rsidR="00594A60" w:rsidRPr="000A473C">
        <w:rPr>
          <w:color w:val="000000" w:themeColor="text1"/>
        </w:rPr>
        <w:instrText xml:space="preserve"> ADDIN ZOTERO_ITEM CSL_CITATION {"citationID":"n4nAIOMq","properties":{"formattedCitation":"{\\rtf \\super [6]\\nosupersub{}}","plainCitation":"[6]"},"citationItems":[{"id":1209,"uris":["http://zotero.org/users/1758217/items/AXD3IFC3"],"uri":["http://zotero.org/users/1758217/items/AXD3IFC3"],"itemData":{"id":1209,"type":"webpage","title":"Health Insurance Portability and Accountability Act of 1996","container-title":"ASPE","abstract":"PUBLIC LAW 104-191 104th Congress An Act To amend the Internal Revenue Code of 1986 to improve portability and continuity of health insurance coverage in the group and individual markets, to combat waste, fraud, and abuse in health insurance and health care delivery, to promote the use of medical savings accounts, to improve access to long-term care services and coverage, to simplify the administration of health insurance, and for other purposes.","URL":"https://aspe.hhs.gov/report/health-insurance-portability-and-accountability-act-1996","language":"en","issued":{"date-parts":[["2015",11,23]]},"accessed":{"date-parts":[["2018",7,29]]}}}],"schema":"https://github.com/citation-style-language/schema/raw/master/csl-citation.json"} </w:instrText>
      </w:r>
      <w:r w:rsidR="00603A0F" w:rsidRPr="000A473C">
        <w:rPr>
          <w:color w:val="000000" w:themeColor="text1"/>
        </w:rPr>
        <w:fldChar w:fldCharType="separate"/>
      </w:r>
      <w:r w:rsidR="00594A60" w:rsidRPr="000A473C">
        <w:rPr>
          <w:rFonts w:eastAsia="Times New Roman"/>
          <w:color w:val="000000" w:themeColor="text1"/>
          <w:vertAlign w:val="superscript"/>
        </w:rPr>
        <w:t>[6]</w:t>
      </w:r>
      <w:r w:rsidR="00603A0F" w:rsidRPr="000A473C">
        <w:rPr>
          <w:color w:val="000000" w:themeColor="text1"/>
        </w:rPr>
        <w:fldChar w:fldCharType="end"/>
      </w:r>
      <w:r w:rsidR="00C340FE" w:rsidRPr="000A473C">
        <w:rPr>
          <w:color w:val="000000" w:themeColor="text1"/>
        </w:rPr>
        <w:t xml:space="preserve"> </w:t>
      </w:r>
      <w:r w:rsidR="0045125F">
        <w:rPr>
          <w:color w:val="000000" w:themeColor="text1"/>
        </w:rPr>
        <w:t>Thus, s</w:t>
      </w:r>
      <w:r w:rsidR="0045125F" w:rsidRPr="000A473C">
        <w:rPr>
          <w:color w:val="000000" w:themeColor="text1"/>
        </w:rPr>
        <w:t xml:space="preserve">triking </w:t>
      </w:r>
      <w:r w:rsidR="00C340FE" w:rsidRPr="000A473C">
        <w:rPr>
          <w:color w:val="000000" w:themeColor="text1"/>
        </w:rPr>
        <w:t xml:space="preserve">a balance between clients’ </w:t>
      </w:r>
      <w:r w:rsidR="0045125F">
        <w:rPr>
          <w:color w:val="000000" w:themeColor="text1"/>
        </w:rPr>
        <w:t xml:space="preserve">need for </w:t>
      </w:r>
      <w:r w:rsidR="00C340FE" w:rsidRPr="000A473C">
        <w:rPr>
          <w:color w:val="000000" w:themeColor="text1"/>
        </w:rPr>
        <w:t>autonomy</w:t>
      </w:r>
      <w:r w:rsidR="0045125F">
        <w:rPr>
          <w:color w:val="000000" w:themeColor="text1"/>
        </w:rPr>
        <w:t>/ confidentiality</w:t>
      </w:r>
      <w:r w:rsidR="00C340FE" w:rsidRPr="000A473C">
        <w:rPr>
          <w:color w:val="000000" w:themeColor="text1"/>
        </w:rPr>
        <w:t xml:space="preserve"> and at the same time collaborating </w:t>
      </w:r>
      <w:r w:rsidR="0045125F">
        <w:rPr>
          <w:color w:val="000000" w:themeColor="text1"/>
        </w:rPr>
        <w:t xml:space="preserve">with their </w:t>
      </w:r>
      <w:r w:rsidR="00C340FE" w:rsidRPr="000A473C">
        <w:rPr>
          <w:color w:val="000000" w:themeColor="text1"/>
        </w:rPr>
        <w:t xml:space="preserve">family members or significant others </w:t>
      </w:r>
      <w:r w:rsidR="0045125F">
        <w:rPr>
          <w:color w:val="000000" w:themeColor="text1"/>
        </w:rPr>
        <w:t>during</w:t>
      </w:r>
      <w:r w:rsidR="0045125F" w:rsidRPr="000A473C">
        <w:rPr>
          <w:color w:val="000000" w:themeColor="text1"/>
        </w:rPr>
        <w:t xml:space="preserve"> </w:t>
      </w:r>
      <w:r w:rsidR="0045125F">
        <w:rPr>
          <w:color w:val="000000" w:themeColor="text1"/>
        </w:rPr>
        <w:t xml:space="preserve">the </w:t>
      </w:r>
      <w:r w:rsidR="00C340FE" w:rsidRPr="000A473C">
        <w:rPr>
          <w:color w:val="000000" w:themeColor="text1"/>
        </w:rPr>
        <w:t>treatment process can be a difficult task</w:t>
      </w:r>
      <w:r w:rsidR="0045125F">
        <w:rPr>
          <w:color w:val="000000" w:themeColor="text1"/>
        </w:rPr>
        <w:t xml:space="preserve"> for HCPs</w:t>
      </w:r>
      <w:r w:rsidR="00C340FE" w:rsidRPr="000A473C">
        <w:rPr>
          <w:color w:val="000000" w:themeColor="text1"/>
        </w:rPr>
        <w:t>.</w:t>
      </w:r>
      <w:r w:rsidR="00603A0F" w:rsidRPr="000A473C">
        <w:rPr>
          <w:color w:val="000000" w:themeColor="text1"/>
        </w:rPr>
        <w:fldChar w:fldCharType="begin"/>
      </w:r>
      <w:r w:rsidR="00594A60" w:rsidRPr="000A473C">
        <w:rPr>
          <w:color w:val="000000" w:themeColor="text1"/>
        </w:rPr>
        <w:instrText xml:space="preserve"> ADDIN ZOTERO_ITEM CSL_CITATION {"citationID":"gt4vvejjr","properties":{"formattedCitation":"{\\rtf \\super [7]\\nosupersub{}}","plainCitation":"[7]"},"citationItems":[{"id":"huV7Jn60/7S1WtEFv","uris":["http://zotero.org/users/local/5FqwM0aC/items/JVBKR6PG"],"uri":["http://zotero.org/users/local/5FqwM0aC/items/JVBKR6PG"],"itemData":{"id":"huV7Jn60/7S1WtEFv","type":"article-journal","title":"Balancing confidentiality and the information provided to families of patients in primary care","container-title":"Journal of Medical Ethics","page":"531-535","volume":"31","issue":"9","source":"PubMed","abstract":"BACKGROUND: Medical confidentiality underpins the doctor-patient relationship and ensures privacy so that intimate information can be exchanged to improve, preserve, and protect the health of the patient. The right to information applies to the patient alone, and, only if expressly desired, can it be extended to family members. However, it must be remembered that one of the primary tenets of family medicine is precisely that patient care occurs ideally within the context of the family. There may be, then, certain occasions when difficulties will arise as to the extent of the information provided to family members.\nOBJECTIVES: This study aimed to describe family doctors' attitudes to confidentiality and providing patient information to relatives as well as their justifications for sharing information.\nMETHOD: A descriptive postal questionnaire was self-administered by family doctors.\nRESULTS: Of 227 doctors, 95.1% provided information to a patient's family and over a third (35%) disclosed information to others without prior patient consent.\nCONCLUSIONS: The findings reveal that family doctors should pay more attention to their patients' rights to information, privacy, and confidentiality, and reflect very carefully on the fine balance between this and the occasional need for the support and collaboration of family members in delivery of care. Emphasis should be placed on ethics and legal problems during undergraduate education and in-service training of doctors.","DOI":"10.1136/jme.2004.010157","ISSN":"0306-6800","note":"PMID: 16131555\nPMCID: PMC1734221","journalAbbreviation":"J Med Ethics","language":"eng","author":[{"family":"Pérez-Cárceles","given":"M. D."},{"family":"Pereñiguez","given":"J. E."},{"family":"Osuna","given":"E."},{"family":"Luna","given":"A."}],"issued":{"date-parts":[["2005",9]]},"PMID":"16131555","PMCID":"PMC1734221"}}],"schema":"https://github.com/citation-style-language/schema/raw/master/csl-citation.json"} </w:instrText>
      </w:r>
      <w:r w:rsidR="00603A0F" w:rsidRPr="000A473C">
        <w:rPr>
          <w:color w:val="000000" w:themeColor="text1"/>
        </w:rPr>
        <w:fldChar w:fldCharType="separate"/>
      </w:r>
      <w:r w:rsidR="00594A60" w:rsidRPr="000A473C">
        <w:rPr>
          <w:rFonts w:eastAsia="Times New Roman"/>
          <w:color w:val="000000" w:themeColor="text1"/>
          <w:vertAlign w:val="superscript"/>
        </w:rPr>
        <w:t>[7]</w:t>
      </w:r>
      <w:r w:rsidR="00603A0F" w:rsidRPr="000A473C">
        <w:rPr>
          <w:color w:val="000000" w:themeColor="text1"/>
        </w:rPr>
        <w:fldChar w:fldCharType="end"/>
      </w:r>
      <w:r w:rsidR="00C340FE" w:rsidRPr="000A473C">
        <w:rPr>
          <w:color w:val="000000" w:themeColor="text1"/>
        </w:rPr>
        <w:t xml:space="preserve"> </w:t>
      </w:r>
      <w:r w:rsidR="0045125F">
        <w:rPr>
          <w:color w:val="000000" w:themeColor="text1"/>
        </w:rPr>
        <w:t>The</w:t>
      </w:r>
      <w:r w:rsidR="0045125F" w:rsidRPr="000A473C">
        <w:rPr>
          <w:color w:val="000000" w:themeColor="text1"/>
        </w:rPr>
        <w:t xml:space="preserve"> </w:t>
      </w:r>
      <w:r w:rsidR="0045125F">
        <w:rPr>
          <w:color w:val="000000" w:themeColor="text1"/>
        </w:rPr>
        <w:t xml:space="preserve">available literature on this theme </w:t>
      </w:r>
      <w:r w:rsidR="0045125F" w:rsidRPr="000A473C">
        <w:rPr>
          <w:color w:val="000000" w:themeColor="text1"/>
        </w:rPr>
        <w:t>ha</w:t>
      </w:r>
      <w:r w:rsidR="0045125F">
        <w:rPr>
          <w:color w:val="000000" w:themeColor="text1"/>
        </w:rPr>
        <w:t>s</w:t>
      </w:r>
      <w:r w:rsidR="0045125F" w:rsidRPr="000A473C">
        <w:rPr>
          <w:color w:val="000000" w:themeColor="text1"/>
        </w:rPr>
        <w:t xml:space="preserve"> </w:t>
      </w:r>
      <w:r w:rsidR="00C340FE" w:rsidRPr="000A473C">
        <w:rPr>
          <w:color w:val="000000" w:themeColor="text1"/>
        </w:rPr>
        <w:t xml:space="preserve">shown that there are differing opinions </w:t>
      </w:r>
      <w:r w:rsidR="0045125F">
        <w:rPr>
          <w:color w:val="000000" w:themeColor="text1"/>
        </w:rPr>
        <w:t xml:space="preserve">even </w:t>
      </w:r>
      <w:r w:rsidR="00C340FE" w:rsidRPr="000A473C">
        <w:rPr>
          <w:color w:val="000000" w:themeColor="text1"/>
        </w:rPr>
        <w:t xml:space="preserve">among </w:t>
      </w:r>
      <w:r w:rsidR="0045125F">
        <w:rPr>
          <w:color w:val="000000" w:themeColor="text1"/>
        </w:rPr>
        <w:t>the HCPs</w:t>
      </w:r>
      <w:r w:rsidR="00C340FE" w:rsidRPr="000A473C">
        <w:rPr>
          <w:color w:val="000000" w:themeColor="text1"/>
        </w:rPr>
        <w:t xml:space="preserve"> </w:t>
      </w:r>
      <w:r w:rsidR="0045125F">
        <w:rPr>
          <w:color w:val="000000" w:themeColor="text1"/>
        </w:rPr>
        <w:t xml:space="preserve">themselves </w:t>
      </w:r>
      <w:r w:rsidR="00C340FE" w:rsidRPr="000A473C">
        <w:rPr>
          <w:color w:val="000000" w:themeColor="text1"/>
        </w:rPr>
        <w:t xml:space="preserve">about what is ethically correct in a given ethically challenging situation </w:t>
      </w:r>
      <w:r w:rsidR="002200AC">
        <w:rPr>
          <w:color w:val="000000" w:themeColor="text1"/>
        </w:rPr>
        <w:t xml:space="preserve">with regards to respecting the autonomy of patient in deciding their clinical care </w:t>
      </w:r>
      <w:r w:rsidR="00C340FE" w:rsidRPr="000A473C">
        <w:rPr>
          <w:color w:val="000000" w:themeColor="text1"/>
        </w:rPr>
        <w:t>and also in terms of revelation of sensitive information</w:t>
      </w:r>
      <w:r w:rsidR="002200AC">
        <w:rPr>
          <w:color w:val="000000" w:themeColor="text1"/>
        </w:rPr>
        <w:t xml:space="preserve"> i.e.</w:t>
      </w:r>
      <w:r w:rsidR="00CD3BE7">
        <w:rPr>
          <w:color w:val="000000" w:themeColor="text1"/>
        </w:rPr>
        <w:t xml:space="preserve"> </w:t>
      </w:r>
      <w:r w:rsidR="00C340FE" w:rsidRPr="000A473C">
        <w:rPr>
          <w:color w:val="000000" w:themeColor="text1"/>
        </w:rPr>
        <w:t>how much information to disclose and to whom.</w:t>
      </w:r>
      <w:r w:rsidR="00603A0F" w:rsidRPr="000A473C">
        <w:rPr>
          <w:color w:val="000000" w:themeColor="text1"/>
        </w:rPr>
        <w:fldChar w:fldCharType="begin"/>
      </w:r>
      <w:r w:rsidR="009622AC">
        <w:rPr>
          <w:color w:val="000000" w:themeColor="text1"/>
        </w:rPr>
        <w:instrText xml:space="preserve"> ADDIN ZOTERO_ITEM CSL_CITATION {"citationID":"4W9vbtNw","properties":{"formattedCitation":"{\\rtf \\super [7\\uc0\\u8211{}9]\\nosupersub{}}","plainCitation":"[7–9]"},"citationItems":[{"id":187,"uris":["http://zotero.org/users/1758217/items/KNZDHUV8"],"uri":["http://zotero.org/users/1758217/items/KNZDHUV8"],"itemData":{"id":187,"type":"article-journal","title":"Confidentiality: its effect on interviewee behavior","container-title":"Professional Psychology","page":"714-721","volume":"11","issue":"5","source":"PubMed","ISSN":"0033-0175","note":"PMID: 11650636","shortTitle":"Confidentiality","journalAbbreviation":"Prof Psychol","language":"eng","author":[{"family":"Woods","given":"Kathryn M."},{"family":"McNamara","given":"J. Regis"}],"issued":{"date-parts":[["1980",10]]}}},{"id":"iA84x2xs/YqgVh6Vj","uris":["http://zotero.org/users/local/5FqwM0aC/items/JVBKR6PG"],"uri":["http://zotero.org/users/local/5FqwM0aC/items/JVBKR6PG"],"itemData":{"id":"iA84x2xs/YqgVh6Vj","type":"article-journal","title":"Balancing confidentiality and the information provided to families of patients in primary care","container-title":"Journal of Medical Ethics","page":"531-535","volume":"31","issue":"9","source":"PubMed","abstract":"BACKGROUND: Medical confidentiality underpins the doctor-patient relationship and ensures privacy so that intimate information can be exchanged to improve, preserve, and protect the health of the patient. The right to information applies to the patient alone, and, only if expressly desired, can it be extended to family members. However, it must be remembered that one of the primary tenets of family medicine is precisely that patient care occurs ideally within the context of the family. There may be, then, certain occasions when difficulties will arise as to the extent of the information provided to family members.\nOBJECTIVES: This study aimed to describe family doctors' attitudes to confidentiality and providing patient information to relatives as well as their justifications for sharing information.\nMETHOD: A descriptive postal questionnaire was self-administered by family doctors.\nRESULTS: Of 227 doctors, 95.1% provided information to a patient's family and over a third (35%) disclosed information to others without prior patient consent.\nCONCLUSIONS: The findings reveal that family doctors should pay more attention to their patients' rights to information, privacy, and confidentiality, and reflect very carefully on the fine balance between this and the occasional need for the support and collaboration of family members in delivery of care. Emphasis should be placed on ethics and legal problems during undergraduate education and in-service training of doctors.","DOI":"10.1136/jme.2004.010157","ISSN":"0306-6800","note":"PMID: 16131555\nPMCID: PMC1734221","journalAbbreviation":"J Med Ethics","language":"eng","author":[{"family":"Pérez-Cárceles","given":"M. D."},{"family":"Pereñiguez","given":"J. E."},{"family":"Osuna","given":"E."},{"family":"Luna","given":"A."}],"issued":{"date-parts":[["2005",9]]},"PMID":"16131555","PMCID":"PMC1734221"}},{"id":6,"uris":["http://zotero.org/users/1758217/items/266HU7XW"],"uri":["http://zotero.org/users/1758217/items/266HU7XW"],"itemData":{"id":6,"type":"article-journal","title":"Should the practice of medicine be a deontological or utilitarian enterprise?","container-title":"Journal of Medical Ethics","page":"267-270","volume":"37","issue":"5","source":"PubMed","abstract":"There is currently an unrecognised conflict between the utilitarian nature of the overall NHS and the basic deontology of the doctor-patient interaction. This conflict leads to mistrust and misunderstanding between managers and clinicians. This misunderstanding is bad for both doctors and managers, and also leads to waste of time and resources, and poorer services to patients. The utilitarian thinkers (mainly managers and politicians) tend to value finite, short term, evidence based technical interventions, delivered according to specifications and contracts. They appear happy to break care up into smaller pieces, which can then be commissioned from multiple providers. The deontological thinkers (mainly doctors and other clinicians) tend to think about care delivered through a long term continuous relationship, and regard that relationship as therapeutic and salutogenic in itself. To them breaking care up into smaller fragments is a denial of what caring is really about. Very rarely are either or both sides of this debate fully aware of where their powerfully felt and often well argued positions start from. In this paper we offer an appraisal of the strengths and weaknesses of both moral viewpoints as applied in the UK NHS context and we suggest a way in which they can be reconciled, provided neither is pushed too far or too hard against the other. We believe this reconciliation would be good for patients, doctors, managers and improve the service as a whole.","DOI":"10.1136/jme.2010.036111","ISSN":"1473-4257","note":"PMID: 21278402","journalAbbreviation":"J Med Ethics","language":"eng","author":[{"family":"Garbutt","given":"Gerard"},{"family":"Davies","given":"Peter"}],"issued":{"date-parts":[["2011",5]]}}}],"schema":"https://github.com/citation-style-language/schema/raw/master/csl-citation.json"} </w:instrText>
      </w:r>
      <w:r w:rsidR="00603A0F" w:rsidRPr="000A473C">
        <w:rPr>
          <w:color w:val="000000" w:themeColor="text1"/>
        </w:rPr>
        <w:fldChar w:fldCharType="separate"/>
      </w:r>
      <w:r w:rsidR="009622AC" w:rsidRPr="009622AC">
        <w:rPr>
          <w:rFonts w:eastAsia="Times New Roman"/>
          <w:color w:val="000000"/>
          <w:vertAlign w:val="superscript"/>
        </w:rPr>
        <w:t>[7–9]</w:t>
      </w:r>
      <w:r w:rsidR="00603A0F" w:rsidRPr="000A473C">
        <w:rPr>
          <w:color w:val="000000" w:themeColor="text1"/>
        </w:rPr>
        <w:fldChar w:fldCharType="end"/>
      </w:r>
      <w:r w:rsidR="00C340FE" w:rsidRPr="000A473C">
        <w:rPr>
          <w:color w:val="000000" w:themeColor="text1"/>
        </w:rPr>
        <w:t xml:space="preserve">. </w:t>
      </w:r>
    </w:p>
    <w:p w14:paraId="13A7298E" w14:textId="03BBF664" w:rsidR="00C340FE" w:rsidRPr="000A473C" w:rsidRDefault="00C340FE" w:rsidP="00A8276F">
      <w:pPr>
        <w:pStyle w:val="NormalWeb"/>
        <w:spacing w:line="480" w:lineRule="auto"/>
        <w:jc w:val="both"/>
        <w:rPr>
          <w:color w:val="000000" w:themeColor="text1"/>
        </w:rPr>
      </w:pPr>
      <w:r w:rsidRPr="000A473C">
        <w:rPr>
          <w:color w:val="000000" w:themeColor="text1"/>
        </w:rPr>
        <w:t xml:space="preserve">A study from United States based on ethical dilemma situations like </w:t>
      </w:r>
      <w:r w:rsidR="002A29EF" w:rsidRPr="000A473C">
        <w:rPr>
          <w:color w:val="000000" w:themeColor="text1"/>
        </w:rPr>
        <w:t>‘</w:t>
      </w:r>
      <w:r w:rsidRPr="000A473C">
        <w:rPr>
          <w:color w:val="000000" w:themeColor="text1"/>
        </w:rPr>
        <w:t>family member being the surrogate decision maker for a client</w:t>
      </w:r>
      <w:r w:rsidR="002A29EF" w:rsidRPr="000A473C">
        <w:rPr>
          <w:color w:val="000000" w:themeColor="text1"/>
        </w:rPr>
        <w:t>’</w:t>
      </w:r>
      <w:r w:rsidRPr="000A473C">
        <w:rPr>
          <w:color w:val="000000" w:themeColor="text1"/>
        </w:rPr>
        <w:t xml:space="preserve">, </w:t>
      </w:r>
      <w:r w:rsidR="002A29EF" w:rsidRPr="000A473C">
        <w:rPr>
          <w:color w:val="000000" w:themeColor="text1"/>
        </w:rPr>
        <w:t>‘</w:t>
      </w:r>
      <w:r w:rsidRPr="000A473C">
        <w:rPr>
          <w:color w:val="000000" w:themeColor="text1"/>
        </w:rPr>
        <w:t>family’s expectation about the recovery of the patient</w:t>
      </w:r>
      <w:r w:rsidR="002A29EF" w:rsidRPr="000A473C">
        <w:rPr>
          <w:color w:val="000000" w:themeColor="text1"/>
        </w:rPr>
        <w:t>’</w:t>
      </w:r>
      <w:r w:rsidRPr="000A473C">
        <w:rPr>
          <w:color w:val="000000" w:themeColor="text1"/>
        </w:rPr>
        <w:t xml:space="preserve">, </w:t>
      </w:r>
      <w:r w:rsidR="002A29EF" w:rsidRPr="000A473C">
        <w:rPr>
          <w:color w:val="000000" w:themeColor="text1"/>
        </w:rPr>
        <w:t>‘</w:t>
      </w:r>
      <w:r w:rsidRPr="000A473C">
        <w:rPr>
          <w:color w:val="000000" w:themeColor="text1"/>
        </w:rPr>
        <w:t>conflict among the decision makers and among the treatment providers</w:t>
      </w:r>
      <w:r w:rsidR="002A29EF" w:rsidRPr="000A473C">
        <w:rPr>
          <w:color w:val="000000" w:themeColor="text1"/>
        </w:rPr>
        <w:t>’</w:t>
      </w:r>
      <w:r w:rsidR="00636AAF" w:rsidRPr="000A473C">
        <w:rPr>
          <w:color w:val="000000" w:themeColor="text1"/>
        </w:rPr>
        <w:t xml:space="preserve">, </w:t>
      </w:r>
      <w:r w:rsidR="002A29EF" w:rsidRPr="000A473C">
        <w:rPr>
          <w:color w:val="000000" w:themeColor="text1"/>
        </w:rPr>
        <w:t>‘</w:t>
      </w:r>
      <w:r w:rsidR="00636AAF" w:rsidRPr="000A473C">
        <w:rPr>
          <w:color w:val="000000" w:themeColor="text1"/>
        </w:rPr>
        <w:t>patient’s advanc</w:t>
      </w:r>
      <w:r w:rsidR="00B14A27" w:rsidRPr="000A473C">
        <w:rPr>
          <w:color w:val="000000" w:themeColor="text1"/>
        </w:rPr>
        <w:t>ed wish</w:t>
      </w:r>
      <w:r w:rsidR="00636AAF" w:rsidRPr="000A473C">
        <w:rPr>
          <w:color w:val="000000" w:themeColor="text1"/>
        </w:rPr>
        <w:t xml:space="preserve"> regarding mode of treatment</w:t>
      </w:r>
      <w:r w:rsidR="002A29EF" w:rsidRPr="000A473C">
        <w:rPr>
          <w:color w:val="000000" w:themeColor="text1"/>
        </w:rPr>
        <w:t>’</w:t>
      </w:r>
      <w:r w:rsidR="00636AAF" w:rsidRPr="000A473C">
        <w:rPr>
          <w:color w:val="000000" w:themeColor="text1"/>
        </w:rPr>
        <w:t xml:space="preserve">, </w:t>
      </w:r>
      <w:r w:rsidR="002A29EF" w:rsidRPr="000A473C">
        <w:rPr>
          <w:color w:val="000000" w:themeColor="text1"/>
        </w:rPr>
        <w:t>‘</w:t>
      </w:r>
      <w:r w:rsidR="00636AAF" w:rsidRPr="000A473C">
        <w:rPr>
          <w:color w:val="000000" w:themeColor="text1"/>
        </w:rPr>
        <w:t xml:space="preserve">moral distress faced by </w:t>
      </w:r>
      <w:r w:rsidR="008B1F57" w:rsidRPr="000A473C">
        <w:rPr>
          <w:color w:val="000000" w:themeColor="text1"/>
        </w:rPr>
        <w:t xml:space="preserve">HCPs </w:t>
      </w:r>
      <w:r w:rsidR="00D818D6" w:rsidRPr="000A473C">
        <w:rPr>
          <w:color w:val="000000" w:themeColor="text1"/>
        </w:rPr>
        <w:t>while dealing with conflicting treatment approach among the health care team</w:t>
      </w:r>
      <w:r w:rsidR="002A29EF" w:rsidRPr="000A473C">
        <w:rPr>
          <w:color w:val="000000" w:themeColor="text1"/>
        </w:rPr>
        <w:t>’</w:t>
      </w:r>
      <w:r w:rsidR="00B14A27" w:rsidRPr="000A473C">
        <w:rPr>
          <w:color w:val="000000" w:themeColor="text1"/>
        </w:rPr>
        <w:t>,</w:t>
      </w:r>
      <w:r w:rsidR="00636AAF" w:rsidRPr="000A473C">
        <w:rPr>
          <w:color w:val="000000" w:themeColor="text1"/>
        </w:rPr>
        <w:t xml:space="preserve"> and </w:t>
      </w:r>
      <w:r w:rsidR="002A29EF" w:rsidRPr="000A473C">
        <w:rPr>
          <w:color w:val="000000" w:themeColor="text1"/>
        </w:rPr>
        <w:t>‘</w:t>
      </w:r>
      <w:r w:rsidR="00636AAF" w:rsidRPr="000A473C">
        <w:rPr>
          <w:color w:val="000000" w:themeColor="text1"/>
        </w:rPr>
        <w:t>futility of treatment</w:t>
      </w:r>
      <w:r w:rsidR="002A29EF" w:rsidRPr="000A473C">
        <w:rPr>
          <w:color w:val="000000" w:themeColor="text1"/>
        </w:rPr>
        <w:t>’</w:t>
      </w:r>
      <w:r w:rsidRPr="000A473C">
        <w:rPr>
          <w:color w:val="000000" w:themeColor="text1"/>
        </w:rPr>
        <w:t>; emphasized that ethical committees and hospital should have a standardised approach and should streamline their resources to aid in resolution of such ethical dilemma situations.</w:t>
      </w:r>
      <w:r w:rsidR="00603A0F" w:rsidRPr="000A473C">
        <w:rPr>
          <w:color w:val="000000" w:themeColor="text1"/>
        </w:rPr>
        <w:fldChar w:fldCharType="begin"/>
      </w:r>
      <w:r w:rsidR="009622AC">
        <w:rPr>
          <w:color w:val="000000" w:themeColor="text1"/>
        </w:rPr>
        <w:instrText xml:space="preserve"> ADDIN ZOTERO_ITEM CSL_CITATION {"citationID":"209i0a07u6","properties":{"formattedCitation":"{\\rtf \\super [10]\\nosupersub{}}","plainCitation":"[10]"},"citationItems":[{"id":1194,"uris":["http://zotero.org/users/1758217/items/4X858Q4N"],"uri":["http://zotero.org/users/1758217/items/4X858Q4N"],"itemData":{"id":1194,"type":"article-journal","title":"Evaluation of Viewpoints of Health Care Professionals on the Role of Ethics Committees and Hospitals in the Resolution of Clinical Ethical Dilemmas Based on Practice Environment","container-title":"HEC Forum","page":"35-52","volume":"28","issue":"1","source":"link.springer.com","abstract":"We sought to evaluate whether health care professionals’ viewpoints differed on the role of ethics committees and hospitals in the resolution of clinical ethical dilemmas based on practice location. We conducted a survey study from December 21, 2013 to March 15, 2014 of health care professionals at six hospitals (one tertiary care academic medical center, three large community hospitals and two small community hospitals). The survey consisted of eight clinical ethics cases followed by statements on whether there was a role for the ethics committee or hospital in their resolution, what that role might be and case specific queries. Respondents used a 5-point Likert scale to express their degree of agreement with the premises posed. We used the ANOVA test to evaluate whether respondent views significantly varied based on practice location. 240 health care professionals (108—tertiary care center, 92—large community hospitals, 40—small community hospitals) completed the survey (response rate: 63.6 %). Only three individual queries of 32 showed any significant response variations across practice locations. Overall, viewpoints did not vary across practice locations within question categories on whether the ethics committee or hospital had a role in case resolution, what that role might be and case specific queries. In this multicenter survey study, the viewpoints of health care professionals on the role of ethics committees or hospitals in the resolution of clinical ethics cases varied little based on practice location.","DOI":"10.1007/s10730-014-9262-4","ISSN":"0956-2737, 1572-8498","journalAbbreviation":"HEC Forum","language":"en","author":[{"family":"Marcus","given":"Brian S."},{"family":"Carlson","given":"Jestin N."},{"family":"Hegde","given":"Gajanan G."},{"family":"Shang","given":"Jennifer"},{"family":"Venkat","given":"Arvind"}],"issued":{"date-parts":[["2016",3,1]]}}}],"schema":"https://github.com/citation-style-language/schema/raw/master/csl-citation.json"} </w:instrText>
      </w:r>
      <w:r w:rsidR="00603A0F" w:rsidRPr="000A473C">
        <w:rPr>
          <w:color w:val="000000" w:themeColor="text1"/>
        </w:rPr>
        <w:fldChar w:fldCharType="separate"/>
      </w:r>
      <w:r w:rsidR="009622AC" w:rsidRPr="009622AC">
        <w:rPr>
          <w:rFonts w:eastAsia="Times New Roman"/>
          <w:color w:val="000000"/>
          <w:vertAlign w:val="superscript"/>
        </w:rPr>
        <w:t>[10]</w:t>
      </w:r>
      <w:r w:rsidR="00603A0F" w:rsidRPr="000A473C">
        <w:rPr>
          <w:color w:val="000000" w:themeColor="text1"/>
        </w:rPr>
        <w:fldChar w:fldCharType="end"/>
      </w:r>
      <w:r w:rsidRPr="000A473C">
        <w:rPr>
          <w:color w:val="000000" w:themeColor="text1"/>
        </w:rPr>
        <w:t xml:space="preserve"> Further, </w:t>
      </w:r>
      <w:r w:rsidRPr="000A473C">
        <w:rPr>
          <w:color w:val="000000" w:themeColor="text1"/>
          <w:lang w:val="en-US"/>
        </w:rPr>
        <w:t xml:space="preserve">previous research has emphasized that the </w:t>
      </w:r>
      <w:r w:rsidRPr="000A473C">
        <w:rPr>
          <w:color w:val="000000" w:themeColor="text1"/>
        </w:rPr>
        <w:t xml:space="preserve">expectations of clients and the </w:t>
      </w:r>
      <w:r w:rsidR="002A29EF" w:rsidRPr="000A473C">
        <w:rPr>
          <w:color w:val="000000" w:themeColor="text1"/>
        </w:rPr>
        <w:t>HCPs</w:t>
      </w:r>
      <w:r w:rsidRPr="000A473C">
        <w:rPr>
          <w:color w:val="000000" w:themeColor="text1"/>
        </w:rPr>
        <w:t xml:space="preserve"> should be aligned, in the absence of which, clients will continue to be offended by, and possibly seek avenues for redress following information disclosures which treating practitioners consider to </w:t>
      </w:r>
      <w:r w:rsidRPr="000A473C">
        <w:rPr>
          <w:color w:val="000000" w:themeColor="text1"/>
        </w:rPr>
        <w:lastRenderedPageBreak/>
        <w:t>be innocuous or merely routine.</w:t>
      </w:r>
      <w:r w:rsidR="00603A0F" w:rsidRPr="000A473C">
        <w:rPr>
          <w:color w:val="000000" w:themeColor="text1"/>
        </w:rPr>
        <w:fldChar w:fldCharType="begin"/>
      </w:r>
      <w:r w:rsidR="009622AC">
        <w:rPr>
          <w:color w:val="000000" w:themeColor="text1"/>
        </w:rPr>
        <w:instrText xml:space="preserve"> ADDIN ZOTERO_ITEM CSL_CITATION {"citationID":"cjqfig3m4","properties":{"formattedCitation":"{\\rtf \\super [11]\\nosupersub{}}","plainCitation":"[11]"},"citationItems":[{"id":997,"uris":["http://zotero.org/users/1758217/items/XFUG57EW"],"uri":["http://zotero.org/users/1758217/items/XFUG57EW"],"itemData":{"id":997,"type":"article-journal","title":"Disclosing health information breaches of confidence, privacy and the notion of the \"treating team\"","container-title":"Journal of Law and Medicine","page":"460-469","volume":"10","issue":"4","source":"PubMed","abstract":"The authors utilise cases collected during a randomised population survey to illustrate some of the legal and policy issues concerning routine transfers of information between treating practitioners. Their analysis suggests that implied consent for many routine uses of health information should not be assumed. An important part of consent to health information disclosure is the patients' ability to tailor its scope and content. This requires that they should be provided with additional information. Introducing the measures advised into the clinical setting would bring health information-gathering practices closer to compliance with the collection principles contained in Australian information privacy legislation.","ISSN":"1320-159X","note":"PMID: 12852319","journalAbbreviation":"J Law Med","language":"eng","author":[{"family":"Paterson","given":"Moira"},{"family":"Mulligan","given":"Ea"}],"issued":{"date-parts":[["2003",5]]}}}],"schema":"https://github.com/citation-style-language/schema/raw/master/csl-citation.json"} </w:instrText>
      </w:r>
      <w:r w:rsidR="00603A0F" w:rsidRPr="000A473C">
        <w:rPr>
          <w:color w:val="000000" w:themeColor="text1"/>
        </w:rPr>
        <w:fldChar w:fldCharType="separate"/>
      </w:r>
      <w:r w:rsidR="009622AC" w:rsidRPr="009622AC">
        <w:rPr>
          <w:rFonts w:eastAsia="Times New Roman"/>
          <w:color w:val="000000"/>
          <w:vertAlign w:val="superscript"/>
        </w:rPr>
        <w:t>[11]</w:t>
      </w:r>
      <w:r w:rsidR="00603A0F" w:rsidRPr="000A473C">
        <w:rPr>
          <w:color w:val="000000" w:themeColor="text1"/>
        </w:rPr>
        <w:fldChar w:fldCharType="end"/>
      </w:r>
      <w:r w:rsidR="002A29EF" w:rsidRPr="000A473C">
        <w:rPr>
          <w:color w:val="000000" w:themeColor="text1"/>
        </w:rPr>
        <w:t xml:space="preserve"> </w:t>
      </w:r>
      <w:r w:rsidR="006349FF" w:rsidRPr="000A473C">
        <w:rPr>
          <w:color w:val="000000" w:themeColor="text1"/>
        </w:rPr>
        <w:t xml:space="preserve">The available studies in this regard </w:t>
      </w:r>
      <w:r w:rsidR="002200AC">
        <w:rPr>
          <w:color w:val="000000" w:themeColor="text1"/>
        </w:rPr>
        <w:t>lacked</w:t>
      </w:r>
      <w:r w:rsidR="006349FF" w:rsidRPr="000A473C">
        <w:rPr>
          <w:color w:val="000000" w:themeColor="text1"/>
        </w:rPr>
        <w:t xml:space="preserve"> use </w:t>
      </w:r>
      <w:r w:rsidR="002200AC">
        <w:rPr>
          <w:color w:val="000000" w:themeColor="text1"/>
        </w:rPr>
        <w:t xml:space="preserve">of </w:t>
      </w:r>
      <w:r w:rsidR="006349FF" w:rsidRPr="000A473C">
        <w:rPr>
          <w:color w:val="000000" w:themeColor="text1"/>
        </w:rPr>
        <w:t>a standardized instrument</w:t>
      </w:r>
      <w:r w:rsidR="002200AC">
        <w:rPr>
          <w:color w:val="000000" w:themeColor="text1"/>
        </w:rPr>
        <w:t xml:space="preserve"> for comprehensive assessment</w:t>
      </w:r>
      <w:r w:rsidR="002A29EF" w:rsidRPr="000A473C">
        <w:rPr>
          <w:color w:val="000000" w:themeColor="text1"/>
        </w:rPr>
        <w:t xml:space="preserve"> </w:t>
      </w:r>
      <w:r w:rsidR="005930CA" w:rsidRPr="000A473C">
        <w:rPr>
          <w:color w:val="000000" w:themeColor="text1"/>
        </w:rPr>
        <w:t xml:space="preserve">of </w:t>
      </w:r>
      <w:r w:rsidR="00FD3AE7">
        <w:rPr>
          <w:color w:val="000000" w:themeColor="text1"/>
        </w:rPr>
        <w:t xml:space="preserve">different </w:t>
      </w:r>
      <w:r w:rsidR="006349FF" w:rsidRPr="000A473C">
        <w:rPr>
          <w:color w:val="000000" w:themeColor="text1"/>
        </w:rPr>
        <w:t xml:space="preserve">ethical </w:t>
      </w:r>
      <w:r w:rsidR="005930CA" w:rsidRPr="000A473C">
        <w:rPr>
          <w:color w:val="000000" w:themeColor="text1"/>
        </w:rPr>
        <w:t xml:space="preserve">concerns </w:t>
      </w:r>
      <w:r w:rsidR="002200AC">
        <w:rPr>
          <w:color w:val="000000" w:themeColor="text1"/>
        </w:rPr>
        <w:t xml:space="preserve">faced by HCPs </w:t>
      </w:r>
      <w:r w:rsidR="005930CA" w:rsidRPr="000A473C">
        <w:rPr>
          <w:color w:val="000000" w:themeColor="text1"/>
        </w:rPr>
        <w:t xml:space="preserve">while delivering </w:t>
      </w:r>
      <w:r w:rsidR="00D60397" w:rsidRPr="000A473C">
        <w:rPr>
          <w:color w:val="000000" w:themeColor="text1"/>
        </w:rPr>
        <w:t>clinical care</w:t>
      </w:r>
      <w:r w:rsidR="002200AC">
        <w:rPr>
          <w:color w:val="000000" w:themeColor="text1"/>
        </w:rPr>
        <w:t xml:space="preserve"> in various situations</w:t>
      </w:r>
      <w:r w:rsidR="005930CA" w:rsidRPr="000A473C">
        <w:rPr>
          <w:color w:val="000000" w:themeColor="text1"/>
        </w:rPr>
        <w:t xml:space="preserve">, </w:t>
      </w:r>
      <w:r w:rsidR="00FD3AE7">
        <w:rPr>
          <w:color w:val="000000" w:themeColor="text1"/>
        </w:rPr>
        <w:t xml:space="preserve">especially </w:t>
      </w:r>
      <w:r w:rsidR="005930CA" w:rsidRPr="000A473C">
        <w:rPr>
          <w:color w:val="000000" w:themeColor="text1"/>
        </w:rPr>
        <w:t xml:space="preserve">in </w:t>
      </w:r>
      <w:r w:rsidR="006349FF" w:rsidRPr="000A473C">
        <w:rPr>
          <w:color w:val="000000" w:themeColor="text1"/>
        </w:rPr>
        <w:t>assess</w:t>
      </w:r>
      <w:r w:rsidR="005930CA" w:rsidRPr="000A473C">
        <w:rPr>
          <w:color w:val="000000" w:themeColor="text1"/>
        </w:rPr>
        <w:t>ing</w:t>
      </w:r>
      <w:r w:rsidR="006349FF" w:rsidRPr="000A473C">
        <w:rPr>
          <w:color w:val="000000" w:themeColor="text1"/>
        </w:rPr>
        <w:t xml:space="preserve"> the </w:t>
      </w:r>
      <w:r w:rsidR="00F73C8F" w:rsidRPr="000A473C">
        <w:rPr>
          <w:color w:val="000000" w:themeColor="text1"/>
        </w:rPr>
        <w:t xml:space="preserve">viewpoint of </w:t>
      </w:r>
      <w:r w:rsidR="00FD3AE7">
        <w:rPr>
          <w:color w:val="000000" w:themeColor="text1"/>
        </w:rPr>
        <w:t>HCP</w:t>
      </w:r>
      <w:r w:rsidR="00F73C8F" w:rsidRPr="000A473C">
        <w:rPr>
          <w:color w:val="000000" w:themeColor="text1"/>
        </w:rPr>
        <w:t xml:space="preserve">s </w:t>
      </w:r>
      <w:r w:rsidR="00FD3AE7">
        <w:rPr>
          <w:color w:val="000000" w:themeColor="text1"/>
        </w:rPr>
        <w:t>regarding</w:t>
      </w:r>
      <w:r w:rsidR="00FD3AE7" w:rsidRPr="000A473C">
        <w:rPr>
          <w:color w:val="000000" w:themeColor="text1"/>
        </w:rPr>
        <w:t xml:space="preserve"> </w:t>
      </w:r>
      <w:r w:rsidR="00F73C8F" w:rsidRPr="000A473C">
        <w:rPr>
          <w:color w:val="000000" w:themeColor="text1"/>
        </w:rPr>
        <w:t xml:space="preserve">the right course of action during </w:t>
      </w:r>
      <w:r w:rsidR="006349FF" w:rsidRPr="000A473C">
        <w:rPr>
          <w:color w:val="000000" w:themeColor="text1"/>
        </w:rPr>
        <w:t>ethical</w:t>
      </w:r>
      <w:r w:rsidR="00F73C8F" w:rsidRPr="000A473C">
        <w:rPr>
          <w:color w:val="000000" w:themeColor="text1"/>
        </w:rPr>
        <w:t>ly</w:t>
      </w:r>
      <w:r w:rsidR="006349FF" w:rsidRPr="000A473C">
        <w:rPr>
          <w:color w:val="000000" w:themeColor="text1"/>
        </w:rPr>
        <w:t xml:space="preserve"> </w:t>
      </w:r>
      <w:r w:rsidR="00F73C8F" w:rsidRPr="000A473C">
        <w:rPr>
          <w:color w:val="000000" w:themeColor="text1"/>
        </w:rPr>
        <w:t>challenging situation</w:t>
      </w:r>
      <w:r w:rsidR="006349FF" w:rsidRPr="000A473C">
        <w:rPr>
          <w:color w:val="000000" w:themeColor="text1"/>
        </w:rPr>
        <w:t>.</w:t>
      </w:r>
    </w:p>
    <w:p w14:paraId="086F6C45" w14:textId="14F2B014" w:rsidR="00C340FE" w:rsidRPr="000A473C" w:rsidRDefault="00C340FE" w:rsidP="00A8276F">
      <w:pPr>
        <w:pStyle w:val="NormalWeb"/>
        <w:spacing w:line="480" w:lineRule="auto"/>
        <w:jc w:val="both"/>
        <w:rPr>
          <w:b/>
        </w:rPr>
      </w:pPr>
      <w:r w:rsidRPr="000A473C">
        <w:rPr>
          <w:color w:val="000000" w:themeColor="text1"/>
        </w:rPr>
        <w:t xml:space="preserve">Healthcare professionals are bound by the code of ethics to maintain their </w:t>
      </w:r>
      <w:r w:rsidRPr="000A473C">
        <w:rPr>
          <w:color w:val="000000" w:themeColor="text1"/>
          <w:lang w:val="en-US"/>
        </w:rPr>
        <w:t>client</w:t>
      </w:r>
      <w:r w:rsidR="00203559" w:rsidRPr="000A473C">
        <w:rPr>
          <w:color w:val="000000" w:themeColor="text1"/>
          <w:lang w:val="en-US"/>
        </w:rPr>
        <w:t>’</w:t>
      </w:r>
      <w:r w:rsidRPr="000A473C">
        <w:rPr>
          <w:color w:val="000000" w:themeColor="text1"/>
        </w:rPr>
        <w:t>s</w:t>
      </w:r>
      <w:r w:rsidR="00203559" w:rsidRPr="000A473C">
        <w:rPr>
          <w:color w:val="000000" w:themeColor="text1"/>
        </w:rPr>
        <w:t xml:space="preserve"> </w:t>
      </w:r>
      <w:r w:rsidRPr="000A473C">
        <w:rPr>
          <w:color w:val="000000" w:themeColor="text1"/>
        </w:rPr>
        <w:t xml:space="preserve">autonomy and confidentiality in various situations, which may be </w:t>
      </w:r>
      <w:r w:rsidR="00FD3AE7">
        <w:rPr>
          <w:color w:val="000000" w:themeColor="text1"/>
        </w:rPr>
        <w:t>practically</w:t>
      </w:r>
      <w:r w:rsidR="00FD3AE7" w:rsidRPr="000A473C">
        <w:rPr>
          <w:color w:val="000000" w:themeColor="text1"/>
        </w:rPr>
        <w:t xml:space="preserve"> </w:t>
      </w:r>
      <w:r w:rsidRPr="000A473C">
        <w:rPr>
          <w:color w:val="000000" w:themeColor="text1"/>
        </w:rPr>
        <w:t>chal</w:t>
      </w:r>
      <w:r w:rsidR="00567DB4" w:rsidRPr="000A473C">
        <w:rPr>
          <w:color w:val="000000" w:themeColor="text1"/>
        </w:rPr>
        <w:t>lenging at times</w:t>
      </w:r>
      <w:r w:rsidR="00FD3AE7">
        <w:rPr>
          <w:color w:val="000000" w:themeColor="text1"/>
        </w:rPr>
        <w:t xml:space="preserve"> in clinical practice</w:t>
      </w:r>
      <w:r w:rsidR="00567DB4" w:rsidRPr="000A473C">
        <w:rPr>
          <w:color w:val="000000" w:themeColor="text1"/>
        </w:rPr>
        <w:t xml:space="preserve">. In the </w:t>
      </w:r>
      <w:r w:rsidR="00FD3AE7">
        <w:rPr>
          <w:color w:val="000000" w:themeColor="text1"/>
        </w:rPr>
        <w:t xml:space="preserve">Eastern or Asian </w:t>
      </w:r>
      <w:r w:rsidR="00567DB4" w:rsidRPr="000A473C">
        <w:rPr>
          <w:color w:val="000000" w:themeColor="text1"/>
        </w:rPr>
        <w:t>countries</w:t>
      </w:r>
      <w:r w:rsidRPr="000A473C">
        <w:rPr>
          <w:color w:val="000000" w:themeColor="text1"/>
        </w:rPr>
        <w:t xml:space="preserve"> like India where the </w:t>
      </w:r>
      <w:r w:rsidR="00FD3AE7">
        <w:rPr>
          <w:color w:val="000000" w:themeColor="text1"/>
        </w:rPr>
        <w:t xml:space="preserve">client’s </w:t>
      </w:r>
      <w:r w:rsidRPr="000A473C">
        <w:rPr>
          <w:color w:val="000000" w:themeColor="text1"/>
        </w:rPr>
        <w:t xml:space="preserve">family is </w:t>
      </w:r>
      <w:r w:rsidR="00FD3AE7">
        <w:rPr>
          <w:color w:val="000000" w:themeColor="text1"/>
        </w:rPr>
        <w:t xml:space="preserve">often </w:t>
      </w:r>
      <w:r w:rsidRPr="000A473C">
        <w:rPr>
          <w:color w:val="000000" w:themeColor="text1"/>
        </w:rPr>
        <w:t xml:space="preserve">an important party in </w:t>
      </w:r>
      <w:r w:rsidR="00FD3AE7">
        <w:rPr>
          <w:color w:val="000000" w:themeColor="text1"/>
        </w:rPr>
        <w:t xml:space="preserve">the entire </w:t>
      </w:r>
      <w:r w:rsidRPr="000A473C">
        <w:rPr>
          <w:color w:val="000000" w:themeColor="text1"/>
        </w:rPr>
        <w:t xml:space="preserve">treatment process, </w:t>
      </w:r>
      <w:r w:rsidR="00FD3AE7">
        <w:rPr>
          <w:color w:val="000000" w:themeColor="text1"/>
        </w:rPr>
        <w:t>HCPs</w:t>
      </w:r>
      <w:r w:rsidRPr="000A473C">
        <w:rPr>
          <w:color w:val="000000" w:themeColor="text1"/>
        </w:rPr>
        <w:t xml:space="preserve"> </w:t>
      </w:r>
      <w:r w:rsidR="00FD3AE7">
        <w:rPr>
          <w:color w:val="000000" w:themeColor="text1"/>
        </w:rPr>
        <w:t xml:space="preserve">are likely to </w:t>
      </w:r>
      <w:r w:rsidRPr="000A473C">
        <w:rPr>
          <w:color w:val="000000" w:themeColor="text1"/>
        </w:rPr>
        <w:t xml:space="preserve">face various </w:t>
      </w:r>
      <w:r w:rsidR="00FD3AE7">
        <w:rPr>
          <w:color w:val="000000" w:themeColor="text1"/>
        </w:rPr>
        <w:t xml:space="preserve">unique </w:t>
      </w:r>
      <w:r w:rsidRPr="000A473C">
        <w:rPr>
          <w:color w:val="000000" w:themeColor="text1"/>
        </w:rPr>
        <w:t>ethical dilemma</w:t>
      </w:r>
      <w:r w:rsidR="00FD3AE7">
        <w:rPr>
          <w:color w:val="000000" w:themeColor="text1"/>
        </w:rPr>
        <w:t>s unlike their Western counterparts</w:t>
      </w:r>
      <w:r w:rsidRPr="000A473C">
        <w:rPr>
          <w:color w:val="000000" w:themeColor="text1"/>
        </w:rPr>
        <w:t>. In the absence of any clear-cut guideline</w:t>
      </w:r>
      <w:r w:rsidR="008E5A7A">
        <w:rPr>
          <w:color w:val="000000" w:themeColor="text1"/>
        </w:rPr>
        <w:t>s</w:t>
      </w:r>
      <w:r w:rsidRPr="000A473C">
        <w:rPr>
          <w:color w:val="000000" w:themeColor="text1"/>
        </w:rPr>
        <w:t xml:space="preserve"> about the right course of action</w:t>
      </w:r>
      <w:r w:rsidR="00FD3AE7">
        <w:rPr>
          <w:color w:val="000000" w:themeColor="text1"/>
        </w:rPr>
        <w:t xml:space="preserve"> in such ethically challenging situations</w:t>
      </w:r>
      <w:r w:rsidRPr="000A473C">
        <w:rPr>
          <w:color w:val="000000" w:themeColor="text1"/>
        </w:rPr>
        <w:t xml:space="preserve">, when confronted with </w:t>
      </w:r>
      <w:r w:rsidR="00FD3AE7">
        <w:rPr>
          <w:color w:val="000000" w:themeColor="text1"/>
        </w:rPr>
        <w:t>them</w:t>
      </w:r>
      <w:r w:rsidRPr="000A473C">
        <w:rPr>
          <w:color w:val="000000" w:themeColor="text1"/>
        </w:rPr>
        <w:t xml:space="preserve"> </w:t>
      </w:r>
      <w:r w:rsidR="00FD3AE7">
        <w:rPr>
          <w:color w:val="000000" w:themeColor="text1"/>
        </w:rPr>
        <w:t>HCPs</w:t>
      </w:r>
      <w:r w:rsidRPr="000A473C">
        <w:rPr>
          <w:color w:val="000000" w:themeColor="text1"/>
        </w:rPr>
        <w:t xml:space="preserve"> end up </w:t>
      </w:r>
      <w:r w:rsidR="008E5A7A">
        <w:rPr>
          <w:color w:val="000000" w:themeColor="text1"/>
        </w:rPr>
        <w:t>in</w:t>
      </w:r>
      <w:r w:rsidRPr="000A473C">
        <w:rPr>
          <w:color w:val="000000" w:themeColor="text1"/>
        </w:rPr>
        <w:t xml:space="preserve"> dilemma. There is </w:t>
      </w:r>
      <w:r w:rsidR="00D60397" w:rsidRPr="000A473C">
        <w:rPr>
          <w:color w:val="000000" w:themeColor="text1"/>
        </w:rPr>
        <w:t>a lack of standardized instruments</w:t>
      </w:r>
      <w:r w:rsidR="004D578A" w:rsidRPr="000A473C">
        <w:rPr>
          <w:color w:val="000000" w:themeColor="text1"/>
        </w:rPr>
        <w:t xml:space="preserve"> </w:t>
      </w:r>
      <w:r w:rsidR="008F0665">
        <w:rPr>
          <w:color w:val="000000" w:themeColor="text1"/>
        </w:rPr>
        <w:t xml:space="preserve">available </w:t>
      </w:r>
      <w:r w:rsidR="004D578A" w:rsidRPr="000A473C">
        <w:rPr>
          <w:color w:val="000000" w:themeColor="text1"/>
        </w:rPr>
        <w:t>globally</w:t>
      </w:r>
      <w:r w:rsidR="008F0665">
        <w:rPr>
          <w:color w:val="000000" w:themeColor="text1"/>
        </w:rPr>
        <w:t>,</w:t>
      </w:r>
      <w:r w:rsidR="00D60397" w:rsidRPr="000A473C">
        <w:rPr>
          <w:color w:val="000000" w:themeColor="text1"/>
        </w:rPr>
        <w:t xml:space="preserve"> that could assess the </w:t>
      </w:r>
      <w:r w:rsidR="00567DB4" w:rsidRPr="000A473C">
        <w:rPr>
          <w:color w:val="000000" w:themeColor="text1"/>
        </w:rPr>
        <w:t xml:space="preserve">viewpoints of </w:t>
      </w:r>
      <w:r w:rsidR="008F0665">
        <w:rPr>
          <w:color w:val="000000" w:themeColor="text1"/>
        </w:rPr>
        <w:t>HCP</w:t>
      </w:r>
      <w:r w:rsidR="00567DB4" w:rsidRPr="000A473C">
        <w:rPr>
          <w:color w:val="000000" w:themeColor="text1"/>
        </w:rPr>
        <w:t xml:space="preserve">s </w:t>
      </w:r>
      <w:r w:rsidR="008F0665">
        <w:rPr>
          <w:color w:val="000000" w:themeColor="text1"/>
        </w:rPr>
        <w:t xml:space="preserve">on how to proceed </w:t>
      </w:r>
      <w:r w:rsidR="00567DB4" w:rsidRPr="000A473C">
        <w:rPr>
          <w:color w:val="000000" w:themeColor="text1"/>
        </w:rPr>
        <w:t xml:space="preserve">in </w:t>
      </w:r>
      <w:r w:rsidR="008F0665">
        <w:rPr>
          <w:color w:val="000000" w:themeColor="text1"/>
        </w:rPr>
        <w:t>different</w:t>
      </w:r>
      <w:r w:rsidR="008F0665" w:rsidRPr="000A473C">
        <w:rPr>
          <w:color w:val="000000" w:themeColor="text1"/>
        </w:rPr>
        <w:t xml:space="preserve"> </w:t>
      </w:r>
      <w:r w:rsidR="00567DB4" w:rsidRPr="000A473C">
        <w:rPr>
          <w:color w:val="000000" w:themeColor="text1"/>
        </w:rPr>
        <w:t>clinical ethical situations</w:t>
      </w:r>
      <w:r w:rsidR="00CD3BE7">
        <w:rPr>
          <w:color w:val="000000" w:themeColor="text1"/>
        </w:rPr>
        <w:t xml:space="preserve">, especially with regards to developing and/or oriental </w:t>
      </w:r>
      <w:r w:rsidR="008F0665">
        <w:rPr>
          <w:color w:val="000000" w:themeColor="text1"/>
        </w:rPr>
        <w:t>setting</w:t>
      </w:r>
      <w:r w:rsidR="00CD3BE7">
        <w:rPr>
          <w:color w:val="000000" w:themeColor="text1"/>
        </w:rPr>
        <w:t xml:space="preserve"> or </w:t>
      </w:r>
      <w:r w:rsidR="004D578A" w:rsidRPr="000A473C">
        <w:rPr>
          <w:color w:val="000000" w:themeColor="text1"/>
        </w:rPr>
        <w:t>population.</w:t>
      </w:r>
      <w:r w:rsidR="008E5A7A">
        <w:rPr>
          <w:color w:val="000000" w:themeColor="text1"/>
        </w:rPr>
        <w:t xml:space="preserve"> </w:t>
      </w:r>
      <w:r w:rsidR="00CD3BE7">
        <w:t>Thus, this study aimed t</w:t>
      </w:r>
      <w:r w:rsidR="0037793D" w:rsidRPr="000A473C">
        <w:t>o study aim</w:t>
      </w:r>
      <w:r w:rsidR="004D578A" w:rsidRPr="000A473C">
        <w:t xml:space="preserve">ed </w:t>
      </w:r>
      <w:r w:rsidR="0037793D" w:rsidRPr="000A473C">
        <w:t>to develop a questionnaire (using Delphi-method) to assess the</w:t>
      </w:r>
      <w:r w:rsidR="0047091F" w:rsidRPr="000A473C">
        <w:t xml:space="preserve"> </w:t>
      </w:r>
      <w:r w:rsidR="0037793D" w:rsidRPr="000A473C">
        <w:rPr>
          <w:lang w:val="en-US"/>
        </w:rPr>
        <w:t>health care professional’s perspective on various ethi</w:t>
      </w:r>
      <w:r w:rsidR="004D578A" w:rsidRPr="000A473C">
        <w:rPr>
          <w:lang w:val="en-US"/>
        </w:rPr>
        <w:t xml:space="preserve">cal dilemma clinical situations </w:t>
      </w:r>
      <w:r w:rsidR="008F0665">
        <w:rPr>
          <w:lang w:val="en-US"/>
        </w:rPr>
        <w:t xml:space="preserve">faced by them </w:t>
      </w:r>
      <w:r w:rsidR="004D578A" w:rsidRPr="000A473C">
        <w:rPr>
          <w:lang w:val="en-US"/>
        </w:rPr>
        <w:t xml:space="preserve">and </w:t>
      </w:r>
      <w:r w:rsidR="0047091F" w:rsidRPr="000A473C">
        <w:rPr>
          <w:lang w:val="en-US"/>
        </w:rPr>
        <w:t xml:space="preserve">to assess </w:t>
      </w:r>
      <w:r w:rsidR="00AF2D46" w:rsidRPr="000A473C">
        <w:rPr>
          <w:lang w:val="en-US"/>
        </w:rPr>
        <w:t>its validity</w:t>
      </w:r>
      <w:r w:rsidR="00BB0692" w:rsidRPr="000A473C">
        <w:rPr>
          <w:lang w:val="en-US"/>
        </w:rPr>
        <w:t xml:space="preserve"> </w:t>
      </w:r>
      <w:r w:rsidR="0037793D" w:rsidRPr="000A473C">
        <w:rPr>
          <w:lang w:val="en-US"/>
        </w:rPr>
        <w:t>through an online survey</w:t>
      </w:r>
      <w:r w:rsidR="008F0665">
        <w:rPr>
          <w:lang w:val="en-US"/>
        </w:rPr>
        <w:t xml:space="preserve"> at a tertiary care hospital in India</w:t>
      </w:r>
      <w:r w:rsidR="0037793D" w:rsidRPr="000A473C">
        <w:rPr>
          <w:lang w:val="en-US"/>
        </w:rPr>
        <w:t>.</w:t>
      </w:r>
    </w:p>
    <w:p w14:paraId="359942DF" w14:textId="77777777" w:rsidR="0037793D" w:rsidRPr="00C3512D" w:rsidRDefault="0037793D" w:rsidP="00A8276F">
      <w:pPr>
        <w:pStyle w:val="Heading1"/>
        <w:numPr>
          <w:ilvl w:val="0"/>
          <w:numId w:val="0"/>
        </w:numPr>
        <w:spacing w:line="480" w:lineRule="auto"/>
        <w:jc w:val="both"/>
        <w:rPr>
          <w:rFonts w:ascii="Times New Roman" w:hAnsi="Times New Roman" w:cs="Times New Roman"/>
          <w:b/>
          <w:color w:val="000000" w:themeColor="text1"/>
          <w:sz w:val="24"/>
          <w:szCs w:val="24"/>
          <w:lang w:eastAsia="en-GB"/>
        </w:rPr>
      </w:pPr>
      <w:r w:rsidRPr="00C3512D">
        <w:rPr>
          <w:rFonts w:ascii="Times New Roman" w:hAnsi="Times New Roman" w:cs="Times New Roman"/>
          <w:b/>
          <w:color w:val="000000" w:themeColor="text1"/>
          <w:sz w:val="24"/>
          <w:szCs w:val="24"/>
          <w:lang w:eastAsia="en-GB"/>
        </w:rPr>
        <w:t>Methods</w:t>
      </w:r>
    </w:p>
    <w:p w14:paraId="53A73A81" w14:textId="77777777" w:rsidR="0040636C" w:rsidRPr="000A473C" w:rsidRDefault="0040636C" w:rsidP="00A8276F">
      <w:pPr>
        <w:spacing w:line="480" w:lineRule="auto"/>
        <w:jc w:val="both"/>
        <w:rPr>
          <w:color w:val="000000" w:themeColor="text1"/>
        </w:rPr>
      </w:pPr>
    </w:p>
    <w:p w14:paraId="517C4A5E" w14:textId="77777777" w:rsidR="0040636C" w:rsidRPr="000A473C" w:rsidRDefault="0037793D" w:rsidP="00A8276F">
      <w:pPr>
        <w:pStyle w:val="Heading2"/>
        <w:numPr>
          <w:ilvl w:val="0"/>
          <w:numId w:val="0"/>
        </w:numPr>
        <w:spacing w:line="480" w:lineRule="auto"/>
        <w:jc w:val="both"/>
        <w:rPr>
          <w:rFonts w:ascii="Times New Roman" w:hAnsi="Times New Roman" w:cs="Times New Roman"/>
          <w:b/>
          <w:i/>
          <w:color w:val="000000" w:themeColor="text1"/>
          <w:sz w:val="24"/>
          <w:szCs w:val="24"/>
          <w:lang w:eastAsia="en-GB"/>
        </w:rPr>
      </w:pPr>
      <w:r w:rsidRPr="000A473C">
        <w:rPr>
          <w:rFonts w:ascii="Times New Roman" w:hAnsi="Times New Roman" w:cs="Times New Roman"/>
          <w:b/>
          <w:i/>
          <w:color w:val="000000" w:themeColor="text1"/>
          <w:sz w:val="24"/>
          <w:szCs w:val="24"/>
          <w:lang w:eastAsia="en-GB"/>
        </w:rPr>
        <w:t>Design</w:t>
      </w:r>
    </w:p>
    <w:p w14:paraId="283DDA62" w14:textId="02B4E627" w:rsidR="007F7EFB" w:rsidRPr="000A473C" w:rsidRDefault="005716BA" w:rsidP="00A8276F">
      <w:pPr>
        <w:spacing w:line="480" w:lineRule="auto"/>
        <w:jc w:val="both"/>
        <w:rPr>
          <w:color w:val="000000" w:themeColor="text1"/>
        </w:rPr>
      </w:pPr>
      <w:r w:rsidRPr="000A473C">
        <w:rPr>
          <w:color w:val="000000" w:themeColor="text1"/>
        </w:rPr>
        <w:t>Th</w:t>
      </w:r>
      <w:r>
        <w:rPr>
          <w:color w:val="000000" w:themeColor="text1"/>
        </w:rPr>
        <w:t>is</w:t>
      </w:r>
      <w:r w:rsidRPr="000A473C">
        <w:rPr>
          <w:color w:val="000000" w:themeColor="text1"/>
        </w:rPr>
        <w:t xml:space="preserve"> </w:t>
      </w:r>
      <w:r>
        <w:rPr>
          <w:color w:val="000000" w:themeColor="text1"/>
        </w:rPr>
        <w:t xml:space="preserve">study </w:t>
      </w:r>
      <w:r w:rsidR="0047091F" w:rsidRPr="000A473C">
        <w:rPr>
          <w:color w:val="000000" w:themeColor="text1"/>
        </w:rPr>
        <w:t xml:space="preserve">followed a </w:t>
      </w:r>
      <w:r>
        <w:rPr>
          <w:color w:val="000000" w:themeColor="text1"/>
        </w:rPr>
        <w:t>m</w:t>
      </w:r>
      <w:r w:rsidRPr="000A473C">
        <w:rPr>
          <w:color w:val="000000" w:themeColor="text1"/>
        </w:rPr>
        <w:t xml:space="preserve">ixed </w:t>
      </w:r>
      <w:r w:rsidR="0037793D" w:rsidRPr="000A473C">
        <w:rPr>
          <w:color w:val="000000" w:themeColor="text1"/>
        </w:rPr>
        <w:t xml:space="preserve">methods </w:t>
      </w:r>
      <w:r w:rsidR="0047091F" w:rsidRPr="000A473C">
        <w:rPr>
          <w:color w:val="000000" w:themeColor="text1"/>
        </w:rPr>
        <w:t>design</w:t>
      </w:r>
      <w:r w:rsidR="0037793D" w:rsidRPr="000A473C">
        <w:rPr>
          <w:color w:val="000000" w:themeColor="text1"/>
        </w:rPr>
        <w:t xml:space="preserve">. The initial qualitative study for the questionnaire preparation was supplemented with </w:t>
      </w:r>
      <w:r w:rsidR="00AF2D46" w:rsidRPr="000A473C">
        <w:rPr>
          <w:color w:val="000000" w:themeColor="text1"/>
        </w:rPr>
        <w:t xml:space="preserve">a </w:t>
      </w:r>
      <w:r w:rsidR="0037793D" w:rsidRPr="000A473C">
        <w:rPr>
          <w:color w:val="000000" w:themeColor="text1"/>
        </w:rPr>
        <w:t>cross-sectional online</w:t>
      </w:r>
      <w:r w:rsidR="00BB0692" w:rsidRPr="000A473C">
        <w:rPr>
          <w:color w:val="000000" w:themeColor="text1"/>
        </w:rPr>
        <w:t xml:space="preserve"> </w:t>
      </w:r>
      <w:r w:rsidR="0037793D" w:rsidRPr="000A473C">
        <w:rPr>
          <w:color w:val="000000" w:themeColor="text1"/>
        </w:rPr>
        <w:t>survey</w:t>
      </w:r>
      <w:r w:rsidR="00AF2D46" w:rsidRPr="000A473C">
        <w:rPr>
          <w:color w:val="000000" w:themeColor="text1"/>
        </w:rPr>
        <w:t xml:space="preserve"> among </w:t>
      </w:r>
      <w:r>
        <w:rPr>
          <w:color w:val="000000" w:themeColor="text1"/>
        </w:rPr>
        <w:t>HCPs</w:t>
      </w:r>
      <w:r w:rsidR="00AF2D46" w:rsidRPr="000A473C">
        <w:rPr>
          <w:color w:val="000000" w:themeColor="text1"/>
        </w:rPr>
        <w:t xml:space="preserve"> for validity assessment</w:t>
      </w:r>
      <w:r w:rsidR="0037793D" w:rsidRPr="000A473C">
        <w:rPr>
          <w:color w:val="000000" w:themeColor="text1"/>
        </w:rPr>
        <w:t>.</w:t>
      </w:r>
      <w:r w:rsidR="00D54AEC" w:rsidRPr="000A473C">
        <w:rPr>
          <w:color w:val="000000" w:themeColor="text1"/>
        </w:rPr>
        <w:t xml:space="preserve"> To elaborate, the </w:t>
      </w:r>
      <w:r w:rsidR="007F7EFB" w:rsidRPr="000A473C">
        <w:rPr>
          <w:color w:val="000000" w:themeColor="text1"/>
        </w:rPr>
        <w:t xml:space="preserve">study comprised of two parts: (1) Generation of </w:t>
      </w:r>
      <w:r w:rsidR="00AF2D46" w:rsidRPr="000A473C">
        <w:rPr>
          <w:color w:val="000000" w:themeColor="text1"/>
        </w:rPr>
        <w:t xml:space="preserve">a </w:t>
      </w:r>
      <w:r w:rsidR="007F7EFB" w:rsidRPr="000A473C">
        <w:rPr>
          <w:color w:val="000000" w:themeColor="text1"/>
        </w:rPr>
        <w:t>questionnaire pertaining to various ethical dilemma clinical situation</w:t>
      </w:r>
      <w:r>
        <w:rPr>
          <w:color w:val="000000" w:themeColor="text1"/>
        </w:rPr>
        <w:t>s</w:t>
      </w:r>
      <w:r w:rsidR="007F7EFB" w:rsidRPr="000A473C">
        <w:rPr>
          <w:color w:val="000000" w:themeColor="text1"/>
        </w:rPr>
        <w:t xml:space="preserve"> through inputs from </w:t>
      </w:r>
      <w:r w:rsidR="00D54AEC" w:rsidRPr="000A473C">
        <w:rPr>
          <w:color w:val="000000" w:themeColor="text1"/>
        </w:rPr>
        <w:t xml:space="preserve">various </w:t>
      </w:r>
      <w:r w:rsidR="007F7EFB" w:rsidRPr="000A473C">
        <w:rPr>
          <w:color w:val="000000" w:themeColor="text1"/>
        </w:rPr>
        <w:t>experts</w:t>
      </w:r>
      <w:r w:rsidR="00D54AEC" w:rsidRPr="000A473C">
        <w:rPr>
          <w:color w:val="000000" w:themeColor="text1"/>
        </w:rPr>
        <w:t xml:space="preserve"> </w:t>
      </w:r>
      <w:r w:rsidR="007F7EFB" w:rsidRPr="000A473C">
        <w:rPr>
          <w:color w:val="000000" w:themeColor="text1"/>
        </w:rPr>
        <w:lastRenderedPageBreak/>
        <w:t>using Delphi-method</w:t>
      </w:r>
      <w:r w:rsidR="00CD3BE7">
        <w:rPr>
          <w:color w:val="000000" w:themeColor="text1"/>
        </w:rPr>
        <w:t>,</w:t>
      </w:r>
      <w:r w:rsidR="00C3512D">
        <w:rPr>
          <w:color w:val="000000" w:themeColor="text1"/>
        </w:rPr>
        <w:t xml:space="preserve"> </w:t>
      </w:r>
      <w:r w:rsidR="007F7EFB" w:rsidRPr="000A473C">
        <w:rPr>
          <w:color w:val="000000" w:themeColor="text1"/>
        </w:rPr>
        <w:t xml:space="preserve">and (2) </w:t>
      </w:r>
      <w:r w:rsidR="00D54AEC" w:rsidRPr="000A473C">
        <w:rPr>
          <w:color w:val="000000" w:themeColor="text1"/>
        </w:rPr>
        <w:t xml:space="preserve">Validity assessment of </w:t>
      </w:r>
      <w:r>
        <w:rPr>
          <w:color w:val="000000" w:themeColor="text1"/>
        </w:rPr>
        <w:t>the</w:t>
      </w:r>
      <w:r w:rsidRPr="000A473C">
        <w:rPr>
          <w:color w:val="000000" w:themeColor="text1"/>
        </w:rPr>
        <w:t xml:space="preserve"> </w:t>
      </w:r>
      <w:r>
        <w:rPr>
          <w:color w:val="000000" w:themeColor="text1"/>
        </w:rPr>
        <w:t xml:space="preserve">newly </w:t>
      </w:r>
      <w:r w:rsidR="00D54AEC" w:rsidRPr="000A473C">
        <w:rPr>
          <w:color w:val="000000" w:themeColor="text1"/>
        </w:rPr>
        <w:t xml:space="preserve">developed instrument </w:t>
      </w:r>
      <w:r w:rsidR="000A38A4" w:rsidRPr="000A473C">
        <w:rPr>
          <w:color w:val="000000" w:themeColor="text1"/>
        </w:rPr>
        <w:t xml:space="preserve">by conducting </w:t>
      </w:r>
      <w:r w:rsidR="00D54AEC" w:rsidRPr="000A473C">
        <w:rPr>
          <w:color w:val="000000" w:themeColor="text1"/>
        </w:rPr>
        <w:t xml:space="preserve">an online survey </w:t>
      </w:r>
      <w:r w:rsidR="0047091F" w:rsidRPr="000A473C">
        <w:rPr>
          <w:color w:val="000000" w:themeColor="text1"/>
        </w:rPr>
        <w:t xml:space="preserve">among </w:t>
      </w:r>
      <w:r w:rsidR="007F7EFB" w:rsidRPr="000A473C">
        <w:rPr>
          <w:color w:val="000000" w:themeColor="text1"/>
        </w:rPr>
        <w:t>health care practitioners.</w:t>
      </w:r>
    </w:p>
    <w:p w14:paraId="67EF9A18" w14:textId="77777777" w:rsidR="0040636C" w:rsidRPr="000A473C" w:rsidRDefault="0040636C" w:rsidP="00A8276F">
      <w:pPr>
        <w:spacing w:line="480" w:lineRule="auto"/>
        <w:jc w:val="both"/>
        <w:rPr>
          <w:color w:val="000000" w:themeColor="text1"/>
        </w:rPr>
      </w:pPr>
    </w:p>
    <w:p w14:paraId="4C5A1440" w14:textId="6774075C" w:rsidR="0040636C" w:rsidRPr="000A473C" w:rsidRDefault="0040636C" w:rsidP="00A8276F">
      <w:pPr>
        <w:pStyle w:val="Heading2"/>
        <w:numPr>
          <w:ilvl w:val="0"/>
          <w:numId w:val="0"/>
        </w:numPr>
        <w:spacing w:line="480" w:lineRule="auto"/>
        <w:jc w:val="both"/>
        <w:rPr>
          <w:rFonts w:ascii="Times New Roman" w:hAnsi="Times New Roman" w:cs="Times New Roman"/>
          <w:b/>
          <w:i/>
          <w:color w:val="000000" w:themeColor="text1"/>
          <w:sz w:val="24"/>
          <w:szCs w:val="24"/>
        </w:rPr>
      </w:pPr>
      <w:r w:rsidRPr="000A473C">
        <w:rPr>
          <w:rFonts w:ascii="Times New Roman" w:hAnsi="Times New Roman" w:cs="Times New Roman"/>
          <w:b/>
          <w:i/>
          <w:color w:val="000000" w:themeColor="text1"/>
          <w:sz w:val="24"/>
          <w:szCs w:val="24"/>
        </w:rPr>
        <w:t>Setting</w:t>
      </w:r>
    </w:p>
    <w:p w14:paraId="017A1353" w14:textId="7055CC54" w:rsidR="00262EE4" w:rsidRPr="000A473C" w:rsidRDefault="0040636C" w:rsidP="00A8276F">
      <w:pPr>
        <w:spacing w:line="480" w:lineRule="auto"/>
        <w:jc w:val="both"/>
        <w:rPr>
          <w:color w:val="000000" w:themeColor="text1"/>
        </w:rPr>
      </w:pPr>
      <w:r w:rsidRPr="000A473C">
        <w:rPr>
          <w:color w:val="000000" w:themeColor="text1"/>
        </w:rPr>
        <w:t xml:space="preserve">The study was conducted </w:t>
      </w:r>
      <w:r w:rsidR="000A38A4" w:rsidRPr="000A473C">
        <w:rPr>
          <w:color w:val="000000" w:themeColor="text1"/>
        </w:rPr>
        <w:t>among health care professional</w:t>
      </w:r>
      <w:r w:rsidR="005716BA">
        <w:rPr>
          <w:color w:val="000000" w:themeColor="text1"/>
        </w:rPr>
        <w:t>s</w:t>
      </w:r>
      <w:r w:rsidR="00BB0692" w:rsidRPr="000A473C">
        <w:rPr>
          <w:color w:val="000000" w:themeColor="text1"/>
        </w:rPr>
        <w:t xml:space="preserve"> </w:t>
      </w:r>
      <w:r w:rsidRPr="000A473C">
        <w:rPr>
          <w:color w:val="000000" w:themeColor="text1"/>
        </w:rPr>
        <w:t xml:space="preserve">at </w:t>
      </w:r>
      <w:r w:rsidR="000A38A4" w:rsidRPr="000A473C">
        <w:rPr>
          <w:color w:val="000000" w:themeColor="text1"/>
        </w:rPr>
        <w:t>a</w:t>
      </w:r>
      <w:r w:rsidRPr="000A473C">
        <w:rPr>
          <w:color w:val="000000" w:themeColor="text1"/>
        </w:rPr>
        <w:t xml:space="preserve"> public funded tertiary care </w:t>
      </w:r>
      <w:r w:rsidR="00CD6D7B">
        <w:rPr>
          <w:color w:val="000000" w:themeColor="text1"/>
        </w:rPr>
        <w:t xml:space="preserve">hospital and academic </w:t>
      </w:r>
      <w:r w:rsidRPr="000A473C">
        <w:rPr>
          <w:color w:val="000000" w:themeColor="text1"/>
        </w:rPr>
        <w:t xml:space="preserve">institute from North-India. </w:t>
      </w:r>
    </w:p>
    <w:p w14:paraId="62511C99" w14:textId="4344157E" w:rsidR="00262EE4" w:rsidRPr="000A473C" w:rsidRDefault="003A51E5" w:rsidP="00A8276F">
      <w:pPr>
        <w:pStyle w:val="Heading3"/>
        <w:numPr>
          <w:ilvl w:val="0"/>
          <w:numId w:val="0"/>
        </w:numPr>
        <w:spacing w:line="480" w:lineRule="auto"/>
        <w:jc w:val="both"/>
        <w:rPr>
          <w:rFonts w:ascii="Times New Roman" w:hAnsi="Times New Roman" w:cs="Times New Roman"/>
          <w:i/>
          <w:color w:val="000000" w:themeColor="text1"/>
          <w:lang w:eastAsia="en-GB"/>
        </w:rPr>
      </w:pPr>
      <w:r w:rsidRPr="000A473C">
        <w:rPr>
          <w:rFonts w:ascii="Times New Roman" w:hAnsi="Times New Roman" w:cs="Times New Roman"/>
          <w:i/>
          <w:color w:val="000000" w:themeColor="text1"/>
          <w:lang w:eastAsia="en-GB"/>
        </w:rPr>
        <w:t>Participants and procedure of the study</w:t>
      </w:r>
    </w:p>
    <w:p w14:paraId="19D37E75" w14:textId="77777777" w:rsidR="00262EE4" w:rsidRPr="000A473C" w:rsidRDefault="00262EE4" w:rsidP="00A8276F">
      <w:pPr>
        <w:spacing w:line="480" w:lineRule="auto"/>
        <w:jc w:val="both"/>
        <w:rPr>
          <w:color w:val="000000" w:themeColor="text1"/>
        </w:rPr>
      </w:pPr>
    </w:p>
    <w:p w14:paraId="0A70447D" w14:textId="77777777" w:rsidR="00262EE4" w:rsidRPr="000A473C" w:rsidRDefault="003A51E5" w:rsidP="00A8276F">
      <w:pPr>
        <w:spacing w:line="480" w:lineRule="auto"/>
        <w:jc w:val="both"/>
        <w:rPr>
          <w:i/>
          <w:color w:val="000000" w:themeColor="text1"/>
        </w:rPr>
      </w:pPr>
      <w:r w:rsidRPr="000A473C">
        <w:rPr>
          <w:i/>
          <w:color w:val="000000" w:themeColor="text1"/>
        </w:rPr>
        <w:t>Phase-1:</w:t>
      </w:r>
      <w:r w:rsidR="000A38A4" w:rsidRPr="000A473C">
        <w:rPr>
          <w:i/>
          <w:color w:val="000000" w:themeColor="text1"/>
        </w:rPr>
        <w:t xml:space="preserve"> Development </w:t>
      </w:r>
      <w:r w:rsidRPr="000A473C">
        <w:rPr>
          <w:i/>
          <w:color w:val="000000" w:themeColor="text1"/>
        </w:rPr>
        <w:t>of questionnaire</w:t>
      </w:r>
      <w:r w:rsidR="00BB0692" w:rsidRPr="000A473C">
        <w:rPr>
          <w:i/>
          <w:color w:val="000000" w:themeColor="text1"/>
        </w:rPr>
        <w:t xml:space="preserve"> </w:t>
      </w:r>
      <w:r w:rsidR="000A38A4" w:rsidRPr="000A473C">
        <w:rPr>
          <w:i/>
          <w:color w:val="000000" w:themeColor="text1"/>
        </w:rPr>
        <w:t>using Delphi-method</w:t>
      </w:r>
    </w:p>
    <w:p w14:paraId="6C36DB3E" w14:textId="685B410F" w:rsidR="00964D83" w:rsidRPr="000A473C" w:rsidRDefault="009F1CB9" w:rsidP="00A8276F">
      <w:pPr>
        <w:spacing w:line="480" w:lineRule="auto"/>
        <w:jc w:val="both"/>
        <w:rPr>
          <w:color w:val="000000" w:themeColor="text1"/>
        </w:rPr>
      </w:pPr>
      <w:r w:rsidRPr="000A473C">
        <w:rPr>
          <w:color w:val="000000" w:themeColor="text1"/>
        </w:rPr>
        <w:t>A total of 15 key informants/experts</w:t>
      </w:r>
      <w:r w:rsidR="00330F69" w:rsidRPr="000A473C">
        <w:rPr>
          <w:color w:val="000000" w:themeColor="text1"/>
        </w:rPr>
        <w:t xml:space="preserve"> (trained </w:t>
      </w:r>
      <w:r w:rsidR="00066A26">
        <w:rPr>
          <w:color w:val="000000" w:themeColor="text1"/>
        </w:rPr>
        <w:t xml:space="preserve">senior </w:t>
      </w:r>
      <w:r w:rsidR="00330F69" w:rsidRPr="000A473C">
        <w:rPr>
          <w:color w:val="000000" w:themeColor="text1"/>
        </w:rPr>
        <w:t>resident doctors and consultants)</w:t>
      </w:r>
      <w:r w:rsidR="00F95EAA" w:rsidRPr="000A473C">
        <w:rPr>
          <w:color w:val="000000" w:themeColor="text1"/>
        </w:rPr>
        <w:t xml:space="preserve"> from various</w:t>
      </w:r>
      <w:r w:rsidR="00DD15C9" w:rsidRPr="000A473C">
        <w:rPr>
          <w:color w:val="000000" w:themeColor="text1"/>
        </w:rPr>
        <w:t xml:space="preserve"> medical </w:t>
      </w:r>
      <w:r w:rsidR="00066A26">
        <w:rPr>
          <w:color w:val="000000" w:themeColor="text1"/>
        </w:rPr>
        <w:t xml:space="preserve">and surgical </w:t>
      </w:r>
      <w:r w:rsidR="00DD15C9" w:rsidRPr="000A473C">
        <w:rPr>
          <w:color w:val="000000" w:themeColor="text1"/>
        </w:rPr>
        <w:t>discipline</w:t>
      </w:r>
      <w:r w:rsidR="00066A26">
        <w:rPr>
          <w:color w:val="000000" w:themeColor="text1"/>
        </w:rPr>
        <w:t>s</w:t>
      </w:r>
      <w:r w:rsidR="00BB0692" w:rsidRPr="000A473C">
        <w:rPr>
          <w:color w:val="000000" w:themeColor="text1"/>
        </w:rPr>
        <w:t xml:space="preserve"> </w:t>
      </w:r>
      <w:r w:rsidRPr="000A473C">
        <w:rPr>
          <w:color w:val="000000" w:themeColor="text1"/>
        </w:rPr>
        <w:t>were</w:t>
      </w:r>
      <w:r w:rsidR="00BB0692" w:rsidRPr="000A473C">
        <w:rPr>
          <w:color w:val="000000" w:themeColor="text1"/>
        </w:rPr>
        <w:t xml:space="preserve"> </w:t>
      </w:r>
      <w:r w:rsidR="00066A26">
        <w:rPr>
          <w:color w:val="000000" w:themeColor="text1"/>
        </w:rPr>
        <w:t>selected</w:t>
      </w:r>
      <w:r w:rsidR="00066A26" w:rsidRPr="000A473C">
        <w:rPr>
          <w:color w:val="000000" w:themeColor="text1"/>
        </w:rPr>
        <w:t xml:space="preserve"> </w:t>
      </w:r>
      <w:r w:rsidR="00E53BF1">
        <w:rPr>
          <w:color w:val="000000" w:themeColor="text1"/>
        </w:rPr>
        <w:t xml:space="preserve">following purposive sampling </w:t>
      </w:r>
      <w:r w:rsidR="00196486" w:rsidRPr="000A473C">
        <w:rPr>
          <w:color w:val="000000" w:themeColor="text1"/>
        </w:rPr>
        <w:t>for questionnaire development</w:t>
      </w:r>
      <w:r w:rsidR="00E53BF1">
        <w:rPr>
          <w:color w:val="000000" w:themeColor="text1"/>
        </w:rPr>
        <w:t xml:space="preserve"> using Delphi method</w:t>
      </w:r>
      <w:r w:rsidR="00964D83" w:rsidRPr="000A473C">
        <w:rPr>
          <w:color w:val="000000" w:themeColor="text1"/>
        </w:rPr>
        <w:t>.</w:t>
      </w:r>
      <w:r w:rsidR="00E53BF1">
        <w:rPr>
          <w:color w:val="000000" w:themeColor="text1"/>
        </w:rPr>
        <w:t xml:space="preserve"> This approach was chosen, considering the utility of Delphi method to</w:t>
      </w:r>
      <w:r w:rsidR="00E53BF1" w:rsidRPr="00E53BF1">
        <w:rPr>
          <w:color w:val="000000" w:themeColor="text1"/>
        </w:rPr>
        <w:t xml:space="preserve"> </w:t>
      </w:r>
      <w:r w:rsidR="00E53BF1" w:rsidRPr="000A473C">
        <w:rPr>
          <w:color w:val="000000" w:themeColor="text1"/>
        </w:rPr>
        <w:t xml:space="preserve">study areas which </w:t>
      </w:r>
      <w:r w:rsidR="00E53BF1">
        <w:rPr>
          <w:color w:val="000000" w:themeColor="text1"/>
        </w:rPr>
        <w:t>are</w:t>
      </w:r>
      <w:r w:rsidR="00E53BF1" w:rsidRPr="000A473C">
        <w:rPr>
          <w:color w:val="000000" w:themeColor="text1"/>
        </w:rPr>
        <w:t xml:space="preserve"> otherwise doubtful, controversial, under-researched, </w:t>
      </w:r>
      <w:r w:rsidR="00CD3BE7">
        <w:rPr>
          <w:color w:val="000000" w:themeColor="text1"/>
        </w:rPr>
        <w:t>or</w:t>
      </w:r>
      <w:r w:rsidR="00CD3BE7" w:rsidRPr="000A473C">
        <w:rPr>
          <w:color w:val="000000" w:themeColor="text1"/>
        </w:rPr>
        <w:t xml:space="preserve"> </w:t>
      </w:r>
      <w:r w:rsidR="00E53BF1" w:rsidRPr="000A473C">
        <w:rPr>
          <w:color w:val="000000" w:themeColor="text1"/>
        </w:rPr>
        <w:t>lacks clarity</w:t>
      </w:r>
      <w:r w:rsidR="00E53BF1">
        <w:rPr>
          <w:color w:val="000000" w:themeColor="text1"/>
        </w:rPr>
        <w:t>.  In</w:t>
      </w:r>
      <w:r w:rsidR="00E53BF1" w:rsidRPr="000A473C">
        <w:rPr>
          <w:color w:val="000000" w:themeColor="text1"/>
        </w:rPr>
        <w:t xml:space="preserve"> </w:t>
      </w:r>
      <w:r w:rsidR="008E5A7A">
        <w:rPr>
          <w:color w:val="000000" w:themeColor="text1"/>
        </w:rPr>
        <w:t>this</w:t>
      </w:r>
      <w:r w:rsidR="008E5A7A" w:rsidRPr="000A473C">
        <w:rPr>
          <w:color w:val="000000" w:themeColor="text1"/>
        </w:rPr>
        <w:t xml:space="preserve"> </w:t>
      </w:r>
      <w:r w:rsidR="00964D83" w:rsidRPr="000A473C">
        <w:rPr>
          <w:color w:val="000000" w:themeColor="text1"/>
        </w:rPr>
        <w:t>method</w:t>
      </w:r>
      <w:r w:rsidR="00196486" w:rsidRPr="000A473C">
        <w:rPr>
          <w:color w:val="000000" w:themeColor="text1"/>
        </w:rPr>
        <w:t xml:space="preserve">, </w:t>
      </w:r>
      <w:r w:rsidR="00E53BF1">
        <w:rPr>
          <w:color w:val="000000" w:themeColor="text1"/>
        </w:rPr>
        <w:t>t</w:t>
      </w:r>
      <w:r w:rsidR="00196486" w:rsidRPr="000A473C">
        <w:rPr>
          <w:color w:val="000000" w:themeColor="text1"/>
        </w:rPr>
        <w:t>he study</w:t>
      </w:r>
      <w:r w:rsidR="0093480E" w:rsidRPr="000A473C">
        <w:rPr>
          <w:color w:val="000000" w:themeColor="text1"/>
        </w:rPr>
        <w:t xml:space="preserve"> </w:t>
      </w:r>
      <w:r w:rsidR="000D0CDB" w:rsidRPr="000A473C">
        <w:rPr>
          <w:color w:val="000000" w:themeColor="text1"/>
        </w:rPr>
        <w:t>usually</w:t>
      </w:r>
      <w:r w:rsidR="007B4159" w:rsidRPr="000A473C">
        <w:rPr>
          <w:color w:val="000000" w:themeColor="text1"/>
        </w:rPr>
        <w:t xml:space="preserve"> includes various experts and stakeholders of the area </w:t>
      </w:r>
      <w:r w:rsidR="000D0CDB" w:rsidRPr="000A473C">
        <w:rPr>
          <w:color w:val="000000" w:themeColor="text1"/>
        </w:rPr>
        <w:t>under</w:t>
      </w:r>
      <w:r w:rsidR="007B4159" w:rsidRPr="000A473C">
        <w:rPr>
          <w:color w:val="000000" w:themeColor="text1"/>
        </w:rPr>
        <w:t xml:space="preserve"> </w:t>
      </w:r>
      <w:r w:rsidR="00262EE4" w:rsidRPr="000A473C">
        <w:rPr>
          <w:color w:val="000000" w:themeColor="text1"/>
        </w:rPr>
        <w:t>consideration for research</w:t>
      </w:r>
      <w:r w:rsidR="004F4D1A" w:rsidRPr="000A473C">
        <w:rPr>
          <w:color w:val="000000" w:themeColor="text1"/>
        </w:rPr>
        <w:t>.</w:t>
      </w:r>
      <w:r w:rsidR="0093480E" w:rsidRPr="000A473C">
        <w:rPr>
          <w:color w:val="000000" w:themeColor="text1"/>
        </w:rPr>
        <w:t xml:space="preserve"> </w:t>
      </w:r>
      <w:r w:rsidR="004F4D1A" w:rsidRPr="000A473C">
        <w:rPr>
          <w:color w:val="000000" w:themeColor="text1"/>
        </w:rPr>
        <w:t xml:space="preserve">It usually begins with </w:t>
      </w:r>
      <w:r w:rsidR="00262EE4" w:rsidRPr="000A473C">
        <w:rPr>
          <w:color w:val="000000" w:themeColor="text1"/>
        </w:rPr>
        <w:t>the</w:t>
      </w:r>
      <w:r w:rsidR="004F4D1A" w:rsidRPr="000A473C">
        <w:rPr>
          <w:color w:val="000000" w:themeColor="text1"/>
        </w:rPr>
        <w:t xml:space="preserve"> key informant interview</w:t>
      </w:r>
      <w:r w:rsidR="0093480E" w:rsidRPr="000A473C">
        <w:rPr>
          <w:color w:val="000000" w:themeColor="text1"/>
        </w:rPr>
        <w:t xml:space="preserve"> which</w:t>
      </w:r>
      <w:r w:rsidR="004F4D1A" w:rsidRPr="000A473C">
        <w:rPr>
          <w:color w:val="000000" w:themeColor="text1"/>
        </w:rPr>
        <w:t xml:space="preserve"> </w:t>
      </w:r>
      <w:r w:rsidR="0093480E" w:rsidRPr="000A473C">
        <w:rPr>
          <w:color w:val="000000" w:themeColor="text1"/>
        </w:rPr>
        <w:t>usually proceeds</w:t>
      </w:r>
      <w:r w:rsidR="00BB0692" w:rsidRPr="000A473C">
        <w:rPr>
          <w:color w:val="000000" w:themeColor="text1"/>
        </w:rPr>
        <w:t xml:space="preserve"> in a free floating, open ended</w:t>
      </w:r>
      <w:r w:rsidR="0093480E" w:rsidRPr="000A473C">
        <w:rPr>
          <w:color w:val="000000" w:themeColor="text1"/>
        </w:rPr>
        <w:t xml:space="preserve"> discussion format to encourage bring</w:t>
      </w:r>
      <w:r w:rsidR="004A3833" w:rsidRPr="000A473C">
        <w:rPr>
          <w:color w:val="000000" w:themeColor="text1"/>
        </w:rPr>
        <w:t>ing</w:t>
      </w:r>
      <w:r w:rsidR="0093480E" w:rsidRPr="000A473C">
        <w:rPr>
          <w:color w:val="000000" w:themeColor="text1"/>
        </w:rPr>
        <w:t xml:space="preserve"> about the new and diverse ideas about the topic</w:t>
      </w:r>
      <w:r w:rsidR="004A3833" w:rsidRPr="000A473C">
        <w:rPr>
          <w:color w:val="000000" w:themeColor="text1"/>
        </w:rPr>
        <w:t xml:space="preserve"> under study</w:t>
      </w:r>
      <w:r w:rsidR="0093480E" w:rsidRPr="000A473C">
        <w:rPr>
          <w:color w:val="000000" w:themeColor="text1"/>
        </w:rPr>
        <w:t xml:space="preserve"> </w:t>
      </w:r>
      <w:r w:rsidR="008E5A7A">
        <w:rPr>
          <w:color w:val="000000" w:themeColor="text1"/>
        </w:rPr>
        <w:t>which is known as the</w:t>
      </w:r>
      <w:r w:rsidR="008E5A7A" w:rsidRPr="000A473C">
        <w:rPr>
          <w:color w:val="000000" w:themeColor="text1"/>
        </w:rPr>
        <w:t xml:space="preserve"> </w:t>
      </w:r>
      <w:r w:rsidR="00DA2B87" w:rsidRPr="000A473C">
        <w:rPr>
          <w:color w:val="000000" w:themeColor="text1"/>
        </w:rPr>
        <w:t>‘</w:t>
      </w:r>
      <w:r w:rsidR="00CD3BE7">
        <w:rPr>
          <w:color w:val="000000" w:themeColor="text1"/>
        </w:rPr>
        <w:t>i</w:t>
      </w:r>
      <w:r w:rsidR="00DA2B87" w:rsidRPr="000A473C">
        <w:rPr>
          <w:color w:val="000000" w:themeColor="text1"/>
        </w:rPr>
        <w:t>dea generation stage’</w:t>
      </w:r>
      <w:r w:rsidR="00CD3BE7">
        <w:rPr>
          <w:color w:val="000000" w:themeColor="text1"/>
        </w:rPr>
        <w:t>. H</w:t>
      </w:r>
      <w:r w:rsidR="004F4D1A" w:rsidRPr="000A473C">
        <w:rPr>
          <w:color w:val="000000" w:themeColor="text1"/>
        </w:rPr>
        <w:t>owever, if required, a lead can be provided by the mediator</w:t>
      </w:r>
      <w:r w:rsidR="00164584">
        <w:rPr>
          <w:color w:val="000000" w:themeColor="text1"/>
        </w:rPr>
        <w:t>/researcher</w:t>
      </w:r>
      <w:r w:rsidR="004F4D1A" w:rsidRPr="000A473C">
        <w:rPr>
          <w:color w:val="000000" w:themeColor="text1"/>
        </w:rPr>
        <w:t xml:space="preserve"> to facilitate the interview.</w:t>
      </w:r>
      <w:r w:rsidR="0093480E" w:rsidRPr="000A473C">
        <w:rPr>
          <w:color w:val="000000" w:themeColor="text1"/>
        </w:rPr>
        <w:t xml:space="preserve"> </w:t>
      </w:r>
      <w:r w:rsidR="00DA2B87" w:rsidRPr="000A473C">
        <w:rPr>
          <w:color w:val="000000" w:themeColor="text1"/>
        </w:rPr>
        <w:t xml:space="preserve">The subsequent stages of the </w:t>
      </w:r>
      <w:r w:rsidR="004F4D1A" w:rsidRPr="000A473C">
        <w:rPr>
          <w:color w:val="000000" w:themeColor="text1"/>
        </w:rPr>
        <w:t>Delphi method</w:t>
      </w:r>
      <w:r w:rsidR="00DA2B87" w:rsidRPr="000A473C">
        <w:rPr>
          <w:color w:val="000000" w:themeColor="text1"/>
        </w:rPr>
        <w:t xml:space="preserve"> try</w:t>
      </w:r>
      <w:r w:rsidR="000D0CDB" w:rsidRPr="000A473C">
        <w:rPr>
          <w:color w:val="000000" w:themeColor="text1"/>
        </w:rPr>
        <w:t xml:space="preserve"> to </w:t>
      </w:r>
      <w:r w:rsidR="0093480E" w:rsidRPr="000A473C">
        <w:rPr>
          <w:color w:val="000000" w:themeColor="text1"/>
        </w:rPr>
        <w:t>form</w:t>
      </w:r>
      <w:r w:rsidR="000D0CDB" w:rsidRPr="000A473C">
        <w:rPr>
          <w:color w:val="000000" w:themeColor="text1"/>
        </w:rPr>
        <w:t xml:space="preserve"> a consensus among the key informants through various rounds of response</w:t>
      </w:r>
      <w:r w:rsidR="0093480E" w:rsidRPr="000A473C">
        <w:rPr>
          <w:color w:val="000000" w:themeColor="text1"/>
        </w:rPr>
        <w:t xml:space="preserve"> </w:t>
      </w:r>
      <w:r w:rsidR="000D0CDB" w:rsidRPr="000A473C">
        <w:rPr>
          <w:color w:val="000000" w:themeColor="text1"/>
        </w:rPr>
        <w:t xml:space="preserve">seeking and </w:t>
      </w:r>
      <w:r w:rsidR="00C16E9A" w:rsidRPr="000A473C">
        <w:rPr>
          <w:color w:val="000000" w:themeColor="text1"/>
        </w:rPr>
        <w:t xml:space="preserve">providing </w:t>
      </w:r>
      <w:r w:rsidR="000D0CDB" w:rsidRPr="000A473C">
        <w:rPr>
          <w:color w:val="000000" w:themeColor="text1"/>
        </w:rPr>
        <w:t>feedback</w:t>
      </w:r>
      <w:r w:rsidR="00C16E9A" w:rsidRPr="000A473C">
        <w:rPr>
          <w:color w:val="000000" w:themeColor="text1"/>
        </w:rPr>
        <w:t xml:space="preserve"> to the participants with the overall group’s response</w:t>
      </w:r>
      <w:r w:rsidR="008E5A7A">
        <w:rPr>
          <w:color w:val="000000" w:themeColor="text1"/>
        </w:rPr>
        <w:t xml:space="preserve">. This is </w:t>
      </w:r>
      <w:r w:rsidR="004A3833" w:rsidRPr="000A473C">
        <w:rPr>
          <w:color w:val="000000" w:themeColor="text1"/>
        </w:rPr>
        <w:t xml:space="preserve">the </w:t>
      </w:r>
      <w:r w:rsidR="008E5A7A">
        <w:rPr>
          <w:color w:val="000000" w:themeColor="text1"/>
        </w:rPr>
        <w:t>‘</w:t>
      </w:r>
      <w:r w:rsidR="004A3833" w:rsidRPr="000A473C">
        <w:rPr>
          <w:color w:val="000000" w:themeColor="text1"/>
        </w:rPr>
        <w:t>evaluation stage’</w:t>
      </w:r>
      <w:r w:rsidR="00C16E9A" w:rsidRPr="000A473C">
        <w:rPr>
          <w:color w:val="000000" w:themeColor="text1"/>
        </w:rPr>
        <w:t xml:space="preserve">. The </w:t>
      </w:r>
      <w:r w:rsidR="00DA2B87" w:rsidRPr="000A473C">
        <w:rPr>
          <w:color w:val="000000" w:themeColor="text1"/>
        </w:rPr>
        <w:t>participants</w:t>
      </w:r>
      <w:r w:rsidR="003C6BB4" w:rsidRPr="000A473C">
        <w:rPr>
          <w:color w:val="000000" w:themeColor="text1"/>
        </w:rPr>
        <w:t xml:space="preserve"> have a flexibility</w:t>
      </w:r>
      <w:r w:rsidR="00DA2B87" w:rsidRPr="000A473C">
        <w:rPr>
          <w:color w:val="000000" w:themeColor="text1"/>
        </w:rPr>
        <w:t xml:space="preserve"> </w:t>
      </w:r>
      <w:r w:rsidR="000D0CDB" w:rsidRPr="000A473C">
        <w:rPr>
          <w:color w:val="000000" w:themeColor="text1"/>
        </w:rPr>
        <w:t xml:space="preserve">to </w:t>
      </w:r>
      <w:r w:rsidR="004F4D1A" w:rsidRPr="000A473C">
        <w:rPr>
          <w:color w:val="000000" w:themeColor="text1"/>
        </w:rPr>
        <w:t>reconsider</w:t>
      </w:r>
      <w:r w:rsidR="000D0CDB" w:rsidRPr="000A473C">
        <w:rPr>
          <w:color w:val="000000" w:themeColor="text1"/>
        </w:rPr>
        <w:t xml:space="preserve"> their responses</w:t>
      </w:r>
      <w:r w:rsidR="00DA2B87" w:rsidRPr="000A473C">
        <w:rPr>
          <w:color w:val="000000" w:themeColor="text1"/>
        </w:rPr>
        <w:t>,</w:t>
      </w:r>
      <w:r w:rsidR="003C6BB4" w:rsidRPr="000A473C">
        <w:rPr>
          <w:color w:val="000000" w:themeColor="text1"/>
        </w:rPr>
        <w:t xml:space="preserve"> </w:t>
      </w:r>
      <w:r w:rsidR="000D0CDB" w:rsidRPr="000A473C">
        <w:rPr>
          <w:color w:val="000000" w:themeColor="text1"/>
        </w:rPr>
        <w:t>in case they</w:t>
      </w:r>
      <w:r w:rsidR="00DA2B87" w:rsidRPr="000A473C">
        <w:rPr>
          <w:color w:val="000000" w:themeColor="text1"/>
        </w:rPr>
        <w:t xml:space="preserve"> feel like</w:t>
      </w:r>
      <w:r w:rsidR="00C16E9A" w:rsidRPr="000A473C">
        <w:rPr>
          <w:color w:val="000000" w:themeColor="text1"/>
        </w:rPr>
        <w:t>, by considering the group’s response</w:t>
      </w:r>
      <w:r w:rsidR="00DA2B87" w:rsidRPr="000A473C">
        <w:rPr>
          <w:color w:val="000000" w:themeColor="text1"/>
        </w:rPr>
        <w:t xml:space="preserve">. </w:t>
      </w:r>
      <w:r w:rsidR="00164584">
        <w:rPr>
          <w:color w:val="000000" w:themeColor="text1"/>
        </w:rPr>
        <w:t>This</w:t>
      </w:r>
      <w:r w:rsidR="00164584" w:rsidRPr="000A473C">
        <w:rPr>
          <w:color w:val="000000" w:themeColor="text1"/>
        </w:rPr>
        <w:t xml:space="preserve"> </w:t>
      </w:r>
      <w:r w:rsidR="00DA2B87" w:rsidRPr="000A473C">
        <w:rPr>
          <w:color w:val="000000" w:themeColor="text1"/>
        </w:rPr>
        <w:t xml:space="preserve">method has advantage over </w:t>
      </w:r>
      <w:r w:rsidR="00164584" w:rsidRPr="000A473C">
        <w:rPr>
          <w:color w:val="000000" w:themeColor="text1"/>
        </w:rPr>
        <w:t xml:space="preserve">the </w:t>
      </w:r>
      <w:r w:rsidR="00DA2B87" w:rsidRPr="000A473C">
        <w:rPr>
          <w:color w:val="000000" w:themeColor="text1"/>
        </w:rPr>
        <w:t>other method</w:t>
      </w:r>
      <w:r w:rsidR="00164584">
        <w:rPr>
          <w:color w:val="000000" w:themeColor="text1"/>
        </w:rPr>
        <w:t>s</w:t>
      </w:r>
      <w:r w:rsidR="00DA2B87" w:rsidRPr="000A473C">
        <w:rPr>
          <w:color w:val="000000" w:themeColor="text1"/>
        </w:rPr>
        <w:t xml:space="preserve"> of conse</w:t>
      </w:r>
      <w:r w:rsidR="003759C9" w:rsidRPr="000A473C">
        <w:rPr>
          <w:color w:val="000000" w:themeColor="text1"/>
        </w:rPr>
        <w:t>nsus building</w:t>
      </w:r>
      <w:r w:rsidR="00C16E9A" w:rsidRPr="000A473C">
        <w:rPr>
          <w:color w:val="000000" w:themeColor="text1"/>
        </w:rPr>
        <w:t xml:space="preserve"> such as panel discussion or focused group discussion</w:t>
      </w:r>
      <w:r w:rsidR="003759C9" w:rsidRPr="000A473C">
        <w:rPr>
          <w:color w:val="000000" w:themeColor="text1"/>
        </w:rPr>
        <w:t xml:space="preserve"> in the sense that: 1) the discussion</w:t>
      </w:r>
      <w:r w:rsidR="0093480E" w:rsidRPr="000A473C">
        <w:rPr>
          <w:color w:val="000000" w:themeColor="text1"/>
        </w:rPr>
        <w:t xml:space="preserve"> ensures equal participation and</w:t>
      </w:r>
      <w:r w:rsidR="003759C9" w:rsidRPr="000A473C">
        <w:rPr>
          <w:color w:val="000000" w:themeColor="text1"/>
        </w:rPr>
        <w:t xml:space="preserve"> </w:t>
      </w:r>
      <w:r w:rsidR="00C16E9A" w:rsidRPr="000A473C">
        <w:rPr>
          <w:color w:val="000000" w:themeColor="text1"/>
        </w:rPr>
        <w:t xml:space="preserve">is </w:t>
      </w:r>
      <w:r w:rsidR="003759C9" w:rsidRPr="000A473C">
        <w:rPr>
          <w:color w:val="000000" w:themeColor="text1"/>
        </w:rPr>
        <w:t xml:space="preserve">not </w:t>
      </w:r>
      <w:r w:rsidR="007E670F" w:rsidRPr="000A473C">
        <w:rPr>
          <w:color w:val="000000" w:themeColor="text1"/>
        </w:rPr>
        <w:t xml:space="preserve">unduly </w:t>
      </w:r>
      <w:r w:rsidR="003759C9" w:rsidRPr="000A473C">
        <w:rPr>
          <w:color w:val="000000" w:themeColor="text1"/>
        </w:rPr>
        <w:t xml:space="preserve">influenced by the dominant </w:t>
      </w:r>
      <w:r w:rsidR="003759C9" w:rsidRPr="000A473C">
        <w:rPr>
          <w:color w:val="000000" w:themeColor="text1"/>
        </w:rPr>
        <w:lastRenderedPageBreak/>
        <w:t>participant</w:t>
      </w:r>
      <w:r w:rsidR="00164584">
        <w:rPr>
          <w:color w:val="000000" w:themeColor="text1"/>
        </w:rPr>
        <w:t>(s)</w:t>
      </w:r>
      <w:r w:rsidR="003759C9" w:rsidRPr="000A473C">
        <w:rPr>
          <w:color w:val="000000" w:themeColor="text1"/>
        </w:rPr>
        <w:t xml:space="preserve"> of </w:t>
      </w:r>
      <w:r w:rsidR="00164584">
        <w:rPr>
          <w:color w:val="000000" w:themeColor="text1"/>
        </w:rPr>
        <w:t xml:space="preserve">a </w:t>
      </w:r>
      <w:r w:rsidR="003759C9" w:rsidRPr="000A473C">
        <w:rPr>
          <w:color w:val="000000" w:themeColor="text1"/>
        </w:rPr>
        <w:t>group</w:t>
      </w:r>
      <w:r w:rsidR="00740191" w:rsidRPr="000A473C">
        <w:rPr>
          <w:color w:val="000000" w:themeColor="text1"/>
        </w:rPr>
        <w:t>,</w:t>
      </w:r>
      <w:r w:rsidR="003759C9" w:rsidRPr="000A473C">
        <w:rPr>
          <w:color w:val="000000" w:themeColor="text1"/>
        </w:rPr>
        <w:t xml:space="preserve"> 2) the participants have the opportunity to get the feedback </w:t>
      </w:r>
      <w:r w:rsidR="007E670F" w:rsidRPr="000A473C">
        <w:rPr>
          <w:color w:val="000000" w:themeColor="text1"/>
        </w:rPr>
        <w:t xml:space="preserve">in form of </w:t>
      </w:r>
      <w:r w:rsidR="003759C9" w:rsidRPr="000A473C">
        <w:rPr>
          <w:color w:val="000000" w:themeColor="text1"/>
        </w:rPr>
        <w:t>the group</w:t>
      </w:r>
      <w:r w:rsidR="007E670F" w:rsidRPr="000A473C">
        <w:rPr>
          <w:color w:val="000000" w:themeColor="text1"/>
        </w:rPr>
        <w:t>’s response</w:t>
      </w:r>
      <w:r w:rsidR="003759C9" w:rsidRPr="000A473C">
        <w:rPr>
          <w:color w:val="000000" w:themeColor="text1"/>
        </w:rPr>
        <w:t xml:space="preserve"> and can reconsider their response</w:t>
      </w:r>
      <w:r w:rsidR="00740191" w:rsidRPr="000A473C">
        <w:rPr>
          <w:color w:val="000000" w:themeColor="text1"/>
        </w:rPr>
        <w:t>,</w:t>
      </w:r>
      <w:r w:rsidR="003759C9" w:rsidRPr="000A473C">
        <w:rPr>
          <w:color w:val="000000" w:themeColor="text1"/>
        </w:rPr>
        <w:t xml:space="preserve"> if any</w:t>
      </w:r>
      <w:r w:rsidR="00740191" w:rsidRPr="000A473C">
        <w:rPr>
          <w:color w:val="000000" w:themeColor="text1"/>
        </w:rPr>
        <w:t>, at</w:t>
      </w:r>
      <w:r w:rsidR="003759C9" w:rsidRPr="000A473C">
        <w:rPr>
          <w:color w:val="000000" w:themeColor="text1"/>
        </w:rPr>
        <w:t xml:space="preserve"> </w:t>
      </w:r>
      <w:r w:rsidR="007E670F" w:rsidRPr="000A473C">
        <w:rPr>
          <w:color w:val="000000" w:themeColor="text1"/>
        </w:rPr>
        <w:t xml:space="preserve">any </w:t>
      </w:r>
      <w:r w:rsidR="003759C9" w:rsidRPr="000A473C">
        <w:rPr>
          <w:color w:val="000000" w:themeColor="text1"/>
        </w:rPr>
        <w:t>stage of the Delphi-method</w:t>
      </w:r>
      <w:r w:rsidR="00740191" w:rsidRPr="000A473C">
        <w:rPr>
          <w:color w:val="000000" w:themeColor="text1"/>
        </w:rPr>
        <w:t>, and</w:t>
      </w:r>
      <w:r w:rsidR="003C6BB4" w:rsidRPr="000A473C">
        <w:rPr>
          <w:color w:val="000000" w:themeColor="text1"/>
        </w:rPr>
        <w:t xml:space="preserve"> </w:t>
      </w:r>
      <w:r w:rsidR="00740191" w:rsidRPr="000A473C">
        <w:rPr>
          <w:color w:val="000000" w:themeColor="text1"/>
        </w:rPr>
        <w:t xml:space="preserve">3) it maintains the anonymity of the participants. The </w:t>
      </w:r>
      <w:r w:rsidR="00545F7A">
        <w:rPr>
          <w:color w:val="000000" w:themeColor="text1"/>
        </w:rPr>
        <w:t>use</w:t>
      </w:r>
      <w:r w:rsidR="00545F7A" w:rsidRPr="000A473C">
        <w:rPr>
          <w:color w:val="000000" w:themeColor="text1"/>
        </w:rPr>
        <w:t xml:space="preserve"> </w:t>
      </w:r>
      <w:r w:rsidR="00740191" w:rsidRPr="000A473C">
        <w:rPr>
          <w:color w:val="000000" w:themeColor="text1"/>
        </w:rPr>
        <w:t xml:space="preserve">of Delphi method </w:t>
      </w:r>
      <w:r w:rsidR="00545F7A">
        <w:rPr>
          <w:color w:val="000000" w:themeColor="text1"/>
        </w:rPr>
        <w:t xml:space="preserve">is a </w:t>
      </w:r>
      <w:r w:rsidR="00312661">
        <w:rPr>
          <w:color w:val="000000" w:themeColor="text1"/>
        </w:rPr>
        <w:t>well-established technique employed for consensus building among a group of experts/participants</w:t>
      </w:r>
      <w:r w:rsidR="00740191" w:rsidRPr="000A473C">
        <w:rPr>
          <w:color w:val="000000" w:themeColor="text1"/>
        </w:rPr>
        <w:t>.</w:t>
      </w:r>
      <w:r w:rsidR="000D0CDB" w:rsidRPr="000A473C">
        <w:rPr>
          <w:color w:val="000000" w:themeColor="text1"/>
        </w:rPr>
        <w:t xml:space="preserve"> </w:t>
      </w:r>
      <w:r w:rsidR="00603A0F" w:rsidRPr="000A473C">
        <w:rPr>
          <w:color w:val="000000" w:themeColor="text1"/>
        </w:rPr>
        <w:fldChar w:fldCharType="begin"/>
      </w:r>
      <w:r w:rsidR="009622AC">
        <w:rPr>
          <w:color w:val="000000" w:themeColor="text1"/>
        </w:rPr>
        <w:instrText xml:space="preserve"> ADDIN ZOTERO_ITEM CSL_CITATION {"citationID":"EuQa2ica","properties":{"formattedCitation":"{\\rtf \\super [12,13]\\nosupersub{}}","plainCitation":"[12,13]"},"citationItems":[{"id":1215,"uris":["http://zotero.org/users/1758217/items/6R56RNHJ"],"uri":["http://zotero.org/users/1758217/items/6R56RNHJ"],"itemData":{"id":1215,"type":"article","title":"PNABS541.pdf","URL":"https://pdf.usaid.gov/pdf_docs/PNABS541.pdf","accessed":{"date-parts":[["2018",7,30]]}}},{"id":1224,"uris":["http://zotero.org/users/1758217/items/NZG9IIZ3"],"uri":["http://zotero.org/users/1758217/items/NZG9IIZ3"],"itemData":{"id":1224,"type":"webpage","title":"The Delphi method | The Psychologist","URL":"https://thepsychologist.bps.org.uk/volume-22/edition-7/delphi-method","accessed":{"date-parts":[["2018",7,30]]}}}],"schema":"https://github.com/citation-style-language/schema/raw/master/csl-citation.json"} </w:instrText>
      </w:r>
      <w:r w:rsidR="00603A0F" w:rsidRPr="000A473C">
        <w:rPr>
          <w:color w:val="000000" w:themeColor="text1"/>
        </w:rPr>
        <w:fldChar w:fldCharType="separate"/>
      </w:r>
      <w:r w:rsidR="009622AC" w:rsidRPr="009622AC">
        <w:rPr>
          <w:rFonts w:eastAsia="Times New Roman"/>
          <w:color w:val="000000"/>
          <w:vertAlign w:val="superscript"/>
        </w:rPr>
        <w:t>[12,13]</w:t>
      </w:r>
      <w:r w:rsidR="00603A0F" w:rsidRPr="000A473C">
        <w:rPr>
          <w:color w:val="000000" w:themeColor="text1"/>
        </w:rPr>
        <w:fldChar w:fldCharType="end"/>
      </w:r>
      <w:r w:rsidR="00964D83" w:rsidRPr="000A473C">
        <w:rPr>
          <w:color w:val="000000" w:themeColor="text1"/>
        </w:rPr>
        <w:t xml:space="preserve"> </w:t>
      </w:r>
    </w:p>
    <w:p w14:paraId="1D4F02B3" w14:textId="2233A963" w:rsidR="0052627A" w:rsidRPr="000A473C" w:rsidRDefault="00964D83" w:rsidP="00A8276F">
      <w:pPr>
        <w:spacing w:line="480" w:lineRule="auto"/>
        <w:jc w:val="both"/>
        <w:rPr>
          <w:color w:val="000000" w:themeColor="text1"/>
        </w:rPr>
      </w:pPr>
      <w:r w:rsidRPr="000A473C">
        <w:rPr>
          <w:color w:val="000000" w:themeColor="text1"/>
        </w:rPr>
        <w:t>In</w:t>
      </w:r>
      <w:r w:rsidR="003C6BB4" w:rsidRPr="000A473C">
        <w:rPr>
          <w:color w:val="000000" w:themeColor="text1"/>
        </w:rPr>
        <w:t xml:space="preserve"> the current study, in the</w:t>
      </w:r>
      <w:r w:rsidRPr="000A473C">
        <w:rPr>
          <w:color w:val="000000" w:themeColor="text1"/>
        </w:rPr>
        <w:t xml:space="preserve"> first </w:t>
      </w:r>
      <w:r w:rsidR="005C0A26" w:rsidRPr="000A473C">
        <w:rPr>
          <w:color w:val="000000" w:themeColor="text1"/>
        </w:rPr>
        <w:t>stage</w:t>
      </w:r>
      <w:r w:rsidRPr="000A473C">
        <w:rPr>
          <w:color w:val="000000" w:themeColor="text1"/>
        </w:rPr>
        <w:t xml:space="preserve"> of Delphi method</w:t>
      </w:r>
      <w:r w:rsidR="003C6BB4" w:rsidRPr="000A473C">
        <w:rPr>
          <w:color w:val="000000" w:themeColor="text1"/>
        </w:rPr>
        <w:t>,</w:t>
      </w:r>
      <w:r w:rsidRPr="000A473C">
        <w:rPr>
          <w:color w:val="000000" w:themeColor="text1"/>
        </w:rPr>
        <w:t xml:space="preserve"> </w:t>
      </w:r>
      <w:r w:rsidR="00312661">
        <w:rPr>
          <w:color w:val="000000" w:themeColor="text1"/>
        </w:rPr>
        <w:t xml:space="preserve">a researcher conducted 15 separate face-to-face </w:t>
      </w:r>
      <w:r w:rsidRPr="000A473C">
        <w:rPr>
          <w:color w:val="000000" w:themeColor="text1"/>
        </w:rPr>
        <w:t>key informant interview</w:t>
      </w:r>
      <w:r w:rsidR="00312661">
        <w:rPr>
          <w:color w:val="000000" w:themeColor="text1"/>
        </w:rPr>
        <w:t>s</w:t>
      </w:r>
      <w:r w:rsidRPr="000A473C">
        <w:rPr>
          <w:color w:val="000000" w:themeColor="text1"/>
        </w:rPr>
        <w:t xml:space="preserve"> </w:t>
      </w:r>
      <w:r w:rsidR="00312661">
        <w:rPr>
          <w:color w:val="000000" w:themeColor="text1"/>
        </w:rPr>
        <w:t>with</w:t>
      </w:r>
      <w:r w:rsidR="00312661" w:rsidRPr="000A473C">
        <w:rPr>
          <w:color w:val="000000" w:themeColor="text1"/>
        </w:rPr>
        <w:t xml:space="preserve"> </w:t>
      </w:r>
      <w:r w:rsidRPr="000A473C">
        <w:rPr>
          <w:color w:val="000000" w:themeColor="text1"/>
        </w:rPr>
        <w:t>experts from various disciplines</w:t>
      </w:r>
      <w:r w:rsidR="0022382F" w:rsidRPr="000A473C">
        <w:rPr>
          <w:color w:val="000000" w:themeColor="text1"/>
        </w:rPr>
        <w:t>:</w:t>
      </w:r>
      <w:r w:rsidRPr="000A473C">
        <w:rPr>
          <w:color w:val="000000" w:themeColor="text1"/>
        </w:rPr>
        <w:t xml:space="preserve"> medicine (general medicine, </w:t>
      </w:r>
      <w:r w:rsidR="00556162" w:rsidRPr="000A473C">
        <w:rPr>
          <w:color w:val="000000" w:themeColor="text1"/>
        </w:rPr>
        <w:t xml:space="preserve">medical </w:t>
      </w:r>
      <w:r w:rsidRPr="000A473C">
        <w:rPr>
          <w:color w:val="000000" w:themeColor="text1"/>
        </w:rPr>
        <w:t>oncology, paediatrics</w:t>
      </w:r>
      <w:r w:rsidR="00556162" w:rsidRPr="000A473C">
        <w:rPr>
          <w:color w:val="000000" w:themeColor="text1"/>
        </w:rPr>
        <w:t xml:space="preserve">, gastroenterology, </w:t>
      </w:r>
      <w:r w:rsidR="00B47ED4" w:rsidRPr="000A473C">
        <w:rPr>
          <w:color w:val="000000" w:themeColor="text1"/>
        </w:rPr>
        <w:t>infectious disease, geriatric medicine</w:t>
      </w:r>
      <w:r w:rsidR="007E670F" w:rsidRPr="000A473C">
        <w:rPr>
          <w:color w:val="000000" w:themeColor="text1"/>
        </w:rPr>
        <w:t>),</w:t>
      </w:r>
      <w:r w:rsidRPr="000A473C">
        <w:rPr>
          <w:color w:val="000000" w:themeColor="text1"/>
        </w:rPr>
        <w:t xml:space="preserve"> surgery (general surgery, </w:t>
      </w:r>
      <w:r w:rsidR="00B47ED4" w:rsidRPr="000A473C">
        <w:rPr>
          <w:color w:val="000000" w:themeColor="text1"/>
        </w:rPr>
        <w:t xml:space="preserve">surgical oncology, </w:t>
      </w:r>
      <w:r w:rsidRPr="000A473C">
        <w:rPr>
          <w:color w:val="000000" w:themeColor="text1"/>
        </w:rPr>
        <w:t xml:space="preserve">neurosurgery, </w:t>
      </w:r>
      <w:r w:rsidR="00606C5A" w:rsidRPr="000A473C">
        <w:rPr>
          <w:color w:val="000000" w:themeColor="text1"/>
        </w:rPr>
        <w:t>O</w:t>
      </w:r>
      <w:r w:rsidR="00B47ED4" w:rsidRPr="000A473C">
        <w:rPr>
          <w:color w:val="000000" w:themeColor="text1"/>
        </w:rPr>
        <w:t>to-rhino-laryngology</w:t>
      </w:r>
      <w:r w:rsidR="007E670F" w:rsidRPr="000A473C">
        <w:rPr>
          <w:color w:val="000000" w:themeColor="text1"/>
        </w:rPr>
        <w:t>),</w:t>
      </w:r>
      <w:r w:rsidRPr="000A473C">
        <w:rPr>
          <w:color w:val="000000" w:themeColor="text1"/>
        </w:rPr>
        <w:t xml:space="preserve"> other clinical (psychiatry, radiology, radiation oncology</w:t>
      </w:r>
      <w:r w:rsidR="00A63DF4">
        <w:rPr>
          <w:color w:val="000000" w:themeColor="text1"/>
        </w:rPr>
        <w:t>,</w:t>
      </w:r>
      <w:r w:rsidRPr="000A473C">
        <w:rPr>
          <w:color w:val="000000" w:themeColor="text1"/>
        </w:rPr>
        <w:t xml:space="preserve"> </w:t>
      </w:r>
      <w:r w:rsidR="00B47ED4" w:rsidRPr="000A473C">
        <w:rPr>
          <w:color w:val="000000" w:themeColor="text1"/>
        </w:rPr>
        <w:t>anaesthesia</w:t>
      </w:r>
      <w:r w:rsidR="007E670F" w:rsidRPr="000A473C">
        <w:rPr>
          <w:color w:val="000000" w:themeColor="text1"/>
        </w:rPr>
        <w:t>),</w:t>
      </w:r>
      <w:r w:rsidRPr="000A473C">
        <w:rPr>
          <w:color w:val="000000" w:themeColor="text1"/>
        </w:rPr>
        <w:t xml:space="preserve"> and non-clinical </w:t>
      </w:r>
      <w:r w:rsidR="007E670F" w:rsidRPr="000A473C">
        <w:rPr>
          <w:color w:val="000000" w:themeColor="text1"/>
        </w:rPr>
        <w:t>disciplines</w:t>
      </w:r>
      <w:r w:rsidRPr="000A473C">
        <w:rPr>
          <w:color w:val="000000" w:themeColor="text1"/>
        </w:rPr>
        <w:t xml:space="preserve"> (f</w:t>
      </w:r>
      <w:r w:rsidR="00B47ED4" w:rsidRPr="000A473C">
        <w:rPr>
          <w:color w:val="000000" w:themeColor="text1"/>
        </w:rPr>
        <w:t>orensic medicine</w:t>
      </w:r>
      <w:r w:rsidRPr="000A473C">
        <w:rPr>
          <w:color w:val="000000" w:themeColor="text1"/>
        </w:rPr>
        <w:t>)</w:t>
      </w:r>
      <w:r w:rsidR="0022382F" w:rsidRPr="000A473C">
        <w:rPr>
          <w:color w:val="000000" w:themeColor="text1"/>
        </w:rPr>
        <w:t xml:space="preserve">. Each interview lasted for about 45minutes. </w:t>
      </w:r>
      <w:r w:rsidR="001813D7">
        <w:rPr>
          <w:color w:val="000000" w:themeColor="text1"/>
        </w:rPr>
        <w:t>After an initial non-restrictive, free-flow of information part of the interview, p</w:t>
      </w:r>
      <w:r w:rsidR="001813D7" w:rsidRPr="000A473C">
        <w:rPr>
          <w:color w:val="000000" w:themeColor="text1"/>
        </w:rPr>
        <w:t xml:space="preserve">robes </w:t>
      </w:r>
      <w:r w:rsidR="004A3833" w:rsidRPr="000A473C">
        <w:rPr>
          <w:color w:val="000000" w:themeColor="text1"/>
        </w:rPr>
        <w:t xml:space="preserve">(as mentioned in the Appendix 1) </w:t>
      </w:r>
      <w:r w:rsidR="00312661" w:rsidRPr="000A473C">
        <w:rPr>
          <w:color w:val="000000" w:themeColor="text1"/>
        </w:rPr>
        <w:t>w</w:t>
      </w:r>
      <w:r w:rsidR="00312661">
        <w:rPr>
          <w:color w:val="000000" w:themeColor="text1"/>
        </w:rPr>
        <w:t>ere</w:t>
      </w:r>
      <w:r w:rsidR="00312661" w:rsidRPr="000A473C">
        <w:rPr>
          <w:color w:val="000000" w:themeColor="text1"/>
        </w:rPr>
        <w:t xml:space="preserve"> </w:t>
      </w:r>
      <w:r w:rsidR="004A3833" w:rsidRPr="000A473C">
        <w:rPr>
          <w:color w:val="000000" w:themeColor="text1"/>
        </w:rPr>
        <w:t xml:space="preserve">used to </w:t>
      </w:r>
      <w:r w:rsidR="00312661">
        <w:rPr>
          <w:color w:val="000000" w:themeColor="text1"/>
        </w:rPr>
        <w:t>explore</w:t>
      </w:r>
      <w:r w:rsidR="00312661" w:rsidRPr="000A473C">
        <w:rPr>
          <w:color w:val="000000" w:themeColor="text1"/>
        </w:rPr>
        <w:t xml:space="preserve"> </w:t>
      </w:r>
      <w:r w:rsidR="00312661">
        <w:rPr>
          <w:color w:val="000000" w:themeColor="text1"/>
        </w:rPr>
        <w:t xml:space="preserve">more information </w:t>
      </w:r>
      <w:r w:rsidR="004A3833" w:rsidRPr="000A473C">
        <w:rPr>
          <w:color w:val="000000" w:themeColor="text1"/>
        </w:rPr>
        <w:t xml:space="preserve">as </w:t>
      </w:r>
      <w:r w:rsidR="00312661">
        <w:rPr>
          <w:color w:val="000000" w:themeColor="text1"/>
        </w:rPr>
        <w:t xml:space="preserve">a </w:t>
      </w:r>
      <w:r w:rsidR="004A3833" w:rsidRPr="000A473C">
        <w:rPr>
          <w:color w:val="000000" w:themeColor="text1"/>
        </w:rPr>
        <w:t xml:space="preserve">list of </w:t>
      </w:r>
      <w:r w:rsidR="00312661">
        <w:rPr>
          <w:color w:val="000000" w:themeColor="text1"/>
        </w:rPr>
        <w:t xml:space="preserve">potential ethical dilemma clinical </w:t>
      </w:r>
      <w:r w:rsidR="004A3833" w:rsidRPr="000A473C">
        <w:rPr>
          <w:color w:val="000000" w:themeColor="text1"/>
        </w:rPr>
        <w:t>situations</w:t>
      </w:r>
      <w:r w:rsidR="001813D7">
        <w:rPr>
          <w:color w:val="000000" w:themeColor="text1"/>
        </w:rPr>
        <w:t>, if needed</w:t>
      </w:r>
      <w:r w:rsidR="004A3833" w:rsidRPr="000A473C">
        <w:rPr>
          <w:color w:val="000000" w:themeColor="text1"/>
        </w:rPr>
        <w:t xml:space="preserve">. </w:t>
      </w:r>
      <w:r w:rsidR="0022382F" w:rsidRPr="000A473C">
        <w:rPr>
          <w:color w:val="000000" w:themeColor="text1"/>
        </w:rPr>
        <w:t xml:space="preserve">The information obtained was noted down in </w:t>
      </w:r>
      <w:r w:rsidR="0052627A" w:rsidRPr="000A473C">
        <w:rPr>
          <w:color w:val="000000" w:themeColor="text1"/>
        </w:rPr>
        <w:t>informant</w:t>
      </w:r>
      <w:r w:rsidR="007E670F" w:rsidRPr="000A473C">
        <w:rPr>
          <w:color w:val="000000" w:themeColor="text1"/>
        </w:rPr>
        <w:t>’s</w:t>
      </w:r>
      <w:r w:rsidR="0052627A" w:rsidRPr="000A473C">
        <w:rPr>
          <w:color w:val="000000" w:themeColor="text1"/>
        </w:rPr>
        <w:t xml:space="preserve"> </w:t>
      </w:r>
      <w:r w:rsidR="0022382F" w:rsidRPr="000A473C">
        <w:rPr>
          <w:color w:val="000000" w:themeColor="text1"/>
        </w:rPr>
        <w:t xml:space="preserve">verbatim and in detail. </w:t>
      </w:r>
      <w:r w:rsidR="0052627A" w:rsidRPr="000A473C">
        <w:rPr>
          <w:color w:val="000000" w:themeColor="text1"/>
        </w:rPr>
        <w:t xml:space="preserve"> </w:t>
      </w:r>
    </w:p>
    <w:p w14:paraId="7B2746B8" w14:textId="77777777" w:rsidR="0052627A" w:rsidRPr="000A473C" w:rsidRDefault="0052627A" w:rsidP="00A8276F">
      <w:pPr>
        <w:spacing w:line="480" w:lineRule="auto"/>
        <w:jc w:val="both"/>
        <w:rPr>
          <w:i/>
          <w:color w:val="000000" w:themeColor="text1"/>
        </w:rPr>
      </w:pPr>
      <w:r w:rsidRPr="000A473C">
        <w:rPr>
          <w:i/>
          <w:color w:val="000000" w:themeColor="text1"/>
        </w:rPr>
        <w:t xml:space="preserve">Thematic analysis: </w:t>
      </w:r>
    </w:p>
    <w:p w14:paraId="6858C428" w14:textId="32AC76CC" w:rsidR="00445CFD" w:rsidRPr="000A473C" w:rsidRDefault="0052627A" w:rsidP="00A8276F">
      <w:pPr>
        <w:spacing w:line="480" w:lineRule="auto"/>
        <w:jc w:val="both"/>
        <w:rPr>
          <w:color w:val="000000" w:themeColor="text1"/>
        </w:rPr>
      </w:pPr>
      <w:r w:rsidRPr="000A473C">
        <w:rPr>
          <w:color w:val="000000" w:themeColor="text1"/>
        </w:rPr>
        <w:t xml:space="preserve">A total of 53 different responses </w:t>
      </w:r>
      <w:r w:rsidR="003C6BB4" w:rsidRPr="000A473C">
        <w:rPr>
          <w:color w:val="000000" w:themeColor="text1"/>
        </w:rPr>
        <w:t>were</w:t>
      </w:r>
      <w:r w:rsidRPr="000A473C">
        <w:rPr>
          <w:color w:val="000000" w:themeColor="text1"/>
        </w:rPr>
        <w:t xml:space="preserve"> obtained after completion of key informant</w:t>
      </w:r>
      <w:r w:rsidR="005C0A26" w:rsidRPr="000A473C">
        <w:rPr>
          <w:color w:val="000000" w:themeColor="text1"/>
        </w:rPr>
        <w:t xml:space="preserve"> </w:t>
      </w:r>
      <w:r w:rsidRPr="000A473C">
        <w:rPr>
          <w:color w:val="000000" w:themeColor="text1"/>
        </w:rPr>
        <w:t xml:space="preserve"> interviews. On thematic analysis, </w:t>
      </w:r>
      <w:r w:rsidR="00415A54" w:rsidRPr="000A473C">
        <w:rPr>
          <w:color w:val="000000" w:themeColor="text1"/>
        </w:rPr>
        <w:t>eleven</w:t>
      </w:r>
      <w:r w:rsidRPr="000A473C">
        <w:rPr>
          <w:color w:val="000000" w:themeColor="text1"/>
        </w:rPr>
        <w:t xml:space="preserve"> different </w:t>
      </w:r>
      <w:r w:rsidR="00AE1F18" w:rsidRPr="000A473C">
        <w:rPr>
          <w:color w:val="000000" w:themeColor="text1"/>
        </w:rPr>
        <w:t xml:space="preserve">ethically challenging </w:t>
      </w:r>
      <w:r w:rsidRPr="000A473C">
        <w:rPr>
          <w:color w:val="000000" w:themeColor="text1"/>
        </w:rPr>
        <w:t>themes</w:t>
      </w:r>
      <w:r w:rsidR="007A6D24" w:rsidRPr="000A473C">
        <w:rPr>
          <w:color w:val="000000" w:themeColor="text1"/>
        </w:rPr>
        <w:t xml:space="preserve"> and 22</w:t>
      </w:r>
      <w:r w:rsidR="0060621C" w:rsidRPr="000A473C">
        <w:rPr>
          <w:color w:val="000000" w:themeColor="text1"/>
        </w:rPr>
        <w:t xml:space="preserve"> different sub-themes</w:t>
      </w:r>
      <w:r w:rsidR="00432D50" w:rsidRPr="000A473C">
        <w:rPr>
          <w:color w:val="000000" w:themeColor="text1"/>
        </w:rPr>
        <w:t xml:space="preserve"> (</w:t>
      </w:r>
      <w:r w:rsidR="00415A54" w:rsidRPr="000A473C">
        <w:rPr>
          <w:color w:val="000000" w:themeColor="text1"/>
        </w:rPr>
        <w:t xml:space="preserve">number of </w:t>
      </w:r>
      <w:r w:rsidR="00432D50" w:rsidRPr="000A473C">
        <w:rPr>
          <w:color w:val="000000" w:themeColor="text1"/>
        </w:rPr>
        <w:t>sub-themes</w:t>
      </w:r>
      <w:r w:rsidR="00415A54" w:rsidRPr="000A473C">
        <w:rPr>
          <w:color w:val="000000" w:themeColor="text1"/>
        </w:rPr>
        <w:t xml:space="preserve"> have been spelled out in the parentheses</w:t>
      </w:r>
      <w:r w:rsidR="00432D50" w:rsidRPr="000A473C">
        <w:rPr>
          <w:color w:val="000000" w:themeColor="text1"/>
        </w:rPr>
        <w:t>)</w:t>
      </w:r>
      <w:r w:rsidRPr="000A473C">
        <w:rPr>
          <w:color w:val="000000" w:themeColor="text1"/>
        </w:rPr>
        <w:t xml:space="preserve"> were obtained</w:t>
      </w:r>
      <w:r w:rsidR="004A3833" w:rsidRPr="000A473C">
        <w:rPr>
          <w:color w:val="000000" w:themeColor="text1"/>
        </w:rPr>
        <w:t xml:space="preserve"> </w:t>
      </w:r>
      <w:r w:rsidR="00432D50" w:rsidRPr="000A473C">
        <w:rPr>
          <w:color w:val="000000" w:themeColor="text1"/>
        </w:rPr>
        <w:t>as</w:t>
      </w:r>
      <w:r w:rsidR="006B6221">
        <w:rPr>
          <w:color w:val="000000" w:themeColor="text1"/>
        </w:rPr>
        <w:t xml:space="preserve"> follows</w:t>
      </w:r>
      <w:r w:rsidR="00805F2D" w:rsidRPr="000A473C">
        <w:rPr>
          <w:color w:val="000000" w:themeColor="text1"/>
        </w:rPr>
        <w:t xml:space="preserve">: </w:t>
      </w:r>
      <w:r w:rsidR="00E6073E">
        <w:rPr>
          <w:color w:val="000000" w:themeColor="text1"/>
        </w:rPr>
        <w:t>(</w:t>
      </w:r>
      <w:r w:rsidR="00880320" w:rsidRPr="000A473C">
        <w:rPr>
          <w:color w:val="000000" w:themeColor="text1"/>
        </w:rPr>
        <w:t xml:space="preserve">1) </w:t>
      </w:r>
      <w:r w:rsidR="006B6221">
        <w:rPr>
          <w:color w:val="000000" w:themeColor="text1"/>
        </w:rPr>
        <w:t>c</w:t>
      </w:r>
      <w:r w:rsidR="006B6221" w:rsidRPr="000A473C">
        <w:rPr>
          <w:color w:val="000000" w:themeColor="text1"/>
        </w:rPr>
        <w:t xml:space="preserve">onfidentiality </w:t>
      </w:r>
      <w:r w:rsidR="00415A54" w:rsidRPr="000A473C">
        <w:rPr>
          <w:color w:val="000000" w:themeColor="text1"/>
        </w:rPr>
        <w:t>(</w:t>
      </w:r>
      <w:r w:rsidR="0078382B" w:rsidRPr="000A473C">
        <w:rPr>
          <w:color w:val="000000" w:themeColor="text1"/>
        </w:rPr>
        <w:t>two</w:t>
      </w:r>
      <w:r w:rsidR="00415A54" w:rsidRPr="000A473C">
        <w:rPr>
          <w:color w:val="000000" w:themeColor="text1"/>
        </w:rPr>
        <w:t xml:space="preserve">) </w:t>
      </w:r>
      <w:r w:rsidR="00680450" w:rsidRPr="000A473C">
        <w:rPr>
          <w:color w:val="000000" w:themeColor="text1"/>
        </w:rPr>
        <w:t>,</w:t>
      </w:r>
      <w:r w:rsidR="00E17375" w:rsidRPr="000A473C">
        <w:rPr>
          <w:color w:val="000000" w:themeColor="text1"/>
        </w:rPr>
        <w:t xml:space="preserve"> </w:t>
      </w:r>
      <w:r w:rsidR="00E6073E">
        <w:rPr>
          <w:color w:val="000000" w:themeColor="text1"/>
        </w:rPr>
        <w:t>(</w:t>
      </w:r>
      <w:r w:rsidR="00680450" w:rsidRPr="000A473C">
        <w:rPr>
          <w:color w:val="000000" w:themeColor="text1"/>
        </w:rPr>
        <w:t xml:space="preserve">2) </w:t>
      </w:r>
      <w:r w:rsidR="006B6221">
        <w:rPr>
          <w:color w:val="000000" w:themeColor="text1"/>
        </w:rPr>
        <w:t>p</w:t>
      </w:r>
      <w:r w:rsidR="006B6221" w:rsidRPr="000A473C">
        <w:rPr>
          <w:color w:val="000000" w:themeColor="text1"/>
        </w:rPr>
        <w:t xml:space="preserve">atient’s </w:t>
      </w:r>
      <w:r w:rsidR="00680450" w:rsidRPr="000A473C">
        <w:rPr>
          <w:color w:val="000000" w:themeColor="text1"/>
        </w:rPr>
        <w:t>right</w:t>
      </w:r>
      <w:r w:rsidR="00FA18EE" w:rsidRPr="000A473C">
        <w:rPr>
          <w:color w:val="000000" w:themeColor="text1"/>
        </w:rPr>
        <w:t>s</w:t>
      </w:r>
      <w:r w:rsidR="009209AF" w:rsidRPr="000A473C">
        <w:rPr>
          <w:color w:val="000000" w:themeColor="text1"/>
        </w:rPr>
        <w:t xml:space="preserve"> (three</w:t>
      </w:r>
      <w:r w:rsidR="0078382B" w:rsidRPr="000A473C">
        <w:rPr>
          <w:color w:val="000000" w:themeColor="text1"/>
        </w:rPr>
        <w:t xml:space="preserve">) </w:t>
      </w:r>
      <w:r w:rsidR="00680450" w:rsidRPr="000A473C">
        <w:rPr>
          <w:color w:val="000000" w:themeColor="text1"/>
        </w:rPr>
        <w:t xml:space="preserve">, </w:t>
      </w:r>
      <w:r w:rsidR="00E6073E">
        <w:rPr>
          <w:color w:val="000000" w:themeColor="text1"/>
        </w:rPr>
        <w:t>(</w:t>
      </w:r>
      <w:r w:rsidR="00680450" w:rsidRPr="000A473C">
        <w:rPr>
          <w:color w:val="000000" w:themeColor="text1"/>
        </w:rPr>
        <w:t>3)</w:t>
      </w:r>
      <w:r w:rsidR="00FA75B9" w:rsidRPr="000A473C">
        <w:rPr>
          <w:color w:val="000000" w:themeColor="text1"/>
        </w:rPr>
        <w:t xml:space="preserve"> consent</w:t>
      </w:r>
      <w:r w:rsidR="0078382B" w:rsidRPr="000A473C">
        <w:rPr>
          <w:color w:val="000000" w:themeColor="text1"/>
        </w:rPr>
        <w:t xml:space="preserve"> (</w:t>
      </w:r>
      <w:r w:rsidR="0054580A" w:rsidRPr="000A473C">
        <w:rPr>
          <w:color w:val="000000" w:themeColor="text1"/>
        </w:rPr>
        <w:t>two</w:t>
      </w:r>
      <w:r w:rsidR="0078382B" w:rsidRPr="000A473C">
        <w:rPr>
          <w:color w:val="000000" w:themeColor="text1"/>
        </w:rPr>
        <w:t xml:space="preserve">) </w:t>
      </w:r>
      <w:r w:rsidR="00FA75B9" w:rsidRPr="000A473C">
        <w:rPr>
          <w:color w:val="000000" w:themeColor="text1"/>
        </w:rPr>
        <w:t xml:space="preserve">, </w:t>
      </w:r>
      <w:r w:rsidR="00E6073E">
        <w:rPr>
          <w:color w:val="000000" w:themeColor="text1"/>
        </w:rPr>
        <w:t>(</w:t>
      </w:r>
      <w:r w:rsidR="00FA75B9" w:rsidRPr="000A473C">
        <w:rPr>
          <w:color w:val="000000" w:themeColor="text1"/>
        </w:rPr>
        <w:t xml:space="preserve">4) </w:t>
      </w:r>
      <w:r w:rsidR="006B6221">
        <w:rPr>
          <w:color w:val="000000" w:themeColor="text1"/>
        </w:rPr>
        <w:t>m</w:t>
      </w:r>
      <w:r w:rsidR="006B6221" w:rsidRPr="000A473C">
        <w:rPr>
          <w:color w:val="000000" w:themeColor="text1"/>
        </w:rPr>
        <w:t xml:space="preserve">edical </w:t>
      </w:r>
      <w:r w:rsidR="00933AE7" w:rsidRPr="000A473C">
        <w:rPr>
          <w:color w:val="000000" w:themeColor="text1"/>
        </w:rPr>
        <w:t>responsibility</w:t>
      </w:r>
      <w:r w:rsidR="00FA75B9" w:rsidRPr="000A473C">
        <w:rPr>
          <w:color w:val="000000" w:themeColor="text1"/>
        </w:rPr>
        <w:t xml:space="preserve"> by a health professional</w:t>
      </w:r>
      <w:r w:rsidR="00932ED8" w:rsidRPr="000A473C">
        <w:rPr>
          <w:color w:val="000000" w:themeColor="text1"/>
        </w:rPr>
        <w:t xml:space="preserve">: act of commission or omission </w:t>
      </w:r>
      <w:r w:rsidR="003D55B3" w:rsidRPr="000A473C">
        <w:rPr>
          <w:color w:val="000000" w:themeColor="text1"/>
        </w:rPr>
        <w:t>(</w:t>
      </w:r>
      <w:r w:rsidR="009209AF" w:rsidRPr="000A473C">
        <w:rPr>
          <w:color w:val="000000" w:themeColor="text1"/>
        </w:rPr>
        <w:t>four</w:t>
      </w:r>
      <w:r w:rsidR="003D55B3" w:rsidRPr="000A473C">
        <w:rPr>
          <w:color w:val="000000" w:themeColor="text1"/>
        </w:rPr>
        <w:t xml:space="preserve">) </w:t>
      </w:r>
      <w:r w:rsidR="00680450" w:rsidRPr="000A473C">
        <w:rPr>
          <w:color w:val="000000" w:themeColor="text1"/>
        </w:rPr>
        <w:t xml:space="preserve">, </w:t>
      </w:r>
      <w:r w:rsidR="00E6073E">
        <w:rPr>
          <w:color w:val="000000" w:themeColor="text1"/>
        </w:rPr>
        <w:t>(</w:t>
      </w:r>
      <w:r w:rsidR="00FA75B9" w:rsidRPr="000A473C">
        <w:rPr>
          <w:color w:val="000000" w:themeColor="text1"/>
        </w:rPr>
        <w:t xml:space="preserve">5) </w:t>
      </w:r>
      <w:r w:rsidR="006B6221">
        <w:rPr>
          <w:color w:val="000000" w:themeColor="text1"/>
        </w:rPr>
        <w:t>r</w:t>
      </w:r>
      <w:r w:rsidR="006B6221" w:rsidRPr="000A473C">
        <w:rPr>
          <w:color w:val="000000" w:themeColor="text1"/>
        </w:rPr>
        <w:t xml:space="preserve">esource </w:t>
      </w:r>
      <w:r w:rsidR="00680450" w:rsidRPr="000A473C">
        <w:rPr>
          <w:color w:val="000000" w:themeColor="text1"/>
        </w:rPr>
        <w:t>constrain</w:t>
      </w:r>
      <w:r w:rsidR="006B6221">
        <w:rPr>
          <w:color w:val="000000" w:themeColor="text1"/>
        </w:rPr>
        <w:t>ts</w:t>
      </w:r>
      <w:r w:rsidR="003D55B3" w:rsidRPr="000A473C">
        <w:rPr>
          <w:color w:val="000000" w:themeColor="text1"/>
        </w:rPr>
        <w:t xml:space="preserve"> (five) </w:t>
      </w:r>
      <w:r w:rsidR="00FA18EE" w:rsidRPr="000A473C">
        <w:rPr>
          <w:color w:val="000000" w:themeColor="text1"/>
        </w:rPr>
        <w:t xml:space="preserve">, </w:t>
      </w:r>
      <w:r w:rsidR="00E6073E">
        <w:rPr>
          <w:color w:val="000000" w:themeColor="text1"/>
        </w:rPr>
        <w:t>(</w:t>
      </w:r>
      <w:r w:rsidR="00FA75B9" w:rsidRPr="000A473C">
        <w:rPr>
          <w:color w:val="000000" w:themeColor="text1"/>
        </w:rPr>
        <w:t xml:space="preserve">6) </w:t>
      </w:r>
      <w:r w:rsidR="006B6221">
        <w:rPr>
          <w:color w:val="000000" w:themeColor="text1"/>
        </w:rPr>
        <w:t>p</w:t>
      </w:r>
      <w:r w:rsidR="006B6221" w:rsidRPr="000A473C">
        <w:rPr>
          <w:color w:val="000000" w:themeColor="text1"/>
        </w:rPr>
        <w:t xml:space="preserve">alliative </w:t>
      </w:r>
      <w:r w:rsidR="00DF2E60" w:rsidRPr="000A473C">
        <w:rPr>
          <w:color w:val="000000" w:themeColor="text1"/>
        </w:rPr>
        <w:t xml:space="preserve">care or end of life </w:t>
      </w:r>
      <w:r w:rsidR="00A514F9">
        <w:rPr>
          <w:color w:val="000000" w:themeColor="text1"/>
        </w:rPr>
        <w:t>(two)</w:t>
      </w:r>
      <w:r w:rsidR="00680450" w:rsidRPr="000A473C">
        <w:rPr>
          <w:color w:val="000000" w:themeColor="text1"/>
        </w:rPr>
        <w:t xml:space="preserve">, </w:t>
      </w:r>
      <w:r w:rsidR="00E6073E">
        <w:rPr>
          <w:color w:val="000000" w:themeColor="text1"/>
        </w:rPr>
        <w:t>(</w:t>
      </w:r>
      <w:r w:rsidR="00FA75B9" w:rsidRPr="000A473C">
        <w:rPr>
          <w:color w:val="000000" w:themeColor="text1"/>
        </w:rPr>
        <w:t xml:space="preserve">7) </w:t>
      </w:r>
      <w:r w:rsidR="00FA18EE" w:rsidRPr="000A473C">
        <w:rPr>
          <w:color w:val="000000" w:themeColor="text1"/>
        </w:rPr>
        <w:t>doctor-patient relationship</w:t>
      </w:r>
      <w:r w:rsidR="003D55B3" w:rsidRPr="000A473C">
        <w:rPr>
          <w:color w:val="000000" w:themeColor="text1"/>
        </w:rPr>
        <w:t xml:space="preserve"> (one) </w:t>
      </w:r>
      <w:r w:rsidR="00B22A57" w:rsidRPr="000A473C">
        <w:rPr>
          <w:color w:val="000000" w:themeColor="text1"/>
        </w:rPr>
        <w:t xml:space="preserve">, </w:t>
      </w:r>
      <w:r w:rsidR="00E6073E">
        <w:rPr>
          <w:color w:val="000000" w:themeColor="text1"/>
        </w:rPr>
        <w:t>(</w:t>
      </w:r>
      <w:r w:rsidR="00B22A57" w:rsidRPr="000A473C">
        <w:rPr>
          <w:color w:val="000000" w:themeColor="text1"/>
        </w:rPr>
        <w:t>8)</w:t>
      </w:r>
      <w:r w:rsidR="00932ED8" w:rsidRPr="000A473C">
        <w:rPr>
          <w:color w:val="000000" w:themeColor="text1"/>
        </w:rPr>
        <w:t xml:space="preserve"> </w:t>
      </w:r>
      <w:r w:rsidR="00B22A57" w:rsidRPr="000A473C">
        <w:rPr>
          <w:color w:val="000000" w:themeColor="text1"/>
        </w:rPr>
        <w:t>organ donation or medico-legal autopsy</w:t>
      </w:r>
      <w:r w:rsidR="003D55B3" w:rsidRPr="000A473C">
        <w:rPr>
          <w:color w:val="000000" w:themeColor="text1"/>
        </w:rPr>
        <w:t xml:space="preserve"> (one) </w:t>
      </w:r>
      <w:r w:rsidR="00FA75B9" w:rsidRPr="000A473C">
        <w:rPr>
          <w:color w:val="000000" w:themeColor="text1"/>
        </w:rPr>
        <w:t xml:space="preserve">, </w:t>
      </w:r>
      <w:r w:rsidR="00E6073E">
        <w:rPr>
          <w:color w:val="000000" w:themeColor="text1"/>
        </w:rPr>
        <w:t>(</w:t>
      </w:r>
      <w:r w:rsidR="00FA75B9" w:rsidRPr="000A473C">
        <w:rPr>
          <w:color w:val="000000" w:themeColor="text1"/>
        </w:rPr>
        <w:t>9) preferential treatment to a patient</w:t>
      </w:r>
      <w:r w:rsidR="003D55B3" w:rsidRPr="000A473C">
        <w:rPr>
          <w:color w:val="000000" w:themeColor="text1"/>
        </w:rPr>
        <w:t xml:space="preserve"> (one)</w:t>
      </w:r>
      <w:r w:rsidR="00932ED8" w:rsidRPr="000A473C">
        <w:rPr>
          <w:color w:val="000000" w:themeColor="text1"/>
        </w:rPr>
        <w:t xml:space="preserve"> </w:t>
      </w:r>
      <w:r w:rsidR="00FA75B9" w:rsidRPr="000A473C">
        <w:rPr>
          <w:color w:val="000000" w:themeColor="text1"/>
        </w:rPr>
        <w:t>,</w:t>
      </w:r>
      <w:r w:rsidR="006B6221">
        <w:rPr>
          <w:color w:val="000000" w:themeColor="text1"/>
        </w:rPr>
        <w:t xml:space="preserve"> and </w:t>
      </w:r>
      <w:r w:rsidR="00E6073E">
        <w:rPr>
          <w:color w:val="000000" w:themeColor="text1"/>
        </w:rPr>
        <w:t>(</w:t>
      </w:r>
      <w:r w:rsidR="00FA75B9" w:rsidRPr="000A473C">
        <w:rPr>
          <w:color w:val="000000" w:themeColor="text1"/>
        </w:rPr>
        <w:t>10</w:t>
      </w:r>
      <w:r w:rsidR="00FA18EE" w:rsidRPr="000A473C">
        <w:rPr>
          <w:color w:val="000000" w:themeColor="text1"/>
        </w:rPr>
        <w:t xml:space="preserve">) Obtaining </w:t>
      </w:r>
      <w:r w:rsidR="003D55B3" w:rsidRPr="000A473C">
        <w:rPr>
          <w:color w:val="000000" w:themeColor="text1"/>
        </w:rPr>
        <w:t>incentives</w:t>
      </w:r>
      <w:r w:rsidR="004A3833" w:rsidRPr="000A473C">
        <w:rPr>
          <w:color w:val="000000" w:themeColor="text1"/>
        </w:rPr>
        <w:t xml:space="preserve"> </w:t>
      </w:r>
      <w:r w:rsidR="00FA18EE" w:rsidRPr="000A473C">
        <w:rPr>
          <w:color w:val="000000" w:themeColor="text1"/>
        </w:rPr>
        <w:t>from the private sector</w:t>
      </w:r>
      <w:r w:rsidR="003D55B3" w:rsidRPr="000A473C">
        <w:rPr>
          <w:color w:val="000000" w:themeColor="text1"/>
        </w:rPr>
        <w:t xml:space="preserve"> (one)</w:t>
      </w:r>
      <w:r w:rsidR="009209AF" w:rsidRPr="000A473C">
        <w:rPr>
          <w:color w:val="000000" w:themeColor="text1"/>
        </w:rPr>
        <w:t xml:space="preserve"> </w:t>
      </w:r>
      <w:r w:rsidR="00932ED8" w:rsidRPr="000A473C">
        <w:rPr>
          <w:color w:val="000000" w:themeColor="text1"/>
        </w:rPr>
        <w:t>related ethical issues</w:t>
      </w:r>
      <w:r w:rsidR="00FA18EE" w:rsidRPr="000A473C">
        <w:rPr>
          <w:color w:val="000000" w:themeColor="text1"/>
        </w:rPr>
        <w:t>.</w:t>
      </w:r>
      <w:r w:rsidR="006B6221">
        <w:rPr>
          <w:color w:val="000000" w:themeColor="text1"/>
        </w:rPr>
        <w:t xml:space="preserve"> </w:t>
      </w:r>
      <w:r w:rsidR="00932ED8" w:rsidRPr="000A473C">
        <w:rPr>
          <w:color w:val="000000" w:themeColor="text1"/>
        </w:rPr>
        <w:t xml:space="preserve">Different </w:t>
      </w:r>
      <w:r w:rsidR="00932ED8" w:rsidRPr="000A473C">
        <w:rPr>
          <w:color w:val="000000" w:themeColor="text1"/>
        </w:rPr>
        <w:lastRenderedPageBreak/>
        <w:t>sub</w:t>
      </w:r>
      <w:r w:rsidR="00031B34" w:rsidRPr="000A473C">
        <w:rPr>
          <w:color w:val="000000" w:themeColor="text1"/>
        </w:rPr>
        <w:t xml:space="preserve">-themes obtained </w:t>
      </w:r>
      <w:r w:rsidR="00932ED8" w:rsidRPr="000A473C">
        <w:rPr>
          <w:color w:val="000000" w:themeColor="text1"/>
        </w:rPr>
        <w:t xml:space="preserve">after thematic analysis have </w:t>
      </w:r>
      <w:r w:rsidR="00031B34" w:rsidRPr="000A473C">
        <w:rPr>
          <w:color w:val="000000" w:themeColor="text1"/>
        </w:rPr>
        <w:t xml:space="preserve">been </w:t>
      </w:r>
      <w:r w:rsidR="001813D7">
        <w:rPr>
          <w:color w:val="000000" w:themeColor="text1"/>
        </w:rPr>
        <w:t>listed out</w:t>
      </w:r>
      <w:r w:rsidR="001813D7" w:rsidRPr="000A473C">
        <w:rPr>
          <w:color w:val="000000" w:themeColor="text1"/>
        </w:rPr>
        <w:t xml:space="preserve"> </w:t>
      </w:r>
      <w:r w:rsidR="00932ED8" w:rsidRPr="000A473C">
        <w:rPr>
          <w:color w:val="000000" w:themeColor="text1"/>
        </w:rPr>
        <w:t>in the additional file</w:t>
      </w:r>
      <w:r w:rsidR="001813D7">
        <w:rPr>
          <w:color w:val="000000" w:themeColor="text1"/>
        </w:rPr>
        <w:t xml:space="preserve"> (supplementary file)</w:t>
      </w:r>
      <w:r w:rsidR="00031B34" w:rsidRPr="000A473C">
        <w:rPr>
          <w:color w:val="000000" w:themeColor="text1"/>
        </w:rPr>
        <w:t xml:space="preserve">. </w:t>
      </w:r>
    </w:p>
    <w:p w14:paraId="306A26D2" w14:textId="69EAADC0" w:rsidR="00920F01" w:rsidRPr="000A473C" w:rsidRDefault="005C0A26" w:rsidP="00A8276F">
      <w:pPr>
        <w:spacing w:line="480" w:lineRule="auto"/>
        <w:jc w:val="both"/>
        <w:rPr>
          <w:color w:val="000000" w:themeColor="text1"/>
        </w:rPr>
      </w:pPr>
      <w:r w:rsidRPr="000A473C">
        <w:rPr>
          <w:color w:val="000000" w:themeColor="text1"/>
        </w:rPr>
        <w:t>In the second stage of Delphi-method</w:t>
      </w:r>
      <w:r w:rsidR="00F5616C" w:rsidRPr="000A473C">
        <w:rPr>
          <w:color w:val="000000" w:themeColor="text1"/>
        </w:rPr>
        <w:t>,</w:t>
      </w:r>
      <w:r w:rsidR="003C6BB4" w:rsidRPr="000A473C">
        <w:rPr>
          <w:color w:val="000000" w:themeColor="text1"/>
        </w:rPr>
        <w:t xml:space="preserve"> the </w:t>
      </w:r>
      <w:r w:rsidR="006B6221">
        <w:rPr>
          <w:color w:val="000000" w:themeColor="text1"/>
        </w:rPr>
        <w:t>key informants</w:t>
      </w:r>
      <w:r w:rsidR="006B6221" w:rsidRPr="000A473C">
        <w:rPr>
          <w:color w:val="000000" w:themeColor="text1"/>
        </w:rPr>
        <w:t xml:space="preserve"> </w:t>
      </w:r>
      <w:r w:rsidR="003C6BB4" w:rsidRPr="000A473C">
        <w:rPr>
          <w:color w:val="000000" w:themeColor="text1"/>
        </w:rPr>
        <w:t xml:space="preserve">were </w:t>
      </w:r>
      <w:r w:rsidR="00496C1C" w:rsidRPr="000A473C">
        <w:rPr>
          <w:color w:val="000000" w:themeColor="text1"/>
        </w:rPr>
        <w:t>provided with</w:t>
      </w:r>
      <w:r w:rsidR="003C6BB4" w:rsidRPr="000A473C">
        <w:rPr>
          <w:color w:val="000000" w:themeColor="text1"/>
        </w:rPr>
        <w:t xml:space="preserve"> (through online form) the </w:t>
      </w:r>
      <w:r w:rsidR="00F86B45" w:rsidRPr="000A473C">
        <w:rPr>
          <w:color w:val="000000" w:themeColor="text1"/>
        </w:rPr>
        <w:t xml:space="preserve">feedback in form of a </w:t>
      </w:r>
      <w:r w:rsidR="00496C1C" w:rsidRPr="000A473C">
        <w:rPr>
          <w:color w:val="000000" w:themeColor="text1"/>
        </w:rPr>
        <w:t>questionnaire</w:t>
      </w:r>
      <w:r w:rsidR="00F86B45" w:rsidRPr="000A473C">
        <w:rPr>
          <w:color w:val="000000" w:themeColor="text1"/>
        </w:rPr>
        <w:t>,</w:t>
      </w:r>
      <w:r w:rsidR="00496C1C" w:rsidRPr="000A473C">
        <w:rPr>
          <w:color w:val="000000" w:themeColor="text1"/>
        </w:rPr>
        <w:t xml:space="preserve"> highlighting </w:t>
      </w:r>
      <w:r w:rsidR="00FF570B" w:rsidRPr="000A473C">
        <w:rPr>
          <w:color w:val="000000" w:themeColor="text1"/>
        </w:rPr>
        <w:t xml:space="preserve">aforementioned ethical </w:t>
      </w:r>
      <w:r w:rsidR="00432D50" w:rsidRPr="000A473C">
        <w:rPr>
          <w:color w:val="000000" w:themeColor="text1"/>
        </w:rPr>
        <w:t>themes</w:t>
      </w:r>
      <w:r w:rsidR="00415A54" w:rsidRPr="000A473C">
        <w:rPr>
          <w:color w:val="000000" w:themeColor="text1"/>
        </w:rPr>
        <w:t xml:space="preserve"> and sub-themes</w:t>
      </w:r>
      <w:r w:rsidR="00F86B45" w:rsidRPr="000A473C">
        <w:rPr>
          <w:color w:val="000000" w:themeColor="text1"/>
        </w:rPr>
        <w:t>,</w:t>
      </w:r>
      <w:r w:rsidR="00FF570B" w:rsidRPr="000A473C">
        <w:rPr>
          <w:color w:val="000000" w:themeColor="text1"/>
        </w:rPr>
        <w:t xml:space="preserve"> </w:t>
      </w:r>
      <w:r w:rsidR="00F86B45" w:rsidRPr="000A473C">
        <w:rPr>
          <w:color w:val="000000" w:themeColor="text1"/>
        </w:rPr>
        <w:t>to</w:t>
      </w:r>
      <w:r w:rsidR="00415A54" w:rsidRPr="000A473C">
        <w:rPr>
          <w:color w:val="000000" w:themeColor="text1"/>
        </w:rPr>
        <w:t xml:space="preserve"> </w:t>
      </w:r>
      <w:r w:rsidR="00F86B45" w:rsidRPr="000A473C">
        <w:rPr>
          <w:color w:val="000000" w:themeColor="text1"/>
        </w:rPr>
        <w:t xml:space="preserve">build </w:t>
      </w:r>
      <w:r w:rsidR="00445CFD" w:rsidRPr="000A473C">
        <w:rPr>
          <w:color w:val="000000" w:themeColor="text1"/>
        </w:rPr>
        <w:t>consensus</w:t>
      </w:r>
      <w:r w:rsidR="00415A54" w:rsidRPr="000A473C">
        <w:rPr>
          <w:color w:val="000000" w:themeColor="text1"/>
        </w:rPr>
        <w:t xml:space="preserve">. </w:t>
      </w:r>
      <w:r w:rsidR="00F86B45" w:rsidRPr="000A473C">
        <w:rPr>
          <w:color w:val="000000" w:themeColor="text1"/>
        </w:rPr>
        <w:t xml:space="preserve">At this stage, their </w:t>
      </w:r>
      <w:r w:rsidR="00FF570B" w:rsidRPr="000A473C">
        <w:rPr>
          <w:color w:val="000000" w:themeColor="text1"/>
        </w:rPr>
        <w:t>opinion</w:t>
      </w:r>
      <w:r w:rsidR="00445CFD" w:rsidRPr="000A473C">
        <w:rPr>
          <w:color w:val="000000" w:themeColor="text1"/>
        </w:rPr>
        <w:t>s</w:t>
      </w:r>
      <w:r w:rsidR="00FF570B" w:rsidRPr="000A473C">
        <w:rPr>
          <w:color w:val="000000" w:themeColor="text1"/>
        </w:rPr>
        <w:t xml:space="preserve"> were also sought regarding</w:t>
      </w:r>
      <w:r w:rsidR="009D539D" w:rsidRPr="000A473C">
        <w:rPr>
          <w:color w:val="000000" w:themeColor="text1"/>
        </w:rPr>
        <w:t>:</w:t>
      </w:r>
      <w:r w:rsidR="00FF570B" w:rsidRPr="000A473C">
        <w:rPr>
          <w:color w:val="000000" w:themeColor="text1"/>
        </w:rPr>
        <w:t xml:space="preserve"> the </w:t>
      </w:r>
      <w:r w:rsidR="00920F01" w:rsidRPr="000A473C">
        <w:rPr>
          <w:color w:val="000000" w:themeColor="text1"/>
        </w:rPr>
        <w:t>maximum</w:t>
      </w:r>
      <w:r w:rsidR="00FF570B" w:rsidRPr="000A473C">
        <w:rPr>
          <w:color w:val="000000" w:themeColor="text1"/>
        </w:rPr>
        <w:t xml:space="preserve"> number of the questions the </w:t>
      </w:r>
      <w:r w:rsidR="008B3AAB" w:rsidRPr="000A473C">
        <w:rPr>
          <w:color w:val="000000" w:themeColor="text1"/>
        </w:rPr>
        <w:t xml:space="preserve">final questionnaire (for online survey) should comprise of, the </w:t>
      </w:r>
      <w:r w:rsidR="00D342FB">
        <w:rPr>
          <w:color w:val="000000" w:themeColor="text1"/>
        </w:rPr>
        <w:t xml:space="preserve">optimal </w:t>
      </w:r>
      <w:r w:rsidR="008B3AAB" w:rsidRPr="000A473C">
        <w:rPr>
          <w:color w:val="000000" w:themeColor="text1"/>
        </w:rPr>
        <w:t>time</w:t>
      </w:r>
      <w:r w:rsidR="00920F01" w:rsidRPr="000A473C">
        <w:rPr>
          <w:color w:val="000000" w:themeColor="text1"/>
        </w:rPr>
        <w:t xml:space="preserve"> </w:t>
      </w:r>
      <w:r w:rsidR="00F86B45" w:rsidRPr="000A473C">
        <w:rPr>
          <w:color w:val="000000" w:themeColor="text1"/>
        </w:rPr>
        <w:t xml:space="preserve">duration </w:t>
      </w:r>
      <w:r w:rsidR="00920F01" w:rsidRPr="000A473C">
        <w:rPr>
          <w:color w:val="000000" w:themeColor="text1"/>
        </w:rPr>
        <w:t>(in minutes)</w:t>
      </w:r>
      <w:r w:rsidR="008B3AAB" w:rsidRPr="000A473C">
        <w:rPr>
          <w:color w:val="000000" w:themeColor="text1"/>
        </w:rPr>
        <w:t xml:space="preserve"> in which </w:t>
      </w:r>
      <w:r w:rsidR="00F86B45" w:rsidRPr="000A473C">
        <w:rPr>
          <w:color w:val="000000" w:themeColor="text1"/>
        </w:rPr>
        <w:t>the</w:t>
      </w:r>
      <w:r w:rsidR="003C6BB4" w:rsidRPr="000A473C">
        <w:rPr>
          <w:color w:val="000000" w:themeColor="text1"/>
        </w:rPr>
        <w:t xml:space="preserve"> proposed questionnaire</w:t>
      </w:r>
      <w:r w:rsidR="008B3AAB" w:rsidRPr="000A473C">
        <w:rPr>
          <w:color w:val="000000" w:themeColor="text1"/>
        </w:rPr>
        <w:t xml:space="preserve"> </w:t>
      </w:r>
      <w:r w:rsidR="00D342FB">
        <w:rPr>
          <w:color w:val="000000" w:themeColor="text1"/>
        </w:rPr>
        <w:t>should</w:t>
      </w:r>
      <w:r w:rsidR="00D342FB" w:rsidRPr="000A473C">
        <w:rPr>
          <w:color w:val="000000" w:themeColor="text1"/>
        </w:rPr>
        <w:t xml:space="preserve"> </w:t>
      </w:r>
      <w:r w:rsidR="003C6BB4" w:rsidRPr="000A473C">
        <w:rPr>
          <w:color w:val="000000" w:themeColor="text1"/>
        </w:rPr>
        <w:t xml:space="preserve">be </w:t>
      </w:r>
      <w:r w:rsidR="00401E25" w:rsidRPr="000A473C">
        <w:rPr>
          <w:color w:val="000000" w:themeColor="text1"/>
        </w:rPr>
        <w:t>complete</w:t>
      </w:r>
      <w:r w:rsidR="003C6BB4" w:rsidRPr="000A473C">
        <w:rPr>
          <w:color w:val="000000" w:themeColor="text1"/>
        </w:rPr>
        <w:t>d during</w:t>
      </w:r>
      <w:r w:rsidR="008B3AAB" w:rsidRPr="000A473C">
        <w:rPr>
          <w:color w:val="000000" w:themeColor="text1"/>
        </w:rPr>
        <w:t xml:space="preserve"> the </w:t>
      </w:r>
      <w:r w:rsidR="00401E25" w:rsidRPr="000A473C">
        <w:rPr>
          <w:color w:val="000000" w:themeColor="text1"/>
        </w:rPr>
        <w:t xml:space="preserve">online </w:t>
      </w:r>
      <w:r w:rsidR="008B3AAB" w:rsidRPr="000A473C">
        <w:rPr>
          <w:color w:val="000000" w:themeColor="text1"/>
        </w:rPr>
        <w:t>survey,</w:t>
      </w:r>
      <w:r w:rsidR="00920F01" w:rsidRPr="000A473C">
        <w:rPr>
          <w:color w:val="000000" w:themeColor="text1"/>
        </w:rPr>
        <w:t xml:space="preserve"> and</w:t>
      </w:r>
      <w:r w:rsidR="008B3AAB" w:rsidRPr="000A473C">
        <w:rPr>
          <w:color w:val="000000" w:themeColor="text1"/>
        </w:rPr>
        <w:t xml:space="preserve"> the</w:t>
      </w:r>
      <w:r w:rsidR="00401E25" w:rsidRPr="000A473C">
        <w:rPr>
          <w:color w:val="000000" w:themeColor="text1"/>
        </w:rPr>
        <w:t xml:space="preserve"> preferred format of the questionnaire (</w:t>
      </w:r>
      <w:r w:rsidR="00D342FB">
        <w:rPr>
          <w:color w:val="000000" w:themeColor="text1"/>
        </w:rPr>
        <w:t>c</w:t>
      </w:r>
      <w:r w:rsidR="00D342FB" w:rsidRPr="000A473C">
        <w:rPr>
          <w:color w:val="000000" w:themeColor="text1"/>
        </w:rPr>
        <w:t xml:space="preserve">ase </w:t>
      </w:r>
      <w:r w:rsidR="00401E25" w:rsidRPr="000A473C">
        <w:rPr>
          <w:color w:val="000000" w:themeColor="text1"/>
        </w:rPr>
        <w:t xml:space="preserve">vignette pattern with yes/no response, </w:t>
      </w:r>
      <w:r w:rsidR="00D342FB">
        <w:rPr>
          <w:color w:val="000000" w:themeColor="text1"/>
        </w:rPr>
        <w:t>c</w:t>
      </w:r>
      <w:r w:rsidR="00D342FB" w:rsidRPr="000A473C">
        <w:rPr>
          <w:color w:val="000000" w:themeColor="text1"/>
        </w:rPr>
        <w:t xml:space="preserve">ase </w:t>
      </w:r>
      <w:r w:rsidR="00401E25" w:rsidRPr="000A473C">
        <w:rPr>
          <w:color w:val="000000" w:themeColor="text1"/>
        </w:rPr>
        <w:t xml:space="preserve">vignette pattern with response in Likert-scale, </w:t>
      </w:r>
      <w:r w:rsidR="00D342FB">
        <w:rPr>
          <w:color w:val="000000" w:themeColor="text1"/>
        </w:rPr>
        <w:t>c</w:t>
      </w:r>
      <w:r w:rsidR="00D342FB" w:rsidRPr="000A473C">
        <w:rPr>
          <w:color w:val="000000" w:themeColor="text1"/>
        </w:rPr>
        <w:t>ase</w:t>
      </w:r>
      <w:r w:rsidR="00401E25" w:rsidRPr="000A473C">
        <w:rPr>
          <w:color w:val="000000" w:themeColor="text1"/>
        </w:rPr>
        <w:t>-vignette pattern with numerical scoring from 1 to 10, descriptive responses, and mixed format comprising of any two of the aforementioned pattern).</w:t>
      </w:r>
    </w:p>
    <w:p w14:paraId="493369DE" w14:textId="78680027" w:rsidR="00CA3625" w:rsidRPr="000A473C" w:rsidRDefault="00920F01" w:rsidP="00A8276F">
      <w:pPr>
        <w:spacing w:line="480" w:lineRule="auto"/>
        <w:jc w:val="both"/>
        <w:rPr>
          <w:color w:val="000000" w:themeColor="text1"/>
        </w:rPr>
      </w:pPr>
      <w:r w:rsidRPr="000A473C">
        <w:rPr>
          <w:color w:val="000000" w:themeColor="text1"/>
        </w:rPr>
        <w:t xml:space="preserve">A total of 12 </w:t>
      </w:r>
      <w:r w:rsidR="006B6221">
        <w:rPr>
          <w:color w:val="000000" w:themeColor="text1"/>
        </w:rPr>
        <w:t>key informants</w:t>
      </w:r>
      <w:r w:rsidR="006B6221" w:rsidRPr="000A473C">
        <w:rPr>
          <w:color w:val="000000" w:themeColor="text1"/>
        </w:rPr>
        <w:t xml:space="preserve"> </w:t>
      </w:r>
      <w:r w:rsidRPr="000A473C">
        <w:rPr>
          <w:color w:val="000000" w:themeColor="text1"/>
        </w:rPr>
        <w:t xml:space="preserve">responded at this stage (response rate 80%). </w:t>
      </w:r>
      <w:r w:rsidR="00CA3625" w:rsidRPr="000A473C">
        <w:rPr>
          <w:color w:val="000000" w:themeColor="text1"/>
        </w:rPr>
        <w:t xml:space="preserve">The most recommended </w:t>
      </w:r>
      <w:r w:rsidR="0001046C" w:rsidRPr="000A473C">
        <w:rPr>
          <w:color w:val="000000" w:themeColor="text1"/>
        </w:rPr>
        <w:t xml:space="preserve">themes </w:t>
      </w:r>
      <w:r w:rsidR="00F86B45" w:rsidRPr="000A473C">
        <w:rPr>
          <w:color w:val="000000" w:themeColor="text1"/>
        </w:rPr>
        <w:t xml:space="preserve">for </w:t>
      </w:r>
      <w:r w:rsidR="0001046C" w:rsidRPr="000A473C">
        <w:rPr>
          <w:color w:val="000000" w:themeColor="text1"/>
        </w:rPr>
        <w:t>inclu</w:t>
      </w:r>
      <w:r w:rsidR="00F86B45" w:rsidRPr="000A473C">
        <w:rPr>
          <w:color w:val="000000" w:themeColor="text1"/>
        </w:rPr>
        <w:t xml:space="preserve">sion </w:t>
      </w:r>
      <w:r w:rsidR="0001046C" w:rsidRPr="000A473C">
        <w:rPr>
          <w:color w:val="000000" w:themeColor="text1"/>
        </w:rPr>
        <w:t>in the questionnaire in the decreasing order of frequency include</w:t>
      </w:r>
      <w:r w:rsidR="00D342FB">
        <w:rPr>
          <w:color w:val="000000" w:themeColor="text1"/>
        </w:rPr>
        <w:t>d</w:t>
      </w:r>
      <w:r w:rsidR="0001046C" w:rsidRPr="000A473C">
        <w:rPr>
          <w:color w:val="000000" w:themeColor="text1"/>
        </w:rPr>
        <w:t>: confidentiality</w:t>
      </w:r>
      <w:r w:rsidR="00E832D0" w:rsidRPr="000A473C">
        <w:rPr>
          <w:color w:val="000000" w:themeColor="text1"/>
        </w:rPr>
        <w:t>; rights of the patients</w:t>
      </w:r>
      <w:r w:rsidR="00E6073E">
        <w:rPr>
          <w:color w:val="000000" w:themeColor="text1"/>
        </w:rPr>
        <w:t>;</w:t>
      </w:r>
      <w:r w:rsidR="00E6073E" w:rsidRPr="000A473C">
        <w:rPr>
          <w:color w:val="000000" w:themeColor="text1"/>
        </w:rPr>
        <w:t xml:space="preserve"> </w:t>
      </w:r>
      <w:r w:rsidR="00E832D0" w:rsidRPr="000A473C">
        <w:rPr>
          <w:color w:val="000000" w:themeColor="text1"/>
        </w:rPr>
        <w:t>resource constrain</w:t>
      </w:r>
      <w:r w:rsidR="00E6073E">
        <w:rPr>
          <w:color w:val="000000" w:themeColor="text1"/>
        </w:rPr>
        <w:t>;</w:t>
      </w:r>
      <w:r w:rsidR="00E6073E" w:rsidRPr="000A473C">
        <w:rPr>
          <w:color w:val="000000" w:themeColor="text1"/>
        </w:rPr>
        <w:t xml:space="preserve"> </w:t>
      </w:r>
      <w:r w:rsidR="00E832D0" w:rsidRPr="000A473C">
        <w:rPr>
          <w:color w:val="000000" w:themeColor="text1"/>
        </w:rPr>
        <w:t>preferential treatment</w:t>
      </w:r>
      <w:r w:rsidR="003C6BB4" w:rsidRPr="000A473C">
        <w:rPr>
          <w:color w:val="000000" w:themeColor="text1"/>
        </w:rPr>
        <w:t xml:space="preserve"> provided</w:t>
      </w:r>
      <w:r w:rsidR="00E832D0" w:rsidRPr="000A473C">
        <w:rPr>
          <w:color w:val="000000" w:themeColor="text1"/>
        </w:rPr>
        <w:t xml:space="preserve"> to </w:t>
      </w:r>
      <w:r w:rsidR="00B9011D">
        <w:rPr>
          <w:color w:val="000000" w:themeColor="text1"/>
        </w:rPr>
        <w:t xml:space="preserve">certain </w:t>
      </w:r>
      <w:r w:rsidR="00E832D0" w:rsidRPr="000A473C">
        <w:rPr>
          <w:color w:val="000000" w:themeColor="text1"/>
        </w:rPr>
        <w:t>patients; consent,</w:t>
      </w:r>
      <w:r w:rsidR="00FD093F" w:rsidRPr="000A473C">
        <w:rPr>
          <w:color w:val="000000" w:themeColor="text1"/>
        </w:rPr>
        <w:t xml:space="preserve"> </w:t>
      </w:r>
      <w:r w:rsidR="00425787" w:rsidRPr="000A473C">
        <w:rPr>
          <w:color w:val="000000" w:themeColor="text1"/>
        </w:rPr>
        <w:t>medico-legal and autopsy related</w:t>
      </w:r>
      <w:r w:rsidR="006B6221">
        <w:rPr>
          <w:color w:val="000000" w:themeColor="text1"/>
        </w:rPr>
        <w:t xml:space="preserve"> issues</w:t>
      </w:r>
      <w:r w:rsidR="00425787" w:rsidRPr="000A473C">
        <w:rPr>
          <w:color w:val="000000" w:themeColor="text1"/>
        </w:rPr>
        <w:t xml:space="preserve">, </w:t>
      </w:r>
      <w:r w:rsidR="006B6221">
        <w:rPr>
          <w:color w:val="000000" w:themeColor="text1"/>
        </w:rPr>
        <w:t>m</w:t>
      </w:r>
      <w:r w:rsidR="006B6221" w:rsidRPr="000A473C">
        <w:rPr>
          <w:color w:val="000000" w:themeColor="text1"/>
        </w:rPr>
        <w:t xml:space="preserve">edical </w:t>
      </w:r>
      <w:r w:rsidR="00F86B45" w:rsidRPr="000A473C">
        <w:rPr>
          <w:color w:val="000000" w:themeColor="text1"/>
        </w:rPr>
        <w:t>responsibility by a health professional: act of commission or omission</w:t>
      </w:r>
      <w:r w:rsidR="005F48B0" w:rsidRPr="000A473C">
        <w:rPr>
          <w:color w:val="000000" w:themeColor="text1"/>
        </w:rPr>
        <w:t>, palliative care/end of life related</w:t>
      </w:r>
      <w:r w:rsidR="00425787" w:rsidRPr="000A473C">
        <w:rPr>
          <w:color w:val="000000" w:themeColor="text1"/>
        </w:rPr>
        <w:t>, doctor-patient relationship</w:t>
      </w:r>
      <w:r w:rsidR="005F48B0" w:rsidRPr="000A473C">
        <w:rPr>
          <w:color w:val="000000" w:themeColor="text1"/>
        </w:rPr>
        <w:t>; and receiving incentive</w:t>
      </w:r>
      <w:r w:rsidR="00AD470E">
        <w:rPr>
          <w:color w:val="000000" w:themeColor="text1"/>
        </w:rPr>
        <w:t xml:space="preserve">s from the commercial sector.  The details of the sub-theme analysis have been </w:t>
      </w:r>
      <w:r w:rsidR="00B9011D">
        <w:rPr>
          <w:color w:val="000000" w:themeColor="text1"/>
        </w:rPr>
        <w:t xml:space="preserve">provided </w:t>
      </w:r>
      <w:r w:rsidR="00AD470E">
        <w:rPr>
          <w:color w:val="000000" w:themeColor="text1"/>
        </w:rPr>
        <w:t>in the supplementary file.</w:t>
      </w:r>
    </w:p>
    <w:p w14:paraId="5471492E" w14:textId="15490150" w:rsidR="006E358C" w:rsidRPr="000A473C" w:rsidRDefault="00B9011D" w:rsidP="00A8276F">
      <w:pPr>
        <w:spacing w:line="480" w:lineRule="auto"/>
        <w:jc w:val="both"/>
        <w:rPr>
          <w:color w:val="000000" w:themeColor="text1"/>
        </w:rPr>
      </w:pPr>
      <w:r>
        <w:rPr>
          <w:color w:val="000000" w:themeColor="text1"/>
        </w:rPr>
        <w:t>The majority</w:t>
      </w:r>
      <w:r w:rsidRPr="000A473C">
        <w:rPr>
          <w:color w:val="000000" w:themeColor="text1"/>
        </w:rPr>
        <w:t xml:space="preserve"> </w:t>
      </w:r>
      <w:r w:rsidR="00920F01" w:rsidRPr="000A473C">
        <w:rPr>
          <w:color w:val="000000" w:themeColor="text1"/>
        </w:rPr>
        <w:t xml:space="preserve">of the </w:t>
      </w:r>
      <w:r w:rsidR="006B6221">
        <w:rPr>
          <w:color w:val="000000" w:themeColor="text1"/>
        </w:rPr>
        <w:t>key informants</w:t>
      </w:r>
      <w:r w:rsidR="006B6221" w:rsidRPr="000A473C">
        <w:rPr>
          <w:color w:val="000000" w:themeColor="text1"/>
        </w:rPr>
        <w:t xml:space="preserve"> </w:t>
      </w:r>
      <w:r w:rsidR="00FC5313" w:rsidRPr="000A473C">
        <w:rPr>
          <w:color w:val="000000" w:themeColor="text1"/>
        </w:rPr>
        <w:t xml:space="preserve">recommended </w:t>
      </w:r>
      <w:r w:rsidR="00920F01" w:rsidRPr="000A473C">
        <w:rPr>
          <w:color w:val="000000" w:themeColor="text1"/>
        </w:rPr>
        <w:t xml:space="preserve">that the final questionnaire should have </w:t>
      </w:r>
      <w:r w:rsidR="009D539D" w:rsidRPr="000A473C">
        <w:rPr>
          <w:color w:val="000000" w:themeColor="text1"/>
        </w:rPr>
        <w:t xml:space="preserve">a </w:t>
      </w:r>
      <w:r w:rsidR="00920F01" w:rsidRPr="000A473C">
        <w:rPr>
          <w:color w:val="000000" w:themeColor="text1"/>
        </w:rPr>
        <w:t>maximum of 15 questions</w:t>
      </w:r>
      <w:r w:rsidR="00445CFD" w:rsidRPr="000A473C">
        <w:rPr>
          <w:color w:val="000000" w:themeColor="text1"/>
        </w:rPr>
        <w:t xml:space="preserve"> (n=8, 66.7%)</w:t>
      </w:r>
      <w:r w:rsidR="00920F01" w:rsidRPr="000A473C">
        <w:rPr>
          <w:color w:val="000000" w:themeColor="text1"/>
        </w:rPr>
        <w:t xml:space="preserve">; </w:t>
      </w:r>
      <w:r>
        <w:rPr>
          <w:color w:val="000000" w:themeColor="text1"/>
        </w:rPr>
        <w:t xml:space="preserve">items </w:t>
      </w:r>
      <w:r w:rsidR="00920F01" w:rsidRPr="000A473C">
        <w:rPr>
          <w:color w:val="000000" w:themeColor="text1"/>
        </w:rPr>
        <w:t>should be case-vignette based with Likert-</w:t>
      </w:r>
      <w:r w:rsidR="00FC5313" w:rsidRPr="000A473C">
        <w:rPr>
          <w:color w:val="000000" w:themeColor="text1"/>
        </w:rPr>
        <w:t xml:space="preserve">scoring </w:t>
      </w:r>
      <w:r w:rsidR="00F00CD4" w:rsidRPr="000A473C">
        <w:rPr>
          <w:color w:val="000000" w:themeColor="text1"/>
        </w:rPr>
        <w:t>(n=6, 50%)</w:t>
      </w:r>
      <w:r w:rsidR="009D539D" w:rsidRPr="000A473C">
        <w:rPr>
          <w:color w:val="000000" w:themeColor="text1"/>
        </w:rPr>
        <w:t>;</w:t>
      </w:r>
      <w:r w:rsidR="00920F01" w:rsidRPr="000A473C">
        <w:rPr>
          <w:color w:val="000000" w:themeColor="text1"/>
        </w:rPr>
        <w:t xml:space="preserve"> and </w:t>
      </w:r>
      <w:r w:rsidR="00FC5313" w:rsidRPr="000A473C">
        <w:rPr>
          <w:color w:val="000000" w:themeColor="text1"/>
        </w:rPr>
        <w:t xml:space="preserve">respondents </w:t>
      </w:r>
      <w:r w:rsidR="00920F01" w:rsidRPr="000A473C">
        <w:rPr>
          <w:color w:val="000000" w:themeColor="text1"/>
        </w:rPr>
        <w:t xml:space="preserve">should </w:t>
      </w:r>
      <w:r w:rsidR="00FC5313" w:rsidRPr="000A473C">
        <w:rPr>
          <w:color w:val="000000" w:themeColor="text1"/>
        </w:rPr>
        <w:t xml:space="preserve">be able to complete </w:t>
      </w:r>
      <w:r>
        <w:rPr>
          <w:color w:val="000000" w:themeColor="text1"/>
        </w:rPr>
        <w:t xml:space="preserve">the </w:t>
      </w:r>
      <w:r w:rsidR="00FC5313" w:rsidRPr="000A473C">
        <w:rPr>
          <w:color w:val="000000" w:themeColor="text1"/>
        </w:rPr>
        <w:t xml:space="preserve">on-line </w:t>
      </w:r>
      <w:r>
        <w:rPr>
          <w:color w:val="000000" w:themeColor="text1"/>
        </w:rPr>
        <w:t xml:space="preserve">survey preferably </w:t>
      </w:r>
      <w:r w:rsidR="00FC5313" w:rsidRPr="000A473C">
        <w:rPr>
          <w:color w:val="000000" w:themeColor="text1"/>
        </w:rPr>
        <w:t xml:space="preserve">within </w:t>
      </w:r>
      <w:r>
        <w:rPr>
          <w:color w:val="000000" w:themeColor="text1"/>
        </w:rPr>
        <w:t xml:space="preserve">five </w:t>
      </w:r>
      <w:r w:rsidRPr="000A473C">
        <w:rPr>
          <w:color w:val="000000" w:themeColor="text1"/>
        </w:rPr>
        <w:t xml:space="preserve">minutes </w:t>
      </w:r>
      <w:r w:rsidR="00F00CD4" w:rsidRPr="000A473C">
        <w:rPr>
          <w:color w:val="000000" w:themeColor="text1"/>
        </w:rPr>
        <w:t>(n=6, 50%)</w:t>
      </w:r>
      <w:r w:rsidR="00FC5313" w:rsidRPr="000A473C">
        <w:rPr>
          <w:color w:val="000000" w:themeColor="text1"/>
        </w:rPr>
        <w:t>.</w:t>
      </w:r>
      <w:r w:rsidR="00832059" w:rsidRPr="000A473C">
        <w:rPr>
          <w:color w:val="000000" w:themeColor="text1"/>
        </w:rPr>
        <w:t xml:space="preserve"> </w:t>
      </w:r>
    </w:p>
    <w:p w14:paraId="1C17F64E" w14:textId="117EBFEF" w:rsidR="00F22236" w:rsidRPr="000A473C" w:rsidRDefault="00F22236" w:rsidP="00A8276F">
      <w:pPr>
        <w:spacing w:line="480" w:lineRule="auto"/>
        <w:jc w:val="both"/>
        <w:rPr>
          <w:color w:val="000000" w:themeColor="text1"/>
        </w:rPr>
      </w:pPr>
      <w:r w:rsidRPr="000A473C">
        <w:rPr>
          <w:color w:val="000000" w:themeColor="text1"/>
        </w:rPr>
        <w:t>Hence at this stage, three themes with the least recommendations</w:t>
      </w:r>
      <w:r w:rsidR="00B9011D">
        <w:rPr>
          <w:color w:val="000000" w:themeColor="text1"/>
        </w:rPr>
        <w:t>/endorsements</w:t>
      </w:r>
      <w:r w:rsidRPr="000A473C">
        <w:rPr>
          <w:color w:val="000000" w:themeColor="text1"/>
        </w:rPr>
        <w:t xml:space="preserve"> were </w:t>
      </w:r>
      <w:r w:rsidR="00B9011D">
        <w:rPr>
          <w:color w:val="000000" w:themeColor="text1"/>
        </w:rPr>
        <w:t>dropped</w:t>
      </w:r>
      <w:r w:rsidR="00B9011D" w:rsidRPr="000A473C">
        <w:rPr>
          <w:color w:val="000000" w:themeColor="text1"/>
        </w:rPr>
        <w:t xml:space="preserve"> </w:t>
      </w:r>
      <w:r w:rsidR="00723E19" w:rsidRPr="000A473C">
        <w:rPr>
          <w:color w:val="000000" w:themeColor="text1"/>
        </w:rPr>
        <w:t>out</w:t>
      </w:r>
      <w:r w:rsidR="00AE4466" w:rsidRPr="000A473C">
        <w:rPr>
          <w:color w:val="000000" w:themeColor="text1"/>
        </w:rPr>
        <w:t xml:space="preserve">, which included: organ donation and medico-legal autopsy, doctor-patient relationship, and </w:t>
      </w:r>
      <w:r w:rsidR="00FD093F" w:rsidRPr="000A473C">
        <w:rPr>
          <w:color w:val="000000" w:themeColor="text1"/>
        </w:rPr>
        <w:t>health professionals receiving</w:t>
      </w:r>
      <w:r w:rsidR="00AE4466" w:rsidRPr="000A473C">
        <w:rPr>
          <w:color w:val="000000" w:themeColor="text1"/>
        </w:rPr>
        <w:t xml:space="preserve"> incentives from the commercial sector</w:t>
      </w:r>
      <w:r w:rsidR="00FD093F" w:rsidRPr="000A473C">
        <w:rPr>
          <w:color w:val="000000" w:themeColor="text1"/>
        </w:rPr>
        <w:t xml:space="preserve"> related</w:t>
      </w:r>
      <w:r w:rsidR="00AE4466" w:rsidRPr="000A473C">
        <w:rPr>
          <w:color w:val="000000" w:themeColor="text1"/>
        </w:rPr>
        <w:t>. Thus</w:t>
      </w:r>
      <w:r w:rsidR="00B9011D">
        <w:rPr>
          <w:color w:val="000000" w:themeColor="text1"/>
        </w:rPr>
        <w:t>,</w:t>
      </w:r>
      <w:r w:rsidR="00AE4466" w:rsidRPr="000A473C">
        <w:rPr>
          <w:color w:val="000000" w:themeColor="text1"/>
        </w:rPr>
        <w:t xml:space="preserve"> a</w:t>
      </w:r>
      <w:r w:rsidR="009D539D" w:rsidRPr="000A473C">
        <w:rPr>
          <w:color w:val="000000" w:themeColor="text1"/>
        </w:rPr>
        <w:t xml:space="preserve"> </w:t>
      </w:r>
      <w:r w:rsidR="009D539D" w:rsidRPr="000A473C">
        <w:rPr>
          <w:color w:val="000000" w:themeColor="text1"/>
        </w:rPr>
        <w:lastRenderedPageBreak/>
        <w:t xml:space="preserve">questionnaire </w:t>
      </w:r>
      <w:r w:rsidR="00F5616C" w:rsidRPr="000A473C">
        <w:rPr>
          <w:color w:val="000000" w:themeColor="text1"/>
        </w:rPr>
        <w:t xml:space="preserve">comprising of </w:t>
      </w:r>
      <w:r w:rsidR="00E21049" w:rsidRPr="000A473C">
        <w:rPr>
          <w:color w:val="000000" w:themeColor="text1"/>
        </w:rPr>
        <w:t>32</w:t>
      </w:r>
      <w:r w:rsidR="00F5616C" w:rsidRPr="000A473C">
        <w:rPr>
          <w:color w:val="000000" w:themeColor="text1"/>
        </w:rPr>
        <w:t xml:space="preserve"> questions</w:t>
      </w:r>
      <w:r w:rsidR="00AE4466" w:rsidRPr="000A473C">
        <w:rPr>
          <w:color w:val="000000" w:themeColor="text1"/>
        </w:rPr>
        <w:t xml:space="preserve"> was constructed</w:t>
      </w:r>
      <w:r w:rsidR="006B2E5F" w:rsidRPr="000A473C">
        <w:rPr>
          <w:color w:val="000000" w:themeColor="text1"/>
        </w:rPr>
        <w:t xml:space="preserve"> (with Likert rating) covering </w:t>
      </w:r>
      <w:r w:rsidR="00B9011D">
        <w:rPr>
          <w:color w:val="000000" w:themeColor="text1"/>
        </w:rPr>
        <w:t xml:space="preserve">the </w:t>
      </w:r>
      <w:r w:rsidR="00FD093F" w:rsidRPr="000A473C">
        <w:rPr>
          <w:color w:val="000000" w:themeColor="text1"/>
        </w:rPr>
        <w:t xml:space="preserve">various ethical dilemma </w:t>
      </w:r>
      <w:r w:rsidR="006B2E5F" w:rsidRPr="000A473C">
        <w:rPr>
          <w:color w:val="000000" w:themeColor="text1"/>
        </w:rPr>
        <w:t>clinical situations</w:t>
      </w:r>
      <w:r w:rsidR="00AE4466" w:rsidRPr="000A473C">
        <w:rPr>
          <w:color w:val="000000" w:themeColor="text1"/>
        </w:rPr>
        <w:t xml:space="preserve">. </w:t>
      </w:r>
    </w:p>
    <w:p w14:paraId="19115A42" w14:textId="48DAC6FD" w:rsidR="002010C8" w:rsidRPr="000A473C" w:rsidRDefault="00E6073E" w:rsidP="00A8276F">
      <w:pPr>
        <w:spacing w:line="480" w:lineRule="auto"/>
        <w:jc w:val="both"/>
        <w:rPr>
          <w:color w:val="000000" w:themeColor="text1"/>
        </w:rPr>
      </w:pPr>
      <w:r>
        <w:rPr>
          <w:color w:val="000000" w:themeColor="text1"/>
        </w:rPr>
        <w:t>In</w:t>
      </w:r>
      <w:r w:rsidRPr="000A473C">
        <w:rPr>
          <w:color w:val="000000" w:themeColor="text1"/>
        </w:rPr>
        <w:t xml:space="preserve"> </w:t>
      </w:r>
      <w:r w:rsidR="00F22236" w:rsidRPr="000A473C">
        <w:rPr>
          <w:color w:val="000000" w:themeColor="text1"/>
        </w:rPr>
        <w:t xml:space="preserve">the third stage of Delphi-method, </w:t>
      </w:r>
      <w:r w:rsidR="00B9011D">
        <w:rPr>
          <w:color w:val="000000" w:themeColor="text1"/>
        </w:rPr>
        <w:t>the</w:t>
      </w:r>
      <w:r w:rsidR="00B9011D" w:rsidRPr="000A473C">
        <w:rPr>
          <w:color w:val="000000" w:themeColor="text1"/>
        </w:rPr>
        <w:t xml:space="preserve"> </w:t>
      </w:r>
      <w:r w:rsidR="00AE4466" w:rsidRPr="000A473C">
        <w:rPr>
          <w:color w:val="000000" w:themeColor="text1"/>
        </w:rPr>
        <w:t>questionnaire</w:t>
      </w:r>
      <w:r w:rsidR="00FD093F" w:rsidRPr="000A473C">
        <w:rPr>
          <w:color w:val="000000" w:themeColor="text1"/>
        </w:rPr>
        <w:t xml:space="preserve"> </w:t>
      </w:r>
      <w:r w:rsidR="00841C7B" w:rsidRPr="000A473C">
        <w:rPr>
          <w:color w:val="000000" w:themeColor="text1"/>
        </w:rPr>
        <w:t xml:space="preserve">so formed </w:t>
      </w:r>
      <w:r w:rsidR="005C0A26" w:rsidRPr="000A473C">
        <w:rPr>
          <w:color w:val="000000" w:themeColor="text1"/>
        </w:rPr>
        <w:t xml:space="preserve">was </w:t>
      </w:r>
      <w:r w:rsidR="00445CFD" w:rsidRPr="000A473C">
        <w:rPr>
          <w:color w:val="000000" w:themeColor="text1"/>
        </w:rPr>
        <w:t xml:space="preserve">mailed to all the </w:t>
      </w:r>
      <w:r w:rsidR="00B9011D">
        <w:rPr>
          <w:color w:val="000000" w:themeColor="text1"/>
        </w:rPr>
        <w:t xml:space="preserve">12 </w:t>
      </w:r>
      <w:r w:rsidR="006B6221">
        <w:rPr>
          <w:color w:val="000000" w:themeColor="text1"/>
        </w:rPr>
        <w:t>key informants</w:t>
      </w:r>
      <w:r w:rsidR="00FD093F" w:rsidRPr="000A473C">
        <w:rPr>
          <w:color w:val="000000" w:themeColor="text1"/>
        </w:rPr>
        <w:t xml:space="preserve">, highlighting the most </w:t>
      </w:r>
      <w:r w:rsidR="00841C7B" w:rsidRPr="000A473C">
        <w:rPr>
          <w:color w:val="000000" w:themeColor="text1"/>
        </w:rPr>
        <w:t xml:space="preserve">recommended </w:t>
      </w:r>
      <w:r w:rsidR="00FD093F" w:rsidRPr="000A473C">
        <w:rPr>
          <w:color w:val="000000" w:themeColor="text1"/>
        </w:rPr>
        <w:t xml:space="preserve">themes/subthemes </w:t>
      </w:r>
      <w:r w:rsidR="00841C7B" w:rsidRPr="000A473C">
        <w:rPr>
          <w:color w:val="000000" w:themeColor="text1"/>
        </w:rPr>
        <w:t xml:space="preserve">by </w:t>
      </w:r>
      <w:r w:rsidR="00FD093F" w:rsidRPr="000A473C">
        <w:rPr>
          <w:color w:val="000000" w:themeColor="text1"/>
        </w:rPr>
        <w:t>the group. At this point,</w:t>
      </w:r>
      <w:r w:rsidR="00F5616C" w:rsidRPr="000A473C">
        <w:rPr>
          <w:color w:val="000000" w:themeColor="text1"/>
        </w:rPr>
        <w:t xml:space="preserve"> opinion</w:t>
      </w:r>
      <w:r w:rsidR="00FD093F" w:rsidRPr="000A473C">
        <w:rPr>
          <w:color w:val="000000" w:themeColor="text1"/>
        </w:rPr>
        <w:t xml:space="preserve">s of the </w:t>
      </w:r>
      <w:r w:rsidR="006B6221">
        <w:rPr>
          <w:color w:val="000000" w:themeColor="text1"/>
        </w:rPr>
        <w:t>key informants</w:t>
      </w:r>
      <w:r w:rsidR="006B6221" w:rsidRPr="000A473C" w:rsidDel="006B6221">
        <w:rPr>
          <w:color w:val="000000" w:themeColor="text1"/>
        </w:rPr>
        <w:t xml:space="preserve"> </w:t>
      </w:r>
      <w:r w:rsidR="00FD093F" w:rsidRPr="000A473C">
        <w:rPr>
          <w:color w:val="000000" w:themeColor="text1"/>
        </w:rPr>
        <w:t xml:space="preserve">were </w:t>
      </w:r>
      <w:r w:rsidR="00841C7B" w:rsidRPr="000A473C">
        <w:rPr>
          <w:color w:val="000000" w:themeColor="text1"/>
        </w:rPr>
        <w:t xml:space="preserve">also </w:t>
      </w:r>
      <w:r w:rsidR="00FD093F" w:rsidRPr="000A473C">
        <w:rPr>
          <w:color w:val="000000" w:themeColor="text1"/>
        </w:rPr>
        <w:t xml:space="preserve">sought </w:t>
      </w:r>
      <w:r w:rsidR="00F5616C" w:rsidRPr="000A473C">
        <w:rPr>
          <w:color w:val="000000" w:themeColor="text1"/>
        </w:rPr>
        <w:t>regarding the suitability of each question</w:t>
      </w:r>
      <w:r w:rsidR="00445CFD" w:rsidRPr="000A473C">
        <w:rPr>
          <w:color w:val="000000" w:themeColor="text1"/>
        </w:rPr>
        <w:t xml:space="preserve"> to be the part of the final questionnaire</w:t>
      </w:r>
      <w:r w:rsidR="00F5616C" w:rsidRPr="000A473C">
        <w:rPr>
          <w:color w:val="000000" w:themeColor="text1"/>
        </w:rPr>
        <w:t xml:space="preserve"> (yes/no responses), and its clinical relevance (numerical response from one to ten).</w:t>
      </w:r>
    </w:p>
    <w:p w14:paraId="49C042B5" w14:textId="55CD54C8" w:rsidR="00DA0DE1" w:rsidRDefault="00FC0C98" w:rsidP="00A8276F">
      <w:pPr>
        <w:spacing w:line="480" w:lineRule="auto"/>
        <w:jc w:val="both"/>
        <w:rPr>
          <w:color w:val="000000" w:themeColor="text1"/>
        </w:rPr>
      </w:pPr>
      <w:r w:rsidRPr="000A473C">
        <w:rPr>
          <w:color w:val="000000" w:themeColor="text1"/>
        </w:rPr>
        <w:t>A total of 10</w:t>
      </w:r>
      <w:r w:rsidR="00252808" w:rsidRPr="000A473C">
        <w:rPr>
          <w:color w:val="000000" w:themeColor="text1"/>
        </w:rPr>
        <w:t xml:space="preserve"> </w:t>
      </w:r>
      <w:r w:rsidR="006B6221">
        <w:rPr>
          <w:color w:val="000000" w:themeColor="text1"/>
        </w:rPr>
        <w:t>key informants</w:t>
      </w:r>
      <w:r w:rsidR="006B6221" w:rsidRPr="000A473C" w:rsidDel="006B6221">
        <w:rPr>
          <w:color w:val="000000" w:themeColor="text1"/>
        </w:rPr>
        <w:t xml:space="preserve"> </w:t>
      </w:r>
      <w:r w:rsidR="00252808" w:rsidRPr="000A473C">
        <w:rPr>
          <w:color w:val="000000" w:themeColor="text1"/>
        </w:rPr>
        <w:t>responded at this stage (</w:t>
      </w:r>
      <w:r w:rsidRPr="000A473C">
        <w:rPr>
          <w:color w:val="000000" w:themeColor="text1"/>
        </w:rPr>
        <w:t xml:space="preserve">response rate </w:t>
      </w:r>
      <w:r w:rsidR="006B6221">
        <w:rPr>
          <w:color w:val="000000" w:themeColor="text1"/>
        </w:rPr>
        <w:t>83.3</w:t>
      </w:r>
      <w:r w:rsidR="00252808" w:rsidRPr="000A473C">
        <w:rPr>
          <w:color w:val="000000" w:themeColor="text1"/>
        </w:rPr>
        <w:t>%). Eight</w:t>
      </w:r>
      <w:r w:rsidR="00E21049" w:rsidRPr="000A473C">
        <w:rPr>
          <w:color w:val="000000" w:themeColor="text1"/>
        </w:rPr>
        <w:t xml:space="preserve"> questions were considered non-suitable</w:t>
      </w:r>
      <w:r w:rsidR="00841C7B" w:rsidRPr="000A473C">
        <w:rPr>
          <w:color w:val="000000" w:themeColor="text1"/>
        </w:rPr>
        <w:t xml:space="preserve"> (operationalized if more than ≥50% of the </w:t>
      </w:r>
      <w:r w:rsidR="006B6221">
        <w:rPr>
          <w:color w:val="000000" w:themeColor="text1"/>
        </w:rPr>
        <w:t>key informants</w:t>
      </w:r>
      <w:r w:rsidR="006B6221" w:rsidRPr="000A473C" w:rsidDel="006B6221">
        <w:rPr>
          <w:color w:val="000000" w:themeColor="text1"/>
        </w:rPr>
        <w:t xml:space="preserve"> </w:t>
      </w:r>
      <w:r w:rsidR="00841C7B" w:rsidRPr="000A473C">
        <w:rPr>
          <w:color w:val="000000" w:themeColor="text1"/>
        </w:rPr>
        <w:t>would consider the question as non-suitable)</w:t>
      </w:r>
      <w:r w:rsidR="00EC016F" w:rsidRPr="000A473C">
        <w:rPr>
          <w:color w:val="000000" w:themeColor="text1"/>
        </w:rPr>
        <w:t xml:space="preserve"> to be asked to </w:t>
      </w:r>
      <w:r w:rsidR="00717F7F" w:rsidRPr="000A473C">
        <w:rPr>
          <w:color w:val="000000" w:themeColor="text1"/>
        </w:rPr>
        <w:t>a health care professional</w:t>
      </w:r>
      <w:r w:rsidR="00E21049" w:rsidRPr="000A473C">
        <w:rPr>
          <w:color w:val="000000" w:themeColor="text1"/>
        </w:rPr>
        <w:t xml:space="preserve"> </w:t>
      </w:r>
      <w:r w:rsidR="00252808" w:rsidRPr="000A473C">
        <w:rPr>
          <w:color w:val="000000" w:themeColor="text1"/>
        </w:rPr>
        <w:t xml:space="preserve">by </w:t>
      </w:r>
      <w:r w:rsidR="006B6221">
        <w:rPr>
          <w:color w:val="000000" w:themeColor="text1"/>
        </w:rPr>
        <w:t>key informants</w:t>
      </w:r>
      <w:r w:rsidR="00C556D7" w:rsidRPr="000A473C">
        <w:rPr>
          <w:color w:val="000000" w:themeColor="text1"/>
        </w:rPr>
        <w:t>,</w:t>
      </w:r>
      <w:r w:rsidR="00EC016F" w:rsidRPr="000A473C">
        <w:rPr>
          <w:color w:val="000000" w:themeColor="text1"/>
        </w:rPr>
        <w:t xml:space="preserve"> </w:t>
      </w:r>
      <w:r w:rsidR="00472FBE" w:rsidRPr="000A473C">
        <w:rPr>
          <w:color w:val="000000" w:themeColor="text1"/>
        </w:rPr>
        <w:t xml:space="preserve">hence they were </w:t>
      </w:r>
      <w:r w:rsidR="00C556D7" w:rsidRPr="000A473C">
        <w:rPr>
          <w:color w:val="000000" w:themeColor="text1"/>
        </w:rPr>
        <w:t xml:space="preserve">removed </w:t>
      </w:r>
      <w:r w:rsidR="00472FBE" w:rsidRPr="000A473C">
        <w:rPr>
          <w:color w:val="000000" w:themeColor="text1"/>
        </w:rPr>
        <w:t>from the final questionnaire. A total of 15 questions</w:t>
      </w:r>
      <w:r w:rsidR="00C556D7" w:rsidRPr="000A473C">
        <w:rPr>
          <w:color w:val="000000" w:themeColor="text1"/>
        </w:rPr>
        <w:t>,</w:t>
      </w:r>
      <w:r w:rsidR="00EC016F" w:rsidRPr="000A473C">
        <w:rPr>
          <w:color w:val="000000" w:themeColor="text1"/>
        </w:rPr>
        <w:t xml:space="preserve"> </w:t>
      </w:r>
      <w:r w:rsidR="00C556D7" w:rsidRPr="000A473C">
        <w:rPr>
          <w:color w:val="000000" w:themeColor="text1"/>
        </w:rPr>
        <w:t>based</w:t>
      </w:r>
      <w:r w:rsidR="00472FBE" w:rsidRPr="000A473C">
        <w:rPr>
          <w:color w:val="000000" w:themeColor="text1"/>
        </w:rPr>
        <w:t xml:space="preserve"> </w:t>
      </w:r>
      <w:r w:rsidR="00B9011D">
        <w:rPr>
          <w:color w:val="000000" w:themeColor="text1"/>
        </w:rPr>
        <w:t xml:space="preserve">upon </w:t>
      </w:r>
      <w:r w:rsidR="00472FBE" w:rsidRPr="000A473C">
        <w:rPr>
          <w:color w:val="000000" w:themeColor="text1"/>
        </w:rPr>
        <w:t>the highest mean score</w:t>
      </w:r>
      <w:r w:rsidR="00841C7B" w:rsidRPr="000A473C">
        <w:rPr>
          <w:color w:val="000000" w:themeColor="text1"/>
        </w:rPr>
        <w:t>s</w:t>
      </w:r>
      <w:r w:rsidR="00472FBE" w:rsidRPr="000A473C">
        <w:rPr>
          <w:color w:val="000000" w:themeColor="text1"/>
        </w:rPr>
        <w:t xml:space="preserve"> </w:t>
      </w:r>
      <w:r w:rsidR="00B9011D">
        <w:rPr>
          <w:color w:val="000000" w:themeColor="text1"/>
        </w:rPr>
        <w:t xml:space="preserve">(based on clinical relevance) </w:t>
      </w:r>
      <w:r w:rsidR="006A5152" w:rsidRPr="000A473C">
        <w:rPr>
          <w:color w:val="000000" w:themeColor="text1"/>
        </w:rPr>
        <w:t xml:space="preserve">of </w:t>
      </w:r>
      <w:r w:rsidR="00472FBE" w:rsidRPr="000A473C">
        <w:rPr>
          <w:color w:val="000000" w:themeColor="text1"/>
        </w:rPr>
        <w:t xml:space="preserve">the responses </w:t>
      </w:r>
      <w:r w:rsidR="00B9011D">
        <w:rPr>
          <w:color w:val="000000" w:themeColor="text1"/>
        </w:rPr>
        <w:t>obtained from</w:t>
      </w:r>
      <w:r w:rsidR="00B9011D" w:rsidRPr="000A473C">
        <w:rPr>
          <w:color w:val="000000" w:themeColor="text1"/>
        </w:rPr>
        <w:t xml:space="preserve"> </w:t>
      </w:r>
      <w:r w:rsidR="00472FBE" w:rsidRPr="000A473C">
        <w:rPr>
          <w:color w:val="000000" w:themeColor="text1"/>
        </w:rPr>
        <w:t xml:space="preserve">the </w:t>
      </w:r>
      <w:r w:rsidR="006B6221">
        <w:rPr>
          <w:color w:val="000000" w:themeColor="text1"/>
        </w:rPr>
        <w:t>key informants</w:t>
      </w:r>
      <w:r w:rsidR="00C556D7" w:rsidRPr="000A473C">
        <w:rPr>
          <w:color w:val="000000" w:themeColor="text1"/>
        </w:rPr>
        <w:t>,</w:t>
      </w:r>
      <w:r w:rsidR="00472FBE" w:rsidRPr="000A473C">
        <w:rPr>
          <w:color w:val="000000" w:themeColor="text1"/>
        </w:rPr>
        <w:t xml:space="preserve"> were </w:t>
      </w:r>
      <w:r w:rsidR="00B9011D">
        <w:rPr>
          <w:color w:val="000000" w:themeColor="text1"/>
        </w:rPr>
        <w:t>included</w:t>
      </w:r>
      <w:r w:rsidR="00472FBE" w:rsidRPr="000A473C">
        <w:rPr>
          <w:color w:val="000000" w:themeColor="text1"/>
        </w:rPr>
        <w:t xml:space="preserve"> </w:t>
      </w:r>
      <w:r w:rsidR="00B9011D">
        <w:rPr>
          <w:color w:val="000000" w:themeColor="text1"/>
        </w:rPr>
        <w:t xml:space="preserve">in </w:t>
      </w:r>
      <w:r w:rsidR="00472FBE" w:rsidRPr="000A473C">
        <w:rPr>
          <w:color w:val="000000" w:themeColor="text1"/>
        </w:rPr>
        <w:t xml:space="preserve">the </w:t>
      </w:r>
      <w:r w:rsidR="00B9011D">
        <w:rPr>
          <w:color w:val="000000" w:themeColor="text1"/>
        </w:rPr>
        <w:t xml:space="preserve">final </w:t>
      </w:r>
      <w:r w:rsidR="00472FBE" w:rsidRPr="000A473C">
        <w:rPr>
          <w:color w:val="000000" w:themeColor="text1"/>
        </w:rPr>
        <w:t>questionnaire</w:t>
      </w:r>
      <w:r w:rsidR="00CD6D7B">
        <w:rPr>
          <w:color w:val="000000" w:themeColor="text1"/>
        </w:rPr>
        <w:t>. Further, an online survey using this questionnaire was conducted to assess the validity of the questionnaire developed</w:t>
      </w:r>
      <w:r w:rsidR="00CD6D7B" w:rsidRPr="00CD6D7B">
        <w:rPr>
          <w:color w:val="000000" w:themeColor="text1"/>
        </w:rPr>
        <w:t xml:space="preserve"> </w:t>
      </w:r>
      <w:r w:rsidR="00CD6D7B">
        <w:rPr>
          <w:color w:val="000000" w:themeColor="text1"/>
        </w:rPr>
        <w:t>using the Delphi method</w:t>
      </w:r>
      <w:r w:rsidR="00472FBE" w:rsidRPr="000A473C">
        <w:rPr>
          <w:color w:val="000000" w:themeColor="text1"/>
        </w:rPr>
        <w:t>.</w:t>
      </w:r>
    </w:p>
    <w:p w14:paraId="21958BF5" w14:textId="77777777" w:rsidR="00CD6D7B" w:rsidRDefault="00CD6D7B" w:rsidP="00A8276F">
      <w:pPr>
        <w:spacing w:line="480" w:lineRule="auto"/>
        <w:jc w:val="both"/>
        <w:rPr>
          <w:i/>
          <w:color w:val="000000" w:themeColor="text1"/>
        </w:rPr>
      </w:pPr>
    </w:p>
    <w:p w14:paraId="75474E12" w14:textId="42CF30F2" w:rsidR="00CD6D7B" w:rsidRPr="000A473C" w:rsidRDefault="00CD6D7B" w:rsidP="00A8276F">
      <w:pPr>
        <w:spacing w:line="480" w:lineRule="auto"/>
        <w:jc w:val="both"/>
        <w:rPr>
          <w:color w:val="000000" w:themeColor="text1"/>
        </w:rPr>
      </w:pPr>
      <w:r w:rsidRPr="000A473C">
        <w:rPr>
          <w:i/>
          <w:color w:val="000000" w:themeColor="text1"/>
        </w:rPr>
        <w:t>Phase-</w:t>
      </w:r>
      <w:r>
        <w:rPr>
          <w:i/>
          <w:color w:val="000000" w:themeColor="text1"/>
        </w:rPr>
        <w:t>2</w:t>
      </w:r>
      <w:r w:rsidRPr="000A473C">
        <w:rPr>
          <w:i/>
          <w:color w:val="000000" w:themeColor="text1"/>
        </w:rPr>
        <w:t xml:space="preserve">: </w:t>
      </w:r>
      <w:r>
        <w:rPr>
          <w:i/>
          <w:color w:val="000000" w:themeColor="text1"/>
        </w:rPr>
        <w:t>Validation</w:t>
      </w:r>
      <w:r w:rsidRPr="000A473C">
        <w:rPr>
          <w:i/>
          <w:color w:val="000000" w:themeColor="text1"/>
        </w:rPr>
        <w:t xml:space="preserve"> of questionnaire </w:t>
      </w:r>
      <w:r>
        <w:rPr>
          <w:i/>
          <w:color w:val="000000" w:themeColor="text1"/>
        </w:rPr>
        <w:t xml:space="preserve">developed </w:t>
      </w:r>
      <w:r w:rsidRPr="000A473C">
        <w:rPr>
          <w:i/>
          <w:color w:val="000000" w:themeColor="text1"/>
        </w:rPr>
        <w:t>using Delphi-method</w:t>
      </w:r>
    </w:p>
    <w:p w14:paraId="00D3A2CC" w14:textId="49737783" w:rsidR="0010065D" w:rsidRPr="000A473C" w:rsidRDefault="000964FB" w:rsidP="00A8276F">
      <w:pPr>
        <w:pStyle w:val="Heading3"/>
        <w:numPr>
          <w:ilvl w:val="0"/>
          <w:numId w:val="0"/>
        </w:numPr>
        <w:spacing w:line="480" w:lineRule="auto"/>
        <w:jc w:val="both"/>
        <w:rPr>
          <w:rFonts w:ascii="Times New Roman" w:hAnsi="Times New Roman" w:cs="Times New Roman"/>
          <w:color w:val="000000" w:themeColor="text1"/>
        </w:rPr>
      </w:pPr>
      <w:r w:rsidRPr="000A473C">
        <w:rPr>
          <w:rFonts w:ascii="Times New Roman" w:hAnsi="Times New Roman" w:cs="Times New Roman"/>
          <w:color w:val="000000" w:themeColor="text1"/>
        </w:rPr>
        <w:t>Online survey</w:t>
      </w:r>
    </w:p>
    <w:p w14:paraId="27D51B11" w14:textId="7802F550" w:rsidR="0010065D" w:rsidRPr="000A473C" w:rsidRDefault="0010065D" w:rsidP="00A8276F">
      <w:pPr>
        <w:pStyle w:val="Heading4"/>
        <w:numPr>
          <w:ilvl w:val="0"/>
          <w:numId w:val="0"/>
        </w:numPr>
        <w:spacing w:line="480" w:lineRule="auto"/>
        <w:jc w:val="both"/>
        <w:rPr>
          <w:rFonts w:ascii="Times New Roman" w:hAnsi="Times New Roman" w:cs="Times New Roman"/>
          <w:color w:val="000000" w:themeColor="text1"/>
        </w:rPr>
      </w:pPr>
      <w:r w:rsidRPr="000A473C">
        <w:rPr>
          <w:rFonts w:ascii="Times New Roman" w:hAnsi="Times New Roman" w:cs="Times New Roman"/>
          <w:color w:val="000000" w:themeColor="text1"/>
        </w:rPr>
        <w:t>Setting of the study</w:t>
      </w:r>
    </w:p>
    <w:p w14:paraId="1694557C" w14:textId="00EB3092" w:rsidR="00587CD4" w:rsidRPr="000A473C" w:rsidRDefault="0010065D" w:rsidP="00A8276F">
      <w:pPr>
        <w:spacing w:line="480" w:lineRule="auto"/>
        <w:jc w:val="both"/>
        <w:rPr>
          <w:color w:val="000000" w:themeColor="text1"/>
        </w:rPr>
      </w:pPr>
      <w:r w:rsidRPr="000A473C">
        <w:rPr>
          <w:color w:val="000000" w:themeColor="text1"/>
        </w:rPr>
        <w:t xml:space="preserve">All </w:t>
      </w:r>
      <w:r w:rsidR="009A5C16" w:rsidRPr="000A473C">
        <w:rPr>
          <w:color w:val="000000" w:themeColor="text1"/>
        </w:rPr>
        <w:t xml:space="preserve">resident doctors and consultants of </w:t>
      </w:r>
      <w:r w:rsidRPr="000A473C">
        <w:rPr>
          <w:color w:val="000000" w:themeColor="text1"/>
        </w:rPr>
        <w:t>the institute</w:t>
      </w:r>
      <w:r w:rsidR="006A5E44" w:rsidRPr="000A473C">
        <w:rPr>
          <w:color w:val="000000" w:themeColor="text1"/>
        </w:rPr>
        <w:t xml:space="preserve"> under study</w:t>
      </w:r>
      <w:r w:rsidRPr="000A473C">
        <w:rPr>
          <w:color w:val="000000" w:themeColor="text1"/>
        </w:rPr>
        <w:t xml:space="preserve">. </w:t>
      </w:r>
      <w:r w:rsidR="002D4DC5">
        <w:rPr>
          <w:color w:val="000000" w:themeColor="text1"/>
        </w:rPr>
        <w:t>The questionnaire used for the online survey can be obtained from the corresponding author upon request.</w:t>
      </w:r>
    </w:p>
    <w:p w14:paraId="458AA724" w14:textId="40F5457C" w:rsidR="00447DBB" w:rsidRPr="000A473C" w:rsidRDefault="004539C1" w:rsidP="00A8276F">
      <w:pPr>
        <w:pStyle w:val="Heading4"/>
        <w:numPr>
          <w:ilvl w:val="0"/>
          <w:numId w:val="0"/>
        </w:numPr>
        <w:spacing w:line="480" w:lineRule="auto"/>
        <w:jc w:val="both"/>
        <w:rPr>
          <w:rFonts w:ascii="Times New Roman" w:hAnsi="Times New Roman" w:cs="Times New Roman"/>
          <w:color w:val="000000" w:themeColor="text1"/>
        </w:rPr>
      </w:pPr>
      <w:r w:rsidRPr="000A473C">
        <w:rPr>
          <w:rFonts w:ascii="Times New Roman" w:hAnsi="Times New Roman" w:cs="Times New Roman"/>
          <w:color w:val="000000" w:themeColor="text1"/>
        </w:rPr>
        <w:t>Sample size</w:t>
      </w:r>
    </w:p>
    <w:p w14:paraId="5A00FE79" w14:textId="77777777" w:rsidR="00C3512D" w:rsidRDefault="00447DBB" w:rsidP="00A8276F">
      <w:pPr>
        <w:spacing w:line="480" w:lineRule="auto"/>
        <w:jc w:val="both"/>
        <w:rPr>
          <w:color w:val="000000" w:themeColor="text1"/>
        </w:rPr>
      </w:pPr>
      <w:r w:rsidRPr="000A473C">
        <w:rPr>
          <w:color w:val="000000" w:themeColor="text1"/>
        </w:rPr>
        <w:t>A</w:t>
      </w:r>
      <w:r w:rsidR="009A5C16" w:rsidRPr="000A473C">
        <w:rPr>
          <w:color w:val="000000" w:themeColor="text1"/>
        </w:rPr>
        <w:t xml:space="preserve"> total of </w:t>
      </w:r>
      <w:r w:rsidRPr="000A473C">
        <w:rPr>
          <w:color w:val="000000" w:themeColor="text1"/>
        </w:rPr>
        <w:t>1775</w:t>
      </w:r>
      <w:r w:rsidR="00587CD4" w:rsidRPr="000A473C">
        <w:rPr>
          <w:color w:val="000000" w:themeColor="text1"/>
        </w:rPr>
        <w:t xml:space="preserve"> resident doctors and </w:t>
      </w:r>
      <w:r w:rsidR="009A5C16" w:rsidRPr="000A473C">
        <w:rPr>
          <w:color w:val="000000" w:themeColor="text1"/>
        </w:rPr>
        <w:t xml:space="preserve">junior </w:t>
      </w:r>
      <w:r w:rsidR="00587CD4" w:rsidRPr="000A473C">
        <w:rPr>
          <w:color w:val="000000" w:themeColor="text1"/>
        </w:rPr>
        <w:t>consultants</w:t>
      </w:r>
      <w:r w:rsidR="009A5C16" w:rsidRPr="000A473C">
        <w:rPr>
          <w:color w:val="000000" w:themeColor="text1"/>
        </w:rPr>
        <w:t xml:space="preserve"> of the institute </w:t>
      </w:r>
      <w:r w:rsidR="007A5244" w:rsidRPr="000A473C">
        <w:rPr>
          <w:color w:val="000000" w:themeColor="text1"/>
        </w:rPr>
        <w:t>were invited through an email to participate in the online survey</w:t>
      </w:r>
      <w:r w:rsidR="00994247" w:rsidRPr="000A473C">
        <w:rPr>
          <w:color w:val="000000" w:themeColor="text1"/>
        </w:rPr>
        <w:t>. A reminder mail was sent after</w:t>
      </w:r>
      <w:r w:rsidR="00C3512D">
        <w:rPr>
          <w:color w:val="000000" w:themeColor="text1"/>
        </w:rPr>
        <w:t xml:space="preserve"> one week of initial invitation.</w:t>
      </w:r>
    </w:p>
    <w:p w14:paraId="0C157BA5" w14:textId="77777777" w:rsidR="00453DFB" w:rsidRDefault="00453DFB" w:rsidP="00A8276F">
      <w:pPr>
        <w:spacing w:line="480" w:lineRule="auto"/>
        <w:jc w:val="both"/>
        <w:rPr>
          <w:color w:val="000000" w:themeColor="text1"/>
        </w:rPr>
      </w:pPr>
    </w:p>
    <w:p w14:paraId="7899EE28" w14:textId="77777777" w:rsidR="00C3512D" w:rsidRPr="00453DFB" w:rsidRDefault="00C3512D" w:rsidP="00A8276F">
      <w:pPr>
        <w:pStyle w:val="Heading2"/>
        <w:numPr>
          <w:ilvl w:val="0"/>
          <w:numId w:val="0"/>
        </w:numPr>
        <w:rPr>
          <w:rFonts w:ascii="Times New Roman" w:hAnsi="Times New Roman" w:cs="Times New Roman"/>
          <w:b/>
          <w:color w:val="000000" w:themeColor="text1"/>
        </w:rPr>
      </w:pPr>
      <w:r w:rsidRPr="00453DFB">
        <w:rPr>
          <w:rFonts w:ascii="Times New Roman" w:hAnsi="Times New Roman" w:cs="Times New Roman"/>
          <w:b/>
          <w:color w:val="000000" w:themeColor="text1"/>
        </w:rPr>
        <w:t>Statistical analysis</w:t>
      </w:r>
    </w:p>
    <w:p w14:paraId="7869C0C7" w14:textId="77777777" w:rsidR="00453DFB" w:rsidRPr="00453DFB" w:rsidRDefault="00453DFB" w:rsidP="00A8276F"/>
    <w:p w14:paraId="2824BBA9" w14:textId="44526273" w:rsidR="00BA3B0A" w:rsidRPr="00C3512D" w:rsidRDefault="00BA3B0A" w:rsidP="00A8276F">
      <w:pPr>
        <w:spacing w:line="480" w:lineRule="auto"/>
        <w:jc w:val="both"/>
        <w:rPr>
          <w:color w:val="000000" w:themeColor="text1"/>
        </w:rPr>
      </w:pPr>
      <w:r w:rsidRPr="00C3512D">
        <w:rPr>
          <w:color w:val="000000" w:themeColor="text1"/>
        </w:rPr>
        <w:t xml:space="preserve">For the present study, the socio-demographic characteristics of the key informants and the participants of on-line survey were represented using frequencies, percentages, means and standard deviations. Factor analysis was performed to categorize the questionnaire items into various domains. Internal consistency of the questionnaire was assessed calculating correlation co-efficient and represented in terms of the Cronbach’s alpha. </w:t>
      </w:r>
      <w:r w:rsidR="00CD6D7B" w:rsidRPr="00C3512D">
        <w:rPr>
          <w:color w:val="000000" w:themeColor="text1"/>
        </w:rPr>
        <w:t xml:space="preserve">The relationship between </w:t>
      </w:r>
      <w:r w:rsidRPr="00C3512D">
        <w:rPr>
          <w:color w:val="000000" w:themeColor="text1"/>
        </w:rPr>
        <w:t xml:space="preserve">the duration of clinical experience </w:t>
      </w:r>
      <w:r w:rsidR="00CD6D7B" w:rsidRPr="00C3512D">
        <w:rPr>
          <w:color w:val="000000" w:themeColor="text1"/>
        </w:rPr>
        <w:t xml:space="preserve">of HCPs </w:t>
      </w:r>
      <w:r w:rsidRPr="00C3512D">
        <w:rPr>
          <w:color w:val="000000" w:themeColor="text1"/>
        </w:rPr>
        <w:t>with the</w:t>
      </w:r>
      <w:r w:rsidR="00CD6D7B" w:rsidRPr="00C3512D">
        <w:rPr>
          <w:color w:val="000000" w:themeColor="text1"/>
        </w:rPr>
        <w:t>ir</w:t>
      </w:r>
      <w:r w:rsidRPr="00C3512D">
        <w:rPr>
          <w:color w:val="000000" w:themeColor="text1"/>
        </w:rPr>
        <w:t xml:space="preserve"> response</w:t>
      </w:r>
      <w:r w:rsidR="00CD6D7B" w:rsidRPr="00C3512D">
        <w:rPr>
          <w:color w:val="000000" w:themeColor="text1"/>
        </w:rPr>
        <w:t xml:space="preserve"> scores</w:t>
      </w:r>
      <w:r w:rsidRPr="00C3512D">
        <w:rPr>
          <w:color w:val="000000" w:themeColor="text1"/>
        </w:rPr>
        <w:t xml:space="preserve"> </w:t>
      </w:r>
      <w:r w:rsidR="00CD6D7B" w:rsidRPr="00C3512D">
        <w:rPr>
          <w:color w:val="000000" w:themeColor="text1"/>
        </w:rPr>
        <w:t xml:space="preserve">for </w:t>
      </w:r>
      <w:r w:rsidRPr="00C3512D">
        <w:rPr>
          <w:color w:val="000000" w:themeColor="text1"/>
        </w:rPr>
        <w:t xml:space="preserve">the questionnaire (mean score) was </w:t>
      </w:r>
      <w:r w:rsidR="007521A9" w:rsidRPr="00C3512D">
        <w:rPr>
          <w:color w:val="000000" w:themeColor="text1"/>
        </w:rPr>
        <w:t>analysed using Spearman’s correlation test.</w:t>
      </w:r>
      <w:r w:rsidRPr="00C3512D">
        <w:rPr>
          <w:color w:val="000000" w:themeColor="text1"/>
        </w:rPr>
        <w:t xml:space="preserve"> </w:t>
      </w:r>
      <w:r w:rsidR="001148F4" w:rsidRPr="00C3512D">
        <w:rPr>
          <w:color w:val="000000" w:themeColor="text1"/>
        </w:rPr>
        <w:t xml:space="preserve">The relationship between </w:t>
      </w:r>
      <w:r w:rsidR="007521A9" w:rsidRPr="00C3512D">
        <w:rPr>
          <w:color w:val="000000" w:themeColor="text1"/>
        </w:rPr>
        <w:t>the gender</w:t>
      </w:r>
      <w:r w:rsidR="000A473C" w:rsidRPr="00C3512D">
        <w:rPr>
          <w:color w:val="000000" w:themeColor="text1"/>
        </w:rPr>
        <w:t xml:space="preserve"> and clinical discipline of the participants</w:t>
      </w:r>
      <w:r w:rsidR="007521A9" w:rsidRPr="00C3512D">
        <w:rPr>
          <w:color w:val="000000" w:themeColor="text1"/>
        </w:rPr>
        <w:t xml:space="preserve"> with the response </w:t>
      </w:r>
      <w:r w:rsidR="001148F4" w:rsidRPr="00C3512D">
        <w:rPr>
          <w:color w:val="000000" w:themeColor="text1"/>
        </w:rPr>
        <w:t xml:space="preserve">scores </w:t>
      </w:r>
      <w:r w:rsidR="007521A9" w:rsidRPr="00C3512D">
        <w:rPr>
          <w:color w:val="000000" w:themeColor="text1"/>
        </w:rPr>
        <w:t xml:space="preserve">to various items of the questionnaire </w:t>
      </w:r>
      <w:r w:rsidR="001148F4" w:rsidRPr="00C3512D">
        <w:rPr>
          <w:color w:val="000000" w:themeColor="text1"/>
        </w:rPr>
        <w:t xml:space="preserve">were </w:t>
      </w:r>
      <w:r w:rsidR="007521A9" w:rsidRPr="00C3512D">
        <w:rPr>
          <w:color w:val="000000" w:themeColor="text1"/>
        </w:rPr>
        <w:t xml:space="preserve">analysed using the </w:t>
      </w:r>
      <w:r w:rsidR="00A17346" w:rsidRPr="00C3512D">
        <w:rPr>
          <w:color w:val="000000" w:themeColor="text1"/>
        </w:rPr>
        <w:t>Mann-W</w:t>
      </w:r>
      <w:r w:rsidR="007521A9" w:rsidRPr="00C3512D">
        <w:rPr>
          <w:color w:val="000000" w:themeColor="text1"/>
        </w:rPr>
        <w:t>itney U test and the Kruskal-</w:t>
      </w:r>
      <w:r w:rsidR="00A17346" w:rsidRPr="00C3512D">
        <w:rPr>
          <w:color w:val="000000" w:themeColor="text1"/>
        </w:rPr>
        <w:t>W</w:t>
      </w:r>
      <w:r w:rsidR="007521A9" w:rsidRPr="00C3512D">
        <w:rPr>
          <w:color w:val="000000" w:themeColor="text1"/>
        </w:rPr>
        <w:t xml:space="preserve">allis test coupled with </w:t>
      </w:r>
      <w:r w:rsidR="001148F4" w:rsidRPr="00C3512D">
        <w:rPr>
          <w:color w:val="000000" w:themeColor="text1"/>
        </w:rPr>
        <w:t xml:space="preserve">appropriate </w:t>
      </w:r>
      <w:r w:rsidR="007521A9" w:rsidRPr="00C3512D">
        <w:rPr>
          <w:color w:val="000000" w:themeColor="text1"/>
        </w:rPr>
        <w:t>post-hoc analysis respectively</w:t>
      </w:r>
      <w:r w:rsidR="001148F4" w:rsidRPr="00C3512D">
        <w:rPr>
          <w:color w:val="000000" w:themeColor="text1"/>
        </w:rPr>
        <w:t>, if needed</w:t>
      </w:r>
      <w:r w:rsidR="007521A9" w:rsidRPr="00C3512D">
        <w:rPr>
          <w:color w:val="000000" w:themeColor="text1"/>
        </w:rPr>
        <w:t xml:space="preserve">. </w:t>
      </w:r>
      <w:r w:rsidR="001148F4" w:rsidRPr="00C3512D">
        <w:rPr>
          <w:color w:val="000000" w:themeColor="text1"/>
        </w:rPr>
        <w:t xml:space="preserve">Subsequently, the </w:t>
      </w:r>
      <w:r w:rsidR="00A17346" w:rsidRPr="00C3512D">
        <w:rPr>
          <w:color w:val="000000" w:themeColor="text1"/>
        </w:rPr>
        <w:t xml:space="preserve">results </w:t>
      </w:r>
      <w:r w:rsidR="001148F4" w:rsidRPr="00C3512D">
        <w:rPr>
          <w:color w:val="000000" w:themeColor="text1"/>
        </w:rPr>
        <w:t xml:space="preserve">have been </w:t>
      </w:r>
      <w:r w:rsidR="00A17346" w:rsidRPr="00C3512D">
        <w:rPr>
          <w:color w:val="000000" w:themeColor="text1"/>
        </w:rPr>
        <w:t xml:space="preserve">represented </w:t>
      </w:r>
      <w:r w:rsidR="007521A9" w:rsidRPr="00C3512D">
        <w:rPr>
          <w:color w:val="000000" w:themeColor="text1"/>
        </w:rPr>
        <w:t>in terms of chi-square value</w:t>
      </w:r>
      <w:r w:rsidR="001148F4" w:rsidRPr="00C3512D">
        <w:rPr>
          <w:color w:val="000000" w:themeColor="text1"/>
        </w:rPr>
        <w:t>.</w:t>
      </w:r>
      <w:r w:rsidR="007521A9" w:rsidRPr="00C3512D">
        <w:rPr>
          <w:color w:val="000000" w:themeColor="text1"/>
        </w:rPr>
        <w:t xml:space="preserve"> </w:t>
      </w:r>
      <w:r w:rsidR="001148F4" w:rsidRPr="00C3512D">
        <w:rPr>
          <w:color w:val="000000" w:themeColor="text1"/>
        </w:rPr>
        <w:t>A</w:t>
      </w:r>
      <w:r w:rsidR="007521A9" w:rsidRPr="00C3512D">
        <w:rPr>
          <w:color w:val="000000" w:themeColor="text1"/>
        </w:rPr>
        <w:t xml:space="preserve"> </w:t>
      </w:r>
      <w:r w:rsidR="001148F4" w:rsidRPr="00C3512D">
        <w:rPr>
          <w:color w:val="000000" w:themeColor="text1"/>
        </w:rPr>
        <w:t xml:space="preserve">two-tailed </w:t>
      </w:r>
      <w:r w:rsidR="007521A9" w:rsidRPr="00C3512D">
        <w:rPr>
          <w:color w:val="000000" w:themeColor="text1"/>
        </w:rPr>
        <w:t>p</w:t>
      </w:r>
      <w:r w:rsidR="001148F4" w:rsidRPr="00C3512D">
        <w:rPr>
          <w:color w:val="000000" w:themeColor="text1"/>
        </w:rPr>
        <w:t>-</w:t>
      </w:r>
      <w:r w:rsidR="007521A9" w:rsidRPr="00C3512D">
        <w:rPr>
          <w:color w:val="000000" w:themeColor="text1"/>
        </w:rPr>
        <w:t xml:space="preserve">value of </w:t>
      </w:r>
      <w:r w:rsidR="001148F4" w:rsidRPr="00C3512D">
        <w:rPr>
          <w:color w:val="000000" w:themeColor="text1"/>
        </w:rPr>
        <w:t xml:space="preserve">less than </w:t>
      </w:r>
      <w:r w:rsidR="007521A9" w:rsidRPr="00C3512D">
        <w:rPr>
          <w:color w:val="000000" w:themeColor="text1"/>
        </w:rPr>
        <w:t>0.05 was considered significant</w:t>
      </w:r>
      <w:r w:rsidR="001148F4" w:rsidRPr="00C3512D">
        <w:rPr>
          <w:color w:val="000000" w:themeColor="text1"/>
        </w:rPr>
        <w:t xml:space="preserve"> for all statistical test</w:t>
      </w:r>
      <w:r w:rsidR="00CA7A47" w:rsidRPr="00C3512D">
        <w:rPr>
          <w:color w:val="000000" w:themeColor="text1"/>
        </w:rPr>
        <w:t>s</w:t>
      </w:r>
      <w:r w:rsidR="007521A9" w:rsidRPr="00C3512D">
        <w:rPr>
          <w:color w:val="000000" w:themeColor="text1"/>
        </w:rPr>
        <w:t xml:space="preserve">. </w:t>
      </w:r>
      <w:r w:rsidR="00A17346" w:rsidRPr="00C3512D">
        <w:rPr>
          <w:color w:val="000000" w:themeColor="text1"/>
        </w:rPr>
        <w:t xml:space="preserve">The data was analysed </w:t>
      </w:r>
      <w:r w:rsidR="00CA7A47" w:rsidRPr="00C3512D">
        <w:rPr>
          <w:color w:val="000000" w:themeColor="text1"/>
        </w:rPr>
        <w:t>using</w:t>
      </w:r>
      <w:r w:rsidR="00A17346" w:rsidRPr="00C3512D">
        <w:rPr>
          <w:color w:val="000000" w:themeColor="text1"/>
        </w:rPr>
        <w:t xml:space="preserve"> SPSS</w:t>
      </w:r>
      <w:r w:rsidR="001148F4" w:rsidRPr="00C3512D">
        <w:rPr>
          <w:color w:val="000000" w:themeColor="text1"/>
        </w:rPr>
        <w:t xml:space="preserve"> software (IBM corp., U.S.A)</w:t>
      </w:r>
      <w:r w:rsidR="00B13E5C" w:rsidRPr="00C3512D">
        <w:rPr>
          <w:color w:val="000000" w:themeColor="text1"/>
        </w:rPr>
        <w:t>.</w:t>
      </w:r>
      <w:r w:rsidR="000A473C" w:rsidRPr="00C3512D">
        <w:rPr>
          <w:color w:val="000000" w:themeColor="text1"/>
        </w:rPr>
        <w:t xml:space="preserve"> </w:t>
      </w:r>
      <w:r w:rsidR="00A17346" w:rsidRPr="00C3512D">
        <w:rPr>
          <w:color w:val="000000" w:themeColor="text1"/>
        </w:rPr>
        <w:fldChar w:fldCharType="begin"/>
      </w:r>
      <w:r w:rsidR="00660C28" w:rsidRPr="00C3512D">
        <w:rPr>
          <w:color w:val="000000" w:themeColor="text1"/>
        </w:rPr>
        <w:instrText xml:space="preserve"> ADDIN ZOTERO_ITEM CSL_CITATION {"citationID":"e0BmPJh8","properties":{"formattedCitation":"{\\rtf \\super [14]\\nosupersub{}}","plainCitation":"[14]"},"citationItems":[{"id":1477,"uris":["http://zotero.org/users/1758217/items/CCJDT6FB"],"uri":["http://zotero.org/users/1758217/items/CCJDT6FB"],"itemData":{"id":1477,"type":"book","title":"IBM Statistical Package for the Social Sciences (SPSS), Version 21.0. Armonk, NY: IBM Corp.","issued":{"date-parts":[["2012"]]}}}],"schema":"https://github.com/citation-style-language/schema/raw/master/csl-citation.json"} </w:instrText>
      </w:r>
      <w:r w:rsidR="00A17346" w:rsidRPr="00C3512D">
        <w:rPr>
          <w:color w:val="000000" w:themeColor="text1"/>
        </w:rPr>
        <w:fldChar w:fldCharType="separate"/>
      </w:r>
      <w:r w:rsidR="009622AC" w:rsidRPr="00C3512D">
        <w:rPr>
          <w:rFonts w:eastAsia="Times New Roman"/>
          <w:color w:val="000000"/>
          <w:vertAlign w:val="superscript"/>
        </w:rPr>
        <w:t>[14]</w:t>
      </w:r>
      <w:r w:rsidR="00A17346" w:rsidRPr="00C3512D">
        <w:rPr>
          <w:color w:val="000000" w:themeColor="text1"/>
        </w:rPr>
        <w:fldChar w:fldCharType="end"/>
      </w:r>
    </w:p>
    <w:p w14:paraId="5DC8E688" w14:textId="689F5C24" w:rsidR="00A17346" w:rsidRPr="000A473C" w:rsidRDefault="00A17346" w:rsidP="00A8276F">
      <w:pPr>
        <w:pStyle w:val="Heading2"/>
        <w:numPr>
          <w:ilvl w:val="0"/>
          <w:numId w:val="0"/>
        </w:numPr>
        <w:spacing w:line="480" w:lineRule="auto"/>
        <w:jc w:val="both"/>
        <w:rPr>
          <w:rFonts w:ascii="Times New Roman" w:hAnsi="Times New Roman" w:cs="Times New Roman"/>
          <w:b/>
          <w:i/>
          <w:color w:val="000000" w:themeColor="text1"/>
          <w:sz w:val="24"/>
          <w:szCs w:val="24"/>
        </w:rPr>
      </w:pPr>
      <w:r w:rsidRPr="000A473C">
        <w:rPr>
          <w:rFonts w:ascii="Times New Roman" w:hAnsi="Times New Roman" w:cs="Times New Roman"/>
          <w:b/>
          <w:i/>
          <w:color w:val="000000" w:themeColor="text1"/>
          <w:sz w:val="24"/>
          <w:szCs w:val="24"/>
        </w:rPr>
        <w:t>Ethical approval</w:t>
      </w:r>
    </w:p>
    <w:p w14:paraId="3BB3F116" w14:textId="10A6B648" w:rsidR="00A17346" w:rsidRPr="000A473C" w:rsidRDefault="00A17346" w:rsidP="00A8276F">
      <w:pPr>
        <w:spacing w:line="480" w:lineRule="auto"/>
        <w:jc w:val="both"/>
        <w:rPr>
          <w:color w:val="000000" w:themeColor="text1"/>
        </w:rPr>
      </w:pPr>
      <w:r w:rsidRPr="000A473C">
        <w:rPr>
          <w:color w:val="000000" w:themeColor="text1"/>
        </w:rPr>
        <w:t xml:space="preserve">The study </w:t>
      </w:r>
      <w:r w:rsidR="001148F4">
        <w:rPr>
          <w:color w:val="000000" w:themeColor="text1"/>
        </w:rPr>
        <w:t xml:space="preserve">protocol was </w:t>
      </w:r>
      <w:r w:rsidR="001148F4" w:rsidRPr="000A473C">
        <w:rPr>
          <w:color w:val="000000" w:themeColor="text1"/>
        </w:rPr>
        <w:t>approv</w:t>
      </w:r>
      <w:r w:rsidR="001148F4">
        <w:rPr>
          <w:color w:val="000000" w:themeColor="text1"/>
        </w:rPr>
        <w:t>ed</w:t>
      </w:r>
      <w:r w:rsidR="001148F4" w:rsidRPr="000A473C">
        <w:rPr>
          <w:color w:val="000000" w:themeColor="text1"/>
        </w:rPr>
        <w:t xml:space="preserve"> </w:t>
      </w:r>
      <w:r w:rsidR="001148F4">
        <w:rPr>
          <w:color w:val="000000" w:themeColor="text1"/>
        </w:rPr>
        <w:t xml:space="preserve">by </w:t>
      </w:r>
      <w:r w:rsidRPr="000A473C">
        <w:rPr>
          <w:color w:val="000000" w:themeColor="text1"/>
        </w:rPr>
        <w:t>the institute’s ethical committee</w:t>
      </w:r>
      <w:r w:rsidR="001148F4">
        <w:rPr>
          <w:color w:val="000000" w:themeColor="text1"/>
        </w:rPr>
        <w:t xml:space="preserve"> prior to the commencement of study</w:t>
      </w:r>
      <w:r w:rsidRPr="000A473C">
        <w:rPr>
          <w:color w:val="000000" w:themeColor="text1"/>
        </w:rPr>
        <w:t>.</w:t>
      </w:r>
    </w:p>
    <w:p w14:paraId="560DFBDD" w14:textId="243FFBB7" w:rsidR="00EC016F" w:rsidRPr="000A473C" w:rsidRDefault="004A19B1" w:rsidP="00A8276F">
      <w:pPr>
        <w:pStyle w:val="Heading1"/>
        <w:numPr>
          <w:ilvl w:val="0"/>
          <w:numId w:val="0"/>
        </w:numPr>
        <w:spacing w:line="480" w:lineRule="auto"/>
        <w:jc w:val="both"/>
        <w:rPr>
          <w:rFonts w:ascii="Times New Roman" w:hAnsi="Times New Roman" w:cs="Times New Roman"/>
          <w:b/>
          <w:color w:val="000000" w:themeColor="text1"/>
          <w:sz w:val="24"/>
          <w:szCs w:val="24"/>
        </w:rPr>
      </w:pPr>
      <w:r w:rsidRPr="000A473C">
        <w:rPr>
          <w:rFonts w:ascii="Times New Roman" w:hAnsi="Times New Roman" w:cs="Times New Roman"/>
          <w:b/>
          <w:color w:val="000000" w:themeColor="text1"/>
          <w:sz w:val="24"/>
          <w:szCs w:val="24"/>
        </w:rPr>
        <w:t>Results</w:t>
      </w:r>
    </w:p>
    <w:p w14:paraId="750911DD" w14:textId="53841975" w:rsidR="007A5244" w:rsidRPr="000A473C" w:rsidRDefault="0017099D" w:rsidP="00A8276F">
      <w:pPr>
        <w:pStyle w:val="Heading2"/>
        <w:numPr>
          <w:ilvl w:val="0"/>
          <w:numId w:val="0"/>
        </w:numPr>
        <w:spacing w:line="480" w:lineRule="auto"/>
        <w:jc w:val="both"/>
        <w:rPr>
          <w:rFonts w:ascii="Times New Roman" w:hAnsi="Times New Roman" w:cs="Times New Roman"/>
          <w:b/>
          <w:color w:val="000000" w:themeColor="text1"/>
          <w:sz w:val="24"/>
          <w:szCs w:val="24"/>
        </w:rPr>
      </w:pPr>
      <w:r w:rsidRPr="000A473C">
        <w:rPr>
          <w:rFonts w:ascii="Times New Roman" w:hAnsi="Times New Roman" w:cs="Times New Roman"/>
          <w:b/>
          <w:i/>
          <w:color w:val="000000" w:themeColor="text1"/>
          <w:sz w:val="24"/>
          <w:szCs w:val="24"/>
        </w:rPr>
        <w:t>Response rate</w:t>
      </w:r>
      <w:r w:rsidRPr="000A473C">
        <w:rPr>
          <w:rFonts w:ascii="Times New Roman" w:hAnsi="Times New Roman" w:cs="Times New Roman"/>
          <w:b/>
          <w:color w:val="000000" w:themeColor="text1"/>
          <w:sz w:val="24"/>
          <w:szCs w:val="24"/>
        </w:rPr>
        <w:t xml:space="preserve">: </w:t>
      </w:r>
    </w:p>
    <w:p w14:paraId="17A3D04C" w14:textId="5F8E1296" w:rsidR="00123D9E" w:rsidRPr="000A473C" w:rsidRDefault="00C13B6A" w:rsidP="00A8276F">
      <w:pPr>
        <w:pStyle w:val="Heading2"/>
        <w:numPr>
          <w:ilvl w:val="0"/>
          <w:numId w:val="0"/>
        </w:numPr>
        <w:spacing w:line="480" w:lineRule="auto"/>
        <w:jc w:val="both"/>
        <w:rPr>
          <w:rFonts w:ascii="Times New Roman" w:hAnsi="Times New Roman" w:cs="Times New Roman"/>
          <w:color w:val="000000" w:themeColor="text1"/>
          <w:sz w:val="24"/>
          <w:szCs w:val="24"/>
        </w:rPr>
      </w:pPr>
      <w:r w:rsidRPr="000A473C">
        <w:rPr>
          <w:rFonts w:ascii="Times New Roman" w:hAnsi="Times New Roman" w:cs="Times New Roman"/>
          <w:color w:val="000000" w:themeColor="text1"/>
          <w:sz w:val="24"/>
          <w:szCs w:val="24"/>
        </w:rPr>
        <w:t xml:space="preserve">One </w:t>
      </w:r>
      <w:r w:rsidR="00CB68A9">
        <w:rPr>
          <w:rFonts w:ascii="Times New Roman" w:hAnsi="Times New Roman" w:cs="Times New Roman"/>
          <w:color w:val="000000" w:themeColor="text1"/>
          <w:sz w:val="24"/>
          <w:szCs w:val="24"/>
        </w:rPr>
        <w:t xml:space="preserve">hundred </w:t>
      </w:r>
      <w:r w:rsidRPr="000A473C">
        <w:rPr>
          <w:rFonts w:ascii="Times New Roman" w:hAnsi="Times New Roman" w:cs="Times New Roman"/>
          <w:color w:val="000000" w:themeColor="text1"/>
          <w:sz w:val="24"/>
          <w:szCs w:val="24"/>
        </w:rPr>
        <w:t>twenty</w:t>
      </w:r>
      <w:r w:rsidR="00CB68A9">
        <w:rPr>
          <w:rFonts w:ascii="Times New Roman" w:hAnsi="Times New Roman" w:cs="Times New Roman"/>
          <w:color w:val="000000" w:themeColor="text1"/>
          <w:sz w:val="24"/>
          <w:szCs w:val="24"/>
        </w:rPr>
        <w:t xml:space="preserve"> </w:t>
      </w:r>
      <w:r w:rsidRPr="000A473C">
        <w:rPr>
          <w:rFonts w:ascii="Times New Roman" w:hAnsi="Times New Roman" w:cs="Times New Roman"/>
          <w:color w:val="000000" w:themeColor="text1"/>
          <w:sz w:val="24"/>
          <w:szCs w:val="24"/>
        </w:rPr>
        <w:t xml:space="preserve">individuals </w:t>
      </w:r>
      <w:r w:rsidR="004A19B1" w:rsidRPr="000A473C">
        <w:rPr>
          <w:rFonts w:ascii="Times New Roman" w:hAnsi="Times New Roman" w:cs="Times New Roman"/>
          <w:color w:val="000000" w:themeColor="text1"/>
          <w:sz w:val="24"/>
          <w:szCs w:val="24"/>
        </w:rPr>
        <w:t xml:space="preserve">responded to </w:t>
      </w:r>
      <w:r w:rsidRPr="000A473C">
        <w:rPr>
          <w:rFonts w:ascii="Times New Roman" w:hAnsi="Times New Roman" w:cs="Times New Roman"/>
          <w:color w:val="000000" w:themeColor="text1"/>
          <w:sz w:val="24"/>
          <w:szCs w:val="24"/>
        </w:rPr>
        <w:t xml:space="preserve">the </w:t>
      </w:r>
      <w:r w:rsidR="004A19B1" w:rsidRPr="000A473C">
        <w:rPr>
          <w:rFonts w:ascii="Times New Roman" w:hAnsi="Times New Roman" w:cs="Times New Roman"/>
          <w:color w:val="000000" w:themeColor="text1"/>
          <w:sz w:val="24"/>
          <w:szCs w:val="24"/>
        </w:rPr>
        <w:t>online survey</w:t>
      </w:r>
      <w:r w:rsidRPr="000A473C">
        <w:rPr>
          <w:rFonts w:ascii="Times New Roman" w:hAnsi="Times New Roman" w:cs="Times New Roman"/>
          <w:color w:val="000000" w:themeColor="text1"/>
          <w:sz w:val="24"/>
          <w:szCs w:val="24"/>
        </w:rPr>
        <w:t xml:space="preserve"> out of 1775, </w:t>
      </w:r>
      <w:r w:rsidR="00CA7A47">
        <w:rPr>
          <w:rFonts w:ascii="Times New Roman" w:hAnsi="Times New Roman" w:cs="Times New Roman"/>
          <w:color w:val="000000" w:themeColor="text1"/>
          <w:sz w:val="24"/>
          <w:szCs w:val="24"/>
        </w:rPr>
        <w:t xml:space="preserve">to </w:t>
      </w:r>
      <w:r w:rsidRPr="000A473C">
        <w:rPr>
          <w:rFonts w:ascii="Times New Roman" w:hAnsi="Times New Roman" w:cs="Times New Roman"/>
          <w:color w:val="000000" w:themeColor="text1"/>
          <w:sz w:val="24"/>
          <w:szCs w:val="24"/>
        </w:rPr>
        <w:t>whom invitation for participation in the survey was sent. Thus</w:t>
      </w:r>
      <w:r w:rsidR="001148F4">
        <w:rPr>
          <w:rFonts w:ascii="Times New Roman" w:hAnsi="Times New Roman" w:cs="Times New Roman"/>
          <w:color w:val="000000" w:themeColor="text1"/>
          <w:sz w:val="24"/>
          <w:szCs w:val="24"/>
        </w:rPr>
        <w:t>,</w:t>
      </w:r>
      <w:r w:rsidR="004A19B1" w:rsidRPr="000A473C">
        <w:rPr>
          <w:rFonts w:ascii="Times New Roman" w:hAnsi="Times New Roman" w:cs="Times New Roman"/>
          <w:color w:val="000000" w:themeColor="text1"/>
          <w:sz w:val="24"/>
          <w:szCs w:val="24"/>
        </w:rPr>
        <w:t xml:space="preserve"> </w:t>
      </w:r>
      <w:r w:rsidR="00CA7A47">
        <w:rPr>
          <w:rFonts w:ascii="Times New Roman" w:hAnsi="Times New Roman" w:cs="Times New Roman"/>
          <w:color w:val="000000" w:themeColor="text1"/>
          <w:sz w:val="24"/>
          <w:szCs w:val="24"/>
        </w:rPr>
        <w:t>the</w:t>
      </w:r>
      <w:r w:rsidR="004A19B1" w:rsidRPr="000A473C">
        <w:rPr>
          <w:rFonts w:ascii="Times New Roman" w:hAnsi="Times New Roman" w:cs="Times New Roman"/>
          <w:color w:val="000000" w:themeColor="text1"/>
          <w:sz w:val="24"/>
          <w:szCs w:val="24"/>
        </w:rPr>
        <w:t xml:space="preserve"> response rate </w:t>
      </w:r>
      <w:r w:rsidR="00CA7A47">
        <w:rPr>
          <w:rFonts w:ascii="Times New Roman" w:hAnsi="Times New Roman" w:cs="Times New Roman"/>
          <w:color w:val="000000" w:themeColor="text1"/>
          <w:sz w:val="24"/>
          <w:szCs w:val="24"/>
        </w:rPr>
        <w:t>was</w:t>
      </w:r>
      <w:r w:rsidR="00CA7A47" w:rsidRPr="000A473C">
        <w:rPr>
          <w:rFonts w:ascii="Times New Roman" w:hAnsi="Times New Roman" w:cs="Times New Roman"/>
          <w:color w:val="000000" w:themeColor="text1"/>
          <w:sz w:val="24"/>
          <w:szCs w:val="24"/>
        </w:rPr>
        <w:t xml:space="preserve"> </w:t>
      </w:r>
      <w:r w:rsidR="004A19B1" w:rsidRPr="000A473C">
        <w:rPr>
          <w:rFonts w:ascii="Times New Roman" w:hAnsi="Times New Roman" w:cs="Times New Roman"/>
          <w:color w:val="000000" w:themeColor="text1"/>
          <w:sz w:val="24"/>
          <w:szCs w:val="24"/>
        </w:rPr>
        <w:t>6.8%.</w:t>
      </w:r>
    </w:p>
    <w:p w14:paraId="027ABE78" w14:textId="77777777" w:rsidR="0017099D" w:rsidRPr="000A473C" w:rsidRDefault="00123D9E" w:rsidP="00A8276F">
      <w:pPr>
        <w:pStyle w:val="Heading2"/>
        <w:numPr>
          <w:ilvl w:val="0"/>
          <w:numId w:val="0"/>
        </w:numPr>
        <w:spacing w:line="480" w:lineRule="auto"/>
        <w:jc w:val="both"/>
        <w:rPr>
          <w:rFonts w:ascii="Times New Roman" w:hAnsi="Times New Roman" w:cs="Times New Roman"/>
          <w:i/>
          <w:color w:val="000000" w:themeColor="text1"/>
          <w:sz w:val="24"/>
          <w:szCs w:val="24"/>
        </w:rPr>
      </w:pPr>
      <w:r w:rsidRPr="000A473C">
        <w:rPr>
          <w:rFonts w:ascii="Times New Roman" w:hAnsi="Times New Roman" w:cs="Times New Roman"/>
          <w:b/>
          <w:i/>
          <w:color w:val="000000" w:themeColor="text1"/>
          <w:sz w:val="24"/>
          <w:szCs w:val="24"/>
        </w:rPr>
        <w:t>Socio-demographic- and occupational profiles of the participants</w:t>
      </w:r>
    </w:p>
    <w:p w14:paraId="39E9A051" w14:textId="77777777" w:rsidR="00123D9E" w:rsidRPr="000A473C" w:rsidRDefault="00123D9E" w:rsidP="00A8276F">
      <w:pPr>
        <w:spacing w:line="480" w:lineRule="auto"/>
        <w:jc w:val="both"/>
        <w:rPr>
          <w:color w:val="000000" w:themeColor="text1"/>
        </w:rPr>
      </w:pPr>
    </w:p>
    <w:p w14:paraId="52B80909" w14:textId="3D5F3E1C" w:rsidR="00123D9E" w:rsidRPr="000A473C" w:rsidRDefault="00123D9E" w:rsidP="00A8276F">
      <w:pPr>
        <w:spacing w:line="480" w:lineRule="auto"/>
        <w:jc w:val="both"/>
        <w:rPr>
          <w:color w:val="000000" w:themeColor="text1"/>
        </w:rPr>
      </w:pPr>
      <w:r w:rsidRPr="000A473C">
        <w:rPr>
          <w:color w:val="000000" w:themeColor="text1"/>
        </w:rPr>
        <w:lastRenderedPageBreak/>
        <w:t>The</w:t>
      </w:r>
      <w:r w:rsidR="009D43A7" w:rsidRPr="000A473C">
        <w:rPr>
          <w:color w:val="000000" w:themeColor="text1"/>
        </w:rPr>
        <w:t xml:space="preserve"> mean age of the participants was</w:t>
      </w:r>
      <w:r w:rsidRPr="000A473C">
        <w:rPr>
          <w:color w:val="000000" w:themeColor="text1"/>
        </w:rPr>
        <w:t xml:space="preserve"> 30.51 (</w:t>
      </w:r>
      <w:r w:rsidR="001148F4">
        <w:rPr>
          <w:color w:val="000000" w:themeColor="text1"/>
        </w:rPr>
        <w:t xml:space="preserve">Standard deviation of </w:t>
      </w:r>
      <w:r w:rsidRPr="000A473C">
        <w:rPr>
          <w:color w:val="000000" w:themeColor="text1"/>
        </w:rPr>
        <w:t>5.43)</w:t>
      </w:r>
      <w:r w:rsidR="007A5244" w:rsidRPr="000A473C">
        <w:rPr>
          <w:color w:val="000000" w:themeColor="text1"/>
        </w:rPr>
        <w:t xml:space="preserve"> years</w:t>
      </w:r>
      <w:r w:rsidRPr="000A473C">
        <w:rPr>
          <w:color w:val="000000" w:themeColor="text1"/>
        </w:rPr>
        <w:t>. About three-fourth</w:t>
      </w:r>
      <w:r w:rsidR="009D43A7" w:rsidRPr="000A473C">
        <w:rPr>
          <w:color w:val="000000" w:themeColor="text1"/>
        </w:rPr>
        <w:t xml:space="preserve"> (n=87, 71.3%)</w:t>
      </w:r>
      <w:r w:rsidRPr="000A473C">
        <w:rPr>
          <w:color w:val="000000" w:themeColor="text1"/>
        </w:rPr>
        <w:t xml:space="preserve"> of </w:t>
      </w:r>
      <w:r w:rsidR="009D43A7" w:rsidRPr="000A473C">
        <w:rPr>
          <w:color w:val="000000" w:themeColor="text1"/>
        </w:rPr>
        <w:t>them</w:t>
      </w:r>
      <w:r w:rsidRPr="000A473C">
        <w:rPr>
          <w:color w:val="000000" w:themeColor="text1"/>
        </w:rPr>
        <w:t xml:space="preserve"> were male</w:t>
      </w:r>
      <w:r w:rsidR="008E6BF0" w:rsidRPr="000A473C">
        <w:rPr>
          <w:color w:val="000000" w:themeColor="text1"/>
        </w:rPr>
        <w:t>s</w:t>
      </w:r>
      <w:r w:rsidR="001148F4">
        <w:rPr>
          <w:color w:val="000000" w:themeColor="text1"/>
        </w:rPr>
        <w:t>,</w:t>
      </w:r>
      <w:r w:rsidRPr="000A473C">
        <w:rPr>
          <w:color w:val="000000" w:themeColor="text1"/>
        </w:rPr>
        <w:t xml:space="preserve"> while </w:t>
      </w:r>
      <w:r w:rsidR="009D43A7" w:rsidRPr="000A473C">
        <w:rPr>
          <w:color w:val="000000" w:themeColor="text1"/>
        </w:rPr>
        <w:t>about one-fourth were female</w:t>
      </w:r>
      <w:r w:rsidR="008E6BF0" w:rsidRPr="000A473C">
        <w:rPr>
          <w:color w:val="000000" w:themeColor="text1"/>
        </w:rPr>
        <w:t>s</w:t>
      </w:r>
      <w:r w:rsidR="009D43A7" w:rsidRPr="000A473C">
        <w:rPr>
          <w:color w:val="000000" w:themeColor="text1"/>
        </w:rPr>
        <w:t xml:space="preserve"> (n=35, 28.7%). </w:t>
      </w:r>
      <w:r w:rsidR="006A5E44" w:rsidRPr="000A473C">
        <w:rPr>
          <w:color w:val="000000" w:themeColor="text1"/>
        </w:rPr>
        <w:t>The media</w:t>
      </w:r>
      <w:r w:rsidR="008E6BF0" w:rsidRPr="000A473C">
        <w:rPr>
          <w:color w:val="000000" w:themeColor="text1"/>
        </w:rPr>
        <w:t xml:space="preserve">n duration of clinical experience </w:t>
      </w:r>
      <w:r w:rsidR="001148F4">
        <w:rPr>
          <w:color w:val="000000" w:themeColor="text1"/>
        </w:rPr>
        <w:t xml:space="preserve">of </w:t>
      </w:r>
      <w:r w:rsidR="001148F4" w:rsidRPr="000A473C">
        <w:rPr>
          <w:color w:val="000000" w:themeColor="text1"/>
        </w:rPr>
        <w:t xml:space="preserve">participants </w:t>
      </w:r>
      <w:r w:rsidR="008E6BF0" w:rsidRPr="000A473C">
        <w:rPr>
          <w:color w:val="000000" w:themeColor="text1"/>
        </w:rPr>
        <w:t xml:space="preserve">(after completing </w:t>
      </w:r>
      <w:r w:rsidR="001148F4">
        <w:rPr>
          <w:color w:val="000000" w:themeColor="text1"/>
        </w:rPr>
        <w:t xml:space="preserve">their </w:t>
      </w:r>
      <w:r w:rsidR="008E6BF0" w:rsidRPr="000A473C">
        <w:rPr>
          <w:color w:val="000000" w:themeColor="text1"/>
        </w:rPr>
        <w:t xml:space="preserve">medical under-graduation) </w:t>
      </w:r>
      <w:r w:rsidR="001148F4">
        <w:rPr>
          <w:color w:val="000000" w:themeColor="text1"/>
        </w:rPr>
        <w:t>was</w:t>
      </w:r>
      <w:r w:rsidR="001148F4" w:rsidRPr="000A473C">
        <w:rPr>
          <w:color w:val="000000" w:themeColor="text1"/>
        </w:rPr>
        <w:t xml:space="preserve"> </w:t>
      </w:r>
      <w:r w:rsidR="008E6BF0" w:rsidRPr="000A473C">
        <w:rPr>
          <w:color w:val="000000" w:themeColor="text1"/>
        </w:rPr>
        <w:t>5.00 (</w:t>
      </w:r>
      <w:r w:rsidR="001148F4">
        <w:rPr>
          <w:color w:val="000000" w:themeColor="text1"/>
        </w:rPr>
        <w:t xml:space="preserve">Inter quartile range; </w:t>
      </w:r>
      <w:r w:rsidR="008E6BF0" w:rsidRPr="000A473C">
        <w:rPr>
          <w:color w:val="000000" w:themeColor="text1"/>
        </w:rPr>
        <w:t>2.00, 8.25)</w:t>
      </w:r>
      <w:r w:rsidR="007A5244" w:rsidRPr="000A473C">
        <w:rPr>
          <w:color w:val="000000" w:themeColor="text1"/>
        </w:rPr>
        <w:t xml:space="preserve"> years</w:t>
      </w:r>
      <w:r w:rsidR="008E6BF0" w:rsidRPr="000A473C">
        <w:rPr>
          <w:color w:val="000000" w:themeColor="text1"/>
        </w:rPr>
        <w:t>. About 36% (44</w:t>
      </w:r>
      <w:r w:rsidR="001148F4">
        <w:rPr>
          <w:color w:val="000000" w:themeColor="text1"/>
        </w:rPr>
        <w:t>/122</w:t>
      </w:r>
      <w:r w:rsidR="008E6BF0" w:rsidRPr="000A473C">
        <w:rPr>
          <w:color w:val="000000" w:themeColor="text1"/>
        </w:rPr>
        <w:t>) of the p</w:t>
      </w:r>
      <w:r w:rsidR="00F0567E" w:rsidRPr="000A473C">
        <w:rPr>
          <w:color w:val="000000" w:themeColor="text1"/>
        </w:rPr>
        <w:t>articipants belonged to medical</w:t>
      </w:r>
      <w:r w:rsidR="008E6BF0" w:rsidRPr="000A473C">
        <w:rPr>
          <w:color w:val="000000" w:themeColor="text1"/>
        </w:rPr>
        <w:t xml:space="preserve"> disciplines, </w:t>
      </w:r>
      <w:r w:rsidR="00F0567E" w:rsidRPr="000A473C">
        <w:rPr>
          <w:color w:val="000000" w:themeColor="text1"/>
        </w:rPr>
        <w:t xml:space="preserve">28% </w:t>
      </w:r>
      <w:r w:rsidR="008E6BF0" w:rsidRPr="000A473C">
        <w:rPr>
          <w:color w:val="000000" w:themeColor="text1"/>
        </w:rPr>
        <w:t>(</w:t>
      </w:r>
      <w:r w:rsidR="00F0567E" w:rsidRPr="000A473C">
        <w:rPr>
          <w:color w:val="000000" w:themeColor="text1"/>
        </w:rPr>
        <w:t>34</w:t>
      </w:r>
      <w:r w:rsidR="001148F4">
        <w:rPr>
          <w:color w:val="000000" w:themeColor="text1"/>
        </w:rPr>
        <w:t>/122</w:t>
      </w:r>
      <w:r w:rsidR="008E6BF0" w:rsidRPr="000A473C">
        <w:rPr>
          <w:color w:val="000000" w:themeColor="text1"/>
        </w:rPr>
        <w:t>)</w:t>
      </w:r>
      <w:r w:rsidR="00F0567E" w:rsidRPr="000A473C">
        <w:rPr>
          <w:color w:val="000000" w:themeColor="text1"/>
        </w:rPr>
        <w:t xml:space="preserve"> from surgical disciplines, 26% (32</w:t>
      </w:r>
      <w:r w:rsidR="001148F4">
        <w:rPr>
          <w:color w:val="000000" w:themeColor="text1"/>
        </w:rPr>
        <w:t>/122</w:t>
      </w:r>
      <w:r w:rsidR="00F0567E" w:rsidRPr="000A473C">
        <w:rPr>
          <w:color w:val="000000" w:themeColor="text1"/>
        </w:rPr>
        <w:t xml:space="preserve">) from other medical disciplines, and 8.2% </w:t>
      </w:r>
      <w:r w:rsidR="00CA7A47">
        <w:rPr>
          <w:color w:val="000000" w:themeColor="text1"/>
        </w:rPr>
        <w:t>(</w:t>
      </w:r>
      <w:r w:rsidR="00F0567E" w:rsidRPr="000A473C">
        <w:rPr>
          <w:color w:val="000000" w:themeColor="text1"/>
        </w:rPr>
        <w:t>10</w:t>
      </w:r>
      <w:r w:rsidR="001148F4">
        <w:rPr>
          <w:color w:val="000000" w:themeColor="text1"/>
        </w:rPr>
        <w:t>/122</w:t>
      </w:r>
      <w:r w:rsidR="00F0567E" w:rsidRPr="000A473C">
        <w:rPr>
          <w:color w:val="000000" w:themeColor="text1"/>
        </w:rPr>
        <w:t>) were from non-clinical disciplines.</w:t>
      </w:r>
      <w:r w:rsidR="00B13E5C">
        <w:rPr>
          <w:color w:val="000000" w:themeColor="text1"/>
        </w:rPr>
        <w:t xml:space="preserve"> </w:t>
      </w:r>
    </w:p>
    <w:p w14:paraId="793F854B" w14:textId="77777777" w:rsidR="00DC6AB4" w:rsidRPr="000A473C" w:rsidRDefault="00DC6AB4" w:rsidP="00A8276F">
      <w:pPr>
        <w:spacing w:line="480" w:lineRule="auto"/>
        <w:jc w:val="both"/>
        <w:rPr>
          <w:color w:val="000000" w:themeColor="text1"/>
        </w:rPr>
      </w:pPr>
    </w:p>
    <w:p w14:paraId="5DA353C3" w14:textId="2F59E2FC" w:rsidR="00123D9E" w:rsidRPr="000A473C" w:rsidRDefault="00F0567E" w:rsidP="00A8276F">
      <w:pPr>
        <w:pStyle w:val="Heading2"/>
        <w:numPr>
          <w:ilvl w:val="0"/>
          <w:numId w:val="0"/>
        </w:numPr>
        <w:spacing w:line="480" w:lineRule="auto"/>
        <w:jc w:val="both"/>
        <w:rPr>
          <w:rFonts w:ascii="Times New Roman" w:hAnsi="Times New Roman" w:cs="Times New Roman"/>
          <w:b/>
          <w:i/>
          <w:color w:val="000000" w:themeColor="text1"/>
          <w:sz w:val="24"/>
          <w:szCs w:val="24"/>
        </w:rPr>
      </w:pPr>
      <w:r w:rsidRPr="000A473C">
        <w:rPr>
          <w:rFonts w:ascii="Times New Roman" w:hAnsi="Times New Roman" w:cs="Times New Roman"/>
          <w:b/>
          <w:i/>
          <w:color w:val="000000" w:themeColor="text1"/>
          <w:sz w:val="24"/>
          <w:szCs w:val="24"/>
        </w:rPr>
        <w:t>Findings of the Factor analysis</w:t>
      </w:r>
      <w:r w:rsidR="006A6DA2" w:rsidRPr="000A473C">
        <w:rPr>
          <w:rFonts w:ascii="Times New Roman" w:hAnsi="Times New Roman" w:cs="Times New Roman"/>
          <w:b/>
          <w:i/>
          <w:color w:val="000000" w:themeColor="text1"/>
          <w:sz w:val="24"/>
          <w:szCs w:val="24"/>
        </w:rPr>
        <w:t xml:space="preserve"> and internal reliability of </w:t>
      </w:r>
      <w:r w:rsidR="00B32B7D" w:rsidRPr="000A473C">
        <w:rPr>
          <w:rFonts w:ascii="Times New Roman" w:hAnsi="Times New Roman" w:cs="Times New Roman"/>
          <w:b/>
          <w:i/>
          <w:color w:val="000000" w:themeColor="text1"/>
          <w:sz w:val="24"/>
          <w:szCs w:val="24"/>
        </w:rPr>
        <w:t>the</w:t>
      </w:r>
      <w:r w:rsidRPr="000A473C">
        <w:rPr>
          <w:rFonts w:ascii="Times New Roman" w:hAnsi="Times New Roman" w:cs="Times New Roman"/>
          <w:b/>
          <w:i/>
          <w:color w:val="000000" w:themeColor="text1"/>
          <w:sz w:val="24"/>
          <w:szCs w:val="24"/>
        </w:rPr>
        <w:t xml:space="preserve"> questionnaire</w:t>
      </w:r>
    </w:p>
    <w:p w14:paraId="750160D5" w14:textId="4B16889A" w:rsidR="005358EF" w:rsidRPr="000A473C" w:rsidRDefault="00341761" w:rsidP="00A8276F">
      <w:pPr>
        <w:spacing w:before="240" w:line="480" w:lineRule="auto"/>
        <w:jc w:val="both"/>
        <w:rPr>
          <w:color w:val="000000" w:themeColor="text1"/>
        </w:rPr>
      </w:pPr>
      <w:r w:rsidRPr="000A473C">
        <w:rPr>
          <w:color w:val="000000" w:themeColor="text1"/>
        </w:rPr>
        <w:t xml:space="preserve">Factor analysis of the items of questionnaire </w:t>
      </w:r>
      <w:r w:rsidR="00EC016F" w:rsidRPr="000A473C">
        <w:rPr>
          <w:color w:val="000000" w:themeColor="text1"/>
        </w:rPr>
        <w:t>showed</w:t>
      </w:r>
      <w:r w:rsidRPr="000A473C">
        <w:rPr>
          <w:color w:val="000000" w:themeColor="text1"/>
        </w:rPr>
        <w:t xml:space="preserve"> that </w:t>
      </w:r>
      <w:r w:rsidR="007B7F2C" w:rsidRPr="000A473C">
        <w:rPr>
          <w:color w:val="000000" w:themeColor="text1"/>
        </w:rPr>
        <w:t>the questionnaire</w:t>
      </w:r>
      <w:r w:rsidR="007A5244" w:rsidRPr="000A473C">
        <w:rPr>
          <w:color w:val="000000" w:themeColor="text1"/>
        </w:rPr>
        <w:t xml:space="preserve"> (15-item</w:t>
      </w:r>
      <w:r w:rsidR="00B13E5C">
        <w:rPr>
          <w:color w:val="000000" w:themeColor="text1"/>
        </w:rPr>
        <w:t>s</w:t>
      </w:r>
      <w:r w:rsidR="007A5244" w:rsidRPr="000A473C">
        <w:rPr>
          <w:color w:val="000000" w:themeColor="text1"/>
        </w:rPr>
        <w:t>)</w:t>
      </w:r>
      <w:r w:rsidR="007B7F2C" w:rsidRPr="000A473C">
        <w:rPr>
          <w:color w:val="000000" w:themeColor="text1"/>
        </w:rPr>
        <w:t xml:space="preserve"> c</w:t>
      </w:r>
      <w:r w:rsidR="00EC016F" w:rsidRPr="000A473C">
        <w:rPr>
          <w:color w:val="000000" w:themeColor="text1"/>
        </w:rPr>
        <w:t xml:space="preserve">ould </w:t>
      </w:r>
      <w:r w:rsidR="006A5E44" w:rsidRPr="000A473C">
        <w:rPr>
          <w:color w:val="000000" w:themeColor="text1"/>
        </w:rPr>
        <w:t>be factored into</w:t>
      </w:r>
      <w:r w:rsidR="007B7F2C" w:rsidRPr="000A473C">
        <w:rPr>
          <w:color w:val="000000" w:themeColor="text1"/>
        </w:rPr>
        <w:t xml:space="preserve"> six different </w:t>
      </w:r>
      <w:r w:rsidR="006A5E44" w:rsidRPr="000A473C">
        <w:rPr>
          <w:color w:val="000000" w:themeColor="text1"/>
        </w:rPr>
        <w:t>domains, measuring different aspects of ethical issues,</w:t>
      </w:r>
      <w:r w:rsidR="007B7F2C" w:rsidRPr="000A473C">
        <w:rPr>
          <w:color w:val="000000" w:themeColor="text1"/>
        </w:rPr>
        <w:t xml:space="preserve"> which </w:t>
      </w:r>
      <w:r w:rsidR="007A5244" w:rsidRPr="000A473C">
        <w:rPr>
          <w:color w:val="000000" w:themeColor="text1"/>
        </w:rPr>
        <w:t xml:space="preserve">in turn </w:t>
      </w:r>
      <w:r w:rsidR="006A5E44" w:rsidRPr="000A473C">
        <w:rPr>
          <w:color w:val="000000" w:themeColor="text1"/>
        </w:rPr>
        <w:t>accounted</w:t>
      </w:r>
      <w:r w:rsidR="007B7F2C" w:rsidRPr="000A473C">
        <w:rPr>
          <w:color w:val="000000" w:themeColor="text1"/>
        </w:rPr>
        <w:t xml:space="preserve"> </w:t>
      </w:r>
      <w:r w:rsidR="00B13E5C">
        <w:rPr>
          <w:color w:val="000000" w:themeColor="text1"/>
        </w:rPr>
        <w:t>for</w:t>
      </w:r>
      <w:r w:rsidR="00B13E5C" w:rsidRPr="000A473C">
        <w:rPr>
          <w:color w:val="000000" w:themeColor="text1"/>
        </w:rPr>
        <w:t xml:space="preserve"> </w:t>
      </w:r>
      <w:r w:rsidR="007B7F2C" w:rsidRPr="000A473C">
        <w:rPr>
          <w:color w:val="000000" w:themeColor="text1"/>
        </w:rPr>
        <w:t xml:space="preserve">60% of </w:t>
      </w:r>
      <w:r w:rsidR="00B13E5C">
        <w:rPr>
          <w:color w:val="000000" w:themeColor="text1"/>
        </w:rPr>
        <w:t xml:space="preserve">the </w:t>
      </w:r>
      <w:r w:rsidR="007B7F2C" w:rsidRPr="000A473C">
        <w:rPr>
          <w:color w:val="000000" w:themeColor="text1"/>
        </w:rPr>
        <w:t xml:space="preserve">total variance </w:t>
      </w:r>
      <w:r w:rsidR="00B13E5C">
        <w:rPr>
          <w:color w:val="000000" w:themeColor="text1"/>
        </w:rPr>
        <w:t>in</w:t>
      </w:r>
      <w:r w:rsidR="00B13E5C" w:rsidRPr="000A473C">
        <w:rPr>
          <w:color w:val="000000" w:themeColor="text1"/>
        </w:rPr>
        <w:t xml:space="preserve"> </w:t>
      </w:r>
      <w:r w:rsidR="007B7F2C" w:rsidRPr="000A473C">
        <w:rPr>
          <w:color w:val="000000" w:themeColor="text1"/>
        </w:rPr>
        <w:t>the questionnaire. A value</w:t>
      </w:r>
      <w:r w:rsidR="00EB1C3D">
        <w:rPr>
          <w:color w:val="000000" w:themeColor="text1"/>
        </w:rPr>
        <w:t xml:space="preserve"> (</w:t>
      </w:r>
      <w:r w:rsidR="00EB1C3D" w:rsidRPr="000A473C">
        <w:rPr>
          <w:color w:val="000000" w:themeColor="text1"/>
        </w:rPr>
        <w:t xml:space="preserve">factor </w:t>
      </w:r>
      <w:r w:rsidR="00EB1C3D">
        <w:rPr>
          <w:color w:val="000000" w:themeColor="text1"/>
        </w:rPr>
        <w:t>loading)</w:t>
      </w:r>
      <w:r w:rsidR="007B7F2C" w:rsidRPr="000A473C">
        <w:rPr>
          <w:color w:val="000000" w:themeColor="text1"/>
        </w:rPr>
        <w:t xml:space="preserve"> of &gt;0.5 was considered to be significant enough </w:t>
      </w:r>
      <w:r w:rsidR="00B13E5C">
        <w:rPr>
          <w:color w:val="000000" w:themeColor="text1"/>
        </w:rPr>
        <w:t>for</w:t>
      </w:r>
      <w:r w:rsidR="007B7F2C" w:rsidRPr="000A473C">
        <w:rPr>
          <w:color w:val="000000" w:themeColor="text1"/>
        </w:rPr>
        <w:t xml:space="preserve"> fitting in</w:t>
      </w:r>
      <w:r w:rsidR="00B13E5C">
        <w:rPr>
          <w:color w:val="000000" w:themeColor="text1"/>
        </w:rPr>
        <w:t>to</w:t>
      </w:r>
      <w:r w:rsidR="007B7F2C" w:rsidRPr="000A473C">
        <w:rPr>
          <w:color w:val="000000" w:themeColor="text1"/>
        </w:rPr>
        <w:t xml:space="preserve"> the same factor</w:t>
      </w:r>
      <w:r w:rsidR="005672D8" w:rsidRPr="000A473C">
        <w:rPr>
          <w:color w:val="000000" w:themeColor="text1"/>
        </w:rPr>
        <w:t>.</w:t>
      </w:r>
      <w:r w:rsidR="00EC016F" w:rsidRPr="000A473C">
        <w:rPr>
          <w:color w:val="000000" w:themeColor="text1"/>
        </w:rPr>
        <w:t xml:space="preserve"> The six </w:t>
      </w:r>
      <w:r w:rsidR="00B32B7D" w:rsidRPr="000A473C">
        <w:rPr>
          <w:color w:val="000000" w:themeColor="text1"/>
        </w:rPr>
        <w:t xml:space="preserve">different </w:t>
      </w:r>
      <w:r w:rsidR="00EC016F" w:rsidRPr="000A473C">
        <w:rPr>
          <w:color w:val="000000" w:themeColor="text1"/>
        </w:rPr>
        <w:t xml:space="preserve">factors </w:t>
      </w:r>
      <w:r w:rsidR="00B13E5C" w:rsidRPr="000A473C">
        <w:rPr>
          <w:color w:val="000000" w:themeColor="text1"/>
        </w:rPr>
        <w:t>represent</w:t>
      </w:r>
      <w:r w:rsidR="00B13E5C">
        <w:rPr>
          <w:color w:val="000000" w:themeColor="text1"/>
        </w:rPr>
        <w:t>ed</w:t>
      </w:r>
      <w:r w:rsidR="00B13E5C" w:rsidRPr="000A473C">
        <w:rPr>
          <w:color w:val="000000" w:themeColor="text1"/>
        </w:rPr>
        <w:t xml:space="preserve"> </w:t>
      </w:r>
      <w:r w:rsidR="004C3234" w:rsidRPr="000A473C">
        <w:rPr>
          <w:color w:val="000000" w:themeColor="text1"/>
        </w:rPr>
        <w:t>ethical issue</w:t>
      </w:r>
      <w:r w:rsidR="00B13E5C">
        <w:rPr>
          <w:color w:val="000000" w:themeColor="text1"/>
        </w:rPr>
        <w:t>s</w:t>
      </w:r>
      <w:r w:rsidR="004C3234" w:rsidRPr="000A473C">
        <w:rPr>
          <w:color w:val="000000" w:themeColor="text1"/>
        </w:rPr>
        <w:t xml:space="preserve"> arising out of: </w:t>
      </w:r>
      <w:r w:rsidR="00E6073E">
        <w:rPr>
          <w:color w:val="000000" w:themeColor="text1"/>
        </w:rPr>
        <w:t>(</w:t>
      </w:r>
      <w:r w:rsidR="004C3234" w:rsidRPr="000A473C">
        <w:rPr>
          <w:color w:val="000000" w:themeColor="text1"/>
        </w:rPr>
        <w:t xml:space="preserve">1) resource constrain, </w:t>
      </w:r>
      <w:r w:rsidR="00E6073E">
        <w:rPr>
          <w:color w:val="000000" w:themeColor="text1"/>
        </w:rPr>
        <w:t>(</w:t>
      </w:r>
      <w:r w:rsidR="004C3234" w:rsidRPr="000A473C">
        <w:rPr>
          <w:color w:val="000000" w:themeColor="text1"/>
        </w:rPr>
        <w:t xml:space="preserve">2) </w:t>
      </w:r>
      <w:r w:rsidR="006E0F19">
        <w:t>Addressing family concerns during treatment or in decision making</w:t>
      </w:r>
      <w:r w:rsidR="004C3234" w:rsidRPr="000A473C">
        <w:rPr>
          <w:color w:val="000000" w:themeColor="text1"/>
        </w:rPr>
        <w:t xml:space="preserve">, </w:t>
      </w:r>
      <w:r w:rsidR="00E6073E">
        <w:rPr>
          <w:color w:val="000000" w:themeColor="text1"/>
        </w:rPr>
        <w:t>(</w:t>
      </w:r>
      <w:r w:rsidR="004C3234" w:rsidRPr="000A473C">
        <w:rPr>
          <w:color w:val="000000" w:themeColor="text1"/>
        </w:rPr>
        <w:t xml:space="preserve">3) right of the patients, </w:t>
      </w:r>
      <w:r w:rsidR="00E6073E">
        <w:rPr>
          <w:color w:val="000000" w:themeColor="text1"/>
        </w:rPr>
        <w:t>(</w:t>
      </w:r>
      <w:r w:rsidR="004C3234" w:rsidRPr="000A473C">
        <w:rPr>
          <w:color w:val="000000" w:themeColor="text1"/>
        </w:rPr>
        <w:t xml:space="preserve">4) medical responsibility of health care provider, </w:t>
      </w:r>
      <w:r w:rsidR="00E6073E">
        <w:rPr>
          <w:color w:val="000000" w:themeColor="text1"/>
        </w:rPr>
        <w:t>(</w:t>
      </w:r>
      <w:r w:rsidR="004C3234" w:rsidRPr="000A473C">
        <w:rPr>
          <w:color w:val="000000" w:themeColor="text1"/>
        </w:rPr>
        <w:t xml:space="preserve">5) consent, and </w:t>
      </w:r>
      <w:r w:rsidR="00E6073E">
        <w:rPr>
          <w:color w:val="000000" w:themeColor="text1"/>
        </w:rPr>
        <w:t>(</w:t>
      </w:r>
      <w:r w:rsidR="004C3234" w:rsidRPr="000A473C">
        <w:rPr>
          <w:color w:val="000000" w:themeColor="text1"/>
        </w:rPr>
        <w:t xml:space="preserve">6) confidentiality. </w:t>
      </w:r>
      <w:r w:rsidR="005358EF" w:rsidRPr="000A473C">
        <w:rPr>
          <w:color w:val="000000" w:themeColor="text1"/>
        </w:rPr>
        <w:t>Item number 2, 3, 4, 11, and 13 had negative value</w:t>
      </w:r>
      <w:r w:rsidR="00075C3F" w:rsidRPr="000A473C">
        <w:rPr>
          <w:color w:val="000000" w:themeColor="text1"/>
        </w:rPr>
        <w:t xml:space="preserve"> </w:t>
      </w:r>
      <w:r w:rsidR="005358EF" w:rsidRPr="000A473C">
        <w:rPr>
          <w:color w:val="000000" w:themeColor="text1"/>
        </w:rPr>
        <w:t>in factor analysis, hence their responses were reversed while calculating the total scores for individual domains.</w:t>
      </w:r>
      <w:r w:rsidR="00A85867" w:rsidRPr="000A473C">
        <w:rPr>
          <w:color w:val="000000" w:themeColor="text1"/>
        </w:rPr>
        <w:t xml:space="preserve"> </w:t>
      </w:r>
    </w:p>
    <w:p w14:paraId="5DD15793" w14:textId="5BE098CF" w:rsidR="004A19B1" w:rsidRPr="000A473C" w:rsidRDefault="004C3234" w:rsidP="00A8276F">
      <w:pPr>
        <w:spacing w:before="240" w:line="480" w:lineRule="auto"/>
        <w:jc w:val="both"/>
        <w:rPr>
          <w:color w:val="000000" w:themeColor="text1"/>
        </w:rPr>
      </w:pPr>
      <w:r w:rsidRPr="000A473C">
        <w:rPr>
          <w:color w:val="000000" w:themeColor="text1"/>
        </w:rPr>
        <w:t>Three questions</w:t>
      </w:r>
      <w:r w:rsidR="00A459DB" w:rsidRPr="000A473C">
        <w:rPr>
          <w:color w:val="000000" w:themeColor="text1"/>
        </w:rPr>
        <w:t xml:space="preserve"> were left out as it did not figure in any of the factors </w:t>
      </w:r>
      <w:r w:rsidR="0056238E" w:rsidRPr="000A473C">
        <w:rPr>
          <w:color w:val="000000" w:themeColor="text1"/>
        </w:rPr>
        <w:t>which</w:t>
      </w:r>
      <w:r w:rsidR="00A459DB" w:rsidRPr="000A473C">
        <w:rPr>
          <w:color w:val="000000" w:themeColor="text1"/>
        </w:rPr>
        <w:t xml:space="preserve"> included: </w:t>
      </w:r>
      <w:r w:rsidR="00A459DB" w:rsidRPr="000A473C">
        <w:rPr>
          <w:rFonts w:eastAsia="Times New Roman"/>
          <w:color w:val="000000" w:themeColor="text1"/>
          <w:shd w:val="clear" w:color="auto" w:fill="FFFFFF"/>
        </w:rPr>
        <w:t xml:space="preserve">Revealing the grave investigation’s finding to a patient if </w:t>
      </w:r>
      <w:r w:rsidR="00B13E5C">
        <w:rPr>
          <w:rFonts w:eastAsia="Times New Roman"/>
          <w:color w:val="000000" w:themeColor="text1"/>
          <w:shd w:val="clear" w:color="auto" w:fill="FFFFFF"/>
        </w:rPr>
        <w:t>family member</w:t>
      </w:r>
      <w:r w:rsidR="00A459DB" w:rsidRPr="000A473C">
        <w:rPr>
          <w:rFonts w:eastAsia="Times New Roman"/>
          <w:color w:val="000000" w:themeColor="text1"/>
          <w:shd w:val="clear" w:color="auto" w:fill="FFFFFF"/>
        </w:rPr>
        <w:t xml:space="preserve"> are not willing, </w:t>
      </w:r>
      <w:r w:rsidR="008442CB" w:rsidRPr="000A473C">
        <w:rPr>
          <w:rFonts w:eastAsia="Times New Roman"/>
          <w:color w:val="000000" w:themeColor="text1"/>
          <w:shd w:val="clear" w:color="auto" w:fill="FFFFFF"/>
        </w:rPr>
        <w:t>empirically</w:t>
      </w:r>
      <w:r w:rsidR="00A459DB" w:rsidRPr="000A473C">
        <w:rPr>
          <w:rFonts w:eastAsia="Times New Roman"/>
          <w:color w:val="000000" w:themeColor="text1"/>
          <w:shd w:val="clear" w:color="auto" w:fill="FFFFFF"/>
        </w:rPr>
        <w:t xml:space="preserve"> treating </w:t>
      </w:r>
      <w:r w:rsidR="00B13E5C">
        <w:rPr>
          <w:rFonts w:eastAsia="Times New Roman"/>
          <w:color w:val="000000" w:themeColor="text1"/>
          <w:shd w:val="clear" w:color="auto" w:fill="FFFFFF"/>
        </w:rPr>
        <w:t>patient (</w:t>
      </w:r>
      <w:r w:rsidR="00A459DB" w:rsidRPr="000A473C">
        <w:rPr>
          <w:rFonts w:eastAsia="Times New Roman"/>
          <w:color w:val="000000" w:themeColor="text1"/>
          <w:shd w:val="clear" w:color="auto" w:fill="FFFFFF"/>
        </w:rPr>
        <w:t xml:space="preserve">e.g. starting </w:t>
      </w:r>
      <w:r w:rsidR="00B13E5C">
        <w:rPr>
          <w:rFonts w:eastAsia="Times New Roman"/>
          <w:color w:val="000000" w:themeColor="text1"/>
          <w:shd w:val="clear" w:color="auto" w:fill="FFFFFF"/>
        </w:rPr>
        <w:t>anti-tubercular medications</w:t>
      </w:r>
      <w:r w:rsidR="00A459DB" w:rsidRPr="000A473C">
        <w:rPr>
          <w:rFonts w:eastAsia="Times New Roman"/>
          <w:color w:val="000000" w:themeColor="text1"/>
          <w:shd w:val="clear" w:color="auto" w:fill="FFFFFF"/>
        </w:rPr>
        <w:t>)</w:t>
      </w:r>
      <w:r w:rsidR="00CA7A47">
        <w:rPr>
          <w:rFonts w:eastAsia="Times New Roman"/>
          <w:color w:val="000000" w:themeColor="text1"/>
          <w:shd w:val="clear" w:color="auto" w:fill="FFFFFF"/>
        </w:rPr>
        <w:t xml:space="preserve"> </w:t>
      </w:r>
      <w:r w:rsidR="00A459DB" w:rsidRPr="000A473C">
        <w:rPr>
          <w:rFonts w:eastAsia="Times New Roman"/>
          <w:color w:val="000000" w:themeColor="text1"/>
          <w:shd w:val="clear" w:color="auto" w:fill="FFFFFF"/>
        </w:rPr>
        <w:t>due to logistic reasons, and</w:t>
      </w:r>
      <w:r w:rsidR="0056238E" w:rsidRPr="000A473C">
        <w:rPr>
          <w:rFonts w:eastAsia="Times New Roman"/>
          <w:color w:val="000000" w:themeColor="text1"/>
          <w:shd w:val="clear" w:color="auto" w:fill="FFFFFF"/>
        </w:rPr>
        <w:t xml:space="preserve"> </w:t>
      </w:r>
      <w:r w:rsidR="00A459DB" w:rsidRPr="000A473C">
        <w:rPr>
          <w:rFonts w:eastAsia="Times New Roman"/>
          <w:color w:val="000000" w:themeColor="text1"/>
          <w:shd w:val="clear" w:color="auto" w:fill="FFFFFF"/>
        </w:rPr>
        <w:t xml:space="preserve">Restraining (physically/chemically) an aggressive patient (e.g. delirious patient) by the nursing staff without obtaining explicit instructions from doctor </w:t>
      </w:r>
      <w:r w:rsidR="00C16915" w:rsidRPr="000A473C">
        <w:rPr>
          <w:color w:val="000000" w:themeColor="text1"/>
        </w:rPr>
        <w:t>(details of the factor analysis shown in table</w:t>
      </w:r>
      <w:r w:rsidR="00E6073E">
        <w:rPr>
          <w:color w:val="000000" w:themeColor="text1"/>
        </w:rPr>
        <w:t xml:space="preserve"> </w:t>
      </w:r>
      <w:r w:rsidR="00C16915" w:rsidRPr="000A473C">
        <w:rPr>
          <w:color w:val="000000" w:themeColor="text1"/>
        </w:rPr>
        <w:t>1)</w:t>
      </w:r>
      <w:r w:rsidRPr="000A473C">
        <w:rPr>
          <w:color w:val="000000" w:themeColor="text1"/>
        </w:rPr>
        <w:t xml:space="preserve">. </w:t>
      </w:r>
      <w:r w:rsidR="002A760E" w:rsidRPr="000A473C">
        <w:rPr>
          <w:color w:val="000000" w:themeColor="text1"/>
        </w:rPr>
        <w:t xml:space="preserve">To study the internal </w:t>
      </w:r>
      <w:r w:rsidR="00E6073E">
        <w:rPr>
          <w:color w:val="000000" w:themeColor="text1"/>
        </w:rPr>
        <w:t>consistency</w:t>
      </w:r>
      <w:r w:rsidR="002A760E" w:rsidRPr="000A473C">
        <w:rPr>
          <w:color w:val="000000" w:themeColor="text1"/>
        </w:rPr>
        <w:t xml:space="preserve"> of the questionnaire, Cronbach’s alpha was calculated, which had a value of 0.43. </w:t>
      </w:r>
      <w:r w:rsidR="00C16915" w:rsidRPr="000A473C">
        <w:rPr>
          <w:color w:val="000000" w:themeColor="text1"/>
        </w:rPr>
        <w:t xml:space="preserve"> On removal of item no 12</w:t>
      </w:r>
      <w:r w:rsidR="00962206">
        <w:rPr>
          <w:color w:val="000000" w:themeColor="text1"/>
        </w:rPr>
        <w:t xml:space="preserve"> (</w:t>
      </w:r>
      <w:r w:rsidR="00962206" w:rsidRPr="00962206">
        <w:rPr>
          <w:rFonts w:eastAsia="Times New Roman"/>
          <w:color w:val="000000"/>
          <w:shd w:val="clear" w:color="auto" w:fill="FFFFFF"/>
        </w:rPr>
        <w:t xml:space="preserve">Obtaining consent for </w:t>
      </w:r>
      <w:r w:rsidR="00962206" w:rsidRPr="00962206">
        <w:rPr>
          <w:rFonts w:eastAsia="Times New Roman"/>
          <w:color w:val="000000"/>
          <w:shd w:val="clear" w:color="auto" w:fill="FFFFFF"/>
        </w:rPr>
        <w:lastRenderedPageBreak/>
        <w:t>performing a medical procedure (e.g. pleural tap) without adequately counselling the patient/caregiver about the possible risks related to the procedure in a busy set-up or when it appears that they would get unduly apprehensive about the procedure</w:t>
      </w:r>
      <w:r w:rsidR="00962206">
        <w:rPr>
          <w:color w:val="000000" w:themeColor="text1"/>
        </w:rPr>
        <w:t>)</w:t>
      </w:r>
      <w:r w:rsidR="00C16915" w:rsidRPr="000A473C">
        <w:rPr>
          <w:color w:val="000000" w:themeColor="text1"/>
        </w:rPr>
        <w:t>, the Cronbach’s alpha increased to 0.54, hence the final qu</w:t>
      </w:r>
      <w:r w:rsidR="0056238E" w:rsidRPr="000A473C">
        <w:rPr>
          <w:color w:val="000000" w:themeColor="text1"/>
        </w:rPr>
        <w:t>estionnaire comprised of only 11</w:t>
      </w:r>
      <w:r w:rsidR="00C16915" w:rsidRPr="000A473C">
        <w:rPr>
          <w:color w:val="000000" w:themeColor="text1"/>
        </w:rPr>
        <w:t xml:space="preserve"> items. </w:t>
      </w:r>
    </w:p>
    <w:p w14:paraId="43198648" w14:textId="77777777" w:rsidR="005672D8" w:rsidRPr="000A473C" w:rsidRDefault="005672D8" w:rsidP="00A8276F">
      <w:pPr>
        <w:spacing w:line="480" w:lineRule="auto"/>
        <w:jc w:val="both"/>
        <w:rPr>
          <w:color w:val="000000" w:themeColor="text1"/>
        </w:rPr>
      </w:pPr>
    </w:p>
    <w:p w14:paraId="454156DE" w14:textId="25B5AE61" w:rsidR="005672D8" w:rsidRPr="000A473C" w:rsidRDefault="007A5C29" w:rsidP="00A8276F">
      <w:pPr>
        <w:pStyle w:val="Heading2"/>
        <w:numPr>
          <w:ilvl w:val="0"/>
          <w:numId w:val="0"/>
        </w:numPr>
        <w:spacing w:line="480" w:lineRule="auto"/>
        <w:jc w:val="both"/>
        <w:rPr>
          <w:rFonts w:ascii="Times New Roman" w:hAnsi="Times New Roman" w:cs="Times New Roman"/>
          <w:b/>
          <w:color w:val="000000" w:themeColor="text1"/>
          <w:sz w:val="24"/>
          <w:szCs w:val="24"/>
        </w:rPr>
      </w:pPr>
      <w:r w:rsidRPr="000A473C">
        <w:rPr>
          <w:rFonts w:ascii="Times New Roman" w:hAnsi="Times New Roman" w:cs="Times New Roman"/>
          <w:b/>
          <w:color w:val="000000" w:themeColor="text1"/>
          <w:sz w:val="24"/>
          <w:szCs w:val="24"/>
        </w:rPr>
        <w:t xml:space="preserve">Relationship </w:t>
      </w:r>
      <w:r w:rsidR="002D4DC5">
        <w:rPr>
          <w:rFonts w:ascii="Times New Roman" w:hAnsi="Times New Roman" w:cs="Times New Roman"/>
          <w:b/>
          <w:color w:val="000000" w:themeColor="text1"/>
          <w:sz w:val="24"/>
          <w:szCs w:val="24"/>
        </w:rPr>
        <w:t>between</w:t>
      </w:r>
      <w:r w:rsidR="002D4DC5" w:rsidRPr="000A473C">
        <w:rPr>
          <w:rFonts w:ascii="Times New Roman" w:hAnsi="Times New Roman" w:cs="Times New Roman"/>
          <w:b/>
          <w:color w:val="000000" w:themeColor="text1"/>
          <w:sz w:val="24"/>
          <w:szCs w:val="24"/>
        </w:rPr>
        <w:t xml:space="preserve"> </w:t>
      </w:r>
      <w:r w:rsidR="005672D8" w:rsidRPr="000A473C">
        <w:rPr>
          <w:rFonts w:ascii="Times New Roman" w:hAnsi="Times New Roman" w:cs="Times New Roman"/>
          <w:b/>
          <w:color w:val="000000" w:themeColor="text1"/>
          <w:sz w:val="24"/>
          <w:szCs w:val="24"/>
        </w:rPr>
        <w:t>duration of clinical experience</w:t>
      </w:r>
      <w:r>
        <w:rPr>
          <w:rFonts w:ascii="Times New Roman" w:hAnsi="Times New Roman" w:cs="Times New Roman"/>
          <w:b/>
          <w:color w:val="000000" w:themeColor="text1"/>
          <w:sz w:val="24"/>
          <w:szCs w:val="24"/>
        </w:rPr>
        <w:t xml:space="preserve">-, </w:t>
      </w:r>
      <w:r w:rsidRPr="000A473C">
        <w:rPr>
          <w:rFonts w:ascii="Times New Roman" w:hAnsi="Times New Roman" w:cs="Times New Roman"/>
          <w:b/>
          <w:color w:val="000000" w:themeColor="text1"/>
          <w:sz w:val="24"/>
          <w:szCs w:val="24"/>
        </w:rPr>
        <w:t>gender</w:t>
      </w:r>
      <w:r>
        <w:rPr>
          <w:rFonts w:ascii="Times New Roman" w:hAnsi="Times New Roman" w:cs="Times New Roman"/>
          <w:b/>
          <w:color w:val="000000" w:themeColor="text1"/>
          <w:sz w:val="24"/>
          <w:szCs w:val="24"/>
        </w:rPr>
        <w:t>-,</w:t>
      </w:r>
      <w:r w:rsidR="005672D8" w:rsidRPr="000A473C">
        <w:rPr>
          <w:rFonts w:ascii="Times New Roman" w:hAnsi="Times New Roman" w:cs="Times New Roman"/>
          <w:b/>
          <w:color w:val="000000" w:themeColor="text1"/>
          <w:sz w:val="24"/>
          <w:szCs w:val="24"/>
        </w:rPr>
        <w:t xml:space="preserve"> and </w:t>
      </w:r>
      <w:r w:rsidRPr="000A473C">
        <w:rPr>
          <w:rFonts w:ascii="Times New Roman" w:hAnsi="Times New Roman" w:cs="Times New Roman"/>
          <w:b/>
          <w:color w:val="000000" w:themeColor="text1"/>
          <w:sz w:val="24"/>
          <w:szCs w:val="24"/>
        </w:rPr>
        <w:t>clinical discipline</w:t>
      </w:r>
      <w:r>
        <w:rPr>
          <w:rFonts w:ascii="Times New Roman" w:hAnsi="Times New Roman" w:cs="Times New Roman"/>
          <w:b/>
          <w:color w:val="000000" w:themeColor="text1"/>
          <w:sz w:val="24"/>
          <w:szCs w:val="24"/>
        </w:rPr>
        <w:t xml:space="preserve"> of participant</w:t>
      </w:r>
      <w:r w:rsidRPr="000A473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and </w:t>
      </w:r>
      <w:r w:rsidR="005672D8" w:rsidRPr="000A473C">
        <w:rPr>
          <w:rFonts w:ascii="Times New Roman" w:hAnsi="Times New Roman" w:cs="Times New Roman"/>
          <w:b/>
          <w:color w:val="000000" w:themeColor="text1"/>
          <w:sz w:val="24"/>
          <w:szCs w:val="24"/>
        </w:rPr>
        <w:t>response to various items of the questionnaire</w:t>
      </w:r>
    </w:p>
    <w:p w14:paraId="17C913FC" w14:textId="64FE41AB" w:rsidR="005672D8" w:rsidRPr="000A473C" w:rsidRDefault="005672D8" w:rsidP="00A8276F">
      <w:pPr>
        <w:spacing w:line="480" w:lineRule="auto"/>
        <w:jc w:val="both"/>
        <w:rPr>
          <w:color w:val="000000" w:themeColor="text1"/>
        </w:rPr>
      </w:pPr>
      <w:r w:rsidRPr="000A473C">
        <w:rPr>
          <w:color w:val="000000" w:themeColor="text1"/>
        </w:rPr>
        <w:t xml:space="preserve">Spearman’s correlation analysis </w:t>
      </w:r>
      <w:r w:rsidR="007A5C29">
        <w:rPr>
          <w:color w:val="000000" w:themeColor="text1"/>
        </w:rPr>
        <w:t>(</w:t>
      </w:r>
      <w:r w:rsidRPr="000A473C">
        <w:rPr>
          <w:color w:val="000000" w:themeColor="text1"/>
        </w:rPr>
        <w:t xml:space="preserve">used since the </w:t>
      </w:r>
      <w:r w:rsidR="00D2188B" w:rsidRPr="000A473C">
        <w:rPr>
          <w:color w:val="000000" w:themeColor="text1"/>
        </w:rPr>
        <w:t>dependent variables were non-parametric</w:t>
      </w:r>
      <w:r w:rsidR="007A5C29">
        <w:rPr>
          <w:color w:val="000000" w:themeColor="text1"/>
        </w:rPr>
        <w:t>)</w:t>
      </w:r>
      <w:r w:rsidR="00D2188B" w:rsidRPr="000A473C">
        <w:rPr>
          <w:color w:val="000000" w:themeColor="text1"/>
        </w:rPr>
        <w:t xml:space="preserve"> found that the duration of clinical experience was not </w:t>
      </w:r>
      <w:r w:rsidR="002D4DC5">
        <w:rPr>
          <w:color w:val="000000" w:themeColor="text1"/>
        </w:rPr>
        <w:t xml:space="preserve">significantly </w:t>
      </w:r>
      <w:r w:rsidR="00D2188B" w:rsidRPr="000A473C">
        <w:rPr>
          <w:color w:val="000000" w:themeColor="text1"/>
        </w:rPr>
        <w:t>related to responses of the participants to any of the item</w:t>
      </w:r>
      <w:r w:rsidR="002D4DC5">
        <w:rPr>
          <w:color w:val="000000" w:themeColor="text1"/>
        </w:rPr>
        <w:t>s</w:t>
      </w:r>
      <w:r w:rsidR="00D2188B" w:rsidRPr="000A473C">
        <w:rPr>
          <w:color w:val="000000" w:themeColor="text1"/>
        </w:rPr>
        <w:t xml:space="preserve"> </w:t>
      </w:r>
      <w:r w:rsidR="002D4DC5">
        <w:rPr>
          <w:color w:val="000000" w:themeColor="text1"/>
        </w:rPr>
        <w:t>in</w:t>
      </w:r>
      <w:r w:rsidR="002D4DC5" w:rsidRPr="000A473C">
        <w:rPr>
          <w:color w:val="000000" w:themeColor="text1"/>
        </w:rPr>
        <w:t xml:space="preserve"> </w:t>
      </w:r>
      <w:r w:rsidR="00D2188B" w:rsidRPr="000A473C">
        <w:rPr>
          <w:color w:val="000000" w:themeColor="text1"/>
        </w:rPr>
        <w:t>the questionnaire.</w:t>
      </w:r>
    </w:p>
    <w:p w14:paraId="23562F11" w14:textId="36ADF658" w:rsidR="008E7BE3" w:rsidRPr="000A473C" w:rsidRDefault="00FE56C1" w:rsidP="00A8276F">
      <w:pPr>
        <w:spacing w:line="480" w:lineRule="auto"/>
        <w:jc w:val="both"/>
        <w:rPr>
          <w:color w:val="000000" w:themeColor="text1"/>
        </w:rPr>
      </w:pPr>
      <w:r w:rsidRPr="000A473C">
        <w:rPr>
          <w:color w:val="000000" w:themeColor="text1"/>
        </w:rPr>
        <w:t xml:space="preserve">Mann-Witney U test </w:t>
      </w:r>
      <w:r w:rsidR="0041233D" w:rsidRPr="000A473C">
        <w:rPr>
          <w:color w:val="000000" w:themeColor="text1"/>
        </w:rPr>
        <w:t xml:space="preserve">showed </w:t>
      </w:r>
      <w:r w:rsidR="002D4DC5">
        <w:rPr>
          <w:color w:val="000000" w:themeColor="text1"/>
        </w:rPr>
        <w:t xml:space="preserve">significant </w:t>
      </w:r>
      <w:r w:rsidR="008E7BE3" w:rsidRPr="000A473C">
        <w:rPr>
          <w:color w:val="000000" w:themeColor="text1"/>
        </w:rPr>
        <w:t>gender differences</w:t>
      </w:r>
      <w:r w:rsidR="002D4DC5">
        <w:rPr>
          <w:color w:val="000000" w:themeColor="text1"/>
        </w:rPr>
        <w:t>,</w:t>
      </w:r>
      <w:r w:rsidR="008E7BE3" w:rsidRPr="000A473C">
        <w:rPr>
          <w:color w:val="000000" w:themeColor="text1"/>
        </w:rPr>
        <w:t xml:space="preserve"> with</w:t>
      </w:r>
      <w:r w:rsidR="00C96B25" w:rsidRPr="000A473C">
        <w:rPr>
          <w:color w:val="000000" w:themeColor="text1"/>
        </w:rPr>
        <w:t xml:space="preserve"> males (M) </w:t>
      </w:r>
      <w:r w:rsidR="002D4DC5">
        <w:rPr>
          <w:color w:val="000000" w:themeColor="text1"/>
        </w:rPr>
        <w:t>having</w:t>
      </w:r>
      <w:r w:rsidR="002D4DC5" w:rsidRPr="000A473C">
        <w:rPr>
          <w:color w:val="000000" w:themeColor="text1"/>
        </w:rPr>
        <w:t xml:space="preserve"> </w:t>
      </w:r>
      <w:r w:rsidR="00C96B25" w:rsidRPr="000A473C">
        <w:rPr>
          <w:color w:val="000000" w:themeColor="text1"/>
        </w:rPr>
        <w:t>higher mean sc</w:t>
      </w:r>
      <w:r w:rsidR="008E7BE3" w:rsidRPr="000A473C">
        <w:rPr>
          <w:color w:val="000000" w:themeColor="text1"/>
        </w:rPr>
        <w:t>ores as compared to females (F)</w:t>
      </w:r>
      <w:r w:rsidRPr="000A473C">
        <w:rPr>
          <w:color w:val="000000" w:themeColor="text1"/>
        </w:rPr>
        <w:t xml:space="preserve"> </w:t>
      </w:r>
      <w:r w:rsidR="00C96B25" w:rsidRPr="000A473C">
        <w:rPr>
          <w:color w:val="000000" w:themeColor="text1"/>
        </w:rPr>
        <w:t>for ethical issues related to resource constrain</w:t>
      </w:r>
      <w:r w:rsidR="008E7BE3" w:rsidRPr="000A473C">
        <w:rPr>
          <w:color w:val="000000" w:themeColor="text1"/>
        </w:rPr>
        <w:t xml:space="preserve"> (factor 1)</w:t>
      </w:r>
      <w:r w:rsidR="00C96B25" w:rsidRPr="000A473C">
        <w:rPr>
          <w:color w:val="000000" w:themeColor="text1"/>
        </w:rPr>
        <w:t xml:space="preserve"> (M </w:t>
      </w:r>
      <w:r w:rsidR="002D4DC5">
        <w:rPr>
          <w:color w:val="000000" w:themeColor="text1"/>
        </w:rPr>
        <w:t>v</w:t>
      </w:r>
      <w:r w:rsidR="002D4DC5" w:rsidRPr="000A473C">
        <w:rPr>
          <w:color w:val="000000" w:themeColor="text1"/>
        </w:rPr>
        <w:t>s</w:t>
      </w:r>
      <w:r w:rsidR="002D4DC5">
        <w:rPr>
          <w:color w:val="000000" w:themeColor="text1"/>
        </w:rPr>
        <w:t>.</w:t>
      </w:r>
      <w:r w:rsidR="002D4DC5" w:rsidRPr="000A473C">
        <w:rPr>
          <w:color w:val="000000" w:themeColor="text1"/>
        </w:rPr>
        <w:t xml:space="preserve"> </w:t>
      </w:r>
      <w:r w:rsidR="00C96B25" w:rsidRPr="000A473C">
        <w:rPr>
          <w:color w:val="000000" w:themeColor="text1"/>
        </w:rPr>
        <w:t>F:</w:t>
      </w:r>
      <w:r w:rsidR="00C96B25" w:rsidRPr="000A473C">
        <w:rPr>
          <w:b/>
          <w:color w:val="000000" w:themeColor="text1"/>
        </w:rPr>
        <w:t xml:space="preserve"> </w:t>
      </w:r>
      <w:r w:rsidR="00C96B25" w:rsidRPr="000A473C">
        <w:rPr>
          <w:color w:val="000000" w:themeColor="text1"/>
        </w:rPr>
        <w:t xml:space="preserve">3.86 [0.86] </w:t>
      </w:r>
      <w:r w:rsidR="002D4DC5">
        <w:rPr>
          <w:color w:val="000000" w:themeColor="text1"/>
        </w:rPr>
        <w:t>v</w:t>
      </w:r>
      <w:r w:rsidR="002D4DC5" w:rsidRPr="000A473C">
        <w:rPr>
          <w:color w:val="000000" w:themeColor="text1"/>
        </w:rPr>
        <w:t>s</w:t>
      </w:r>
      <w:r w:rsidR="002D4DC5">
        <w:rPr>
          <w:color w:val="000000" w:themeColor="text1"/>
        </w:rPr>
        <w:t>.</w:t>
      </w:r>
      <w:r w:rsidR="002D4DC5" w:rsidRPr="000A473C">
        <w:rPr>
          <w:color w:val="000000" w:themeColor="text1"/>
        </w:rPr>
        <w:t xml:space="preserve"> </w:t>
      </w:r>
      <w:r w:rsidR="00C96B25" w:rsidRPr="000A473C">
        <w:rPr>
          <w:color w:val="000000" w:themeColor="text1"/>
        </w:rPr>
        <w:t>3.39 [0.76], U=</w:t>
      </w:r>
      <w:r w:rsidR="00C96B25" w:rsidRPr="000A473C">
        <w:rPr>
          <w:bCs/>
          <w:color w:val="000000" w:themeColor="text1"/>
        </w:rPr>
        <w:t>1642.50, p=0.003</w:t>
      </w:r>
      <w:r w:rsidR="002D4DC5">
        <w:rPr>
          <w:bCs/>
          <w:color w:val="000000" w:themeColor="text1"/>
        </w:rPr>
        <w:t>*</w:t>
      </w:r>
      <w:r w:rsidR="00C96B25" w:rsidRPr="000A473C">
        <w:rPr>
          <w:color w:val="000000" w:themeColor="text1"/>
        </w:rPr>
        <w:t>)</w:t>
      </w:r>
      <w:r w:rsidR="002D4DC5">
        <w:rPr>
          <w:color w:val="000000" w:themeColor="text1"/>
        </w:rPr>
        <w:t>,</w:t>
      </w:r>
      <w:r w:rsidR="00C96B25" w:rsidRPr="000A473C">
        <w:rPr>
          <w:color w:val="000000" w:themeColor="text1"/>
        </w:rPr>
        <w:t xml:space="preserve"> </w:t>
      </w:r>
      <w:r w:rsidR="002D4DC5">
        <w:rPr>
          <w:color w:val="000000" w:themeColor="text1"/>
        </w:rPr>
        <w:t>whereas</w:t>
      </w:r>
      <w:r w:rsidR="002D4DC5" w:rsidRPr="000A473C">
        <w:rPr>
          <w:color w:val="000000" w:themeColor="text1"/>
        </w:rPr>
        <w:t xml:space="preserve"> </w:t>
      </w:r>
      <w:r w:rsidR="008E7BE3" w:rsidRPr="000A473C">
        <w:rPr>
          <w:color w:val="000000" w:themeColor="text1"/>
        </w:rPr>
        <w:t xml:space="preserve">the reverse was the case </w:t>
      </w:r>
      <w:r w:rsidR="002D4DC5">
        <w:rPr>
          <w:color w:val="000000" w:themeColor="text1"/>
        </w:rPr>
        <w:t>for domain</w:t>
      </w:r>
      <w:r w:rsidR="008E7BE3" w:rsidRPr="000A473C">
        <w:rPr>
          <w:color w:val="000000" w:themeColor="text1"/>
        </w:rPr>
        <w:t xml:space="preserve"> </w:t>
      </w:r>
      <w:r w:rsidR="002D4DC5">
        <w:rPr>
          <w:color w:val="000000" w:themeColor="text1"/>
        </w:rPr>
        <w:t xml:space="preserve">related </w:t>
      </w:r>
      <w:r w:rsidR="008E7BE3" w:rsidRPr="000A473C">
        <w:rPr>
          <w:color w:val="000000" w:themeColor="text1"/>
        </w:rPr>
        <w:t xml:space="preserve">to the </w:t>
      </w:r>
      <w:r w:rsidR="00C96B25" w:rsidRPr="000A473C">
        <w:rPr>
          <w:color w:val="000000" w:themeColor="text1"/>
        </w:rPr>
        <w:t>rights of the patients</w:t>
      </w:r>
      <w:r w:rsidR="008E7BE3" w:rsidRPr="000A473C">
        <w:rPr>
          <w:color w:val="000000" w:themeColor="text1"/>
        </w:rPr>
        <w:t xml:space="preserve"> (factor 4) </w:t>
      </w:r>
      <w:r w:rsidR="00C96B25" w:rsidRPr="000A473C">
        <w:rPr>
          <w:color w:val="000000" w:themeColor="text1"/>
        </w:rPr>
        <w:t xml:space="preserve">(M </w:t>
      </w:r>
      <w:r w:rsidR="002D4DC5">
        <w:rPr>
          <w:color w:val="000000" w:themeColor="text1"/>
        </w:rPr>
        <w:t>v</w:t>
      </w:r>
      <w:r w:rsidR="002D4DC5" w:rsidRPr="000A473C">
        <w:rPr>
          <w:color w:val="000000" w:themeColor="text1"/>
        </w:rPr>
        <w:t>s</w:t>
      </w:r>
      <w:r w:rsidR="002D4DC5">
        <w:rPr>
          <w:color w:val="000000" w:themeColor="text1"/>
        </w:rPr>
        <w:t>.</w:t>
      </w:r>
      <w:r w:rsidR="002D4DC5" w:rsidRPr="000A473C">
        <w:rPr>
          <w:color w:val="000000" w:themeColor="text1"/>
        </w:rPr>
        <w:t xml:space="preserve"> </w:t>
      </w:r>
      <w:r w:rsidR="00C96B25" w:rsidRPr="000A473C">
        <w:rPr>
          <w:color w:val="000000" w:themeColor="text1"/>
        </w:rPr>
        <w:t>F:</w:t>
      </w:r>
      <w:r w:rsidR="00C96B25" w:rsidRPr="000A473C">
        <w:rPr>
          <w:b/>
          <w:color w:val="000000" w:themeColor="text1"/>
        </w:rPr>
        <w:t xml:space="preserve"> </w:t>
      </w:r>
      <w:r w:rsidR="00C96B25" w:rsidRPr="000A473C">
        <w:rPr>
          <w:color w:val="000000" w:themeColor="text1"/>
        </w:rPr>
        <w:t xml:space="preserve">1.94 [0.82] </w:t>
      </w:r>
      <w:r w:rsidR="002D4DC5">
        <w:rPr>
          <w:color w:val="000000" w:themeColor="text1"/>
        </w:rPr>
        <w:t>v</w:t>
      </w:r>
      <w:r w:rsidR="002D4DC5" w:rsidRPr="000A473C">
        <w:rPr>
          <w:color w:val="000000" w:themeColor="text1"/>
        </w:rPr>
        <w:t>s</w:t>
      </w:r>
      <w:r w:rsidR="002D4DC5">
        <w:rPr>
          <w:color w:val="000000" w:themeColor="text1"/>
        </w:rPr>
        <w:t>.</w:t>
      </w:r>
      <w:r w:rsidR="002D4DC5" w:rsidRPr="000A473C">
        <w:rPr>
          <w:color w:val="000000" w:themeColor="text1"/>
        </w:rPr>
        <w:t xml:space="preserve"> </w:t>
      </w:r>
      <w:r w:rsidR="00C96B25" w:rsidRPr="000A473C">
        <w:rPr>
          <w:color w:val="000000" w:themeColor="text1"/>
        </w:rPr>
        <w:t>2.38 [0.97], U=</w:t>
      </w:r>
      <w:r w:rsidR="00C96B25" w:rsidRPr="000A473C">
        <w:rPr>
          <w:bCs/>
          <w:color w:val="000000" w:themeColor="text1"/>
        </w:rPr>
        <w:t>1110.50, p</w:t>
      </w:r>
      <w:r w:rsidR="008E7BE3" w:rsidRPr="000A473C">
        <w:rPr>
          <w:bCs/>
          <w:color w:val="000000" w:themeColor="text1"/>
        </w:rPr>
        <w:t>=</w:t>
      </w:r>
      <w:r w:rsidR="00C96B25" w:rsidRPr="000A473C">
        <w:rPr>
          <w:bCs/>
          <w:color w:val="000000" w:themeColor="text1"/>
        </w:rPr>
        <w:t>0.</w:t>
      </w:r>
      <w:r w:rsidR="008E7BE3" w:rsidRPr="000A473C">
        <w:rPr>
          <w:bCs/>
          <w:color w:val="000000" w:themeColor="text1"/>
        </w:rPr>
        <w:t>0</w:t>
      </w:r>
      <w:r w:rsidR="00C96B25" w:rsidRPr="000A473C">
        <w:rPr>
          <w:bCs/>
          <w:color w:val="000000" w:themeColor="text1"/>
        </w:rPr>
        <w:t>18</w:t>
      </w:r>
      <w:r w:rsidR="002D4DC5">
        <w:rPr>
          <w:bCs/>
          <w:color w:val="000000" w:themeColor="text1"/>
        </w:rPr>
        <w:t>*</w:t>
      </w:r>
      <w:r w:rsidR="00C96B25" w:rsidRPr="000A473C">
        <w:rPr>
          <w:color w:val="000000" w:themeColor="text1"/>
        </w:rPr>
        <w:t xml:space="preserve">). </w:t>
      </w:r>
    </w:p>
    <w:p w14:paraId="47D3ECAC" w14:textId="09333BF7" w:rsidR="008E7BE3" w:rsidRPr="000A473C" w:rsidRDefault="00B32B7D" w:rsidP="00A8276F">
      <w:pPr>
        <w:spacing w:line="480" w:lineRule="auto"/>
        <w:jc w:val="both"/>
        <w:rPr>
          <w:color w:val="000000" w:themeColor="text1"/>
        </w:rPr>
      </w:pPr>
      <w:r w:rsidRPr="000A473C">
        <w:rPr>
          <w:color w:val="000000" w:themeColor="text1"/>
        </w:rPr>
        <w:t>The Kruskal-W</w:t>
      </w:r>
      <w:r w:rsidR="00133C6E" w:rsidRPr="000A473C">
        <w:rPr>
          <w:color w:val="000000" w:themeColor="text1"/>
        </w:rPr>
        <w:t xml:space="preserve">allis test showed a significant difference among </w:t>
      </w:r>
      <w:r w:rsidR="002D4DC5">
        <w:rPr>
          <w:color w:val="000000" w:themeColor="text1"/>
        </w:rPr>
        <w:t>participants from vari</w:t>
      </w:r>
      <w:r w:rsidR="007A5C29">
        <w:rPr>
          <w:color w:val="000000" w:themeColor="text1"/>
        </w:rPr>
        <w:t>o</w:t>
      </w:r>
      <w:r w:rsidR="002D4DC5">
        <w:rPr>
          <w:color w:val="000000" w:themeColor="text1"/>
        </w:rPr>
        <w:t>us</w:t>
      </w:r>
      <w:r w:rsidR="002D4DC5" w:rsidRPr="000A473C">
        <w:rPr>
          <w:color w:val="000000" w:themeColor="text1"/>
        </w:rPr>
        <w:t xml:space="preserve"> </w:t>
      </w:r>
      <w:r w:rsidR="00133C6E" w:rsidRPr="000A473C">
        <w:rPr>
          <w:color w:val="000000" w:themeColor="text1"/>
        </w:rPr>
        <w:t>clinical discipline with re</w:t>
      </w:r>
      <w:r w:rsidRPr="000A473C">
        <w:rPr>
          <w:color w:val="000000" w:themeColor="text1"/>
        </w:rPr>
        <w:t>gard to the ethical issues arising</w:t>
      </w:r>
      <w:r w:rsidR="00133C6E" w:rsidRPr="000A473C">
        <w:rPr>
          <w:color w:val="000000" w:themeColor="text1"/>
        </w:rPr>
        <w:t xml:space="preserve"> due to </w:t>
      </w:r>
      <w:r w:rsidR="00CD1ED5" w:rsidRPr="000A473C">
        <w:rPr>
          <w:color w:val="000000" w:themeColor="text1"/>
        </w:rPr>
        <w:t>‘</w:t>
      </w:r>
      <w:r w:rsidR="00133C6E" w:rsidRPr="000A473C">
        <w:rPr>
          <w:color w:val="000000" w:themeColor="text1"/>
        </w:rPr>
        <w:t>resource constrain</w:t>
      </w:r>
      <w:r w:rsidR="00CD1ED5" w:rsidRPr="000A473C">
        <w:rPr>
          <w:color w:val="000000" w:themeColor="text1"/>
        </w:rPr>
        <w:t>’</w:t>
      </w:r>
      <w:r w:rsidR="00133C6E" w:rsidRPr="000A473C">
        <w:rPr>
          <w:color w:val="000000" w:themeColor="text1"/>
        </w:rPr>
        <w:t xml:space="preserve"> (</w:t>
      </w:r>
      <w:r w:rsidR="00133C6E" w:rsidRPr="000A473C">
        <w:rPr>
          <w:rFonts w:eastAsia="Times New Roman"/>
          <w:color w:val="000000" w:themeColor="text1"/>
          <w:shd w:val="clear" w:color="auto" w:fill="FFFFFF"/>
        </w:rPr>
        <w:t>χ2 (3)</w:t>
      </w:r>
      <w:r w:rsidR="002D4DC5">
        <w:rPr>
          <w:rFonts w:eastAsia="Times New Roman"/>
          <w:color w:val="000000" w:themeColor="text1"/>
          <w:shd w:val="clear" w:color="auto" w:fill="FFFFFF"/>
        </w:rPr>
        <w:t xml:space="preserve"> </w:t>
      </w:r>
      <w:r w:rsidR="00133C6E" w:rsidRPr="000A473C">
        <w:rPr>
          <w:rFonts w:eastAsia="Times New Roman"/>
          <w:color w:val="000000" w:themeColor="text1"/>
          <w:shd w:val="clear" w:color="auto" w:fill="FFFFFF"/>
        </w:rPr>
        <w:t>=</w:t>
      </w:r>
      <w:r w:rsidR="002D4DC5">
        <w:rPr>
          <w:rFonts w:eastAsia="Times New Roman"/>
          <w:color w:val="000000" w:themeColor="text1"/>
          <w:shd w:val="clear" w:color="auto" w:fill="FFFFFF"/>
        </w:rPr>
        <w:t xml:space="preserve"> </w:t>
      </w:r>
      <w:r w:rsidR="00133C6E" w:rsidRPr="000A473C">
        <w:rPr>
          <w:color w:val="000000" w:themeColor="text1"/>
        </w:rPr>
        <w:t>14.38, p=0.002</w:t>
      </w:r>
      <w:r w:rsidR="002D4DC5">
        <w:rPr>
          <w:color w:val="000000" w:themeColor="text1"/>
        </w:rPr>
        <w:t>*</w:t>
      </w:r>
      <w:r w:rsidR="00133C6E" w:rsidRPr="000A473C">
        <w:rPr>
          <w:color w:val="000000" w:themeColor="text1"/>
        </w:rPr>
        <w:t xml:space="preserve">). </w:t>
      </w:r>
      <w:r w:rsidR="00674A2E" w:rsidRPr="000A473C">
        <w:rPr>
          <w:color w:val="000000" w:themeColor="text1"/>
        </w:rPr>
        <w:t xml:space="preserve">Post-hoc analysis showed </w:t>
      </w:r>
      <w:r w:rsidR="00CD1ED5" w:rsidRPr="000A473C">
        <w:rPr>
          <w:color w:val="000000" w:themeColor="text1"/>
        </w:rPr>
        <w:t xml:space="preserve">a </w:t>
      </w:r>
      <w:r w:rsidR="00674A2E" w:rsidRPr="000A473C">
        <w:rPr>
          <w:color w:val="000000" w:themeColor="text1"/>
        </w:rPr>
        <w:t>higher mean score (agreement) for surgical discipline (4.12 [0.67]) as compared to their non-clinical counterparts (</w:t>
      </w:r>
      <w:r w:rsidR="00CD1ED5" w:rsidRPr="000A473C">
        <w:rPr>
          <w:color w:val="000000" w:themeColor="text1"/>
        </w:rPr>
        <w:t xml:space="preserve">3.34 </w:t>
      </w:r>
      <w:r w:rsidR="00674A2E" w:rsidRPr="000A473C">
        <w:rPr>
          <w:color w:val="000000" w:themeColor="text1"/>
        </w:rPr>
        <w:t>[</w:t>
      </w:r>
      <w:r w:rsidR="00CD1ED5" w:rsidRPr="000A473C">
        <w:rPr>
          <w:color w:val="000000" w:themeColor="text1"/>
        </w:rPr>
        <w:t>0.89</w:t>
      </w:r>
      <w:r w:rsidR="00674A2E" w:rsidRPr="000A473C">
        <w:rPr>
          <w:color w:val="000000" w:themeColor="text1"/>
        </w:rPr>
        <w:t>])</w:t>
      </w:r>
      <w:r w:rsidR="00CD1ED5" w:rsidRPr="000A473C">
        <w:rPr>
          <w:color w:val="000000" w:themeColor="text1"/>
        </w:rPr>
        <w:t xml:space="preserve"> at a statistically significant level (</w:t>
      </w:r>
      <w:r w:rsidR="00CD1ED5" w:rsidRPr="000A473C">
        <w:rPr>
          <w:rFonts w:eastAsia="Times New Roman"/>
          <w:color w:val="000000" w:themeColor="text1"/>
          <w:shd w:val="clear" w:color="auto" w:fill="FFFFFF"/>
        </w:rPr>
        <w:t>χ2 (3)</w:t>
      </w:r>
      <w:r w:rsidR="0056238E" w:rsidRPr="000A473C">
        <w:rPr>
          <w:rFonts w:eastAsia="Times New Roman"/>
          <w:color w:val="000000" w:themeColor="text1"/>
          <w:shd w:val="clear" w:color="auto" w:fill="FFFFFF"/>
        </w:rPr>
        <w:t xml:space="preserve"> </w:t>
      </w:r>
      <w:r w:rsidR="00CD1ED5" w:rsidRPr="000A473C">
        <w:rPr>
          <w:rFonts w:eastAsia="Times New Roman"/>
          <w:color w:val="000000" w:themeColor="text1"/>
          <w:shd w:val="clear" w:color="auto" w:fill="FFFFFF"/>
        </w:rPr>
        <w:t>=</w:t>
      </w:r>
      <w:r w:rsidR="0038086C" w:rsidRPr="000A473C">
        <w:rPr>
          <w:rFonts w:eastAsia="Times New Roman"/>
          <w:color w:val="000000" w:themeColor="text1"/>
          <w:shd w:val="clear" w:color="auto" w:fill="FFFFFF"/>
        </w:rPr>
        <w:t xml:space="preserve"> </w:t>
      </w:r>
      <w:r w:rsidR="00CD1ED5" w:rsidRPr="000A473C">
        <w:rPr>
          <w:color w:val="000000" w:themeColor="text1"/>
        </w:rPr>
        <w:t>31.37, p=0.001</w:t>
      </w:r>
      <w:r w:rsidR="002D4DC5">
        <w:rPr>
          <w:color w:val="000000" w:themeColor="text1"/>
        </w:rPr>
        <w:t>*</w:t>
      </w:r>
      <w:r w:rsidR="00CD1ED5" w:rsidRPr="000A473C">
        <w:rPr>
          <w:color w:val="000000" w:themeColor="text1"/>
        </w:rPr>
        <w:t>)</w:t>
      </w:r>
      <w:r w:rsidR="00674A2E" w:rsidRPr="000A473C">
        <w:rPr>
          <w:color w:val="000000" w:themeColor="text1"/>
        </w:rPr>
        <w:t>.</w:t>
      </w:r>
    </w:p>
    <w:p w14:paraId="225F2F61" w14:textId="3E28959A" w:rsidR="00CD1ED5" w:rsidRPr="000A473C" w:rsidRDefault="00615339" w:rsidP="00A8276F">
      <w:pPr>
        <w:pStyle w:val="Heading1"/>
        <w:numPr>
          <w:ilvl w:val="0"/>
          <w:numId w:val="0"/>
        </w:numPr>
        <w:spacing w:line="480" w:lineRule="auto"/>
        <w:jc w:val="both"/>
        <w:rPr>
          <w:rFonts w:ascii="Times New Roman" w:hAnsi="Times New Roman" w:cs="Times New Roman"/>
          <w:b/>
          <w:color w:val="000000" w:themeColor="text1"/>
          <w:sz w:val="24"/>
          <w:szCs w:val="24"/>
        </w:rPr>
      </w:pPr>
      <w:r w:rsidRPr="000A473C">
        <w:rPr>
          <w:rFonts w:ascii="Times New Roman" w:hAnsi="Times New Roman" w:cs="Times New Roman"/>
          <w:b/>
          <w:color w:val="000000" w:themeColor="text1"/>
          <w:sz w:val="24"/>
          <w:szCs w:val="24"/>
        </w:rPr>
        <w:t>Discussion</w:t>
      </w:r>
    </w:p>
    <w:p w14:paraId="53FC1ECA" w14:textId="3BFE5CEA" w:rsidR="00CD1ED5" w:rsidRPr="000A473C" w:rsidRDefault="00CD1ED5" w:rsidP="00A8276F">
      <w:pPr>
        <w:spacing w:line="480" w:lineRule="auto"/>
        <w:jc w:val="both"/>
        <w:rPr>
          <w:color w:val="000000" w:themeColor="text1"/>
        </w:rPr>
      </w:pPr>
      <w:r w:rsidRPr="000A473C">
        <w:rPr>
          <w:color w:val="000000" w:themeColor="text1"/>
        </w:rPr>
        <w:t xml:space="preserve">The present study </w:t>
      </w:r>
      <w:r w:rsidR="002D4DC5">
        <w:rPr>
          <w:color w:val="000000" w:themeColor="text1"/>
        </w:rPr>
        <w:t>attempted</w:t>
      </w:r>
      <w:r w:rsidR="002D4DC5" w:rsidRPr="000A473C">
        <w:rPr>
          <w:color w:val="000000" w:themeColor="text1"/>
        </w:rPr>
        <w:t xml:space="preserve"> </w:t>
      </w:r>
      <w:r w:rsidRPr="000A473C">
        <w:rPr>
          <w:color w:val="000000" w:themeColor="text1"/>
        </w:rPr>
        <w:t xml:space="preserve">to develop a questionnaire </w:t>
      </w:r>
      <w:r w:rsidR="0065433D" w:rsidRPr="000A473C">
        <w:rPr>
          <w:color w:val="000000" w:themeColor="text1"/>
        </w:rPr>
        <w:t>to assess the viewpoints of the health care professionals for various ethical dilemma clinical situations</w:t>
      </w:r>
      <w:r w:rsidR="002D4DC5">
        <w:rPr>
          <w:color w:val="000000" w:themeColor="text1"/>
        </w:rPr>
        <w:t xml:space="preserve"> faced by them during their routine clinical practice at a tertiary care hospital in India</w:t>
      </w:r>
      <w:r w:rsidR="0065433D" w:rsidRPr="000A473C">
        <w:rPr>
          <w:color w:val="000000" w:themeColor="text1"/>
        </w:rPr>
        <w:t xml:space="preserve">. </w:t>
      </w:r>
      <w:r w:rsidR="00B22AA2" w:rsidRPr="000A473C">
        <w:rPr>
          <w:color w:val="000000" w:themeColor="text1"/>
        </w:rPr>
        <w:t xml:space="preserve">The study </w:t>
      </w:r>
      <w:r w:rsidR="002D4DC5">
        <w:rPr>
          <w:color w:val="000000" w:themeColor="text1"/>
        </w:rPr>
        <w:t xml:space="preserve">initially </w:t>
      </w:r>
      <w:r w:rsidR="00B22AA2" w:rsidRPr="000A473C">
        <w:rPr>
          <w:color w:val="000000" w:themeColor="text1"/>
        </w:rPr>
        <w:t xml:space="preserve">employed Delphi-method to develop the questionnaire. The </w:t>
      </w:r>
      <w:r w:rsidR="00CA7A47">
        <w:rPr>
          <w:color w:val="000000" w:themeColor="text1"/>
        </w:rPr>
        <w:t xml:space="preserve">final </w:t>
      </w:r>
      <w:r w:rsidR="00B22AA2" w:rsidRPr="000A473C">
        <w:rPr>
          <w:color w:val="000000" w:themeColor="text1"/>
        </w:rPr>
        <w:t>questionnaire comprised of</w:t>
      </w:r>
      <w:r w:rsidR="008B1F57" w:rsidRPr="000A473C">
        <w:rPr>
          <w:color w:val="000000" w:themeColor="text1"/>
        </w:rPr>
        <w:t xml:space="preserve"> 11</w:t>
      </w:r>
      <w:r w:rsidR="00DE0A8F" w:rsidRPr="000A473C">
        <w:rPr>
          <w:color w:val="000000" w:themeColor="text1"/>
        </w:rPr>
        <w:t xml:space="preserve"> items (questions) </w:t>
      </w:r>
      <w:r w:rsidR="00DE0A8F" w:rsidRPr="000A473C">
        <w:rPr>
          <w:color w:val="000000" w:themeColor="text1"/>
        </w:rPr>
        <w:lastRenderedPageBreak/>
        <w:t>related to ethical dilemma clinical situations</w:t>
      </w:r>
      <w:r w:rsidR="0014583E" w:rsidRPr="000A473C">
        <w:rPr>
          <w:color w:val="000000" w:themeColor="text1"/>
        </w:rPr>
        <w:t xml:space="preserve">; </w:t>
      </w:r>
      <w:r w:rsidR="0037102B">
        <w:rPr>
          <w:color w:val="000000" w:themeColor="text1"/>
        </w:rPr>
        <w:t>which</w:t>
      </w:r>
      <w:r w:rsidR="0014583E" w:rsidRPr="000A473C">
        <w:rPr>
          <w:color w:val="000000" w:themeColor="text1"/>
        </w:rPr>
        <w:t xml:space="preserve"> </w:t>
      </w:r>
      <w:r w:rsidR="0037102B">
        <w:rPr>
          <w:color w:val="000000" w:themeColor="text1"/>
        </w:rPr>
        <w:t>were</w:t>
      </w:r>
      <w:r w:rsidR="0014583E" w:rsidRPr="000A473C">
        <w:rPr>
          <w:color w:val="000000" w:themeColor="text1"/>
        </w:rPr>
        <w:t xml:space="preserve"> factored under </w:t>
      </w:r>
      <w:r w:rsidR="00B22AA2" w:rsidRPr="000A473C">
        <w:rPr>
          <w:color w:val="000000" w:themeColor="text1"/>
        </w:rPr>
        <w:t xml:space="preserve">six </w:t>
      </w:r>
      <w:r w:rsidR="00DE0A8F" w:rsidRPr="000A473C">
        <w:rPr>
          <w:color w:val="000000" w:themeColor="text1"/>
        </w:rPr>
        <w:t xml:space="preserve">different </w:t>
      </w:r>
      <w:r w:rsidR="00B22AA2" w:rsidRPr="000A473C">
        <w:rPr>
          <w:color w:val="000000" w:themeColor="text1"/>
        </w:rPr>
        <w:t>domains</w:t>
      </w:r>
      <w:r w:rsidR="00A2485C" w:rsidRPr="000A473C">
        <w:rPr>
          <w:color w:val="000000" w:themeColor="text1"/>
        </w:rPr>
        <w:t>,</w:t>
      </w:r>
      <w:r w:rsidR="0014583E" w:rsidRPr="000A473C">
        <w:rPr>
          <w:color w:val="000000" w:themeColor="text1"/>
        </w:rPr>
        <w:t xml:space="preserve"> </w:t>
      </w:r>
      <w:r w:rsidR="00941F94">
        <w:rPr>
          <w:color w:val="000000" w:themeColor="text1"/>
        </w:rPr>
        <w:t>measure</w:t>
      </w:r>
      <w:r w:rsidR="00941F94" w:rsidRPr="000A473C">
        <w:rPr>
          <w:color w:val="000000" w:themeColor="text1"/>
        </w:rPr>
        <w:t xml:space="preserve"> </w:t>
      </w:r>
      <w:r w:rsidR="00DE0A8F" w:rsidRPr="000A473C">
        <w:rPr>
          <w:color w:val="000000" w:themeColor="text1"/>
        </w:rPr>
        <w:t xml:space="preserve">different aspects of the ethical issues </w:t>
      </w:r>
      <w:r w:rsidR="0014583E" w:rsidRPr="000A473C">
        <w:rPr>
          <w:color w:val="000000" w:themeColor="text1"/>
        </w:rPr>
        <w:t>aris</w:t>
      </w:r>
      <w:r w:rsidR="0037102B">
        <w:rPr>
          <w:color w:val="000000" w:themeColor="text1"/>
        </w:rPr>
        <w:t>ing</w:t>
      </w:r>
      <w:r w:rsidR="0014583E" w:rsidRPr="000A473C">
        <w:rPr>
          <w:color w:val="000000" w:themeColor="text1"/>
        </w:rPr>
        <w:t xml:space="preserve"> during health care delivery</w:t>
      </w:r>
      <w:r w:rsidR="0037102B">
        <w:rPr>
          <w:color w:val="000000" w:themeColor="text1"/>
        </w:rPr>
        <w:t xml:space="preserve"> by HCPs</w:t>
      </w:r>
      <w:r w:rsidR="0014583E" w:rsidRPr="000A473C">
        <w:rPr>
          <w:color w:val="000000" w:themeColor="text1"/>
        </w:rPr>
        <w:t xml:space="preserve">. The various domains include ethical issues related to: </w:t>
      </w:r>
      <w:r w:rsidR="008B1F57" w:rsidRPr="000A473C">
        <w:rPr>
          <w:color w:val="000000" w:themeColor="text1"/>
        </w:rPr>
        <w:t xml:space="preserve">resource constrain, </w:t>
      </w:r>
      <w:r w:rsidR="006E0F19">
        <w:t>addressing family concerns during treatment or in decision making</w:t>
      </w:r>
      <w:r w:rsidR="00B22AA2" w:rsidRPr="000A473C">
        <w:rPr>
          <w:color w:val="000000" w:themeColor="text1"/>
        </w:rPr>
        <w:t>, right</w:t>
      </w:r>
      <w:r w:rsidR="0037102B">
        <w:rPr>
          <w:color w:val="000000" w:themeColor="text1"/>
        </w:rPr>
        <w:t>s</w:t>
      </w:r>
      <w:r w:rsidR="00B22AA2" w:rsidRPr="000A473C">
        <w:rPr>
          <w:color w:val="000000" w:themeColor="text1"/>
        </w:rPr>
        <w:t xml:space="preserve"> of the patients, </w:t>
      </w:r>
      <w:r w:rsidR="008B1F57" w:rsidRPr="000A473C">
        <w:rPr>
          <w:color w:val="000000" w:themeColor="text1"/>
        </w:rPr>
        <w:t>medical responsibility of a health professional: act of commission or omission</w:t>
      </w:r>
      <w:r w:rsidR="00B22AA2" w:rsidRPr="000A473C">
        <w:rPr>
          <w:color w:val="000000" w:themeColor="text1"/>
        </w:rPr>
        <w:t>, consent, and confidentiality.</w:t>
      </w:r>
      <w:r w:rsidR="0014583E" w:rsidRPr="000A473C">
        <w:rPr>
          <w:color w:val="000000" w:themeColor="text1"/>
        </w:rPr>
        <w:t xml:space="preserve"> We found that male gender was related to higher </w:t>
      </w:r>
      <w:r w:rsidR="00D66025" w:rsidRPr="000A473C">
        <w:rPr>
          <w:color w:val="000000" w:themeColor="text1"/>
        </w:rPr>
        <w:t>scor</w:t>
      </w:r>
      <w:r w:rsidR="00BB0692" w:rsidRPr="000A473C">
        <w:rPr>
          <w:color w:val="000000" w:themeColor="text1"/>
        </w:rPr>
        <w:t>es (higher agreement) on domain</w:t>
      </w:r>
      <w:r w:rsidR="00D66025" w:rsidRPr="000A473C">
        <w:rPr>
          <w:color w:val="000000" w:themeColor="text1"/>
        </w:rPr>
        <w:t xml:space="preserve"> of </w:t>
      </w:r>
      <w:r w:rsidR="00510DB3" w:rsidRPr="000A473C">
        <w:rPr>
          <w:color w:val="000000" w:themeColor="text1"/>
        </w:rPr>
        <w:t xml:space="preserve">ethical issues related to </w:t>
      </w:r>
      <w:r w:rsidR="00D66025" w:rsidRPr="000A473C">
        <w:rPr>
          <w:color w:val="000000" w:themeColor="text1"/>
        </w:rPr>
        <w:t>resource constrain while female gender was rel</w:t>
      </w:r>
      <w:r w:rsidR="00BB0692" w:rsidRPr="000A473C">
        <w:rPr>
          <w:color w:val="000000" w:themeColor="text1"/>
        </w:rPr>
        <w:t>ated to higher scores on domain</w:t>
      </w:r>
      <w:r w:rsidR="00D66025" w:rsidRPr="000A473C">
        <w:rPr>
          <w:color w:val="000000" w:themeColor="text1"/>
        </w:rPr>
        <w:t xml:space="preserve"> of rights of the patients.</w:t>
      </w:r>
      <w:r w:rsidR="00510DB3" w:rsidRPr="000A473C">
        <w:rPr>
          <w:color w:val="000000" w:themeColor="text1"/>
        </w:rPr>
        <w:t xml:space="preserve"> </w:t>
      </w:r>
      <w:r w:rsidR="0037102B">
        <w:rPr>
          <w:color w:val="000000" w:themeColor="text1"/>
        </w:rPr>
        <w:t>HCPs from s</w:t>
      </w:r>
      <w:r w:rsidR="0037102B" w:rsidRPr="000A473C">
        <w:rPr>
          <w:color w:val="000000" w:themeColor="text1"/>
        </w:rPr>
        <w:t xml:space="preserve">urgical </w:t>
      </w:r>
      <w:r w:rsidR="00D66025" w:rsidRPr="000A473C">
        <w:rPr>
          <w:color w:val="000000" w:themeColor="text1"/>
        </w:rPr>
        <w:t>discipline</w:t>
      </w:r>
      <w:r w:rsidR="0037102B">
        <w:rPr>
          <w:color w:val="000000" w:themeColor="text1"/>
        </w:rPr>
        <w:t>s</w:t>
      </w:r>
      <w:r w:rsidR="00D66025" w:rsidRPr="000A473C">
        <w:rPr>
          <w:color w:val="000000" w:themeColor="text1"/>
        </w:rPr>
        <w:t xml:space="preserve"> </w:t>
      </w:r>
      <w:r w:rsidR="0037102B">
        <w:rPr>
          <w:color w:val="000000" w:themeColor="text1"/>
        </w:rPr>
        <w:t>had</w:t>
      </w:r>
      <w:r w:rsidR="00D66025" w:rsidRPr="000A473C">
        <w:rPr>
          <w:color w:val="000000" w:themeColor="text1"/>
        </w:rPr>
        <w:t xml:space="preserve"> higher scores (higher agreement) on ethical issues related to resource constrain than their </w:t>
      </w:r>
      <w:r w:rsidR="0037102B">
        <w:rPr>
          <w:color w:val="000000" w:themeColor="text1"/>
        </w:rPr>
        <w:t xml:space="preserve">counterparts from </w:t>
      </w:r>
      <w:r w:rsidR="00D66025" w:rsidRPr="000A473C">
        <w:rPr>
          <w:color w:val="000000" w:themeColor="text1"/>
        </w:rPr>
        <w:t>other clinical</w:t>
      </w:r>
      <w:r w:rsidR="00BB0692" w:rsidRPr="000A473C">
        <w:rPr>
          <w:color w:val="000000" w:themeColor="text1"/>
        </w:rPr>
        <w:t xml:space="preserve"> discipline</w:t>
      </w:r>
      <w:r w:rsidR="00D66025" w:rsidRPr="000A473C">
        <w:rPr>
          <w:color w:val="000000" w:themeColor="text1"/>
        </w:rPr>
        <w:t xml:space="preserve">. However, </w:t>
      </w:r>
      <w:r w:rsidR="00BB0692" w:rsidRPr="000A473C">
        <w:rPr>
          <w:color w:val="000000" w:themeColor="text1"/>
        </w:rPr>
        <w:t>no</w:t>
      </w:r>
      <w:r w:rsidR="00D66025" w:rsidRPr="000A473C">
        <w:rPr>
          <w:color w:val="000000" w:themeColor="text1"/>
        </w:rPr>
        <w:t xml:space="preserve"> relationship </w:t>
      </w:r>
      <w:r w:rsidR="0037102B">
        <w:rPr>
          <w:color w:val="000000" w:themeColor="text1"/>
        </w:rPr>
        <w:t xml:space="preserve">was observed between </w:t>
      </w:r>
      <w:r w:rsidR="00D66025" w:rsidRPr="000A473C">
        <w:rPr>
          <w:color w:val="000000" w:themeColor="text1"/>
        </w:rPr>
        <w:t xml:space="preserve">the </w:t>
      </w:r>
      <w:r w:rsidR="0037102B">
        <w:rPr>
          <w:color w:val="000000" w:themeColor="text1"/>
        </w:rPr>
        <w:t xml:space="preserve">participants’ </w:t>
      </w:r>
      <w:r w:rsidR="00D66025" w:rsidRPr="000A473C">
        <w:rPr>
          <w:color w:val="000000" w:themeColor="text1"/>
        </w:rPr>
        <w:t>years of clinical experience and the</w:t>
      </w:r>
      <w:r w:rsidR="0037102B">
        <w:rPr>
          <w:color w:val="000000" w:themeColor="text1"/>
        </w:rPr>
        <w:t>ir</w:t>
      </w:r>
      <w:r w:rsidR="00D66025" w:rsidRPr="000A473C">
        <w:rPr>
          <w:color w:val="000000" w:themeColor="text1"/>
        </w:rPr>
        <w:t xml:space="preserve"> responses to any of the domains </w:t>
      </w:r>
      <w:r w:rsidR="000D053C">
        <w:rPr>
          <w:color w:val="000000" w:themeColor="text1"/>
        </w:rPr>
        <w:t>in</w:t>
      </w:r>
      <w:r w:rsidR="000D053C" w:rsidRPr="000A473C">
        <w:rPr>
          <w:color w:val="000000" w:themeColor="text1"/>
        </w:rPr>
        <w:t xml:space="preserve"> </w:t>
      </w:r>
      <w:r w:rsidR="00D66025" w:rsidRPr="000A473C">
        <w:rPr>
          <w:color w:val="000000" w:themeColor="text1"/>
        </w:rPr>
        <w:t xml:space="preserve">the questionnaire.  </w:t>
      </w:r>
    </w:p>
    <w:p w14:paraId="08844CBB" w14:textId="1F1C29B7" w:rsidR="00B32B7D" w:rsidRPr="000A473C" w:rsidRDefault="00941F94" w:rsidP="00A8276F">
      <w:pPr>
        <w:spacing w:line="480" w:lineRule="auto"/>
        <w:jc w:val="both"/>
        <w:rPr>
          <w:color w:val="000000" w:themeColor="text1"/>
        </w:rPr>
      </w:pPr>
      <w:r>
        <w:rPr>
          <w:color w:val="000000" w:themeColor="text1"/>
        </w:rPr>
        <w:t>This work</w:t>
      </w:r>
      <w:r w:rsidRPr="000A473C">
        <w:rPr>
          <w:color w:val="000000" w:themeColor="text1"/>
        </w:rPr>
        <w:t xml:space="preserve"> </w:t>
      </w:r>
      <w:r w:rsidR="00B32B7D" w:rsidRPr="000A473C">
        <w:rPr>
          <w:color w:val="000000" w:themeColor="text1"/>
        </w:rPr>
        <w:t xml:space="preserve">developed a questionnaire </w:t>
      </w:r>
      <w:r w:rsidR="0076269A">
        <w:rPr>
          <w:color w:val="000000" w:themeColor="text1"/>
        </w:rPr>
        <w:t xml:space="preserve">to </w:t>
      </w:r>
      <w:r w:rsidR="008654BC" w:rsidRPr="000A473C">
        <w:rPr>
          <w:color w:val="000000" w:themeColor="text1"/>
        </w:rPr>
        <w:t xml:space="preserve">assess </w:t>
      </w:r>
      <w:r w:rsidR="000D053C">
        <w:rPr>
          <w:color w:val="000000" w:themeColor="text1"/>
        </w:rPr>
        <w:t xml:space="preserve">the </w:t>
      </w:r>
      <w:r w:rsidR="008654BC" w:rsidRPr="000A473C">
        <w:rPr>
          <w:color w:val="000000" w:themeColor="text1"/>
        </w:rPr>
        <w:t>various</w:t>
      </w:r>
      <w:r w:rsidR="00B32B7D" w:rsidRPr="000A473C">
        <w:rPr>
          <w:color w:val="000000" w:themeColor="text1"/>
        </w:rPr>
        <w:t xml:space="preserve"> </w:t>
      </w:r>
      <w:r w:rsidR="008654BC" w:rsidRPr="000A473C">
        <w:rPr>
          <w:color w:val="000000" w:themeColor="text1"/>
        </w:rPr>
        <w:t xml:space="preserve">ethical issues faced by </w:t>
      </w:r>
      <w:r w:rsidR="008B1F57" w:rsidRPr="000A473C">
        <w:rPr>
          <w:color w:val="000000" w:themeColor="text1"/>
        </w:rPr>
        <w:t xml:space="preserve">HCPs </w:t>
      </w:r>
      <w:r w:rsidR="008654BC" w:rsidRPr="000A473C">
        <w:rPr>
          <w:color w:val="000000" w:themeColor="text1"/>
        </w:rPr>
        <w:t xml:space="preserve">during health care delivery. </w:t>
      </w:r>
      <w:r w:rsidR="00A514F9" w:rsidRPr="00A514F9">
        <w:rPr>
          <w:color w:val="000000" w:themeColor="text1"/>
        </w:rPr>
        <w:t xml:space="preserve"> </w:t>
      </w:r>
      <w:r w:rsidR="00A514F9" w:rsidRPr="000A473C">
        <w:rPr>
          <w:color w:val="000000" w:themeColor="text1"/>
        </w:rPr>
        <w:t xml:space="preserve">To </w:t>
      </w:r>
      <w:r w:rsidR="00A514F9">
        <w:rPr>
          <w:color w:val="000000" w:themeColor="text1"/>
        </w:rPr>
        <w:t xml:space="preserve">the best of </w:t>
      </w:r>
      <w:r w:rsidR="00A514F9" w:rsidRPr="000A473C">
        <w:rPr>
          <w:color w:val="000000" w:themeColor="text1"/>
        </w:rPr>
        <w:t xml:space="preserve">our knowledge, </w:t>
      </w:r>
      <w:r w:rsidR="00A514F9">
        <w:rPr>
          <w:color w:val="000000" w:themeColor="text1"/>
        </w:rPr>
        <w:t xml:space="preserve">only </w:t>
      </w:r>
      <w:r w:rsidR="00675EBF">
        <w:rPr>
          <w:color w:val="000000" w:themeColor="text1"/>
        </w:rPr>
        <w:t xml:space="preserve">one </w:t>
      </w:r>
      <w:r w:rsidR="00A514F9">
        <w:rPr>
          <w:color w:val="000000" w:themeColor="text1"/>
        </w:rPr>
        <w:t>stud</w:t>
      </w:r>
      <w:r w:rsidR="00675EBF">
        <w:rPr>
          <w:color w:val="000000" w:themeColor="text1"/>
        </w:rPr>
        <w:t xml:space="preserve">y has </w:t>
      </w:r>
      <w:r w:rsidR="00A514F9">
        <w:rPr>
          <w:color w:val="000000" w:themeColor="text1"/>
        </w:rPr>
        <w:t xml:space="preserve">used any standardized instrument to </w:t>
      </w:r>
      <w:r w:rsidR="00A514F9" w:rsidRPr="000A473C">
        <w:rPr>
          <w:color w:val="000000" w:themeColor="text1"/>
        </w:rPr>
        <w:t>comprehensively assess various ethically challenging clinical situations</w:t>
      </w:r>
      <w:r w:rsidR="00675EBF">
        <w:rPr>
          <w:color w:val="000000" w:themeColor="text1"/>
        </w:rPr>
        <w:fldChar w:fldCharType="begin"/>
      </w:r>
      <w:r w:rsidR="009622AC">
        <w:rPr>
          <w:color w:val="000000" w:themeColor="text1"/>
        </w:rPr>
        <w:instrText xml:space="preserve"> ADDIN ZOTERO_ITEM CSL_CITATION {"citationID":"23km6i0pau","properties":{"formattedCitation":"{\\rtf \\super [15]\\nosupersub{}}","plainCitation":"[15]"},"citationItems":[{"id":2117,"uris":["http://zotero.org/users/1758217/items/WXXAZ47V"],"uri":["http://zotero.org/users/1758217/items/WXXAZ47V"],"itemData":{"id":2117,"type":"article-journal","title":"Paternalism, patient autonomy, and moral deliberation in the physician-patient relationship. Attitudes among Norwegian physicians","container-title":"Social Science &amp; Medicine (1982)","page":"239-248","volume":"52","issue":"2","source":"PubMed","abstract":"Sixteen statements on physician attitudes in the physician-patient relationship were presented to a representative sample of Norwegian physicians (N=990). Three moderately correlated theoretical dimensions were identified in a principal component analysis: paternalism, patient autonomy, and moral deliberation. The paternalism scores increased significantly with age, and psychiatrists scored significantly lower than physicians in somatic specialties. Psychiatrists had the highest scores on the patient autonomy dimension, whereas surgeons scored the lowest. Moral deliberation scores increased slightly with age. To explore the pattern of scores across the three dimensions, the scores were dichotomized and combined in eight different ways. The resulting typology included five different physician profiles: (1) classical paternalists (high scores on paternalism, low scores on both patient autonomy and moral deliberation), (2) modern paternalists (high scores on both paternalism and deliberation, low scores on patient autonomy), (3) autonomists ( high scores on patient autonomy, low scores on both paternalism and deliberation), (4) deliberationists (high scores on deliberation and patient autonomy, low scores on paternalism), and (5) ambivalents (high or low scores on all dimensions, or high or low scores on both paternalism and patient autonomy). The four groups of physicians with 'consistent' attitudes contained between 12 and 19% of the total sample, whereas 37% belonged to the 'ambivalent' group. Laboratory doctors and surgeons belonged significantly more often in the group of classical paternalists than did general practitioners, whereas male physicians were more often modern paternalists than were female physicians. Among the autonomists, women were more numerous than men, doctors in their 40s clearly more numerous than those in their 60s, and psychiatrists clearly more numerous than residents.","DOI":"10.1016/s0277-9536(00)00224-0","ISSN":"0277-9536","note":"PMID: 11144780","journalAbbreviation":"Soc Sci Med","language":"eng","author":[{"family":"Falkum","given":"E."},{"family":"Førde","given":"R."}],"issued":{"date-parts":[["2001",1]]}}}],"schema":"https://github.com/citation-style-language/schema/raw/master/csl-citation.json"} </w:instrText>
      </w:r>
      <w:r w:rsidR="00675EBF">
        <w:rPr>
          <w:color w:val="000000" w:themeColor="text1"/>
        </w:rPr>
        <w:fldChar w:fldCharType="separate"/>
      </w:r>
      <w:r w:rsidR="009622AC" w:rsidRPr="009622AC">
        <w:rPr>
          <w:rFonts w:eastAsia="Times New Roman"/>
          <w:color w:val="000000"/>
          <w:vertAlign w:val="superscript"/>
        </w:rPr>
        <w:t>[15]</w:t>
      </w:r>
      <w:r w:rsidR="00675EBF">
        <w:rPr>
          <w:color w:val="000000" w:themeColor="text1"/>
        </w:rPr>
        <w:fldChar w:fldCharType="end"/>
      </w:r>
      <w:r w:rsidR="00675EBF">
        <w:rPr>
          <w:color w:val="000000" w:themeColor="text1"/>
        </w:rPr>
        <w:t xml:space="preserve">, </w:t>
      </w:r>
      <w:r w:rsidR="0076269A">
        <w:rPr>
          <w:color w:val="000000" w:themeColor="text1"/>
        </w:rPr>
        <w:t xml:space="preserve">however, the questionnaire lacked in </w:t>
      </w:r>
      <w:r w:rsidR="00A02A03">
        <w:rPr>
          <w:color w:val="000000" w:themeColor="text1"/>
        </w:rPr>
        <w:t>assessing real life case-wise ethical dilemma clinical situations</w:t>
      </w:r>
      <w:r w:rsidR="0076269A">
        <w:rPr>
          <w:color w:val="000000" w:themeColor="text1"/>
        </w:rPr>
        <w:t xml:space="preserve"> rather tried to explore</w:t>
      </w:r>
      <w:r w:rsidR="00D5797C">
        <w:rPr>
          <w:color w:val="000000" w:themeColor="text1"/>
        </w:rPr>
        <w:t xml:space="preserve"> various pattern of </w:t>
      </w:r>
      <w:r w:rsidR="0076269A">
        <w:rPr>
          <w:color w:val="000000" w:themeColor="text1"/>
        </w:rPr>
        <w:t xml:space="preserve">ethical </w:t>
      </w:r>
      <w:r w:rsidR="00D5797C">
        <w:rPr>
          <w:color w:val="000000" w:themeColor="text1"/>
        </w:rPr>
        <w:t xml:space="preserve">practices (paternalistic, </w:t>
      </w:r>
      <w:r>
        <w:t>d</w:t>
      </w:r>
      <w:r w:rsidR="00D5797C" w:rsidRPr="00D5797C">
        <w:t>eliberationist</w:t>
      </w:r>
      <w:r w:rsidR="00D5797C">
        <w:rPr>
          <w:color w:val="000000" w:themeColor="text1"/>
        </w:rPr>
        <w:t>, and autonomist) in various situations</w:t>
      </w:r>
      <w:r w:rsidR="00675EBF">
        <w:rPr>
          <w:color w:val="000000" w:themeColor="text1"/>
        </w:rPr>
        <w:t>.</w:t>
      </w:r>
      <w:r w:rsidR="00A02A03">
        <w:rPr>
          <w:color w:val="000000" w:themeColor="text1"/>
        </w:rPr>
        <w:t xml:space="preserve"> </w:t>
      </w:r>
      <w:r w:rsidR="00A514F9">
        <w:rPr>
          <w:color w:val="000000" w:themeColor="text1"/>
        </w:rPr>
        <w:t xml:space="preserve">Moreover, the available instrument has not been validated in Indian context. </w:t>
      </w:r>
    </w:p>
    <w:p w14:paraId="1903D0FE" w14:textId="5A0D1AFB" w:rsidR="000C7B9C" w:rsidRPr="000A473C" w:rsidRDefault="00B6474A" w:rsidP="00A8276F">
      <w:pPr>
        <w:spacing w:line="480" w:lineRule="auto"/>
        <w:jc w:val="both"/>
        <w:rPr>
          <w:color w:val="000000" w:themeColor="text1"/>
        </w:rPr>
      </w:pPr>
      <w:r w:rsidRPr="000A473C">
        <w:rPr>
          <w:color w:val="000000" w:themeColor="text1"/>
        </w:rPr>
        <w:t xml:space="preserve">The </w:t>
      </w:r>
      <w:r w:rsidR="00B36085" w:rsidRPr="000A473C">
        <w:rPr>
          <w:color w:val="000000" w:themeColor="text1"/>
        </w:rPr>
        <w:t xml:space="preserve">key informants </w:t>
      </w:r>
      <w:r w:rsidRPr="000A473C">
        <w:rPr>
          <w:color w:val="000000" w:themeColor="text1"/>
        </w:rPr>
        <w:t xml:space="preserve">for </w:t>
      </w:r>
      <w:r w:rsidR="00B36085" w:rsidRPr="000A473C">
        <w:rPr>
          <w:color w:val="000000" w:themeColor="text1"/>
        </w:rPr>
        <w:t xml:space="preserve">the Delphi process represented experts from diverse disciplines </w:t>
      </w:r>
      <w:r w:rsidRPr="000A473C">
        <w:rPr>
          <w:color w:val="000000" w:themeColor="text1"/>
        </w:rPr>
        <w:t>including experts from core-medicine-, surgical-, other clinical- and non-clinical-discipline</w:t>
      </w:r>
      <w:r w:rsidR="0080086D">
        <w:rPr>
          <w:color w:val="000000" w:themeColor="text1"/>
        </w:rPr>
        <w:t>s</w:t>
      </w:r>
      <w:r w:rsidR="00B36085" w:rsidRPr="000A473C">
        <w:rPr>
          <w:color w:val="000000" w:themeColor="text1"/>
        </w:rPr>
        <w:t xml:space="preserve">, hence </w:t>
      </w:r>
      <w:r w:rsidR="00BC3A27" w:rsidRPr="000A473C">
        <w:rPr>
          <w:color w:val="000000" w:themeColor="text1"/>
        </w:rPr>
        <w:t xml:space="preserve">they </w:t>
      </w:r>
      <w:r w:rsidR="00B36085" w:rsidRPr="000A473C">
        <w:rPr>
          <w:color w:val="000000" w:themeColor="text1"/>
        </w:rPr>
        <w:t xml:space="preserve">could </w:t>
      </w:r>
      <w:r w:rsidR="0080086D">
        <w:rPr>
          <w:color w:val="000000" w:themeColor="text1"/>
        </w:rPr>
        <w:t xml:space="preserve">provide a </w:t>
      </w:r>
      <w:r w:rsidR="00BC3A27" w:rsidRPr="000A473C">
        <w:rPr>
          <w:color w:val="000000" w:themeColor="text1"/>
        </w:rPr>
        <w:t xml:space="preserve">wider and </w:t>
      </w:r>
      <w:r w:rsidR="00081542" w:rsidRPr="000A473C">
        <w:rPr>
          <w:color w:val="000000" w:themeColor="text1"/>
        </w:rPr>
        <w:t xml:space="preserve">diverse </w:t>
      </w:r>
      <w:r w:rsidR="0080086D">
        <w:rPr>
          <w:color w:val="000000" w:themeColor="text1"/>
        </w:rPr>
        <w:t xml:space="preserve">range of </w:t>
      </w:r>
      <w:r w:rsidR="00BC3A27" w:rsidRPr="000A473C">
        <w:rPr>
          <w:color w:val="000000" w:themeColor="text1"/>
        </w:rPr>
        <w:t>viewpoints</w:t>
      </w:r>
      <w:r w:rsidR="00B36085" w:rsidRPr="000A473C">
        <w:rPr>
          <w:color w:val="000000" w:themeColor="text1"/>
        </w:rPr>
        <w:t>.</w:t>
      </w:r>
      <w:r w:rsidR="00D57243" w:rsidRPr="000A473C">
        <w:rPr>
          <w:color w:val="000000" w:themeColor="text1"/>
        </w:rPr>
        <w:t xml:space="preserve"> </w:t>
      </w:r>
      <w:r w:rsidR="000A3355" w:rsidRPr="000A473C">
        <w:rPr>
          <w:color w:val="000000" w:themeColor="text1"/>
        </w:rPr>
        <w:t xml:space="preserve">Although in the present study there was some attrition of key informants during various stages of the Delphi-method, we could still maintain </w:t>
      </w:r>
      <w:r w:rsidR="00081542" w:rsidRPr="000A473C">
        <w:rPr>
          <w:color w:val="000000" w:themeColor="text1"/>
        </w:rPr>
        <w:t>a</w:t>
      </w:r>
      <w:r w:rsidR="0080086D">
        <w:rPr>
          <w:color w:val="000000" w:themeColor="text1"/>
        </w:rPr>
        <w:t>n</w:t>
      </w:r>
      <w:r w:rsidR="00081542" w:rsidRPr="000A473C">
        <w:rPr>
          <w:color w:val="000000" w:themeColor="text1"/>
        </w:rPr>
        <w:t xml:space="preserve"> </w:t>
      </w:r>
      <w:r w:rsidR="0080086D">
        <w:rPr>
          <w:color w:val="000000" w:themeColor="text1"/>
        </w:rPr>
        <w:t xml:space="preserve">overall </w:t>
      </w:r>
      <w:r w:rsidR="00081542" w:rsidRPr="000A473C">
        <w:rPr>
          <w:color w:val="000000" w:themeColor="text1"/>
        </w:rPr>
        <w:t xml:space="preserve">retention rate of </w:t>
      </w:r>
      <w:r w:rsidR="000A3355" w:rsidRPr="000A473C">
        <w:rPr>
          <w:color w:val="000000" w:themeColor="text1"/>
        </w:rPr>
        <w:t xml:space="preserve">75% </w:t>
      </w:r>
      <w:r w:rsidR="00C52CE6" w:rsidRPr="000A473C">
        <w:rPr>
          <w:color w:val="000000" w:themeColor="text1"/>
        </w:rPr>
        <w:t>(</w:t>
      </w:r>
      <w:r w:rsidR="00496C1C" w:rsidRPr="000A473C">
        <w:rPr>
          <w:color w:val="000000" w:themeColor="text1"/>
        </w:rPr>
        <w:t xml:space="preserve">87.5%, n=12 in the second stage; </w:t>
      </w:r>
      <w:r w:rsidR="004F1C20">
        <w:t>83.3%</w:t>
      </w:r>
      <w:r w:rsidR="00496C1C" w:rsidRPr="000A473C">
        <w:rPr>
          <w:color w:val="000000" w:themeColor="text1"/>
        </w:rPr>
        <w:t>, n=10</w:t>
      </w:r>
      <w:r w:rsidR="004F1C20">
        <w:rPr>
          <w:color w:val="000000" w:themeColor="text1"/>
        </w:rPr>
        <w:t xml:space="preserve"> in the third stage</w:t>
      </w:r>
      <w:r w:rsidR="00C52CE6" w:rsidRPr="000A473C">
        <w:rPr>
          <w:color w:val="000000" w:themeColor="text1"/>
        </w:rPr>
        <w:t xml:space="preserve">) till the </w:t>
      </w:r>
      <w:r w:rsidR="00081542" w:rsidRPr="000A473C">
        <w:rPr>
          <w:color w:val="000000" w:themeColor="text1"/>
        </w:rPr>
        <w:t xml:space="preserve">development </w:t>
      </w:r>
      <w:r w:rsidR="00C52CE6" w:rsidRPr="000A473C">
        <w:rPr>
          <w:color w:val="000000" w:themeColor="text1"/>
        </w:rPr>
        <w:t>of the questionnaire</w:t>
      </w:r>
      <w:r w:rsidR="00081542" w:rsidRPr="000A473C">
        <w:rPr>
          <w:color w:val="000000" w:themeColor="text1"/>
        </w:rPr>
        <w:t>,</w:t>
      </w:r>
      <w:r w:rsidR="000A3355" w:rsidRPr="000A473C">
        <w:rPr>
          <w:color w:val="000000" w:themeColor="text1"/>
        </w:rPr>
        <w:t xml:space="preserve"> which </w:t>
      </w:r>
      <w:r w:rsidR="0080086D">
        <w:rPr>
          <w:color w:val="000000" w:themeColor="text1"/>
        </w:rPr>
        <w:t>is</w:t>
      </w:r>
      <w:r w:rsidR="0080086D" w:rsidRPr="000A473C">
        <w:rPr>
          <w:color w:val="000000" w:themeColor="text1"/>
        </w:rPr>
        <w:t xml:space="preserve"> </w:t>
      </w:r>
      <w:r w:rsidR="00081542" w:rsidRPr="000A473C">
        <w:rPr>
          <w:color w:val="000000" w:themeColor="text1"/>
        </w:rPr>
        <w:t>within the</w:t>
      </w:r>
      <w:r w:rsidR="000A3355" w:rsidRPr="000A473C">
        <w:rPr>
          <w:color w:val="000000" w:themeColor="text1"/>
        </w:rPr>
        <w:t xml:space="preserve"> prescribed </w:t>
      </w:r>
      <w:r w:rsidR="00C52CE6" w:rsidRPr="000A473C">
        <w:rPr>
          <w:color w:val="000000" w:themeColor="text1"/>
        </w:rPr>
        <w:t xml:space="preserve">(70%) </w:t>
      </w:r>
      <w:r w:rsidR="00081542" w:rsidRPr="000A473C">
        <w:rPr>
          <w:color w:val="000000" w:themeColor="text1"/>
        </w:rPr>
        <w:t>norms</w:t>
      </w:r>
      <w:r w:rsidR="0080086D">
        <w:rPr>
          <w:color w:val="000000" w:themeColor="text1"/>
        </w:rPr>
        <w:t>.</w:t>
      </w:r>
      <w:r w:rsidR="00081542" w:rsidRPr="000A473C">
        <w:rPr>
          <w:color w:val="000000" w:themeColor="text1"/>
        </w:rPr>
        <w:t xml:space="preserve"> </w:t>
      </w:r>
      <w:r w:rsidR="00965288" w:rsidRPr="000A473C">
        <w:rPr>
          <w:color w:val="000000" w:themeColor="text1"/>
        </w:rPr>
        <w:fldChar w:fldCharType="begin"/>
      </w:r>
      <w:r w:rsidR="009622AC">
        <w:rPr>
          <w:color w:val="000000" w:themeColor="text1"/>
        </w:rPr>
        <w:instrText xml:space="preserve"> ADDIN ZOTERO_ITEM CSL_CITATION {"citationID":"v4fhfasej","properties":{"formattedCitation":"{\\rtf \\super [16]\\nosupersub{}}","plainCitation":"[16]"},"citationItems":[{"id":2064,"uris":["http://zotero.org/users/1758217/items/VUV4ZBZP"],"uri":["http://zotero.org/users/1758217/items/VUV4ZBZP"],"itemData":{"id":2064,"type":"article-journal","title":"The Delphi Technique: An Adaptive Research Tool","container-title":"British Journal of Occupational Therapy","page":"153-156","volume":"61","issue":"4","source":"SAGE Journals","abstract":"The Delphi technique is one type of research methodology that is growing in popularity. This paper introduces this technique to therapists searching for a user-friendly method of conducting research. The Delphi process is explained and several issues that the researcher must consider are presented. These issues include the identification of participants and the number of questionnaires or rounds that are required to reach consensus., A discussion of the advantages and disadvantages of the technique concludes that the argument is weighted equally on both sides. Applications to research in rehabilitation are reviewed and brief case scenarios related to the application of the technique to management issues are presented for further consideration. The Delphi technique is not a perfect tool for all situations but it can be adapted to address a variety of issues in a range of working environments.","DOI":"10.1177/030802269806100403","ISSN":"0308-0226","shortTitle":"The Delphi Technique","journalAbbreviation":"British Journal of Occupational Therapy","language":"en","author":[{"family":"Sumsion","given":"Thelma"}],"issued":{"date-parts":[["1998",4,1]]}}}],"schema":"https://github.com/citation-style-language/schema/raw/master/csl-citation.json"} </w:instrText>
      </w:r>
      <w:r w:rsidR="00965288" w:rsidRPr="000A473C">
        <w:rPr>
          <w:color w:val="000000" w:themeColor="text1"/>
        </w:rPr>
        <w:fldChar w:fldCharType="separate"/>
      </w:r>
      <w:r w:rsidR="009622AC" w:rsidRPr="009622AC">
        <w:rPr>
          <w:rFonts w:eastAsia="Times New Roman"/>
          <w:color w:val="000000"/>
          <w:vertAlign w:val="superscript"/>
        </w:rPr>
        <w:t>[16]</w:t>
      </w:r>
      <w:r w:rsidR="00965288" w:rsidRPr="000A473C">
        <w:rPr>
          <w:color w:val="000000" w:themeColor="text1"/>
        </w:rPr>
        <w:fldChar w:fldCharType="end"/>
      </w:r>
      <w:r w:rsidR="00E17375" w:rsidRPr="000A473C">
        <w:rPr>
          <w:color w:val="000000" w:themeColor="text1"/>
        </w:rPr>
        <w:t xml:space="preserve"> </w:t>
      </w:r>
    </w:p>
    <w:p w14:paraId="11FA112B" w14:textId="3F7A4547" w:rsidR="001E1B4E" w:rsidRPr="000A473C" w:rsidRDefault="00A62A78" w:rsidP="00A8276F">
      <w:pPr>
        <w:spacing w:line="480" w:lineRule="auto"/>
        <w:jc w:val="both"/>
        <w:rPr>
          <w:color w:val="000000" w:themeColor="text1"/>
        </w:rPr>
      </w:pPr>
      <w:r w:rsidRPr="000A473C">
        <w:rPr>
          <w:color w:val="000000" w:themeColor="text1"/>
        </w:rPr>
        <w:lastRenderedPageBreak/>
        <w:t xml:space="preserve">By using Delphi-method based on the consensus among the experts, we could </w:t>
      </w:r>
      <w:r w:rsidR="00496C1C" w:rsidRPr="000A473C">
        <w:rPr>
          <w:color w:val="000000" w:themeColor="text1"/>
        </w:rPr>
        <w:t>construct</w:t>
      </w:r>
      <w:r w:rsidRPr="000A473C">
        <w:rPr>
          <w:color w:val="000000" w:themeColor="text1"/>
        </w:rPr>
        <w:t xml:space="preserve"> a questionnaire</w:t>
      </w:r>
      <w:r w:rsidR="00496C1C" w:rsidRPr="000A473C">
        <w:rPr>
          <w:color w:val="000000" w:themeColor="text1"/>
        </w:rPr>
        <w:t xml:space="preserve"> </w:t>
      </w:r>
      <w:r w:rsidRPr="000A473C">
        <w:rPr>
          <w:color w:val="000000" w:themeColor="text1"/>
        </w:rPr>
        <w:t xml:space="preserve">which covered diverse </w:t>
      </w:r>
      <w:r w:rsidR="000C7B9C" w:rsidRPr="000A473C">
        <w:rPr>
          <w:color w:val="000000" w:themeColor="text1"/>
        </w:rPr>
        <w:t>and pertinent</w:t>
      </w:r>
      <w:r w:rsidRPr="000A473C">
        <w:rPr>
          <w:color w:val="000000" w:themeColor="text1"/>
        </w:rPr>
        <w:t xml:space="preserve"> </w:t>
      </w:r>
      <w:r w:rsidR="000C7B9C" w:rsidRPr="000A473C">
        <w:rPr>
          <w:color w:val="000000" w:themeColor="text1"/>
        </w:rPr>
        <w:t>domains</w:t>
      </w:r>
      <w:r w:rsidR="002E5A28" w:rsidRPr="000A473C">
        <w:rPr>
          <w:color w:val="000000" w:themeColor="text1"/>
        </w:rPr>
        <w:t xml:space="preserve"> (six different)</w:t>
      </w:r>
      <w:r w:rsidR="000C7B9C" w:rsidRPr="000A473C">
        <w:rPr>
          <w:color w:val="000000" w:themeColor="text1"/>
        </w:rPr>
        <w:t xml:space="preserve"> of </w:t>
      </w:r>
      <w:r w:rsidRPr="000A473C">
        <w:rPr>
          <w:color w:val="000000" w:themeColor="text1"/>
        </w:rPr>
        <w:t>ethical</w:t>
      </w:r>
      <w:r w:rsidR="00BC3A27" w:rsidRPr="000A473C">
        <w:rPr>
          <w:color w:val="000000" w:themeColor="text1"/>
        </w:rPr>
        <w:t xml:space="preserve">ly challenging clinical </w:t>
      </w:r>
      <w:r w:rsidR="000C7B9C" w:rsidRPr="000A473C">
        <w:rPr>
          <w:color w:val="000000" w:themeColor="text1"/>
        </w:rPr>
        <w:t>issues</w:t>
      </w:r>
      <w:r w:rsidR="00BC3A27" w:rsidRPr="000A473C">
        <w:rPr>
          <w:color w:val="000000" w:themeColor="text1"/>
        </w:rPr>
        <w:t>,</w:t>
      </w:r>
      <w:r w:rsidR="000C7B9C" w:rsidRPr="000A473C">
        <w:rPr>
          <w:color w:val="000000" w:themeColor="text1"/>
        </w:rPr>
        <w:t xml:space="preserve"> usually faced </w:t>
      </w:r>
      <w:r w:rsidR="0080086D">
        <w:rPr>
          <w:color w:val="000000" w:themeColor="text1"/>
        </w:rPr>
        <w:t xml:space="preserve">by the HCPs </w:t>
      </w:r>
      <w:r w:rsidR="000C7B9C" w:rsidRPr="000A473C">
        <w:rPr>
          <w:color w:val="000000" w:themeColor="text1"/>
        </w:rPr>
        <w:t xml:space="preserve">in routine </w:t>
      </w:r>
      <w:r w:rsidRPr="000A473C">
        <w:rPr>
          <w:color w:val="000000" w:themeColor="text1"/>
        </w:rPr>
        <w:t>clinical practice</w:t>
      </w:r>
      <w:r w:rsidR="000C7B9C" w:rsidRPr="000A473C">
        <w:rPr>
          <w:color w:val="000000" w:themeColor="text1"/>
        </w:rPr>
        <w:t xml:space="preserve"> such as resource constrain, confidentiality, consent related etc. </w:t>
      </w:r>
      <w:r w:rsidR="001E1B4E" w:rsidRPr="000A473C">
        <w:rPr>
          <w:color w:val="000000" w:themeColor="text1"/>
        </w:rPr>
        <w:t>The Delphi-method also helped to develop a questionnaire</w:t>
      </w:r>
      <w:r w:rsidR="00F26A56" w:rsidRPr="000A473C">
        <w:rPr>
          <w:color w:val="000000" w:themeColor="text1"/>
        </w:rPr>
        <w:t>,</w:t>
      </w:r>
      <w:r w:rsidR="001E1B4E" w:rsidRPr="000A473C">
        <w:rPr>
          <w:color w:val="000000" w:themeColor="text1"/>
        </w:rPr>
        <w:t xml:space="preserve"> which was less time consuming (could be filled within five minutes)</w:t>
      </w:r>
      <w:r w:rsidR="00F26A56" w:rsidRPr="000A473C">
        <w:rPr>
          <w:color w:val="000000" w:themeColor="text1"/>
        </w:rPr>
        <w:t xml:space="preserve"> and </w:t>
      </w:r>
      <w:r w:rsidR="001E1B4E" w:rsidRPr="000A473C">
        <w:rPr>
          <w:color w:val="000000" w:themeColor="text1"/>
        </w:rPr>
        <w:t>easy to administer</w:t>
      </w:r>
      <w:r w:rsidR="00F26A56" w:rsidRPr="000A473C">
        <w:rPr>
          <w:color w:val="000000" w:themeColor="text1"/>
        </w:rPr>
        <w:t xml:space="preserve">, hence could have better </w:t>
      </w:r>
      <w:r w:rsidR="007D7414" w:rsidRPr="000A473C">
        <w:rPr>
          <w:color w:val="000000" w:themeColor="text1"/>
        </w:rPr>
        <w:t>participant’s</w:t>
      </w:r>
      <w:r w:rsidR="00F26A56" w:rsidRPr="000A473C">
        <w:rPr>
          <w:color w:val="000000" w:themeColor="text1"/>
        </w:rPr>
        <w:t xml:space="preserve"> acceptance</w:t>
      </w:r>
      <w:r w:rsidR="001E1B4E" w:rsidRPr="000A473C">
        <w:rPr>
          <w:color w:val="000000" w:themeColor="text1"/>
        </w:rPr>
        <w:t>.</w:t>
      </w:r>
      <w:r w:rsidR="00C13B6A" w:rsidRPr="000A473C">
        <w:rPr>
          <w:color w:val="000000" w:themeColor="text1"/>
        </w:rPr>
        <w:t xml:space="preserve"> </w:t>
      </w:r>
      <w:r w:rsidR="001E1B4E" w:rsidRPr="000A473C">
        <w:rPr>
          <w:color w:val="000000" w:themeColor="text1"/>
        </w:rPr>
        <w:t xml:space="preserve">The </w:t>
      </w:r>
      <w:r w:rsidR="00CB31DA" w:rsidRPr="000A473C">
        <w:rPr>
          <w:color w:val="000000" w:themeColor="text1"/>
        </w:rPr>
        <w:t>internal consistency of the questionnaire was 0</w:t>
      </w:r>
      <w:r w:rsidR="00905BC4">
        <w:rPr>
          <w:color w:val="000000" w:themeColor="text1"/>
        </w:rPr>
        <w:t>.54</w:t>
      </w:r>
      <w:r w:rsidR="00CB31DA" w:rsidRPr="000A473C">
        <w:rPr>
          <w:color w:val="000000" w:themeColor="text1"/>
        </w:rPr>
        <w:t>, which</w:t>
      </w:r>
      <w:r w:rsidR="00EA6B18" w:rsidRPr="000A473C">
        <w:rPr>
          <w:color w:val="000000" w:themeColor="text1"/>
        </w:rPr>
        <w:t xml:space="preserve"> </w:t>
      </w:r>
      <w:r w:rsidR="00CB31DA" w:rsidRPr="000A473C">
        <w:rPr>
          <w:color w:val="000000" w:themeColor="text1"/>
        </w:rPr>
        <w:t xml:space="preserve">was </w:t>
      </w:r>
      <w:r w:rsidR="00962206">
        <w:rPr>
          <w:color w:val="000000" w:themeColor="text1"/>
        </w:rPr>
        <w:t xml:space="preserve">in the </w:t>
      </w:r>
      <w:r w:rsidR="00EA6B18" w:rsidRPr="000A473C">
        <w:rPr>
          <w:color w:val="000000" w:themeColor="text1"/>
        </w:rPr>
        <w:t>acceptable</w:t>
      </w:r>
      <w:r w:rsidR="00CB31DA" w:rsidRPr="000A473C">
        <w:rPr>
          <w:color w:val="000000" w:themeColor="text1"/>
        </w:rPr>
        <w:t xml:space="preserve"> </w:t>
      </w:r>
      <w:r w:rsidR="00962206">
        <w:rPr>
          <w:color w:val="000000" w:themeColor="text1"/>
        </w:rPr>
        <w:t xml:space="preserve">range </w:t>
      </w:r>
      <w:r w:rsidR="00CB31DA" w:rsidRPr="000A473C">
        <w:rPr>
          <w:color w:val="000000" w:themeColor="text1"/>
        </w:rPr>
        <w:t>as per the literature</w:t>
      </w:r>
      <w:r w:rsidR="0080086D">
        <w:rPr>
          <w:color w:val="000000" w:themeColor="text1"/>
        </w:rPr>
        <w:t xml:space="preserve">. </w:t>
      </w:r>
      <w:r w:rsidR="00EA6B18" w:rsidRPr="000A473C">
        <w:rPr>
          <w:color w:val="000000" w:themeColor="text1"/>
        </w:rPr>
        <w:fldChar w:fldCharType="begin"/>
      </w:r>
      <w:r w:rsidR="009622AC">
        <w:rPr>
          <w:color w:val="000000" w:themeColor="text1"/>
        </w:rPr>
        <w:instrText xml:space="preserve"> ADDIN ZOTERO_ITEM CSL_CITATION {"citationID":"1i70bgsef0","properties":{"formattedCitation":"{\\rtf \\super [17]\\nosupersub{}}","plainCitation":"[17]"},"citationItems":[{"id":2066,"uris":["http://zotero.org/users/1758217/items/2F6BGC7I"],"uri":["http://zotero.org/users/1758217/items/2F6BGC7I"],"itemData":{"id":2066,"type":"article-journal","title":"The Use of Cronbach’s Alpha When Developing and Reporting Research Instruments in Science Education","container-title":"Research in Science Education","page":"1273-1296","volume":"48","issue":"6","source":"Springer Link","abstract":"Cronbach’s alpha is a statistic commonly quoted by authors to demonstrate that tests and scales that have been constructed or adopted for research projects are fit for purpose. Cronbach’s alpha is regularly adopted in studies in science education: it was referred to in 69 different papers published in 4 leading science education journals in a single year (2015)—usually as a measure of reliability. This article explores how this statistic is used in reporting science education research and what it represents. Authors often cite alpha values with little commentary to explain why they feel this statistic is relevant and seldom interpret the result for readers beyond citing an arbitrary threshold for an acceptable value. Those authors who do offer readers qualitative descriptors interpreting alpha values adopt a diverse and seemingly arbitrary terminology. More seriously, illustrative examples from the science education literature demonstrate that alpha may be acceptable even when there are recognised problems with the scales concerned. Alpha is also sometimes inappropriately used to claim an instrument is unidimensional. It is argued that a high value of alpha offers limited evidence of the reliability of a research instrument, and that indeed a very high value may actually be undesirable when developing a test of scientific knowledge or understanding. Guidance is offered to authors reporting, and readers evaluating, studies that present Cronbach’s alpha statistic as evidence of instrument quality.","DOI":"10.1007/s11165-016-9602-2","ISSN":"1573-1898","journalAbbreviation":"Res Sci Educ","language":"en","author":[{"family":"Taber","given":"Keith S."}],"issued":{"date-parts":[["2018",12,1]]}}}],"schema":"https://github.com/citation-style-language/schema/raw/master/csl-citation.json"} </w:instrText>
      </w:r>
      <w:r w:rsidR="00EA6B18" w:rsidRPr="000A473C">
        <w:rPr>
          <w:color w:val="000000" w:themeColor="text1"/>
        </w:rPr>
        <w:fldChar w:fldCharType="separate"/>
      </w:r>
      <w:r w:rsidR="009622AC" w:rsidRPr="009622AC">
        <w:rPr>
          <w:rFonts w:eastAsia="Times New Roman"/>
          <w:color w:val="000000"/>
          <w:vertAlign w:val="superscript"/>
        </w:rPr>
        <w:t>[17]</w:t>
      </w:r>
      <w:r w:rsidR="00EA6B18" w:rsidRPr="000A473C">
        <w:rPr>
          <w:color w:val="000000" w:themeColor="text1"/>
        </w:rPr>
        <w:fldChar w:fldCharType="end"/>
      </w:r>
      <w:r w:rsidR="00962206">
        <w:rPr>
          <w:color w:val="000000" w:themeColor="text1"/>
        </w:rPr>
        <w:t xml:space="preserve"> </w:t>
      </w:r>
      <w:r w:rsidR="003D72A0" w:rsidRPr="00497E5A">
        <w:rPr>
          <w:color w:val="000000" w:themeColor="text1"/>
        </w:rPr>
        <w:t xml:space="preserve">The value of internal consistency should be seen light of the questionnaire being relatively short comprising of only 11 items and assessing various domains of the ethical principles. Literature suggests that the key point in developing an instrument is the interpretable result and the </w:t>
      </w:r>
      <w:r w:rsidR="0038338D" w:rsidRPr="00497E5A">
        <w:rPr>
          <w:color w:val="000000" w:themeColor="text1"/>
        </w:rPr>
        <w:t>ease of its application rather than simply a higher alpha value with too many items in the questionnaire</w:t>
      </w:r>
      <w:r w:rsidR="0038338D" w:rsidRPr="00497E5A">
        <w:rPr>
          <w:color w:val="000000" w:themeColor="text1"/>
        </w:rPr>
        <w:fldChar w:fldCharType="begin"/>
      </w:r>
      <w:r w:rsidR="009622AC" w:rsidRPr="00497E5A">
        <w:rPr>
          <w:color w:val="000000" w:themeColor="text1"/>
        </w:rPr>
        <w:instrText xml:space="preserve"> ADDIN ZOTERO_ITEM CSL_CITATION {"citationID":"14nomabr2t","properties":{"formattedCitation":"{\\rtf \\super [18,19]\\nosupersub{}}","plainCitation":"[18,19]"},"citationItems":[{"id":2126,"uris":["http://zotero.org/users/1758217/items/C6KZTXCN"],"uri":["http://zotero.org/users/1758217/items/C6KZTXCN"],"itemData":{"id":2126,"type":"article-journal","title":"Global Patterns in Students’ Views of Science and Interest in Science","container-title":"Research in Science Education","page":"581-603","volume":"45","source":"Semantic Scholar","abstract":"International studies have shown that interest in science and technology among primary and secondary school students in Western European countries is low and seems to be decreasing. In many countries outside Europe, and especially in developing countries, interest in science and technology remains strong. As part of the large-scale European Union funded ‘Science Education for Diversity’ project, a questionnaire probing potential reasons for this difference was completed by students in the UK, Netherlands, Turkey, Lebanon, India and Malaysia. This questionnaire sought information about favourite courses, extracurricular activities and views on the nature of science. Over 9,000 students aged mainly between 10 and 14 years completed the questionnaire. Results revealed that students in countries outside Western Europe showed a greater interest in school science, in careers related to science and in extracurricular activities related to science than did Western European students. Non-European students were also more likely to hold an empiricist view of the nature of science and to believe that science can solve many problems faced by the world. Multilevel analysis revealed a strong correlation between interest in science and having such a view of the Nature of Science.","DOI":"10.1007/s11165-014-9438-6","author":[{"family":"Griethuijsen","given":"Ralf A. L. F."},{"family":"Eijck","given":"Michiel","dropping-particle":"van"},{"family":"Haste","given":"Helen"},{"family":"Brok","given":"Perry","dropping-particle":"den"},{"family":"Skinner","given":"Nigel C."},{"family":"Mansour","given":"Nasser"},{"family":"Gencer","given":"Ayse Savran"},{"family":"Boujaoude","given":"Saouma"}],"issued":{"date-parts":[["2015"]]}}},{"id":2122,"uris":["http://zotero.org/users/1758217/items/NHRTBZ34"],"uri":["http://zotero.org/users/1758217/items/NHRTBZ34"],"itemData":{"id":2122,"type":"article-journal","title":"What is coefficient alpha? An examination of theory and applications","container-title":"Journal of Applied Psychology","page":"98-104","volume":"78","issue":"1","source":"APA PsycNET","abstract":"Psychological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reserved)","DOI":"10.1037/0021-9010.78.1.98","ISSN":"1939-1854(Electronic),0021-9010(Print)","shortTitle":"What is coefficient alpha?","author":[{"family":"Cortina","given":"Jose M."}],"issued":{"date-parts":[["1993"]]}}}],"schema":"https://github.com/citation-style-language/schema/raw/master/csl-citation.json"} </w:instrText>
      </w:r>
      <w:r w:rsidR="0038338D" w:rsidRPr="00497E5A">
        <w:rPr>
          <w:color w:val="000000" w:themeColor="text1"/>
        </w:rPr>
        <w:fldChar w:fldCharType="separate"/>
      </w:r>
      <w:r w:rsidR="009622AC" w:rsidRPr="00497E5A">
        <w:rPr>
          <w:rFonts w:eastAsia="Times New Roman"/>
          <w:color w:val="000000" w:themeColor="text1"/>
          <w:vertAlign w:val="superscript"/>
        </w:rPr>
        <w:t>[18,19]</w:t>
      </w:r>
      <w:r w:rsidR="0038338D" w:rsidRPr="00497E5A">
        <w:rPr>
          <w:color w:val="000000" w:themeColor="text1"/>
        </w:rPr>
        <w:fldChar w:fldCharType="end"/>
      </w:r>
      <w:r w:rsidR="0038338D">
        <w:rPr>
          <w:color w:val="000000" w:themeColor="text1"/>
        </w:rPr>
        <w:t>.</w:t>
      </w:r>
      <w:r w:rsidR="003D72A0">
        <w:rPr>
          <w:color w:val="000000" w:themeColor="text1"/>
        </w:rPr>
        <w:t xml:space="preserve"> </w:t>
      </w:r>
    </w:p>
    <w:p w14:paraId="3AA4D672" w14:textId="3408ABBA" w:rsidR="005358EF" w:rsidRPr="000A473C" w:rsidRDefault="005358EF" w:rsidP="00A8276F">
      <w:pPr>
        <w:spacing w:line="480" w:lineRule="auto"/>
        <w:jc w:val="both"/>
        <w:rPr>
          <w:color w:val="000000" w:themeColor="text1"/>
        </w:rPr>
      </w:pPr>
      <w:r w:rsidRPr="000A473C">
        <w:rPr>
          <w:color w:val="000000" w:themeColor="text1"/>
        </w:rPr>
        <w:t xml:space="preserve">We did not find any relationship </w:t>
      </w:r>
      <w:r w:rsidR="0080086D">
        <w:rPr>
          <w:color w:val="000000" w:themeColor="text1"/>
        </w:rPr>
        <w:t>between</w:t>
      </w:r>
      <w:r w:rsidR="0080086D" w:rsidRPr="000A473C">
        <w:rPr>
          <w:color w:val="000000" w:themeColor="text1"/>
        </w:rPr>
        <w:t xml:space="preserve"> </w:t>
      </w:r>
      <w:r w:rsidRPr="000A473C">
        <w:rPr>
          <w:color w:val="000000" w:themeColor="text1"/>
        </w:rPr>
        <w:t xml:space="preserve">duration of clinical experience with the responses to the various domains </w:t>
      </w:r>
      <w:r w:rsidR="0080086D">
        <w:rPr>
          <w:color w:val="000000" w:themeColor="text1"/>
        </w:rPr>
        <w:t>in</w:t>
      </w:r>
      <w:r w:rsidR="0080086D" w:rsidRPr="000A473C">
        <w:rPr>
          <w:color w:val="000000" w:themeColor="text1"/>
        </w:rPr>
        <w:t xml:space="preserve"> </w:t>
      </w:r>
      <w:r w:rsidRPr="000A473C">
        <w:rPr>
          <w:color w:val="000000" w:themeColor="text1"/>
        </w:rPr>
        <w:t>the questionnaire.</w:t>
      </w:r>
      <w:r w:rsidR="00C81BB0" w:rsidRPr="000A473C">
        <w:rPr>
          <w:color w:val="000000" w:themeColor="text1"/>
        </w:rPr>
        <w:t xml:space="preserve"> </w:t>
      </w:r>
      <w:r w:rsidR="00D948B0">
        <w:rPr>
          <w:color w:val="000000" w:themeColor="text1"/>
        </w:rPr>
        <w:t xml:space="preserve">This finding is inconsistent to a previous </w:t>
      </w:r>
      <w:r w:rsidR="009700A0">
        <w:rPr>
          <w:color w:val="000000" w:themeColor="text1"/>
        </w:rPr>
        <w:t xml:space="preserve">study from Norway that has observed </w:t>
      </w:r>
      <w:r w:rsidR="009A5FC9">
        <w:rPr>
          <w:color w:val="000000" w:themeColor="text1"/>
        </w:rPr>
        <w:t>an increase</w:t>
      </w:r>
      <w:r w:rsidR="00660C28">
        <w:rPr>
          <w:color w:val="000000" w:themeColor="text1"/>
        </w:rPr>
        <w:t>d</w:t>
      </w:r>
      <w:r w:rsidR="009A5FC9">
        <w:rPr>
          <w:color w:val="000000" w:themeColor="text1"/>
        </w:rPr>
        <w:t xml:space="preserve"> paternalists attitude</w:t>
      </w:r>
      <w:r w:rsidR="00660C28">
        <w:rPr>
          <w:color w:val="000000" w:themeColor="text1"/>
        </w:rPr>
        <w:t xml:space="preserve"> (higher score on paternalism and lower score on autonomy)</w:t>
      </w:r>
      <w:r w:rsidR="009A5FC9">
        <w:rPr>
          <w:color w:val="000000" w:themeColor="text1"/>
        </w:rPr>
        <w:t xml:space="preserve"> by older physician (in their thirties-sixties) than </w:t>
      </w:r>
      <w:r w:rsidR="009700A0">
        <w:rPr>
          <w:color w:val="000000" w:themeColor="text1"/>
        </w:rPr>
        <w:t>their younger counterparts</w:t>
      </w:r>
      <w:r w:rsidR="009A5FC9">
        <w:rPr>
          <w:color w:val="000000" w:themeColor="text1"/>
        </w:rPr>
        <w:t xml:space="preserve"> (in their twenties)</w:t>
      </w:r>
      <w:r w:rsidR="00660C28">
        <w:rPr>
          <w:color w:val="000000" w:themeColor="text1"/>
        </w:rPr>
        <w:t xml:space="preserve">, </w:t>
      </w:r>
      <w:r w:rsidR="009700A0">
        <w:rPr>
          <w:color w:val="000000" w:themeColor="text1"/>
        </w:rPr>
        <w:t xml:space="preserve">who </w:t>
      </w:r>
      <w:r w:rsidR="00660C28">
        <w:rPr>
          <w:color w:val="000000" w:themeColor="text1"/>
        </w:rPr>
        <w:t xml:space="preserve">tend to be more </w:t>
      </w:r>
      <w:r w:rsidR="009A5FC9">
        <w:rPr>
          <w:color w:val="000000" w:themeColor="text1"/>
        </w:rPr>
        <w:t>autonomist</w:t>
      </w:r>
      <w:r w:rsidR="009700A0">
        <w:rPr>
          <w:color w:val="000000" w:themeColor="text1"/>
        </w:rPr>
        <w:t xml:space="preserve"> </w:t>
      </w:r>
      <w:r w:rsidR="009A5FC9">
        <w:rPr>
          <w:color w:val="000000" w:themeColor="text1"/>
        </w:rPr>
        <w:t>(higher score on patient’s autonomy and lower score on paternalism)</w:t>
      </w:r>
      <w:r w:rsidR="00660C28">
        <w:rPr>
          <w:color w:val="000000" w:themeColor="text1"/>
        </w:rPr>
        <w:fldChar w:fldCharType="begin"/>
      </w:r>
      <w:r w:rsidR="00660C28">
        <w:rPr>
          <w:color w:val="000000" w:themeColor="text1"/>
        </w:rPr>
        <w:instrText xml:space="preserve"> ADDIN ZOTERO_ITEM CSL_CITATION {"citationID":"jn4t8ekqk","properties":{"formattedCitation":"{\\rtf \\super [15]\\nosupersub{}}","plainCitation":"[15]"},"citationItems":[{"id":2117,"uris":["http://zotero.org/users/1758217/items/WXXAZ47V"],"uri":["http://zotero.org/users/1758217/items/WXXAZ47V"],"itemData":{"id":2117,"type":"article-journal","title":"Paternalism, patient autonomy, and moral deliberation in the physician-patient relationship. Attitudes among Norwegian physicians","container-title":"Social Science &amp; Medicine (1982)","page":"239-248","volume":"52","issue":"2","source":"PubMed","abstract":"Sixteen statements on physician attitudes in the physician-patient relationship were presented to a representative sample of Norwegian physicians (N=990). Three moderately correlated theoretical dimensions were identified in a principal component analysis: paternalism, patient autonomy, and moral deliberation. The paternalism scores increased significantly with age, and psychiatrists scored significantly lower than physicians in somatic specialties. Psychiatrists had the highest scores on the patient autonomy dimension, whereas surgeons scored the lowest. Moral deliberation scores increased slightly with age. To explore the pattern of scores across the three dimensions, the scores were dichotomized and combined in eight different ways. The resulting typology included five different physician profiles: (1) classical paternalists (high scores on paternalism, low scores on both patient autonomy and moral deliberation), (2) modern paternalists (high scores on both paternalism and deliberation, low scores on patient autonomy), (3) autonomists ( high scores on patient autonomy, low scores on both paternalism and deliberation), (4) deliberationists (high scores on deliberation and patient autonomy, low scores on paternalism), and (5) ambivalents (high or low scores on all dimensions, or high or low scores on both paternalism and patient autonomy). The four groups of physicians with 'consistent' attitudes contained between 12 and 19% of the total sample, whereas 37% belonged to the 'ambivalent' group. Laboratory doctors and surgeons belonged significantly more often in the group of classical paternalists than did general practitioners, whereas male physicians were more often modern paternalists than were female physicians. Among the autonomists, women were more numerous than men, doctors in their 40s clearly more numerous than those in their 60s, and psychiatrists clearly more numerous than residents.","DOI":"10.1016/s0277-9536(00)00224-0","ISSN":"0277-9536","note":"PMID: 11144780","journalAbbreviation":"Soc Sci Med","language":"eng","author":[{"family":"Falkum","given":"E."},{"family":"Førde","given":"R."}],"issued":{"date-parts":[["2001",1]]}}}],"schema":"https://github.com/citation-style-language/schema/raw/master/csl-citation.json"} </w:instrText>
      </w:r>
      <w:r w:rsidR="00660C28">
        <w:rPr>
          <w:color w:val="000000" w:themeColor="text1"/>
        </w:rPr>
        <w:fldChar w:fldCharType="separate"/>
      </w:r>
      <w:r w:rsidR="00660C28" w:rsidRPr="00660C28">
        <w:rPr>
          <w:rFonts w:eastAsia="Times New Roman"/>
          <w:color w:val="000000"/>
          <w:vertAlign w:val="superscript"/>
        </w:rPr>
        <w:t>[15]</w:t>
      </w:r>
      <w:r w:rsidR="00660C28">
        <w:rPr>
          <w:color w:val="000000" w:themeColor="text1"/>
        </w:rPr>
        <w:fldChar w:fldCharType="end"/>
      </w:r>
      <w:r w:rsidR="00660C28">
        <w:rPr>
          <w:color w:val="000000" w:themeColor="text1"/>
        </w:rPr>
        <w:t>.</w:t>
      </w:r>
      <w:r w:rsidR="009A5FC9">
        <w:rPr>
          <w:color w:val="000000" w:themeColor="text1"/>
        </w:rPr>
        <w:t xml:space="preserve"> </w:t>
      </w:r>
      <w:r w:rsidR="00660C28">
        <w:rPr>
          <w:color w:val="000000" w:themeColor="text1"/>
        </w:rPr>
        <w:t xml:space="preserve">The difference </w:t>
      </w:r>
      <w:r w:rsidR="00D948B0">
        <w:rPr>
          <w:color w:val="000000" w:themeColor="text1"/>
        </w:rPr>
        <w:t xml:space="preserve">of </w:t>
      </w:r>
      <w:r w:rsidR="00660C28">
        <w:rPr>
          <w:color w:val="000000" w:themeColor="text1"/>
        </w:rPr>
        <w:t xml:space="preserve">our finding could be attributed </w:t>
      </w:r>
      <w:r w:rsidR="00D948B0">
        <w:rPr>
          <w:color w:val="000000" w:themeColor="text1"/>
        </w:rPr>
        <w:t xml:space="preserve">in light of </w:t>
      </w:r>
      <w:r w:rsidR="00660C28">
        <w:rPr>
          <w:color w:val="000000" w:themeColor="text1"/>
        </w:rPr>
        <w:t>an overall younger mean (30.5years [SD:5.43]) age of the participants</w:t>
      </w:r>
      <w:r w:rsidR="00D948B0">
        <w:rPr>
          <w:color w:val="000000" w:themeColor="text1"/>
        </w:rPr>
        <w:t xml:space="preserve"> rather than a w</w:t>
      </w:r>
      <w:r w:rsidR="000749CD">
        <w:rPr>
          <w:color w:val="000000" w:themeColor="text1"/>
        </w:rPr>
        <w:t>ide age range of the participating physicians</w:t>
      </w:r>
      <w:r w:rsidR="00660C28">
        <w:rPr>
          <w:color w:val="000000" w:themeColor="text1"/>
        </w:rPr>
        <w:t xml:space="preserve">. </w:t>
      </w:r>
      <w:r w:rsidR="00F26A56" w:rsidRPr="000A473C">
        <w:rPr>
          <w:color w:val="000000" w:themeColor="text1"/>
        </w:rPr>
        <w:t>It can be speculated</w:t>
      </w:r>
      <w:r w:rsidR="000749CD">
        <w:rPr>
          <w:color w:val="000000" w:themeColor="text1"/>
        </w:rPr>
        <w:t xml:space="preserve"> from our result</w:t>
      </w:r>
      <w:r w:rsidR="00F26A56" w:rsidRPr="000A473C">
        <w:rPr>
          <w:color w:val="000000" w:themeColor="text1"/>
        </w:rPr>
        <w:t xml:space="preserve"> that </w:t>
      </w:r>
      <w:r w:rsidR="0098161E" w:rsidRPr="000A473C">
        <w:rPr>
          <w:color w:val="000000" w:themeColor="text1"/>
        </w:rPr>
        <w:t xml:space="preserve">the </w:t>
      </w:r>
      <w:r w:rsidR="00467EC8" w:rsidRPr="000A473C">
        <w:rPr>
          <w:color w:val="000000" w:themeColor="text1"/>
        </w:rPr>
        <w:t>course of action in any ethically dilemmatic clinical situation is framed at a very early</w:t>
      </w:r>
      <w:r w:rsidR="00F26A56" w:rsidRPr="000A473C">
        <w:rPr>
          <w:color w:val="000000" w:themeColor="text1"/>
        </w:rPr>
        <w:t xml:space="preserve"> period of</w:t>
      </w:r>
      <w:r w:rsidR="00467EC8" w:rsidRPr="000A473C">
        <w:rPr>
          <w:color w:val="000000" w:themeColor="text1"/>
        </w:rPr>
        <w:t xml:space="preserve"> academic career of a physician, that might be governed by the cultural or medical practice</w:t>
      </w:r>
      <w:r w:rsidR="000749CD">
        <w:rPr>
          <w:color w:val="000000" w:themeColor="text1"/>
        </w:rPr>
        <w:t>s</w:t>
      </w:r>
      <w:r w:rsidR="00467EC8" w:rsidRPr="000A473C">
        <w:rPr>
          <w:color w:val="000000" w:themeColor="text1"/>
        </w:rPr>
        <w:t xml:space="preserve"> of that health care setting, and that persists even with gain in clinical experience. However, this finding warrants further study for substantiation.</w:t>
      </w:r>
    </w:p>
    <w:p w14:paraId="278CFEAD" w14:textId="50973789" w:rsidR="005B6076" w:rsidRPr="000A473C" w:rsidRDefault="006522D0" w:rsidP="00A8276F">
      <w:pPr>
        <w:spacing w:line="480" w:lineRule="auto"/>
        <w:jc w:val="both"/>
        <w:rPr>
          <w:color w:val="000000" w:themeColor="text1"/>
        </w:rPr>
      </w:pPr>
      <w:r w:rsidRPr="000A473C">
        <w:rPr>
          <w:color w:val="000000" w:themeColor="text1"/>
        </w:rPr>
        <w:lastRenderedPageBreak/>
        <w:t xml:space="preserve">We found that </w:t>
      </w:r>
      <w:r w:rsidR="0080086D">
        <w:rPr>
          <w:color w:val="000000" w:themeColor="text1"/>
        </w:rPr>
        <w:t xml:space="preserve">the </w:t>
      </w:r>
      <w:r w:rsidRPr="000A473C">
        <w:rPr>
          <w:color w:val="000000" w:themeColor="text1"/>
        </w:rPr>
        <w:t xml:space="preserve">male </w:t>
      </w:r>
      <w:r w:rsidR="0080086D">
        <w:rPr>
          <w:color w:val="000000" w:themeColor="text1"/>
        </w:rPr>
        <w:t>HCPs</w:t>
      </w:r>
      <w:r w:rsidR="0080086D" w:rsidRPr="000A473C">
        <w:rPr>
          <w:color w:val="000000" w:themeColor="text1"/>
        </w:rPr>
        <w:t xml:space="preserve"> </w:t>
      </w:r>
      <w:r w:rsidR="0080086D">
        <w:rPr>
          <w:color w:val="000000" w:themeColor="text1"/>
        </w:rPr>
        <w:t>were</w:t>
      </w:r>
      <w:r w:rsidR="0080086D" w:rsidRPr="000A473C">
        <w:rPr>
          <w:color w:val="000000" w:themeColor="text1"/>
        </w:rPr>
        <w:t xml:space="preserve"> </w:t>
      </w:r>
      <w:r w:rsidRPr="000A473C">
        <w:rPr>
          <w:color w:val="000000" w:themeColor="text1"/>
        </w:rPr>
        <w:t xml:space="preserve">more </w:t>
      </w:r>
      <w:r w:rsidR="0080086D">
        <w:rPr>
          <w:color w:val="000000" w:themeColor="text1"/>
        </w:rPr>
        <w:t xml:space="preserve">frequently </w:t>
      </w:r>
      <w:r w:rsidRPr="000A473C">
        <w:rPr>
          <w:color w:val="000000" w:themeColor="text1"/>
        </w:rPr>
        <w:t xml:space="preserve">in agreement </w:t>
      </w:r>
      <w:r w:rsidR="0080086D">
        <w:rPr>
          <w:color w:val="000000" w:themeColor="text1"/>
        </w:rPr>
        <w:t>with</w:t>
      </w:r>
      <w:r w:rsidR="0080086D" w:rsidRPr="000A473C">
        <w:rPr>
          <w:color w:val="000000" w:themeColor="text1"/>
        </w:rPr>
        <w:t xml:space="preserve"> </w:t>
      </w:r>
      <w:r w:rsidRPr="000A473C">
        <w:rPr>
          <w:color w:val="000000" w:themeColor="text1"/>
        </w:rPr>
        <w:t xml:space="preserve">referring a patient to another </w:t>
      </w:r>
      <w:r w:rsidR="0080086D">
        <w:rPr>
          <w:color w:val="000000" w:themeColor="text1"/>
        </w:rPr>
        <w:t xml:space="preserve">health-care </w:t>
      </w:r>
      <w:r w:rsidR="0080086D" w:rsidRPr="000A473C">
        <w:rPr>
          <w:color w:val="000000" w:themeColor="text1"/>
        </w:rPr>
        <w:t>facilit</w:t>
      </w:r>
      <w:r w:rsidR="0080086D">
        <w:rPr>
          <w:color w:val="000000" w:themeColor="text1"/>
        </w:rPr>
        <w:t>y</w:t>
      </w:r>
      <w:r w:rsidR="0080086D" w:rsidRPr="000A473C">
        <w:rPr>
          <w:color w:val="000000" w:themeColor="text1"/>
        </w:rPr>
        <w:t xml:space="preserve"> </w:t>
      </w:r>
      <w:r w:rsidR="00F26A56" w:rsidRPr="000A473C">
        <w:rPr>
          <w:color w:val="000000" w:themeColor="text1"/>
        </w:rPr>
        <w:t>in case</w:t>
      </w:r>
      <w:r w:rsidRPr="000A473C">
        <w:rPr>
          <w:color w:val="000000" w:themeColor="text1"/>
        </w:rPr>
        <w:t xml:space="preserve"> </w:t>
      </w:r>
      <w:r w:rsidR="0080086D">
        <w:rPr>
          <w:color w:val="000000" w:themeColor="text1"/>
        </w:rPr>
        <w:t xml:space="preserve">of </w:t>
      </w:r>
      <w:r w:rsidRPr="000A473C">
        <w:rPr>
          <w:color w:val="000000" w:themeColor="text1"/>
        </w:rPr>
        <w:t xml:space="preserve">health resource constrain or </w:t>
      </w:r>
      <w:r w:rsidR="00F26A56" w:rsidRPr="000A473C">
        <w:rPr>
          <w:color w:val="000000" w:themeColor="text1"/>
        </w:rPr>
        <w:t xml:space="preserve">refuse to perform </w:t>
      </w:r>
      <w:r w:rsidR="00910938" w:rsidRPr="000A473C">
        <w:rPr>
          <w:rFonts w:eastAsia="Times New Roman"/>
          <w:color w:val="000000" w:themeColor="text1"/>
          <w:shd w:val="clear" w:color="auto" w:fill="FFFFFF"/>
        </w:rPr>
        <w:t xml:space="preserve">routine surgery (e.g. benign cyst removal) in </w:t>
      </w:r>
      <w:r w:rsidR="0080086D">
        <w:rPr>
          <w:rFonts w:eastAsia="Times New Roman"/>
          <w:color w:val="000000" w:themeColor="text1"/>
          <w:shd w:val="clear" w:color="auto" w:fill="FFFFFF"/>
        </w:rPr>
        <w:t xml:space="preserve">a </w:t>
      </w:r>
      <w:r w:rsidR="00910938" w:rsidRPr="000A473C">
        <w:rPr>
          <w:rFonts w:eastAsia="Times New Roman"/>
          <w:color w:val="000000" w:themeColor="text1"/>
          <w:shd w:val="clear" w:color="auto" w:fill="FFFFFF"/>
        </w:rPr>
        <w:t>tertiary centre that can be performed at the primary or secondary level health</w:t>
      </w:r>
      <w:r w:rsidR="0080086D">
        <w:rPr>
          <w:rFonts w:eastAsia="Times New Roman"/>
          <w:color w:val="000000" w:themeColor="text1"/>
          <w:shd w:val="clear" w:color="auto" w:fill="FFFFFF"/>
        </w:rPr>
        <w:t>-care</w:t>
      </w:r>
      <w:r w:rsidR="00910938" w:rsidRPr="000A473C">
        <w:rPr>
          <w:rFonts w:eastAsia="Times New Roman"/>
          <w:color w:val="000000" w:themeColor="text1"/>
          <w:shd w:val="clear" w:color="auto" w:fill="FFFFFF"/>
        </w:rPr>
        <w:t xml:space="preserve"> centre</w:t>
      </w:r>
      <w:r w:rsidRPr="000A473C">
        <w:rPr>
          <w:color w:val="000000" w:themeColor="text1"/>
        </w:rPr>
        <w:t xml:space="preserve">. </w:t>
      </w:r>
      <w:r w:rsidR="00DE5C9A">
        <w:rPr>
          <w:color w:val="000000" w:themeColor="text1"/>
        </w:rPr>
        <w:t xml:space="preserve">Our finding is consistent with some of the available literature on nursing care that suggest that female nurse follows ‘principle of care’- receptivity and response to needs of others- than their male counterparts </w:t>
      </w:r>
      <w:r w:rsidR="0048204D">
        <w:rPr>
          <w:color w:val="000000" w:themeColor="text1"/>
        </w:rPr>
        <w:fldChar w:fldCharType="begin"/>
      </w:r>
      <w:r w:rsidR="009622AC">
        <w:rPr>
          <w:color w:val="000000" w:themeColor="text1"/>
        </w:rPr>
        <w:instrText xml:space="preserve"> ADDIN ZOTERO_ITEM CSL_CITATION {"citationID":"ft1pgk928","properties":{"formattedCitation":"{\\rtf \\super [20,21]\\nosupersub{}}","plainCitation":"[20,21]"},"citationItems":[{"id":2109,"uris":["http://zotero.org/users/1758217/items/E3ADUZ6B"],"uri":["http://zotero.org/users/1758217/items/E3ADUZ6B"],"itemData":{"id":2109,"type":"book","title":"Caring: A Feminine Approach to Ethics and Moral Education","publisher":"University of California Press","source":"PhilPapers","shortTitle":"Caring","author":[{"family":"Noddings","given":"Nel"}],"issued":{"date-parts":[["1986"]]}}},{"id":2107,"uris":["http://zotero.org/users/1758217/items/NBSJFVFA"],"uri":["http://zotero.org/users/1758217/items/NBSJFVFA"],"itemData":{"id":2107,"type":"article-journal","title":"Clinical ethics and nursing: \"yes\" to caring, but \"no\" to a female ethics of care","container-title":"Bioethics","page":"207-219","volume":"9","issue":"3-4","source":"PubMed","abstract":"According to a contemporary school of thought there is a specific female approach to ethics which is based not on abstract \"male\" ethical principles or rules, but on \"care\". Nurses have taken a keen interest in these female approaches to ethics. Drawing on the views expounded by Carol Gilligan and Nel Noddings, nurses claim that a female \"ethics of care\" better captures their moral experiences than a traditional male \"ethics of justice\". This paper argues that \"care\" is best understood in a dispositional sense, that is, as sensitivity and responsiveness to the particularities of a situation and the needs of \"concrete\" others. While \"care\", in this sense, is necessary for ethics, it is not sufficient. Ethics needs \"justice\" as well as \"care\". If women and nurses excessively devalue principles and norms, they will be left without the theoretical tools to condemn some actions or practices, and to defend others. They will, like generations of nurses before them, be condemned to silence.","DOI":"10.1111/j.1467-8519.1995.tb00356.x","ISSN":"0269-9702","note":"PMID: 11653037","shortTitle":"Clinical ethics and nursing","journalAbbreviation":"Bioethics","language":"eng","author":[{"family":"Kuhse","given":"Helga"}],"issued":{"date-parts":[["1995",7]]}}}],"schema":"https://github.com/citation-style-language/schema/raw/master/csl-citation.json"} </w:instrText>
      </w:r>
      <w:r w:rsidR="0048204D">
        <w:rPr>
          <w:color w:val="000000" w:themeColor="text1"/>
        </w:rPr>
        <w:fldChar w:fldCharType="separate"/>
      </w:r>
      <w:r w:rsidR="009622AC" w:rsidRPr="009622AC">
        <w:rPr>
          <w:rFonts w:eastAsia="Times New Roman"/>
          <w:color w:val="000000"/>
          <w:vertAlign w:val="superscript"/>
        </w:rPr>
        <w:t>[20,21]</w:t>
      </w:r>
      <w:r w:rsidR="0048204D">
        <w:rPr>
          <w:color w:val="000000" w:themeColor="text1"/>
        </w:rPr>
        <w:fldChar w:fldCharType="end"/>
      </w:r>
      <w:r w:rsidR="0048204D">
        <w:rPr>
          <w:color w:val="000000" w:themeColor="text1"/>
        </w:rPr>
        <w:t xml:space="preserve">. Our finding highlights that the female health professional were more in agreement of respecting the </w:t>
      </w:r>
      <w:r w:rsidR="00080574" w:rsidRPr="000A473C">
        <w:rPr>
          <w:color w:val="000000" w:themeColor="text1"/>
        </w:rPr>
        <w:t xml:space="preserve">rights of the patient to receive treatment in whatever way it </w:t>
      </w:r>
      <w:r w:rsidR="001A00C2" w:rsidRPr="000A473C">
        <w:rPr>
          <w:color w:val="000000" w:themeColor="text1"/>
        </w:rPr>
        <w:t xml:space="preserve">is available or </w:t>
      </w:r>
      <w:r w:rsidR="0080086D">
        <w:rPr>
          <w:color w:val="000000" w:themeColor="text1"/>
        </w:rPr>
        <w:t>wished by the patient</w:t>
      </w:r>
      <w:r w:rsidR="0048204D">
        <w:rPr>
          <w:color w:val="000000" w:themeColor="text1"/>
        </w:rPr>
        <w:t>, whereas male HCPs were more considerate for the resource constrain and quality of service</w:t>
      </w:r>
      <w:r w:rsidR="00080574" w:rsidRPr="000A473C">
        <w:rPr>
          <w:color w:val="000000" w:themeColor="text1"/>
        </w:rPr>
        <w:t>. However, such overarching inference</w:t>
      </w:r>
      <w:r w:rsidR="001A00C2" w:rsidRPr="000A473C">
        <w:rPr>
          <w:color w:val="000000" w:themeColor="text1"/>
        </w:rPr>
        <w:t>s</w:t>
      </w:r>
      <w:r w:rsidR="0048204D">
        <w:rPr>
          <w:color w:val="000000" w:themeColor="text1"/>
        </w:rPr>
        <w:t xml:space="preserve"> with regard to HCPs</w:t>
      </w:r>
      <w:r w:rsidR="00080574" w:rsidRPr="000A473C">
        <w:rPr>
          <w:color w:val="000000" w:themeColor="text1"/>
        </w:rPr>
        <w:t xml:space="preserve"> should be considered with </w:t>
      </w:r>
      <w:r w:rsidR="005B6076" w:rsidRPr="000A473C">
        <w:rPr>
          <w:color w:val="000000" w:themeColor="text1"/>
        </w:rPr>
        <w:t xml:space="preserve">caution; </w:t>
      </w:r>
      <w:r w:rsidR="0080086D">
        <w:rPr>
          <w:color w:val="000000" w:themeColor="text1"/>
        </w:rPr>
        <w:t xml:space="preserve">and </w:t>
      </w:r>
      <w:r w:rsidR="005B6076" w:rsidRPr="000A473C">
        <w:rPr>
          <w:color w:val="000000" w:themeColor="text1"/>
        </w:rPr>
        <w:t>more studies are required in this regard.</w:t>
      </w:r>
    </w:p>
    <w:p w14:paraId="31A2D490" w14:textId="69D9BA09" w:rsidR="006164A5" w:rsidRPr="000A473C" w:rsidRDefault="005B6076" w:rsidP="00A8276F">
      <w:pPr>
        <w:spacing w:line="480" w:lineRule="auto"/>
        <w:jc w:val="both"/>
        <w:rPr>
          <w:color w:val="000000" w:themeColor="text1"/>
        </w:rPr>
      </w:pPr>
      <w:r w:rsidRPr="000A473C">
        <w:rPr>
          <w:color w:val="000000" w:themeColor="text1"/>
        </w:rPr>
        <w:t xml:space="preserve">We also found that </w:t>
      </w:r>
      <w:r w:rsidR="0080086D">
        <w:rPr>
          <w:color w:val="000000" w:themeColor="text1"/>
        </w:rPr>
        <w:t xml:space="preserve">the </w:t>
      </w:r>
      <w:r w:rsidRPr="000A473C">
        <w:rPr>
          <w:color w:val="000000" w:themeColor="text1"/>
        </w:rPr>
        <w:t xml:space="preserve">female </w:t>
      </w:r>
      <w:r w:rsidR="0080086D">
        <w:rPr>
          <w:color w:val="000000" w:themeColor="text1"/>
        </w:rPr>
        <w:t>HCPs</w:t>
      </w:r>
      <w:r w:rsidR="0080086D" w:rsidRPr="000A473C">
        <w:rPr>
          <w:color w:val="000000" w:themeColor="text1"/>
        </w:rPr>
        <w:t xml:space="preserve"> </w:t>
      </w:r>
      <w:r w:rsidR="0080086D">
        <w:rPr>
          <w:color w:val="000000" w:themeColor="text1"/>
        </w:rPr>
        <w:t>were</w:t>
      </w:r>
      <w:r w:rsidR="0080086D" w:rsidRPr="000A473C">
        <w:rPr>
          <w:color w:val="000000" w:themeColor="text1"/>
        </w:rPr>
        <w:t xml:space="preserve"> </w:t>
      </w:r>
      <w:r w:rsidRPr="000A473C">
        <w:rPr>
          <w:color w:val="000000" w:themeColor="text1"/>
        </w:rPr>
        <w:t xml:space="preserve">more </w:t>
      </w:r>
      <w:r w:rsidR="0080086D">
        <w:rPr>
          <w:color w:val="000000" w:themeColor="text1"/>
        </w:rPr>
        <w:t xml:space="preserve">frequently </w:t>
      </w:r>
      <w:r w:rsidRPr="000A473C">
        <w:rPr>
          <w:color w:val="000000" w:themeColor="text1"/>
        </w:rPr>
        <w:t>in agreement of not interviewing a family member with psychotic illness, even when clinically indicated, against the wish of the patient</w:t>
      </w:r>
      <w:r w:rsidR="00DE66CB" w:rsidRPr="000A473C">
        <w:rPr>
          <w:color w:val="000000" w:themeColor="text1"/>
        </w:rPr>
        <w:t xml:space="preserve"> than their male counterparts</w:t>
      </w:r>
      <w:r w:rsidRPr="000A473C">
        <w:rPr>
          <w:color w:val="000000" w:themeColor="text1"/>
        </w:rPr>
        <w:t xml:space="preserve">. </w:t>
      </w:r>
      <w:r w:rsidR="005E5B1E">
        <w:rPr>
          <w:color w:val="000000" w:themeColor="text1"/>
        </w:rPr>
        <w:t>This finding highlights that female health professionals more frequently endorse</w:t>
      </w:r>
      <w:r w:rsidR="001A00C2" w:rsidRPr="000A473C">
        <w:rPr>
          <w:color w:val="000000" w:themeColor="text1"/>
        </w:rPr>
        <w:t xml:space="preserve"> the notion of </w:t>
      </w:r>
      <w:r w:rsidRPr="000A473C">
        <w:rPr>
          <w:color w:val="000000" w:themeColor="text1"/>
        </w:rPr>
        <w:t>protecting the right</w:t>
      </w:r>
      <w:r w:rsidR="0080086D">
        <w:rPr>
          <w:color w:val="000000" w:themeColor="text1"/>
        </w:rPr>
        <w:t>s</w:t>
      </w:r>
      <w:r w:rsidR="004D69AE">
        <w:rPr>
          <w:color w:val="000000" w:themeColor="text1"/>
        </w:rPr>
        <w:t>/</w:t>
      </w:r>
      <w:r w:rsidR="005E5B1E">
        <w:rPr>
          <w:color w:val="000000" w:themeColor="text1"/>
        </w:rPr>
        <w:t>autonomy</w:t>
      </w:r>
      <w:r w:rsidRPr="000A473C">
        <w:rPr>
          <w:color w:val="000000" w:themeColor="text1"/>
        </w:rPr>
        <w:t xml:space="preserve"> of the patient</w:t>
      </w:r>
      <w:r w:rsidR="00DE66CB" w:rsidRPr="000A473C">
        <w:rPr>
          <w:color w:val="000000" w:themeColor="text1"/>
        </w:rPr>
        <w:t>.</w:t>
      </w:r>
      <w:r w:rsidRPr="000A473C">
        <w:rPr>
          <w:color w:val="000000" w:themeColor="text1"/>
        </w:rPr>
        <w:t xml:space="preserve"> </w:t>
      </w:r>
      <w:r w:rsidR="002F5231">
        <w:rPr>
          <w:color w:val="000000" w:themeColor="text1"/>
        </w:rPr>
        <w:t xml:space="preserve">Our finding is consistent with the previous studies which have </w:t>
      </w:r>
      <w:r w:rsidR="00DE66CB" w:rsidRPr="000A473C">
        <w:rPr>
          <w:color w:val="000000" w:themeColor="text1"/>
        </w:rPr>
        <w:t>suggest</w:t>
      </w:r>
      <w:r w:rsidR="002F5231">
        <w:rPr>
          <w:color w:val="000000" w:themeColor="text1"/>
        </w:rPr>
        <w:t>ed</w:t>
      </w:r>
      <w:r w:rsidR="00DE66CB" w:rsidRPr="000A473C">
        <w:rPr>
          <w:color w:val="000000" w:themeColor="text1"/>
        </w:rPr>
        <w:t xml:space="preserve"> that female health professionals were more considerate to right based</w:t>
      </w:r>
      <w:r w:rsidR="005E5B1E">
        <w:rPr>
          <w:color w:val="000000" w:themeColor="text1"/>
        </w:rPr>
        <w:t xml:space="preserve"> autonomy</w:t>
      </w:r>
      <w:r w:rsidR="00DE66CB" w:rsidRPr="000A473C">
        <w:rPr>
          <w:color w:val="000000" w:themeColor="text1"/>
        </w:rPr>
        <w:t xml:space="preserve"> approach to </w:t>
      </w:r>
      <w:r w:rsidR="006164A5" w:rsidRPr="000A473C">
        <w:rPr>
          <w:color w:val="000000" w:themeColor="text1"/>
        </w:rPr>
        <w:t xml:space="preserve">patient </w:t>
      </w:r>
      <w:r w:rsidR="00DE66CB" w:rsidRPr="000A473C">
        <w:rPr>
          <w:color w:val="000000" w:themeColor="text1"/>
        </w:rPr>
        <w:t xml:space="preserve">care while male </w:t>
      </w:r>
      <w:r w:rsidR="0080086D">
        <w:rPr>
          <w:color w:val="000000" w:themeColor="text1"/>
        </w:rPr>
        <w:t xml:space="preserve">counterparts </w:t>
      </w:r>
      <w:r w:rsidR="00DE66CB" w:rsidRPr="000A473C">
        <w:rPr>
          <w:color w:val="000000" w:themeColor="text1"/>
        </w:rPr>
        <w:t xml:space="preserve">might have followed </w:t>
      </w:r>
      <w:r w:rsidR="0080086D">
        <w:rPr>
          <w:color w:val="000000" w:themeColor="text1"/>
        </w:rPr>
        <w:t xml:space="preserve">a more </w:t>
      </w:r>
      <w:r w:rsidR="00DE66CB" w:rsidRPr="000A473C">
        <w:rPr>
          <w:color w:val="000000" w:themeColor="text1"/>
        </w:rPr>
        <w:t xml:space="preserve">paternalistic </w:t>
      </w:r>
      <w:r w:rsidR="0080086D" w:rsidRPr="000A473C">
        <w:rPr>
          <w:color w:val="000000" w:themeColor="text1"/>
        </w:rPr>
        <w:t xml:space="preserve">guided </w:t>
      </w:r>
      <w:r w:rsidR="00DE66CB" w:rsidRPr="000A473C">
        <w:rPr>
          <w:color w:val="000000" w:themeColor="text1"/>
        </w:rPr>
        <w:t xml:space="preserve">approach </w:t>
      </w:r>
      <w:r w:rsidR="0080086D">
        <w:rPr>
          <w:color w:val="000000" w:themeColor="text1"/>
        </w:rPr>
        <w:t>to</w:t>
      </w:r>
      <w:r w:rsidR="0080086D" w:rsidRPr="000A473C">
        <w:rPr>
          <w:color w:val="000000" w:themeColor="text1"/>
        </w:rPr>
        <w:t xml:space="preserve"> </w:t>
      </w:r>
      <w:r w:rsidR="0080086D">
        <w:rPr>
          <w:color w:val="000000" w:themeColor="text1"/>
        </w:rPr>
        <w:t xml:space="preserve">clinical </w:t>
      </w:r>
      <w:r w:rsidR="00DE66CB" w:rsidRPr="000A473C">
        <w:rPr>
          <w:color w:val="000000" w:themeColor="text1"/>
        </w:rPr>
        <w:t>care</w:t>
      </w:r>
      <w:r w:rsidR="00AC0B88">
        <w:rPr>
          <w:color w:val="000000" w:themeColor="text1"/>
        </w:rPr>
        <w:t xml:space="preserve">, </w:t>
      </w:r>
      <w:r w:rsidR="004D20D8" w:rsidRPr="000A473C">
        <w:rPr>
          <w:color w:val="000000" w:themeColor="text1"/>
        </w:rPr>
        <w:fldChar w:fldCharType="begin"/>
      </w:r>
      <w:r w:rsidR="009622AC">
        <w:rPr>
          <w:color w:val="000000" w:themeColor="text1"/>
        </w:rPr>
        <w:instrText xml:space="preserve"> ADDIN ZOTERO_ITEM CSL_CITATION {"citationID":"XYB6PmAz","properties":{"formattedCitation":"{\\rtf \\super [15,22\\uc0\\u8211{}24]\\nosupersub{}}","plainCitation":"[15,22–24]"},"citationItems":[{"id":298,"uris":["http://zotero.org/users/1758217/items/X8KPNPZM"],"uri":["http://zotero.org/users/1758217/items/X8KPNPZM"],"itemData":{"id":298,"type":"article-journal","title":"Medical paternalism serves the patient best","container-title":"Singapore Med J","page":"143–7","volume":"43","issue":"3","source":"Google Scholar","author":[{"family":"Lim","given":"L. S."}],"issued":{"date-parts":[["2002"]]}}},{"id":2057,"uris":["http://zotero.org/users/1758217/items/KCMHHFWD"],"uri":["http://zotero.org/users/1758217/items/KCMHHFWD"],"itemData":{"id":2057,"type":"article-journal","title":"The doctor-patient relationship: a survey of attitudes and practices of doctors in Singapore","container-title":"Bioethics","page":"58-76","volume":"14","issue":"1","source":"PubMed","abstract":"This article reports the results of a survey, by mailed questionnaire, of the attitudes, values and practices of doctors in Singapore with respect to the doctor-patient relationship. Questionnaires were sent to a random sample of 475 doctors (261 general practitioners and 214 medical specialists), out of which 249 (52.4%) valid responses were completed and returned. The survey is the first of its kind in Singapore. Questions were framed around issues of medical paternalism, consent and patient autonomy. As the doctors were exposed to Western ethical concepts in their training, we were not surprised to find that they would mostly allow patients some say in decision-making and keep patients reasonably informed. In respecting patient autonomy, they would usually seek to influence patient choice by persuasion. However, the residual 'Asian-ness' of doctors in Singapore gives rise to some inconsistencies between values and practices. Many doctors still believe that a number of their patients are incapable of rational choice. There is some lack of openness in telling patients the whole truth. When patients choose to refuse treatment, many doctors are prepared to involve family members in making a consensus decision. Doctors were also asked how they made ethical judgements in the face of dilemmas, and how they would like disputes with patients to be resolved. By and large, the doctors prefer to make their own judgements rather than to rely on rules. They also wish to keep the law courts out of disputes with patients, preferring less public ways of settling disputes.","DOI":"10.1111/1467-8519.00180","ISSN":"0269-9702","note":"PMID: 11708360","shortTitle":"The doctor-patient relationship","journalAbbreviation":"Bioethics","language":"eng","author":[{"family":"Chan","given":"D."},{"family":"Goh","given":"L. G."}],"issued":{"date-parts":[["2000",1]]}}},{"id":2055,"uris":["http://zotero.org/users/1758217/items/GHTAQVSC"],"uri":["http://zotero.org/users/1758217/items/GHTAQVSC"],"itemData":{"id":2055,"type":"article-journal","title":"When Respecting Patient Autonomy May Not Be in the Patient's Best Interest","container-title":"JONA's Healthcare Law, Ethics and Regulation","page":"46","volume":"9","issue":"2","source":"journals.lww.com","abstract":"An abstract is unavailable.","DOI":"10.1097/01.NHL.0000277199.78814.fb","ISSN":"1520-9229","language":"en-US","author":[{"family":"Bosek","given":"DeWolf"},{"family":"Sue","given":"Marcia"}],"issued":{"date-parts":[["2007",6]]}}},{"id":2117,"uris":["http://zotero.org/users/1758217/items/WXXAZ47V"],"uri":["http://zotero.org/users/1758217/items/WXXAZ47V"],"itemData":{"id":2117,"type":"article-journal","title":"Paternalism, patient autonomy, and moral deliberation in the physician-patient relationship. Attitudes among Norwegian physicians","container-title":"Social Science &amp; Medicine (1982)","page":"239-248","volume":"52","issue":"2","source":"PubMed","abstract":"Sixteen statements on physician attitudes in the physician-patient relationship were presented to a representative sample of Norwegian physicians (N=990). Three moderately correlated theoretical dimensions were identified in a principal component analysis: paternalism, patient autonomy, and moral deliberation. The paternalism scores increased significantly with age, and psychiatrists scored significantly lower than physicians in somatic specialties. Psychiatrists had the highest scores on the patient autonomy dimension, whereas surgeons scored the lowest. Moral deliberation scores increased slightly with age. To explore the pattern of scores across the three dimensions, the scores were dichotomized and combined in eight different ways. The resulting typology included five different physician profiles: (1) classical paternalists (high scores on paternalism, low scores on both patient autonomy and moral deliberation), (2) modern paternalists (high scores on both paternalism and deliberation, low scores on patient autonomy), (3) autonomists ( high scores on patient autonomy, low scores on both paternalism and deliberation), (4) deliberationists (high scores on deliberation and patient autonomy, low scores on paternalism), and (5) ambivalents (high or low scores on all dimensions, or high or low scores on both paternalism and patient autonomy). The four groups of physicians with 'consistent' attitudes contained between 12 and 19% of the total sample, whereas 37% belonged to the 'ambivalent' group. Laboratory doctors and surgeons belonged significantly more often in the group of classical paternalists than did general practitioners, whereas male physicians were more often modern paternalists than were female physicians. Among the autonomists, women were more numerous than men, doctors in their 40s clearly more numerous than those in their 60s, and psychiatrists clearly more numerous than residents.","DOI":"10.1016/s0277-9536(00)00224-0","ISSN":"0277-9536","note":"PMID: 11144780","journalAbbreviation":"Soc Sci Med","language":"eng","author":[{"family":"Falkum","given":"E."},{"family":"Førde","given":"R."}],"issued":{"date-parts":[["2001",1]]}}}],"schema":"https://github.com/citation-style-language/schema/raw/master/csl-citation.json"} </w:instrText>
      </w:r>
      <w:r w:rsidR="004D20D8" w:rsidRPr="000A473C">
        <w:rPr>
          <w:color w:val="000000" w:themeColor="text1"/>
        </w:rPr>
        <w:fldChar w:fldCharType="separate"/>
      </w:r>
      <w:r w:rsidR="009622AC" w:rsidRPr="009622AC">
        <w:rPr>
          <w:rFonts w:eastAsia="Times New Roman"/>
          <w:color w:val="000000"/>
          <w:vertAlign w:val="superscript"/>
        </w:rPr>
        <w:t>[15,22–24]</w:t>
      </w:r>
      <w:r w:rsidR="004D20D8" w:rsidRPr="000A473C">
        <w:rPr>
          <w:color w:val="000000" w:themeColor="text1"/>
        </w:rPr>
        <w:fldChar w:fldCharType="end"/>
      </w:r>
      <w:r w:rsidR="006164A5" w:rsidRPr="000A473C">
        <w:rPr>
          <w:color w:val="000000" w:themeColor="text1"/>
        </w:rPr>
        <w:t xml:space="preserve"> </w:t>
      </w:r>
      <w:r w:rsidR="00C66556" w:rsidRPr="000A473C">
        <w:rPr>
          <w:color w:val="000000" w:themeColor="text1"/>
        </w:rPr>
        <w:t>who might</w:t>
      </w:r>
      <w:r w:rsidR="00D26980" w:rsidRPr="000A473C">
        <w:rPr>
          <w:color w:val="000000" w:themeColor="text1"/>
        </w:rPr>
        <w:t xml:space="preserve"> </w:t>
      </w:r>
      <w:r w:rsidR="006164A5" w:rsidRPr="000A473C">
        <w:rPr>
          <w:color w:val="000000" w:themeColor="text1"/>
        </w:rPr>
        <w:t>con</w:t>
      </w:r>
      <w:r w:rsidR="00D26980" w:rsidRPr="000A473C">
        <w:rPr>
          <w:color w:val="000000" w:themeColor="text1"/>
        </w:rPr>
        <w:t>sider that psychotic patient has</w:t>
      </w:r>
      <w:r w:rsidR="006164A5" w:rsidRPr="000A473C">
        <w:rPr>
          <w:color w:val="000000" w:themeColor="text1"/>
        </w:rPr>
        <w:t xml:space="preserve"> </w:t>
      </w:r>
      <w:r w:rsidR="00DE66CB" w:rsidRPr="000A473C">
        <w:rPr>
          <w:color w:val="000000" w:themeColor="text1"/>
        </w:rPr>
        <w:t xml:space="preserve">limited decisional capacity </w:t>
      </w:r>
      <w:r w:rsidR="001A00C2" w:rsidRPr="000A473C">
        <w:rPr>
          <w:color w:val="000000" w:themeColor="text1"/>
        </w:rPr>
        <w:t xml:space="preserve">to act </w:t>
      </w:r>
      <w:r w:rsidR="00DE66CB" w:rsidRPr="000A473C">
        <w:rPr>
          <w:color w:val="000000" w:themeColor="text1"/>
        </w:rPr>
        <w:t xml:space="preserve">in </w:t>
      </w:r>
      <w:r w:rsidR="0080086D">
        <w:rPr>
          <w:color w:val="000000" w:themeColor="text1"/>
        </w:rPr>
        <w:t xml:space="preserve">the </w:t>
      </w:r>
      <w:r w:rsidR="006164A5" w:rsidRPr="000A473C">
        <w:rPr>
          <w:color w:val="000000" w:themeColor="text1"/>
        </w:rPr>
        <w:t xml:space="preserve">best interest </w:t>
      </w:r>
      <w:r w:rsidR="001A00C2" w:rsidRPr="000A473C">
        <w:rPr>
          <w:color w:val="000000" w:themeColor="text1"/>
        </w:rPr>
        <w:t>of himself</w:t>
      </w:r>
      <w:r w:rsidR="0080086D">
        <w:rPr>
          <w:color w:val="000000" w:themeColor="text1"/>
        </w:rPr>
        <w:t>/herself</w:t>
      </w:r>
      <w:r w:rsidR="00D26980" w:rsidRPr="000A473C">
        <w:rPr>
          <w:color w:val="000000" w:themeColor="text1"/>
        </w:rPr>
        <w:t xml:space="preserve"> thereby</w:t>
      </w:r>
      <w:r w:rsidR="001A00C2" w:rsidRPr="000A473C">
        <w:rPr>
          <w:color w:val="000000" w:themeColor="text1"/>
        </w:rPr>
        <w:t xml:space="preserve"> </w:t>
      </w:r>
      <w:r w:rsidR="00DE66CB" w:rsidRPr="000A473C">
        <w:rPr>
          <w:color w:val="000000" w:themeColor="text1"/>
        </w:rPr>
        <w:t xml:space="preserve">not </w:t>
      </w:r>
      <w:r w:rsidR="006164A5" w:rsidRPr="000A473C">
        <w:rPr>
          <w:color w:val="000000" w:themeColor="text1"/>
        </w:rPr>
        <w:t>involving</w:t>
      </w:r>
      <w:r w:rsidR="00DE66CB" w:rsidRPr="000A473C">
        <w:rPr>
          <w:color w:val="000000" w:themeColor="text1"/>
        </w:rPr>
        <w:t xml:space="preserve"> family</w:t>
      </w:r>
      <w:r w:rsidR="006164A5" w:rsidRPr="000A473C">
        <w:rPr>
          <w:color w:val="000000" w:themeColor="text1"/>
        </w:rPr>
        <w:t xml:space="preserve"> members</w:t>
      </w:r>
      <w:r w:rsidR="00DE66CB" w:rsidRPr="000A473C">
        <w:rPr>
          <w:color w:val="000000" w:themeColor="text1"/>
        </w:rPr>
        <w:t xml:space="preserve"> in the treatment</w:t>
      </w:r>
      <w:r w:rsidR="00D26980" w:rsidRPr="000A473C">
        <w:rPr>
          <w:color w:val="000000" w:themeColor="text1"/>
        </w:rPr>
        <w:t xml:space="preserve"> process</w:t>
      </w:r>
      <w:r w:rsidR="00DE66CB" w:rsidRPr="000A473C">
        <w:rPr>
          <w:color w:val="000000" w:themeColor="text1"/>
        </w:rPr>
        <w:t>.</w:t>
      </w:r>
    </w:p>
    <w:p w14:paraId="26FFAEAB" w14:textId="4CC7B357" w:rsidR="0038086C" w:rsidRPr="000A473C" w:rsidRDefault="00910938" w:rsidP="00A8276F">
      <w:pPr>
        <w:spacing w:line="480" w:lineRule="auto"/>
        <w:jc w:val="both"/>
        <w:rPr>
          <w:rFonts w:eastAsia="Times New Roman"/>
          <w:color w:val="000000" w:themeColor="text1"/>
          <w:shd w:val="clear" w:color="auto" w:fill="FFFFFF"/>
        </w:rPr>
      </w:pPr>
      <w:r w:rsidRPr="000A473C">
        <w:rPr>
          <w:color w:val="000000" w:themeColor="text1"/>
        </w:rPr>
        <w:t xml:space="preserve">We also found that </w:t>
      </w:r>
      <w:r w:rsidR="0002716B" w:rsidRPr="000A473C">
        <w:rPr>
          <w:color w:val="000000" w:themeColor="text1"/>
        </w:rPr>
        <w:t>health professionals</w:t>
      </w:r>
      <w:r w:rsidRPr="000A473C">
        <w:rPr>
          <w:color w:val="000000" w:themeColor="text1"/>
        </w:rPr>
        <w:t xml:space="preserve"> </w:t>
      </w:r>
      <w:r w:rsidR="0002716B" w:rsidRPr="000A473C">
        <w:rPr>
          <w:color w:val="000000" w:themeColor="text1"/>
        </w:rPr>
        <w:t>from surgical</w:t>
      </w:r>
      <w:r w:rsidRPr="000A473C">
        <w:rPr>
          <w:color w:val="000000" w:themeColor="text1"/>
        </w:rPr>
        <w:t xml:space="preserve"> discipline</w:t>
      </w:r>
      <w:r w:rsidR="00941F94">
        <w:rPr>
          <w:color w:val="000000" w:themeColor="text1"/>
        </w:rPr>
        <w:t>s</w:t>
      </w:r>
      <w:r w:rsidR="0039626F" w:rsidRPr="000A473C">
        <w:rPr>
          <w:color w:val="000000" w:themeColor="text1"/>
        </w:rPr>
        <w:t xml:space="preserve"> (</w:t>
      </w:r>
      <w:r w:rsidR="00C66556">
        <w:rPr>
          <w:color w:val="000000" w:themeColor="text1"/>
        </w:rPr>
        <w:t>when</w:t>
      </w:r>
      <w:r w:rsidR="00C66556" w:rsidRPr="000A473C">
        <w:rPr>
          <w:color w:val="000000" w:themeColor="text1"/>
        </w:rPr>
        <w:t xml:space="preserve"> </w:t>
      </w:r>
      <w:r w:rsidR="0039626F" w:rsidRPr="000A473C">
        <w:rPr>
          <w:color w:val="000000" w:themeColor="text1"/>
        </w:rPr>
        <w:t>compared to their other medical counterparts)</w:t>
      </w:r>
      <w:r w:rsidRPr="000A473C">
        <w:rPr>
          <w:color w:val="000000" w:themeColor="text1"/>
        </w:rPr>
        <w:t xml:space="preserve"> </w:t>
      </w:r>
      <w:r w:rsidR="00C66556">
        <w:rPr>
          <w:color w:val="000000" w:themeColor="text1"/>
        </w:rPr>
        <w:t xml:space="preserve">more frequently </w:t>
      </w:r>
      <w:r w:rsidRPr="000A473C">
        <w:rPr>
          <w:color w:val="000000" w:themeColor="text1"/>
        </w:rPr>
        <w:t xml:space="preserve">endorsed for referring a patient to another centre for investigation or treatment and refusing </w:t>
      </w:r>
      <w:r w:rsidR="0002716B" w:rsidRPr="000A473C">
        <w:rPr>
          <w:color w:val="000000" w:themeColor="text1"/>
        </w:rPr>
        <w:t xml:space="preserve">to perform a </w:t>
      </w:r>
      <w:r w:rsidRPr="000A473C">
        <w:rPr>
          <w:rFonts w:eastAsia="Times New Roman"/>
          <w:color w:val="000000" w:themeColor="text1"/>
          <w:shd w:val="clear" w:color="auto" w:fill="FFFFFF"/>
        </w:rPr>
        <w:t xml:space="preserve">routine surgery (e.g. benign cyst removal) in tertiary centre that can be performed at the primary or secondary </w:t>
      </w:r>
      <w:r w:rsidR="00C66556">
        <w:rPr>
          <w:rFonts w:eastAsia="Times New Roman"/>
          <w:color w:val="000000" w:themeColor="text1"/>
          <w:shd w:val="clear" w:color="auto" w:fill="FFFFFF"/>
        </w:rPr>
        <w:t xml:space="preserve">health-care </w:t>
      </w:r>
      <w:r w:rsidRPr="000A473C">
        <w:rPr>
          <w:rFonts w:eastAsia="Times New Roman"/>
          <w:color w:val="000000" w:themeColor="text1"/>
          <w:shd w:val="clear" w:color="auto" w:fill="FFFFFF"/>
        </w:rPr>
        <w:t>centre</w:t>
      </w:r>
      <w:r w:rsidR="0039626F" w:rsidRPr="000A473C">
        <w:rPr>
          <w:rFonts w:eastAsia="Times New Roman"/>
          <w:color w:val="000000" w:themeColor="text1"/>
          <w:shd w:val="clear" w:color="auto" w:fill="FFFFFF"/>
        </w:rPr>
        <w:t xml:space="preserve">. </w:t>
      </w:r>
      <w:r w:rsidR="002F5231">
        <w:rPr>
          <w:rFonts w:eastAsia="Times New Roman"/>
          <w:color w:val="000000" w:themeColor="text1"/>
          <w:shd w:val="clear" w:color="auto" w:fill="FFFFFF"/>
        </w:rPr>
        <w:t xml:space="preserve">A similar comparative finding </w:t>
      </w:r>
      <w:r w:rsidR="00353ED7">
        <w:rPr>
          <w:rFonts w:eastAsia="Times New Roman"/>
          <w:color w:val="000000" w:themeColor="text1"/>
          <w:shd w:val="clear" w:color="auto" w:fill="FFFFFF"/>
        </w:rPr>
        <w:t>has</w:t>
      </w:r>
      <w:r w:rsidR="002F5231">
        <w:rPr>
          <w:rFonts w:eastAsia="Times New Roman"/>
          <w:color w:val="000000" w:themeColor="text1"/>
          <w:shd w:val="clear" w:color="auto" w:fill="FFFFFF"/>
        </w:rPr>
        <w:t xml:space="preserve"> been reported</w:t>
      </w:r>
      <w:r w:rsidR="00353ED7">
        <w:rPr>
          <w:rFonts w:eastAsia="Times New Roman"/>
          <w:color w:val="000000" w:themeColor="text1"/>
          <w:shd w:val="clear" w:color="auto" w:fill="FFFFFF"/>
        </w:rPr>
        <w:t xml:space="preserve"> from Norway</w:t>
      </w:r>
      <w:r w:rsidR="00353ED7">
        <w:rPr>
          <w:rFonts w:eastAsia="Times New Roman"/>
          <w:color w:val="000000" w:themeColor="text1"/>
          <w:shd w:val="clear" w:color="auto" w:fill="FFFFFF"/>
        </w:rPr>
        <w:fldChar w:fldCharType="begin"/>
      </w:r>
      <w:r w:rsidR="009622AC">
        <w:rPr>
          <w:rFonts w:eastAsia="Times New Roman"/>
          <w:color w:val="000000" w:themeColor="text1"/>
          <w:shd w:val="clear" w:color="auto" w:fill="FFFFFF"/>
        </w:rPr>
        <w:instrText xml:space="preserve"> ADDIN ZOTERO_ITEM CSL_CITATION {"citationID":"okd1omrur","properties":{"formattedCitation":"{\\rtf \\super [25]\\nosupersub{}}","plainCitation":"[25]"},"citationItems":[{"id":2119,"uris":["http://zotero.org/users/1758217/items/ARW5XPRF"],"uri":["http://zotero.org/users/1758217/items/ARW5XPRF"],"itemData":{"id":2119,"type":"article-journal","title":"Action ethical dilemmas in surgery: an interview study of practicing surgeons","container-title":"BMC Medical Ethics","page":"7","volume":"6","source":"PubMed Central","abstract":"Background\nThe aim of this study was to describe the kinds of ethical dilemmas surgeons face during practice.\n\nMethods\nFive male and five female surgeons at a University hospital in Norway were interviewed as part of a comprehensive investigation into the narratives of physicians and nurses about ethically difficult situations in surgical units. The transcribed interview texts were subjected to a phenomenological-hermeneutic interpretation.\n\nResults\nNo gender differences were found in the kinds of ethical dilemmas identified among male and female surgeons. The main finding was that surgeons experienced ethical dilemmas in deciding the right treatment in different situations. The dilemmas included starting or withholding treatment, continuing or withdrawing treatment, overtreatment, respecting the patients and meeting patients' expectations. The main focus in the narratives was on ethical dilemmas concerning the patients' well-being, treatment and care. The surgeons narrated about whether they should act according to their own convictions or according to the opinions of principal colleagues or colleagues from other departments. Handling incompetent colleagues was also seen as an ethical dilemma. Prioritization of limited resources and following social laws and regulations represented ethical dilemmas when they contradicted what the surgeons considered was in the patients' best interests.\n\nConclusion\nThe surgeons seemed confident in their professional role although the many ethical dilemmas they experienced in trying to meet the expectations of patients, colleagues and society also made them professionally and personally vulnerable.","DOI":"10.1186/1472-6939-6-7","ISSN":"1472-6939","note":"PMID: 15996268\nPMCID: PMC1182373","shortTitle":"Action ethical dilemmas in surgery","journalAbbreviation":"BMC Med Ethics","author":[{"family":"Torjuul","given":"Kirsti"},{"family":"Nordam","given":"Ann"},{"family":"Sørlie","given":"Venke"}],"issued":{"date-parts":[["2005",7,4]]}}}],"schema":"https://github.com/citation-style-language/schema/raw/master/csl-citation.json"} </w:instrText>
      </w:r>
      <w:r w:rsidR="00353ED7">
        <w:rPr>
          <w:rFonts w:eastAsia="Times New Roman"/>
          <w:color w:val="000000" w:themeColor="text1"/>
          <w:shd w:val="clear" w:color="auto" w:fill="FFFFFF"/>
        </w:rPr>
        <w:fldChar w:fldCharType="separate"/>
      </w:r>
      <w:r w:rsidR="009622AC" w:rsidRPr="009622AC">
        <w:rPr>
          <w:rFonts w:eastAsia="Times New Roman"/>
          <w:color w:val="000000"/>
          <w:vertAlign w:val="superscript"/>
        </w:rPr>
        <w:t>[25]</w:t>
      </w:r>
      <w:r w:rsidR="00353ED7">
        <w:rPr>
          <w:rFonts w:eastAsia="Times New Roman"/>
          <w:color w:val="000000" w:themeColor="text1"/>
          <w:shd w:val="clear" w:color="auto" w:fill="FFFFFF"/>
        </w:rPr>
        <w:fldChar w:fldCharType="end"/>
      </w:r>
      <w:r w:rsidR="00353ED7">
        <w:rPr>
          <w:rFonts w:eastAsia="Times New Roman"/>
          <w:color w:val="000000" w:themeColor="text1"/>
          <w:shd w:val="clear" w:color="auto" w:fill="FFFFFF"/>
        </w:rPr>
        <w:t>.</w:t>
      </w:r>
      <w:r w:rsidR="002F5231">
        <w:rPr>
          <w:rFonts w:eastAsia="Times New Roman"/>
          <w:color w:val="000000" w:themeColor="text1"/>
          <w:shd w:val="clear" w:color="auto" w:fill="FFFFFF"/>
        </w:rPr>
        <w:t xml:space="preserve"> </w:t>
      </w:r>
      <w:r w:rsidR="00353ED7">
        <w:rPr>
          <w:rFonts w:eastAsia="Times New Roman"/>
          <w:color w:val="000000" w:themeColor="text1"/>
          <w:shd w:val="clear" w:color="auto" w:fill="FFFFFF"/>
        </w:rPr>
        <w:t xml:space="preserve">It could be understood in the light of </w:t>
      </w:r>
      <w:r w:rsidR="006E2AE3">
        <w:rPr>
          <w:rFonts w:eastAsia="Times New Roman"/>
          <w:color w:val="000000" w:themeColor="text1"/>
          <w:shd w:val="clear" w:color="auto" w:fill="FFFFFF"/>
        </w:rPr>
        <w:lastRenderedPageBreak/>
        <w:t xml:space="preserve">surgeons often have to deal with </w:t>
      </w:r>
      <w:r w:rsidR="00241A90" w:rsidRPr="000A473C">
        <w:rPr>
          <w:rFonts w:eastAsia="Times New Roman"/>
          <w:color w:val="000000" w:themeColor="text1"/>
          <w:shd w:val="clear" w:color="auto" w:fill="FFFFFF"/>
        </w:rPr>
        <w:t xml:space="preserve">patients </w:t>
      </w:r>
      <w:r w:rsidR="006E2AE3">
        <w:rPr>
          <w:rFonts w:eastAsia="Times New Roman"/>
          <w:color w:val="000000" w:themeColor="text1"/>
          <w:shd w:val="clear" w:color="auto" w:fill="FFFFFF"/>
        </w:rPr>
        <w:t xml:space="preserve">with </w:t>
      </w:r>
      <w:r w:rsidR="0002716B" w:rsidRPr="000A473C">
        <w:rPr>
          <w:rFonts w:eastAsia="Times New Roman"/>
          <w:color w:val="000000" w:themeColor="text1"/>
          <w:shd w:val="clear" w:color="auto" w:fill="FFFFFF"/>
        </w:rPr>
        <w:t>complica</w:t>
      </w:r>
      <w:r w:rsidR="00241A90" w:rsidRPr="000A473C">
        <w:rPr>
          <w:rFonts w:eastAsia="Times New Roman"/>
          <w:color w:val="000000" w:themeColor="text1"/>
          <w:shd w:val="clear" w:color="auto" w:fill="FFFFFF"/>
        </w:rPr>
        <w:t xml:space="preserve">tions </w:t>
      </w:r>
      <w:r w:rsidR="00195C1E" w:rsidRPr="000A473C">
        <w:rPr>
          <w:rFonts w:eastAsia="Times New Roman"/>
          <w:color w:val="000000" w:themeColor="text1"/>
          <w:shd w:val="clear" w:color="auto" w:fill="FFFFFF"/>
        </w:rPr>
        <w:t>mandating urgent surgery/intervention</w:t>
      </w:r>
      <w:r w:rsidR="006E2AE3">
        <w:rPr>
          <w:rFonts w:eastAsia="Times New Roman"/>
          <w:color w:val="000000" w:themeColor="text1"/>
          <w:shd w:val="clear" w:color="auto" w:fill="FFFFFF"/>
        </w:rPr>
        <w:t>, which</w:t>
      </w:r>
      <w:r w:rsidR="00195C1E" w:rsidRPr="000A473C">
        <w:rPr>
          <w:rFonts w:eastAsia="Times New Roman"/>
          <w:color w:val="000000" w:themeColor="text1"/>
          <w:shd w:val="clear" w:color="auto" w:fill="FFFFFF"/>
        </w:rPr>
        <w:t xml:space="preserve"> compel them to prioritize their patients </w:t>
      </w:r>
      <w:r w:rsidR="00C66556">
        <w:rPr>
          <w:rFonts w:eastAsia="Times New Roman"/>
          <w:color w:val="000000" w:themeColor="text1"/>
          <w:shd w:val="clear" w:color="auto" w:fill="FFFFFF"/>
        </w:rPr>
        <w:t xml:space="preserve">more rigorously </w:t>
      </w:r>
      <w:r w:rsidR="00195C1E" w:rsidRPr="000A473C">
        <w:rPr>
          <w:rFonts w:eastAsia="Times New Roman"/>
          <w:color w:val="000000" w:themeColor="text1"/>
          <w:shd w:val="clear" w:color="auto" w:fill="FFFFFF"/>
        </w:rPr>
        <w:t xml:space="preserve">and utilize the </w:t>
      </w:r>
      <w:r w:rsidR="00C66556">
        <w:rPr>
          <w:rFonts w:eastAsia="Times New Roman"/>
          <w:color w:val="000000" w:themeColor="text1"/>
          <w:shd w:val="clear" w:color="auto" w:fill="FFFFFF"/>
        </w:rPr>
        <w:t xml:space="preserve">limited </w:t>
      </w:r>
      <w:r w:rsidR="00195C1E" w:rsidRPr="000A473C">
        <w:rPr>
          <w:rFonts w:eastAsia="Times New Roman"/>
          <w:color w:val="000000" w:themeColor="text1"/>
          <w:shd w:val="clear" w:color="auto" w:fill="FFFFFF"/>
        </w:rPr>
        <w:t>available resources</w:t>
      </w:r>
      <w:r w:rsidR="00C66556">
        <w:rPr>
          <w:rFonts w:eastAsia="Times New Roman"/>
          <w:color w:val="000000" w:themeColor="text1"/>
          <w:shd w:val="clear" w:color="auto" w:fill="FFFFFF"/>
        </w:rPr>
        <w:t xml:space="preserve"> more judiciously</w:t>
      </w:r>
      <w:r w:rsidR="00195C1E" w:rsidRPr="000A473C">
        <w:rPr>
          <w:rFonts w:eastAsia="Times New Roman"/>
          <w:color w:val="000000" w:themeColor="text1"/>
          <w:shd w:val="clear" w:color="auto" w:fill="FFFFFF"/>
        </w:rPr>
        <w:t>.</w:t>
      </w:r>
      <w:r w:rsidR="00CB4CAB" w:rsidRPr="000A473C">
        <w:rPr>
          <w:rFonts w:eastAsia="Times New Roman"/>
          <w:color w:val="000000" w:themeColor="text1"/>
          <w:shd w:val="clear" w:color="auto" w:fill="FFFFFF"/>
        </w:rPr>
        <w:t xml:space="preserve"> However, further qualitative and quantitative research</w:t>
      </w:r>
      <w:r w:rsidR="006E2AE3">
        <w:rPr>
          <w:rFonts w:eastAsia="Times New Roman"/>
          <w:color w:val="000000" w:themeColor="text1"/>
          <w:shd w:val="clear" w:color="auto" w:fill="FFFFFF"/>
        </w:rPr>
        <w:t>, that too in other settings,</w:t>
      </w:r>
      <w:r w:rsidR="00CB4CAB" w:rsidRPr="000A473C">
        <w:rPr>
          <w:rFonts w:eastAsia="Times New Roman"/>
          <w:color w:val="000000" w:themeColor="text1"/>
          <w:shd w:val="clear" w:color="auto" w:fill="FFFFFF"/>
        </w:rPr>
        <w:t xml:space="preserve"> are required in this.</w:t>
      </w:r>
    </w:p>
    <w:p w14:paraId="11AF2311" w14:textId="170DA757" w:rsidR="00CB4CAB" w:rsidRPr="000A473C" w:rsidRDefault="00C66556" w:rsidP="00A8276F">
      <w:pPr>
        <w:spacing w:line="480" w:lineRule="auto"/>
        <w:jc w:val="both"/>
        <w:rPr>
          <w:rFonts w:eastAsia="Times New Roman"/>
          <w:color w:val="000000" w:themeColor="text1"/>
          <w:shd w:val="clear" w:color="auto" w:fill="FFFFFF"/>
        </w:rPr>
      </w:pPr>
      <w:r>
        <w:rPr>
          <w:rFonts w:eastAsia="Times New Roman"/>
          <w:color w:val="000000" w:themeColor="text1"/>
          <w:shd w:val="clear" w:color="auto" w:fill="FFFFFF"/>
        </w:rPr>
        <w:t xml:space="preserve">The findings of this study should be interpreted while keeping in mind its limitations. </w:t>
      </w:r>
      <w:r w:rsidR="00CB4CAB" w:rsidRPr="000A473C">
        <w:rPr>
          <w:rFonts w:eastAsia="Times New Roman"/>
          <w:color w:val="000000" w:themeColor="text1"/>
          <w:shd w:val="clear" w:color="auto" w:fill="FFFFFF"/>
        </w:rPr>
        <w:t xml:space="preserve">Firstly, </w:t>
      </w:r>
      <w:r w:rsidR="003F5A8D" w:rsidRPr="000A473C">
        <w:rPr>
          <w:rFonts w:eastAsia="Times New Roman"/>
          <w:color w:val="000000" w:themeColor="text1"/>
          <w:shd w:val="clear" w:color="auto" w:fill="FFFFFF"/>
        </w:rPr>
        <w:t xml:space="preserve">the questionnaire was developed at </w:t>
      </w:r>
      <w:r>
        <w:rPr>
          <w:rFonts w:eastAsia="Times New Roman"/>
          <w:color w:val="000000" w:themeColor="text1"/>
          <w:shd w:val="clear" w:color="auto" w:fill="FFFFFF"/>
        </w:rPr>
        <w:t xml:space="preserve">a </w:t>
      </w:r>
      <w:r w:rsidR="003F5A8D" w:rsidRPr="000A473C">
        <w:rPr>
          <w:rFonts w:eastAsia="Times New Roman"/>
          <w:color w:val="000000" w:themeColor="text1"/>
          <w:shd w:val="clear" w:color="auto" w:fill="FFFFFF"/>
        </w:rPr>
        <w:t xml:space="preserve">tertiary care public funded hospital therefore its validity in private setting and primary care setting </w:t>
      </w:r>
      <w:r w:rsidR="00195C1E" w:rsidRPr="000A473C">
        <w:rPr>
          <w:rFonts w:eastAsia="Times New Roman"/>
          <w:color w:val="000000" w:themeColor="text1"/>
          <w:shd w:val="clear" w:color="auto" w:fill="FFFFFF"/>
        </w:rPr>
        <w:t>could not be commented upon</w:t>
      </w:r>
      <w:r w:rsidR="003F5A8D" w:rsidRPr="000A473C">
        <w:rPr>
          <w:rFonts w:eastAsia="Times New Roman"/>
          <w:color w:val="000000" w:themeColor="text1"/>
          <w:shd w:val="clear" w:color="auto" w:fill="FFFFFF"/>
        </w:rPr>
        <w:t xml:space="preserve">. Secondly, </w:t>
      </w:r>
      <w:r w:rsidR="00CB4CAB" w:rsidRPr="000A473C">
        <w:rPr>
          <w:rFonts w:eastAsia="Times New Roman"/>
          <w:color w:val="000000" w:themeColor="text1"/>
          <w:shd w:val="clear" w:color="auto" w:fill="FFFFFF"/>
        </w:rPr>
        <w:t xml:space="preserve">the setting </w:t>
      </w:r>
      <w:r w:rsidR="003F5A8D" w:rsidRPr="000A473C">
        <w:rPr>
          <w:rFonts w:eastAsia="Times New Roman"/>
          <w:color w:val="000000" w:themeColor="text1"/>
          <w:shd w:val="clear" w:color="auto" w:fill="FFFFFF"/>
        </w:rPr>
        <w:t>for</w:t>
      </w:r>
      <w:r w:rsidR="00CB4CAB" w:rsidRPr="000A473C">
        <w:rPr>
          <w:rFonts w:eastAsia="Times New Roman"/>
          <w:color w:val="000000" w:themeColor="text1"/>
          <w:shd w:val="clear" w:color="auto" w:fill="FFFFFF"/>
        </w:rPr>
        <w:t xml:space="preserve"> the </w:t>
      </w:r>
      <w:r w:rsidR="003F5A8D" w:rsidRPr="000A473C">
        <w:rPr>
          <w:rFonts w:eastAsia="Times New Roman"/>
          <w:color w:val="000000" w:themeColor="text1"/>
          <w:shd w:val="clear" w:color="auto" w:fill="FFFFFF"/>
        </w:rPr>
        <w:t>on-line</w:t>
      </w:r>
      <w:r w:rsidR="00CB4CAB" w:rsidRPr="000A473C">
        <w:rPr>
          <w:rFonts w:eastAsia="Times New Roman"/>
          <w:color w:val="000000" w:themeColor="text1"/>
          <w:shd w:val="clear" w:color="auto" w:fill="FFFFFF"/>
        </w:rPr>
        <w:t xml:space="preserve"> </w:t>
      </w:r>
      <w:r w:rsidR="003F5A8D" w:rsidRPr="000A473C">
        <w:rPr>
          <w:rFonts w:eastAsia="Times New Roman"/>
          <w:color w:val="000000" w:themeColor="text1"/>
          <w:shd w:val="clear" w:color="auto" w:fill="FFFFFF"/>
        </w:rPr>
        <w:t>survey</w:t>
      </w:r>
      <w:r w:rsidR="00195C1E" w:rsidRPr="000A473C">
        <w:rPr>
          <w:rFonts w:eastAsia="Times New Roman"/>
          <w:color w:val="000000" w:themeColor="text1"/>
          <w:shd w:val="clear" w:color="auto" w:fill="FFFFFF"/>
        </w:rPr>
        <w:t xml:space="preserve"> also</w:t>
      </w:r>
      <w:r w:rsidR="003F5A8D" w:rsidRPr="000A473C">
        <w:rPr>
          <w:rFonts w:eastAsia="Times New Roman"/>
          <w:color w:val="000000" w:themeColor="text1"/>
          <w:shd w:val="clear" w:color="auto" w:fill="FFFFFF"/>
        </w:rPr>
        <w:t xml:space="preserve"> being </w:t>
      </w:r>
      <w:r w:rsidR="00CB4CAB" w:rsidRPr="000A473C">
        <w:rPr>
          <w:rFonts w:eastAsia="Times New Roman"/>
          <w:color w:val="000000" w:themeColor="text1"/>
          <w:shd w:val="clear" w:color="auto" w:fill="FFFFFF"/>
        </w:rPr>
        <w:t xml:space="preserve">a tertiary care </w:t>
      </w:r>
      <w:r w:rsidR="003F5A8D" w:rsidRPr="000A473C">
        <w:rPr>
          <w:rFonts w:eastAsia="Times New Roman"/>
          <w:color w:val="000000" w:themeColor="text1"/>
          <w:shd w:val="clear" w:color="auto" w:fill="FFFFFF"/>
        </w:rPr>
        <w:t xml:space="preserve">centre, hence the </w:t>
      </w:r>
      <w:r w:rsidR="00CB4CAB" w:rsidRPr="000A473C">
        <w:rPr>
          <w:rFonts w:eastAsia="Times New Roman"/>
          <w:color w:val="000000" w:themeColor="text1"/>
          <w:shd w:val="clear" w:color="auto" w:fill="FFFFFF"/>
        </w:rPr>
        <w:t>findings may not be generalizable in other settings.</w:t>
      </w:r>
      <w:r w:rsidR="006E3C3B" w:rsidRPr="000A473C">
        <w:rPr>
          <w:rFonts w:eastAsia="Times New Roman"/>
          <w:color w:val="000000" w:themeColor="text1"/>
          <w:shd w:val="clear" w:color="auto" w:fill="FFFFFF"/>
        </w:rPr>
        <w:t xml:space="preserve"> </w:t>
      </w:r>
      <w:r w:rsidR="00195C1E" w:rsidRPr="000A473C">
        <w:rPr>
          <w:rFonts w:eastAsia="Times New Roman"/>
          <w:color w:val="000000" w:themeColor="text1"/>
          <w:shd w:val="clear" w:color="auto" w:fill="FFFFFF"/>
        </w:rPr>
        <w:t>Thirdly</w:t>
      </w:r>
      <w:r w:rsidR="008A669B" w:rsidRPr="000A473C">
        <w:rPr>
          <w:rFonts w:eastAsia="Times New Roman"/>
          <w:color w:val="000000" w:themeColor="text1"/>
          <w:shd w:val="clear" w:color="auto" w:fill="FFFFFF"/>
        </w:rPr>
        <w:t xml:space="preserve">, </w:t>
      </w:r>
      <w:r w:rsidR="00B4522D" w:rsidRPr="000A473C">
        <w:rPr>
          <w:rFonts w:eastAsia="Times New Roman"/>
          <w:color w:val="000000" w:themeColor="text1"/>
          <w:shd w:val="clear" w:color="auto" w:fill="FFFFFF"/>
        </w:rPr>
        <w:t>t</w:t>
      </w:r>
      <w:r w:rsidR="006E3C3B" w:rsidRPr="000A473C">
        <w:rPr>
          <w:rFonts w:eastAsia="Times New Roman"/>
          <w:color w:val="000000" w:themeColor="text1"/>
          <w:shd w:val="clear" w:color="auto" w:fill="FFFFFF"/>
        </w:rPr>
        <w:t xml:space="preserve">he </w:t>
      </w:r>
      <w:r w:rsidR="00B4522D" w:rsidRPr="000A473C">
        <w:rPr>
          <w:rFonts w:eastAsia="Times New Roman"/>
          <w:color w:val="000000" w:themeColor="text1"/>
          <w:shd w:val="clear" w:color="auto" w:fill="FFFFFF"/>
        </w:rPr>
        <w:t>on</w:t>
      </w:r>
      <w:r>
        <w:rPr>
          <w:rFonts w:eastAsia="Times New Roman"/>
          <w:color w:val="000000" w:themeColor="text1"/>
          <w:shd w:val="clear" w:color="auto" w:fill="FFFFFF"/>
        </w:rPr>
        <w:t>line</w:t>
      </w:r>
      <w:r w:rsidR="00B4522D" w:rsidRPr="000A473C">
        <w:rPr>
          <w:rFonts w:eastAsia="Times New Roman"/>
          <w:color w:val="000000" w:themeColor="text1"/>
          <w:shd w:val="clear" w:color="auto" w:fill="FFFFFF"/>
        </w:rPr>
        <w:t xml:space="preserve">-survey results being </w:t>
      </w:r>
      <w:r w:rsidR="006E3C3B" w:rsidRPr="000A473C">
        <w:rPr>
          <w:rFonts w:eastAsia="Times New Roman"/>
          <w:color w:val="000000" w:themeColor="text1"/>
          <w:shd w:val="clear" w:color="auto" w:fill="FFFFFF"/>
        </w:rPr>
        <w:t>quantitative</w:t>
      </w:r>
      <w:r w:rsidR="00B4522D" w:rsidRPr="000A473C">
        <w:rPr>
          <w:rFonts w:eastAsia="Times New Roman"/>
          <w:color w:val="000000" w:themeColor="text1"/>
          <w:shd w:val="clear" w:color="auto" w:fill="FFFFFF"/>
        </w:rPr>
        <w:t>,</w:t>
      </w:r>
      <w:r w:rsidR="006E3C3B" w:rsidRPr="000A473C">
        <w:rPr>
          <w:rFonts w:eastAsia="Times New Roman"/>
          <w:color w:val="000000" w:themeColor="text1"/>
          <w:shd w:val="clear" w:color="auto" w:fill="FFFFFF"/>
        </w:rPr>
        <w:t xml:space="preserve"> might </w:t>
      </w:r>
      <w:r w:rsidR="008A669B" w:rsidRPr="000A473C">
        <w:rPr>
          <w:rFonts w:eastAsia="Times New Roman"/>
          <w:color w:val="000000" w:themeColor="text1"/>
          <w:shd w:val="clear" w:color="auto" w:fill="FFFFFF"/>
        </w:rPr>
        <w:t xml:space="preserve">not </w:t>
      </w:r>
      <w:r w:rsidR="00B4522D" w:rsidRPr="000A473C">
        <w:rPr>
          <w:rFonts w:eastAsia="Times New Roman"/>
          <w:color w:val="000000" w:themeColor="text1"/>
          <w:shd w:val="clear" w:color="auto" w:fill="FFFFFF"/>
        </w:rPr>
        <w:t xml:space="preserve">have </w:t>
      </w:r>
      <w:r w:rsidR="008A669B" w:rsidRPr="000A473C">
        <w:rPr>
          <w:rFonts w:eastAsia="Times New Roman"/>
          <w:color w:val="000000" w:themeColor="text1"/>
          <w:shd w:val="clear" w:color="auto" w:fill="FFFFFF"/>
        </w:rPr>
        <w:t>be</w:t>
      </w:r>
      <w:r w:rsidR="00B4522D" w:rsidRPr="000A473C">
        <w:rPr>
          <w:rFonts w:eastAsia="Times New Roman"/>
          <w:color w:val="000000" w:themeColor="text1"/>
          <w:shd w:val="clear" w:color="auto" w:fill="FFFFFF"/>
        </w:rPr>
        <w:t>en</w:t>
      </w:r>
      <w:r w:rsidR="008A669B" w:rsidRPr="000A473C">
        <w:rPr>
          <w:rFonts w:eastAsia="Times New Roman"/>
          <w:color w:val="000000" w:themeColor="text1"/>
          <w:shd w:val="clear" w:color="auto" w:fill="FFFFFF"/>
        </w:rPr>
        <w:t xml:space="preserve"> able to </w:t>
      </w:r>
      <w:r>
        <w:rPr>
          <w:rFonts w:eastAsia="Times New Roman"/>
          <w:color w:val="000000" w:themeColor="text1"/>
          <w:shd w:val="clear" w:color="auto" w:fill="FFFFFF"/>
        </w:rPr>
        <w:t>fully capture</w:t>
      </w:r>
      <w:r w:rsidRPr="000A473C">
        <w:rPr>
          <w:rFonts w:eastAsia="Times New Roman"/>
          <w:color w:val="000000" w:themeColor="text1"/>
          <w:shd w:val="clear" w:color="auto" w:fill="FFFFFF"/>
        </w:rPr>
        <w:t xml:space="preserve"> </w:t>
      </w:r>
      <w:r w:rsidR="008A669B" w:rsidRPr="000A473C">
        <w:rPr>
          <w:rFonts w:eastAsia="Times New Roman"/>
          <w:color w:val="000000" w:themeColor="text1"/>
          <w:shd w:val="clear" w:color="auto" w:fill="FFFFFF"/>
        </w:rPr>
        <w:t xml:space="preserve">the qualitative </w:t>
      </w:r>
      <w:r w:rsidR="00B4522D" w:rsidRPr="000A473C">
        <w:rPr>
          <w:rFonts w:eastAsia="Times New Roman"/>
          <w:color w:val="000000" w:themeColor="text1"/>
          <w:shd w:val="clear" w:color="auto" w:fill="FFFFFF"/>
        </w:rPr>
        <w:t xml:space="preserve">nuances of the </w:t>
      </w:r>
      <w:r>
        <w:rPr>
          <w:rFonts w:eastAsia="Times New Roman"/>
          <w:color w:val="000000" w:themeColor="text1"/>
          <w:shd w:val="clear" w:color="auto" w:fill="FFFFFF"/>
        </w:rPr>
        <w:t xml:space="preserve">HCPs </w:t>
      </w:r>
      <w:r w:rsidR="008A669B" w:rsidRPr="000A473C">
        <w:rPr>
          <w:rFonts w:eastAsia="Times New Roman"/>
          <w:color w:val="000000" w:themeColor="text1"/>
          <w:shd w:val="clear" w:color="auto" w:fill="FFFFFF"/>
        </w:rPr>
        <w:t>response</w:t>
      </w:r>
      <w:r>
        <w:rPr>
          <w:rFonts w:eastAsia="Times New Roman"/>
          <w:color w:val="000000" w:themeColor="text1"/>
          <w:shd w:val="clear" w:color="auto" w:fill="FFFFFF"/>
        </w:rPr>
        <w:t xml:space="preserve"> to various ethically challenging clinical situations</w:t>
      </w:r>
      <w:r w:rsidR="008A669B" w:rsidRPr="000A473C">
        <w:rPr>
          <w:rFonts w:eastAsia="Times New Roman"/>
          <w:color w:val="000000" w:themeColor="text1"/>
          <w:shd w:val="clear" w:color="auto" w:fill="FFFFFF"/>
        </w:rPr>
        <w:t xml:space="preserve">. </w:t>
      </w:r>
      <w:r w:rsidR="00AC0B88">
        <w:rPr>
          <w:rFonts w:eastAsia="Times New Roman"/>
          <w:color w:val="000000" w:themeColor="text1"/>
          <w:shd w:val="clear" w:color="auto" w:fill="FFFFFF"/>
        </w:rPr>
        <w:t xml:space="preserve">Fourthly, the response rate for the online survey was quite low. Thus, the generalizability to non-responders could not be ascertained. </w:t>
      </w:r>
      <w:r w:rsidR="00195C1E" w:rsidRPr="000A473C">
        <w:rPr>
          <w:rFonts w:eastAsia="Times New Roman"/>
          <w:color w:val="000000" w:themeColor="text1"/>
          <w:shd w:val="clear" w:color="auto" w:fill="FFFFFF"/>
        </w:rPr>
        <w:t>Lastly, in the absence of the available literature</w:t>
      </w:r>
      <w:r w:rsidR="007D7414" w:rsidRPr="000A473C">
        <w:rPr>
          <w:rFonts w:eastAsia="Times New Roman"/>
          <w:color w:val="000000" w:themeColor="text1"/>
          <w:shd w:val="clear" w:color="auto" w:fill="FFFFFF"/>
        </w:rPr>
        <w:t>,</w:t>
      </w:r>
      <w:r w:rsidR="00195C1E" w:rsidRPr="000A473C">
        <w:rPr>
          <w:rFonts w:eastAsia="Times New Roman"/>
          <w:color w:val="000000" w:themeColor="text1"/>
          <w:shd w:val="clear" w:color="auto" w:fill="FFFFFF"/>
        </w:rPr>
        <w:t xml:space="preserve"> </w:t>
      </w:r>
      <w:r w:rsidR="007D7414" w:rsidRPr="000A473C">
        <w:rPr>
          <w:rFonts w:eastAsia="Times New Roman"/>
          <w:color w:val="000000" w:themeColor="text1"/>
          <w:shd w:val="clear" w:color="auto" w:fill="FFFFFF"/>
        </w:rPr>
        <w:t xml:space="preserve">our </w:t>
      </w:r>
      <w:r w:rsidR="00195C1E" w:rsidRPr="000A473C">
        <w:rPr>
          <w:rFonts w:eastAsia="Times New Roman"/>
          <w:color w:val="000000" w:themeColor="text1"/>
          <w:shd w:val="clear" w:color="auto" w:fill="FFFFFF"/>
        </w:rPr>
        <w:t>finding</w:t>
      </w:r>
      <w:r w:rsidR="007D7414" w:rsidRPr="000A473C">
        <w:rPr>
          <w:rFonts w:eastAsia="Times New Roman"/>
          <w:color w:val="000000" w:themeColor="text1"/>
          <w:shd w:val="clear" w:color="auto" w:fill="FFFFFF"/>
        </w:rPr>
        <w:t>s</w:t>
      </w:r>
      <w:r w:rsidR="00195C1E" w:rsidRPr="000A473C">
        <w:rPr>
          <w:rFonts w:eastAsia="Times New Roman"/>
          <w:color w:val="000000" w:themeColor="text1"/>
          <w:shd w:val="clear" w:color="auto" w:fill="FFFFFF"/>
        </w:rPr>
        <w:t xml:space="preserve"> </w:t>
      </w:r>
      <w:r>
        <w:rPr>
          <w:rFonts w:eastAsia="Times New Roman"/>
          <w:color w:val="000000" w:themeColor="text1"/>
          <w:shd w:val="clear" w:color="auto" w:fill="FFFFFF"/>
        </w:rPr>
        <w:t>should</w:t>
      </w:r>
      <w:r w:rsidRPr="000A473C">
        <w:rPr>
          <w:rFonts w:eastAsia="Times New Roman"/>
          <w:color w:val="000000" w:themeColor="text1"/>
          <w:shd w:val="clear" w:color="auto" w:fill="FFFFFF"/>
        </w:rPr>
        <w:t xml:space="preserve"> </w:t>
      </w:r>
      <w:r w:rsidR="00195C1E" w:rsidRPr="000A473C">
        <w:rPr>
          <w:rFonts w:eastAsia="Times New Roman"/>
          <w:color w:val="000000" w:themeColor="text1"/>
          <w:shd w:val="clear" w:color="auto" w:fill="FFFFFF"/>
        </w:rPr>
        <w:t xml:space="preserve">not </w:t>
      </w:r>
      <w:r w:rsidR="007D7414" w:rsidRPr="000A473C">
        <w:rPr>
          <w:rFonts w:eastAsia="Times New Roman"/>
          <w:color w:val="000000" w:themeColor="text1"/>
          <w:shd w:val="clear" w:color="auto" w:fill="FFFFFF"/>
        </w:rPr>
        <w:t xml:space="preserve">be </w:t>
      </w:r>
      <w:r>
        <w:rPr>
          <w:rFonts w:eastAsia="Times New Roman"/>
          <w:color w:val="000000" w:themeColor="text1"/>
          <w:shd w:val="clear" w:color="auto" w:fill="FFFFFF"/>
        </w:rPr>
        <w:t xml:space="preserve">considered </w:t>
      </w:r>
      <w:r w:rsidR="00195C1E" w:rsidRPr="000A473C">
        <w:rPr>
          <w:rFonts w:eastAsia="Times New Roman"/>
          <w:color w:val="000000" w:themeColor="text1"/>
          <w:shd w:val="clear" w:color="auto" w:fill="FFFFFF"/>
        </w:rPr>
        <w:t xml:space="preserve">conclusive, </w:t>
      </w:r>
      <w:r>
        <w:rPr>
          <w:rFonts w:eastAsia="Times New Roman"/>
          <w:color w:val="000000" w:themeColor="text1"/>
          <w:shd w:val="clear" w:color="auto" w:fill="FFFFFF"/>
        </w:rPr>
        <w:t xml:space="preserve">and </w:t>
      </w:r>
      <w:r w:rsidR="007D7414" w:rsidRPr="000A473C">
        <w:rPr>
          <w:rFonts w:eastAsia="Times New Roman"/>
          <w:color w:val="000000" w:themeColor="text1"/>
          <w:shd w:val="clear" w:color="auto" w:fill="FFFFFF"/>
        </w:rPr>
        <w:t>more research</w:t>
      </w:r>
      <w:r>
        <w:rPr>
          <w:rFonts w:eastAsia="Times New Roman"/>
          <w:color w:val="000000" w:themeColor="text1"/>
          <w:shd w:val="clear" w:color="auto" w:fill="FFFFFF"/>
        </w:rPr>
        <w:t xml:space="preserve"> is required to better characterize the study findings</w:t>
      </w:r>
      <w:r w:rsidR="007D7414" w:rsidRPr="000A473C">
        <w:rPr>
          <w:rFonts w:eastAsia="Times New Roman"/>
          <w:color w:val="000000" w:themeColor="text1"/>
          <w:shd w:val="clear" w:color="auto" w:fill="FFFFFF"/>
        </w:rPr>
        <w:t>.</w:t>
      </w:r>
    </w:p>
    <w:p w14:paraId="4465DB23" w14:textId="77777777" w:rsidR="00195C1E" w:rsidRPr="000A473C" w:rsidRDefault="00195C1E" w:rsidP="00A8276F">
      <w:pPr>
        <w:spacing w:line="480" w:lineRule="auto"/>
        <w:jc w:val="both"/>
        <w:rPr>
          <w:rFonts w:eastAsia="Times New Roman"/>
          <w:b/>
          <w:color w:val="000000" w:themeColor="text1"/>
          <w:shd w:val="clear" w:color="auto" w:fill="FFFFFF"/>
        </w:rPr>
      </w:pPr>
    </w:p>
    <w:p w14:paraId="562E407C" w14:textId="476CC930" w:rsidR="008A669B" w:rsidRPr="000A473C" w:rsidRDefault="008A669B" w:rsidP="00A8276F">
      <w:pPr>
        <w:spacing w:line="480" w:lineRule="auto"/>
        <w:jc w:val="both"/>
        <w:rPr>
          <w:rFonts w:eastAsia="Times New Roman"/>
          <w:b/>
          <w:color w:val="000000" w:themeColor="text1"/>
          <w:shd w:val="clear" w:color="auto" w:fill="FFFFFF"/>
        </w:rPr>
      </w:pPr>
      <w:r w:rsidRPr="000A473C">
        <w:rPr>
          <w:rFonts w:eastAsia="Times New Roman"/>
          <w:b/>
          <w:color w:val="000000" w:themeColor="text1"/>
          <w:shd w:val="clear" w:color="auto" w:fill="FFFFFF"/>
        </w:rPr>
        <w:t>Conclusion</w:t>
      </w:r>
    </w:p>
    <w:p w14:paraId="37E248DA" w14:textId="575ECFE1" w:rsidR="00467EC8" w:rsidRDefault="008A669B" w:rsidP="00A8276F">
      <w:pPr>
        <w:spacing w:line="480" w:lineRule="auto"/>
        <w:jc w:val="both"/>
        <w:rPr>
          <w:color w:val="000000" w:themeColor="text1"/>
        </w:rPr>
      </w:pPr>
      <w:r w:rsidRPr="000A473C">
        <w:rPr>
          <w:color w:val="000000" w:themeColor="text1"/>
        </w:rPr>
        <w:t xml:space="preserve">The study developed a questionnaire to assess health care professional’s perspective towards various </w:t>
      </w:r>
      <w:r w:rsidR="007D7414" w:rsidRPr="000A473C">
        <w:rPr>
          <w:color w:val="000000" w:themeColor="text1"/>
        </w:rPr>
        <w:t xml:space="preserve">ethically </w:t>
      </w:r>
      <w:r w:rsidRPr="000A473C">
        <w:rPr>
          <w:color w:val="000000" w:themeColor="text1"/>
        </w:rPr>
        <w:t xml:space="preserve">challenging </w:t>
      </w:r>
      <w:r w:rsidR="007D7414" w:rsidRPr="000A473C">
        <w:rPr>
          <w:color w:val="000000" w:themeColor="text1"/>
        </w:rPr>
        <w:t>clinically</w:t>
      </w:r>
      <w:r w:rsidR="00DE66CB" w:rsidRPr="000A473C">
        <w:rPr>
          <w:color w:val="000000" w:themeColor="text1"/>
        </w:rPr>
        <w:t xml:space="preserve"> </w:t>
      </w:r>
      <w:r w:rsidRPr="000A473C">
        <w:rPr>
          <w:color w:val="000000" w:themeColor="text1"/>
        </w:rPr>
        <w:t xml:space="preserve">situations. The questionnaire covered </w:t>
      </w:r>
      <w:r w:rsidR="000631E7">
        <w:rPr>
          <w:color w:val="000000" w:themeColor="text1"/>
        </w:rPr>
        <w:t xml:space="preserve">ethical issues related to </w:t>
      </w:r>
      <w:r w:rsidRPr="000A473C">
        <w:rPr>
          <w:color w:val="000000" w:themeColor="text1"/>
        </w:rPr>
        <w:t xml:space="preserve">six different </w:t>
      </w:r>
      <w:r w:rsidR="000631E7">
        <w:rPr>
          <w:color w:val="000000" w:themeColor="text1"/>
        </w:rPr>
        <w:t>domains</w:t>
      </w:r>
      <w:r w:rsidRPr="000A473C">
        <w:rPr>
          <w:color w:val="000000" w:themeColor="text1"/>
        </w:rPr>
        <w:t xml:space="preserve"> namely </w:t>
      </w:r>
      <w:r w:rsidR="000631E7">
        <w:rPr>
          <w:color w:val="000000" w:themeColor="text1"/>
        </w:rPr>
        <w:t xml:space="preserve">health-care </w:t>
      </w:r>
      <w:r w:rsidRPr="000A473C">
        <w:rPr>
          <w:color w:val="000000" w:themeColor="text1"/>
        </w:rPr>
        <w:t xml:space="preserve">resource </w:t>
      </w:r>
      <w:r w:rsidR="006E2AE3" w:rsidRPr="000A473C">
        <w:rPr>
          <w:color w:val="000000" w:themeColor="text1"/>
        </w:rPr>
        <w:t>constrains</w:t>
      </w:r>
      <w:r w:rsidRPr="000A473C">
        <w:rPr>
          <w:color w:val="000000" w:themeColor="text1"/>
        </w:rPr>
        <w:t>, involvement of family members in decision making, right</w:t>
      </w:r>
      <w:r w:rsidR="00C66556">
        <w:rPr>
          <w:color w:val="000000" w:themeColor="text1"/>
        </w:rPr>
        <w:t>s</w:t>
      </w:r>
      <w:r w:rsidRPr="000A473C">
        <w:rPr>
          <w:color w:val="000000" w:themeColor="text1"/>
        </w:rPr>
        <w:t xml:space="preserve"> of the patients, medical responsibility of the health care provider, consent, and confidentiality. </w:t>
      </w:r>
      <w:r w:rsidR="003F5A8D" w:rsidRPr="000A473C">
        <w:rPr>
          <w:color w:val="000000" w:themeColor="text1"/>
        </w:rPr>
        <w:t xml:space="preserve">The questionnaire </w:t>
      </w:r>
      <w:r w:rsidR="000631E7">
        <w:rPr>
          <w:color w:val="000000" w:themeColor="text1"/>
        </w:rPr>
        <w:t xml:space="preserve">developed </w:t>
      </w:r>
      <w:r w:rsidR="003F5A8D" w:rsidRPr="000A473C">
        <w:rPr>
          <w:color w:val="000000" w:themeColor="text1"/>
        </w:rPr>
        <w:t xml:space="preserve">had </w:t>
      </w:r>
      <w:r w:rsidR="000631E7">
        <w:rPr>
          <w:color w:val="000000" w:themeColor="text1"/>
        </w:rPr>
        <w:t xml:space="preserve">a </w:t>
      </w:r>
      <w:r w:rsidR="003F5A8D" w:rsidRPr="000A473C">
        <w:rPr>
          <w:color w:val="000000" w:themeColor="text1"/>
        </w:rPr>
        <w:t xml:space="preserve">moderate internal consistency. </w:t>
      </w:r>
      <w:r w:rsidR="00453DFB">
        <w:rPr>
          <w:color w:val="000000" w:themeColor="text1"/>
        </w:rPr>
        <w:t xml:space="preserve">The present study did not observe any relationship </w:t>
      </w:r>
      <w:r w:rsidR="0016251A">
        <w:rPr>
          <w:color w:val="000000" w:themeColor="text1"/>
        </w:rPr>
        <w:t xml:space="preserve">between the </w:t>
      </w:r>
      <w:r w:rsidR="00453DFB">
        <w:rPr>
          <w:color w:val="000000" w:themeColor="text1"/>
        </w:rPr>
        <w:t xml:space="preserve">responses of the physicians </w:t>
      </w:r>
      <w:r w:rsidR="0016251A">
        <w:rPr>
          <w:color w:val="000000" w:themeColor="text1"/>
        </w:rPr>
        <w:t>and their years of clinical experience. The gender</w:t>
      </w:r>
      <w:r w:rsidR="003738B0">
        <w:rPr>
          <w:color w:val="000000" w:themeColor="text1"/>
        </w:rPr>
        <w:t xml:space="preserve"> </w:t>
      </w:r>
      <w:r w:rsidR="00D21387">
        <w:rPr>
          <w:color w:val="000000" w:themeColor="text1"/>
        </w:rPr>
        <w:t xml:space="preserve">of the participants </w:t>
      </w:r>
      <w:r w:rsidR="000B5979">
        <w:rPr>
          <w:color w:val="000000" w:themeColor="text1"/>
        </w:rPr>
        <w:t xml:space="preserve">was </w:t>
      </w:r>
      <w:r w:rsidR="0016251A">
        <w:rPr>
          <w:color w:val="000000" w:themeColor="text1"/>
        </w:rPr>
        <w:t xml:space="preserve">related to </w:t>
      </w:r>
      <w:r w:rsidR="003738B0">
        <w:rPr>
          <w:color w:val="000000" w:themeColor="text1"/>
        </w:rPr>
        <w:t>ethical concerns due to resource constrain</w:t>
      </w:r>
      <w:r w:rsidR="000B5979">
        <w:rPr>
          <w:color w:val="000000" w:themeColor="text1"/>
        </w:rPr>
        <w:t>,</w:t>
      </w:r>
      <w:r w:rsidR="003738B0">
        <w:rPr>
          <w:color w:val="000000" w:themeColor="text1"/>
        </w:rPr>
        <w:t xml:space="preserve"> and rights of the patients</w:t>
      </w:r>
      <w:r w:rsidR="000B5979">
        <w:rPr>
          <w:color w:val="000000" w:themeColor="text1"/>
        </w:rPr>
        <w:t xml:space="preserve"> and responsibility of </w:t>
      </w:r>
      <w:r w:rsidR="00D21387">
        <w:rPr>
          <w:color w:val="000000" w:themeColor="text1"/>
        </w:rPr>
        <w:t>t</w:t>
      </w:r>
      <w:r w:rsidR="000B5979">
        <w:rPr>
          <w:color w:val="000000" w:themeColor="text1"/>
        </w:rPr>
        <w:t xml:space="preserve">he </w:t>
      </w:r>
      <w:r w:rsidR="00D21387">
        <w:rPr>
          <w:color w:val="000000" w:themeColor="text1"/>
        </w:rPr>
        <w:t>health</w:t>
      </w:r>
      <w:r w:rsidR="000B5979">
        <w:rPr>
          <w:color w:val="000000" w:themeColor="text1"/>
        </w:rPr>
        <w:t xml:space="preserve"> care professionals. The clinical discipline of the participants </w:t>
      </w:r>
      <w:r w:rsidR="00D21387">
        <w:rPr>
          <w:color w:val="000000" w:themeColor="text1"/>
        </w:rPr>
        <w:t xml:space="preserve">was also related to ethical </w:t>
      </w:r>
      <w:r w:rsidR="00D21387">
        <w:rPr>
          <w:color w:val="000000" w:themeColor="text1"/>
        </w:rPr>
        <w:lastRenderedPageBreak/>
        <w:t>concerns due to resource constrain</w:t>
      </w:r>
      <w:r w:rsidR="003738B0">
        <w:rPr>
          <w:color w:val="000000" w:themeColor="text1"/>
        </w:rPr>
        <w:t xml:space="preserve">. </w:t>
      </w:r>
      <w:r w:rsidR="00225489" w:rsidRPr="000A473C">
        <w:rPr>
          <w:color w:val="000000" w:themeColor="text1"/>
        </w:rPr>
        <w:t>Future</w:t>
      </w:r>
      <w:r w:rsidR="00B4522D" w:rsidRPr="000A473C">
        <w:rPr>
          <w:color w:val="000000" w:themeColor="text1"/>
        </w:rPr>
        <w:t xml:space="preserve"> studies are warranted in this area from different settings and a higher sample size</w:t>
      </w:r>
      <w:r w:rsidR="000631E7">
        <w:rPr>
          <w:color w:val="000000" w:themeColor="text1"/>
        </w:rPr>
        <w:t xml:space="preserve"> to better characterize the findings of the present study</w:t>
      </w:r>
      <w:r w:rsidR="00B4522D" w:rsidRPr="000A473C">
        <w:rPr>
          <w:color w:val="000000" w:themeColor="text1"/>
        </w:rPr>
        <w:t>.</w:t>
      </w:r>
      <w:r w:rsidR="00225489" w:rsidRPr="000A473C">
        <w:rPr>
          <w:color w:val="000000" w:themeColor="text1"/>
        </w:rPr>
        <w:t xml:space="preserve"> </w:t>
      </w:r>
    </w:p>
    <w:p w14:paraId="0DB4A224" w14:textId="77777777" w:rsidR="00B87148" w:rsidRDefault="00B87148" w:rsidP="00B87148">
      <w:pPr>
        <w:rPr>
          <w:b/>
          <w:color w:val="000000" w:themeColor="text1"/>
          <w:lang w:val="en-US"/>
        </w:rPr>
      </w:pPr>
    </w:p>
    <w:p w14:paraId="2B7273CC" w14:textId="77777777" w:rsidR="00B87148" w:rsidRDefault="00B87148" w:rsidP="00B87148">
      <w:pPr>
        <w:rPr>
          <w:color w:val="000000" w:themeColor="text1"/>
          <w:lang w:val="en-US"/>
        </w:rPr>
      </w:pPr>
      <w:r w:rsidRPr="00B87148">
        <w:rPr>
          <w:b/>
          <w:color w:val="000000" w:themeColor="text1"/>
          <w:lang w:val="en-US"/>
        </w:rPr>
        <w:t>Financial disclosure</w:t>
      </w:r>
      <w:r>
        <w:rPr>
          <w:color w:val="000000" w:themeColor="text1"/>
          <w:lang w:val="en-US"/>
        </w:rPr>
        <w:t>: None</w:t>
      </w:r>
    </w:p>
    <w:p w14:paraId="60D117E6" w14:textId="77777777" w:rsidR="00B87148" w:rsidRDefault="00B87148" w:rsidP="00B87148">
      <w:pPr>
        <w:rPr>
          <w:color w:val="000000" w:themeColor="text1"/>
          <w:lang w:val="en-US"/>
        </w:rPr>
      </w:pPr>
    </w:p>
    <w:p w14:paraId="508EB4A3" w14:textId="77777777" w:rsidR="00B87148" w:rsidRDefault="00B87148" w:rsidP="00B87148">
      <w:pPr>
        <w:rPr>
          <w:color w:val="000000" w:themeColor="text1"/>
          <w:lang w:val="en-US"/>
        </w:rPr>
      </w:pPr>
      <w:r w:rsidRPr="00B87148">
        <w:rPr>
          <w:b/>
          <w:color w:val="000000" w:themeColor="text1"/>
          <w:lang w:val="en-US"/>
        </w:rPr>
        <w:t>Conflict of interest</w:t>
      </w:r>
      <w:r>
        <w:rPr>
          <w:color w:val="000000" w:themeColor="text1"/>
          <w:lang w:val="en-US"/>
        </w:rPr>
        <w:t xml:space="preserve">: </w:t>
      </w:r>
      <w:r>
        <w:rPr>
          <w:rFonts w:eastAsia="Times New Roman"/>
          <w:color w:val="000000" w:themeColor="text1"/>
          <w:shd w:val="clear" w:color="auto" w:fill="FFFFFF"/>
        </w:rPr>
        <w:t>No conflict declared</w:t>
      </w:r>
    </w:p>
    <w:p w14:paraId="0B8E4DBE" w14:textId="77777777" w:rsidR="00B87148" w:rsidRPr="000A473C" w:rsidRDefault="00B87148" w:rsidP="00A8276F">
      <w:pPr>
        <w:spacing w:line="480" w:lineRule="auto"/>
        <w:jc w:val="both"/>
        <w:rPr>
          <w:color w:val="000000" w:themeColor="text1"/>
        </w:rPr>
      </w:pPr>
      <w:bookmarkStart w:id="0" w:name="_GoBack"/>
      <w:bookmarkEnd w:id="0"/>
    </w:p>
    <w:p w14:paraId="75F952A9" w14:textId="40EC42FF" w:rsidR="00467EC8" w:rsidRPr="000A473C" w:rsidRDefault="00EA6B18" w:rsidP="000A473C">
      <w:pPr>
        <w:spacing w:line="480" w:lineRule="auto"/>
        <w:jc w:val="both"/>
        <w:rPr>
          <w:b/>
          <w:color w:val="000000" w:themeColor="text1"/>
        </w:rPr>
      </w:pPr>
      <w:r w:rsidRPr="000A473C">
        <w:rPr>
          <w:b/>
          <w:color w:val="000000" w:themeColor="text1"/>
        </w:rPr>
        <w:t>References</w:t>
      </w:r>
    </w:p>
    <w:p w14:paraId="61EEE8B7" w14:textId="2D04B553" w:rsidR="009622AC" w:rsidRPr="009622AC" w:rsidRDefault="00EA6B18" w:rsidP="009622AC">
      <w:pPr>
        <w:pStyle w:val="Bibliography"/>
        <w:rPr>
          <w:color w:val="000000"/>
        </w:rPr>
      </w:pPr>
      <w:r w:rsidRPr="000A473C">
        <w:rPr>
          <w:color w:val="000000" w:themeColor="text1"/>
        </w:rPr>
        <w:fldChar w:fldCharType="begin"/>
      </w:r>
      <w:r w:rsidR="003602C1">
        <w:rPr>
          <w:color w:val="000000" w:themeColor="text1"/>
        </w:rPr>
        <w:instrText xml:space="preserve"> ADDIN ZOTERO_BIBL {"custom":[]} CSL_BIBLIOGRAPHY </w:instrText>
      </w:r>
      <w:r w:rsidRPr="000A473C">
        <w:rPr>
          <w:color w:val="000000" w:themeColor="text1"/>
        </w:rPr>
        <w:fldChar w:fldCharType="separate"/>
      </w:r>
      <w:r w:rsidR="009622AC" w:rsidRPr="009622AC">
        <w:rPr>
          <w:color w:val="000000"/>
        </w:rPr>
        <w:t xml:space="preserve">1. </w:t>
      </w:r>
      <w:r w:rsidR="009622AC" w:rsidRPr="009622AC">
        <w:rPr>
          <w:color w:val="000000"/>
        </w:rPr>
        <w:tab/>
        <w:t xml:space="preserve">Holm S. Principles of Biomedical Ethics, 5th edn.: Beauchamp T L, Childress J F. Oxford University Press, 2001,. J Med Ethics 2002;28(5):332–332. </w:t>
      </w:r>
    </w:p>
    <w:p w14:paraId="2562A8FF" w14:textId="77777777" w:rsidR="009622AC" w:rsidRPr="009622AC" w:rsidRDefault="009622AC" w:rsidP="009622AC">
      <w:pPr>
        <w:pStyle w:val="Bibliography"/>
        <w:rPr>
          <w:color w:val="000000"/>
        </w:rPr>
      </w:pPr>
      <w:r w:rsidRPr="009622AC">
        <w:rPr>
          <w:color w:val="000000"/>
        </w:rPr>
        <w:t xml:space="preserve">2. </w:t>
      </w:r>
      <w:r w:rsidRPr="009622AC">
        <w:rPr>
          <w:color w:val="000000"/>
        </w:rPr>
        <w:tab/>
        <w:t xml:space="preserve">Jenkins G, Merz J, Sankar P. A qualitative study of women’s views on medical confidentiality. J Med Ethics 2005;31(9):499–504. </w:t>
      </w:r>
    </w:p>
    <w:p w14:paraId="54FA036C" w14:textId="77777777" w:rsidR="009622AC" w:rsidRPr="009622AC" w:rsidRDefault="009622AC" w:rsidP="009622AC">
      <w:pPr>
        <w:pStyle w:val="Bibliography"/>
        <w:rPr>
          <w:color w:val="000000"/>
        </w:rPr>
      </w:pPr>
      <w:r w:rsidRPr="009622AC">
        <w:rPr>
          <w:color w:val="000000"/>
        </w:rPr>
        <w:t xml:space="preserve">3. </w:t>
      </w:r>
      <w:r w:rsidRPr="009622AC">
        <w:rPr>
          <w:color w:val="000000"/>
        </w:rPr>
        <w:tab/>
        <w:t xml:space="preserve">Kämpf A, McSherry B. Confidentiality in Therapeutic Relationships: The Need to Develop Comprehensive Guidelines for Mental Health Professionals. Psychiatry Psychol Law 2008;13. </w:t>
      </w:r>
    </w:p>
    <w:p w14:paraId="16621656" w14:textId="77777777" w:rsidR="009622AC" w:rsidRPr="009622AC" w:rsidRDefault="009622AC" w:rsidP="009622AC">
      <w:pPr>
        <w:pStyle w:val="Bibliography"/>
        <w:rPr>
          <w:color w:val="000000"/>
        </w:rPr>
      </w:pPr>
      <w:r w:rsidRPr="009622AC">
        <w:rPr>
          <w:color w:val="000000"/>
        </w:rPr>
        <w:t xml:space="preserve">4. </w:t>
      </w:r>
      <w:r w:rsidRPr="009622AC">
        <w:rPr>
          <w:color w:val="000000"/>
        </w:rPr>
        <w:tab/>
        <w:t xml:space="preserve">Siegel K, Tuckel P. Suicide and civil commitment. J Health Polit Policy Law 1987;12(2):343–60. </w:t>
      </w:r>
    </w:p>
    <w:p w14:paraId="4BFF9B63" w14:textId="77777777" w:rsidR="009622AC" w:rsidRPr="009622AC" w:rsidRDefault="009622AC" w:rsidP="009622AC">
      <w:pPr>
        <w:pStyle w:val="Bibliography"/>
        <w:rPr>
          <w:color w:val="000000"/>
        </w:rPr>
      </w:pPr>
      <w:r w:rsidRPr="009622AC">
        <w:rPr>
          <w:color w:val="000000"/>
        </w:rPr>
        <w:t xml:space="preserve">5. </w:t>
      </w:r>
      <w:r w:rsidRPr="009622AC">
        <w:rPr>
          <w:color w:val="000000"/>
        </w:rPr>
        <w:tab/>
        <w:t>Royal Australian and New Zealand College of Psychiatrists. Code of conduct of the Royal Australian and New Zealand College of Psychiatrists. Melbourne: fifth edition [Internet]. 2018;Available from: https://www.ranzcp.org/Files/Resources/College_Statements/Practice_Guidelines/Code-of-Ethics.aspx</w:t>
      </w:r>
    </w:p>
    <w:p w14:paraId="27F8FD02" w14:textId="77777777" w:rsidR="009622AC" w:rsidRPr="009622AC" w:rsidRDefault="009622AC" w:rsidP="009622AC">
      <w:pPr>
        <w:pStyle w:val="Bibliography"/>
        <w:rPr>
          <w:color w:val="000000"/>
        </w:rPr>
      </w:pPr>
      <w:r w:rsidRPr="009622AC">
        <w:rPr>
          <w:color w:val="000000"/>
        </w:rPr>
        <w:t xml:space="preserve">6. </w:t>
      </w:r>
      <w:r w:rsidRPr="009622AC">
        <w:rPr>
          <w:color w:val="000000"/>
        </w:rPr>
        <w:tab/>
        <w:t>Health Insurance Portability and Accountability Act of 1996 [Internet]. ASPE2015 [cited 2018 Jul 29];Available from: https://aspe.hhs.gov/report/health-insurance-portability-and-accountability-act-1996</w:t>
      </w:r>
    </w:p>
    <w:p w14:paraId="160EF99D" w14:textId="77777777" w:rsidR="009622AC" w:rsidRPr="009622AC" w:rsidRDefault="009622AC" w:rsidP="009622AC">
      <w:pPr>
        <w:pStyle w:val="Bibliography"/>
        <w:rPr>
          <w:color w:val="000000"/>
        </w:rPr>
      </w:pPr>
      <w:r w:rsidRPr="009622AC">
        <w:rPr>
          <w:color w:val="000000"/>
        </w:rPr>
        <w:t xml:space="preserve">7. </w:t>
      </w:r>
      <w:r w:rsidRPr="009622AC">
        <w:rPr>
          <w:color w:val="000000"/>
        </w:rPr>
        <w:tab/>
        <w:t xml:space="preserve">Pérez-Cárceles MD, Pereñiguez JE, Osuna E, Luna A. Balancing confidentiality and the information provided to families of patients in primary care. J Med Ethics 2005;31(9):531–5. </w:t>
      </w:r>
    </w:p>
    <w:p w14:paraId="578AC53D" w14:textId="77777777" w:rsidR="009622AC" w:rsidRPr="009622AC" w:rsidRDefault="009622AC" w:rsidP="009622AC">
      <w:pPr>
        <w:pStyle w:val="Bibliography"/>
        <w:rPr>
          <w:color w:val="000000"/>
        </w:rPr>
      </w:pPr>
      <w:r w:rsidRPr="009622AC">
        <w:rPr>
          <w:color w:val="000000"/>
        </w:rPr>
        <w:t xml:space="preserve">8. </w:t>
      </w:r>
      <w:r w:rsidRPr="009622AC">
        <w:rPr>
          <w:color w:val="000000"/>
        </w:rPr>
        <w:tab/>
        <w:t xml:space="preserve">Woods KM, McNamara JR. Confidentiality: its effect on interviewee behavior. Prof Psychol 1980;11(5):714–21. </w:t>
      </w:r>
    </w:p>
    <w:p w14:paraId="01BDA0C3" w14:textId="77777777" w:rsidR="009622AC" w:rsidRPr="009622AC" w:rsidRDefault="009622AC" w:rsidP="009622AC">
      <w:pPr>
        <w:pStyle w:val="Bibliography"/>
        <w:rPr>
          <w:color w:val="000000"/>
        </w:rPr>
      </w:pPr>
      <w:r w:rsidRPr="009622AC">
        <w:rPr>
          <w:color w:val="000000"/>
        </w:rPr>
        <w:t xml:space="preserve">9. </w:t>
      </w:r>
      <w:r w:rsidRPr="009622AC">
        <w:rPr>
          <w:color w:val="000000"/>
        </w:rPr>
        <w:tab/>
        <w:t xml:space="preserve">Garbutt G, Davies P. Should the practice of medicine be a deontological or utilitarian enterprise? J Med Ethics 2011;37(5):267–70. </w:t>
      </w:r>
    </w:p>
    <w:p w14:paraId="62CD0605" w14:textId="77777777" w:rsidR="009622AC" w:rsidRPr="009622AC" w:rsidRDefault="009622AC" w:rsidP="009622AC">
      <w:pPr>
        <w:pStyle w:val="Bibliography"/>
        <w:rPr>
          <w:color w:val="000000"/>
        </w:rPr>
      </w:pPr>
      <w:r w:rsidRPr="009622AC">
        <w:rPr>
          <w:color w:val="000000"/>
        </w:rPr>
        <w:t xml:space="preserve">10. </w:t>
      </w:r>
      <w:r w:rsidRPr="009622AC">
        <w:rPr>
          <w:color w:val="000000"/>
        </w:rPr>
        <w:tab/>
        <w:t xml:space="preserve">Marcus BS, Carlson JN, Hegde GG, Shang J, Venkat A. Evaluation of Viewpoints of Health Care Professionals on the Role of Ethics Committees and Hospitals in the Resolution of Clinical Ethical Dilemmas Based on Practice Environment. HEC Forum 2016;28(1):35–52. </w:t>
      </w:r>
    </w:p>
    <w:p w14:paraId="6E6CDBF6" w14:textId="77777777" w:rsidR="009622AC" w:rsidRPr="009622AC" w:rsidRDefault="009622AC" w:rsidP="009622AC">
      <w:pPr>
        <w:pStyle w:val="Bibliography"/>
        <w:rPr>
          <w:color w:val="000000"/>
        </w:rPr>
      </w:pPr>
      <w:r w:rsidRPr="009622AC">
        <w:rPr>
          <w:color w:val="000000"/>
        </w:rPr>
        <w:lastRenderedPageBreak/>
        <w:t xml:space="preserve">11. </w:t>
      </w:r>
      <w:r w:rsidRPr="009622AC">
        <w:rPr>
          <w:color w:val="000000"/>
        </w:rPr>
        <w:tab/>
        <w:t xml:space="preserve">Paterson M, Mulligan E. Disclosing health information breaches of confidence, privacy and the notion of the “treating team.” J Law Med 2003;10(4):460–9. </w:t>
      </w:r>
    </w:p>
    <w:p w14:paraId="613F5DA8" w14:textId="77777777" w:rsidR="009622AC" w:rsidRPr="009622AC" w:rsidRDefault="009622AC" w:rsidP="009622AC">
      <w:pPr>
        <w:pStyle w:val="Bibliography"/>
        <w:rPr>
          <w:color w:val="000000"/>
        </w:rPr>
      </w:pPr>
      <w:r w:rsidRPr="009622AC">
        <w:rPr>
          <w:color w:val="000000"/>
        </w:rPr>
        <w:t xml:space="preserve">12. </w:t>
      </w:r>
      <w:r w:rsidRPr="009622AC">
        <w:rPr>
          <w:color w:val="000000"/>
        </w:rPr>
        <w:tab/>
        <w:t>PNABS541.pdf [Internet]. [cited 2018 Jul 30];Available from: https://pdf.usaid.gov/pdf_docs/PNABS541.pdf</w:t>
      </w:r>
    </w:p>
    <w:p w14:paraId="56F8E872" w14:textId="77777777" w:rsidR="009622AC" w:rsidRPr="009622AC" w:rsidRDefault="009622AC" w:rsidP="009622AC">
      <w:pPr>
        <w:pStyle w:val="Bibliography"/>
        <w:rPr>
          <w:color w:val="000000"/>
        </w:rPr>
      </w:pPr>
      <w:r w:rsidRPr="009622AC">
        <w:rPr>
          <w:color w:val="000000"/>
        </w:rPr>
        <w:t xml:space="preserve">13. </w:t>
      </w:r>
      <w:r w:rsidRPr="009622AC">
        <w:rPr>
          <w:color w:val="000000"/>
        </w:rPr>
        <w:tab/>
        <w:t>The Delphi method | The Psychologist [Internet]. [cited 2018 Jul 30];Available from: https://thepsychologist.bps.org.uk/volume-22/edition-7/delphi-method</w:t>
      </w:r>
    </w:p>
    <w:p w14:paraId="25FA4544" w14:textId="77777777" w:rsidR="009622AC" w:rsidRPr="009622AC" w:rsidRDefault="009622AC" w:rsidP="009622AC">
      <w:pPr>
        <w:pStyle w:val="Bibliography"/>
        <w:rPr>
          <w:color w:val="000000"/>
        </w:rPr>
      </w:pPr>
      <w:r w:rsidRPr="009622AC">
        <w:rPr>
          <w:color w:val="000000"/>
        </w:rPr>
        <w:t xml:space="preserve">14. </w:t>
      </w:r>
      <w:r w:rsidRPr="009622AC">
        <w:rPr>
          <w:color w:val="000000"/>
        </w:rPr>
        <w:tab/>
        <w:t xml:space="preserve">IBM SPSS, Version 21.0. Armonk, NY: IBM Corp. 2012. </w:t>
      </w:r>
    </w:p>
    <w:p w14:paraId="0D40121B" w14:textId="77777777" w:rsidR="009622AC" w:rsidRPr="009622AC" w:rsidRDefault="009622AC" w:rsidP="009622AC">
      <w:pPr>
        <w:pStyle w:val="Bibliography"/>
        <w:rPr>
          <w:color w:val="000000"/>
        </w:rPr>
      </w:pPr>
      <w:r w:rsidRPr="009622AC">
        <w:rPr>
          <w:color w:val="000000"/>
        </w:rPr>
        <w:t xml:space="preserve">15. </w:t>
      </w:r>
      <w:r w:rsidRPr="009622AC">
        <w:rPr>
          <w:color w:val="000000"/>
        </w:rPr>
        <w:tab/>
        <w:t xml:space="preserve">Falkum E, Førde R. Paternalism, patient autonomy, and moral deliberation in the physician-patient relationship. Attitudes among Norwegian physicians. Soc Sci Med 1982 2001;52(2):239–48. </w:t>
      </w:r>
    </w:p>
    <w:p w14:paraId="6E034576" w14:textId="77777777" w:rsidR="009622AC" w:rsidRPr="009622AC" w:rsidRDefault="009622AC" w:rsidP="009622AC">
      <w:pPr>
        <w:pStyle w:val="Bibliography"/>
        <w:rPr>
          <w:color w:val="000000"/>
        </w:rPr>
      </w:pPr>
      <w:r w:rsidRPr="009622AC">
        <w:rPr>
          <w:color w:val="000000"/>
        </w:rPr>
        <w:t xml:space="preserve">16. </w:t>
      </w:r>
      <w:r w:rsidRPr="009622AC">
        <w:rPr>
          <w:color w:val="000000"/>
        </w:rPr>
        <w:tab/>
        <w:t xml:space="preserve">Sumsion T. The Delphi Technique: An Adaptive Research Tool. Br J Occup Ther 1998;61(4):153–6. </w:t>
      </w:r>
    </w:p>
    <w:p w14:paraId="0E8CADCA" w14:textId="77777777" w:rsidR="009622AC" w:rsidRPr="009622AC" w:rsidRDefault="009622AC" w:rsidP="009622AC">
      <w:pPr>
        <w:pStyle w:val="Bibliography"/>
        <w:rPr>
          <w:color w:val="000000"/>
        </w:rPr>
      </w:pPr>
      <w:r w:rsidRPr="009622AC">
        <w:rPr>
          <w:color w:val="000000"/>
        </w:rPr>
        <w:t xml:space="preserve">17. </w:t>
      </w:r>
      <w:r w:rsidRPr="009622AC">
        <w:rPr>
          <w:color w:val="000000"/>
        </w:rPr>
        <w:tab/>
        <w:t xml:space="preserve">Taber KS. The Use of Cronbach’s Alpha When Developing and Reporting Research Instruments in Science Education. Res Sci Educ 2018;48(6):1273–96. </w:t>
      </w:r>
    </w:p>
    <w:p w14:paraId="45F3E3D7" w14:textId="77777777" w:rsidR="009622AC" w:rsidRPr="009622AC" w:rsidRDefault="009622AC" w:rsidP="009622AC">
      <w:pPr>
        <w:pStyle w:val="Bibliography"/>
        <w:rPr>
          <w:color w:val="000000"/>
        </w:rPr>
      </w:pPr>
      <w:r w:rsidRPr="009622AC">
        <w:rPr>
          <w:color w:val="000000"/>
        </w:rPr>
        <w:t xml:space="preserve">18. </w:t>
      </w:r>
      <w:r w:rsidRPr="009622AC">
        <w:rPr>
          <w:color w:val="000000"/>
        </w:rPr>
        <w:tab/>
        <w:t xml:space="preserve">Griethuijsen RALF, Eijck M van, Haste H, Brok P den, Skinner NC, Mansour N, et al. Global Patterns in Students’ Views of Science and Interest in Science. Res Sci Educ 2015;45:581–603. </w:t>
      </w:r>
    </w:p>
    <w:p w14:paraId="3878978E" w14:textId="77777777" w:rsidR="009622AC" w:rsidRPr="009622AC" w:rsidRDefault="009622AC" w:rsidP="009622AC">
      <w:pPr>
        <w:pStyle w:val="Bibliography"/>
        <w:rPr>
          <w:color w:val="000000"/>
        </w:rPr>
      </w:pPr>
      <w:r w:rsidRPr="009622AC">
        <w:rPr>
          <w:color w:val="000000"/>
        </w:rPr>
        <w:t xml:space="preserve">19. </w:t>
      </w:r>
      <w:r w:rsidRPr="009622AC">
        <w:rPr>
          <w:color w:val="000000"/>
        </w:rPr>
        <w:tab/>
        <w:t xml:space="preserve">Cortina JM. What is coefficient alpha? An examination of theory and applications. J Appl Psychol 1993;78(1):98–104. </w:t>
      </w:r>
    </w:p>
    <w:p w14:paraId="055B045F" w14:textId="77777777" w:rsidR="009622AC" w:rsidRPr="009622AC" w:rsidRDefault="009622AC" w:rsidP="009622AC">
      <w:pPr>
        <w:pStyle w:val="Bibliography"/>
        <w:rPr>
          <w:color w:val="000000"/>
        </w:rPr>
      </w:pPr>
      <w:r w:rsidRPr="009622AC">
        <w:rPr>
          <w:color w:val="000000"/>
        </w:rPr>
        <w:t xml:space="preserve">20. </w:t>
      </w:r>
      <w:r w:rsidRPr="009622AC">
        <w:rPr>
          <w:color w:val="000000"/>
        </w:rPr>
        <w:tab/>
        <w:t xml:space="preserve">Noddings N. Caring: A Feminine Approach to Ethics and Moral Education. University of California Press; 1986. </w:t>
      </w:r>
    </w:p>
    <w:p w14:paraId="0FC36590" w14:textId="77777777" w:rsidR="009622AC" w:rsidRPr="009622AC" w:rsidRDefault="009622AC" w:rsidP="009622AC">
      <w:pPr>
        <w:pStyle w:val="Bibliography"/>
        <w:rPr>
          <w:color w:val="000000"/>
        </w:rPr>
      </w:pPr>
      <w:r w:rsidRPr="009622AC">
        <w:rPr>
          <w:color w:val="000000"/>
        </w:rPr>
        <w:t xml:space="preserve">21. </w:t>
      </w:r>
      <w:r w:rsidRPr="009622AC">
        <w:rPr>
          <w:color w:val="000000"/>
        </w:rPr>
        <w:tab/>
        <w:t xml:space="preserve">Kuhse H. Clinical ethics and nursing: “yes” to caring, but “no” to a female ethics of care. Bioethics 1995;9(3–4):207–19. </w:t>
      </w:r>
    </w:p>
    <w:p w14:paraId="561C0FDD" w14:textId="77777777" w:rsidR="009622AC" w:rsidRPr="009622AC" w:rsidRDefault="009622AC" w:rsidP="009622AC">
      <w:pPr>
        <w:pStyle w:val="Bibliography"/>
        <w:rPr>
          <w:color w:val="000000"/>
        </w:rPr>
      </w:pPr>
      <w:r w:rsidRPr="009622AC">
        <w:rPr>
          <w:color w:val="000000"/>
        </w:rPr>
        <w:t xml:space="preserve">22. </w:t>
      </w:r>
      <w:r w:rsidRPr="009622AC">
        <w:rPr>
          <w:color w:val="000000"/>
        </w:rPr>
        <w:tab/>
        <w:t xml:space="preserve">Lim LS. Medical paternalism serves the patient best. Singap Med J 2002;43(3):143–7. </w:t>
      </w:r>
    </w:p>
    <w:p w14:paraId="0D99873A" w14:textId="77777777" w:rsidR="009622AC" w:rsidRPr="009622AC" w:rsidRDefault="009622AC" w:rsidP="009622AC">
      <w:pPr>
        <w:pStyle w:val="Bibliography"/>
        <w:rPr>
          <w:color w:val="000000"/>
        </w:rPr>
      </w:pPr>
      <w:r w:rsidRPr="009622AC">
        <w:rPr>
          <w:color w:val="000000"/>
        </w:rPr>
        <w:t xml:space="preserve">23. </w:t>
      </w:r>
      <w:r w:rsidRPr="009622AC">
        <w:rPr>
          <w:color w:val="000000"/>
        </w:rPr>
        <w:tab/>
        <w:t xml:space="preserve">Chan D, Goh LG. The doctor-patient relationship: a survey of attitudes and practices of doctors in Singapore. Bioethics 2000;14(1):58–76. </w:t>
      </w:r>
    </w:p>
    <w:p w14:paraId="55E56BCC" w14:textId="77777777" w:rsidR="009622AC" w:rsidRPr="009622AC" w:rsidRDefault="009622AC" w:rsidP="009622AC">
      <w:pPr>
        <w:pStyle w:val="Bibliography"/>
        <w:rPr>
          <w:color w:val="000000"/>
        </w:rPr>
      </w:pPr>
      <w:r w:rsidRPr="009622AC">
        <w:rPr>
          <w:color w:val="000000"/>
        </w:rPr>
        <w:t xml:space="preserve">24. </w:t>
      </w:r>
      <w:r w:rsidRPr="009622AC">
        <w:rPr>
          <w:color w:val="000000"/>
        </w:rPr>
        <w:tab/>
        <w:t xml:space="preserve">Bosek D, Sue M. When Respecting Patient Autonomy May Not Be in the Patient’s Best Interest. JONAs Healthc Law Ethics Regul 2007;9(2):46. </w:t>
      </w:r>
    </w:p>
    <w:p w14:paraId="5D6565FF" w14:textId="77777777" w:rsidR="009622AC" w:rsidRPr="009622AC" w:rsidRDefault="009622AC" w:rsidP="009622AC">
      <w:pPr>
        <w:pStyle w:val="Bibliography"/>
        <w:rPr>
          <w:color w:val="000000"/>
        </w:rPr>
      </w:pPr>
      <w:r w:rsidRPr="009622AC">
        <w:rPr>
          <w:color w:val="000000"/>
        </w:rPr>
        <w:t xml:space="preserve">25. </w:t>
      </w:r>
      <w:r w:rsidRPr="009622AC">
        <w:rPr>
          <w:color w:val="000000"/>
        </w:rPr>
        <w:tab/>
        <w:t xml:space="preserve">Torjuul K, Nordam A, Sørlie V. Action ethical dilemmas in surgery: an interview study of practicing surgeons. BMC Med Ethics 2005;6:7. </w:t>
      </w:r>
    </w:p>
    <w:p w14:paraId="572861BF" w14:textId="2D04B553" w:rsidR="003064ED" w:rsidRPr="000A473C" w:rsidRDefault="00EA6B18" w:rsidP="006E0F19">
      <w:pPr>
        <w:pStyle w:val="Bibliography"/>
        <w:rPr>
          <w:color w:val="000000" w:themeColor="text1"/>
        </w:rPr>
      </w:pPr>
      <w:r w:rsidRPr="000A473C">
        <w:rPr>
          <w:color w:val="000000" w:themeColor="text1"/>
        </w:rPr>
        <w:fldChar w:fldCharType="end"/>
      </w:r>
      <w:r w:rsidR="006E0F19" w:rsidRPr="000A473C">
        <w:rPr>
          <w:color w:val="000000" w:themeColor="text1"/>
        </w:rPr>
        <w:t xml:space="preserve"> </w:t>
      </w:r>
    </w:p>
    <w:sectPr w:rsidR="003064ED" w:rsidRPr="000A473C" w:rsidSect="0082294A">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6299E" w14:textId="77777777" w:rsidR="00361D13" w:rsidRDefault="00361D13" w:rsidP="00CE7491">
      <w:r>
        <w:separator/>
      </w:r>
    </w:p>
  </w:endnote>
  <w:endnote w:type="continuationSeparator" w:id="0">
    <w:p w14:paraId="163E7015" w14:textId="77777777" w:rsidR="00361D13" w:rsidRDefault="00361D13" w:rsidP="00CE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42152" w14:textId="77777777" w:rsidR="00CE7491" w:rsidRDefault="00CE7491" w:rsidP="00876A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33E565" w14:textId="77777777" w:rsidR="00CE7491" w:rsidRDefault="00CE7491" w:rsidP="00CE749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54E34" w14:textId="77777777" w:rsidR="00CE7491" w:rsidRDefault="00CE7491" w:rsidP="00876A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7148">
      <w:rPr>
        <w:rStyle w:val="PageNumber"/>
        <w:noProof/>
      </w:rPr>
      <w:t>15</w:t>
    </w:r>
    <w:r>
      <w:rPr>
        <w:rStyle w:val="PageNumber"/>
      </w:rPr>
      <w:fldChar w:fldCharType="end"/>
    </w:r>
  </w:p>
  <w:p w14:paraId="19CC487B" w14:textId="77777777" w:rsidR="00CE7491" w:rsidRDefault="00CE7491" w:rsidP="00CE749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225B5" w14:textId="77777777" w:rsidR="00361D13" w:rsidRDefault="00361D13" w:rsidP="00CE7491">
      <w:r>
        <w:separator/>
      </w:r>
    </w:p>
  </w:footnote>
  <w:footnote w:type="continuationSeparator" w:id="0">
    <w:p w14:paraId="3BD41DF0" w14:textId="77777777" w:rsidR="00361D13" w:rsidRDefault="00361D13" w:rsidP="00CE74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C5E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160C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C229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9703E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35875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1D4B74"/>
    <w:multiLevelType w:val="multilevel"/>
    <w:tmpl w:val="0409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6">
    <w:nsid w:val="3BB96167"/>
    <w:multiLevelType w:val="multilevel"/>
    <w:tmpl w:val="9752C0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CF933B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B9939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48159D"/>
    <w:multiLevelType w:val="multilevel"/>
    <w:tmpl w:val="8AB6E8E8"/>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nsid w:val="7B5960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F356D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7"/>
  </w:num>
  <w:num w:numId="4">
    <w:abstractNumId w:val="8"/>
  </w:num>
  <w:num w:numId="5">
    <w:abstractNumId w:val="9"/>
  </w:num>
  <w:num w:numId="6">
    <w:abstractNumId w:val="11"/>
  </w:num>
  <w:num w:numId="7">
    <w:abstractNumId w:val="1"/>
  </w:num>
  <w:num w:numId="8">
    <w:abstractNumId w:val="4"/>
  </w:num>
  <w:num w:numId="9">
    <w:abstractNumId w:val="0"/>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44"/>
    <w:rsid w:val="0001046C"/>
    <w:rsid w:val="0002716B"/>
    <w:rsid w:val="00031B34"/>
    <w:rsid w:val="00033E11"/>
    <w:rsid w:val="00034872"/>
    <w:rsid w:val="0003694E"/>
    <w:rsid w:val="000631E7"/>
    <w:rsid w:val="00066A26"/>
    <w:rsid w:val="000749CD"/>
    <w:rsid w:val="00075C3F"/>
    <w:rsid w:val="00077A69"/>
    <w:rsid w:val="00080574"/>
    <w:rsid w:val="00081542"/>
    <w:rsid w:val="000964FB"/>
    <w:rsid w:val="000A3355"/>
    <w:rsid w:val="000A38A4"/>
    <w:rsid w:val="000A473C"/>
    <w:rsid w:val="000B5979"/>
    <w:rsid w:val="000C7B9C"/>
    <w:rsid w:val="000D053C"/>
    <w:rsid w:val="000D0CDB"/>
    <w:rsid w:val="0010065D"/>
    <w:rsid w:val="001148F4"/>
    <w:rsid w:val="00117167"/>
    <w:rsid w:val="00123D9E"/>
    <w:rsid w:val="00133C6E"/>
    <w:rsid w:val="0014583E"/>
    <w:rsid w:val="00146E98"/>
    <w:rsid w:val="0016251A"/>
    <w:rsid w:val="00164584"/>
    <w:rsid w:val="0017099D"/>
    <w:rsid w:val="001739C0"/>
    <w:rsid w:val="001744A3"/>
    <w:rsid w:val="001813D7"/>
    <w:rsid w:val="00195C1E"/>
    <w:rsid w:val="00196486"/>
    <w:rsid w:val="001A00C2"/>
    <w:rsid w:val="001A6681"/>
    <w:rsid w:val="001B4802"/>
    <w:rsid w:val="001B7F56"/>
    <w:rsid w:val="001D7EDA"/>
    <w:rsid w:val="001E1B4E"/>
    <w:rsid w:val="002010C8"/>
    <w:rsid w:val="0020179D"/>
    <w:rsid w:val="00203559"/>
    <w:rsid w:val="002200AC"/>
    <w:rsid w:val="0022382F"/>
    <w:rsid w:val="00225489"/>
    <w:rsid w:val="00241A90"/>
    <w:rsid w:val="00252808"/>
    <w:rsid w:val="00261D2A"/>
    <w:rsid w:val="00262EE4"/>
    <w:rsid w:val="00282008"/>
    <w:rsid w:val="00292FB0"/>
    <w:rsid w:val="002A29EF"/>
    <w:rsid w:val="002A36EC"/>
    <w:rsid w:val="002A760E"/>
    <w:rsid w:val="002D4DC5"/>
    <w:rsid w:val="002E51F5"/>
    <w:rsid w:val="002E5A28"/>
    <w:rsid w:val="002F5231"/>
    <w:rsid w:val="002F5B7F"/>
    <w:rsid w:val="00301D7B"/>
    <w:rsid w:val="003064ED"/>
    <w:rsid w:val="00312661"/>
    <w:rsid w:val="00330F69"/>
    <w:rsid w:val="00341761"/>
    <w:rsid w:val="00353ED7"/>
    <w:rsid w:val="003602C1"/>
    <w:rsid w:val="00361D13"/>
    <w:rsid w:val="0037102B"/>
    <w:rsid w:val="003738B0"/>
    <w:rsid w:val="003759C9"/>
    <w:rsid w:val="00376693"/>
    <w:rsid w:val="0037793D"/>
    <w:rsid w:val="0038086C"/>
    <w:rsid w:val="0038338D"/>
    <w:rsid w:val="00391C98"/>
    <w:rsid w:val="0039626F"/>
    <w:rsid w:val="003A51E5"/>
    <w:rsid w:val="003C6BB4"/>
    <w:rsid w:val="003D55B3"/>
    <w:rsid w:val="003D72A0"/>
    <w:rsid w:val="003E122C"/>
    <w:rsid w:val="003F5A8D"/>
    <w:rsid w:val="00401E25"/>
    <w:rsid w:val="00405B60"/>
    <w:rsid w:val="0040636C"/>
    <w:rsid w:val="00406884"/>
    <w:rsid w:val="0041233D"/>
    <w:rsid w:val="00415A54"/>
    <w:rsid w:val="00425787"/>
    <w:rsid w:val="00426A7D"/>
    <w:rsid w:val="00432D50"/>
    <w:rsid w:val="00445CFD"/>
    <w:rsid w:val="00447DBB"/>
    <w:rsid w:val="0045125F"/>
    <w:rsid w:val="004539C1"/>
    <w:rsid w:val="00453DFB"/>
    <w:rsid w:val="00467EC8"/>
    <w:rsid w:val="0047091F"/>
    <w:rsid w:val="00472FBE"/>
    <w:rsid w:val="0048204D"/>
    <w:rsid w:val="00486F69"/>
    <w:rsid w:val="00496C1C"/>
    <w:rsid w:val="00497E5A"/>
    <w:rsid w:val="004A19B1"/>
    <w:rsid w:val="004A3833"/>
    <w:rsid w:val="004B6597"/>
    <w:rsid w:val="004C3234"/>
    <w:rsid w:val="004D20D8"/>
    <w:rsid w:val="004D578A"/>
    <w:rsid w:val="004D69AE"/>
    <w:rsid w:val="004F1C20"/>
    <w:rsid w:val="004F4D1A"/>
    <w:rsid w:val="00500205"/>
    <w:rsid w:val="00510DB3"/>
    <w:rsid w:val="0052627A"/>
    <w:rsid w:val="00533F0C"/>
    <w:rsid w:val="005358EF"/>
    <w:rsid w:val="0054580A"/>
    <w:rsid w:val="00545F7A"/>
    <w:rsid w:val="00546E66"/>
    <w:rsid w:val="00556162"/>
    <w:rsid w:val="005569CD"/>
    <w:rsid w:val="0056238E"/>
    <w:rsid w:val="005672D8"/>
    <w:rsid w:val="00567DB4"/>
    <w:rsid w:val="005716BA"/>
    <w:rsid w:val="005740F2"/>
    <w:rsid w:val="00587CD4"/>
    <w:rsid w:val="005930CA"/>
    <w:rsid w:val="00594A60"/>
    <w:rsid w:val="005A77F5"/>
    <w:rsid w:val="005B5C94"/>
    <w:rsid w:val="005B6076"/>
    <w:rsid w:val="005C0A26"/>
    <w:rsid w:val="005E5B1E"/>
    <w:rsid w:val="005F42F5"/>
    <w:rsid w:val="005F48B0"/>
    <w:rsid w:val="00603A0F"/>
    <w:rsid w:val="0060621C"/>
    <w:rsid w:val="00606C5A"/>
    <w:rsid w:val="00615339"/>
    <w:rsid w:val="006164A5"/>
    <w:rsid w:val="006349FF"/>
    <w:rsid w:val="00636AAF"/>
    <w:rsid w:val="00644949"/>
    <w:rsid w:val="00646C65"/>
    <w:rsid w:val="006522D0"/>
    <w:rsid w:val="0065433D"/>
    <w:rsid w:val="00660C28"/>
    <w:rsid w:val="00674A2E"/>
    <w:rsid w:val="00675EBF"/>
    <w:rsid w:val="00677060"/>
    <w:rsid w:val="00680450"/>
    <w:rsid w:val="006A5152"/>
    <w:rsid w:val="006A5E44"/>
    <w:rsid w:val="006A6DA2"/>
    <w:rsid w:val="006B2E5F"/>
    <w:rsid w:val="006B6221"/>
    <w:rsid w:val="006C6F20"/>
    <w:rsid w:val="006E0F19"/>
    <w:rsid w:val="006E2AE3"/>
    <w:rsid w:val="006E358C"/>
    <w:rsid w:val="006E3C3B"/>
    <w:rsid w:val="00717F7F"/>
    <w:rsid w:val="00723E19"/>
    <w:rsid w:val="007319C6"/>
    <w:rsid w:val="00740191"/>
    <w:rsid w:val="007521A9"/>
    <w:rsid w:val="0076269A"/>
    <w:rsid w:val="00765EB3"/>
    <w:rsid w:val="0078382B"/>
    <w:rsid w:val="007923CC"/>
    <w:rsid w:val="007A16AA"/>
    <w:rsid w:val="007A492A"/>
    <w:rsid w:val="007A5244"/>
    <w:rsid w:val="007A5C29"/>
    <w:rsid w:val="007A6D24"/>
    <w:rsid w:val="007B4159"/>
    <w:rsid w:val="007B7F2C"/>
    <w:rsid w:val="007D1166"/>
    <w:rsid w:val="007D7414"/>
    <w:rsid w:val="007E670F"/>
    <w:rsid w:val="007E6B1E"/>
    <w:rsid w:val="007F43FC"/>
    <w:rsid w:val="007F7EFB"/>
    <w:rsid w:val="0080086D"/>
    <w:rsid w:val="00805F2D"/>
    <w:rsid w:val="0082294A"/>
    <w:rsid w:val="00832059"/>
    <w:rsid w:val="00833A85"/>
    <w:rsid w:val="00841C7B"/>
    <w:rsid w:val="008442CB"/>
    <w:rsid w:val="008545F0"/>
    <w:rsid w:val="00856C5B"/>
    <w:rsid w:val="008654BC"/>
    <w:rsid w:val="00875A45"/>
    <w:rsid w:val="00880320"/>
    <w:rsid w:val="00883BDC"/>
    <w:rsid w:val="00885FFB"/>
    <w:rsid w:val="008A669B"/>
    <w:rsid w:val="008B1F57"/>
    <w:rsid w:val="008B3AAB"/>
    <w:rsid w:val="008B7D7A"/>
    <w:rsid w:val="008C0EF5"/>
    <w:rsid w:val="008D03D5"/>
    <w:rsid w:val="008D3969"/>
    <w:rsid w:val="008D5EBB"/>
    <w:rsid w:val="008D6719"/>
    <w:rsid w:val="008E5A7A"/>
    <w:rsid w:val="008E6BF0"/>
    <w:rsid w:val="008E7BE3"/>
    <w:rsid w:val="008F0665"/>
    <w:rsid w:val="00905BC4"/>
    <w:rsid w:val="009062C1"/>
    <w:rsid w:val="00910938"/>
    <w:rsid w:val="00914316"/>
    <w:rsid w:val="009166A6"/>
    <w:rsid w:val="009209AF"/>
    <w:rsid w:val="00920F01"/>
    <w:rsid w:val="00932ED8"/>
    <w:rsid w:val="00933AE7"/>
    <w:rsid w:val="0093480E"/>
    <w:rsid w:val="00941F94"/>
    <w:rsid w:val="00945EA4"/>
    <w:rsid w:val="00962206"/>
    <w:rsid w:val="009622AC"/>
    <w:rsid w:val="00964D83"/>
    <w:rsid w:val="00965288"/>
    <w:rsid w:val="009700A0"/>
    <w:rsid w:val="0098161E"/>
    <w:rsid w:val="00994247"/>
    <w:rsid w:val="009A5C16"/>
    <w:rsid w:val="009A5FC9"/>
    <w:rsid w:val="009B4472"/>
    <w:rsid w:val="009C1162"/>
    <w:rsid w:val="009D00A9"/>
    <w:rsid w:val="009D43A7"/>
    <w:rsid w:val="009D539D"/>
    <w:rsid w:val="009D648C"/>
    <w:rsid w:val="009D6BB6"/>
    <w:rsid w:val="009E768E"/>
    <w:rsid w:val="009F1CB9"/>
    <w:rsid w:val="00A02A03"/>
    <w:rsid w:val="00A17346"/>
    <w:rsid w:val="00A20B5A"/>
    <w:rsid w:val="00A22754"/>
    <w:rsid w:val="00A244BE"/>
    <w:rsid w:val="00A2485C"/>
    <w:rsid w:val="00A317F9"/>
    <w:rsid w:val="00A459DB"/>
    <w:rsid w:val="00A514F9"/>
    <w:rsid w:val="00A62A78"/>
    <w:rsid w:val="00A63DF4"/>
    <w:rsid w:val="00A7041B"/>
    <w:rsid w:val="00A8276F"/>
    <w:rsid w:val="00A83B0E"/>
    <w:rsid w:val="00A85867"/>
    <w:rsid w:val="00A97F85"/>
    <w:rsid w:val="00AC0B88"/>
    <w:rsid w:val="00AC61C9"/>
    <w:rsid w:val="00AD470E"/>
    <w:rsid w:val="00AE1F18"/>
    <w:rsid w:val="00AE4466"/>
    <w:rsid w:val="00AF2D46"/>
    <w:rsid w:val="00AF7F97"/>
    <w:rsid w:val="00B00C33"/>
    <w:rsid w:val="00B06826"/>
    <w:rsid w:val="00B13E5C"/>
    <w:rsid w:val="00B14A27"/>
    <w:rsid w:val="00B22A57"/>
    <w:rsid w:val="00B22AA2"/>
    <w:rsid w:val="00B309DB"/>
    <w:rsid w:val="00B32B7D"/>
    <w:rsid w:val="00B342A3"/>
    <w:rsid w:val="00B36085"/>
    <w:rsid w:val="00B410DE"/>
    <w:rsid w:val="00B4522D"/>
    <w:rsid w:val="00B47ED4"/>
    <w:rsid w:val="00B6474A"/>
    <w:rsid w:val="00B70FBC"/>
    <w:rsid w:val="00B87148"/>
    <w:rsid w:val="00B9011D"/>
    <w:rsid w:val="00B9671E"/>
    <w:rsid w:val="00BA3B0A"/>
    <w:rsid w:val="00BB0692"/>
    <w:rsid w:val="00BB267F"/>
    <w:rsid w:val="00BC3A27"/>
    <w:rsid w:val="00BE4A3D"/>
    <w:rsid w:val="00C11BDB"/>
    <w:rsid w:val="00C13B6A"/>
    <w:rsid w:val="00C16915"/>
    <w:rsid w:val="00C16E9A"/>
    <w:rsid w:val="00C340FE"/>
    <w:rsid w:val="00C3512D"/>
    <w:rsid w:val="00C35E3E"/>
    <w:rsid w:val="00C36DCC"/>
    <w:rsid w:val="00C4639E"/>
    <w:rsid w:val="00C52CE6"/>
    <w:rsid w:val="00C556D7"/>
    <w:rsid w:val="00C66556"/>
    <w:rsid w:val="00C77174"/>
    <w:rsid w:val="00C81BB0"/>
    <w:rsid w:val="00C86706"/>
    <w:rsid w:val="00C937C3"/>
    <w:rsid w:val="00C96B25"/>
    <w:rsid w:val="00C971DE"/>
    <w:rsid w:val="00CA1C1C"/>
    <w:rsid w:val="00CA3625"/>
    <w:rsid w:val="00CA7471"/>
    <w:rsid w:val="00CA7A47"/>
    <w:rsid w:val="00CB0CE5"/>
    <w:rsid w:val="00CB31DA"/>
    <w:rsid w:val="00CB4CAB"/>
    <w:rsid w:val="00CB68A9"/>
    <w:rsid w:val="00CD1ED5"/>
    <w:rsid w:val="00CD3BE7"/>
    <w:rsid w:val="00CD6D7B"/>
    <w:rsid w:val="00CE7491"/>
    <w:rsid w:val="00D21387"/>
    <w:rsid w:val="00D2188B"/>
    <w:rsid w:val="00D26980"/>
    <w:rsid w:val="00D342FB"/>
    <w:rsid w:val="00D34810"/>
    <w:rsid w:val="00D54AEC"/>
    <w:rsid w:val="00D57243"/>
    <w:rsid w:val="00D5797C"/>
    <w:rsid w:val="00D60397"/>
    <w:rsid w:val="00D66025"/>
    <w:rsid w:val="00D66690"/>
    <w:rsid w:val="00D818D6"/>
    <w:rsid w:val="00D8695C"/>
    <w:rsid w:val="00D948B0"/>
    <w:rsid w:val="00DA0DE1"/>
    <w:rsid w:val="00DA2B87"/>
    <w:rsid w:val="00DA6390"/>
    <w:rsid w:val="00DA6E2B"/>
    <w:rsid w:val="00DC6AB4"/>
    <w:rsid w:val="00DD15C9"/>
    <w:rsid w:val="00DE0A8F"/>
    <w:rsid w:val="00DE5C9A"/>
    <w:rsid w:val="00DE66CB"/>
    <w:rsid w:val="00DF2E60"/>
    <w:rsid w:val="00E02529"/>
    <w:rsid w:val="00E17375"/>
    <w:rsid w:val="00E21049"/>
    <w:rsid w:val="00E30EC6"/>
    <w:rsid w:val="00E53BF1"/>
    <w:rsid w:val="00E6073E"/>
    <w:rsid w:val="00E832D0"/>
    <w:rsid w:val="00EA6B18"/>
    <w:rsid w:val="00EB1C3D"/>
    <w:rsid w:val="00EB5544"/>
    <w:rsid w:val="00EC016F"/>
    <w:rsid w:val="00ED376D"/>
    <w:rsid w:val="00F00CD4"/>
    <w:rsid w:val="00F0567E"/>
    <w:rsid w:val="00F22236"/>
    <w:rsid w:val="00F26A56"/>
    <w:rsid w:val="00F5616C"/>
    <w:rsid w:val="00F73C8F"/>
    <w:rsid w:val="00F86B45"/>
    <w:rsid w:val="00F95EAA"/>
    <w:rsid w:val="00FA18EE"/>
    <w:rsid w:val="00FA75B9"/>
    <w:rsid w:val="00FB1593"/>
    <w:rsid w:val="00FB730E"/>
    <w:rsid w:val="00FC0C98"/>
    <w:rsid w:val="00FC1535"/>
    <w:rsid w:val="00FC5313"/>
    <w:rsid w:val="00FC6481"/>
    <w:rsid w:val="00FD01D6"/>
    <w:rsid w:val="00FD093F"/>
    <w:rsid w:val="00FD3AE7"/>
    <w:rsid w:val="00FD583C"/>
    <w:rsid w:val="00FE56C1"/>
    <w:rsid w:val="00FF2862"/>
    <w:rsid w:val="00FF2939"/>
    <w:rsid w:val="00FF570B"/>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D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4BE"/>
  </w:style>
  <w:style w:type="paragraph" w:styleId="Heading1">
    <w:name w:val="heading 1"/>
    <w:basedOn w:val="Normal"/>
    <w:next w:val="Normal"/>
    <w:link w:val="Heading1Char"/>
    <w:uiPriority w:val="9"/>
    <w:qFormat/>
    <w:rsid w:val="0037793D"/>
    <w:pPr>
      <w:keepNext/>
      <w:keepLines/>
      <w:numPr>
        <w:numId w:val="1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793D"/>
    <w:pPr>
      <w:keepNext/>
      <w:keepLines/>
      <w:numPr>
        <w:ilvl w:val="1"/>
        <w:numId w:val="1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793D"/>
    <w:pPr>
      <w:keepNext/>
      <w:keepLines/>
      <w:numPr>
        <w:ilvl w:val="2"/>
        <w:numId w:val="1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7793D"/>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793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793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793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793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793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544"/>
    <w:pPr>
      <w:spacing w:before="100" w:beforeAutospacing="1" w:after="100" w:afterAutospacing="1"/>
    </w:pPr>
    <w:rPr>
      <w:lang w:eastAsia="en-GB"/>
    </w:rPr>
  </w:style>
  <w:style w:type="character" w:customStyle="1" w:styleId="apple-tab-span">
    <w:name w:val="apple-tab-span"/>
    <w:basedOn w:val="DefaultParagraphFont"/>
    <w:rsid w:val="00EB5544"/>
  </w:style>
  <w:style w:type="paragraph" w:styleId="ListParagraph">
    <w:name w:val="List Paragraph"/>
    <w:basedOn w:val="Normal"/>
    <w:uiPriority w:val="34"/>
    <w:qFormat/>
    <w:rsid w:val="00FD583C"/>
    <w:pPr>
      <w:ind w:left="720"/>
      <w:contextualSpacing/>
    </w:pPr>
  </w:style>
  <w:style w:type="character" w:customStyle="1" w:styleId="Heading1Char">
    <w:name w:val="Heading 1 Char"/>
    <w:basedOn w:val="DefaultParagraphFont"/>
    <w:link w:val="Heading1"/>
    <w:uiPriority w:val="9"/>
    <w:rsid w:val="003779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79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793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37793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79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79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79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79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793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EA6B18"/>
    <w:pPr>
      <w:tabs>
        <w:tab w:val="left" w:pos="500"/>
      </w:tabs>
      <w:spacing w:after="240"/>
      <w:ind w:left="504" w:hanging="504"/>
    </w:pPr>
  </w:style>
  <w:style w:type="paragraph" w:styleId="DocumentMap">
    <w:name w:val="Document Map"/>
    <w:basedOn w:val="Normal"/>
    <w:link w:val="DocumentMapChar"/>
    <w:uiPriority w:val="99"/>
    <w:semiHidden/>
    <w:unhideWhenUsed/>
    <w:rsid w:val="008B1F57"/>
  </w:style>
  <w:style w:type="character" w:customStyle="1" w:styleId="DocumentMapChar">
    <w:name w:val="Document Map Char"/>
    <w:basedOn w:val="DefaultParagraphFont"/>
    <w:link w:val="DocumentMap"/>
    <w:uiPriority w:val="99"/>
    <w:semiHidden/>
    <w:rsid w:val="008B1F57"/>
  </w:style>
  <w:style w:type="paragraph" w:styleId="BalloonText">
    <w:name w:val="Balloon Text"/>
    <w:basedOn w:val="Normal"/>
    <w:link w:val="BalloonTextChar"/>
    <w:uiPriority w:val="99"/>
    <w:semiHidden/>
    <w:unhideWhenUsed/>
    <w:rsid w:val="00C937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7C3"/>
    <w:rPr>
      <w:rFonts w:ascii="Segoe UI" w:hAnsi="Segoe UI" w:cs="Segoe UI"/>
      <w:sz w:val="18"/>
      <w:szCs w:val="18"/>
    </w:rPr>
  </w:style>
  <w:style w:type="character" w:styleId="CommentReference">
    <w:name w:val="annotation reference"/>
    <w:basedOn w:val="DefaultParagraphFont"/>
    <w:uiPriority w:val="99"/>
    <w:semiHidden/>
    <w:unhideWhenUsed/>
    <w:rsid w:val="00B9011D"/>
    <w:rPr>
      <w:sz w:val="16"/>
      <w:szCs w:val="16"/>
    </w:rPr>
  </w:style>
  <w:style w:type="paragraph" w:styleId="CommentText">
    <w:name w:val="annotation text"/>
    <w:basedOn w:val="Normal"/>
    <w:link w:val="CommentTextChar"/>
    <w:uiPriority w:val="99"/>
    <w:semiHidden/>
    <w:unhideWhenUsed/>
    <w:rsid w:val="00B9011D"/>
    <w:rPr>
      <w:sz w:val="20"/>
      <w:szCs w:val="20"/>
    </w:rPr>
  </w:style>
  <w:style w:type="character" w:customStyle="1" w:styleId="CommentTextChar">
    <w:name w:val="Comment Text Char"/>
    <w:basedOn w:val="DefaultParagraphFont"/>
    <w:link w:val="CommentText"/>
    <w:uiPriority w:val="99"/>
    <w:semiHidden/>
    <w:rsid w:val="00B9011D"/>
    <w:rPr>
      <w:sz w:val="20"/>
      <w:szCs w:val="20"/>
    </w:rPr>
  </w:style>
  <w:style w:type="paragraph" w:styleId="CommentSubject">
    <w:name w:val="annotation subject"/>
    <w:basedOn w:val="CommentText"/>
    <w:next w:val="CommentText"/>
    <w:link w:val="CommentSubjectChar"/>
    <w:uiPriority w:val="99"/>
    <w:semiHidden/>
    <w:unhideWhenUsed/>
    <w:rsid w:val="00B9011D"/>
    <w:rPr>
      <w:b/>
      <w:bCs/>
    </w:rPr>
  </w:style>
  <w:style w:type="character" w:customStyle="1" w:styleId="CommentSubjectChar">
    <w:name w:val="Comment Subject Char"/>
    <w:basedOn w:val="CommentTextChar"/>
    <w:link w:val="CommentSubject"/>
    <w:uiPriority w:val="99"/>
    <w:semiHidden/>
    <w:rsid w:val="00B9011D"/>
    <w:rPr>
      <w:b/>
      <w:bCs/>
      <w:sz w:val="20"/>
      <w:szCs w:val="20"/>
    </w:rPr>
  </w:style>
  <w:style w:type="paragraph" w:styleId="Footer">
    <w:name w:val="footer"/>
    <w:basedOn w:val="Normal"/>
    <w:link w:val="FooterChar"/>
    <w:uiPriority w:val="99"/>
    <w:unhideWhenUsed/>
    <w:rsid w:val="00CE7491"/>
    <w:pPr>
      <w:tabs>
        <w:tab w:val="center" w:pos="4513"/>
        <w:tab w:val="right" w:pos="9026"/>
      </w:tabs>
    </w:pPr>
  </w:style>
  <w:style w:type="character" w:customStyle="1" w:styleId="FooterChar">
    <w:name w:val="Footer Char"/>
    <w:basedOn w:val="DefaultParagraphFont"/>
    <w:link w:val="Footer"/>
    <w:uiPriority w:val="99"/>
    <w:rsid w:val="00CE7491"/>
  </w:style>
  <w:style w:type="character" w:styleId="PageNumber">
    <w:name w:val="page number"/>
    <w:basedOn w:val="DefaultParagraphFont"/>
    <w:uiPriority w:val="99"/>
    <w:semiHidden/>
    <w:unhideWhenUsed/>
    <w:rsid w:val="00CE7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770073">
      <w:bodyDiv w:val="1"/>
      <w:marLeft w:val="0"/>
      <w:marRight w:val="0"/>
      <w:marTop w:val="0"/>
      <w:marBottom w:val="0"/>
      <w:divBdr>
        <w:top w:val="none" w:sz="0" w:space="0" w:color="auto"/>
        <w:left w:val="none" w:sz="0" w:space="0" w:color="auto"/>
        <w:bottom w:val="none" w:sz="0" w:space="0" w:color="auto"/>
        <w:right w:val="none" w:sz="0" w:space="0" w:color="auto"/>
      </w:divBdr>
    </w:div>
    <w:div w:id="1246377170">
      <w:bodyDiv w:val="1"/>
      <w:marLeft w:val="0"/>
      <w:marRight w:val="0"/>
      <w:marTop w:val="0"/>
      <w:marBottom w:val="0"/>
      <w:divBdr>
        <w:top w:val="none" w:sz="0" w:space="0" w:color="auto"/>
        <w:left w:val="none" w:sz="0" w:space="0" w:color="auto"/>
        <w:bottom w:val="none" w:sz="0" w:space="0" w:color="auto"/>
        <w:right w:val="none" w:sz="0" w:space="0" w:color="auto"/>
      </w:divBdr>
    </w:div>
    <w:div w:id="198642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EA805-0DB4-4DC0-9AE9-72609DE3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11945</Words>
  <Characters>68088</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Snehil Gupta</dc:creator>
  <cp:lastModifiedBy>MS Editor</cp:lastModifiedBy>
  <cp:revision>4</cp:revision>
  <dcterms:created xsi:type="dcterms:W3CDTF">2020-02-22T15:35:00Z</dcterms:created>
  <dcterms:modified xsi:type="dcterms:W3CDTF">2020-02-22T15:38:00Z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id="y1sEl3hW"/&gt;&lt;style id="http://www.zotero.org/styles/indian-journal-of-pharmacology"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ies>
</file>