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2FD" w:rsidRDefault="000B52FD" w:rsidP="00C419DF">
      <w:pPr>
        <w:spacing w:line="360" w:lineRule="auto"/>
        <w:jc w:val="both"/>
        <w:rPr>
          <w:rFonts w:ascii="Times New Roman" w:hAnsi="Times New Roman" w:cs="Times New Roman"/>
          <w:b/>
          <w:sz w:val="24"/>
          <w:szCs w:val="24"/>
          <w:u w:val="single"/>
        </w:rPr>
      </w:pPr>
      <w:bookmarkStart w:id="0" w:name="_GoBack"/>
      <w:bookmarkEnd w:id="0"/>
    </w:p>
    <w:p w:rsidR="006B19C3" w:rsidRPr="00C419DF" w:rsidRDefault="006B19C3" w:rsidP="000B52FD">
      <w:pPr>
        <w:spacing w:line="360" w:lineRule="auto"/>
        <w:jc w:val="center"/>
        <w:rPr>
          <w:rFonts w:ascii="Times New Roman" w:hAnsi="Times New Roman" w:cs="Times New Roman"/>
          <w:b/>
          <w:sz w:val="24"/>
          <w:szCs w:val="24"/>
          <w:u w:val="single"/>
        </w:rPr>
      </w:pPr>
      <w:r w:rsidRPr="00C419DF">
        <w:rPr>
          <w:rFonts w:ascii="Times New Roman" w:hAnsi="Times New Roman" w:cs="Times New Roman"/>
          <w:b/>
          <w:sz w:val="24"/>
          <w:szCs w:val="24"/>
          <w:u w:val="single"/>
        </w:rPr>
        <w:t>ABSTRACT</w:t>
      </w:r>
    </w:p>
    <w:p w:rsidR="001A2B9C" w:rsidRDefault="006B19C3" w:rsidP="001A2B9C">
      <w:pPr>
        <w:spacing w:after="0"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b/>
          <w:sz w:val="24"/>
          <w:szCs w:val="24"/>
          <w:u w:val="single"/>
          <w:shd w:val="clear" w:color="auto" w:fill="FFFFFF"/>
        </w:rPr>
        <w:t>BACKGROUND-</w:t>
      </w:r>
      <w:r w:rsidR="00C419DF" w:rsidRPr="00C419DF">
        <w:rPr>
          <w:rFonts w:ascii="Times New Roman" w:hAnsi="Times New Roman" w:cs="Times New Roman"/>
          <w:color w:val="000000"/>
          <w:sz w:val="24"/>
          <w:szCs w:val="24"/>
          <w:shd w:val="clear" w:color="auto" w:fill="FFFFFF"/>
        </w:rPr>
        <w:t xml:space="preserve">The doctor-patient relationship has been changing </w:t>
      </w:r>
      <w:r w:rsidRPr="00C419DF">
        <w:rPr>
          <w:rFonts w:ascii="Times New Roman" w:hAnsi="Times New Roman" w:cs="Times New Roman"/>
          <w:color w:val="000000"/>
          <w:sz w:val="24"/>
          <w:szCs w:val="24"/>
          <w:shd w:val="clear" w:color="auto" w:fill="FFFFFF"/>
        </w:rPr>
        <w:t xml:space="preserve">due to some malpractices of doctors; people started looking at doctor's community with distrust. </w:t>
      </w:r>
    </w:p>
    <w:p w:rsidR="000B52FD" w:rsidRPr="00C419DF" w:rsidRDefault="000B52FD" w:rsidP="001A2B9C">
      <w:pPr>
        <w:spacing w:after="0" w:line="240" w:lineRule="auto"/>
        <w:jc w:val="both"/>
        <w:rPr>
          <w:rFonts w:ascii="Times New Roman" w:hAnsi="Times New Roman" w:cs="Times New Roman"/>
          <w:sz w:val="24"/>
          <w:szCs w:val="24"/>
          <w:shd w:val="clear" w:color="auto" w:fill="FFFFFF"/>
        </w:rPr>
      </w:pPr>
    </w:p>
    <w:p w:rsidR="001A2B9C" w:rsidRDefault="006B19C3" w:rsidP="001A2B9C">
      <w:pPr>
        <w:pStyle w:val="NormalWeb"/>
        <w:spacing w:before="0" w:beforeAutospacing="0" w:after="0" w:afterAutospacing="0"/>
        <w:jc w:val="both"/>
      </w:pPr>
      <w:r w:rsidRPr="00C419DF">
        <w:rPr>
          <w:b/>
          <w:u w:val="single"/>
          <w:shd w:val="clear" w:color="auto" w:fill="FFFFFF"/>
        </w:rPr>
        <w:t>OBJECTIVES</w:t>
      </w:r>
      <w:r w:rsidRPr="00C419DF">
        <w:rPr>
          <w:shd w:val="clear" w:color="auto" w:fill="FFFFFF"/>
        </w:rPr>
        <w:t>-</w:t>
      </w:r>
      <w:r w:rsidR="002173A3" w:rsidRPr="00C419DF">
        <w:t>To evaluate the knowledge</w:t>
      </w:r>
      <w:r w:rsidR="00F00490" w:rsidRPr="00C419DF">
        <w:t xml:space="preserve"> attitude and practice</w:t>
      </w:r>
      <w:r w:rsidRPr="00C419DF">
        <w:t>of medico-legal problems among dentist practitioner</w:t>
      </w:r>
      <w:r w:rsidR="00F00490" w:rsidRPr="00C419DF">
        <w:t xml:space="preserve">s residing in Vidharbha region.  </w:t>
      </w:r>
    </w:p>
    <w:p w:rsidR="001A2B9C" w:rsidRPr="00C419DF" w:rsidRDefault="001A2B9C" w:rsidP="00C419DF">
      <w:pPr>
        <w:pStyle w:val="NormalWeb"/>
        <w:spacing w:before="0" w:beforeAutospacing="0" w:after="0" w:afterAutospacing="0" w:line="360" w:lineRule="auto"/>
        <w:jc w:val="both"/>
      </w:pPr>
    </w:p>
    <w:p w:rsidR="00964173" w:rsidRDefault="006B19C3" w:rsidP="001A2B9C">
      <w:pPr>
        <w:pStyle w:val="NoSpacing"/>
        <w:jc w:val="both"/>
        <w:rPr>
          <w:rFonts w:ascii="Times New Roman" w:hAnsi="Times New Roman" w:cs="Times New Roman"/>
          <w:sz w:val="24"/>
          <w:szCs w:val="24"/>
        </w:rPr>
      </w:pPr>
      <w:r w:rsidRPr="00C419DF">
        <w:rPr>
          <w:rFonts w:ascii="Times New Roman" w:hAnsi="Times New Roman" w:cs="Times New Roman"/>
          <w:b/>
          <w:sz w:val="24"/>
          <w:szCs w:val="24"/>
          <w:u w:val="single"/>
          <w:shd w:val="clear" w:color="auto" w:fill="FFFFFF"/>
        </w:rPr>
        <w:t>METHOD</w:t>
      </w:r>
      <w:r w:rsidRPr="00C419DF">
        <w:rPr>
          <w:rFonts w:ascii="Times New Roman" w:hAnsi="Times New Roman" w:cs="Times New Roman"/>
          <w:sz w:val="24"/>
          <w:szCs w:val="24"/>
          <w:shd w:val="clear" w:color="auto" w:fill="FFFFFF"/>
        </w:rPr>
        <w:t>-</w:t>
      </w:r>
      <w:r w:rsidR="00F30D1A" w:rsidRPr="00C419DF">
        <w:rPr>
          <w:rFonts w:ascii="Times New Roman" w:hAnsi="Times New Roman" w:cs="Times New Roman"/>
          <w:sz w:val="24"/>
          <w:szCs w:val="24"/>
        </w:rPr>
        <w:t xml:space="preserve"> The</w:t>
      </w:r>
      <w:r w:rsidR="000B52FD">
        <w:rPr>
          <w:rFonts w:ascii="Times New Roman" w:hAnsi="Times New Roman" w:cs="Times New Roman"/>
          <w:sz w:val="24"/>
          <w:szCs w:val="24"/>
        </w:rPr>
        <w:t xml:space="preserve"> </w:t>
      </w:r>
      <w:r w:rsidR="003579D5" w:rsidRPr="00C419DF">
        <w:rPr>
          <w:rFonts w:ascii="Times New Roman" w:hAnsi="Times New Roman" w:cs="Times New Roman"/>
          <w:sz w:val="24"/>
          <w:szCs w:val="24"/>
        </w:rPr>
        <w:t xml:space="preserve">cross sectional study was done in </w:t>
      </w:r>
      <w:r w:rsidR="00A96D71">
        <w:rPr>
          <w:rFonts w:ascii="Times New Roman" w:hAnsi="Times New Roman" w:cs="Times New Roman"/>
          <w:sz w:val="24"/>
          <w:szCs w:val="24"/>
        </w:rPr>
        <w:t>a P</w:t>
      </w:r>
      <w:r w:rsidR="003579D5" w:rsidRPr="00C419DF">
        <w:rPr>
          <w:rFonts w:ascii="Times New Roman" w:hAnsi="Times New Roman" w:cs="Times New Roman"/>
          <w:sz w:val="24"/>
          <w:szCs w:val="24"/>
        </w:rPr>
        <w:t xml:space="preserve">rivate </w:t>
      </w:r>
      <w:r w:rsidR="00A96D71">
        <w:rPr>
          <w:rFonts w:ascii="Times New Roman" w:hAnsi="Times New Roman" w:cs="Times New Roman"/>
          <w:sz w:val="24"/>
          <w:szCs w:val="24"/>
        </w:rPr>
        <w:t>D</w:t>
      </w:r>
      <w:r w:rsidR="003579D5" w:rsidRPr="00C419DF">
        <w:rPr>
          <w:rFonts w:ascii="Times New Roman" w:hAnsi="Times New Roman" w:cs="Times New Roman"/>
          <w:sz w:val="24"/>
          <w:szCs w:val="24"/>
        </w:rPr>
        <w:t xml:space="preserve">ental </w:t>
      </w:r>
      <w:r w:rsidR="00A96D71">
        <w:rPr>
          <w:rFonts w:ascii="Times New Roman" w:hAnsi="Times New Roman" w:cs="Times New Roman"/>
          <w:sz w:val="24"/>
          <w:szCs w:val="24"/>
        </w:rPr>
        <w:t>C</w:t>
      </w:r>
      <w:r w:rsidR="003579D5" w:rsidRPr="00C419DF">
        <w:rPr>
          <w:rFonts w:ascii="Times New Roman" w:hAnsi="Times New Roman" w:cs="Times New Roman"/>
          <w:sz w:val="24"/>
          <w:szCs w:val="24"/>
        </w:rPr>
        <w:t xml:space="preserve">ollege and </w:t>
      </w:r>
      <w:r w:rsidR="00A96D71">
        <w:rPr>
          <w:rFonts w:ascii="Times New Roman" w:hAnsi="Times New Roman" w:cs="Times New Roman"/>
          <w:sz w:val="24"/>
          <w:szCs w:val="24"/>
        </w:rPr>
        <w:t xml:space="preserve">were </w:t>
      </w:r>
      <w:r w:rsidR="003579D5" w:rsidRPr="00C419DF">
        <w:rPr>
          <w:rFonts w:ascii="Times New Roman" w:hAnsi="Times New Roman" w:cs="Times New Roman"/>
          <w:sz w:val="24"/>
          <w:szCs w:val="24"/>
        </w:rPr>
        <w:t xml:space="preserve">assessed </w:t>
      </w:r>
      <w:r w:rsidR="00A96D71">
        <w:rPr>
          <w:rFonts w:ascii="Times New Roman" w:hAnsi="Times New Roman" w:cs="Times New Roman"/>
          <w:sz w:val="24"/>
          <w:szCs w:val="24"/>
        </w:rPr>
        <w:t xml:space="preserve">through a </w:t>
      </w:r>
      <w:r w:rsidR="003579D5" w:rsidRPr="00C419DF">
        <w:rPr>
          <w:rFonts w:ascii="Times New Roman" w:hAnsi="Times New Roman" w:cs="Times New Roman"/>
          <w:sz w:val="24"/>
          <w:szCs w:val="24"/>
        </w:rPr>
        <w:t>self administered</w:t>
      </w:r>
      <w:r w:rsidR="009D4C99" w:rsidRPr="00C419DF">
        <w:rPr>
          <w:rFonts w:ascii="Times New Roman" w:hAnsi="Times New Roman" w:cs="Times New Roman"/>
          <w:sz w:val="24"/>
          <w:szCs w:val="24"/>
        </w:rPr>
        <w:t xml:space="preserve">, closed ended questionnaire. It was made available to </w:t>
      </w:r>
      <w:r w:rsidR="00A96D71">
        <w:rPr>
          <w:rFonts w:ascii="Times New Roman" w:hAnsi="Times New Roman" w:cs="Times New Roman"/>
          <w:sz w:val="24"/>
          <w:szCs w:val="24"/>
        </w:rPr>
        <w:t xml:space="preserve">all levels of dentistry being </w:t>
      </w:r>
      <w:r w:rsidR="009D4C99" w:rsidRPr="00C419DF">
        <w:rPr>
          <w:rFonts w:ascii="Times New Roman" w:hAnsi="Times New Roman" w:cs="Times New Roman"/>
          <w:sz w:val="24"/>
          <w:szCs w:val="24"/>
        </w:rPr>
        <w:t>under graduates, po</w:t>
      </w:r>
      <w:r w:rsidR="000B52FD">
        <w:rPr>
          <w:rFonts w:ascii="Times New Roman" w:hAnsi="Times New Roman" w:cs="Times New Roman"/>
          <w:sz w:val="24"/>
          <w:szCs w:val="24"/>
        </w:rPr>
        <w:t>st graduates, staff and interns.</w:t>
      </w:r>
    </w:p>
    <w:p w:rsidR="001A2B9C" w:rsidRPr="00C419DF" w:rsidRDefault="001A2B9C" w:rsidP="00C419DF">
      <w:pPr>
        <w:pStyle w:val="NoSpacing"/>
        <w:spacing w:line="360" w:lineRule="auto"/>
        <w:jc w:val="both"/>
        <w:rPr>
          <w:rFonts w:ascii="Times New Roman" w:hAnsi="Times New Roman" w:cs="Times New Roman"/>
          <w:sz w:val="24"/>
          <w:szCs w:val="24"/>
        </w:rPr>
      </w:pPr>
    </w:p>
    <w:p w:rsidR="006B19C3" w:rsidRDefault="006B19C3" w:rsidP="001A2B9C">
      <w:pPr>
        <w:pStyle w:val="ListParagraph"/>
        <w:spacing w:line="240" w:lineRule="auto"/>
        <w:ind w:left="0"/>
        <w:jc w:val="both"/>
        <w:rPr>
          <w:rFonts w:ascii="Times New Roman" w:hAnsi="Times New Roman" w:cs="Times New Roman"/>
          <w:sz w:val="24"/>
          <w:szCs w:val="24"/>
        </w:rPr>
      </w:pPr>
      <w:r w:rsidRPr="00C419DF">
        <w:rPr>
          <w:rFonts w:ascii="Times New Roman" w:hAnsi="Times New Roman" w:cs="Times New Roman"/>
          <w:b/>
          <w:sz w:val="24"/>
          <w:szCs w:val="24"/>
          <w:u w:val="single"/>
          <w:shd w:val="clear" w:color="auto" w:fill="FFFFFF"/>
        </w:rPr>
        <w:t>RESULT</w:t>
      </w:r>
      <w:r w:rsidR="00C2147A" w:rsidRPr="00C419DF">
        <w:rPr>
          <w:rFonts w:ascii="Times New Roman" w:hAnsi="Times New Roman" w:cs="Times New Roman"/>
          <w:b/>
          <w:sz w:val="24"/>
          <w:szCs w:val="24"/>
          <w:u w:val="single"/>
          <w:shd w:val="clear" w:color="auto" w:fill="FFFFFF"/>
        </w:rPr>
        <w:t>S</w:t>
      </w:r>
      <w:r w:rsidRPr="00C419DF">
        <w:rPr>
          <w:rFonts w:ascii="Times New Roman" w:hAnsi="Times New Roman" w:cs="Times New Roman"/>
          <w:sz w:val="24"/>
          <w:szCs w:val="24"/>
          <w:shd w:val="clear" w:color="auto" w:fill="FFFFFF"/>
        </w:rPr>
        <w:t>-A total of 180 of 181 dentists participated in this study</w:t>
      </w:r>
      <w:r w:rsidR="000B52FD">
        <w:rPr>
          <w:rFonts w:ascii="Times New Roman" w:hAnsi="Times New Roman" w:cs="Times New Roman"/>
          <w:sz w:val="24"/>
          <w:szCs w:val="24"/>
        </w:rPr>
        <w:t xml:space="preserve">. </w:t>
      </w:r>
      <w:r w:rsidRPr="00C419DF">
        <w:rPr>
          <w:rFonts w:ascii="Times New Roman" w:hAnsi="Times New Roman" w:cs="Times New Roman"/>
          <w:sz w:val="24"/>
          <w:szCs w:val="24"/>
        </w:rPr>
        <w:t xml:space="preserve">A total of 92 respondents were males and </w:t>
      </w:r>
      <w:r w:rsidR="000B52FD">
        <w:rPr>
          <w:rFonts w:ascii="Times New Roman" w:hAnsi="Times New Roman" w:cs="Times New Roman"/>
          <w:sz w:val="24"/>
          <w:szCs w:val="24"/>
        </w:rPr>
        <w:t xml:space="preserve">88 were females. </w:t>
      </w:r>
      <w:r w:rsidR="005E4396" w:rsidRPr="00C419DF">
        <w:rPr>
          <w:rFonts w:ascii="Times New Roman" w:hAnsi="Times New Roman" w:cs="Times New Roman"/>
          <w:sz w:val="24"/>
          <w:szCs w:val="24"/>
        </w:rPr>
        <w:t xml:space="preserve">The mean knowledge of females </w:t>
      </w:r>
      <w:r w:rsidR="000B52FD">
        <w:rPr>
          <w:rFonts w:ascii="Times New Roman" w:hAnsi="Times New Roman" w:cs="Times New Roman"/>
          <w:sz w:val="24"/>
          <w:szCs w:val="24"/>
        </w:rPr>
        <w:t xml:space="preserve">was better than of males. </w:t>
      </w:r>
      <w:r w:rsidR="00A96D71" w:rsidRPr="00C419DF">
        <w:rPr>
          <w:rFonts w:ascii="Times New Roman" w:hAnsi="Times New Roman" w:cs="Times New Roman"/>
          <w:sz w:val="24"/>
          <w:szCs w:val="24"/>
        </w:rPr>
        <w:t>On</w:t>
      </w:r>
      <w:r w:rsidR="005E4396" w:rsidRPr="00C419DF">
        <w:rPr>
          <w:rFonts w:ascii="Times New Roman" w:hAnsi="Times New Roman" w:cs="Times New Roman"/>
          <w:sz w:val="24"/>
          <w:szCs w:val="24"/>
        </w:rPr>
        <w:t xml:space="preserve"> the other hand, attitude </w:t>
      </w:r>
      <w:r w:rsidR="000B52FD">
        <w:rPr>
          <w:rFonts w:ascii="Times New Roman" w:hAnsi="Times New Roman" w:cs="Times New Roman"/>
          <w:sz w:val="24"/>
          <w:szCs w:val="24"/>
        </w:rPr>
        <w:t xml:space="preserve">and practice for males </w:t>
      </w:r>
      <w:r w:rsidR="005E4396" w:rsidRPr="00C419DF">
        <w:rPr>
          <w:rFonts w:ascii="Times New Roman" w:hAnsi="Times New Roman" w:cs="Times New Roman"/>
          <w:sz w:val="24"/>
          <w:szCs w:val="24"/>
        </w:rPr>
        <w:t xml:space="preserve">was better than </w:t>
      </w:r>
      <w:r w:rsidR="000B52FD">
        <w:rPr>
          <w:rFonts w:ascii="Times New Roman" w:hAnsi="Times New Roman" w:cs="Times New Roman"/>
          <w:sz w:val="24"/>
          <w:szCs w:val="24"/>
        </w:rPr>
        <w:t>females.</w:t>
      </w:r>
    </w:p>
    <w:p w:rsidR="001A2B9C" w:rsidRPr="00C419DF" w:rsidRDefault="001A2B9C" w:rsidP="00C419DF">
      <w:pPr>
        <w:pStyle w:val="ListParagraph"/>
        <w:spacing w:line="360" w:lineRule="auto"/>
        <w:ind w:left="0"/>
        <w:jc w:val="both"/>
        <w:rPr>
          <w:rFonts w:ascii="Times New Roman" w:hAnsi="Times New Roman" w:cs="Times New Roman"/>
          <w:sz w:val="24"/>
          <w:szCs w:val="24"/>
          <w:shd w:val="clear" w:color="auto" w:fill="FFFFFF"/>
        </w:rPr>
      </w:pPr>
    </w:p>
    <w:p w:rsidR="006B19C3" w:rsidRDefault="006B19C3" w:rsidP="001A2B9C">
      <w:pPr>
        <w:pStyle w:val="ListParagraph"/>
        <w:spacing w:line="240" w:lineRule="auto"/>
        <w:ind w:left="0"/>
        <w:jc w:val="both"/>
        <w:rPr>
          <w:rFonts w:ascii="Times New Roman" w:hAnsi="Times New Roman" w:cs="Times New Roman"/>
          <w:sz w:val="24"/>
          <w:szCs w:val="24"/>
          <w:shd w:val="clear" w:color="auto" w:fill="FFFFFF"/>
        </w:rPr>
      </w:pPr>
      <w:r w:rsidRPr="00C419DF">
        <w:rPr>
          <w:rFonts w:ascii="Times New Roman" w:hAnsi="Times New Roman" w:cs="Times New Roman"/>
          <w:b/>
          <w:sz w:val="24"/>
          <w:szCs w:val="24"/>
          <w:u w:val="single"/>
          <w:shd w:val="clear" w:color="auto" w:fill="FFFFFF"/>
        </w:rPr>
        <w:t>CONCLUSION</w:t>
      </w:r>
      <w:r w:rsidR="002173A3" w:rsidRPr="00C419DF">
        <w:rPr>
          <w:rFonts w:ascii="Times New Roman" w:hAnsi="Times New Roman" w:cs="Times New Roman"/>
          <w:sz w:val="24"/>
          <w:szCs w:val="24"/>
          <w:shd w:val="clear" w:color="auto" w:fill="FFFFFF"/>
        </w:rPr>
        <w:t>-</w:t>
      </w:r>
      <w:r w:rsidR="00A96D71" w:rsidRPr="00C419DF">
        <w:rPr>
          <w:rFonts w:ascii="Times New Roman" w:hAnsi="Times New Roman" w:cs="Times New Roman"/>
          <w:color w:val="000000"/>
          <w:sz w:val="24"/>
          <w:szCs w:val="24"/>
          <w:shd w:val="clear" w:color="auto" w:fill="FFFFFF"/>
        </w:rPr>
        <w:t>The results indicate the need for more focusing on medico-legal issues by arranging training programs and creating awareness among the dental professionals</w:t>
      </w:r>
      <w:r w:rsidRPr="00C419DF">
        <w:rPr>
          <w:rFonts w:ascii="Times New Roman" w:hAnsi="Times New Roman" w:cs="Times New Roman"/>
          <w:sz w:val="24"/>
          <w:szCs w:val="24"/>
          <w:shd w:val="clear" w:color="auto" w:fill="FFFFFF"/>
        </w:rPr>
        <w:t>.</w:t>
      </w:r>
    </w:p>
    <w:p w:rsidR="001A2B9C" w:rsidRPr="00C419DF" w:rsidRDefault="001A2B9C" w:rsidP="00C419DF">
      <w:pPr>
        <w:pStyle w:val="ListParagraph"/>
        <w:spacing w:line="360" w:lineRule="auto"/>
        <w:ind w:left="0"/>
        <w:jc w:val="both"/>
        <w:rPr>
          <w:rFonts w:ascii="Times New Roman" w:hAnsi="Times New Roman" w:cs="Times New Roman"/>
          <w:sz w:val="24"/>
          <w:szCs w:val="24"/>
          <w:shd w:val="clear" w:color="auto" w:fill="FFFFFF"/>
        </w:rPr>
      </w:pPr>
    </w:p>
    <w:p w:rsidR="006B19C3" w:rsidRPr="00C419DF" w:rsidRDefault="006B19C3" w:rsidP="00C419DF">
      <w:pPr>
        <w:pStyle w:val="ListParagraph"/>
        <w:spacing w:line="360" w:lineRule="auto"/>
        <w:ind w:left="0"/>
        <w:jc w:val="both"/>
        <w:rPr>
          <w:rFonts w:ascii="Times New Roman" w:hAnsi="Times New Roman" w:cs="Times New Roman"/>
          <w:sz w:val="24"/>
          <w:szCs w:val="24"/>
          <w:shd w:val="clear" w:color="auto" w:fill="FFFFFF"/>
        </w:rPr>
      </w:pPr>
      <w:r w:rsidRPr="00C419DF">
        <w:rPr>
          <w:rFonts w:ascii="Times New Roman" w:hAnsi="Times New Roman" w:cs="Times New Roman"/>
          <w:b/>
          <w:sz w:val="24"/>
          <w:szCs w:val="24"/>
          <w:u w:val="single"/>
          <w:shd w:val="clear" w:color="auto" w:fill="FFFFFF"/>
        </w:rPr>
        <w:t>KEY WORDS</w:t>
      </w:r>
      <w:r w:rsidRPr="00C419DF">
        <w:rPr>
          <w:rFonts w:ascii="Times New Roman" w:hAnsi="Times New Roman" w:cs="Times New Roman"/>
          <w:sz w:val="24"/>
          <w:szCs w:val="24"/>
          <w:shd w:val="clear" w:color="auto" w:fill="FFFFFF"/>
        </w:rPr>
        <w:t xml:space="preserve">- </w:t>
      </w:r>
      <w:r w:rsidR="00A96D71" w:rsidRPr="00C419DF">
        <w:rPr>
          <w:rFonts w:ascii="Times New Roman" w:hAnsi="Times New Roman" w:cs="Times New Roman"/>
          <w:sz w:val="24"/>
          <w:szCs w:val="24"/>
          <w:shd w:val="clear" w:color="auto" w:fill="FFFFFF"/>
        </w:rPr>
        <w:t>Awareness</w:t>
      </w:r>
      <w:r w:rsidR="003A3ACD">
        <w:rPr>
          <w:rFonts w:ascii="Times New Roman" w:hAnsi="Times New Roman" w:cs="Times New Roman"/>
          <w:sz w:val="24"/>
          <w:szCs w:val="24"/>
          <w:shd w:val="clear" w:color="auto" w:fill="FFFFFF"/>
        </w:rPr>
        <w:t>,</w:t>
      </w:r>
      <w:r w:rsidR="00A96D71" w:rsidRPr="00C419DF">
        <w:rPr>
          <w:rFonts w:ascii="Times New Roman" w:hAnsi="Times New Roman" w:cs="Times New Roman"/>
          <w:sz w:val="24"/>
          <w:szCs w:val="24"/>
          <w:shd w:val="clear" w:color="auto" w:fill="FFFFFF"/>
        </w:rPr>
        <w:t xml:space="preserve"> </w:t>
      </w:r>
      <w:r w:rsidRPr="00C419DF">
        <w:rPr>
          <w:rFonts w:ascii="Times New Roman" w:hAnsi="Times New Roman" w:cs="Times New Roman"/>
          <w:sz w:val="24"/>
          <w:szCs w:val="24"/>
          <w:shd w:val="clear" w:color="auto" w:fill="FFFFFF"/>
        </w:rPr>
        <w:t>Denti</w:t>
      </w:r>
      <w:r w:rsidR="00F30D1A" w:rsidRPr="00C419DF">
        <w:rPr>
          <w:rFonts w:ascii="Times New Roman" w:hAnsi="Times New Roman" w:cs="Times New Roman"/>
          <w:sz w:val="24"/>
          <w:szCs w:val="24"/>
          <w:shd w:val="clear" w:color="auto" w:fill="FFFFFF"/>
        </w:rPr>
        <w:t xml:space="preserve">st, Law, </w:t>
      </w:r>
      <w:r w:rsidR="00A96D71" w:rsidRPr="00C419DF">
        <w:rPr>
          <w:rFonts w:ascii="Times New Roman" w:hAnsi="Times New Roman" w:cs="Times New Roman"/>
          <w:sz w:val="24"/>
          <w:szCs w:val="24"/>
          <w:shd w:val="clear" w:color="auto" w:fill="FFFFFF"/>
        </w:rPr>
        <w:t>Lawsuit</w:t>
      </w:r>
      <w:r w:rsidR="00A96D71">
        <w:rPr>
          <w:rFonts w:ascii="Times New Roman" w:hAnsi="Times New Roman" w:cs="Times New Roman"/>
          <w:sz w:val="24"/>
          <w:szCs w:val="24"/>
          <w:shd w:val="clear" w:color="auto" w:fill="FFFFFF"/>
        </w:rPr>
        <w:t>,</w:t>
      </w:r>
      <w:r w:rsidR="00A96D71" w:rsidRPr="00C419DF">
        <w:rPr>
          <w:rFonts w:ascii="Times New Roman" w:hAnsi="Times New Roman" w:cs="Times New Roman"/>
          <w:sz w:val="24"/>
          <w:szCs w:val="24"/>
          <w:shd w:val="clear" w:color="auto" w:fill="FFFFFF"/>
        </w:rPr>
        <w:t xml:space="preserve"> Malpractice</w:t>
      </w:r>
      <w:r w:rsidR="00F00490" w:rsidRPr="00C419DF">
        <w:rPr>
          <w:rFonts w:ascii="Times New Roman" w:hAnsi="Times New Roman" w:cs="Times New Roman"/>
          <w:sz w:val="24"/>
          <w:szCs w:val="24"/>
          <w:shd w:val="clear" w:color="auto" w:fill="FFFFFF"/>
        </w:rPr>
        <w:t>, N</w:t>
      </w:r>
      <w:r w:rsidR="00A6057C" w:rsidRPr="00C419DF">
        <w:rPr>
          <w:rFonts w:ascii="Times New Roman" w:hAnsi="Times New Roman" w:cs="Times New Roman"/>
          <w:sz w:val="24"/>
          <w:szCs w:val="24"/>
          <w:shd w:val="clear" w:color="auto" w:fill="FFFFFF"/>
        </w:rPr>
        <w:t>egligence</w:t>
      </w:r>
      <w:r w:rsidR="005556B7" w:rsidRPr="00C419DF">
        <w:rPr>
          <w:rFonts w:ascii="Times New Roman" w:hAnsi="Times New Roman" w:cs="Times New Roman"/>
          <w:sz w:val="24"/>
          <w:szCs w:val="24"/>
          <w:shd w:val="clear" w:color="auto" w:fill="FFFFFF"/>
        </w:rPr>
        <w:t>.</w:t>
      </w:r>
    </w:p>
    <w:p w:rsidR="006B19C3" w:rsidRDefault="006B19C3"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C419DF" w:rsidRDefault="00C419DF" w:rsidP="00C419DF">
      <w:pPr>
        <w:spacing w:line="360" w:lineRule="auto"/>
        <w:jc w:val="both"/>
        <w:rPr>
          <w:rFonts w:ascii="Times New Roman" w:hAnsi="Times New Roman" w:cs="Times New Roman"/>
          <w:b/>
          <w:sz w:val="24"/>
          <w:szCs w:val="24"/>
          <w:u w:val="single"/>
        </w:rPr>
      </w:pPr>
    </w:p>
    <w:p w:rsidR="000B52FD" w:rsidRDefault="000B52FD" w:rsidP="00C419DF">
      <w:pPr>
        <w:spacing w:line="360" w:lineRule="auto"/>
        <w:jc w:val="both"/>
        <w:rPr>
          <w:rFonts w:ascii="Times New Roman" w:hAnsi="Times New Roman" w:cs="Times New Roman"/>
          <w:b/>
          <w:sz w:val="24"/>
          <w:szCs w:val="24"/>
          <w:u w:val="single"/>
        </w:rPr>
      </w:pPr>
    </w:p>
    <w:p w:rsidR="000B52FD" w:rsidRPr="00C419DF" w:rsidRDefault="000B52FD" w:rsidP="00C419DF">
      <w:pPr>
        <w:spacing w:line="360" w:lineRule="auto"/>
        <w:jc w:val="both"/>
        <w:rPr>
          <w:rFonts w:ascii="Times New Roman" w:hAnsi="Times New Roman" w:cs="Times New Roman"/>
          <w:b/>
          <w:sz w:val="24"/>
          <w:szCs w:val="24"/>
          <w:u w:val="single"/>
        </w:rPr>
      </w:pPr>
    </w:p>
    <w:p w:rsidR="006B19C3" w:rsidRPr="00436E05" w:rsidRDefault="00436E05" w:rsidP="00C419DF">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p>
    <w:p w:rsidR="001A2B9C" w:rsidRDefault="006B19C3" w:rsidP="001A2B9C">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sz w:val="24"/>
          <w:szCs w:val="24"/>
        </w:rPr>
        <w:t>A superfluity of medical malpractice proclaims that medical practitioners not only have to deal with medical issues but also legal affairs. Hence, a health provider should be aware of legal allegations of their act while providing medical care to patients</w:t>
      </w:r>
      <w:r w:rsidR="00F83EA1" w:rsidRPr="00C419DF">
        <w:rPr>
          <w:rFonts w:ascii="Times New Roman" w:hAnsi="Times New Roman" w:cs="Times New Roman"/>
          <w:sz w:val="24"/>
          <w:szCs w:val="24"/>
          <w:vertAlign w:val="superscript"/>
        </w:rPr>
        <w:t>1</w:t>
      </w:r>
      <w:r w:rsidR="00F83EA1" w:rsidRPr="00C419DF">
        <w:rPr>
          <w:rFonts w:ascii="Times New Roman" w:hAnsi="Times New Roman" w:cs="Times New Roman"/>
          <w:sz w:val="24"/>
          <w:szCs w:val="24"/>
        </w:rPr>
        <w:t>.</w:t>
      </w:r>
      <w:r w:rsidRPr="00C419DF">
        <w:rPr>
          <w:rFonts w:ascii="Times New Roman" w:hAnsi="Times New Roman" w:cs="Times New Roman"/>
          <w:sz w:val="24"/>
          <w:szCs w:val="24"/>
        </w:rPr>
        <w:t>Dentist and physician both are healthcare professional provi</w:t>
      </w:r>
      <w:r w:rsidR="00F83EA1" w:rsidRPr="00C419DF">
        <w:rPr>
          <w:rFonts w:ascii="Times New Roman" w:hAnsi="Times New Roman" w:cs="Times New Roman"/>
          <w:sz w:val="24"/>
          <w:szCs w:val="24"/>
        </w:rPr>
        <w:t>ding patient’s care. Therefore, at</w:t>
      </w:r>
      <w:r w:rsidRPr="00C419DF">
        <w:rPr>
          <w:rFonts w:ascii="Times New Roman" w:hAnsi="Times New Roman" w:cs="Times New Roman"/>
          <w:sz w:val="24"/>
          <w:szCs w:val="24"/>
        </w:rPr>
        <w:t xml:space="preserve"> certain standard of care, every dentist is obliged to perform certain duties to practice </w:t>
      </w:r>
      <w:r w:rsidR="00F83EA1" w:rsidRPr="00C419DF">
        <w:rPr>
          <w:rFonts w:ascii="Times New Roman" w:hAnsi="Times New Roman" w:cs="Times New Roman"/>
          <w:sz w:val="24"/>
          <w:szCs w:val="24"/>
        </w:rPr>
        <w:t>dentistry. Negligence</w:t>
      </w:r>
      <w:r w:rsidRPr="00C419DF">
        <w:rPr>
          <w:rFonts w:ascii="Times New Roman" w:hAnsi="Times New Roman" w:cs="Times New Roman"/>
          <w:sz w:val="24"/>
          <w:szCs w:val="24"/>
        </w:rPr>
        <w:t xml:space="preserve"> is a violation of the duties of the dentist which can result in patient’s injury which may cause lawsuit against them</w:t>
      </w:r>
      <w:r w:rsidR="00F83EA1" w:rsidRPr="00C419DF">
        <w:rPr>
          <w:rFonts w:ascii="Times New Roman" w:hAnsi="Times New Roman" w:cs="Times New Roman"/>
          <w:sz w:val="24"/>
          <w:szCs w:val="24"/>
          <w:vertAlign w:val="superscript"/>
        </w:rPr>
        <w:t>2</w:t>
      </w:r>
      <w:r w:rsidRPr="00C419DF">
        <w:rPr>
          <w:rFonts w:ascii="Times New Roman" w:hAnsi="Times New Roman" w:cs="Times New Roman"/>
          <w:sz w:val="24"/>
          <w:szCs w:val="24"/>
        </w:rPr>
        <w:t>.</w:t>
      </w:r>
      <w:r w:rsidRPr="00C419DF">
        <w:rPr>
          <w:rFonts w:ascii="Times New Roman" w:hAnsi="Times New Roman" w:cs="Times New Roman"/>
          <w:color w:val="000000"/>
          <w:sz w:val="24"/>
          <w:szCs w:val="24"/>
          <w:shd w:val="clear" w:color="auto" w:fill="FFFFFF"/>
        </w:rPr>
        <w:t>It is self-explanatory that not only practitioner but also therapist and hygienist from medical field should be aware and have a meticulous understanding of the philosophy of consent, but also should have cognizance of these principles and to apply them in the wide variety of circumstances that can arise in the practice of dentistry</w:t>
      </w:r>
      <w:r w:rsidRPr="00C419DF">
        <w:rPr>
          <w:rFonts w:ascii="Times New Roman" w:hAnsi="Times New Roman" w:cs="Times New Roman"/>
          <w:color w:val="000000"/>
          <w:sz w:val="24"/>
          <w:szCs w:val="24"/>
          <w:shd w:val="clear" w:color="auto" w:fill="FFFFFF"/>
          <w:vertAlign w:val="superscript"/>
        </w:rPr>
        <w:t>3</w:t>
      </w:r>
      <w:r w:rsidRPr="00C419DF">
        <w:rPr>
          <w:rFonts w:ascii="Times New Roman" w:hAnsi="Times New Roman" w:cs="Times New Roman"/>
          <w:color w:val="000000"/>
          <w:sz w:val="24"/>
          <w:szCs w:val="24"/>
          <w:shd w:val="clear" w:color="auto" w:fill="FFFFFF"/>
        </w:rPr>
        <w:t>.</w:t>
      </w:r>
    </w:p>
    <w:p w:rsidR="001A2B9C" w:rsidRPr="00C419DF" w:rsidRDefault="001A2B9C" w:rsidP="001A2B9C">
      <w:pPr>
        <w:spacing w:line="240" w:lineRule="auto"/>
        <w:jc w:val="both"/>
        <w:rPr>
          <w:rFonts w:ascii="Times New Roman" w:hAnsi="Times New Roman" w:cs="Times New Roman"/>
          <w:color w:val="000000"/>
          <w:sz w:val="24"/>
          <w:szCs w:val="24"/>
          <w:shd w:val="clear" w:color="auto" w:fill="FFFFFF"/>
        </w:rPr>
      </w:pPr>
    </w:p>
    <w:p w:rsidR="006B19C3" w:rsidRDefault="006B19C3" w:rsidP="001A2B9C">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t>The concept of jurisdiction is unique and no single definition can cover all its components. In simple terms Law may be defined as “</w:t>
      </w:r>
      <w:r w:rsidR="00F83EA1" w:rsidRPr="00C419DF">
        <w:rPr>
          <w:rFonts w:ascii="Times New Roman" w:hAnsi="Times New Roman" w:cs="Times New Roman"/>
          <w:color w:val="000000"/>
          <w:sz w:val="24"/>
          <w:szCs w:val="24"/>
          <w:shd w:val="clear" w:color="auto" w:fill="FFFFFF"/>
        </w:rPr>
        <w:t>the system</w:t>
      </w:r>
      <w:r w:rsidRPr="00C419DF">
        <w:rPr>
          <w:rFonts w:ascii="Times New Roman" w:hAnsi="Times New Roman" w:cs="Times New Roman"/>
          <w:color w:val="000000"/>
          <w:sz w:val="24"/>
          <w:szCs w:val="24"/>
          <w:shd w:val="clear" w:color="auto" w:fill="FFFFFF"/>
        </w:rPr>
        <w:t xml:space="preserve"> of rules which a particular country or community acknowledge as regulating the actions of its members and which it may inflict by the imposition of penalties”</w:t>
      </w:r>
      <w:r w:rsidRPr="00C419DF">
        <w:rPr>
          <w:rFonts w:ascii="Times New Roman" w:hAnsi="Times New Roman" w:cs="Times New Roman"/>
          <w:color w:val="000000"/>
          <w:sz w:val="24"/>
          <w:szCs w:val="24"/>
          <w:shd w:val="clear" w:color="auto" w:fill="FFFFFF"/>
          <w:vertAlign w:val="superscript"/>
        </w:rPr>
        <w:t>4</w:t>
      </w:r>
      <w:r w:rsidR="00F83EA1" w:rsidRPr="00C419DF">
        <w:rPr>
          <w:rFonts w:ascii="Times New Roman" w:hAnsi="Times New Roman" w:cs="Times New Roman"/>
          <w:color w:val="000000"/>
          <w:sz w:val="24"/>
          <w:szCs w:val="24"/>
          <w:shd w:val="clear" w:color="auto" w:fill="FFFFFF"/>
        </w:rPr>
        <w:t>.Law has</w:t>
      </w:r>
      <w:r w:rsidRPr="00C419DF">
        <w:rPr>
          <w:rFonts w:ascii="Times New Roman" w:hAnsi="Times New Roman" w:cs="Times New Roman"/>
          <w:color w:val="000000"/>
          <w:sz w:val="24"/>
          <w:szCs w:val="24"/>
          <w:shd w:val="clear" w:color="auto" w:fill="FFFFFF"/>
        </w:rPr>
        <w:t xml:space="preserve"> an impact on every aspect and interest of an individual, dentistry in this regard being no exception. There is a lack of knowledge regarding medico–legal aspect of dental professionals and patients, which in turn hinders effective implementation and delivery of dental services. The interface between Law and Dentistry is mediated by important statutes relating to health, the chief among which involves drug and cosmetics act, dentists act etc. The ethical standards of the dental profession are undergoing a steady decline, market driven system pushing away the altruistic concepts of the early teachers of the art.</w:t>
      </w:r>
    </w:p>
    <w:p w:rsidR="001A2B9C" w:rsidRPr="00C419DF" w:rsidRDefault="001A2B9C" w:rsidP="001A2B9C">
      <w:pPr>
        <w:spacing w:line="240" w:lineRule="auto"/>
        <w:jc w:val="both"/>
        <w:rPr>
          <w:rFonts w:ascii="Times New Roman" w:hAnsi="Times New Roman" w:cs="Times New Roman"/>
          <w:color w:val="000000"/>
          <w:sz w:val="24"/>
          <w:szCs w:val="24"/>
          <w:shd w:val="clear" w:color="auto" w:fill="FFFFFF"/>
        </w:rPr>
      </w:pPr>
    </w:p>
    <w:p w:rsidR="00946B9A" w:rsidRDefault="006B19C3" w:rsidP="001A2B9C">
      <w:pPr>
        <w:spacing w:line="240" w:lineRule="auto"/>
        <w:jc w:val="both"/>
        <w:rPr>
          <w:rFonts w:ascii="Times New Roman" w:hAnsi="Times New Roman" w:cs="Times New Roman"/>
          <w:sz w:val="24"/>
          <w:szCs w:val="24"/>
        </w:rPr>
      </w:pPr>
      <w:r w:rsidRPr="00C419DF">
        <w:rPr>
          <w:rFonts w:ascii="Times New Roman" w:hAnsi="Times New Roman" w:cs="Times New Roman"/>
          <w:color w:val="000000"/>
          <w:sz w:val="24"/>
          <w:szCs w:val="24"/>
          <w:shd w:val="clear" w:color="auto" w:fill="FFFFFF"/>
        </w:rPr>
        <w:t>Today’s corporate dentistry has degenerated to a common business practice whose concerns are strictly governed by profit and loss concerns, despite the emergence of forensic odontology that ensures that every dentist must keep some kind of record for every patient they treat. An evaluation of knowledge regarding the maintenance of dental records among dentists found a very low percentage of dentists maintaining dental records</w:t>
      </w:r>
      <w:r w:rsidRPr="00C419DF">
        <w:rPr>
          <w:rFonts w:ascii="Times New Roman" w:hAnsi="Times New Roman" w:cs="Times New Roman"/>
          <w:color w:val="000000"/>
          <w:sz w:val="24"/>
          <w:szCs w:val="24"/>
          <w:shd w:val="clear" w:color="auto" w:fill="FFFFFF"/>
          <w:vertAlign w:val="superscript"/>
        </w:rPr>
        <w:t>5</w:t>
      </w:r>
      <w:r w:rsidRPr="00C419DF">
        <w:rPr>
          <w:rFonts w:ascii="Times New Roman" w:hAnsi="Times New Roman" w:cs="Times New Roman"/>
          <w:sz w:val="24"/>
          <w:szCs w:val="24"/>
        </w:rPr>
        <w:t>.</w:t>
      </w:r>
      <w:r w:rsidR="00946B9A" w:rsidRPr="00C419DF">
        <w:rPr>
          <w:rFonts w:ascii="Times New Roman" w:hAnsi="Times New Roman" w:cs="Times New Roman"/>
          <w:sz w:val="24"/>
          <w:szCs w:val="24"/>
        </w:rPr>
        <w:t xml:space="preserve"> Medical officers are encountered with medico-legal cases and are considered to be an integral part of the medical practice</w:t>
      </w:r>
      <w:r w:rsidR="00946B9A" w:rsidRPr="00C419DF">
        <w:rPr>
          <w:rFonts w:ascii="Times New Roman" w:hAnsi="Times New Roman" w:cs="Times New Roman"/>
          <w:sz w:val="24"/>
          <w:szCs w:val="24"/>
          <w:vertAlign w:val="superscript"/>
        </w:rPr>
        <w:t>6</w:t>
      </w:r>
      <w:r w:rsidR="00946B9A" w:rsidRPr="00C419DF">
        <w:rPr>
          <w:rFonts w:ascii="Times New Roman" w:hAnsi="Times New Roman" w:cs="Times New Roman"/>
          <w:sz w:val="24"/>
          <w:szCs w:val="24"/>
        </w:rPr>
        <w:t>.</w:t>
      </w:r>
    </w:p>
    <w:p w:rsidR="001A2B9C" w:rsidRPr="00C419DF" w:rsidRDefault="001A2B9C" w:rsidP="001A2B9C">
      <w:pPr>
        <w:spacing w:line="240" w:lineRule="auto"/>
        <w:jc w:val="both"/>
        <w:rPr>
          <w:rFonts w:ascii="Times New Roman" w:hAnsi="Times New Roman" w:cs="Times New Roman"/>
          <w:sz w:val="24"/>
          <w:szCs w:val="24"/>
        </w:rPr>
      </w:pPr>
    </w:p>
    <w:p w:rsidR="006B19C3" w:rsidRPr="00C419DF" w:rsidRDefault="006B19C3" w:rsidP="001A2B9C">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t>The implementation and enhancement of the conceptual foundation of health laws is in its infancy. There is a lack of knowledge regarding medico–legal aspect of dental professionals and patients, which in turn hinders effective implementation and delivery of dental services. Laxity of dentist which fails or attempts to perform any procedure or treatment beyond their knowledge of dentistry and neglect to refer patients to a specialist is also a cause of negligence</w:t>
      </w:r>
      <w:r w:rsidR="00946B9A" w:rsidRPr="00C419DF">
        <w:rPr>
          <w:rFonts w:ascii="Times New Roman" w:hAnsi="Times New Roman" w:cs="Times New Roman"/>
          <w:color w:val="000000"/>
          <w:sz w:val="24"/>
          <w:szCs w:val="24"/>
          <w:shd w:val="clear" w:color="auto" w:fill="FFFFFF"/>
          <w:vertAlign w:val="superscript"/>
        </w:rPr>
        <w:t>7</w:t>
      </w:r>
      <w:r w:rsidR="00253F5C" w:rsidRPr="00C419DF">
        <w:rPr>
          <w:rFonts w:ascii="Times New Roman" w:hAnsi="Times New Roman" w:cs="Times New Roman"/>
          <w:color w:val="000000"/>
          <w:sz w:val="24"/>
          <w:szCs w:val="24"/>
          <w:shd w:val="clear" w:color="auto" w:fill="FFFFFF"/>
        </w:rPr>
        <w:t>.</w:t>
      </w:r>
      <w:r w:rsidR="00254248" w:rsidRPr="00C419DF">
        <w:rPr>
          <w:rFonts w:ascii="Times New Roman" w:hAnsi="Times New Roman" w:cs="Times New Roman"/>
          <w:color w:val="000000"/>
          <w:sz w:val="24"/>
          <w:szCs w:val="24"/>
          <w:shd w:val="clear" w:color="auto" w:fill="FFFFFF"/>
        </w:rPr>
        <w:t xml:space="preserve">Literature says that any complicated case of particular speciality should be </w:t>
      </w:r>
      <w:r w:rsidR="00F00490" w:rsidRPr="00C419DF">
        <w:rPr>
          <w:rFonts w:ascii="Times New Roman" w:hAnsi="Times New Roman" w:cs="Times New Roman"/>
          <w:color w:val="000000"/>
          <w:sz w:val="24"/>
          <w:szCs w:val="24"/>
          <w:shd w:val="clear" w:color="auto" w:fill="FFFFFF"/>
        </w:rPr>
        <w:t>referred</w:t>
      </w:r>
      <w:r w:rsidR="00254248" w:rsidRPr="00C419DF">
        <w:rPr>
          <w:rFonts w:ascii="Times New Roman" w:hAnsi="Times New Roman" w:cs="Times New Roman"/>
          <w:color w:val="000000"/>
          <w:sz w:val="24"/>
          <w:szCs w:val="24"/>
          <w:shd w:val="clear" w:color="auto" w:fill="FFFFFF"/>
        </w:rPr>
        <w:t xml:space="preserve"> to the specialist when the prognosis is unsure</w:t>
      </w:r>
      <w:r w:rsidR="00946B9A" w:rsidRPr="00C419DF">
        <w:rPr>
          <w:rFonts w:ascii="Times New Roman" w:hAnsi="Times New Roman" w:cs="Times New Roman"/>
          <w:color w:val="000000"/>
          <w:sz w:val="24"/>
          <w:szCs w:val="24"/>
          <w:shd w:val="clear" w:color="auto" w:fill="FFFFFF"/>
          <w:vertAlign w:val="superscript"/>
        </w:rPr>
        <w:t>8</w:t>
      </w:r>
      <w:r w:rsidRPr="00C419DF">
        <w:rPr>
          <w:rFonts w:ascii="Times New Roman" w:hAnsi="Times New Roman" w:cs="Times New Roman"/>
          <w:color w:val="000000"/>
          <w:sz w:val="24"/>
          <w:szCs w:val="24"/>
          <w:shd w:val="clear" w:color="auto" w:fill="FFFFFF"/>
        </w:rPr>
        <w:t xml:space="preserve">. Topics related to medico legal issues are being covered only in the legal specialty Criminal law and Criminal Justice (Criminology) and it is not being covered in any of the other dental colleges according to a cross-sectional study done in Chennai </w:t>
      </w:r>
      <w:r w:rsidR="00946B9A" w:rsidRPr="00C419DF">
        <w:rPr>
          <w:rFonts w:ascii="Times New Roman" w:hAnsi="Times New Roman" w:cs="Times New Roman"/>
          <w:color w:val="000000"/>
          <w:sz w:val="24"/>
          <w:szCs w:val="24"/>
          <w:shd w:val="clear" w:color="auto" w:fill="FFFFFF"/>
          <w:vertAlign w:val="superscript"/>
        </w:rPr>
        <w:t>9</w:t>
      </w:r>
      <w:r w:rsidRPr="00C419DF">
        <w:rPr>
          <w:rFonts w:ascii="Times New Roman" w:hAnsi="Times New Roman" w:cs="Times New Roman"/>
          <w:color w:val="000000"/>
          <w:sz w:val="24"/>
          <w:szCs w:val="24"/>
          <w:shd w:val="clear" w:color="auto" w:fill="FFFFFF"/>
        </w:rPr>
        <w:t>.</w:t>
      </w:r>
    </w:p>
    <w:p w:rsidR="006B19C3" w:rsidRDefault="006B19C3" w:rsidP="001A2B9C">
      <w:pPr>
        <w:spacing w:line="240" w:lineRule="auto"/>
        <w:jc w:val="both"/>
        <w:rPr>
          <w:rFonts w:ascii="Times New Roman" w:hAnsi="Times New Roman" w:cs="Times New Roman"/>
          <w:sz w:val="24"/>
          <w:szCs w:val="24"/>
        </w:rPr>
      </w:pPr>
      <w:r w:rsidRPr="00C419DF">
        <w:rPr>
          <w:rFonts w:ascii="Times New Roman" w:hAnsi="Times New Roman" w:cs="Times New Roman"/>
          <w:color w:val="000000"/>
          <w:sz w:val="24"/>
          <w:szCs w:val="24"/>
          <w:shd w:val="clear" w:color="auto" w:fill="FFFFFF"/>
        </w:rPr>
        <w:t xml:space="preserve">A study was done based on the knowledge and perceptions of health workers, training on ethics which showed that 74% and 35.4% of them had knowledge and attitude towards the </w:t>
      </w:r>
      <w:r w:rsidRPr="00C419DF">
        <w:rPr>
          <w:rFonts w:ascii="Times New Roman" w:hAnsi="Times New Roman" w:cs="Times New Roman"/>
          <w:color w:val="000000"/>
          <w:sz w:val="24"/>
          <w:szCs w:val="24"/>
          <w:shd w:val="clear" w:color="auto" w:fill="FFFFFF"/>
        </w:rPr>
        <w:lastRenderedPageBreak/>
        <w:t>ethical code respectively and 49% of the respondents indicated that training on medico-legal issues should be taught during formal training and also on the job</w:t>
      </w:r>
      <w:r w:rsidR="00946B9A" w:rsidRPr="00C419DF">
        <w:rPr>
          <w:rFonts w:ascii="Times New Roman" w:hAnsi="Times New Roman" w:cs="Times New Roman"/>
          <w:color w:val="000000"/>
          <w:sz w:val="24"/>
          <w:szCs w:val="24"/>
          <w:shd w:val="clear" w:color="auto" w:fill="FFFFFF"/>
          <w:vertAlign w:val="superscript"/>
        </w:rPr>
        <w:t>10</w:t>
      </w:r>
      <w:r w:rsidRPr="00C419DF">
        <w:rPr>
          <w:rFonts w:ascii="Times New Roman" w:hAnsi="Times New Roman" w:cs="Times New Roman"/>
          <w:color w:val="000000"/>
          <w:sz w:val="24"/>
          <w:szCs w:val="24"/>
          <w:shd w:val="clear" w:color="auto" w:fill="FFFFFF"/>
        </w:rPr>
        <w:t xml:space="preserve">.There are many researchers have been performed related to ethical issues among dental practitioner but literature search shows there is deficiency in researches on particularly medico-legal aspects especially on dentist </w:t>
      </w:r>
      <w:r w:rsidRPr="00C419DF">
        <w:rPr>
          <w:rFonts w:ascii="Times New Roman" w:hAnsi="Times New Roman" w:cs="Times New Roman"/>
          <w:sz w:val="24"/>
          <w:szCs w:val="24"/>
        </w:rPr>
        <w:t>Therefore, present study was designed with the aim to evaluate the insights of medico-legal problems amon</w:t>
      </w:r>
      <w:r w:rsidR="00F83EA1" w:rsidRPr="00C419DF">
        <w:rPr>
          <w:rFonts w:ascii="Times New Roman" w:hAnsi="Times New Roman" w:cs="Times New Roman"/>
          <w:sz w:val="24"/>
          <w:szCs w:val="24"/>
        </w:rPr>
        <w:t>g dental professionals in Vidharbha region</w:t>
      </w:r>
      <w:r w:rsidRPr="00C419DF">
        <w:rPr>
          <w:rFonts w:ascii="Times New Roman" w:hAnsi="Times New Roman" w:cs="Times New Roman"/>
          <w:sz w:val="24"/>
          <w:szCs w:val="24"/>
        </w:rPr>
        <w:t>.</w:t>
      </w:r>
    </w:p>
    <w:p w:rsidR="001A2B9C" w:rsidRPr="00C419DF" w:rsidRDefault="001A2B9C" w:rsidP="001A2B9C">
      <w:pPr>
        <w:spacing w:line="240" w:lineRule="auto"/>
        <w:jc w:val="both"/>
        <w:rPr>
          <w:rFonts w:ascii="Times New Roman" w:hAnsi="Times New Roman" w:cs="Times New Roman"/>
          <w:sz w:val="24"/>
          <w:szCs w:val="24"/>
        </w:rPr>
      </w:pPr>
    </w:p>
    <w:p w:rsidR="006B19C3" w:rsidRPr="00436E05" w:rsidRDefault="006B19C3" w:rsidP="00C419DF">
      <w:pPr>
        <w:spacing w:line="360" w:lineRule="auto"/>
        <w:jc w:val="both"/>
        <w:rPr>
          <w:rFonts w:ascii="Times New Roman" w:hAnsi="Times New Roman" w:cs="Times New Roman"/>
          <w:b/>
          <w:sz w:val="24"/>
          <w:szCs w:val="24"/>
          <w:u w:val="single"/>
        </w:rPr>
      </w:pPr>
      <w:r w:rsidRPr="00436E05">
        <w:rPr>
          <w:rFonts w:ascii="Times New Roman" w:hAnsi="Times New Roman" w:cs="Times New Roman"/>
          <w:b/>
          <w:sz w:val="24"/>
          <w:szCs w:val="24"/>
          <w:u w:val="single"/>
        </w:rPr>
        <w:t>Methodology</w:t>
      </w:r>
    </w:p>
    <w:p w:rsidR="006B19C3" w:rsidRDefault="006B19C3" w:rsidP="001A2B9C">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rPr>
        <w:t xml:space="preserve">A cross – sectional, observational study design was used in this study. Ethical authorization from the institutional review board was given for this research. A 32 item self-administered structured closed ended questionnaire about knowledge, </w:t>
      </w:r>
      <w:r w:rsidR="00F83EA1" w:rsidRPr="00C419DF">
        <w:rPr>
          <w:rFonts w:ascii="Times New Roman" w:hAnsi="Times New Roman" w:cs="Times New Roman"/>
          <w:sz w:val="24"/>
          <w:szCs w:val="24"/>
        </w:rPr>
        <w:t xml:space="preserve">attitude and practice regarding legal issues </w:t>
      </w:r>
      <w:r w:rsidRPr="00C419DF">
        <w:rPr>
          <w:rFonts w:ascii="Times New Roman" w:hAnsi="Times New Roman" w:cs="Times New Roman"/>
          <w:sz w:val="24"/>
          <w:szCs w:val="24"/>
        </w:rPr>
        <w:t>was made and tested. It was made available to all levels of dental professionals attending the aforementioned instit</w:t>
      </w:r>
      <w:r w:rsidR="00F83EA1" w:rsidRPr="00C419DF">
        <w:rPr>
          <w:rFonts w:ascii="Times New Roman" w:hAnsi="Times New Roman" w:cs="Times New Roman"/>
          <w:sz w:val="24"/>
          <w:szCs w:val="24"/>
        </w:rPr>
        <w:t>ution and the ones residing in Vidharbha region</w:t>
      </w:r>
      <w:r w:rsidRPr="00C419DF">
        <w:rPr>
          <w:rFonts w:ascii="Times New Roman" w:hAnsi="Times New Roman" w:cs="Times New Roman"/>
          <w:sz w:val="24"/>
          <w:szCs w:val="24"/>
        </w:rPr>
        <w:t>.</w:t>
      </w:r>
    </w:p>
    <w:p w:rsidR="001A2B9C" w:rsidRPr="00C419DF" w:rsidRDefault="001A2B9C" w:rsidP="001A2B9C">
      <w:pPr>
        <w:spacing w:line="240" w:lineRule="auto"/>
        <w:jc w:val="both"/>
        <w:rPr>
          <w:rFonts w:ascii="Times New Roman" w:hAnsi="Times New Roman" w:cs="Times New Roman"/>
          <w:sz w:val="24"/>
          <w:szCs w:val="24"/>
        </w:rPr>
      </w:pPr>
    </w:p>
    <w:p w:rsidR="006B19C3" w:rsidRDefault="006B19C3" w:rsidP="001A2B9C">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rPr>
        <w:t>A pilot study was conducted preliminary to the start of study. The questionnaire was given to 20 dental professionals in order to check reliability and validity of questionnaire. Former to the start of the core study, questions had to undergo successive revisions for interpretation of the subjects. In the main study the outcomes of the pilot study was not incorporated. The pilot study done on dental practitioner did not take part in the main study.</w:t>
      </w:r>
    </w:p>
    <w:p w:rsidR="001A2B9C" w:rsidRPr="00C419DF" w:rsidRDefault="001A2B9C" w:rsidP="001A2B9C">
      <w:pPr>
        <w:spacing w:line="240" w:lineRule="auto"/>
        <w:jc w:val="both"/>
        <w:rPr>
          <w:rFonts w:ascii="Times New Roman" w:hAnsi="Times New Roman" w:cs="Times New Roman"/>
          <w:sz w:val="24"/>
          <w:szCs w:val="24"/>
        </w:rPr>
      </w:pPr>
    </w:p>
    <w:p w:rsidR="006B19C3" w:rsidRDefault="006B19C3" w:rsidP="001A2B9C">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rPr>
        <w:t>The final questionnaire consisted of demographic information and 32 que</w:t>
      </w:r>
      <w:r w:rsidR="00A6057C" w:rsidRPr="00C419DF">
        <w:rPr>
          <w:rFonts w:ascii="Times New Roman" w:hAnsi="Times New Roman" w:cs="Times New Roman"/>
          <w:sz w:val="24"/>
          <w:szCs w:val="24"/>
        </w:rPr>
        <w:t>stions on legal issues with 16</w:t>
      </w:r>
      <w:r w:rsidR="00F83EA1" w:rsidRPr="00C419DF">
        <w:rPr>
          <w:rFonts w:ascii="Times New Roman" w:hAnsi="Times New Roman" w:cs="Times New Roman"/>
          <w:sz w:val="24"/>
          <w:szCs w:val="24"/>
        </w:rPr>
        <w:t>, 8, 8</w:t>
      </w:r>
      <w:r w:rsidR="00A6057C" w:rsidRPr="00C419DF">
        <w:rPr>
          <w:rFonts w:ascii="Times New Roman" w:hAnsi="Times New Roman" w:cs="Times New Roman"/>
          <w:sz w:val="24"/>
          <w:szCs w:val="24"/>
        </w:rPr>
        <w:t xml:space="preserve"> item</w:t>
      </w:r>
      <w:r w:rsidR="00F83EA1" w:rsidRPr="00C419DF">
        <w:rPr>
          <w:rFonts w:ascii="Times New Roman" w:hAnsi="Times New Roman" w:cs="Times New Roman"/>
          <w:sz w:val="24"/>
          <w:szCs w:val="24"/>
        </w:rPr>
        <w:t xml:space="preserve">s assessing </w:t>
      </w:r>
      <w:r w:rsidR="00A6057C" w:rsidRPr="00C419DF">
        <w:rPr>
          <w:rFonts w:ascii="Times New Roman" w:hAnsi="Times New Roman" w:cs="Times New Roman"/>
          <w:sz w:val="24"/>
          <w:szCs w:val="24"/>
        </w:rPr>
        <w:t>knowledge</w:t>
      </w:r>
      <w:r w:rsidR="00F83EA1" w:rsidRPr="00C419DF">
        <w:rPr>
          <w:rFonts w:ascii="Times New Roman" w:hAnsi="Times New Roman" w:cs="Times New Roman"/>
          <w:sz w:val="24"/>
          <w:szCs w:val="24"/>
        </w:rPr>
        <w:t>, attitude and practice</w:t>
      </w:r>
      <w:r w:rsidRPr="00C419DF">
        <w:rPr>
          <w:rFonts w:ascii="Times New Roman" w:hAnsi="Times New Roman" w:cs="Times New Roman"/>
          <w:sz w:val="24"/>
          <w:szCs w:val="24"/>
        </w:rPr>
        <w:t xml:space="preserve"> respectively. Knowledge was assessed on objective assessment. </w:t>
      </w:r>
      <w:r w:rsidR="0099558A" w:rsidRPr="00C419DF">
        <w:rPr>
          <w:rFonts w:ascii="Times New Roman" w:hAnsi="Times New Roman" w:cs="Times New Roman"/>
          <w:sz w:val="24"/>
          <w:szCs w:val="24"/>
        </w:rPr>
        <w:t xml:space="preserve">A total of 16 </w:t>
      </w:r>
      <w:r w:rsidRPr="00C419DF">
        <w:rPr>
          <w:rFonts w:ascii="Times New Roman" w:hAnsi="Times New Roman" w:cs="Times New Roman"/>
          <w:sz w:val="24"/>
          <w:szCs w:val="24"/>
        </w:rPr>
        <w:t xml:space="preserve">questions on knowledge </w:t>
      </w:r>
      <w:r w:rsidR="0099558A" w:rsidRPr="00C419DF">
        <w:rPr>
          <w:rFonts w:ascii="Times New Roman" w:hAnsi="Times New Roman" w:cs="Times New Roman"/>
          <w:sz w:val="24"/>
          <w:szCs w:val="24"/>
        </w:rPr>
        <w:t xml:space="preserve">were asked, scoring was given on the basis of correct answer (Score=1) wrong answer (Score=0). A single participant can obtain a minimum score of 0 and maximum score of 16. </w:t>
      </w:r>
      <w:r w:rsidR="00BE7E11" w:rsidRPr="00C419DF">
        <w:rPr>
          <w:rFonts w:ascii="Times New Roman" w:hAnsi="Times New Roman" w:cs="Times New Roman"/>
          <w:sz w:val="24"/>
          <w:szCs w:val="24"/>
        </w:rPr>
        <w:t xml:space="preserve">Questions related to knowledge were based on </w:t>
      </w:r>
      <w:r w:rsidR="00624533" w:rsidRPr="00C419DF">
        <w:rPr>
          <w:rFonts w:ascii="Times New Roman" w:hAnsi="Times New Roman" w:cs="Times New Roman"/>
          <w:sz w:val="24"/>
          <w:szCs w:val="24"/>
        </w:rPr>
        <w:t>the practitioners having knowledge on informed consent, about keeping the dental records of the patients and consequences of violation of law and their offences. Attitude</w:t>
      </w:r>
      <w:r w:rsidR="00A6057C" w:rsidRPr="00C419DF">
        <w:rPr>
          <w:rFonts w:ascii="Times New Roman" w:hAnsi="Times New Roman" w:cs="Times New Roman"/>
          <w:sz w:val="24"/>
          <w:szCs w:val="24"/>
        </w:rPr>
        <w:t xml:space="preserve"> and practice were</w:t>
      </w:r>
      <w:r w:rsidRPr="00C419DF">
        <w:rPr>
          <w:rFonts w:ascii="Times New Roman" w:hAnsi="Times New Roman" w:cs="Times New Roman"/>
          <w:sz w:val="24"/>
          <w:szCs w:val="24"/>
        </w:rPr>
        <w:t xml:space="preserve"> asses</w:t>
      </w:r>
      <w:r w:rsidR="00A6057C" w:rsidRPr="00C419DF">
        <w:rPr>
          <w:rFonts w:ascii="Times New Roman" w:hAnsi="Times New Roman" w:cs="Times New Roman"/>
          <w:sz w:val="24"/>
          <w:szCs w:val="24"/>
        </w:rPr>
        <w:t>sed by a five point</w:t>
      </w:r>
      <w:r w:rsidR="003A3ACD">
        <w:rPr>
          <w:rFonts w:ascii="Times New Roman" w:hAnsi="Times New Roman" w:cs="Times New Roman"/>
          <w:sz w:val="24"/>
          <w:szCs w:val="24"/>
        </w:rPr>
        <w:t xml:space="preserve"> </w:t>
      </w:r>
      <w:r w:rsidR="00A6057C" w:rsidRPr="00C419DF">
        <w:rPr>
          <w:rFonts w:ascii="Times New Roman" w:hAnsi="Times New Roman" w:cs="Times New Roman"/>
          <w:sz w:val="24"/>
          <w:szCs w:val="24"/>
        </w:rPr>
        <w:t>likert</w:t>
      </w:r>
      <w:r w:rsidR="000D4891" w:rsidRPr="00C419DF">
        <w:rPr>
          <w:rFonts w:ascii="Times New Roman" w:hAnsi="Times New Roman" w:cs="Times New Roman"/>
          <w:sz w:val="24"/>
          <w:szCs w:val="24"/>
        </w:rPr>
        <w:t xml:space="preserve"> scale </w:t>
      </w:r>
      <w:r w:rsidR="00624533" w:rsidRPr="00C419DF">
        <w:rPr>
          <w:rFonts w:ascii="Times New Roman" w:hAnsi="Times New Roman" w:cs="Times New Roman"/>
          <w:sz w:val="24"/>
          <w:szCs w:val="24"/>
        </w:rPr>
        <w:t xml:space="preserve">and scores </w:t>
      </w:r>
      <w:r w:rsidR="000D4891" w:rsidRPr="00C419DF">
        <w:rPr>
          <w:rFonts w:ascii="Times New Roman" w:hAnsi="Times New Roman" w:cs="Times New Roman"/>
          <w:sz w:val="24"/>
          <w:szCs w:val="24"/>
        </w:rPr>
        <w:t>ranging from “Definitely yes”</w:t>
      </w:r>
      <w:r w:rsidR="00624533" w:rsidRPr="00C419DF">
        <w:rPr>
          <w:rFonts w:ascii="Times New Roman" w:hAnsi="Times New Roman" w:cs="Times New Roman"/>
          <w:sz w:val="24"/>
          <w:szCs w:val="24"/>
        </w:rPr>
        <w:t xml:space="preserve"> (Score=5) </w:t>
      </w:r>
      <w:r w:rsidR="000D4891" w:rsidRPr="00C419DF">
        <w:rPr>
          <w:rFonts w:ascii="Times New Roman" w:hAnsi="Times New Roman" w:cs="Times New Roman"/>
          <w:sz w:val="24"/>
          <w:szCs w:val="24"/>
        </w:rPr>
        <w:t>to “D</w:t>
      </w:r>
      <w:r w:rsidRPr="00C419DF">
        <w:rPr>
          <w:rFonts w:ascii="Times New Roman" w:hAnsi="Times New Roman" w:cs="Times New Roman"/>
          <w:sz w:val="24"/>
          <w:szCs w:val="24"/>
        </w:rPr>
        <w:t>efinitely no</w:t>
      </w:r>
      <w:r w:rsidR="000D4891" w:rsidRPr="00C419DF">
        <w:rPr>
          <w:rFonts w:ascii="Times New Roman" w:hAnsi="Times New Roman" w:cs="Times New Roman"/>
          <w:sz w:val="24"/>
          <w:szCs w:val="24"/>
        </w:rPr>
        <w:t>”</w:t>
      </w:r>
      <w:r w:rsidR="00624533" w:rsidRPr="00C419DF">
        <w:rPr>
          <w:rFonts w:ascii="Times New Roman" w:hAnsi="Times New Roman" w:cs="Times New Roman"/>
          <w:sz w:val="24"/>
          <w:szCs w:val="24"/>
        </w:rPr>
        <w:t xml:space="preserve"> (Score=1)</w:t>
      </w:r>
      <w:r w:rsidR="00EE0EE4" w:rsidRPr="00C419DF">
        <w:rPr>
          <w:rFonts w:ascii="Times New Roman" w:hAnsi="Times New Roman" w:cs="Times New Roman"/>
          <w:sz w:val="24"/>
          <w:szCs w:val="24"/>
        </w:rPr>
        <w:t xml:space="preserve"> and</w:t>
      </w:r>
      <w:r w:rsidR="000D4891" w:rsidRPr="00C419DF">
        <w:rPr>
          <w:rFonts w:ascii="Times New Roman" w:hAnsi="Times New Roman" w:cs="Times New Roman"/>
          <w:sz w:val="24"/>
          <w:szCs w:val="24"/>
        </w:rPr>
        <w:t xml:space="preserve"> from “A</w:t>
      </w:r>
      <w:r w:rsidRPr="00C419DF">
        <w:rPr>
          <w:rFonts w:ascii="Times New Roman" w:hAnsi="Times New Roman" w:cs="Times New Roman"/>
          <w:sz w:val="24"/>
          <w:szCs w:val="24"/>
        </w:rPr>
        <w:t>lways</w:t>
      </w:r>
      <w:r w:rsidR="000D4891" w:rsidRPr="00C419DF">
        <w:rPr>
          <w:rFonts w:ascii="Times New Roman" w:hAnsi="Times New Roman" w:cs="Times New Roman"/>
          <w:sz w:val="24"/>
          <w:szCs w:val="24"/>
        </w:rPr>
        <w:t>”</w:t>
      </w:r>
      <w:r w:rsidR="00624533" w:rsidRPr="00C419DF">
        <w:rPr>
          <w:rFonts w:ascii="Times New Roman" w:hAnsi="Times New Roman" w:cs="Times New Roman"/>
          <w:sz w:val="24"/>
          <w:szCs w:val="24"/>
        </w:rPr>
        <w:t xml:space="preserve"> (Score=5)</w:t>
      </w:r>
      <w:r w:rsidR="000D4891" w:rsidRPr="00C419DF">
        <w:rPr>
          <w:rFonts w:ascii="Times New Roman" w:hAnsi="Times New Roman" w:cs="Times New Roman"/>
          <w:sz w:val="24"/>
          <w:szCs w:val="24"/>
        </w:rPr>
        <w:t xml:space="preserve"> to “N</w:t>
      </w:r>
      <w:r w:rsidR="00A6057C" w:rsidRPr="00C419DF">
        <w:rPr>
          <w:rFonts w:ascii="Times New Roman" w:hAnsi="Times New Roman" w:cs="Times New Roman"/>
          <w:sz w:val="24"/>
          <w:szCs w:val="24"/>
        </w:rPr>
        <w:t>ever</w:t>
      </w:r>
      <w:r w:rsidR="000D4891" w:rsidRPr="00C419DF">
        <w:rPr>
          <w:rFonts w:ascii="Times New Roman" w:hAnsi="Times New Roman" w:cs="Times New Roman"/>
          <w:sz w:val="24"/>
          <w:szCs w:val="24"/>
        </w:rPr>
        <w:t>”</w:t>
      </w:r>
      <w:r w:rsidR="00624533" w:rsidRPr="00C419DF">
        <w:rPr>
          <w:rFonts w:ascii="Times New Roman" w:hAnsi="Times New Roman" w:cs="Times New Roman"/>
          <w:sz w:val="24"/>
          <w:szCs w:val="24"/>
        </w:rPr>
        <w:t xml:space="preserve"> (Score=1), respectively. The possible </w:t>
      </w:r>
      <w:r w:rsidR="00FD6566" w:rsidRPr="00C419DF">
        <w:rPr>
          <w:rFonts w:ascii="Times New Roman" w:hAnsi="Times New Roman" w:cs="Times New Roman"/>
          <w:sz w:val="24"/>
          <w:szCs w:val="24"/>
        </w:rPr>
        <w:t xml:space="preserve">scores </w:t>
      </w:r>
      <w:r w:rsidR="00624533" w:rsidRPr="00C419DF">
        <w:rPr>
          <w:rFonts w:ascii="Times New Roman" w:hAnsi="Times New Roman" w:cs="Times New Roman"/>
          <w:sz w:val="24"/>
          <w:szCs w:val="24"/>
        </w:rPr>
        <w:t xml:space="preserve">for both attitude and practice </w:t>
      </w:r>
      <w:r w:rsidR="00FD6566" w:rsidRPr="00C419DF">
        <w:rPr>
          <w:rFonts w:ascii="Times New Roman" w:hAnsi="Times New Roman" w:cs="Times New Roman"/>
          <w:sz w:val="24"/>
          <w:szCs w:val="24"/>
        </w:rPr>
        <w:t>will have a minimum score of 8 and maximum score of 40</w:t>
      </w:r>
      <w:r w:rsidR="004C7003" w:rsidRPr="00C419DF">
        <w:rPr>
          <w:rFonts w:ascii="Times New Roman" w:hAnsi="Times New Roman" w:cs="Times New Roman"/>
          <w:sz w:val="24"/>
          <w:szCs w:val="24"/>
        </w:rPr>
        <w:t>.</w:t>
      </w:r>
      <w:r w:rsidR="002B36A7" w:rsidRPr="00C419DF">
        <w:rPr>
          <w:rFonts w:ascii="Times New Roman" w:hAnsi="Times New Roman" w:cs="Times New Roman"/>
          <w:sz w:val="24"/>
          <w:szCs w:val="24"/>
        </w:rPr>
        <w:t>The structure of the questionnaire and their scores were taken from previous study</w:t>
      </w:r>
      <w:r w:rsidR="002B36A7" w:rsidRPr="00C419DF">
        <w:rPr>
          <w:rFonts w:ascii="Times New Roman" w:hAnsi="Times New Roman" w:cs="Times New Roman"/>
          <w:sz w:val="24"/>
          <w:szCs w:val="24"/>
          <w:vertAlign w:val="superscript"/>
        </w:rPr>
        <w:t>11</w:t>
      </w:r>
      <w:r w:rsidR="002B36A7" w:rsidRPr="00C419DF">
        <w:rPr>
          <w:rFonts w:ascii="Times New Roman" w:hAnsi="Times New Roman" w:cs="Times New Roman"/>
          <w:sz w:val="24"/>
          <w:szCs w:val="24"/>
        </w:rPr>
        <w:t>.</w:t>
      </w:r>
      <w:r w:rsidR="00624533" w:rsidRPr="00C419DF">
        <w:rPr>
          <w:rFonts w:ascii="Times New Roman" w:hAnsi="Times New Roman" w:cs="Times New Roman"/>
          <w:sz w:val="24"/>
          <w:szCs w:val="24"/>
        </w:rPr>
        <w:t>Attitude</w:t>
      </w:r>
      <w:r w:rsidR="00A6057C" w:rsidRPr="00C419DF">
        <w:rPr>
          <w:rFonts w:ascii="Times New Roman" w:hAnsi="Times New Roman" w:cs="Times New Roman"/>
          <w:sz w:val="24"/>
          <w:szCs w:val="24"/>
        </w:rPr>
        <w:t xml:space="preserve"> pertaining questions </w:t>
      </w:r>
      <w:r w:rsidRPr="00C419DF">
        <w:rPr>
          <w:rFonts w:ascii="Times New Roman" w:hAnsi="Times New Roman" w:cs="Times New Roman"/>
          <w:sz w:val="24"/>
          <w:szCs w:val="24"/>
        </w:rPr>
        <w:t>included whether the dental practitioner should have the right attitude towards legal issues in their dental practice, harmonious coordination with other practitioners towards legal issues and whether they persistently are up to date about the knowledge on legal affairs. Questions pertaining to practice were assessed on how of</w:t>
      </w:r>
      <w:r w:rsidR="00A36112" w:rsidRPr="00C419DF">
        <w:rPr>
          <w:rFonts w:ascii="Times New Roman" w:hAnsi="Times New Roman" w:cs="Times New Roman"/>
          <w:sz w:val="24"/>
          <w:szCs w:val="24"/>
        </w:rPr>
        <w:t xml:space="preserve">ten the practitioners carried out an ethical practice, </w:t>
      </w:r>
      <w:r w:rsidRPr="00C419DF">
        <w:rPr>
          <w:rFonts w:ascii="Times New Roman" w:hAnsi="Times New Roman" w:cs="Times New Roman"/>
          <w:sz w:val="24"/>
          <w:szCs w:val="24"/>
        </w:rPr>
        <w:t>and if the patient’s dental records are maintained by them during their practice.Participants were given 25-30 minutes to fill the questionnaire and to return it back.</w:t>
      </w:r>
    </w:p>
    <w:p w:rsidR="007438DE" w:rsidRDefault="007438DE" w:rsidP="001A2B9C">
      <w:pPr>
        <w:spacing w:line="240" w:lineRule="auto"/>
        <w:jc w:val="both"/>
        <w:rPr>
          <w:rFonts w:ascii="Times New Roman" w:hAnsi="Times New Roman" w:cs="Times New Roman"/>
          <w:sz w:val="24"/>
          <w:szCs w:val="24"/>
        </w:rPr>
      </w:pPr>
    </w:p>
    <w:p w:rsidR="007438DE" w:rsidRPr="00C419DF" w:rsidRDefault="007438DE" w:rsidP="001A2B9C">
      <w:pPr>
        <w:spacing w:line="240" w:lineRule="auto"/>
        <w:jc w:val="both"/>
        <w:rPr>
          <w:rFonts w:ascii="Times New Roman" w:hAnsi="Times New Roman" w:cs="Times New Roman"/>
          <w:sz w:val="24"/>
          <w:szCs w:val="24"/>
        </w:rPr>
      </w:pPr>
    </w:p>
    <w:p w:rsidR="002B36A7" w:rsidRPr="001A2B9C" w:rsidRDefault="002B36A7" w:rsidP="00C419DF">
      <w:pPr>
        <w:spacing w:line="360" w:lineRule="auto"/>
        <w:jc w:val="both"/>
        <w:rPr>
          <w:rFonts w:ascii="Times New Roman" w:hAnsi="Times New Roman" w:cs="Times New Roman"/>
          <w:b/>
          <w:sz w:val="24"/>
          <w:szCs w:val="24"/>
          <w:u w:val="single"/>
        </w:rPr>
      </w:pPr>
      <w:r w:rsidRPr="001A2B9C">
        <w:rPr>
          <w:rFonts w:ascii="Times New Roman" w:hAnsi="Times New Roman" w:cs="Times New Roman"/>
          <w:b/>
          <w:sz w:val="24"/>
          <w:szCs w:val="24"/>
          <w:u w:val="single"/>
        </w:rPr>
        <w:t xml:space="preserve">Statistical Data analysis </w:t>
      </w:r>
    </w:p>
    <w:p w:rsidR="002B36A7" w:rsidRDefault="002B36A7" w:rsidP="001A2B9C">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rPr>
        <w:lastRenderedPageBreak/>
        <w:t xml:space="preserve">The data collected from the questionnaire was entered on Ms </w:t>
      </w:r>
      <w:r w:rsidR="00B64932" w:rsidRPr="00C419DF">
        <w:rPr>
          <w:rFonts w:ascii="Times New Roman" w:hAnsi="Times New Roman" w:cs="Times New Roman"/>
          <w:sz w:val="24"/>
          <w:szCs w:val="24"/>
        </w:rPr>
        <w:t xml:space="preserve">Excel (2007 version developed by Microsoft) and was </w:t>
      </w:r>
      <w:r w:rsidR="00A312C8" w:rsidRPr="00C419DF">
        <w:rPr>
          <w:rFonts w:ascii="Times New Roman" w:hAnsi="Times New Roman" w:cs="Times New Roman"/>
          <w:sz w:val="24"/>
          <w:szCs w:val="24"/>
        </w:rPr>
        <w:t>deployed on SPSS version 21 to carry out statistical analysis.</w:t>
      </w:r>
      <w:r w:rsidR="003A3ACD">
        <w:rPr>
          <w:rFonts w:ascii="Times New Roman" w:hAnsi="Times New Roman" w:cs="Times New Roman"/>
          <w:sz w:val="24"/>
          <w:szCs w:val="24"/>
        </w:rPr>
        <w:t xml:space="preserve"> </w:t>
      </w:r>
      <w:r w:rsidR="00933627" w:rsidRPr="00C419DF">
        <w:rPr>
          <w:rFonts w:ascii="Times New Roman" w:hAnsi="Times New Roman" w:cs="Times New Roman"/>
          <w:sz w:val="24"/>
          <w:szCs w:val="24"/>
        </w:rPr>
        <w:t>Unpaired‘t’ test was used to analyse the comparison of mean scores of knowledge, attitude and practice</w:t>
      </w:r>
      <w:r w:rsidR="00EF276E" w:rsidRPr="00C419DF">
        <w:rPr>
          <w:rFonts w:ascii="Times New Roman" w:hAnsi="Times New Roman" w:cs="Times New Roman"/>
          <w:sz w:val="24"/>
          <w:szCs w:val="24"/>
        </w:rPr>
        <w:t xml:space="preserve"> with both the gender. Multiple comparisons of knowledge, attitude and practice were done with respect to academic positions by applying one way</w:t>
      </w:r>
      <w:r w:rsidR="003A3ACD">
        <w:rPr>
          <w:rFonts w:ascii="Times New Roman" w:hAnsi="Times New Roman" w:cs="Times New Roman"/>
          <w:sz w:val="24"/>
          <w:szCs w:val="24"/>
        </w:rPr>
        <w:t xml:space="preserve"> </w:t>
      </w:r>
      <w:r w:rsidR="00EF276E" w:rsidRPr="00C419DF">
        <w:rPr>
          <w:rFonts w:ascii="Times New Roman" w:hAnsi="Times New Roman" w:cs="Times New Roman"/>
          <w:sz w:val="24"/>
          <w:szCs w:val="24"/>
        </w:rPr>
        <w:t xml:space="preserve">Anova test. </w:t>
      </w:r>
      <w:r w:rsidR="005A2EFE" w:rsidRPr="00C419DF">
        <w:rPr>
          <w:rFonts w:ascii="Times New Roman" w:hAnsi="Times New Roman" w:cs="Times New Roman"/>
          <w:sz w:val="24"/>
          <w:szCs w:val="24"/>
        </w:rPr>
        <w:t xml:space="preserve">Once statistical significant result was </w:t>
      </w:r>
      <w:r w:rsidR="00DA03DB" w:rsidRPr="00C419DF">
        <w:rPr>
          <w:rFonts w:ascii="Times New Roman" w:hAnsi="Times New Roman" w:cs="Times New Roman"/>
          <w:sz w:val="24"/>
          <w:szCs w:val="24"/>
        </w:rPr>
        <w:t>found, Post</w:t>
      </w:r>
      <w:r w:rsidR="005A2EFE" w:rsidRPr="00C419DF">
        <w:rPr>
          <w:rFonts w:ascii="Times New Roman" w:hAnsi="Times New Roman" w:cs="Times New Roman"/>
          <w:sz w:val="24"/>
          <w:szCs w:val="24"/>
        </w:rPr>
        <w:t xml:space="preserve"> Hoc Anova test was applied to find out the</w:t>
      </w:r>
      <w:r w:rsidR="00974B7A" w:rsidRPr="00C419DF">
        <w:rPr>
          <w:rFonts w:ascii="Times New Roman" w:hAnsi="Times New Roman" w:cs="Times New Roman"/>
          <w:sz w:val="24"/>
          <w:szCs w:val="24"/>
        </w:rPr>
        <w:t xml:space="preserve"> significant </w:t>
      </w:r>
      <w:r w:rsidR="00DA03DB" w:rsidRPr="00C419DF">
        <w:rPr>
          <w:rFonts w:ascii="Times New Roman" w:hAnsi="Times New Roman" w:cs="Times New Roman"/>
          <w:sz w:val="24"/>
          <w:szCs w:val="24"/>
        </w:rPr>
        <w:t>academic group between academic positions. Pearson’s correlation analysis was done to find out correlation of knowledge, attitude and practice among study subjects.</w:t>
      </w:r>
    </w:p>
    <w:p w:rsidR="001A2B9C" w:rsidRPr="00C419DF" w:rsidRDefault="001A2B9C" w:rsidP="001A2B9C">
      <w:pPr>
        <w:spacing w:line="240" w:lineRule="auto"/>
        <w:jc w:val="both"/>
        <w:rPr>
          <w:rFonts w:ascii="Times New Roman" w:hAnsi="Times New Roman" w:cs="Times New Roman"/>
          <w:sz w:val="24"/>
          <w:szCs w:val="24"/>
        </w:rPr>
      </w:pPr>
    </w:p>
    <w:p w:rsidR="006B19C3" w:rsidRPr="00C419DF" w:rsidRDefault="006B19C3" w:rsidP="00C419DF">
      <w:pPr>
        <w:spacing w:line="360" w:lineRule="auto"/>
        <w:jc w:val="both"/>
        <w:rPr>
          <w:rFonts w:ascii="Times New Roman" w:hAnsi="Times New Roman" w:cs="Times New Roman"/>
          <w:b/>
          <w:sz w:val="24"/>
          <w:szCs w:val="24"/>
          <w:u w:val="single"/>
        </w:rPr>
      </w:pPr>
      <w:r w:rsidRPr="00C419DF">
        <w:rPr>
          <w:rFonts w:ascii="Times New Roman" w:hAnsi="Times New Roman" w:cs="Times New Roman"/>
          <w:b/>
          <w:sz w:val="24"/>
          <w:szCs w:val="24"/>
          <w:u w:val="single"/>
        </w:rPr>
        <w:t>Result</w:t>
      </w:r>
    </w:p>
    <w:p w:rsidR="002A43C0" w:rsidRDefault="006B19C3" w:rsidP="001A2B9C">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rPr>
        <w:t>A total of 180 subjects responded out of 181 of them, the response rate being 99.4%. A total of 92 respondents were males (51.1%) and the remaining 88 were females (48.88%). T</w:t>
      </w:r>
      <w:r w:rsidR="00626AFE">
        <w:rPr>
          <w:rFonts w:ascii="Times New Roman" w:hAnsi="Times New Roman" w:cs="Times New Roman"/>
          <w:sz w:val="24"/>
          <w:szCs w:val="24"/>
        </w:rPr>
        <w:t>he three different variables viz</w:t>
      </w:r>
      <w:r w:rsidRPr="00C419DF">
        <w:rPr>
          <w:rFonts w:ascii="Times New Roman" w:hAnsi="Times New Roman" w:cs="Times New Roman"/>
          <w:sz w:val="24"/>
          <w:szCs w:val="24"/>
        </w:rPr>
        <w:t xml:space="preserve"> knowledge, attitude and practice where categorized among ‘good’, ‘fair’, ‘poor’, depending upon the score each respondent have achieved. Statistical analysis was done and the following tables are given below.</w:t>
      </w:r>
    </w:p>
    <w:p w:rsidR="001A2B9C" w:rsidRDefault="001A2B9C" w:rsidP="001A2B9C">
      <w:pPr>
        <w:spacing w:line="240" w:lineRule="auto"/>
        <w:jc w:val="both"/>
        <w:rPr>
          <w:rFonts w:ascii="Times New Roman" w:hAnsi="Times New Roman" w:cs="Times New Roman"/>
          <w:sz w:val="24"/>
          <w:szCs w:val="24"/>
        </w:rPr>
      </w:pPr>
    </w:p>
    <w:p w:rsidR="001A2B9C" w:rsidRPr="002D3AE4" w:rsidRDefault="001A2B9C" w:rsidP="001A2B9C">
      <w:pPr>
        <w:rPr>
          <w:rFonts w:ascii="Times New Roman" w:hAnsi="Times New Roman" w:cs="Times New Roman"/>
          <w:b/>
          <w:sz w:val="24"/>
          <w:szCs w:val="24"/>
          <w:u w:val="single"/>
        </w:rPr>
      </w:pPr>
      <w:r w:rsidRPr="002D3AE4">
        <w:rPr>
          <w:rFonts w:ascii="Times New Roman" w:hAnsi="Times New Roman" w:cs="Times New Roman"/>
          <w:b/>
          <w:sz w:val="24"/>
          <w:szCs w:val="24"/>
          <w:u w:val="single"/>
        </w:rPr>
        <w:t xml:space="preserve">Tables of research </w:t>
      </w:r>
    </w:p>
    <w:p w:rsidR="001A2B9C" w:rsidRPr="002D3AE4" w:rsidRDefault="001A2B9C" w:rsidP="001A2B9C">
      <w:pPr>
        <w:rPr>
          <w:rFonts w:ascii="Times New Roman" w:hAnsi="Times New Roman" w:cs="Times New Roman"/>
          <w:sz w:val="24"/>
          <w:szCs w:val="24"/>
        </w:rPr>
      </w:pPr>
      <w:r w:rsidRPr="002D3AE4">
        <w:rPr>
          <w:rFonts w:ascii="Times New Roman" w:hAnsi="Times New Roman" w:cs="Times New Roman"/>
          <w:sz w:val="24"/>
          <w:szCs w:val="24"/>
        </w:rPr>
        <w:t xml:space="preserve">Table 1: - </w:t>
      </w:r>
      <w:r w:rsidRPr="002D3AE4">
        <w:rPr>
          <w:rFonts w:ascii="Times New Roman" w:hAnsi="Times New Roman" w:cs="Times New Roman"/>
          <w:sz w:val="24"/>
          <w:szCs w:val="24"/>
          <w:u w:val="single"/>
          <w:lang w:val="en-GB"/>
        </w:rPr>
        <w:t>Demographic distribution of study participants</w:t>
      </w:r>
    </w:p>
    <w:tbl>
      <w:tblPr>
        <w:tblStyle w:val="TableGrid"/>
        <w:tblpPr w:leftFromText="180" w:rightFromText="180" w:vertAnchor="text" w:horzAnchor="page" w:tblpX="2566" w:tblpY="136"/>
        <w:tblW w:w="5778" w:type="dxa"/>
        <w:tblLook w:val="0420" w:firstRow="1" w:lastRow="0" w:firstColumn="0" w:lastColumn="0" w:noHBand="0" w:noVBand="1"/>
      </w:tblPr>
      <w:tblGrid>
        <w:gridCol w:w="2551"/>
        <w:gridCol w:w="3227"/>
      </w:tblGrid>
      <w:tr w:rsidR="001A2B9C" w:rsidRPr="002D3AE4" w:rsidTr="00941CF2">
        <w:trPr>
          <w:trHeight w:val="383"/>
        </w:trPr>
        <w:tc>
          <w:tcPr>
            <w:tcW w:w="2551" w:type="dxa"/>
            <w:hideMark/>
          </w:tcPr>
          <w:p w:rsidR="001A2B9C" w:rsidRPr="002D3AE4" w:rsidRDefault="001A2B9C" w:rsidP="00941CF2">
            <w:pPr>
              <w:rPr>
                <w:rFonts w:ascii="Times New Roman" w:eastAsia="Times New Roman" w:hAnsi="Times New Roman" w:cs="Times New Roman"/>
                <w:sz w:val="24"/>
                <w:szCs w:val="24"/>
                <w:lang w:eastAsia="en-IN"/>
              </w:rPr>
            </w:pPr>
            <w:r w:rsidRPr="002D3AE4">
              <w:rPr>
                <w:rFonts w:ascii="Times New Roman" w:eastAsia="Times New Roman" w:hAnsi="Times New Roman" w:cs="Times New Roman"/>
                <w:b/>
                <w:bCs/>
                <w:color w:val="FFFFFF"/>
                <w:kern w:val="24"/>
                <w:sz w:val="24"/>
                <w:szCs w:val="24"/>
                <w:lang w:eastAsia="en-IN"/>
              </w:rPr>
              <w:t xml:space="preserve">Gender </w:t>
            </w:r>
            <w:r w:rsidRPr="002D3AE4">
              <w:rPr>
                <w:rFonts w:ascii="Times New Roman" w:eastAsia="Times New Roman" w:hAnsi="Times New Roman" w:cs="Times New Roman"/>
                <w:bCs/>
                <w:color w:val="FFFFFF"/>
                <w:kern w:val="24"/>
                <w:sz w:val="24"/>
                <w:szCs w:val="24"/>
                <w:lang w:eastAsia="en-IN"/>
              </w:rPr>
              <w:t>g</w:t>
            </w:r>
            <w:r w:rsidRPr="002D3AE4">
              <w:rPr>
                <w:rFonts w:ascii="Times New Roman" w:eastAsia="Times New Roman" w:hAnsi="Times New Roman" w:cs="Times New Roman"/>
                <w:bCs/>
                <w:kern w:val="24"/>
                <w:sz w:val="24"/>
                <w:szCs w:val="24"/>
                <w:lang w:eastAsia="en-IN"/>
              </w:rPr>
              <w:t>Gender</w:t>
            </w:r>
          </w:p>
        </w:tc>
        <w:tc>
          <w:tcPr>
            <w:tcW w:w="3227" w:type="dxa"/>
            <w:hideMark/>
          </w:tcPr>
          <w:p w:rsidR="001A2B9C" w:rsidRPr="002D3AE4" w:rsidRDefault="001A2B9C" w:rsidP="00941CF2">
            <w:pPr>
              <w:jc w:val="both"/>
              <w:rPr>
                <w:rFonts w:ascii="Times New Roman" w:eastAsia="Times New Roman" w:hAnsi="Times New Roman" w:cs="Times New Roman"/>
                <w:sz w:val="24"/>
                <w:szCs w:val="24"/>
                <w:lang w:eastAsia="en-IN"/>
              </w:rPr>
            </w:pPr>
            <w:r w:rsidRPr="002D3AE4">
              <w:rPr>
                <w:rFonts w:ascii="Times New Roman" w:eastAsia="Times New Roman" w:hAnsi="Times New Roman" w:cs="Times New Roman"/>
                <w:b/>
                <w:bCs/>
                <w:color w:val="FFFFFF"/>
                <w:kern w:val="24"/>
                <w:sz w:val="24"/>
                <w:szCs w:val="24"/>
                <w:lang w:eastAsia="en-IN"/>
              </w:rPr>
              <w:t xml:space="preserve">No. </w:t>
            </w:r>
            <w:r w:rsidRPr="002D3AE4">
              <w:rPr>
                <w:rFonts w:ascii="Times New Roman" w:eastAsia="Times New Roman" w:hAnsi="Times New Roman" w:cs="Times New Roman"/>
                <w:bCs/>
                <w:color w:val="FFFFFF"/>
                <w:kern w:val="24"/>
                <w:sz w:val="24"/>
                <w:szCs w:val="24"/>
                <w:lang w:eastAsia="en-IN"/>
              </w:rPr>
              <w:t>ofy</w:t>
            </w:r>
            <w:r w:rsidRPr="002D3AE4">
              <w:rPr>
                <w:rFonts w:ascii="Times New Roman" w:eastAsia="Times New Roman" w:hAnsi="Times New Roman" w:cs="Times New Roman"/>
                <w:bCs/>
                <w:kern w:val="24"/>
                <w:sz w:val="24"/>
                <w:szCs w:val="24"/>
                <w:lang w:eastAsia="en-IN"/>
              </w:rPr>
              <w:t>No of study subjects</w:t>
            </w:r>
          </w:p>
        </w:tc>
      </w:tr>
      <w:tr w:rsidR="001A2B9C" w:rsidRPr="002D3AE4" w:rsidTr="00941CF2">
        <w:trPr>
          <w:trHeight w:val="637"/>
        </w:trPr>
        <w:tc>
          <w:tcPr>
            <w:tcW w:w="2551" w:type="dxa"/>
            <w:hideMark/>
          </w:tcPr>
          <w:p w:rsidR="001A2B9C" w:rsidRPr="002D3AE4" w:rsidRDefault="001A2B9C" w:rsidP="00941CF2">
            <w:pPr>
              <w:rPr>
                <w:rFonts w:ascii="Times New Roman" w:eastAsia="Times New Roman" w:hAnsi="Times New Roman" w:cs="Times New Roman"/>
                <w:sz w:val="24"/>
                <w:szCs w:val="24"/>
                <w:lang w:eastAsia="en-IN"/>
              </w:rPr>
            </w:pPr>
            <w:r w:rsidRPr="002D3AE4">
              <w:rPr>
                <w:rFonts w:ascii="Times New Roman" w:eastAsia="Times New Roman" w:hAnsi="Times New Roman" w:cs="Times New Roman"/>
                <w:color w:val="000000"/>
                <w:kern w:val="24"/>
                <w:sz w:val="24"/>
                <w:szCs w:val="24"/>
                <w:lang w:eastAsia="en-IN"/>
              </w:rPr>
              <w:t xml:space="preserve">Male </w:t>
            </w:r>
          </w:p>
        </w:tc>
        <w:tc>
          <w:tcPr>
            <w:tcW w:w="3227" w:type="dxa"/>
            <w:hideMark/>
          </w:tcPr>
          <w:p w:rsidR="001A2B9C" w:rsidRPr="002D3AE4" w:rsidRDefault="001A2B9C" w:rsidP="00941CF2">
            <w:pPr>
              <w:jc w:val="center"/>
              <w:rPr>
                <w:rFonts w:ascii="Times New Roman" w:eastAsia="Times New Roman" w:hAnsi="Times New Roman" w:cs="Times New Roman"/>
                <w:sz w:val="24"/>
                <w:szCs w:val="24"/>
                <w:lang w:eastAsia="en-IN"/>
              </w:rPr>
            </w:pPr>
            <w:r w:rsidRPr="002D3AE4">
              <w:rPr>
                <w:rFonts w:ascii="Times New Roman" w:eastAsia="Times New Roman" w:hAnsi="Times New Roman" w:cs="Times New Roman"/>
                <w:color w:val="000000"/>
                <w:kern w:val="24"/>
                <w:sz w:val="24"/>
                <w:szCs w:val="24"/>
                <w:lang w:eastAsia="en-IN"/>
              </w:rPr>
              <w:t>92</w:t>
            </w:r>
          </w:p>
        </w:tc>
      </w:tr>
      <w:tr w:rsidR="001A2B9C" w:rsidRPr="002D3AE4" w:rsidTr="00941CF2">
        <w:trPr>
          <w:trHeight w:val="543"/>
        </w:trPr>
        <w:tc>
          <w:tcPr>
            <w:tcW w:w="2551" w:type="dxa"/>
            <w:hideMark/>
          </w:tcPr>
          <w:p w:rsidR="001A2B9C" w:rsidRPr="002D3AE4" w:rsidRDefault="001A2B9C" w:rsidP="00941CF2">
            <w:pPr>
              <w:rPr>
                <w:rFonts w:ascii="Times New Roman" w:eastAsia="Times New Roman" w:hAnsi="Times New Roman" w:cs="Times New Roman"/>
                <w:sz w:val="24"/>
                <w:szCs w:val="24"/>
                <w:lang w:eastAsia="en-IN"/>
              </w:rPr>
            </w:pPr>
            <w:r w:rsidRPr="002D3AE4">
              <w:rPr>
                <w:rFonts w:ascii="Times New Roman" w:eastAsia="Times New Roman" w:hAnsi="Times New Roman" w:cs="Times New Roman"/>
                <w:color w:val="000000"/>
                <w:kern w:val="24"/>
                <w:sz w:val="24"/>
                <w:szCs w:val="24"/>
                <w:lang w:eastAsia="en-IN"/>
              </w:rPr>
              <w:t>Female</w:t>
            </w:r>
          </w:p>
        </w:tc>
        <w:tc>
          <w:tcPr>
            <w:tcW w:w="3227" w:type="dxa"/>
            <w:hideMark/>
          </w:tcPr>
          <w:p w:rsidR="001A2B9C" w:rsidRPr="002D3AE4" w:rsidRDefault="001A2B9C" w:rsidP="00941CF2">
            <w:pPr>
              <w:jc w:val="center"/>
              <w:rPr>
                <w:rFonts w:ascii="Times New Roman" w:eastAsia="Times New Roman" w:hAnsi="Times New Roman" w:cs="Times New Roman"/>
                <w:sz w:val="24"/>
                <w:szCs w:val="24"/>
                <w:lang w:eastAsia="en-IN"/>
              </w:rPr>
            </w:pPr>
            <w:r w:rsidRPr="002D3AE4">
              <w:rPr>
                <w:rFonts w:ascii="Times New Roman" w:eastAsia="Times New Roman" w:hAnsi="Times New Roman" w:cs="Times New Roman"/>
                <w:color w:val="000000"/>
                <w:kern w:val="24"/>
                <w:sz w:val="24"/>
                <w:szCs w:val="24"/>
                <w:lang w:eastAsia="en-IN"/>
              </w:rPr>
              <w:t>88</w:t>
            </w:r>
          </w:p>
        </w:tc>
      </w:tr>
      <w:tr w:rsidR="001A2B9C" w:rsidRPr="002D3AE4" w:rsidTr="00941CF2">
        <w:trPr>
          <w:trHeight w:val="683"/>
        </w:trPr>
        <w:tc>
          <w:tcPr>
            <w:tcW w:w="2551" w:type="dxa"/>
            <w:hideMark/>
          </w:tcPr>
          <w:p w:rsidR="001A2B9C" w:rsidRPr="002D3AE4" w:rsidRDefault="001A2B9C" w:rsidP="00941CF2">
            <w:pPr>
              <w:rPr>
                <w:rFonts w:ascii="Times New Roman" w:eastAsia="Times New Roman" w:hAnsi="Times New Roman" w:cs="Times New Roman"/>
                <w:sz w:val="24"/>
                <w:szCs w:val="24"/>
                <w:lang w:eastAsia="en-IN"/>
              </w:rPr>
            </w:pPr>
            <w:r w:rsidRPr="002D3AE4">
              <w:rPr>
                <w:rFonts w:ascii="Times New Roman" w:eastAsia="Times New Roman" w:hAnsi="Times New Roman" w:cs="Times New Roman"/>
                <w:color w:val="000000"/>
                <w:kern w:val="24"/>
                <w:sz w:val="24"/>
                <w:szCs w:val="24"/>
                <w:lang w:eastAsia="en-IN"/>
              </w:rPr>
              <w:t>Mean age (in years)</w:t>
            </w:r>
          </w:p>
        </w:tc>
        <w:tc>
          <w:tcPr>
            <w:tcW w:w="3227" w:type="dxa"/>
            <w:hideMark/>
          </w:tcPr>
          <w:p w:rsidR="001A2B9C" w:rsidRPr="002D3AE4" w:rsidRDefault="001A2B9C" w:rsidP="00941CF2">
            <w:pPr>
              <w:jc w:val="center"/>
              <w:rPr>
                <w:rFonts w:ascii="Times New Roman" w:eastAsia="Times New Roman" w:hAnsi="Times New Roman" w:cs="Times New Roman"/>
                <w:sz w:val="24"/>
                <w:szCs w:val="24"/>
                <w:lang w:eastAsia="en-IN"/>
              </w:rPr>
            </w:pPr>
            <w:r w:rsidRPr="002D3AE4">
              <w:rPr>
                <w:rFonts w:ascii="Times New Roman" w:eastAsia="Times New Roman" w:hAnsi="Times New Roman" w:cs="Times New Roman"/>
                <w:color w:val="000000"/>
                <w:kern w:val="24"/>
                <w:sz w:val="24"/>
                <w:szCs w:val="24"/>
                <w:lang w:eastAsia="en-IN"/>
              </w:rPr>
              <w:t>27.18 ± 6.14</w:t>
            </w:r>
          </w:p>
        </w:tc>
      </w:tr>
    </w:tbl>
    <w:p w:rsidR="001A2B9C" w:rsidRDefault="001A2B9C" w:rsidP="00C419DF">
      <w:pPr>
        <w:spacing w:line="360" w:lineRule="auto"/>
        <w:jc w:val="both"/>
        <w:rPr>
          <w:rFonts w:ascii="Times New Roman" w:hAnsi="Times New Roman" w:cs="Times New Roman"/>
          <w:sz w:val="24"/>
          <w:szCs w:val="24"/>
          <w:lang w:val="en-GB"/>
        </w:rPr>
      </w:pPr>
    </w:p>
    <w:p w:rsidR="001A2B9C" w:rsidRDefault="001A2B9C" w:rsidP="00C419DF">
      <w:pPr>
        <w:spacing w:line="360" w:lineRule="auto"/>
        <w:jc w:val="both"/>
        <w:rPr>
          <w:rFonts w:ascii="Times New Roman" w:hAnsi="Times New Roman" w:cs="Times New Roman"/>
          <w:sz w:val="24"/>
          <w:szCs w:val="24"/>
        </w:rPr>
      </w:pPr>
    </w:p>
    <w:p w:rsidR="001A2B9C" w:rsidRDefault="001A2B9C" w:rsidP="00C419DF">
      <w:pPr>
        <w:spacing w:line="360" w:lineRule="auto"/>
        <w:jc w:val="both"/>
        <w:rPr>
          <w:rFonts w:ascii="Times New Roman" w:hAnsi="Times New Roman" w:cs="Times New Roman"/>
          <w:sz w:val="24"/>
          <w:szCs w:val="24"/>
        </w:rPr>
      </w:pPr>
    </w:p>
    <w:p w:rsidR="001A2B9C" w:rsidRDefault="001A2B9C" w:rsidP="00C419DF">
      <w:pPr>
        <w:spacing w:line="360" w:lineRule="auto"/>
        <w:jc w:val="both"/>
        <w:rPr>
          <w:rFonts w:ascii="Times New Roman" w:hAnsi="Times New Roman" w:cs="Times New Roman"/>
          <w:sz w:val="24"/>
          <w:szCs w:val="24"/>
        </w:rPr>
      </w:pPr>
    </w:p>
    <w:p w:rsidR="00704E6E" w:rsidRDefault="00704E6E" w:rsidP="001A2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rsidR="001A2B9C" w:rsidRDefault="00704E6E" w:rsidP="001A2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1A2B9C" w:rsidRPr="00C419DF">
        <w:rPr>
          <w:rFonts w:ascii="Times New Roman" w:hAnsi="Times New Roman" w:cs="Times New Roman"/>
          <w:sz w:val="24"/>
          <w:szCs w:val="24"/>
          <w:lang w:val="en-GB"/>
        </w:rPr>
        <w:t xml:space="preserve">The table shows that males were more than females with mean age being 27.18 ± 6.14. </w:t>
      </w:r>
    </w:p>
    <w:p w:rsidR="000B52FD" w:rsidRDefault="000B52FD" w:rsidP="001A2B9C">
      <w:pPr>
        <w:spacing w:line="360" w:lineRule="auto"/>
        <w:jc w:val="both"/>
        <w:rPr>
          <w:rFonts w:ascii="Times New Roman" w:hAnsi="Times New Roman" w:cs="Times New Roman"/>
          <w:sz w:val="24"/>
          <w:szCs w:val="24"/>
          <w:lang w:val="en-GB"/>
        </w:rPr>
      </w:pPr>
    </w:p>
    <w:p w:rsidR="001A2B9C" w:rsidRDefault="001A2B9C" w:rsidP="001A2B9C">
      <w:pPr>
        <w:rPr>
          <w:rFonts w:ascii="Times New Roman" w:hAnsi="Times New Roman" w:cs="Times New Roman"/>
          <w:sz w:val="24"/>
          <w:szCs w:val="24"/>
          <w:u w:val="single"/>
          <w:lang w:val="en-GB"/>
        </w:rPr>
      </w:pPr>
      <w:r w:rsidRPr="002D3AE4">
        <w:rPr>
          <w:rFonts w:ascii="Times New Roman" w:hAnsi="Times New Roman" w:cs="Times New Roman"/>
          <w:sz w:val="24"/>
          <w:szCs w:val="24"/>
          <w:lang w:val="en-GB"/>
        </w:rPr>
        <w:t>Table 2: -</w:t>
      </w:r>
      <w:r w:rsidRPr="002D3AE4">
        <w:rPr>
          <w:rFonts w:ascii="Times New Roman" w:hAnsi="Times New Roman" w:cs="Times New Roman"/>
          <w:sz w:val="24"/>
          <w:szCs w:val="24"/>
          <w:u w:val="single"/>
          <w:lang w:val="en-GB"/>
        </w:rPr>
        <w:t>Distribution of variables into Good, fair, poor scores.</w:t>
      </w:r>
    </w:p>
    <w:p w:rsidR="003A3ACD" w:rsidRPr="002D3AE4" w:rsidRDefault="003A3ACD" w:rsidP="001A2B9C">
      <w:pPr>
        <w:rPr>
          <w:rFonts w:ascii="Times New Roman" w:hAnsi="Times New Roman" w:cs="Times New Roman"/>
          <w:sz w:val="24"/>
          <w:szCs w:val="24"/>
          <w:u w:val="single"/>
          <w:lang w:val="en-GB"/>
        </w:rPr>
      </w:pPr>
    </w:p>
    <w:tbl>
      <w:tblPr>
        <w:tblStyle w:val="TableGrid"/>
        <w:tblW w:w="0" w:type="auto"/>
        <w:tblInd w:w="691" w:type="dxa"/>
        <w:tblLook w:val="04A0" w:firstRow="1" w:lastRow="0" w:firstColumn="1" w:lastColumn="0" w:noHBand="0" w:noVBand="1"/>
      </w:tblPr>
      <w:tblGrid>
        <w:gridCol w:w="1517"/>
        <w:gridCol w:w="1651"/>
        <w:gridCol w:w="2480"/>
        <w:gridCol w:w="2334"/>
      </w:tblGrid>
      <w:tr w:rsidR="001A2B9C" w:rsidRPr="002D3AE4" w:rsidTr="00941CF2">
        <w:trPr>
          <w:trHeight w:val="327"/>
        </w:trPr>
        <w:tc>
          <w:tcPr>
            <w:tcW w:w="3168" w:type="dxa"/>
            <w:gridSpan w:val="2"/>
          </w:tcPr>
          <w:p w:rsidR="001A2B9C" w:rsidRPr="002D3AE4" w:rsidRDefault="001A2B9C" w:rsidP="00941CF2">
            <w:pPr>
              <w:spacing w:line="360" w:lineRule="auto"/>
              <w:rPr>
                <w:rFonts w:ascii="Times New Roman" w:hAnsi="Times New Roman" w:cs="Times New Roman"/>
                <w:sz w:val="24"/>
                <w:szCs w:val="24"/>
              </w:rPr>
            </w:pPr>
          </w:p>
        </w:tc>
        <w:tc>
          <w:tcPr>
            <w:tcW w:w="2480"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 xml:space="preserve">Number of subjects </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 xml:space="preserve">Percentage </w:t>
            </w:r>
          </w:p>
        </w:tc>
      </w:tr>
      <w:tr w:rsidR="001A2B9C" w:rsidRPr="002D3AE4" w:rsidTr="00941CF2">
        <w:trPr>
          <w:trHeight w:val="386"/>
        </w:trPr>
        <w:tc>
          <w:tcPr>
            <w:tcW w:w="1517" w:type="dxa"/>
            <w:vMerge w:val="restart"/>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Knowledge</w:t>
            </w: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Good (16-11)</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1</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0.6%</w:t>
            </w:r>
          </w:p>
        </w:tc>
      </w:tr>
      <w:tr w:rsidR="001A2B9C" w:rsidRPr="002D3AE4" w:rsidTr="00941CF2">
        <w:trPr>
          <w:trHeight w:val="386"/>
        </w:trPr>
        <w:tc>
          <w:tcPr>
            <w:tcW w:w="1517" w:type="dxa"/>
            <w:vMerge/>
          </w:tcPr>
          <w:p w:rsidR="001A2B9C" w:rsidRPr="002D3AE4" w:rsidRDefault="001A2B9C" w:rsidP="00941CF2">
            <w:pPr>
              <w:spacing w:line="360" w:lineRule="auto"/>
              <w:rPr>
                <w:rFonts w:ascii="Times New Roman" w:hAnsi="Times New Roman" w:cs="Times New Roman"/>
                <w:sz w:val="24"/>
                <w:szCs w:val="24"/>
              </w:rPr>
            </w:pP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Fair (10-5)</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83</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46.1%</w:t>
            </w:r>
          </w:p>
        </w:tc>
      </w:tr>
      <w:tr w:rsidR="001A2B9C" w:rsidRPr="002D3AE4" w:rsidTr="00941CF2">
        <w:trPr>
          <w:trHeight w:val="386"/>
        </w:trPr>
        <w:tc>
          <w:tcPr>
            <w:tcW w:w="1517" w:type="dxa"/>
            <w:vMerge/>
          </w:tcPr>
          <w:p w:rsidR="001A2B9C" w:rsidRPr="002D3AE4" w:rsidRDefault="001A2B9C" w:rsidP="00941CF2">
            <w:pPr>
              <w:spacing w:line="360" w:lineRule="auto"/>
              <w:rPr>
                <w:rFonts w:ascii="Times New Roman" w:hAnsi="Times New Roman" w:cs="Times New Roman"/>
                <w:sz w:val="24"/>
                <w:szCs w:val="24"/>
              </w:rPr>
            </w:pP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Poor (5-1)</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96</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53.3%</w:t>
            </w:r>
          </w:p>
        </w:tc>
      </w:tr>
      <w:tr w:rsidR="001A2B9C" w:rsidRPr="002D3AE4" w:rsidTr="00941CF2">
        <w:trPr>
          <w:trHeight w:val="528"/>
        </w:trPr>
        <w:tc>
          <w:tcPr>
            <w:tcW w:w="1517" w:type="dxa"/>
            <w:vMerge w:val="restart"/>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lastRenderedPageBreak/>
              <w:t>Attitude</w:t>
            </w: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 xml:space="preserve">Good (40-28) </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1</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0.6%</w:t>
            </w:r>
          </w:p>
        </w:tc>
      </w:tr>
      <w:tr w:rsidR="001A2B9C" w:rsidRPr="002D3AE4" w:rsidTr="00941CF2">
        <w:trPr>
          <w:trHeight w:val="528"/>
        </w:trPr>
        <w:tc>
          <w:tcPr>
            <w:tcW w:w="1517" w:type="dxa"/>
            <w:vMerge/>
          </w:tcPr>
          <w:p w:rsidR="001A2B9C" w:rsidRPr="002D3AE4" w:rsidRDefault="001A2B9C" w:rsidP="00941CF2">
            <w:pPr>
              <w:spacing w:line="360" w:lineRule="auto"/>
              <w:rPr>
                <w:rFonts w:ascii="Times New Roman" w:hAnsi="Times New Roman" w:cs="Times New Roman"/>
                <w:sz w:val="24"/>
                <w:szCs w:val="24"/>
              </w:rPr>
            </w:pP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Fair (27-14)</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123</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68.3%</w:t>
            </w:r>
          </w:p>
        </w:tc>
      </w:tr>
      <w:tr w:rsidR="001A2B9C" w:rsidRPr="002D3AE4" w:rsidTr="00941CF2">
        <w:trPr>
          <w:trHeight w:val="528"/>
        </w:trPr>
        <w:tc>
          <w:tcPr>
            <w:tcW w:w="1517" w:type="dxa"/>
            <w:vMerge/>
          </w:tcPr>
          <w:p w:rsidR="001A2B9C" w:rsidRPr="002D3AE4" w:rsidRDefault="001A2B9C" w:rsidP="00941CF2">
            <w:pPr>
              <w:spacing w:line="360" w:lineRule="auto"/>
              <w:rPr>
                <w:rFonts w:ascii="Times New Roman" w:hAnsi="Times New Roman" w:cs="Times New Roman"/>
                <w:sz w:val="24"/>
                <w:szCs w:val="24"/>
              </w:rPr>
            </w:pP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Poor (13-1)</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56</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31.1%</w:t>
            </w:r>
          </w:p>
        </w:tc>
      </w:tr>
      <w:tr w:rsidR="001A2B9C" w:rsidRPr="002D3AE4" w:rsidTr="00941CF2">
        <w:trPr>
          <w:trHeight w:val="204"/>
        </w:trPr>
        <w:tc>
          <w:tcPr>
            <w:tcW w:w="1517" w:type="dxa"/>
            <w:vMerge w:val="restart"/>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Practices</w:t>
            </w: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 xml:space="preserve">Good (40-28) </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28</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15.5%</w:t>
            </w:r>
          </w:p>
        </w:tc>
      </w:tr>
      <w:tr w:rsidR="001A2B9C" w:rsidRPr="002D3AE4" w:rsidTr="00941CF2">
        <w:trPr>
          <w:trHeight w:val="204"/>
        </w:trPr>
        <w:tc>
          <w:tcPr>
            <w:tcW w:w="1517" w:type="dxa"/>
            <w:vMerge/>
          </w:tcPr>
          <w:p w:rsidR="001A2B9C" w:rsidRPr="002D3AE4" w:rsidRDefault="001A2B9C" w:rsidP="00941CF2">
            <w:pPr>
              <w:spacing w:line="360" w:lineRule="auto"/>
              <w:rPr>
                <w:rFonts w:ascii="Times New Roman" w:hAnsi="Times New Roman" w:cs="Times New Roman"/>
                <w:sz w:val="24"/>
                <w:szCs w:val="24"/>
              </w:rPr>
            </w:pP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Fair (27-14)</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122</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67.8%</w:t>
            </w:r>
          </w:p>
        </w:tc>
      </w:tr>
      <w:tr w:rsidR="001A2B9C" w:rsidRPr="002D3AE4" w:rsidTr="00941CF2">
        <w:trPr>
          <w:trHeight w:val="204"/>
        </w:trPr>
        <w:tc>
          <w:tcPr>
            <w:tcW w:w="1517" w:type="dxa"/>
            <w:vMerge/>
          </w:tcPr>
          <w:p w:rsidR="001A2B9C" w:rsidRPr="002D3AE4" w:rsidRDefault="001A2B9C" w:rsidP="00941CF2">
            <w:pPr>
              <w:spacing w:line="360" w:lineRule="auto"/>
              <w:rPr>
                <w:rFonts w:ascii="Times New Roman" w:hAnsi="Times New Roman" w:cs="Times New Roman"/>
                <w:sz w:val="24"/>
                <w:szCs w:val="24"/>
              </w:rPr>
            </w:pPr>
          </w:p>
        </w:tc>
        <w:tc>
          <w:tcPr>
            <w:tcW w:w="1651"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Poor (13-1)</w:t>
            </w:r>
          </w:p>
        </w:tc>
        <w:tc>
          <w:tcPr>
            <w:tcW w:w="2480" w:type="dxa"/>
          </w:tcPr>
          <w:p w:rsidR="001A2B9C" w:rsidRPr="002D3AE4" w:rsidRDefault="001A2B9C" w:rsidP="00941CF2">
            <w:pPr>
              <w:spacing w:line="360" w:lineRule="auto"/>
              <w:jc w:val="center"/>
              <w:rPr>
                <w:rFonts w:ascii="Times New Roman" w:hAnsi="Times New Roman" w:cs="Times New Roman"/>
                <w:sz w:val="24"/>
                <w:szCs w:val="24"/>
              </w:rPr>
            </w:pPr>
            <w:r w:rsidRPr="002D3AE4">
              <w:rPr>
                <w:rFonts w:ascii="Times New Roman" w:hAnsi="Times New Roman" w:cs="Times New Roman"/>
                <w:sz w:val="24"/>
                <w:szCs w:val="24"/>
              </w:rPr>
              <w:t>30</w:t>
            </w:r>
          </w:p>
        </w:tc>
        <w:tc>
          <w:tcPr>
            <w:tcW w:w="2334" w:type="dxa"/>
          </w:tcPr>
          <w:p w:rsidR="001A2B9C" w:rsidRPr="002D3AE4" w:rsidRDefault="001A2B9C" w:rsidP="00941CF2">
            <w:pPr>
              <w:spacing w:line="360" w:lineRule="auto"/>
              <w:rPr>
                <w:rFonts w:ascii="Times New Roman" w:hAnsi="Times New Roman" w:cs="Times New Roman"/>
                <w:sz w:val="24"/>
                <w:szCs w:val="24"/>
              </w:rPr>
            </w:pPr>
            <w:r w:rsidRPr="002D3AE4">
              <w:rPr>
                <w:rFonts w:ascii="Times New Roman" w:hAnsi="Times New Roman" w:cs="Times New Roman"/>
                <w:sz w:val="24"/>
                <w:szCs w:val="24"/>
              </w:rPr>
              <w:t>16.7%</w:t>
            </w:r>
          </w:p>
        </w:tc>
      </w:tr>
    </w:tbl>
    <w:p w:rsidR="001A2B9C" w:rsidRDefault="001A2B9C" w:rsidP="00C419DF">
      <w:pPr>
        <w:spacing w:line="360" w:lineRule="auto"/>
        <w:jc w:val="both"/>
        <w:rPr>
          <w:rFonts w:ascii="Times New Roman" w:hAnsi="Times New Roman" w:cs="Times New Roman"/>
          <w:sz w:val="24"/>
          <w:szCs w:val="24"/>
        </w:rPr>
      </w:pPr>
    </w:p>
    <w:p w:rsidR="002B593B" w:rsidRDefault="002B593B" w:rsidP="00704E6E">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lang w:val="en-GB"/>
        </w:rPr>
        <w:t xml:space="preserve">Study subjects having knowledge were given scores ranging from good (11-16), fair (6-10), poor (1-5) while study subjects having attitude and practice were given a range of good </w:t>
      </w:r>
      <w:r w:rsidRPr="00C419DF">
        <w:rPr>
          <w:rFonts w:ascii="Times New Roman" w:hAnsi="Times New Roman" w:cs="Times New Roman"/>
          <w:sz w:val="24"/>
          <w:szCs w:val="24"/>
        </w:rPr>
        <w:t>(40-28), fair (27-14), poor (13-1). When the distribution was done it was found out that the study subjects had good (0.60%), fair (46.10%) and poor (53.30%) knowledge scores. While good (0.60%), fair (68.30%) and poor (31.10%) scores were found with attitude and for practice good (15.50%), fair (67.80%) and poor (16.70%) scores were found out.</w:t>
      </w:r>
    </w:p>
    <w:p w:rsidR="00704E6E" w:rsidRDefault="00704E6E" w:rsidP="00704E6E">
      <w:pPr>
        <w:spacing w:line="240" w:lineRule="auto"/>
        <w:jc w:val="both"/>
        <w:rPr>
          <w:rFonts w:ascii="Times New Roman" w:hAnsi="Times New Roman" w:cs="Times New Roman"/>
          <w:sz w:val="24"/>
          <w:szCs w:val="24"/>
        </w:rPr>
      </w:pPr>
    </w:p>
    <w:p w:rsidR="00704E6E" w:rsidRPr="002D3AE4" w:rsidRDefault="00704E6E" w:rsidP="00704E6E">
      <w:pPr>
        <w:rPr>
          <w:rFonts w:ascii="Times New Roman" w:hAnsi="Times New Roman" w:cs="Times New Roman"/>
          <w:sz w:val="24"/>
          <w:szCs w:val="24"/>
          <w:lang w:val="en-GB"/>
        </w:rPr>
      </w:pPr>
      <w:r w:rsidRPr="002D3AE4">
        <w:rPr>
          <w:rFonts w:ascii="Times New Roman" w:hAnsi="Times New Roman" w:cs="Times New Roman"/>
          <w:sz w:val="24"/>
          <w:szCs w:val="24"/>
          <w:lang w:val="en-GB"/>
        </w:rPr>
        <w:t>Table 3: -</w:t>
      </w:r>
      <w:r w:rsidRPr="002D3AE4">
        <w:rPr>
          <w:rFonts w:ascii="Times New Roman" w:hAnsi="Times New Roman" w:cs="Times New Roman"/>
          <w:sz w:val="24"/>
          <w:szCs w:val="24"/>
          <w:u w:val="single"/>
          <w:lang w:val="en-GB"/>
        </w:rPr>
        <w:t>Comparison of mean scores of all the three variables in both the gender by unpaired‘t’ test</w:t>
      </w:r>
    </w:p>
    <w:tbl>
      <w:tblPr>
        <w:tblStyle w:val="TableGrid"/>
        <w:tblW w:w="9785" w:type="dxa"/>
        <w:tblLook w:val="0600" w:firstRow="0" w:lastRow="0" w:firstColumn="0" w:lastColumn="0" w:noHBand="1" w:noVBand="1"/>
      </w:tblPr>
      <w:tblGrid>
        <w:gridCol w:w="1827"/>
        <w:gridCol w:w="1395"/>
        <w:gridCol w:w="471"/>
        <w:gridCol w:w="1493"/>
        <w:gridCol w:w="1533"/>
        <w:gridCol w:w="1533"/>
        <w:gridCol w:w="1533"/>
      </w:tblGrid>
      <w:tr w:rsidR="00704E6E" w:rsidRPr="002D3AE4" w:rsidTr="00941CF2">
        <w:trPr>
          <w:trHeight w:val="742"/>
        </w:trPr>
        <w:tc>
          <w:tcPr>
            <w:tcW w:w="1827"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Variables</w:t>
            </w:r>
          </w:p>
        </w:tc>
        <w:tc>
          <w:tcPr>
            <w:tcW w:w="1395"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Study subjects</w:t>
            </w:r>
          </w:p>
        </w:tc>
        <w:tc>
          <w:tcPr>
            <w:tcW w:w="471"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N</w:t>
            </w:r>
          </w:p>
        </w:tc>
        <w:tc>
          <w:tcPr>
            <w:tcW w:w="149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Mean</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Std. Deviation</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Std. Error Mean</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P value</w:t>
            </w:r>
          </w:p>
        </w:tc>
      </w:tr>
      <w:tr w:rsidR="00704E6E" w:rsidRPr="002D3AE4" w:rsidTr="00941CF2">
        <w:trPr>
          <w:trHeight w:val="376"/>
        </w:trPr>
        <w:tc>
          <w:tcPr>
            <w:tcW w:w="1827" w:type="dxa"/>
            <w:vMerge w:val="restart"/>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Knowledge</w:t>
            </w:r>
          </w:p>
        </w:tc>
        <w:tc>
          <w:tcPr>
            <w:tcW w:w="1395"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Male</w:t>
            </w:r>
          </w:p>
        </w:tc>
        <w:tc>
          <w:tcPr>
            <w:tcW w:w="471"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92</w:t>
            </w:r>
          </w:p>
        </w:tc>
        <w:tc>
          <w:tcPr>
            <w:tcW w:w="149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5.40</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2.51</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0.26</w:t>
            </w:r>
          </w:p>
        </w:tc>
        <w:tc>
          <w:tcPr>
            <w:tcW w:w="1533" w:type="dxa"/>
            <w:vMerge w:val="restart"/>
            <w:hideMark/>
          </w:tcPr>
          <w:p w:rsidR="00704E6E" w:rsidRPr="002D3AE4" w:rsidRDefault="00704E6E" w:rsidP="00941CF2">
            <w:pPr>
              <w:jc w:val="center"/>
              <w:rPr>
                <w:rFonts w:ascii="Times New Roman" w:hAnsi="Times New Roman" w:cs="Times New Roman"/>
                <w:sz w:val="24"/>
                <w:szCs w:val="24"/>
              </w:rPr>
            </w:pPr>
          </w:p>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0.54</w:t>
            </w:r>
          </w:p>
        </w:tc>
      </w:tr>
      <w:tr w:rsidR="00704E6E" w:rsidRPr="002D3AE4" w:rsidTr="00941CF2">
        <w:trPr>
          <w:trHeight w:val="591"/>
        </w:trPr>
        <w:tc>
          <w:tcPr>
            <w:tcW w:w="0" w:type="auto"/>
            <w:vMerge/>
            <w:hideMark/>
          </w:tcPr>
          <w:p w:rsidR="00704E6E" w:rsidRPr="002D3AE4" w:rsidRDefault="00704E6E" w:rsidP="00941CF2">
            <w:pPr>
              <w:jc w:val="center"/>
              <w:rPr>
                <w:rFonts w:ascii="Times New Roman" w:hAnsi="Times New Roman" w:cs="Times New Roman"/>
                <w:sz w:val="24"/>
                <w:szCs w:val="24"/>
              </w:rPr>
            </w:pPr>
          </w:p>
        </w:tc>
        <w:tc>
          <w:tcPr>
            <w:tcW w:w="1395"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Female</w:t>
            </w:r>
          </w:p>
        </w:tc>
        <w:tc>
          <w:tcPr>
            <w:tcW w:w="471"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88</w:t>
            </w:r>
          </w:p>
        </w:tc>
        <w:tc>
          <w:tcPr>
            <w:tcW w:w="149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5.63</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2.36</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0.25</w:t>
            </w:r>
          </w:p>
        </w:tc>
        <w:tc>
          <w:tcPr>
            <w:tcW w:w="0" w:type="auto"/>
            <w:vMerge/>
            <w:hideMark/>
          </w:tcPr>
          <w:p w:rsidR="00704E6E" w:rsidRPr="002D3AE4" w:rsidRDefault="00704E6E" w:rsidP="00941CF2">
            <w:pPr>
              <w:jc w:val="center"/>
              <w:rPr>
                <w:rFonts w:ascii="Times New Roman" w:hAnsi="Times New Roman" w:cs="Times New Roman"/>
                <w:sz w:val="24"/>
                <w:szCs w:val="24"/>
              </w:rPr>
            </w:pPr>
          </w:p>
        </w:tc>
      </w:tr>
      <w:tr w:rsidR="00704E6E" w:rsidRPr="002D3AE4" w:rsidTr="00941CF2">
        <w:trPr>
          <w:trHeight w:val="376"/>
        </w:trPr>
        <w:tc>
          <w:tcPr>
            <w:tcW w:w="1827" w:type="dxa"/>
            <w:vMerge w:val="restart"/>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Attitude</w:t>
            </w:r>
          </w:p>
        </w:tc>
        <w:tc>
          <w:tcPr>
            <w:tcW w:w="1395"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Male</w:t>
            </w:r>
          </w:p>
        </w:tc>
        <w:tc>
          <w:tcPr>
            <w:tcW w:w="471"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92</w:t>
            </w:r>
          </w:p>
        </w:tc>
        <w:tc>
          <w:tcPr>
            <w:tcW w:w="149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17.62</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6.35</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0.66</w:t>
            </w:r>
          </w:p>
        </w:tc>
        <w:tc>
          <w:tcPr>
            <w:tcW w:w="1533" w:type="dxa"/>
            <w:vMerge w:val="restart"/>
            <w:hideMark/>
          </w:tcPr>
          <w:p w:rsidR="00704E6E" w:rsidRPr="002D3AE4" w:rsidRDefault="00704E6E" w:rsidP="00941CF2">
            <w:pPr>
              <w:jc w:val="center"/>
              <w:rPr>
                <w:rFonts w:ascii="Times New Roman" w:hAnsi="Times New Roman" w:cs="Times New Roman"/>
                <w:sz w:val="24"/>
                <w:szCs w:val="24"/>
              </w:rPr>
            </w:pPr>
          </w:p>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0.24</w:t>
            </w:r>
          </w:p>
        </w:tc>
      </w:tr>
      <w:tr w:rsidR="00704E6E" w:rsidRPr="002D3AE4" w:rsidTr="00941CF2">
        <w:trPr>
          <w:trHeight w:val="591"/>
        </w:trPr>
        <w:tc>
          <w:tcPr>
            <w:tcW w:w="0" w:type="auto"/>
            <w:vMerge/>
            <w:hideMark/>
          </w:tcPr>
          <w:p w:rsidR="00704E6E" w:rsidRPr="002D3AE4" w:rsidRDefault="00704E6E" w:rsidP="00941CF2">
            <w:pPr>
              <w:jc w:val="center"/>
              <w:rPr>
                <w:rFonts w:ascii="Times New Roman" w:hAnsi="Times New Roman" w:cs="Times New Roman"/>
                <w:sz w:val="24"/>
                <w:szCs w:val="24"/>
              </w:rPr>
            </w:pPr>
          </w:p>
        </w:tc>
        <w:tc>
          <w:tcPr>
            <w:tcW w:w="1395"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Female</w:t>
            </w:r>
          </w:p>
        </w:tc>
        <w:tc>
          <w:tcPr>
            <w:tcW w:w="471"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88</w:t>
            </w:r>
          </w:p>
        </w:tc>
        <w:tc>
          <w:tcPr>
            <w:tcW w:w="149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16.55</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5.97</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0.64</w:t>
            </w:r>
          </w:p>
        </w:tc>
        <w:tc>
          <w:tcPr>
            <w:tcW w:w="0" w:type="auto"/>
            <w:vMerge/>
            <w:hideMark/>
          </w:tcPr>
          <w:p w:rsidR="00704E6E" w:rsidRPr="002D3AE4" w:rsidRDefault="00704E6E" w:rsidP="00941CF2">
            <w:pPr>
              <w:jc w:val="center"/>
              <w:rPr>
                <w:rFonts w:ascii="Times New Roman" w:hAnsi="Times New Roman" w:cs="Times New Roman"/>
                <w:sz w:val="24"/>
                <w:szCs w:val="24"/>
              </w:rPr>
            </w:pPr>
          </w:p>
        </w:tc>
      </w:tr>
      <w:tr w:rsidR="00704E6E" w:rsidRPr="002D3AE4" w:rsidTr="00941CF2">
        <w:trPr>
          <w:trHeight w:val="376"/>
        </w:trPr>
        <w:tc>
          <w:tcPr>
            <w:tcW w:w="1827" w:type="dxa"/>
            <w:vMerge w:val="restart"/>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Practices</w:t>
            </w:r>
          </w:p>
        </w:tc>
        <w:tc>
          <w:tcPr>
            <w:tcW w:w="1395"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Male</w:t>
            </w:r>
          </w:p>
        </w:tc>
        <w:tc>
          <w:tcPr>
            <w:tcW w:w="471"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92</w:t>
            </w:r>
          </w:p>
        </w:tc>
        <w:tc>
          <w:tcPr>
            <w:tcW w:w="149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21.98</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7.61</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0.79</w:t>
            </w:r>
          </w:p>
        </w:tc>
        <w:tc>
          <w:tcPr>
            <w:tcW w:w="1533" w:type="dxa"/>
            <w:vMerge w:val="restart"/>
            <w:hideMark/>
          </w:tcPr>
          <w:p w:rsidR="00704E6E" w:rsidRPr="002D3AE4" w:rsidRDefault="00704E6E" w:rsidP="00941CF2">
            <w:pPr>
              <w:jc w:val="center"/>
              <w:rPr>
                <w:rFonts w:ascii="Times New Roman" w:hAnsi="Times New Roman" w:cs="Times New Roman"/>
                <w:sz w:val="24"/>
                <w:szCs w:val="24"/>
              </w:rPr>
            </w:pPr>
          </w:p>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0.83</w:t>
            </w:r>
          </w:p>
        </w:tc>
      </w:tr>
      <w:tr w:rsidR="00704E6E" w:rsidRPr="002D3AE4" w:rsidTr="00941CF2">
        <w:trPr>
          <w:trHeight w:val="567"/>
        </w:trPr>
        <w:tc>
          <w:tcPr>
            <w:tcW w:w="0" w:type="auto"/>
            <w:vMerge/>
            <w:hideMark/>
          </w:tcPr>
          <w:p w:rsidR="00704E6E" w:rsidRPr="002D3AE4" w:rsidRDefault="00704E6E" w:rsidP="00941CF2">
            <w:pPr>
              <w:jc w:val="center"/>
              <w:rPr>
                <w:rFonts w:ascii="Times New Roman" w:hAnsi="Times New Roman" w:cs="Times New Roman"/>
                <w:sz w:val="24"/>
                <w:szCs w:val="24"/>
                <w:u w:val="single"/>
              </w:rPr>
            </w:pPr>
          </w:p>
        </w:tc>
        <w:tc>
          <w:tcPr>
            <w:tcW w:w="1395"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Female</w:t>
            </w:r>
          </w:p>
        </w:tc>
        <w:tc>
          <w:tcPr>
            <w:tcW w:w="471"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88</w:t>
            </w:r>
          </w:p>
        </w:tc>
        <w:tc>
          <w:tcPr>
            <w:tcW w:w="149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21.75</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6.57</w:t>
            </w:r>
          </w:p>
        </w:tc>
        <w:tc>
          <w:tcPr>
            <w:tcW w:w="1533" w:type="dxa"/>
            <w:hideMark/>
          </w:tcPr>
          <w:p w:rsidR="00704E6E" w:rsidRPr="002D3AE4" w:rsidRDefault="00704E6E" w:rsidP="00941CF2">
            <w:pPr>
              <w:jc w:val="center"/>
              <w:rPr>
                <w:rFonts w:ascii="Times New Roman" w:hAnsi="Times New Roman" w:cs="Times New Roman"/>
                <w:sz w:val="24"/>
                <w:szCs w:val="24"/>
              </w:rPr>
            </w:pPr>
            <w:r w:rsidRPr="002D3AE4">
              <w:rPr>
                <w:rFonts w:ascii="Times New Roman" w:hAnsi="Times New Roman" w:cs="Times New Roman"/>
                <w:sz w:val="24"/>
                <w:szCs w:val="24"/>
              </w:rPr>
              <w:t>0.70</w:t>
            </w:r>
          </w:p>
        </w:tc>
        <w:tc>
          <w:tcPr>
            <w:tcW w:w="0" w:type="auto"/>
            <w:vMerge/>
            <w:hideMark/>
          </w:tcPr>
          <w:p w:rsidR="00704E6E" w:rsidRPr="002D3AE4" w:rsidRDefault="00704E6E" w:rsidP="00941CF2">
            <w:pPr>
              <w:jc w:val="center"/>
              <w:rPr>
                <w:rFonts w:ascii="Times New Roman" w:hAnsi="Times New Roman" w:cs="Times New Roman"/>
                <w:sz w:val="24"/>
                <w:szCs w:val="24"/>
                <w:u w:val="single"/>
              </w:rPr>
            </w:pPr>
          </w:p>
        </w:tc>
      </w:tr>
    </w:tbl>
    <w:p w:rsidR="00704E6E" w:rsidRPr="00C419DF" w:rsidRDefault="00704E6E" w:rsidP="00704E6E">
      <w:pPr>
        <w:spacing w:line="240" w:lineRule="auto"/>
        <w:jc w:val="both"/>
        <w:rPr>
          <w:rFonts w:ascii="Times New Roman" w:hAnsi="Times New Roman" w:cs="Times New Roman"/>
          <w:sz w:val="24"/>
          <w:szCs w:val="24"/>
        </w:rPr>
      </w:pPr>
    </w:p>
    <w:p w:rsidR="003A3ACD" w:rsidRDefault="002B593B" w:rsidP="00704E6E">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rPr>
        <w:t>The mean scores of all the three variables were compared with both the gender which showed that the knowledge was good in females (5.63</w:t>
      </w:r>
      <w:r w:rsidR="005F6A3F">
        <w:rPr>
          <w:rFonts w:ascii="Times New Roman" w:hAnsi="Times New Roman" w:cs="Times New Roman"/>
          <w:sz w:val="24"/>
          <w:szCs w:val="24"/>
        </w:rPr>
        <w:t>.</w:t>
      </w:r>
      <w:r w:rsidRPr="00C419DF">
        <w:rPr>
          <w:rFonts w:ascii="Times New Roman" w:hAnsi="Times New Roman" w:cs="Times New Roman"/>
          <w:sz w:val="24"/>
          <w:szCs w:val="24"/>
        </w:rPr>
        <w:t xml:space="preserve">) compared to males (5.40). Dissimilar comparison was found for attitude and practice when study variables were compared with both the gender, were male having a slightly higher mean of 17.62 and 21.98 for attitude and practice respectively than of females being 16.55 and 21.75 respectively. But no </w:t>
      </w:r>
      <w:r w:rsidR="002A43C0" w:rsidRPr="00C419DF">
        <w:rPr>
          <w:rFonts w:ascii="Times New Roman" w:hAnsi="Times New Roman" w:cs="Times New Roman"/>
          <w:sz w:val="24"/>
          <w:szCs w:val="24"/>
        </w:rPr>
        <w:t>statistically</w:t>
      </w:r>
      <w:r w:rsidRPr="00C419DF">
        <w:rPr>
          <w:rFonts w:ascii="Times New Roman" w:hAnsi="Times New Roman" w:cs="Times New Roman"/>
          <w:sz w:val="24"/>
          <w:szCs w:val="24"/>
        </w:rPr>
        <w:t xml:space="preserve"> significant value was found between the genders.</w:t>
      </w:r>
    </w:p>
    <w:p w:rsidR="00704E6E" w:rsidRDefault="00704E6E" w:rsidP="00704E6E">
      <w:pPr>
        <w:spacing w:line="240" w:lineRule="auto"/>
        <w:jc w:val="both"/>
        <w:rPr>
          <w:rFonts w:ascii="Times New Roman" w:hAnsi="Times New Roman" w:cs="Times New Roman"/>
          <w:sz w:val="24"/>
          <w:szCs w:val="24"/>
        </w:rPr>
      </w:pPr>
    </w:p>
    <w:p w:rsidR="00704E6E" w:rsidRPr="002D3AE4" w:rsidRDefault="00704E6E" w:rsidP="00704E6E">
      <w:pPr>
        <w:jc w:val="both"/>
        <w:rPr>
          <w:rFonts w:ascii="Times New Roman" w:hAnsi="Times New Roman" w:cs="Times New Roman"/>
          <w:sz w:val="24"/>
          <w:szCs w:val="24"/>
        </w:rPr>
      </w:pPr>
      <w:r w:rsidRPr="002D3AE4">
        <w:rPr>
          <w:rFonts w:ascii="Times New Roman" w:hAnsi="Times New Roman" w:cs="Times New Roman"/>
          <w:sz w:val="24"/>
          <w:szCs w:val="24"/>
          <w:lang w:val="en-GB"/>
        </w:rPr>
        <w:t>Table 4: -</w:t>
      </w:r>
      <w:r w:rsidRPr="002D3AE4">
        <w:rPr>
          <w:rFonts w:ascii="Times New Roman" w:hAnsi="Times New Roman" w:cs="Times New Roman"/>
          <w:sz w:val="24"/>
          <w:szCs w:val="24"/>
          <w:u w:val="single"/>
        </w:rPr>
        <w:t>Multiple comparisons of variables with different academic positions by using one-way ANOVA</w:t>
      </w:r>
    </w:p>
    <w:tbl>
      <w:tblPr>
        <w:tblStyle w:val="TableGrid"/>
        <w:tblW w:w="9889" w:type="dxa"/>
        <w:tblLayout w:type="fixed"/>
        <w:tblLook w:val="0600" w:firstRow="0" w:lastRow="0" w:firstColumn="0" w:lastColumn="0" w:noHBand="1" w:noVBand="1"/>
      </w:tblPr>
      <w:tblGrid>
        <w:gridCol w:w="1384"/>
        <w:gridCol w:w="1276"/>
        <w:gridCol w:w="567"/>
        <w:gridCol w:w="850"/>
        <w:gridCol w:w="1276"/>
        <w:gridCol w:w="851"/>
        <w:gridCol w:w="992"/>
        <w:gridCol w:w="992"/>
        <w:gridCol w:w="709"/>
        <w:gridCol w:w="992"/>
      </w:tblGrid>
      <w:tr w:rsidR="00704E6E" w:rsidRPr="002D3AE4" w:rsidTr="00941CF2">
        <w:trPr>
          <w:trHeight w:val="466"/>
        </w:trPr>
        <w:tc>
          <w:tcPr>
            <w:tcW w:w="1384"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lastRenderedPageBreak/>
              <w:t xml:space="preserve">Study Variables  </w:t>
            </w:r>
          </w:p>
        </w:tc>
        <w:tc>
          <w:tcPr>
            <w:tcW w:w="1276"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Academic position </w:t>
            </w:r>
          </w:p>
        </w:tc>
        <w:tc>
          <w:tcPr>
            <w:tcW w:w="567"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N</w:t>
            </w:r>
          </w:p>
        </w:tc>
        <w:tc>
          <w:tcPr>
            <w:tcW w:w="850"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Mean</w:t>
            </w:r>
          </w:p>
        </w:tc>
        <w:tc>
          <w:tcPr>
            <w:tcW w:w="1276"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Std. Deviation</w:t>
            </w:r>
          </w:p>
        </w:tc>
        <w:tc>
          <w:tcPr>
            <w:tcW w:w="851"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Std. Error</w:t>
            </w:r>
          </w:p>
        </w:tc>
        <w:tc>
          <w:tcPr>
            <w:tcW w:w="1984" w:type="dxa"/>
            <w:gridSpan w:val="2"/>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95% Confidence Interval for Mean</w:t>
            </w:r>
          </w:p>
        </w:tc>
        <w:tc>
          <w:tcPr>
            <w:tcW w:w="709"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F</w:t>
            </w:r>
          </w:p>
        </w:tc>
        <w:tc>
          <w:tcPr>
            <w:tcW w:w="992"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Sig (P value)</w:t>
            </w:r>
          </w:p>
        </w:tc>
      </w:tr>
      <w:tr w:rsidR="00704E6E" w:rsidRPr="002D3AE4" w:rsidTr="00941CF2">
        <w:trPr>
          <w:trHeight w:val="505"/>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vMerge/>
            <w:hideMark/>
          </w:tcPr>
          <w:p w:rsidR="00704E6E" w:rsidRPr="002D3AE4" w:rsidRDefault="00704E6E" w:rsidP="00941CF2">
            <w:pPr>
              <w:rPr>
                <w:rFonts w:ascii="Times New Roman" w:hAnsi="Times New Roman" w:cs="Times New Roman"/>
                <w:sz w:val="24"/>
                <w:szCs w:val="24"/>
              </w:rPr>
            </w:pPr>
          </w:p>
        </w:tc>
        <w:tc>
          <w:tcPr>
            <w:tcW w:w="567" w:type="dxa"/>
            <w:vMerge/>
            <w:hideMark/>
          </w:tcPr>
          <w:p w:rsidR="00704E6E" w:rsidRPr="002D3AE4" w:rsidRDefault="00704E6E" w:rsidP="00941CF2">
            <w:pPr>
              <w:rPr>
                <w:rFonts w:ascii="Times New Roman" w:hAnsi="Times New Roman" w:cs="Times New Roman"/>
                <w:sz w:val="24"/>
                <w:szCs w:val="24"/>
              </w:rPr>
            </w:pPr>
          </w:p>
        </w:tc>
        <w:tc>
          <w:tcPr>
            <w:tcW w:w="850" w:type="dxa"/>
            <w:vMerge/>
            <w:hideMark/>
          </w:tcPr>
          <w:p w:rsidR="00704E6E" w:rsidRPr="002D3AE4" w:rsidRDefault="00704E6E" w:rsidP="00941CF2">
            <w:pPr>
              <w:rPr>
                <w:rFonts w:ascii="Times New Roman" w:hAnsi="Times New Roman" w:cs="Times New Roman"/>
                <w:sz w:val="24"/>
                <w:szCs w:val="24"/>
              </w:rPr>
            </w:pPr>
          </w:p>
        </w:tc>
        <w:tc>
          <w:tcPr>
            <w:tcW w:w="1276" w:type="dxa"/>
            <w:vMerge/>
            <w:hideMark/>
          </w:tcPr>
          <w:p w:rsidR="00704E6E" w:rsidRPr="002D3AE4" w:rsidRDefault="00704E6E" w:rsidP="00941CF2">
            <w:pPr>
              <w:rPr>
                <w:rFonts w:ascii="Times New Roman" w:hAnsi="Times New Roman" w:cs="Times New Roman"/>
                <w:sz w:val="24"/>
                <w:szCs w:val="24"/>
              </w:rPr>
            </w:pPr>
          </w:p>
        </w:tc>
        <w:tc>
          <w:tcPr>
            <w:tcW w:w="851" w:type="dxa"/>
            <w:vMerge/>
            <w:hideMark/>
          </w:tcPr>
          <w:p w:rsidR="00704E6E" w:rsidRPr="002D3AE4" w:rsidRDefault="00704E6E" w:rsidP="00941CF2">
            <w:pPr>
              <w:rPr>
                <w:rFonts w:ascii="Times New Roman" w:hAnsi="Times New Roman" w:cs="Times New Roman"/>
                <w:sz w:val="24"/>
                <w:szCs w:val="24"/>
              </w:rPr>
            </w:pP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Lower Bound</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Upper Bound</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318"/>
        </w:trPr>
        <w:tc>
          <w:tcPr>
            <w:tcW w:w="1384"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Knowledge</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Staff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41</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5.56</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2.40</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0.37</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4.80</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6.32</w:t>
            </w:r>
          </w:p>
        </w:tc>
        <w:tc>
          <w:tcPr>
            <w:tcW w:w="709"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1.32</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tc>
        <w:tc>
          <w:tcPr>
            <w:tcW w:w="992"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0.26</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tc>
      </w:tr>
      <w:tr w:rsidR="00704E6E" w:rsidRPr="002D3AE4" w:rsidTr="00941CF2">
        <w:trPr>
          <w:trHeight w:val="318"/>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Intern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51</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6.01</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2.28</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.319</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5.37</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6.66</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1249"/>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Under graduate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30</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5.03</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2.76</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0.50</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4.00</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6.06</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939"/>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Post graduate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58</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5.27</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2.38</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0.31</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4.64</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5.90</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318"/>
        </w:trPr>
        <w:tc>
          <w:tcPr>
            <w:tcW w:w="1384"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Attitude</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Staff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41</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16.04</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6.23</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0.97</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14.08</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18.01</w:t>
            </w:r>
          </w:p>
        </w:tc>
        <w:tc>
          <w:tcPr>
            <w:tcW w:w="709"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5.88 </w:t>
            </w:r>
          </w:p>
        </w:tc>
        <w:tc>
          <w:tcPr>
            <w:tcW w:w="992"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0.001*</w:t>
            </w:r>
          </w:p>
        </w:tc>
      </w:tr>
      <w:tr w:rsidR="00704E6E" w:rsidRPr="002D3AE4" w:rsidTr="00941CF2">
        <w:trPr>
          <w:trHeight w:val="318"/>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Intern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51</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16.19</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6.24</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0.87</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14.44</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17.95</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1249"/>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Under graduate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30</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21.23</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5.13</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0.93</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19.31</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23.14</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939"/>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Post graduate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58</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16.48</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5.82</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0.76</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14.95</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18.01</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318"/>
        </w:trPr>
        <w:tc>
          <w:tcPr>
            <w:tcW w:w="1384"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Practices</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Staff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41</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23.56</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5.53</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0.86</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21.81</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25.30</w:t>
            </w:r>
          </w:p>
        </w:tc>
        <w:tc>
          <w:tcPr>
            <w:tcW w:w="709"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2.38</w:t>
            </w:r>
          </w:p>
        </w:tc>
        <w:tc>
          <w:tcPr>
            <w:tcW w:w="992"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w:t>
            </w:r>
          </w:p>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0.71</w:t>
            </w:r>
          </w:p>
        </w:tc>
      </w:tr>
      <w:tr w:rsidR="00704E6E" w:rsidRPr="002D3AE4" w:rsidTr="00941CF2">
        <w:trPr>
          <w:trHeight w:val="318"/>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Intern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51</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21.64</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7.03</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0.98</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19.66</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23.62</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1249"/>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Under graduate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30</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23.26</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6.36</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1.16</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20.88</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25.64</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r w:rsidR="00704E6E" w:rsidRPr="002D3AE4" w:rsidTr="00941CF2">
        <w:trPr>
          <w:trHeight w:val="394"/>
        </w:trPr>
        <w:tc>
          <w:tcPr>
            <w:tcW w:w="1384" w:type="dxa"/>
            <w:vMerge/>
            <w:hideMark/>
          </w:tcPr>
          <w:p w:rsidR="00704E6E" w:rsidRPr="002D3AE4" w:rsidRDefault="00704E6E" w:rsidP="00941CF2">
            <w:pPr>
              <w:rPr>
                <w:rFonts w:ascii="Times New Roman" w:hAnsi="Times New Roman" w:cs="Times New Roman"/>
                <w:sz w:val="24"/>
                <w:szCs w:val="24"/>
              </w:rPr>
            </w:pP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Post graduate </w:t>
            </w:r>
          </w:p>
        </w:tc>
        <w:tc>
          <w:tcPr>
            <w:tcW w:w="567"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58</w:t>
            </w:r>
          </w:p>
        </w:tc>
        <w:tc>
          <w:tcPr>
            <w:tcW w:w="850"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20.13</w:t>
            </w:r>
          </w:p>
        </w:tc>
        <w:tc>
          <w:tcPr>
            <w:tcW w:w="1276"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8.16</w:t>
            </w:r>
          </w:p>
        </w:tc>
        <w:tc>
          <w:tcPr>
            <w:tcW w:w="851"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1.07</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17.99</w:t>
            </w:r>
          </w:p>
        </w:tc>
        <w:tc>
          <w:tcPr>
            <w:tcW w:w="99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22.28</w:t>
            </w:r>
          </w:p>
        </w:tc>
        <w:tc>
          <w:tcPr>
            <w:tcW w:w="709" w:type="dxa"/>
            <w:vMerge/>
            <w:hideMark/>
          </w:tcPr>
          <w:p w:rsidR="00704E6E" w:rsidRPr="002D3AE4" w:rsidRDefault="00704E6E" w:rsidP="00941CF2">
            <w:pPr>
              <w:rPr>
                <w:rFonts w:ascii="Times New Roman" w:hAnsi="Times New Roman" w:cs="Times New Roman"/>
                <w:sz w:val="24"/>
                <w:szCs w:val="24"/>
              </w:rPr>
            </w:pPr>
          </w:p>
        </w:tc>
        <w:tc>
          <w:tcPr>
            <w:tcW w:w="992" w:type="dxa"/>
            <w:vMerge/>
            <w:hideMark/>
          </w:tcPr>
          <w:p w:rsidR="00704E6E" w:rsidRPr="002D3AE4" w:rsidRDefault="00704E6E" w:rsidP="00941CF2">
            <w:pPr>
              <w:rPr>
                <w:rFonts w:ascii="Times New Roman" w:hAnsi="Times New Roman" w:cs="Times New Roman"/>
                <w:sz w:val="24"/>
                <w:szCs w:val="24"/>
              </w:rPr>
            </w:pPr>
          </w:p>
        </w:tc>
      </w:tr>
    </w:tbl>
    <w:tbl>
      <w:tblPr>
        <w:tblStyle w:val="TableGrid"/>
        <w:tblpPr w:leftFromText="180" w:rightFromText="180" w:vertAnchor="text" w:horzAnchor="margin" w:tblpY="1"/>
        <w:tblW w:w="9889" w:type="dxa"/>
        <w:tblLook w:val="0600" w:firstRow="0" w:lastRow="0" w:firstColumn="0" w:lastColumn="0" w:noHBand="1" w:noVBand="1"/>
      </w:tblPr>
      <w:tblGrid>
        <w:gridCol w:w="4133"/>
        <w:gridCol w:w="4132"/>
        <w:gridCol w:w="1624"/>
      </w:tblGrid>
      <w:tr w:rsidR="00704E6E" w:rsidRPr="002D3AE4" w:rsidTr="00941CF2">
        <w:trPr>
          <w:trHeight w:val="529"/>
        </w:trPr>
        <w:tc>
          <w:tcPr>
            <w:tcW w:w="9889" w:type="dxa"/>
            <w:gridSpan w:val="3"/>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Post-hoc analysis of attitude</w:t>
            </w:r>
          </w:p>
        </w:tc>
      </w:tr>
      <w:tr w:rsidR="00704E6E" w:rsidRPr="002D3AE4" w:rsidTr="00941CF2">
        <w:trPr>
          <w:trHeight w:val="529"/>
        </w:trPr>
        <w:tc>
          <w:tcPr>
            <w:tcW w:w="4133"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Group</w:t>
            </w:r>
          </w:p>
        </w:tc>
        <w:tc>
          <w:tcPr>
            <w:tcW w:w="413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Group</w:t>
            </w:r>
          </w:p>
        </w:tc>
        <w:tc>
          <w:tcPr>
            <w:tcW w:w="1624"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p-value</w:t>
            </w:r>
          </w:p>
        </w:tc>
      </w:tr>
      <w:tr w:rsidR="00704E6E" w:rsidRPr="002D3AE4" w:rsidTr="00941CF2">
        <w:trPr>
          <w:trHeight w:val="529"/>
        </w:trPr>
        <w:tc>
          <w:tcPr>
            <w:tcW w:w="4133"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Staff</w:t>
            </w:r>
          </w:p>
        </w:tc>
        <w:tc>
          <w:tcPr>
            <w:tcW w:w="413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Intern </w:t>
            </w:r>
          </w:p>
        </w:tc>
        <w:tc>
          <w:tcPr>
            <w:tcW w:w="1624"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0.90</w:t>
            </w:r>
          </w:p>
        </w:tc>
      </w:tr>
      <w:tr w:rsidR="00704E6E" w:rsidRPr="002D3AE4" w:rsidTr="00941CF2">
        <w:trPr>
          <w:trHeight w:val="529"/>
        </w:trPr>
        <w:tc>
          <w:tcPr>
            <w:tcW w:w="0" w:type="auto"/>
            <w:vMerge/>
            <w:hideMark/>
          </w:tcPr>
          <w:p w:rsidR="00704E6E" w:rsidRPr="002D3AE4" w:rsidRDefault="00704E6E" w:rsidP="00941CF2">
            <w:pPr>
              <w:rPr>
                <w:rFonts w:ascii="Times New Roman" w:hAnsi="Times New Roman" w:cs="Times New Roman"/>
                <w:sz w:val="24"/>
                <w:szCs w:val="24"/>
              </w:rPr>
            </w:pPr>
          </w:p>
        </w:tc>
        <w:tc>
          <w:tcPr>
            <w:tcW w:w="413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Post-graduate</w:t>
            </w:r>
          </w:p>
        </w:tc>
        <w:tc>
          <w:tcPr>
            <w:tcW w:w="1624"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0.72</w:t>
            </w:r>
          </w:p>
        </w:tc>
      </w:tr>
      <w:tr w:rsidR="00704E6E" w:rsidRPr="002D3AE4" w:rsidTr="00941CF2">
        <w:trPr>
          <w:trHeight w:val="59"/>
        </w:trPr>
        <w:tc>
          <w:tcPr>
            <w:tcW w:w="0" w:type="auto"/>
            <w:vMerge/>
            <w:hideMark/>
          </w:tcPr>
          <w:p w:rsidR="00704E6E" w:rsidRPr="002D3AE4" w:rsidRDefault="00704E6E" w:rsidP="00941CF2">
            <w:pPr>
              <w:rPr>
                <w:rFonts w:ascii="Times New Roman" w:hAnsi="Times New Roman" w:cs="Times New Roman"/>
                <w:sz w:val="24"/>
                <w:szCs w:val="24"/>
              </w:rPr>
            </w:pPr>
          </w:p>
        </w:tc>
        <w:tc>
          <w:tcPr>
            <w:tcW w:w="413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Under-graduate</w:t>
            </w:r>
          </w:p>
        </w:tc>
        <w:tc>
          <w:tcPr>
            <w:tcW w:w="1624"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0.001*</w:t>
            </w:r>
          </w:p>
        </w:tc>
      </w:tr>
      <w:tr w:rsidR="00704E6E" w:rsidRPr="002D3AE4" w:rsidTr="00941CF2">
        <w:trPr>
          <w:trHeight w:val="529"/>
        </w:trPr>
        <w:tc>
          <w:tcPr>
            <w:tcW w:w="4133" w:type="dxa"/>
            <w:vMerge w:val="restart"/>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Intern</w:t>
            </w:r>
          </w:p>
        </w:tc>
        <w:tc>
          <w:tcPr>
            <w:tcW w:w="413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Under-graduate</w:t>
            </w:r>
          </w:p>
        </w:tc>
        <w:tc>
          <w:tcPr>
            <w:tcW w:w="1624"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0.001*</w:t>
            </w:r>
          </w:p>
        </w:tc>
      </w:tr>
      <w:tr w:rsidR="00704E6E" w:rsidRPr="002D3AE4" w:rsidTr="00941CF2">
        <w:trPr>
          <w:trHeight w:val="529"/>
        </w:trPr>
        <w:tc>
          <w:tcPr>
            <w:tcW w:w="0" w:type="auto"/>
            <w:vMerge/>
            <w:hideMark/>
          </w:tcPr>
          <w:p w:rsidR="00704E6E" w:rsidRPr="002D3AE4" w:rsidRDefault="00704E6E" w:rsidP="00941CF2">
            <w:pPr>
              <w:rPr>
                <w:rFonts w:ascii="Times New Roman" w:hAnsi="Times New Roman" w:cs="Times New Roman"/>
                <w:sz w:val="24"/>
                <w:szCs w:val="24"/>
              </w:rPr>
            </w:pPr>
          </w:p>
        </w:tc>
        <w:tc>
          <w:tcPr>
            <w:tcW w:w="413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Post-graduate</w:t>
            </w:r>
          </w:p>
        </w:tc>
        <w:tc>
          <w:tcPr>
            <w:tcW w:w="1624"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0.80</w:t>
            </w:r>
          </w:p>
        </w:tc>
      </w:tr>
      <w:tr w:rsidR="00704E6E" w:rsidRPr="002D3AE4" w:rsidTr="00941CF2">
        <w:trPr>
          <w:trHeight w:val="183"/>
        </w:trPr>
        <w:tc>
          <w:tcPr>
            <w:tcW w:w="4133"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Under-graduate</w:t>
            </w:r>
          </w:p>
        </w:tc>
        <w:tc>
          <w:tcPr>
            <w:tcW w:w="4132"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Post-graduate</w:t>
            </w:r>
          </w:p>
        </w:tc>
        <w:tc>
          <w:tcPr>
            <w:tcW w:w="1624" w:type="dxa"/>
            <w:hideMark/>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0.001*</w:t>
            </w:r>
          </w:p>
        </w:tc>
      </w:tr>
    </w:tbl>
    <w:p w:rsidR="007438DE" w:rsidRDefault="007438DE" w:rsidP="00704E6E">
      <w:pPr>
        <w:rPr>
          <w:rFonts w:ascii="Times New Roman" w:hAnsi="Times New Roman" w:cs="Times New Roman"/>
          <w:sz w:val="24"/>
          <w:szCs w:val="24"/>
        </w:rPr>
      </w:pPr>
    </w:p>
    <w:p w:rsidR="00704E6E" w:rsidRDefault="00704E6E" w:rsidP="00704E6E">
      <w:pPr>
        <w:rPr>
          <w:rFonts w:ascii="Times New Roman" w:hAnsi="Times New Roman" w:cs="Times New Roman"/>
          <w:sz w:val="24"/>
          <w:szCs w:val="24"/>
        </w:rPr>
      </w:pPr>
      <w:r w:rsidRPr="002D3AE4">
        <w:rPr>
          <w:rFonts w:ascii="Times New Roman" w:hAnsi="Times New Roman" w:cs="Times New Roman"/>
          <w:sz w:val="24"/>
          <w:szCs w:val="24"/>
        </w:rPr>
        <w:t xml:space="preserve">*p&lt;0.05; Significant </w:t>
      </w:r>
    </w:p>
    <w:p w:rsidR="00E15894" w:rsidRDefault="002B593B" w:rsidP="00704E6E">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lastRenderedPageBreak/>
        <w:t xml:space="preserve">When the comparison of study variables was done with respect to academic positions it was found that intern (6.01) had a better knowledge than staff (5.56) , under graduates (5.03) and post graduates (5.27). </w:t>
      </w:r>
      <w:r w:rsidRPr="005F6A3F">
        <w:rPr>
          <w:rFonts w:ascii="Times New Roman" w:hAnsi="Times New Roman" w:cs="Times New Roman"/>
          <w:color w:val="000000"/>
          <w:sz w:val="24"/>
          <w:szCs w:val="24"/>
          <w:shd w:val="clear" w:color="auto" w:fill="FFFFFF"/>
        </w:rPr>
        <w:t>While Under graduates (21.23) had a better attitude than post graduates (16.48), Interns (16.19), staff (16.04). While staff (23.56) had a better practice than under graduates (23.26), intern (21.64), and post graduates (20.13). A statistically</w:t>
      </w:r>
      <w:r w:rsidRPr="00C419DF">
        <w:rPr>
          <w:rFonts w:ascii="Times New Roman" w:hAnsi="Times New Roman" w:cs="Times New Roman"/>
          <w:color w:val="000000"/>
          <w:sz w:val="24"/>
          <w:szCs w:val="24"/>
          <w:shd w:val="clear" w:color="auto" w:fill="FFFFFF"/>
        </w:rPr>
        <w:t xml:space="preserve"> significant difference for attitude scores was observed between the academic position (F=5.88, p=0.001*). The difference between academic positions was statistically insignificant for Knowledge and Practice (F=1.23, p=0.26 and F=2.38, p=0.71) re</w:t>
      </w:r>
      <w:r w:rsidR="00E15894">
        <w:rPr>
          <w:rFonts w:ascii="Times New Roman" w:hAnsi="Times New Roman" w:cs="Times New Roman"/>
          <w:color w:val="000000"/>
          <w:sz w:val="24"/>
          <w:szCs w:val="24"/>
          <w:shd w:val="clear" w:color="auto" w:fill="FFFFFF"/>
        </w:rPr>
        <w:t xml:space="preserve">spectively whereas for attitude the difference was statistically </w:t>
      </w:r>
      <w:r w:rsidR="00D15F9D">
        <w:rPr>
          <w:rFonts w:ascii="Times New Roman" w:hAnsi="Times New Roman" w:cs="Times New Roman"/>
          <w:color w:val="000000"/>
          <w:sz w:val="24"/>
          <w:szCs w:val="24"/>
          <w:shd w:val="clear" w:color="auto" w:fill="FFFFFF"/>
        </w:rPr>
        <w:t>significant</w:t>
      </w:r>
      <w:r w:rsidR="00E15894">
        <w:rPr>
          <w:rFonts w:ascii="Times New Roman" w:hAnsi="Times New Roman" w:cs="Times New Roman"/>
          <w:color w:val="000000"/>
          <w:sz w:val="24"/>
          <w:szCs w:val="24"/>
          <w:shd w:val="clear" w:color="auto" w:fill="FFFFFF"/>
        </w:rPr>
        <w:t xml:space="preserve">. </w:t>
      </w:r>
      <w:r w:rsidR="002A43C0">
        <w:rPr>
          <w:rFonts w:ascii="Times New Roman" w:hAnsi="Times New Roman" w:cs="Times New Roman"/>
          <w:color w:val="000000"/>
          <w:sz w:val="24"/>
          <w:szCs w:val="24"/>
          <w:shd w:val="clear" w:color="auto" w:fill="FFFFFF"/>
        </w:rPr>
        <w:t>Thus,</w:t>
      </w:r>
      <w:r w:rsidR="00E15894">
        <w:rPr>
          <w:rFonts w:ascii="Times New Roman" w:hAnsi="Times New Roman" w:cs="Times New Roman"/>
          <w:color w:val="000000"/>
          <w:sz w:val="24"/>
          <w:szCs w:val="24"/>
          <w:shd w:val="clear" w:color="auto" w:fill="FFFFFF"/>
        </w:rPr>
        <w:t xml:space="preserve"> post-hoc analysis</w:t>
      </w:r>
      <w:r w:rsidRPr="00C419DF">
        <w:rPr>
          <w:rFonts w:ascii="Times New Roman" w:hAnsi="Times New Roman" w:cs="Times New Roman"/>
          <w:color w:val="000000"/>
          <w:sz w:val="24"/>
          <w:szCs w:val="24"/>
          <w:shd w:val="clear" w:color="auto" w:fill="FFFFFF"/>
        </w:rPr>
        <w:t xml:space="preserve"> was done to </w:t>
      </w:r>
      <w:r w:rsidR="00E15894">
        <w:rPr>
          <w:rFonts w:ascii="Times New Roman" w:hAnsi="Times New Roman" w:cs="Times New Roman"/>
          <w:color w:val="000000"/>
          <w:sz w:val="24"/>
          <w:szCs w:val="24"/>
          <w:shd w:val="clear" w:color="auto" w:fill="FFFFFF"/>
        </w:rPr>
        <w:t xml:space="preserve">find out statistical significance in between the groups which </w:t>
      </w:r>
      <w:r w:rsidR="002A43C0">
        <w:rPr>
          <w:rFonts w:ascii="Times New Roman" w:hAnsi="Times New Roman" w:cs="Times New Roman"/>
          <w:color w:val="000000"/>
          <w:sz w:val="24"/>
          <w:szCs w:val="24"/>
          <w:shd w:val="clear" w:color="auto" w:fill="FFFFFF"/>
        </w:rPr>
        <w:t>revealed that</w:t>
      </w:r>
      <w:r w:rsidR="00E15894">
        <w:rPr>
          <w:rFonts w:ascii="Times New Roman" w:hAnsi="Times New Roman" w:cs="Times New Roman"/>
          <w:color w:val="000000"/>
          <w:sz w:val="24"/>
          <w:szCs w:val="24"/>
          <w:shd w:val="clear" w:color="auto" w:fill="FFFFFF"/>
        </w:rPr>
        <w:t xml:space="preserve">, </w:t>
      </w:r>
      <w:r w:rsidRPr="00C419DF">
        <w:rPr>
          <w:rFonts w:ascii="Times New Roman" w:hAnsi="Times New Roman" w:cs="Times New Roman"/>
          <w:color w:val="000000"/>
          <w:sz w:val="24"/>
          <w:szCs w:val="24"/>
          <w:shd w:val="clear" w:color="auto" w:fill="FFFFFF"/>
        </w:rPr>
        <w:t xml:space="preserve">under graduates </w:t>
      </w:r>
      <w:r w:rsidR="00E15894">
        <w:rPr>
          <w:rFonts w:ascii="Times New Roman" w:hAnsi="Times New Roman" w:cs="Times New Roman"/>
          <w:color w:val="000000"/>
          <w:sz w:val="24"/>
          <w:szCs w:val="24"/>
          <w:shd w:val="clear" w:color="auto" w:fill="FFFFFF"/>
        </w:rPr>
        <w:t>had significant difference when</w:t>
      </w:r>
      <w:r w:rsidRPr="00C419DF">
        <w:rPr>
          <w:rFonts w:ascii="Times New Roman" w:hAnsi="Times New Roman" w:cs="Times New Roman"/>
          <w:color w:val="000000"/>
          <w:sz w:val="24"/>
          <w:szCs w:val="24"/>
          <w:shd w:val="clear" w:color="auto" w:fill="FFFFFF"/>
        </w:rPr>
        <w:t xml:space="preserve"> compared with staff, intern and post graduates</w:t>
      </w:r>
      <w:r w:rsidR="00E15894">
        <w:rPr>
          <w:rFonts w:ascii="Times New Roman" w:hAnsi="Times New Roman" w:cs="Times New Roman"/>
          <w:color w:val="000000"/>
          <w:sz w:val="24"/>
          <w:szCs w:val="24"/>
          <w:shd w:val="clear" w:color="auto" w:fill="FFFFFF"/>
        </w:rPr>
        <w:t xml:space="preserve"> (p&lt;0.05)</w:t>
      </w:r>
      <w:r w:rsidR="00AC5B42">
        <w:rPr>
          <w:rFonts w:ascii="Times New Roman" w:hAnsi="Times New Roman" w:cs="Times New Roman"/>
          <w:color w:val="000000"/>
          <w:sz w:val="24"/>
          <w:szCs w:val="24"/>
          <w:shd w:val="clear" w:color="auto" w:fill="FFFFFF"/>
        </w:rPr>
        <w:t>.</w:t>
      </w:r>
    </w:p>
    <w:p w:rsidR="00704E6E" w:rsidRDefault="00704E6E" w:rsidP="00704E6E">
      <w:pPr>
        <w:spacing w:line="240" w:lineRule="auto"/>
        <w:jc w:val="both"/>
        <w:rPr>
          <w:rFonts w:ascii="Times New Roman" w:hAnsi="Times New Roman" w:cs="Times New Roman"/>
          <w:color w:val="000000"/>
          <w:sz w:val="24"/>
          <w:szCs w:val="24"/>
          <w:shd w:val="clear" w:color="auto" w:fill="FFFFFF"/>
        </w:rPr>
      </w:pPr>
    </w:p>
    <w:p w:rsidR="00704E6E" w:rsidRPr="002D3AE4" w:rsidRDefault="00704E6E" w:rsidP="00704E6E">
      <w:pPr>
        <w:jc w:val="both"/>
        <w:rPr>
          <w:rFonts w:ascii="Times New Roman" w:hAnsi="Times New Roman" w:cs="Times New Roman"/>
          <w:color w:val="000000"/>
          <w:sz w:val="24"/>
          <w:szCs w:val="24"/>
          <w:shd w:val="clear" w:color="auto" w:fill="FFFFFF"/>
        </w:rPr>
      </w:pPr>
      <w:r w:rsidRPr="002D3AE4">
        <w:rPr>
          <w:rFonts w:ascii="Times New Roman" w:hAnsi="Times New Roman" w:cs="Times New Roman"/>
          <w:color w:val="000000"/>
          <w:sz w:val="24"/>
          <w:szCs w:val="24"/>
          <w:shd w:val="clear" w:color="auto" w:fill="FFFFFF"/>
        </w:rPr>
        <w:t>Table 5: -</w:t>
      </w:r>
      <w:r w:rsidRPr="002D3AE4">
        <w:rPr>
          <w:rFonts w:ascii="Times New Roman" w:hAnsi="Times New Roman" w:cs="Times New Roman"/>
          <w:color w:val="000000"/>
          <w:sz w:val="24"/>
          <w:szCs w:val="24"/>
          <w:u w:val="single"/>
          <w:shd w:val="clear" w:color="auto" w:fill="FFFFFF"/>
          <w:lang w:val="en-GB"/>
        </w:rPr>
        <w:t>Correlation analysis of knowledge, attitude and practice among study subjects by using Pearson correlation</w:t>
      </w:r>
    </w:p>
    <w:tbl>
      <w:tblPr>
        <w:tblStyle w:val="TableGrid"/>
        <w:tblpPr w:leftFromText="180" w:rightFromText="180" w:vertAnchor="text" w:horzAnchor="margin" w:tblpXSpec="center" w:tblpY="299"/>
        <w:tblW w:w="9164" w:type="dxa"/>
        <w:tblLayout w:type="fixed"/>
        <w:tblLook w:val="0000" w:firstRow="0" w:lastRow="0" w:firstColumn="0" w:lastColumn="0" w:noHBand="0" w:noVBand="0"/>
      </w:tblPr>
      <w:tblGrid>
        <w:gridCol w:w="1707"/>
        <w:gridCol w:w="2811"/>
        <w:gridCol w:w="1712"/>
        <w:gridCol w:w="1439"/>
        <w:gridCol w:w="1495"/>
      </w:tblGrid>
      <w:tr w:rsidR="00704E6E" w:rsidRPr="002D3AE4" w:rsidTr="00941CF2">
        <w:trPr>
          <w:trHeight w:val="470"/>
        </w:trPr>
        <w:tc>
          <w:tcPr>
            <w:tcW w:w="4518" w:type="dxa"/>
            <w:gridSpan w:val="2"/>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Study variables </w:t>
            </w:r>
          </w:p>
        </w:tc>
        <w:tc>
          <w:tcPr>
            <w:tcW w:w="1712"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Knowledge</w:t>
            </w:r>
          </w:p>
        </w:tc>
        <w:tc>
          <w:tcPr>
            <w:tcW w:w="1439"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Attitude</w:t>
            </w:r>
          </w:p>
        </w:tc>
        <w:tc>
          <w:tcPr>
            <w:tcW w:w="1495"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Practices</w:t>
            </w:r>
          </w:p>
        </w:tc>
      </w:tr>
      <w:tr w:rsidR="00704E6E" w:rsidRPr="002D3AE4" w:rsidTr="00941CF2">
        <w:trPr>
          <w:trHeight w:val="495"/>
        </w:trPr>
        <w:tc>
          <w:tcPr>
            <w:tcW w:w="1707" w:type="dxa"/>
            <w:vMerge w:val="restart"/>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Knowledge</w:t>
            </w:r>
          </w:p>
        </w:tc>
        <w:tc>
          <w:tcPr>
            <w:tcW w:w="2811"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Pearson Correlation</w:t>
            </w:r>
          </w:p>
        </w:tc>
        <w:tc>
          <w:tcPr>
            <w:tcW w:w="1712"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w:t>
            </w:r>
          </w:p>
        </w:tc>
        <w:tc>
          <w:tcPr>
            <w:tcW w:w="1439"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0.28</w:t>
            </w:r>
          </w:p>
        </w:tc>
        <w:tc>
          <w:tcPr>
            <w:tcW w:w="1495"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0.22</w:t>
            </w:r>
          </w:p>
        </w:tc>
      </w:tr>
      <w:tr w:rsidR="00704E6E" w:rsidRPr="002D3AE4" w:rsidTr="00941CF2">
        <w:trPr>
          <w:trHeight w:val="992"/>
        </w:trPr>
        <w:tc>
          <w:tcPr>
            <w:tcW w:w="1707" w:type="dxa"/>
            <w:vMerge/>
          </w:tcPr>
          <w:p w:rsidR="00704E6E" w:rsidRPr="002D3AE4" w:rsidRDefault="00704E6E" w:rsidP="00941CF2">
            <w:pPr>
              <w:rPr>
                <w:rFonts w:ascii="Times New Roman" w:hAnsi="Times New Roman" w:cs="Times New Roman"/>
                <w:sz w:val="24"/>
                <w:szCs w:val="24"/>
              </w:rPr>
            </w:pPr>
          </w:p>
        </w:tc>
        <w:tc>
          <w:tcPr>
            <w:tcW w:w="2811"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Sig. (2-tailed) P value </w:t>
            </w:r>
          </w:p>
        </w:tc>
        <w:tc>
          <w:tcPr>
            <w:tcW w:w="1712" w:type="dxa"/>
          </w:tcPr>
          <w:p w:rsidR="00704E6E" w:rsidRPr="002D3AE4" w:rsidRDefault="00704E6E" w:rsidP="00941CF2">
            <w:pPr>
              <w:rPr>
                <w:rFonts w:ascii="Times New Roman" w:hAnsi="Times New Roman" w:cs="Times New Roman"/>
                <w:sz w:val="24"/>
                <w:szCs w:val="24"/>
              </w:rPr>
            </w:pPr>
          </w:p>
        </w:tc>
        <w:tc>
          <w:tcPr>
            <w:tcW w:w="1439"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0.001*</w:t>
            </w:r>
          </w:p>
        </w:tc>
        <w:tc>
          <w:tcPr>
            <w:tcW w:w="1495"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0.003*</w:t>
            </w:r>
          </w:p>
        </w:tc>
      </w:tr>
      <w:tr w:rsidR="00704E6E" w:rsidRPr="002D3AE4" w:rsidTr="00941CF2">
        <w:trPr>
          <w:trHeight w:val="495"/>
        </w:trPr>
        <w:tc>
          <w:tcPr>
            <w:tcW w:w="1707" w:type="dxa"/>
            <w:vMerge/>
          </w:tcPr>
          <w:p w:rsidR="00704E6E" w:rsidRPr="002D3AE4" w:rsidRDefault="00704E6E" w:rsidP="00941CF2">
            <w:pPr>
              <w:rPr>
                <w:rFonts w:ascii="Times New Roman" w:hAnsi="Times New Roman" w:cs="Times New Roman"/>
                <w:sz w:val="24"/>
                <w:szCs w:val="24"/>
              </w:rPr>
            </w:pPr>
          </w:p>
        </w:tc>
        <w:tc>
          <w:tcPr>
            <w:tcW w:w="2811"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N</w:t>
            </w:r>
          </w:p>
        </w:tc>
        <w:tc>
          <w:tcPr>
            <w:tcW w:w="1712" w:type="dxa"/>
          </w:tcPr>
          <w:p w:rsidR="00704E6E" w:rsidRPr="002D3AE4" w:rsidRDefault="00704E6E" w:rsidP="00941CF2">
            <w:pPr>
              <w:rPr>
                <w:rFonts w:ascii="Times New Roman" w:hAnsi="Times New Roman" w:cs="Times New Roman"/>
                <w:sz w:val="24"/>
                <w:szCs w:val="24"/>
              </w:rPr>
            </w:pPr>
          </w:p>
        </w:tc>
        <w:tc>
          <w:tcPr>
            <w:tcW w:w="1439"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180</w:t>
            </w:r>
          </w:p>
        </w:tc>
        <w:tc>
          <w:tcPr>
            <w:tcW w:w="1495"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180</w:t>
            </w:r>
          </w:p>
        </w:tc>
      </w:tr>
      <w:tr w:rsidR="00704E6E" w:rsidRPr="002D3AE4" w:rsidTr="00941CF2">
        <w:trPr>
          <w:trHeight w:val="470"/>
        </w:trPr>
        <w:tc>
          <w:tcPr>
            <w:tcW w:w="1707" w:type="dxa"/>
            <w:vMerge w:val="restart"/>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Attitude</w:t>
            </w:r>
          </w:p>
        </w:tc>
        <w:tc>
          <w:tcPr>
            <w:tcW w:w="2811"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Pearson Correlation</w:t>
            </w:r>
          </w:p>
        </w:tc>
        <w:tc>
          <w:tcPr>
            <w:tcW w:w="1712" w:type="dxa"/>
          </w:tcPr>
          <w:p w:rsidR="00704E6E" w:rsidRPr="002D3AE4" w:rsidRDefault="00704E6E" w:rsidP="00941CF2">
            <w:pPr>
              <w:rPr>
                <w:rFonts w:ascii="Times New Roman" w:hAnsi="Times New Roman" w:cs="Times New Roman"/>
                <w:sz w:val="24"/>
                <w:szCs w:val="24"/>
              </w:rPr>
            </w:pPr>
          </w:p>
        </w:tc>
        <w:tc>
          <w:tcPr>
            <w:tcW w:w="1439"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w:t>
            </w:r>
          </w:p>
        </w:tc>
        <w:tc>
          <w:tcPr>
            <w:tcW w:w="1495"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0.30</w:t>
            </w:r>
          </w:p>
        </w:tc>
      </w:tr>
      <w:tr w:rsidR="00704E6E" w:rsidRPr="002D3AE4" w:rsidTr="00941CF2">
        <w:trPr>
          <w:trHeight w:val="1017"/>
        </w:trPr>
        <w:tc>
          <w:tcPr>
            <w:tcW w:w="1707" w:type="dxa"/>
            <w:vMerge/>
          </w:tcPr>
          <w:p w:rsidR="00704E6E" w:rsidRPr="002D3AE4" w:rsidRDefault="00704E6E" w:rsidP="00941CF2">
            <w:pPr>
              <w:rPr>
                <w:rFonts w:ascii="Times New Roman" w:hAnsi="Times New Roman" w:cs="Times New Roman"/>
                <w:sz w:val="24"/>
                <w:szCs w:val="24"/>
              </w:rPr>
            </w:pPr>
          </w:p>
        </w:tc>
        <w:tc>
          <w:tcPr>
            <w:tcW w:w="2811"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 xml:space="preserve">Sig. (2-tailed) P value </w:t>
            </w:r>
          </w:p>
        </w:tc>
        <w:tc>
          <w:tcPr>
            <w:tcW w:w="1712" w:type="dxa"/>
          </w:tcPr>
          <w:p w:rsidR="00704E6E" w:rsidRPr="002D3AE4" w:rsidRDefault="00704E6E" w:rsidP="00941CF2">
            <w:pPr>
              <w:rPr>
                <w:rFonts w:ascii="Times New Roman" w:hAnsi="Times New Roman" w:cs="Times New Roman"/>
                <w:sz w:val="24"/>
                <w:szCs w:val="24"/>
              </w:rPr>
            </w:pPr>
          </w:p>
        </w:tc>
        <w:tc>
          <w:tcPr>
            <w:tcW w:w="1439" w:type="dxa"/>
          </w:tcPr>
          <w:p w:rsidR="00704E6E" w:rsidRPr="002D3AE4" w:rsidRDefault="00704E6E" w:rsidP="00941CF2">
            <w:pPr>
              <w:rPr>
                <w:rFonts w:ascii="Times New Roman" w:hAnsi="Times New Roman" w:cs="Times New Roman"/>
                <w:sz w:val="24"/>
                <w:szCs w:val="24"/>
              </w:rPr>
            </w:pPr>
          </w:p>
        </w:tc>
        <w:tc>
          <w:tcPr>
            <w:tcW w:w="1495"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0.001*</w:t>
            </w:r>
          </w:p>
        </w:tc>
      </w:tr>
      <w:tr w:rsidR="00704E6E" w:rsidRPr="002D3AE4" w:rsidTr="00941CF2">
        <w:trPr>
          <w:trHeight w:val="495"/>
        </w:trPr>
        <w:tc>
          <w:tcPr>
            <w:tcW w:w="1707" w:type="dxa"/>
            <w:vMerge/>
          </w:tcPr>
          <w:p w:rsidR="00704E6E" w:rsidRPr="002D3AE4" w:rsidRDefault="00704E6E" w:rsidP="00941CF2">
            <w:pPr>
              <w:rPr>
                <w:rFonts w:ascii="Times New Roman" w:hAnsi="Times New Roman" w:cs="Times New Roman"/>
                <w:sz w:val="24"/>
                <w:szCs w:val="24"/>
              </w:rPr>
            </w:pPr>
          </w:p>
        </w:tc>
        <w:tc>
          <w:tcPr>
            <w:tcW w:w="2811"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N</w:t>
            </w:r>
          </w:p>
        </w:tc>
        <w:tc>
          <w:tcPr>
            <w:tcW w:w="1712" w:type="dxa"/>
          </w:tcPr>
          <w:p w:rsidR="00704E6E" w:rsidRPr="002D3AE4" w:rsidRDefault="00704E6E" w:rsidP="00941CF2">
            <w:pPr>
              <w:rPr>
                <w:rFonts w:ascii="Times New Roman" w:hAnsi="Times New Roman" w:cs="Times New Roman"/>
                <w:sz w:val="24"/>
                <w:szCs w:val="24"/>
              </w:rPr>
            </w:pPr>
          </w:p>
        </w:tc>
        <w:tc>
          <w:tcPr>
            <w:tcW w:w="1439" w:type="dxa"/>
          </w:tcPr>
          <w:p w:rsidR="00704E6E" w:rsidRPr="002D3AE4" w:rsidRDefault="00704E6E" w:rsidP="00941CF2">
            <w:pPr>
              <w:rPr>
                <w:rFonts w:ascii="Times New Roman" w:hAnsi="Times New Roman" w:cs="Times New Roman"/>
                <w:sz w:val="24"/>
                <w:szCs w:val="24"/>
              </w:rPr>
            </w:pPr>
          </w:p>
        </w:tc>
        <w:tc>
          <w:tcPr>
            <w:tcW w:w="1495" w:type="dxa"/>
          </w:tcPr>
          <w:p w:rsidR="00704E6E" w:rsidRPr="002D3AE4" w:rsidRDefault="00704E6E" w:rsidP="00941CF2">
            <w:pPr>
              <w:rPr>
                <w:rFonts w:ascii="Times New Roman" w:hAnsi="Times New Roman" w:cs="Times New Roman"/>
                <w:sz w:val="24"/>
                <w:szCs w:val="24"/>
              </w:rPr>
            </w:pPr>
            <w:r w:rsidRPr="002D3AE4">
              <w:rPr>
                <w:rFonts w:ascii="Times New Roman" w:hAnsi="Times New Roman" w:cs="Times New Roman"/>
                <w:sz w:val="24"/>
                <w:szCs w:val="24"/>
              </w:rPr>
              <w:t>180</w:t>
            </w:r>
          </w:p>
        </w:tc>
      </w:tr>
    </w:tbl>
    <w:p w:rsidR="00704E6E" w:rsidRPr="002D3AE4" w:rsidRDefault="00704E6E" w:rsidP="00704E6E">
      <w:pPr>
        <w:jc w:val="both"/>
        <w:rPr>
          <w:rFonts w:ascii="Times New Roman" w:hAnsi="Times New Roman" w:cs="Times New Roman"/>
          <w:color w:val="000000"/>
          <w:sz w:val="24"/>
          <w:szCs w:val="24"/>
          <w:shd w:val="clear" w:color="auto" w:fill="FFFFFF"/>
          <w:lang w:val="en-GB"/>
        </w:rPr>
      </w:pPr>
    </w:p>
    <w:p w:rsidR="00704E6E" w:rsidRPr="002D3AE4" w:rsidRDefault="00704E6E" w:rsidP="00704E6E">
      <w:pPr>
        <w:jc w:val="both"/>
        <w:rPr>
          <w:rFonts w:ascii="Times New Roman" w:hAnsi="Times New Roman" w:cs="Times New Roman"/>
          <w:color w:val="000000"/>
          <w:sz w:val="24"/>
          <w:szCs w:val="24"/>
          <w:shd w:val="clear" w:color="auto" w:fill="FFFFFF"/>
          <w:lang w:val="en-GB"/>
        </w:rPr>
      </w:pPr>
      <w:r w:rsidRPr="002D3AE4">
        <w:rPr>
          <w:rFonts w:ascii="Times New Roman" w:hAnsi="Times New Roman" w:cs="Times New Roman"/>
          <w:color w:val="000000"/>
          <w:sz w:val="24"/>
          <w:szCs w:val="24"/>
          <w:shd w:val="clear" w:color="auto" w:fill="FFFFFF"/>
          <w:lang w:val="en-GB"/>
        </w:rPr>
        <w:t>*p&lt;0.05; significant</w:t>
      </w:r>
    </w:p>
    <w:p w:rsidR="004960BF" w:rsidRDefault="002B593B" w:rsidP="00704E6E">
      <w:pPr>
        <w:spacing w:line="240" w:lineRule="auto"/>
        <w:jc w:val="both"/>
        <w:rPr>
          <w:rFonts w:ascii="Times New Roman" w:hAnsi="Times New Roman" w:cs="Times New Roman"/>
          <w:sz w:val="24"/>
          <w:szCs w:val="24"/>
          <w:lang w:val="en-GB"/>
        </w:rPr>
      </w:pPr>
      <w:r w:rsidRPr="00C419DF">
        <w:rPr>
          <w:rFonts w:ascii="Times New Roman" w:hAnsi="Times New Roman" w:cs="Times New Roman"/>
          <w:sz w:val="24"/>
          <w:szCs w:val="24"/>
          <w:lang w:val="en-GB"/>
        </w:rPr>
        <w:t xml:space="preserve">Pearson Correlation analysis revealed that </w:t>
      </w:r>
      <w:r w:rsidR="004960BF">
        <w:rPr>
          <w:rFonts w:ascii="Times New Roman" w:hAnsi="Times New Roman" w:cs="Times New Roman"/>
          <w:sz w:val="24"/>
          <w:szCs w:val="24"/>
          <w:lang w:val="en-GB"/>
        </w:rPr>
        <w:t xml:space="preserve">statistically significant </w:t>
      </w:r>
      <w:r w:rsidRPr="00C419DF">
        <w:rPr>
          <w:rFonts w:ascii="Times New Roman" w:hAnsi="Times New Roman" w:cs="Times New Roman"/>
          <w:sz w:val="24"/>
          <w:szCs w:val="24"/>
          <w:lang w:val="en-GB"/>
        </w:rPr>
        <w:t xml:space="preserve">positive correlation was seen between the </w:t>
      </w:r>
      <w:r w:rsidR="004960BF">
        <w:rPr>
          <w:rFonts w:ascii="Times New Roman" w:hAnsi="Times New Roman" w:cs="Times New Roman"/>
          <w:sz w:val="24"/>
          <w:szCs w:val="24"/>
          <w:lang w:val="en-GB"/>
        </w:rPr>
        <w:t xml:space="preserve">all the three </w:t>
      </w:r>
      <w:r w:rsidRPr="00C419DF">
        <w:rPr>
          <w:rFonts w:ascii="Times New Roman" w:hAnsi="Times New Roman" w:cs="Times New Roman"/>
          <w:sz w:val="24"/>
          <w:szCs w:val="24"/>
          <w:lang w:val="en-GB"/>
        </w:rPr>
        <w:t>variable</w:t>
      </w:r>
      <w:r w:rsidR="004960BF">
        <w:rPr>
          <w:rFonts w:ascii="Times New Roman" w:hAnsi="Times New Roman" w:cs="Times New Roman"/>
          <w:sz w:val="24"/>
          <w:szCs w:val="24"/>
          <w:lang w:val="en-GB"/>
        </w:rPr>
        <w:t>s with each-other.</w:t>
      </w:r>
    </w:p>
    <w:p w:rsidR="00704E6E" w:rsidRDefault="00704E6E" w:rsidP="00704E6E">
      <w:pPr>
        <w:spacing w:line="240" w:lineRule="auto"/>
        <w:jc w:val="both"/>
        <w:rPr>
          <w:rFonts w:ascii="Times New Roman" w:hAnsi="Times New Roman" w:cs="Times New Roman"/>
          <w:sz w:val="24"/>
          <w:szCs w:val="24"/>
          <w:lang w:val="en-GB"/>
        </w:rPr>
      </w:pPr>
    </w:p>
    <w:p w:rsidR="006B19C3" w:rsidRPr="00C419DF" w:rsidRDefault="006B19C3" w:rsidP="00C419DF">
      <w:pPr>
        <w:spacing w:line="360" w:lineRule="auto"/>
        <w:jc w:val="both"/>
        <w:rPr>
          <w:rFonts w:ascii="Times New Roman" w:hAnsi="Times New Roman" w:cs="Times New Roman"/>
          <w:b/>
          <w:sz w:val="24"/>
          <w:szCs w:val="24"/>
          <w:u w:val="single"/>
        </w:rPr>
      </w:pPr>
      <w:r w:rsidRPr="00C419DF">
        <w:rPr>
          <w:rFonts w:ascii="Times New Roman" w:hAnsi="Times New Roman" w:cs="Times New Roman"/>
          <w:b/>
          <w:sz w:val="24"/>
          <w:szCs w:val="24"/>
          <w:u w:val="single"/>
        </w:rPr>
        <w:t>Discussion</w:t>
      </w:r>
    </w:p>
    <w:p w:rsidR="006B19C3" w:rsidRDefault="006B19C3" w:rsidP="00704E6E">
      <w:pPr>
        <w:spacing w:line="240" w:lineRule="auto"/>
        <w:jc w:val="both"/>
        <w:rPr>
          <w:rFonts w:ascii="Times New Roman" w:hAnsi="Times New Roman" w:cs="Times New Roman"/>
          <w:sz w:val="24"/>
          <w:szCs w:val="24"/>
        </w:rPr>
      </w:pPr>
      <w:r w:rsidRPr="00C419DF">
        <w:rPr>
          <w:rFonts w:ascii="Times New Roman" w:hAnsi="Times New Roman" w:cs="Times New Roman"/>
          <w:sz w:val="24"/>
          <w:szCs w:val="24"/>
        </w:rPr>
        <w:t xml:space="preserve">The present study was done to assess various medico legal problems among dental professionals. The study was first of its kind, and minimum literature was available for comparison. The study focuses on the </w:t>
      </w:r>
      <w:r w:rsidR="00E12D1A" w:rsidRPr="00C419DF">
        <w:rPr>
          <w:rFonts w:ascii="Times New Roman" w:hAnsi="Times New Roman" w:cs="Times New Roman"/>
          <w:sz w:val="24"/>
          <w:szCs w:val="24"/>
        </w:rPr>
        <w:t xml:space="preserve">Knowledge, attitude and practice </w:t>
      </w:r>
      <w:r w:rsidRPr="00C419DF">
        <w:rPr>
          <w:rFonts w:ascii="Times New Roman" w:hAnsi="Times New Roman" w:cs="Times New Roman"/>
          <w:sz w:val="24"/>
          <w:szCs w:val="24"/>
        </w:rPr>
        <w:t>among dent</w:t>
      </w:r>
      <w:r w:rsidR="002C2909" w:rsidRPr="00C419DF">
        <w:rPr>
          <w:rFonts w:ascii="Times New Roman" w:hAnsi="Times New Roman" w:cs="Times New Roman"/>
          <w:sz w:val="24"/>
          <w:szCs w:val="24"/>
        </w:rPr>
        <w:t>al p</w:t>
      </w:r>
      <w:r w:rsidR="00E12D1A" w:rsidRPr="00C419DF">
        <w:rPr>
          <w:rFonts w:ascii="Times New Roman" w:hAnsi="Times New Roman" w:cs="Times New Roman"/>
          <w:sz w:val="24"/>
          <w:szCs w:val="24"/>
        </w:rPr>
        <w:t>rofessionals practicing in Vidharbh</w:t>
      </w:r>
      <w:r w:rsidR="003A3ACD">
        <w:rPr>
          <w:rFonts w:ascii="Times New Roman" w:hAnsi="Times New Roman" w:cs="Times New Roman"/>
          <w:sz w:val="24"/>
          <w:szCs w:val="24"/>
        </w:rPr>
        <w:t xml:space="preserve">a </w:t>
      </w:r>
      <w:r w:rsidR="00E12D1A" w:rsidRPr="00C419DF">
        <w:rPr>
          <w:rFonts w:ascii="Times New Roman" w:hAnsi="Times New Roman" w:cs="Times New Roman"/>
          <w:sz w:val="24"/>
          <w:szCs w:val="24"/>
        </w:rPr>
        <w:t xml:space="preserve"> region.</w:t>
      </w:r>
    </w:p>
    <w:p w:rsidR="00704E6E" w:rsidRPr="00C419DF" w:rsidRDefault="00704E6E" w:rsidP="00704E6E">
      <w:pPr>
        <w:spacing w:line="240" w:lineRule="auto"/>
        <w:jc w:val="both"/>
        <w:rPr>
          <w:rFonts w:ascii="Times New Roman" w:hAnsi="Times New Roman" w:cs="Times New Roman"/>
          <w:sz w:val="24"/>
          <w:szCs w:val="24"/>
          <w:u w:val="single"/>
        </w:rPr>
      </w:pPr>
    </w:p>
    <w:p w:rsidR="006B19C3" w:rsidRDefault="006B19C3" w:rsidP="00704E6E">
      <w:pPr>
        <w:spacing w:line="240" w:lineRule="auto"/>
        <w:jc w:val="both"/>
        <w:rPr>
          <w:rFonts w:ascii="Times New Roman" w:hAnsi="Times New Roman" w:cs="Times New Roman"/>
          <w:sz w:val="24"/>
          <w:szCs w:val="24"/>
          <w:shd w:val="clear" w:color="auto" w:fill="FFFFFF"/>
        </w:rPr>
      </w:pPr>
      <w:r w:rsidRPr="00C419DF">
        <w:rPr>
          <w:rFonts w:ascii="Times New Roman" w:hAnsi="Times New Roman" w:cs="Times New Roman"/>
          <w:sz w:val="24"/>
          <w:szCs w:val="24"/>
          <w:shd w:val="clear" w:color="auto" w:fill="FFFFFF"/>
        </w:rPr>
        <w:lastRenderedPageBreak/>
        <w:t xml:space="preserve">In the present </w:t>
      </w:r>
      <w:r w:rsidR="002C2909" w:rsidRPr="00C419DF">
        <w:rPr>
          <w:rFonts w:ascii="Times New Roman" w:hAnsi="Times New Roman" w:cs="Times New Roman"/>
          <w:sz w:val="24"/>
          <w:szCs w:val="24"/>
          <w:shd w:val="clear" w:color="auto" w:fill="FFFFFF"/>
        </w:rPr>
        <w:t xml:space="preserve">research </w:t>
      </w:r>
      <w:r w:rsidRPr="00C419DF">
        <w:rPr>
          <w:rFonts w:ascii="Times New Roman" w:hAnsi="Times New Roman" w:cs="Times New Roman"/>
          <w:sz w:val="24"/>
          <w:szCs w:val="24"/>
          <w:shd w:val="clear" w:color="auto" w:fill="FFFFFF"/>
        </w:rPr>
        <w:t xml:space="preserve">the subjects were assessed on dental jurisprudence and legal liabilities. It was found that 45.5% of the dental practitioners had knowledge regarding the importance of dental record keeping, which was unsatisfactory. Similarly, </w:t>
      </w:r>
      <w:r w:rsidRPr="00C419DF">
        <w:rPr>
          <w:rFonts w:ascii="Times New Roman" w:hAnsi="Times New Roman" w:cs="Times New Roman"/>
          <w:sz w:val="24"/>
          <w:szCs w:val="24"/>
        </w:rPr>
        <w:t>R Kesavan et al</w:t>
      </w:r>
      <w:r w:rsidR="00946B9A" w:rsidRPr="00C419DF">
        <w:rPr>
          <w:rFonts w:ascii="Times New Roman" w:hAnsi="Times New Roman" w:cs="Times New Roman"/>
          <w:sz w:val="24"/>
          <w:szCs w:val="24"/>
          <w:vertAlign w:val="superscript"/>
        </w:rPr>
        <w:t>12</w:t>
      </w:r>
      <w:r w:rsidRPr="00C419DF">
        <w:rPr>
          <w:rFonts w:ascii="Times New Roman" w:hAnsi="Times New Roman" w:cs="Times New Roman"/>
          <w:sz w:val="24"/>
          <w:szCs w:val="24"/>
        </w:rPr>
        <w:t xml:space="preserve">reported that </w:t>
      </w:r>
      <w:r w:rsidRPr="00C419DF">
        <w:rPr>
          <w:rFonts w:ascii="Times New Roman" w:hAnsi="Times New Roman" w:cs="Times New Roman"/>
          <w:sz w:val="24"/>
          <w:szCs w:val="24"/>
          <w:shd w:val="clear" w:color="auto" w:fill="FFFFFF"/>
        </w:rPr>
        <w:t xml:space="preserve">48% of the dental practitioners had knowledge regarding the importance of keeping dental records of the patients. Another study was done pertaining the dental records in Uttar Pradesh and Punjab was conducted by Gupta et al </w:t>
      </w:r>
      <w:r w:rsidR="00F9047B" w:rsidRPr="00C419DF">
        <w:rPr>
          <w:rFonts w:ascii="Times New Roman" w:hAnsi="Times New Roman" w:cs="Times New Roman"/>
          <w:sz w:val="24"/>
          <w:szCs w:val="24"/>
          <w:shd w:val="clear" w:color="auto" w:fill="FFFFFF"/>
          <w:vertAlign w:val="superscript"/>
        </w:rPr>
        <w:t>1</w:t>
      </w:r>
      <w:r w:rsidR="00946B9A" w:rsidRPr="00C419DF">
        <w:rPr>
          <w:rFonts w:ascii="Times New Roman" w:hAnsi="Times New Roman" w:cs="Times New Roman"/>
          <w:sz w:val="24"/>
          <w:szCs w:val="24"/>
          <w:shd w:val="clear" w:color="auto" w:fill="FFFFFF"/>
          <w:vertAlign w:val="superscript"/>
        </w:rPr>
        <w:t>3</w:t>
      </w:r>
      <w:r w:rsidRPr="00C419DF">
        <w:rPr>
          <w:rFonts w:ascii="Times New Roman" w:hAnsi="Times New Roman" w:cs="Times New Roman"/>
          <w:sz w:val="24"/>
          <w:szCs w:val="24"/>
          <w:shd w:val="clear" w:color="auto" w:fill="FFFFFF"/>
        </w:rPr>
        <w:t>, where they found that a very low percentage (22%) of dentists seemed to be maintaining the dental records. This shows that majority of the dentists are usually ignorant regarding the laws prevailing in their profession. Also, there is less awareness of dental jurisprudence among the dental professionals.</w:t>
      </w:r>
    </w:p>
    <w:p w:rsidR="00704E6E" w:rsidRPr="00C419DF" w:rsidRDefault="00704E6E" w:rsidP="00704E6E">
      <w:pPr>
        <w:spacing w:line="240" w:lineRule="auto"/>
        <w:jc w:val="both"/>
        <w:rPr>
          <w:rFonts w:ascii="Times New Roman" w:hAnsi="Times New Roman" w:cs="Times New Roman"/>
          <w:sz w:val="24"/>
          <w:szCs w:val="24"/>
          <w:shd w:val="clear" w:color="auto" w:fill="FFFFFF"/>
        </w:rPr>
      </w:pPr>
    </w:p>
    <w:p w:rsidR="006B19C3" w:rsidRDefault="006B19C3" w:rsidP="00704E6E">
      <w:pPr>
        <w:spacing w:line="240" w:lineRule="auto"/>
        <w:jc w:val="both"/>
        <w:rPr>
          <w:rFonts w:ascii="Times New Roman" w:hAnsi="Times New Roman" w:cs="Times New Roman"/>
          <w:sz w:val="24"/>
          <w:szCs w:val="24"/>
          <w:shd w:val="clear" w:color="auto" w:fill="FFFFFF"/>
          <w:lang w:val="en-US"/>
        </w:rPr>
      </w:pPr>
      <w:r w:rsidRPr="00C419DF">
        <w:rPr>
          <w:rFonts w:ascii="Times New Roman" w:hAnsi="Times New Roman" w:cs="Times New Roman"/>
          <w:sz w:val="24"/>
          <w:szCs w:val="24"/>
          <w:shd w:val="clear" w:color="auto" w:fill="FFFFFF"/>
          <w:lang w:val="en-US"/>
        </w:rPr>
        <w:t>Maintenance of patient records is desirable both legally as well as ethically to safeguard ourselves against any kind of medico legal lawsuit. Records, including medical and dental history, radiographs, models, and photographs are of utmost importance while facing litigations when subjected to a court of law, and hence, must be scrupulously kept. It is a well approved fact that during a lawsuit, more than the patient’s recollections, dentist’s written records are given more weightage</w:t>
      </w:r>
      <w:r w:rsidRPr="00C419DF">
        <w:rPr>
          <w:rFonts w:ascii="Times New Roman" w:hAnsi="Times New Roman" w:cs="Times New Roman"/>
          <w:sz w:val="24"/>
          <w:szCs w:val="24"/>
          <w:shd w:val="clear" w:color="auto" w:fill="FFFFFF"/>
          <w:vertAlign w:val="superscript"/>
          <w:lang w:val="en-US"/>
        </w:rPr>
        <w:t>1</w:t>
      </w:r>
      <w:r w:rsidR="00946B9A" w:rsidRPr="00C419DF">
        <w:rPr>
          <w:rFonts w:ascii="Times New Roman" w:hAnsi="Times New Roman" w:cs="Times New Roman"/>
          <w:sz w:val="24"/>
          <w:szCs w:val="24"/>
          <w:shd w:val="clear" w:color="auto" w:fill="FFFFFF"/>
          <w:vertAlign w:val="superscript"/>
          <w:lang w:val="en-US"/>
        </w:rPr>
        <w:t>4</w:t>
      </w:r>
      <w:r w:rsidRPr="00C419DF">
        <w:rPr>
          <w:rFonts w:ascii="Times New Roman" w:hAnsi="Times New Roman" w:cs="Times New Roman"/>
          <w:sz w:val="24"/>
          <w:szCs w:val="24"/>
          <w:shd w:val="clear" w:color="auto" w:fill="FFFFFF"/>
          <w:lang w:val="en-US"/>
        </w:rPr>
        <w:t>.</w:t>
      </w:r>
    </w:p>
    <w:p w:rsidR="00704E6E" w:rsidRPr="00C419DF" w:rsidRDefault="00704E6E" w:rsidP="00704E6E">
      <w:pPr>
        <w:spacing w:line="240" w:lineRule="auto"/>
        <w:jc w:val="both"/>
        <w:rPr>
          <w:rFonts w:ascii="Times New Roman" w:hAnsi="Times New Roman" w:cs="Times New Roman"/>
          <w:sz w:val="24"/>
          <w:szCs w:val="24"/>
          <w:shd w:val="clear" w:color="auto" w:fill="FFFFFF"/>
          <w:lang w:val="en-US"/>
        </w:rPr>
      </w:pPr>
    </w:p>
    <w:p w:rsidR="006B19C3" w:rsidRDefault="006B19C3" w:rsidP="00704E6E">
      <w:pPr>
        <w:spacing w:line="240" w:lineRule="auto"/>
        <w:jc w:val="both"/>
        <w:rPr>
          <w:rFonts w:ascii="Times New Roman" w:hAnsi="Times New Roman" w:cs="Times New Roman"/>
          <w:sz w:val="24"/>
          <w:szCs w:val="24"/>
          <w:shd w:val="clear" w:color="auto" w:fill="FFFFFF"/>
          <w:lang w:val="en-US"/>
        </w:rPr>
      </w:pPr>
      <w:r w:rsidRPr="00C419DF">
        <w:rPr>
          <w:rFonts w:ascii="Times New Roman" w:hAnsi="Times New Roman" w:cs="Times New Roman"/>
          <w:sz w:val="24"/>
          <w:szCs w:val="24"/>
          <w:shd w:val="clear" w:color="auto" w:fill="FFFFFF"/>
          <w:lang w:val="en-US"/>
        </w:rPr>
        <w:t>It is clearly stated under Article 51 A (h) of the Indian Constitution that it is a moral responsibility on the part of a doctor, and his/her legal obligation, to sustain and conserve medical and medico legal documents for the best interest of communal and professional integrity</w:t>
      </w:r>
      <w:r w:rsidRPr="00C419DF">
        <w:rPr>
          <w:rFonts w:ascii="Times New Roman" w:hAnsi="Times New Roman" w:cs="Times New Roman"/>
          <w:sz w:val="24"/>
          <w:szCs w:val="24"/>
          <w:shd w:val="clear" w:color="auto" w:fill="FFFFFF"/>
          <w:vertAlign w:val="superscript"/>
          <w:lang w:val="en-US"/>
        </w:rPr>
        <w:t>1</w:t>
      </w:r>
      <w:r w:rsidR="00946B9A" w:rsidRPr="00C419DF">
        <w:rPr>
          <w:rFonts w:ascii="Times New Roman" w:hAnsi="Times New Roman" w:cs="Times New Roman"/>
          <w:sz w:val="24"/>
          <w:szCs w:val="24"/>
          <w:shd w:val="clear" w:color="auto" w:fill="FFFFFF"/>
          <w:vertAlign w:val="superscript"/>
          <w:lang w:val="en-US"/>
        </w:rPr>
        <w:t>5</w:t>
      </w:r>
      <w:r w:rsidRPr="00C419DF">
        <w:rPr>
          <w:rFonts w:ascii="Times New Roman" w:hAnsi="Times New Roman" w:cs="Times New Roman"/>
          <w:sz w:val="24"/>
          <w:szCs w:val="24"/>
          <w:shd w:val="clear" w:color="auto" w:fill="FFFFFF"/>
          <w:lang w:val="en-US"/>
        </w:rPr>
        <w:t>.Records and official documents should be conserved for surveillance for a bare minimum of 8 years to evade penalty under Section 271of the Income Tax Act, 1961</w:t>
      </w:r>
      <w:r w:rsidRPr="00C419DF">
        <w:rPr>
          <w:rFonts w:ascii="Times New Roman" w:hAnsi="Times New Roman" w:cs="Times New Roman"/>
          <w:sz w:val="24"/>
          <w:szCs w:val="24"/>
          <w:shd w:val="clear" w:color="auto" w:fill="FFFFFF"/>
          <w:vertAlign w:val="superscript"/>
          <w:lang w:val="en-US"/>
        </w:rPr>
        <w:t>1</w:t>
      </w:r>
      <w:r w:rsidR="00946B9A" w:rsidRPr="00C419DF">
        <w:rPr>
          <w:rFonts w:ascii="Times New Roman" w:hAnsi="Times New Roman" w:cs="Times New Roman"/>
          <w:sz w:val="24"/>
          <w:szCs w:val="24"/>
          <w:shd w:val="clear" w:color="auto" w:fill="FFFFFF"/>
          <w:vertAlign w:val="superscript"/>
          <w:lang w:val="en-US"/>
        </w:rPr>
        <w:t>5</w:t>
      </w:r>
      <w:r w:rsidRPr="00C419DF">
        <w:rPr>
          <w:rFonts w:ascii="Times New Roman" w:hAnsi="Times New Roman" w:cs="Times New Roman"/>
          <w:sz w:val="24"/>
          <w:szCs w:val="24"/>
          <w:shd w:val="clear" w:color="auto" w:fill="FFFFFF"/>
          <w:lang w:val="en-US"/>
        </w:rPr>
        <w:t>.</w:t>
      </w:r>
    </w:p>
    <w:p w:rsidR="00704E6E" w:rsidRPr="00C419DF" w:rsidRDefault="00704E6E" w:rsidP="00704E6E">
      <w:pPr>
        <w:spacing w:line="240" w:lineRule="auto"/>
        <w:jc w:val="both"/>
        <w:rPr>
          <w:rFonts w:ascii="Times New Roman" w:hAnsi="Times New Roman" w:cs="Times New Roman"/>
          <w:sz w:val="24"/>
          <w:szCs w:val="24"/>
          <w:shd w:val="clear" w:color="auto" w:fill="FFFFFF"/>
        </w:rPr>
      </w:pPr>
    </w:p>
    <w:p w:rsidR="00C80451" w:rsidRDefault="006B19C3" w:rsidP="00704E6E">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sz w:val="24"/>
          <w:szCs w:val="24"/>
          <w:shd w:val="clear" w:color="auto" w:fill="FFFFFF"/>
        </w:rPr>
        <w:t xml:space="preserve">Lack of knowledge among dental professionals was highlighted in this present study having a poor result of 53.3% regarding the medico legal issues. According to study conducted by Brinda et al </w:t>
      </w:r>
      <w:r w:rsidRPr="00C419DF">
        <w:rPr>
          <w:rFonts w:ascii="Times New Roman" w:hAnsi="Times New Roman" w:cs="Times New Roman"/>
          <w:sz w:val="24"/>
          <w:szCs w:val="24"/>
          <w:shd w:val="clear" w:color="auto" w:fill="FFFFFF"/>
          <w:vertAlign w:val="superscript"/>
        </w:rPr>
        <w:t>1</w:t>
      </w:r>
      <w:r w:rsidR="00946B9A" w:rsidRPr="00C419DF">
        <w:rPr>
          <w:rFonts w:ascii="Times New Roman" w:hAnsi="Times New Roman" w:cs="Times New Roman"/>
          <w:sz w:val="24"/>
          <w:szCs w:val="24"/>
          <w:shd w:val="clear" w:color="auto" w:fill="FFFFFF"/>
          <w:vertAlign w:val="superscript"/>
        </w:rPr>
        <w:t>6</w:t>
      </w:r>
      <w:r w:rsidRPr="00C419DF">
        <w:rPr>
          <w:rFonts w:ascii="Times New Roman" w:hAnsi="Times New Roman" w:cs="Times New Roman"/>
          <w:sz w:val="24"/>
          <w:szCs w:val="24"/>
          <w:shd w:val="clear" w:color="auto" w:fill="FFFFFF"/>
        </w:rPr>
        <w:t>, advocates having an undergraduate degree had knowledge of 37.7% of medico-legal issues, which is undesirable. Thus, this situation should be taken into consideration and more topics on medico legal issues should be included in the educational curriculum.</w:t>
      </w:r>
      <w:r w:rsidRPr="00C419DF">
        <w:rPr>
          <w:rFonts w:ascii="Times New Roman" w:hAnsi="Times New Roman" w:cs="Times New Roman"/>
          <w:color w:val="000000"/>
          <w:sz w:val="24"/>
          <w:szCs w:val="24"/>
          <w:shd w:val="clear" w:color="auto" w:fill="FFFFFF"/>
        </w:rPr>
        <w:t xml:space="preserve"> In the present scenario, the dentist and advocates both cannot be blamed because of paucity of knowledge.</w:t>
      </w:r>
    </w:p>
    <w:p w:rsidR="00704E6E" w:rsidRPr="00C419DF" w:rsidRDefault="00704E6E" w:rsidP="00704E6E">
      <w:pPr>
        <w:spacing w:line="240" w:lineRule="auto"/>
        <w:jc w:val="both"/>
        <w:rPr>
          <w:rFonts w:ascii="Times New Roman" w:hAnsi="Times New Roman" w:cs="Times New Roman"/>
          <w:color w:val="000000"/>
          <w:sz w:val="24"/>
          <w:szCs w:val="24"/>
          <w:shd w:val="clear" w:color="auto" w:fill="FFFFFF"/>
        </w:rPr>
      </w:pPr>
    </w:p>
    <w:p w:rsidR="00A346B0" w:rsidRDefault="006B19C3" w:rsidP="00704E6E">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t xml:space="preserve">It was observed that the 67.8% of the participating dentist of our study took informed consent before the procedure. These results were comparable to the study conducted by Chandrashekar J et al </w:t>
      </w:r>
      <w:r w:rsidRPr="00C419DF">
        <w:rPr>
          <w:rFonts w:ascii="Times New Roman" w:hAnsi="Times New Roman" w:cs="Times New Roman"/>
          <w:color w:val="000000"/>
          <w:sz w:val="24"/>
          <w:szCs w:val="24"/>
          <w:shd w:val="clear" w:color="auto" w:fill="FFFFFF"/>
          <w:vertAlign w:val="superscript"/>
        </w:rPr>
        <w:t>1</w:t>
      </w:r>
      <w:r w:rsidR="00946B9A" w:rsidRPr="00C419DF">
        <w:rPr>
          <w:rFonts w:ascii="Times New Roman" w:hAnsi="Times New Roman" w:cs="Times New Roman"/>
          <w:color w:val="000000"/>
          <w:sz w:val="24"/>
          <w:szCs w:val="24"/>
          <w:shd w:val="clear" w:color="auto" w:fill="FFFFFF"/>
          <w:vertAlign w:val="superscript"/>
        </w:rPr>
        <w:t>7</w:t>
      </w:r>
      <w:r w:rsidRPr="00C419DF">
        <w:rPr>
          <w:rFonts w:ascii="Times New Roman" w:hAnsi="Times New Roman" w:cs="Times New Roman"/>
          <w:color w:val="000000"/>
          <w:sz w:val="24"/>
          <w:szCs w:val="24"/>
          <w:shd w:val="clear" w:color="auto" w:fill="FFFFFF"/>
        </w:rPr>
        <w:t>, on dentists in South India, where 77.1% dentist obtained informed consent. This shows that a fair percentage dentist are well aware of taking informed consent, but still more awareness needs to be spread about the same as it is the most necessary legal document before undergoing any procedure.</w:t>
      </w:r>
    </w:p>
    <w:p w:rsidR="00704E6E" w:rsidRPr="00C419DF" w:rsidRDefault="00704E6E" w:rsidP="00704E6E">
      <w:pPr>
        <w:spacing w:line="240" w:lineRule="auto"/>
        <w:jc w:val="both"/>
        <w:rPr>
          <w:rFonts w:ascii="Times New Roman" w:hAnsi="Times New Roman" w:cs="Times New Roman"/>
          <w:color w:val="000000"/>
          <w:sz w:val="24"/>
          <w:szCs w:val="24"/>
          <w:shd w:val="clear" w:color="auto" w:fill="FFFFFF"/>
        </w:rPr>
      </w:pPr>
    </w:p>
    <w:p w:rsidR="00C80451" w:rsidRDefault="00EA0A95" w:rsidP="00704E6E">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t>The present study also revealed that the knowledge among interns was comparatively better than those of staff, post graduates and under graduates; the reason for this</w:t>
      </w:r>
      <w:r w:rsidR="00E55BF0" w:rsidRPr="00C419DF">
        <w:rPr>
          <w:rFonts w:ascii="Times New Roman" w:hAnsi="Times New Roman" w:cs="Times New Roman"/>
          <w:color w:val="000000"/>
          <w:sz w:val="24"/>
          <w:szCs w:val="24"/>
          <w:shd w:val="clear" w:color="auto" w:fill="FFFFFF"/>
        </w:rPr>
        <w:t xml:space="preserve"> situation </w:t>
      </w:r>
      <w:r w:rsidRPr="00C419DF">
        <w:rPr>
          <w:rFonts w:ascii="Times New Roman" w:hAnsi="Times New Roman" w:cs="Times New Roman"/>
          <w:color w:val="000000"/>
          <w:sz w:val="24"/>
          <w:szCs w:val="24"/>
          <w:shd w:val="clear" w:color="auto" w:fill="FFFFFF"/>
        </w:rPr>
        <w:t xml:space="preserve">might be because the interns have a fresh knowledge of their studies in final year and might be doing preparation for their post graduation. </w:t>
      </w:r>
      <w:r w:rsidR="00811729" w:rsidRPr="00C419DF">
        <w:rPr>
          <w:rFonts w:ascii="Times New Roman" w:hAnsi="Times New Roman" w:cs="Times New Roman"/>
          <w:color w:val="000000"/>
          <w:sz w:val="24"/>
          <w:szCs w:val="24"/>
          <w:shd w:val="clear" w:color="auto" w:fill="FFFFFF"/>
        </w:rPr>
        <w:t xml:space="preserve">The under graduates which are learning under the super vision of their staff, had a right attitude towards their work and was found same in our </w:t>
      </w:r>
      <w:r w:rsidR="00811729" w:rsidRPr="00C419DF">
        <w:rPr>
          <w:rFonts w:ascii="Times New Roman" w:hAnsi="Times New Roman" w:cs="Times New Roman"/>
          <w:color w:val="000000"/>
          <w:sz w:val="24"/>
          <w:szCs w:val="24"/>
          <w:shd w:val="clear" w:color="auto" w:fill="FFFFFF"/>
        </w:rPr>
        <w:lastRenderedPageBreak/>
        <w:t>study.</w:t>
      </w:r>
      <w:r w:rsidR="00F70B4F" w:rsidRPr="00C419DF">
        <w:rPr>
          <w:rFonts w:ascii="Times New Roman" w:hAnsi="Times New Roman" w:cs="Times New Roman"/>
          <w:color w:val="000000"/>
          <w:sz w:val="24"/>
          <w:szCs w:val="24"/>
          <w:shd w:val="clear" w:color="auto" w:fill="FFFFFF"/>
        </w:rPr>
        <w:t>Naturally, the practice of the staff was reasonably better off than the other academic position, due to their working experience in the field.</w:t>
      </w:r>
    </w:p>
    <w:p w:rsidR="00704E6E" w:rsidRPr="00C419DF" w:rsidRDefault="00704E6E" w:rsidP="00704E6E">
      <w:pPr>
        <w:spacing w:line="240" w:lineRule="auto"/>
        <w:jc w:val="both"/>
        <w:rPr>
          <w:rFonts w:ascii="Times New Roman" w:hAnsi="Times New Roman" w:cs="Times New Roman"/>
          <w:color w:val="000000"/>
          <w:sz w:val="24"/>
          <w:szCs w:val="24"/>
          <w:shd w:val="clear" w:color="auto" w:fill="FFFFFF"/>
        </w:rPr>
      </w:pPr>
    </w:p>
    <w:p w:rsidR="006B19C3" w:rsidRPr="00C419DF" w:rsidRDefault="006B19C3" w:rsidP="00C419DF">
      <w:pPr>
        <w:spacing w:line="360" w:lineRule="auto"/>
        <w:jc w:val="both"/>
        <w:rPr>
          <w:rFonts w:ascii="Times New Roman" w:hAnsi="Times New Roman" w:cs="Times New Roman"/>
          <w:b/>
          <w:color w:val="000000"/>
          <w:sz w:val="24"/>
          <w:szCs w:val="24"/>
          <w:u w:val="single"/>
          <w:shd w:val="clear" w:color="auto" w:fill="FFFFFF"/>
        </w:rPr>
      </w:pPr>
      <w:r w:rsidRPr="00C419DF">
        <w:rPr>
          <w:rFonts w:ascii="Times New Roman" w:hAnsi="Times New Roman" w:cs="Times New Roman"/>
          <w:b/>
          <w:color w:val="000000"/>
          <w:sz w:val="24"/>
          <w:szCs w:val="24"/>
          <w:u w:val="single"/>
          <w:shd w:val="clear" w:color="auto" w:fill="FFFFFF"/>
        </w:rPr>
        <w:t>Limitations</w:t>
      </w:r>
    </w:p>
    <w:p w:rsidR="006B19C3" w:rsidRDefault="006B19C3" w:rsidP="00704E6E">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t xml:space="preserve">Certain limitation should be taken into consideration before concluding to any findings for this cross-sectional study. To start with, this study was done on dental practitioner and dental institute considering only a particular district, which might not be a representative of all dental professionals, thus limiting the generalization. As the research was conducted using questionnaire as a tool of measurement one should consider the in-built pros and cons of the same. Though it might have led to the possibility of collecting data from a large number of respondents relatively quickly and inexpensively but the authenticity of the actual knowledge, attitude and practices of the participants become questionable. </w:t>
      </w:r>
    </w:p>
    <w:p w:rsidR="00704E6E" w:rsidRPr="00C419DF" w:rsidRDefault="00704E6E" w:rsidP="00704E6E">
      <w:pPr>
        <w:spacing w:line="240" w:lineRule="auto"/>
        <w:jc w:val="both"/>
        <w:rPr>
          <w:rFonts w:ascii="Times New Roman" w:hAnsi="Times New Roman" w:cs="Times New Roman"/>
          <w:color w:val="000000"/>
          <w:sz w:val="24"/>
          <w:szCs w:val="24"/>
          <w:shd w:val="clear" w:color="auto" w:fill="FFFFFF"/>
        </w:rPr>
      </w:pPr>
    </w:p>
    <w:p w:rsidR="00C80451" w:rsidRDefault="006B19C3" w:rsidP="00704E6E">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t>Nevertheless, the attitude of the practitioner was fair compared to the other two variables. However paucity of knowledge and practice of legal issues make us understand that there is exigency to recognize the problem prevailing among dentist regarding legal problems. Proper teaching protocol should be mandated for undergraduates and postgraduates alongside raising the awareness standards among the practicing dentist.</w:t>
      </w:r>
    </w:p>
    <w:p w:rsidR="00704E6E" w:rsidRPr="00C419DF" w:rsidRDefault="00704E6E" w:rsidP="00704E6E">
      <w:pPr>
        <w:spacing w:line="240" w:lineRule="auto"/>
        <w:jc w:val="both"/>
        <w:rPr>
          <w:rFonts w:ascii="Times New Roman" w:hAnsi="Times New Roman" w:cs="Times New Roman"/>
          <w:color w:val="000000"/>
          <w:sz w:val="24"/>
          <w:szCs w:val="24"/>
          <w:shd w:val="clear" w:color="auto" w:fill="FFFFFF"/>
        </w:rPr>
      </w:pPr>
    </w:p>
    <w:p w:rsidR="006B19C3" w:rsidRPr="00C419DF" w:rsidRDefault="006B19C3" w:rsidP="00C419DF">
      <w:pPr>
        <w:spacing w:line="360" w:lineRule="auto"/>
        <w:jc w:val="both"/>
        <w:rPr>
          <w:rFonts w:ascii="Times New Roman" w:hAnsi="Times New Roman" w:cs="Times New Roman"/>
          <w:b/>
          <w:color w:val="000000"/>
          <w:sz w:val="24"/>
          <w:szCs w:val="24"/>
          <w:u w:val="single"/>
          <w:shd w:val="clear" w:color="auto" w:fill="FFFFFF"/>
        </w:rPr>
      </w:pPr>
      <w:r w:rsidRPr="00C419DF">
        <w:rPr>
          <w:rFonts w:ascii="Times New Roman" w:hAnsi="Times New Roman" w:cs="Times New Roman"/>
          <w:b/>
          <w:color w:val="000000"/>
          <w:sz w:val="24"/>
          <w:szCs w:val="24"/>
          <w:u w:val="single"/>
          <w:shd w:val="clear" w:color="auto" w:fill="FFFFFF"/>
        </w:rPr>
        <w:t>Conclusion</w:t>
      </w:r>
    </w:p>
    <w:p w:rsidR="006B19C3" w:rsidRDefault="006B19C3" w:rsidP="00704E6E">
      <w:pPr>
        <w:spacing w:line="240" w:lineRule="auto"/>
        <w:jc w:val="both"/>
        <w:rPr>
          <w:rFonts w:ascii="Times New Roman" w:hAnsi="Times New Roman" w:cs="Times New Roman"/>
          <w:color w:val="000000"/>
          <w:sz w:val="24"/>
          <w:szCs w:val="24"/>
          <w:shd w:val="clear" w:color="auto" w:fill="FFFFFF"/>
        </w:rPr>
      </w:pPr>
      <w:r w:rsidRPr="00C419DF">
        <w:rPr>
          <w:rFonts w:ascii="Times New Roman" w:hAnsi="Times New Roman" w:cs="Times New Roman"/>
          <w:color w:val="000000"/>
          <w:sz w:val="24"/>
          <w:szCs w:val="24"/>
          <w:shd w:val="clear" w:color="auto" w:fill="FFFFFF"/>
        </w:rPr>
        <w:t>The results indicate the need for more focusing on medico-legal issues by arranging training programs and creating awareness among the dental professionals. The mushrooming of the ‘goggle doctors’ and patient awareness and consumer protection bills has resulted in pressing necessity of doing similar surveys and addition of medico legal problems in the curriculum of undergraduates and post graduates. Taking prior precaution with adequate awareness among dentist will facilitate in enhanced clinical practice and in turn prolonging proper healthcare of the patients.</w:t>
      </w:r>
    </w:p>
    <w:p w:rsidR="00E9184B" w:rsidRDefault="00E9184B" w:rsidP="00C419DF">
      <w:pPr>
        <w:spacing w:line="360" w:lineRule="auto"/>
        <w:jc w:val="both"/>
        <w:rPr>
          <w:rFonts w:ascii="Times New Roman" w:hAnsi="Times New Roman" w:cs="Times New Roman"/>
          <w:color w:val="000000"/>
          <w:sz w:val="24"/>
          <w:szCs w:val="24"/>
          <w:shd w:val="clear" w:color="auto" w:fill="FFFFFF"/>
        </w:rPr>
      </w:pPr>
    </w:p>
    <w:p w:rsidR="007438DE" w:rsidRPr="007438DE" w:rsidRDefault="007438DE" w:rsidP="007438DE">
      <w:pPr>
        <w:spacing w:line="360" w:lineRule="auto"/>
        <w:jc w:val="both"/>
        <w:rPr>
          <w:rFonts w:ascii="Times New Roman" w:hAnsi="Times New Roman" w:cs="Times New Roman"/>
          <w:b/>
          <w:sz w:val="24"/>
          <w:szCs w:val="24"/>
          <w:u w:val="single"/>
        </w:rPr>
      </w:pPr>
      <w:r w:rsidRPr="007438DE">
        <w:rPr>
          <w:rFonts w:ascii="Times New Roman" w:hAnsi="Times New Roman" w:cs="Times New Roman"/>
          <w:b/>
          <w:sz w:val="24"/>
          <w:szCs w:val="24"/>
          <w:u w:val="single"/>
        </w:rPr>
        <w:t>References:</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sz w:val="24"/>
          <w:szCs w:val="24"/>
        </w:rPr>
        <w:t>Blau I, Levin L. Medical practice: An introduction for the dental practitioner. Quintessence i</w:t>
      </w:r>
      <w:r>
        <w:rPr>
          <w:rFonts w:ascii="Times New Roman" w:hAnsi="Times New Roman" w:cs="Times New Roman"/>
          <w:sz w:val="24"/>
          <w:szCs w:val="24"/>
        </w:rPr>
        <w:t>nt</w:t>
      </w:r>
      <w:r w:rsidRPr="00303B2F">
        <w:rPr>
          <w:rFonts w:ascii="Times New Roman" w:hAnsi="Times New Roman" w:cs="Times New Roman"/>
          <w:sz w:val="24"/>
          <w:szCs w:val="24"/>
        </w:rPr>
        <w:t>. 2017; 48(10): 835-840</w:t>
      </w:r>
      <w:r>
        <w:rPr>
          <w:rFonts w:ascii="Times New Roman" w:hAnsi="Times New Roman" w:cs="Times New Roman"/>
          <w:sz w:val="24"/>
          <w:szCs w:val="24"/>
        </w:rPr>
        <w:t>.</w:t>
      </w:r>
    </w:p>
    <w:p w:rsidR="007438DE" w:rsidRPr="00303B2F" w:rsidRDefault="007438DE" w:rsidP="007438DE">
      <w:pPr>
        <w:pStyle w:val="ListParagraph"/>
        <w:numPr>
          <w:ilvl w:val="0"/>
          <w:numId w:val="1"/>
        </w:numPr>
        <w:spacing w:line="240" w:lineRule="auto"/>
        <w:jc w:val="both"/>
        <w:rPr>
          <w:rStyle w:val="ref-journal"/>
          <w:rFonts w:ascii="Times New Roman" w:hAnsi="Times New Roman" w:cs="Times New Roman"/>
          <w:sz w:val="24"/>
          <w:szCs w:val="24"/>
        </w:rPr>
      </w:pPr>
      <w:r w:rsidRPr="00303B2F">
        <w:rPr>
          <w:rFonts w:ascii="Times New Roman" w:hAnsi="Times New Roman" w:cs="Times New Roman"/>
          <w:color w:val="222222"/>
          <w:sz w:val="24"/>
          <w:szCs w:val="24"/>
          <w:shd w:val="clear" w:color="auto" w:fill="FFFFFF"/>
        </w:rPr>
        <w:t>D'Cruz L, Holmes D, Mills SE. Legal aspects of general dental practice. Elsevier Health Sciences; 2006; 1</w:t>
      </w:r>
      <w:r w:rsidRPr="00303B2F">
        <w:rPr>
          <w:rFonts w:ascii="Times New Roman" w:hAnsi="Times New Roman" w:cs="Times New Roman"/>
          <w:color w:val="222222"/>
          <w:sz w:val="24"/>
          <w:szCs w:val="24"/>
          <w:shd w:val="clear" w:color="auto" w:fill="FFFFFF"/>
          <w:vertAlign w:val="superscript"/>
        </w:rPr>
        <w:t>st</w:t>
      </w:r>
      <w:r w:rsidRPr="00303B2F">
        <w:rPr>
          <w:rFonts w:ascii="Times New Roman" w:hAnsi="Times New Roman" w:cs="Times New Roman"/>
          <w:color w:val="222222"/>
          <w:sz w:val="24"/>
          <w:szCs w:val="24"/>
          <w:shd w:val="clear" w:color="auto" w:fill="FFFFFF"/>
        </w:rPr>
        <w:t xml:space="preserve"> edition.</w:t>
      </w:r>
    </w:p>
    <w:p w:rsidR="007438DE" w:rsidRPr="00303B2F" w:rsidRDefault="007438DE" w:rsidP="007438DE">
      <w:pPr>
        <w:pStyle w:val="ListParagraph"/>
        <w:numPr>
          <w:ilvl w:val="0"/>
          <w:numId w:val="1"/>
        </w:numPr>
        <w:spacing w:line="240" w:lineRule="auto"/>
        <w:jc w:val="both"/>
        <w:rPr>
          <w:rStyle w:val="Hyperlink"/>
          <w:rFonts w:ascii="Times New Roman" w:hAnsi="Times New Roman" w:cs="Times New Roman"/>
          <w:sz w:val="24"/>
          <w:szCs w:val="24"/>
        </w:rPr>
      </w:pPr>
      <w:r w:rsidRPr="00303B2F">
        <w:rPr>
          <w:rFonts w:ascii="Times New Roman" w:hAnsi="Times New Roman" w:cs="Times New Roman"/>
          <w:color w:val="222222"/>
          <w:sz w:val="24"/>
          <w:szCs w:val="24"/>
          <w:shd w:val="clear" w:color="auto" w:fill="FFFFFF"/>
        </w:rPr>
        <w:t xml:space="preserve">Kakar H, Gambhir RS, Singh S, Kaur A, Nanda T. Informed consent: Corner stone in ethical medical and dental practice. </w:t>
      </w:r>
      <w:r>
        <w:rPr>
          <w:rFonts w:ascii="Times New Roman" w:hAnsi="Times New Roman" w:cs="Times New Roman"/>
          <w:color w:val="222222"/>
          <w:sz w:val="24"/>
          <w:szCs w:val="24"/>
          <w:shd w:val="clear" w:color="auto" w:fill="FFFFFF"/>
        </w:rPr>
        <w:t xml:space="preserve">J Family Med prim care </w:t>
      </w:r>
      <w:r w:rsidRPr="00303B2F">
        <w:rPr>
          <w:rFonts w:ascii="Times New Roman" w:hAnsi="Times New Roman" w:cs="Times New Roman"/>
          <w:color w:val="222222"/>
          <w:sz w:val="24"/>
          <w:szCs w:val="24"/>
          <w:shd w:val="clear" w:color="auto" w:fill="FFFFFF"/>
        </w:rPr>
        <w:t>2014; 3(1):68-71</w:t>
      </w:r>
      <w:r>
        <w:rPr>
          <w:rFonts w:ascii="Times New Roman" w:hAnsi="Times New Roman" w:cs="Times New Roman"/>
          <w:color w:val="222222"/>
          <w:sz w:val="24"/>
          <w:szCs w:val="24"/>
          <w:shd w:val="clear" w:color="auto" w:fill="FFFFFF"/>
        </w:rPr>
        <w:t>.</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sz w:val="24"/>
          <w:szCs w:val="24"/>
        </w:rPr>
        <w:t>Tyagi P, Dodwad V, Kumar P, Srivastava D, Arora K. Significance of ethics in dental education and professionalism: An insight on pr</w:t>
      </w:r>
      <w:r>
        <w:rPr>
          <w:rFonts w:ascii="Times New Roman" w:hAnsi="Times New Roman" w:cs="Times New Roman"/>
          <w:sz w:val="24"/>
          <w:szCs w:val="24"/>
        </w:rPr>
        <w:t>esent scenario. Univ Res J Dent</w:t>
      </w:r>
      <w:r w:rsidRPr="00303B2F">
        <w:rPr>
          <w:rFonts w:ascii="Times New Roman" w:hAnsi="Times New Roman" w:cs="Times New Roman"/>
          <w:sz w:val="24"/>
          <w:szCs w:val="24"/>
        </w:rPr>
        <w:t>.</w:t>
      </w:r>
      <w:r>
        <w:rPr>
          <w:rFonts w:ascii="Times New Roman" w:hAnsi="Times New Roman" w:cs="Times New Roman"/>
          <w:sz w:val="24"/>
          <w:szCs w:val="24"/>
        </w:rPr>
        <w:t>2014;</w:t>
      </w:r>
      <w:r w:rsidRPr="00303B2F">
        <w:rPr>
          <w:rFonts w:ascii="Times New Roman" w:hAnsi="Times New Roman" w:cs="Times New Roman"/>
          <w:sz w:val="24"/>
          <w:szCs w:val="24"/>
        </w:rPr>
        <w:t>4:78-80</w:t>
      </w:r>
      <w:r>
        <w:rPr>
          <w:rFonts w:ascii="Times New Roman" w:hAnsi="Times New Roman" w:cs="Times New Roman"/>
          <w:sz w:val="24"/>
          <w:szCs w:val="24"/>
        </w:rPr>
        <w:t>.</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303030"/>
          <w:sz w:val="24"/>
          <w:szCs w:val="24"/>
          <w:shd w:val="clear" w:color="auto" w:fill="FFFFFF"/>
        </w:rPr>
        <w:t>Bhadauria US, Dasar PL, Sandesh N, Mishra P, Godha S. Medico-legal aspect of dental practice. </w:t>
      </w:r>
      <w:r w:rsidRPr="00980CD5">
        <w:rPr>
          <w:rFonts w:ascii="Times New Roman" w:hAnsi="Times New Roman" w:cs="Times New Roman"/>
          <w:iCs/>
          <w:color w:val="303030"/>
          <w:sz w:val="24"/>
          <w:szCs w:val="24"/>
          <w:shd w:val="clear" w:color="auto" w:fill="FFFFFF"/>
        </w:rPr>
        <w:t>Clujul Med</w:t>
      </w:r>
      <w:r w:rsidRPr="00303B2F">
        <w:rPr>
          <w:rFonts w:ascii="Times New Roman" w:hAnsi="Times New Roman" w:cs="Times New Roman"/>
          <w:color w:val="303030"/>
          <w:sz w:val="24"/>
          <w:szCs w:val="24"/>
          <w:shd w:val="clear" w:color="auto" w:fill="FFFFFF"/>
        </w:rPr>
        <w:t>. 2018; 91(3):255–258.</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222222"/>
          <w:sz w:val="24"/>
          <w:szCs w:val="24"/>
          <w:shd w:val="clear" w:color="auto" w:fill="FFFFFF"/>
        </w:rPr>
        <w:lastRenderedPageBreak/>
        <w:t xml:space="preserve">Meshram RD, Giri VC, Khapre M. Rapid Turnover of Medical </w:t>
      </w:r>
      <w:r>
        <w:rPr>
          <w:rFonts w:ascii="Times New Roman" w:hAnsi="Times New Roman" w:cs="Times New Roman"/>
          <w:color w:val="222222"/>
          <w:sz w:val="24"/>
          <w:szCs w:val="24"/>
          <w:shd w:val="clear" w:color="auto" w:fill="FFFFFF"/>
        </w:rPr>
        <w:t xml:space="preserve">Officers </w:t>
      </w:r>
      <w:r w:rsidRPr="00303B2F">
        <w:rPr>
          <w:rFonts w:ascii="Times New Roman" w:hAnsi="Times New Roman" w:cs="Times New Roman"/>
          <w:color w:val="222222"/>
          <w:sz w:val="24"/>
          <w:szCs w:val="24"/>
          <w:shd w:val="clear" w:color="auto" w:fill="FFFFFF"/>
        </w:rPr>
        <w:t>&amp; Medico-Legal Training: Current Perspectives. Indian Journal of Forensic Medicine &amp; Toxicology. 2013; 7(1):161-163.</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222222"/>
          <w:sz w:val="24"/>
          <w:szCs w:val="24"/>
          <w:shd w:val="clear" w:color="auto" w:fill="FFFFFF"/>
        </w:rPr>
        <w:t>McGuire MK, Scheyer ET. A referral-based periodontal practice–Yesterday, today, and tomorrow. Journal of periodontology. 2003;74(10):1542-</w:t>
      </w:r>
      <w:r>
        <w:rPr>
          <w:rFonts w:ascii="Times New Roman" w:hAnsi="Times New Roman" w:cs="Times New Roman"/>
          <w:color w:val="222222"/>
          <w:sz w:val="24"/>
          <w:szCs w:val="24"/>
          <w:shd w:val="clear" w:color="auto" w:fill="FFFFFF"/>
        </w:rPr>
        <w:t>154</w:t>
      </w:r>
      <w:r w:rsidRPr="00303B2F">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Newman MG, Takeih H, Perry R, Carranza FA.Carranza’s Clinical P</w:t>
      </w:r>
      <w:r w:rsidRPr="00303B2F">
        <w:rPr>
          <w:rFonts w:ascii="Times New Roman" w:hAnsi="Times New Roman" w:cs="Times New Roman"/>
          <w:sz w:val="24"/>
          <w:szCs w:val="24"/>
        </w:rPr>
        <w:t>eriodondology</w:t>
      </w:r>
      <w:r>
        <w:rPr>
          <w:rFonts w:ascii="Times New Roman" w:hAnsi="Times New Roman" w:cs="Times New Roman"/>
          <w:sz w:val="24"/>
          <w:szCs w:val="24"/>
        </w:rPr>
        <w:t>. Elsevier Inc.</w:t>
      </w:r>
      <w:r w:rsidRPr="00303B2F">
        <w:rPr>
          <w:rFonts w:ascii="Times New Roman" w:hAnsi="Times New Roman" w:cs="Times New Roman"/>
          <w:sz w:val="24"/>
          <w:szCs w:val="24"/>
        </w:rPr>
        <w:t xml:space="preserve"> 10th ed. p. 1221-</w:t>
      </w:r>
      <w:r>
        <w:rPr>
          <w:rFonts w:ascii="Times New Roman" w:hAnsi="Times New Roman" w:cs="Times New Roman"/>
          <w:sz w:val="24"/>
          <w:szCs w:val="24"/>
        </w:rPr>
        <w:t>122</w:t>
      </w:r>
      <w:r w:rsidRPr="00303B2F">
        <w:rPr>
          <w:rFonts w:ascii="Times New Roman" w:hAnsi="Times New Roman" w:cs="Times New Roman"/>
          <w:sz w:val="24"/>
          <w:szCs w:val="24"/>
        </w:rPr>
        <w:t>6.</w:t>
      </w:r>
    </w:p>
    <w:p w:rsidR="007438DE" w:rsidRPr="00303B2F" w:rsidRDefault="007438DE" w:rsidP="007438D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Available </w:t>
      </w:r>
      <w:r w:rsidRPr="00303B2F">
        <w:rPr>
          <w:rFonts w:ascii="Times New Roman" w:hAnsi="Times New Roman" w:cs="Times New Roman"/>
          <w:color w:val="000000"/>
          <w:sz w:val="24"/>
          <w:szCs w:val="24"/>
          <w:shd w:val="clear" w:color="auto" w:fill="FFFFFF"/>
        </w:rPr>
        <w:t>from: </w:t>
      </w:r>
      <w:hyperlink r:id="rId7" w:tgtFrame="_blank" w:history="1">
        <w:r w:rsidRPr="00303B2F">
          <w:rPr>
            <w:rStyle w:val="Hyperlink"/>
            <w:rFonts w:ascii="Times New Roman" w:hAnsi="Times New Roman" w:cs="Times New Roman"/>
            <w:sz w:val="24"/>
            <w:szCs w:val="24"/>
            <w:shd w:val="clear" w:color="auto" w:fill="FFFFFF"/>
          </w:rPr>
          <w:t>http://www.tndalu.ac.in/pdf/MLSyllabus/fourthsem/CLA-MedicalJurisprudence.pdf</w:t>
        </w:r>
      </w:hyperlink>
      <w:r w:rsidRPr="00303B2F">
        <w:rPr>
          <w:rFonts w:ascii="Times New Roman" w:hAnsi="Times New Roman" w:cs="Times New Roman"/>
          <w:color w:val="000000"/>
          <w:sz w:val="24"/>
          <w:szCs w:val="24"/>
          <w:shd w:val="clear" w:color="auto" w:fill="FFFFFF"/>
        </w:rPr>
        <w:t>. Last accessed on 18th November</w:t>
      </w:r>
      <w:r>
        <w:rPr>
          <w:rFonts w:ascii="Times New Roman" w:hAnsi="Times New Roman" w:cs="Times New Roman"/>
          <w:color w:val="000000"/>
          <w:sz w:val="24"/>
          <w:szCs w:val="24"/>
          <w:shd w:val="clear" w:color="auto" w:fill="FFFFFF"/>
        </w:rPr>
        <w:t xml:space="preserve"> 2018</w:t>
      </w:r>
      <w:r w:rsidRPr="00303B2F">
        <w:rPr>
          <w:rFonts w:ascii="Times New Roman" w:hAnsi="Times New Roman" w:cs="Times New Roman"/>
          <w:color w:val="000000"/>
          <w:sz w:val="24"/>
          <w:szCs w:val="24"/>
          <w:shd w:val="clear" w:color="auto" w:fill="FFFFFF"/>
        </w:rPr>
        <w:t xml:space="preserve"> 12.30pm</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303030"/>
          <w:sz w:val="24"/>
          <w:szCs w:val="24"/>
          <w:shd w:val="clear" w:color="auto" w:fill="FFFFFF"/>
        </w:rPr>
        <w:t>Barnie BA,</w:t>
      </w:r>
      <w:r>
        <w:rPr>
          <w:rFonts w:ascii="Times New Roman" w:hAnsi="Times New Roman" w:cs="Times New Roman"/>
          <w:color w:val="303030"/>
          <w:sz w:val="24"/>
          <w:szCs w:val="24"/>
          <w:shd w:val="clear" w:color="auto" w:fill="FFFFFF"/>
        </w:rPr>
        <w:t>Forson PK, Opare-Addo MN</w:t>
      </w:r>
      <w:r w:rsidRPr="00303B2F">
        <w:rPr>
          <w:rFonts w:ascii="Times New Roman" w:hAnsi="Times New Roman" w:cs="Times New Roman"/>
          <w:color w:val="303030"/>
          <w:sz w:val="24"/>
          <w:szCs w:val="24"/>
          <w:shd w:val="clear" w:color="auto" w:fill="FFFFFF"/>
        </w:rPr>
        <w:t>. Knowledge and Perceptions of Health Workers' Training on Ethics, Confidentiality and Medico-Legal Issues. </w:t>
      </w:r>
      <w:r w:rsidRPr="000F615D">
        <w:rPr>
          <w:rFonts w:ascii="Times New Roman" w:hAnsi="Times New Roman" w:cs="Times New Roman"/>
          <w:iCs/>
          <w:color w:val="303030"/>
          <w:sz w:val="24"/>
          <w:szCs w:val="24"/>
          <w:shd w:val="clear" w:color="auto" w:fill="FFFFFF"/>
        </w:rPr>
        <w:t>J Clin Res Bioeth</w:t>
      </w:r>
      <w:r w:rsidRPr="000F615D">
        <w:rPr>
          <w:rFonts w:ascii="Times New Roman" w:hAnsi="Times New Roman" w:cs="Times New Roman"/>
          <w:color w:val="303030"/>
          <w:sz w:val="24"/>
          <w:szCs w:val="24"/>
          <w:shd w:val="clear" w:color="auto" w:fill="FFFFFF"/>
        </w:rPr>
        <w:t>.</w:t>
      </w:r>
      <w:r w:rsidRPr="00303B2F">
        <w:rPr>
          <w:rFonts w:ascii="Times New Roman" w:hAnsi="Times New Roman" w:cs="Times New Roman"/>
          <w:color w:val="303030"/>
          <w:sz w:val="24"/>
          <w:szCs w:val="24"/>
          <w:shd w:val="clear" w:color="auto" w:fill="FFFFFF"/>
        </w:rPr>
        <w:t xml:space="preserve"> 2015; 6(1):205.</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303030"/>
          <w:sz w:val="24"/>
          <w:szCs w:val="24"/>
          <w:shd w:val="clear" w:color="auto" w:fill="FFFFFF"/>
        </w:rPr>
        <w:t>Deolia SG, Prasad K, Chhabra KG, Kalyanpur R, Kalghatgi S. An Insight Into Research Ethics among Dental Professionals in A Dental Institute, India- A Pilot Study. </w:t>
      </w:r>
      <w:r w:rsidRPr="000F615D">
        <w:rPr>
          <w:rFonts w:ascii="Times New Roman" w:hAnsi="Times New Roman" w:cs="Times New Roman"/>
          <w:iCs/>
          <w:color w:val="303030"/>
          <w:sz w:val="24"/>
          <w:szCs w:val="24"/>
          <w:shd w:val="clear" w:color="auto" w:fill="FFFFFF"/>
        </w:rPr>
        <w:t>J Clin Diagn Res</w:t>
      </w:r>
      <w:r w:rsidRPr="00303B2F">
        <w:rPr>
          <w:rFonts w:ascii="Times New Roman" w:hAnsi="Times New Roman" w:cs="Times New Roman"/>
          <w:color w:val="303030"/>
          <w:sz w:val="24"/>
          <w:szCs w:val="24"/>
          <w:shd w:val="clear" w:color="auto" w:fill="FFFFFF"/>
        </w:rPr>
        <w:t>. 2014; 8(9):ZC11–ZC14.</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222222"/>
          <w:sz w:val="24"/>
          <w:szCs w:val="24"/>
          <w:shd w:val="clear" w:color="auto" w:fill="FFFFFF"/>
        </w:rPr>
        <w:t>Kesavan R, Mary AV, Priyanka M, Reashmi B. Knowledge of dental ethics and jurisprudence among dental practitioners in Chennai, India: A cross-sectiona</w:t>
      </w:r>
      <w:r>
        <w:rPr>
          <w:rFonts w:ascii="Times New Roman" w:hAnsi="Times New Roman" w:cs="Times New Roman"/>
          <w:color w:val="222222"/>
          <w:sz w:val="24"/>
          <w:szCs w:val="24"/>
          <w:shd w:val="clear" w:color="auto" w:fill="FFFFFF"/>
        </w:rPr>
        <w:t>l questionnaire study. J Orofac Sci. 2016</w:t>
      </w:r>
      <w:r w:rsidRPr="00303B2F">
        <w:rPr>
          <w:rFonts w:ascii="Times New Roman" w:hAnsi="Times New Roman" w:cs="Times New Roman"/>
          <w:color w:val="222222"/>
          <w:sz w:val="24"/>
          <w:szCs w:val="24"/>
          <w:shd w:val="clear" w:color="auto" w:fill="FFFFFF"/>
        </w:rPr>
        <w:t>; 8(2):128</w:t>
      </w:r>
      <w:r>
        <w:rPr>
          <w:rFonts w:ascii="Times New Roman" w:hAnsi="Times New Roman" w:cs="Times New Roman"/>
          <w:color w:val="222222"/>
          <w:sz w:val="24"/>
          <w:szCs w:val="24"/>
          <w:shd w:val="clear" w:color="auto" w:fill="FFFFFF"/>
        </w:rPr>
        <w:t>- 134.</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222222"/>
          <w:sz w:val="24"/>
          <w:szCs w:val="24"/>
          <w:shd w:val="clear" w:color="auto" w:fill="FFFFFF"/>
        </w:rPr>
        <w:t>Gupta A, Mishra G, Bhutani H, Hoshing C, Bhalla A. Forensic revolution need maintenance of dental records of patients by the dentists: A descriptive study</w:t>
      </w:r>
      <w:r w:rsidRPr="001A7A82">
        <w:rPr>
          <w:rFonts w:ascii="Times New Roman" w:hAnsi="Times New Roman" w:cs="Times New Roman"/>
          <w:color w:val="222222"/>
          <w:sz w:val="24"/>
          <w:szCs w:val="24"/>
          <w:shd w:val="clear" w:color="auto" w:fill="FFFFFF"/>
        </w:rPr>
        <w:t>.J Int Soc Prevent Communit Dent</w:t>
      </w:r>
      <w:r>
        <w:rPr>
          <w:rFonts w:ascii="Times New Roman" w:hAnsi="Times New Roman" w:cs="Times New Roman"/>
          <w:color w:val="222222"/>
          <w:sz w:val="24"/>
          <w:szCs w:val="24"/>
          <w:shd w:val="clear" w:color="auto" w:fill="FFFFFF"/>
        </w:rPr>
        <w:t>. 2016</w:t>
      </w:r>
      <w:r w:rsidRPr="00303B2F">
        <w:rPr>
          <w:rFonts w:ascii="Times New Roman" w:hAnsi="Times New Roman" w:cs="Times New Roman"/>
          <w:color w:val="222222"/>
          <w:sz w:val="24"/>
          <w:szCs w:val="24"/>
          <w:shd w:val="clear" w:color="auto" w:fill="FFFFFF"/>
        </w:rPr>
        <w:t>; 6(4):316</w:t>
      </w:r>
      <w:r>
        <w:rPr>
          <w:rFonts w:ascii="Times New Roman" w:hAnsi="Times New Roman" w:cs="Times New Roman"/>
          <w:color w:val="222222"/>
          <w:sz w:val="24"/>
          <w:szCs w:val="24"/>
          <w:shd w:val="clear" w:color="auto" w:fill="FFFFFF"/>
        </w:rPr>
        <w:t>-</w:t>
      </w:r>
      <w:r w:rsidRPr="00303B2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320.</w:t>
      </w:r>
    </w:p>
    <w:p w:rsidR="007438DE" w:rsidRPr="00303B2F" w:rsidRDefault="007438DE" w:rsidP="007438DE">
      <w:pPr>
        <w:pStyle w:val="ListParagraph"/>
        <w:numPr>
          <w:ilvl w:val="0"/>
          <w:numId w:val="1"/>
        </w:numPr>
        <w:spacing w:line="240" w:lineRule="auto"/>
        <w:jc w:val="both"/>
        <w:rPr>
          <w:rStyle w:val="nowrap"/>
          <w:rFonts w:ascii="Times New Roman" w:hAnsi="Times New Roman" w:cs="Times New Roman"/>
          <w:sz w:val="24"/>
          <w:szCs w:val="24"/>
        </w:rPr>
      </w:pPr>
      <w:r w:rsidRPr="00303B2F">
        <w:rPr>
          <w:rFonts w:ascii="Times New Roman" w:hAnsi="Times New Roman" w:cs="Times New Roman"/>
          <w:color w:val="000000"/>
          <w:sz w:val="24"/>
          <w:szCs w:val="24"/>
          <w:shd w:val="clear" w:color="auto" w:fill="FFFFFF"/>
        </w:rPr>
        <w:t>Jerrold L. Litigation and Legislation. Who is entitled to what? </w:t>
      </w:r>
      <w:r w:rsidRPr="00303B2F">
        <w:rPr>
          <w:rStyle w:val="ref-journal"/>
          <w:rFonts w:ascii="Times New Roman" w:hAnsi="Times New Roman" w:cs="Times New Roman"/>
          <w:color w:val="000000"/>
          <w:sz w:val="24"/>
          <w:szCs w:val="24"/>
          <w:shd w:val="clear" w:color="auto" w:fill="FFFFFF"/>
        </w:rPr>
        <w:t>Am J Orthod Dentofacial Orthop. </w:t>
      </w:r>
      <w:r w:rsidRPr="00303B2F">
        <w:rPr>
          <w:rFonts w:ascii="Times New Roman" w:hAnsi="Times New Roman" w:cs="Times New Roman"/>
          <w:color w:val="000000"/>
          <w:sz w:val="24"/>
          <w:szCs w:val="24"/>
          <w:shd w:val="clear" w:color="auto" w:fill="FFFFFF"/>
        </w:rPr>
        <w:t>2015;</w:t>
      </w:r>
      <w:r w:rsidRPr="00303B2F">
        <w:rPr>
          <w:rStyle w:val="ref-vol"/>
          <w:rFonts w:ascii="Times New Roman" w:hAnsi="Times New Roman" w:cs="Times New Roman"/>
          <w:color w:val="000000"/>
          <w:sz w:val="24"/>
          <w:szCs w:val="24"/>
          <w:shd w:val="clear" w:color="auto" w:fill="FFFFFF"/>
        </w:rPr>
        <w:t xml:space="preserve"> 148:1075</w:t>
      </w:r>
      <w:r w:rsidRPr="00303B2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107</w:t>
      </w:r>
      <w:r w:rsidRPr="00303B2F">
        <w:rPr>
          <w:rFonts w:ascii="Times New Roman" w:hAnsi="Times New Roman" w:cs="Times New Roman"/>
          <w:color w:val="000000"/>
          <w:sz w:val="24"/>
          <w:szCs w:val="24"/>
          <w:shd w:val="clear" w:color="auto" w:fill="FFFFFF"/>
        </w:rPr>
        <w:t>7. </w:t>
      </w:r>
    </w:p>
    <w:p w:rsidR="007438DE" w:rsidRPr="00303B2F" w:rsidRDefault="007438DE" w:rsidP="007438DE">
      <w:pPr>
        <w:pStyle w:val="ListParagraph"/>
        <w:numPr>
          <w:ilvl w:val="0"/>
          <w:numId w:val="1"/>
        </w:numPr>
        <w:spacing w:line="240" w:lineRule="auto"/>
        <w:jc w:val="both"/>
        <w:rPr>
          <w:rStyle w:val="nowrap"/>
          <w:rFonts w:ascii="Times New Roman" w:hAnsi="Times New Roman" w:cs="Times New Roman"/>
          <w:sz w:val="24"/>
          <w:szCs w:val="24"/>
        </w:rPr>
      </w:pPr>
      <w:r w:rsidRPr="00303B2F">
        <w:rPr>
          <w:rFonts w:ascii="Times New Roman" w:hAnsi="Times New Roman" w:cs="Times New Roman"/>
          <w:color w:val="000000"/>
          <w:sz w:val="24"/>
          <w:szCs w:val="24"/>
          <w:shd w:val="clear" w:color="auto" w:fill="FFFFFF"/>
        </w:rPr>
        <w:t>Astekar M, Saawarn S, Ramesh G, Saawarn N. Maintaining dental records: Are we ready for forensic needs? </w:t>
      </w:r>
      <w:r w:rsidRPr="00303B2F">
        <w:rPr>
          <w:rStyle w:val="ref-journal"/>
          <w:rFonts w:ascii="Times New Roman" w:hAnsi="Times New Roman" w:cs="Times New Roman"/>
          <w:color w:val="000000"/>
          <w:sz w:val="24"/>
          <w:szCs w:val="24"/>
          <w:shd w:val="clear" w:color="auto" w:fill="FFFFFF"/>
        </w:rPr>
        <w:t>J Forensic Dent Sci. </w:t>
      </w:r>
      <w:r w:rsidRPr="00303B2F">
        <w:rPr>
          <w:rFonts w:ascii="Times New Roman" w:hAnsi="Times New Roman" w:cs="Times New Roman"/>
          <w:color w:val="000000"/>
          <w:sz w:val="24"/>
          <w:szCs w:val="24"/>
          <w:shd w:val="clear" w:color="auto" w:fill="FFFFFF"/>
        </w:rPr>
        <w:t>2011;</w:t>
      </w:r>
      <w:r w:rsidRPr="00303B2F">
        <w:rPr>
          <w:rStyle w:val="ref-vol"/>
          <w:rFonts w:ascii="Times New Roman" w:hAnsi="Times New Roman" w:cs="Times New Roman"/>
          <w:color w:val="000000"/>
          <w:sz w:val="24"/>
          <w:szCs w:val="24"/>
          <w:shd w:val="clear" w:color="auto" w:fill="FFFFFF"/>
        </w:rPr>
        <w:t xml:space="preserve"> 3:52</w:t>
      </w:r>
      <w:r w:rsidRPr="00303B2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5</w:t>
      </w:r>
      <w:r w:rsidRPr="00303B2F">
        <w:rPr>
          <w:rFonts w:ascii="Times New Roman" w:hAnsi="Times New Roman" w:cs="Times New Roman"/>
          <w:color w:val="000000"/>
          <w:sz w:val="24"/>
          <w:szCs w:val="24"/>
          <w:shd w:val="clear" w:color="auto" w:fill="FFFFFF"/>
        </w:rPr>
        <w:t>7. </w:t>
      </w:r>
    </w:p>
    <w:p w:rsidR="007438DE" w:rsidRPr="00303B2F" w:rsidRDefault="007438DE" w:rsidP="007438DE">
      <w:pPr>
        <w:pStyle w:val="ListParagraph"/>
        <w:numPr>
          <w:ilvl w:val="0"/>
          <w:numId w:val="1"/>
        </w:numPr>
        <w:spacing w:line="240" w:lineRule="auto"/>
        <w:jc w:val="both"/>
        <w:rPr>
          <w:rStyle w:val="nowrap"/>
          <w:rFonts w:ascii="Times New Roman" w:hAnsi="Times New Roman" w:cs="Times New Roman"/>
          <w:sz w:val="24"/>
          <w:szCs w:val="24"/>
        </w:rPr>
      </w:pPr>
      <w:r w:rsidRPr="00303B2F">
        <w:rPr>
          <w:rFonts w:ascii="Times New Roman" w:hAnsi="Times New Roman" w:cs="Times New Roman"/>
          <w:color w:val="000000"/>
          <w:sz w:val="24"/>
          <w:szCs w:val="24"/>
          <w:shd w:val="clear" w:color="auto" w:fill="FFFFFF"/>
        </w:rPr>
        <w:t xml:space="preserve"> Waleed P, Baba F, Alsulami S, Tarakji B. Importance of dental records in forensic dental identification. </w:t>
      </w:r>
      <w:r w:rsidRPr="00303B2F">
        <w:rPr>
          <w:rStyle w:val="ref-journal"/>
          <w:rFonts w:ascii="Times New Roman" w:hAnsi="Times New Roman" w:cs="Times New Roman"/>
          <w:color w:val="000000"/>
          <w:sz w:val="24"/>
          <w:szCs w:val="24"/>
          <w:shd w:val="clear" w:color="auto" w:fill="FFFFFF"/>
        </w:rPr>
        <w:t>Acta Inform Med. </w:t>
      </w:r>
      <w:r w:rsidRPr="00303B2F">
        <w:rPr>
          <w:rFonts w:ascii="Times New Roman" w:hAnsi="Times New Roman" w:cs="Times New Roman"/>
          <w:color w:val="000000"/>
          <w:sz w:val="24"/>
          <w:szCs w:val="24"/>
          <w:shd w:val="clear" w:color="auto" w:fill="FFFFFF"/>
        </w:rPr>
        <w:t>2015;</w:t>
      </w:r>
      <w:r w:rsidRPr="00303B2F">
        <w:rPr>
          <w:rStyle w:val="ref-vol"/>
          <w:rFonts w:ascii="Times New Roman" w:hAnsi="Times New Roman" w:cs="Times New Roman"/>
          <w:color w:val="000000"/>
          <w:sz w:val="24"/>
          <w:szCs w:val="24"/>
          <w:shd w:val="clear" w:color="auto" w:fill="FFFFFF"/>
        </w:rPr>
        <w:t>23</w:t>
      </w:r>
      <w:r w:rsidRPr="00303B2F">
        <w:rPr>
          <w:rFonts w:ascii="Times New Roman" w:hAnsi="Times New Roman" w:cs="Times New Roman"/>
          <w:color w:val="000000"/>
          <w:sz w:val="24"/>
          <w:szCs w:val="24"/>
          <w:shd w:val="clear" w:color="auto" w:fill="FFFFFF"/>
        </w:rPr>
        <w:t>:49–52</w:t>
      </w:r>
      <w:r>
        <w:rPr>
          <w:rFonts w:ascii="Times New Roman" w:hAnsi="Times New Roman" w:cs="Times New Roman"/>
          <w:color w:val="000000"/>
          <w:sz w:val="24"/>
          <w:szCs w:val="24"/>
          <w:shd w:val="clear" w:color="auto" w:fill="FFFFFF"/>
        </w:rPr>
        <w:t>.</w:t>
      </w:r>
    </w:p>
    <w:p w:rsidR="007438DE"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sz w:val="24"/>
          <w:szCs w:val="24"/>
        </w:rPr>
        <w:t>Brinda B, Madan Kumar P D, Sivasamy S, Balan I N. Knowledge, attitude, and practice of advocates regarding dental jurisprudence in Chennai: A cross-sectional study. J Educ Ethics Dent 2016; 6:45-52</w:t>
      </w:r>
      <w:r>
        <w:rPr>
          <w:rFonts w:ascii="Times New Roman" w:hAnsi="Times New Roman" w:cs="Times New Roman"/>
          <w:sz w:val="24"/>
          <w:szCs w:val="24"/>
        </w:rPr>
        <w:t>.</w:t>
      </w:r>
    </w:p>
    <w:p w:rsidR="007438DE" w:rsidRPr="00303B2F" w:rsidRDefault="007438DE" w:rsidP="007438DE">
      <w:pPr>
        <w:pStyle w:val="ListParagraph"/>
        <w:numPr>
          <w:ilvl w:val="0"/>
          <w:numId w:val="1"/>
        </w:numPr>
        <w:spacing w:line="240" w:lineRule="auto"/>
        <w:jc w:val="both"/>
        <w:rPr>
          <w:rFonts w:ascii="Times New Roman" w:hAnsi="Times New Roman" w:cs="Times New Roman"/>
          <w:sz w:val="24"/>
          <w:szCs w:val="24"/>
        </w:rPr>
      </w:pPr>
      <w:r w:rsidRPr="00303B2F">
        <w:rPr>
          <w:rFonts w:ascii="Times New Roman" w:hAnsi="Times New Roman" w:cs="Times New Roman"/>
          <w:color w:val="222222"/>
          <w:sz w:val="24"/>
          <w:szCs w:val="24"/>
          <w:shd w:val="clear" w:color="auto" w:fill="FFFFFF"/>
        </w:rPr>
        <w:t>Janakiram C, Gardens SJ. Knowledge, attitudes and practices related to healthcare ethics among medical and dental postgraduate students in south India</w:t>
      </w:r>
      <w:r>
        <w:rPr>
          <w:rFonts w:ascii="Times New Roman" w:hAnsi="Times New Roman" w:cs="Times New Roman"/>
          <w:color w:val="222222"/>
          <w:sz w:val="24"/>
          <w:szCs w:val="24"/>
          <w:shd w:val="clear" w:color="auto" w:fill="FFFFFF"/>
        </w:rPr>
        <w:t>. Indian J Med Ethics. 2014;</w:t>
      </w:r>
      <w:r w:rsidRPr="00303B2F">
        <w:rPr>
          <w:rFonts w:ascii="Times New Roman" w:hAnsi="Times New Roman" w:cs="Times New Roman"/>
          <w:color w:val="222222"/>
          <w:sz w:val="24"/>
          <w:szCs w:val="24"/>
          <w:shd w:val="clear" w:color="auto" w:fill="FFFFFF"/>
        </w:rPr>
        <w:t>11(2):99-104.</w:t>
      </w:r>
    </w:p>
    <w:p w:rsidR="007438DE" w:rsidRDefault="007438DE" w:rsidP="007438DE">
      <w:pPr>
        <w:spacing w:line="240" w:lineRule="auto"/>
        <w:jc w:val="both"/>
        <w:rPr>
          <w:rFonts w:ascii="Times New Roman" w:hAnsi="Times New Roman" w:cs="Times New Roman"/>
          <w:color w:val="000000"/>
          <w:sz w:val="24"/>
          <w:szCs w:val="24"/>
          <w:shd w:val="clear" w:color="auto" w:fill="FFFFFF"/>
        </w:rPr>
      </w:pPr>
    </w:p>
    <w:p w:rsidR="00CB068B" w:rsidRPr="00303B2F" w:rsidRDefault="00CB068B" w:rsidP="007438DE">
      <w:pPr>
        <w:spacing w:line="240" w:lineRule="auto"/>
        <w:jc w:val="both"/>
        <w:rPr>
          <w:rFonts w:ascii="Times New Roman" w:hAnsi="Times New Roman" w:cs="Times New Roman"/>
          <w:sz w:val="24"/>
          <w:szCs w:val="24"/>
        </w:rPr>
      </w:pPr>
    </w:p>
    <w:p w:rsidR="00CB068B" w:rsidRPr="00303B2F" w:rsidRDefault="00CB068B" w:rsidP="007438DE">
      <w:pPr>
        <w:spacing w:line="240" w:lineRule="auto"/>
        <w:jc w:val="both"/>
        <w:rPr>
          <w:rFonts w:ascii="Times New Roman" w:hAnsi="Times New Roman" w:cs="Times New Roman"/>
          <w:sz w:val="24"/>
          <w:szCs w:val="24"/>
        </w:rPr>
      </w:pPr>
    </w:p>
    <w:p w:rsidR="006B19C3" w:rsidRPr="00C419DF" w:rsidRDefault="006B19C3" w:rsidP="007438DE">
      <w:pPr>
        <w:spacing w:line="240" w:lineRule="auto"/>
        <w:jc w:val="both"/>
        <w:rPr>
          <w:rFonts w:ascii="Times New Roman" w:hAnsi="Times New Roman" w:cs="Times New Roman"/>
          <w:sz w:val="24"/>
          <w:szCs w:val="24"/>
        </w:rPr>
      </w:pPr>
    </w:p>
    <w:p w:rsidR="006B19C3" w:rsidRPr="00C419DF" w:rsidRDefault="006B19C3" w:rsidP="00C419DF">
      <w:pPr>
        <w:spacing w:line="360" w:lineRule="auto"/>
        <w:jc w:val="both"/>
        <w:rPr>
          <w:rFonts w:ascii="Times New Roman" w:hAnsi="Times New Roman" w:cs="Times New Roman"/>
          <w:b/>
          <w:sz w:val="24"/>
          <w:szCs w:val="24"/>
        </w:rPr>
      </w:pPr>
    </w:p>
    <w:p w:rsidR="002D43AF" w:rsidRPr="00C419DF" w:rsidRDefault="002D43AF" w:rsidP="00C419DF">
      <w:pPr>
        <w:spacing w:line="360" w:lineRule="auto"/>
        <w:jc w:val="both"/>
        <w:rPr>
          <w:rFonts w:ascii="Times New Roman" w:hAnsi="Times New Roman" w:cs="Times New Roman"/>
          <w:sz w:val="24"/>
          <w:szCs w:val="24"/>
        </w:rPr>
      </w:pPr>
    </w:p>
    <w:p w:rsidR="005F6A3F" w:rsidRPr="00C419DF" w:rsidRDefault="005F6A3F">
      <w:pPr>
        <w:spacing w:line="360" w:lineRule="auto"/>
        <w:jc w:val="both"/>
        <w:rPr>
          <w:rFonts w:ascii="Times New Roman" w:hAnsi="Times New Roman" w:cs="Times New Roman"/>
          <w:sz w:val="24"/>
          <w:szCs w:val="24"/>
        </w:rPr>
      </w:pPr>
    </w:p>
    <w:sectPr w:rsidR="005F6A3F" w:rsidRPr="00C419DF" w:rsidSect="005556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A30" w:rsidRDefault="007B5A30" w:rsidP="006B19C3">
      <w:pPr>
        <w:spacing w:after="0" w:line="240" w:lineRule="auto"/>
      </w:pPr>
      <w:r>
        <w:separator/>
      </w:r>
    </w:p>
  </w:endnote>
  <w:endnote w:type="continuationSeparator" w:id="0">
    <w:p w:rsidR="007B5A30" w:rsidRDefault="007B5A30" w:rsidP="006B1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A30" w:rsidRDefault="007B5A30" w:rsidP="006B19C3">
      <w:pPr>
        <w:spacing w:after="0" w:line="240" w:lineRule="auto"/>
      </w:pPr>
      <w:r>
        <w:separator/>
      </w:r>
    </w:p>
  </w:footnote>
  <w:footnote w:type="continuationSeparator" w:id="0">
    <w:p w:rsidR="007B5A30" w:rsidRDefault="007B5A30" w:rsidP="006B1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31200"/>
    <w:multiLevelType w:val="hybridMultilevel"/>
    <w:tmpl w:val="76262ED6"/>
    <w:lvl w:ilvl="0" w:tplc="20A8320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47162EB"/>
    <w:multiLevelType w:val="hybridMultilevel"/>
    <w:tmpl w:val="7BB09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C3"/>
    <w:rsid w:val="00077652"/>
    <w:rsid w:val="000B52FD"/>
    <w:rsid w:val="000D4891"/>
    <w:rsid w:val="000E7CC6"/>
    <w:rsid w:val="000F12EF"/>
    <w:rsid w:val="000F615D"/>
    <w:rsid w:val="001404F7"/>
    <w:rsid w:val="0015760E"/>
    <w:rsid w:val="001A2B9C"/>
    <w:rsid w:val="001C2B08"/>
    <w:rsid w:val="001F1447"/>
    <w:rsid w:val="001F68E6"/>
    <w:rsid w:val="002173A3"/>
    <w:rsid w:val="002502A7"/>
    <w:rsid w:val="00253F5C"/>
    <w:rsid w:val="00254248"/>
    <w:rsid w:val="002A43C0"/>
    <w:rsid w:val="002B179F"/>
    <w:rsid w:val="002B36A7"/>
    <w:rsid w:val="002B593B"/>
    <w:rsid w:val="002C2909"/>
    <w:rsid w:val="002C4E57"/>
    <w:rsid w:val="002D43AF"/>
    <w:rsid w:val="003579D5"/>
    <w:rsid w:val="00365EF2"/>
    <w:rsid w:val="003A3ACD"/>
    <w:rsid w:val="00422D9B"/>
    <w:rsid w:val="00436E05"/>
    <w:rsid w:val="00487F2F"/>
    <w:rsid w:val="004960BF"/>
    <w:rsid w:val="004C7003"/>
    <w:rsid w:val="00541477"/>
    <w:rsid w:val="005556B7"/>
    <w:rsid w:val="005A2EFE"/>
    <w:rsid w:val="005E4396"/>
    <w:rsid w:val="005F6A3F"/>
    <w:rsid w:val="00624533"/>
    <w:rsid w:val="00626AFE"/>
    <w:rsid w:val="0063310F"/>
    <w:rsid w:val="00661E8A"/>
    <w:rsid w:val="006A1BCA"/>
    <w:rsid w:val="006A7944"/>
    <w:rsid w:val="006B19C3"/>
    <w:rsid w:val="006B1A13"/>
    <w:rsid w:val="006F082A"/>
    <w:rsid w:val="006F5308"/>
    <w:rsid w:val="007029D3"/>
    <w:rsid w:val="00704E6E"/>
    <w:rsid w:val="00723A05"/>
    <w:rsid w:val="007438DE"/>
    <w:rsid w:val="00764191"/>
    <w:rsid w:val="007B5A30"/>
    <w:rsid w:val="007D1161"/>
    <w:rsid w:val="007D6D49"/>
    <w:rsid w:val="008029FA"/>
    <w:rsid w:val="00811729"/>
    <w:rsid w:val="008247A1"/>
    <w:rsid w:val="0082616A"/>
    <w:rsid w:val="008C5CE2"/>
    <w:rsid w:val="008F0C3E"/>
    <w:rsid w:val="00933627"/>
    <w:rsid w:val="00946B9A"/>
    <w:rsid w:val="00964173"/>
    <w:rsid w:val="00974B7A"/>
    <w:rsid w:val="0099558A"/>
    <w:rsid w:val="009965E6"/>
    <w:rsid w:val="009D4C99"/>
    <w:rsid w:val="009F3C79"/>
    <w:rsid w:val="00A312C8"/>
    <w:rsid w:val="00A346B0"/>
    <w:rsid w:val="00A36112"/>
    <w:rsid w:val="00A6057C"/>
    <w:rsid w:val="00A96D71"/>
    <w:rsid w:val="00A97306"/>
    <w:rsid w:val="00AC5B42"/>
    <w:rsid w:val="00B01CC6"/>
    <w:rsid w:val="00B028F2"/>
    <w:rsid w:val="00B1140B"/>
    <w:rsid w:val="00B64932"/>
    <w:rsid w:val="00B878FB"/>
    <w:rsid w:val="00BA3C85"/>
    <w:rsid w:val="00BD4A72"/>
    <w:rsid w:val="00BD634F"/>
    <w:rsid w:val="00BE7E11"/>
    <w:rsid w:val="00C2147A"/>
    <w:rsid w:val="00C36DE4"/>
    <w:rsid w:val="00C419DF"/>
    <w:rsid w:val="00C80451"/>
    <w:rsid w:val="00C81DBC"/>
    <w:rsid w:val="00CB068B"/>
    <w:rsid w:val="00CD1A4C"/>
    <w:rsid w:val="00D15F9D"/>
    <w:rsid w:val="00D40705"/>
    <w:rsid w:val="00D51510"/>
    <w:rsid w:val="00DA03DB"/>
    <w:rsid w:val="00DC44AE"/>
    <w:rsid w:val="00DE5B0C"/>
    <w:rsid w:val="00E12D1A"/>
    <w:rsid w:val="00E13662"/>
    <w:rsid w:val="00E15894"/>
    <w:rsid w:val="00E55BF0"/>
    <w:rsid w:val="00E849CB"/>
    <w:rsid w:val="00E84D63"/>
    <w:rsid w:val="00E9184B"/>
    <w:rsid w:val="00EA0A95"/>
    <w:rsid w:val="00EE0EE4"/>
    <w:rsid w:val="00EF276E"/>
    <w:rsid w:val="00F00490"/>
    <w:rsid w:val="00F30D1A"/>
    <w:rsid w:val="00F33C6F"/>
    <w:rsid w:val="00F70B4F"/>
    <w:rsid w:val="00F83EA1"/>
    <w:rsid w:val="00F9047B"/>
    <w:rsid w:val="00FD656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B332E-EE71-4CEA-B82A-6DD3B90E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9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9C3"/>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B19C3"/>
    <w:pPr>
      <w:spacing w:after="160" w:line="259" w:lineRule="auto"/>
      <w:ind w:left="720"/>
      <w:contextualSpacing/>
    </w:pPr>
    <w:rPr>
      <w:rFonts w:eastAsiaTheme="minorHAnsi"/>
      <w:lang w:val="en-GB" w:eastAsia="en-US"/>
    </w:rPr>
  </w:style>
  <w:style w:type="character" w:styleId="Hyperlink">
    <w:name w:val="Hyperlink"/>
    <w:basedOn w:val="DefaultParagraphFont"/>
    <w:uiPriority w:val="99"/>
    <w:rsid w:val="006B19C3"/>
    <w:rPr>
      <w:color w:val="0000FF"/>
      <w:u w:val="single"/>
    </w:rPr>
  </w:style>
  <w:style w:type="character" w:customStyle="1" w:styleId="ref-journal">
    <w:name w:val="ref-journal"/>
    <w:basedOn w:val="DefaultParagraphFont"/>
    <w:rsid w:val="006B19C3"/>
  </w:style>
  <w:style w:type="character" w:customStyle="1" w:styleId="ref-vol">
    <w:name w:val="ref-vol"/>
    <w:basedOn w:val="DefaultParagraphFont"/>
    <w:rsid w:val="006B19C3"/>
  </w:style>
  <w:style w:type="character" w:customStyle="1" w:styleId="nowrap">
    <w:name w:val="nowrap"/>
    <w:basedOn w:val="DefaultParagraphFont"/>
    <w:rsid w:val="006B19C3"/>
  </w:style>
  <w:style w:type="character" w:styleId="Strong">
    <w:name w:val="Strong"/>
    <w:basedOn w:val="DefaultParagraphFont"/>
    <w:uiPriority w:val="22"/>
    <w:qFormat/>
    <w:rsid w:val="006B19C3"/>
    <w:rPr>
      <w:b/>
      <w:bCs/>
    </w:rPr>
  </w:style>
  <w:style w:type="paragraph" w:styleId="NormalWeb">
    <w:name w:val="Normal (Web)"/>
    <w:basedOn w:val="Normal"/>
    <w:uiPriority w:val="99"/>
    <w:rsid w:val="006B19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B19C3"/>
    <w:pPr>
      <w:spacing w:after="0" w:line="240" w:lineRule="auto"/>
    </w:pPr>
    <w:rPr>
      <w:rFonts w:eastAsiaTheme="minorHAnsi"/>
      <w:lang w:eastAsia="en-US"/>
    </w:rPr>
  </w:style>
  <w:style w:type="paragraph" w:styleId="BalloonText">
    <w:name w:val="Balloon Text"/>
    <w:basedOn w:val="Normal"/>
    <w:link w:val="BalloonTextChar"/>
    <w:uiPriority w:val="99"/>
    <w:semiHidden/>
    <w:unhideWhenUsed/>
    <w:rsid w:val="006B1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9C3"/>
    <w:rPr>
      <w:rFonts w:ascii="Tahoma" w:hAnsi="Tahoma" w:cs="Tahoma"/>
      <w:sz w:val="16"/>
      <w:szCs w:val="16"/>
    </w:rPr>
  </w:style>
  <w:style w:type="paragraph" w:styleId="Header">
    <w:name w:val="header"/>
    <w:basedOn w:val="Normal"/>
    <w:link w:val="HeaderChar"/>
    <w:uiPriority w:val="99"/>
    <w:semiHidden/>
    <w:unhideWhenUsed/>
    <w:rsid w:val="006B19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B19C3"/>
  </w:style>
  <w:style w:type="paragraph" w:styleId="Footer">
    <w:name w:val="footer"/>
    <w:basedOn w:val="Normal"/>
    <w:link w:val="FooterChar"/>
    <w:uiPriority w:val="99"/>
    <w:semiHidden/>
    <w:unhideWhenUsed/>
    <w:rsid w:val="006B19C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B1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ndalu.ac.in/pdf/MLSyllabus/fourthsem/CLA-MedicalJurisprudenc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3263</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Reviewer 1</cp:lastModifiedBy>
  <cp:revision>2</cp:revision>
  <dcterms:created xsi:type="dcterms:W3CDTF">2020-03-27T13:09:00Z</dcterms:created>
  <dcterms:modified xsi:type="dcterms:W3CDTF">2020-03-27T13:09:00Z</dcterms:modified>
</cp:coreProperties>
</file>