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B1" w:rsidRPr="005F38A3"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bookmarkStart w:id="0" w:name="_GoBack"/>
      <w:bookmarkEnd w:id="0"/>
      <w:r w:rsidRPr="005F38A3">
        <w:rPr>
          <w:rFonts w:ascii="Times New Roman" w:hAnsi="Times New Roman" w:cs="Times New Roman"/>
          <w:b/>
          <w:bCs/>
          <w:color w:val="000000" w:themeColor="text1"/>
          <w:sz w:val="24"/>
          <w:szCs w:val="24"/>
        </w:rPr>
        <w:t>Abstract</w:t>
      </w:r>
    </w:p>
    <w:p w:rsidR="00B248B1" w:rsidRPr="005F38A3"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B248B1" w:rsidRPr="005F38A3"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B248B1" w:rsidRPr="005F38A3" w:rsidRDefault="00B248B1" w:rsidP="00B248B1">
      <w:pPr>
        <w:tabs>
          <w:tab w:val="left" w:pos="0"/>
          <w:tab w:val="left" w:pos="270"/>
        </w:tabs>
        <w:autoSpaceDE w:val="0"/>
        <w:autoSpaceDN w:val="0"/>
        <w:adjustRightInd w:val="0"/>
        <w:spacing w:after="0" w:line="240" w:lineRule="auto"/>
        <w:jc w:val="center"/>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Profile of Institutional Ethics Committees and Status of Standard Operating Procedures in North East India</w:t>
      </w:r>
    </w:p>
    <w:p w:rsidR="00931BFB" w:rsidRPr="005F38A3" w:rsidRDefault="00931BFB" w:rsidP="00B248B1">
      <w:pPr>
        <w:tabs>
          <w:tab w:val="left" w:pos="0"/>
          <w:tab w:val="left" w:pos="270"/>
        </w:tabs>
        <w:autoSpaceDE w:val="0"/>
        <w:autoSpaceDN w:val="0"/>
        <w:adjustRightInd w:val="0"/>
        <w:spacing w:after="0" w:line="240" w:lineRule="auto"/>
        <w:jc w:val="center"/>
        <w:rPr>
          <w:rFonts w:ascii="Times New Roman" w:hAnsi="Times New Roman" w:cs="Times New Roman"/>
          <w:b/>
          <w:color w:val="000000" w:themeColor="text1"/>
          <w:sz w:val="24"/>
          <w:szCs w:val="24"/>
        </w:rPr>
      </w:pPr>
    </w:p>
    <w:p w:rsidR="00931BFB" w:rsidRPr="005F38A3" w:rsidRDefault="00931BFB" w:rsidP="00B248B1">
      <w:pPr>
        <w:tabs>
          <w:tab w:val="left" w:pos="0"/>
          <w:tab w:val="left" w:pos="270"/>
        </w:tabs>
        <w:autoSpaceDE w:val="0"/>
        <w:autoSpaceDN w:val="0"/>
        <w:adjustRightInd w:val="0"/>
        <w:spacing w:after="0" w:line="240" w:lineRule="auto"/>
        <w:jc w:val="center"/>
        <w:rPr>
          <w:rFonts w:ascii="Times New Roman" w:hAnsi="Times New Roman" w:cs="Times New Roman"/>
          <w:b/>
          <w:color w:val="000000" w:themeColor="text1"/>
          <w:sz w:val="24"/>
          <w:szCs w:val="24"/>
        </w:rPr>
      </w:pPr>
    </w:p>
    <w:p w:rsidR="00931BFB" w:rsidRPr="005F38A3" w:rsidRDefault="00931BFB" w:rsidP="00B248B1">
      <w:pPr>
        <w:tabs>
          <w:tab w:val="left" w:pos="0"/>
          <w:tab w:val="left" w:pos="270"/>
        </w:tabs>
        <w:autoSpaceDE w:val="0"/>
        <w:autoSpaceDN w:val="0"/>
        <w:adjustRightInd w:val="0"/>
        <w:spacing w:after="0" w:line="240" w:lineRule="auto"/>
        <w:jc w:val="center"/>
        <w:rPr>
          <w:rFonts w:ascii="Times New Roman" w:hAnsi="Times New Roman" w:cs="Times New Roman"/>
          <w:b/>
          <w:color w:val="000000" w:themeColor="text1"/>
          <w:sz w:val="24"/>
          <w:szCs w:val="24"/>
        </w:rPr>
      </w:pPr>
    </w:p>
    <w:p w:rsidR="00931BFB" w:rsidRPr="005F38A3" w:rsidRDefault="00931BFB" w:rsidP="00931BFB">
      <w:pPr>
        <w:spacing w:after="0"/>
        <w:jc w:val="both"/>
        <w:rPr>
          <w:rFonts w:ascii="Times New Roman" w:hAnsi="Times New Roman" w:cs="Times New Roman"/>
          <w:b/>
          <w:color w:val="000000" w:themeColor="text1"/>
          <w:sz w:val="24"/>
          <w:szCs w:val="24"/>
        </w:rPr>
      </w:pPr>
      <w:r w:rsidRPr="005F38A3">
        <w:rPr>
          <w:rFonts w:ascii="Times New Roman" w:hAnsi="Times New Roman" w:cs="Times New Roman"/>
          <w:color w:val="000000" w:themeColor="text1"/>
          <w:sz w:val="24"/>
          <w:szCs w:val="24"/>
        </w:rPr>
        <w:t xml:space="preserve">Limited data are available regarding Institutional Ethics Committees (IECs) and their Standard Operating Procedure (SOP) in North East (NE) India. Attempt made to know the profile of IECs and Status of SOPs in health research institutes of NE India. Fourteen </w:t>
      </w:r>
      <w:r w:rsidR="00112552" w:rsidRPr="002857EA">
        <w:rPr>
          <w:rFonts w:ascii="Times New Roman" w:hAnsi="Times New Roman" w:cs="Times New Roman"/>
          <w:color w:val="000000" w:themeColor="text1"/>
          <w:sz w:val="24"/>
          <w:szCs w:val="24"/>
          <w:highlight w:val="yellow"/>
        </w:rPr>
        <w:t>biomedical</w:t>
      </w:r>
      <w:r w:rsidR="00112552" w:rsidRPr="005F38A3">
        <w:rPr>
          <w:rFonts w:ascii="Times New Roman" w:hAnsi="Times New Roman" w:cs="Times New Roman"/>
          <w:color w:val="000000" w:themeColor="text1"/>
          <w:sz w:val="24"/>
          <w:szCs w:val="24"/>
        </w:rPr>
        <w:t xml:space="preserve"> and</w:t>
      </w:r>
      <w:r w:rsidRPr="005F38A3">
        <w:rPr>
          <w:rFonts w:ascii="Times New Roman" w:hAnsi="Times New Roman" w:cs="Times New Roman"/>
          <w:color w:val="000000" w:themeColor="text1"/>
          <w:sz w:val="24"/>
          <w:szCs w:val="24"/>
        </w:rPr>
        <w:t xml:space="preserve"> health research institutes of NE India were reviewed.</w:t>
      </w:r>
      <w:r w:rsidRPr="005F38A3">
        <w:rPr>
          <w:rFonts w:ascii="Times New Roman" w:hAnsi="Times New Roman" w:cs="Times New Roman"/>
          <w:b/>
          <w:color w:val="000000" w:themeColor="text1"/>
          <w:sz w:val="24"/>
          <w:szCs w:val="24"/>
        </w:rPr>
        <w:t xml:space="preserve"> </w:t>
      </w:r>
      <w:r w:rsidR="007B1F6C" w:rsidRPr="005F38A3">
        <w:rPr>
          <w:rFonts w:ascii="Times New Roman" w:hAnsi="Times New Roman" w:cs="Times New Roman"/>
          <w:color w:val="000000" w:themeColor="text1"/>
          <w:sz w:val="24"/>
          <w:szCs w:val="24"/>
        </w:rPr>
        <w:t>Only 85.7%</w:t>
      </w:r>
      <w:r w:rsidRPr="005F38A3">
        <w:rPr>
          <w:rFonts w:ascii="Times New Roman" w:hAnsi="Times New Roman" w:cs="Times New Roman"/>
          <w:color w:val="000000" w:themeColor="text1"/>
          <w:sz w:val="24"/>
          <w:szCs w:val="24"/>
        </w:rPr>
        <w:t xml:space="preserve"> institutes had constituted their IEC. The IECs were multi-disciplinary and multi-sectorial in nature with adequate representations of age in 66.7% and gender in 58.3%. </w:t>
      </w:r>
      <w:r w:rsidRPr="005F38A3">
        <w:rPr>
          <w:rFonts w:ascii="Times New Roman" w:hAnsi="Times New Roman" w:cs="Times New Roman"/>
          <w:bCs/>
          <w:color w:val="000000" w:themeColor="text1"/>
          <w:sz w:val="24"/>
          <w:szCs w:val="24"/>
        </w:rPr>
        <w:t>In 91.7% IECs Chairpersons were non-affiliated and Chairpersons qualifications in 83.3% were found at par with the ICMR guide line 2017.</w:t>
      </w:r>
      <w:r w:rsidRPr="005F38A3">
        <w:rPr>
          <w:rFonts w:ascii="Times New Roman" w:hAnsi="Times New Roman" w:cs="Times New Roman"/>
          <w:color w:val="000000" w:themeColor="text1"/>
          <w:sz w:val="24"/>
          <w:szCs w:val="24"/>
        </w:rPr>
        <w:t xml:space="preserve"> </w:t>
      </w:r>
      <w:r w:rsidR="002D1ACF" w:rsidRPr="002857EA">
        <w:rPr>
          <w:rFonts w:ascii="Times New Roman" w:hAnsi="Times New Roman" w:cs="Times New Roman"/>
          <w:color w:val="000000" w:themeColor="text1"/>
          <w:sz w:val="24"/>
          <w:szCs w:val="24"/>
          <w:highlight w:val="yellow"/>
        </w:rPr>
        <w:t>2/3rd</w:t>
      </w:r>
      <w:r w:rsidRPr="002857EA">
        <w:rPr>
          <w:rFonts w:ascii="Times New Roman" w:hAnsi="Times New Roman" w:cs="Times New Roman"/>
          <w:color w:val="000000" w:themeColor="text1"/>
          <w:sz w:val="24"/>
          <w:szCs w:val="24"/>
          <w:highlight w:val="yellow"/>
        </w:rPr>
        <w:t xml:space="preserve"> </w:t>
      </w:r>
      <w:r w:rsidR="002D1ACF" w:rsidRPr="002857EA">
        <w:rPr>
          <w:rFonts w:ascii="Times New Roman" w:hAnsi="Times New Roman" w:cs="Times New Roman"/>
          <w:color w:val="000000" w:themeColor="text1"/>
          <w:sz w:val="24"/>
          <w:szCs w:val="24"/>
          <w:highlight w:val="yellow"/>
        </w:rPr>
        <w:t>(64.3%)</w:t>
      </w:r>
      <w:r w:rsidR="002D1ACF"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instit</w:t>
      </w:r>
      <w:r w:rsidR="002857EA">
        <w:rPr>
          <w:rFonts w:ascii="Times New Roman" w:hAnsi="Times New Roman" w:cs="Times New Roman"/>
          <w:color w:val="000000" w:themeColor="text1"/>
          <w:sz w:val="24"/>
          <w:szCs w:val="24"/>
        </w:rPr>
        <w:t xml:space="preserve">utes had framed their SOPs. </w:t>
      </w:r>
      <w:r w:rsidR="002857EA" w:rsidRPr="002857EA">
        <w:rPr>
          <w:rFonts w:ascii="Times New Roman" w:hAnsi="Times New Roman" w:cs="Times New Roman"/>
          <w:color w:val="000000" w:themeColor="text1"/>
          <w:sz w:val="24"/>
          <w:szCs w:val="24"/>
          <w:highlight w:val="yellow"/>
        </w:rPr>
        <w:t>33.3</w:t>
      </w:r>
      <w:r w:rsidRPr="002857EA">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 xml:space="preserve"> IECs adopted all three types of reviews. </w:t>
      </w:r>
      <w:r w:rsidR="002857EA" w:rsidRPr="002857EA">
        <w:rPr>
          <w:rFonts w:ascii="Times New Roman" w:hAnsi="Times New Roman" w:cs="Times New Roman"/>
          <w:bCs/>
          <w:color w:val="000000" w:themeColor="text1"/>
          <w:sz w:val="24"/>
          <w:szCs w:val="24"/>
          <w:highlight w:val="yellow"/>
        </w:rPr>
        <w:t>66.7</w:t>
      </w:r>
      <w:r w:rsidRPr="002857EA">
        <w:rPr>
          <w:rFonts w:ascii="Times New Roman" w:hAnsi="Times New Roman" w:cs="Times New Roman"/>
          <w:bCs/>
          <w:color w:val="000000" w:themeColor="text1"/>
          <w:sz w:val="24"/>
          <w:szCs w:val="24"/>
          <w:highlight w:val="yellow"/>
        </w:rPr>
        <w:t>%</w:t>
      </w:r>
      <w:r w:rsidRPr="005F38A3">
        <w:rPr>
          <w:rFonts w:ascii="Times New Roman" w:hAnsi="Times New Roman" w:cs="Times New Roman"/>
          <w:bCs/>
          <w:color w:val="000000" w:themeColor="text1"/>
          <w:sz w:val="24"/>
          <w:szCs w:val="24"/>
        </w:rPr>
        <w:t xml:space="preserve"> SOPs kept the provision of quarterly review meetings.</w:t>
      </w:r>
      <w:r w:rsidRPr="005F38A3">
        <w:rPr>
          <w:rFonts w:ascii="Times New Roman" w:hAnsi="Times New Roman" w:cs="Times New Roman"/>
          <w:color w:val="000000" w:themeColor="text1"/>
          <w:sz w:val="24"/>
          <w:szCs w:val="24"/>
        </w:rPr>
        <w:t xml:space="preserve"> Declarations of Conflict of Interest (COI) were specified in </w:t>
      </w:r>
      <w:r w:rsidR="002857EA" w:rsidRPr="002857EA">
        <w:rPr>
          <w:rFonts w:ascii="Times New Roman" w:hAnsi="Times New Roman" w:cs="Times New Roman"/>
          <w:color w:val="000000" w:themeColor="text1"/>
          <w:sz w:val="24"/>
          <w:szCs w:val="24"/>
          <w:highlight w:val="yellow"/>
        </w:rPr>
        <w:t>77.7</w:t>
      </w:r>
      <w:r w:rsidRPr="002857EA">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 xml:space="preserve"> SOPs.  </w:t>
      </w:r>
      <w:r w:rsidR="002857EA" w:rsidRPr="002857EA">
        <w:rPr>
          <w:rFonts w:ascii="Times New Roman" w:hAnsi="Times New Roman" w:cs="Times New Roman"/>
          <w:color w:val="000000" w:themeColor="text1"/>
          <w:sz w:val="24"/>
          <w:szCs w:val="24"/>
          <w:highlight w:val="yellow"/>
        </w:rPr>
        <w:t>55.6</w:t>
      </w:r>
      <w:r w:rsidRPr="002857EA">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 xml:space="preserve"> SOPs mentioned about no voting power of members who declared COI. </w:t>
      </w:r>
      <w:r w:rsidR="002857EA" w:rsidRPr="002857EA">
        <w:rPr>
          <w:rFonts w:ascii="Times New Roman" w:hAnsi="Times New Roman" w:cs="Times New Roman"/>
          <w:bCs/>
          <w:color w:val="000000" w:themeColor="text1"/>
          <w:sz w:val="24"/>
          <w:szCs w:val="24"/>
          <w:highlight w:val="yellow"/>
        </w:rPr>
        <w:t>77.8</w:t>
      </w:r>
      <w:r w:rsidRPr="002857EA">
        <w:rPr>
          <w:rFonts w:ascii="Times New Roman" w:hAnsi="Times New Roman" w:cs="Times New Roman"/>
          <w:bCs/>
          <w:color w:val="000000" w:themeColor="text1"/>
          <w:sz w:val="24"/>
          <w:szCs w:val="24"/>
          <w:highlight w:val="yellow"/>
        </w:rPr>
        <w:t>%</w:t>
      </w:r>
      <w:r w:rsidRPr="005F38A3">
        <w:rPr>
          <w:rFonts w:ascii="Times New Roman" w:hAnsi="Times New Roman" w:cs="Times New Roman"/>
          <w:bCs/>
          <w:color w:val="000000" w:themeColor="text1"/>
          <w:sz w:val="24"/>
          <w:szCs w:val="24"/>
        </w:rPr>
        <w:t xml:space="preserve"> SOPs stated about the designated office space, staff and budget. Only 14.3% IECs were registered. </w:t>
      </w:r>
      <w:r w:rsidR="0093092C" w:rsidRPr="005F38A3">
        <w:rPr>
          <w:rFonts w:ascii="Times New Roman" w:hAnsi="Times New Roman" w:cs="Times New Roman"/>
          <w:bCs/>
          <w:color w:val="000000" w:themeColor="text1"/>
          <w:sz w:val="24"/>
          <w:szCs w:val="24"/>
        </w:rPr>
        <w:t>Our findings conclude</w:t>
      </w:r>
      <w:r w:rsidR="0097501F" w:rsidRPr="005F38A3">
        <w:rPr>
          <w:rFonts w:ascii="Times New Roman" w:hAnsi="Times New Roman" w:cs="Times New Roman"/>
          <w:bCs/>
          <w:color w:val="000000" w:themeColor="text1"/>
          <w:sz w:val="24"/>
          <w:szCs w:val="24"/>
        </w:rPr>
        <w:t>d</w:t>
      </w:r>
      <w:r w:rsidR="0093092C" w:rsidRPr="005F38A3">
        <w:rPr>
          <w:rFonts w:ascii="Times New Roman" w:hAnsi="Times New Roman" w:cs="Times New Roman"/>
          <w:bCs/>
          <w:color w:val="000000" w:themeColor="text1"/>
          <w:sz w:val="24"/>
          <w:szCs w:val="24"/>
        </w:rPr>
        <w:t xml:space="preserve"> that t</w:t>
      </w:r>
      <w:r w:rsidRPr="005F38A3">
        <w:rPr>
          <w:rFonts w:ascii="Times New Roman" w:hAnsi="Times New Roman" w:cs="Times New Roman"/>
          <w:bCs/>
          <w:color w:val="000000" w:themeColor="text1"/>
          <w:sz w:val="24"/>
          <w:szCs w:val="24"/>
        </w:rPr>
        <w:t xml:space="preserve">he characteristics and composition of IECs of heath research institutes in NE India is suboptimal. </w:t>
      </w:r>
      <w:r w:rsidR="0093092C" w:rsidRPr="005F38A3">
        <w:rPr>
          <w:rFonts w:ascii="Times New Roman" w:hAnsi="Times New Roman" w:cs="Times New Roman"/>
          <w:bCs/>
          <w:color w:val="000000" w:themeColor="text1"/>
          <w:sz w:val="24"/>
          <w:szCs w:val="24"/>
        </w:rPr>
        <w:t>M</w:t>
      </w:r>
      <w:r w:rsidRPr="005F38A3">
        <w:rPr>
          <w:rFonts w:ascii="Times New Roman" w:hAnsi="Times New Roman" w:cs="Times New Roman"/>
          <w:bCs/>
          <w:color w:val="000000" w:themeColor="text1"/>
          <w:sz w:val="24"/>
          <w:szCs w:val="24"/>
        </w:rPr>
        <w:t>ost of the SOPs were not framed as per recommendations of National Ethical Guideline for Biomedical Health Research</w:t>
      </w:r>
      <w:r w:rsidR="0093092C" w:rsidRPr="005F38A3">
        <w:rPr>
          <w:rFonts w:ascii="Times New Roman" w:hAnsi="Times New Roman" w:cs="Times New Roman"/>
          <w:bCs/>
          <w:color w:val="000000" w:themeColor="text1"/>
          <w:sz w:val="24"/>
          <w:szCs w:val="24"/>
        </w:rPr>
        <w:t>,</w:t>
      </w:r>
      <w:r w:rsidRPr="005F38A3">
        <w:rPr>
          <w:rFonts w:ascii="Times New Roman" w:hAnsi="Times New Roman" w:cs="Times New Roman"/>
          <w:bCs/>
          <w:color w:val="000000" w:themeColor="text1"/>
          <w:sz w:val="24"/>
          <w:szCs w:val="24"/>
        </w:rPr>
        <w:t xml:space="preserve"> </w:t>
      </w:r>
      <w:r w:rsidR="0093092C" w:rsidRPr="005F38A3">
        <w:rPr>
          <w:rFonts w:ascii="Times New Roman" w:hAnsi="Times New Roman" w:cs="Times New Roman"/>
          <w:bCs/>
          <w:color w:val="000000" w:themeColor="text1"/>
          <w:sz w:val="24"/>
          <w:szCs w:val="24"/>
        </w:rPr>
        <w:t xml:space="preserve">ICMR </w:t>
      </w:r>
      <w:r w:rsidRPr="005F38A3">
        <w:rPr>
          <w:rFonts w:ascii="Times New Roman" w:hAnsi="Times New Roman" w:cs="Times New Roman"/>
          <w:bCs/>
          <w:color w:val="000000" w:themeColor="text1"/>
          <w:sz w:val="24"/>
          <w:szCs w:val="24"/>
        </w:rPr>
        <w:t>2017</w:t>
      </w:r>
      <w:r w:rsidR="0097501F" w:rsidRPr="005F38A3">
        <w:rPr>
          <w:rFonts w:ascii="Times New Roman" w:hAnsi="Times New Roman" w:cs="Times New Roman"/>
          <w:bCs/>
          <w:color w:val="000000" w:themeColor="text1"/>
          <w:sz w:val="24"/>
          <w:szCs w:val="24"/>
        </w:rPr>
        <w:t xml:space="preserve"> and unregistered.</w:t>
      </w:r>
    </w:p>
    <w:p w:rsidR="00B248B1" w:rsidRPr="005F38A3" w:rsidRDefault="00B248B1" w:rsidP="009B0386">
      <w:pPr>
        <w:tabs>
          <w:tab w:val="left" w:pos="0"/>
          <w:tab w:val="left" w:pos="270"/>
        </w:tabs>
        <w:autoSpaceDE w:val="0"/>
        <w:autoSpaceDN w:val="0"/>
        <w:adjustRightInd w:val="0"/>
        <w:spacing w:after="0" w:line="240" w:lineRule="auto"/>
        <w:rPr>
          <w:rFonts w:ascii="Times New Roman" w:hAnsi="Times New Roman" w:cs="Times New Roman"/>
          <w:b/>
          <w:color w:val="000000" w:themeColor="text1"/>
          <w:sz w:val="24"/>
          <w:szCs w:val="24"/>
        </w:rPr>
      </w:pPr>
    </w:p>
    <w:p w:rsidR="00B94234" w:rsidRPr="005F38A3" w:rsidRDefault="00B94234" w:rsidP="009B0386">
      <w:pPr>
        <w:spacing w:after="0"/>
        <w:rPr>
          <w:rFonts w:ascii="Times New Roman" w:hAnsi="Times New Roman" w:cs="Times New Roman"/>
          <w:bCs/>
          <w:color w:val="000000" w:themeColor="text1"/>
          <w:sz w:val="24"/>
          <w:szCs w:val="24"/>
        </w:rPr>
      </w:pPr>
    </w:p>
    <w:p w:rsidR="00FE1106" w:rsidRPr="005F38A3" w:rsidRDefault="00773F24" w:rsidP="009B0386">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Key words: Institutional Ethics Committee, Standard Operating </w:t>
      </w:r>
      <w:r w:rsidR="00B94234" w:rsidRPr="005F38A3">
        <w:rPr>
          <w:rFonts w:ascii="Times New Roman" w:hAnsi="Times New Roman" w:cs="Times New Roman"/>
          <w:color w:val="000000" w:themeColor="text1"/>
          <w:sz w:val="24"/>
          <w:szCs w:val="24"/>
        </w:rPr>
        <w:t>Procedure, North East India</w:t>
      </w:r>
    </w:p>
    <w:p w:rsidR="00B248B1" w:rsidRPr="005F38A3" w:rsidRDefault="00B248B1" w:rsidP="00B248B1">
      <w:pPr>
        <w:tabs>
          <w:tab w:val="left" w:pos="90"/>
          <w:tab w:val="left" w:pos="27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248B1" w:rsidRPr="005F38A3"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B248B1" w:rsidRPr="005F38A3"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97501F" w:rsidRPr="005F38A3"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7724B8" w:rsidRPr="005F38A3" w:rsidRDefault="007724B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97501F" w:rsidRPr="005F38A3"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97501F" w:rsidRPr="005F38A3"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97501F" w:rsidRPr="005F38A3"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5200C8" w:rsidRPr="005F38A3"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B248B1" w:rsidRPr="005F38A3"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045942" w:rsidRPr="005F38A3" w:rsidRDefault="00045942"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lastRenderedPageBreak/>
        <w:t>Title</w:t>
      </w:r>
    </w:p>
    <w:p w:rsidR="00456C92" w:rsidRPr="005F38A3" w:rsidRDefault="00456C92"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color w:val="000000" w:themeColor="text1"/>
          <w:sz w:val="24"/>
          <w:szCs w:val="24"/>
        </w:rPr>
      </w:pPr>
    </w:p>
    <w:p w:rsidR="00456C92" w:rsidRPr="005F38A3" w:rsidRDefault="00456C92" w:rsidP="00456C92">
      <w:pPr>
        <w:tabs>
          <w:tab w:val="left" w:pos="0"/>
          <w:tab w:val="left" w:pos="270"/>
        </w:tabs>
        <w:autoSpaceDE w:val="0"/>
        <w:autoSpaceDN w:val="0"/>
        <w:adjustRightInd w:val="0"/>
        <w:spacing w:after="0" w:line="240" w:lineRule="auto"/>
        <w:jc w:val="center"/>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 xml:space="preserve">Profile of Institutional Ethics Committees and Status of Standard Operating Procedures </w:t>
      </w:r>
      <w:r w:rsidR="005200C8" w:rsidRPr="005F38A3">
        <w:rPr>
          <w:rFonts w:ascii="Times New Roman" w:hAnsi="Times New Roman" w:cs="Times New Roman"/>
          <w:b/>
          <w:color w:val="000000" w:themeColor="text1"/>
          <w:sz w:val="24"/>
          <w:szCs w:val="24"/>
        </w:rPr>
        <w:t>in</w:t>
      </w:r>
      <w:r w:rsidRPr="005F38A3">
        <w:rPr>
          <w:rFonts w:ascii="Times New Roman" w:hAnsi="Times New Roman" w:cs="Times New Roman"/>
          <w:b/>
          <w:color w:val="000000" w:themeColor="text1"/>
          <w:sz w:val="24"/>
          <w:szCs w:val="24"/>
        </w:rPr>
        <w:t xml:space="preserve"> North East India</w:t>
      </w:r>
    </w:p>
    <w:p w:rsidR="00C004F1" w:rsidRPr="005F38A3" w:rsidRDefault="00C004F1" w:rsidP="00456C92">
      <w:pPr>
        <w:tabs>
          <w:tab w:val="left" w:pos="0"/>
          <w:tab w:val="left" w:pos="270"/>
        </w:tabs>
        <w:autoSpaceDE w:val="0"/>
        <w:autoSpaceDN w:val="0"/>
        <w:adjustRightInd w:val="0"/>
        <w:spacing w:after="0" w:line="240" w:lineRule="auto"/>
        <w:jc w:val="center"/>
        <w:rPr>
          <w:rFonts w:ascii="Times New Roman" w:hAnsi="Times New Roman" w:cs="Times New Roman"/>
          <w:b/>
          <w:color w:val="000000" w:themeColor="text1"/>
          <w:sz w:val="24"/>
          <w:szCs w:val="24"/>
        </w:rPr>
      </w:pPr>
    </w:p>
    <w:p w:rsidR="00C004F1" w:rsidRPr="005F38A3" w:rsidRDefault="00C004F1" w:rsidP="000E13E8">
      <w:pPr>
        <w:pStyle w:val="ListParagraph"/>
        <w:numPr>
          <w:ilvl w:val="0"/>
          <w:numId w:val="4"/>
        </w:numPr>
        <w:tabs>
          <w:tab w:val="left" w:pos="0"/>
          <w:tab w:val="left" w:pos="270"/>
        </w:tabs>
        <w:autoSpaceDE w:val="0"/>
        <w:autoSpaceDN w:val="0"/>
        <w:adjustRightInd w:val="0"/>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 xml:space="preserve">Dr Bishnu Ram Das , </w:t>
      </w:r>
    </w:p>
    <w:p w:rsidR="00C004F1" w:rsidRPr="005F38A3" w:rsidRDefault="00C004F1" w:rsidP="0097501F">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Professor and Head</w:t>
      </w:r>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b/>
      </w:r>
      <w:r w:rsidRPr="005F38A3">
        <w:rPr>
          <w:rFonts w:ascii="Times New Roman" w:hAnsi="Times New Roman" w:cs="Times New Roman"/>
          <w:color w:val="000000" w:themeColor="text1"/>
          <w:sz w:val="24"/>
          <w:szCs w:val="24"/>
        </w:rPr>
        <w:tab/>
        <w:t>Department of Community Medicine</w:t>
      </w:r>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b/>
      </w:r>
      <w:r w:rsidRPr="005F38A3">
        <w:rPr>
          <w:rFonts w:ascii="Times New Roman" w:hAnsi="Times New Roman" w:cs="Times New Roman"/>
          <w:color w:val="000000" w:themeColor="text1"/>
          <w:sz w:val="24"/>
          <w:szCs w:val="24"/>
        </w:rPr>
        <w:tab/>
        <w:t>Jorhat Medical College</w:t>
      </w:r>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b/>
      </w:r>
      <w:r w:rsidRPr="005F38A3">
        <w:rPr>
          <w:rFonts w:ascii="Times New Roman" w:hAnsi="Times New Roman" w:cs="Times New Roman"/>
          <w:color w:val="000000" w:themeColor="text1"/>
          <w:sz w:val="24"/>
          <w:szCs w:val="24"/>
        </w:rPr>
        <w:tab/>
        <w:t>Jorhat-785001, Assam</w:t>
      </w:r>
      <w:r w:rsidR="009B0386" w:rsidRPr="005F38A3">
        <w:rPr>
          <w:rFonts w:ascii="Times New Roman" w:hAnsi="Times New Roman" w:cs="Times New Roman"/>
          <w:color w:val="000000" w:themeColor="text1"/>
          <w:sz w:val="24"/>
          <w:szCs w:val="24"/>
        </w:rPr>
        <w:t>, India</w:t>
      </w:r>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b/>
      </w:r>
      <w:r w:rsidRPr="005F38A3">
        <w:rPr>
          <w:rFonts w:ascii="Times New Roman" w:hAnsi="Times New Roman" w:cs="Times New Roman"/>
          <w:color w:val="000000" w:themeColor="text1"/>
          <w:sz w:val="24"/>
          <w:szCs w:val="24"/>
        </w:rPr>
        <w:tab/>
        <w:t>Phone no +919435020324</w:t>
      </w:r>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b/>
      </w:r>
      <w:r w:rsidRPr="005F38A3">
        <w:rPr>
          <w:rFonts w:ascii="Times New Roman" w:hAnsi="Times New Roman" w:cs="Times New Roman"/>
          <w:color w:val="000000" w:themeColor="text1"/>
          <w:sz w:val="24"/>
          <w:szCs w:val="24"/>
        </w:rPr>
        <w:tab/>
        <w:t>Email</w:t>
      </w:r>
      <w:r w:rsidR="005F38A3">
        <w:rPr>
          <w:rFonts w:ascii="Times New Roman" w:hAnsi="Times New Roman" w:cs="Times New Roman"/>
          <w:color w:val="000000" w:themeColor="text1"/>
          <w:sz w:val="24"/>
          <w:szCs w:val="24"/>
        </w:rPr>
        <w:t>:</w:t>
      </w:r>
      <w:r w:rsidRPr="005F38A3">
        <w:rPr>
          <w:rFonts w:ascii="Times New Roman" w:hAnsi="Times New Roman" w:cs="Times New Roman"/>
          <w:color w:val="000000" w:themeColor="text1"/>
          <w:sz w:val="24"/>
          <w:szCs w:val="24"/>
        </w:rPr>
        <w:t xml:space="preserve"> </w:t>
      </w:r>
      <w:hyperlink r:id="rId8" w:history="1">
        <w:r w:rsidRPr="005F38A3">
          <w:rPr>
            <w:rStyle w:val="Hyperlink"/>
            <w:rFonts w:ascii="Times New Roman" w:hAnsi="Times New Roman" w:cs="Times New Roman"/>
            <w:color w:val="0000FF"/>
            <w:sz w:val="24"/>
            <w:szCs w:val="24"/>
          </w:rPr>
          <w:t>drbishnu07@yahoo.co.in</w:t>
        </w:r>
      </w:hyperlink>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b/>
          <w:color w:val="000000" w:themeColor="text1"/>
          <w:sz w:val="24"/>
          <w:szCs w:val="24"/>
        </w:rPr>
      </w:pPr>
    </w:p>
    <w:p w:rsidR="00C004F1" w:rsidRPr="005F38A3" w:rsidRDefault="00C004F1" w:rsidP="000E13E8">
      <w:pPr>
        <w:pStyle w:val="ListParagraph"/>
        <w:numPr>
          <w:ilvl w:val="0"/>
          <w:numId w:val="4"/>
        </w:numPr>
        <w:tabs>
          <w:tab w:val="left" w:pos="0"/>
          <w:tab w:val="left" w:pos="270"/>
        </w:tabs>
        <w:autoSpaceDE w:val="0"/>
        <w:autoSpaceDN w:val="0"/>
        <w:adjustRightInd w:val="0"/>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Dr Gitali Kakoti</w:t>
      </w:r>
    </w:p>
    <w:p w:rsidR="00C004F1" w:rsidRPr="005F38A3" w:rsidRDefault="00C004F1" w:rsidP="00C004F1">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Women Scientist, DHR</w:t>
      </w:r>
    </w:p>
    <w:p w:rsidR="00C004F1" w:rsidRPr="005F38A3" w:rsidRDefault="00C004F1" w:rsidP="00C004F1">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Department of Community Medicine</w:t>
      </w:r>
    </w:p>
    <w:p w:rsidR="00C004F1" w:rsidRPr="005F38A3" w:rsidRDefault="00C004F1" w:rsidP="00C004F1">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Jorhat Medical College</w:t>
      </w:r>
      <w:r w:rsidR="009B0386" w:rsidRPr="005F38A3">
        <w:rPr>
          <w:rFonts w:ascii="Times New Roman" w:hAnsi="Times New Roman" w:cs="Times New Roman"/>
          <w:color w:val="000000" w:themeColor="text1"/>
          <w:sz w:val="24"/>
          <w:szCs w:val="24"/>
        </w:rPr>
        <w:t>, Jorhat-785001</w:t>
      </w:r>
    </w:p>
    <w:p w:rsidR="009B0386" w:rsidRPr="005F38A3" w:rsidRDefault="009B0386" w:rsidP="00C004F1">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Assam, India</w:t>
      </w:r>
    </w:p>
    <w:p w:rsidR="009B0386" w:rsidRPr="005F38A3" w:rsidRDefault="009B0386" w:rsidP="00C004F1">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Phone No +919435580593</w:t>
      </w:r>
    </w:p>
    <w:p w:rsidR="009B0386" w:rsidRPr="005F38A3" w:rsidRDefault="009B0386" w:rsidP="00C004F1">
      <w:pPr>
        <w:pStyle w:val="ListParagraph"/>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Email</w:t>
      </w:r>
      <w:r w:rsidR="005F38A3">
        <w:rPr>
          <w:rFonts w:ascii="Times New Roman" w:hAnsi="Times New Roman" w:cs="Times New Roman"/>
          <w:color w:val="000000" w:themeColor="text1"/>
          <w:sz w:val="24"/>
          <w:szCs w:val="24"/>
        </w:rPr>
        <w:t>:</w:t>
      </w:r>
      <w:r w:rsidRPr="005F38A3">
        <w:rPr>
          <w:rFonts w:ascii="Times New Roman" w:hAnsi="Times New Roman" w:cs="Times New Roman"/>
          <w:color w:val="000000" w:themeColor="text1"/>
          <w:sz w:val="24"/>
          <w:szCs w:val="24"/>
        </w:rPr>
        <w:t xml:space="preserve"> </w:t>
      </w:r>
      <w:hyperlink r:id="rId9" w:history="1">
        <w:r w:rsidRPr="005F38A3">
          <w:rPr>
            <w:rStyle w:val="Hyperlink"/>
            <w:rFonts w:ascii="Times New Roman" w:hAnsi="Times New Roman" w:cs="Times New Roman"/>
            <w:color w:val="0000FF"/>
            <w:sz w:val="24"/>
            <w:szCs w:val="24"/>
          </w:rPr>
          <w:t>kgitali@yahoo.in</w:t>
        </w:r>
      </w:hyperlink>
      <w:r w:rsidRPr="005F38A3">
        <w:rPr>
          <w:rFonts w:ascii="Times New Roman" w:hAnsi="Times New Roman" w:cs="Times New Roman"/>
          <w:color w:val="000000" w:themeColor="text1"/>
          <w:sz w:val="24"/>
          <w:szCs w:val="24"/>
        </w:rPr>
        <w:tab/>
      </w:r>
    </w:p>
    <w:p w:rsidR="00C004F1" w:rsidRPr="005F38A3" w:rsidRDefault="00C004F1" w:rsidP="00C004F1">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p>
    <w:p w:rsidR="00C004F1" w:rsidRPr="005F38A3" w:rsidRDefault="00C004F1" w:rsidP="009B0386">
      <w:pPr>
        <w:tabs>
          <w:tab w:val="left" w:pos="0"/>
          <w:tab w:val="left" w:pos="270"/>
        </w:tabs>
        <w:autoSpaceDE w:val="0"/>
        <w:autoSpaceDN w:val="0"/>
        <w:adjustRightInd w:val="0"/>
        <w:spacing w:after="0" w:line="240" w:lineRule="auto"/>
        <w:rPr>
          <w:rFonts w:ascii="Times New Roman" w:hAnsi="Times New Roman" w:cs="Times New Roman"/>
          <w:b/>
          <w:color w:val="000000" w:themeColor="text1"/>
          <w:sz w:val="24"/>
          <w:szCs w:val="24"/>
        </w:rPr>
      </w:pPr>
    </w:p>
    <w:p w:rsidR="00BD7911" w:rsidRPr="005F38A3" w:rsidRDefault="009D6B71" w:rsidP="009B0386">
      <w:pPr>
        <w:shd w:val="clear" w:color="auto" w:fill="FFFFFF"/>
        <w:spacing w:after="0"/>
        <w:outlineLvl w:val="0"/>
        <w:rPr>
          <w:rFonts w:ascii="Times New Roman" w:eastAsia="Times New Roman" w:hAnsi="Times New Roman" w:cs="Times New Roman"/>
          <w:b/>
          <w:bCs/>
          <w:color w:val="000000" w:themeColor="text1"/>
          <w:kern w:val="36"/>
          <w:sz w:val="24"/>
          <w:szCs w:val="24"/>
        </w:rPr>
      </w:pPr>
      <w:r w:rsidRPr="005F38A3">
        <w:rPr>
          <w:rFonts w:ascii="Times New Roman" w:eastAsia="Times New Roman" w:hAnsi="Times New Roman" w:cs="Times New Roman"/>
          <w:b/>
          <w:bCs/>
          <w:color w:val="000000" w:themeColor="text1"/>
          <w:kern w:val="36"/>
          <w:sz w:val="24"/>
          <w:szCs w:val="24"/>
        </w:rPr>
        <w:t>I</w:t>
      </w:r>
      <w:r w:rsidR="009A60CC" w:rsidRPr="005F38A3">
        <w:rPr>
          <w:rFonts w:ascii="Times New Roman" w:eastAsia="Times New Roman" w:hAnsi="Times New Roman" w:cs="Times New Roman"/>
          <w:b/>
          <w:bCs/>
          <w:color w:val="000000" w:themeColor="text1"/>
          <w:kern w:val="36"/>
          <w:sz w:val="24"/>
          <w:szCs w:val="24"/>
        </w:rPr>
        <w:t>ntroduction:</w:t>
      </w:r>
    </w:p>
    <w:p w:rsidR="0097501F" w:rsidRPr="005F38A3" w:rsidRDefault="0097501F" w:rsidP="009B0386">
      <w:pPr>
        <w:shd w:val="clear" w:color="auto" w:fill="FFFFFF"/>
        <w:spacing w:after="0"/>
        <w:outlineLvl w:val="0"/>
        <w:rPr>
          <w:rFonts w:ascii="Times New Roman" w:eastAsia="Times New Roman" w:hAnsi="Times New Roman" w:cs="Times New Roman"/>
          <w:color w:val="000000" w:themeColor="text1"/>
          <w:kern w:val="36"/>
          <w:sz w:val="24"/>
          <w:szCs w:val="24"/>
        </w:rPr>
      </w:pPr>
    </w:p>
    <w:p w:rsidR="00E661C9" w:rsidRPr="005F38A3" w:rsidRDefault="003B35ED"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Rapid</w:t>
      </w:r>
      <w:r w:rsidR="00C6544A" w:rsidRPr="005F38A3">
        <w:rPr>
          <w:rFonts w:ascii="Times New Roman" w:hAnsi="Times New Roman" w:cs="Times New Roman"/>
          <w:color w:val="000000" w:themeColor="text1"/>
          <w:sz w:val="23"/>
          <w:szCs w:val="23"/>
          <w:shd w:val="clear" w:color="auto" w:fill="FFFFFF"/>
        </w:rPr>
        <w:t xml:space="preserve"> </w:t>
      </w:r>
      <w:r w:rsidR="00C6544A" w:rsidRPr="00D25E06">
        <w:rPr>
          <w:rFonts w:ascii="Times New Roman" w:hAnsi="Times New Roman" w:cs="Times New Roman"/>
          <w:color w:val="000000" w:themeColor="text1"/>
          <w:sz w:val="23"/>
          <w:szCs w:val="23"/>
          <w:highlight w:val="yellow"/>
          <w:shd w:val="clear" w:color="auto" w:fill="FFFFFF"/>
        </w:rPr>
        <w:t>growth of B</w:t>
      </w:r>
      <w:r w:rsidR="001B3B9D" w:rsidRPr="00D25E06">
        <w:rPr>
          <w:rFonts w:ascii="Times New Roman" w:hAnsi="Times New Roman" w:cs="Times New Roman"/>
          <w:color w:val="000000" w:themeColor="text1"/>
          <w:sz w:val="23"/>
          <w:szCs w:val="23"/>
          <w:highlight w:val="yellow"/>
          <w:shd w:val="clear" w:color="auto" w:fill="FFFFFF"/>
        </w:rPr>
        <w:t xml:space="preserve">iomedical </w:t>
      </w:r>
      <w:r w:rsidR="00C6544A" w:rsidRPr="00D25E06">
        <w:rPr>
          <w:rFonts w:ascii="Times New Roman" w:hAnsi="Times New Roman" w:cs="Times New Roman"/>
          <w:color w:val="000000" w:themeColor="text1"/>
          <w:sz w:val="23"/>
          <w:szCs w:val="23"/>
          <w:highlight w:val="yellow"/>
          <w:shd w:val="clear" w:color="auto" w:fill="FFFFFF"/>
        </w:rPr>
        <w:t>and Health R</w:t>
      </w:r>
      <w:r w:rsidR="001B3B9D" w:rsidRPr="00D25E06">
        <w:rPr>
          <w:rFonts w:ascii="Times New Roman" w:hAnsi="Times New Roman" w:cs="Times New Roman"/>
          <w:color w:val="000000" w:themeColor="text1"/>
          <w:sz w:val="23"/>
          <w:szCs w:val="23"/>
          <w:highlight w:val="yellow"/>
          <w:shd w:val="clear" w:color="auto" w:fill="FFFFFF"/>
        </w:rPr>
        <w:t>esearch</w:t>
      </w:r>
      <w:r w:rsidR="004A4AC1" w:rsidRPr="00D25E06">
        <w:rPr>
          <w:rFonts w:ascii="Times New Roman" w:hAnsi="Times New Roman" w:cs="Times New Roman"/>
          <w:color w:val="000000" w:themeColor="text1"/>
          <w:sz w:val="24"/>
          <w:szCs w:val="24"/>
          <w:highlight w:val="yellow"/>
        </w:rPr>
        <w:t xml:space="preserve"> in </w:t>
      </w:r>
      <w:r w:rsidR="00CE2848" w:rsidRPr="00D25E06">
        <w:rPr>
          <w:rFonts w:ascii="Times New Roman" w:hAnsi="Times New Roman" w:cs="Times New Roman"/>
          <w:color w:val="000000" w:themeColor="text1"/>
          <w:sz w:val="24"/>
          <w:szCs w:val="24"/>
          <w:highlight w:val="yellow"/>
        </w:rPr>
        <w:t>the</w:t>
      </w:r>
      <w:r w:rsidR="001B3B9D" w:rsidRPr="00D25E06">
        <w:rPr>
          <w:rFonts w:ascii="Times New Roman" w:hAnsi="Times New Roman" w:cs="Times New Roman"/>
          <w:color w:val="000000" w:themeColor="text1"/>
          <w:sz w:val="24"/>
          <w:szCs w:val="24"/>
          <w:highlight w:val="yellow"/>
        </w:rPr>
        <w:t xml:space="preserve"> current</w:t>
      </w:r>
      <w:r w:rsidR="00CE2848" w:rsidRPr="00D25E06">
        <w:rPr>
          <w:rFonts w:ascii="Times New Roman" w:hAnsi="Times New Roman" w:cs="Times New Roman"/>
          <w:color w:val="000000" w:themeColor="text1"/>
          <w:sz w:val="24"/>
          <w:szCs w:val="24"/>
          <w:highlight w:val="yellow"/>
        </w:rPr>
        <w:t xml:space="preserve"> </w:t>
      </w:r>
      <w:r w:rsidR="004A4AC1" w:rsidRPr="00D25E06">
        <w:rPr>
          <w:rFonts w:ascii="Times New Roman" w:hAnsi="Times New Roman" w:cs="Times New Roman"/>
          <w:color w:val="000000" w:themeColor="text1"/>
          <w:sz w:val="24"/>
          <w:szCs w:val="24"/>
          <w:highlight w:val="yellow"/>
        </w:rPr>
        <w:t xml:space="preserve">globalised </w:t>
      </w:r>
      <w:r w:rsidR="001B3B9D" w:rsidRPr="00D25E06">
        <w:rPr>
          <w:rFonts w:ascii="Times New Roman" w:hAnsi="Times New Roman" w:cs="Times New Roman"/>
          <w:color w:val="000000" w:themeColor="text1"/>
          <w:sz w:val="24"/>
          <w:szCs w:val="24"/>
          <w:highlight w:val="yellow"/>
        </w:rPr>
        <w:t>era have</w:t>
      </w:r>
      <w:r w:rsidR="001B3B9D" w:rsidRPr="005F38A3">
        <w:rPr>
          <w:rFonts w:ascii="Times New Roman" w:hAnsi="Times New Roman" w:cs="Times New Roman"/>
          <w:color w:val="000000" w:themeColor="text1"/>
          <w:sz w:val="24"/>
          <w:szCs w:val="24"/>
        </w:rPr>
        <w:t xml:space="preserve"> added newer responsibilities</w:t>
      </w:r>
      <w:r w:rsidR="004A4AC1" w:rsidRPr="005F38A3">
        <w:rPr>
          <w:rFonts w:ascii="Times New Roman" w:hAnsi="Times New Roman" w:cs="Times New Roman"/>
          <w:color w:val="000000" w:themeColor="text1"/>
          <w:sz w:val="24"/>
          <w:szCs w:val="24"/>
        </w:rPr>
        <w:t xml:space="preserve"> to researcher</w:t>
      </w:r>
      <w:r w:rsidR="0090541E" w:rsidRPr="005F38A3">
        <w:rPr>
          <w:rFonts w:ascii="Times New Roman" w:hAnsi="Times New Roman" w:cs="Times New Roman"/>
          <w:color w:val="000000" w:themeColor="text1"/>
          <w:sz w:val="24"/>
          <w:szCs w:val="24"/>
        </w:rPr>
        <w:t>s</w:t>
      </w:r>
      <w:r w:rsidR="004A4AC1" w:rsidRPr="005F38A3">
        <w:rPr>
          <w:rFonts w:ascii="Times New Roman" w:hAnsi="Times New Roman" w:cs="Times New Roman"/>
          <w:color w:val="000000" w:themeColor="text1"/>
          <w:sz w:val="24"/>
          <w:szCs w:val="24"/>
        </w:rPr>
        <w:t>, research conducting institute</w:t>
      </w:r>
      <w:r w:rsidR="0090541E" w:rsidRPr="005F38A3">
        <w:rPr>
          <w:rFonts w:ascii="Times New Roman" w:hAnsi="Times New Roman" w:cs="Times New Roman"/>
          <w:color w:val="000000" w:themeColor="text1"/>
          <w:sz w:val="24"/>
          <w:szCs w:val="24"/>
        </w:rPr>
        <w:t>s</w:t>
      </w:r>
      <w:r w:rsidR="004A4AC1" w:rsidRPr="005F38A3">
        <w:rPr>
          <w:rFonts w:ascii="Times New Roman" w:hAnsi="Times New Roman" w:cs="Times New Roman"/>
          <w:color w:val="000000" w:themeColor="text1"/>
          <w:sz w:val="24"/>
          <w:szCs w:val="24"/>
        </w:rPr>
        <w:t xml:space="preserve"> and ethics committees. </w:t>
      </w:r>
      <w:r w:rsidR="004E58AE" w:rsidRPr="005F38A3">
        <w:rPr>
          <w:rFonts w:ascii="Times New Roman" w:hAnsi="Times New Roman" w:cs="Times New Roman"/>
          <w:color w:val="000000" w:themeColor="text1"/>
          <w:sz w:val="24"/>
          <w:szCs w:val="24"/>
        </w:rPr>
        <w:t xml:space="preserve">In this context </w:t>
      </w:r>
      <w:r w:rsidR="004E58AE" w:rsidRPr="005F38A3">
        <w:rPr>
          <w:rFonts w:ascii="Times New Roman" w:eastAsia="Times New Roman" w:hAnsi="Times New Roman" w:cs="Times New Roman"/>
          <w:color w:val="000000" w:themeColor="text1"/>
          <w:kern w:val="36"/>
          <w:sz w:val="24"/>
          <w:szCs w:val="24"/>
        </w:rPr>
        <w:t>appropriately constituted</w:t>
      </w:r>
      <w:r w:rsidR="009D6B71" w:rsidRPr="005F38A3">
        <w:rPr>
          <w:rFonts w:ascii="Times New Roman" w:eastAsia="Times New Roman" w:hAnsi="Times New Roman" w:cs="Times New Roman"/>
          <w:color w:val="000000" w:themeColor="text1"/>
          <w:kern w:val="36"/>
          <w:sz w:val="24"/>
          <w:szCs w:val="24"/>
        </w:rPr>
        <w:t xml:space="preserve"> </w:t>
      </w:r>
      <w:r w:rsidR="00CE2848" w:rsidRPr="005F38A3">
        <w:rPr>
          <w:rFonts w:ascii="Times New Roman" w:eastAsia="Times New Roman" w:hAnsi="Times New Roman" w:cs="Times New Roman"/>
          <w:color w:val="000000" w:themeColor="text1"/>
          <w:kern w:val="36"/>
          <w:sz w:val="24"/>
          <w:szCs w:val="24"/>
        </w:rPr>
        <w:t xml:space="preserve">a functional </w:t>
      </w:r>
      <w:r w:rsidR="00BD7243" w:rsidRPr="005F38A3">
        <w:rPr>
          <w:rFonts w:ascii="Times New Roman" w:eastAsia="Times New Roman" w:hAnsi="Times New Roman" w:cs="Times New Roman"/>
          <w:color w:val="000000" w:themeColor="text1"/>
          <w:kern w:val="36"/>
          <w:sz w:val="24"/>
          <w:szCs w:val="24"/>
        </w:rPr>
        <w:t>Institutional Ethics C</w:t>
      </w:r>
      <w:r w:rsidR="009D6B71" w:rsidRPr="005F38A3">
        <w:rPr>
          <w:rFonts w:ascii="Times New Roman" w:eastAsia="Times New Roman" w:hAnsi="Times New Roman" w:cs="Times New Roman"/>
          <w:color w:val="000000" w:themeColor="text1"/>
          <w:kern w:val="36"/>
          <w:sz w:val="24"/>
          <w:szCs w:val="24"/>
        </w:rPr>
        <w:t>ommittee</w:t>
      </w:r>
      <w:r w:rsidR="00BD7243" w:rsidRPr="005F38A3">
        <w:rPr>
          <w:rFonts w:ascii="Times New Roman" w:eastAsia="Times New Roman" w:hAnsi="Times New Roman" w:cs="Times New Roman"/>
          <w:color w:val="000000" w:themeColor="text1"/>
          <w:kern w:val="36"/>
          <w:sz w:val="24"/>
          <w:szCs w:val="24"/>
        </w:rPr>
        <w:t xml:space="preserve"> (IEC)</w:t>
      </w:r>
      <w:r w:rsidR="009D6B71" w:rsidRPr="005F38A3">
        <w:rPr>
          <w:rFonts w:ascii="Times New Roman" w:eastAsia="Times New Roman" w:hAnsi="Times New Roman" w:cs="Times New Roman"/>
          <w:color w:val="000000" w:themeColor="text1"/>
          <w:kern w:val="36"/>
          <w:sz w:val="24"/>
          <w:szCs w:val="24"/>
        </w:rPr>
        <w:t xml:space="preserve"> </w:t>
      </w:r>
      <w:r w:rsidR="00CE2848" w:rsidRPr="005F38A3">
        <w:rPr>
          <w:rFonts w:ascii="Times New Roman" w:eastAsia="Times New Roman" w:hAnsi="Times New Roman" w:cs="Times New Roman"/>
          <w:color w:val="000000" w:themeColor="text1"/>
          <w:kern w:val="36"/>
          <w:sz w:val="24"/>
          <w:szCs w:val="24"/>
        </w:rPr>
        <w:t xml:space="preserve">has </w:t>
      </w:r>
      <w:r w:rsidRPr="005F38A3">
        <w:rPr>
          <w:rFonts w:ascii="Times New Roman" w:eastAsia="Times New Roman" w:hAnsi="Times New Roman" w:cs="Times New Roman"/>
          <w:color w:val="000000" w:themeColor="text1"/>
          <w:kern w:val="36"/>
          <w:sz w:val="24"/>
          <w:szCs w:val="24"/>
        </w:rPr>
        <w:t>significant role</w:t>
      </w:r>
      <w:r w:rsidR="00E661C9" w:rsidRPr="005F38A3">
        <w:rPr>
          <w:rFonts w:ascii="Times New Roman" w:hAnsi="Times New Roman" w:cs="Times New Roman"/>
          <w:color w:val="000000" w:themeColor="text1"/>
          <w:sz w:val="24"/>
          <w:szCs w:val="24"/>
        </w:rPr>
        <w:t xml:space="preserve"> </w:t>
      </w:r>
      <w:r w:rsidR="009D6B71" w:rsidRPr="005F38A3">
        <w:rPr>
          <w:rFonts w:ascii="Times New Roman" w:hAnsi="Times New Roman" w:cs="Times New Roman"/>
          <w:color w:val="000000" w:themeColor="text1"/>
          <w:sz w:val="24"/>
          <w:szCs w:val="24"/>
        </w:rPr>
        <w:t>to prot</w:t>
      </w:r>
      <w:r w:rsidR="00FC2ECC" w:rsidRPr="005F38A3">
        <w:rPr>
          <w:rFonts w:ascii="Times New Roman" w:hAnsi="Times New Roman" w:cs="Times New Roman"/>
          <w:color w:val="000000" w:themeColor="text1"/>
          <w:sz w:val="24"/>
          <w:szCs w:val="24"/>
        </w:rPr>
        <w:t>ect the dignity, rights</w:t>
      </w:r>
      <w:r w:rsidR="00BD7911" w:rsidRPr="005F38A3">
        <w:rPr>
          <w:rFonts w:ascii="Times New Roman" w:hAnsi="Times New Roman" w:cs="Times New Roman"/>
          <w:color w:val="000000" w:themeColor="text1"/>
          <w:sz w:val="24"/>
          <w:szCs w:val="24"/>
        </w:rPr>
        <w:t>, safety and well</w:t>
      </w:r>
      <w:r w:rsidR="00FC2ECC" w:rsidRPr="005F38A3">
        <w:rPr>
          <w:rFonts w:ascii="Times New Roman" w:hAnsi="Times New Roman" w:cs="Times New Roman"/>
          <w:color w:val="000000" w:themeColor="text1"/>
          <w:sz w:val="24"/>
          <w:szCs w:val="24"/>
        </w:rPr>
        <w:t>-</w:t>
      </w:r>
      <w:r w:rsidR="00BD7911" w:rsidRPr="005F38A3">
        <w:rPr>
          <w:rFonts w:ascii="Times New Roman" w:hAnsi="Times New Roman" w:cs="Times New Roman"/>
          <w:color w:val="000000" w:themeColor="text1"/>
          <w:sz w:val="24"/>
          <w:szCs w:val="24"/>
        </w:rPr>
        <w:t>being of research participants</w:t>
      </w:r>
      <w:r w:rsidR="006E15E8" w:rsidRPr="00E95942">
        <w:rPr>
          <w:rFonts w:ascii="Times New Roman" w:hAnsi="Times New Roman" w:cs="Times New Roman"/>
          <w:color w:val="000000" w:themeColor="text1"/>
          <w:sz w:val="24"/>
          <w:szCs w:val="24"/>
          <w:highlight w:val="yellow"/>
        </w:rPr>
        <w:t>. E</w:t>
      </w:r>
      <w:r w:rsidR="00FB3549" w:rsidRPr="00E95942">
        <w:rPr>
          <w:rFonts w:ascii="Times New Roman" w:hAnsi="Times New Roman" w:cs="Times New Roman"/>
          <w:color w:val="000000" w:themeColor="text1"/>
          <w:sz w:val="24"/>
          <w:szCs w:val="24"/>
          <w:highlight w:val="yellow"/>
        </w:rPr>
        <w:t xml:space="preserve">ach </w:t>
      </w:r>
      <w:r w:rsidR="009D7938" w:rsidRPr="00E95942">
        <w:rPr>
          <w:rFonts w:ascii="Times New Roman" w:hAnsi="Times New Roman" w:cs="Times New Roman"/>
          <w:color w:val="000000" w:themeColor="text1"/>
          <w:sz w:val="24"/>
          <w:szCs w:val="24"/>
          <w:highlight w:val="yellow"/>
        </w:rPr>
        <w:t>B</w:t>
      </w:r>
      <w:r w:rsidR="00113EEF" w:rsidRPr="00E95942">
        <w:rPr>
          <w:rFonts w:ascii="Times New Roman" w:hAnsi="Times New Roman" w:cs="Times New Roman"/>
          <w:color w:val="000000" w:themeColor="text1"/>
          <w:sz w:val="24"/>
          <w:szCs w:val="24"/>
          <w:highlight w:val="yellow"/>
        </w:rPr>
        <w:t>iomedical</w:t>
      </w:r>
      <w:r w:rsidR="00C6544A" w:rsidRPr="00E95942">
        <w:rPr>
          <w:rFonts w:ascii="Times New Roman" w:hAnsi="Times New Roman" w:cs="Times New Roman"/>
          <w:color w:val="000000" w:themeColor="text1"/>
          <w:sz w:val="24"/>
          <w:szCs w:val="24"/>
          <w:highlight w:val="yellow"/>
        </w:rPr>
        <w:t xml:space="preserve"> and Health </w:t>
      </w:r>
      <w:r w:rsidR="009D7938" w:rsidRPr="00E95942">
        <w:rPr>
          <w:rFonts w:ascii="Times New Roman" w:hAnsi="Times New Roman" w:cs="Times New Roman"/>
          <w:color w:val="000000" w:themeColor="text1"/>
          <w:sz w:val="24"/>
          <w:szCs w:val="24"/>
          <w:highlight w:val="yellow"/>
        </w:rPr>
        <w:t>R</w:t>
      </w:r>
      <w:r w:rsidR="00113EEF" w:rsidRPr="00E95942">
        <w:rPr>
          <w:rFonts w:ascii="Times New Roman" w:hAnsi="Times New Roman" w:cs="Times New Roman"/>
          <w:color w:val="000000" w:themeColor="text1"/>
          <w:sz w:val="24"/>
          <w:szCs w:val="24"/>
          <w:highlight w:val="yellow"/>
        </w:rPr>
        <w:t>esearch</w:t>
      </w:r>
      <w:r w:rsidR="009D7938" w:rsidRPr="00E95942">
        <w:rPr>
          <w:rFonts w:ascii="Times New Roman" w:hAnsi="Times New Roman" w:cs="Times New Roman"/>
          <w:color w:val="000000" w:themeColor="text1"/>
          <w:sz w:val="24"/>
          <w:szCs w:val="24"/>
          <w:highlight w:val="yellow"/>
        </w:rPr>
        <w:t xml:space="preserve"> I</w:t>
      </w:r>
      <w:r w:rsidR="00FB3549" w:rsidRPr="00E95942">
        <w:rPr>
          <w:rFonts w:ascii="Times New Roman" w:hAnsi="Times New Roman" w:cs="Times New Roman"/>
          <w:color w:val="000000" w:themeColor="text1"/>
          <w:sz w:val="24"/>
          <w:szCs w:val="24"/>
          <w:highlight w:val="yellow"/>
        </w:rPr>
        <w:t>nstitute</w:t>
      </w:r>
      <w:r w:rsidR="009D7938" w:rsidRPr="00E95942">
        <w:rPr>
          <w:rFonts w:ascii="Times New Roman" w:hAnsi="Times New Roman" w:cs="Times New Roman"/>
          <w:color w:val="000000" w:themeColor="text1"/>
          <w:sz w:val="24"/>
          <w:szCs w:val="24"/>
          <w:highlight w:val="yellow"/>
        </w:rPr>
        <w:t xml:space="preserve"> (BHRI)</w:t>
      </w:r>
      <w:r w:rsidR="00FB3549" w:rsidRPr="00E95942">
        <w:rPr>
          <w:rFonts w:ascii="Times New Roman" w:hAnsi="Times New Roman" w:cs="Times New Roman"/>
          <w:color w:val="000000" w:themeColor="text1"/>
          <w:sz w:val="24"/>
          <w:szCs w:val="24"/>
          <w:highlight w:val="yellow"/>
        </w:rPr>
        <w:t xml:space="preserve"> </w:t>
      </w:r>
      <w:r w:rsidR="004E6548" w:rsidRPr="00E95942">
        <w:rPr>
          <w:rFonts w:ascii="Times New Roman" w:hAnsi="Times New Roman" w:cs="Times New Roman"/>
          <w:color w:val="000000" w:themeColor="text1"/>
          <w:sz w:val="24"/>
          <w:szCs w:val="24"/>
          <w:highlight w:val="yellow"/>
        </w:rPr>
        <w:t xml:space="preserve">where researches are being conducted involving human participants </w:t>
      </w:r>
      <w:r w:rsidR="00FB3549" w:rsidRPr="00E95942">
        <w:rPr>
          <w:rFonts w:ascii="Times New Roman" w:hAnsi="Times New Roman" w:cs="Times New Roman"/>
          <w:color w:val="000000" w:themeColor="text1"/>
          <w:sz w:val="24"/>
          <w:szCs w:val="24"/>
          <w:highlight w:val="yellow"/>
        </w:rPr>
        <w:t xml:space="preserve">is </w:t>
      </w:r>
      <w:r w:rsidR="00BD7243" w:rsidRPr="00E95942">
        <w:rPr>
          <w:rFonts w:ascii="Times New Roman" w:hAnsi="Times New Roman" w:cs="Times New Roman"/>
          <w:color w:val="000000" w:themeColor="text1"/>
          <w:sz w:val="24"/>
          <w:szCs w:val="24"/>
          <w:highlight w:val="yellow"/>
        </w:rPr>
        <w:t>accountable</w:t>
      </w:r>
      <w:r w:rsidR="00FB3549" w:rsidRPr="00E95942">
        <w:rPr>
          <w:rFonts w:ascii="Times New Roman" w:hAnsi="Times New Roman" w:cs="Times New Roman"/>
          <w:color w:val="000000" w:themeColor="text1"/>
          <w:sz w:val="24"/>
          <w:szCs w:val="24"/>
          <w:highlight w:val="yellow"/>
        </w:rPr>
        <w:t xml:space="preserve"> for </w:t>
      </w:r>
      <w:r w:rsidR="00BD7243" w:rsidRPr="00E95942">
        <w:rPr>
          <w:rFonts w:ascii="Times New Roman" w:hAnsi="Times New Roman" w:cs="Times New Roman"/>
          <w:color w:val="000000" w:themeColor="text1"/>
          <w:sz w:val="24"/>
          <w:szCs w:val="24"/>
          <w:highlight w:val="yellow"/>
        </w:rPr>
        <w:t xml:space="preserve">constituting an independent </w:t>
      </w:r>
      <w:r w:rsidR="00B21334" w:rsidRPr="00E95942">
        <w:rPr>
          <w:rFonts w:ascii="Times New Roman" w:hAnsi="Times New Roman" w:cs="Times New Roman"/>
          <w:color w:val="000000" w:themeColor="text1"/>
          <w:sz w:val="24"/>
          <w:szCs w:val="24"/>
          <w:highlight w:val="yellow"/>
        </w:rPr>
        <w:t>IEC and should</w:t>
      </w:r>
      <w:r w:rsidR="00FB3549" w:rsidRPr="00E95942">
        <w:rPr>
          <w:rFonts w:ascii="Times New Roman" w:hAnsi="Times New Roman" w:cs="Times New Roman"/>
          <w:color w:val="000000" w:themeColor="text1"/>
          <w:sz w:val="24"/>
          <w:szCs w:val="24"/>
          <w:highlight w:val="yellow"/>
        </w:rPr>
        <w:t xml:space="preserve"> </w:t>
      </w:r>
      <w:r w:rsidR="00BD7243" w:rsidRPr="00E95942">
        <w:rPr>
          <w:rFonts w:ascii="Times New Roman" w:hAnsi="Times New Roman" w:cs="Times New Roman"/>
          <w:color w:val="000000" w:themeColor="text1"/>
          <w:sz w:val="24"/>
          <w:szCs w:val="24"/>
          <w:highlight w:val="yellow"/>
        </w:rPr>
        <w:t xml:space="preserve">have </w:t>
      </w:r>
      <w:r w:rsidR="00FB3549" w:rsidRPr="00E95942">
        <w:rPr>
          <w:rFonts w:ascii="Times New Roman" w:hAnsi="Times New Roman" w:cs="Times New Roman"/>
          <w:color w:val="000000" w:themeColor="text1"/>
          <w:sz w:val="24"/>
          <w:szCs w:val="24"/>
          <w:highlight w:val="yellow"/>
        </w:rPr>
        <w:t>a</w:t>
      </w:r>
      <w:r w:rsidR="00BD7243" w:rsidRPr="00E95942">
        <w:rPr>
          <w:rFonts w:ascii="Times New Roman" w:hAnsi="Times New Roman" w:cs="Times New Roman"/>
          <w:color w:val="000000" w:themeColor="text1"/>
          <w:sz w:val="24"/>
          <w:szCs w:val="24"/>
          <w:highlight w:val="yellow"/>
        </w:rPr>
        <w:t xml:space="preserve"> written</w:t>
      </w:r>
      <w:r w:rsidR="001615DB" w:rsidRPr="00E95942">
        <w:rPr>
          <w:rFonts w:ascii="Times New Roman" w:hAnsi="Times New Roman" w:cs="Times New Roman"/>
          <w:color w:val="000000" w:themeColor="text1"/>
          <w:sz w:val="24"/>
          <w:szCs w:val="24"/>
          <w:highlight w:val="yellow"/>
        </w:rPr>
        <w:t xml:space="preserve"> S</w:t>
      </w:r>
      <w:r w:rsidR="00FB3549" w:rsidRPr="00E95942">
        <w:rPr>
          <w:rFonts w:ascii="Times New Roman" w:hAnsi="Times New Roman" w:cs="Times New Roman"/>
          <w:color w:val="000000" w:themeColor="text1"/>
          <w:sz w:val="24"/>
          <w:szCs w:val="24"/>
          <w:highlight w:val="yellow"/>
        </w:rPr>
        <w:t xml:space="preserve">tandard </w:t>
      </w:r>
      <w:r w:rsidR="009D3F30" w:rsidRPr="00E95942">
        <w:rPr>
          <w:rFonts w:ascii="Times New Roman" w:hAnsi="Times New Roman" w:cs="Times New Roman"/>
          <w:color w:val="000000" w:themeColor="text1"/>
          <w:sz w:val="24"/>
          <w:szCs w:val="24"/>
          <w:highlight w:val="yellow"/>
        </w:rPr>
        <w:t>Operating</w:t>
      </w:r>
      <w:r w:rsidR="00FB3549" w:rsidRPr="00E95942">
        <w:rPr>
          <w:rFonts w:ascii="Times New Roman" w:hAnsi="Times New Roman" w:cs="Times New Roman"/>
          <w:color w:val="000000" w:themeColor="text1"/>
          <w:sz w:val="24"/>
          <w:szCs w:val="24"/>
          <w:highlight w:val="yellow"/>
        </w:rPr>
        <w:t xml:space="preserve"> </w:t>
      </w:r>
      <w:r w:rsidR="001B3B9D" w:rsidRPr="00E95942">
        <w:rPr>
          <w:rFonts w:ascii="Times New Roman" w:hAnsi="Times New Roman" w:cs="Times New Roman"/>
          <w:color w:val="000000" w:themeColor="text1"/>
          <w:sz w:val="24"/>
          <w:szCs w:val="24"/>
          <w:highlight w:val="yellow"/>
        </w:rPr>
        <w:t>Procedure</w:t>
      </w:r>
      <w:r w:rsidR="001615DB" w:rsidRPr="00E95942">
        <w:rPr>
          <w:rFonts w:ascii="Times New Roman" w:hAnsi="Times New Roman" w:cs="Times New Roman"/>
          <w:color w:val="000000" w:themeColor="text1"/>
          <w:sz w:val="24"/>
          <w:szCs w:val="24"/>
          <w:highlight w:val="yellow"/>
        </w:rPr>
        <w:t xml:space="preserve"> (SOP)</w:t>
      </w:r>
      <w:r w:rsidR="00BD7243" w:rsidRPr="00E95942">
        <w:rPr>
          <w:rFonts w:ascii="Times New Roman" w:hAnsi="Times New Roman" w:cs="Times New Roman"/>
          <w:color w:val="000000" w:themeColor="text1"/>
          <w:sz w:val="20"/>
          <w:szCs w:val="20"/>
          <w:highlight w:val="yellow"/>
          <w:lang w:bidi="as-IN"/>
        </w:rPr>
        <w:t xml:space="preserve"> </w:t>
      </w:r>
      <w:r w:rsidR="00BD7243" w:rsidRPr="00E95942">
        <w:rPr>
          <w:rFonts w:ascii="Times New Roman" w:hAnsi="Times New Roman" w:cs="Times New Roman"/>
          <w:color w:val="000000" w:themeColor="text1"/>
          <w:sz w:val="24"/>
          <w:szCs w:val="24"/>
          <w:highlight w:val="yellow"/>
          <w:lang w:bidi="as-IN"/>
        </w:rPr>
        <w:t xml:space="preserve">according to which the committee should function </w:t>
      </w:r>
      <w:r w:rsidR="00FD5FF7" w:rsidRPr="00E95942">
        <w:rPr>
          <w:rFonts w:ascii="Times New Roman" w:hAnsi="Times New Roman" w:cs="Times New Roman"/>
          <w:color w:val="000000" w:themeColor="text1"/>
          <w:sz w:val="24"/>
          <w:szCs w:val="24"/>
          <w:highlight w:val="yellow"/>
          <w:lang w:bidi="as-IN"/>
        </w:rPr>
        <w:t>(1</w:t>
      </w:r>
      <w:r w:rsidR="00BD7243" w:rsidRPr="00E95942">
        <w:rPr>
          <w:rFonts w:ascii="Times New Roman" w:hAnsi="Times New Roman" w:cs="Times New Roman"/>
          <w:color w:val="000000" w:themeColor="text1"/>
          <w:sz w:val="24"/>
          <w:szCs w:val="24"/>
          <w:highlight w:val="yellow"/>
          <w:lang w:bidi="as-IN"/>
        </w:rPr>
        <w:t>).</w:t>
      </w:r>
      <w:r w:rsidR="00B21334" w:rsidRPr="005F38A3">
        <w:rPr>
          <w:rFonts w:ascii="Times New Roman" w:hAnsi="Times New Roman" w:cs="Times New Roman"/>
          <w:color w:val="000000" w:themeColor="text1"/>
          <w:sz w:val="24"/>
          <w:szCs w:val="24"/>
          <w:lang w:bidi="as-IN"/>
        </w:rPr>
        <w:t xml:space="preserve"> </w:t>
      </w:r>
      <w:r w:rsidR="00B21334" w:rsidRPr="00E95942">
        <w:rPr>
          <w:rFonts w:ascii="Times New Roman" w:hAnsi="Times New Roman" w:cs="Times New Roman"/>
          <w:color w:val="000000" w:themeColor="text1"/>
          <w:sz w:val="24"/>
          <w:szCs w:val="24"/>
          <w:highlight w:val="yellow"/>
          <w:lang w:bidi="as-IN"/>
        </w:rPr>
        <w:t>All</w:t>
      </w:r>
      <w:r w:rsidR="00E661C9" w:rsidRPr="00E95942">
        <w:rPr>
          <w:rFonts w:ascii="Times New Roman" w:hAnsi="Times New Roman" w:cs="Times New Roman"/>
          <w:color w:val="000000" w:themeColor="text1"/>
          <w:sz w:val="24"/>
          <w:szCs w:val="24"/>
          <w:highlight w:val="yellow"/>
        </w:rPr>
        <w:t xml:space="preserve"> </w:t>
      </w:r>
      <w:r w:rsidR="009D7938" w:rsidRPr="00E95942">
        <w:rPr>
          <w:rFonts w:ascii="Times New Roman" w:hAnsi="Times New Roman" w:cs="Times New Roman"/>
          <w:color w:val="000000" w:themeColor="text1"/>
          <w:sz w:val="24"/>
          <w:szCs w:val="24"/>
          <w:highlight w:val="yellow"/>
        </w:rPr>
        <w:t>BHRIs</w:t>
      </w:r>
      <w:r w:rsidR="00113EEF" w:rsidRPr="00E95942">
        <w:rPr>
          <w:rFonts w:ascii="Times New Roman" w:hAnsi="Times New Roman" w:cs="Times New Roman"/>
          <w:color w:val="000000" w:themeColor="text1"/>
          <w:sz w:val="24"/>
          <w:szCs w:val="24"/>
          <w:highlight w:val="yellow"/>
        </w:rPr>
        <w:t xml:space="preserve"> are required to</w:t>
      </w:r>
      <w:r w:rsidR="00A67328" w:rsidRPr="00E95942">
        <w:rPr>
          <w:rFonts w:ascii="Times New Roman" w:hAnsi="Times New Roman" w:cs="Times New Roman"/>
          <w:color w:val="000000" w:themeColor="text1"/>
          <w:sz w:val="24"/>
          <w:szCs w:val="24"/>
          <w:highlight w:val="yellow"/>
        </w:rPr>
        <w:t xml:space="preserve"> refer the recently publishe</w:t>
      </w:r>
      <w:r w:rsidR="00B21334" w:rsidRPr="00E95942">
        <w:rPr>
          <w:rFonts w:ascii="Times New Roman" w:hAnsi="Times New Roman" w:cs="Times New Roman"/>
          <w:color w:val="000000" w:themeColor="text1"/>
          <w:sz w:val="24"/>
          <w:szCs w:val="24"/>
          <w:highlight w:val="yellow"/>
        </w:rPr>
        <w:t>d ICMR guidelines in constituting</w:t>
      </w:r>
      <w:r w:rsidR="00A67328" w:rsidRPr="00E95942">
        <w:rPr>
          <w:rFonts w:ascii="Times New Roman" w:hAnsi="Times New Roman" w:cs="Times New Roman"/>
          <w:color w:val="000000" w:themeColor="text1"/>
          <w:sz w:val="24"/>
          <w:szCs w:val="24"/>
          <w:highlight w:val="yellow"/>
        </w:rPr>
        <w:t xml:space="preserve"> </w:t>
      </w:r>
      <w:r w:rsidR="00113EEF" w:rsidRPr="00E95942">
        <w:rPr>
          <w:rFonts w:ascii="Times New Roman" w:hAnsi="Times New Roman" w:cs="Times New Roman"/>
          <w:color w:val="000000" w:themeColor="text1"/>
          <w:sz w:val="24"/>
          <w:szCs w:val="24"/>
          <w:highlight w:val="yellow"/>
        </w:rPr>
        <w:t>the</w:t>
      </w:r>
      <w:r w:rsidR="00B21334" w:rsidRPr="00E95942">
        <w:rPr>
          <w:rFonts w:ascii="Times New Roman" w:hAnsi="Times New Roman" w:cs="Times New Roman"/>
          <w:color w:val="000000" w:themeColor="text1"/>
          <w:sz w:val="24"/>
          <w:szCs w:val="24"/>
          <w:highlight w:val="yellow"/>
        </w:rPr>
        <w:t>ir</w:t>
      </w:r>
      <w:r w:rsidR="00E74D72" w:rsidRPr="00E95942">
        <w:rPr>
          <w:rFonts w:ascii="Times New Roman" w:hAnsi="Times New Roman" w:cs="Times New Roman"/>
          <w:color w:val="000000" w:themeColor="text1"/>
          <w:sz w:val="24"/>
          <w:szCs w:val="24"/>
          <w:highlight w:val="yellow"/>
        </w:rPr>
        <w:t xml:space="preserve"> IECs and framing the </w:t>
      </w:r>
      <w:r w:rsidR="00A67328" w:rsidRPr="00E95942">
        <w:rPr>
          <w:rFonts w:ascii="Times New Roman" w:hAnsi="Times New Roman" w:cs="Times New Roman"/>
          <w:color w:val="000000" w:themeColor="text1"/>
          <w:sz w:val="24"/>
          <w:szCs w:val="24"/>
          <w:highlight w:val="yellow"/>
        </w:rPr>
        <w:t>SOP</w:t>
      </w:r>
      <w:r w:rsidR="00113EEF" w:rsidRPr="00E95942">
        <w:rPr>
          <w:rFonts w:ascii="Times New Roman" w:hAnsi="Times New Roman" w:cs="Times New Roman"/>
          <w:color w:val="000000" w:themeColor="text1"/>
          <w:sz w:val="24"/>
          <w:szCs w:val="24"/>
          <w:highlight w:val="yellow"/>
        </w:rPr>
        <w:t>s</w:t>
      </w:r>
      <w:r w:rsidR="00B21334" w:rsidRPr="00E95942">
        <w:rPr>
          <w:rFonts w:ascii="Times New Roman" w:hAnsi="Times New Roman" w:cs="Times New Roman"/>
          <w:color w:val="000000" w:themeColor="text1"/>
          <w:sz w:val="24"/>
          <w:szCs w:val="24"/>
          <w:highlight w:val="yellow"/>
        </w:rPr>
        <w:t xml:space="preserve"> to review all research protocol</w:t>
      </w:r>
      <w:r w:rsidR="00330B58" w:rsidRPr="00E95942">
        <w:rPr>
          <w:rFonts w:ascii="Times New Roman" w:hAnsi="Times New Roman" w:cs="Times New Roman"/>
          <w:color w:val="000000" w:themeColor="text1"/>
          <w:sz w:val="24"/>
          <w:szCs w:val="24"/>
          <w:highlight w:val="yellow"/>
        </w:rPr>
        <w:t xml:space="preserve"> involving human participants</w:t>
      </w:r>
      <w:r w:rsidR="00995892" w:rsidRPr="00E95942">
        <w:rPr>
          <w:rFonts w:ascii="Times New Roman" w:hAnsi="Times New Roman" w:cs="Times New Roman"/>
          <w:color w:val="000000" w:themeColor="text1"/>
          <w:sz w:val="24"/>
          <w:szCs w:val="24"/>
          <w:highlight w:val="yellow"/>
        </w:rPr>
        <w:t xml:space="preserve"> </w:t>
      </w:r>
      <w:r w:rsidR="00113EEF" w:rsidRPr="00E95942">
        <w:rPr>
          <w:rFonts w:ascii="Times New Roman" w:hAnsi="Times New Roman" w:cs="Times New Roman"/>
          <w:color w:val="000000" w:themeColor="text1"/>
          <w:sz w:val="24"/>
          <w:szCs w:val="24"/>
          <w:highlight w:val="yellow"/>
        </w:rPr>
        <w:t>and</w:t>
      </w:r>
      <w:r w:rsidR="00B53C56" w:rsidRPr="00E95942">
        <w:rPr>
          <w:rFonts w:ascii="Times New Roman" w:hAnsi="Times New Roman" w:cs="Times New Roman"/>
          <w:color w:val="000000" w:themeColor="text1"/>
          <w:sz w:val="24"/>
          <w:szCs w:val="24"/>
          <w:highlight w:val="yellow"/>
        </w:rPr>
        <w:t xml:space="preserve"> </w:t>
      </w:r>
      <w:r w:rsidR="00113EEF" w:rsidRPr="00E95942">
        <w:rPr>
          <w:rFonts w:ascii="Times New Roman" w:hAnsi="Times New Roman" w:cs="Times New Roman"/>
          <w:color w:val="000000" w:themeColor="text1"/>
          <w:sz w:val="24"/>
          <w:szCs w:val="24"/>
          <w:highlight w:val="yellow"/>
        </w:rPr>
        <w:t xml:space="preserve">the </w:t>
      </w:r>
      <w:r w:rsidR="00A67328" w:rsidRPr="00E95942">
        <w:rPr>
          <w:rFonts w:ascii="Times New Roman" w:hAnsi="Times New Roman" w:cs="Times New Roman"/>
          <w:color w:val="000000" w:themeColor="text1"/>
          <w:sz w:val="24"/>
          <w:szCs w:val="24"/>
          <w:highlight w:val="yellow"/>
        </w:rPr>
        <w:t>C</w:t>
      </w:r>
      <w:r w:rsidR="009D7938" w:rsidRPr="00E95942">
        <w:rPr>
          <w:rFonts w:ascii="Times New Roman" w:hAnsi="Times New Roman" w:cs="Times New Roman"/>
          <w:color w:val="000000" w:themeColor="text1"/>
          <w:sz w:val="24"/>
          <w:szCs w:val="24"/>
          <w:highlight w:val="yellow"/>
        </w:rPr>
        <w:t xml:space="preserve">enter for </w:t>
      </w:r>
      <w:r w:rsidR="00A67328" w:rsidRPr="00E95942">
        <w:rPr>
          <w:rFonts w:ascii="Times New Roman" w:hAnsi="Times New Roman" w:cs="Times New Roman"/>
          <w:color w:val="000000" w:themeColor="text1"/>
          <w:sz w:val="24"/>
          <w:szCs w:val="24"/>
          <w:highlight w:val="yellow"/>
        </w:rPr>
        <w:t>D</w:t>
      </w:r>
      <w:r w:rsidR="00B45FEC" w:rsidRPr="00E95942">
        <w:rPr>
          <w:rFonts w:ascii="Times New Roman" w:hAnsi="Times New Roman" w:cs="Times New Roman"/>
          <w:color w:val="000000" w:themeColor="text1"/>
          <w:sz w:val="24"/>
          <w:szCs w:val="24"/>
          <w:highlight w:val="yellow"/>
        </w:rPr>
        <w:t>rug</w:t>
      </w:r>
      <w:r w:rsidR="001B26B3" w:rsidRPr="00E95942">
        <w:rPr>
          <w:rFonts w:ascii="Times New Roman" w:hAnsi="Times New Roman" w:cs="Times New Roman"/>
          <w:color w:val="000000" w:themeColor="text1"/>
          <w:sz w:val="24"/>
          <w:szCs w:val="24"/>
          <w:highlight w:val="yellow"/>
        </w:rPr>
        <w:t>s</w:t>
      </w:r>
      <w:r w:rsidR="009D7938" w:rsidRPr="00E95942">
        <w:rPr>
          <w:rFonts w:ascii="Times New Roman" w:hAnsi="Times New Roman" w:cs="Times New Roman"/>
          <w:color w:val="000000" w:themeColor="text1"/>
          <w:sz w:val="24"/>
          <w:szCs w:val="24"/>
          <w:highlight w:val="yellow"/>
        </w:rPr>
        <w:t xml:space="preserve"> </w:t>
      </w:r>
      <w:r w:rsidR="00A67328" w:rsidRPr="00E95942">
        <w:rPr>
          <w:rFonts w:ascii="Times New Roman" w:hAnsi="Times New Roman" w:cs="Times New Roman"/>
          <w:color w:val="000000" w:themeColor="text1"/>
          <w:sz w:val="24"/>
          <w:szCs w:val="24"/>
          <w:highlight w:val="yellow"/>
        </w:rPr>
        <w:t>S</w:t>
      </w:r>
      <w:r w:rsidR="00B45FEC" w:rsidRPr="00E95942">
        <w:rPr>
          <w:rFonts w:ascii="Times New Roman" w:hAnsi="Times New Roman" w:cs="Times New Roman"/>
          <w:color w:val="000000" w:themeColor="text1"/>
          <w:sz w:val="24"/>
          <w:szCs w:val="24"/>
          <w:highlight w:val="yellow"/>
        </w:rPr>
        <w:t xml:space="preserve">tandard </w:t>
      </w:r>
      <w:r w:rsidR="00A67328" w:rsidRPr="00E95942">
        <w:rPr>
          <w:rFonts w:ascii="Times New Roman" w:hAnsi="Times New Roman" w:cs="Times New Roman"/>
          <w:color w:val="000000" w:themeColor="text1"/>
          <w:sz w:val="24"/>
          <w:szCs w:val="24"/>
          <w:highlight w:val="yellow"/>
        </w:rPr>
        <w:t>C</w:t>
      </w:r>
      <w:r w:rsidR="00B45FEC" w:rsidRPr="00E95942">
        <w:rPr>
          <w:rFonts w:ascii="Times New Roman" w:hAnsi="Times New Roman" w:cs="Times New Roman"/>
          <w:color w:val="000000" w:themeColor="text1"/>
          <w:sz w:val="24"/>
          <w:szCs w:val="24"/>
          <w:highlight w:val="yellow"/>
        </w:rPr>
        <w:t xml:space="preserve">ontrol </w:t>
      </w:r>
      <w:r w:rsidR="00A67328" w:rsidRPr="00E95942">
        <w:rPr>
          <w:rFonts w:ascii="Times New Roman" w:hAnsi="Times New Roman" w:cs="Times New Roman"/>
          <w:color w:val="000000" w:themeColor="text1"/>
          <w:sz w:val="24"/>
          <w:szCs w:val="24"/>
          <w:highlight w:val="yellow"/>
        </w:rPr>
        <w:t>O</w:t>
      </w:r>
      <w:r w:rsidR="00B45FEC" w:rsidRPr="00E95942">
        <w:rPr>
          <w:rFonts w:ascii="Times New Roman" w:hAnsi="Times New Roman" w:cs="Times New Roman"/>
          <w:color w:val="000000" w:themeColor="text1"/>
          <w:sz w:val="24"/>
          <w:szCs w:val="24"/>
          <w:highlight w:val="yellow"/>
        </w:rPr>
        <w:t>rganization</w:t>
      </w:r>
      <w:r w:rsidR="00276EB7" w:rsidRPr="00E95942">
        <w:rPr>
          <w:rFonts w:ascii="Times New Roman" w:hAnsi="Times New Roman" w:cs="Times New Roman"/>
          <w:color w:val="000000" w:themeColor="text1"/>
          <w:sz w:val="24"/>
          <w:szCs w:val="24"/>
          <w:highlight w:val="yellow"/>
        </w:rPr>
        <w:t xml:space="preserve"> </w:t>
      </w:r>
      <w:r w:rsidR="00B45FEC" w:rsidRPr="00E95942">
        <w:rPr>
          <w:rFonts w:ascii="Times New Roman" w:hAnsi="Times New Roman" w:cs="Times New Roman"/>
          <w:color w:val="000000" w:themeColor="text1"/>
          <w:sz w:val="24"/>
          <w:szCs w:val="24"/>
          <w:highlight w:val="yellow"/>
        </w:rPr>
        <w:t>(CDSCO)</w:t>
      </w:r>
      <w:r w:rsidR="00A67328" w:rsidRPr="00E95942">
        <w:rPr>
          <w:rFonts w:ascii="Times New Roman" w:hAnsi="Times New Roman" w:cs="Times New Roman"/>
          <w:color w:val="000000" w:themeColor="text1"/>
          <w:sz w:val="24"/>
          <w:szCs w:val="24"/>
          <w:highlight w:val="yellow"/>
        </w:rPr>
        <w:t xml:space="preserve"> guidelines for drug and device </w:t>
      </w:r>
      <w:r w:rsidR="001864EE" w:rsidRPr="00E95942">
        <w:rPr>
          <w:rFonts w:ascii="Times New Roman" w:hAnsi="Times New Roman" w:cs="Times New Roman"/>
          <w:color w:val="000000" w:themeColor="text1"/>
          <w:sz w:val="24"/>
          <w:szCs w:val="24"/>
          <w:highlight w:val="yellow"/>
        </w:rPr>
        <w:t>trials</w:t>
      </w:r>
      <w:r w:rsidR="00330B58" w:rsidRPr="00E95942">
        <w:rPr>
          <w:rFonts w:ascii="Times New Roman" w:hAnsi="Times New Roman" w:cs="Times New Roman"/>
          <w:color w:val="000000" w:themeColor="text1"/>
          <w:sz w:val="24"/>
          <w:szCs w:val="24"/>
          <w:highlight w:val="yellow"/>
        </w:rPr>
        <w:t xml:space="preserve"> in India</w:t>
      </w:r>
      <w:r w:rsidR="00B53C56" w:rsidRPr="00E95942">
        <w:rPr>
          <w:rFonts w:ascii="Times New Roman" w:hAnsi="Times New Roman" w:cs="Times New Roman"/>
          <w:color w:val="000000" w:themeColor="text1"/>
          <w:sz w:val="24"/>
          <w:szCs w:val="24"/>
          <w:highlight w:val="yellow"/>
        </w:rPr>
        <w:t xml:space="preserve"> </w:t>
      </w:r>
      <w:r w:rsidR="00EE7F02" w:rsidRPr="00E95942">
        <w:rPr>
          <w:rFonts w:ascii="Times New Roman" w:hAnsi="Times New Roman" w:cs="Times New Roman"/>
          <w:color w:val="000000" w:themeColor="text1"/>
          <w:sz w:val="24"/>
          <w:szCs w:val="24"/>
          <w:highlight w:val="yellow"/>
        </w:rPr>
        <w:t>(</w:t>
      </w:r>
      <w:r w:rsidR="00FD5FF7" w:rsidRPr="00E95942">
        <w:rPr>
          <w:rFonts w:ascii="Times New Roman" w:hAnsi="Times New Roman" w:cs="Times New Roman"/>
          <w:color w:val="000000" w:themeColor="text1"/>
          <w:sz w:val="24"/>
          <w:szCs w:val="24"/>
          <w:highlight w:val="yellow"/>
        </w:rPr>
        <w:t>1</w:t>
      </w:r>
      <w:r w:rsidR="007724B8" w:rsidRPr="00E95942">
        <w:rPr>
          <w:rFonts w:ascii="Times New Roman" w:hAnsi="Times New Roman" w:cs="Times New Roman"/>
          <w:color w:val="000000" w:themeColor="text1"/>
          <w:sz w:val="24"/>
          <w:szCs w:val="24"/>
          <w:highlight w:val="yellow"/>
        </w:rPr>
        <w:t>, 2</w:t>
      </w:r>
      <w:r w:rsidR="00EE7F02" w:rsidRPr="00E95942">
        <w:rPr>
          <w:rFonts w:ascii="Times New Roman" w:hAnsi="Times New Roman" w:cs="Times New Roman"/>
          <w:color w:val="000000" w:themeColor="text1"/>
          <w:sz w:val="24"/>
          <w:szCs w:val="24"/>
          <w:highlight w:val="yellow"/>
        </w:rPr>
        <w:t>)</w:t>
      </w:r>
      <w:r w:rsidR="00B53C56" w:rsidRPr="00E95942">
        <w:rPr>
          <w:rFonts w:ascii="Times New Roman" w:hAnsi="Times New Roman" w:cs="Times New Roman"/>
          <w:color w:val="000000" w:themeColor="text1"/>
          <w:sz w:val="24"/>
          <w:szCs w:val="24"/>
          <w:highlight w:val="yellow"/>
        </w:rPr>
        <w:t>.</w:t>
      </w:r>
      <w:r w:rsidR="00B53C56" w:rsidRPr="005F38A3">
        <w:rPr>
          <w:rFonts w:ascii="Times New Roman" w:hAnsi="Times New Roman" w:cs="Times New Roman"/>
          <w:color w:val="000000" w:themeColor="text1"/>
          <w:sz w:val="24"/>
          <w:szCs w:val="24"/>
        </w:rPr>
        <w:t xml:space="preserve"> </w:t>
      </w:r>
      <w:r w:rsidR="000F515C" w:rsidRPr="005F38A3">
        <w:rPr>
          <w:rFonts w:ascii="Times New Roman" w:hAnsi="Times New Roman" w:cs="Times New Roman"/>
          <w:color w:val="000000" w:themeColor="text1"/>
          <w:sz w:val="24"/>
          <w:szCs w:val="24"/>
        </w:rPr>
        <w:t xml:space="preserve"> </w:t>
      </w:r>
    </w:p>
    <w:p w:rsidR="00BF2F38" w:rsidRPr="005F38A3" w:rsidRDefault="00BF2F38"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BF2F38" w:rsidRPr="005F38A3" w:rsidRDefault="006F4E1D"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In recent years</w:t>
      </w:r>
      <w:r w:rsidR="0039060D" w:rsidRPr="005F38A3">
        <w:rPr>
          <w:rFonts w:ascii="Times New Roman" w:hAnsi="Times New Roman" w:cs="Times New Roman"/>
          <w:color w:val="000000" w:themeColor="text1"/>
          <w:sz w:val="24"/>
          <w:szCs w:val="24"/>
        </w:rPr>
        <w:t xml:space="preserve"> there </w:t>
      </w:r>
      <w:r w:rsidR="00EA11E7" w:rsidRPr="005F38A3">
        <w:rPr>
          <w:rFonts w:ascii="Times New Roman" w:hAnsi="Times New Roman" w:cs="Times New Roman"/>
          <w:color w:val="000000" w:themeColor="text1"/>
          <w:sz w:val="24"/>
          <w:szCs w:val="24"/>
        </w:rPr>
        <w:t>have</w:t>
      </w:r>
      <w:r w:rsidR="0039060D" w:rsidRPr="005F38A3">
        <w:rPr>
          <w:rFonts w:ascii="Times New Roman" w:hAnsi="Times New Roman" w:cs="Times New Roman"/>
          <w:color w:val="000000" w:themeColor="text1"/>
          <w:sz w:val="24"/>
          <w:szCs w:val="24"/>
        </w:rPr>
        <w:t xml:space="preserve"> been resentments </w:t>
      </w:r>
      <w:r w:rsidR="00747AB3" w:rsidRPr="005F38A3">
        <w:rPr>
          <w:rFonts w:ascii="Times New Roman" w:hAnsi="Times New Roman" w:cs="Times New Roman"/>
          <w:color w:val="000000" w:themeColor="text1"/>
          <w:sz w:val="24"/>
          <w:szCs w:val="24"/>
        </w:rPr>
        <w:t>among the</w:t>
      </w:r>
      <w:r w:rsidR="00577D1E" w:rsidRPr="005F38A3">
        <w:rPr>
          <w:rFonts w:ascii="Times New Roman" w:hAnsi="Times New Roman" w:cs="Times New Roman"/>
          <w:color w:val="000000" w:themeColor="text1"/>
          <w:sz w:val="24"/>
          <w:szCs w:val="24"/>
        </w:rPr>
        <w:t xml:space="preserve"> public </w:t>
      </w:r>
      <w:r w:rsidR="004E6548" w:rsidRPr="00E95942">
        <w:rPr>
          <w:rFonts w:ascii="Times New Roman" w:hAnsi="Times New Roman" w:cs="Times New Roman"/>
          <w:color w:val="000000" w:themeColor="text1"/>
          <w:sz w:val="24"/>
          <w:szCs w:val="24"/>
          <w:highlight w:val="yellow"/>
        </w:rPr>
        <w:t>for compromising</w:t>
      </w:r>
      <w:r w:rsidR="00577D1E" w:rsidRPr="005F38A3">
        <w:rPr>
          <w:rFonts w:ascii="Times New Roman" w:hAnsi="Times New Roman" w:cs="Times New Roman"/>
          <w:color w:val="000000" w:themeColor="text1"/>
          <w:sz w:val="24"/>
          <w:szCs w:val="24"/>
        </w:rPr>
        <w:t xml:space="preserve"> </w:t>
      </w:r>
      <w:r w:rsidR="0039060D" w:rsidRPr="005F38A3">
        <w:rPr>
          <w:rFonts w:ascii="Times New Roman" w:hAnsi="Times New Roman" w:cs="Times New Roman"/>
          <w:color w:val="000000" w:themeColor="text1"/>
          <w:sz w:val="24"/>
          <w:szCs w:val="24"/>
        </w:rPr>
        <w:t xml:space="preserve">the Responsible Conduct of Research by exploiting the </w:t>
      </w:r>
      <w:r w:rsidR="00CE2848" w:rsidRPr="005F38A3">
        <w:rPr>
          <w:rFonts w:ascii="Times New Roman" w:hAnsi="Times New Roman" w:cs="Times New Roman"/>
          <w:color w:val="000000" w:themeColor="text1"/>
          <w:sz w:val="24"/>
          <w:szCs w:val="24"/>
        </w:rPr>
        <w:t>potentially</w:t>
      </w:r>
      <w:r w:rsidR="0039060D" w:rsidRPr="005F38A3">
        <w:rPr>
          <w:rFonts w:ascii="Times New Roman" w:hAnsi="Times New Roman" w:cs="Times New Roman"/>
          <w:color w:val="000000" w:themeColor="text1"/>
          <w:sz w:val="24"/>
          <w:szCs w:val="24"/>
        </w:rPr>
        <w:t xml:space="preserve"> vulnerable research </w:t>
      </w:r>
      <w:r w:rsidR="00CE2848" w:rsidRPr="005F38A3">
        <w:rPr>
          <w:rFonts w:ascii="Times New Roman" w:hAnsi="Times New Roman" w:cs="Times New Roman"/>
          <w:color w:val="000000" w:themeColor="text1"/>
          <w:sz w:val="24"/>
          <w:szCs w:val="24"/>
        </w:rPr>
        <w:t>participants.</w:t>
      </w:r>
      <w:r w:rsidR="00306BE6" w:rsidRPr="005F38A3">
        <w:rPr>
          <w:rFonts w:ascii="Times New Roman" w:hAnsi="Times New Roman" w:cs="Times New Roman"/>
          <w:color w:val="000000" w:themeColor="text1"/>
          <w:sz w:val="24"/>
          <w:szCs w:val="24"/>
        </w:rPr>
        <w:t xml:space="preserve"> </w:t>
      </w:r>
      <w:r w:rsidR="00CE2848" w:rsidRPr="005F38A3">
        <w:rPr>
          <w:rFonts w:ascii="Times New Roman" w:hAnsi="Times New Roman" w:cs="Times New Roman"/>
          <w:color w:val="000000" w:themeColor="text1"/>
          <w:sz w:val="24"/>
          <w:szCs w:val="24"/>
        </w:rPr>
        <w:t xml:space="preserve"> </w:t>
      </w:r>
      <w:r w:rsidR="00306BE6" w:rsidRPr="005F38A3">
        <w:rPr>
          <w:rFonts w:ascii="Times New Roman" w:hAnsi="Times New Roman" w:cs="Times New Roman"/>
          <w:color w:val="000000" w:themeColor="text1"/>
          <w:sz w:val="24"/>
          <w:szCs w:val="24"/>
        </w:rPr>
        <w:t>The unethical behavior</w:t>
      </w:r>
      <w:r w:rsidR="0092304E" w:rsidRPr="005F38A3">
        <w:rPr>
          <w:rFonts w:ascii="Times New Roman" w:hAnsi="Times New Roman" w:cs="Times New Roman"/>
          <w:color w:val="000000" w:themeColor="text1"/>
          <w:sz w:val="24"/>
          <w:szCs w:val="24"/>
        </w:rPr>
        <w:t xml:space="preserve"> of </w:t>
      </w:r>
      <w:r w:rsidR="00B45FEC" w:rsidRPr="00E95942">
        <w:rPr>
          <w:rFonts w:ascii="Times New Roman" w:hAnsi="Times New Roman" w:cs="Times New Roman"/>
          <w:color w:val="000000" w:themeColor="text1"/>
          <w:sz w:val="24"/>
          <w:szCs w:val="24"/>
          <w:highlight w:val="yellow"/>
        </w:rPr>
        <w:t>research conducting agencies</w:t>
      </w:r>
      <w:r w:rsidR="00306BE6" w:rsidRPr="005F38A3">
        <w:rPr>
          <w:rFonts w:ascii="Times New Roman" w:hAnsi="Times New Roman" w:cs="Times New Roman"/>
          <w:color w:val="000000" w:themeColor="text1"/>
          <w:sz w:val="24"/>
          <w:szCs w:val="24"/>
        </w:rPr>
        <w:t xml:space="preserve"> </w:t>
      </w:r>
      <w:r w:rsidR="006E2EC9" w:rsidRPr="005F38A3">
        <w:rPr>
          <w:rFonts w:ascii="Times New Roman" w:hAnsi="Times New Roman" w:cs="Times New Roman"/>
          <w:color w:val="000000" w:themeColor="text1"/>
          <w:sz w:val="24"/>
          <w:szCs w:val="24"/>
        </w:rPr>
        <w:t xml:space="preserve">can </w:t>
      </w:r>
      <w:r w:rsidR="00306BE6" w:rsidRPr="005F38A3">
        <w:rPr>
          <w:rFonts w:ascii="Times New Roman" w:hAnsi="Times New Roman" w:cs="Times New Roman"/>
          <w:color w:val="000000" w:themeColor="text1"/>
          <w:sz w:val="24"/>
          <w:szCs w:val="24"/>
        </w:rPr>
        <w:t>caus</w:t>
      </w:r>
      <w:r w:rsidR="006E2EC9" w:rsidRPr="005F38A3">
        <w:rPr>
          <w:rFonts w:ascii="Times New Roman" w:hAnsi="Times New Roman" w:cs="Times New Roman"/>
          <w:color w:val="000000" w:themeColor="text1"/>
          <w:sz w:val="24"/>
          <w:szCs w:val="24"/>
        </w:rPr>
        <w:t>e</w:t>
      </w:r>
      <w:r w:rsidR="00306BE6" w:rsidRPr="005F38A3">
        <w:rPr>
          <w:rFonts w:ascii="Times New Roman" w:hAnsi="Times New Roman" w:cs="Times New Roman"/>
          <w:color w:val="000000" w:themeColor="text1"/>
          <w:sz w:val="24"/>
          <w:szCs w:val="24"/>
        </w:rPr>
        <w:t xml:space="preserve"> damage</w:t>
      </w:r>
      <w:r w:rsidR="003B35ED" w:rsidRPr="005F38A3">
        <w:rPr>
          <w:rFonts w:ascii="Times New Roman" w:hAnsi="Times New Roman" w:cs="Times New Roman"/>
          <w:color w:val="000000" w:themeColor="text1"/>
          <w:sz w:val="24"/>
          <w:szCs w:val="24"/>
        </w:rPr>
        <w:t xml:space="preserve"> to public</w:t>
      </w:r>
      <w:r w:rsidR="00112153" w:rsidRPr="005F38A3">
        <w:rPr>
          <w:rFonts w:ascii="Times New Roman" w:hAnsi="Times New Roman" w:cs="Times New Roman"/>
          <w:color w:val="000000" w:themeColor="text1"/>
          <w:sz w:val="24"/>
          <w:szCs w:val="24"/>
        </w:rPr>
        <w:t>’s</w:t>
      </w:r>
      <w:r w:rsidR="00306BE6" w:rsidRPr="005F38A3">
        <w:rPr>
          <w:rFonts w:ascii="Times New Roman" w:hAnsi="Times New Roman" w:cs="Times New Roman"/>
          <w:color w:val="000000" w:themeColor="text1"/>
          <w:sz w:val="24"/>
          <w:szCs w:val="24"/>
        </w:rPr>
        <w:t xml:space="preserve"> trust </w:t>
      </w:r>
      <w:r w:rsidR="00276EB7" w:rsidRPr="005F38A3">
        <w:rPr>
          <w:rFonts w:ascii="Times New Roman" w:hAnsi="Times New Roman" w:cs="Times New Roman"/>
          <w:color w:val="000000" w:themeColor="text1"/>
          <w:sz w:val="24"/>
          <w:szCs w:val="24"/>
        </w:rPr>
        <w:t xml:space="preserve">in research </w:t>
      </w:r>
      <w:r w:rsidR="00806D29" w:rsidRPr="005F38A3">
        <w:rPr>
          <w:rFonts w:ascii="Times New Roman" w:hAnsi="Times New Roman" w:cs="Times New Roman"/>
          <w:color w:val="000000" w:themeColor="text1"/>
          <w:sz w:val="24"/>
          <w:szCs w:val="24"/>
        </w:rPr>
        <w:t>and</w:t>
      </w:r>
      <w:r w:rsidR="00112153" w:rsidRPr="005F38A3">
        <w:rPr>
          <w:rFonts w:ascii="Times New Roman" w:hAnsi="Times New Roman" w:cs="Times New Roman"/>
          <w:color w:val="000000" w:themeColor="text1"/>
          <w:sz w:val="24"/>
          <w:szCs w:val="24"/>
        </w:rPr>
        <w:t xml:space="preserve"> on the</w:t>
      </w:r>
      <w:r w:rsidR="00806D29" w:rsidRPr="005F38A3">
        <w:rPr>
          <w:rFonts w:ascii="Times New Roman" w:hAnsi="Times New Roman" w:cs="Times New Roman"/>
          <w:color w:val="000000" w:themeColor="text1"/>
          <w:sz w:val="24"/>
          <w:szCs w:val="24"/>
        </w:rPr>
        <w:t xml:space="preserve"> researcher</w:t>
      </w:r>
      <w:r w:rsidR="00CB4C1A" w:rsidRPr="005F38A3">
        <w:rPr>
          <w:rFonts w:ascii="Times New Roman" w:hAnsi="Times New Roman" w:cs="Times New Roman"/>
          <w:color w:val="000000" w:themeColor="text1"/>
          <w:sz w:val="24"/>
          <w:szCs w:val="24"/>
        </w:rPr>
        <w:t xml:space="preserve"> </w:t>
      </w:r>
      <w:r w:rsidR="00FD5FF7" w:rsidRPr="005F38A3">
        <w:rPr>
          <w:rFonts w:ascii="Times New Roman" w:hAnsi="Times New Roman" w:cs="Times New Roman"/>
          <w:color w:val="000000" w:themeColor="text1"/>
          <w:sz w:val="24"/>
          <w:szCs w:val="24"/>
        </w:rPr>
        <w:t>(1</w:t>
      </w:r>
      <w:r w:rsidR="003B35ED" w:rsidRPr="005F38A3">
        <w:rPr>
          <w:rFonts w:ascii="Times New Roman" w:hAnsi="Times New Roman" w:cs="Times New Roman"/>
          <w:color w:val="000000" w:themeColor="text1"/>
          <w:sz w:val="24"/>
          <w:szCs w:val="24"/>
        </w:rPr>
        <w:t>).</w:t>
      </w:r>
      <w:r w:rsidR="00306BE6" w:rsidRPr="005F38A3">
        <w:rPr>
          <w:rFonts w:ascii="Times New Roman" w:hAnsi="Times New Roman" w:cs="Times New Roman"/>
          <w:color w:val="000000" w:themeColor="text1"/>
          <w:sz w:val="24"/>
          <w:szCs w:val="24"/>
        </w:rPr>
        <w:t xml:space="preserve"> </w:t>
      </w:r>
      <w:r w:rsidR="0039060D" w:rsidRPr="005F38A3">
        <w:rPr>
          <w:rFonts w:ascii="Times New Roman" w:hAnsi="Times New Roman" w:cs="Times New Roman"/>
          <w:color w:val="000000" w:themeColor="text1"/>
          <w:sz w:val="24"/>
          <w:szCs w:val="24"/>
        </w:rPr>
        <w:t xml:space="preserve">Indian continent has been documenting several </w:t>
      </w:r>
      <w:r w:rsidR="00345290" w:rsidRPr="005F38A3">
        <w:rPr>
          <w:rFonts w:ascii="Times New Roman" w:hAnsi="Times New Roman" w:cs="Times New Roman"/>
          <w:color w:val="000000" w:themeColor="text1"/>
          <w:sz w:val="24"/>
          <w:szCs w:val="24"/>
        </w:rPr>
        <w:t>incidents</w:t>
      </w:r>
      <w:r w:rsidR="0039060D" w:rsidRPr="005F38A3">
        <w:rPr>
          <w:rFonts w:ascii="Times New Roman" w:hAnsi="Times New Roman" w:cs="Times New Roman"/>
          <w:color w:val="000000" w:themeColor="text1"/>
          <w:sz w:val="24"/>
          <w:szCs w:val="24"/>
        </w:rPr>
        <w:t xml:space="preserve"> of </w:t>
      </w:r>
      <w:r w:rsidR="00090F4E" w:rsidRPr="005F38A3">
        <w:rPr>
          <w:rFonts w:ascii="Times New Roman" w:hAnsi="Times New Roman" w:cs="Times New Roman"/>
          <w:color w:val="000000" w:themeColor="text1"/>
          <w:sz w:val="24"/>
          <w:szCs w:val="24"/>
        </w:rPr>
        <w:t xml:space="preserve">ethics dumping </w:t>
      </w:r>
      <w:r w:rsidR="007E6F95" w:rsidRPr="005F38A3">
        <w:rPr>
          <w:rFonts w:ascii="Times New Roman" w:hAnsi="Times New Roman" w:cs="Times New Roman"/>
          <w:color w:val="000000" w:themeColor="text1"/>
          <w:sz w:val="24"/>
          <w:szCs w:val="24"/>
        </w:rPr>
        <w:t xml:space="preserve">by </w:t>
      </w:r>
      <w:r w:rsidR="0039060D" w:rsidRPr="005F38A3">
        <w:rPr>
          <w:rFonts w:ascii="Times New Roman" w:hAnsi="Times New Roman" w:cs="Times New Roman"/>
          <w:color w:val="000000" w:themeColor="text1"/>
          <w:sz w:val="24"/>
          <w:szCs w:val="24"/>
        </w:rPr>
        <w:t xml:space="preserve">social exploitation of the </w:t>
      </w:r>
      <w:r w:rsidR="00CE2848" w:rsidRPr="005F38A3">
        <w:rPr>
          <w:rFonts w:ascii="Times New Roman" w:hAnsi="Times New Roman" w:cs="Times New Roman"/>
          <w:color w:val="000000" w:themeColor="text1"/>
          <w:sz w:val="24"/>
          <w:szCs w:val="24"/>
        </w:rPr>
        <w:t>marginalized</w:t>
      </w:r>
      <w:r w:rsidR="0039060D" w:rsidRPr="005F38A3">
        <w:rPr>
          <w:rFonts w:ascii="Times New Roman" w:hAnsi="Times New Roman" w:cs="Times New Roman"/>
          <w:color w:val="000000" w:themeColor="text1"/>
          <w:sz w:val="24"/>
          <w:szCs w:val="24"/>
        </w:rPr>
        <w:t xml:space="preserve"> </w:t>
      </w:r>
      <w:r w:rsidR="005F0990" w:rsidRPr="005F38A3">
        <w:rPr>
          <w:rFonts w:ascii="Times New Roman" w:hAnsi="Times New Roman" w:cs="Times New Roman"/>
          <w:color w:val="000000" w:themeColor="text1"/>
          <w:sz w:val="24"/>
          <w:szCs w:val="24"/>
        </w:rPr>
        <w:t xml:space="preserve">weaker and </w:t>
      </w:r>
      <w:r w:rsidR="0039060D" w:rsidRPr="005F38A3">
        <w:rPr>
          <w:rFonts w:ascii="Times New Roman" w:hAnsi="Times New Roman" w:cs="Times New Roman"/>
          <w:color w:val="000000" w:themeColor="text1"/>
          <w:sz w:val="24"/>
          <w:szCs w:val="24"/>
        </w:rPr>
        <w:t>vulnerable research participants</w:t>
      </w:r>
      <w:r w:rsidR="00292EB7" w:rsidRPr="005F38A3">
        <w:rPr>
          <w:rFonts w:ascii="Times New Roman" w:hAnsi="Times New Roman" w:cs="Times New Roman"/>
          <w:color w:val="000000" w:themeColor="text1"/>
          <w:sz w:val="24"/>
          <w:szCs w:val="24"/>
        </w:rPr>
        <w:t xml:space="preserve"> (</w:t>
      </w:r>
      <w:r w:rsidR="00FD5FF7" w:rsidRPr="005F38A3">
        <w:rPr>
          <w:rFonts w:ascii="Times New Roman" w:hAnsi="Times New Roman" w:cs="Times New Roman"/>
          <w:color w:val="000000" w:themeColor="text1"/>
          <w:sz w:val="24"/>
          <w:szCs w:val="24"/>
        </w:rPr>
        <w:t>3</w:t>
      </w:r>
      <w:r w:rsidR="00292EB7" w:rsidRPr="005F38A3">
        <w:rPr>
          <w:rFonts w:ascii="Times New Roman" w:hAnsi="Times New Roman" w:cs="Times New Roman"/>
          <w:color w:val="000000" w:themeColor="text1"/>
          <w:sz w:val="24"/>
          <w:szCs w:val="24"/>
        </w:rPr>
        <w:t>)</w:t>
      </w:r>
      <w:r w:rsidR="0039060D" w:rsidRPr="005F38A3">
        <w:rPr>
          <w:rFonts w:ascii="Times New Roman" w:hAnsi="Times New Roman" w:cs="Times New Roman"/>
          <w:color w:val="000000" w:themeColor="text1"/>
          <w:sz w:val="24"/>
          <w:szCs w:val="24"/>
        </w:rPr>
        <w:t xml:space="preserve">. </w:t>
      </w:r>
    </w:p>
    <w:p w:rsidR="00C6544A" w:rsidRPr="005F38A3" w:rsidRDefault="00C6544A"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1751A7" w:rsidRPr="005F38A3" w:rsidRDefault="00872A7B"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The licensing authorities have not </w:t>
      </w:r>
      <w:r w:rsidRPr="00E02D74">
        <w:rPr>
          <w:rFonts w:ascii="Times New Roman" w:hAnsi="Times New Roman" w:cs="Times New Roman"/>
          <w:color w:val="000000" w:themeColor="text1"/>
          <w:sz w:val="24"/>
          <w:szCs w:val="24"/>
          <w:highlight w:val="yellow"/>
        </w:rPr>
        <w:t>made it mandatory to take regulatory permission in case of non drug trial</w:t>
      </w:r>
      <w:r w:rsidR="00B34D23" w:rsidRPr="00E02D74">
        <w:rPr>
          <w:rFonts w:ascii="Times New Roman" w:hAnsi="Times New Roman" w:cs="Times New Roman"/>
          <w:color w:val="000000" w:themeColor="text1"/>
          <w:sz w:val="24"/>
          <w:szCs w:val="24"/>
          <w:highlight w:val="yellow"/>
        </w:rPr>
        <w:t>s</w:t>
      </w:r>
      <w:r w:rsidRPr="00E02D74">
        <w:rPr>
          <w:rFonts w:ascii="Times New Roman" w:hAnsi="Times New Roman" w:cs="Times New Roman"/>
          <w:color w:val="000000" w:themeColor="text1"/>
          <w:sz w:val="24"/>
          <w:szCs w:val="24"/>
          <w:highlight w:val="yellow"/>
        </w:rPr>
        <w:t xml:space="preserve"> </w:t>
      </w:r>
      <w:r w:rsidR="00FD5FF7" w:rsidRPr="00E02D74">
        <w:rPr>
          <w:rFonts w:ascii="Times New Roman" w:hAnsi="Times New Roman" w:cs="Times New Roman"/>
          <w:color w:val="000000" w:themeColor="text1"/>
          <w:sz w:val="24"/>
          <w:szCs w:val="24"/>
          <w:highlight w:val="yellow"/>
        </w:rPr>
        <w:t>(</w:t>
      </w:r>
      <w:r w:rsidR="00E70B98" w:rsidRPr="00E02D74">
        <w:rPr>
          <w:rFonts w:ascii="Times New Roman" w:hAnsi="Times New Roman" w:cs="Times New Roman"/>
          <w:color w:val="000000" w:themeColor="text1"/>
          <w:sz w:val="24"/>
          <w:szCs w:val="24"/>
          <w:highlight w:val="yellow"/>
        </w:rPr>
        <w:t>2</w:t>
      </w:r>
      <w:r w:rsidRPr="00E02D74">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 xml:space="preserve"> Even the regulatory bodies like </w:t>
      </w:r>
      <w:r w:rsidRPr="00E02D74">
        <w:rPr>
          <w:rFonts w:ascii="Times New Roman" w:hAnsi="Times New Roman" w:cs="Times New Roman"/>
          <w:color w:val="000000" w:themeColor="text1"/>
          <w:sz w:val="24"/>
          <w:szCs w:val="24"/>
          <w:highlight w:val="yellow"/>
        </w:rPr>
        <w:t>M</w:t>
      </w:r>
      <w:r w:rsidR="00074522" w:rsidRPr="00E02D74">
        <w:rPr>
          <w:rFonts w:ascii="Times New Roman" w:hAnsi="Times New Roman" w:cs="Times New Roman"/>
          <w:color w:val="000000" w:themeColor="text1"/>
          <w:sz w:val="24"/>
          <w:szCs w:val="24"/>
          <w:highlight w:val="yellow"/>
        </w:rPr>
        <w:t xml:space="preserve">edical </w:t>
      </w:r>
      <w:r w:rsidRPr="00E02D74">
        <w:rPr>
          <w:rFonts w:ascii="Times New Roman" w:hAnsi="Times New Roman" w:cs="Times New Roman"/>
          <w:color w:val="000000" w:themeColor="text1"/>
          <w:sz w:val="24"/>
          <w:szCs w:val="24"/>
          <w:highlight w:val="yellow"/>
        </w:rPr>
        <w:t>C</w:t>
      </w:r>
      <w:r w:rsidR="00074522" w:rsidRPr="00E02D74">
        <w:rPr>
          <w:rFonts w:ascii="Times New Roman" w:hAnsi="Times New Roman" w:cs="Times New Roman"/>
          <w:color w:val="000000" w:themeColor="text1"/>
          <w:sz w:val="24"/>
          <w:szCs w:val="24"/>
          <w:highlight w:val="yellow"/>
        </w:rPr>
        <w:t xml:space="preserve">ouncil of </w:t>
      </w:r>
      <w:r w:rsidRPr="00E02D74">
        <w:rPr>
          <w:rFonts w:ascii="Times New Roman" w:hAnsi="Times New Roman" w:cs="Times New Roman"/>
          <w:color w:val="000000" w:themeColor="text1"/>
          <w:sz w:val="24"/>
          <w:szCs w:val="24"/>
          <w:highlight w:val="yellow"/>
        </w:rPr>
        <w:t>I</w:t>
      </w:r>
      <w:r w:rsidR="00074522" w:rsidRPr="00E02D74">
        <w:rPr>
          <w:rFonts w:ascii="Times New Roman" w:hAnsi="Times New Roman" w:cs="Times New Roman"/>
          <w:color w:val="000000" w:themeColor="text1"/>
          <w:sz w:val="24"/>
          <w:szCs w:val="24"/>
          <w:highlight w:val="yellow"/>
        </w:rPr>
        <w:t>ndia (MCI)</w:t>
      </w:r>
      <w:r w:rsidRPr="00E02D74">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CDSCO have little or no control over IEC</w:t>
      </w:r>
      <w:r w:rsidR="006F2D3A"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xml:space="preserve"> in academic medical institute</w:t>
      </w:r>
      <w:r w:rsidR="00E70B98"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xml:space="preserve"> for n</w:t>
      </w:r>
      <w:r w:rsidR="00E70B98" w:rsidRPr="005F38A3">
        <w:rPr>
          <w:rFonts w:ascii="Times New Roman" w:hAnsi="Times New Roman" w:cs="Times New Roman"/>
          <w:color w:val="000000" w:themeColor="text1"/>
          <w:sz w:val="24"/>
          <w:szCs w:val="24"/>
        </w:rPr>
        <w:t xml:space="preserve">on regulatory research. </w:t>
      </w:r>
      <w:r w:rsidR="00E70B98" w:rsidRPr="00962AEA">
        <w:rPr>
          <w:rFonts w:ascii="Times New Roman" w:hAnsi="Times New Roman" w:cs="Times New Roman"/>
          <w:color w:val="000000" w:themeColor="text1"/>
          <w:sz w:val="24"/>
          <w:szCs w:val="24"/>
          <w:highlight w:val="yellow"/>
        </w:rPr>
        <w:lastRenderedPageBreak/>
        <w:t xml:space="preserve">Lately </w:t>
      </w:r>
      <w:r w:rsidR="00DC781F" w:rsidRPr="00962AEA">
        <w:rPr>
          <w:rFonts w:ascii="Times New Roman" w:hAnsi="Times New Roman" w:cs="Times New Roman"/>
          <w:color w:val="000000" w:themeColor="text1"/>
          <w:sz w:val="24"/>
          <w:szCs w:val="24"/>
          <w:highlight w:val="yellow"/>
        </w:rPr>
        <w:t xml:space="preserve">following </w:t>
      </w:r>
      <w:r w:rsidR="00E70B98" w:rsidRPr="00962AEA">
        <w:rPr>
          <w:rFonts w:ascii="Times New Roman" w:hAnsi="Times New Roman" w:cs="Times New Roman"/>
          <w:color w:val="000000" w:themeColor="text1"/>
          <w:sz w:val="24"/>
          <w:szCs w:val="24"/>
          <w:highlight w:val="yellow"/>
        </w:rPr>
        <w:t xml:space="preserve">verdict </w:t>
      </w:r>
      <w:r w:rsidR="00DC781F" w:rsidRPr="00962AEA">
        <w:rPr>
          <w:rFonts w:ascii="Times New Roman" w:hAnsi="Times New Roman" w:cs="Times New Roman"/>
          <w:color w:val="000000" w:themeColor="text1"/>
          <w:sz w:val="24"/>
          <w:szCs w:val="24"/>
          <w:highlight w:val="yellow"/>
        </w:rPr>
        <w:t>of Supreme Court of India the Ministry</w:t>
      </w:r>
      <w:r w:rsidR="00E70B98" w:rsidRPr="00962AEA">
        <w:rPr>
          <w:rFonts w:ascii="Times New Roman" w:hAnsi="Times New Roman" w:cs="Times New Roman"/>
          <w:color w:val="000000" w:themeColor="text1"/>
          <w:sz w:val="24"/>
          <w:szCs w:val="24"/>
          <w:highlight w:val="yellow"/>
        </w:rPr>
        <w:t xml:space="preserve"> of Health and Family Welfare, </w:t>
      </w:r>
      <w:r w:rsidR="00DC781F" w:rsidRPr="00962AEA">
        <w:rPr>
          <w:rFonts w:ascii="Times New Roman" w:hAnsi="Times New Roman" w:cs="Times New Roman"/>
          <w:color w:val="000000" w:themeColor="text1"/>
          <w:sz w:val="24"/>
          <w:szCs w:val="24"/>
          <w:highlight w:val="yellow"/>
        </w:rPr>
        <w:t>Government of</w:t>
      </w:r>
      <w:r w:rsidR="0039060D" w:rsidRPr="00962AEA">
        <w:rPr>
          <w:rFonts w:ascii="Times New Roman" w:hAnsi="Times New Roman" w:cs="Times New Roman"/>
          <w:color w:val="000000" w:themeColor="text1"/>
          <w:sz w:val="24"/>
          <w:szCs w:val="24"/>
          <w:highlight w:val="yellow"/>
        </w:rPr>
        <w:t xml:space="preserve"> India</w:t>
      </w:r>
      <w:r w:rsidR="00340228" w:rsidRPr="00962AEA">
        <w:rPr>
          <w:rFonts w:ascii="Times New Roman" w:hAnsi="Times New Roman" w:cs="Times New Roman"/>
          <w:color w:val="000000" w:themeColor="text1"/>
          <w:sz w:val="24"/>
          <w:szCs w:val="24"/>
          <w:highlight w:val="yellow"/>
        </w:rPr>
        <w:t xml:space="preserve"> </w:t>
      </w:r>
      <w:r w:rsidR="00ED7947" w:rsidRPr="00962AEA">
        <w:rPr>
          <w:rFonts w:ascii="Times New Roman" w:hAnsi="Times New Roman" w:cs="Times New Roman"/>
          <w:color w:val="000000" w:themeColor="text1"/>
          <w:sz w:val="24"/>
          <w:szCs w:val="24"/>
          <w:highlight w:val="yellow"/>
        </w:rPr>
        <w:t>(MH&amp;FW, GOI)</w:t>
      </w:r>
      <w:r w:rsidR="0039060D" w:rsidRPr="00962AEA">
        <w:rPr>
          <w:rFonts w:ascii="Times New Roman" w:hAnsi="Times New Roman" w:cs="Times New Roman"/>
          <w:color w:val="000000" w:themeColor="text1"/>
          <w:sz w:val="24"/>
          <w:szCs w:val="24"/>
          <w:highlight w:val="yellow"/>
        </w:rPr>
        <w:t xml:space="preserve"> has directed </w:t>
      </w:r>
      <w:r w:rsidR="00FE6295" w:rsidRPr="00962AEA">
        <w:rPr>
          <w:rFonts w:ascii="Times New Roman" w:hAnsi="Times New Roman" w:cs="Times New Roman"/>
          <w:color w:val="000000" w:themeColor="text1"/>
          <w:sz w:val="24"/>
          <w:szCs w:val="24"/>
          <w:highlight w:val="yellow"/>
        </w:rPr>
        <w:t xml:space="preserve">all the IECs </w:t>
      </w:r>
      <w:r w:rsidR="0039060D" w:rsidRPr="00962AEA">
        <w:rPr>
          <w:rFonts w:ascii="Times New Roman" w:hAnsi="Times New Roman" w:cs="Times New Roman"/>
          <w:color w:val="000000" w:themeColor="text1"/>
          <w:sz w:val="24"/>
          <w:szCs w:val="24"/>
          <w:highlight w:val="yellow"/>
        </w:rPr>
        <w:t xml:space="preserve">to </w:t>
      </w:r>
      <w:r w:rsidR="001E4B7F" w:rsidRPr="00962AEA">
        <w:rPr>
          <w:rFonts w:ascii="Times New Roman" w:hAnsi="Times New Roman" w:cs="Times New Roman"/>
          <w:color w:val="000000" w:themeColor="text1"/>
          <w:sz w:val="24"/>
          <w:szCs w:val="24"/>
          <w:highlight w:val="yellow"/>
        </w:rPr>
        <w:t xml:space="preserve">register </w:t>
      </w:r>
      <w:r w:rsidR="00FE6295" w:rsidRPr="00962AEA">
        <w:rPr>
          <w:rFonts w:ascii="Times New Roman" w:hAnsi="Times New Roman" w:cs="Times New Roman"/>
          <w:color w:val="000000" w:themeColor="text1"/>
          <w:sz w:val="24"/>
          <w:szCs w:val="24"/>
          <w:highlight w:val="yellow"/>
        </w:rPr>
        <w:t xml:space="preserve">with the CDSCO </w:t>
      </w:r>
      <w:r w:rsidR="001E4B7F" w:rsidRPr="00962AEA">
        <w:rPr>
          <w:rFonts w:ascii="Times New Roman" w:hAnsi="Times New Roman" w:cs="Times New Roman"/>
          <w:color w:val="000000" w:themeColor="text1"/>
          <w:sz w:val="24"/>
          <w:szCs w:val="24"/>
          <w:highlight w:val="yellow"/>
        </w:rPr>
        <w:t xml:space="preserve">who </w:t>
      </w:r>
      <w:r w:rsidR="006F4E1D" w:rsidRPr="00962AEA">
        <w:rPr>
          <w:rFonts w:ascii="Times New Roman" w:hAnsi="Times New Roman" w:cs="Times New Roman"/>
          <w:color w:val="000000" w:themeColor="text1"/>
          <w:sz w:val="24"/>
          <w:szCs w:val="24"/>
          <w:highlight w:val="yellow"/>
        </w:rPr>
        <w:t>involve in regulatory research</w:t>
      </w:r>
      <w:r w:rsidR="001751A7" w:rsidRPr="00962AEA">
        <w:rPr>
          <w:rFonts w:ascii="Times New Roman" w:hAnsi="Times New Roman" w:cs="Times New Roman"/>
          <w:color w:val="000000" w:themeColor="text1"/>
          <w:sz w:val="24"/>
          <w:szCs w:val="24"/>
          <w:highlight w:val="yellow"/>
        </w:rPr>
        <w:t xml:space="preserve"> </w:t>
      </w:r>
      <w:r w:rsidR="00FD5FF7" w:rsidRPr="00962AEA">
        <w:rPr>
          <w:rFonts w:ascii="Times New Roman" w:hAnsi="Times New Roman" w:cs="Times New Roman"/>
          <w:color w:val="000000" w:themeColor="text1"/>
          <w:sz w:val="24"/>
          <w:szCs w:val="24"/>
          <w:highlight w:val="yellow"/>
        </w:rPr>
        <w:t>(</w:t>
      </w:r>
      <w:r w:rsidR="00281F17" w:rsidRPr="00962AEA">
        <w:rPr>
          <w:rFonts w:ascii="Times New Roman" w:hAnsi="Times New Roman" w:cs="Times New Roman"/>
          <w:color w:val="000000" w:themeColor="text1"/>
          <w:sz w:val="24"/>
          <w:szCs w:val="24"/>
          <w:highlight w:val="yellow"/>
        </w:rPr>
        <w:t>2</w:t>
      </w:r>
      <w:r w:rsidR="001751A7" w:rsidRPr="00962AEA">
        <w:rPr>
          <w:rFonts w:ascii="Times New Roman" w:hAnsi="Times New Roman" w:cs="Times New Roman"/>
          <w:color w:val="000000" w:themeColor="text1"/>
          <w:sz w:val="24"/>
          <w:szCs w:val="24"/>
          <w:highlight w:val="yellow"/>
        </w:rPr>
        <w:t>)</w:t>
      </w:r>
      <w:r w:rsidR="006F4E1D" w:rsidRPr="00962AEA">
        <w:rPr>
          <w:rFonts w:ascii="Times New Roman" w:hAnsi="Times New Roman" w:cs="Times New Roman"/>
          <w:color w:val="000000" w:themeColor="text1"/>
          <w:sz w:val="24"/>
          <w:szCs w:val="24"/>
          <w:highlight w:val="yellow"/>
        </w:rPr>
        <w:t>.</w:t>
      </w:r>
      <w:r w:rsidR="0039060D" w:rsidRPr="005F38A3">
        <w:rPr>
          <w:rFonts w:ascii="Times New Roman" w:hAnsi="Times New Roman" w:cs="Times New Roman"/>
          <w:color w:val="000000" w:themeColor="text1"/>
          <w:sz w:val="24"/>
          <w:szCs w:val="24"/>
        </w:rPr>
        <w:t xml:space="preserve"> </w:t>
      </w:r>
    </w:p>
    <w:p w:rsidR="005F0990" w:rsidRPr="005F38A3" w:rsidRDefault="005F0990"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8A0FC7" w:rsidRPr="005F38A3" w:rsidRDefault="005F0990"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In</w:t>
      </w:r>
      <w:r w:rsidR="00B2428C" w:rsidRPr="005F38A3">
        <w:rPr>
          <w:rFonts w:ascii="Times New Roman" w:hAnsi="Times New Roman" w:cs="Times New Roman"/>
          <w:color w:val="000000" w:themeColor="text1"/>
          <w:sz w:val="24"/>
          <w:szCs w:val="24"/>
        </w:rPr>
        <w:t xml:space="preserve"> recent</w:t>
      </w:r>
      <w:r w:rsidR="00074522" w:rsidRPr="005F38A3">
        <w:rPr>
          <w:rFonts w:ascii="Times New Roman" w:hAnsi="Times New Roman" w:cs="Times New Roman"/>
          <w:color w:val="000000" w:themeColor="text1"/>
          <w:sz w:val="24"/>
          <w:szCs w:val="24"/>
        </w:rPr>
        <w:t xml:space="preserve"> times</w:t>
      </w:r>
      <w:r w:rsidR="00074522" w:rsidRPr="00124991">
        <w:rPr>
          <w:rFonts w:ascii="Times New Roman" w:hAnsi="Times New Roman" w:cs="Times New Roman"/>
          <w:color w:val="000000" w:themeColor="text1"/>
          <w:sz w:val="24"/>
          <w:szCs w:val="24"/>
          <w:highlight w:val="yellow"/>
        </w:rPr>
        <w:t>, MCI</w:t>
      </w:r>
      <w:r w:rsidR="00B2428C" w:rsidRPr="00124991">
        <w:rPr>
          <w:rFonts w:ascii="Times New Roman" w:hAnsi="Times New Roman" w:cs="Times New Roman"/>
          <w:color w:val="000000" w:themeColor="text1"/>
          <w:sz w:val="24"/>
          <w:szCs w:val="24"/>
          <w:highlight w:val="yellow"/>
        </w:rPr>
        <w:t xml:space="preserve"> have</w:t>
      </w:r>
      <w:r w:rsidR="00281F17" w:rsidRPr="00124991">
        <w:rPr>
          <w:rFonts w:ascii="Times New Roman" w:hAnsi="Times New Roman" w:cs="Times New Roman"/>
          <w:color w:val="000000" w:themeColor="text1"/>
          <w:sz w:val="24"/>
          <w:szCs w:val="24"/>
          <w:highlight w:val="yellow"/>
        </w:rPr>
        <w:t xml:space="preserve"> </w:t>
      </w:r>
      <w:r w:rsidR="00B2428C" w:rsidRPr="00124991">
        <w:rPr>
          <w:rFonts w:ascii="Times New Roman" w:hAnsi="Times New Roman" w:cs="Times New Roman"/>
          <w:color w:val="000000" w:themeColor="text1"/>
          <w:sz w:val="24"/>
          <w:szCs w:val="24"/>
          <w:highlight w:val="yellow"/>
        </w:rPr>
        <w:t xml:space="preserve">made it </w:t>
      </w:r>
      <w:r w:rsidR="00281F17" w:rsidRPr="00124991">
        <w:rPr>
          <w:rFonts w:ascii="Times New Roman" w:hAnsi="Times New Roman" w:cs="Times New Roman"/>
          <w:color w:val="000000" w:themeColor="text1"/>
          <w:sz w:val="24"/>
          <w:szCs w:val="24"/>
          <w:highlight w:val="yellow"/>
        </w:rPr>
        <w:t>compulsory</w:t>
      </w:r>
      <w:r w:rsidRPr="00124991">
        <w:rPr>
          <w:rFonts w:ascii="Times New Roman" w:hAnsi="Times New Roman" w:cs="Times New Roman"/>
          <w:color w:val="000000" w:themeColor="text1"/>
          <w:sz w:val="24"/>
          <w:szCs w:val="24"/>
          <w:highlight w:val="yellow"/>
        </w:rPr>
        <w:t xml:space="preserve"> to include</w:t>
      </w:r>
      <w:r w:rsidR="002B45E8" w:rsidRPr="00124991">
        <w:rPr>
          <w:rFonts w:ascii="Times New Roman" w:hAnsi="Times New Roman" w:cs="Times New Roman"/>
          <w:color w:val="000000" w:themeColor="text1"/>
          <w:sz w:val="24"/>
          <w:szCs w:val="24"/>
          <w:highlight w:val="yellow"/>
        </w:rPr>
        <w:t xml:space="preserve"> peer reviewed</w:t>
      </w:r>
      <w:r w:rsidRPr="00124991">
        <w:rPr>
          <w:rFonts w:ascii="Times New Roman" w:hAnsi="Times New Roman" w:cs="Times New Roman"/>
          <w:color w:val="000000" w:themeColor="text1"/>
          <w:sz w:val="24"/>
          <w:szCs w:val="24"/>
          <w:highlight w:val="yellow"/>
        </w:rPr>
        <w:t xml:space="preserve"> research publications as one of the criteri</w:t>
      </w:r>
      <w:r w:rsidR="002B45E8" w:rsidRPr="00124991">
        <w:rPr>
          <w:rFonts w:ascii="Times New Roman" w:hAnsi="Times New Roman" w:cs="Times New Roman"/>
          <w:color w:val="000000" w:themeColor="text1"/>
          <w:sz w:val="24"/>
          <w:szCs w:val="24"/>
          <w:highlight w:val="yellow"/>
        </w:rPr>
        <w:t>a for career advancement</w:t>
      </w:r>
      <w:r w:rsidR="002B45E8"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 xml:space="preserve">in medical colleges of India </w:t>
      </w:r>
      <w:r w:rsidR="00FD5FF7" w:rsidRPr="005F38A3">
        <w:rPr>
          <w:rFonts w:ascii="Times New Roman" w:hAnsi="Times New Roman" w:cs="Times New Roman"/>
          <w:color w:val="000000" w:themeColor="text1"/>
          <w:sz w:val="24"/>
          <w:szCs w:val="24"/>
        </w:rPr>
        <w:t>(4</w:t>
      </w:r>
      <w:r w:rsidRPr="005F38A3">
        <w:rPr>
          <w:rFonts w:ascii="Times New Roman" w:hAnsi="Times New Roman" w:cs="Times New Roman"/>
          <w:color w:val="000000" w:themeColor="text1"/>
          <w:sz w:val="24"/>
          <w:szCs w:val="24"/>
        </w:rPr>
        <w:t>). However, no criteria</w:t>
      </w:r>
      <w:r w:rsidR="00DC781F" w:rsidRPr="005F38A3">
        <w:rPr>
          <w:rFonts w:ascii="Times New Roman" w:hAnsi="Times New Roman" w:cs="Times New Roman"/>
          <w:color w:val="000000" w:themeColor="text1"/>
          <w:sz w:val="24"/>
          <w:szCs w:val="24"/>
        </w:rPr>
        <w:t xml:space="preserve"> </w:t>
      </w:r>
      <w:r w:rsidR="00B2428C" w:rsidRPr="005F38A3">
        <w:rPr>
          <w:rFonts w:ascii="Times New Roman" w:hAnsi="Times New Roman" w:cs="Times New Roman"/>
          <w:color w:val="000000" w:themeColor="text1"/>
          <w:sz w:val="24"/>
          <w:szCs w:val="24"/>
        </w:rPr>
        <w:t xml:space="preserve">have </w:t>
      </w:r>
      <w:r w:rsidR="00B2428C" w:rsidRPr="00124991">
        <w:rPr>
          <w:rFonts w:ascii="Times New Roman" w:hAnsi="Times New Roman" w:cs="Times New Roman"/>
          <w:color w:val="000000" w:themeColor="text1"/>
          <w:sz w:val="24"/>
          <w:szCs w:val="24"/>
          <w:highlight w:val="yellow"/>
        </w:rPr>
        <w:t>specified</w:t>
      </w:r>
      <w:r w:rsidR="00DC781F" w:rsidRPr="005F38A3">
        <w:rPr>
          <w:rFonts w:ascii="Times New Roman" w:hAnsi="Times New Roman" w:cs="Times New Roman"/>
          <w:color w:val="000000" w:themeColor="text1"/>
          <w:sz w:val="24"/>
          <w:szCs w:val="24"/>
        </w:rPr>
        <w:t xml:space="preserve"> to </w:t>
      </w:r>
      <w:r w:rsidR="00DC781F" w:rsidRPr="00124991">
        <w:rPr>
          <w:rFonts w:ascii="Times New Roman" w:hAnsi="Times New Roman" w:cs="Times New Roman"/>
          <w:color w:val="000000" w:themeColor="text1"/>
          <w:sz w:val="24"/>
          <w:szCs w:val="24"/>
          <w:highlight w:val="yellow"/>
        </w:rPr>
        <w:t xml:space="preserve">see the standard </w:t>
      </w:r>
      <w:r w:rsidR="00B2428C" w:rsidRPr="00124991">
        <w:rPr>
          <w:rFonts w:ascii="Times New Roman" w:hAnsi="Times New Roman" w:cs="Times New Roman"/>
          <w:color w:val="000000" w:themeColor="text1"/>
          <w:sz w:val="24"/>
          <w:szCs w:val="24"/>
          <w:highlight w:val="yellow"/>
        </w:rPr>
        <w:t>of ethical</w:t>
      </w:r>
      <w:r w:rsidR="00281F17" w:rsidRPr="00124991">
        <w:rPr>
          <w:rFonts w:ascii="Times New Roman" w:hAnsi="Times New Roman" w:cs="Times New Roman"/>
          <w:color w:val="000000" w:themeColor="text1"/>
          <w:sz w:val="24"/>
          <w:szCs w:val="24"/>
          <w:highlight w:val="yellow"/>
        </w:rPr>
        <w:t xml:space="preserve"> </w:t>
      </w:r>
      <w:r w:rsidR="002B45E8" w:rsidRPr="00124991">
        <w:rPr>
          <w:rFonts w:ascii="Times New Roman" w:hAnsi="Times New Roman" w:cs="Times New Roman"/>
          <w:color w:val="000000" w:themeColor="text1"/>
          <w:sz w:val="24"/>
          <w:szCs w:val="24"/>
          <w:highlight w:val="yellow"/>
        </w:rPr>
        <w:t xml:space="preserve">review and </w:t>
      </w:r>
      <w:r w:rsidR="00B2428C" w:rsidRPr="00124991">
        <w:rPr>
          <w:rFonts w:ascii="Times New Roman" w:hAnsi="Times New Roman" w:cs="Times New Roman"/>
          <w:color w:val="000000" w:themeColor="text1"/>
          <w:sz w:val="24"/>
          <w:szCs w:val="24"/>
          <w:highlight w:val="yellow"/>
        </w:rPr>
        <w:t>monitoring</w:t>
      </w:r>
      <w:r w:rsidR="00B2428C" w:rsidRPr="005F38A3">
        <w:rPr>
          <w:rFonts w:ascii="Times New Roman" w:hAnsi="Times New Roman" w:cs="Times New Roman"/>
          <w:color w:val="000000" w:themeColor="text1"/>
          <w:sz w:val="24"/>
          <w:szCs w:val="24"/>
        </w:rPr>
        <w:t>. All</w:t>
      </w:r>
      <w:r w:rsidR="008A0FC7" w:rsidRPr="005F38A3">
        <w:rPr>
          <w:rFonts w:ascii="Times New Roman" w:hAnsi="Times New Roman" w:cs="Times New Roman"/>
          <w:color w:val="000000" w:themeColor="text1"/>
          <w:sz w:val="24"/>
          <w:szCs w:val="24"/>
        </w:rPr>
        <w:t xml:space="preserve"> these have</w:t>
      </w:r>
      <w:r w:rsidR="00FE6295" w:rsidRPr="005F38A3">
        <w:rPr>
          <w:rFonts w:ascii="Times New Roman" w:hAnsi="Times New Roman" w:cs="Times New Roman"/>
          <w:color w:val="000000" w:themeColor="text1"/>
          <w:sz w:val="24"/>
          <w:szCs w:val="24"/>
        </w:rPr>
        <w:t xml:space="preserve"> compromise</w:t>
      </w:r>
      <w:r w:rsidR="008A0FC7" w:rsidRPr="005F38A3">
        <w:rPr>
          <w:rFonts w:ascii="Times New Roman" w:hAnsi="Times New Roman" w:cs="Times New Roman"/>
          <w:color w:val="000000" w:themeColor="text1"/>
          <w:sz w:val="24"/>
          <w:szCs w:val="24"/>
        </w:rPr>
        <w:t>d the fundamental values of research</w:t>
      </w:r>
      <w:r w:rsidR="002B45E8" w:rsidRPr="005F38A3">
        <w:rPr>
          <w:rFonts w:ascii="Times New Roman" w:hAnsi="Times New Roman" w:cs="Times New Roman"/>
          <w:color w:val="000000" w:themeColor="text1"/>
          <w:sz w:val="24"/>
          <w:szCs w:val="24"/>
        </w:rPr>
        <w:t xml:space="preserve"> </w:t>
      </w:r>
      <w:r w:rsidR="00FD5FF7" w:rsidRPr="005F38A3">
        <w:rPr>
          <w:rFonts w:ascii="Times New Roman" w:hAnsi="Times New Roman" w:cs="Times New Roman"/>
          <w:color w:val="000000" w:themeColor="text1"/>
          <w:sz w:val="24"/>
          <w:szCs w:val="24"/>
        </w:rPr>
        <w:t>(5</w:t>
      </w:r>
      <w:r w:rsidR="002B45E8" w:rsidRPr="005F38A3">
        <w:rPr>
          <w:rFonts w:ascii="Times New Roman" w:hAnsi="Times New Roman" w:cs="Times New Roman"/>
          <w:color w:val="000000" w:themeColor="text1"/>
          <w:sz w:val="24"/>
          <w:szCs w:val="24"/>
        </w:rPr>
        <w:t>).</w:t>
      </w:r>
    </w:p>
    <w:p w:rsidR="00644CA4" w:rsidRPr="005F38A3" w:rsidRDefault="00644CA4"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644CA4" w:rsidRPr="005F38A3" w:rsidRDefault="00FE6295"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 </w:t>
      </w:r>
      <w:r w:rsidR="00644CA4" w:rsidRPr="00124991">
        <w:rPr>
          <w:rFonts w:ascii="Times New Roman" w:hAnsi="Times New Roman" w:cs="Times New Roman"/>
          <w:color w:val="000000" w:themeColor="text1"/>
          <w:sz w:val="24"/>
          <w:szCs w:val="24"/>
          <w:highlight w:val="yellow"/>
        </w:rPr>
        <w:t xml:space="preserve">The researchers and ethics committee members ought to be aware of and comply with the scientific, medical, ethical, legal and social requirements of the research proposal </w:t>
      </w:r>
      <w:r w:rsidR="00FD5FF7" w:rsidRPr="00124991">
        <w:rPr>
          <w:rFonts w:ascii="Times New Roman" w:hAnsi="Times New Roman" w:cs="Times New Roman"/>
          <w:color w:val="000000" w:themeColor="text1"/>
          <w:sz w:val="24"/>
          <w:szCs w:val="24"/>
          <w:highlight w:val="yellow"/>
        </w:rPr>
        <w:t>(1</w:t>
      </w:r>
      <w:r w:rsidR="00644CA4" w:rsidRPr="00124991">
        <w:rPr>
          <w:rFonts w:ascii="Times New Roman" w:hAnsi="Times New Roman" w:cs="Times New Roman"/>
          <w:color w:val="000000" w:themeColor="text1"/>
          <w:sz w:val="24"/>
          <w:szCs w:val="24"/>
          <w:highlight w:val="yellow"/>
        </w:rPr>
        <w:t>)</w:t>
      </w:r>
      <w:r w:rsidR="00644CA4" w:rsidRPr="005F38A3">
        <w:rPr>
          <w:rFonts w:ascii="Times New Roman" w:hAnsi="Times New Roman" w:cs="Times New Roman"/>
          <w:color w:val="000000" w:themeColor="text1"/>
          <w:sz w:val="24"/>
          <w:szCs w:val="24"/>
        </w:rPr>
        <w:t xml:space="preserve">. The success of the protection of research participants mostly depends on the existence of appropriately constituted functional IECs and </w:t>
      </w:r>
      <w:r w:rsidR="00644CA4" w:rsidRPr="00124991">
        <w:rPr>
          <w:rFonts w:ascii="Times New Roman" w:hAnsi="Times New Roman" w:cs="Times New Roman"/>
          <w:color w:val="000000" w:themeColor="text1"/>
          <w:sz w:val="24"/>
          <w:szCs w:val="24"/>
          <w:highlight w:val="yellow"/>
        </w:rPr>
        <w:t>their</w:t>
      </w:r>
      <w:r w:rsidR="00644CA4" w:rsidRPr="005F38A3">
        <w:rPr>
          <w:rFonts w:ascii="Times New Roman" w:hAnsi="Times New Roman" w:cs="Times New Roman"/>
          <w:color w:val="000000" w:themeColor="text1"/>
          <w:sz w:val="24"/>
          <w:szCs w:val="24"/>
        </w:rPr>
        <w:t xml:space="preserve"> independence to deal with ethics </w:t>
      </w:r>
      <w:r w:rsidR="00B30F85" w:rsidRPr="00124991">
        <w:rPr>
          <w:rFonts w:ascii="Times New Roman" w:hAnsi="Times New Roman" w:cs="Times New Roman"/>
          <w:color w:val="000000" w:themeColor="text1"/>
          <w:sz w:val="24"/>
          <w:szCs w:val="24"/>
          <w:highlight w:val="yellow"/>
        </w:rPr>
        <w:t>applications</w:t>
      </w:r>
      <w:r w:rsidR="00B30F85" w:rsidRPr="005F38A3">
        <w:rPr>
          <w:rFonts w:ascii="Times New Roman" w:hAnsi="Times New Roman" w:cs="Times New Roman"/>
          <w:color w:val="000000" w:themeColor="text1"/>
          <w:sz w:val="24"/>
          <w:szCs w:val="24"/>
        </w:rPr>
        <w:t xml:space="preserve"> </w:t>
      </w:r>
      <w:r w:rsidR="00BF3875" w:rsidRPr="00124991">
        <w:rPr>
          <w:rFonts w:ascii="Times New Roman" w:hAnsi="Times New Roman" w:cs="Times New Roman"/>
          <w:color w:val="000000" w:themeColor="text1"/>
          <w:sz w:val="24"/>
          <w:szCs w:val="24"/>
          <w:highlight w:val="yellow"/>
        </w:rPr>
        <w:t>(3)</w:t>
      </w:r>
      <w:r w:rsidR="00644CA4" w:rsidRPr="00124991">
        <w:rPr>
          <w:rFonts w:ascii="Times New Roman" w:hAnsi="Times New Roman" w:cs="Times New Roman"/>
          <w:color w:val="000000" w:themeColor="text1"/>
          <w:sz w:val="24"/>
          <w:szCs w:val="24"/>
          <w:highlight w:val="yellow"/>
        </w:rPr>
        <w:t>.</w:t>
      </w:r>
      <w:r w:rsidR="00644CA4" w:rsidRPr="005F38A3">
        <w:rPr>
          <w:rFonts w:ascii="Times New Roman" w:hAnsi="Times New Roman" w:cs="Times New Roman"/>
          <w:color w:val="000000" w:themeColor="text1"/>
          <w:sz w:val="24"/>
          <w:szCs w:val="24"/>
        </w:rPr>
        <w:t xml:space="preserve"> </w:t>
      </w:r>
    </w:p>
    <w:p w:rsidR="005F0990" w:rsidRPr="005F38A3" w:rsidRDefault="005F0990"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5F0990" w:rsidRPr="005F38A3" w:rsidRDefault="005F0990" w:rsidP="00AD65C4">
      <w:pPr>
        <w:autoSpaceDE w:val="0"/>
        <w:autoSpaceDN w:val="0"/>
        <w:adjustRightInd w:val="0"/>
        <w:spacing w:after="0" w:line="240" w:lineRule="auto"/>
        <w:rPr>
          <w:rFonts w:ascii="Times New Roman" w:hAnsi="Times New Roman" w:cs="Times New Roman"/>
          <w:strike/>
          <w:color w:val="000000" w:themeColor="text1"/>
          <w:sz w:val="24"/>
          <w:szCs w:val="24"/>
        </w:rPr>
      </w:pPr>
      <w:r w:rsidRPr="005F38A3">
        <w:rPr>
          <w:rFonts w:ascii="Times New Roman" w:hAnsi="Times New Roman" w:cs="Times New Roman"/>
          <w:color w:val="000000" w:themeColor="text1"/>
          <w:sz w:val="24"/>
          <w:szCs w:val="24"/>
        </w:rPr>
        <w:t xml:space="preserve">Institutional mechanisms for ethical review of research involving human participants in India are weak and vulnerable (5). </w:t>
      </w:r>
      <w:r w:rsidRPr="007B4733">
        <w:rPr>
          <w:rFonts w:ascii="Times New Roman" w:hAnsi="Times New Roman" w:cs="Times New Roman"/>
          <w:color w:val="000000" w:themeColor="text1"/>
          <w:sz w:val="24"/>
          <w:szCs w:val="24"/>
          <w:highlight w:val="yellow"/>
        </w:rPr>
        <w:t>In spite of having National Ethical Guidelines more than 50% research institutes in India reportedly lack official IECs and are still struggling with basic issues like, lack of trained manpower, lack of space, poor administrative support, heavy work load unsatisfactory or no SOPs and nonconformity with the schedule Y recommendations (</w:t>
      </w:r>
      <w:r w:rsidR="004F3C81" w:rsidRPr="007B4733">
        <w:rPr>
          <w:rFonts w:ascii="Times New Roman" w:hAnsi="Times New Roman" w:cs="Times New Roman"/>
          <w:color w:val="000000" w:themeColor="text1"/>
          <w:sz w:val="24"/>
          <w:szCs w:val="24"/>
          <w:highlight w:val="yellow"/>
        </w:rPr>
        <w:t>6,</w:t>
      </w:r>
      <w:r w:rsidR="008F6324" w:rsidRPr="007B4733">
        <w:rPr>
          <w:rFonts w:ascii="Times New Roman" w:hAnsi="Times New Roman" w:cs="Times New Roman"/>
          <w:color w:val="000000" w:themeColor="text1"/>
          <w:sz w:val="24"/>
          <w:szCs w:val="24"/>
          <w:highlight w:val="yellow"/>
        </w:rPr>
        <w:t>7,</w:t>
      </w:r>
      <w:r w:rsidR="00FD5FF7" w:rsidRPr="007B4733">
        <w:rPr>
          <w:rFonts w:ascii="Times New Roman" w:hAnsi="Times New Roman" w:cs="Times New Roman"/>
          <w:color w:val="000000" w:themeColor="text1"/>
          <w:sz w:val="24"/>
          <w:szCs w:val="24"/>
          <w:highlight w:val="yellow"/>
        </w:rPr>
        <w:t>8,9</w:t>
      </w:r>
      <w:r w:rsidRPr="007B4733">
        <w:rPr>
          <w:rFonts w:ascii="Times New Roman" w:hAnsi="Times New Roman" w:cs="Times New Roman"/>
          <w:color w:val="000000" w:themeColor="text1"/>
          <w:sz w:val="24"/>
          <w:szCs w:val="24"/>
          <w:highlight w:val="yellow"/>
        </w:rPr>
        <w:t>).</w:t>
      </w:r>
    </w:p>
    <w:p w:rsidR="00B54050" w:rsidRPr="005F38A3" w:rsidRDefault="00B54050"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644CA4" w:rsidRPr="005F38A3" w:rsidRDefault="00ED1032" w:rsidP="00AD65C4">
      <w:pPr>
        <w:autoSpaceDE w:val="0"/>
        <w:autoSpaceDN w:val="0"/>
        <w:adjustRightInd w:val="0"/>
        <w:spacing w:after="0" w:line="240" w:lineRule="auto"/>
        <w:rPr>
          <w:rFonts w:ascii="Times New Roman" w:hAnsi="Times New Roman" w:cs="Times New Roman"/>
          <w:color w:val="000000" w:themeColor="text1"/>
          <w:sz w:val="24"/>
          <w:szCs w:val="24"/>
        </w:rPr>
      </w:pPr>
      <w:r w:rsidRPr="007B4733">
        <w:rPr>
          <w:rFonts w:ascii="Times New Roman" w:hAnsi="Times New Roman" w:cs="Times New Roman"/>
          <w:color w:val="000000" w:themeColor="text1"/>
          <w:sz w:val="24"/>
          <w:szCs w:val="24"/>
          <w:highlight w:val="yellow"/>
        </w:rPr>
        <w:t>In</w:t>
      </w:r>
      <w:r w:rsidR="00340228" w:rsidRPr="007B4733">
        <w:rPr>
          <w:rFonts w:ascii="Times New Roman" w:hAnsi="Times New Roman" w:cs="Times New Roman"/>
          <w:color w:val="000000" w:themeColor="text1"/>
          <w:sz w:val="24"/>
          <w:szCs w:val="24"/>
          <w:highlight w:val="yellow"/>
        </w:rPr>
        <w:t xml:space="preserve"> an ICMR study</w:t>
      </w:r>
      <w:r w:rsidR="00000BFA" w:rsidRPr="007B4733">
        <w:rPr>
          <w:rFonts w:ascii="Times New Roman" w:hAnsi="Times New Roman" w:cs="Times New Roman"/>
          <w:color w:val="000000" w:themeColor="text1"/>
          <w:sz w:val="24"/>
          <w:szCs w:val="24"/>
          <w:highlight w:val="yellow"/>
        </w:rPr>
        <w:t xml:space="preserve"> </w:t>
      </w:r>
      <w:r w:rsidR="008B6204" w:rsidRPr="007B4733">
        <w:rPr>
          <w:rFonts w:ascii="Times New Roman" w:hAnsi="Times New Roman" w:cs="Times New Roman"/>
          <w:color w:val="000000" w:themeColor="text1"/>
          <w:sz w:val="24"/>
          <w:szCs w:val="24"/>
          <w:highlight w:val="yellow"/>
        </w:rPr>
        <w:t>Kumar</w:t>
      </w:r>
      <w:r w:rsidR="00340228" w:rsidRPr="007B4733">
        <w:rPr>
          <w:rFonts w:ascii="Times New Roman" w:hAnsi="Times New Roman" w:cs="Times New Roman"/>
          <w:color w:val="000000" w:themeColor="text1"/>
          <w:sz w:val="24"/>
          <w:szCs w:val="24"/>
          <w:highlight w:val="yellow"/>
        </w:rPr>
        <w:t xml:space="preserve"> NK</w:t>
      </w:r>
      <w:r w:rsidR="008B6204" w:rsidRPr="007B4733">
        <w:rPr>
          <w:rFonts w:ascii="Times New Roman" w:hAnsi="Times New Roman" w:cs="Times New Roman"/>
          <w:color w:val="000000" w:themeColor="text1"/>
          <w:sz w:val="24"/>
          <w:szCs w:val="24"/>
          <w:highlight w:val="yellow"/>
        </w:rPr>
        <w:t xml:space="preserve"> </w:t>
      </w:r>
      <w:r w:rsidR="00000BFA" w:rsidRPr="007B4733">
        <w:rPr>
          <w:rFonts w:ascii="Times New Roman" w:hAnsi="Times New Roman" w:cs="Times New Roman"/>
          <w:color w:val="000000" w:themeColor="text1"/>
          <w:sz w:val="24"/>
          <w:szCs w:val="24"/>
          <w:highlight w:val="yellow"/>
        </w:rPr>
        <w:t>stated that</w:t>
      </w:r>
      <w:r w:rsidRPr="007B4733">
        <w:rPr>
          <w:rFonts w:ascii="Times New Roman" w:hAnsi="Times New Roman" w:cs="Times New Roman"/>
          <w:color w:val="000000" w:themeColor="text1"/>
          <w:sz w:val="24"/>
          <w:szCs w:val="24"/>
          <w:highlight w:val="yellow"/>
        </w:rPr>
        <w:t xml:space="preserve"> l</w:t>
      </w:r>
      <w:r w:rsidR="00CF5830" w:rsidRPr="007B4733">
        <w:rPr>
          <w:rFonts w:ascii="Times New Roman" w:hAnsi="Times New Roman" w:cs="Times New Roman"/>
          <w:color w:val="000000" w:themeColor="text1"/>
          <w:sz w:val="24"/>
          <w:szCs w:val="24"/>
          <w:highlight w:val="yellow"/>
        </w:rPr>
        <w:t>imited</w:t>
      </w:r>
      <w:r w:rsidR="008F2F75" w:rsidRPr="007B4733">
        <w:rPr>
          <w:rFonts w:ascii="Times New Roman" w:hAnsi="Times New Roman" w:cs="Times New Roman"/>
          <w:color w:val="000000" w:themeColor="text1"/>
          <w:sz w:val="24"/>
          <w:szCs w:val="24"/>
          <w:highlight w:val="yellow"/>
        </w:rPr>
        <w:t xml:space="preserve"> </w:t>
      </w:r>
      <w:r w:rsidR="00CF5830" w:rsidRPr="007B4733">
        <w:rPr>
          <w:rFonts w:ascii="Times New Roman" w:hAnsi="Times New Roman" w:cs="Times New Roman"/>
          <w:color w:val="000000" w:themeColor="text1"/>
          <w:sz w:val="24"/>
          <w:szCs w:val="24"/>
          <w:highlight w:val="yellow"/>
        </w:rPr>
        <w:t>researches have</w:t>
      </w:r>
      <w:r w:rsidR="008F2F75" w:rsidRPr="007B4733">
        <w:rPr>
          <w:rFonts w:ascii="Times New Roman" w:hAnsi="Times New Roman" w:cs="Times New Roman"/>
          <w:color w:val="000000" w:themeColor="text1"/>
          <w:sz w:val="24"/>
          <w:szCs w:val="24"/>
          <w:highlight w:val="yellow"/>
        </w:rPr>
        <w:t xml:space="preserve"> been </w:t>
      </w:r>
      <w:r w:rsidR="00CF5830" w:rsidRPr="007B4733">
        <w:rPr>
          <w:rFonts w:ascii="Times New Roman" w:hAnsi="Times New Roman" w:cs="Times New Roman"/>
          <w:color w:val="000000" w:themeColor="text1"/>
          <w:sz w:val="24"/>
          <w:szCs w:val="24"/>
          <w:highlight w:val="yellow"/>
        </w:rPr>
        <w:t>conducted</w:t>
      </w:r>
      <w:r w:rsidR="008F2F75" w:rsidRPr="007B4733">
        <w:rPr>
          <w:rFonts w:ascii="Times New Roman" w:hAnsi="Times New Roman" w:cs="Times New Roman"/>
          <w:color w:val="000000" w:themeColor="text1"/>
          <w:sz w:val="24"/>
          <w:szCs w:val="24"/>
          <w:highlight w:val="yellow"/>
        </w:rPr>
        <w:t xml:space="preserve"> in</w:t>
      </w:r>
      <w:r w:rsidR="00000BFA" w:rsidRPr="007B4733">
        <w:rPr>
          <w:rFonts w:ascii="Times New Roman" w:hAnsi="Times New Roman" w:cs="Times New Roman"/>
          <w:color w:val="000000" w:themeColor="text1"/>
          <w:sz w:val="24"/>
          <w:szCs w:val="24"/>
          <w:highlight w:val="yellow"/>
        </w:rPr>
        <w:t xml:space="preserve"> past</w:t>
      </w:r>
      <w:r w:rsidR="00B11638" w:rsidRPr="007B4733">
        <w:rPr>
          <w:rFonts w:ascii="Times New Roman" w:hAnsi="Times New Roman" w:cs="Times New Roman"/>
          <w:color w:val="000000" w:themeColor="text1"/>
          <w:sz w:val="24"/>
          <w:szCs w:val="24"/>
          <w:highlight w:val="yellow"/>
        </w:rPr>
        <w:t xml:space="preserve"> in</w:t>
      </w:r>
      <w:r w:rsidR="008F2F75" w:rsidRPr="007B4733">
        <w:rPr>
          <w:rFonts w:ascii="Times New Roman" w:hAnsi="Times New Roman" w:cs="Times New Roman"/>
          <w:color w:val="000000" w:themeColor="text1"/>
          <w:sz w:val="24"/>
          <w:szCs w:val="24"/>
          <w:highlight w:val="yellow"/>
        </w:rPr>
        <w:t xml:space="preserve"> the field of biomedical and health</w:t>
      </w:r>
      <w:r w:rsidR="00ED7947" w:rsidRPr="007B4733">
        <w:rPr>
          <w:rFonts w:ascii="Times New Roman" w:hAnsi="Times New Roman" w:cs="Times New Roman"/>
          <w:color w:val="000000" w:themeColor="text1"/>
          <w:sz w:val="24"/>
          <w:szCs w:val="24"/>
          <w:highlight w:val="yellow"/>
        </w:rPr>
        <w:t xml:space="preserve"> sciences in NE</w:t>
      </w:r>
      <w:r w:rsidR="00CF5830" w:rsidRPr="007B4733">
        <w:rPr>
          <w:rFonts w:ascii="Times New Roman" w:hAnsi="Times New Roman" w:cs="Times New Roman"/>
          <w:color w:val="000000" w:themeColor="text1"/>
          <w:sz w:val="24"/>
          <w:szCs w:val="24"/>
          <w:highlight w:val="yellow"/>
        </w:rPr>
        <w:t xml:space="preserve"> India</w:t>
      </w:r>
      <w:r w:rsidR="00000BFA" w:rsidRPr="007B4733">
        <w:rPr>
          <w:rFonts w:ascii="Times New Roman" w:hAnsi="Times New Roman" w:cs="Times New Roman"/>
          <w:color w:val="000000" w:themeColor="text1"/>
          <w:sz w:val="24"/>
          <w:szCs w:val="24"/>
          <w:highlight w:val="yellow"/>
        </w:rPr>
        <w:t xml:space="preserve"> because of the </w:t>
      </w:r>
      <w:r w:rsidR="00CF5830" w:rsidRPr="007B4733">
        <w:rPr>
          <w:rFonts w:ascii="Times New Roman" w:hAnsi="Times New Roman" w:cs="Times New Roman"/>
          <w:color w:val="000000" w:themeColor="text1"/>
          <w:sz w:val="24"/>
          <w:szCs w:val="24"/>
          <w:highlight w:val="yellow"/>
        </w:rPr>
        <w:t>law and o</w:t>
      </w:r>
      <w:r w:rsidR="00C67DEF" w:rsidRPr="007B4733">
        <w:rPr>
          <w:rFonts w:ascii="Times New Roman" w:hAnsi="Times New Roman" w:cs="Times New Roman"/>
          <w:color w:val="000000" w:themeColor="text1"/>
          <w:sz w:val="24"/>
          <w:szCs w:val="24"/>
          <w:highlight w:val="yellow"/>
        </w:rPr>
        <w:t>rder issues. Similarly there were</w:t>
      </w:r>
      <w:r w:rsidR="00CF5830" w:rsidRPr="007B4733">
        <w:rPr>
          <w:rFonts w:ascii="Times New Roman" w:hAnsi="Times New Roman" w:cs="Times New Roman"/>
          <w:color w:val="000000" w:themeColor="text1"/>
          <w:sz w:val="24"/>
          <w:szCs w:val="24"/>
          <w:highlight w:val="yellow"/>
        </w:rPr>
        <w:t xml:space="preserve"> fewer awareness</w:t>
      </w:r>
      <w:r w:rsidR="00C67DEF" w:rsidRPr="007B4733">
        <w:rPr>
          <w:rFonts w:ascii="Times New Roman" w:hAnsi="Times New Roman" w:cs="Times New Roman"/>
          <w:color w:val="000000" w:themeColor="text1"/>
          <w:sz w:val="24"/>
          <w:szCs w:val="24"/>
          <w:highlight w:val="yellow"/>
        </w:rPr>
        <w:t>/training</w:t>
      </w:r>
      <w:r w:rsidR="00CF5830" w:rsidRPr="007B4733">
        <w:rPr>
          <w:rFonts w:ascii="Times New Roman" w:hAnsi="Times New Roman" w:cs="Times New Roman"/>
          <w:color w:val="000000" w:themeColor="text1"/>
          <w:sz w:val="24"/>
          <w:szCs w:val="24"/>
          <w:highlight w:val="yellow"/>
        </w:rPr>
        <w:t xml:space="preserve"> progarmmes on bioethics</w:t>
      </w:r>
      <w:r w:rsidR="00331DC9" w:rsidRPr="007B4733">
        <w:rPr>
          <w:rFonts w:ascii="Times New Roman" w:hAnsi="Times New Roman" w:cs="Times New Roman"/>
          <w:color w:val="000000" w:themeColor="text1"/>
          <w:sz w:val="24"/>
          <w:szCs w:val="24"/>
          <w:highlight w:val="yellow"/>
        </w:rPr>
        <w:t xml:space="preserve"> </w:t>
      </w:r>
      <w:r w:rsidR="004F3C81" w:rsidRPr="007B4733">
        <w:rPr>
          <w:rFonts w:ascii="Times New Roman" w:hAnsi="Times New Roman" w:cs="Times New Roman"/>
          <w:color w:val="000000" w:themeColor="text1"/>
          <w:sz w:val="24"/>
          <w:szCs w:val="24"/>
          <w:highlight w:val="yellow"/>
        </w:rPr>
        <w:t>(7</w:t>
      </w:r>
      <w:r w:rsidR="00CF5830" w:rsidRPr="007B4733">
        <w:rPr>
          <w:rFonts w:ascii="Times New Roman" w:hAnsi="Times New Roman" w:cs="Times New Roman"/>
          <w:color w:val="000000" w:themeColor="text1"/>
          <w:sz w:val="24"/>
          <w:szCs w:val="24"/>
          <w:highlight w:val="yellow"/>
        </w:rPr>
        <w:t>).</w:t>
      </w:r>
      <w:r w:rsidR="00C67DEF" w:rsidRPr="005F38A3">
        <w:rPr>
          <w:rFonts w:ascii="Times New Roman" w:hAnsi="Times New Roman" w:cs="Times New Roman"/>
          <w:color w:val="000000" w:themeColor="text1"/>
          <w:sz w:val="24"/>
          <w:szCs w:val="24"/>
        </w:rPr>
        <w:t xml:space="preserve"> </w:t>
      </w:r>
    </w:p>
    <w:p w:rsidR="00644CA4" w:rsidRPr="005F38A3" w:rsidRDefault="00644CA4"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B11638" w:rsidRPr="005F38A3" w:rsidRDefault="00670A7E" w:rsidP="00AD65C4">
      <w:pPr>
        <w:autoSpaceDE w:val="0"/>
        <w:autoSpaceDN w:val="0"/>
        <w:adjustRightInd w:val="0"/>
        <w:spacing w:after="0" w:line="240" w:lineRule="auto"/>
        <w:rPr>
          <w:rFonts w:ascii="Times New Roman" w:hAnsi="Times New Roman" w:cs="Times New Roman"/>
          <w:color w:val="000000" w:themeColor="text1"/>
          <w:sz w:val="24"/>
          <w:szCs w:val="24"/>
        </w:rPr>
      </w:pPr>
      <w:r w:rsidRPr="007B4733">
        <w:rPr>
          <w:rFonts w:ascii="Times New Roman" w:hAnsi="Times New Roman" w:cs="Times New Roman"/>
          <w:color w:val="000000" w:themeColor="text1"/>
          <w:sz w:val="24"/>
          <w:szCs w:val="24"/>
          <w:highlight w:val="yellow"/>
        </w:rPr>
        <w:t>To bring up research standard and</w:t>
      </w:r>
      <w:r w:rsidR="00ED7947" w:rsidRPr="007B4733">
        <w:rPr>
          <w:rFonts w:ascii="Times New Roman" w:hAnsi="Times New Roman" w:cs="Times New Roman"/>
          <w:color w:val="000000" w:themeColor="text1"/>
          <w:sz w:val="24"/>
          <w:szCs w:val="24"/>
          <w:highlight w:val="yellow"/>
        </w:rPr>
        <w:t xml:space="preserve"> its review by IECs</w:t>
      </w:r>
      <w:r w:rsidR="001F3724" w:rsidRPr="007B4733">
        <w:rPr>
          <w:rFonts w:ascii="Times New Roman" w:hAnsi="Times New Roman" w:cs="Times New Roman"/>
          <w:color w:val="000000" w:themeColor="text1"/>
          <w:sz w:val="24"/>
          <w:szCs w:val="24"/>
          <w:highlight w:val="yellow"/>
        </w:rPr>
        <w:t xml:space="preserve"> it is utmost necessary</w:t>
      </w:r>
      <w:r w:rsidR="008A66FF" w:rsidRPr="007B4733">
        <w:rPr>
          <w:rFonts w:ascii="Times New Roman" w:hAnsi="Times New Roman" w:cs="Times New Roman"/>
          <w:color w:val="000000" w:themeColor="text1"/>
          <w:sz w:val="24"/>
          <w:szCs w:val="24"/>
          <w:highlight w:val="yellow"/>
        </w:rPr>
        <w:t xml:space="preserve"> to build capacity in </w:t>
      </w:r>
      <w:r w:rsidR="00B11638" w:rsidRPr="007B4733">
        <w:rPr>
          <w:rFonts w:ascii="Times New Roman" w:hAnsi="Times New Roman" w:cs="Times New Roman"/>
          <w:color w:val="000000" w:themeColor="text1"/>
          <w:sz w:val="24"/>
          <w:szCs w:val="24"/>
          <w:highlight w:val="yellow"/>
        </w:rPr>
        <w:t>bio-ethics</w:t>
      </w:r>
      <w:r w:rsidR="008A66FF" w:rsidRPr="007B4733">
        <w:rPr>
          <w:rFonts w:ascii="Times New Roman" w:hAnsi="Times New Roman" w:cs="Times New Roman"/>
          <w:color w:val="000000" w:themeColor="text1"/>
          <w:sz w:val="24"/>
          <w:szCs w:val="24"/>
          <w:highlight w:val="yellow"/>
        </w:rPr>
        <w:t xml:space="preserve"> and ethics committee administration among the IEC members and young researchers of Medical Colleges/biomedical and Health research institutes of</w:t>
      </w:r>
      <w:r w:rsidR="00ED7947" w:rsidRPr="007B4733">
        <w:rPr>
          <w:rFonts w:ascii="Times New Roman" w:hAnsi="Times New Roman" w:cs="Times New Roman"/>
          <w:color w:val="000000" w:themeColor="text1"/>
          <w:sz w:val="24"/>
          <w:szCs w:val="24"/>
          <w:highlight w:val="yellow"/>
        </w:rPr>
        <w:t xml:space="preserve"> NE</w:t>
      </w:r>
      <w:r w:rsidR="00B11638" w:rsidRPr="007B4733">
        <w:rPr>
          <w:rFonts w:ascii="Times New Roman" w:hAnsi="Times New Roman" w:cs="Times New Roman"/>
          <w:color w:val="000000" w:themeColor="text1"/>
          <w:sz w:val="24"/>
          <w:szCs w:val="24"/>
          <w:highlight w:val="yellow"/>
        </w:rPr>
        <w:t xml:space="preserve"> India</w:t>
      </w:r>
      <w:r w:rsidR="001F3724" w:rsidRPr="007B4733">
        <w:rPr>
          <w:rFonts w:ascii="Times New Roman" w:hAnsi="Times New Roman" w:cs="Times New Roman"/>
          <w:color w:val="000000" w:themeColor="text1"/>
          <w:sz w:val="24"/>
          <w:szCs w:val="24"/>
          <w:highlight w:val="yellow"/>
        </w:rPr>
        <w:t>. Thus</w:t>
      </w:r>
      <w:r w:rsidR="00B11638" w:rsidRPr="007B4733">
        <w:rPr>
          <w:rFonts w:ascii="Times New Roman" w:hAnsi="Times New Roman" w:cs="Times New Roman"/>
          <w:color w:val="000000" w:themeColor="text1"/>
          <w:sz w:val="24"/>
          <w:szCs w:val="24"/>
          <w:highlight w:val="yellow"/>
        </w:rPr>
        <w:t xml:space="preserve"> </w:t>
      </w:r>
      <w:r w:rsidR="001F3724" w:rsidRPr="007B4733">
        <w:rPr>
          <w:rFonts w:ascii="Times New Roman" w:hAnsi="Times New Roman" w:cs="Times New Roman"/>
          <w:color w:val="000000" w:themeColor="text1"/>
          <w:sz w:val="24"/>
          <w:szCs w:val="24"/>
          <w:highlight w:val="yellow"/>
        </w:rPr>
        <w:t>it was</w:t>
      </w:r>
      <w:r w:rsidR="00F3390F" w:rsidRPr="007B4733">
        <w:rPr>
          <w:rFonts w:ascii="Times New Roman" w:hAnsi="Times New Roman" w:cs="Times New Roman"/>
          <w:color w:val="000000" w:themeColor="text1"/>
          <w:sz w:val="24"/>
          <w:szCs w:val="24"/>
          <w:highlight w:val="yellow"/>
        </w:rPr>
        <w:t xml:space="preserve"> </w:t>
      </w:r>
      <w:r w:rsidR="001F3724" w:rsidRPr="007B4733">
        <w:rPr>
          <w:rFonts w:ascii="Times New Roman" w:hAnsi="Times New Roman" w:cs="Times New Roman"/>
          <w:color w:val="000000" w:themeColor="text1"/>
          <w:sz w:val="24"/>
          <w:szCs w:val="24"/>
          <w:highlight w:val="yellow"/>
        </w:rPr>
        <w:t>contemplated to</w:t>
      </w:r>
      <w:r w:rsidR="00211630" w:rsidRPr="007B4733">
        <w:rPr>
          <w:rFonts w:ascii="Times New Roman" w:hAnsi="Times New Roman" w:cs="Times New Roman"/>
          <w:color w:val="000000" w:themeColor="text1"/>
          <w:sz w:val="24"/>
          <w:szCs w:val="24"/>
          <w:highlight w:val="yellow"/>
        </w:rPr>
        <w:t xml:space="preserve"> </w:t>
      </w:r>
      <w:r w:rsidR="008A66FF" w:rsidRPr="007B4733">
        <w:rPr>
          <w:rFonts w:ascii="Times New Roman" w:hAnsi="Times New Roman" w:cs="Times New Roman"/>
          <w:color w:val="000000" w:themeColor="text1"/>
          <w:sz w:val="24"/>
          <w:szCs w:val="24"/>
          <w:highlight w:val="yellow"/>
        </w:rPr>
        <w:t>conduct a study</w:t>
      </w:r>
      <w:r w:rsidR="00211630" w:rsidRPr="007B4733">
        <w:rPr>
          <w:rFonts w:ascii="Times New Roman" w:hAnsi="Times New Roman" w:cs="Times New Roman"/>
          <w:color w:val="000000" w:themeColor="text1"/>
          <w:sz w:val="24"/>
          <w:szCs w:val="24"/>
          <w:highlight w:val="yellow"/>
        </w:rPr>
        <w:t xml:space="preserve"> </w:t>
      </w:r>
      <w:r w:rsidR="001F3724" w:rsidRPr="007B4733">
        <w:rPr>
          <w:rFonts w:ascii="Times New Roman" w:hAnsi="Times New Roman" w:cs="Times New Roman"/>
          <w:color w:val="000000" w:themeColor="text1"/>
          <w:sz w:val="24"/>
          <w:szCs w:val="24"/>
          <w:highlight w:val="yellow"/>
        </w:rPr>
        <w:t xml:space="preserve">to understand the </w:t>
      </w:r>
      <w:r w:rsidR="00F3390F" w:rsidRPr="007B4733">
        <w:rPr>
          <w:rFonts w:ascii="Times New Roman" w:hAnsi="Times New Roman" w:cs="Times New Roman"/>
          <w:color w:val="000000" w:themeColor="text1"/>
          <w:sz w:val="24"/>
          <w:szCs w:val="24"/>
          <w:highlight w:val="yellow"/>
        </w:rPr>
        <w:t xml:space="preserve">current </w:t>
      </w:r>
      <w:r w:rsidR="00211630" w:rsidRPr="007B4733">
        <w:rPr>
          <w:rFonts w:ascii="Times New Roman" w:hAnsi="Times New Roman" w:cs="Times New Roman"/>
          <w:color w:val="000000" w:themeColor="text1"/>
          <w:sz w:val="24"/>
          <w:szCs w:val="24"/>
          <w:highlight w:val="yellow"/>
        </w:rPr>
        <w:t>sta</w:t>
      </w:r>
      <w:r w:rsidR="007E3417" w:rsidRPr="007B4733">
        <w:rPr>
          <w:rFonts w:ascii="Times New Roman" w:hAnsi="Times New Roman" w:cs="Times New Roman"/>
          <w:color w:val="000000" w:themeColor="text1"/>
          <w:sz w:val="24"/>
          <w:szCs w:val="24"/>
          <w:highlight w:val="yellow"/>
        </w:rPr>
        <w:t>tus of IEC</w:t>
      </w:r>
      <w:r w:rsidR="00B11638" w:rsidRPr="007B4733">
        <w:rPr>
          <w:rFonts w:ascii="Times New Roman" w:hAnsi="Times New Roman" w:cs="Times New Roman"/>
          <w:color w:val="000000" w:themeColor="text1"/>
          <w:sz w:val="24"/>
          <w:szCs w:val="24"/>
          <w:highlight w:val="yellow"/>
        </w:rPr>
        <w:t>s and their SOPs</w:t>
      </w:r>
      <w:r w:rsidR="007E3417" w:rsidRPr="007B4733">
        <w:rPr>
          <w:rFonts w:ascii="Times New Roman" w:hAnsi="Times New Roman" w:cs="Times New Roman"/>
          <w:color w:val="000000" w:themeColor="text1"/>
          <w:sz w:val="24"/>
          <w:szCs w:val="24"/>
          <w:highlight w:val="yellow"/>
        </w:rPr>
        <w:t xml:space="preserve"> </w:t>
      </w:r>
      <w:r w:rsidR="00B11638" w:rsidRPr="007B4733">
        <w:rPr>
          <w:rFonts w:ascii="Times New Roman" w:hAnsi="Times New Roman" w:cs="Times New Roman"/>
          <w:color w:val="000000" w:themeColor="text1"/>
          <w:sz w:val="24"/>
          <w:szCs w:val="24"/>
          <w:highlight w:val="yellow"/>
        </w:rPr>
        <w:t>of biomedical</w:t>
      </w:r>
      <w:r w:rsidR="00F3390F" w:rsidRPr="007B4733">
        <w:rPr>
          <w:rFonts w:ascii="Times New Roman" w:hAnsi="Times New Roman" w:cs="Times New Roman"/>
          <w:color w:val="000000" w:themeColor="text1"/>
          <w:sz w:val="24"/>
          <w:szCs w:val="24"/>
          <w:highlight w:val="yellow"/>
        </w:rPr>
        <w:t xml:space="preserve"> and </w:t>
      </w:r>
      <w:r w:rsidR="0001108A" w:rsidRPr="007B4733">
        <w:rPr>
          <w:rFonts w:ascii="Times New Roman" w:hAnsi="Times New Roman" w:cs="Times New Roman"/>
          <w:color w:val="000000" w:themeColor="text1"/>
          <w:sz w:val="24"/>
          <w:szCs w:val="24"/>
          <w:highlight w:val="yellow"/>
        </w:rPr>
        <w:t xml:space="preserve">health </w:t>
      </w:r>
      <w:r w:rsidR="007E3417" w:rsidRPr="007B4733">
        <w:rPr>
          <w:rFonts w:ascii="Times New Roman" w:hAnsi="Times New Roman" w:cs="Times New Roman"/>
          <w:color w:val="000000" w:themeColor="text1"/>
          <w:sz w:val="24"/>
          <w:szCs w:val="24"/>
          <w:highlight w:val="yellow"/>
        </w:rPr>
        <w:t>research institute</w:t>
      </w:r>
      <w:r w:rsidR="00F3390F" w:rsidRPr="007B4733">
        <w:rPr>
          <w:rFonts w:ascii="Times New Roman" w:hAnsi="Times New Roman" w:cs="Times New Roman"/>
          <w:color w:val="000000" w:themeColor="text1"/>
          <w:sz w:val="24"/>
          <w:szCs w:val="24"/>
          <w:highlight w:val="yellow"/>
        </w:rPr>
        <w:t>s</w:t>
      </w:r>
      <w:r w:rsidR="007E3417" w:rsidRPr="007B4733">
        <w:rPr>
          <w:rFonts w:ascii="Times New Roman" w:hAnsi="Times New Roman" w:cs="Times New Roman"/>
          <w:color w:val="000000" w:themeColor="text1"/>
          <w:sz w:val="24"/>
          <w:szCs w:val="24"/>
          <w:highlight w:val="yellow"/>
        </w:rPr>
        <w:t xml:space="preserve"> </w:t>
      </w:r>
      <w:r w:rsidR="00B11638" w:rsidRPr="007B4733">
        <w:rPr>
          <w:rFonts w:ascii="Times New Roman" w:hAnsi="Times New Roman" w:cs="Times New Roman"/>
          <w:color w:val="000000" w:themeColor="text1"/>
          <w:sz w:val="24"/>
          <w:szCs w:val="24"/>
          <w:highlight w:val="yellow"/>
        </w:rPr>
        <w:t xml:space="preserve">located in </w:t>
      </w:r>
      <w:r w:rsidR="001F3724" w:rsidRPr="007B4733">
        <w:rPr>
          <w:rFonts w:ascii="Times New Roman" w:hAnsi="Times New Roman" w:cs="Times New Roman"/>
          <w:color w:val="000000" w:themeColor="text1"/>
          <w:sz w:val="24"/>
          <w:szCs w:val="24"/>
          <w:highlight w:val="yellow"/>
        </w:rPr>
        <w:t>this</w:t>
      </w:r>
      <w:r w:rsidR="00644CA4" w:rsidRPr="007B4733">
        <w:rPr>
          <w:rFonts w:ascii="Times New Roman" w:hAnsi="Times New Roman" w:cs="Times New Roman"/>
          <w:color w:val="000000" w:themeColor="text1"/>
          <w:sz w:val="24"/>
          <w:szCs w:val="24"/>
          <w:highlight w:val="yellow"/>
        </w:rPr>
        <w:t xml:space="preserve"> region</w:t>
      </w:r>
      <w:r w:rsidR="00B11638" w:rsidRPr="007B4733">
        <w:rPr>
          <w:rFonts w:ascii="Times New Roman" w:hAnsi="Times New Roman" w:cs="Times New Roman"/>
          <w:color w:val="000000" w:themeColor="text1"/>
          <w:sz w:val="24"/>
          <w:szCs w:val="24"/>
          <w:highlight w:val="yellow"/>
        </w:rPr>
        <w:t>.</w:t>
      </w:r>
      <w:r w:rsidR="00B11638" w:rsidRPr="005F38A3">
        <w:rPr>
          <w:rFonts w:ascii="Times New Roman" w:hAnsi="Times New Roman" w:cs="Times New Roman"/>
          <w:color w:val="000000" w:themeColor="text1"/>
          <w:sz w:val="24"/>
          <w:szCs w:val="24"/>
        </w:rPr>
        <w:t xml:space="preserve"> </w:t>
      </w:r>
    </w:p>
    <w:p w:rsidR="009D6B71" w:rsidRPr="005F38A3" w:rsidRDefault="007E3417"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 </w:t>
      </w:r>
    </w:p>
    <w:p w:rsidR="00045942" w:rsidRPr="005F38A3" w:rsidRDefault="00045942" w:rsidP="00AD65C4">
      <w:pPr>
        <w:tabs>
          <w:tab w:val="left" w:pos="90"/>
          <w:tab w:val="left" w:pos="270"/>
        </w:tabs>
        <w:autoSpaceDE w:val="0"/>
        <w:autoSpaceDN w:val="0"/>
        <w:adjustRightInd w:val="0"/>
        <w:spacing w:after="0" w:line="240" w:lineRule="auto"/>
        <w:ind w:left="1170" w:hanging="1170"/>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Objectives</w:t>
      </w:r>
      <w:r w:rsidR="00295A65" w:rsidRPr="005F38A3">
        <w:rPr>
          <w:rFonts w:ascii="Times New Roman" w:hAnsi="Times New Roman" w:cs="Times New Roman"/>
          <w:b/>
          <w:bCs/>
          <w:color w:val="000000" w:themeColor="text1"/>
          <w:sz w:val="24"/>
          <w:szCs w:val="24"/>
        </w:rPr>
        <w:t>:</w:t>
      </w:r>
    </w:p>
    <w:p w:rsidR="0097501F" w:rsidRPr="005F38A3" w:rsidRDefault="0097501F" w:rsidP="00AD65C4">
      <w:pPr>
        <w:tabs>
          <w:tab w:val="left" w:pos="90"/>
          <w:tab w:val="left" w:pos="270"/>
        </w:tabs>
        <w:autoSpaceDE w:val="0"/>
        <w:autoSpaceDN w:val="0"/>
        <w:adjustRightInd w:val="0"/>
        <w:spacing w:after="0" w:line="240" w:lineRule="auto"/>
        <w:ind w:left="1170" w:hanging="1170"/>
        <w:rPr>
          <w:rFonts w:ascii="Times New Roman" w:hAnsi="Times New Roman" w:cs="Times New Roman"/>
          <w:b/>
          <w:bCs/>
          <w:color w:val="000000" w:themeColor="text1"/>
          <w:sz w:val="24"/>
          <w:szCs w:val="24"/>
        </w:rPr>
      </w:pPr>
    </w:p>
    <w:p w:rsidR="00CC4A59" w:rsidRPr="005F38A3" w:rsidRDefault="00CC4A59" w:rsidP="00AD65C4">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To assess the composition</w:t>
      </w:r>
      <w:r w:rsidR="00ED7947" w:rsidRPr="005F38A3">
        <w:rPr>
          <w:rFonts w:ascii="Times New Roman" w:hAnsi="Times New Roman" w:cs="Times New Roman"/>
          <w:color w:val="000000" w:themeColor="text1"/>
          <w:sz w:val="24"/>
          <w:szCs w:val="24"/>
        </w:rPr>
        <w:t xml:space="preserve"> of I</w:t>
      </w:r>
      <w:r w:rsidR="007545D5" w:rsidRPr="005F38A3">
        <w:rPr>
          <w:rFonts w:ascii="Times New Roman" w:hAnsi="Times New Roman" w:cs="Times New Roman"/>
          <w:color w:val="000000" w:themeColor="text1"/>
          <w:sz w:val="24"/>
          <w:szCs w:val="24"/>
        </w:rPr>
        <w:t>EC</w:t>
      </w:r>
      <w:r w:rsidR="00ED7947"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xml:space="preserve"> and</w:t>
      </w:r>
      <w:r w:rsidR="00067D95" w:rsidRPr="005F38A3">
        <w:rPr>
          <w:rFonts w:ascii="Times New Roman" w:hAnsi="Times New Roman" w:cs="Times New Roman"/>
          <w:color w:val="000000" w:themeColor="text1"/>
          <w:sz w:val="24"/>
          <w:szCs w:val="24"/>
        </w:rPr>
        <w:t xml:space="preserve"> </w:t>
      </w:r>
      <w:r w:rsidR="0081527C" w:rsidRPr="005F38A3">
        <w:rPr>
          <w:rFonts w:ascii="Times New Roman" w:hAnsi="Times New Roman" w:cs="Times New Roman"/>
          <w:color w:val="000000" w:themeColor="text1"/>
          <w:sz w:val="24"/>
          <w:szCs w:val="24"/>
        </w:rPr>
        <w:t xml:space="preserve">status of </w:t>
      </w:r>
      <w:r w:rsidR="00067D95" w:rsidRPr="005F38A3">
        <w:rPr>
          <w:rFonts w:ascii="Times New Roman" w:hAnsi="Times New Roman" w:cs="Times New Roman"/>
          <w:color w:val="000000" w:themeColor="text1"/>
          <w:sz w:val="24"/>
          <w:szCs w:val="24"/>
        </w:rPr>
        <w:t>S</w:t>
      </w:r>
      <w:r w:rsidR="00B8763E" w:rsidRPr="005F38A3">
        <w:rPr>
          <w:rFonts w:ascii="Times New Roman" w:hAnsi="Times New Roman" w:cs="Times New Roman"/>
          <w:color w:val="000000" w:themeColor="text1"/>
          <w:sz w:val="24"/>
          <w:szCs w:val="24"/>
        </w:rPr>
        <w:t>tandard</w:t>
      </w:r>
      <w:r w:rsidR="00067D95" w:rsidRPr="005F38A3">
        <w:rPr>
          <w:rFonts w:ascii="Times New Roman" w:hAnsi="Times New Roman" w:cs="Times New Roman"/>
          <w:color w:val="000000" w:themeColor="text1"/>
          <w:sz w:val="24"/>
          <w:szCs w:val="24"/>
        </w:rPr>
        <w:t xml:space="preserve"> Operating P</w:t>
      </w:r>
      <w:r w:rsidR="00C93AD1" w:rsidRPr="005F38A3">
        <w:rPr>
          <w:rFonts w:ascii="Times New Roman" w:hAnsi="Times New Roman" w:cs="Times New Roman"/>
          <w:color w:val="000000" w:themeColor="text1"/>
          <w:sz w:val="24"/>
          <w:szCs w:val="24"/>
        </w:rPr>
        <w:t>rocedure</w:t>
      </w:r>
      <w:r w:rsidR="007C7365" w:rsidRPr="005F38A3">
        <w:rPr>
          <w:rFonts w:ascii="Times New Roman" w:hAnsi="Times New Roman" w:cs="Times New Roman"/>
          <w:color w:val="000000" w:themeColor="text1"/>
          <w:sz w:val="24"/>
          <w:szCs w:val="24"/>
        </w:rPr>
        <w:t xml:space="preserve"> </w:t>
      </w:r>
      <w:r w:rsidR="00BA36AC" w:rsidRPr="005F38A3">
        <w:rPr>
          <w:rFonts w:ascii="Times New Roman" w:hAnsi="Times New Roman" w:cs="Times New Roman"/>
          <w:color w:val="000000" w:themeColor="text1"/>
          <w:sz w:val="24"/>
          <w:szCs w:val="24"/>
        </w:rPr>
        <w:t>of IECs</w:t>
      </w:r>
      <w:r w:rsidRPr="005F38A3">
        <w:rPr>
          <w:rFonts w:ascii="Times New Roman" w:hAnsi="Times New Roman" w:cs="Times New Roman"/>
          <w:color w:val="000000" w:themeColor="text1"/>
          <w:sz w:val="24"/>
          <w:szCs w:val="24"/>
        </w:rPr>
        <w:t xml:space="preserve"> </w:t>
      </w:r>
      <w:r w:rsidR="00456C92" w:rsidRPr="005F38A3">
        <w:rPr>
          <w:rFonts w:ascii="Times New Roman" w:hAnsi="Times New Roman" w:cs="Times New Roman"/>
          <w:color w:val="000000" w:themeColor="text1"/>
          <w:sz w:val="24"/>
          <w:szCs w:val="24"/>
        </w:rPr>
        <w:t xml:space="preserve">in </w:t>
      </w:r>
      <w:r w:rsidR="00903E7E" w:rsidRPr="007B4733">
        <w:rPr>
          <w:rFonts w:ascii="Times New Roman" w:hAnsi="Times New Roman" w:cs="Times New Roman"/>
          <w:color w:val="000000" w:themeColor="text1"/>
          <w:sz w:val="24"/>
          <w:szCs w:val="24"/>
          <w:highlight w:val="yellow"/>
        </w:rPr>
        <w:t>biomedical</w:t>
      </w:r>
      <w:r w:rsidR="00903E7E" w:rsidRPr="005F38A3">
        <w:rPr>
          <w:rFonts w:ascii="Times New Roman" w:hAnsi="Times New Roman" w:cs="Times New Roman"/>
          <w:color w:val="000000" w:themeColor="text1"/>
          <w:sz w:val="24"/>
          <w:szCs w:val="24"/>
        </w:rPr>
        <w:t xml:space="preserve"> and </w:t>
      </w:r>
      <w:r w:rsidR="00456C92" w:rsidRPr="005F38A3">
        <w:rPr>
          <w:rFonts w:ascii="Times New Roman" w:hAnsi="Times New Roman" w:cs="Times New Roman"/>
          <w:color w:val="000000" w:themeColor="text1"/>
          <w:sz w:val="24"/>
          <w:szCs w:val="24"/>
        </w:rPr>
        <w:t>health research institutes of</w:t>
      </w:r>
      <w:r w:rsidR="00ED7947" w:rsidRPr="005F38A3">
        <w:rPr>
          <w:rFonts w:ascii="Times New Roman" w:hAnsi="Times New Roman" w:cs="Times New Roman"/>
          <w:color w:val="000000" w:themeColor="text1"/>
          <w:sz w:val="24"/>
          <w:szCs w:val="24"/>
        </w:rPr>
        <w:t xml:space="preserve"> NE</w:t>
      </w:r>
      <w:r w:rsidRPr="005F38A3">
        <w:rPr>
          <w:rFonts w:ascii="Times New Roman" w:hAnsi="Times New Roman" w:cs="Times New Roman"/>
          <w:color w:val="000000" w:themeColor="text1"/>
          <w:sz w:val="24"/>
          <w:szCs w:val="24"/>
        </w:rPr>
        <w:t xml:space="preserve"> India</w:t>
      </w:r>
    </w:p>
    <w:p w:rsidR="009B0386" w:rsidRPr="005F38A3" w:rsidRDefault="009B0386" w:rsidP="00AD65C4">
      <w:pPr>
        <w:tabs>
          <w:tab w:val="left" w:pos="0"/>
          <w:tab w:val="left" w:pos="270"/>
        </w:tabs>
        <w:autoSpaceDE w:val="0"/>
        <w:autoSpaceDN w:val="0"/>
        <w:adjustRightInd w:val="0"/>
        <w:spacing w:after="0" w:line="240" w:lineRule="auto"/>
        <w:rPr>
          <w:rFonts w:ascii="Times New Roman" w:hAnsi="Times New Roman" w:cs="Times New Roman"/>
          <w:color w:val="000000" w:themeColor="text1"/>
          <w:sz w:val="24"/>
          <w:szCs w:val="24"/>
        </w:rPr>
      </w:pPr>
    </w:p>
    <w:p w:rsidR="00045942" w:rsidRPr="005F38A3" w:rsidRDefault="00045942"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Methods</w:t>
      </w:r>
      <w:r w:rsidR="00340228" w:rsidRPr="005F38A3">
        <w:rPr>
          <w:rFonts w:ascii="Times New Roman" w:hAnsi="Times New Roman" w:cs="Times New Roman"/>
          <w:b/>
          <w:bCs/>
          <w:color w:val="000000" w:themeColor="text1"/>
          <w:sz w:val="24"/>
          <w:szCs w:val="24"/>
        </w:rPr>
        <w:t>:</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C14B08" w:rsidRPr="005F38A3" w:rsidRDefault="00C14B08" w:rsidP="00AD65C4">
      <w:pPr>
        <w:spacing w:after="0" w:line="240" w:lineRule="auto"/>
        <w:rPr>
          <w:rFonts w:ascii="Times New Roman" w:hAnsi="Times New Roman" w:cs="Times New Roman"/>
          <w:b/>
          <w:bCs/>
          <w:color w:val="000000" w:themeColor="text1"/>
          <w:sz w:val="24"/>
          <w:szCs w:val="24"/>
          <w:lang w:bidi="as-IN"/>
        </w:rPr>
      </w:pPr>
      <w:r w:rsidRPr="005F38A3">
        <w:rPr>
          <w:rFonts w:ascii="Times New Roman" w:hAnsi="Times New Roman" w:cs="Times New Roman"/>
          <w:b/>
          <w:bCs/>
          <w:color w:val="000000" w:themeColor="text1"/>
          <w:sz w:val="24"/>
          <w:szCs w:val="24"/>
          <w:lang w:bidi="as-IN"/>
        </w:rPr>
        <w:t>Study Design</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11015C" w:rsidRPr="005F38A3" w:rsidRDefault="00577D1E" w:rsidP="006C6930">
      <w:pPr>
        <w:autoSpaceDE w:val="0"/>
        <w:autoSpaceDN w:val="0"/>
        <w:adjustRightInd w:val="0"/>
        <w:spacing w:after="0" w:line="240" w:lineRule="auto"/>
        <w:jc w:val="both"/>
        <w:rPr>
          <w:rFonts w:ascii="Times New Roman" w:hAnsi="Times New Roman" w:cs="Times New Roman"/>
          <w:color w:val="000000" w:themeColor="text1"/>
          <w:sz w:val="24"/>
          <w:szCs w:val="24"/>
          <w:lang w:val="en-CA"/>
        </w:rPr>
      </w:pPr>
      <w:r w:rsidRPr="005F38A3">
        <w:rPr>
          <w:rFonts w:ascii="Times New Roman" w:hAnsi="Times New Roman" w:cs="Times New Roman"/>
          <w:color w:val="000000" w:themeColor="text1"/>
          <w:sz w:val="24"/>
          <w:szCs w:val="24"/>
          <w:lang w:val="en-CA"/>
        </w:rPr>
        <w:t>A cross-sectional institutional based observational study was conducted over a period of 6 months in 2018</w:t>
      </w:r>
      <w:r w:rsidRPr="005F38A3">
        <w:rPr>
          <w:rFonts w:ascii="Times New Roman" w:hAnsi="Times New Roman" w:cs="Times New Roman"/>
          <w:color w:val="000000" w:themeColor="text1"/>
          <w:sz w:val="24"/>
          <w:szCs w:val="24"/>
        </w:rPr>
        <w:t>.</w:t>
      </w:r>
      <w:r w:rsidRPr="005F38A3">
        <w:rPr>
          <w:rFonts w:ascii="Times New Roman" w:hAnsi="Times New Roman" w:cs="Times New Roman"/>
          <w:color w:val="000000" w:themeColor="text1"/>
          <w:sz w:val="24"/>
          <w:szCs w:val="24"/>
          <w:lang w:val="en-CA"/>
        </w:rPr>
        <w:t xml:space="preserve"> </w:t>
      </w:r>
      <w:r w:rsidRPr="0008701A">
        <w:rPr>
          <w:rFonts w:ascii="Times New Roman" w:hAnsi="Times New Roman" w:cs="Times New Roman"/>
          <w:color w:val="000000" w:themeColor="text1"/>
          <w:sz w:val="24"/>
          <w:szCs w:val="24"/>
          <w:highlight w:val="yellow"/>
          <w:lang w:val="en-CA"/>
        </w:rPr>
        <w:t>In this study</w:t>
      </w:r>
      <w:r w:rsidR="00AD1F76">
        <w:rPr>
          <w:rFonts w:ascii="Times New Roman" w:hAnsi="Times New Roman" w:cs="Times New Roman"/>
          <w:color w:val="000000" w:themeColor="text1"/>
          <w:sz w:val="24"/>
          <w:szCs w:val="24"/>
          <w:highlight w:val="yellow"/>
          <w:lang w:val="en-CA"/>
        </w:rPr>
        <w:t xml:space="preserve"> we enlisted all the </w:t>
      </w:r>
      <w:r w:rsidR="006C6930" w:rsidRPr="0008701A">
        <w:rPr>
          <w:rFonts w:ascii="Times New Roman" w:hAnsi="Times New Roman" w:cs="Times New Roman"/>
          <w:color w:val="000000" w:themeColor="text1"/>
          <w:sz w:val="24"/>
          <w:szCs w:val="24"/>
          <w:highlight w:val="yellow"/>
          <w:lang w:val="en-CA"/>
        </w:rPr>
        <w:t>MCI</w:t>
      </w:r>
      <w:r w:rsidR="000A5B13" w:rsidRPr="0008701A">
        <w:rPr>
          <w:rFonts w:ascii="Times New Roman" w:hAnsi="Times New Roman" w:cs="Times New Roman"/>
          <w:color w:val="000000" w:themeColor="text1"/>
          <w:sz w:val="24"/>
          <w:szCs w:val="24"/>
          <w:highlight w:val="yellow"/>
          <w:lang w:val="en-CA"/>
        </w:rPr>
        <w:t xml:space="preserve"> recognised</w:t>
      </w:r>
      <w:r w:rsidR="00C14363" w:rsidRPr="0008701A">
        <w:rPr>
          <w:rFonts w:ascii="Times New Roman" w:hAnsi="Times New Roman" w:cs="Times New Roman"/>
          <w:color w:val="000000" w:themeColor="text1"/>
          <w:sz w:val="24"/>
          <w:szCs w:val="24"/>
          <w:highlight w:val="yellow"/>
          <w:lang w:val="en-CA"/>
        </w:rPr>
        <w:t xml:space="preserve"> Medical College</w:t>
      </w:r>
      <w:r w:rsidR="000A5B13" w:rsidRPr="0008701A">
        <w:rPr>
          <w:rFonts w:ascii="Times New Roman" w:hAnsi="Times New Roman" w:cs="Times New Roman"/>
          <w:color w:val="000000" w:themeColor="text1"/>
          <w:sz w:val="24"/>
          <w:szCs w:val="24"/>
          <w:highlight w:val="yellow"/>
          <w:lang w:val="en-CA"/>
        </w:rPr>
        <w:t>s</w:t>
      </w:r>
      <w:r w:rsidR="00383C80" w:rsidRPr="0008701A">
        <w:rPr>
          <w:rFonts w:ascii="Times New Roman" w:hAnsi="Times New Roman" w:cs="Times New Roman"/>
          <w:color w:val="000000" w:themeColor="text1"/>
          <w:sz w:val="24"/>
          <w:szCs w:val="24"/>
          <w:highlight w:val="yellow"/>
          <w:lang w:val="en-CA"/>
        </w:rPr>
        <w:t>, in NE Region of India and Bio-medical research organizations/referral hospitals in public sector in Assam</w:t>
      </w:r>
      <w:r w:rsidR="000A5B13" w:rsidRPr="0008701A">
        <w:rPr>
          <w:rFonts w:ascii="Times New Roman" w:hAnsi="Times New Roman" w:cs="Times New Roman"/>
          <w:color w:val="000000" w:themeColor="text1"/>
          <w:sz w:val="24"/>
          <w:szCs w:val="24"/>
          <w:highlight w:val="yellow"/>
          <w:lang w:val="en-CA"/>
        </w:rPr>
        <w:t xml:space="preserve"> </w:t>
      </w:r>
      <w:r w:rsidR="004D76FC" w:rsidRPr="0008701A">
        <w:rPr>
          <w:rFonts w:ascii="Times New Roman" w:hAnsi="Times New Roman" w:cs="Times New Roman"/>
          <w:color w:val="000000" w:themeColor="text1"/>
          <w:sz w:val="24"/>
          <w:szCs w:val="24"/>
          <w:highlight w:val="yellow"/>
          <w:lang w:val="en-CA"/>
        </w:rPr>
        <w:t>where biomedical research are being conducted</w:t>
      </w:r>
      <w:r w:rsidR="00C14363" w:rsidRPr="00683599">
        <w:rPr>
          <w:rFonts w:ascii="Times New Roman" w:hAnsi="Times New Roman" w:cs="Times New Roman"/>
          <w:color w:val="000000" w:themeColor="text1"/>
          <w:sz w:val="24"/>
          <w:szCs w:val="24"/>
          <w:highlight w:val="yellow"/>
          <w:lang w:val="en-CA"/>
        </w:rPr>
        <w:t>.</w:t>
      </w:r>
      <w:r w:rsidR="006C6930" w:rsidRPr="00683599">
        <w:rPr>
          <w:rFonts w:ascii="Times New Roman" w:hAnsi="Times New Roman" w:cs="Times New Roman"/>
          <w:color w:val="000000" w:themeColor="text1"/>
          <w:sz w:val="24"/>
          <w:szCs w:val="24"/>
          <w:highlight w:val="yellow"/>
          <w:lang w:val="en-CA"/>
        </w:rPr>
        <w:t xml:space="preserve"> There were only twelve MCI recognised Medical Colleges in NE region at the time of our study.</w:t>
      </w:r>
    </w:p>
    <w:p w:rsidR="001D5262" w:rsidRPr="005F38A3" w:rsidRDefault="001D5262" w:rsidP="006C6930">
      <w:pPr>
        <w:autoSpaceDE w:val="0"/>
        <w:autoSpaceDN w:val="0"/>
        <w:adjustRightInd w:val="0"/>
        <w:spacing w:after="0" w:line="240" w:lineRule="auto"/>
        <w:jc w:val="both"/>
        <w:rPr>
          <w:rFonts w:ascii="Times New Roman" w:hAnsi="Times New Roman" w:cs="Times New Roman"/>
          <w:color w:val="000000" w:themeColor="text1"/>
          <w:sz w:val="24"/>
          <w:szCs w:val="24"/>
          <w:lang w:val="en-CA"/>
        </w:rPr>
      </w:pPr>
    </w:p>
    <w:p w:rsidR="001D5262" w:rsidRDefault="006C6930" w:rsidP="006C6930">
      <w:pPr>
        <w:autoSpaceDE w:val="0"/>
        <w:autoSpaceDN w:val="0"/>
        <w:adjustRightInd w:val="0"/>
        <w:spacing w:after="0" w:line="240" w:lineRule="auto"/>
        <w:jc w:val="both"/>
        <w:rPr>
          <w:rFonts w:ascii="Times New Roman" w:hAnsi="Times New Roman" w:cs="Times New Roman"/>
          <w:color w:val="000000" w:themeColor="text1"/>
          <w:sz w:val="24"/>
          <w:szCs w:val="24"/>
          <w:lang w:val="en-CA"/>
        </w:rPr>
      </w:pPr>
      <w:r w:rsidRPr="0008701A">
        <w:rPr>
          <w:rFonts w:ascii="Times New Roman" w:hAnsi="Times New Roman" w:cs="Times New Roman"/>
          <w:color w:val="000000" w:themeColor="text1"/>
          <w:sz w:val="24"/>
          <w:szCs w:val="24"/>
          <w:highlight w:val="yellow"/>
          <w:lang w:val="en-CA"/>
        </w:rPr>
        <w:lastRenderedPageBreak/>
        <w:t xml:space="preserve">We enrolled 14 </w:t>
      </w:r>
      <w:r>
        <w:rPr>
          <w:rFonts w:ascii="Times New Roman" w:hAnsi="Times New Roman" w:cs="Times New Roman"/>
          <w:color w:val="000000" w:themeColor="text1"/>
          <w:sz w:val="24"/>
          <w:szCs w:val="24"/>
          <w:highlight w:val="yellow"/>
          <w:lang w:val="en-CA"/>
        </w:rPr>
        <w:t xml:space="preserve">biomedical and </w:t>
      </w:r>
      <w:r w:rsidRPr="0008701A">
        <w:rPr>
          <w:rFonts w:ascii="Times New Roman" w:hAnsi="Times New Roman" w:cs="Times New Roman"/>
          <w:color w:val="000000" w:themeColor="text1"/>
          <w:sz w:val="24"/>
          <w:szCs w:val="24"/>
          <w:highlight w:val="yellow"/>
          <w:lang w:val="en-CA"/>
        </w:rPr>
        <w:t xml:space="preserve">health research institutes who have given consent to participate in this study and </w:t>
      </w:r>
      <w:r w:rsidRPr="0008701A">
        <w:rPr>
          <w:rFonts w:ascii="Times New Roman" w:hAnsi="Times New Roman" w:cs="Times New Roman"/>
          <w:color w:val="000000" w:themeColor="text1"/>
          <w:sz w:val="24"/>
          <w:szCs w:val="24"/>
          <w:highlight w:val="yellow"/>
        </w:rPr>
        <w:t>from whom we could obtain the latest IEC notification and or SOPs</w:t>
      </w:r>
      <w:r w:rsidRPr="0008701A">
        <w:rPr>
          <w:rFonts w:ascii="Times New Roman" w:hAnsi="Times New Roman" w:cs="Times New Roman"/>
          <w:color w:val="000000" w:themeColor="text1"/>
          <w:sz w:val="24"/>
          <w:szCs w:val="24"/>
          <w:highlight w:val="yellow"/>
          <w:lang w:val="en-CA"/>
        </w:rPr>
        <w:t xml:space="preserve">. Among them twelve were MCI recognised medical colleges in NE states namely Assam, Manipur, Meghalaya, Tripura and Sikkim and </w:t>
      </w:r>
      <w:r>
        <w:rPr>
          <w:rFonts w:ascii="Times New Roman" w:hAnsi="Times New Roman" w:cs="Times New Roman"/>
          <w:color w:val="000000" w:themeColor="text1"/>
          <w:sz w:val="24"/>
          <w:szCs w:val="24"/>
          <w:highlight w:val="yellow"/>
          <w:lang w:val="en-CA"/>
        </w:rPr>
        <w:t xml:space="preserve">conveniently incorporated </w:t>
      </w:r>
      <w:r w:rsidRPr="0008701A">
        <w:rPr>
          <w:rFonts w:ascii="Times New Roman" w:hAnsi="Times New Roman" w:cs="Times New Roman"/>
          <w:color w:val="000000" w:themeColor="text1"/>
          <w:sz w:val="24"/>
          <w:szCs w:val="24"/>
          <w:highlight w:val="yellow"/>
        </w:rPr>
        <w:t>one Health Research Institute  of ICMR under MH&amp;FW, GOI and one Air Force Hospital under Aviation Ministry of GOI located in Assam.</w:t>
      </w:r>
      <w:r w:rsidRPr="0008701A">
        <w:rPr>
          <w:rFonts w:ascii="Times New Roman" w:hAnsi="Times New Roman" w:cs="Times New Roman"/>
          <w:color w:val="000000" w:themeColor="text1"/>
          <w:sz w:val="24"/>
          <w:szCs w:val="24"/>
          <w:highlight w:val="yellow"/>
          <w:lang w:val="en-CA"/>
        </w:rPr>
        <w:t xml:space="preserve"> There were none MCI recognised Medical College in Nagaland and in Mizoram at the time of our study.</w:t>
      </w:r>
    </w:p>
    <w:p w:rsidR="006C6930" w:rsidRDefault="006C6930" w:rsidP="006C6930">
      <w:pPr>
        <w:autoSpaceDE w:val="0"/>
        <w:autoSpaceDN w:val="0"/>
        <w:adjustRightInd w:val="0"/>
        <w:spacing w:after="0" w:line="240" w:lineRule="auto"/>
        <w:jc w:val="both"/>
        <w:rPr>
          <w:rFonts w:ascii="Times New Roman" w:hAnsi="Times New Roman" w:cs="Times New Roman"/>
          <w:color w:val="000000" w:themeColor="text1"/>
          <w:sz w:val="24"/>
          <w:szCs w:val="24"/>
          <w:lang w:val="en-CA"/>
        </w:rPr>
      </w:pPr>
    </w:p>
    <w:p w:rsidR="006C6930" w:rsidRDefault="006C6930" w:rsidP="006C6930">
      <w:pPr>
        <w:autoSpaceDE w:val="0"/>
        <w:autoSpaceDN w:val="0"/>
        <w:adjustRightInd w:val="0"/>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Data collection procedure</w:t>
      </w:r>
    </w:p>
    <w:p w:rsidR="006C6930" w:rsidRPr="005F38A3" w:rsidRDefault="006C6930" w:rsidP="00AD65C4">
      <w:pPr>
        <w:autoSpaceDE w:val="0"/>
        <w:autoSpaceDN w:val="0"/>
        <w:adjustRightInd w:val="0"/>
        <w:spacing w:after="0" w:line="240" w:lineRule="auto"/>
        <w:rPr>
          <w:rFonts w:ascii="Times New Roman" w:hAnsi="Times New Roman" w:cs="Times New Roman"/>
          <w:color w:val="000000" w:themeColor="text1"/>
          <w:sz w:val="24"/>
          <w:szCs w:val="24"/>
          <w:lang w:val="en-CA"/>
        </w:rPr>
      </w:pPr>
    </w:p>
    <w:p w:rsidR="00DE0509" w:rsidRPr="005F38A3" w:rsidRDefault="00EF2122" w:rsidP="00AD65C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08701A">
        <w:rPr>
          <w:rFonts w:ascii="Times New Roman" w:hAnsi="Times New Roman" w:cs="Times New Roman"/>
          <w:color w:val="000000" w:themeColor="text1"/>
          <w:sz w:val="24"/>
          <w:szCs w:val="24"/>
          <w:highlight w:val="yellow"/>
          <w:lang w:val="en-CA"/>
        </w:rPr>
        <w:t xml:space="preserve">We approached </w:t>
      </w:r>
      <w:r w:rsidR="00DE0509" w:rsidRPr="0008701A">
        <w:rPr>
          <w:rFonts w:ascii="Times New Roman" w:hAnsi="Times New Roman" w:cs="Times New Roman"/>
          <w:color w:val="000000" w:themeColor="text1"/>
          <w:sz w:val="24"/>
          <w:szCs w:val="24"/>
          <w:highlight w:val="yellow"/>
          <w:lang w:val="en-CA"/>
        </w:rPr>
        <w:t>administrative</w:t>
      </w:r>
      <w:r w:rsidRPr="0008701A">
        <w:rPr>
          <w:rFonts w:ascii="Times New Roman" w:hAnsi="Times New Roman" w:cs="Times New Roman"/>
          <w:color w:val="000000" w:themeColor="text1"/>
          <w:sz w:val="24"/>
          <w:szCs w:val="24"/>
          <w:highlight w:val="yellow"/>
          <w:lang w:val="en-CA"/>
        </w:rPr>
        <w:t xml:space="preserve"> head</w:t>
      </w:r>
      <w:r w:rsidR="00D50A16" w:rsidRPr="0008701A">
        <w:rPr>
          <w:rFonts w:ascii="Times New Roman" w:hAnsi="Times New Roman" w:cs="Times New Roman"/>
          <w:color w:val="000000" w:themeColor="text1"/>
          <w:sz w:val="24"/>
          <w:szCs w:val="24"/>
          <w:highlight w:val="yellow"/>
          <w:lang w:val="en-CA"/>
        </w:rPr>
        <w:t xml:space="preserve"> </w:t>
      </w:r>
      <w:r w:rsidR="00DE0509" w:rsidRPr="0008701A">
        <w:rPr>
          <w:rFonts w:ascii="Times New Roman" w:hAnsi="Times New Roman" w:cs="Times New Roman"/>
          <w:color w:val="000000" w:themeColor="text1"/>
          <w:sz w:val="24"/>
          <w:szCs w:val="24"/>
          <w:highlight w:val="yellow"/>
          <w:lang w:val="en-CA"/>
        </w:rPr>
        <w:t xml:space="preserve">of </w:t>
      </w:r>
      <w:r w:rsidRPr="0008701A">
        <w:rPr>
          <w:rFonts w:ascii="Times New Roman" w:hAnsi="Times New Roman" w:cs="Times New Roman"/>
          <w:color w:val="000000" w:themeColor="text1"/>
          <w:sz w:val="24"/>
          <w:szCs w:val="24"/>
          <w:highlight w:val="yellow"/>
          <w:lang w:val="en-CA"/>
        </w:rPr>
        <w:t xml:space="preserve">all </w:t>
      </w:r>
      <w:r w:rsidR="00A0194F" w:rsidRPr="0008701A">
        <w:rPr>
          <w:rFonts w:ascii="Times New Roman" w:hAnsi="Times New Roman" w:cs="Times New Roman"/>
          <w:color w:val="000000" w:themeColor="text1"/>
          <w:sz w:val="24"/>
          <w:szCs w:val="24"/>
          <w:highlight w:val="yellow"/>
          <w:lang w:val="en-CA"/>
        </w:rPr>
        <w:t>these</w:t>
      </w:r>
      <w:r w:rsidRPr="0008701A">
        <w:rPr>
          <w:rFonts w:ascii="Times New Roman" w:hAnsi="Times New Roman" w:cs="Times New Roman"/>
          <w:color w:val="000000" w:themeColor="text1"/>
          <w:sz w:val="24"/>
          <w:szCs w:val="24"/>
          <w:highlight w:val="yellow"/>
          <w:lang w:val="en-CA"/>
        </w:rPr>
        <w:t xml:space="preserve"> institutes for </w:t>
      </w:r>
      <w:r w:rsidR="00DE0509" w:rsidRPr="0008701A">
        <w:rPr>
          <w:rFonts w:ascii="Times New Roman" w:hAnsi="Times New Roman" w:cs="Times New Roman"/>
          <w:color w:val="000000" w:themeColor="text1"/>
          <w:sz w:val="24"/>
          <w:szCs w:val="24"/>
          <w:highlight w:val="yellow"/>
          <w:lang w:val="en-CA"/>
        </w:rPr>
        <w:t xml:space="preserve">obtaining </w:t>
      </w:r>
      <w:r w:rsidRPr="0008701A">
        <w:rPr>
          <w:rFonts w:ascii="Times New Roman" w:hAnsi="Times New Roman" w:cs="Times New Roman"/>
          <w:color w:val="000000" w:themeColor="text1"/>
          <w:sz w:val="24"/>
          <w:szCs w:val="24"/>
          <w:highlight w:val="yellow"/>
          <w:lang w:val="en-CA"/>
        </w:rPr>
        <w:t>administrative</w:t>
      </w:r>
      <w:r w:rsidR="00DE0509" w:rsidRPr="0008701A">
        <w:rPr>
          <w:rFonts w:ascii="Times New Roman" w:hAnsi="Times New Roman" w:cs="Times New Roman"/>
          <w:color w:val="000000" w:themeColor="text1"/>
          <w:sz w:val="24"/>
          <w:szCs w:val="24"/>
          <w:highlight w:val="yellow"/>
          <w:lang w:val="en-CA"/>
        </w:rPr>
        <w:t xml:space="preserve"> clearance to </w:t>
      </w:r>
      <w:r w:rsidR="00E23298" w:rsidRPr="0008701A">
        <w:rPr>
          <w:rFonts w:ascii="Times New Roman" w:hAnsi="Times New Roman" w:cs="Times New Roman"/>
          <w:color w:val="000000" w:themeColor="text1"/>
          <w:sz w:val="24"/>
          <w:szCs w:val="24"/>
          <w:highlight w:val="yellow"/>
          <w:lang w:val="en-CA"/>
        </w:rPr>
        <w:t xml:space="preserve">incorporate their </w:t>
      </w:r>
      <w:r w:rsidR="00ED7947" w:rsidRPr="0008701A">
        <w:rPr>
          <w:rFonts w:ascii="Times New Roman" w:hAnsi="Times New Roman" w:cs="Times New Roman"/>
          <w:color w:val="000000" w:themeColor="text1"/>
          <w:sz w:val="24"/>
          <w:szCs w:val="24"/>
          <w:highlight w:val="yellow"/>
          <w:lang w:val="en-CA"/>
        </w:rPr>
        <w:t>I</w:t>
      </w:r>
      <w:r w:rsidR="00383C80" w:rsidRPr="0008701A">
        <w:rPr>
          <w:rFonts w:ascii="Times New Roman" w:hAnsi="Times New Roman" w:cs="Times New Roman"/>
          <w:color w:val="000000" w:themeColor="text1"/>
          <w:sz w:val="24"/>
          <w:szCs w:val="24"/>
          <w:highlight w:val="yellow"/>
          <w:lang w:val="en-CA"/>
        </w:rPr>
        <w:t xml:space="preserve">ECs and SOPs </w:t>
      </w:r>
      <w:r w:rsidR="00DE0509" w:rsidRPr="0008701A">
        <w:rPr>
          <w:rFonts w:ascii="Times New Roman" w:hAnsi="Times New Roman" w:cs="Times New Roman"/>
          <w:color w:val="000000" w:themeColor="text1"/>
          <w:sz w:val="24"/>
          <w:szCs w:val="24"/>
          <w:highlight w:val="yellow"/>
          <w:lang w:val="en-CA"/>
        </w:rPr>
        <w:t>in the present study.</w:t>
      </w:r>
      <w:r w:rsidR="00D50A16" w:rsidRPr="0008701A">
        <w:rPr>
          <w:rFonts w:ascii="Times New Roman" w:hAnsi="Times New Roman" w:cs="Times New Roman"/>
          <w:color w:val="000000" w:themeColor="text1"/>
          <w:sz w:val="24"/>
          <w:szCs w:val="24"/>
          <w:highlight w:val="yellow"/>
        </w:rPr>
        <w:t xml:space="preserve"> All possible efforts were made to collect the notification of IECs and SOPs through email from the Institution</w:t>
      </w:r>
      <w:r w:rsidR="00457288">
        <w:rPr>
          <w:rFonts w:ascii="Times New Roman" w:hAnsi="Times New Roman" w:cs="Times New Roman"/>
          <w:color w:val="000000" w:themeColor="text1"/>
          <w:sz w:val="24"/>
          <w:szCs w:val="24"/>
          <w:highlight w:val="yellow"/>
        </w:rPr>
        <w:t>al</w:t>
      </w:r>
      <w:r w:rsidR="00D50A16" w:rsidRPr="0008701A">
        <w:rPr>
          <w:rFonts w:ascii="Times New Roman" w:hAnsi="Times New Roman" w:cs="Times New Roman"/>
          <w:color w:val="000000" w:themeColor="text1"/>
          <w:sz w:val="24"/>
          <w:szCs w:val="24"/>
          <w:highlight w:val="yellow"/>
        </w:rPr>
        <w:t xml:space="preserve"> Head or M</w:t>
      </w:r>
      <w:r w:rsidR="00ED7947" w:rsidRPr="0008701A">
        <w:rPr>
          <w:rFonts w:ascii="Times New Roman" w:hAnsi="Times New Roman" w:cs="Times New Roman"/>
          <w:color w:val="000000" w:themeColor="text1"/>
          <w:sz w:val="24"/>
          <w:szCs w:val="24"/>
          <w:highlight w:val="yellow"/>
        </w:rPr>
        <w:t>ember Secretary or through the f</w:t>
      </w:r>
      <w:r w:rsidR="00D50A16" w:rsidRPr="0008701A">
        <w:rPr>
          <w:rFonts w:ascii="Times New Roman" w:hAnsi="Times New Roman" w:cs="Times New Roman"/>
          <w:color w:val="000000" w:themeColor="text1"/>
          <w:sz w:val="24"/>
          <w:szCs w:val="24"/>
          <w:highlight w:val="yellow"/>
        </w:rPr>
        <w:t>aculty members working in respective institute. An effort was also made to download the notification of IEC</w:t>
      </w:r>
      <w:r w:rsidR="00457288">
        <w:rPr>
          <w:rFonts w:ascii="Times New Roman" w:hAnsi="Times New Roman" w:cs="Times New Roman"/>
          <w:color w:val="000000" w:themeColor="text1"/>
          <w:sz w:val="24"/>
          <w:szCs w:val="24"/>
          <w:highlight w:val="yellow"/>
        </w:rPr>
        <w:t>s</w:t>
      </w:r>
      <w:r w:rsidR="00D50A16" w:rsidRPr="0008701A">
        <w:rPr>
          <w:rFonts w:ascii="Times New Roman" w:hAnsi="Times New Roman" w:cs="Times New Roman"/>
          <w:color w:val="000000" w:themeColor="text1"/>
          <w:sz w:val="24"/>
          <w:szCs w:val="24"/>
          <w:highlight w:val="yellow"/>
        </w:rPr>
        <w:t xml:space="preserve"> and SOPs from the respective institute</w:t>
      </w:r>
      <w:r w:rsidR="00457288">
        <w:rPr>
          <w:rFonts w:ascii="Times New Roman" w:hAnsi="Times New Roman" w:cs="Times New Roman"/>
          <w:color w:val="000000" w:themeColor="text1"/>
          <w:sz w:val="24"/>
          <w:szCs w:val="24"/>
          <w:highlight w:val="yellow"/>
        </w:rPr>
        <w:t xml:space="preserve">’s </w:t>
      </w:r>
      <w:r w:rsidR="00D50A16" w:rsidRPr="0008701A">
        <w:rPr>
          <w:rFonts w:ascii="Times New Roman" w:hAnsi="Times New Roman" w:cs="Times New Roman"/>
          <w:color w:val="000000" w:themeColor="text1"/>
          <w:sz w:val="24"/>
          <w:szCs w:val="24"/>
          <w:highlight w:val="yellow"/>
        </w:rPr>
        <w:t>web site if the same have been made available in public domain.</w:t>
      </w:r>
      <w:r w:rsidR="0049213F" w:rsidRPr="0008701A">
        <w:rPr>
          <w:rFonts w:ascii="Times New Roman" w:hAnsi="Times New Roman" w:cs="Times New Roman"/>
          <w:color w:val="000000" w:themeColor="text1"/>
          <w:sz w:val="24"/>
          <w:szCs w:val="24"/>
          <w:highlight w:val="yellow"/>
        </w:rPr>
        <w:t xml:space="preserve"> </w:t>
      </w:r>
    </w:p>
    <w:p w:rsidR="008F52F8" w:rsidRPr="005F38A3" w:rsidRDefault="008F52F8"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9B0386" w:rsidRPr="005F38A3" w:rsidRDefault="00BE0810" w:rsidP="00AD65C4">
      <w:pPr>
        <w:autoSpaceDE w:val="0"/>
        <w:autoSpaceDN w:val="0"/>
        <w:adjustRightInd w:val="0"/>
        <w:spacing w:after="0" w:line="240" w:lineRule="auto"/>
        <w:rPr>
          <w:rFonts w:ascii="Times New Roman" w:hAnsi="Times New Roman" w:cs="Times New Roman"/>
          <w:color w:val="000000" w:themeColor="text1"/>
          <w:sz w:val="24"/>
          <w:szCs w:val="24"/>
        </w:rPr>
      </w:pPr>
      <w:r w:rsidRPr="0008701A">
        <w:rPr>
          <w:rFonts w:ascii="Times New Roman" w:hAnsi="Times New Roman" w:cs="Times New Roman"/>
          <w:color w:val="000000" w:themeColor="text1"/>
          <w:sz w:val="24"/>
          <w:szCs w:val="24"/>
          <w:highlight w:val="yellow"/>
          <w:lang w:val="en-CA"/>
        </w:rPr>
        <w:t xml:space="preserve">A pre designed and pretested questionnaire was </w:t>
      </w:r>
      <w:r w:rsidR="00A5799E" w:rsidRPr="0008701A">
        <w:rPr>
          <w:rFonts w:ascii="Times New Roman" w:hAnsi="Times New Roman" w:cs="Times New Roman"/>
          <w:color w:val="000000" w:themeColor="text1"/>
          <w:sz w:val="24"/>
          <w:szCs w:val="24"/>
          <w:highlight w:val="yellow"/>
          <w:lang w:val="en-CA"/>
        </w:rPr>
        <w:t>used</w:t>
      </w:r>
      <w:r w:rsidR="003D4CA4" w:rsidRPr="0008701A">
        <w:rPr>
          <w:rFonts w:ascii="Times New Roman" w:hAnsi="Times New Roman" w:cs="Times New Roman"/>
          <w:color w:val="000000" w:themeColor="text1"/>
          <w:sz w:val="24"/>
          <w:szCs w:val="24"/>
          <w:highlight w:val="yellow"/>
          <w:lang w:val="en-CA"/>
        </w:rPr>
        <w:t xml:space="preserve"> to</w:t>
      </w:r>
      <w:r w:rsidR="00B470FD" w:rsidRPr="0008701A">
        <w:rPr>
          <w:rFonts w:ascii="Times New Roman" w:hAnsi="Times New Roman" w:cs="Times New Roman"/>
          <w:color w:val="000000" w:themeColor="text1"/>
          <w:sz w:val="24"/>
          <w:szCs w:val="24"/>
          <w:highlight w:val="yellow"/>
          <w:lang w:val="en-CA"/>
        </w:rPr>
        <w:t xml:space="preserve"> collect data in the line of</w:t>
      </w:r>
      <w:r w:rsidRPr="0008701A">
        <w:rPr>
          <w:rFonts w:ascii="Times New Roman" w:hAnsi="Times New Roman" w:cs="Times New Roman"/>
          <w:color w:val="000000" w:themeColor="text1"/>
          <w:sz w:val="24"/>
          <w:szCs w:val="24"/>
          <w:highlight w:val="yellow"/>
          <w:lang w:val="en-CA"/>
        </w:rPr>
        <w:t xml:space="preserve"> </w:t>
      </w:r>
      <w:r w:rsidR="00C42687" w:rsidRPr="0008701A">
        <w:rPr>
          <w:rFonts w:ascii="Times New Roman" w:hAnsi="Times New Roman" w:cs="Times New Roman"/>
          <w:color w:val="000000" w:themeColor="text1"/>
          <w:sz w:val="24"/>
          <w:szCs w:val="24"/>
          <w:highlight w:val="yellow"/>
        </w:rPr>
        <w:t>the National</w:t>
      </w:r>
      <w:r w:rsidR="00C42687" w:rsidRPr="0008701A">
        <w:rPr>
          <w:rFonts w:ascii="Times New Roman" w:hAnsi="Times New Roman" w:cs="Times New Roman"/>
          <w:color w:val="000000" w:themeColor="text1"/>
          <w:sz w:val="24"/>
          <w:szCs w:val="24"/>
          <w:highlight w:val="yellow"/>
          <w:lang w:bidi="as-IN"/>
        </w:rPr>
        <w:t xml:space="preserve"> Ethical Guidelines for Biomedical and Health Research Involving Human Participants of ICMR, 2017</w:t>
      </w:r>
      <w:r w:rsidR="001D5262" w:rsidRPr="0008701A">
        <w:rPr>
          <w:rFonts w:ascii="Times New Roman" w:hAnsi="Times New Roman" w:cs="Times New Roman"/>
          <w:color w:val="000000" w:themeColor="text1"/>
          <w:sz w:val="24"/>
          <w:szCs w:val="24"/>
          <w:highlight w:val="yellow"/>
          <w:lang w:bidi="as-IN"/>
        </w:rPr>
        <w:t xml:space="preserve"> </w:t>
      </w:r>
      <w:r w:rsidR="00FD5FF7" w:rsidRPr="0008701A">
        <w:rPr>
          <w:rFonts w:ascii="Times New Roman" w:hAnsi="Times New Roman" w:cs="Times New Roman"/>
          <w:color w:val="000000" w:themeColor="text1"/>
          <w:sz w:val="24"/>
          <w:szCs w:val="24"/>
          <w:highlight w:val="yellow"/>
          <w:lang w:bidi="as-IN"/>
        </w:rPr>
        <w:t>(1</w:t>
      </w:r>
      <w:r w:rsidR="00A0194F" w:rsidRPr="0008701A">
        <w:rPr>
          <w:rFonts w:ascii="Times New Roman" w:hAnsi="Times New Roman" w:cs="Times New Roman"/>
          <w:color w:val="000000" w:themeColor="text1"/>
          <w:sz w:val="24"/>
          <w:szCs w:val="24"/>
          <w:highlight w:val="yellow"/>
          <w:lang w:bidi="as-IN"/>
        </w:rPr>
        <w:t>)</w:t>
      </w:r>
      <w:r w:rsidRPr="0008701A">
        <w:rPr>
          <w:rFonts w:ascii="Times New Roman" w:hAnsi="Times New Roman" w:cs="Times New Roman"/>
          <w:color w:val="000000" w:themeColor="text1"/>
          <w:sz w:val="24"/>
          <w:szCs w:val="24"/>
          <w:highlight w:val="yellow"/>
          <w:lang w:val="en-CA"/>
        </w:rPr>
        <w:t xml:space="preserve">.   </w:t>
      </w:r>
      <w:r w:rsidR="00577D1E" w:rsidRPr="0008701A">
        <w:rPr>
          <w:rFonts w:ascii="Times New Roman" w:hAnsi="Times New Roman" w:cs="Times New Roman"/>
          <w:color w:val="000000" w:themeColor="text1"/>
          <w:sz w:val="24"/>
          <w:szCs w:val="24"/>
          <w:highlight w:val="yellow"/>
          <w:lang w:val="en-CA"/>
        </w:rPr>
        <w:t>Study materials used were latest notification</w:t>
      </w:r>
      <w:r w:rsidR="00B470FD" w:rsidRPr="0008701A">
        <w:rPr>
          <w:rFonts w:ascii="Times New Roman" w:hAnsi="Times New Roman" w:cs="Times New Roman"/>
          <w:color w:val="000000" w:themeColor="text1"/>
          <w:sz w:val="24"/>
          <w:szCs w:val="24"/>
          <w:highlight w:val="yellow"/>
          <w:lang w:val="en-CA"/>
        </w:rPr>
        <w:t xml:space="preserve"> of</w:t>
      </w:r>
      <w:r w:rsidR="00BE55CB" w:rsidRPr="0008701A">
        <w:rPr>
          <w:rFonts w:ascii="Times New Roman" w:hAnsi="Times New Roman" w:cs="Times New Roman"/>
          <w:color w:val="000000" w:themeColor="text1"/>
          <w:sz w:val="24"/>
          <w:szCs w:val="24"/>
          <w:highlight w:val="yellow"/>
          <w:lang w:val="en-CA"/>
        </w:rPr>
        <w:t xml:space="preserve"> IECs</w:t>
      </w:r>
      <w:r w:rsidR="00B470FD" w:rsidRPr="0008701A">
        <w:rPr>
          <w:rFonts w:ascii="Times New Roman" w:hAnsi="Times New Roman" w:cs="Times New Roman"/>
          <w:color w:val="000000" w:themeColor="text1"/>
          <w:sz w:val="24"/>
          <w:szCs w:val="24"/>
          <w:highlight w:val="yellow"/>
          <w:lang w:val="en-CA"/>
        </w:rPr>
        <w:t xml:space="preserve"> for human </w:t>
      </w:r>
      <w:r w:rsidR="009413D9" w:rsidRPr="0008701A">
        <w:rPr>
          <w:rFonts w:ascii="Times New Roman" w:hAnsi="Times New Roman" w:cs="Times New Roman"/>
          <w:color w:val="000000" w:themeColor="text1"/>
          <w:sz w:val="24"/>
          <w:szCs w:val="24"/>
          <w:highlight w:val="yellow"/>
          <w:lang w:val="en-CA"/>
        </w:rPr>
        <w:t>participants</w:t>
      </w:r>
      <w:r w:rsidR="00C14B08" w:rsidRPr="0008701A">
        <w:rPr>
          <w:rFonts w:ascii="Times New Roman" w:hAnsi="Times New Roman" w:cs="Times New Roman"/>
          <w:color w:val="000000" w:themeColor="text1"/>
          <w:sz w:val="24"/>
          <w:szCs w:val="24"/>
          <w:highlight w:val="yellow"/>
          <w:lang w:val="en-CA"/>
        </w:rPr>
        <w:t xml:space="preserve"> </w:t>
      </w:r>
      <w:r w:rsidRPr="0008701A">
        <w:rPr>
          <w:rFonts w:ascii="Times New Roman" w:hAnsi="Times New Roman" w:cs="Times New Roman"/>
          <w:color w:val="000000" w:themeColor="text1"/>
          <w:sz w:val="24"/>
          <w:szCs w:val="24"/>
          <w:highlight w:val="yellow"/>
          <w:lang w:val="en-CA"/>
        </w:rPr>
        <w:t xml:space="preserve">and up to date version of </w:t>
      </w:r>
      <w:r w:rsidR="00C14B08" w:rsidRPr="0008701A">
        <w:rPr>
          <w:rFonts w:ascii="Times New Roman" w:hAnsi="Times New Roman" w:cs="Times New Roman"/>
          <w:color w:val="000000" w:themeColor="text1"/>
          <w:sz w:val="24"/>
          <w:szCs w:val="24"/>
          <w:highlight w:val="yellow"/>
          <w:lang w:val="en-CA"/>
        </w:rPr>
        <w:t>SOPs</w:t>
      </w:r>
      <w:r w:rsidR="00B470FD" w:rsidRPr="0008701A">
        <w:rPr>
          <w:rFonts w:ascii="Times New Roman" w:hAnsi="Times New Roman" w:cs="Times New Roman"/>
          <w:color w:val="000000" w:themeColor="text1"/>
          <w:sz w:val="24"/>
          <w:szCs w:val="24"/>
          <w:highlight w:val="yellow"/>
          <w:lang w:val="en-CA"/>
        </w:rPr>
        <w:t xml:space="preserve"> of </w:t>
      </w:r>
      <w:r w:rsidR="001D5262" w:rsidRPr="0008701A">
        <w:rPr>
          <w:rFonts w:ascii="Times New Roman" w:hAnsi="Times New Roman" w:cs="Times New Roman"/>
          <w:color w:val="000000" w:themeColor="text1"/>
          <w:sz w:val="24"/>
          <w:szCs w:val="24"/>
          <w:highlight w:val="yellow"/>
          <w:lang w:val="en-CA"/>
        </w:rPr>
        <w:t>I</w:t>
      </w:r>
      <w:r w:rsidR="00B470FD" w:rsidRPr="0008701A">
        <w:rPr>
          <w:rFonts w:ascii="Times New Roman" w:hAnsi="Times New Roman" w:cs="Times New Roman"/>
          <w:color w:val="000000" w:themeColor="text1"/>
          <w:sz w:val="24"/>
          <w:szCs w:val="24"/>
          <w:highlight w:val="yellow"/>
          <w:lang w:val="en-CA"/>
        </w:rPr>
        <w:t>ECs</w:t>
      </w:r>
      <w:r w:rsidR="00C14B08" w:rsidRPr="0008701A">
        <w:rPr>
          <w:rFonts w:ascii="Times New Roman" w:hAnsi="Times New Roman" w:cs="Times New Roman"/>
          <w:color w:val="000000" w:themeColor="text1"/>
          <w:sz w:val="24"/>
          <w:szCs w:val="24"/>
          <w:highlight w:val="yellow"/>
          <w:lang w:val="en-CA"/>
        </w:rPr>
        <w:t xml:space="preserve"> of respective Medical College/R</w:t>
      </w:r>
      <w:r w:rsidR="00577D1E" w:rsidRPr="0008701A">
        <w:rPr>
          <w:rFonts w:ascii="Times New Roman" w:hAnsi="Times New Roman" w:cs="Times New Roman"/>
          <w:color w:val="000000" w:themeColor="text1"/>
          <w:sz w:val="24"/>
          <w:szCs w:val="24"/>
          <w:highlight w:val="yellow"/>
          <w:lang w:val="en-CA"/>
        </w:rPr>
        <w:t>esea</w:t>
      </w:r>
      <w:r w:rsidR="00C14B08" w:rsidRPr="0008701A">
        <w:rPr>
          <w:rFonts w:ascii="Times New Roman" w:hAnsi="Times New Roman" w:cs="Times New Roman"/>
          <w:color w:val="000000" w:themeColor="text1"/>
          <w:sz w:val="24"/>
          <w:szCs w:val="24"/>
          <w:highlight w:val="yellow"/>
          <w:lang w:val="en-CA"/>
        </w:rPr>
        <w:t>rch I</w:t>
      </w:r>
      <w:r w:rsidR="00747AB3" w:rsidRPr="0008701A">
        <w:rPr>
          <w:rFonts w:ascii="Times New Roman" w:hAnsi="Times New Roman" w:cs="Times New Roman"/>
          <w:color w:val="000000" w:themeColor="text1"/>
          <w:sz w:val="24"/>
          <w:szCs w:val="24"/>
          <w:highlight w:val="yellow"/>
          <w:lang w:val="en-CA"/>
        </w:rPr>
        <w:t>nstitute</w:t>
      </w:r>
      <w:r w:rsidR="00B470FD" w:rsidRPr="0008701A">
        <w:rPr>
          <w:rFonts w:ascii="Times New Roman" w:hAnsi="Times New Roman" w:cs="Times New Roman"/>
          <w:color w:val="000000" w:themeColor="text1"/>
          <w:sz w:val="24"/>
          <w:szCs w:val="24"/>
          <w:highlight w:val="yellow"/>
          <w:lang w:val="en-CA"/>
        </w:rPr>
        <w:t>/</w:t>
      </w:r>
      <w:r w:rsidR="009413D9" w:rsidRPr="0008701A">
        <w:rPr>
          <w:rFonts w:ascii="Times New Roman" w:hAnsi="Times New Roman" w:cs="Times New Roman"/>
          <w:color w:val="000000" w:themeColor="text1"/>
          <w:sz w:val="24"/>
          <w:szCs w:val="24"/>
          <w:highlight w:val="yellow"/>
          <w:lang w:val="en-CA"/>
        </w:rPr>
        <w:t>R</w:t>
      </w:r>
      <w:r w:rsidR="00B470FD" w:rsidRPr="0008701A">
        <w:rPr>
          <w:rFonts w:ascii="Times New Roman" w:hAnsi="Times New Roman" w:cs="Times New Roman"/>
          <w:color w:val="000000" w:themeColor="text1"/>
          <w:sz w:val="24"/>
          <w:szCs w:val="24"/>
          <w:highlight w:val="yellow"/>
          <w:lang w:val="en-CA"/>
        </w:rPr>
        <w:t>eferral hospital</w:t>
      </w:r>
      <w:r w:rsidR="00747AB3" w:rsidRPr="0008701A">
        <w:rPr>
          <w:rFonts w:ascii="Times New Roman" w:hAnsi="Times New Roman" w:cs="Times New Roman"/>
          <w:color w:val="000000" w:themeColor="text1"/>
          <w:sz w:val="24"/>
          <w:szCs w:val="24"/>
          <w:highlight w:val="yellow"/>
          <w:lang w:val="en-CA"/>
        </w:rPr>
        <w:t>. The information collected</w:t>
      </w:r>
      <w:r w:rsidR="00747AB3" w:rsidRPr="0008701A">
        <w:rPr>
          <w:rFonts w:ascii="Times New Roman" w:hAnsi="Times New Roman" w:cs="Times New Roman"/>
          <w:color w:val="000000" w:themeColor="text1"/>
          <w:sz w:val="24"/>
          <w:szCs w:val="24"/>
          <w:highlight w:val="yellow"/>
          <w:lang w:bidi="as-IN"/>
        </w:rPr>
        <w:t xml:space="preserve"> were </w:t>
      </w:r>
      <w:r w:rsidR="009413D9" w:rsidRPr="0008701A">
        <w:rPr>
          <w:rFonts w:ascii="Times New Roman" w:hAnsi="Times New Roman" w:cs="Times New Roman"/>
          <w:color w:val="000000" w:themeColor="text1"/>
          <w:sz w:val="24"/>
          <w:szCs w:val="24"/>
          <w:highlight w:val="yellow"/>
        </w:rPr>
        <w:t xml:space="preserve">composition of </w:t>
      </w:r>
      <w:r w:rsidR="00ED7947" w:rsidRPr="0008701A">
        <w:rPr>
          <w:rFonts w:ascii="Times New Roman" w:hAnsi="Times New Roman" w:cs="Times New Roman"/>
          <w:color w:val="000000" w:themeColor="text1"/>
          <w:sz w:val="24"/>
          <w:szCs w:val="24"/>
          <w:highlight w:val="yellow"/>
        </w:rPr>
        <w:t>I</w:t>
      </w:r>
      <w:r w:rsidR="00CC324B" w:rsidRPr="0008701A">
        <w:rPr>
          <w:rFonts w:ascii="Times New Roman" w:hAnsi="Times New Roman" w:cs="Times New Roman"/>
          <w:color w:val="000000" w:themeColor="text1"/>
          <w:sz w:val="24"/>
          <w:szCs w:val="24"/>
          <w:highlight w:val="yellow"/>
        </w:rPr>
        <w:t>EC</w:t>
      </w:r>
      <w:r w:rsidR="00C14B08" w:rsidRPr="0008701A">
        <w:rPr>
          <w:rFonts w:ascii="Times New Roman" w:hAnsi="Times New Roman" w:cs="Times New Roman"/>
          <w:color w:val="000000" w:themeColor="text1"/>
          <w:sz w:val="24"/>
          <w:szCs w:val="24"/>
          <w:highlight w:val="yellow"/>
        </w:rPr>
        <w:t>s</w:t>
      </w:r>
      <w:r w:rsidR="00CC324B" w:rsidRPr="0008701A">
        <w:rPr>
          <w:rFonts w:ascii="Times New Roman" w:hAnsi="Times New Roman" w:cs="Times New Roman"/>
          <w:color w:val="000000" w:themeColor="text1"/>
          <w:sz w:val="24"/>
          <w:szCs w:val="24"/>
          <w:highlight w:val="yellow"/>
        </w:rPr>
        <w:t>, a</w:t>
      </w:r>
      <w:r w:rsidR="00C14B08" w:rsidRPr="0008701A">
        <w:rPr>
          <w:rFonts w:ascii="Times New Roman" w:hAnsi="Times New Roman" w:cs="Times New Roman"/>
          <w:color w:val="000000" w:themeColor="text1"/>
          <w:sz w:val="24"/>
          <w:szCs w:val="24"/>
          <w:highlight w:val="yellow"/>
        </w:rPr>
        <w:t xml:space="preserve">ffiliation and </w:t>
      </w:r>
      <w:r w:rsidR="00CC324B" w:rsidRPr="0008701A">
        <w:rPr>
          <w:rFonts w:ascii="Times New Roman" w:hAnsi="Times New Roman" w:cs="Times New Roman"/>
          <w:color w:val="000000" w:themeColor="text1"/>
          <w:sz w:val="24"/>
          <w:szCs w:val="24"/>
          <w:highlight w:val="yellow"/>
        </w:rPr>
        <w:t xml:space="preserve">qualification of </w:t>
      </w:r>
      <w:r w:rsidR="00457288">
        <w:rPr>
          <w:rFonts w:ascii="Times New Roman" w:hAnsi="Times New Roman" w:cs="Times New Roman"/>
          <w:color w:val="000000" w:themeColor="text1"/>
          <w:sz w:val="24"/>
          <w:szCs w:val="24"/>
          <w:highlight w:val="yellow"/>
        </w:rPr>
        <w:t>I</w:t>
      </w:r>
      <w:r w:rsidR="00CC324B" w:rsidRPr="0008701A">
        <w:rPr>
          <w:rFonts w:ascii="Times New Roman" w:hAnsi="Times New Roman" w:cs="Times New Roman"/>
          <w:color w:val="000000" w:themeColor="text1"/>
          <w:sz w:val="24"/>
          <w:szCs w:val="24"/>
          <w:highlight w:val="yellow"/>
        </w:rPr>
        <w:t xml:space="preserve">EC members, review procedures and records keeping, financial and material status. </w:t>
      </w:r>
      <w:r w:rsidR="00F02FCC" w:rsidRPr="0008701A">
        <w:rPr>
          <w:rFonts w:ascii="Times New Roman" w:hAnsi="Times New Roman" w:cs="Times New Roman"/>
          <w:color w:val="000000" w:themeColor="text1"/>
          <w:sz w:val="24"/>
          <w:szCs w:val="24"/>
          <w:highlight w:val="yellow"/>
          <w:lang w:val="en-IN"/>
        </w:rPr>
        <w:t xml:space="preserve">In order to simplify the study and to minimise error, we have specified </w:t>
      </w:r>
      <w:r w:rsidR="00C43888" w:rsidRPr="0008701A">
        <w:rPr>
          <w:rFonts w:ascii="Times New Roman" w:hAnsi="Times New Roman" w:cs="Times New Roman"/>
          <w:color w:val="000000" w:themeColor="text1"/>
          <w:sz w:val="24"/>
          <w:szCs w:val="24"/>
          <w:highlight w:val="yellow"/>
          <w:lang w:val="en-IN"/>
        </w:rPr>
        <w:t xml:space="preserve">the </w:t>
      </w:r>
      <w:r w:rsidR="00F02FCC" w:rsidRPr="0008701A">
        <w:rPr>
          <w:rFonts w:ascii="Times New Roman" w:hAnsi="Times New Roman" w:cs="Times New Roman"/>
          <w:color w:val="000000" w:themeColor="text1"/>
          <w:sz w:val="24"/>
          <w:szCs w:val="24"/>
          <w:highlight w:val="yellow"/>
          <w:lang w:val="en-IN"/>
        </w:rPr>
        <w:t xml:space="preserve">inclusion </w:t>
      </w:r>
      <w:r w:rsidR="00C43888" w:rsidRPr="0008701A">
        <w:rPr>
          <w:rFonts w:ascii="Times New Roman" w:hAnsi="Times New Roman" w:cs="Times New Roman"/>
          <w:color w:val="000000" w:themeColor="text1"/>
          <w:sz w:val="24"/>
          <w:szCs w:val="24"/>
          <w:highlight w:val="yellow"/>
          <w:lang w:val="en-IN"/>
        </w:rPr>
        <w:t xml:space="preserve">criteria that the </w:t>
      </w:r>
      <w:r w:rsidR="00F02FCC" w:rsidRPr="0008701A">
        <w:rPr>
          <w:rFonts w:ascii="Times New Roman" w:hAnsi="Times New Roman" w:cs="Times New Roman"/>
          <w:color w:val="000000" w:themeColor="text1"/>
          <w:sz w:val="24"/>
          <w:szCs w:val="24"/>
          <w:highlight w:val="yellow"/>
        </w:rPr>
        <w:t xml:space="preserve"> </w:t>
      </w:r>
      <w:r w:rsidR="002D2487" w:rsidRPr="0008701A">
        <w:rPr>
          <w:rFonts w:ascii="Times New Roman" w:hAnsi="Times New Roman" w:cs="Times New Roman"/>
          <w:color w:val="000000" w:themeColor="text1"/>
          <w:sz w:val="24"/>
          <w:szCs w:val="24"/>
          <w:highlight w:val="yellow"/>
        </w:rPr>
        <w:t>IEC</w:t>
      </w:r>
      <w:r w:rsidR="00E308F8" w:rsidRPr="0008701A">
        <w:rPr>
          <w:rFonts w:ascii="Times New Roman" w:hAnsi="Times New Roman" w:cs="Times New Roman"/>
          <w:color w:val="000000" w:themeColor="text1"/>
          <w:sz w:val="24"/>
          <w:szCs w:val="24"/>
          <w:highlight w:val="yellow"/>
        </w:rPr>
        <w:t>s</w:t>
      </w:r>
      <w:r w:rsidR="002D2487" w:rsidRPr="0008701A">
        <w:rPr>
          <w:rFonts w:ascii="Times New Roman" w:hAnsi="Times New Roman" w:cs="Times New Roman"/>
          <w:color w:val="000000" w:themeColor="text1"/>
          <w:sz w:val="24"/>
          <w:szCs w:val="24"/>
          <w:highlight w:val="yellow"/>
        </w:rPr>
        <w:t xml:space="preserve"> (H)</w:t>
      </w:r>
      <w:r w:rsidR="00577D1E" w:rsidRPr="0008701A">
        <w:rPr>
          <w:rFonts w:ascii="Times New Roman" w:hAnsi="Times New Roman" w:cs="Times New Roman"/>
          <w:color w:val="000000" w:themeColor="text1"/>
          <w:sz w:val="24"/>
          <w:szCs w:val="24"/>
          <w:highlight w:val="yellow"/>
        </w:rPr>
        <w:t xml:space="preserve"> willing</w:t>
      </w:r>
      <w:r w:rsidR="00457288">
        <w:rPr>
          <w:rFonts w:ascii="Times New Roman" w:hAnsi="Times New Roman" w:cs="Times New Roman"/>
          <w:color w:val="000000" w:themeColor="text1"/>
          <w:sz w:val="24"/>
          <w:szCs w:val="24"/>
          <w:highlight w:val="yellow"/>
        </w:rPr>
        <w:t xml:space="preserve"> to provide latest IEC n</w:t>
      </w:r>
      <w:r w:rsidR="00891A26" w:rsidRPr="0008701A">
        <w:rPr>
          <w:rFonts w:ascii="Times New Roman" w:hAnsi="Times New Roman" w:cs="Times New Roman"/>
          <w:color w:val="000000" w:themeColor="text1"/>
          <w:sz w:val="24"/>
          <w:szCs w:val="24"/>
          <w:highlight w:val="yellow"/>
        </w:rPr>
        <w:t>otificati</w:t>
      </w:r>
      <w:r w:rsidR="00CC324B" w:rsidRPr="0008701A">
        <w:rPr>
          <w:rFonts w:ascii="Times New Roman" w:hAnsi="Times New Roman" w:cs="Times New Roman"/>
          <w:color w:val="000000" w:themeColor="text1"/>
          <w:sz w:val="24"/>
          <w:szCs w:val="24"/>
          <w:highlight w:val="yellow"/>
        </w:rPr>
        <w:t>on and</w:t>
      </w:r>
      <w:r w:rsidR="00ED7947" w:rsidRPr="0008701A">
        <w:rPr>
          <w:rFonts w:ascii="Times New Roman" w:hAnsi="Times New Roman" w:cs="Times New Roman"/>
          <w:color w:val="000000" w:themeColor="text1"/>
          <w:sz w:val="24"/>
          <w:szCs w:val="24"/>
          <w:highlight w:val="yellow"/>
        </w:rPr>
        <w:t xml:space="preserve"> or SOP of IE</w:t>
      </w:r>
      <w:r w:rsidR="00CC324B" w:rsidRPr="0008701A">
        <w:rPr>
          <w:rFonts w:ascii="Times New Roman" w:hAnsi="Times New Roman" w:cs="Times New Roman"/>
          <w:color w:val="000000" w:themeColor="text1"/>
          <w:sz w:val="24"/>
          <w:szCs w:val="24"/>
          <w:highlight w:val="yellow"/>
        </w:rPr>
        <w:t>C</w:t>
      </w:r>
      <w:r w:rsidR="00891A26" w:rsidRPr="0008701A">
        <w:rPr>
          <w:rFonts w:ascii="Times New Roman" w:hAnsi="Times New Roman" w:cs="Times New Roman"/>
          <w:color w:val="000000" w:themeColor="text1"/>
          <w:sz w:val="24"/>
          <w:szCs w:val="24"/>
          <w:highlight w:val="yellow"/>
        </w:rPr>
        <w:t xml:space="preserve"> (H) or </w:t>
      </w:r>
      <w:r w:rsidR="00C42687" w:rsidRPr="0008701A">
        <w:rPr>
          <w:rFonts w:ascii="Times New Roman" w:hAnsi="Times New Roman" w:cs="Times New Roman"/>
          <w:color w:val="000000" w:themeColor="text1"/>
          <w:sz w:val="24"/>
          <w:szCs w:val="24"/>
          <w:highlight w:val="yellow"/>
        </w:rPr>
        <w:t xml:space="preserve">giving permission to download </w:t>
      </w:r>
      <w:r w:rsidR="00891A26" w:rsidRPr="0008701A">
        <w:rPr>
          <w:rFonts w:ascii="Times New Roman" w:hAnsi="Times New Roman" w:cs="Times New Roman"/>
          <w:color w:val="000000" w:themeColor="text1"/>
          <w:sz w:val="24"/>
          <w:szCs w:val="24"/>
          <w:highlight w:val="yellow"/>
        </w:rPr>
        <w:t xml:space="preserve">if </w:t>
      </w:r>
      <w:r w:rsidR="00577D1E" w:rsidRPr="0008701A">
        <w:rPr>
          <w:rFonts w:ascii="Times New Roman" w:hAnsi="Times New Roman" w:cs="Times New Roman"/>
          <w:color w:val="000000" w:themeColor="text1"/>
          <w:sz w:val="24"/>
          <w:szCs w:val="24"/>
          <w:highlight w:val="yellow"/>
        </w:rPr>
        <w:t xml:space="preserve">the said materials are </w:t>
      </w:r>
      <w:r w:rsidR="00891A26" w:rsidRPr="0008701A">
        <w:rPr>
          <w:rFonts w:ascii="Times New Roman" w:hAnsi="Times New Roman" w:cs="Times New Roman"/>
          <w:color w:val="000000" w:themeColor="text1"/>
          <w:sz w:val="24"/>
          <w:szCs w:val="24"/>
          <w:highlight w:val="yellow"/>
        </w:rPr>
        <w:t>available in their institute</w:t>
      </w:r>
      <w:r w:rsidR="00577D1E" w:rsidRPr="0008701A">
        <w:rPr>
          <w:rFonts w:ascii="Times New Roman" w:hAnsi="Times New Roman" w:cs="Times New Roman"/>
          <w:color w:val="000000" w:themeColor="text1"/>
          <w:sz w:val="24"/>
          <w:szCs w:val="24"/>
          <w:highlight w:val="yellow"/>
        </w:rPr>
        <w:t xml:space="preserve"> website</w:t>
      </w:r>
      <w:r w:rsidR="00891A26" w:rsidRPr="0008701A">
        <w:rPr>
          <w:rFonts w:ascii="Times New Roman" w:hAnsi="Times New Roman" w:cs="Times New Roman"/>
          <w:color w:val="000000" w:themeColor="text1"/>
          <w:sz w:val="24"/>
          <w:szCs w:val="24"/>
          <w:highlight w:val="yellow"/>
        </w:rPr>
        <w:t xml:space="preserve"> for public use.</w:t>
      </w:r>
      <w:r w:rsidR="00C42687" w:rsidRPr="0008701A">
        <w:rPr>
          <w:rFonts w:ascii="Times New Roman" w:hAnsi="Times New Roman" w:cs="Times New Roman"/>
          <w:color w:val="000000" w:themeColor="text1"/>
          <w:sz w:val="24"/>
          <w:szCs w:val="24"/>
          <w:highlight w:val="yellow"/>
        </w:rPr>
        <w:t xml:space="preserve"> We </w:t>
      </w:r>
      <w:r w:rsidR="00ED7947" w:rsidRPr="0008701A">
        <w:rPr>
          <w:rFonts w:ascii="Times New Roman" w:hAnsi="Times New Roman" w:cs="Times New Roman"/>
          <w:color w:val="000000" w:themeColor="text1"/>
          <w:sz w:val="24"/>
          <w:szCs w:val="24"/>
          <w:highlight w:val="yellow"/>
        </w:rPr>
        <w:t xml:space="preserve">excluded those </w:t>
      </w:r>
      <w:r w:rsidR="00457288">
        <w:rPr>
          <w:rFonts w:ascii="Times New Roman" w:hAnsi="Times New Roman" w:cs="Times New Roman"/>
          <w:color w:val="000000" w:themeColor="text1"/>
          <w:sz w:val="24"/>
          <w:szCs w:val="24"/>
          <w:highlight w:val="yellow"/>
        </w:rPr>
        <w:t>I</w:t>
      </w:r>
      <w:r w:rsidR="00ED7947" w:rsidRPr="0008701A">
        <w:rPr>
          <w:rFonts w:ascii="Times New Roman" w:hAnsi="Times New Roman" w:cs="Times New Roman"/>
          <w:color w:val="000000" w:themeColor="text1"/>
          <w:sz w:val="24"/>
          <w:szCs w:val="24"/>
          <w:highlight w:val="yellow"/>
        </w:rPr>
        <w:t>ECs</w:t>
      </w:r>
      <w:r w:rsidR="00C42687" w:rsidRPr="0008701A">
        <w:rPr>
          <w:rFonts w:ascii="Times New Roman" w:hAnsi="Times New Roman" w:cs="Times New Roman"/>
          <w:color w:val="000000" w:themeColor="text1"/>
          <w:sz w:val="24"/>
          <w:szCs w:val="24"/>
          <w:highlight w:val="yellow"/>
        </w:rPr>
        <w:t xml:space="preserve"> of Medical </w:t>
      </w:r>
      <w:r w:rsidR="00871A93" w:rsidRPr="0008701A">
        <w:rPr>
          <w:rFonts w:ascii="Times New Roman" w:hAnsi="Times New Roman" w:cs="Times New Roman"/>
          <w:color w:val="000000" w:themeColor="text1"/>
          <w:sz w:val="24"/>
          <w:szCs w:val="24"/>
          <w:highlight w:val="yellow"/>
        </w:rPr>
        <w:t>colleges which were not</w:t>
      </w:r>
      <w:r w:rsidR="00D17FBF" w:rsidRPr="0008701A">
        <w:rPr>
          <w:rFonts w:ascii="Times New Roman" w:hAnsi="Times New Roman" w:cs="Times New Roman"/>
          <w:color w:val="000000" w:themeColor="text1"/>
          <w:sz w:val="24"/>
          <w:szCs w:val="24"/>
          <w:highlight w:val="yellow"/>
        </w:rPr>
        <w:t xml:space="preserve"> recognized by MCI </w:t>
      </w:r>
      <w:r w:rsidR="00871A93" w:rsidRPr="0008701A">
        <w:rPr>
          <w:rFonts w:ascii="Times New Roman" w:hAnsi="Times New Roman" w:cs="Times New Roman"/>
          <w:color w:val="000000" w:themeColor="text1"/>
          <w:sz w:val="24"/>
          <w:szCs w:val="24"/>
          <w:highlight w:val="yellow"/>
        </w:rPr>
        <w:t>or under</w:t>
      </w:r>
      <w:r w:rsidR="00D17FBF" w:rsidRPr="0008701A">
        <w:rPr>
          <w:rFonts w:ascii="Times New Roman" w:hAnsi="Times New Roman" w:cs="Times New Roman"/>
          <w:color w:val="000000" w:themeColor="text1"/>
          <w:sz w:val="24"/>
          <w:szCs w:val="24"/>
          <w:highlight w:val="yellow"/>
        </w:rPr>
        <w:t xml:space="preserve"> process of obtaining letter of permission</w:t>
      </w:r>
      <w:r w:rsidR="00613CED" w:rsidRPr="0008701A">
        <w:rPr>
          <w:rFonts w:ascii="Times New Roman" w:hAnsi="Times New Roman" w:cs="Times New Roman"/>
          <w:color w:val="000000" w:themeColor="text1"/>
          <w:sz w:val="24"/>
          <w:szCs w:val="24"/>
          <w:highlight w:val="yellow"/>
        </w:rPr>
        <w:t xml:space="preserve"> at the time of our study</w:t>
      </w:r>
      <w:r w:rsidR="00D17FBF" w:rsidRPr="0008701A">
        <w:rPr>
          <w:rFonts w:ascii="Times New Roman" w:hAnsi="Times New Roman" w:cs="Times New Roman"/>
          <w:color w:val="000000" w:themeColor="text1"/>
          <w:sz w:val="24"/>
          <w:szCs w:val="24"/>
          <w:highlight w:val="yellow"/>
        </w:rPr>
        <w:t>.</w:t>
      </w:r>
      <w:r w:rsidR="00C42687" w:rsidRPr="005F38A3">
        <w:rPr>
          <w:rFonts w:ascii="Times New Roman" w:hAnsi="Times New Roman" w:cs="Times New Roman"/>
          <w:color w:val="000000" w:themeColor="text1"/>
          <w:sz w:val="24"/>
          <w:szCs w:val="24"/>
        </w:rPr>
        <w:t xml:space="preserve"> </w:t>
      </w:r>
    </w:p>
    <w:p w:rsidR="00F02FCC" w:rsidRPr="005F38A3" w:rsidRDefault="00577D1E" w:rsidP="00AD65C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5F38A3">
        <w:rPr>
          <w:rFonts w:ascii="Times New Roman" w:hAnsi="Times New Roman" w:cs="Times New Roman"/>
          <w:color w:val="000000" w:themeColor="text1"/>
          <w:sz w:val="24"/>
          <w:szCs w:val="24"/>
        </w:rPr>
        <w:t xml:space="preserve"> </w:t>
      </w:r>
    </w:p>
    <w:p w:rsidR="00E445CC" w:rsidRPr="005F38A3" w:rsidRDefault="00C14B08"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Data analysis</w:t>
      </w:r>
    </w:p>
    <w:p w:rsidR="00C14B08" w:rsidRPr="005F38A3" w:rsidRDefault="001D5262" w:rsidP="00AD65C4">
      <w:pPr>
        <w:spacing w:after="0" w:line="240" w:lineRule="auto"/>
        <w:rPr>
          <w:rFonts w:ascii="Times New Roman" w:hAnsi="Times New Roman" w:cs="Times New Roman"/>
          <w:color w:val="000000" w:themeColor="text1"/>
          <w:sz w:val="24"/>
          <w:szCs w:val="24"/>
        </w:rPr>
      </w:pPr>
      <w:r w:rsidRPr="0008701A">
        <w:rPr>
          <w:rFonts w:ascii="Times New Roman" w:hAnsi="Times New Roman" w:cs="Times New Roman"/>
          <w:color w:val="000000" w:themeColor="text1"/>
          <w:sz w:val="24"/>
          <w:szCs w:val="24"/>
          <w:highlight w:val="yellow"/>
          <w:lang w:val="en-CA"/>
        </w:rPr>
        <w:t xml:space="preserve">Desk evaluation of the collected </w:t>
      </w:r>
      <w:r w:rsidR="00E308F8" w:rsidRPr="0008701A">
        <w:rPr>
          <w:rFonts w:ascii="Times New Roman" w:hAnsi="Times New Roman" w:cs="Times New Roman"/>
          <w:color w:val="000000" w:themeColor="text1"/>
          <w:sz w:val="24"/>
          <w:szCs w:val="24"/>
          <w:highlight w:val="yellow"/>
          <w:lang w:val="en-CA"/>
        </w:rPr>
        <w:t>I</w:t>
      </w:r>
      <w:r w:rsidRPr="0008701A">
        <w:rPr>
          <w:rFonts w:ascii="Times New Roman" w:hAnsi="Times New Roman" w:cs="Times New Roman"/>
          <w:color w:val="000000" w:themeColor="text1"/>
          <w:sz w:val="24"/>
          <w:szCs w:val="24"/>
          <w:highlight w:val="yellow"/>
          <w:lang w:val="en-CA"/>
        </w:rPr>
        <w:t xml:space="preserve">EC notifications and SOPs were done. Tabulated </w:t>
      </w:r>
      <w:r w:rsidR="001D2596" w:rsidRPr="0008701A">
        <w:rPr>
          <w:rFonts w:ascii="Times New Roman" w:hAnsi="Times New Roman" w:cs="Times New Roman"/>
          <w:color w:val="000000" w:themeColor="text1"/>
          <w:sz w:val="24"/>
          <w:szCs w:val="24"/>
          <w:highlight w:val="yellow"/>
          <w:lang w:val="en-CA"/>
        </w:rPr>
        <w:t>results</w:t>
      </w:r>
      <w:r w:rsidRPr="0008701A">
        <w:rPr>
          <w:rFonts w:ascii="Times New Roman" w:hAnsi="Times New Roman" w:cs="Times New Roman"/>
          <w:color w:val="000000" w:themeColor="text1"/>
          <w:sz w:val="24"/>
          <w:szCs w:val="24"/>
          <w:highlight w:val="yellow"/>
          <w:lang w:val="en-CA"/>
        </w:rPr>
        <w:t xml:space="preserve"> were compared during discussion with the </w:t>
      </w:r>
      <w:r w:rsidR="00CD0E01" w:rsidRPr="0008701A">
        <w:rPr>
          <w:rFonts w:ascii="Times New Roman" w:hAnsi="Times New Roman" w:cs="Times New Roman"/>
          <w:color w:val="000000" w:themeColor="text1"/>
          <w:sz w:val="24"/>
          <w:szCs w:val="24"/>
          <w:highlight w:val="yellow"/>
        </w:rPr>
        <w:t>the National</w:t>
      </w:r>
      <w:r w:rsidR="00CD0E01" w:rsidRPr="0008701A">
        <w:rPr>
          <w:rFonts w:ascii="Times New Roman" w:hAnsi="Times New Roman" w:cs="Times New Roman"/>
          <w:color w:val="000000" w:themeColor="text1"/>
          <w:sz w:val="24"/>
          <w:szCs w:val="24"/>
          <w:highlight w:val="yellow"/>
          <w:lang w:bidi="as-IN"/>
        </w:rPr>
        <w:t xml:space="preserve"> Ethical Guidelines for Biomedical and Health Research Involving Human Participants of ICMR, 2017 which was taken as gold standard</w:t>
      </w:r>
      <w:r w:rsidR="001D2596" w:rsidRPr="0008701A">
        <w:rPr>
          <w:rFonts w:ascii="Times New Roman" w:hAnsi="Times New Roman" w:cs="Times New Roman"/>
          <w:color w:val="000000" w:themeColor="text1"/>
          <w:sz w:val="24"/>
          <w:szCs w:val="24"/>
          <w:highlight w:val="yellow"/>
          <w:lang w:bidi="as-IN"/>
        </w:rPr>
        <w:t xml:space="preserve"> </w:t>
      </w:r>
      <w:r w:rsidR="00FD5FF7" w:rsidRPr="0008701A">
        <w:rPr>
          <w:rFonts w:ascii="Times New Roman" w:hAnsi="Times New Roman" w:cs="Times New Roman"/>
          <w:color w:val="000000" w:themeColor="text1"/>
          <w:sz w:val="24"/>
          <w:szCs w:val="24"/>
          <w:highlight w:val="yellow"/>
          <w:lang w:bidi="as-IN"/>
        </w:rPr>
        <w:t>(1</w:t>
      </w:r>
      <w:r w:rsidR="00CD0E01" w:rsidRPr="0008701A">
        <w:rPr>
          <w:rFonts w:ascii="Times New Roman" w:hAnsi="Times New Roman" w:cs="Times New Roman"/>
          <w:color w:val="000000" w:themeColor="text1"/>
          <w:sz w:val="24"/>
          <w:szCs w:val="24"/>
          <w:highlight w:val="yellow"/>
          <w:lang w:bidi="as-IN"/>
        </w:rPr>
        <w:t>)</w:t>
      </w:r>
      <w:r w:rsidRPr="0008701A">
        <w:rPr>
          <w:rFonts w:ascii="Times New Roman" w:hAnsi="Times New Roman" w:cs="Times New Roman"/>
          <w:color w:val="000000" w:themeColor="text1"/>
          <w:sz w:val="24"/>
          <w:szCs w:val="24"/>
          <w:highlight w:val="yellow"/>
          <w:lang w:val="en-CA"/>
        </w:rPr>
        <w:t>.</w:t>
      </w:r>
      <w:r w:rsidRPr="0008701A">
        <w:rPr>
          <w:rFonts w:ascii="Times New Roman" w:hAnsi="Times New Roman" w:cs="Times New Roman"/>
          <w:color w:val="000000" w:themeColor="text1"/>
          <w:sz w:val="24"/>
          <w:szCs w:val="24"/>
          <w:highlight w:val="yellow"/>
        </w:rPr>
        <w:t xml:space="preserve">  Strict confidentiality was maintained while handling the dataset and Institute names were delinked.</w:t>
      </w:r>
      <w:r w:rsidRPr="005F38A3">
        <w:rPr>
          <w:rFonts w:ascii="Times New Roman" w:hAnsi="Times New Roman" w:cs="Times New Roman"/>
          <w:color w:val="000000" w:themeColor="text1"/>
          <w:sz w:val="24"/>
          <w:szCs w:val="24"/>
        </w:rPr>
        <w:t xml:space="preserve"> </w:t>
      </w:r>
      <w:r w:rsidR="00C14B08" w:rsidRPr="005F38A3">
        <w:rPr>
          <w:rFonts w:ascii="Times New Roman" w:hAnsi="Times New Roman" w:cs="Times New Roman"/>
          <w:color w:val="000000" w:themeColor="text1"/>
          <w:sz w:val="24"/>
          <w:szCs w:val="24"/>
        </w:rPr>
        <w:t>Data were</w:t>
      </w:r>
      <w:r w:rsidR="00F02FCC" w:rsidRPr="005F38A3">
        <w:rPr>
          <w:rFonts w:ascii="Times New Roman" w:hAnsi="Times New Roman" w:cs="Times New Roman"/>
          <w:color w:val="000000" w:themeColor="text1"/>
          <w:sz w:val="24"/>
          <w:szCs w:val="24"/>
        </w:rPr>
        <w:t xml:space="preserve"> processed and </w:t>
      </w:r>
      <w:r w:rsidR="007510CF" w:rsidRPr="005F38A3">
        <w:rPr>
          <w:rFonts w:ascii="Times New Roman" w:hAnsi="Times New Roman" w:cs="Times New Roman"/>
          <w:color w:val="000000" w:themeColor="text1"/>
          <w:sz w:val="24"/>
          <w:szCs w:val="24"/>
        </w:rPr>
        <w:t>analyzed</w:t>
      </w:r>
      <w:r w:rsidR="00E308F8" w:rsidRPr="005F38A3">
        <w:rPr>
          <w:rFonts w:ascii="Times New Roman" w:hAnsi="Times New Roman" w:cs="Times New Roman"/>
          <w:color w:val="000000" w:themeColor="text1"/>
          <w:sz w:val="24"/>
          <w:szCs w:val="24"/>
        </w:rPr>
        <w:t xml:space="preserve"> using Statistical S</w:t>
      </w:r>
      <w:r w:rsidR="00F02FCC" w:rsidRPr="005F38A3">
        <w:rPr>
          <w:rFonts w:ascii="Times New Roman" w:hAnsi="Times New Roman" w:cs="Times New Roman"/>
          <w:color w:val="000000" w:themeColor="text1"/>
          <w:sz w:val="24"/>
          <w:szCs w:val="24"/>
        </w:rPr>
        <w:t>oftware, MS Excel 2010 and documented using MS Word 2010.</w:t>
      </w:r>
      <w:r w:rsidR="00577D1E" w:rsidRPr="005F38A3">
        <w:rPr>
          <w:rFonts w:ascii="Times New Roman" w:hAnsi="Times New Roman" w:cs="Times New Roman"/>
          <w:color w:val="000000" w:themeColor="text1"/>
          <w:sz w:val="24"/>
          <w:szCs w:val="24"/>
        </w:rPr>
        <w:t xml:space="preserve"> </w:t>
      </w:r>
    </w:p>
    <w:p w:rsidR="00E445CC" w:rsidRPr="005F38A3" w:rsidRDefault="00C14B08" w:rsidP="00AD65C4">
      <w:pPr>
        <w:spacing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 xml:space="preserve">Ethical </w:t>
      </w:r>
      <w:r w:rsidR="002F492A" w:rsidRPr="005F38A3">
        <w:rPr>
          <w:rFonts w:ascii="Times New Roman" w:hAnsi="Times New Roman" w:cs="Times New Roman"/>
          <w:b/>
          <w:bCs/>
          <w:color w:val="000000" w:themeColor="text1"/>
          <w:sz w:val="24"/>
          <w:szCs w:val="24"/>
        </w:rPr>
        <w:t>Clearance</w:t>
      </w:r>
    </w:p>
    <w:p w:rsidR="00067D95" w:rsidRPr="005F38A3" w:rsidRDefault="00EB0E45" w:rsidP="00AD65C4">
      <w:pPr>
        <w:spacing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val="en-IN"/>
        </w:rPr>
        <w:t>Due permission was obtained</w:t>
      </w:r>
      <w:r w:rsidR="00F02FCC" w:rsidRPr="005F38A3">
        <w:rPr>
          <w:rFonts w:ascii="Times New Roman" w:hAnsi="Times New Roman" w:cs="Times New Roman"/>
          <w:color w:val="000000" w:themeColor="text1"/>
          <w:sz w:val="24"/>
          <w:szCs w:val="24"/>
          <w:lang w:val="en-IN"/>
        </w:rPr>
        <w:t xml:space="preserve"> from th</w:t>
      </w:r>
      <w:r w:rsidR="00E308F8" w:rsidRPr="005F38A3">
        <w:rPr>
          <w:rFonts w:ascii="Times New Roman" w:hAnsi="Times New Roman" w:cs="Times New Roman"/>
          <w:color w:val="000000" w:themeColor="text1"/>
          <w:sz w:val="24"/>
          <w:szCs w:val="24"/>
          <w:lang w:val="en-IN"/>
        </w:rPr>
        <w:t>e IEC</w:t>
      </w:r>
      <w:r w:rsidR="00577D1E" w:rsidRPr="005F38A3">
        <w:rPr>
          <w:rFonts w:ascii="Times New Roman" w:hAnsi="Times New Roman" w:cs="Times New Roman"/>
          <w:color w:val="000000" w:themeColor="text1"/>
          <w:sz w:val="24"/>
          <w:szCs w:val="24"/>
          <w:lang w:val="en-IN"/>
        </w:rPr>
        <w:t xml:space="preserve"> </w:t>
      </w:r>
      <w:r w:rsidRPr="005F38A3">
        <w:rPr>
          <w:rFonts w:ascii="Times New Roman" w:hAnsi="Times New Roman" w:cs="Times New Roman"/>
          <w:color w:val="000000" w:themeColor="text1"/>
          <w:sz w:val="24"/>
          <w:szCs w:val="24"/>
          <w:lang w:val="en-IN"/>
        </w:rPr>
        <w:t>(H)</w:t>
      </w:r>
      <w:r w:rsidR="00F02FCC" w:rsidRPr="005F38A3">
        <w:rPr>
          <w:rFonts w:ascii="Times New Roman" w:hAnsi="Times New Roman" w:cs="Times New Roman"/>
          <w:color w:val="000000" w:themeColor="text1"/>
          <w:sz w:val="24"/>
          <w:szCs w:val="24"/>
          <w:lang w:val="en-IN"/>
        </w:rPr>
        <w:t>,</w:t>
      </w:r>
      <w:r w:rsidRPr="005F38A3">
        <w:rPr>
          <w:rFonts w:ascii="Times New Roman" w:hAnsi="Times New Roman" w:cs="Times New Roman"/>
          <w:color w:val="000000" w:themeColor="text1"/>
          <w:sz w:val="24"/>
          <w:szCs w:val="24"/>
          <w:lang w:val="en-IN"/>
        </w:rPr>
        <w:t xml:space="preserve"> Jorhat Medical College</w:t>
      </w:r>
      <w:r w:rsidR="00E308F8" w:rsidRPr="005F38A3">
        <w:rPr>
          <w:rFonts w:ascii="Times New Roman" w:hAnsi="Times New Roman" w:cs="Times New Roman"/>
          <w:color w:val="000000" w:themeColor="text1"/>
          <w:sz w:val="24"/>
          <w:szCs w:val="24"/>
          <w:lang w:val="en-IN"/>
        </w:rPr>
        <w:t xml:space="preserve"> &amp; Hospital</w:t>
      </w:r>
      <w:r w:rsidRPr="005F38A3">
        <w:rPr>
          <w:rFonts w:ascii="Times New Roman" w:hAnsi="Times New Roman" w:cs="Times New Roman"/>
          <w:color w:val="000000" w:themeColor="text1"/>
          <w:sz w:val="24"/>
          <w:szCs w:val="24"/>
          <w:lang w:val="en-IN"/>
        </w:rPr>
        <w:t>, Jorhat, Assam</w:t>
      </w:r>
      <w:r w:rsidR="00C44F34" w:rsidRPr="005F38A3">
        <w:rPr>
          <w:rFonts w:ascii="Times New Roman" w:hAnsi="Times New Roman" w:cs="Times New Roman"/>
          <w:color w:val="000000" w:themeColor="text1"/>
          <w:sz w:val="24"/>
          <w:szCs w:val="24"/>
          <w:lang w:val="en-IN"/>
        </w:rPr>
        <w:t xml:space="preserve"> </w:t>
      </w:r>
    </w:p>
    <w:p w:rsidR="00045942" w:rsidRPr="005F38A3" w:rsidRDefault="009E6A69"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Results</w:t>
      </w:r>
      <w:r w:rsidR="00E445CC" w:rsidRPr="005F38A3">
        <w:rPr>
          <w:rFonts w:ascii="Times New Roman" w:hAnsi="Times New Roman" w:cs="Times New Roman"/>
          <w:b/>
          <w:bCs/>
          <w:color w:val="000000" w:themeColor="text1"/>
          <w:sz w:val="24"/>
          <w:szCs w:val="24"/>
        </w:rPr>
        <w:t>:</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9F7BAD" w:rsidRPr="005F38A3" w:rsidRDefault="009F7BAD" w:rsidP="00AD65C4">
      <w:pPr>
        <w:pStyle w:val="NoSpacing"/>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State wise Status of IEC</w:t>
      </w:r>
      <w:r w:rsidR="00DE2451" w:rsidRPr="005F38A3">
        <w:rPr>
          <w:rFonts w:ascii="Times New Roman" w:hAnsi="Times New Roman" w:cs="Times New Roman"/>
          <w:b/>
          <w:bCs/>
          <w:color w:val="000000" w:themeColor="text1"/>
          <w:sz w:val="24"/>
          <w:szCs w:val="24"/>
        </w:rPr>
        <w:t>s</w:t>
      </w:r>
      <w:r w:rsidRPr="005F38A3">
        <w:rPr>
          <w:rFonts w:ascii="Times New Roman" w:hAnsi="Times New Roman" w:cs="Times New Roman"/>
          <w:b/>
          <w:bCs/>
          <w:color w:val="000000" w:themeColor="text1"/>
          <w:sz w:val="24"/>
          <w:szCs w:val="24"/>
        </w:rPr>
        <w:t xml:space="preserve"> and SOP</w:t>
      </w:r>
      <w:r w:rsidR="00DE2451" w:rsidRPr="005F38A3">
        <w:rPr>
          <w:rFonts w:ascii="Times New Roman" w:hAnsi="Times New Roman" w:cs="Times New Roman"/>
          <w:b/>
          <w:bCs/>
          <w:color w:val="000000" w:themeColor="text1"/>
          <w:sz w:val="24"/>
          <w:szCs w:val="24"/>
        </w:rPr>
        <w:t>s</w:t>
      </w:r>
    </w:p>
    <w:p w:rsidR="009B0386" w:rsidRPr="005F38A3" w:rsidRDefault="009B0386" w:rsidP="00AD65C4">
      <w:pPr>
        <w:pStyle w:val="NoSpacing"/>
        <w:rPr>
          <w:rFonts w:ascii="Times New Roman" w:hAnsi="Times New Roman" w:cs="Times New Roman"/>
          <w:b/>
          <w:bCs/>
          <w:color w:val="000000" w:themeColor="text1"/>
          <w:sz w:val="24"/>
          <w:szCs w:val="24"/>
        </w:rPr>
      </w:pPr>
    </w:p>
    <w:p w:rsidR="0006776C" w:rsidRPr="005F38A3" w:rsidRDefault="00B61EDC" w:rsidP="00AD65C4">
      <w:pPr>
        <w:pStyle w:val="NoSpacing"/>
        <w:rPr>
          <w:rFonts w:ascii="Times New Roman" w:hAnsi="Times New Roman" w:cs="Times New Roman"/>
          <w:color w:val="000000" w:themeColor="text1"/>
          <w:sz w:val="24"/>
          <w:szCs w:val="24"/>
        </w:rPr>
      </w:pPr>
      <w:r w:rsidRPr="003E09D0">
        <w:rPr>
          <w:rFonts w:ascii="Times New Roman" w:hAnsi="Times New Roman" w:cs="Times New Roman"/>
          <w:color w:val="000000" w:themeColor="text1"/>
          <w:sz w:val="24"/>
          <w:szCs w:val="24"/>
          <w:highlight w:val="yellow"/>
        </w:rPr>
        <w:t>It has been revealed that of the</w:t>
      </w:r>
      <w:r w:rsidRPr="005F38A3">
        <w:rPr>
          <w:rFonts w:ascii="Times New Roman" w:hAnsi="Times New Roman" w:cs="Times New Roman"/>
          <w:color w:val="000000" w:themeColor="text1"/>
          <w:sz w:val="24"/>
          <w:szCs w:val="24"/>
        </w:rPr>
        <w:t xml:space="preserve"> 1</w:t>
      </w:r>
      <w:r w:rsidR="00D63496" w:rsidRPr="005F38A3">
        <w:rPr>
          <w:rFonts w:ascii="Times New Roman" w:hAnsi="Times New Roman" w:cs="Times New Roman"/>
          <w:color w:val="000000" w:themeColor="text1"/>
          <w:sz w:val="24"/>
          <w:szCs w:val="24"/>
        </w:rPr>
        <w:t>4</w:t>
      </w:r>
      <w:r w:rsidR="003E09D0">
        <w:rPr>
          <w:rFonts w:ascii="Times New Roman" w:hAnsi="Times New Roman" w:cs="Times New Roman"/>
          <w:color w:val="000000" w:themeColor="text1"/>
          <w:sz w:val="24"/>
          <w:szCs w:val="24"/>
        </w:rPr>
        <w:t>(Fourteen)</w:t>
      </w:r>
      <w:r w:rsidR="00D63496" w:rsidRPr="005F38A3">
        <w:rPr>
          <w:rFonts w:ascii="Times New Roman" w:hAnsi="Times New Roman" w:cs="Times New Roman"/>
          <w:color w:val="000000" w:themeColor="text1"/>
          <w:sz w:val="24"/>
          <w:szCs w:val="24"/>
        </w:rPr>
        <w:t xml:space="preserve"> </w:t>
      </w:r>
      <w:r w:rsidR="003E09D0" w:rsidRPr="003E09D0">
        <w:rPr>
          <w:rFonts w:ascii="Times New Roman" w:hAnsi="Times New Roman" w:cs="Times New Roman"/>
          <w:color w:val="000000" w:themeColor="text1"/>
          <w:sz w:val="24"/>
          <w:szCs w:val="24"/>
          <w:highlight w:val="yellow"/>
        </w:rPr>
        <w:t xml:space="preserve">biomedical and </w:t>
      </w:r>
      <w:r w:rsidR="00D3478D" w:rsidRPr="003E09D0">
        <w:rPr>
          <w:rFonts w:ascii="Times New Roman" w:hAnsi="Times New Roman" w:cs="Times New Roman"/>
          <w:color w:val="000000" w:themeColor="text1"/>
          <w:sz w:val="24"/>
          <w:szCs w:val="24"/>
          <w:highlight w:val="yellow"/>
        </w:rPr>
        <w:t xml:space="preserve">health research </w:t>
      </w:r>
      <w:r w:rsidR="00D63496" w:rsidRPr="003E09D0">
        <w:rPr>
          <w:rFonts w:ascii="Times New Roman" w:hAnsi="Times New Roman" w:cs="Times New Roman"/>
          <w:color w:val="000000" w:themeColor="text1"/>
          <w:sz w:val="24"/>
          <w:szCs w:val="24"/>
          <w:highlight w:val="yellow"/>
        </w:rPr>
        <w:t>institutes only 12 (85.7</w:t>
      </w:r>
      <w:r w:rsidR="00B67B5B" w:rsidRPr="003E09D0">
        <w:rPr>
          <w:rFonts w:ascii="Times New Roman" w:hAnsi="Times New Roman" w:cs="Times New Roman"/>
          <w:color w:val="000000" w:themeColor="text1"/>
          <w:sz w:val="24"/>
          <w:szCs w:val="24"/>
          <w:highlight w:val="yellow"/>
        </w:rPr>
        <w:t>%) had</w:t>
      </w:r>
      <w:r w:rsidR="0006776C" w:rsidRPr="003E09D0">
        <w:rPr>
          <w:rFonts w:ascii="Times New Roman" w:hAnsi="Times New Roman" w:cs="Times New Roman"/>
          <w:color w:val="000000" w:themeColor="text1"/>
          <w:sz w:val="24"/>
          <w:szCs w:val="24"/>
          <w:highlight w:val="yellow"/>
        </w:rPr>
        <w:t xml:space="preserve"> constituted their IEC (H) and it was officially notified.</w:t>
      </w:r>
      <w:r w:rsidR="0006776C" w:rsidRPr="005F38A3">
        <w:rPr>
          <w:rFonts w:ascii="Times New Roman" w:hAnsi="Times New Roman" w:cs="Times New Roman"/>
          <w:color w:val="000000" w:themeColor="text1"/>
          <w:sz w:val="24"/>
          <w:szCs w:val="24"/>
        </w:rPr>
        <w:t xml:space="preserve"> </w:t>
      </w:r>
      <w:r w:rsidR="00637A6A" w:rsidRPr="003E09D0">
        <w:rPr>
          <w:rFonts w:ascii="Times New Roman" w:hAnsi="Times New Roman" w:cs="Times New Roman"/>
          <w:color w:val="000000" w:themeColor="text1"/>
          <w:sz w:val="24"/>
          <w:szCs w:val="24"/>
          <w:highlight w:val="yellow"/>
        </w:rPr>
        <w:t xml:space="preserve">Among them except Assam </w:t>
      </w:r>
      <w:r w:rsidR="00637A6A" w:rsidRPr="003E09D0">
        <w:rPr>
          <w:rFonts w:ascii="Times New Roman" w:hAnsi="Times New Roman" w:cs="Times New Roman"/>
          <w:color w:val="000000" w:themeColor="text1"/>
          <w:sz w:val="24"/>
          <w:szCs w:val="24"/>
          <w:highlight w:val="yellow"/>
        </w:rPr>
        <w:lastRenderedPageBreak/>
        <w:t>the entire health research institutes (100%) had their own ECs in place.</w:t>
      </w:r>
      <w:r w:rsidR="0006776C" w:rsidRPr="003E09D0">
        <w:rPr>
          <w:rFonts w:ascii="Times New Roman" w:hAnsi="Times New Roman" w:cs="Times New Roman"/>
          <w:color w:val="000000" w:themeColor="text1"/>
          <w:sz w:val="24"/>
          <w:szCs w:val="24"/>
          <w:highlight w:val="yellow"/>
        </w:rPr>
        <w:t xml:space="preserve"> In Assam only 75%</w:t>
      </w:r>
      <w:r w:rsidR="00BB1441" w:rsidRPr="003E09D0">
        <w:rPr>
          <w:rFonts w:ascii="Times New Roman" w:hAnsi="Times New Roman" w:cs="Times New Roman"/>
          <w:color w:val="000000" w:themeColor="text1"/>
          <w:sz w:val="24"/>
          <w:szCs w:val="24"/>
          <w:highlight w:val="yellow"/>
        </w:rPr>
        <w:t xml:space="preserve"> (6/8)</w:t>
      </w:r>
      <w:r w:rsidR="0006776C" w:rsidRPr="003E09D0">
        <w:rPr>
          <w:rFonts w:ascii="Times New Roman" w:hAnsi="Times New Roman" w:cs="Times New Roman"/>
          <w:color w:val="000000" w:themeColor="text1"/>
          <w:sz w:val="24"/>
          <w:szCs w:val="24"/>
          <w:highlight w:val="yellow"/>
        </w:rPr>
        <w:t xml:space="preserve"> health research institutes have constituted their </w:t>
      </w:r>
      <w:r w:rsidR="001E5547" w:rsidRPr="003E09D0">
        <w:rPr>
          <w:rFonts w:ascii="Times New Roman" w:hAnsi="Times New Roman" w:cs="Times New Roman"/>
          <w:color w:val="000000" w:themeColor="text1"/>
          <w:sz w:val="24"/>
          <w:szCs w:val="24"/>
          <w:highlight w:val="yellow"/>
        </w:rPr>
        <w:t>I</w:t>
      </w:r>
      <w:r w:rsidR="0006776C" w:rsidRPr="003E09D0">
        <w:rPr>
          <w:rFonts w:ascii="Times New Roman" w:hAnsi="Times New Roman" w:cs="Times New Roman"/>
          <w:color w:val="000000" w:themeColor="text1"/>
          <w:sz w:val="24"/>
          <w:szCs w:val="24"/>
          <w:highlight w:val="yellow"/>
        </w:rPr>
        <w:t>ECs</w:t>
      </w:r>
      <w:r w:rsidR="00BF6981" w:rsidRPr="003E09D0">
        <w:rPr>
          <w:rFonts w:ascii="Times New Roman" w:hAnsi="Times New Roman" w:cs="Times New Roman"/>
          <w:color w:val="000000" w:themeColor="text1"/>
          <w:sz w:val="24"/>
          <w:szCs w:val="24"/>
          <w:highlight w:val="yellow"/>
        </w:rPr>
        <w:t>.</w:t>
      </w:r>
    </w:p>
    <w:p w:rsidR="00637A6A" w:rsidRPr="005F38A3" w:rsidRDefault="00637A6A" w:rsidP="00AD65C4">
      <w:pPr>
        <w:pStyle w:val="NoSpacing"/>
        <w:rPr>
          <w:rFonts w:ascii="Times New Roman" w:hAnsi="Times New Roman" w:cs="Times New Roman"/>
          <w:color w:val="000000" w:themeColor="text1"/>
          <w:sz w:val="24"/>
          <w:szCs w:val="24"/>
        </w:rPr>
      </w:pPr>
    </w:p>
    <w:p w:rsidR="005F56BE" w:rsidRPr="005F38A3" w:rsidRDefault="005F56BE" w:rsidP="00AD65C4">
      <w:pPr>
        <w:pStyle w:val="NoSpacing"/>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As far a</w:t>
      </w:r>
      <w:r w:rsidR="001E5547" w:rsidRPr="005F38A3">
        <w:rPr>
          <w:rFonts w:ascii="Times New Roman" w:hAnsi="Times New Roman" w:cs="Times New Roman"/>
          <w:color w:val="000000" w:themeColor="text1"/>
          <w:sz w:val="24"/>
          <w:szCs w:val="24"/>
        </w:rPr>
        <w:t xml:space="preserve">s </w:t>
      </w:r>
      <w:r w:rsidRPr="005F38A3">
        <w:rPr>
          <w:rFonts w:ascii="Times New Roman" w:hAnsi="Times New Roman" w:cs="Times New Roman"/>
          <w:color w:val="000000" w:themeColor="text1"/>
          <w:sz w:val="24"/>
          <w:szCs w:val="24"/>
        </w:rPr>
        <w:t>S</w:t>
      </w:r>
      <w:r w:rsidR="001E5547" w:rsidRPr="005F38A3">
        <w:rPr>
          <w:rFonts w:ascii="Times New Roman" w:hAnsi="Times New Roman" w:cs="Times New Roman"/>
          <w:color w:val="000000" w:themeColor="text1"/>
          <w:sz w:val="24"/>
          <w:szCs w:val="24"/>
        </w:rPr>
        <w:t>OP</w:t>
      </w:r>
      <w:r w:rsidR="00251616" w:rsidRPr="005F38A3">
        <w:rPr>
          <w:rFonts w:ascii="Times New Roman" w:hAnsi="Times New Roman" w:cs="Times New Roman"/>
          <w:color w:val="000000" w:themeColor="text1"/>
          <w:sz w:val="24"/>
          <w:szCs w:val="24"/>
        </w:rPr>
        <w:t xml:space="preserve"> is concerned it was found</w:t>
      </w:r>
      <w:r w:rsidR="00404CA6" w:rsidRPr="005F38A3">
        <w:rPr>
          <w:rFonts w:ascii="Times New Roman" w:hAnsi="Times New Roman" w:cs="Times New Roman"/>
          <w:color w:val="000000" w:themeColor="text1"/>
          <w:sz w:val="24"/>
          <w:szCs w:val="24"/>
        </w:rPr>
        <w:t xml:space="preserve"> that only 64.3% </w:t>
      </w:r>
      <w:r w:rsidR="001E5547" w:rsidRPr="005F38A3">
        <w:rPr>
          <w:rFonts w:ascii="Times New Roman" w:hAnsi="Times New Roman" w:cs="Times New Roman"/>
          <w:color w:val="000000" w:themeColor="text1"/>
          <w:sz w:val="24"/>
          <w:szCs w:val="24"/>
        </w:rPr>
        <w:t>I</w:t>
      </w:r>
      <w:r w:rsidR="00637A6A" w:rsidRPr="005F38A3">
        <w:rPr>
          <w:rFonts w:ascii="Times New Roman" w:hAnsi="Times New Roman" w:cs="Times New Roman"/>
          <w:color w:val="000000" w:themeColor="text1"/>
          <w:sz w:val="24"/>
          <w:szCs w:val="24"/>
        </w:rPr>
        <w:t xml:space="preserve">ECs in research </w:t>
      </w:r>
      <w:r w:rsidR="00404CA6" w:rsidRPr="005F38A3">
        <w:rPr>
          <w:rFonts w:ascii="Times New Roman" w:hAnsi="Times New Roman" w:cs="Times New Roman"/>
          <w:color w:val="000000" w:themeColor="text1"/>
          <w:sz w:val="24"/>
          <w:szCs w:val="24"/>
        </w:rPr>
        <w:t>institutes</w:t>
      </w:r>
      <w:r w:rsidR="001E5547" w:rsidRPr="005F38A3">
        <w:rPr>
          <w:rFonts w:ascii="Times New Roman" w:hAnsi="Times New Roman" w:cs="Times New Roman"/>
          <w:color w:val="000000" w:themeColor="text1"/>
          <w:sz w:val="24"/>
          <w:szCs w:val="24"/>
        </w:rPr>
        <w:t xml:space="preserve"> in </w:t>
      </w:r>
      <w:r w:rsidR="001E5547" w:rsidRPr="003E09D0">
        <w:rPr>
          <w:rFonts w:ascii="Times New Roman" w:hAnsi="Times New Roman" w:cs="Times New Roman"/>
          <w:color w:val="000000" w:themeColor="text1"/>
          <w:sz w:val="24"/>
          <w:szCs w:val="24"/>
          <w:highlight w:val="yellow"/>
        </w:rPr>
        <w:t>NE</w:t>
      </w:r>
      <w:r w:rsidR="005E7C52" w:rsidRPr="005F38A3">
        <w:rPr>
          <w:rFonts w:ascii="Times New Roman" w:hAnsi="Times New Roman" w:cs="Times New Roman"/>
          <w:color w:val="000000" w:themeColor="text1"/>
          <w:sz w:val="24"/>
          <w:szCs w:val="24"/>
        </w:rPr>
        <w:t xml:space="preserve"> region</w:t>
      </w:r>
      <w:r w:rsidR="00404CA6" w:rsidRPr="005F38A3">
        <w:rPr>
          <w:rFonts w:ascii="Times New Roman" w:hAnsi="Times New Roman" w:cs="Times New Roman"/>
          <w:color w:val="000000" w:themeColor="text1"/>
          <w:sz w:val="24"/>
          <w:szCs w:val="24"/>
        </w:rPr>
        <w:t xml:space="preserve"> had</w:t>
      </w:r>
      <w:r w:rsidRPr="005F38A3">
        <w:rPr>
          <w:rFonts w:ascii="Times New Roman" w:hAnsi="Times New Roman" w:cs="Times New Roman"/>
          <w:color w:val="000000" w:themeColor="text1"/>
          <w:sz w:val="24"/>
          <w:szCs w:val="24"/>
        </w:rPr>
        <w:t xml:space="preserve"> </w:t>
      </w:r>
      <w:r w:rsidR="00637A6A" w:rsidRPr="003E09D0">
        <w:rPr>
          <w:rFonts w:ascii="Times New Roman" w:hAnsi="Times New Roman" w:cs="Times New Roman"/>
          <w:color w:val="000000" w:themeColor="text1"/>
          <w:sz w:val="24"/>
          <w:szCs w:val="24"/>
          <w:highlight w:val="yellow"/>
        </w:rPr>
        <w:t>framed</w:t>
      </w:r>
      <w:r w:rsidR="00404CA6" w:rsidRPr="005F38A3">
        <w:rPr>
          <w:rFonts w:ascii="Times New Roman" w:hAnsi="Times New Roman" w:cs="Times New Roman"/>
          <w:color w:val="000000" w:themeColor="text1"/>
          <w:sz w:val="24"/>
          <w:szCs w:val="24"/>
        </w:rPr>
        <w:t xml:space="preserve"> </w:t>
      </w:r>
      <w:r w:rsidR="0047216B" w:rsidRPr="005F38A3">
        <w:rPr>
          <w:rFonts w:ascii="Times New Roman" w:hAnsi="Times New Roman" w:cs="Times New Roman"/>
          <w:color w:val="000000" w:themeColor="text1"/>
          <w:sz w:val="24"/>
          <w:szCs w:val="24"/>
        </w:rPr>
        <w:t>their</w:t>
      </w:r>
      <w:r w:rsidRPr="005F38A3">
        <w:rPr>
          <w:rFonts w:ascii="Times New Roman" w:hAnsi="Times New Roman" w:cs="Times New Roman"/>
          <w:color w:val="000000" w:themeColor="text1"/>
          <w:sz w:val="24"/>
          <w:szCs w:val="24"/>
        </w:rPr>
        <w:t xml:space="preserve"> SOP</w:t>
      </w:r>
      <w:r w:rsidR="001E5547"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State wise availability of SOP</w:t>
      </w:r>
      <w:r w:rsidR="001E5547" w:rsidRPr="003E09D0">
        <w:rPr>
          <w:rFonts w:ascii="Times New Roman" w:hAnsi="Times New Roman" w:cs="Times New Roman"/>
          <w:color w:val="000000" w:themeColor="text1"/>
          <w:sz w:val="24"/>
          <w:szCs w:val="24"/>
          <w:highlight w:val="yellow"/>
        </w:rPr>
        <w:t>s</w:t>
      </w:r>
      <w:r w:rsidRPr="005F38A3">
        <w:rPr>
          <w:rFonts w:ascii="Times New Roman" w:hAnsi="Times New Roman" w:cs="Times New Roman"/>
          <w:color w:val="000000" w:themeColor="text1"/>
          <w:sz w:val="24"/>
          <w:szCs w:val="24"/>
        </w:rPr>
        <w:t xml:space="preserve"> </w:t>
      </w:r>
      <w:r w:rsidR="003B2E7F" w:rsidRPr="005F38A3">
        <w:rPr>
          <w:rFonts w:ascii="Times New Roman" w:hAnsi="Times New Roman" w:cs="Times New Roman"/>
          <w:color w:val="000000" w:themeColor="text1"/>
          <w:sz w:val="24"/>
          <w:szCs w:val="24"/>
        </w:rPr>
        <w:t xml:space="preserve">confirmed that </w:t>
      </w:r>
      <w:r w:rsidR="00B67B5B" w:rsidRPr="005F38A3">
        <w:rPr>
          <w:rFonts w:ascii="Times New Roman" w:hAnsi="Times New Roman" w:cs="Times New Roman"/>
          <w:color w:val="000000" w:themeColor="text1"/>
          <w:sz w:val="24"/>
          <w:szCs w:val="24"/>
        </w:rPr>
        <w:t xml:space="preserve">in Assam and </w:t>
      </w:r>
      <w:r w:rsidR="00F70303" w:rsidRPr="005F38A3">
        <w:rPr>
          <w:rFonts w:ascii="Times New Roman" w:hAnsi="Times New Roman" w:cs="Times New Roman"/>
          <w:color w:val="000000" w:themeColor="text1"/>
          <w:sz w:val="24"/>
          <w:szCs w:val="24"/>
        </w:rPr>
        <w:t>Tripura</w:t>
      </w:r>
      <w:r w:rsidR="00B67B5B" w:rsidRPr="005F38A3">
        <w:rPr>
          <w:rFonts w:ascii="Times New Roman" w:hAnsi="Times New Roman" w:cs="Times New Roman"/>
          <w:color w:val="000000" w:themeColor="text1"/>
          <w:sz w:val="24"/>
          <w:szCs w:val="24"/>
        </w:rPr>
        <w:t xml:space="preserve"> </w:t>
      </w:r>
      <w:r w:rsidR="003B2E7F" w:rsidRPr="005F38A3">
        <w:rPr>
          <w:rFonts w:ascii="Times New Roman" w:hAnsi="Times New Roman" w:cs="Times New Roman"/>
          <w:color w:val="000000" w:themeColor="text1"/>
          <w:sz w:val="24"/>
          <w:szCs w:val="24"/>
        </w:rPr>
        <w:t>50</w:t>
      </w:r>
      <w:r w:rsidRPr="005F38A3">
        <w:rPr>
          <w:rFonts w:ascii="Times New Roman" w:hAnsi="Times New Roman" w:cs="Times New Roman"/>
          <w:color w:val="000000" w:themeColor="text1"/>
          <w:sz w:val="24"/>
          <w:szCs w:val="24"/>
        </w:rPr>
        <w:t xml:space="preserve">% </w:t>
      </w:r>
      <w:r w:rsidR="003B2E7F" w:rsidRPr="005F38A3">
        <w:rPr>
          <w:rFonts w:ascii="Times New Roman" w:hAnsi="Times New Roman" w:cs="Times New Roman"/>
          <w:color w:val="000000" w:themeColor="text1"/>
          <w:sz w:val="24"/>
          <w:szCs w:val="24"/>
        </w:rPr>
        <w:t>institute</w:t>
      </w:r>
      <w:r w:rsidR="007C06A1" w:rsidRPr="003E09D0">
        <w:rPr>
          <w:rFonts w:ascii="Times New Roman" w:hAnsi="Times New Roman" w:cs="Times New Roman"/>
          <w:color w:val="000000" w:themeColor="text1"/>
          <w:sz w:val="24"/>
          <w:szCs w:val="24"/>
          <w:highlight w:val="yellow"/>
        </w:rPr>
        <w:t>s</w:t>
      </w:r>
      <w:r w:rsidR="003B2E7F" w:rsidRPr="005F38A3">
        <w:rPr>
          <w:rFonts w:ascii="Times New Roman" w:hAnsi="Times New Roman" w:cs="Times New Roman"/>
          <w:color w:val="000000" w:themeColor="text1"/>
          <w:sz w:val="24"/>
          <w:szCs w:val="24"/>
        </w:rPr>
        <w:t xml:space="preserve"> </w:t>
      </w:r>
      <w:r w:rsidR="00B67B5B" w:rsidRPr="005F38A3">
        <w:rPr>
          <w:rFonts w:ascii="Times New Roman" w:hAnsi="Times New Roman" w:cs="Times New Roman"/>
          <w:color w:val="000000" w:themeColor="text1"/>
          <w:sz w:val="24"/>
          <w:szCs w:val="24"/>
        </w:rPr>
        <w:t xml:space="preserve">had </w:t>
      </w:r>
      <w:r w:rsidR="00637A6A" w:rsidRPr="003E09D0">
        <w:rPr>
          <w:rFonts w:ascii="Times New Roman" w:hAnsi="Times New Roman" w:cs="Times New Roman"/>
          <w:color w:val="000000" w:themeColor="text1"/>
          <w:sz w:val="24"/>
          <w:szCs w:val="24"/>
          <w:highlight w:val="yellow"/>
        </w:rPr>
        <w:t>structure</w:t>
      </w:r>
      <w:r w:rsidR="00ED0C5D" w:rsidRPr="003E09D0">
        <w:rPr>
          <w:rFonts w:ascii="Times New Roman" w:hAnsi="Times New Roman" w:cs="Times New Roman"/>
          <w:color w:val="000000" w:themeColor="text1"/>
          <w:sz w:val="24"/>
          <w:szCs w:val="24"/>
          <w:highlight w:val="yellow"/>
        </w:rPr>
        <w:t>d</w:t>
      </w:r>
      <w:r w:rsidR="00B67B5B" w:rsidRPr="005F38A3">
        <w:rPr>
          <w:rFonts w:ascii="Times New Roman" w:hAnsi="Times New Roman" w:cs="Times New Roman"/>
          <w:color w:val="000000" w:themeColor="text1"/>
          <w:sz w:val="24"/>
          <w:szCs w:val="24"/>
        </w:rPr>
        <w:t xml:space="preserve"> </w:t>
      </w:r>
      <w:r w:rsidR="003B2E7F" w:rsidRPr="005F38A3">
        <w:rPr>
          <w:rFonts w:ascii="Times New Roman" w:hAnsi="Times New Roman" w:cs="Times New Roman"/>
          <w:color w:val="000000" w:themeColor="text1"/>
          <w:sz w:val="24"/>
          <w:szCs w:val="24"/>
        </w:rPr>
        <w:t>their own SOP</w:t>
      </w:r>
      <w:r w:rsidR="001E5547" w:rsidRPr="003E09D0">
        <w:rPr>
          <w:rFonts w:ascii="Times New Roman" w:hAnsi="Times New Roman" w:cs="Times New Roman"/>
          <w:color w:val="000000" w:themeColor="text1"/>
          <w:sz w:val="24"/>
          <w:szCs w:val="24"/>
          <w:highlight w:val="yellow"/>
        </w:rPr>
        <w:t>s</w:t>
      </w:r>
      <w:r w:rsidR="003B2E7F" w:rsidRPr="005F38A3">
        <w:rPr>
          <w:rFonts w:ascii="Times New Roman" w:hAnsi="Times New Roman" w:cs="Times New Roman"/>
          <w:color w:val="000000" w:themeColor="text1"/>
          <w:sz w:val="24"/>
          <w:szCs w:val="24"/>
        </w:rPr>
        <w:t xml:space="preserve">. While in </w:t>
      </w:r>
      <w:r w:rsidR="00920DEA" w:rsidRPr="005F38A3">
        <w:rPr>
          <w:rFonts w:ascii="Times New Roman" w:hAnsi="Times New Roman" w:cs="Times New Roman"/>
          <w:color w:val="000000" w:themeColor="text1"/>
          <w:sz w:val="24"/>
          <w:szCs w:val="24"/>
        </w:rPr>
        <w:t>Manipur</w:t>
      </w:r>
      <w:r w:rsidR="003B2E7F" w:rsidRPr="005F38A3">
        <w:rPr>
          <w:rFonts w:ascii="Times New Roman" w:hAnsi="Times New Roman" w:cs="Times New Roman"/>
          <w:color w:val="000000" w:themeColor="text1"/>
          <w:sz w:val="24"/>
          <w:szCs w:val="24"/>
        </w:rPr>
        <w:t xml:space="preserve">, Meghalaya and Sikkim had </w:t>
      </w:r>
      <w:r w:rsidR="007C06A1" w:rsidRPr="005F38A3">
        <w:rPr>
          <w:rFonts w:ascii="Times New Roman" w:hAnsi="Times New Roman" w:cs="Times New Roman"/>
          <w:color w:val="000000" w:themeColor="text1"/>
          <w:sz w:val="24"/>
          <w:szCs w:val="24"/>
        </w:rPr>
        <w:t xml:space="preserve">100% </w:t>
      </w:r>
      <w:r w:rsidR="003B2E7F" w:rsidRPr="005F38A3">
        <w:rPr>
          <w:rFonts w:ascii="Times New Roman" w:hAnsi="Times New Roman" w:cs="Times New Roman"/>
          <w:color w:val="000000" w:themeColor="text1"/>
          <w:sz w:val="24"/>
          <w:szCs w:val="24"/>
        </w:rPr>
        <w:t>SOP</w:t>
      </w:r>
      <w:r w:rsidR="001E5547" w:rsidRPr="005F38A3">
        <w:rPr>
          <w:rFonts w:ascii="Times New Roman" w:hAnsi="Times New Roman" w:cs="Times New Roman"/>
          <w:color w:val="000000" w:themeColor="text1"/>
          <w:sz w:val="24"/>
          <w:szCs w:val="24"/>
        </w:rPr>
        <w:t>s</w:t>
      </w:r>
      <w:r w:rsidR="003B2E7F" w:rsidRPr="005F38A3">
        <w:rPr>
          <w:rFonts w:ascii="Times New Roman" w:hAnsi="Times New Roman" w:cs="Times New Roman"/>
          <w:color w:val="000000" w:themeColor="text1"/>
          <w:sz w:val="24"/>
          <w:szCs w:val="24"/>
        </w:rPr>
        <w:t xml:space="preserve"> in all th</w:t>
      </w:r>
      <w:r w:rsidR="007C06A1" w:rsidRPr="005F38A3">
        <w:rPr>
          <w:rFonts w:ascii="Times New Roman" w:hAnsi="Times New Roman" w:cs="Times New Roman"/>
          <w:color w:val="000000" w:themeColor="text1"/>
          <w:sz w:val="24"/>
          <w:szCs w:val="24"/>
        </w:rPr>
        <w:t xml:space="preserve">eir </w:t>
      </w:r>
      <w:r w:rsidR="007C06A1" w:rsidRPr="003E09D0">
        <w:rPr>
          <w:rFonts w:ascii="Times New Roman" w:hAnsi="Times New Roman" w:cs="Times New Roman"/>
          <w:color w:val="000000" w:themeColor="text1"/>
          <w:sz w:val="24"/>
          <w:szCs w:val="24"/>
          <w:highlight w:val="yellow"/>
        </w:rPr>
        <w:t>IECs</w:t>
      </w:r>
      <w:r w:rsidR="003B2E7F" w:rsidRPr="003E09D0">
        <w:rPr>
          <w:rFonts w:ascii="Times New Roman" w:hAnsi="Times New Roman" w:cs="Times New Roman"/>
          <w:color w:val="000000" w:themeColor="text1"/>
          <w:sz w:val="24"/>
          <w:szCs w:val="24"/>
          <w:highlight w:val="yellow"/>
        </w:rPr>
        <w:t>.</w:t>
      </w:r>
    </w:p>
    <w:p w:rsidR="009B0386" w:rsidRPr="005F38A3" w:rsidRDefault="009B0386" w:rsidP="00AD65C4">
      <w:pPr>
        <w:pStyle w:val="NoSpacing"/>
        <w:rPr>
          <w:rFonts w:ascii="Times New Roman" w:hAnsi="Times New Roman" w:cs="Times New Roman"/>
          <w:color w:val="000000" w:themeColor="text1"/>
          <w:sz w:val="24"/>
          <w:szCs w:val="24"/>
        </w:rPr>
      </w:pPr>
    </w:p>
    <w:p w:rsidR="00920DEA" w:rsidRPr="005F38A3" w:rsidRDefault="00920DEA" w:rsidP="00AD65C4">
      <w:pPr>
        <w:pStyle w:val="NoSpacing"/>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In this study</w:t>
      </w:r>
      <w:r w:rsidR="004F626F" w:rsidRPr="005F38A3">
        <w:rPr>
          <w:rFonts w:ascii="Times New Roman" w:hAnsi="Times New Roman" w:cs="Times New Roman"/>
          <w:color w:val="000000" w:themeColor="text1"/>
          <w:sz w:val="24"/>
          <w:szCs w:val="24"/>
        </w:rPr>
        <w:t>,</w:t>
      </w:r>
      <w:r w:rsidRPr="005F38A3">
        <w:rPr>
          <w:rFonts w:ascii="Times New Roman" w:hAnsi="Times New Roman" w:cs="Times New Roman"/>
          <w:color w:val="000000" w:themeColor="text1"/>
          <w:sz w:val="24"/>
          <w:szCs w:val="24"/>
        </w:rPr>
        <w:t xml:space="preserve"> we also look</w:t>
      </w:r>
      <w:r w:rsidR="006A60B2" w:rsidRPr="005F38A3">
        <w:rPr>
          <w:rFonts w:ascii="Times New Roman" w:hAnsi="Times New Roman" w:cs="Times New Roman"/>
          <w:color w:val="000000" w:themeColor="text1"/>
          <w:sz w:val="24"/>
          <w:szCs w:val="24"/>
        </w:rPr>
        <w:t>ed</w:t>
      </w:r>
      <w:r w:rsidRPr="005F38A3">
        <w:rPr>
          <w:rFonts w:ascii="Times New Roman" w:hAnsi="Times New Roman" w:cs="Times New Roman"/>
          <w:color w:val="000000" w:themeColor="text1"/>
          <w:sz w:val="24"/>
          <w:szCs w:val="24"/>
        </w:rPr>
        <w:t xml:space="preserve"> for displaying of SOPs in their respective institutional </w:t>
      </w:r>
      <w:r w:rsidR="001E5547" w:rsidRPr="005F38A3">
        <w:rPr>
          <w:rFonts w:ascii="Times New Roman" w:hAnsi="Times New Roman" w:cs="Times New Roman"/>
          <w:color w:val="000000" w:themeColor="text1"/>
          <w:sz w:val="24"/>
          <w:szCs w:val="24"/>
        </w:rPr>
        <w:t>w</w:t>
      </w:r>
      <w:r w:rsidRPr="005F38A3">
        <w:rPr>
          <w:rFonts w:ascii="Times New Roman" w:hAnsi="Times New Roman" w:cs="Times New Roman"/>
          <w:color w:val="000000" w:themeColor="text1"/>
          <w:sz w:val="24"/>
          <w:szCs w:val="24"/>
        </w:rPr>
        <w:t xml:space="preserve">eb </w:t>
      </w:r>
      <w:r w:rsidR="001E5547"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ite</w:t>
      </w:r>
      <w:r w:rsidR="004F626F" w:rsidRPr="005F38A3">
        <w:rPr>
          <w:rFonts w:ascii="Times New Roman" w:hAnsi="Times New Roman" w:cs="Times New Roman"/>
          <w:color w:val="000000" w:themeColor="text1"/>
          <w:sz w:val="24"/>
          <w:szCs w:val="24"/>
        </w:rPr>
        <w:t xml:space="preserve">s. </w:t>
      </w:r>
      <w:r w:rsidRPr="005F38A3">
        <w:rPr>
          <w:rFonts w:ascii="Times New Roman" w:hAnsi="Times New Roman" w:cs="Times New Roman"/>
          <w:color w:val="000000" w:themeColor="text1"/>
          <w:sz w:val="24"/>
          <w:szCs w:val="24"/>
        </w:rPr>
        <w:t xml:space="preserve">It was found that </w:t>
      </w:r>
      <w:r w:rsidR="00404CA6" w:rsidRPr="005F38A3">
        <w:rPr>
          <w:rFonts w:ascii="Times New Roman" w:hAnsi="Times New Roman" w:cs="Times New Roman"/>
          <w:color w:val="000000" w:themeColor="text1"/>
          <w:sz w:val="24"/>
          <w:szCs w:val="24"/>
        </w:rPr>
        <w:t>overall 66.6% institutions</w:t>
      </w:r>
      <w:r w:rsidR="006A60B2" w:rsidRPr="005F38A3">
        <w:rPr>
          <w:rFonts w:ascii="Times New Roman" w:hAnsi="Times New Roman" w:cs="Times New Roman"/>
          <w:color w:val="000000" w:themeColor="text1"/>
          <w:sz w:val="24"/>
          <w:szCs w:val="24"/>
        </w:rPr>
        <w:t xml:space="preserve"> have displayed their SOPs in their</w:t>
      </w:r>
      <w:r w:rsidR="007C06A1" w:rsidRPr="005F38A3">
        <w:rPr>
          <w:rFonts w:ascii="Times New Roman" w:hAnsi="Times New Roman" w:cs="Times New Roman"/>
          <w:color w:val="000000" w:themeColor="text1"/>
          <w:sz w:val="24"/>
          <w:szCs w:val="24"/>
        </w:rPr>
        <w:t xml:space="preserve"> institute web</w:t>
      </w:r>
      <w:r w:rsidR="006A60B2" w:rsidRPr="005F38A3">
        <w:rPr>
          <w:rFonts w:ascii="Times New Roman" w:hAnsi="Times New Roman" w:cs="Times New Roman"/>
          <w:color w:val="000000" w:themeColor="text1"/>
          <w:sz w:val="24"/>
          <w:szCs w:val="24"/>
        </w:rPr>
        <w:t>si</w:t>
      </w:r>
      <w:r w:rsidR="00B67B5B" w:rsidRPr="005F38A3">
        <w:rPr>
          <w:rFonts w:ascii="Times New Roman" w:hAnsi="Times New Roman" w:cs="Times New Roman"/>
          <w:color w:val="000000" w:themeColor="text1"/>
          <w:sz w:val="24"/>
          <w:szCs w:val="24"/>
        </w:rPr>
        <w:t>te in public domain. Among th</w:t>
      </w:r>
      <w:r w:rsidR="006A60B2" w:rsidRPr="005F38A3">
        <w:rPr>
          <w:rFonts w:ascii="Times New Roman" w:hAnsi="Times New Roman" w:cs="Times New Roman"/>
          <w:color w:val="000000" w:themeColor="text1"/>
          <w:sz w:val="24"/>
          <w:szCs w:val="24"/>
        </w:rPr>
        <w:t>e</w:t>
      </w:r>
      <w:r w:rsidR="00B67B5B" w:rsidRPr="005F38A3">
        <w:rPr>
          <w:rFonts w:ascii="Times New Roman" w:hAnsi="Times New Roman" w:cs="Times New Roman"/>
          <w:color w:val="000000" w:themeColor="text1"/>
          <w:sz w:val="24"/>
          <w:szCs w:val="24"/>
        </w:rPr>
        <w:t>se A</w:t>
      </w:r>
      <w:r w:rsidR="006A60B2" w:rsidRPr="005F38A3">
        <w:rPr>
          <w:rFonts w:ascii="Times New Roman" w:hAnsi="Times New Roman" w:cs="Times New Roman"/>
          <w:color w:val="000000" w:themeColor="text1"/>
          <w:sz w:val="24"/>
          <w:szCs w:val="24"/>
        </w:rPr>
        <w:t>ss</w:t>
      </w:r>
      <w:r w:rsidR="00B67B5B" w:rsidRPr="005F38A3">
        <w:rPr>
          <w:rFonts w:ascii="Times New Roman" w:hAnsi="Times New Roman" w:cs="Times New Roman"/>
          <w:color w:val="000000" w:themeColor="text1"/>
          <w:sz w:val="24"/>
          <w:szCs w:val="24"/>
        </w:rPr>
        <w:t>am was</w:t>
      </w:r>
      <w:r w:rsidR="005E7C52" w:rsidRPr="005F38A3">
        <w:rPr>
          <w:rFonts w:ascii="Times New Roman" w:hAnsi="Times New Roman" w:cs="Times New Roman"/>
          <w:color w:val="000000" w:themeColor="text1"/>
          <w:sz w:val="24"/>
          <w:szCs w:val="24"/>
        </w:rPr>
        <w:t xml:space="preserve"> in</w:t>
      </w:r>
      <w:r w:rsidR="00B67B5B" w:rsidRPr="005F38A3">
        <w:rPr>
          <w:rFonts w:ascii="Times New Roman" w:hAnsi="Times New Roman" w:cs="Times New Roman"/>
          <w:color w:val="000000" w:themeColor="text1"/>
          <w:sz w:val="24"/>
          <w:szCs w:val="24"/>
        </w:rPr>
        <w:t xml:space="preserve"> the lowest level 25</w:t>
      </w:r>
      <w:r w:rsidR="000B7E43" w:rsidRPr="005F38A3">
        <w:rPr>
          <w:rFonts w:ascii="Times New Roman" w:hAnsi="Times New Roman" w:cs="Times New Roman"/>
          <w:color w:val="000000" w:themeColor="text1"/>
          <w:sz w:val="24"/>
          <w:szCs w:val="24"/>
        </w:rPr>
        <w:t>%,</w:t>
      </w:r>
      <w:r w:rsidR="00B67B5B" w:rsidRPr="005F38A3">
        <w:rPr>
          <w:rFonts w:ascii="Times New Roman" w:hAnsi="Times New Roman" w:cs="Times New Roman"/>
          <w:color w:val="000000" w:themeColor="text1"/>
          <w:sz w:val="24"/>
          <w:szCs w:val="24"/>
        </w:rPr>
        <w:t xml:space="preserve"> Manipur and Tripura at middle level 50%</w:t>
      </w:r>
      <w:r w:rsidR="000B7E43" w:rsidRPr="005F38A3">
        <w:rPr>
          <w:rFonts w:ascii="Times New Roman" w:hAnsi="Times New Roman" w:cs="Times New Roman"/>
          <w:color w:val="000000" w:themeColor="text1"/>
          <w:sz w:val="24"/>
          <w:szCs w:val="24"/>
        </w:rPr>
        <w:t xml:space="preserve"> each</w:t>
      </w:r>
      <w:r w:rsidR="00B67B5B" w:rsidRPr="005F38A3">
        <w:rPr>
          <w:rFonts w:ascii="Times New Roman" w:hAnsi="Times New Roman" w:cs="Times New Roman"/>
          <w:color w:val="000000" w:themeColor="text1"/>
          <w:sz w:val="24"/>
          <w:szCs w:val="24"/>
        </w:rPr>
        <w:t xml:space="preserve">, Meghalaya and Sikkim at </w:t>
      </w:r>
      <w:r w:rsidR="000B7E43" w:rsidRPr="005F38A3">
        <w:rPr>
          <w:rFonts w:ascii="Times New Roman" w:hAnsi="Times New Roman" w:cs="Times New Roman"/>
          <w:color w:val="000000" w:themeColor="text1"/>
          <w:sz w:val="24"/>
          <w:szCs w:val="24"/>
        </w:rPr>
        <w:t>highest</w:t>
      </w:r>
      <w:r w:rsidR="00404CA6" w:rsidRPr="005F38A3">
        <w:rPr>
          <w:rFonts w:ascii="Times New Roman" w:hAnsi="Times New Roman" w:cs="Times New Roman"/>
          <w:color w:val="000000" w:themeColor="text1"/>
          <w:sz w:val="24"/>
          <w:szCs w:val="24"/>
        </w:rPr>
        <w:t xml:space="preserve"> level 100% each have been</w:t>
      </w:r>
      <w:r w:rsidR="004F626F" w:rsidRPr="005F38A3">
        <w:rPr>
          <w:rFonts w:ascii="Times New Roman" w:hAnsi="Times New Roman" w:cs="Times New Roman"/>
          <w:color w:val="000000" w:themeColor="text1"/>
          <w:sz w:val="24"/>
          <w:szCs w:val="24"/>
        </w:rPr>
        <w:t xml:space="preserve"> displaying their SOPs</w:t>
      </w:r>
      <w:r w:rsidR="00B67B5B" w:rsidRPr="005F38A3">
        <w:rPr>
          <w:rFonts w:ascii="Times New Roman" w:hAnsi="Times New Roman" w:cs="Times New Roman"/>
          <w:color w:val="000000" w:themeColor="text1"/>
          <w:sz w:val="24"/>
          <w:szCs w:val="24"/>
        </w:rPr>
        <w:t xml:space="preserve"> in their institute web site.</w:t>
      </w:r>
    </w:p>
    <w:p w:rsidR="009B0386" w:rsidRPr="005F38A3" w:rsidRDefault="009B0386" w:rsidP="00AD65C4">
      <w:pPr>
        <w:pStyle w:val="NoSpacing"/>
        <w:rPr>
          <w:rFonts w:ascii="Times New Roman" w:hAnsi="Times New Roman" w:cs="Times New Roman"/>
          <w:color w:val="000000" w:themeColor="text1"/>
          <w:sz w:val="24"/>
          <w:szCs w:val="24"/>
        </w:rPr>
      </w:pPr>
    </w:p>
    <w:p w:rsidR="009E6A69" w:rsidRPr="005F38A3" w:rsidRDefault="009E6A69" w:rsidP="00AD65C4">
      <w:pPr>
        <w:spacing w:after="0" w:line="240" w:lineRule="auto"/>
        <w:rPr>
          <w:rFonts w:ascii="Times New Roman" w:hAnsi="Times New Roman" w:cs="Times New Roman"/>
          <w:b/>
          <w:bCs/>
          <w:color w:val="000000" w:themeColor="text1"/>
          <w:sz w:val="24"/>
          <w:szCs w:val="24"/>
        </w:rPr>
      </w:pPr>
      <w:r w:rsidRPr="00F32640">
        <w:rPr>
          <w:rFonts w:ascii="Times New Roman" w:hAnsi="Times New Roman" w:cs="Times New Roman"/>
          <w:b/>
          <w:bCs/>
          <w:color w:val="000000" w:themeColor="text1"/>
          <w:sz w:val="24"/>
          <w:szCs w:val="24"/>
          <w:highlight w:val="yellow"/>
        </w:rPr>
        <w:t>Characteristics and Compositions of IEC</w:t>
      </w:r>
      <w:r w:rsidR="001E5547" w:rsidRPr="00F32640">
        <w:rPr>
          <w:rFonts w:ascii="Times New Roman" w:hAnsi="Times New Roman" w:cs="Times New Roman"/>
          <w:b/>
          <w:bCs/>
          <w:color w:val="000000" w:themeColor="text1"/>
          <w:sz w:val="24"/>
          <w:szCs w:val="24"/>
          <w:highlight w:val="yellow"/>
        </w:rPr>
        <w:t>s</w:t>
      </w:r>
      <w:r w:rsidR="002B4994" w:rsidRPr="00F32640">
        <w:rPr>
          <w:rFonts w:ascii="Times New Roman" w:hAnsi="Times New Roman" w:cs="Times New Roman"/>
          <w:b/>
          <w:bCs/>
          <w:color w:val="000000" w:themeColor="text1"/>
          <w:sz w:val="24"/>
          <w:szCs w:val="24"/>
          <w:highlight w:val="yellow"/>
        </w:rPr>
        <w:t xml:space="preserve"> and IEC members</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D47357" w:rsidRPr="0037752B" w:rsidRDefault="00ED0C5D" w:rsidP="0037752B">
      <w:pPr>
        <w:spacing w:after="0" w:line="240" w:lineRule="auto"/>
        <w:rPr>
          <w:rFonts w:ascii="Times New Roman" w:hAnsi="Times New Roman" w:cs="Times New Roman"/>
          <w:color w:val="000000" w:themeColor="text1"/>
          <w:sz w:val="24"/>
          <w:szCs w:val="24"/>
        </w:rPr>
      </w:pPr>
      <w:r w:rsidRPr="003E09D0">
        <w:rPr>
          <w:rFonts w:ascii="Times New Roman" w:hAnsi="Times New Roman" w:cs="Times New Roman"/>
          <w:color w:val="000000" w:themeColor="text1"/>
          <w:sz w:val="24"/>
          <w:szCs w:val="24"/>
          <w:highlight w:val="yellow"/>
        </w:rPr>
        <w:t>A majority (</w:t>
      </w:r>
      <w:r w:rsidR="00857DC6" w:rsidRPr="003E09D0">
        <w:rPr>
          <w:rFonts w:ascii="Times New Roman" w:hAnsi="Times New Roman" w:cs="Times New Roman"/>
          <w:color w:val="000000" w:themeColor="text1"/>
          <w:sz w:val="24"/>
          <w:szCs w:val="24"/>
          <w:highlight w:val="yellow"/>
        </w:rPr>
        <w:t>85.7%</w:t>
      </w:r>
      <w:r w:rsidRPr="003E09D0">
        <w:rPr>
          <w:rFonts w:ascii="Times New Roman" w:hAnsi="Times New Roman" w:cs="Times New Roman"/>
          <w:color w:val="000000" w:themeColor="text1"/>
          <w:sz w:val="24"/>
          <w:szCs w:val="24"/>
          <w:highlight w:val="yellow"/>
        </w:rPr>
        <w:t xml:space="preserve">) of health research institutions constituted their </w:t>
      </w:r>
      <w:r w:rsidR="001E5547" w:rsidRPr="003E09D0">
        <w:rPr>
          <w:rFonts w:ascii="Times New Roman" w:hAnsi="Times New Roman" w:cs="Times New Roman"/>
          <w:color w:val="000000" w:themeColor="text1"/>
          <w:sz w:val="24"/>
          <w:szCs w:val="24"/>
          <w:highlight w:val="yellow"/>
        </w:rPr>
        <w:t>I</w:t>
      </w:r>
      <w:r w:rsidRPr="003E09D0">
        <w:rPr>
          <w:rFonts w:ascii="Times New Roman" w:hAnsi="Times New Roman" w:cs="Times New Roman"/>
          <w:color w:val="000000" w:themeColor="text1"/>
          <w:sz w:val="24"/>
          <w:szCs w:val="24"/>
          <w:highlight w:val="yellow"/>
        </w:rPr>
        <w:t xml:space="preserve">ECs by their administrative </w:t>
      </w:r>
      <w:r w:rsidRPr="0037752B">
        <w:rPr>
          <w:rFonts w:ascii="Times New Roman" w:hAnsi="Times New Roman" w:cs="Times New Roman"/>
          <w:color w:val="000000" w:themeColor="text1"/>
          <w:sz w:val="24"/>
          <w:szCs w:val="24"/>
          <w:highlight w:val="yellow"/>
        </w:rPr>
        <w:t>head and they were notified officially.</w:t>
      </w:r>
      <w:r w:rsidR="006D03EF" w:rsidRPr="0037752B">
        <w:rPr>
          <w:rFonts w:ascii="Times New Roman" w:hAnsi="Times New Roman" w:cs="Times New Roman"/>
          <w:color w:val="000000" w:themeColor="text1"/>
          <w:sz w:val="24"/>
          <w:szCs w:val="24"/>
          <w:highlight w:val="yellow"/>
        </w:rPr>
        <w:t xml:space="preserve"> A</w:t>
      </w:r>
      <w:r w:rsidR="00CF182A" w:rsidRPr="0037752B">
        <w:rPr>
          <w:rFonts w:ascii="Times New Roman" w:hAnsi="Times New Roman" w:cs="Times New Roman"/>
          <w:color w:val="000000" w:themeColor="text1"/>
          <w:sz w:val="24"/>
          <w:szCs w:val="24"/>
          <w:highlight w:val="yellow"/>
        </w:rPr>
        <w:t xml:space="preserve">ll the </w:t>
      </w:r>
      <w:r w:rsidR="001E5547" w:rsidRPr="0037752B">
        <w:rPr>
          <w:rFonts w:ascii="Times New Roman" w:hAnsi="Times New Roman" w:cs="Times New Roman"/>
          <w:color w:val="000000" w:themeColor="text1"/>
          <w:sz w:val="24"/>
          <w:szCs w:val="24"/>
          <w:highlight w:val="yellow"/>
        </w:rPr>
        <w:t>I</w:t>
      </w:r>
      <w:r w:rsidR="00CF182A" w:rsidRPr="0037752B">
        <w:rPr>
          <w:rFonts w:ascii="Times New Roman" w:hAnsi="Times New Roman" w:cs="Times New Roman"/>
          <w:color w:val="000000" w:themeColor="text1"/>
          <w:sz w:val="24"/>
          <w:szCs w:val="24"/>
          <w:highlight w:val="yellow"/>
        </w:rPr>
        <w:t>E</w:t>
      </w:r>
      <w:r w:rsidR="001E5547" w:rsidRPr="0037752B">
        <w:rPr>
          <w:rFonts w:ascii="Times New Roman" w:hAnsi="Times New Roman" w:cs="Times New Roman"/>
          <w:color w:val="000000" w:themeColor="text1"/>
          <w:sz w:val="24"/>
          <w:szCs w:val="24"/>
          <w:highlight w:val="yellow"/>
        </w:rPr>
        <w:t>Cs</w:t>
      </w:r>
      <w:r w:rsidR="006D03EF" w:rsidRPr="0037752B">
        <w:rPr>
          <w:rFonts w:ascii="Times New Roman" w:hAnsi="Times New Roman" w:cs="Times New Roman"/>
          <w:color w:val="000000" w:themeColor="text1"/>
          <w:sz w:val="24"/>
          <w:szCs w:val="24"/>
          <w:highlight w:val="yellow"/>
        </w:rPr>
        <w:t xml:space="preserve"> 12(100%) were</w:t>
      </w:r>
      <w:r w:rsidR="00D35102" w:rsidRPr="0037752B">
        <w:rPr>
          <w:rFonts w:ascii="Times New Roman" w:hAnsi="Times New Roman" w:cs="Times New Roman"/>
          <w:color w:val="000000" w:themeColor="text1"/>
          <w:sz w:val="24"/>
          <w:szCs w:val="24"/>
          <w:highlight w:val="yellow"/>
        </w:rPr>
        <w:t xml:space="preserve"> </w:t>
      </w:r>
      <w:r w:rsidR="00CF182A" w:rsidRPr="0037752B">
        <w:rPr>
          <w:rFonts w:ascii="Times New Roman" w:hAnsi="Times New Roman" w:cs="Times New Roman"/>
          <w:color w:val="000000" w:themeColor="text1"/>
          <w:sz w:val="24"/>
          <w:szCs w:val="24"/>
          <w:highlight w:val="yellow"/>
        </w:rPr>
        <w:t xml:space="preserve">multi-disciplinary and </w:t>
      </w:r>
      <w:r w:rsidR="00560CCC" w:rsidRPr="0037752B">
        <w:rPr>
          <w:rFonts w:ascii="Times New Roman" w:hAnsi="Times New Roman" w:cs="Times New Roman"/>
          <w:color w:val="000000" w:themeColor="text1"/>
          <w:sz w:val="24"/>
          <w:szCs w:val="24"/>
          <w:highlight w:val="yellow"/>
        </w:rPr>
        <w:t>multi-</w:t>
      </w:r>
      <w:r w:rsidR="00560CCC" w:rsidRPr="005F38A3">
        <w:rPr>
          <w:rFonts w:ascii="Times New Roman" w:hAnsi="Times New Roman" w:cs="Times New Roman"/>
          <w:color w:val="000000" w:themeColor="text1"/>
          <w:sz w:val="24"/>
          <w:szCs w:val="24"/>
        </w:rPr>
        <w:t>sectorial in natur</w:t>
      </w:r>
      <w:r w:rsidR="00563663" w:rsidRPr="005F38A3">
        <w:rPr>
          <w:rFonts w:ascii="Times New Roman" w:hAnsi="Times New Roman" w:cs="Times New Roman"/>
          <w:color w:val="000000" w:themeColor="text1"/>
          <w:sz w:val="24"/>
          <w:szCs w:val="24"/>
        </w:rPr>
        <w:t>e</w:t>
      </w:r>
      <w:r w:rsidR="00560CCC" w:rsidRPr="005F38A3">
        <w:rPr>
          <w:rFonts w:ascii="Times New Roman" w:hAnsi="Times New Roman" w:cs="Times New Roman"/>
          <w:color w:val="000000" w:themeColor="text1"/>
          <w:sz w:val="24"/>
          <w:szCs w:val="24"/>
        </w:rPr>
        <w:t>.</w:t>
      </w:r>
      <w:r w:rsidR="00563663" w:rsidRPr="005F38A3">
        <w:rPr>
          <w:rFonts w:ascii="Times New Roman" w:hAnsi="Times New Roman" w:cs="Times New Roman"/>
          <w:color w:val="000000" w:themeColor="text1"/>
          <w:sz w:val="24"/>
          <w:szCs w:val="24"/>
        </w:rPr>
        <w:t xml:space="preserve"> Adequate age representations were seen</w:t>
      </w:r>
      <w:r w:rsidR="00D35102" w:rsidRPr="005F38A3">
        <w:rPr>
          <w:rFonts w:ascii="Times New Roman" w:hAnsi="Times New Roman" w:cs="Times New Roman"/>
          <w:color w:val="000000" w:themeColor="text1"/>
          <w:sz w:val="24"/>
          <w:szCs w:val="24"/>
        </w:rPr>
        <w:t xml:space="preserve"> in </w:t>
      </w:r>
      <w:r w:rsidR="006D03EF" w:rsidRPr="003E09D0">
        <w:rPr>
          <w:rFonts w:ascii="Times New Roman" w:hAnsi="Times New Roman" w:cs="Times New Roman"/>
          <w:color w:val="000000" w:themeColor="text1"/>
          <w:sz w:val="24"/>
          <w:szCs w:val="24"/>
          <w:highlight w:val="yellow"/>
        </w:rPr>
        <w:t>8</w:t>
      </w:r>
      <w:r w:rsidR="006D03EF" w:rsidRPr="005F38A3">
        <w:rPr>
          <w:rFonts w:ascii="Times New Roman" w:hAnsi="Times New Roman" w:cs="Times New Roman"/>
          <w:color w:val="000000" w:themeColor="text1"/>
          <w:sz w:val="24"/>
          <w:szCs w:val="24"/>
        </w:rPr>
        <w:t>(</w:t>
      </w:r>
      <w:r w:rsidR="00D35102" w:rsidRPr="005F38A3">
        <w:rPr>
          <w:rFonts w:ascii="Times New Roman" w:hAnsi="Times New Roman" w:cs="Times New Roman"/>
          <w:color w:val="000000" w:themeColor="text1"/>
          <w:sz w:val="24"/>
          <w:szCs w:val="24"/>
        </w:rPr>
        <w:t>66.7</w:t>
      </w:r>
      <w:r w:rsidR="006D03EF" w:rsidRPr="005F38A3">
        <w:rPr>
          <w:rFonts w:ascii="Times New Roman" w:hAnsi="Times New Roman" w:cs="Times New Roman"/>
          <w:color w:val="000000" w:themeColor="text1"/>
          <w:sz w:val="24"/>
          <w:szCs w:val="24"/>
        </w:rPr>
        <w:t xml:space="preserve">%) </w:t>
      </w:r>
      <w:r w:rsidR="00563663" w:rsidRPr="005F38A3">
        <w:rPr>
          <w:rFonts w:ascii="Times New Roman" w:hAnsi="Times New Roman" w:cs="Times New Roman"/>
          <w:color w:val="000000" w:themeColor="text1"/>
          <w:sz w:val="24"/>
          <w:szCs w:val="24"/>
        </w:rPr>
        <w:t xml:space="preserve">while </w:t>
      </w:r>
      <w:r w:rsidR="00D35102" w:rsidRPr="005F38A3">
        <w:rPr>
          <w:rFonts w:ascii="Times New Roman" w:hAnsi="Times New Roman" w:cs="Times New Roman"/>
          <w:color w:val="000000" w:themeColor="text1"/>
          <w:sz w:val="24"/>
          <w:szCs w:val="24"/>
        </w:rPr>
        <w:t xml:space="preserve">adequate </w:t>
      </w:r>
      <w:r w:rsidR="00563663" w:rsidRPr="005F38A3">
        <w:rPr>
          <w:rFonts w:ascii="Times New Roman" w:hAnsi="Times New Roman" w:cs="Times New Roman"/>
          <w:color w:val="000000" w:themeColor="text1"/>
          <w:sz w:val="24"/>
          <w:szCs w:val="24"/>
        </w:rPr>
        <w:t>gender representations were seen</w:t>
      </w:r>
      <w:r w:rsidR="00D35102" w:rsidRPr="005F38A3">
        <w:rPr>
          <w:rFonts w:ascii="Times New Roman" w:hAnsi="Times New Roman" w:cs="Times New Roman"/>
          <w:color w:val="000000" w:themeColor="text1"/>
          <w:sz w:val="24"/>
          <w:szCs w:val="24"/>
        </w:rPr>
        <w:t xml:space="preserve"> only</w:t>
      </w:r>
      <w:r w:rsidR="00563663" w:rsidRPr="005F38A3">
        <w:rPr>
          <w:rFonts w:ascii="Times New Roman" w:hAnsi="Times New Roman" w:cs="Times New Roman"/>
          <w:color w:val="000000" w:themeColor="text1"/>
          <w:sz w:val="24"/>
          <w:szCs w:val="24"/>
        </w:rPr>
        <w:t xml:space="preserve"> in </w:t>
      </w:r>
      <w:r w:rsidR="006D03EF" w:rsidRPr="003E09D0">
        <w:rPr>
          <w:rFonts w:ascii="Times New Roman" w:hAnsi="Times New Roman" w:cs="Times New Roman"/>
          <w:color w:val="000000" w:themeColor="text1"/>
          <w:sz w:val="24"/>
          <w:szCs w:val="24"/>
          <w:highlight w:val="yellow"/>
        </w:rPr>
        <w:t>7</w:t>
      </w:r>
      <w:r w:rsidR="006D03EF" w:rsidRPr="005F38A3">
        <w:rPr>
          <w:rFonts w:ascii="Times New Roman" w:hAnsi="Times New Roman" w:cs="Times New Roman"/>
          <w:color w:val="000000" w:themeColor="text1"/>
          <w:sz w:val="24"/>
          <w:szCs w:val="24"/>
        </w:rPr>
        <w:t>(</w:t>
      </w:r>
      <w:r w:rsidR="00D35102" w:rsidRPr="005F38A3">
        <w:rPr>
          <w:rFonts w:ascii="Times New Roman" w:hAnsi="Times New Roman" w:cs="Times New Roman"/>
          <w:color w:val="000000" w:themeColor="text1"/>
          <w:sz w:val="24"/>
          <w:szCs w:val="24"/>
        </w:rPr>
        <w:t>58.3</w:t>
      </w:r>
      <w:r w:rsidR="00563663" w:rsidRPr="005F38A3">
        <w:rPr>
          <w:rFonts w:ascii="Times New Roman" w:hAnsi="Times New Roman" w:cs="Times New Roman"/>
          <w:color w:val="000000" w:themeColor="text1"/>
          <w:sz w:val="24"/>
          <w:szCs w:val="24"/>
        </w:rPr>
        <w:t>%</w:t>
      </w:r>
      <w:r w:rsidR="006D03EF" w:rsidRPr="005F38A3">
        <w:rPr>
          <w:rFonts w:ascii="Times New Roman" w:hAnsi="Times New Roman" w:cs="Times New Roman"/>
          <w:color w:val="000000" w:themeColor="text1"/>
          <w:sz w:val="24"/>
          <w:szCs w:val="24"/>
        </w:rPr>
        <w:t>)</w:t>
      </w:r>
      <w:r w:rsidR="001E5547" w:rsidRPr="005F38A3">
        <w:rPr>
          <w:rFonts w:ascii="Times New Roman" w:hAnsi="Times New Roman" w:cs="Times New Roman"/>
          <w:color w:val="000000" w:themeColor="text1"/>
          <w:sz w:val="24"/>
          <w:szCs w:val="24"/>
        </w:rPr>
        <w:t xml:space="preserve"> of the IECs</w:t>
      </w:r>
      <w:r w:rsidR="00340228" w:rsidRPr="005F38A3">
        <w:rPr>
          <w:rFonts w:ascii="Times New Roman" w:hAnsi="Times New Roman" w:cs="Times New Roman"/>
          <w:color w:val="000000" w:themeColor="text1"/>
          <w:sz w:val="24"/>
          <w:szCs w:val="24"/>
        </w:rPr>
        <w:t xml:space="preserve"> </w:t>
      </w:r>
      <w:r w:rsidR="006D03EF" w:rsidRPr="00E5793D">
        <w:rPr>
          <w:rFonts w:ascii="Times New Roman" w:hAnsi="Times New Roman" w:cs="Times New Roman"/>
          <w:color w:val="000000" w:themeColor="text1"/>
          <w:sz w:val="24"/>
          <w:szCs w:val="24"/>
        </w:rPr>
        <w:t>(Table-</w:t>
      </w:r>
      <w:r w:rsidR="006D03EF" w:rsidRPr="00E5793D">
        <w:rPr>
          <w:rFonts w:ascii="Times New Roman" w:hAnsi="Times New Roman" w:cs="Times New Roman"/>
          <w:color w:val="000000" w:themeColor="text1"/>
          <w:sz w:val="24"/>
          <w:szCs w:val="24"/>
          <w:highlight w:val="yellow"/>
        </w:rPr>
        <w:t>1</w:t>
      </w:r>
      <w:r w:rsidR="00CF182A" w:rsidRPr="00E5793D">
        <w:rPr>
          <w:rFonts w:ascii="Times New Roman" w:hAnsi="Times New Roman" w:cs="Times New Roman"/>
          <w:color w:val="000000" w:themeColor="text1"/>
          <w:sz w:val="24"/>
          <w:szCs w:val="24"/>
        </w:rPr>
        <w:t>)</w:t>
      </w:r>
      <w:r w:rsidR="00563663" w:rsidRPr="005F38A3">
        <w:rPr>
          <w:rFonts w:ascii="Times New Roman" w:hAnsi="Times New Roman" w:cs="Times New Roman"/>
          <w:color w:val="000000" w:themeColor="text1"/>
          <w:sz w:val="24"/>
          <w:szCs w:val="24"/>
        </w:rPr>
        <w:t>.</w:t>
      </w:r>
      <w:r w:rsidR="0037752B">
        <w:rPr>
          <w:rFonts w:ascii="Times New Roman" w:hAnsi="Times New Roman" w:cs="Times New Roman"/>
          <w:color w:val="000000" w:themeColor="text1"/>
          <w:sz w:val="24"/>
          <w:szCs w:val="24"/>
        </w:rPr>
        <w:t xml:space="preserve"> </w:t>
      </w:r>
      <w:r w:rsidR="002B4994">
        <w:rPr>
          <w:rFonts w:ascii="Times New Roman" w:hAnsi="Times New Roman" w:cs="Times New Roman"/>
          <w:color w:val="000000" w:themeColor="text1"/>
          <w:sz w:val="24"/>
          <w:szCs w:val="24"/>
          <w:lang w:bidi="as-IN"/>
        </w:rPr>
        <w:t>I</w:t>
      </w:r>
      <w:r w:rsidR="00D47357" w:rsidRPr="005F38A3">
        <w:rPr>
          <w:rFonts w:ascii="Times New Roman" w:hAnsi="Times New Roman" w:cs="Times New Roman"/>
          <w:bCs/>
          <w:color w:val="000000" w:themeColor="text1"/>
          <w:sz w:val="24"/>
          <w:szCs w:val="24"/>
        </w:rPr>
        <w:t xml:space="preserve">n all </w:t>
      </w:r>
      <w:r w:rsidR="0037752B" w:rsidRPr="005F38A3">
        <w:rPr>
          <w:rFonts w:ascii="Times New Roman" w:hAnsi="Times New Roman" w:cs="Times New Roman"/>
          <w:bCs/>
          <w:color w:val="000000" w:themeColor="text1"/>
          <w:sz w:val="24"/>
          <w:szCs w:val="24"/>
        </w:rPr>
        <w:t>(1</w:t>
      </w:r>
      <w:r w:rsidR="0037752B">
        <w:rPr>
          <w:rFonts w:ascii="Times New Roman" w:hAnsi="Times New Roman" w:cs="Times New Roman"/>
          <w:bCs/>
          <w:color w:val="000000" w:themeColor="text1"/>
          <w:sz w:val="24"/>
          <w:szCs w:val="24"/>
        </w:rPr>
        <w:t xml:space="preserve">00%) </w:t>
      </w:r>
      <w:r w:rsidR="001E5547" w:rsidRPr="005F38A3">
        <w:rPr>
          <w:rFonts w:ascii="Times New Roman" w:hAnsi="Times New Roman" w:cs="Times New Roman"/>
          <w:bCs/>
          <w:color w:val="000000" w:themeColor="text1"/>
          <w:sz w:val="24"/>
          <w:szCs w:val="24"/>
        </w:rPr>
        <w:t>I</w:t>
      </w:r>
      <w:r w:rsidR="00D47357" w:rsidRPr="005F38A3">
        <w:rPr>
          <w:rFonts w:ascii="Times New Roman" w:hAnsi="Times New Roman" w:cs="Times New Roman"/>
          <w:bCs/>
          <w:color w:val="000000" w:themeColor="text1"/>
          <w:sz w:val="24"/>
          <w:szCs w:val="24"/>
        </w:rPr>
        <w:t xml:space="preserve">ECs </w:t>
      </w:r>
      <w:r w:rsidR="0037752B">
        <w:rPr>
          <w:rFonts w:ascii="Times New Roman" w:hAnsi="Times New Roman" w:cs="Times New Roman"/>
          <w:bCs/>
          <w:color w:val="000000" w:themeColor="text1"/>
          <w:sz w:val="24"/>
          <w:szCs w:val="24"/>
        </w:rPr>
        <w:t>number</w:t>
      </w:r>
      <w:r w:rsidR="0037752B" w:rsidRPr="005F38A3">
        <w:rPr>
          <w:rFonts w:ascii="Times New Roman" w:hAnsi="Times New Roman" w:cs="Times New Roman"/>
          <w:bCs/>
          <w:color w:val="000000" w:themeColor="text1"/>
          <w:sz w:val="24"/>
          <w:szCs w:val="24"/>
        </w:rPr>
        <w:t>s of IEC members were</w:t>
      </w:r>
      <w:r w:rsidR="00D47357" w:rsidRPr="005F38A3">
        <w:rPr>
          <w:rFonts w:ascii="Times New Roman" w:hAnsi="Times New Roman" w:cs="Times New Roman"/>
          <w:bCs/>
          <w:color w:val="000000" w:themeColor="text1"/>
          <w:sz w:val="24"/>
          <w:szCs w:val="24"/>
        </w:rPr>
        <w:t xml:space="preserve"> ranges in </w:t>
      </w:r>
      <w:r w:rsidR="001E5547" w:rsidRPr="005F38A3">
        <w:rPr>
          <w:rFonts w:ascii="Times New Roman" w:hAnsi="Times New Roman" w:cs="Times New Roman"/>
          <w:bCs/>
          <w:color w:val="000000" w:themeColor="text1"/>
          <w:sz w:val="24"/>
          <w:szCs w:val="24"/>
        </w:rPr>
        <w:t>between 7 to 15. The b</w:t>
      </w:r>
      <w:r w:rsidR="00D47357" w:rsidRPr="005F38A3">
        <w:rPr>
          <w:rFonts w:ascii="Times New Roman" w:hAnsi="Times New Roman" w:cs="Times New Roman"/>
          <w:bCs/>
          <w:color w:val="000000" w:themeColor="text1"/>
          <w:sz w:val="24"/>
          <w:szCs w:val="24"/>
        </w:rPr>
        <w:t>alance between medical an</w:t>
      </w:r>
      <w:r w:rsidR="00933644" w:rsidRPr="005F38A3">
        <w:rPr>
          <w:rFonts w:ascii="Times New Roman" w:hAnsi="Times New Roman" w:cs="Times New Roman"/>
          <w:bCs/>
          <w:color w:val="000000" w:themeColor="text1"/>
          <w:sz w:val="24"/>
          <w:szCs w:val="24"/>
        </w:rPr>
        <w:t>d non-medical/technical and non-</w:t>
      </w:r>
      <w:r w:rsidR="00D47357" w:rsidRPr="005F38A3">
        <w:rPr>
          <w:rFonts w:ascii="Times New Roman" w:hAnsi="Times New Roman" w:cs="Times New Roman"/>
          <w:bCs/>
          <w:color w:val="000000" w:themeColor="text1"/>
          <w:sz w:val="24"/>
          <w:szCs w:val="24"/>
        </w:rPr>
        <w:t>technical members we</w:t>
      </w:r>
      <w:r w:rsidR="00933644" w:rsidRPr="005F38A3">
        <w:rPr>
          <w:rFonts w:ascii="Times New Roman" w:hAnsi="Times New Roman" w:cs="Times New Roman"/>
          <w:bCs/>
          <w:color w:val="000000" w:themeColor="text1"/>
          <w:sz w:val="24"/>
          <w:szCs w:val="24"/>
        </w:rPr>
        <w:t xml:space="preserve">re seen in 50% of the </w:t>
      </w:r>
      <w:r w:rsidR="00F75C28" w:rsidRPr="0037752B">
        <w:rPr>
          <w:rFonts w:ascii="Times New Roman" w:hAnsi="Times New Roman" w:cs="Times New Roman"/>
          <w:bCs/>
          <w:color w:val="000000" w:themeColor="text1"/>
          <w:sz w:val="24"/>
          <w:szCs w:val="24"/>
          <w:highlight w:val="yellow"/>
        </w:rPr>
        <w:t>IECs</w:t>
      </w:r>
      <w:r w:rsidR="00D47357" w:rsidRPr="0037752B">
        <w:rPr>
          <w:rFonts w:ascii="Times New Roman" w:hAnsi="Times New Roman" w:cs="Times New Roman"/>
          <w:bCs/>
          <w:color w:val="000000" w:themeColor="text1"/>
          <w:sz w:val="24"/>
          <w:szCs w:val="24"/>
          <w:highlight w:val="yellow"/>
        </w:rPr>
        <w:t>.</w:t>
      </w:r>
      <w:r w:rsidR="00D47357" w:rsidRPr="005F38A3">
        <w:rPr>
          <w:rFonts w:ascii="Times New Roman" w:hAnsi="Times New Roman" w:cs="Times New Roman"/>
          <w:bCs/>
          <w:color w:val="000000" w:themeColor="text1"/>
          <w:sz w:val="24"/>
          <w:szCs w:val="24"/>
        </w:rPr>
        <w:t xml:space="preserve"> </w:t>
      </w:r>
    </w:p>
    <w:p w:rsidR="0037752B" w:rsidRDefault="0037752B" w:rsidP="00AD65C4">
      <w:pPr>
        <w:spacing w:after="0" w:line="240" w:lineRule="auto"/>
        <w:rPr>
          <w:rFonts w:ascii="Times New Roman" w:hAnsi="Times New Roman" w:cs="Times New Roman"/>
          <w:bCs/>
          <w:color w:val="000000" w:themeColor="text1"/>
          <w:sz w:val="24"/>
          <w:szCs w:val="24"/>
        </w:rPr>
      </w:pPr>
    </w:p>
    <w:p w:rsidR="003D443F" w:rsidRPr="005F38A3" w:rsidRDefault="00C34A7E"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In regard to non affiliation of Chairpersons it was found that majority 91.7% </w:t>
      </w:r>
      <w:r w:rsidR="005737F9" w:rsidRPr="005F38A3">
        <w:rPr>
          <w:rFonts w:ascii="Times New Roman" w:hAnsi="Times New Roman" w:cs="Times New Roman"/>
          <w:bCs/>
          <w:color w:val="000000" w:themeColor="text1"/>
          <w:sz w:val="24"/>
          <w:szCs w:val="24"/>
        </w:rPr>
        <w:t>I</w:t>
      </w:r>
      <w:r w:rsidRPr="005F38A3">
        <w:rPr>
          <w:rFonts w:ascii="Times New Roman" w:hAnsi="Times New Roman" w:cs="Times New Roman"/>
          <w:bCs/>
          <w:color w:val="000000" w:themeColor="text1"/>
          <w:sz w:val="24"/>
          <w:szCs w:val="24"/>
        </w:rPr>
        <w:t>E</w:t>
      </w:r>
      <w:r w:rsidR="005737F9" w:rsidRPr="005F38A3">
        <w:rPr>
          <w:rFonts w:ascii="Times New Roman" w:hAnsi="Times New Roman" w:cs="Times New Roman"/>
          <w:bCs/>
          <w:color w:val="000000" w:themeColor="text1"/>
          <w:sz w:val="24"/>
          <w:szCs w:val="24"/>
        </w:rPr>
        <w:t>C</w:t>
      </w:r>
      <w:r w:rsidRPr="005F38A3">
        <w:rPr>
          <w:rFonts w:ascii="Times New Roman" w:hAnsi="Times New Roman" w:cs="Times New Roman"/>
          <w:bCs/>
          <w:color w:val="000000" w:themeColor="text1"/>
          <w:sz w:val="24"/>
          <w:szCs w:val="24"/>
        </w:rPr>
        <w:t>s had non-affiliate</w:t>
      </w:r>
      <w:r w:rsidR="003C4090" w:rsidRPr="005F38A3">
        <w:rPr>
          <w:rFonts w:ascii="Times New Roman" w:hAnsi="Times New Roman" w:cs="Times New Roman"/>
          <w:bCs/>
          <w:color w:val="000000" w:themeColor="text1"/>
          <w:sz w:val="24"/>
          <w:szCs w:val="24"/>
        </w:rPr>
        <w:t xml:space="preserve">d Chairpersons and </w:t>
      </w:r>
      <w:r w:rsidR="00E7364C" w:rsidRPr="005F38A3">
        <w:rPr>
          <w:rFonts w:ascii="Times New Roman" w:hAnsi="Times New Roman" w:cs="Times New Roman"/>
          <w:bCs/>
          <w:color w:val="000000" w:themeColor="text1"/>
          <w:sz w:val="24"/>
          <w:szCs w:val="24"/>
        </w:rPr>
        <w:t xml:space="preserve">83.3% </w:t>
      </w:r>
      <w:r w:rsidR="003C4090" w:rsidRPr="005F38A3">
        <w:rPr>
          <w:rFonts w:ascii="Times New Roman" w:hAnsi="Times New Roman" w:cs="Times New Roman"/>
          <w:bCs/>
          <w:color w:val="000000" w:themeColor="text1"/>
          <w:sz w:val="24"/>
          <w:szCs w:val="24"/>
        </w:rPr>
        <w:t xml:space="preserve">Chairpersons qualifications </w:t>
      </w:r>
      <w:r w:rsidR="00E7364C" w:rsidRPr="005F38A3">
        <w:rPr>
          <w:rFonts w:ascii="Times New Roman" w:hAnsi="Times New Roman" w:cs="Times New Roman"/>
          <w:bCs/>
          <w:color w:val="000000" w:themeColor="text1"/>
          <w:sz w:val="24"/>
          <w:szCs w:val="24"/>
        </w:rPr>
        <w:t xml:space="preserve">were found at </w:t>
      </w:r>
      <w:r w:rsidR="006F6761" w:rsidRPr="005F38A3">
        <w:rPr>
          <w:rFonts w:ascii="Times New Roman" w:hAnsi="Times New Roman" w:cs="Times New Roman"/>
          <w:bCs/>
          <w:color w:val="000000" w:themeColor="text1"/>
          <w:sz w:val="24"/>
          <w:szCs w:val="24"/>
        </w:rPr>
        <w:t>par with</w:t>
      </w:r>
      <w:r w:rsidR="00E7364C" w:rsidRPr="005F38A3">
        <w:rPr>
          <w:rFonts w:ascii="Times New Roman" w:hAnsi="Times New Roman" w:cs="Times New Roman"/>
          <w:bCs/>
          <w:color w:val="000000" w:themeColor="text1"/>
          <w:sz w:val="24"/>
          <w:szCs w:val="24"/>
        </w:rPr>
        <w:t xml:space="preserve"> the ICMR guide line 2017.</w:t>
      </w:r>
      <w:r w:rsidR="002B4994" w:rsidRPr="002B4994">
        <w:rPr>
          <w:rFonts w:ascii="Times New Roman" w:hAnsi="Times New Roman" w:cs="Times New Roman"/>
          <w:color w:val="000000" w:themeColor="text1"/>
          <w:sz w:val="24"/>
          <w:szCs w:val="24"/>
          <w:lang w:bidi="as-IN"/>
        </w:rPr>
        <w:t xml:space="preserve"> </w:t>
      </w:r>
      <w:r w:rsidR="002B4994" w:rsidRPr="00B123E5">
        <w:rPr>
          <w:rFonts w:ascii="Times New Roman" w:hAnsi="Times New Roman" w:cs="Times New Roman"/>
          <w:color w:val="000000" w:themeColor="text1"/>
          <w:sz w:val="24"/>
          <w:szCs w:val="24"/>
          <w:highlight w:val="yellow"/>
          <w:lang w:bidi="as-IN"/>
        </w:rPr>
        <w:t>Nearly 67% IECs had less than 50% non-affiliated members.</w:t>
      </w:r>
      <w:r w:rsidR="002B4994">
        <w:rPr>
          <w:rFonts w:ascii="Times New Roman" w:hAnsi="Times New Roman" w:cs="Times New Roman"/>
          <w:bCs/>
          <w:color w:val="000000" w:themeColor="text1"/>
          <w:sz w:val="24"/>
          <w:szCs w:val="24"/>
        </w:rPr>
        <w:t xml:space="preserve"> </w:t>
      </w:r>
      <w:r w:rsidR="003D443F" w:rsidRPr="005F38A3">
        <w:rPr>
          <w:rFonts w:ascii="Times New Roman" w:hAnsi="Times New Roman" w:cs="Times New Roman"/>
          <w:bCs/>
          <w:color w:val="000000" w:themeColor="text1"/>
          <w:sz w:val="24"/>
          <w:szCs w:val="24"/>
        </w:rPr>
        <w:t>All the member secretaries were found to be affiliated to host institutes and their qualifications were according to ICMR standard.</w:t>
      </w:r>
      <w:r w:rsidR="00364DF2" w:rsidRPr="005F38A3">
        <w:rPr>
          <w:rFonts w:ascii="Times New Roman" w:hAnsi="Times New Roman" w:cs="Times New Roman"/>
          <w:bCs/>
          <w:color w:val="000000" w:themeColor="text1"/>
          <w:sz w:val="24"/>
          <w:szCs w:val="24"/>
        </w:rPr>
        <w:t xml:space="preserve"> Basic Medical Scientist (91.7%) and C</w:t>
      </w:r>
      <w:r w:rsidR="002C7DBE" w:rsidRPr="005F38A3">
        <w:rPr>
          <w:rFonts w:ascii="Times New Roman" w:hAnsi="Times New Roman" w:cs="Times New Roman"/>
          <w:bCs/>
          <w:color w:val="000000" w:themeColor="text1"/>
          <w:sz w:val="24"/>
          <w:szCs w:val="24"/>
        </w:rPr>
        <w:t>linicians (91.7%)</w:t>
      </w:r>
      <w:r w:rsidR="005737F9" w:rsidRPr="005F38A3">
        <w:rPr>
          <w:rFonts w:ascii="Times New Roman" w:hAnsi="Times New Roman" w:cs="Times New Roman"/>
          <w:bCs/>
          <w:color w:val="000000" w:themeColor="text1"/>
          <w:sz w:val="24"/>
          <w:szCs w:val="24"/>
        </w:rPr>
        <w:t xml:space="preserve"> of IECs</w:t>
      </w:r>
      <w:r w:rsidR="002C7DBE" w:rsidRPr="005F38A3">
        <w:rPr>
          <w:rFonts w:ascii="Times New Roman" w:hAnsi="Times New Roman" w:cs="Times New Roman"/>
          <w:bCs/>
          <w:color w:val="000000" w:themeColor="text1"/>
          <w:sz w:val="24"/>
          <w:szCs w:val="24"/>
        </w:rPr>
        <w:t xml:space="preserve"> were affiliated to the host institute and their qualifications were according to ICMR guidiline2017.</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2C7DBE" w:rsidRPr="005F38A3" w:rsidRDefault="002C7DBE"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In regard to affiliation of the legal experts it </w:t>
      </w:r>
      <w:r w:rsidR="004263D8" w:rsidRPr="005F38A3">
        <w:rPr>
          <w:rFonts w:ascii="Times New Roman" w:hAnsi="Times New Roman" w:cs="Times New Roman"/>
          <w:bCs/>
          <w:color w:val="000000" w:themeColor="text1"/>
          <w:sz w:val="24"/>
          <w:szCs w:val="24"/>
        </w:rPr>
        <w:t>was</w:t>
      </w:r>
      <w:r w:rsidRPr="005F38A3">
        <w:rPr>
          <w:rFonts w:ascii="Times New Roman" w:hAnsi="Times New Roman" w:cs="Times New Roman"/>
          <w:bCs/>
          <w:color w:val="000000" w:themeColor="text1"/>
          <w:sz w:val="24"/>
          <w:szCs w:val="24"/>
        </w:rPr>
        <w:t xml:space="preserve"> found that 91.7% </w:t>
      </w:r>
      <w:r w:rsidR="005737F9" w:rsidRPr="005F38A3">
        <w:rPr>
          <w:rFonts w:ascii="Times New Roman" w:hAnsi="Times New Roman" w:cs="Times New Roman"/>
          <w:bCs/>
          <w:color w:val="000000" w:themeColor="text1"/>
          <w:sz w:val="24"/>
          <w:szCs w:val="24"/>
        </w:rPr>
        <w:t>l</w:t>
      </w:r>
      <w:r w:rsidR="00CA134A" w:rsidRPr="005F38A3">
        <w:rPr>
          <w:rFonts w:ascii="Times New Roman" w:hAnsi="Times New Roman" w:cs="Times New Roman"/>
          <w:bCs/>
          <w:color w:val="000000" w:themeColor="text1"/>
          <w:sz w:val="24"/>
          <w:szCs w:val="24"/>
        </w:rPr>
        <w:t>egal</w:t>
      </w:r>
      <w:r w:rsidRPr="005F38A3">
        <w:rPr>
          <w:rFonts w:ascii="Times New Roman" w:hAnsi="Times New Roman" w:cs="Times New Roman"/>
          <w:bCs/>
          <w:color w:val="000000" w:themeColor="text1"/>
          <w:sz w:val="24"/>
          <w:szCs w:val="24"/>
        </w:rPr>
        <w:t xml:space="preserve"> experts were </w:t>
      </w:r>
      <w:r w:rsidR="0075267D" w:rsidRPr="005F38A3">
        <w:rPr>
          <w:rFonts w:ascii="Times New Roman" w:hAnsi="Times New Roman" w:cs="Times New Roman"/>
          <w:bCs/>
          <w:color w:val="000000" w:themeColor="text1"/>
          <w:sz w:val="24"/>
          <w:szCs w:val="24"/>
        </w:rPr>
        <w:t>non-affiliated (</w:t>
      </w:r>
      <w:r w:rsidRPr="005F38A3">
        <w:rPr>
          <w:rFonts w:ascii="Times New Roman" w:hAnsi="Times New Roman" w:cs="Times New Roman"/>
          <w:bCs/>
          <w:color w:val="000000" w:themeColor="text1"/>
          <w:sz w:val="24"/>
          <w:szCs w:val="24"/>
        </w:rPr>
        <w:t>outside the host institute</w:t>
      </w:r>
      <w:r w:rsidR="0075267D" w:rsidRPr="005F38A3">
        <w:rPr>
          <w:rFonts w:ascii="Times New Roman" w:hAnsi="Times New Roman" w:cs="Times New Roman"/>
          <w:bCs/>
          <w:color w:val="000000" w:themeColor="text1"/>
          <w:sz w:val="24"/>
          <w:szCs w:val="24"/>
        </w:rPr>
        <w:t>)</w:t>
      </w:r>
      <w:r w:rsidRPr="005F38A3">
        <w:rPr>
          <w:rFonts w:ascii="Times New Roman" w:hAnsi="Times New Roman" w:cs="Times New Roman"/>
          <w:bCs/>
          <w:color w:val="000000" w:themeColor="text1"/>
          <w:sz w:val="24"/>
          <w:szCs w:val="24"/>
        </w:rPr>
        <w:t>.</w:t>
      </w:r>
      <w:r w:rsidR="00BF1142" w:rsidRPr="005F38A3">
        <w:rPr>
          <w:rFonts w:ascii="Times New Roman" w:hAnsi="Times New Roman" w:cs="Times New Roman"/>
          <w:bCs/>
          <w:color w:val="000000" w:themeColor="text1"/>
          <w:sz w:val="24"/>
          <w:szCs w:val="24"/>
        </w:rPr>
        <w:t xml:space="preserve"> T</w:t>
      </w:r>
      <w:r w:rsidR="004263D8" w:rsidRPr="005F38A3">
        <w:rPr>
          <w:rFonts w:ascii="Times New Roman" w:hAnsi="Times New Roman" w:cs="Times New Roman"/>
          <w:bCs/>
          <w:color w:val="000000" w:themeColor="text1"/>
          <w:sz w:val="24"/>
          <w:szCs w:val="24"/>
        </w:rPr>
        <w:t>he qualifications of all the legal experts</w:t>
      </w:r>
      <w:r w:rsidR="00CA134A" w:rsidRPr="005F38A3">
        <w:rPr>
          <w:rFonts w:ascii="Times New Roman" w:hAnsi="Times New Roman" w:cs="Times New Roman"/>
          <w:bCs/>
          <w:color w:val="000000" w:themeColor="text1"/>
          <w:sz w:val="24"/>
          <w:szCs w:val="24"/>
        </w:rPr>
        <w:t xml:space="preserve"> </w:t>
      </w:r>
      <w:r w:rsidR="004263D8" w:rsidRPr="005F38A3">
        <w:rPr>
          <w:rFonts w:ascii="Times New Roman" w:hAnsi="Times New Roman" w:cs="Times New Roman"/>
          <w:bCs/>
          <w:color w:val="000000" w:themeColor="text1"/>
          <w:sz w:val="24"/>
          <w:szCs w:val="24"/>
        </w:rPr>
        <w:t>(100%) were as mentioned in ICMR guideline.</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CA134A" w:rsidRPr="005F38A3" w:rsidRDefault="00364DF2"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Social Scientist/Philosopher/Ethicist/T</w:t>
      </w:r>
      <w:r w:rsidR="00CA134A" w:rsidRPr="005F38A3">
        <w:rPr>
          <w:rFonts w:ascii="Times New Roman" w:hAnsi="Times New Roman" w:cs="Times New Roman"/>
          <w:color w:val="000000" w:themeColor="text1"/>
          <w:sz w:val="24"/>
          <w:szCs w:val="24"/>
        </w:rPr>
        <w:t>heologian</w:t>
      </w:r>
      <w:r w:rsidR="00EE24EB" w:rsidRPr="005F38A3">
        <w:rPr>
          <w:rFonts w:ascii="Times New Roman" w:hAnsi="Times New Roman" w:cs="Times New Roman"/>
          <w:color w:val="000000" w:themeColor="text1"/>
          <w:sz w:val="24"/>
          <w:szCs w:val="24"/>
        </w:rPr>
        <w:t>s</w:t>
      </w:r>
      <w:r w:rsidR="00CA134A" w:rsidRPr="005F38A3">
        <w:rPr>
          <w:rFonts w:ascii="Times New Roman" w:hAnsi="Times New Roman" w:cs="Times New Roman"/>
          <w:color w:val="000000" w:themeColor="text1"/>
          <w:sz w:val="24"/>
          <w:szCs w:val="24"/>
        </w:rPr>
        <w:t xml:space="preserve"> were found only 83.3</w:t>
      </w:r>
      <w:r w:rsidR="00A97019" w:rsidRPr="005F38A3">
        <w:rPr>
          <w:rFonts w:ascii="Times New Roman" w:hAnsi="Times New Roman" w:cs="Times New Roman"/>
          <w:color w:val="000000" w:themeColor="text1"/>
          <w:sz w:val="24"/>
          <w:szCs w:val="24"/>
        </w:rPr>
        <w:t>%</w:t>
      </w:r>
      <w:r w:rsidR="005737F9" w:rsidRPr="005F38A3">
        <w:rPr>
          <w:rFonts w:ascii="Times New Roman" w:hAnsi="Times New Roman" w:cs="Times New Roman"/>
          <w:color w:val="000000" w:themeColor="text1"/>
          <w:sz w:val="24"/>
          <w:szCs w:val="24"/>
        </w:rPr>
        <w:t xml:space="preserve"> </w:t>
      </w:r>
      <w:r w:rsidR="005737F9" w:rsidRPr="00B123E5">
        <w:rPr>
          <w:rFonts w:ascii="Times New Roman" w:hAnsi="Times New Roman" w:cs="Times New Roman"/>
          <w:color w:val="000000" w:themeColor="text1"/>
          <w:sz w:val="24"/>
          <w:szCs w:val="24"/>
          <w:highlight w:val="yellow"/>
        </w:rPr>
        <w:t>IEC</w:t>
      </w:r>
      <w:r w:rsidR="00CA134A" w:rsidRPr="00B123E5">
        <w:rPr>
          <w:rFonts w:ascii="Times New Roman" w:hAnsi="Times New Roman" w:cs="Times New Roman"/>
          <w:color w:val="000000" w:themeColor="text1"/>
          <w:sz w:val="24"/>
          <w:szCs w:val="24"/>
          <w:highlight w:val="yellow"/>
        </w:rPr>
        <w:t>s</w:t>
      </w:r>
      <w:r w:rsidR="00CA134A" w:rsidRPr="005F38A3">
        <w:rPr>
          <w:rFonts w:ascii="Times New Roman" w:hAnsi="Times New Roman" w:cs="Times New Roman"/>
          <w:color w:val="000000" w:themeColor="text1"/>
          <w:sz w:val="24"/>
          <w:szCs w:val="24"/>
        </w:rPr>
        <w:t xml:space="preserve">. Among these </w:t>
      </w:r>
      <w:r w:rsidR="00EE24EB" w:rsidRPr="005F38A3">
        <w:rPr>
          <w:rFonts w:ascii="Times New Roman" w:hAnsi="Times New Roman" w:cs="Times New Roman"/>
          <w:color w:val="000000" w:themeColor="text1"/>
          <w:sz w:val="24"/>
          <w:szCs w:val="24"/>
        </w:rPr>
        <w:t>90</w:t>
      </w:r>
      <w:r w:rsidR="00CA134A" w:rsidRPr="005F38A3">
        <w:rPr>
          <w:rFonts w:ascii="Times New Roman" w:hAnsi="Times New Roman" w:cs="Times New Roman"/>
          <w:color w:val="000000" w:themeColor="text1"/>
          <w:sz w:val="24"/>
          <w:szCs w:val="24"/>
        </w:rPr>
        <w:t>% were   non</w:t>
      </w:r>
      <w:r w:rsidR="00EE24EB" w:rsidRPr="005F38A3">
        <w:rPr>
          <w:rFonts w:ascii="Times New Roman" w:hAnsi="Times New Roman" w:cs="Times New Roman"/>
          <w:color w:val="000000" w:themeColor="text1"/>
          <w:sz w:val="24"/>
          <w:szCs w:val="24"/>
        </w:rPr>
        <w:t>-</w:t>
      </w:r>
      <w:r w:rsidR="00CA134A" w:rsidRPr="005F38A3">
        <w:rPr>
          <w:rFonts w:ascii="Times New Roman" w:hAnsi="Times New Roman" w:cs="Times New Roman"/>
          <w:color w:val="000000" w:themeColor="text1"/>
          <w:sz w:val="24"/>
          <w:szCs w:val="24"/>
        </w:rPr>
        <w:t>affiliated</w:t>
      </w:r>
      <w:r w:rsidR="00EE24EB" w:rsidRPr="005F38A3">
        <w:rPr>
          <w:rFonts w:ascii="Times New Roman" w:hAnsi="Times New Roman" w:cs="Times New Roman"/>
          <w:color w:val="000000" w:themeColor="text1"/>
          <w:sz w:val="24"/>
          <w:szCs w:val="24"/>
        </w:rPr>
        <w:t xml:space="preserve">. The </w:t>
      </w:r>
      <w:r w:rsidR="00BF1142" w:rsidRPr="005F38A3">
        <w:rPr>
          <w:rFonts w:ascii="Times New Roman" w:hAnsi="Times New Roman" w:cs="Times New Roman"/>
          <w:color w:val="000000" w:themeColor="text1"/>
          <w:sz w:val="24"/>
          <w:szCs w:val="24"/>
        </w:rPr>
        <w:t>qualifications of these members were</w:t>
      </w:r>
      <w:r w:rsidR="00EE24EB" w:rsidRPr="005F38A3">
        <w:rPr>
          <w:rFonts w:ascii="Times New Roman" w:hAnsi="Times New Roman" w:cs="Times New Roman"/>
          <w:color w:val="000000" w:themeColor="text1"/>
          <w:sz w:val="24"/>
          <w:szCs w:val="24"/>
        </w:rPr>
        <w:t xml:space="preserve"> </w:t>
      </w:r>
      <w:r w:rsidR="00BF1142" w:rsidRPr="005F38A3">
        <w:rPr>
          <w:rFonts w:ascii="Times New Roman" w:hAnsi="Times New Roman" w:cs="Times New Roman"/>
          <w:color w:val="000000" w:themeColor="text1"/>
          <w:sz w:val="24"/>
          <w:szCs w:val="24"/>
        </w:rPr>
        <w:t>mentioned</w:t>
      </w:r>
      <w:r w:rsidR="00EE24EB" w:rsidRPr="005F38A3">
        <w:rPr>
          <w:rFonts w:ascii="Times New Roman" w:hAnsi="Times New Roman" w:cs="Times New Roman"/>
          <w:color w:val="000000" w:themeColor="text1"/>
          <w:sz w:val="24"/>
          <w:szCs w:val="24"/>
        </w:rPr>
        <w:t xml:space="preserve"> neither in the </w:t>
      </w:r>
      <w:r w:rsidR="005737F9" w:rsidRPr="005F38A3">
        <w:rPr>
          <w:rFonts w:ascii="Times New Roman" w:hAnsi="Times New Roman" w:cs="Times New Roman"/>
          <w:color w:val="000000" w:themeColor="text1"/>
          <w:sz w:val="24"/>
          <w:szCs w:val="24"/>
        </w:rPr>
        <w:t>I</w:t>
      </w:r>
      <w:r w:rsidR="00EE24EB" w:rsidRPr="005F38A3">
        <w:rPr>
          <w:rFonts w:ascii="Times New Roman" w:hAnsi="Times New Roman" w:cs="Times New Roman"/>
          <w:color w:val="000000" w:themeColor="text1"/>
          <w:sz w:val="24"/>
          <w:szCs w:val="24"/>
        </w:rPr>
        <w:t>EC notification nor in SOPs</w:t>
      </w:r>
      <w:r w:rsidR="00BF1142" w:rsidRPr="005F38A3">
        <w:rPr>
          <w:rFonts w:ascii="Times New Roman" w:hAnsi="Times New Roman" w:cs="Times New Roman"/>
          <w:color w:val="000000" w:themeColor="text1"/>
          <w:sz w:val="24"/>
          <w:szCs w:val="24"/>
        </w:rPr>
        <w:t xml:space="preserve"> of ethics committees.</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F3057B" w:rsidRPr="005F38A3" w:rsidRDefault="005737F9"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Lay p</w:t>
      </w:r>
      <w:r w:rsidR="00F3057B" w:rsidRPr="005F38A3">
        <w:rPr>
          <w:rFonts w:ascii="Times New Roman" w:hAnsi="Times New Roman" w:cs="Times New Roman"/>
          <w:color w:val="000000" w:themeColor="text1"/>
          <w:sz w:val="24"/>
          <w:szCs w:val="24"/>
        </w:rPr>
        <w:t xml:space="preserve">ersons were found only in </w:t>
      </w:r>
      <w:r w:rsidR="00556B4C" w:rsidRPr="005F38A3">
        <w:rPr>
          <w:rFonts w:ascii="Times New Roman" w:hAnsi="Times New Roman" w:cs="Times New Roman"/>
          <w:color w:val="000000" w:themeColor="text1"/>
          <w:sz w:val="24"/>
          <w:szCs w:val="24"/>
        </w:rPr>
        <w:t>50% of the available ethics committees</w:t>
      </w:r>
      <w:r w:rsidR="00817E87" w:rsidRPr="005F38A3">
        <w:rPr>
          <w:rFonts w:ascii="Times New Roman" w:hAnsi="Times New Roman" w:cs="Times New Roman"/>
          <w:color w:val="000000" w:themeColor="text1"/>
          <w:sz w:val="24"/>
          <w:szCs w:val="24"/>
        </w:rPr>
        <w:t xml:space="preserve"> and they were non affiliated</w:t>
      </w:r>
      <w:r w:rsidR="00BF1142" w:rsidRPr="005F38A3">
        <w:rPr>
          <w:rFonts w:ascii="Times New Roman" w:hAnsi="Times New Roman" w:cs="Times New Roman"/>
          <w:color w:val="000000" w:themeColor="text1"/>
          <w:sz w:val="24"/>
          <w:szCs w:val="24"/>
        </w:rPr>
        <w:t xml:space="preserve"> members</w:t>
      </w:r>
      <w:r w:rsidR="00817E87"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Of these qualifications of 75% l</w:t>
      </w:r>
      <w:r w:rsidR="00BF1142" w:rsidRPr="005F38A3">
        <w:rPr>
          <w:rFonts w:ascii="Times New Roman" w:hAnsi="Times New Roman" w:cs="Times New Roman"/>
          <w:color w:val="000000" w:themeColor="text1"/>
          <w:sz w:val="24"/>
          <w:szCs w:val="24"/>
        </w:rPr>
        <w:t xml:space="preserve">ay members were not known. </w:t>
      </w:r>
      <w:r w:rsidR="00817E87" w:rsidRPr="005F38A3">
        <w:rPr>
          <w:rFonts w:ascii="Times New Roman" w:hAnsi="Times New Roman" w:cs="Times New Roman"/>
          <w:color w:val="000000" w:themeColor="text1"/>
          <w:sz w:val="24"/>
          <w:szCs w:val="24"/>
        </w:rPr>
        <w:t>On the other hand in 50</w:t>
      </w:r>
      <w:r w:rsidR="006C20DB" w:rsidRPr="005F38A3">
        <w:rPr>
          <w:rFonts w:ascii="Times New Roman" w:hAnsi="Times New Roman" w:cs="Times New Roman"/>
          <w:color w:val="000000" w:themeColor="text1"/>
          <w:sz w:val="24"/>
          <w:szCs w:val="24"/>
        </w:rPr>
        <w:t>%</w:t>
      </w:r>
      <w:r w:rsidRPr="005F38A3">
        <w:rPr>
          <w:rFonts w:ascii="Times New Roman" w:hAnsi="Times New Roman" w:cs="Times New Roman"/>
          <w:color w:val="000000" w:themeColor="text1"/>
          <w:sz w:val="24"/>
          <w:szCs w:val="24"/>
        </w:rPr>
        <w:t xml:space="preserve"> of the available IEC</w:t>
      </w:r>
      <w:r w:rsidR="00BF1142" w:rsidRPr="005F38A3">
        <w:rPr>
          <w:rFonts w:ascii="Times New Roman" w:hAnsi="Times New Roman" w:cs="Times New Roman"/>
          <w:color w:val="000000" w:themeColor="text1"/>
          <w:sz w:val="24"/>
          <w:szCs w:val="24"/>
        </w:rPr>
        <w:t xml:space="preserve">s without having any </w:t>
      </w:r>
      <w:r w:rsidRPr="005F38A3">
        <w:rPr>
          <w:rFonts w:ascii="Times New Roman" w:hAnsi="Times New Roman" w:cs="Times New Roman"/>
          <w:color w:val="000000" w:themeColor="text1"/>
          <w:sz w:val="24"/>
          <w:szCs w:val="24"/>
        </w:rPr>
        <w:t>l</w:t>
      </w:r>
      <w:r w:rsidR="00817E87" w:rsidRPr="005F38A3">
        <w:rPr>
          <w:rFonts w:ascii="Times New Roman" w:hAnsi="Times New Roman" w:cs="Times New Roman"/>
          <w:color w:val="000000" w:themeColor="text1"/>
          <w:sz w:val="24"/>
          <w:szCs w:val="24"/>
        </w:rPr>
        <w:t xml:space="preserve">ay persons. </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9B0386" w:rsidRPr="005F38A3" w:rsidRDefault="0075267D"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We enquired </w:t>
      </w:r>
      <w:r w:rsidR="001C7ACE" w:rsidRPr="00B123E5">
        <w:rPr>
          <w:rFonts w:ascii="Times New Roman" w:hAnsi="Times New Roman" w:cs="Times New Roman"/>
          <w:color w:val="000000" w:themeColor="text1"/>
          <w:sz w:val="24"/>
          <w:szCs w:val="24"/>
          <w:highlight w:val="yellow"/>
        </w:rPr>
        <w:t>to find out whether</w:t>
      </w:r>
      <w:r w:rsidR="00C810FE" w:rsidRPr="00B123E5">
        <w:rPr>
          <w:rFonts w:ascii="Times New Roman" w:hAnsi="Times New Roman" w:cs="Times New Roman"/>
          <w:color w:val="000000" w:themeColor="text1"/>
          <w:sz w:val="24"/>
          <w:szCs w:val="24"/>
          <w:highlight w:val="yellow"/>
        </w:rPr>
        <w:t xml:space="preserve"> there was </w:t>
      </w:r>
      <w:r w:rsidR="001C7ACE" w:rsidRPr="00B123E5">
        <w:rPr>
          <w:rFonts w:ascii="Times New Roman" w:hAnsi="Times New Roman" w:cs="Times New Roman"/>
          <w:color w:val="000000" w:themeColor="text1"/>
          <w:sz w:val="24"/>
          <w:szCs w:val="24"/>
          <w:highlight w:val="yellow"/>
        </w:rPr>
        <w:t xml:space="preserve">any </w:t>
      </w:r>
      <w:r w:rsidR="00C810FE" w:rsidRPr="00B123E5">
        <w:rPr>
          <w:rFonts w:ascii="Times New Roman" w:hAnsi="Times New Roman" w:cs="Times New Roman"/>
          <w:color w:val="000000" w:themeColor="text1"/>
          <w:sz w:val="24"/>
          <w:szCs w:val="24"/>
          <w:highlight w:val="yellow"/>
        </w:rPr>
        <w:t xml:space="preserve">written statement in SOPs about </w:t>
      </w:r>
      <w:r w:rsidRPr="00B123E5">
        <w:rPr>
          <w:rFonts w:ascii="Times New Roman" w:hAnsi="Times New Roman" w:cs="Times New Roman"/>
          <w:color w:val="000000" w:themeColor="text1"/>
          <w:sz w:val="24"/>
          <w:szCs w:val="24"/>
          <w:highlight w:val="yellow"/>
        </w:rPr>
        <w:t xml:space="preserve">the </w:t>
      </w:r>
      <w:r w:rsidR="00C810FE" w:rsidRPr="00B123E5">
        <w:rPr>
          <w:rFonts w:ascii="Times New Roman" w:hAnsi="Times New Roman" w:cs="Times New Roman"/>
          <w:color w:val="000000" w:themeColor="text1"/>
          <w:sz w:val="24"/>
          <w:szCs w:val="24"/>
          <w:highlight w:val="yellow"/>
        </w:rPr>
        <w:t>Quorum requirements</w:t>
      </w:r>
      <w:r w:rsidR="00BF1142" w:rsidRPr="00B123E5">
        <w:rPr>
          <w:rFonts w:ascii="Times New Roman" w:hAnsi="Times New Roman" w:cs="Times New Roman"/>
          <w:color w:val="000000" w:themeColor="text1"/>
          <w:sz w:val="24"/>
          <w:szCs w:val="24"/>
          <w:highlight w:val="yellow"/>
        </w:rPr>
        <w:t xml:space="preserve"> </w:t>
      </w:r>
      <w:r w:rsidR="001C7ACE" w:rsidRPr="00B123E5">
        <w:rPr>
          <w:rFonts w:ascii="Times New Roman" w:hAnsi="Times New Roman" w:cs="Times New Roman"/>
          <w:color w:val="000000" w:themeColor="text1"/>
          <w:sz w:val="24"/>
          <w:szCs w:val="24"/>
          <w:highlight w:val="yellow"/>
        </w:rPr>
        <w:t xml:space="preserve">during </w:t>
      </w:r>
      <w:r w:rsidR="005737F9" w:rsidRPr="00B123E5">
        <w:rPr>
          <w:rFonts w:ascii="Times New Roman" w:hAnsi="Times New Roman" w:cs="Times New Roman"/>
          <w:color w:val="000000" w:themeColor="text1"/>
          <w:sz w:val="24"/>
          <w:szCs w:val="24"/>
          <w:highlight w:val="yellow"/>
        </w:rPr>
        <w:t>I</w:t>
      </w:r>
      <w:r w:rsidR="001C7ACE" w:rsidRPr="00B123E5">
        <w:rPr>
          <w:rFonts w:ascii="Times New Roman" w:hAnsi="Times New Roman" w:cs="Times New Roman"/>
          <w:color w:val="000000" w:themeColor="text1"/>
          <w:sz w:val="24"/>
          <w:szCs w:val="24"/>
          <w:highlight w:val="yellow"/>
        </w:rPr>
        <w:t>EC meetings</w:t>
      </w:r>
      <w:r w:rsidR="001C7ACE" w:rsidRPr="005F38A3">
        <w:rPr>
          <w:rFonts w:ascii="Times New Roman" w:hAnsi="Times New Roman" w:cs="Times New Roman"/>
          <w:color w:val="000000" w:themeColor="text1"/>
          <w:sz w:val="24"/>
          <w:szCs w:val="24"/>
        </w:rPr>
        <w:t xml:space="preserve"> </w:t>
      </w:r>
      <w:r w:rsidR="00BF1142" w:rsidRPr="005F38A3">
        <w:rPr>
          <w:rFonts w:ascii="Times New Roman" w:hAnsi="Times New Roman" w:cs="Times New Roman"/>
          <w:color w:val="000000" w:themeColor="text1"/>
          <w:sz w:val="24"/>
          <w:szCs w:val="24"/>
        </w:rPr>
        <w:t>as specified in ICMR guideline</w:t>
      </w:r>
      <w:r w:rsidR="00C26F0B" w:rsidRPr="005F38A3">
        <w:rPr>
          <w:rFonts w:ascii="Times New Roman" w:hAnsi="Times New Roman" w:cs="Times New Roman"/>
          <w:color w:val="000000" w:themeColor="text1"/>
          <w:sz w:val="24"/>
          <w:szCs w:val="24"/>
        </w:rPr>
        <w:t xml:space="preserve"> </w:t>
      </w:r>
      <w:r w:rsidR="00BF1142" w:rsidRPr="005F38A3">
        <w:rPr>
          <w:rFonts w:ascii="Times New Roman" w:hAnsi="Times New Roman" w:cs="Times New Roman"/>
          <w:color w:val="000000" w:themeColor="text1"/>
          <w:sz w:val="24"/>
          <w:szCs w:val="24"/>
        </w:rPr>
        <w:t xml:space="preserve">2017 </w:t>
      </w:r>
      <w:r w:rsidRPr="005F38A3">
        <w:rPr>
          <w:rFonts w:ascii="Times New Roman" w:hAnsi="Times New Roman" w:cs="Times New Roman"/>
          <w:color w:val="000000" w:themeColor="text1"/>
          <w:sz w:val="24"/>
          <w:szCs w:val="24"/>
        </w:rPr>
        <w:t>and found</w:t>
      </w:r>
      <w:r w:rsidR="00BF1142" w:rsidRPr="005F38A3">
        <w:rPr>
          <w:rFonts w:ascii="Times New Roman" w:hAnsi="Times New Roman" w:cs="Times New Roman"/>
          <w:color w:val="000000" w:themeColor="text1"/>
          <w:sz w:val="24"/>
          <w:szCs w:val="24"/>
        </w:rPr>
        <w:t xml:space="preserve"> that</w:t>
      </w:r>
      <w:r w:rsidR="00A71B28" w:rsidRPr="005F38A3">
        <w:rPr>
          <w:rFonts w:ascii="Times New Roman" w:hAnsi="Times New Roman" w:cs="Times New Roman"/>
          <w:color w:val="000000" w:themeColor="text1"/>
          <w:sz w:val="24"/>
          <w:szCs w:val="24"/>
        </w:rPr>
        <w:t xml:space="preserve"> </w:t>
      </w:r>
      <w:r w:rsidR="00A71B28" w:rsidRPr="00B123E5">
        <w:rPr>
          <w:rFonts w:ascii="Times New Roman" w:hAnsi="Times New Roman" w:cs="Times New Roman"/>
          <w:color w:val="000000" w:themeColor="text1"/>
          <w:sz w:val="24"/>
          <w:szCs w:val="24"/>
          <w:highlight w:val="yellow"/>
        </w:rPr>
        <w:t>77.7</w:t>
      </w:r>
      <w:r w:rsidR="002051E0" w:rsidRPr="00B123E5">
        <w:rPr>
          <w:rFonts w:ascii="Times New Roman" w:hAnsi="Times New Roman" w:cs="Times New Roman"/>
          <w:color w:val="000000" w:themeColor="text1"/>
          <w:sz w:val="24"/>
          <w:szCs w:val="24"/>
          <w:highlight w:val="yellow"/>
        </w:rPr>
        <w:t>%</w:t>
      </w:r>
      <w:r w:rsidR="002051E0" w:rsidRPr="005F38A3">
        <w:rPr>
          <w:rFonts w:ascii="Times New Roman" w:hAnsi="Times New Roman" w:cs="Times New Roman"/>
          <w:color w:val="000000" w:themeColor="text1"/>
          <w:sz w:val="24"/>
          <w:szCs w:val="24"/>
        </w:rPr>
        <w:t xml:space="preserve"> had specifi</w:t>
      </w:r>
      <w:r w:rsidRPr="005F38A3">
        <w:rPr>
          <w:rFonts w:ascii="Times New Roman" w:hAnsi="Times New Roman" w:cs="Times New Roman"/>
          <w:color w:val="000000" w:themeColor="text1"/>
          <w:sz w:val="24"/>
          <w:szCs w:val="24"/>
        </w:rPr>
        <w:t>cally mentioned the requirement of quorum</w:t>
      </w:r>
      <w:r w:rsidR="002051E0" w:rsidRPr="005F38A3">
        <w:rPr>
          <w:rFonts w:ascii="Times New Roman" w:hAnsi="Times New Roman" w:cs="Times New Roman"/>
          <w:color w:val="000000" w:themeColor="text1"/>
          <w:sz w:val="24"/>
          <w:szCs w:val="24"/>
        </w:rPr>
        <w:t xml:space="preserve"> in the respec</w:t>
      </w:r>
      <w:r w:rsidR="00A71B28" w:rsidRPr="005F38A3">
        <w:rPr>
          <w:rFonts w:ascii="Times New Roman" w:hAnsi="Times New Roman" w:cs="Times New Roman"/>
          <w:color w:val="000000" w:themeColor="text1"/>
          <w:sz w:val="24"/>
          <w:szCs w:val="24"/>
        </w:rPr>
        <w:t>tive SOPs. Contrary to this</w:t>
      </w:r>
      <w:r w:rsidR="005737F9" w:rsidRPr="005F38A3">
        <w:rPr>
          <w:rFonts w:ascii="Times New Roman" w:hAnsi="Times New Roman" w:cs="Times New Roman"/>
          <w:color w:val="000000" w:themeColor="text1"/>
          <w:sz w:val="24"/>
          <w:szCs w:val="24"/>
        </w:rPr>
        <w:t>,</w:t>
      </w:r>
      <w:r w:rsidR="00A71B28" w:rsidRPr="005F38A3">
        <w:rPr>
          <w:rFonts w:ascii="Times New Roman" w:hAnsi="Times New Roman" w:cs="Times New Roman"/>
          <w:color w:val="000000" w:themeColor="text1"/>
          <w:sz w:val="24"/>
          <w:szCs w:val="24"/>
        </w:rPr>
        <w:t xml:space="preserve"> </w:t>
      </w:r>
      <w:r w:rsidR="00A71B28" w:rsidRPr="00B123E5">
        <w:rPr>
          <w:rFonts w:ascii="Times New Roman" w:hAnsi="Times New Roman" w:cs="Times New Roman"/>
          <w:color w:val="000000" w:themeColor="text1"/>
          <w:sz w:val="24"/>
          <w:szCs w:val="24"/>
          <w:highlight w:val="yellow"/>
        </w:rPr>
        <w:t>22.2</w:t>
      </w:r>
      <w:r w:rsidR="002051E0" w:rsidRPr="00B123E5">
        <w:rPr>
          <w:rFonts w:ascii="Times New Roman" w:hAnsi="Times New Roman" w:cs="Times New Roman"/>
          <w:color w:val="000000" w:themeColor="text1"/>
          <w:sz w:val="24"/>
          <w:szCs w:val="24"/>
          <w:highlight w:val="yellow"/>
        </w:rPr>
        <w:t>%</w:t>
      </w:r>
      <w:r w:rsidR="002051E0" w:rsidRPr="005F38A3">
        <w:rPr>
          <w:rFonts w:ascii="Times New Roman" w:hAnsi="Times New Roman" w:cs="Times New Roman"/>
          <w:color w:val="000000" w:themeColor="text1"/>
          <w:sz w:val="24"/>
          <w:szCs w:val="24"/>
        </w:rPr>
        <w:t xml:space="preserve"> did not mention the requirement of </w:t>
      </w:r>
      <w:r w:rsidR="002051E0" w:rsidRPr="00B123E5">
        <w:rPr>
          <w:rFonts w:ascii="Times New Roman" w:hAnsi="Times New Roman" w:cs="Times New Roman"/>
          <w:color w:val="000000" w:themeColor="text1"/>
          <w:sz w:val="24"/>
          <w:szCs w:val="24"/>
          <w:highlight w:val="yellow"/>
        </w:rPr>
        <w:t>quorum</w:t>
      </w:r>
      <w:r w:rsidR="001C7ACE" w:rsidRPr="00B123E5">
        <w:rPr>
          <w:rFonts w:ascii="Times New Roman" w:hAnsi="Times New Roman" w:cs="Times New Roman"/>
          <w:color w:val="000000" w:themeColor="text1"/>
          <w:sz w:val="24"/>
          <w:szCs w:val="24"/>
          <w:highlight w:val="yellow"/>
        </w:rPr>
        <w:t>.</w:t>
      </w:r>
      <w:r w:rsidR="002051E0" w:rsidRPr="005F38A3">
        <w:rPr>
          <w:rFonts w:ascii="Times New Roman" w:hAnsi="Times New Roman" w:cs="Times New Roman"/>
          <w:color w:val="000000" w:themeColor="text1"/>
          <w:sz w:val="24"/>
          <w:szCs w:val="24"/>
        </w:rPr>
        <w:t xml:space="preserve"> </w:t>
      </w:r>
    </w:p>
    <w:p w:rsidR="006741B3" w:rsidRPr="005F38A3" w:rsidRDefault="006741B3"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lastRenderedPageBreak/>
        <w:t>It has been observe</w:t>
      </w:r>
      <w:r w:rsidR="005737F9" w:rsidRPr="005F38A3">
        <w:rPr>
          <w:rFonts w:ascii="Times New Roman" w:hAnsi="Times New Roman" w:cs="Times New Roman"/>
          <w:bCs/>
          <w:color w:val="000000" w:themeColor="text1"/>
          <w:sz w:val="24"/>
          <w:szCs w:val="24"/>
        </w:rPr>
        <w:t xml:space="preserve">d that in 91.7% </w:t>
      </w:r>
      <w:r w:rsidR="005737F9" w:rsidRPr="00B123E5">
        <w:rPr>
          <w:rFonts w:ascii="Times New Roman" w:hAnsi="Times New Roman" w:cs="Times New Roman"/>
          <w:bCs/>
          <w:color w:val="000000" w:themeColor="text1"/>
          <w:sz w:val="24"/>
          <w:szCs w:val="24"/>
          <w:highlight w:val="yellow"/>
        </w:rPr>
        <w:t>IEC</w:t>
      </w:r>
      <w:r w:rsidRPr="00B123E5">
        <w:rPr>
          <w:rFonts w:ascii="Times New Roman" w:hAnsi="Times New Roman" w:cs="Times New Roman"/>
          <w:bCs/>
          <w:color w:val="000000" w:themeColor="text1"/>
          <w:sz w:val="24"/>
          <w:szCs w:val="24"/>
          <w:highlight w:val="yellow"/>
        </w:rPr>
        <w:t>s</w:t>
      </w:r>
      <w:r w:rsidRPr="005F38A3">
        <w:rPr>
          <w:rFonts w:ascii="Times New Roman" w:hAnsi="Times New Roman" w:cs="Times New Roman"/>
          <w:bCs/>
          <w:color w:val="000000" w:themeColor="text1"/>
          <w:sz w:val="24"/>
          <w:szCs w:val="24"/>
        </w:rPr>
        <w:t xml:space="preserve"> the members were appointed by head of the host institute.</w:t>
      </w:r>
      <w:r w:rsidR="006F6761" w:rsidRPr="005F38A3">
        <w:rPr>
          <w:rFonts w:ascii="Times New Roman" w:hAnsi="Times New Roman" w:cs="Times New Roman"/>
          <w:bCs/>
          <w:color w:val="000000" w:themeColor="text1"/>
          <w:sz w:val="24"/>
          <w:szCs w:val="24"/>
        </w:rPr>
        <w:t xml:space="preserve"> While in one </w:t>
      </w:r>
      <w:r w:rsidR="0075267D" w:rsidRPr="005F38A3">
        <w:rPr>
          <w:rFonts w:ascii="Times New Roman" w:hAnsi="Times New Roman" w:cs="Times New Roman"/>
          <w:bCs/>
          <w:color w:val="000000" w:themeColor="text1"/>
          <w:sz w:val="24"/>
          <w:szCs w:val="24"/>
        </w:rPr>
        <w:t xml:space="preserve">the </w:t>
      </w:r>
      <w:r w:rsidR="006F6761" w:rsidRPr="005F38A3">
        <w:rPr>
          <w:rFonts w:ascii="Times New Roman" w:hAnsi="Times New Roman" w:cs="Times New Roman"/>
          <w:bCs/>
          <w:color w:val="000000" w:themeColor="text1"/>
          <w:sz w:val="24"/>
          <w:szCs w:val="24"/>
        </w:rPr>
        <w:t>appointment (8.3%) was</w:t>
      </w:r>
      <w:r w:rsidR="005F24B1" w:rsidRPr="005F38A3">
        <w:rPr>
          <w:rFonts w:ascii="Times New Roman" w:hAnsi="Times New Roman" w:cs="Times New Roman"/>
          <w:bCs/>
          <w:color w:val="000000" w:themeColor="text1"/>
          <w:sz w:val="24"/>
          <w:szCs w:val="24"/>
        </w:rPr>
        <w:t xml:space="preserve"> issued by Under Secretary to the Govt.</w:t>
      </w:r>
    </w:p>
    <w:p w:rsidR="009B0386" w:rsidRPr="005F38A3" w:rsidRDefault="00C74F5A"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In </w:t>
      </w:r>
      <w:r w:rsidRPr="00916905">
        <w:rPr>
          <w:rFonts w:ascii="Times New Roman" w:hAnsi="Times New Roman" w:cs="Times New Roman"/>
          <w:bCs/>
          <w:color w:val="000000" w:themeColor="text1"/>
          <w:sz w:val="24"/>
          <w:szCs w:val="24"/>
          <w:highlight w:val="yellow"/>
        </w:rPr>
        <w:t>55.6</w:t>
      </w:r>
      <w:r w:rsidR="006F6761" w:rsidRPr="00916905">
        <w:rPr>
          <w:rFonts w:ascii="Times New Roman" w:hAnsi="Times New Roman" w:cs="Times New Roman"/>
          <w:bCs/>
          <w:color w:val="000000" w:themeColor="text1"/>
          <w:sz w:val="24"/>
          <w:szCs w:val="24"/>
          <w:highlight w:val="yellow"/>
        </w:rPr>
        <w:t>%</w:t>
      </w:r>
      <w:r w:rsidR="006F6761" w:rsidRPr="005F38A3">
        <w:rPr>
          <w:rFonts w:ascii="Times New Roman" w:hAnsi="Times New Roman" w:cs="Times New Roman"/>
          <w:bCs/>
          <w:color w:val="000000" w:themeColor="text1"/>
          <w:sz w:val="24"/>
          <w:szCs w:val="24"/>
        </w:rPr>
        <w:t xml:space="preserve"> IECs the term </w:t>
      </w:r>
      <w:r w:rsidR="005737F9" w:rsidRPr="005F38A3">
        <w:rPr>
          <w:rFonts w:ascii="Times New Roman" w:hAnsi="Times New Roman" w:cs="Times New Roman"/>
          <w:bCs/>
          <w:color w:val="000000" w:themeColor="text1"/>
          <w:sz w:val="24"/>
          <w:szCs w:val="24"/>
        </w:rPr>
        <w:t xml:space="preserve">of the committee was 2-3 </w:t>
      </w:r>
      <w:r w:rsidR="005B5378">
        <w:rPr>
          <w:rFonts w:ascii="Times New Roman" w:hAnsi="Times New Roman" w:cs="Times New Roman"/>
          <w:bCs/>
          <w:color w:val="000000" w:themeColor="text1"/>
          <w:sz w:val="24"/>
          <w:szCs w:val="24"/>
        </w:rPr>
        <w:t>years.  T</w:t>
      </w:r>
      <w:r w:rsidR="006F6761" w:rsidRPr="005F38A3">
        <w:rPr>
          <w:rFonts w:ascii="Times New Roman" w:hAnsi="Times New Roman" w:cs="Times New Roman"/>
          <w:bCs/>
          <w:color w:val="000000" w:themeColor="text1"/>
          <w:sz w:val="24"/>
          <w:szCs w:val="24"/>
        </w:rPr>
        <w:t>he t</w:t>
      </w:r>
      <w:r w:rsidRPr="005F38A3">
        <w:rPr>
          <w:rFonts w:ascii="Times New Roman" w:hAnsi="Times New Roman" w:cs="Times New Roman"/>
          <w:bCs/>
          <w:color w:val="000000" w:themeColor="text1"/>
          <w:sz w:val="24"/>
          <w:szCs w:val="24"/>
        </w:rPr>
        <w:t xml:space="preserve">erm was less than 2 years in </w:t>
      </w:r>
      <w:r w:rsidRPr="00916905">
        <w:rPr>
          <w:rFonts w:ascii="Times New Roman" w:hAnsi="Times New Roman" w:cs="Times New Roman"/>
          <w:bCs/>
          <w:color w:val="000000" w:themeColor="text1"/>
          <w:sz w:val="24"/>
          <w:szCs w:val="24"/>
          <w:highlight w:val="yellow"/>
        </w:rPr>
        <w:t>11.1</w:t>
      </w:r>
      <w:r w:rsidR="006F6761" w:rsidRPr="00916905">
        <w:rPr>
          <w:rFonts w:ascii="Times New Roman" w:hAnsi="Times New Roman" w:cs="Times New Roman"/>
          <w:bCs/>
          <w:color w:val="000000" w:themeColor="text1"/>
          <w:sz w:val="24"/>
          <w:szCs w:val="24"/>
          <w:highlight w:val="yellow"/>
        </w:rPr>
        <w:t>%</w:t>
      </w:r>
      <w:r w:rsidR="006F6761" w:rsidRPr="005F38A3">
        <w:rPr>
          <w:rFonts w:ascii="Times New Roman" w:hAnsi="Times New Roman" w:cs="Times New Roman"/>
          <w:bCs/>
          <w:color w:val="000000" w:themeColor="text1"/>
          <w:sz w:val="24"/>
          <w:szCs w:val="24"/>
        </w:rPr>
        <w:t xml:space="preserve"> and mor</w:t>
      </w:r>
      <w:r w:rsidR="002C42A3" w:rsidRPr="005F38A3">
        <w:rPr>
          <w:rFonts w:ascii="Times New Roman" w:hAnsi="Times New Roman" w:cs="Times New Roman"/>
          <w:bCs/>
          <w:color w:val="000000" w:themeColor="text1"/>
          <w:sz w:val="24"/>
          <w:szCs w:val="24"/>
        </w:rPr>
        <w:t xml:space="preserve">e than 3 years in </w:t>
      </w:r>
      <w:r w:rsidRPr="00916905">
        <w:rPr>
          <w:rFonts w:ascii="Times New Roman" w:hAnsi="Times New Roman" w:cs="Times New Roman"/>
          <w:bCs/>
          <w:color w:val="000000" w:themeColor="text1"/>
          <w:sz w:val="24"/>
          <w:szCs w:val="24"/>
          <w:highlight w:val="yellow"/>
        </w:rPr>
        <w:t>22.2</w:t>
      </w:r>
      <w:r w:rsidR="005737F9" w:rsidRPr="00916905">
        <w:rPr>
          <w:rFonts w:ascii="Times New Roman" w:hAnsi="Times New Roman" w:cs="Times New Roman"/>
          <w:bCs/>
          <w:color w:val="000000" w:themeColor="text1"/>
          <w:sz w:val="24"/>
          <w:szCs w:val="24"/>
          <w:highlight w:val="yellow"/>
        </w:rPr>
        <w:t>%</w:t>
      </w:r>
      <w:r w:rsidR="005737F9" w:rsidRPr="005F38A3">
        <w:rPr>
          <w:rFonts w:ascii="Times New Roman" w:hAnsi="Times New Roman" w:cs="Times New Roman"/>
          <w:bCs/>
          <w:color w:val="000000" w:themeColor="text1"/>
          <w:sz w:val="24"/>
          <w:szCs w:val="24"/>
        </w:rPr>
        <w:t xml:space="preserve"> IECs. The tenure of IECs</w:t>
      </w:r>
      <w:r w:rsidRPr="005F38A3">
        <w:rPr>
          <w:rFonts w:ascii="Times New Roman" w:hAnsi="Times New Roman" w:cs="Times New Roman"/>
          <w:bCs/>
          <w:color w:val="000000" w:themeColor="text1"/>
          <w:sz w:val="24"/>
          <w:szCs w:val="24"/>
        </w:rPr>
        <w:t xml:space="preserve"> was not mentioned in </w:t>
      </w:r>
      <w:r w:rsidRPr="00916905">
        <w:rPr>
          <w:rFonts w:ascii="Times New Roman" w:hAnsi="Times New Roman" w:cs="Times New Roman"/>
          <w:bCs/>
          <w:color w:val="000000" w:themeColor="text1"/>
          <w:sz w:val="24"/>
          <w:szCs w:val="24"/>
          <w:highlight w:val="yellow"/>
        </w:rPr>
        <w:t>11.1</w:t>
      </w:r>
      <w:r w:rsidR="006F6761" w:rsidRPr="00916905">
        <w:rPr>
          <w:rFonts w:ascii="Times New Roman" w:hAnsi="Times New Roman" w:cs="Times New Roman"/>
          <w:bCs/>
          <w:color w:val="000000" w:themeColor="text1"/>
          <w:sz w:val="24"/>
          <w:szCs w:val="24"/>
          <w:highlight w:val="yellow"/>
        </w:rPr>
        <w:t>%</w:t>
      </w:r>
      <w:r w:rsidR="006F6761" w:rsidRPr="005F38A3">
        <w:rPr>
          <w:rFonts w:ascii="Times New Roman" w:hAnsi="Times New Roman" w:cs="Times New Roman"/>
          <w:bCs/>
          <w:color w:val="000000" w:themeColor="text1"/>
          <w:sz w:val="24"/>
          <w:szCs w:val="24"/>
        </w:rPr>
        <w:t xml:space="preserve"> SOPs.</w:t>
      </w:r>
      <w:r w:rsidR="002C42A3" w:rsidRPr="005F38A3">
        <w:rPr>
          <w:rFonts w:ascii="Times New Roman" w:hAnsi="Times New Roman" w:cs="Times New Roman"/>
          <w:bCs/>
          <w:color w:val="000000" w:themeColor="text1"/>
          <w:sz w:val="24"/>
          <w:szCs w:val="24"/>
        </w:rPr>
        <w:t xml:space="preserve"> </w:t>
      </w:r>
    </w:p>
    <w:p w:rsidR="00F52B80" w:rsidRPr="005F38A3" w:rsidRDefault="005737F9"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Provisions of h</w:t>
      </w:r>
      <w:r w:rsidR="00887C3E" w:rsidRPr="005F38A3">
        <w:rPr>
          <w:rFonts w:ascii="Times New Roman" w:hAnsi="Times New Roman" w:cs="Times New Roman"/>
          <w:bCs/>
          <w:color w:val="000000" w:themeColor="text1"/>
          <w:sz w:val="24"/>
          <w:szCs w:val="24"/>
        </w:rPr>
        <w:t xml:space="preserve">onorarium to </w:t>
      </w:r>
      <w:r w:rsidRPr="00916905">
        <w:rPr>
          <w:rFonts w:ascii="Times New Roman" w:hAnsi="Times New Roman" w:cs="Times New Roman"/>
          <w:bCs/>
          <w:color w:val="000000" w:themeColor="text1"/>
          <w:sz w:val="24"/>
          <w:szCs w:val="24"/>
          <w:highlight w:val="yellow"/>
        </w:rPr>
        <w:t>I</w:t>
      </w:r>
      <w:r w:rsidR="00887C3E" w:rsidRPr="00916905">
        <w:rPr>
          <w:rFonts w:ascii="Times New Roman" w:hAnsi="Times New Roman" w:cs="Times New Roman"/>
          <w:bCs/>
          <w:color w:val="000000" w:themeColor="text1"/>
          <w:sz w:val="24"/>
          <w:szCs w:val="24"/>
          <w:highlight w:val="yellow"/>
        </w:rPr>
        <w:t>EC</w:t>
      </w:r>
      <w:r w:rsidR="00887C3E" w:rsidRPr="005F38A3">
        <w:rPr>
          <w:rFonts w:ascii="Times New Roman" w:hAnsi="Times New Roman" w:cs="Times New Roman"/>
          <w:bCs/>
          <w:color w:val="000000" w:themeColor="text1"/>
          <w:sz w:val="24"/>
          <w:szCs w:val="24"/>
        </w:rPr>
        <w:t xml:space="preserve"> members for attending meeting were evaluated a</w:t>
      </w:r>
      <w:r w:rsidR="00F44C44" w:rsidRPr="005F38A3">
        <w:rPr>
          <w:rFonts w:ascii="Times New Roman" w:hAnsi="Times New Roman" w:cs="Times New Roman"/>
          <w:bCs/>
          <w:color w:val="000000" w:themeColor="text1"/>
          <w:sz w:val="24"/>
          <w:szCs w:val="24"/>
        </w:rPr>
        <w:t>nd it was found</w:t>
      </w:r>
      <w:r w:rsidR="00F52B80" w:rsidRPr="005F38A3">
        <w:rPr>
          <w:rFonts w:ascii="Times New Roman" w:hAnsi="Times New Roman" w:cs="Times New Roman"/>
          <w:bCs/>
          <w:color w:val="000000" w:themeColor="text1"/>
          <w:sz w:val="24"/>
          <w:szCs w:val="24"/>
        </w:rPr>
        <w:t xml:space="preserve"> that</w:t>
      </w:r>
      <w:r w:rsidRPr="005F38A3">
        <w:rPr>
          <w:rFonts w:ascii="Times New Roman" w:hAnsi="Times New Roman" w:cs="Times New Roman"/>
          <w:bCs/>
          <w:color w:val="000000" w:themeColor="text1"/>
          <w:sz w:val="24"/>
          <w:szCs w:val="24"/>
        </w:rPr>
        <w:t xml:space="preserve"> provisions </w:t>
      </w:r>
      <w:r w:rsidR="00F44C44" w:rsidRPr="005F38A3">
        <w:rPr>
          <w:rFonts w:ascii="Times New Roman" w:hAnsi="Times New Roman" w:cs="Times New Roman"/>
          <w:bCs/>
          <w:color w:val="000000" w:themeColor="text1"/>
          <w:sz w:val="24"/>
          <w:szCs w:val="24"/>
        </w:rPr>
        <w:t>f</w:t>
      </w:r>
      <w:r w:rsidRPr="005F38A3">
        <w:rPr>
          <w:rFonts w:ascii="Times New Roman" w:hAnsi="Times New Roman" w:cs="Times New Roman"/>
          <w:bCs/>
          <w:color w:val="000000" w:themeColor="text1"/>
          <w:sz w:val="24"/>
          <w:szCs w:val="24"/>
        </w:rPr>
        <w:t>or</w:t>
      </w:r>
      <w:r w:rsidR="00887C3E" w:rsidRPr="005F38A3">
        <w:rPr>
          <w:rFonts w:ascii="Times New Roman" w:hAnsi="Times New Roman" w:cs="Times New Roman"/>
          <w:bCs/>
          <w:color w:val="000000" w:themeColor="text1"/>
          <w:sz w:val="24"/>
          <w:szCs w:val="24"/>
        </w:rPr>
        <w:t xml:space="preserve"> honorarium</w:t>
      </w:r>
      <w:r w:rsidR="00F44C44" w:rsidRPr="005F38A3">
        <w:rPr>
          <w:rFonts w:ascii="Times New Roman" w:hAnsi="Times New Roman" w:cs="Times New Roman"/>
          <w:bCs/>
          <w:color w:val="000000" w:themeColor="text1"/>
          <w:sz w:val="24"/>
          <w:szCs w:val="24"/>
        </w:rPr>
        <w:t xml:space="preserve"> were kept</w:t>
      </w:r>
      <w:r w:rsidR="00CC6EBE" w:rsidRPr="005F38A3">
        <w:rPr>
          <w:rFonts w:ascii="Times New Roman" w:hAnsi="Times New Roman" w:cs="Times New Roman"/>
          <w:bCs/>
          <w:color w:val="000000" w:themeColor="text1"/>
          <w:sz w:val="24"/>
          <w:szCs w:val="24"/>
        </w:rPr>
        <w:t xml:space="preserve"> only in </w:t>
      </w:r>
      <w:r w:rsidR="00CC6EBE" w:rsidRPr="00916905">
        <w:rPr>
          <w:rFonts w:ascii="Times New Roman" w:hAnsi="Times New Roman" w:cs="Times New Roman"/>
          <w:bCs/>
          <w:color w:val="000000" w:themeColor="text1"/>
          <w:sz w:val="24"/>
          <w:szCs w:val="24"/>
          <w:highlight w:val="yellow"/>
        </w:rPr>
        <w:t>55.6</w:t>
      </w:r>
      <w:r w:rsidR="00F52B80" w:rsidRPr="00916905">
        <w:rPr>
          <w:rFonts w:ascii="Times New Roman" w:hAnsi="Times New Roman" w:cs="Times New Roman"/>
          <w:bCs/>
          <w:color w:val="000000" w:themeColor="text1"/>
          <w:sz w:val="24"/>
          <w:szCs w:val="24"/>
          <w:highlight w:val="yellow"/>
        </w:rPr>
        <w:t>%</w:t>
      </w:r>
      <w:r w:rsidR="00887C3E" w:rsidRPr="005F38A3">
        <w:rPr>
          <w:rFonts w:ascii="Times New Roman" w:hAnsi="Times New Roman" w:cs="Times New Roman"/>
          <w:bCs/>
          <w:color w:val="000000" w:themeColor="text1"/>
          <w:sz w:val="24"/>
          <w:szCs w:val="24"/>
        </w:rPr>
        <w:t xml:space="preserve"> IECs. </w:t>
      </w:r>
      <w:r w:rsidR="00F44C44" w:rsidRPr="005F38A3">
        <w:rPr>
          <w:rFonts w:ascii="Times New Roman" w:hAnsi="Times New Roman" w:cs="Times New Roman"/>
          <w:bCs/>
          <w:color w:val="000000" w:themeColor="text1"/>
          <w:sz w:val="24"/>
          <w:szCs w:val="24"/>
        </w:rPr>
        <w:t xml:space="preserve">There was no mention about </w:t>
      </w:r>
      <w:r w:rsidRPr="005F38A3">
        <w:rPr>
          <w:rFonts w:ascii="Times New Roman" w:hAnsi="Times New Roman" w:cs="Times New Roman"/>
          <w:bCs/>
          <w:color w:val="000000" w:themeColor="text1"/>
          <w:sz w:val="24"/>
          <w:szCs w:val="24"/>
        </w:rPr>
        <w:t>h</w:t>
      </w:r>
      <w:r w:rsidR="009A01E9" w:rsidRPr="005F38A3">
        <w:rPr>
          <w:rFonts w:ascii="Times New Roman" w:hAnsi="Times New Roman" w:cs="Times New Roman"/>
          <w:bCs/>
          <w:color w:val="000000" w:themeColor="text1"/>
          <w:sz w:val="24"/>
          <w:szCs w:val="24"/>
        </w:rPr>
        <w:t xml:space="preserve">onorarium </w:t>
      </w:r>
      <w:r w:rsidR="00F52B80" w:rsidRPr="005F38A3">
        <w:rPr>
          <w:rFonts w:ascii="Times New Roman" w:hAnsi="Times New Roman" w:cs="Times New Roman"/>
          <w:bCs/>
          <w:color w:val="000000" w:themeColor="text1"/>
          <w:sz w:val="24"/>
          <w:szCs w:val="24"/>
        </w:rPr>
        <w:t>provisions in</w:t>
      </w:r>
      <w:r w:rsidR="00887C3E" w:rsidRPr="005F38A3">
        <w:rPr>
          <w:rFonts w:ascii="Times New Roman" w:hAnsi="Times New Roman" w:cs="Times New Roman"/>
          <w:bCs/>
          <w:color w:val="000000" w:themeColor="text1"/>
          <w:sz w:val="24"/>
          <w:szCs w:val="24"/>
        </w:rPr>
        <w:t xml:space="preserve"> </w:t>
      </w:r>
      <w:r w:rsidR="00CC6EBE" w:rsidRPr="005E2DB0">
        <w:rPr>
          <w:rFonts w:ascii="Times New Roman" w:hAnsi="Times New Roman" w:cs="Times New Roman"/>
          <w:bCs/>
          <w:color w:val="000000" w:themeColor="text1"/>
          <w:sz w:val="24"/>
          <w:szCs w:val="24"/>
          <w:highlight w:val="yellow"/>
        </w:rPr>
        <w:t>22.2</w:t>
      </w:r>
      <w:r w:rsidR="00F52B80" w:rsidRPr="005E2DB0">
        <w:rPr>
          <w:rFonts w:ascii="Times New Roman" w:hAnsi="Times New Roman" w:cs="Times New Roman"/>
          <w:bCs/>
          <w:color w:val="000000" w:themeColor="text1"/>
          <w:sz w:val="24"/>
          <w:szCs w:val="24"/>
          <w:highlight w:val="yellow"/>
        </w:rPr>
        <w:t>%</w:t>
      </w:r>
      <w:r w:rsidR="00F52B80" w:rsidRPr="005F38A3">
        <w:rPr>
          <w:rFonts w:ascii="Times New Roman" w:hAnsi="Times New Roman" w:cs="Times New Roman"/>
          <w:bCs/>
          <w:color w:val="000000" w:themeColor="text1"/>
          <w:sz w:val="24"/>
          <w:szCs w:val="24"/>
        </w:rPr>
        <w:t xml:space="preserve"> </w:t>
      </w:r>
      <w:r w:rsidR="00887C3E" w:rsidRPr="005F38A3">
        <w:rPr>
          <w:rFonts w:ascii="Times New Roman" w:hAnsi="Times New Roman" w:cs="Times New Roman"/>
          <w:bCs/>
          <w:color w:val="000000" w:themeColor="text1"/>
          <w:sz w:val="24"/>
          <w:szCs w:val="24"/>
        </w:rPr>
        <w:t>SO</w:t>
      </w:r>
      <w:r w:rsidR="006C1B04" w:rsidRPr="005F38A3">
        <w:rPr>
          <w:rFonts w:ascii="Times New Roman" w:hAnsi="Times New Roman" w:cs="Times New Roman"/>
          <w:bCs/>
          <w:color w:val="000000" w:themeColor="text1"/>
          <w:sz w:val="24"/>
          <w:szCs w:val="24"/>
        </w:rPr>
        <w:t>P</w:t>
      </w:r>
      <w:r w:rsidR="00887C3E" w:rsidRPr="005F38A3">
        <w:rPr>
          <w:rFonts w:ascii="Times New Roman" w:hAnsi="Times New Roman" w:cs="Times New Roman"/>
          <w:bCs/>
          <w:color w:val="000000" w:themeColor="text1"/>
          <w:sz w:val="24"/>
          <w:szCs w:val="24"/>
        </w:rPr>
        <w:t>s</w:t>
      </w:r>
      <w:r w:rsidR="00F52B80" w:rsidRPr="005F38A3">
        <w:rPr>
          <w:rFonts w:ascii="Times New Roman" w:hAnsi="Times New Roman" w:cs="Times New Roman"/>
          <w:bCs/>
          <w:color w:val="000000" w:themeColor="text1"/>
          <w:sz w:val="24"/>
          <w:szCs w:val="24"/>
        </w:rPr>
        <w:t xml:space="preserve"> and</w:t>
      </w:r>
      <w:r w:rsidR="00887C3E" w:rsidRPr="005F38A3">
        <w:rPr>
          <w:rFonts w:ascii="Times New Roman" w:hAnsi="Times New Roman" w:cs="Times New Roman"/>
          <w:bCs/>
          <w:color w:val="000000" w:themeColor="text1"/>
          <w:sz w:val="24"/>
          <w:szCs w:val="24"/>
        </w:rPr>
        <w:t xml:space="preserve"> </w:t>
      </w:r>
      <w:r w:rsidR="00CC6EBE" w:rsidRPr="005E2DB0">
        <w:rPr>
          <w:rFonts w:ascii="Times New Roman" w:hAnsi="Times New Roman" w:cs="Times New Roman"/>
          <w:bCs/>
          <w:color w:val="000000" w:themeColor="text1"/>
          <w:sz w:val="24"/>
          <w:szCs w:val="24"/>
          <w:highlight w:val="yellow"/>
        </w:rPr>
        <w:t>similarly</w:t>
      </w:r>
      <w:r w:rsidR="00CC6EBE" w:rsidRPr="005F38A3">
        <w:rPr>
          <w:rFonts w:ascii="Times New Roman" w:hAnsi="Times New Roman" w:cs="Times New Roman"/>
          <w:bCs/>
          <w:color w:val="000000" w:themeColor="text1"/>
          <w:sz w:val="24"/>
          <w:szCs w:val="24"/>
        </w:rPr>
        <w:t xml:space="preserve"> </w:t>
      </w:r>
      <w:r w:rsidR="00887C3E" w:rsidRPr="005F38A3">
        <w:rPr>
          <w:rFonts w:ascii="Times New Roman" w:hAnsi="Times New Roman" w:cs="Times New Roman"/>
          <w:bCs/>
          <w:color w:val="000000" w:themeColor="text1"/>
          <w:sz w:val="24"/>
          <w:szCs w:val="24"/>
        </w:rPr>
        <w:t>provisions</w:t>
      </w:r>
      <w:r w:rsidR="002D4F4C" w:rsidRPr="005F38A3">
        <w:rPr>
          <w:rFonts w:ascii="Times New Roman" w:hAnsi="Times New Roman" w:cs="Times New Roman"/>
          <w:bCs/>
          <w:color w:val="000000" w:themeColor="text1"/>
          <w:sz w:val="24"/>
          <w:szCs w:val="24"/>
        </w:rPr>
        <w:t xml:space="preserve"> </w:t>
      </w:r>
      <w:r w:rsidR="00F52B80" w:rsidRPr="005F38A3">
        <w:rPr>
          <w:rFonts w:ascii="Times New Roman" w:hAnsi="Times New Roman" w:cs="Times New Roman"/>
          <w:bCs/>
          <w:color w:val="000000" w:themeColor="text1"/>
          <w:sz w:val="24"/>
          <w:szCs w:val="24"/>
        </w:rPr>
        <w:t xml:space="preserve">not </w:t>
      </w:r>
      <w:r w:rsidR="002D4F4C" w:rsidRPr="005F38A3">
        <w:rPr>
          <w:rFonts w:ascii="Times New Roman" w:hAnsi="Times New Roman" w:cs="Times New Roman"/>
          <w:bCs/>
          <w:color w:val="000000" w:themeColor="text1"/>
          <w:sz w:val="24"/>
          <w:szCs w:val="24"/>
        </w:rPr>
        <w:t>kept</w:t>
      </w:r>
      <w:r w:rsidR="00887C3E" w:rsidRPr="005F38A3">
        <w:rPr>
          <w:rFonts w:ascii="Times New Roman" w:hAnsi="Times New Roman" w:cs="Times New Roman"/>
          <w:bCs/>
          <w:color w:val="000000" w:themeColor="text1"/>
          <w:sz w:val="24"/>
          <w:szCs w:val="24"/>
        </w:rPr>
        <w:t xml:space="preserve"> in </w:t>
      </w:r>
      <w:r w:rsidR="00CC6EBE" w:rsidRPr="005F38A3">
        <w:rPr>
          <w:rFonts w:ascii="Times New Roman" w:hAnsi="Times New Roman" w:cs="Times New Roman"/>
          <w:bCs/>
          <w:color w:val="000000" w:themeColor="text1"/>
          <w:sz w:val="24"/>
          <w:szCs w:val="24"/>
        </w:rPr>
        <w:t xml:space="preserve">another </w:t>
      </w:r>
      <w:r w:rsidR="00CC6EBE" w:rsidRPr="005E2DB0">
        <w:rPr>
          <w:rFonts w:ascii="Times New Roman" w:hAnsi="Times New Roman" w:cs="Times New Roman"/>
          <w:bCs/>
          <w:color w:val="000000" w:themeColor="text1"/>
          <w:sz w:val="24"/>
          <w:szCs w:val="24"/>
          <w:highlight w:val="yellow"/>
        </w:rPr>
        <w:t>22.2</w:t>
      </w:r>
      <w:r w:rsidR="00F52B80" w:rsidRPr="005E2DB0">
        <w:rPr>
          <w:rFonts w:ascii="Times New Roman" w:hAnsi="Times New Roman" w:cs="Times New Roman"/>
          <w:bCs/>
          <w:color w:val="000000" w:themeColor="text1"/>
          <w:sz w:val="24"/>
          <w:szCs w:val="24"/>
          <w:highlight w:val="yellow"/>
        </w:rPr>
        <w:t>%</w:t>
      </w:r>
      <w:r w:rsidR="00F52B80" w:rsidRPr="005F38A3">
        <w:rPr>
          <w:rFonts w:ascii="Times New Roman" w:hAnsi="Times New Roman" w:cs="Times New Roman"/>
          <w:bCs/>
          <w:color w:val="000000" w:themeColor="text1"/>
          <w:sz w:val="24"/>
          <w:szCs w:val="24"/>
        </w:rPr>
        <w:t xml:space="preserve"> IECs</w:t>
      </w:r>
      <w:r w:rsidR="00887C3E" w:rsidRPr="005F38A3">
        <w:rPr>
          <w:rFonts w:ascii="Times New Roman" w:hAnsi="Times New Roman" w:cs="Times New Roman"/>
          <w:bCs/>
          <w:color w:val="000000" w:themeColor="text1"/>
          <w:sz w:val="24"/>
          <w:szCs w:val="24"/>
        </w:rPr>
        <w:t>.</w:t>
      </w:r>
      <w:r w:rsidR="002D4F4C" w:rsidRPr="005F38A3">
        <w:rPr>
          <w:rFonts w:ascii="Times New Roman" w:hAnsi="Times New Roman" w:cs="Times New Roman"/>
          <w:bCs/>
          <w:color w:val="000000" w:themeColor="text1"/>
          <w:sz w:val="24"/>
          <w:szCs w:val="24"/>
        </w:rPr>
        <w:t xml:space="preserve"> </w:t>
      </w:r>
    </w:p>
    <w:p w:rsidR="00580900" w:rsidRPr="005F38A3" w:rsidRDefault="005737F9"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Provision of t</w:t>
      </w:r>
      <w:r w:rsidR="00D725B3" w:rsidRPr="005F38A3">
        <w:rPr>
          <w:rFonts w:ascii="Times New Roman" w:hAnsi="Times New Roman" w:cs="Times New Roman"/>
          <w:bCs/>
          <w:color w:val="000000" w:themeColor="text1"/>
          <w:sz w:val="24"/>
          <w:szCs w:val="24"/>
        </w:rPr>
        <w:t>raining</w:t>
      </w:r>
      <w:r w:rsidR="00F339AF" w:rsidRPr="005F38A3">
        <w:rPr>
          <w:rFonts w:ascii="Times New Roman" w:hAnsi="Times New Roman" w:cs="Times New Roman"/>
          <w:bCs/>
          <w:color w:val="000000" w:themeColor="text1"/>
          <w:sz w:val="24"/>
          <w:szCs w:val="24"/>
        </w:rPr>
        <w:t xml:space="preserve"> of </w:t>
      </w:r>
      <w:r w:rsidRPr="005F38A3">
        <w:rPr>
          <w:rFonts w:ascii="Times New Roman" w:hAnsi="Times New Roman" w:cs="Times New Roman"/>
          <w:bCs/>
          <w:color w:val="000000" w:themeColor="text1"/>
          <w:sz w:val="24"/>
          <w:szCs w:val="24"/>
        </w:rPr>
        <w:t>I</w:t>
      </w:r>
      <w:r w:rsidR="00F339AF" w:rsidRPr="005F38A3">
        <w:rPr>
          <w:rFonts w:ascii="Times New Roman" w:hAnsi="Times New Roman" w:cs="Times New Roman"/>
          <w:bCs/>
          <w:color w:val="000000" w:themeColor="text1"/>
          <w:sz w:val="24"/>
          <w:szCs w:val="24"/>
        </w:rPr>
        <w:t xml:space="preserve">EC members specified in </w:t>
      </w:r>
      <w:r w:rsidR="00F339AF" w:rsidRPr="009B7A14">
        <w:rPr>
          <w:rFonts w:ascii="Times New Roman" w:hAnsi="Times New Roman" w:cs="Times New Roman"/>
          <w:bCs/>
          <w:color w:val="000000" w:themeColor="text1"/>
          <w:sz w:val="24"/>
          <w:szCs w:val="24"/>
          <w:highlight w:val="yellow"/>
        </w:rPr>
        <w:t>55.6</w:t>
      </w:r>
      <w:r w:rsidR="00D725B3" w:rsidRPr="009B7A14">
        <w:rPr>
          <w:rFonts w:ascii="Times New Roman" w:hAnsi="Times New Roman" w:cs="Times New Roman"/>
          <w:bCs/>
          <w:color w:val="000000" w:themeColor="text1"/>
          <w:sz w:val="24"/>
          <w:szCs w:val="24"/>
          <w:highlight w:val="yellow"/>
        </w:rPr>
        <w:t>%</w:t>
      </w:r>
      <w:r w:rsidR="00D725B3" w:rsidRPr="005F38A3">
        <w:rPr>
          <w:rFonts w:ascii="Times New Roman" w:hAnsi="Times New Roman" w:cs="Times New Roman"/>
          <w:bCs/>
          <w:color w:val="000000" w:themeColor="text1"/>
          <w:sz w:val="24"/>
          <w:szCs w:val="24"/>
        </w:rPr>
        <w:t xml:space="preserve"> SOPs.</w:t>
      </w:r>
      <w:r w:rsidR="00F339AF" w:rsidRPr="005F38A3">
        <w:rPr>
          <w:rFonts w:ascii="Times New Roman" w:hAnsi="Times New Roman" w:cs="Times New Roman"/>
          <w:bCs/>
          <w:color w:val="000000" w:themeColor="text1"/>
          <w:sz w:val="24"/>
          <w:szCs w:val="24"/>
        </w:rPr>
        <w:t xml:space="preserve"> Conversely</w:t>
      </w:r>
      <w:r w:rsidRPr="005F38A3">
        <w:rPr>
          <w:rFonts w:ascii="Times New Roman" w:hAnsi="Times New Roman" w:cs="Times New Roman"/>
          <w:bCs/>
          <w:color w:val="000000" w:themeColor="text1"/>
          <w:sz w:val="24"/>
          <w:szCs w:val="24"/>
        </w:rPr>
        <w:t>,</w:t>
      </w:r>
      <w:r w:rsidR="00F339AF" w:rsidRPr="005F38A3">
        <w:rPr>
          <w:rFonts w:ascii="Times New Roman" w:hAnsi="Times New Roman" w:cs="Times New Roman"/>
          <w:bCs/>
          <w:color w:val="000000" w:themeColor="text1"/>
          <w:sz w:val="24"/>
          <w:szCs w:val="24"/>
        </w:rPr>
        <w:t xml:space="preserve"> </w:t>
      </w:r>
      <w:r w:rsidR="00F339AF" w:rsidRPr="009B7A14">
        <w:rPr>
          <w:rFonts w:ascii="Times New Roman" w:hAnsi="Times New Roman" w:cs="Times New Roman"/>
          <w:bCs/>
          <w:color w:val="000000" w:themeColor="text1"/>
          <w:sz w:val="24"/>
          <w:szCs w:val="24"/>
          <w:highlight w:val="yellow"/>
        </w:rPr>
        <w:t>44.4</w:t>
      </w:r>
      <w:r w:rsidR="00163B57" w:rsidRPr="009B7A14">
        <w:rPr>
          <w:rFonts w:ascii="Times New Roman" w:hAnsi="Times New Roman" w:cs="Times New Roman"/>
          <w:bCs/>
          <w:color w:val="000000" w:themeColor="text1"/>
          <w:sz w:val="24"/>
          <w:szCs w:val="24"/>
          <w:highlight w:val="yellow"/>
        </w:rPr>
        <w:t>%</w:t>
      </w:r>
      <w:r w:rsidR="00163B57" w:rsidRPr="005F38A3">
        <w:rPr>
          <w:rFonts w:ascii="Times New Roman" w:hAnsi="Times New Roman" w:cs="Times New Roman"/>
          <w:bCs/>
          <w:color w:val="000000" w:themeColor="text1"/>
          <w:sz w:val="24"/>
          <w:szCs w:val="24"/>
        </w:rPr>
        <w:t xml:space="preserve"> SOPs did not mention about the trai</w:t>
      </w:r>
      <w:r w:rsidRPr="005F38A3">
        <w:rPr>
          <w:rFonts w:ascii="Times New Roman" w:hAnsi="Times New Roman" w:cs="Times New Roman"/>
          <w:bCs/>
          <w:color w:val="000000" w:themeColor="text1"/>
          <w:sz w:val="24"/>
          <w:szCs w:val="24"/>
        </w:rPr>
        <w:t>ning provisions for IEC</w:t>
      </w:r>
      <w:r w:rsidR="00163B57" w:rsidRPr="005F38A3">
        <w:rPr>
          <w:rFonts w:ascii="Times New Roman" w:hAnsi="Times New Roman" w:cs="Times New Roman"/>
          <w:bCs/>
          <w:color w:val="000000" w:themeColor="text1"/>
          <w:sz w:val="24"/>
          <w:szCs w:val="24"/>
        </w:rPr>
        <w:t xml:space="preserve"> members.</w:t>
      </w:r>
      <w:r w:rsidR="005748D9" w:rsidRPr="005F38A3">
        <w:rPr>
          <w:rFonts w:ascii="Times New Roman" w:hAnsi="Times New Roman" w:cs="Times New Roman"/>
          <w:bCs/>
          <w:color w:val="000000" w:themeColor="text1"/>
          <w:sz w:val="24"/>
          <w:szCs w:val="24"/>
        </w:rPr>
        <w:t xml:space="preserve"> </w:t>
      </w:r>
      <w:r w:rsidR="00993C31" w:rsidRPr="005F38A3">
        <w:rPr>
          <w:rFonts w:ascii="Times New Roman" w:hAnsi="Times New Roman" w:cs="Times New Roman"/>
          <w:bCs/>
          <w:color w:val="000000" w:themeColor="text1"/>
          <w:sz w:val="24"/>
          <w:szCs w:val="24"/>
        </w:rPr>
        <w:t>Roles and responsibiliti</w:t>
      </w:r>
      <w:r w:rsidR="008874C0" w:rsidRPr="005F38A3">
        <w:rPr>
          <w:rFonts w:ascii="Times New Roman" w:hAnsi="Times New Roman" w:cs="Times New Roman"/>
          <w:bCs/>
          <w:color w:val="000000" w:themeColor="text1"/>
          <w:sz w:val="24"/>
          <w:szCs w:val="24"/>
        </w:rPr>
        <w:t xml:space="preserve">es of </w:t>
      </w:r>
      <w:r w:rsidRPr="005F38A3">
        <w:rPr>
          <w:rFonts w:ascii="Times New Roman" w:hAnsi="Times New Roman" w:cs="Times New Roman"/>
          <w:bCs/>
          <w:color w:val="000000" w:themeColor="text1"/>
          <w:sz w:val="24"/>
          <w:szCs w:val="24"/>
        </w:rPr>
        <w:t>I</w:t>
      </w:r>
      <w:r w:rsidR="008874C0" w:rsidRPr="005F38A3">
        <w:rPr>
          <w:rFonts w:ascii="Times New Roman" w:hAnsi="Times New Roman" w:cs="Times New Roman"/>
          <w:bCs/>
          <w:color w:val="000000" w:themeColor="text1"/>
          <w:sz w:val="24"/>
          <w:szCs w:val="24"/>
        </w:rPr>
        <w:t xml:space="preserve">EC members defined in </w:t>
      </w:r>
      <w:r w:rsidR="008874C0" w:rsidRPr="009B7A14">
        <w:rPr>
          <w:rFonts w:ascii="Times New Roman" w:hAnsi="Times New Roman" w:cs="Times New Roman"/>
          <w:bCs/>
          <w:color w:val="000000" w:themeColor="text1"/>
          <w:sz w:val="24"/>
          <w:szCs w:val="24"/>
          <w:highlight w:val="yellow"/>
        </w:rPr>
        <w:t>88.9</w:t>
      </w:r>
      <w:r w:rsidR="00993C31" w:rsidRPr="009B7A14">
        <w:rPr>
          <w:rFonts w:ascii="Times New Roman" w:hAnsi="Times New Roman" w:cs="Times New Roman"/>
          <w:bCs/>
          <w:color w:val="000000" w:themeColor="text1"/>
          <w:sz w:val="24"/>
          <w:szCs w:val="24"/>
          <w:highlight w:val="yellow"/>
        </w:rPr>
        <w:t>%</w:t>
      </w:r>
      <w:r w:rsidR="00993C31" w:rsidRPr="005F38A3">
        <w:rPr>
          <w:rFonts w:ascii="Times New Roman" w:hAnsi="Times New Roman" w:cs="Times New Roman"/>
          <w:bCs/>
          <w:color w:val="000000" w:themeColor="text1"/>
          <w:sz w:val="24"/>
          <w:szCs w:val="24"/>
        </w:rPr>
        <w:t xml:space="preserve"> SOPs. While no</w:t>
      </w:r>
      <w:r w:rsidR="00FB55AD" w:rsidRPr="005F38A3">
        <w:rPr>
          <w:rFonts w:ascii="Times New Roman" w:hAnsi="Times New Roman" w:cs="Times New Roman"/>
          <w:bCs/>
          <w:color w:val="000000" w:themeColor="text1"/>
          <w:sz w:val="24"/>
          <w:szCs w:val="24"/>
        </w:rPr>
        <w:t xml:space="preserve"> mention</w:t>
      </w:r>
      <w:r w:rsidR="001A4805" w:rsidRPr="005F38A3">
        <w:rPr>
          <w:rFonts w:ascii="Times New Roman" w:hAnsi="Times New Roman" w:cs="Times New Roman"/>
          <w:bCs/>
          <w:color w:val="000000" w:themeColor="text1"/>
          <w:sz w:val="24"/>
          <w:szCs w:val="24"/>
        </w:rPr>
        <w:t>ed</w:t>
      </w:r>
      <w:r w:rsidR="008874C0" w:rsidRPr="005F38A3">
        <w:rPr>
          <w:rFonts w:ascii="Times New Roman" w:hAnsi="Times New Roman" w:cs="Times New Roman"/>
          <w:bCs/>
          <w:color w:val="000000" w:themeColor="text1"/>
          <w:sz w:val="24"/>
          <w:szCs w:val="24"/>
        </w:rPr>
        <w:t xml:space="preserve"> were seen in </w:t>
      </w:r>
      <w:r w:rsidR="008874C0" w:rsidRPr="009B7A14">
        <w:rPr>
          <w:rFonts w:ascii="Times New Roman" w:hAnsi="Times New Roman" w:cs="Times New Roman"/>
          <w:bCs/>
          <w:color w:val="000000" w:themeColor="text1"/>
          <w:sz w:val="24"/>
          <w:szCs w:val="24"/>
          <w:highlight w:val="yellow"/>
        </w:rPr>
        <w:t>11.1</w:t>
      </w:r>
      <w:r w:rsidR="00FB55AD" w:rsidRPr="009B7A14">
        <w:rPr>
          <w:rFonts w:ascii="Times New Roman" w:hAnsi="Times New Roman" w:cs="Times New Roman"/>
          <w:bCs/>
          <w:color w:val="000000" w:themeColor="text1"/>
          <w:sz w:val="24"/>
          <w:szCs w:val="24"/>
          <w:highlight w:val="yellow"/>
        </w:rPr>
        <w:t>%</w:t>
      </w:r>
      <w:r w:rsidR="00FB55AD" w:rsidRPr="005F38A3">
        <w:rPr>
          <w:rFonts w:ascii="Times New Roman" w:hAnsi="Times New Roman" w:cs="Times New Roman"/>
          <w:bCs/>
          <w:color w:val="000000" w:themeColor="text1"/>
          <w:sz w:val="24"/>
          <w:szCs w:val="24"/>
        </w:rPr>
        <w:t xml:space="preserve"> SOPs</w:t>
      </w:r>
      <w:r w:rsidR="001F6BD6" w:rsidRPr="005F38A3">
        <w:rPr>
          <w:rFonts w:ascii="Times New Roman" w:hAnsi="Times New Roman" w:cs="Times New Roman"/>
          <w:bCs/>
          <w:color w:val="000000" w:themeColor="text1"/>
          <w:sz w:val="24"/>
          <w:szCs w:val="24"/>
        </w:rPr>
        <w:t xml:space="preserve"> (Table-</w:t>
      </w:r>
      <w:r w:rsidR="001F6BD6" w:rsidRPr="009B7A14">
        <w:rPr>
          <w:rFonts w:ascii="Times New Roman" w:hAnsi="Times New Roman" w:cs="Times New Roman"/>
          <w:bCs/>
          <w:color w:val="000000" w:themeColor="text1"/>
          <w:sz w:val="24"/>
          <w:szCs w:val="24"/>
          <w:highlight w:val="yellow"/>
        </w:rPr>
        <w:t>2</w:t>
      </w:r>
      <w:r w:rsidR="008D4AE3" w:rsidRPr="005F38A3">
        <w:rPr>
          <w:rFonts w:ascii="Times New Roman" w:hAnsi="Times New Roman" w:cs="Times New Roman"/>
          <w:bCs/>
          <w:color w:val="000000" w:themeColor="text1"/>
          <w:sz w:val="24"/>
          <w:szCs w:val="24"/>
        </w:rPr>
        <w:t>)</w:t>
      </w:r>
      <w:r w:rsidR="00FB55AD" w:rsidRPr="005F38A3">
        <w:rPr>
          <w:rFonts w:ascii="Times New Roman" w:hAnsi="Times New Roman" w:cs="Times New Roman"/>
          <w:bCs/>
          <w:color w:val="000000" w:themeColor="text1"/>
          <w:sz w:val="24"/>
          <w:szCs w:val="24"/>
        </w:rPr>
        <w:t>.</w:t>
      </w:r>
    </w:p>
    <w:p w:rsidR="003F7780" w:rsidRPr="005F38A3" w:rsidRDefault="003F7780" w:rsidP="00AD65C4">
      <w:pPr>
        <w:spacing w:after="0" w:line="240" w:lineRule="auto"/>
        <w:rPr>
          <w:rFonts w:ascii="Times New Roman" w:hAnsi="Times New Roman" w:cs="Times New Roman"/>
          <w:bCs/>
          <w:color w:val="000000" w:themeColor="text1"/>
          <w:sz w:val="24"/>
          <w:szCs w:val="24"/>
        </w:rPr>
      </w:pPr>
    </w:p>
    <w:p w:rsidR="00AD2888" w:rsidRPr="005F38A3" w:rsidRDefault="00001323" w:rsidP="00AD65C4">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Submission procedure</w:t>
      </w:r>
    </w:p>
    <w:p w:rsidR="0062182D" w:rsidRPr="005F38A3" w:rsidRDefault="0062182D"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bCs/>
          <w:color w:val="000000" w:themeColor="text1"/>
          <w:sz w:val="24"/>
          <w:szCs w:val="24"/>
        </w:rPr>
        <w:t xml:space="preserve">Mention about details of documents to be submitted for </w:t>
      </w:r>
      <w:r w:rsidR="00001323" w:rsidRPr="005F38A3">
        <w:rPr>
          <w:rFonts w:ascii="Times New Roman" w:hAnsi="Times New Roman" w:cs="Times New Roman"/>
          <w:bCs/>
          <w:color w:val="000000" w:themeColor="text1"/>
          <w:sz w:val="24"/>
          <w:szCs w:val="24"/>
        </w:rPr>
        <w:t>I</w:t>
      </w:r>
      <w:r w:rsidRPr="005F38A3">
        <w:rPr>
          <w:rFonts w:ascii="Times New Roman" w:hAnsi="Times New Roman" w:cs="Times New Roman"/>
          <w:bCs/>
          <w:color w:val="000000" w:themeColor="text1"/>
          <w:sz w:val="24"/>
          <w:szCs w:val="24"/>
        </w:rPr>
        <w:t xml:space="preserve">EC review were explored. It was </w:t>
      </w:r>
      <w:r w:rsidRPr="00C0674D">
        <w:rPr>
          <w:rFonts w:ascii="Times New Roman" w:hAnsi="Times New Roman" w:cs="Times New Roman"/>
          <w:bCs/>
          <w:color w:val="000000" w:themeColor="text1"/>
          <w:sz w:val="24"/>
          <w:szCs w:val="24"/>
        </w:rPr>
        <w:t>observed</w:t>
      </w:r>
      <w:r w:rsidRPr="005F38A3">
        <w:rPr>
          <w:rFonts w:ascii="Times New Roman" w:hAnsi="Times New Roman" w:cs="Times New Roman"/>
          <w:bCs/>
          <w:color w:val="000000" w:themeColor="text1"/>
          <w:sz w:val="24"/>
          <w:szCs w:val="24"/>
        </w:rPr>
        <w:t xml:space="preserve"> that </w:t>
      </w:r>
      <w:r w:rsidR="00CF46C1" w:rsidRPr="005F38A3">
        <w:rPr>
          <w:rFonts w:ascii="Times New Roman" w:hAnsi="Times New Roman" w:cs="Times New Roman"/>
          <w:bCs/>
          <w:color w:val="000000" w:themeColor="text1"/>
          <w:sz w:val="24"/>
          <w:szCs w:val="24"/>
        </w:rPr>
        <w:t xml:space="preserve">only </w:t>
      </w:r>
      <w:r w:rsidR="00290EFC" w:rsidRPr="00591A8B">
        <w:rPr>
          <w:rFonts w:ascii="Times New Roman" w:hAnsi="Times New Roman" w:cs="Times New Roman"/>
          <w:color w:val="000000" w:themeColor="text1"/>
          <w:sz w:val="24"/>
          <w:szCs w:val="24"/>
          <w:highlight w:val="yellow"/>
        </w:rPr>
        <w:t>55.6</w:t>
      </w:r>
      <w:r w:rsidRPr="00591A8B">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 xml:space="preserve"> ethics committees had their own check list</w:t>
      </w:r>
      <w:r w:rsidR="00EC3D6F" w:rsidRPr="005F38A3">
        <w:rPr>
          <w:rFonts w:ascii="Times New Roman" w:hAnsi="Times New Roman" w:cs="Times New Roman"/>
          <w:color w:val="000000" w:themeColor="text1"/>
          <w:sz w:val="24"/>
          <w:szCs w:val="24"/>
        </w:rPr>
        <w:t xml:space="preserve"> with their content</w:t>
      </w:r>
      <w:r w:rsidRPr="005F38A3">
        <w:rPr>
          <w:rFonts w:ascii="Times New Roman" w:hAnsi="Times New Roman" w:cs="Times New Roman"/>
          <w:color w:val="000000" w:themeColor="text1"/>
          <w:sz w:val="24"/>
          <w:szCs w:val="24"/>
        </w:rPr>
        <w:t xml:space="preserve"> to be used</w:t>
      </w:r>
      <w:r w:rsidR="00CF46C1"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 xml:space="preserve">by the researcher while </w:t>
      </w:r>
      <w:r w:rsidR="00CF46C1" w:rsidRPr="005F38A3">
        <w:rPr>
          <w:rFonts w:ascii="Times New Roman" w:hAnsi="Times New Roman" w:cs="Times New Roman"/>
          <w:color w:val="000000" w:themeColor="text1"/>
          <w:sz w:val="24"/>
          <w:szCs w:val="24"/>
        </w:rPr>
        <w:t>submitting research</w:t>
      </w:r>
      <w:r w:rsidRPr="005F38A3">
        <w:rPr>
          <w:rFonts w:ascii="Times New Roman" w:hAnsi="Times New Roman" w:cs="Times New Roman"/>
          <w:color w:val="000000" w:themeColor="text1"/>
          <w:sz w:val="24"/>
          <w:szCs w:val="24"/>
        </w:rPr>
        <w:t xml:space="preserve"> proposal to</w:t>
      </w:r>
      <w:r w:rsidR="0023143C" w:rsidRPr="005F38A3">
        <w:rPr>
          <w:rFonts w:ascii="Times New Roman" w:hAnsi="Times New Roman" w:cs="Times New Roman"/>
          <w:color w:val="000000" w:themeColor="text1"/>
          <w:sz w:val="24"/>
          <w:szCs w:val="24"/>
        </w:rPr>
        <w:t xml:space="preserve"> </w:t>
      </w:r>
      <w:r w:rsidR="00B12D4D" w:rsidRPr="00591A8B">
        <w:rPr>
          <w:rFonts w:ascii="Times New Roman" w:hAnsi="Times New Roman" w:cs="Times New Roman"/>
          <w:color w:val="000000" w:themeColor="text1"/>
          <w:sz w:val="24"/>
          <w:szCs w:val="24"/>
          <w:highlight w:val="yellow"/>
        </w:rPr>
        <w:t>IECs</w:t>
      </w:r>
      <w:r w:rsidR="0023143C" w:rsidRPr="00591A8B">
        <w:rPr>
          <w:rFonts w:ascii="Times New Roman" w:hAnsi="Times New Roman" w:cs="Times New Roman"/>
          <w:color w:val="000000" w:themeColor="text1"/>
          <w:sz w:val="24"/>
          <w:szCs w:val="24"/>
          <w:highlight w:val="yellow"/>
        </w:rPr>
        <w:t xml:space="preserve"> and</w:t>
      </w:r>
      <w:r w:rsidR="0023143C" w:rsidRPr="005F38A3">
        <w:rPr>
          <w:rFonts w:ascii="Times New Roman" w:hAnsi="Times New Roman" w:cs="Times New Roman"/>
          <w:color w:val="000000" w:themeColor="text1"/>
          <w:sz w:val="24"/>
          <w:szCs w:val="24"/>
        </w:rPr>
        <w:t xml:space="preserve"> t</w:t>
      </w:r>
      <w:r w:rsidR="00DF64DC" w:rsidRPr="005F38A3">
        <w:rPr>
          <w:rFonts w:ascii="Times New Roman" w:hAnsi="Times New Roman" w:cs="Times New Roman"/>
          <w:color w:val="000000" w:themeColor="text1"/>
          <w:sz w:val="24"/>
          <w:szCs w:val="24"/>
        </w:rPr>
        <w:t xml:space="preserve">he contents of the </w:t>
      </w:r>
      <w:r w:rsidR="00C20772" w:rsidRPr="005F38A3">
        <w:rPr>
          <w:rFonts w:ascii="Times New Roman" w:hAnsi="Times New Roman" w:cs="Times New Roman"/>
          <w:color w:val="000000" w:themeColor="text1"/>
          <w:sz w:val="24"/>
          <w:szCs w:val="24"/>
        </w:rPr>
        <w:t>check lists were</w:t>
      </w:r>
      <w:r w:rsidR="0023143C" w:rsidRPr="005F38A3">
        <w:rPr>
          <w:rFonts w:ascii="Times New Roman" w:hAnsi="Times New Roman" w:cs="Times New Roman"/>
          <w:color w:val="000000" w:themeColor="text1"/>
          <w:sz w:val="24"/>
          <w:szCs w:val="24"/>
        </w:rPr>
        <w:t xml:space="preserve"> </w:t>
      </w:r>
      <w:r w:rsidR="0023143C" w:rsidRPr="00591A8B">
        <w:rPr>
          <w:rFonts w:ascii="Times New Roman" w:hAnsi="Times New Roman" w:cs="Times New Roman"/>
          <w:color w:val="000000" w:themeColor="text1"/>
          <w:sz w:val="24"/>
          <w:szCs w:val="24"/>
          <w:highlight w:val="yellow"/>
        </w:rPr>
        <w:t>seen</w:t>
      </w:r>
      <w:r w:rsidR="00DF64DC" w:rsidRPr="005F38A3">
        <w:rPr>
          <w:rFonts w:ascii="Times New Roman" w:hAnsi="Times New Roman" w:cs="Times New Roman"/>
          <w:color w:val="000000" w:themeColor="text1"/>
          <w:sz w:val="24"/>
          <w:szCs w:val="24"/>
        </w:rPr>
        <w:t xml:space="preserve"> as per ICMR guide line 2017.</w:t>
      </w:r>
      <w:r w:rsidR="00A86F5F" w:rsidRPr="005F38A3">
        <w:rPr>
          <w:rFonts w:ascii="Times New Roman" w:hAnsi="Times New Roman" w:cs="Times New Roman"/>
          <w:color w:val="000000" w:themeColor="text1"/>
          <w:sz w:val="24"/>
          <w:szCs w:val="24"/>
        </w:rPr>
        <w:t xml:space="preserve"> It was </w:t>
      </w:r>
      <w:r w:rsidR="0054281F" w:rsidRPr="005F38A3">
        <w:rPr>
          <w:rFonts w:ascii="Times New Roman" w:hAnsi="Times New Roman" w:cs="Times New Roman"/>
          <w:color w:val="000000" w:themeColor="text1"/>
          <w:sz w:val="24"/>
          <w:szCs w:val="24"/>
        </w:rPr>
        <w:t>further revealed</w:t>
      </w:r>
      <w:r w:rsidR="00CA6B13" w:rsidRPr="005F38A3">
        <w:rPr>
          <w:rFonts w:ascii="Times New Roman" w:hAnsi="Times New Roman" w:cs="Times New Roman"/>
          <w:color w:val="000000" w:themeColor="text1"/>
          <w:sz w:val="24"/>
          <w:szCs w:val="24"/>
        </w:rPr>
        <w:t xml:space="preserve"> </w:t>
      </w:r>
      <w:r w:rsidR="00A86F5F" w:rsidRPr="005F38A3">
        <w:rPr>
          <w:rFonts w:ascii="Times New Roman" w:hAnsi="Times New Roman" w:cs="Times New Roman"/>
          <w:color w:val="000000" w:themeColor="text1"/>
          <w:sz w:val="24"/>
          <w:szCs w:val="24"/>
        </w:rPr>
        <w:t xml:space="preserve">that the details of </w:t>
      </w:r>
      <w:r w:rsidR="00CA6B13" w:rsidRPr="005F38A3">
        <w:rPr>
          <w:rFonts w:ascii="Times New Roman" w:hAnsi="Times New Roman" w:cs="Times New Roman"/>
          <w:color w:val="000000" w:themeColor="text1"/>
          <w:sz w:val="24"/>
          <w:szCs w:val="24"/>
        </w:rPr>
        <w:t xml:space="preserve">the </w:t>
      </w:r>
      <w:r w:rsidR="00A86F5F" w:rsidRPr="005F38A3">
        <w:rPr>
          <w:rFonts w:ascii="Times New Roman" w:hAnsi="Times New Roman" w:cs="Times New Roman"/>
          <w:color w:val="000000" w:themeColor="text1"/>
          <w:sz w:val="24"/>
          <w:szCs w:val="24"/>
        </w:rPr>
        <w:t xml:space="preserve">documents to be included in </w:t>
      </w:r>
      <w:r w:rsidR="009B1CD7" w:rsidRPr="005F38A3">
        <w:rPr>
          <w:rFonts w:ascii="Times New Roman" w:hAnsi="Times New Roman" w:cs="Times New Roman"/>
          <w:color w:val="000000" w:themeColor="text1"/>
          <w:sz w:val="24"/>
          <w:szCs w:val="24"/>
        </w:rPr>
        <w:t xml:space="preserve">the </w:t>
      </w:r>
      <w:r w:rsidR="00A86F5F" w:rsidRPr="005F38A3">
        <w:rPr>
          <w:rFonts w:ascii="Times New Roman" w:hAnsi="Times New Roman" w:cs="Times New Roman"/>
          <w:color w:val="000000" w:themeColor="text1"/>
          <w:sz w:val="24"/>
          <w:szCs w:val="24"/>
        </w:rPr>
        <w:t xml:space="preserve">protocol were </w:t>
      </w:r>
      <w:r w:rsidR="0054281F" w:rsidRPr="005F38A3">
        <w:rPr>
          <w:rFonts w:ascii="Times New Roman" w:hAnsi="Times New Roman" w:cs="Times New Roman"/>
          <w:color w:val="000000" w:themeColor="text1"/>
          <w:sz w:val="24"/>
          <w:szCs w:val="24"/>
        </w:rPr>
        <w:t>spell out</w:t>
      </w:r>
      <w:r w:rsidR="009A01E9" w:rsidRPr="005F38A3">
        <w:rPr>
          <w:rFonts w:ascii="Times New Roman" w:hAnsi="Times New Roman" w:cs="Times New Roman"/>
          <w:color w:val="000000" w:themeColor="text1"/>
          <w:sz w:val="24"/>
          <w:szCs w:val="24"/>
        </w:rPr>
        <w:t xml:space="preserve"> only in</w:t>
      </w:r>
      <w:r w:rsidR="0054281F" w:rsidRPr="005F38A3">
        <w:rPr>
          <w:rFonts w:ascii="Times New Roman" w:hAnsi="Times New Roman" w:cs="Times New Roman"/>
          <w:color w:val="000000" w:themeColor="text1"/>
          <w:sz w:val="24"/>
          <w:szCs w:val="24"/>
        </w:rPr>
        <w:t xml:space="preserve"> </w:t>
      </w:r>
      <w:r w:rsidR="0023143C" w:rsidRPr="00591A8B">
        <w:rPr>
          <w:rFonts w:ascii="Times New Roman" w:hAnsi="Times New Roman" w:cs="Times New Roman"/>
          <w:color w:val="000000" w:themeColor="text1"/>
          <w:sz w:val="24"/>
          <w:szCs w:val="24"/>
          <w:highlight w:val="yellow"/>
        </w:rPr>
        <w:t>77.8</w:t>
      </w:r>
      <w:r w:rsidR="0054281F" w:rsidRPr="00591A8B">
        <w:rPr>
          <w:rFonts w:ascii="Times New Roman" w:hAnsi="Times New Roman" w:cs="Times New Roman"/>
          <w:color w:val="000000" w:themeColor="text1"/>
          <w:sz w:val="24"/>
          <w:szCs w:val="24"/>
          <w:highlight w:val="yellow"/>
        </w:rPr>
        <w:t>%</w:t>
      </w:r>
      <w:r w:rsidR="0054281F" w:rsidRPr="005F38A3">
        <w:rPr>
          <w:rFonts w:ascii="Times New Roman" w:hAnsi="Times New Roman" w:cs="Times New Roman"/>
          <w:color w:val="000000" w:themeColor="text1"/>
          <w:sz w:val="24"/>
          <w:szCs w:val="24"/>
        </w:rPr>
        <w:t xml:space="preserve"> SOPs</w:t>
      </w:r>
      <w:r w:rsidR="001F6BD6" w:rsidRPr="005F38A3">
        <w:rPr>
          <w:rFonts w:ascii="Times New Roman" w:hAnsi="Times New Roman" w:cs="Times New Roman"/>
          <w:color w:val="000000" w:themeColor="text1"/>
          <w:sz w:val="24"/>
          <w:szCs w:val="24"/>
        </w:rPr>
        <w:t xml:space="preserve"> (Table-</w:t>
      </w:r>
      <w:r w:rsidR="001F6BD6" w:rsidRPr="00591A8B">
        <w:rPr>
          <w:rFonts w:ascii="Times New Roman" w:hAnsi="Times New Roman" w:cs="Times New Roman"/>
          <w:color w:val="000000" w:themeColor="text1"/>
          <w:sz w:val="24"/>
          <w:szCs w:val="24"/>
          <w:highlight w:val="yellow"/>
        </w:rPr>
        <w:t>3</w:t>
      </w:r>
      <w:r w:rsidR="00C26EDE" w:rsidRPr="005F38A3">
        <w:rPr>
          <w:rFonts w:ascii="Times New Roman" w:hAnsi="Times New Roman" w:cs="Times New Roman"/>
          <w:color w:val="000000" w:themeColor="text1"/>
          <w:sz w:val="24"/>
          <w:szCs w:val="24"/>
        </w:rPr>
        <w:t>)</w:t>
      </w:r>
      <w:r w:rsidR="0054281F" w:rsidRPr="005F38A3">
        <w:rPr>
          <w:rFonts w:ascii="Times New Roman" w:hAnsi="Times New Roman" w:cs="Times New Roman"/>
          <w:color w:val="000000" w:themeColor="text1"/>
          <w:sz w:val="24"/>
          <w:szCs w:val="24"/>
        </w:rPr>
        <w:t>.</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621BE3" w:rsidRPr="005F38A3" w:rsidRDefault="00001323"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Review procedure adopted</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7C1312" w:rsidRPr="005F38A3" w:rsidRDefault="006D0E54"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In regard to type of review procedure o</w:t>
      </w:r>
      <w:r w:rsidR="0023143C" w:rsidRPr="005F38A3">
        <w:rPr>
          <w:rFonts w:ascii="Times New Roman" w:hAnsi="Times New Roman" w:cs="Times New Roman"/>
          <w:color w:val="000000" w:themeColor="text1"/>
          <w:sz w:val="24"/>
          <w:szCs w:val="24"/>
        </w:rPr>
        <w:t xml:space="preserve">f the </w:t>
      </w:r>
      <w:r w:rsidR="00B12D4D" w:rsidRPr="00591A8B">
        <w:rPr>
          <w:rFonts w:ascii="Times New Roman" w:hAnsi="Times New Roman" w:cs="Times New Roman"/>
          <w:color w:val="000000" w:themeColor="text1"/>
          <w:sz w:val="24"/>
          <w:szCs w:val="24"/>
          <w:highlight w:val="yellow"/>
        </w:rPr>
        <w:t>I</w:t>
      </w:r>
      <w:r w:rsidR="0023143C" w:rsidRPr="005F38A3">
        <w:rPr>
          <w:rFonts w:ascii="Times New Roman" w:hAnsi="Times New Roman" w:cs="Times New Roman"/>
          <w:color w:val="000000" w:themeColor="text1"/>
          <w:sz w:val="24"/>
          <w:szCs w:val="24"/>
        </w:rPr>
        <w:t xml:space="preserve">ECs it was found that </w:t>
      </w:r>
      <w:r w:rsidR="0023143C" w:rsidRPr="00591A8B">
        <w:rPr>
          <w:rFonts w:ascii="Times New Roman" w:hAnsi="Times New Roman" w:cs="Times New Roman"/>
          <w:color w:val="000000" w:themeColor="text1"/>
          <w:sz w:val="24"/>
          <w:szCs w:val="24"/>
          <w:highlight w:val="yellow"/>
        </w:rPr>
        <w:t>33.3</w:t>
      </w:r>
      <w:r w:rsidRPr="005F38A3">
        <w:rPr>
          <w:rFonts w:ascii="Times New Roman" w:hAnsi="Times New Roman" w:cs="Times New Roman"/>
          <w:color w:val="000000" w:themeColor="text1"/>
          <w:sz w:val="24"/>
          <w:szCs w:val="24"/>
        </w:rPr>
        <w:t xml:space="preserve">% </w:t>
      </w:r>
      <w:r w:rsidR="00001323" w:rsidRPr="005F38A3">
        <w:rPr>
          <w:rFonts w:ascii="Times New Roman" w:hAnsi="Times New Roman" w:cs="Times New Roman"/>
          <w:color w:val="000000" w:themeColor="text1"/>
          <w:sz w:val="24"/>
          <w:szCs w:val="24"/>
        </w:rPr>
        <w:t>I</w:t>
      </w:r>
      <w:r w:rsidRPr="005F38A3">
        <w:rPr>
          <w:rFonts w:ascii="Times New Roman" w:hAnsi="Times New Roman" w:cs="Times New Roman"/>
          <w:color w:val="000000" w:themeColor="text1"/>
          <w:sz w:val="24"/>
          <w:szCs w:val="24"/>
        </w:rPr>
        <w:t>ECs adopted all th</w:t>
      </w:r>
      <w:r w:rsidR="00855657" w:rsidRPr="005F38A3">
        <w:rPr>
          <w:rFonts w:ascii="Times New Roman" w:hAnsi="Times New Roman" w:cs="Times New Roman"/>
          <w:color w:val="000000" w:themeColor="text1"/>
          <w:sz w:val="24"/>
          <w:szCs w:val="24"/>
        </w:rPr>
        <w:t>e three types of review namely full review, e</w:t>
      </w:r>
      <w:r w:rsidRPr="005F38A3">
        <w:rPr>
          <w:rFonts w:ascii="Times New Roman" w:hAnsi="Times New Roman" w:cs="Times New Roman"/>
          <w:color w:val="000000" w:themeColor="text1"/>
          <w:sz w:val="24"/>
          <w:szCs w:val="24"/>
        </w:rPr>
        <w:t>xpedited review and exemption fro</w:t>
      </w:r>
      <w:r w:rsidR="0023143C" w:rsidRPr="005F38A3">
        <w:rPr>
          <w:rFonts w:ascii="Times New Roman" w:hAnsi="Times New Roman" w:cs="Times New Roman"/>
          <w:color w:val="000000" w:themeColor="text1"/>
          <w:sz w:val="24"/>
          <w:szCs w:val="24"/>
        </w:rPr>
        <w:t xml:space="preserve">m review. On the other hand </w:t>
      </w:r>
      <w:r w:rsidR="0023143C" w:rsidRPr="00591A8B">
        <w:rPr>
          <w:rFonts w:ascii="Times New Roman" w:hAnsi="Times New Roman" w:cs="Times New Roman"/>
          <w:color w:val="000000" w:themeColor="text1"/>
          <w:sz w:val="24"/>
          <w:szCs w:val="24"/>
          <w:highlight w:val="yellow"/>
        </w:rPr>
        <w:t>55.6%</w:t>
      </w:r>
      <w:r w:rsidR="0023143C" w:rsidRPr="005F38A3">
        <w:rPr>
          <w:rFonts w:ascii="Times New Roman" w:hAnsi="Times New Roman" w:cs="Times New Roman"/>
          <w:color w:val="000000" w:themeColor="text1"/>
          <w:sz w:val="24"/>
          <w:szCs w:val="24"/>
        </w:rPr>
        <w:t xml:space="preserve"> </w:t>
      </w:r>
      <w:r w:rsidR="0023143C" w:rsidRPr="00591A8B">
        <w:rPr>
          <w:rFonts w:ascii="Times New Roman" w:hAnsi="Times New Roman" w:cs="Times New Roman"/>
          <w:color w:val="000000" w:themeColor="text1"/>
          <w:sz w:val="24"/>
          <w:szCs w:val="24"/>
          <w:highlight w:val="yellow"/>
        </w:rPr>
        <w:t>SOPs</w:t>
      </w:r>
      <w:r w:rsidRPr="00591A8B">
        <w:rPr>
          <w:rFonts w:ascii="Times New Roman" w:hAnsi="Times New Roman" w:cs="Times New Roman"/>
          <w:color w:val="000000" w:themeColor="text1"/>
          <w:sz w:val="24"/>
          <w:szCs w:val="24"/>
          <w:highlight w:val="yellow"/>
        </w:rPr>
        <w:t xml:space="preserve"> m</w:t>
      </w:r>
      <w:r w:rsidRPr="005F38A3">
        <w:rPr>
          <w:rFonts w:ascii="Times New Roman" w:hAnsi="Times New Roman" w:cs="Times New Roman"/>
          <w:color w:val="000000" w:themeColor="text1"/>
          <w:sz w:val="24"/>
          <w:szCs w:val="24"/>
        </w:rPr>
        <w:t>entioned that only two type of review will be adopted (Full review and Expedited review)</w:t>
      </w:r>
      <w:r w:rsidR="00E74985" w:rsidRPr="005F38A3">
        <w:rPr>
          <w:rFonts w:ascii="Times New Roman" w:hAnsi="Times New Roman" w:cs="Times New Roman"/>
          <w:color w:val="000000" w:themeColor="text1"/>
          <w:sz w:val="24"/>
          <w:szCs w:val="24"/>
        </w:rPr>
        <w:t>. To</w:t>
      </w:r>
      <w:r w:rsidR="0023143C" w:rsidRPr="005F38A3">
        <w:rPr>
          <w:rFonts w:ascii="Times New Roman" w:hAnsi="Times New Roman" w:cs="Times New Roman"/>
          <w:color w:val="000000" w:themeColor="text1"/>
          <w:sz w:val="24"/>
          <w:szCs w:val="24"/>
        </w:rPr>
        <w:t xml:space="preserve"> our surprise </w:t>
      </w:r>
      <w:r w:rsidR="0023143C" w:rsidRPr="00591A8B">
        <w:rPr>
          <w:rFonts w:ascii="Times New Roman" w:hAnsi="Times New Roman" w:cs="Times New Roman"/>
          <w:color w:val="000000" w:themeColor="text1"/>
          <w:sz w:val="24"/>
          <w:szCs w:val="24"/>
          <w:highlight w:val="yellow"/>
        </w:rPr>
        <w:t>11.1</w:t>
      </w:r>
      <w:r w:rsidR="005F44D6" w:rsidRPr="00591A8B">
        <w:rPr>
          <w:rFonts w:ascii="Times New Roman" w:hAnsi="Times New Roman" w:cs="Times New Roman"/>
          <w:color w:val="000000" w:themeColor="text1"/>
          <w:sz w:val="24"/>
          <w:szCs w:val="24"/>
          <w:highlight w:val="yellow"/>
        </w:rPr>
        <w:t>%</w:t>
      </w:r>
      <w:r w:rsidR="005F44D6" w:rsidRPr="005F38A3">
        <w:rPr>
          <w:rFonts w:ascii="Times New Roman" w:hAnsi="Times New Roman" w:cs="Times New Roman"/>
          <w:color w:val="000000" w:themeColor="text1"/>
          <w:sz w:val="24"/>
          <w:szCs w:val="24"/>
        </w:rPr>
        <w:t xml:space="preserve"> SOPs of </w:t>
      </w:r>
      <w:r w:rsidR="00001323" w:rsidRPr="005F38A3">
        <w:rPr>
          <w:rFonts w:ascii="Times New Roman" w:hAnsi="Times New Roman" w:cs="Times New Roman"/>
          <w:color w:val="000000" w:themeColor="text1"/>
          <w:sz w:val="24"/>
          <w:szCs w:val="24"/>
        </w:rPr>
        <w:t>I</w:t>
      </w:r>
      <w:r w:rsidR="005F44D6" w:rsidRPr="005F38A3">
        <w:rPr>
          <w:rFonts w:ascii="Times New Roman" w:hAnsi="Times New Roman" w:cs="Times New Roman"/>
          <w:color w:val="000000" w:themeColor="text1"/>
          <w:sz w:val="24"/>
          <w:szCs w:val="24"/>
        </w:rPr>
        <w:t xml:space="preserve">ECs did not mention the type of review </w:t>
      </w:r>
      <w:r w:rsidR="00855657" w:rsidRPr="005F38A3">
        <w:rPr>
          <w:rFonts w:ascii="Times New Roman" w:hAnsi="Times New Roman" w:cs="Times New Roman"/>
          <w:color w:val="000000" w:themeColor="text1"/>
          <w:sz w:val="24"/>
          <w:szCs w:val="24"/>
        </w:rPr>
        <w:t>to be ad</w:t>
      </w:r>
      <w:r w:rsidR="005F44D6" w:rsidRPr="005F38A3">
        <w:rPr>
          <w:rFonts w:ascii="Times New Roman" w:hAnsi="Times New Roman" w:cs="Times New Roman"/>
          <w:color w:val="000000" w:themeColor="text1"/>
          <w:sz w:val="24"/>
          <w:szCs w:val="24"/>
        </w:rPr>
        <w:t xml:space="preserve">opted </w:t>
      </w:r>
      <w:r w:rsidR="00F52F93" w:rsidRPr="005F38A3">
        <w:rPr>
          <w:rFonts w:ascii="Times New Roman" w:hAnsi="Times New Roman" w:cs="Times New Roman"/>
          <w:color w:val="000000" w:themeColor="text1"/>
          <w:sz w:val="24"/>
          <w:szCs w:val="24"/>
        </w:rPr>
        <w:t>by the</w:t>
      </w:r>
      <w:r w:rsidR="005F44D6" w:rsidRPr="005F38A3">
        <w:rPr>
          <w:rFonts w:ascii="Times New Roman" w:hAnsi="Times New Roman" w:cs="Times New Roman"/>
          <w:color w:val="000000" w:themeColor="text1"/>
          <w:sz w:val="24"/>
          <w:szCs w:val="24"/>
        </w:rPr>
        <w:t xml:space="preserve"> committee</w:t>
      </w:r>
      <w:r w:rsidR="001F6BD6" w:rsidRPr="005F38A3">
        <w:rPr>
          <w:rFonts w:ascii="Times New Roman" w:hAnsi="Times New Roman" w:cs="Times New Roman"/>
          <w:color w:val="000000" w:themeColor="text1"/>
          <w:sz w:val="24"/>
          <w:szCs w:val="24"/>
        </w:rPr>
        <w:t xml:space="preserve"> (Table-</w:t>
      </w:r>
      <w:r w:rsidR="001F6BD6" w:rsidRPr="00591A8B">
        <w:rPr>
          <w:rFonts w:ascii="Times New Roman" w:hAnsi="Times New Roman" w:cs="Times New Roman"/>
          <w:color w:val="000000" w:themeColor="text1"/>
          <w:sz w:val="24"/>
          <w:szCs w:val="24"/>
          <w:highlight w:val="yellow"/>
        </w:rPr>
        <w:t>3</w:t>
      </w:r>
      <w:r w:rsidR="00C26EDE" w:rsidRPr="005F38A3">
        <w:rPr>
          <w:rFonts w:ascii="Times New Roman" w:hAnsi="Times New Roman" w:cs="Times New Roman"/>
          <w:color w:val="000000" w:themeColor="text1"/>
          <w:sz w:val="24"/>
          <w:szCs w:val="24"/>
        </w:rPr>
        <w:t>)</w:t>
      </w:r>
      <w:r w:rsidR="005F44D6" w:rsidRPr="005F38A3">
        <w:rPr>
          <w:rFonts w:ascii="Times New Roman" w:hAnsi="Times New Roman" w:cs="Times New Roman"/>
          <w:color w:val="000000" w:themeColor="text1"/>
          <w:sz w:val="24"/>
          <w:szCs w:val="24"/>
        </w:rPr>
        <w:t>.</w:t>
      </w:r>
    </w:p>
    <w:p w:rsidR="00DD4603" w:rsidRPr="005F38A3" w:rsidRDefault="00DD4603" w:rsidP="00AD65C4">
      <w:pPr>
        <w:spacing w:after="0" w:line="240" w:lineRule="auto"/>
        <w:rPr>
          <w:rFonts w:ascii="Times New Roman" w:hAnsi="Times New Roman" w:cs="Times New Roman"/>
          <w:color w:val="000000" w:themeColor="text1"/>
          <w:sz w:val="24"/>
          <w:szCs w:val="24"/>
        </w:rPr>
      </w:pPr>
    </w:p>
    <w:p w:rsidR="00E57A10" w:rsidRPr="005F38A3" w:rsidRDefault="0017490E" w:rsidP="00AD65C4">
      <w:pPr>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Frequency of meeting</w:t>
      </w:r>
      <w:r w:rsidR="00633B95">
        <w:rPr>
          <w:rFonts w:ascii="Times New Roman" w:hAnsi="Times New Roman" w:cs="Times New Roman"/>
          <w:b/>
          <w:color w:val="000000" w:themeColor="text1"/>
          <w:sz w:val="24"/>
          <w:szCs w:val="24"/>
        </w:rPr>
        <w:t>s</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9B0386" w:rsidRPr="005F38A3" w:rsidRDefault="00E57A10"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It</w:t>
      </w:r>
      <w:r w:rsidR="004C5172" w:rsidRPr="005F38A3">
        <w:rPr>
          <w:rFonts w:ascii="Times New Roman" w:hAnsi="Times New Roman" w:cs="Times New Roman"/>
          <w:bCs/>
          <w:color w:val="000000" w:themeColor="text1"/>
          <w:sz w:val="24"/>
          <w:szCs w:val="24"/>
        </w:rPr>
        <w:t xml:space="preserve"> was revealed that </w:t>
      </w:r>
      <w:r w:rsidR="004C5172" w:rsidRPr="00A72FDD">
        <w:rPr>
          <w:rFonts w:ascii="Times New Roman" w:hAnsi="Times New Roman" w:cs="Times New Roman"/>
          <w:bCs/>
          <w:color w:val="000000" w:themeColor="text1"/>
          <w:sz w:val="24"/>
          <w:szCs w:val="24"/>
          <w:highlight w:val="yellow"/>
        </w:rPr>
        <w:t>66.7</w:t>
      </w:r>
      <w:r w:rsidR="00F55DFC" w:rsidRPr="00A72FDD">
        <w:rPr>
          <w:rFonts w:ascii="Times New Roman" w:hAnsi="Times New Roman" w:cs="Times New Roman"/>
          <w:bCs/>
          <w:color w:val="000000" w:themeColor="text1"/>
          <w:sz w:val="24"/>
          <w:szCs w:val="24"/>
          <w:highlight w:val="yellow"/>
        </w:rPr>
        <w:t>%</w:t>
      </w:r>
      <w:r w:rsidR="0017490E" w:rsidRPr="005F38A3">
        <w:rPr>
          <w:rFonts w:ascii="Times New Roman" w:hAnsi="Times New Roman" w:cs="Times New Roman"/>
          <w:bCs/>
          <w:color w:val="000000" w:themeColor="text1"/>
          <w:sz w:val="24"/>
          <w:szCs w:val="24"/>
        </w:rPr>
        <w:t xml:space="preserve"> SOPs h</w:t>
      </w:r>
      <w:r w:rsidR="00F55DFC" w:rsidRPr="005F38A3">
        <w:rPr>
          <w:rFonts w:ascii="Times New Roman" w:hAnsi="Times New Roman" w:cs="Times New Roman"/>
          <w:bCs/>
          <w:color w:val="000000" w:themeColor="text1"/>
          <w:sz w:val="24"/>
          <w:szCs w:val="24"/>
        </w:rPr>
        <w:t>ad mentioned that</w:t>
      </w:r>
      <w:r w:rsidR="0017490E" w:rsidRPr="005F38A3">
        <w:rPr>
          <w:rFonts w:ascii="Times New Roman" w:hAnsi="Times New Roman" w:cs="Times New Roman"/>
          <w:bCs/>
          <w:color w:val="000000" w:themeColor="text1"/>
          <w:sz w:val="24"/>
          <w:szCs w:val="24"/>
        </w:rPr>
        <w:t xml:space="preserve"> review committee will be seated 4 times a year to revie</w:t>
      </w:r>
      <w:r w:rsidR="00F55DFC" w:rsidRPr="005F38A3">
        <w:rPr>
          <w:rFonts w:ascii="Times New Roman" w:hAnsi="Times New Roman" w:cs="Times New Roman"/>
          <w:bCs/>
          <w:color w:val="000000" w:themeColor="text1"/>
          <w:sz w:val="24"/>
          <w:szCs w:val="24"/>
        </w:rPr>
        <w:t xml:space="preserve">w the research proposals. </w:t>
      </w:r>
      <w:r w:rsidR="0017490E" w:rsidRPr="005F38A3">
        <w:rPr>
          <w:rFonts w:ascii="Times New Roman" w:hAnsi="Times New Roman" w:cs="Times New Roman"/>
          <w:bCs/>
          <w:color w:val="000000" w:themeColor="text1"/>
          <w:sz w:val="24"/>
          <w:szCs w:val="24"/>
        </w:rPr>
        <w:t xml:space="preserve"> </w:t>
      </w:r>
      <w:r w:rsidR="00F55DFC" w:rsidRPr="005F38A3">
        <w:rPr>
          <w:rFonts w:ascii="Times New Roman" w:hAnsi="Times New Roman" w:cs="Times New Roman"/>
          <w:bCs/>
          <w:color w:val="000000" w:themeColor="text1"/>
          <w:sz w:val="24"/>
          <w:szCs w:val="24"/>
        </w:rPr>
        <w:t>Contrary to that</w:t>
      </w:r>
      <w:r w:rsidR="004C5172" w:rsidRPr="005F38A3">
        <w:rPr>
          <w:rFonts w:ascii="Times New Roman" w:hAnsi="Times New Roman" w:cs="Times New Roman"/>
          <w:bCs/>
          <w:color w:val="000000" w:themeColor="text1"/>
          <w:sz w:val="24"/>
          <w:szCs w:val="24"/>
        </w:rPr>
        <w:t xml:space="preserve"> </w:t>
      </w:r>
      <w:r w:rsidR="004C5172" w:rsidRPr="00A72FDD">
        <w:rPr>
          <w:rFonts w:ascii="Times New Roman" w:hAnsi="Times New Roman" w:cs="Times New Roman"/>
          <w:bCs/>
          <w:color w:val="000000" w:themeColor="text1"/>
          <w:sz w:val="24"/>
          <w:szCs w:val="24"/>
          <w:highlight w:val="yellow"/>
        </w:rPr>
        <w:t>33.3</w:t>
      </w:r>
      <w:r w:rsidR="005A71F1" w:rsidRPr="00A72FDD">
        <w:rPr>
          <w:rFonts w:ascii="Times New Roman" w:hAnsi="Times New Roman" w:cs="Times New Roman"/>
          <w:bCs/>
          <w:color w:val="000000" w:themeColor="text1"/>
          <w:sz w:val="24"/>
          <w:szCs w:val="24"/>
          <w:highlight w:val="yellow"/>
        </w:rPr>
        <w:t>%</w:t>
      </w:r>
      <w:r w:rsidR="005A71F1" w:rsidRPr="005F38A3">
        <w:rPr>
          <w:rFonts w:ascii="Times New Roman" w:hAnsi="Times New Roman" w:cs="Times New Roman"/>
          <w:bCs/>
          <w:color w:val="000000" w:themeColor="text1"/>
          <w:sz w:val="24"/>
          <w:szCs w:val="24"/>
        </w:rPr>
        <w:t xml:space="preserve"> SOPs did not mention the </w:t>
      </w:r>
      <w:r w:rsidR="0017490E" w:rsidRPr="005F38A3">
        <w:rPr>
          <w:rFonts w:ascii="Times New Roman" w:hAnsi="Times New Roman" w:cs="Times New Roman"/>
          <w:bCs/>
          <w:color w:val="000000" w:themeColor="text1"/>
          <w:sz w:val="24"/>
          <w:szCs w:val="24"/>
        </w:rPr>
        <w:t>frequency of the review meetings.</w:t>
      </w:r>
      <w:r w:rsidR="00F55DFC" w:rsidRPr="005F38A3">
        <w:rPr>
          <w:rFonts w:ascii="Times New Roman" w:hAnsi="Times New Roman" w:cs="Times New Roman"/>
          <w:bCs/>
          <w:color w:val="000000" w:themeColor="text1"/>
          <w:sz w:val="24"/>
          <w:szCs w:val="24"/>
        </w:rPr>
        <w:t xml:space="preserve"> </w:t>
      </w:r>
    </w:p>
    <w:p w:rsidR="00B12D4D" w:rsidRPr="005F38A3" w:rsidRDefault="00B12D4D" w:rsidP="00AD65C4">
      <w:pPr>
        <w:spacing w:after="0" w:line="240" w:lineRule="auto"/>
        <w:rPr>
          <w:rFonts w:ascii="Times New Roman" w:hAnsi="Times New Roman" w:cs="Times New Roman"/>
          <w:b/>
          <w:bCs/>
          <w:color w:val="000000" w:themeColor="text1"/>
          <w:sz w:val="24"/>
          <w:szCs w:val="24"/>
        </w:rPr>
      </w:pPr>
    </w:p>
    <w:p w:rsidR="00E57A10" w:rsidRPr="005F38A3" w:rsidRDefault="0017490E"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Conflict of interest (COI)</w:t>
      </w:r>
      <w:r w:rsidR="0001124F" w:rsidRPr="005F38A3">
        <w:rPr>
          <w:rFonts w:ascii="Times New Roman" w:hAnsi="Times New Roman" w:cs="Times New Roman"/>
          <w:b/>
          <w:color w:val="000000" w:themeColor="text1"/>
          <w:sz w:val="24"/>
          <w:szCs w:val="24"/>
        </w:rPr>
        <w:t xml:space="preserve"> and</w:t>
      </w:r>
      <w:r w:rsidR="00001323" w:rsidRPr="005F38A3">
        <w:rPr>
          <w:rFonts w:ascii="Times New Roman" w:hAnsi="Times New Roman" w:cs="Times New Roman"/>
          <w:b/>
          <w:bCs/>
          <w:color w:val="000000" w:themeColor="text1"/>
          <w:sz w:val="24"/>
          <w:szCs w:val="24"/>
        </w:rPr>
        <w:t xml:space="preserve"> voting power</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17490E" w:rsidRPr="005F38A3" w:rsidRDefault="00D117B7"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In the </w:t>
      </w:r>
      <w:r w:rsidRPr="00A72FDD">
        <w:rPr>
          <w:rFonts w:ascii="Times New Roman" w:hAnsi="Times New Roman" w:cs="Times New Roman"/>
          <w:color w:val="000000" w:themeColor="text1"/>
          <w:sz w:val="24"/>
          <w:szCs w:val="24"/>
          <w:highlight w:val="yellow"/>
        </w:rPr>
        <w:t>77.7</w:t>
      </w:r>
      <w:r w:rsidR="0017490E" w:rsidRPr="00A72FDD">
        <w:rPr>
          <w:rFonts w:ascii="Times New Roman" w:hAnsi="Times New Roman" w:cs="Times New Roman"/>
          <w:color w:val="000000" w:themeColor="text1"/>
          <w:sz w:val="24"/>
          <w:szCs w:val="24"/>
          <w:highlight w:val="yellow"/>
        </w:rPr>
        <w:t>%</w:t>
      </w:r>
      <w:r w:rsidR="0017490E" w:rsidRPr="005F38A3">
        <w:rPr>
          <w:rFonts w:ascii="Times New Roman" w:hAnsi="Times New Roman" w:cs="Times New Roman"/>
          <w:color w:val="000000" w:themeColor="text1"/>
          <w:sz w:val="24"/>
          <w:szCs w:val="24"/>
        </w:rPr>
        <w:t xml:space="preserve"> SOPs there were clear indication that members will declare the COI before the Chairman of </w:t>
      </w:r>
      <w:r w:rsidR="00001323" w:rsidRPr="005F38A3">
        <w:rPr>
          <w:rFonts w:ascii="Times New Roman" w:hAnsi="Times New Roman" w:cs="Times New Roman"/>
          <w:color w:val="000000" w:themeColor="text1"/>
          <w:sz w:val="24"/>
          <w:szCs w:val="24"/>
        </w:rPr>
        <w:t>I</w:t>
      </w:r>
      <w:r w:rsidR="0017490E" w:rsidRPr="005F38A3">
        <w:rPr>
          <w:rFonts w:ascii="Times New Roman" w:hAnsi="Times New Roman" w:cs="Times New Roman"/>
          <w:color w:val="000000" w:themeColor="text1"/>
          <w:sz w:val="24"/>
          <w:szCs w:val="24"/>
        </w:rPr>
        <w:t>ECs i</w:t>
      </w:r>
      <w:r w:rsidR="00BA6471" w:rsidRPr="005F38A3">
        <w:rPr>
          <w:rFonts w:ascii="Times New Roman" w:hAnsi="Times New Roman" w:cs="Times New Roman"/>
          <w:color w:val="000000" w:themeColor="text1"/>
          <w:sz w:val="24"/>
          <w:szCs w:val="24"/>
        </w:rPr>
        <w:t xml:space="preserve">n writing. However, only in </w:t>
      </w:r>
      <w:r w:rsidR="00BA6471" w:rsidRPr="00A72FDD">
        <w:rPr>
          <w:rFonts w:ascii="Times New Roman" w:hAnsi="Times New Roman" w:cs="Times New Roman"/>
          <w:color w:val="000000" w:themeColor="text1"/>
          <w:sz w:val="24"/>
          <w:szCs w:val="24"/>
          <w:highlight w:val="yellow"/>
        </w:rPr>
        <w:t>55.6</w:t>
      </w:r>
      <w:r w:rsidR="0017490E" w:rsidRPr="00A72FDD">
        <w:rPr>
          <w:rFonts w:ascii="Times New Roman" w:hAnsi="Times New Roman" w:cs="Times New Roman"/>
          <w:color w:val="000000" w:themeColor="text1"/>
          <w:sz w:val="24"/>
          <w:szCs w:val="24"/>
          <w:highlight w:val="yellow"/>
        </w:rPr>
        <w:t>%</w:t>
      </w:r>
      <w:r w:rsidR="0017490E" w:rsidRPr="005F38A3">
        <w:rPr>
          <w:rFonts w:ascii="Times New Roman" w:hAnsi="Times New Roman" w:cs="Times New Roman"/>
          <w:color w:val="000000" w:themeColor="text1"/>
          <w:sz w:val="24"/>
          <w:szCs w:val="24"/>
        </w:rPr>
        <w:t xml:space="preserve"> SOPs it wa</w:t>
      </w:r>
      <w:r w:rsidR="00B12D4D" w:rsidRPr="005F38A3">
        <w:rPr>
          <w:rFonts w:ascii="Times New Roman" w:hAnsi="Times New Roman" w:cs="Times New Roman"/>
          <w:color w:val="000000" w:themeColor="text1"/>
          <w:sz w:val="24"/>
          <w:szCs w:val="24"/>
        </w:rPr>
        <w:t>s stated that there will be no voting power of m</w:t>
      </w:r>
      <w:r w:rsidR="0017490E" w:rsidRPr="005F38A3">
        <w:rPr>
          <w:rFonts w:ascii="Times New Roman" w:hAnsi="Times New Roman" w:cs="Times New Roman"/>
          <w:color w:val="000000" w:themeColor="text1"/>
          <w:sz w:val="24"/>
          <w:szCs w:val="24"/>
        </w:rPr>
        <w:t>embers who had declared COI.  Not</w:t>
      </w:r>
      <w:r w:rsidR="00BA6471" w:rsidRPr="005F38A3">
        <w:rPr>
          <w:rFonts w:ascii="Times New Roman" w:hAnsi="Times New Roman" w:cs="Times New Roman"/>
          <w:color w:val="000000" w:themeColor="text1"/>
          <w:sz w:val="24"/>
          <w:szCs w:val="24"/>
        </w:rPr>
        <w:t>hing was mentioned about</w:t>
      </w:r>
      <w:r w:rsidR="00B12D4D" w:rsidRPr="005F38A3">
        <w:rPr>
          <w:rFonts w:ascii="Times New Roman" w:hAnsi="Times New Roman" w:cs="Times New Roman"/>
          <w:color w:val="000000" w:themeColor="text1"/>
          <w:sz w:val="24"/>
          <w:szCs w:val="24"/>
        </w:rPr>
        <w:t xml:space="preserve"> voting p</w:t>
      </w:r>
      <w:r w:rsidR="0017490E" w:rsidRPr="005F38A3">
        <w:rPr>
          <w:rFonts w:ascii="Times New Roman" w:hAnsi="Times New Roman" w:cs="Times New Roman"/>
          <w:color w:val="000000" w:themeColor="text1"/>
          <w:sz w:val="24"/>
          <w:szCs w:val="24"/>
        </w:rPr>
        <w:t>ower in decisio</w:t>
      </w:r>
      <w:r w:rsidR="00BA6471" w:rsidRPr="005F38A3">
        <w:rPr>
          <w:rFonts w:ascii="Times New Roman" w:hAnsi="Times New Roman" w:cs="Times New Roman"/>
          <w:color w:val="000000" w:themeColor="text1"/>
          <w:sz w:val="24"/>
          <w:szCs w:val="24"/>
        </w:rPr>
        <w:t xml:space="preserve">n making process in case of </w:t>
      </w:r>
      <w:r w:rsidR="00BA6471" w:rsidRPr="00A72FDD">
        <w:rPr>
          <w:rFonts w:ascii="Times New Roman" w:hAnsi="Times New Roman" w:cs="Times New Roman"/>
          <w:color w:val="000000" w:themeColor="text1"/>
          <w:sz w:val="24"/>
          <w:szCs w:val="24"/>
          <w:highlight w:val="yellow"/>
        </w:rPr>
        <w:t>44.4</w:t>
      </w:r>
      <w:r w:rsidR="0017490E" w:rsidRPr="00A72FDD">
        <w:rPr>
          <w:rFonts w:ascii="Times New Roman" w:hAnsi="Times New Roman" w:cs="Times New Roman"/>
          <w:color w:val="000000" w:themeColor="text1"/>
          <w:sz w:val="24"/>
          <w:szCs w:val="24"/>
          <w:highlight w:val="yellow"/>
        </w:rPr>
        <w:t>%</w:t>
      </w:r>
      <w:r w:rsidR="0017490E" w:rsidRPr="005F38A3">
        <w:rPr>
          <w:rFonts w:ascii="Times New Roman" w:hAnsi="Times New Roman" w:cs="Times New Roman"/>
          <w:color w:val="000000" w:themeColor="text1"/>
          <w:sz w:val="24"/>
          <w:szCs w:val="24"/>
        </w:rPr>
        <w:t xml:space="preserve"> SOPs.</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E57A10" w:rsidRPr="005F38A3" w:rsidRDefault="0017490E" w:rsidP="00AD65C4">
      <w:pPr>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Decision making method</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17490E" w:rsidRPr="005F38A3" w:rsidRDefault="0017490E"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It was revealed that majority 50%</w:t>
      </w:r>
      <w:r w:rsidR="00B12D4D" w:rsidRPr="005F38A3">
        <w:rPr>
          <w:rFonts w:ascii="Times New Roman" w:hAnsi="Times New Roman" w:cs="Times New Roman"/>
          <w:bCs/>
          <w:color w:val="000000" w:themeColor="text1"/>
          <w:sz w:val="24"/>
          <w:szCs w:val="24"/>
        </w:rPr>
        <w:t xml:space="preserve"> IECs</w:t>
      </w:r>
      <w:r w:rsidRPr="005F38A3">
        <w:rPr>
          <w:rFonts w:ascii="Times New Roman" w:hAnsi="Times New Roman" w:cs="Times New Roman"/>
          <w:bCs/>
          <w:color w:val="000000" w:themeColor="text1"/>
          <w:sz w:val="24"/>
          <w:szCs w:val="24"/>
        </w:rPr>
        <w:t xml:space="preserve"> adopted the board of consensus as decision making met</w:t>
      </w:r>
      <w:r w:rsidR="00B12D4D" w:rsidRPr="005F38A3">
        <w:rPr>
          <w:rFonts w:ascii="Times New Roman" w:hAnsi="Times New Roman" w:cs="Times New Roman"/>
          <w:bCs/>
          <w:color w:val="000000" w:themeColor="text1"/>
          <w:sz w:val="24"/>
          <w:szCs w:val="24"/>
        </w:rPr>
        <w:t xml:space="preserve">hod while 7.1% </w:t>
      </w:r>
      <w:r w:rsidRPr="005F38A3">
        <w:rPr>
          <w:rFonts w:ascii="Times New Roman" w:hAnsi="Times New Roman" w:cs="Times New Roman"/>
          <w:bCs/>
          <w:color w:val="000000" w:themeColor="text1"/>
          <w:sz w:val="24"/>
          <w:szCs w:val="24"/>
        </w:rPr>
        <w:t>stated that majority of votes will be taken in decision making.</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E57A10" w:rsidRPr="005F38A3" w:rsidRDefault="001C1F70"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lastRenderedPageBreak/>
        <w:t>Continuing review and site monitoring</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1C1F70" w:rsidRPr="005F38A3" w:rsidRDefault="009A7766"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w:t>
      </w:r>
      <w:r w:rsidR="0017490E" w:rsidRPr="005F38A3">
        <w:rPr>
          <w:rFonts w:ascii="Times New Roman" w:hAnsi="Times New Roman" w:cs="Times New Roman"/>
          <w:color w:val="000000" w:themeColor="text1"/>
          <w:sz w:val="24"/>
          <w:szCs w:val="24"/>
        </w:rPr>
        <w:t xml:space="preserve">n </w:t>
      </w:r>
      <w:r w:rsidR="00D05A72" w:rsidRPr="00C51987">
        <w:rPr>
          <w:rFonts w:ascii="Times New Roman" w:hAnsi="Times New Roman" w:cs="Times New Roman"/>
          <w:color w:val="000000" w:themeColor="text1"/>
          <w:sz w:val="24"/>
          <w:szCs w:val="24"/>
          <w:highlight w:val="yellow"/>
        </w:rPr>
        <w:t>22.2</w:t>
      </w:r>
      <w:r w:rsidR="0017490E" w:rsidRPr="00C51987">
        <w:rPr>
          <w:rFonts w:ascii="Times New Roman" w:hAnsi="Times New Roman" w:cs="Times New Roman"/>
          <w:color w:val="000000" w:themeColor="text1"/>
          <w:sz w:val="24"/>
          <w:szCs w:val="24"/>
          <w:highlight w:val="yellow"/>
        </w:rPr>
        <w:t>%</w:t>
      </w:r>
      <w:r w:rsidR="0017490E" w:rsidRPr="005F38A3">
        <w:rPr>
          <w:rFonts w:ascii="Times New Roman" w:hAnsi="Times New Roman" w:cs="Times New Roman"/>
          <w:color w:val="000000" w:themeColor="text1"/>
          <w:sz w:val="24"/>
          <w:szCs w:val="24"/>
        </w:rPr>
        <w:t xml:space="preserve"> SOPs it was stated that based on the level of risk involved the committee will be continuing review and site mo</w:t>
      </w:r>
      <w:r w:rsidRPr="005F38A3">
        <w:rPr>
          <w:rFonts w:ascii="Times New Roman" w:hAnsi="Times New Roman" w:cs="Times New Roman"/>
          <w:color w:val="000000" w:themeColor="text1"/>
          <w:sz w:val="24"/>
          <w:szCs w:val="24"/>
        </w:rPr>
        <w:t xml:space="preserve">nitoring. On the other hand </w:t>
      </w:r>
      <w:r w:rsidR="00D05A72" w:rsidRPr="00C51987">
        <w:rPr>
          <w:rFonts w:ascii="Times New Roman" w:hAnsi="Times New Roman" w:cs="Times New Roman"/>
          <w:color w:val="000000" w:themeColor="text1"/>
          <w:sz w:val="24"/>
          <w:szCs w:val="24"/>
          <w:highlight w:val="yellow"/>
        </w:rPr>
        <w:t>44.4</w:t>
      </w:r>
      <w:r w:rsidR="00CE1B4E" w:rsidRPr="00C51987">
        <w:rPr>
          <w:rFonts w:ascii="Times New Roman" w:hAnsi="Times New Roman" w:cs="Times New Roman"/>
          <w:color w:val="000000" w:themeColor="text1"/>
          <w:sz w:val="24"/>
          <w:szCs w:val="24"/>
          <w:highlight w:val="yellow"/>
        </w:rPr>
        <w:t>%</w:t>
      </w:r>
      <w:r w:rsidR="00CE1B4E" w:rsidRPr="005F38A3">
        <w:rPr>
          <w:rFonts w:ascii="Times New Roman" w:hAnsi="Times New Roman" w:cs="Times New Roman"/>
          <w:color w:val="000000" w:themeColor="text1"/>
          <w:sz w:val="24"/>
          <w:szCs w:val="24"/>
        </w:rPr>
        <w:t xml:space="preserve"> </w:t>
      </w:r>
      <w:r w:rsidR="00001323" w:rsidRPr="005F38A3">
        <w:rPr>
          <w:rFonts w:ascii="Times New Roman" w:hAnsi="Times New Roman" w:cs="Times New Roman"/>
          <w:color w:val="000000" w:themeColor="text1"/>
          <w:sz w:val="24"/>
          <w:szCs w:val="24"/>
        </w:rPr>
        <w:t>I</w:t>
      </w:r>
      <w:r w:rsidR="00CE1B4E" w:rsidRPr="005F38A3">
        <w:rPr>
          <w:rFonts w:ascii="Times New Roman" w:hAnsi="Times New Roman" w:cs="Times New Roman"/>
          <w:color w:val="000000" w:themeColor="text1"/>
          <w:sz w:val="24"/>
          <w:szCs w:val="24"/>
        </w:rPr>
        <w:t>ECs followed the frequency of continuing review as specified in</w:t>
      </w:r>
      <w:r w:rsidR="00F5428C" w:rsidRPr="005F38A3">
        <w:rPr>
          <w:rFonts w:ascii="Times New Roman" w:hAnsi="Times New Roman" w:cs="Times New Roman"/>
          <w:color w:val="000000" w:themeColor="text1"/>
          <w:sz w:val="24"/>
          <w:szCs w:val="24"/>
        </w:rPr>
        <w:t xml:space="preserve"> the SOPs. We </w:t>
      </w:r>
      <w:r w:rsidR="006666A7" w:rsidRPr="005F38A3">
        <w:rPr>
          <w:rFonts w:ascii="Times New Roman" w:hAnsi="Times New Roman" w:cs="Times New Roman"/>
          <w:color w:val="000000" w:themeColor="text1"/>
          <w:sz w:val="24"/>
          <w:szCs w:val="24"/>
        </w:rPr>
        <w:t>revealed</w:t>
      </w:r>
      <w:r w:rsidR="00F5428C" w:rsidRPr="005F38A3">
        <w:rPr>
          <w:rFonts w:ascii="Times New Roman" w:hAnsi="Times New Roman" w:cs="Times New Roman"/>
          <w:color w:val="000000" w:themeColor="text1"/>
          <w:sz w:val="24"/>
          <w:szCs w:val="24"/>
        </w:rPr>
        <w:t xml:space="preserve"> that </w:t>
      </w:r>
      <w:r w:rsidR="00F5428C" w:rsidRPr="00C51987">
        <w:rPr>
          <w:rFonts w:ascii="Times New Roman" w:hAnsi="Times New Roman" w:cs="Times New Roman"/>
          <w:color w:val="000000" w:themeColor="text1"/>
          <w:sz w:val="24"/>
          <w:szCs w:val="24"/>
          <w:highlight w:val="yellow"/>
        </w:rPr>
        <w:t>33.3</w:t>
      </w:r>
      <w:r w:rsidR="0017490E" w:rsidRPr="00C51987">
        <w:rPr>
          <w:rFonts w:ascii="Times New Roman" w:hAnsi="Times New Roman" w:cs="Times New Roman"/>
          <w:color w:val="000000" w:themeColor="text1"/>
          <w:sz w:val="24"/>
          <w:szCs w:val="24"/>
          <w:highlight w:val="yellow"/>
        </w:rPr>
        <w:t>%</w:t>
      </w:r>
      <w:r w:rsidR="0017490E" w:rsidRPr="005F38A3">
        <w:rPr>
          <w:rFonts w:ascii="Times New Roman" w:hAnsi="Times New Roman" w:cs="Times New Roman"/>
          <w:color w:val="000000" w:themeColor="text1"/>
          <w:sz w:val="24"/>
          <w:szCs w:val="24"/>
        </w:rPr>
        <w:t xml:space="preserve"> </w:t>
      </w:r>
      <w:r w:rsidR="00001323" w:rsidRPr="005F38A3">
        <w:rPr>
          <w:rFonts w:ascii="Times New Roman" w:hAnsi="Times New Roman" w:cs="Times New Roman"/>
          <w:color w:val="000000" w:themeColor="text1"/>
          <w:sz w:val="24"/>
          <w:szCs w:val="24"/>
        </w:rPr>
        <w:t>I</w:t>
      </w:r>
      <w:r w:rsidR="0017490E" w:rsidRPr="005F38A3">
        <w:rPr>
          <w:rFonts w:ascii="Times New Roman" w:hAnsi="Times New Roman" w:cs="Times New Roman"/>
          <w:color w:val="000000" w:themeColor="text1"/>
          <w:sz w:val="24"/>
          <w:szCs w:val="24"/>
        </w:rPr>
        <w:t>ECs</w:t>
      </w:r>
      <w:r w:rsidRPr="005F38A3">
        <w:rPr>
          <w:rFonts w:ascii="Times New Roman" w:hAnsi="Times New Roman" w:cs="Times New Roman"/>
          <w:color w:val="000000" w:themeColor="text1"/>
          <w:sz w:val="24"/>
          <w:szCs w:val="24"/>
        </w:rPr>
        <w:t xml:space="preserve"> did not comment about continuing review and </w:t>
      </w:r>
      <w:r w:rsidR="00413094" w:rsidRPr="005F38A3">
        <w:rPr>
          <w:rFonts w:ascii="Times New Roman" w:hAnsi="Times New Roman" w:cs="Times New Roman"/>
          <w:color w:val="000000" w:themeColor="text1"/>
          <w:sz w:val="24"/>
          <w:szCs w:val="24"/>
        </w:rPr>
        <w:t>I</w:t>
      </w:r>
      <w:r w:rsidRPr="005F38A3">
        <w:rPr>
          <w:rFonts w:ascii="Times New Roman" w:hAnsi="Times New Roman" w:cs="Times New Roman"/>
          <w:color w:val="000000" w:themeColor="text1"/>
          <w:sz w:val="24"/>
          <w:szCs w:val="24"/>
        </w:rPr>
        <w:t>ECs monitoring</w:t>
      </w:r>
      <w:r w:rsidR="0017490E" w:rsidRPr="005F38A3">
        <w:rPr>
          <w:rFonts w:ascii="Times New Roman" w:hAnsi="Times New Roman" w:cs="Times New Roman"/>
          <w:color w:val="000000" w:themeColor="text1"/>
          <w:sz w:val="24"/>
          <w:szCs w:val="24"/>
        </w:rPr>
        <w:t xml:space="preserve"> in the SOPs.</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E57A10" w:rsidRPr="005F38A3" w:rsidRDefault="00E92708"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Record keeping and archiving</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E26D7A" w:rsidRPr="005F38A3" w:rsidRDefault="00BA70A0"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w:t>
      </w:r>
      <w:r w:rsidR="00DF13E0" w:rsidRPr="005F38A3">
        <w:rPr>
          <w:rFonts w:ascii="Times New Roman" w:hAnsi="Times New Roman" w:cs="Times New Roman"/>
          <w:color w:val="000000" w:themeColor="text1"/>
          <w:sz w:val="24"/>
          <w:szCs w:val="24"/>
        </w:rPr>
        <w:t xml:space="preserve">t has been observed that majority </w:t>
      </w:r>
      <w:r w:rsidR="00DF13E0" w:rsidRPr="00C51987">
        <w:rPr>
          <w:rFonts w:ascii="Times New Roman" w:hAnsi="Times New Roman" w:cs="Times New Roman"/>
          <w:color w:val="000000" w:themeColor="text1"/>
          <w:sz w:val="24"/>
          <w:szCs w:val="24"/>
          <w:highlight w:val="yellow"/>
        </w:rPr>
        <w:t>88.1%</w:t>
      </w:r>
      <w:r w:rsidR="00DF13E0" w:rsidRPr="005F38A3">
        <w:rPr>
          <w:rFonts w:ascii="Times New Roman" w:hAnsi="Times New Roman" w:cs="Times New Roman"/>
          <w:color w:val="000000" w:themeColor="text1"/>
          <w:sz w:val="24"/>
          <w:szCs w:val="24"/>
        </w:rPr>
        <w:t xml:space="preserve"> </w:t>
      </w:r>
      <w:r w:rsidR="00333F92" w:rsidRPr="005F38A3">
        <w:rPr>
          <w:rFonts w:ascii="Times New Roman" w:hAnsi="Times New Roman" w:cs="Times New Roman"/>
          <w:color w:val="000000" w:themeColor="text1"/>
          <w:sz w:val="24"/>
          <w:szCs w:val="24"/>
        </w:rPr>
        <w:t>SOPs had stated about the record keeping and record archiving. There was no uniformity of record keeping duration. The record keeping time ranges betw</w:t>
      </w:r>
      <w:r w:rsidR="00E34B30" w:rsidRPr="005F38A3">
        <w:rPr>
          <w:rFonts w:ascii="Times New Roman" w:hAnsi="Times New Roman" w:cs="Times New Roman"/>
          <w:color w:val="000000" w:themeColor="text1"/>
          <w:sz w:val="24"/>
          <w:szCs w:val="24"/>
        </w:rPr>
        <w:t>een minimum</w:t>
      </w:r>
      <w:r w:rsidRPr="005F38A3">
        <w:rPr>
          <w:rFonts w:ascii="Times New Roman" w:hAnsi="Times New Roman" w:cs="Times New Roman"/>
          <w:color w:val="000000" w:themeColor="text1"/>
          <w:sz w:val="24"/>
          <w:szCs w:val="24"/>
        </w:rPr>
        <w:t xml:space="preserve"> 5 years to maximum 15 years.</w:t>
      </w:r>
    </w:p>
    <w:p w:rsidR="009B0386" w:rsidRPr="005F38A3" w:rsidRDefault="009B0386" w:rsidP="00AD65C4">
      <w:pPr>
        <w:spacing w:after="0" w:line="240" w:lineRule="auto"/>
        <w:rPr>
          <w:rFonts w:ascii="Times New Roman" w:hAnsi="Times New Roman" w:cs="Times New Roman"/>
          <w:color w:val="000000" w:themeColor="text1"/>
          <w:sz w:val="24"/>
          <w:szCs w:val="24"/>
        </w:rPr>
      </w:pPr>
    </w:p>
    <w:p w:rsidR="00E57A10" w:rsidRPr="005F38A3" w:rsidRDefault="002F4E92" w:rsidP="00AD65C4">
      <w:pPr>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Administration and management</w:t>
      </w:r>
    </w:p>
    <w:p w:rsidR="009B0386" w:rsidRPr="005F38A3" w:rsidRDefault="009B0386" w:rsidP="00AD65C4">
      <w:pPr>
        <w:spacing w:after="0" w:line="240" w:lineRule="auto"/>
        <w:rPr>
          <w:rFonts w:ascii="Times New Roman" w:hAnsi="Times New Roman" w:cs="Times New Roman"/>
          <w:b/>
          <w:color w:val="000000" w:themeColor="text1"/>
          <w:sz w:val="24"/>
          <w:szCs w:val="24"/>
        </w:rPr>
      </w:pPr>
    </w:p>
    <w:p w:rsidR="002F4E92" w:rsidRPr="005F38A3" w:rsidRDefault="002F4E92"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In regard to </w:t>
      </w:r>
      <w:r w:rsidR="00001323" w:rsidRPr="005F38A3">
        <w:rPr>
          <w:rFonts w:ascii="Times New Roman" w:hAnsi="Times New Roman" w:cs="Times New Roman"/>
          <w:bCs/>
          <w:color w:val="000000" w:themeColor="text1"/>
          <w:sz w:val="24"/>
          <w:szCs w:val="24"/>
        </w:rPr>
        <w:t>I</w:t>
      </w:r>
      <w:r w:rsidRPr="005F38A3">
        <w:rPr>
          <w:rFonts w:ascii="Times New Roman" w:hAnsi="Times New Roman" w:cs="Times New Roman"/>
          <w:bCs/>
          <w:color w:val="000000" w:themeColor="text1"/>
          <w:sz w:val="24"/>
          <w:szCs w:val="24"/>
        </w:rPr>
        <w:t>ECs office administration and</w:t>
      </w:r>
      <w:r w:rsidR="001B53DC" w:rsidRPr="005F38A3">
        <w:rPr>
          <w:rFonts w:ascii="Times New Roman" w:hAnsi="Times New Roman" w:cs="Times New Roman"/>
          <w:bCs/>
          <w:color w:val="000000" w:themeColor="text1"/>
          <w:sz w:val="24"/>
          <w:szCs w:val="24"/>
        </w:rPr>
        <w:t xml:space="preserve"> management it was found that </w:t>
      </w:r>
      <w:r w:rsidR="001B53DC" w:rsidRPr="00C51987">
        <w:rPr>
          <w:rFonts w:ascii="Times New Roman" w:hAnsi="Times New Roman" w:cs="Times New Roman"/>
          <w:bCs/>
          <w:color w:val="000000" w:themeColor="text1"/>
          <w:sz w:val="24"/>
          <w:szCs w:val="24"/>
          <w:highlight w:val="yellow"/>
        </w:rPr>
        <w:t>77.8</w:t>
      </w:r>
      <w:r w:rsidRPr="00C51987">
        <w:rPr>
          <w:rFonts w:ascii="Times New Roman" w:hAnsi="Times New Roman" w:cs="Times New Roman"/>
          <w:bCs/>
          <w:color w:val="000000" w:themeColor="text1"/>
          <w:sz w:val="24"/>
          <w:szCs w:val="24"/>
          <w:highlight w:val="yellow"/>
        </w:rPr>
        <w:t>%</w:t>
      </w:r>
      <w:r w:rsidRPr="005F38A3">
        <w:rPr>
          <w:rFonts w:ascii="Times New Roman" w:hAnsi="Times New Roman" w:cs="Times New Roman"/>
          <w:bCs/>
          <w:color w:val="000000" w:themeColor="text1"/>
          <w:sz w:val="24"/>
          <w:szCs w:val="24"/>
        </w:rPr>
        <w:t xml:space="preserve"> SOPs of </w:t>
      </w:r>
      <w:r w:rsidR="00001323" w:rsidRPr="005F38A3">
        <w:rPr>
          <w:rFonts w:ascii="Times New Roman" w:hAnsi="Times New Roman" w:cs="Times New Roman"/>
          <w:bCs/>
          <w:color w:val="000000" w:themeColor="text1"/>
          <w:sz w:val="24"/>
          <w:szCs w:val="24"/>
        </w:rPr>
        <w:t>I</w:t>
      </w:r>
      <w:r w:rsidRPr="005F38A3">
        <w:rPr>
          <w:rFonts w:ascii="Times New Roman" w:hAnsi="Times New Roman" w:cs="Times New Roman"/>
          <w:bCs/>
          <w:color w:val="000000" w:themeColor="text1"/>
          <w:sz w:val="24"/>
          <w:szCs w:val="24"/>
        </w:rPr>
        <w:t xml:space="preserve">ECs had mentioned that they kept provision of designated office space </w:t>
      </w:r>
      <w:r w:rsidR="001B53DC" w:rsidRPr="005F38A3">
        <w:rPr>
          <w:rFonts w:ascii="Times New Roman" w:hAnsi="Times New Roman" w:cs="Times New Roman"/>
          <w:bCs/>
          <w:color w:val="000000" w:themeColor="text1"/>
          <w:sz w:val="24"/>
          <w:szCs w:val="24"/>
        </w:rPr>
        <w:t xml:space="preserve">and staff. Similar percentage </w:t>
      </w:r>
      <w:r w:rsidR="001B53DC" w:rsidRPr="00C51987">
        <w:rPr>
          <w:rFonts w:ascii="Times New Roman" w:hAnsi="Times New Roman" w:cs="Times New Roman"/>
          <w:bCs/>
          <w:color w:val="000000" w:themeColor="text1"/>
          <w:sz w:val="24"/>
          <w:szCs w:val="24"/>
          <w:highlight w:val="yellow"/>
        </w:rPr>
        <w:t>77.8</w:t>
      </w:r>
      <w:r w:rsidRPr="00C51987">
        <w:rPr>
          <w:rFonts w:ascii="Times New Roman" w:hAnsi="Times New Roman" w:cs="Times New Roman"/>
          <w:bCs/>
          <w:color w:val="000000" w:themeColor="text1"/>
          <w:sz w:val="24"/>
          <w:szCs w:val="24"/>
          <w:highlight w:val="yellow"/>
        </w:rPr>
        <w:t>%</w:t>
      </w:r>
      <w:r w:rsidRPr="005F38A3">
        <w:rPr>
          <w:rFonts w:ascii="Times New Roman" w:hAnsi="Times New Roman" w:cs="Times New Roman"/>
          <w:bCs/>
          <w:color w:val="000000" w:themeColor="text1"/>
          <w:sz w:val="24"/>
          <w:szCs w:val="24"/>
        </w:rPr>
        <w:t xml:space="preserve"> had also budget provision to run the </w:t>
      </w:r>
      <w:r w:rsidR="004A172B" w:rsidRPr="005F38A3">
        <w:rPr>
          <w:rFonts w:ascii="Times New Roman" w:hAnsi="Times New Roman" w:cs="Times New Roman"/>
          <w:bCs/>
          <w:color w:val="000000" w:themeColor="text1"/>
          <w:sz w:val="24"/>
          <w:szCs w:val="24"/>
        </w:rPr>
        <w:t>IEC</w:t>
      </w:r>
      <w:r w:rsidRPr="005F38A3">
        <w:rPr>
          <w:rFonts w:ascii="Times New Roman" w:hAnsi="Times New Roman" w:cs="Times New Roman"/>
          <w:bCs/>
          <w:color w:val="000000" w:themeColor="text1"/>
          <w:sz w:val="24"/>
          <w:szCs w:val="24"/>
        </w:rPr>
        <w:t xml:space="preserve"> activities.</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E57A10" w:rsidRPr="005F38A3" w:rsidRDefault="00351848" w:rsidP="00AD65C4">
      <w:pPr>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 xml:space="preserve">Registration and accreditation of </w:t>
      </w:r>
      <w:r w:rsidR="000A36BB" w:rsidRPr="005F38A3">
        <w:rPr>
          <w:rFonts w:ascii="Times New Roman" w:hAnsi="Times New Roman" w:cs="Times New Roman"/>
          <w:b/>
          <w:color w:val="000000" w:themeColor="text1"/>
          <w:sz w:val="24"/>
          <w:szCs w:val="24"/>
        </w:rPr>
        <w:t>I</w:t>
      </w:r>
      <w:r w:rsidRPr="005F38A3">
        <w:rPr>
          <w:rFonts w:ascii="Times New Roman" w:hAnsi="Times New Roman" w:cs="Times New Roman"/>
          <w:b/>
          <w:color w:val="000000" w:themeColor="text1"/>
          <w:sz w:val="24"/>
          <w:szCs w:val="24"/>
        </w:rPr>
        <w:t>ECs</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351848" w:rsidRPr="005F38A3" w:rsidRDefault="00351848" w:rsidP="00AD65C4">
      <w:pPr>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It was interesting to note that only 14.3% SOPs of North </w:t>
      </w:r>
      <w:r w:rsidR="00782957" w:rsidRPr="005F38A3">
        <w:rPr>
          <w:rFonts w:ascii="Times New Roman" w:hAnsi="Times New Roman" w:cs="Times New Roman"/>
          <w:bCs/>
          <w:color w:val="000000" w:themeColor="text1"/>
          <w:sz w:val="24"/>
          <w:szCs w:val="24"/>
        </w:rPr>
        <w:t>Eastern</w:t>
      </w:r>
      <w:r w:rsidRPr="005F38A3">
        <w:rPr>
          <w:rFonts w:ascii="Times New Roman" w:hAnsi="Times New Roman" w:cs="Times New Roman"/>
          <w:bCs/>
          <w:color w:val="000000" w:themeColor="text1"/>
          <w:sz w:val="24"/>
          <w:szCs w:val="24"/>
        </w:rPr>
        <w:t xml:space="preserve"> region were registered with the appropriate authority and due accreditation </w:t>
      </w:r>
      <w:r w:rsidR="006C1B04" w:rsidRPr="005F38A3">
        <w:rPr>
          <w:rFonts w:ascii="Times New Roman" w:hAnsi="Times New Roman" w:cs="Times New Roman"/>
          <w:bCs/>
          <w:color w:val="000000" w:themeColor="text1"/>
          <w:sz w:val="24"/>
          <w:szCs w:val="24"/>
        </w:rPr>
        <w:t>was given. However, among these</w:t>
      </w:r>
      <w:r w:rsidRPr="005F38A3">
        <w:rPr>
          <w:rFonts w:ascii="Times New Roman" w:hAnsi="Times New Roman" w:cs="Times New Roman"/>
          <w:bCs/>
          <w:color w:val="000000" w:themeColor="text1"/>
          <w:sz w:val="24"/>
          <w:szCs w:val="24"/>
        </w:rPr>
        <w:t xml:space="preserve"> only 50% renewed their registration.</w:t>
      </w:r>
    </w:p>
    <w:p w:rsidR="009B0386" w:rsidRPr="005F38A3" w:rsidRDefault="009B0386" w:rsidP="00AD65C4">
      <w:pPr>
        <w:spacing w:after="0" w:line="240" w:lineRule="auto"/>
        <w:rPr>
          <w:rFonts w:ascii="Times New Roman" w:hAnsi="Times New Roman" w:cs="Times New Roman"/>
          <w:bCs/>
          <w:color w:val="000000" w:themeColor="text1"/>
          <w:sz w:val="24"/>
          <w:szCs w:val="24"/>
        </w:rPr>
      </w:pPr>
    </w:p>
    <w:p w:rsidR="00977B8E" w:rsidRPr="005F38A3" w:rsidRDefault="00AE6113"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Discussion</w:t>
      </w:r>
      <w:r w:rsidR="00E445CC" w:rsidRPr="005F38A3">
        <w:rPr>
          <w:rFonts w:ascii="Times New Roman" w:hAnsi="Times New Roman" w:cs="Times New Roman"/>
          <w:b/>
          <w:bCs/>
          <w:color w:val="000000" w:themeColor="text1"/>
          <w:sz w:val="24"/>
          <w:szCs w:val="24"/>
        </w:rPr>
        <w:t>:</w:t>
      </w:r>
    </w:p>
    <w:p w:rsidR="00773CC7" w:rsidRPr="005F38A3" w:rsidRDefault="00773CC7" w:rsidP="00AD65C4">
      <w:pPr>
        <w:spacing w:after="0" w:line="240" w:lineRule="auto"/>
        <w:rPr>
          <w:rFonts w:ascii="Times New Roman" w:hAnsi="Times New Roman" w:cs="Times New Roman"/>
          <w:b/>
          <w:bCs/>
          <w:color w:val="000000" w:themeColor="text1"/>
          <w:sz w:val="24"/>
          <w:szCs w:val="24"/>
        </w:rPr>
      </w:pPr>
    </w:p>
    <w:p w:rsidR="009B0386" w:rsidRPr="005F38A3" w:rsidRDefault="000A36BB"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State wise s</w:t>
      </w:r>
      <w:r w:rsidR="0049213F" w:rsidRPr="005F38A3">
        <w:rPr>
          <w:rFonts w:ascii="Times New Roman" w:hAnsi="Times New Roman" w:cs="Times New Roman"/>
          <w:b/>
          <w:bCs/>
          <w:color w:val="000000" w:themeColor="text1"/>
          <w:sz w:val="24"/>
          <w:szCs w:val="24"/>
        </w:rPr>
        <w:t>tatus of IEC</w:t>
      </w:r>
      <w:r w:rsidRPr="005F38A3">
        <w:rPr>
          <w:rFonts w:ascii="Times New Roman" w:hAnsi="Times New Roman" w:cs="Times New Roman"/>
          <w:b/>
          <w:bCs/>
          <w:color w:val="000000" w:themeColor="text1"/>
          <w:sz w:val="24"/>
          <w:szCs w:val="24"/>
        </w:rPr>
        <w:t>s</w:t>
      </w:r>
      <w:r w:rsidR="0049213F" w:rsidRPr="005F38A3">
        <w:rPr>
          <w:rFonts w:ascii="Times New Roman" w:hAnsi="Times New Roman" w:cs="Times New Roman"/>
          <w:b/>
          <w:bCs/>
          <w:color w:val="000000" w:themeColor="text1"/>
          <w:sz w:val="24"/>
          <w:szCs w:val="24"/>
        </w:rPr>
        <w:t xml:space="preserve"> and SOP</w:t>
      </w:r>
      <w:r w:rsidRPr="005F38A3">
        <w:rPr>
          <w:rFonts w:ascii="Times New Roman" w:hAnsi="Times New Roman" w:cs="Times New Roman"/>
          <w:b/>
          <w:bCs/>
          <w:color w:val="000000" w:themeColor="text1"/>
          <w:sz w:val="24"/>
          <w:szCs w:val="24"/>
        </w:rPr>
        <w:t>s</w:t>
      </w:r>
    </w:p>
    <w:p w:rsidR="00211E83" w:rsidRPr="005F38A3" w:rsidRDefault="00277255"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An att</w:t>
      </w:r>
      <w:r w:rsidR="0081527C" w:rsidRPr="005F38A3">
        <w:rPr>
          <w:rFonts w:ascii="Times New Roman" w:hAnsi="Times New Roman" w:cs="Times New Roman"/>
          <w:color w:val="000000" w:themeColor="text1"/>
          <w:sz w:val="24"/>
          <w:szCs w:val="24"/>
        </w:rPr>
        <w:t>empt was made to know the composition</w:t>
      </w:r>
      <w:r w:rsidRPr="005F38A3">
        <w:rPr>
          <w:rFonts w:ascii="Times New Roman" w:hAnsi="Times New Roman" w:cs="Times New Roman"/>
          <w:color w:val="000000" w:themeColor="text1"/>
          <w:sz w:val="24"/>
          <w:szCs w:val="24"/>
        </w:rPr>
        <w:t xml:space="preserve"> of IEC</w:t>
      </w:r>
      <w:r w:rsidR="000A36BB" w:rsidRPr="005F38A3">
        <w:rPr>
          <w:rFonts w:ascii="Times New Roman" w:hAnsi="Times New Roman" w:cs="Times New Roman"/>
          <w:color w:val="000000" w:themeColor="text1"/>
          <w:sz w:val="24"/>
          <w:szCs w:val="24"/>
        </w:rPr>
        <w:t>s</w:t>
      </w:r>
      <w:r w:rsidR="0081527C" w:rsidRPr="005F38A3">
        <w:rPr>
          <w:rFonts w:ascii="Times New Roman" w:hAnsi="Times New Roman" w:cs="Times New Roman"/>
          <w:color w:val="000000" w:themeColor="text1"/>
          <w:sz w:val="24"/>
          <w:szCs w:val="24"/>
        </w:rPr>
        <w:t xml:space="preserve"> and prevailing status o</w:t>
      </w:r>
      <w:r w:rsidR="000A36BB" w:rsidRPr="005F38A3">
        <w:rPr>
          <w:rFonts w:ascii="Times New Roman" w:hAnsi="Times New Roman" w:cs="Times New Roman"/>
          <w:color w:val="000000" w:themeColor="text1"/>
          <w:sz w:val="24"/>
          <w:szCs w:val="24"/>
        </w:rPr>
        <w:t>f SOPs of IECs</w:t>
      </w:r>
      <w:r w:rsidR="0081527C" w:rsidRPr="005F38A3">
        <w:rPr>
          <w:rFonts w:ascii="Times New Roman" w:hAnsi="Times New Roman" w:cs="Times New Roman"/>
          <w:color w:val="000000" w:themeColor="text1"/>
          <w:sz w:val="24"/>
          <w:szCs w:val="24"/>
        </w:rPr>
        <w:t xml:space="preserve"> in health research </w:t>
      </w:r>
      <w:r w:rsidR="00120A57" w:rsidRPr="005F38A3">
        <w:rPr>
          <w:rFonts w:ascii="Times New Roman" w:hAnsi="Times New Roman" w:cs="Times New Roman"/>
          <w:color w:val="000000" w:themeColor="text1"/>
          <w:sz w:val="24"/>
          <w:szCs w:val="24"/>
        </w:rPr>
        <w:t>institutes of</w:t>
      </w:r>
      <w:r w:rsidR="000A36BB" w:rsidRPr="005F38A3">
        <w:rPr>
          <w:rFonts w:ascii="Times New Roman" w:hAnsi="Times New Roman" w:cs="Times New Roman"/>
          <w:color w:val="000000" w:themeColor="text1"/>
          <w:sz w:val="24"/>
          <w:szCs w:val="24"/>
        </w:rPr>
        <w:t xml:space="preserve"> NE </w:t>
      </w:r>
      <w:r w:rsidR="0081527C" w:rsidRPr="005F38A3">
        <w:rPr>
          <w:rFonts w:ascii="Times New Roman" w:hAnsi="Times New Roman" w:cs="Times New Roman"/>
          <w:color w:val="000000" w:themeColor="text1"/>
          <w:sz w:val="24"/>
          <w:szCs w:val="24"/>
        </w:rPr>
        <w:t>India</w:t>
      </w:r>
      <w:r w:rsidR="00001323" w:rsidRPr="005F38A3">
        <w:rPr>
          <w:rFonts w:ascii="Times New Roman" w:hAnsi="Times New Roman" w:cs="Times New Roman"/>
          <w:color w:val="000000" w:themeColor="text1"/>
          <w:sz w:val="24"/>
          <w:szCs w:val="24"/>
        </w:rPr>
        <w:t xml:space="preserve">. </w:t>
      </w:r>
    </w:p>
    <w:p w:rsidR="009D23D6" w:rsidRPr="005F38A3" w:rsidRDefault="0049213F" w:rsidP="00AD65C4">
      <w:pPr>
        <w:spacing w:after="0" w:line="240" w:lineRule="auto"/>
        <w:rPr>
          <w:rFonts w:ascii="Times New Roman" w:hAnsi="Times New Roman" w:cs="Times New Roman"/>
          <w:bCs/>
          <w:color w:val="000000" w:themeColor="text1"/>
          <w:sz w:val="24"/>
          <w:szCs w:val="24"/>
        </w:rPr>
      </w:pPr>
      <w:r w:rsidRPr="00C12655">
        <w:rPr>
          <w:rFonts w:ascii="Times New Roman" w:hAnsi="Times New Roman" w:cs="Times New Roman"/>
          <w:color w:val="000000" w:themeColor="text1"/>
          <w:sz w:val="24"/>
          <w:szCs w:val="24"/>
          <w:highlight w:val="yellow"/>
        </w:rPr>
        <w:t>We</w:t>
      </w:r>
      <w:r w:rsidR="00D63496" w:rsidRPr="00C12655">
        <w:rPr>
          <w:rFonts w:ascii="Times New Roman" w:hAnsi="Times New Roman" w:cs="Times New Roman"/>
          <w:color w:val="000000" w:themeColor="text1"/>
          <w:sz w:val="24"/>
          <w:szCs w:val="24"/>
          <w:highlight w:val="yellow"/>
        </w:rPr>
        <w:t xml:space="preserve"> recorded</w:t>
      </w:r>
      <w:r w:rsidR="00D63496" w:rsidRPr="005F38A3">
        <w:rPr>
          <w:rFonts w:ascii="Times New Roman" w:hAnsi="Times New Roman" w:cs="Times New Roman"/>
          <w:color w:val="000000" w:themeColor="text1"/>
          <w:sz w:val="24"/>
          <w:szCs w:val="24"/>
        </w:rPr>
        <w:t xml:space="preserve"> that </w:t>
      </w:r>
      <w:r w:rsidR="001F7B24" w:rsidRPr="005F38A3">
        <w:rPr>
          <w:rFonts w:ascii="Times New Roman" w:hAnsi="Times New Roman" w:cs="Times New Roman"/>
          <w:color w:val="000000" w:themeColor="text1"/>
          <w:sz w:val="24"/>
          <w:szCs w:val="24"/>
        </w:rPr>
        <w:t xml:space="preserve">a majority </w:t>
      </w:r>
      <w:r w:rsidR="00211E83" w:rsidRPr="005F38A3">
        <w:rPr>
          <w:rFonts w:ascii="Times New Roman" w:hAnsi="Times New Roman" w:cs="Times New Roman"/>
          <w:color w:val="000000" w:themeColor="text1"/>
          <w:sz w:val="24"/>
          <w:szCs w:val="24"/>
        </w:rPr>
        <w:t>85.7</w:t>
      </w:r>
      <w:r w:rsidR="00D63496" w:rsidRPr="005F38A3">
        <w:rPr>
          <w:rFonts w:ascii="Times New Roman" w:hAnsi="Times New Roman" w:cs="Times New Roman"/>
          <w:color w:val="000000" w:themeColor="text1"/>
          <w:sz w:val="24"/>
          <w:szCs w:val="24"/>
        </w:rPr>
        <w:t>%</w:t>
      </w:r>
      <w:r w:rsidR="00E60EDC" w:rsidRPr="005F38A3">
        <w:rPr>
          <w:rFonts w:ascii="Times New Roman" w:hAnsi="Times New Roman" w:cs="Times New Roman"/>
          <w:color w:val="000000" w:themeColor="text1"/>
          <w:sz w:val="24"/>
          <w:szCs w:val="24"/>
        </w:rPr>
        <w:t xml:space="preserve"> (12/14)</w:t>
      </w:r>
      <w:r w:rsidR="00D63496" w:rsidRPr="005F38A3">
        <w:rPr>
          <w:rFonts w:ascii="Times New Roman" w:hAnsi="Times New Roman" w:cs="Times New Roman"/>
          <w:color w:val="000000" w:themeColor="text1"/>
          <w:sz w:val="24"/>
          <w:szCs w:val="24"/>
        </w:rPr>
        <w:t xml:space="preserve"> of the health </w:t>
      </w:r>
      <w:r w:rsidR="009201C7" w:rsidRPr="005F38A3">
        <w:rPr>
          <w:rFonts w:ascii="Times New Roman" w:hAnsi="Times New Roman" w:cs="Times New Roman"/>
          <w:color w:val="000000" w:themeColor="text1"/>
          <w:sz w:val="24"/>
          <w:szCs w:val="24"/>
        </w:rPr>
        <w:t>research institutes in NE India</w:t>
      </w:r>
      <w:r w:rsidR="00D63496" w:rsidRPr="005F38A3">
        <w:rPr>
          <w:rFonts w:ascii="Times New Roman" w:hAnsi="Times New Roman" w:cs="Times New Roman"/>
          <w:color w:val="000000" w:themeColor="text1"/>
          <w:sz w:val="24"/>
          <w:szCs w:val="24"/>
        </w:rPr>
        <w:t xml:space="preserve"> had constituted their IEC</w:t>
      </w:r>
      <w:r w:rsidR="000A36BB" w:rsidRPr="005F38A3">
        <w:rPr>
          <w:rFonts w:ascii="Times New Roman" w:hAnsi="Times New Roman" w:cs="Times New Roman"/>
          <w:color w:val="000000" w:themeColor="text1"/>
          <w:sz w:val="24"/>
          <w:szCs w:val="24"/>
        </w:rPr>
        <w:t>s</w:t>
      </w:r>
      <w:r w:rsidR="00D63496" w:rsidRPr="005F38A3">
        <w:rPr>
          <w:rFonts w:ascii="Times New Roman" w:hAnsi="Times New Roman" w:cs="Times New Roman"/>
          <w:color w:val="000000" w:themeColor="text1"/>
          <w:sz w:val="24"/>
          <w:szCs w:val="24"/>
        </w:rPr>
        <w:t xml:space="preserve"> for </w:t>
      </w:r>
      <w:r w:rsidR="006977F6" w:rsidRPr="00C12655">
        <w:rPr>
          <w:rFonts w:ascii="Times New Roman" w:hAnsi="Times New Roman" w:cs="Times New Roman"/>
          <w:color w:val="000000" w:themeColor="text1"/>
          <w:sz w:val="24"/>
          <w:szCs w:val="24"/>
          <w:highlight w:val="yellow"/>
        </w:rPr>
        <w:t>biomedical research involving human participants</w:t>
      </w:r>
      <w:r w:rsidR="00D63496" w:rsidRPr="005F38A3">
        <w:rPr>
          <w:rFonts w:ascii="Times New Roman" w:hAnsi="Times New Roman" w:cs="Times New Roman"/>
          <w:color w:val="000000" w:themeColor="text1"/>
          <w:sz w:val="24"/>
          <w:szCs w:val="24"/>
        </w:rPr>
        <w:t xml:space="preserve"> and due notification was issued.</w:t>
      </w:r>
      <w:r w:rsidR="00FB332C" w:rsidRPr="005F38A3">
        <w:rPr>
          <w:rFonts w:ascii="Times New Roman" w:hAnsi="Times New Roman" w:cs="Times New Roman"/>
          <w:color w:val="000000" w:themeColor="text1"/>
          <w:sz w:val="24"/>
          <w:szCs w:val="24"/>
        </w:rPr>
        <w:t xml:space="preserve"> </w:t>
      </w:r>
      <w:r w:rsidR="00FB332C" w:rsidRPr="00C12655">
        <w:rPr>
          <w:rFonts w:ascii="Times New Roman" w:hAnsi="Times New Roman" w:cs="Times New Roman"/>
          <w:color w:val="000000" w:themeColor="text1"/>
          <w:sz w:val="24"/>
          <w:szCs w:val="24"/>
          <w:highlight w:val="yellow"/>
        </w:rPr>
        <w:t>Assam</w:t>
      </w:r>
      <w:r w:rsidR="00BB1441" w:rsidRPr="00C12655">
        <w:rPr>
          <w:rFonts w:ascii="Times New Roman" w:hAnsi="Times New Roman" w:cs="Times New Roman"/>
          <w:color w:val="000000" w:themeColor="text1"/>
          <w:sz w:val="24"/>
          <w:szCs w:val="24"/>
          <w:highlight w:val="yellow"/>
        </w:rPr>
        <w:t xml:space="preserve"> occupied the lowest position where 75 %( 6/8) health research institute had constituted their IECs.</w:t>
      </w:r>
      <w:r w:rsidR="00BB1441" w:rsidRPr="005F38A3">
        <w:rPr>
          <w:rFonts w:ascii="Times New Roman" w:hAnsi="Times New Roman" w:cs="Times New Roman"/>
          <w:color w:val="000000" w:themeColor="text1"/>
          <w:sz w:val="24"/>
          <w:szCs w:val="24"/>
        </w:rPr>
        <w:t xml:space="preserve"> </w:t>
      </w:r>
      <w:r w:rsidR="00A71596" w:rsidRPr="005F38A3">
        <w:rPr>
          <w:rFonts w:ascii="Times New Roman" w:hAnsi="Times New Roman" w:cs="Times New Roman"/>
          <w:color w:val="000000" w:themeColor="text1"/>
          <w:sz w:val="24"/>
          <w:szCs w:val="24"/>
        </w:rPr>
        <w:t>Similar</w:t>
      </w:r>
      <w:r w:rsidR="00F21664" w:rsidRPr="005F38A3">
        <w:rPr>
          <w:rFonts w:ascii="Times New Roman" w:hAnsi="Times New Roman" w:cs="Times New Roman"/>
          <w:color w:val="000000" w:themeColor="text1"/>
          <w:sz w:val="24"/>
          <w:szCs w:val="24"/>
        </w:rPr>
        <w:t xml:space="preserve"> finding</w:t>
      </w:r>
      <w:r w:rsidR="00D17800" w:rsidRPr="005F38A3">
        <w:rPr>
          <w:rFonts w:ascii="Times New Roman" w:hAnsi="Times New Roman" w:cs="Times New Roman"/>
          <w:color w:val="000000" w:themeColor="text1"/>
          <w:sz w:val="24"/>
          <w:szCs w:val="24"/>
        </w:rPr>
        <w:t>s</w:t>
      </w:r>
      <w:r w:rsidR="00F21664" w:rsidRPr="005F38A3">
        <w:rPr>
          <w:rFonts w:ascii="Times New Roman" w:hAnsi="Times New Roman" w:cs="Times New Roman"/>
          <w:color w:val="000000" w:themeColor="text1"/>
          <w:sz w:val="24"/>
          <w:szCs w:val="24"/>
        </w:rPr>
        <w:t xml:space="preserve"> were also observed </w:t>
      </w:r>
      <w:r w:rsidR="00D17800" w:rsidRPr="005F38A3">
        <w:rPr>
          <w:rFonts w:ascii="Times New Roman" w:hAnsi="Times New Roman" w:cs="Times New Roman"/>
          <w:color w:val="000000" w:themeColor="text1"/>
          <w:sz w:val="24"/>
          <w:szCs w:val="24"/>
        </w:rPr>
        <w:t xml:space="preserve">in </w:t>
      </w:r>
      <w:r w:rsidR="00BB1441" w:rsidRPr="005F38A3">
        <w:rPr>
          <w:rFonts w:ascii="Times New Roman" w:hAnsi="Times New Roman" w:cs="Times New Roman"/>
          <w:color w:val="000000" w:themeColor="text1"/>
          <w:sz w:val="24"/>
          <w:szCs w:val="24"/>
        </w:rPr>
        <w:t>studies</w:t>
      </w:r>
      <w:r w:rsidR="00A71596" w:rsidRPr="005F38A3">
        <w:rPr>
          <w:rFonts w:ascii="Times New Roman" w:hAnsi="Times New Roman" w:cs="Times New Roman"/>
          <w:color w:val="000000" w:themeColor="text1"/>
          <w:sz w:val="24"/>
          <w:szCs w:val="24"/>
        </w:rPr>
        <w:t xml:space="preserve"> conducted</w:t>
      </w:r>
      <w:r w:rsidR="00F21664" w:rsidRPr="005F38A3">
        <w:rPr>
          <w:rFonts w:ascii="Times New Roman" w:hAnsi="Times New Roman" w:cs="Times New Roman"/>
          <w:color w:val="000000" w:themeColor="text1"/>
          <w:sz w:val="24"/>
          <w:szCs w:val="24"/>
        </w:rPr>
        <w:t xml:space="preserve"> earlier</w:t>
      </w:r>
      <w:r w:rsidR="000E2FC7" w:rsidRPr="005F38A3">
        <w:rPr>
          <w:rFonts w:ascii="Times New Roman" w:hAnsi="Times New Roman" w:cs="Times New Roman"/>
          <w:b/>
          <w:bCs/>
          <w:color w:val="000000" w:themeColor="text1"/>
          <w:sz w:val="24"/>
          <w:szCs w:val="24"/>
          <w:lang w:bidi="as-IN"/>
        </w:rPr>
        <w:t xml:space="preserve"> </w:t>
      </w:r>
      <w:r w:rsidR="009D23D6" w:rsidRPr="005F38A3">
        <w:rPr>
          <w:rFonts w:ascii="Times New Roman" w:hAnsi="Times New Roman" w:cs="Times New Roman"/>
          <w:bCs/>
          <w:color w:val="000000" w:themeColor="text1"/>
          <w:sz w:val="24"/>
          <w:szCs w:val="24"/>
          <w:lang w:bidi="as-IN"/>
        </w:rPr>
        <w:t>(</w:t>
      </w:r>
      <w:r w:rsidR="004F3C81" w:rsidRPr="00C12655">
        <w:rPr>
          <w:rFonts w:ascii="Times New Roman" w:hAnsi="Times New Roman" w:cs="Times New Roman"/>
          <w:bCs/>
          <w:color w:val="000000" w:themeColor="text1"/>
          <w:sz w:val="24"/>
          <w:szCs w:val="24"/>
          <w:highlight w:val="yellow"/>
          <w:lang w:bidi="as-IN"/>
        </w:rPr>
        <w:t>6</w:t>
      </w:r>
      <w:r w:rsidR="00C12655" w:rsidRPr="00C12655">
        <w:rPr>
          <w:rFonts w:ascii="Times New Roman" w:hAnsi="Times New Roman" w:cs="Times New Roman"/>
          <w:bCs/>
          <w:color w:val="000000" w:themeColor="text1"/>
          <w:sz w:val="24"/>
          <w:szCs w:val="24"/>
          <w:highlight w:val="yellow"/>
          <w:lang w:bidi="as-IN"/>
        </w:rPr>
        <w:t>, 10, 11</w:t>
      </w:r>
      <w:r w:rsidR="009D23D6" w:rsidRPr="005F38A3">
        <w:rPr>
          <w:rFonts w:ascii="Times New Roman" w:hAnsi="Times New Roman" w:cs="Times New Roman"/>
          <w:bCs/>
          <w:color w:val="000000" w:themeColor="text1"/>
          <w:sz w:val="24"/>
          <w:szCs w:val="24"/>
          <w:lang w:bidi="as-IN"/>
        </w:rPr>
        <w:t>)</w:t>
      </w:r>
      <w:r w:rsidR="00AD72B1" w:rsidRPr="005F38A3">
        <w:rPr>
          <w:rFonts w:ascii="Times New Roman" w:hAnsi="Times New Roman" w:cs="Times New Roman"/>
          <w:bCs/>
          <w:color w:val="000000" w:themeColor="text1"/>
          <w:sz w:val="24"/>
          <w:szCs w:val="24"/>
          <w:lang w:bidi="as-IN"/>
        </w:rPr>
        <w:t xml:space="preserve"> </w:t>
      </w:r>
      <w:r w:rsidR="00AD72B1" w:rsidRPr="00C12655">
        <w:rPr>
          <w:rFonts w:ascii="Times New Roman" w:hAnsi="Times New Roman" w:cs="Times New Roman"/>
          <w:bCs/>
          <w:color w:val="000000" w:themeColor="text1"/>
          <w:sz w:val="24"/>
          <w:szCs w:val="24"/>
          <w:highlight w:val="yellow"/>
          <w:lang w:bidi="as-IN"/>
        </w:rPr>
        <w:t xml:space="preserve">where it was noticed that </w:t>
      </w:r>
      <w:r w:rsidR="006A6460" w:rsidRPr="00C12655">
        <w:rPr>
          <w:rFonts w:ascii="Times New Roman" w:hAnsi="Times New Roman" w:cs="Times New Roman"/>
          <w:bCs/>
          <w:color w:val="000000" w:themeColor="text1"/>
          <w:sz w:val="24"/>
          <w:szCs w:val="24"/>
          <w:highlight w:val="yellow"/>
          <w:lang w:bidi="as-IN"/>
        </w:rPr>
        <w:t>in spite of</w:t>
      </w:r>
      <w:r w:rsidR="00AD72B1" w:rsidRPr="00C12655">
        <w:rPr>
          <w:rFonts w:ascii="Times New Roman" w:hAnsi="Times New Roman" w:cs="Times New Roman"/>
          <w:bCs/>
          <w:color w:val="000000" w:themeColor="text1"/>
          <w:sz w:val="24"/>
          <w:szCs w:val="24"/>
          <w:highlight w:val="yellow"/>
          <w:lang w:bidi="as-IN"/>
        </w:rPr>
        <w:t xml:space="preserve"> having guidelines many research institutes reportedly</w:t>
      </w:r>
      <w:r w:rsidR="003F0C86" w:rsidRPr="00C12655">
        <w:rPr>
          <w:rFonts w:ascii="Times New Roman" w:hAnsi="Times New Roman" w:cs="Times New Roman"/>
          <w:bCs/>
          <w:color w:val="000000" w:themeColor="text1"/>
          <w:sz w:val="24"/>
          <w:szCs w:val="24"/>
          <w:highlight w:val="yellow"/>
          <w:lang w:bidi="as-IN"/>
        </w:rPr>
        <w:t xml:space="preserve"> </w:t>
      </w:r>
      <w:r w:rsidR="000A36BB" w:rsidRPr="00C12655">
        <w:rPr>
          <w:rFonts w:ascii="Times New Roman" w:hAnsi="Times New Roman" w:cs="Times New Roman"/>
          <w:bCs/>
          <w:color w:val="000000" w:themeColor="text1"/>
          <w:sz w:val="24"/>
          <w:szCs w:val="24"/>
          <w:highlight w:val="yellow"/>
          <w:lang w:bidi="as-IN"/>
        </w:rPr>
        <w:t>nonexistence</w:t>
      </w:r>
      <w:r w:rsidR="003F0C86" w:rsidRPr="00C12655">
        <w:rPr>
          <w:rFonts w:ascii="Times New Roman" w:hAnsi="Times New Roman" w:cs="Times New Roman"/>
          <w:bCs/>
          <w:color w:val="000000" w:themeColor="text1"/>
          <w:sz w:val="24"/>
          <w:szCs w:val="24"/>
          <w:highlight w:val="yellow"/>
          <w:lang w:bidi="as-IN"/>
        </w:rPr>
        <w:t xml:space="preserve"> of their own IEC or affiliation to any </w:t>
      </w:r>
      <w:r w:rsidR="009001F8" w:rsidRPr="00C12655">
        <w:rPr>
          <w:rFonts w:ascii="Times New Roman" w:hAnsi="Times New Roman" w:cs="Times New Roman"/>
          <w:bCs/>
          <w:color w:val="000000" w:themeColor="text1"/>
          <w:sz w:val="24"/>
          <w:szCs w:val="24"/>
          <w:highlight w:val="yellow"/>
          <w:lang w:bidi="as-IN"/>
        </w:rPr>
        <w:t>nearby</w:t>
      </w:r>
      <w:r w:rsidR="003F0C86" w:rsidRPr="00C12655">
        <w:rPr>
          <w:rFonts w:ascii="Times New Roman" w:hAnsi="Times New Roman" w:cs="Times New Roman"/>
          <w:bCs/>
          <w:color w:val="000000" w:themeColor="text1"/>
          <w:sz w:val="24"/>
          <w:szCs w:val="24"/>
          <w:highlight w:val="yellow"/>
          <w:lang w:bidi="as-IN"/>
        </w:rPr>
        <w:t xml:space="preserve"> institute.</w:t>
      </w:r>
      <w:r w:rsidR="003F0C86" w:rsidRPr="005F38A3">
        <w:rPr>
          <w:rFonts w:ascii="Times New Roman" w:hAnsi="Times New Roman" w:cs="Times New Roman"/>
          <w:bCs/>
          <w:color w:val="000000" w:themeColor="text1"/>
          <w:sz w:val="24"/>
          <w:szCs w:val="24"/>
          <w:lang w:bidi="as-IN"/>
        </w:rPr>
        <w:t xml:space="preserve">  The non existence of IECs in health research institute</w:t>
      </w:r>
      <w:r w:rsidR="001F7B24" w:rsidRPr="005F38A3">
        <w:rPr>
          <w:rFonts w:ascii="Times New Roman" w:hAnsi="Times New Roman" w:cs="Times New Roman"/>
          <w:bCs/>
          <w:color w:val="000000" w:themeColor="text1"/>
          <w:sz w:val="24"/>
          <w:szCs w:val="24"/>
          <w:lang w:bidi="as-IN"/>
        </w:rPr>
        <w:t xml:space="preserve"> in Assam</w:t>
      </w:r>
      <w:r w:rsidR="003F0C86" w:rsidRPr="005F38A3">
        <w:rPr>
          <w:rFonts w:ascii="Times New Roman" w:hAnsi="Times New Roman" w:cs="Times New Roman"/>
          <w:bCs/>
          <w:color w:val="000000" w:themeColor="text1"/>
          <w:sz w:val="24"/>
          <w:szCs w:val="24"/>
          <w:lang w:bidi="as-IN"/>
        </w:rPr>
        <w:t xml:space="preserve"> </w:t>
      </w:r>
      <w:r w:rsidR="001F389C" w:rsidRPr="005F38A3">
        <w:rPr>
          <w:rFonts w:ascii="Times New Roman" w:hAnsi="Times New Roman" w:cs="Times New Roman"/>
          <w:bCs/>
          <w:color w:val="000000" w:themeColor="text1"/>
          <w:sz w:val="24"/>
          <w:szCs w:val="24"/>
          <w:lang w:bidi="as-IN"/>
        </w:rPr>
        <w:t xml:space="preserve">may be explained </w:t>
      </w:r>
      <w:r w:rsidR="003F0C86" w:rsidRPr="005F38A3">
        <w:rPr>
          <w:rFonts w:ascii="Times New Roman" w:hAnsi="Times New Roman" w:cs="Times New Roman"/>
          <w:bCs/>
          <w:color w:val="000000" w:themeColor="text1"/>
          <w:sz w:val="24"/>
          <w:szCs w:val="24"/>
          <w:lang w:bidi="as-IN"/>
        </w:rPr>
        <w:t>mostly due to lake of trained manpower, lack of</w:t>
      </w:r>
      <w:r w:rsidR="001F7B24" w:rsidRPr="005F38A3">
        <w:rPr>
          <w:rFonts w:ascii="Times New Roman" w:hAnsi="Times New Roman" w:cs="Times New Roman"/>
          <w:bCs/>
          <w:color w:val="000000" w:themeColor="text1"/>
          <w:sz w:val="24"/>
          <w:szCs w:val="24"/>
          <w:lang w:bidi="as-IN"/>
        </w:rPr>
        <w:t xml:space="preserve"> knowledge,</w:t>
      </w:r>
      <w:r w:rsidR="003F0C86" w:rsidRPr="005F38A3">
        <w:rPr>
          <w:rFonts w:ascii="Times New Roman" w:hAnsi="Times New Roman" w:cs="Times New Roman"/>
          <w:bCs/>
          <w:color w:val="000000" w:themeColor="text1"/>
          <w:sz w:val="24"/>
          <w:szCs w:val="24"/>
          <w:lang w:bidi="as-IN"/>
        </w:rPr>
        <w:t xml:space="preserve"> interest</w:t>
      </w:r>
      <w:r w:rsidR="00472C74" w:rsidRPr="005F38A3">
        <w:rPr>
          <w:rFonts w:ascii="Times New Roman" w:hAnsi="Times New Roman" w:cs="Times New Roman"/>
          <w:bCs/>
          <w:color w:val="000000" w:themeColor="text1"/>
          <w:sz w:val="24"/>
          <w:szCs w:val="24"/>
          <w:lang w:bidi="as-IN"/>
        </w:rPr>
        <w:t>/</w:t>
      </w:r>
      <w:r w:rsidR="000E2FC7" w:rsidRPr="005F38A3">
        <w:rPr>
          <w:rFonts w:ascii="Times New Roman" w:hAnsi="Times New Roman" w:cs="Times New Roman"/>
          <w:bCs/>
          <w:color w:val="000000" w:themeColor="text1"/>
          <w:sz w:val="24"/>
          <w:szCs w:val="24"/>
          <w:lang w:bidi="as-IN"/>
        </w:rPr>
        <w:t>attention</w:t>
      </w:r>
      <w:r w:rsidR="003F0C86" w:rsidRPr="005F38A3">
        <w:rPr>
          <w:rFonts w:ascii="Times New Roman" w:hAnsi="Times New Roman" w:cs="Times New Roman"/>
          <w:bCs/>
          <w:color w:val="000000" w:themeColor="text1"/>
          <w:sz w:val="24"/>
          <w:szCs w:val="24"/>
          <w:lang w:bidi="as-IN"/>
        </w:rPr>
        <w:t xml:space="preserve"> among the administrative head</w:t>
      </w:r>
      <w:r w:rsidR="00F90AB2" w:rsidRPr="005F38A3">
        <w:rPr>
          <w:rFonts w:ascii="Times New Roman" w:hAnsi="Times New Roman" w:cs="Times New Roman"/>
          <w:bCs/>
          <w:color w:val="000000" w:themeColor="text1"/>
          <w:sz w:val="24"/>
          <w:szCs w:val="24"/>
          <w:lang w:bidi="as-IN"/>
        </w:rPr>
        <w:t>s</w:t>
      </w:r>
      <w:r w:rsidR="003F0C86" w:rsidRPr="005F38A3">
        <w:rPr>
          <w:rFonts w:ascii="Times New Roman" w:hAnsi="Times New Roman" w:cs="Times New Roman"/>
          <w:bCs/>
          <w:color w:val="000000" w:themeColor="text1"/>
          <w:sz w:val="24"/>
          <w:szCs w:val="24"/>
          <w:lang w:bidi="as-IN"/>
        </w:rPr>
        <w:t xml:space="preserve"> and </w:t>
      </w:r>
      <w:r w:rsidR="001F389C" w:rsidRPr="005F38A3">
        <w:rPr>
          <w:rFonts w:ascii="Times New Roman" w:hAnsi="Times New Roman" w:cs="Times New Roman"/>
          <w:bCs/>
          <w:color w:val="000000" w:themeColor="text1"/>
          <w:sz w:val="24"/>
          <w:szCs w:val="24"/>
          <w:lang w:bidi="as-IN"/>
        </w:rPr>
        <w:t>not having any legal frame work to constitute the IEC</w:t>
      </w:r>
      <w:r w:rsidR="009201C7" w:rsidRPr="005F38A3">
        <w:rPr>
          <w:rFonts w:ascii="Times New Roman" w:hAnsi="Times New Roman" w:cs="Times New Roman"/>
          <w:bCs/>
          <w:color w:val="000000" w:themeColor="text1"/>
          <w:sz w:val="24"/>
          <w:szCs w:val="24"/>
          <w:lang w:bidi="as-IN"/>
        </w:rPr>
        <w:t xml:space="preserve"> till the time of our study.</w:t>
      </w:r>
    </w:p>
    <w:p w:rsidR="009B0386" w:rsidRPr="005F38A3" w:rsidRDefault="009B0386" w:rsidP="00AD65C4">
      <w:pPr>
        <w:autoSpaceDE w:val="0"/>
        <w:autoSpaceDN w:val="0"/>
        <w:adjustRightInd w:val="0"/>
        <w:spacing w:after="0" w:line="240" w:lineRule="auto"/>
        <w:rPr>
          <w:rFonts w:ascii="Times New Roman" w:hAnsi="Times New Roman" w:cs="Times New Roman"/>
          <w:bCs/>
          <w:color w:val="000000" w:themeColor="text1"/>
          <w:sz w:val="24"/>
          <w:szCs w:val="24"/>
          <w:lang w:bidi="as-IN"/>
        </w:rPr>
      </w:pPr>
    </w:p>
    <w:p w:rsidR="00085FF1" w:rsidRPr="005F38A3" w:rsidRDefault="00223E81" w:rsidP="00AD65C4">
      <w:pPr>
        <w:autoSpaceDE w:val="0"/>
        <w:autoSpaceDN w:val="0"/>
        <w:adjustRightInd w:val="0"/>
        <w:spacing w:after="0" w:line="240" w:lineRule="auto"/>
        <w:rPr>
          <w:rFonts w:ascii="Times New Roman" w:hAnsi="Times New Roman" w:cs="Times New Roman"/>
          <w:bCs/>
          <w:color w:val="000000" w:themeColor="text1"/>
          <w:sz w:val="24"/>
          <w:szCs w:val="24"/>
          <w:lang w:bidi="as-IN"/>
        </w:rPr>
      </w:pPr>
      <w:r w:rsidRPr="005F38A3">
        <w:rPr>
          <w:rFonts w:ascii="Times New Roman" w:hAnsi="Times New Roman" w:cs="Times New Roman"/>
          <w:bCs/>
          <w:color w:val="000000" w:themeColor="text1"/>
          <w:sz w:val="24"/>
          <w:szCs w:val="24"/>
          <w:lang w:bidi="as-IN"/>
        </w:rPr>
        <w:t>In regard to SO</w:t>
      </w:r>
      <w:r w:rsidR="009D23D6" w:rsidRPr="005F38A3">
        <w:rPr>
          <w:rFonts w:ascii="Times New Roman" w:hAnsi="Times New Roman" w:cs="Times New Roman"/>
          <w:bCs/>
          <w:color w:val="000000" w:themeColor="text1"/>
          <w:sz w:val="24"/>
          <w:szCs w:val="24"/>
          <w:lang w:bidi="as-IN"/>
        </w:rPr>
        <w:t>Ps it was found that</w:t>
      </w:r>
      <w:r w:rsidRPr="005F38A3">
        <w:rPr>
          <w:rFonts w:ascii="Times New Roman" w:hAnsi="Times New Roman" w:cs="Times New Roman"/>
          <w:bCs/>
          <w:color w:val="000000" w:themeColor="text1"/>
          <w:sz w:val="24"/>
          <w:szCs w:val="24"/>
          <w:lang w:bidi="as-IN"/>
        </w:rPr>
        <w:t xml:space="preserve"> in NE region only 64.3% health research institutes had framed their own SOPs.</w:t>
      </w:r>
      <w:r w:rsidR="00CA524B" w:rsidRPr="005F38A3">
        <w:rPr>
          <w:rFonts w:ascii="Times New Roman" w:hAnsi="Times New Roman" w:cs="Times New Roman"/>
          <w:bCs/>
          <w:color w:val="000000" w:themeColor="text1"/>
          <w:sz w:val="24"/>
          <w:szCs w:val="24"/>
          <w:lang w:bidi="as-IN"/>
        </w:rPr>
        <w:t xml:space="preserve"> Contrary to our findings study conducted by Sleem </w:t>
      </w:r>
      <w:r w:rsidR="00CA524B" w:rsidRPr="005F38A3">
        <w:rPr>
          <w:rFonts w:ascii="Times New Roman" w:hAnsi="Times New Roman" w:cs="Times New Roman"/>
          <w:bCs/>
          <w:i/>
          <w:iCs/>
          <w:color w:val="000000" w:themeColor="text1"/>
          <w:sz w:val="24"/>
          <w:szCs w:val="24"/>
          <w:lang w:bidi="as-IN"/>
        </w:rPr>
        <w:t>et al</w:t>
      </w:r>
      <w:r w:rsidR="000A36BB" w:rsidRPr="005F38A3">
        <w:rPr>
          <w:rFonts w:ascii="Times New Roman" w:hAnsi="Times New Roman" w:cs="Times New Roman"/>
          <w:bCs/>
          <w:color w:val="000000" w:themeColor="text1"/>
          <w:sz w:val="24"/>
          <w:szCs w:val="24"/>
          <w:lang w:bidi="as-IN"/>
        </w:rPr>
        <w:t>.,</w:t>
      </w:r>
      <w:r w:rsidR="009D23D6" w:rsidRPr="005F38A3">
        <w:rPr>
          <w:rFonts w:ascii="Times New Roman" w:hAnsi="Times New Roman" w:cs="Times New Roman"/>
          <w:bCs/>
          <w:color w:val="000000" w:themeColor="text1"/>
          <w:sz w:val="24"/>
          <w:szCs w:val="24"/>
          <w:lang w:bidi="as-IN"/>
        </w:rPr>
        <w:t>(</w:t>
      </w:r>
      <w:r w:rsidR="004F3C81" w:rsidRPr="0040207C">
        <w:rPr>
          <w:rFonts w:ascii="Times New Roman" w:hAnsi="Times New Roman" w:cs="Times New Roman"/>
          <w:bCs/>
          <w:color w:val="000000" w:themeColor="text1"/>
          <w:sz w:val="24"/>
          <w:szCs w:val="24"/>
          <w:highlight w:val="yellow"/>
          <w:lang w:bidi="as-IN"/>
        </w:rPr>
        <w:t>12</w:t>
      </w:r>
      <w:r w:rsidR="009D23D6" w:rsidRPr="005F38A3">
        <w:rPr>
          <w:rFonts w:ascii="Times New Roman" w:hAnsi="Times New Roman" w:cs="Times New Roman"/>
          <w:bCs/>
          <w:color w:val="000000" w:themeColor="text1"/>
          <w:sz w:val="24"/>
          <w:szCs w:val="24"/>
          <w:lang w:bidi="as-IN"/>
        </w:rPr>
        <w:t>)</w:t>
      </w:r>
      <w:r w:rsidR="00CA524B" w:rsidRPr="005F38A3">
        <w:rPr>
          <w:rFonts w:ascii="Times New Roman" w:hAnsi="Times New Roman" w:cs="Times New Roman"/>
          <w:bCs/>
          <w:color w:val="000000" w:themeColor="text1"/>
          <w:sz w:val="24"/>
          <w:szCs w:val="24"/>
          <w:lang w:bidi="as-IN"/>
        </w:rPr>
        <w:t xml:space="preserve"> in Egypt reported</w:t>
      </w:r>
      <w:r w:rsidR="00CA524B" w:rsidRPr="005F38A3">
        <w:rPr>
          <w:rFonts w:ascii="Times New Roman" w:hAnsi="Times New Roman" w:cs="Times New Roman"/>
          <w:bCs/>
          <w:i/>
          <w:iCs/>
          <w:color w:val="000000" w:themeColor="text1"/>
          <w:sz w:val="24"/>
          <w:szCs w:val="24"/>
          <w:lang w:bidi="as-IN"/>
        </w:rPr>
        <w:t xml:space="preserve"> </w:t>
      </w:r>
      <w:r w:rsidR="00CA524B" w:rsidRPr="005F38A3">
        <w:rPr>
          <w:rFonts w:ascii="Times New Roman" w:hAnsi="Times New Roman" w:cs="Times New Roman"/>
          <w:bCs/>
          <w:color w:val="000000" w:themeColor="text1"/>
          <w:sz w:val="24"/>
          <w:szCs w:val="24"/>
          <w:lang w:bidi="as-IN"/>
        </w:rPr>
        <w:t>that</w:t>
      </w:r>
      <w:r w:rsidR="00CA524B" w:rsidRPr="005F38A3">
        <w:rPr>
          <w:rFonts w:ascii="Times New Roman" w:hAnsi="Times New Roman" w:cs="Times New Roman"/>
          <w:bCs/>
          <w:i/>
          <w:iCs/>
          <w:color w:val="000000" w:themeColor="text1"/>
          <w:sz w:val="24"/>
          <w:szCs w:val="24"/>
          <w:lang w:bidi="as-IN"/>
        </w:rPr>
        <w:t xml:space="preserve"> </w:t>
      </w:r>
      <w:r w:rsidR="00CA524B" w:rsidRPr="005F38A3">
        <w:rPr>
          <w:rFonts w:ascii="Times New Roman" w:hAnsi="Times New Roman" w:cs="Times New Roman"/>
          <w:bCs/>
          <w:color w:val="000000" w:themeColor="text1"/>
          <w:sz w:val="24"/>
          <w:szCs w:val="24"/>
          <w:lang w:bidi="as-IN"/>
        </w:rPr>
        <w:t>most</w:t>
      </w:r>
      <w:r w:rsidR="009121B4" w:rsidRPr="005F38A3">
        <w:rPr>
          <w:rFonts w:ascii="Times New Roman" w:hAnsi="Times New Roman" w:cs="Times New Roman"/>
          <w:bCs/>
          <w:color w:val="000000" w:themeColor="text1"/>
          <w:sz w:val="24"/>
          <w:szCs w:val="24"/>
          <w:lang w:bidi="as-IN"/>
        </w:rPr>
        <w:t xml:space="preserve"> </w:t>
      </w:r>
      <w:r w:rsidR="009D23D6" w:rsidRPr="005F38A3">
        <w:rPr>
          <w:rFonts w:ascii="Times New Roman" w:hAnsi="Times New Roman" w:cs="Times New Roman"/>
          <w:bCs/>
          <w:color w:val="000000" w:themeColor="text1"/>
          <w:sz w:val="24"/>
          <w:szCs w:val="24"/>
          <w:lang w:bidi="as-IN"/>
        </w:rPr>
        <w:t>(83.3%) of the surveyed r</w:t>
      </w:r>
      <w:r w:rsidR="009201C7" w:rsidRPr="005F38A3">
        <w:rPr>
          <w:rFonts w:ascii="Times New Roman" w:hAnsi="Times New Roman" w:cs="Times New Roman"/>
          <w:bCs/>
          <w:color w:val="000000" w:themeColor="text1"/>
          <w:sz w:val="24"/>
          <w:szCs w:val="24"/>
          <w:lang w:bidi="as-IN"/>
        </w:rPr>
        <w:t>esearch ethics committee</w:t>
      </w:r>
      <w:r w:rsidR="00CA524B" w:rsidRPr="005F38A3">
        <w:rPr>
          <w:rFonts w:ascii="Times New Roman" w:hAnsi="Times New Roman" w:cs="Times New Roman"/>
          <w:bCs/>
          <w:color w:val="000000" w:themeColor="text1"/>
          <w:sz w:val="24"/>
          <w:szCs w:val="24"/>
          <w:lang w:bidi="as-IN"/>
        </w:rPr>
        <w:t xml:space="preserve">s had SOPs. </w:t>
      </w:r>
      <w:r w:rsidRPr="005F38A3">
        <w:rPr>
          <w:rFonts w:ascii="Times New Roman" w:hAnsi="Times New Roman" w:cs="Times New Roman"/>
          <w:bCs/>
          <w:color w:val="000000" w:themeColor="text1"/>
          <w:sz w:val="24"/>
          <w:szCs w:val="24"/>
          <w:lang w:bidi="as-IN"/>
        </w:rPr>
        <w:t>In Assam and Tripura 50% health research institute</w:t>
      </w:r>
      <w:r w:rsidR="0080534A" w:rsidRPr="005F38A3">
        <w:rPr>
          <w:rFonts w:ascii="Times New Roman" w:hAnsi="Times New Roman" w:cs="Times New Roman"/>
          <w:bCs/>
          <w:color w:val="000000" w:themeColor="text1"/>
          <w:sz w:val="24"/>
          <w:szCs w:val="24"/>
          <w:lang w:bidi="as-IN"/>
        </w:rPr>
        <w:t>s</w:t>
      </w:r>
      <w:r w:rsidRPr="005F38A3">
        <w:rPr>
          <w:rFonts w:ascii="Times New Roman" w:hAnsi="Times New Roman" w:cs="Times New Roman"/>
          <w:bCs/>
          <w:color w:val="000000" w:themeColor="text1"/>
          <w:sz w:val="24"/>
          <w:szCs w:val="24"/>
          <w:lang w:bidi="as-IN"/>
        </w:rPr>
        <w:t xml:space="preserve"> did not </w:t>
      </w:r>
      <w:r w:rsidR="00B67087" w:rsidRPr="005F38A3">
        <w:rPr>
          <w:rFonts w:ascii="Times New Roman" w:hAnsi="Times New Roman" w:cs="Times New Roman"/>
          <w:bCs/>
          <w:color w:val="000000" w:themeColor="text1"/>
          <w:sz w:val="24"/>
          <w:szCs w:val="24"/>
          <w:lang w:bidi="as-IN"/>
        </w:rPr>
        <w:t>develop</w:t>
      </w:r>
      <w:r w:rsidRPr="005F38A3">
        <w:rPr>
          <w:rFonts w:ascii="Times New Roman" w:hAnsi="Times New Roman" w:cs="Times New Roman"/>
          <w:bCs/>
          <w:color w:val="000000" w:themeColor="text1"/>
          <w:sz w:val="24"/>
          <w:szCs w:val="24"/>
          <w:lang w:bidi="as-IN"/>
        </w:rPr>
        <w:t xml:space="preserve"> their SOPs</w:t>
      </w:r>
      <w:r w:rsidR="00EB0766" w:rsidRPr="005F38A3">
        <w:rPr>
          <w:rFonts w:ascii="Times New Roman" w:hAnsi="Times New Roman" w:cs="Times New Roman"/>
          <w:bCs/>
          <w:color w:val="000000" w:themeColor="text1"/>
          <w:sz w:val="24"/>
          <w:szCs w:val="24"/>
          <w:lang w:bidi="as-IN"/>
        </w:rPr>
        <w:t xml:space="preserve">. Earlier study conducted in African countries </w:t>
      </w:r>
      <w:r w:rsidR="00FD5A13" w:rsidRPr="005F38A3">
        <w:rPr>
          <w:rFonts w:ascii="Times New Roman" w:hAnsi="Times New Roman" w:cs="Times New Roman"/>
          <w:bCs/>
          <w:color w:val="000000" w:themeColor="text1"/>
          <w:sz w:val="24"/>
          <w:szCs w:val="24"/>
          <w:lang w:bidi="as-IN"/>
        </w:rPr>
        <w:t>a</w:t>
      </w:r>
      <w:r w:rsidR="00EB0766" w:rsidRPr="005F38A3">
        <w:rPr>
          <w:rFonts w:ascii="Times New Roman" w:hAnsi="Times New Roman" w:cs="Times New Roman"/>
          <w:bCs/>
          <w:color w:val="000000" w:themeColor="text1"/>
          <w:sz w:val="24"/>
          <w:szCs w:val="24"/>
          <w:lang w:bidi="as-IN"/>
        </w:rPr>
        <w:t xml:space="preserve">lso made similar </w:t>
      </w:r>
      <w:r w:rsidR="00FD5A13" w:rsidRPr="005F38A3">
        <w:rPr>
          <w:rFonts w:ascii="Times New Roman" w:hAnsi="Times New Roman" w:cs="Times New Roman"/>
          <w:bCs/>
          <w:color w:val="000000" w:themeColor="text1"/>
          <w:sz w:val="24"/>
          <w:szCs w:val="24"/>
          <w:lang w:bidi="as-IN"/>
        </w:rPr>
        <w:t>observation</w:t>
      </w:r>
      <w:r w:rsidR="00F3418F" w:rsidRPr="005F38A3">
        <w:rPr>
          <w:rFonts w:ascii="Times New Roman" w:hAnsi="Times New Roman" w:cs="Times New Roman"/>
          <w:bCs/>
          <w:color w:val="000000" w:themeColor="text1"/>
          <w:sz w:val="24"/>
          <w:szCs w:val="24"/>
          <w:lang w:bidi="as-IN"/>
        </w:rPr>
        <w:t xml:space="preserve"> (</w:t>
      </w:r>
      <w:r w:rsidR="004F3C81" w:rsidRPr="0040207C">
        <w:rPr>
          <w:rFonts w:ascii="Times New Roman" w:hAnsi="Times New Roman" w:cs="Times New Roman"/>
          <w:bCs/>
          <w:color w:val="000000" w:themeColor="text1"/>
          <w:sz w:val="24"/>
          <w:szCs w:val="24"/>
          <w:highlight w:val="yellow"/>
          <w:lang w:bidi="as-IN"/>
        </w:rPr>
        <w:t>13</w:t>
      </w:r>
      <w:r w:rsidR="00F3418F" w:rsidRPr="005F38A3">
        <w:rPr>
          <w:rFonts w:ascii="Times New Roman" w:hAnsi="Times New Roman" w:cs="Times New Roman"/>
          <w:bCs/>
          <w:color w:val="000000" w:themeColor="text1"/>
          <w:sz w:val="24"/>
          <w:szCs w:val="24"/>
          <w:lang w:bidi="as-IN"/>
        </w:rPr>
        <w:t>).</w:t>
      </w:r>
      <w:r w:rsidR="00FD5A13" w:rsidRPr="005F38A3">
        <w:rPr>
          <w:rFonts w:ascii="Times New Roman" w:hAnsi="Times New Roman" w:cs="Times New Roman"/>
          <w:bCs/>
          <w:color w:val="000000" w:themeColor="text1"/>
          <w:sz w:val="24"/>
          <w:szCs w:val="24"/>
          <w:lang w:bidi="as-IN"/>
        </w:rPr>
        <w:t xml:space="preserve"> </w:t>
      </w:r>
      <w:r w:rsidR="00936EEF" w:rsidRPr="005F38A3">
        <w:rPr>
          <w:rFonts w:ascii="Times New Roman" w:hAnsi="Times New Roman" w:cs="Times New Roman"/>
          <w:bCs/>
          <w:color w:val="000000" w:themeColor="text1"/>
          <w:sz w:val="24"/>
          <w:szCs w:val="24"/>
          <w:lang w:bidi="as-IN"/>
        </w:rPr>
        <w:t xml:space="preserve"> </w:t>
      </w:r>
    </w:p>
    <w:p w:rsidR="00223E81" w:rsidRDefault="00936EEF" w:rsidP="00AD65C4">
      <w:pPr>
        <w:autoSpaceDE w:val="0"/>
        <w:autoSpaceDN w:val="0"/>
        <w:adjustRightInd w:val="0"/>
        <w:spacing w:after="0" w:line="240" w:lineRule="auto"/>
        <w:rPr>
          <w:rFonts w:ascii="Times New Roman" w:hAnsi="Times New Roman" w:cs="Times New Roman"/>
          <w:bCs/>
          <w:color w:val="000000" w:themeColor="text1"/>
          <w:sz w:val="24"/>
          <w:szCs w:val="24"/>
        </w:rPr>
      </w:pPr>
      <w:r w:rsidRPr="00644096">
        <w:rPr>
          <w:rFonts w:ascii="Times New Roman" w:hAnsi="Times New Roman" w:cs="Times New Roman"/>
          <w:bCs/>
          <w:color w:val="000000" w:themeColor="text1"/>
          <w:sz w:val="24"/>
          <w:szCs w:val="24"/>
          <w:highlight w:val="yellow"/>
          <w:lang w:bidi="as-IN"/>
        </w:rPr>
        <w:lastRenderedPageBreak/>
        <w:t xml:space="preserve">Without a written SOP the IECs may </w:t>
      </w:r>
      <w:r w:rsidR="00085FF1" w:rsidRPr="00644096">
        <w:rPr>
          <w:rFonts w:ascii="Times New Roman" w:hAnsi="Times New Roman" w:cs="Times New Roman"/>
          <w:bCs/>
          <w:color w:val="000000" w:themeColor="text1"/>
          <w:sz w:val="24"/>
          <w:szCs w:val="24"/>
          <w:highlight w:val="yellow"/>
          <w:lang w:bidi="as-IN"/>
        </w:rPr>
        <w:t xml:space="preserve">go after </w:t>
      </w:r>
      <w:r w:rsidRPr="00644096">
        <w:rPr>
          <w:rFonts w:ascii="Times New Roman" w:hAnsi="Times New Roman" w:cs="Times New Roman"/>
          <w:bCs/>
          <w:color w:val="000000" w:themeColor="text1"/>
          <w:sz w:val="24"/>
          <w:szCs w:val="24"/>
          <w:highlight w:val="yellow"/>
          <w:lang w:bidi="as-IN"/>
        </w:rPr>
        <w:t>different methods of submission, approval and follow up of research</w:t>
      </w:r>
      <w:r w:rsidR="007724B8" w:rsidRPr="00644096">
        <w:rPr>
          <w:rFonts w:ascii="Times New Roman" w:hAnsi="Times New Roman" w:cs="Times New Roman"/>
          <w:bCs/>
          <w:color w:val="000000" w:themeColor="text1"/>
          <w:sz w:val="24"/>
          <w:szCs w:val="24"/>
          <w:highlight w:val="yellow"/>
          <w:lang w:bidi="as-IN"/>
        </w:rPr>
        <w:t xml:space="preserve"> (5).</w:t>
      </w:r>
      <w:r w:rsidR="00085FF1" w:rsidRPr="00644096">
        <w:rPr>
          <w:rFonts w:ascii="Times New Roman" w:hAnsi="Times New Roman" w:cs="Times New Roman"/>
          <w:bCs/>
          <w:color w:val="000000" w:themeColor="text1"/>
          <w:sz w:val="24"/>
          <w:szCs w:val="24"/>
          <w:highlight w:val="yellow"/>
          <w:lang w:bidi="as-IN"/>
        </w:rPr>
        <w:t xml:space="preserve"> This </w:t>
      </w:r>
      <w:r w:rsidR="0093719F" w:rsidRPr="00644096">
        <w:rPr>
          <w:rFonts w:ascii="Times New Roman" w:hAnsi="Times New Roman" w:cs="Times New Roman"/>
          <w:bCs/>
          <w:color w:val="000000" w:themeColor="text1"/>
          <w:sz w:val="24"/>
          <w:szCs w:val="24"/>
          <w:highlight w:val="yellow"/>
          <w:lang w:bidi="as-IN"/>
        </w:rPr>
        <w:t>eventually</w:t>
      </w:r>
      <w:r w:rsidR="00085FF1" w:rsidRPr="00644096">
        <w:rPr>
          <w:rFonts w:ascii="Times New Roman" w:hAnsi="Times New Roman" w:cs="Times New Roman"/>
          <w:bCs/>
          <w:color w:val="000000" w:themeColor="text1"/>
          <w:sz w:val="24"/>
          <w:szCs w:val="24"/>
          <w:highlight w:val="yellow"/>
          <w:lang w:bidi="as-IN"/>
        </w:rPr>
        <w:t xml:space="preserve"> may result weak ethical review and monitoring</w:t>
      </w:r>
      <w:r w:rsidR="0093719F" w:rsidRPr="00644096">
        <w:rPr>
          <w:rFonts w:ascii="Times New Roman" w:hAnsi="Times New Roman" w:cs="Times New Roman"/>
          <w:bCs/>
          <w:color w:val="000000" w:themeColor="text1"/>
          <w:sz w:val="24"/>
          <w:szCs w:val="24"/>
          <w:highlight w:val="yellow"/>
          <w:lang w:bidi="as-IN"/>
        </w:rPr>
        <w:t>. Hence,</w:t>
      </w:r>
      <w:r w:rsidR="00085FF1" w:rsidRPr="00644096">
        <w:rPr>
          <w:rFonts w:ascii="Times New Roman" w:hAnsi="Times New Roman" w:cs="Times New Roman"/>
          <w:bCs/>
          <w:color w:val="000000" w:themeColor="text1"/>
          <w:sz w:val="24"/>
          <w:szCs w:val="24"/>
          <w:highlight w:val="yellow"/>
          <w:lang w:bidi="as-IN"/>
        </w:rPr>
        <w:t xml:space="preserve"> </w:t>
      </w:r>
      <w:r w:rsidR="000A36BB" w:rsidRPr="00644096">
        <w:rPr>
          <w:rFonts w:ascii="Times New Roman" w:hAnsi="Times New Roman" w:cs="Times New Roman"/>
          <w:bCs/>
          <w:color w:val="000000" w:themeColor="text1"/>
          <w:sz w:val="24"/>
          <w:szCs w:val="24"/>
          <w:highlight w:val="yellow"/>
          <w:lang w:bidi="as-IN"/>
        </w:rPr>
        <w:t>I</w:t>
      </w:r>
      <w:r w:rsidR="00085FF1" w:rsidRPr="00644096">
        <w:rPr>
          <w:rFonts w:ascii="Times New Roman" w:hAnsi="Times New Roman" w:cs="Times New Roman"/>
          <w:bCs/>
          <w:color w:val="000000" w:themeColor="text1"/>
          <w:sz w:val="24"/>
          <w:szCs w:val="24"/>
          <w:highlight w:val="yellow"/>
          <w:lang w:bidi="as-IN"/>
        </w:rPr>
        <w:t xml:space="preserve">ECs may be unsuccessful </w:t>
      </w:r>
      <w:r w:rsidR="00085FF1" w:rsidRPr="00644096">
        <w:rPr>
          <w:rFonts w:ascii="Times New Roman" w:hAnsi="Times New Roman" w:cs="Times New Roman"/>
          <w:bCs/>
          <w:color w:val="000000" w:themeColor="text1"/>
          <w:sz w:val="24"/>
          <w:szCs w:val="24"/>
          <w:lang w:bidi="as-IN"/>
        </w:rPr>
        <w:t>to</w:t>
      </w:r>
      <w:r w:rsidR="00223E81" w:rsidRPr="00644096">
        <w:rPr>
          <w:rFonts w:ascii="Times New Roman" w:hAnsi="Times New Roman" w:cs="Times New Roman"/>
          <w:bCs/>
          <w:color w:val="000000" w:themeColor="text1"/>
          <w:sz w:val="24"/>
          <w:szCs w:val="24"/>
        </w:rPr>
        <w:t xml:space="preserve"> protect the</w:t>
      </w:r>
      <w:r w:rsidR="00223E81" w:rsidRPr="005F38A3">
        <w:rPr>
          <w:rFonts w:ascii="Times New Roman" w:hAnsi="Times New Roman" w:cs="Times New Roman"/>
          <w:bCs/>
          <w:color w:val="000000" w:themeColor="text1"/>
          <w:sz w:val="24"/>
          <w:szCs w:val="24"/>
        </w:rPr>
        <w:t xml:space="preserve"> dignity, rights, safety and well-being of</w:t>
      </w:r>
      <w:r w:rsidR="00085FF1" w:rsidRPr="005F38A3">
        <w:rPr>
          <w:rFonts w:ascii="Times New Roman" w:hAnsi="Times New Roman" w:cs="Times New Roman"/>
          <w:bCs/>
          <w:color w:val="000000" w:themeColor="text1"/>
          <w:sz w:val="24"/>
          <w:szCs w:val="24"/>
        </w:rPr>
        <w:t xml:space="preserve"> research </w:t>
      </w:r>
      <w:r w:rsidR="00223E81" w:rsidRPr="005F38A3">
        <w:rPr>
          <w:rFonts w:ascii="Times New Roman" w:hAnsi="Times New Roman" w:cs="Times New Roman"/>
          <w:bCs/>
          <w:color w:val="000000" w:themeColor="text1"/>
          <w:sz w:val="24"/>
          <w:szCs w:val="24"/>
        </w:rPr>
        <w:t>participants.</w:t>
      </w:r>
      <w:r w:rsidR="00002342" w:rsidRPr="005F38A3">
        <w:rPr>
          <w:rFonts w:ascii="Times New Roman" w:hAnsi="Times New Roman" w:cs="Times New Roman"/>
          <w:bCs/>
          <w:color w:val="000000" w:themeColor="text1"/>
          <w:sz w:val="24"/>
          <w:szCs w:val="24"/>
        </w:rPr>
        <w:t xml:space="preserve"> </w:t>
      </w:r>
      <w:r w:rsidR="0017656E" w:rsidRPr="005F38A3">
        <w:rPr>
          <w:rFonts w:ascii="Times New Roman" w:hAnsi="Times New Roman" w:cs="Times New Roman"/>
          <w:bCs/>
          <w:color w:val="000000" w:themeColor="text1"/>
          <w:sz w:val="24"/>
          <w:szCs w:val="24"/>
        </w:rPr>
        <w:t>Displaying of SOPs and IEC</w:t>
      </w:r>
      <w:r w:rsidR="00472C74" w:rsidRPr="005F38A3">
        <w:rPr>
          <w:rFonts w:ascii="Times New Roman" w:hAnsi="Times New Roman" w:cs="Times New Roman"/>
          <w:bCs/>
          <w:color w:val="000000" w:themeColor="text1"/>
          <w:sz w:val="24"/>
          <w:szCs w:val="24"/>
        </w:rPr>
        <w:t>s</w:t>
      </w:r>
      <w:r w:rsidR="0017656E" w:rsidRPr="005F38A3">
        <w:rPr>
          <w:rFonts w:ascii="Times New Roman" w:hAnsi="Times New Roman" w:cs="Times New Roman"/>
          <w:bCs/>
          <w:color w:val="000000" w:themeColor="text1"/>
          <w:sz w:val="24"/>
          <w:szCs w:val="24"/>
        </w:rPr>
        <w:t xml:space="preserve"> notification </w:t>
      </w:r>
      <w:r w:rsidR="007C06A1" w:rsidRPr="005F38A3">
        <w:rPr>
          <w:rFonts w:ascii="Times New Roman" w:hAnsi="Times New Roman" w:cs="Times New Roman"/>
          <w:bCs/>
          <w:color w:val="000000" w:themeColor="text1"/>
          <w:sz w:val="24"/>
          <w:szCs w:val="24"/>
        </w:rPr>
        <w:t xml:space="preserve">in institute website </w:t>
      </w:r>
      <w:r w:rsidR="0017656E" w:rsidRPr="005F38A3">
        <w:rPr>
          <w:rFonts w:ascii="Times New Roman" w:hAnsi="Times New Roman" w:cs="Times New Roman"/>
          <w:bCs/>
          <w:color w:val="000000" w:themeColor="text1"/>
          <w:sz w:val="24"/>
          <w:szCs w:val="24"/>
        </w:rPr>
        <w:t xml:space="preserve">was not uniform. Overall in NE region </w:t>
      </w:r>
      <w:r w:rsidR="00472C74" w:rsidRPr="005F38A3">
        <w:rPr>
          <w:rFonts w:ascii="Times New Roman" w:hAnsi="Times New Roman" w:cs="Times New Roman"/>
          <w:bCs/>
          <w:color w:val="000000" w:themeColor="text1"/>
          <w:sz w:val="24"/>
          <w:szCs w:val="24"/>
        </w:rPr>
        <w:t xml:space="preserve">it </w:t>
      </w:r>
      <w:r w:rsidR="0017656E" w:rsidRPr="005F38A3">
        <w:rPr>
          <w:rFonts w:ascii="Times New Roman" w:hAnsi="Times New Roman" w:cs="Times New Roman"/>
          <w:bCs/>
          <w:color w:val="000000" w:themeColor="text1"/>
          <w:sz w:val="24"/>
          <w:szCs w:val="24"/>
        </w:rPr>
        <w:t>was</w:t>
      </w:r>
      <w:r w:rsidR="00DD5050" w:rsidRPr="005F38A3">
        <w:rPr>
          <w:rFonts w:ascii="Times New Roman" w:hAnsi="Times New Roman" w:cs="Times New Roman"/>
          <w:bCs/>
          <w:color w:val="000000" w:themeColor="text1"/>
          <w:sz w:val="24"/>
          <w:szCs w:val="24"/>
        </w:rPr>
        <w:t xml:space="preserve"> </w:t>
      </w:r>
      <w:r w:rsidR="0017656E" w:rsidRPr="005F38A3">
        <w:rPr>
          <w:rFonts w:ascii="Times New Roman" w:hAnsi="Times New Roman" w:cs="Times New Roman"/>
          <w:bCs/>
          <w:color w:val="000000" w:themeColor="text1"/>
          <w:sz w:val="24"/>
          <w:szCs w:val="24"/>
        </w:rPr>
        <w:t>66.6% and low</w:t>
      </w:r>
      <w:r w:rsidR="00DD5050" w:rsidRPr="005F38A3">
        <w:rPr>
          <w:rFonts w:ascii="Times New Roman" w:hAnsi="Times New Roman" w:cs="Times New Roman"/>
          <w:bCs/>
          <w:color w:val="000000" w:themeColor="text1"/>
          <w:sz w:val="24"/>
          <w:szCs w:val="24"/>
        </w:rPr>
        <w:t xml:space="preserve">est percentage was recorded in </w:t>
      </w:r>
      <w:r w:rsidR="007C06A1" w:rsidRPr="005F38A3">
        <w:rPr>
          <w:rFonts w:ascii="Times New Roman" w:hAnsi="Times New Roman" w:cs="Times New Roman"/>
          <w:bCs/>
          <w:color w:val="000000" w:themeColor="text1"/>
          <w:sz w:val="24"/>
          <w:szCs w:val="24"/>
        </w:rPr>
        <w:t xml:space="preserve">Assam and </w:t>
      </w:r>
      <w:r w:rsidR="007C06A1" w:rsidRPr="00BF1572">
        <w:rPr>
          <w:rFonts w:ascii="Times New Roman" w:hAnsi="Times New Roman" w:cs="Times New Roman"/>
          <w:bCs/>
          <w:color w:val="000000" w:themeColor="text1"/>
          <w:sz w:val="24"/>
          <w:szCs w:val="24"/>
          <w:highlight w:val="yellow"/>
        </w:rPr>
        <w:t>Tripura</w:t>
      </w:r>
      <w:r w:rsidR="007C06A1" w:rsidRPr="005F38A3">
        <w:rPr>
          <w:rFonts w:ascii="Times New Roman" w:hAnsi="Times New Roman" w:cs="Times New Roman"/>
          <w:bCs/>
          <w:color w:val="000000" w:themeColor="text1"/>
          <w:sz w:val="24"/>
          <w:szCs w:val="24"/>
        </w:rPr>
        <w:t xml:space="preserve"> </w:t>
      </w:r>
      <w:r w:rsidR="007C06A1" w:rsidRPr="00BF1572">
        <w:rPr>
          <w:rFonts w:ascii="Times New Roman" w:hAnsi="Times New Roman" w:cs="Times New Roman"/>
          <w:bCs/>
          <w:color w:val="000000" w:themeColor="text1"/>
          <w:sz w:val="24"/>
          <w:szCs w:val="24"/>
          <w:highlight w:val="yellow"/>
        </w:rPr>
        <w:t>50</w:t>
      </w:r>
      <w:r w:rsidR="0091518D" w:rsidRPr="00BF1572">
        <w:rPr>
          <w:rFonts w:ascii="Times New Roman" w:hAnsi="Times New Roman" w:cs="Times New Roman"/>
          <w:bCs/>
          <w:color w:val="000000" w:themeColor="text1"/>
          <w:sz w:val="24"/>
          <w:szCs w:val="24"/>
          <w:highlight w:val="yellow"/>
        </w:rPr>
        <w:t>%</w:t>
      </w:r>
      <w:r w:rsidR="0017656E" w:rsidRPr="00BF1572">
        <w:rPr>
          <w:rFonts w:ascii="Times New Roman" w:hAnsi="Times New Roman" w:cs="Times New Roman"/>
          <w:bCs/>
          <w:color w:val="000000" w:themeColor="text1"/>
          <w:sz w:val="24"/>
          <w:szCs w:val="24"/>
          <w:highlight w:val="yellow"/>
        </w:rPr>
        <w:t>.</w:t>
      </w:r>
      <w:r w:rsidR="0017656E" w:rsidRPr="005F38A3">
        <w:rPr>
          <w:rFonts w:ascii="Times New Roman" w:hAnsi="Times New Roman" w:cs="Times New Roman"/>
          <w:bCs/>
          <w:color w:val="000000" w:themeColor="text1"/>
          <w:sz w:val="24"/>
          <w:szCs w:val="24"/>
        </w:rPr>
        <w:t xml:space="preserve"> The web sit</w:t>
      </w:r>
      <w:r w:rsidR="000E2FC7" w:rsidRPr="005F38A3">
        <w:rPr>
          <w:rFonts w:ascii="Times New Roman" w:hAnsi="Times New Roman" w:cs="Times New Roman"/>
          <w:bCs/>
          <w:color w:val="000000" w:themeColor="text1"/>
          <w:sz w:val="24"/>
          <w:szCs w:val="24"/>
        </w:rPr>
        <w:t>e</w:t>
      </w:r>
      <w:r w:rsidR="0017656E" w:rsidRPr="005F38A3">
        <w:rPr>
          <w:rFonts w:ascii="Times New Roman" w:hAnsi="Times New Roman" w:cs="Times New Roman"/>
          <w:bCs/>
          <w:color w:val="000000" w:themeColor="text1"/>
          <w:sz w:val="24"/>
          <w:szCs w:val="24"/>
        </w:rPr>
        <w:t xml:space="preserve"> di</w:t>
      </w:r>
      <w:r w:rsidR="00F3418F" w:rsidRPr="005F38A3">
        <w:rPr>
          <w:rFonts w:ascii="Times New Roman" w:hAnsi="Times New Roman" w:cs="Times New Roman"/>
          <w:bCs/>
          <w:color w:val="000000" w:themeColor="text1"/>
          <w:sz w:val="24"/>
          <w:szCs w:val="24"/>
        </w:rPr>
        <w:t>s</w:t>
      </w:r>
      <w:r w:rsidR="0017656E" w:rsidRPr="005F38A3">
        <w:rPr>
          <w:rFonts w:ascii="Times New Roman" w:hAnsi="Times New Roman" w:cs="Times New Roman"/>
          <w:bCs/>
          <w:color w:val="000000" w:themeColor="text1"/>
          <w:sz w:val="24"/>
          <w:szCs w:val="24"/>
        </w:rPr>
        <w:t xml:space="preserve">play </w:t>
      </w:r>
      <w:r w:rsidR="002C7421" w:rsidRPr="005F38A3">
        <w:rPr>
          <w:rFonts w:ascii="Times New Roman" w:hAnsi="Times New Roman" w:cs="Times New Roman"/>
          <w:bCs/>
          <w:color w:val="000000" w:themeColor="text1"/>
          <w:sz w:val="24"/>
          <w:szCs w:val="24"/>
        </w:rPr>
        <w:t>was 100% in Sikkim and Manipur. N</w:t>
      </w:r>
      <w:r w:rsidR="00E073AB" w:rsidRPr="005F38A3">
        <w:rPr>
          <w:rFonts w:ascii="Times New Roman" w:hAnsi="Times New Roman" w:cs="Times New Roman"/>
          <w:bCs/>
          <w:color w:val="000000" w:themeColor="text1"/>
          <w:sz w:val="24"/>
          <w:szCs w:val="24"/>
        </w:rPr>
        <w:t>otification of IEC and SOP</w:t>
      </w:r>
      <w:r w:rsidR="003C3A4A" w:rsidRPr="005F38A3">
        <w:rPr>
          <w:rFonts w:ascii="Times New Roman" w:hAnsi="Times New Roman" w:cs="Times New Roman"/>
          <w:bCs/>
          <w:color w:val="000000" w:themeColor="text1"/>
          <w:sz w:val="24"/>
          <w:szCs w:val="24"/>
        </w:rPr>
        <w:t xml:space="preserve"> </w:t>
      </w:r>
      <w:r w:rsidR="00E073AB" w:rsidRPr="005F38A3">
        <w:rPr>
          <w:rFonts w:ascii="Times New Roman" w:hAnsi="Times New Roman" w:cs="Times New Roman"/>
          <w:bCs/>
          <w:color w:val="000000" w:themeColor="text1"/>
          <w:sz w:val="24"/>
          <w:szCs w:val="24"/>
        </w:rPr>
        <w:t>is</w:t>
      </w:r>
      <w:r w:rsidR="003C3A4A" w:rsidRPr="005F38A3">
        <w:rPr>
          <w:rFonts w:ascii="Times New Roman" w:hAnsi="Times New Roman" w:cs="Times New Roman"/>
          <w:bCs/>
          <w:color w:val="000000" w:themeColor="text1"/>
          <w:sz w:val="24"/>
          <w:szCs w:val="24"/>
        </w:rPr>
        <w:t xml:space="preserve"> a </w:t>
      </w:r>
      <w:r w:rsidR="00E073AB" w:rsidRPr="005F38A3">
        <w:rPr>
          <w:rFonts w:ascii="Times New Roman" w:hAnsi="Times New Roman" w:cs="Times New Roman"/>
          <w:bCs/>
          <w:color w:val="000000" w:themeColor="text1"/>
          <w:sz w:val="24"/>
          <w:szCs w:val="24"/>
        </w:rPr>
        <w:t xml:space="preserve">non </w:t>
      </w:r>
      <w:r w:rsidR="003C3A4A" w:rsidRPr="005F38A3">
        <w:rPr>
          <w:rFonts w:ascii="Times New Roman" w:hAnsi="Times New Roman" w:cs="Times New Roman"/>
          <w:bCs/>
          <w:color w:val="000000" w:themeColor="text1"/>
          <w:sz w:val="24"/>
          <w:szCs w:val="24"/>
        </w:rPr>
        <w:t>confidential document and is required to be made public</w:t>
      </w:r>
      <w:r w:rsidR="00E073AB" w:rsidRPr="005F38A3">
        <w:rPr>
          <w:rFonts w:ascii="Times New Roman" w:hAnsi="Times New Roman" w:cs="Times New Roman"/>
          <w:bCs/>
          <w:color w:val="000000" w:themeColor="text1"/>
          <w:sz w:val="24"/>
          <w:szCs w:val="24"/>
        </w:rPr>
        <w:t>ly available (</w:t>
      </w:r>
      <w:r w:rsidR="003C3A4A" w:rsidRPr="005F38A3">
        <w:rPr>
          <w:rFonts w:ascii="Times New Roman" w:hAnsi="Times New Roman" w:cs="Times New Roman"/>
          <w:bCs/>
          <w:color w:val="000000" w:themeColor="text1"/>
          <w:sz w:val="24"/>
          <w:szCs w:val="24"/>
        </w:rPr>
        <w:t>website</w:t>
      </w:r>
      <w:r w:rsidR="00786DD5" w:rsidRPr="005F38A3">
        <w:rPr>
          <w:rFonts w:ascii="Times New Roman" w:hAnsi="Times New Roman" w:cs="Times New Roman"/>
          <w:bCs/>
          <w:color w:val="000000" w:themeColor="text1"/>
          <w:sz w:val="24"/>
          <w:szCs w:val="24"/>
        </w:rPr>
        <w:t>s</w:t>
      </w:r>
      <w:r w:rsidR="003C3A4A" w:rsidRPr="005F38A3">
        <w:rPr>
          <w:rFonts w:ascii="Times New Roman" w:hAnsi="Times New Roman" w:cs="Times New Roman"/>
          <w:bCs/>
          <w:color w:val="000000" w:themeColor="text1"/>
          <w:sz w:val="24"/>
          <w:szCs w:val="24"/>
        </w:rPr>
        <w:t xml:space="preserve">) </w:t>
      </w:r>
      <w:r w:rsidR="00F3418F" w:rsidRPr="005F38A3">
        <w:rPr>
          <w:rFonts w:ascii="Times New Roman" w:hAnsi="Times New Roman" w:cs="Times New Roman"/>
          <w:bCs/>
          <w:color w:val="000000" w:themeColor="text1"/>
          <w:sz w:val="24"/>
          <w:szCs w:val="24"/>
        </w:rPr>
        <w:t>(</w:t>
      </w:r>
      <w:r w:rsidR="004F3C81" w:rsidRPr="00BF1572">
        <w:rPr>
          <w:rFonts w:ascii="Times New Roman" w:hAnsi="Times New Roman" w:cs="Times New Roman"/>
          <w:bCs/>
          <w:color w:val="000000" w:themeColor="text1"/>
          <w:sz w:val="24"/>
          <w:szCs w:val="24"/>
          <w:highlight w:val="yellow"/>
        </w:rPr>
        <w:t>14</w:t>
      </w:r>
      <w:r w:rsidR="00F3418F" w:rsidRPr="005F38A3">
        <w:rPr>
          <w:rFonts w:ascii="Times New Roman" w:hAnsi="Times New Roman" w:cs="Times New Roman"/>
          <w:bCs/>
          <w:color w:val="000000" w:themeColor="text1"/>
          <w:sz w:val="24"/>
          <w:szCs w:val="24"/>
        </w:rPr>
        <w:t>).</w:t>
      </w:r>
      <w:r w:rsidR="00CF205D" w:rsidRPr="005F38A3">
        <w:rPr>
          <w:rFonts w:ascii="Times New Roman" w:hAnsi="Times New Roman" w:cs="Times New Roman"/>
          <w:bCs/>
          <w:color w:val="000000" w:themeColor="text1"/>
          <w:sz w:val="24"/>
          <w:szCs w:val="24"/>
        </w:rPr>
        <w:t xml:space="preserve"> </w:t>
      </w:r>
      <w:r w:rsidR="00CA61E6" w:rsidRPr="005F38A3">
        <w:rPr>
          <w:rFonts w:ascii="Times New Roman" w:hAnsi="Times New Roman" w:cs="Times New Roman"/>
          <w:bCs/>
          <w:color w:val="000000" w:themeColor="text1"/>
          <w:sz w:val="24"/>
          <w:szCs w:val="24"/>
        </w:rPr>
        <w:t>However, it</w:t>
      </w:r>
      <w:r w:rsidR="000E2FC7" w:rsidRPr="005F38A3">
        <w:rPr>
          <w:rFonts w:ascii="Times New Roman" w:hAnsi="Times New Roman" w:cs="Times New Roman"/>
          <w:bCs/>
          <w:color w:val="000000" w:themeColor="text1"/>
          <w:sz w:val="24"/>
          <w:szCs w:val="24"/>
        </w:rPr>
        <w:t xml:space="preserve"> is yet to be implemented with letter and </w:t>
      </w:r>
      <w:r w:rsidR="009121B4" w:rsidRPr="005F38A3">
        <w:rPr>
          <w:rFonts w:ascii="Times New Roman" w:hAnsi="Times New Roman" w:cs="Times New Roman"/>
          <w:bCs/>
          <w:color w:val="000000" w:themeColor="text1"/>
          <w:sz w:val="24"/>
          <w:szCs w:val="24"/>
        </w:rPr>
        <w:t>spirit</w:t>
      </w:r>
      <w:r w:rsidR="000E2FC7" w:rsidRPr="005F38A3">
        <w:rPr>
          <w:rFonts w:ascii="Times New Roman" w:hAnsi="Times New Roman" w:cs="Times New Roman"/>
          <w:bCs/>
          <w:color w:val="000000" w:themeColor="text1"/>
          <w:sz w:val="24"/>
          <w:szCs w:val="24"/>
        </w:rPr>
        <w:t xml:space="preserve"> in </w:t>
      </w:r>
      <w:r w:rsidR="00CF205D" w:rsidRPr="005F38A3">
        <w:rPr>
          <w:rFonts w:ascii="Times New Roman" w:hAnsi="Times New Roman" w:cs="Times New Roman"/>
          <w:bCs/>
          <w:color w:val="000000" w:themeColor="text1"/>
          <w:sz w:val="24"/>
          <w:szCs w:val="24"/>
        </w:rPr>
        <w:t>many of the health research institute</w:t>
      </w:r>
      <w:r w:rsidR="00786DD5" w:rsidRPr="005F38A3">
        <w:rPr>
          <w:rFonts w:ascii="Times New Roman" w:hAnsi="Times New Roman" w:cs="Times New Roman"/>
          <w:bCs/>
          <w:color w:val="000000" w:themeColor="text1"/>
          <w:sz w:val="24"/>
          <w:szCs w:val="24"/>
        </w:rPr>
        <w:t>s</w:t>
      </w:r>
      <w:r w:rsidR="00CF205D" w:rsidRPr="005F38A3">
        <w:rPr>
          <w:rFonts w:ascii="Times New Roman" w:hAnsi="Times New Roman" w:cs="Times New Roman"/>
          <w:bCs/>
          <w:color w:val="000000" w:themeColor="text1"/>
          <w:sz w:val="24"/>
          <w:szCs w:val="24"/>
        </w:rPr>
        <w:t xml:space="preserve"> in </w:t>
      </w:r>
      <w:r w:rsidR="000E2FC7" w:rsidRPr="005F38A3">
        <w:rPr>
          <w:rFonts w:ascii="Times New Roman" w:hAnsi="Times New Roman" w:cs="Times New Roman"/>
          <w:bCs/>
          <w:color w:val="000000" w:themeColor="text1"/>
          <w:sz w:val="24"/>
          <w:szCs w:val="24"/>
        </w:rPr>
        <w:t>NE region.</w:t>
      </w:r>
    </w:p>
    <w:p w:rsidR="00F32640" w:rsidRDefault="00F32640" w:rsidP="00AD65C4">
      <w:pPr>
        <w:autoSpaceDE w:val="0"/>
        <w:autoSpaceDN w:val="0"/>
        <w:adjustRightInd w:val="0"/>
        <w:spacing w:after="0" w:line="240" w:lineRule="auto"/>
        <w:rPr>
          <w:rFonts w:ascii="Times New Roman" w:hAnsi="Times New Roman" w:cs="Times New Roman"/>
          <w:bCs/>
          <w:color w:val="000000" w:themeColor="text1"/>
          <w:sz w:val="24"/>
          <w:szCs w:val="24"/>
        </w:rPr>
      </w:pPr>
    </w:p>
    <w:p w:rsidR="00F32640" w:rsidRPr="005F38A3" w:rsidRDefault="00F32640" w:rsidP="00F32640">
      <w:pPr>
        <w:spacing w:after="0" w:line="240" w:lineRule="auto"/>
        <w:rPr>
          <w:rFonts w:ascii="Times New Roman" w:hAnsi="Times New Roman" w:cs="Times New Roman"/>
          <w:b/>
          <w:bCs/>
          <w:color w:val="000000" w:themeColor="text1"/>
          <w:sz w:val="24"/>
          <w:szCs w:val="24"/>
        </w:rPr>
      </w:pPr>
      <w:r w:rsidRPr="00F32640">
        <w:rPr>
          <w:rFonts w:ascii="Times New Roman" w:hAnsi="Times New Roman" w:cs="Times New Roman"/>
          <w:b/>
          <w:bCs/>
          <w:color w:val="000000" w:themeColor="text1"/>
          <w:sz w:val="24"/>
          <w:szCs w:val="24"/>
          <w:highlight w:val="yellow"/>
        </w:rPr>
        <w:t>Characteristics and Compositions of IECs and IEC members</w:t>
      </w:r>
    </w:p>
    <w:p w:rsidR="00F32640" w:rsidRPr="005F38A3" w:rsidRDefault="00F32640" w:rsidP="00AD65C4">
      <w:pPr>
        <w:autoSpaceDE w:val="0"/>
        <w:autoSpaceDN w:val="0"/>
        <w:adjustRightInd w:val="0"/>
        <w:spacing w:after="0" w:line="240" w:lineRule="auto"/>
        <w:rPr>
          <w:rFonts w:ascii="Times New Roman" w:hAnsi="Times New Roman" w:cs="Times New Roman"/>
          <w:bCs/>
          <w:color w:val="000000" w:themeColor="text1"/>
          <w:sz w:val="24"/>
          <w:szCs w:val="24"/>
          <w:lang w:bidi="as-IN"/>
        </w:rPr>
      </w:pPr>
    </w:p>
    <w:p w:rsidR="009B0386" w:rsidRPr="005F38A3" w:rsidRDefault="00903852"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We evaluated the characteristics</w:t>
      </w:r>
      <w:r w:rsidR="000414E4" w:rsidRPr="005F38A3">
        <w:rPr>
          <w:rFonts w:ascii="Times New Roman" w:hAnsi="Times New Roman" w:cs="Times New Roman"/>
          <w:color w:val="000000" w:themeColor="text1"/>
          <w:sz w:val="24"/>
          <w:szCs w:val="24"/>
        </w:rPr>
        <w:t xml:space="preserve"> and composition</w:t>
      </w:r>
      <w:r w:rsidR="00786DD5"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xml:space="preserve"> of the IEC</w:t>
      </w:r>
      <w:r w:rsidR="00786DD5"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xml:space="preserve"> among the </w:t>
      </w:r>
      <w:r w:rsidR="00F62B67" w:rsidRPr="005F38A3">
        <w:rPr>
          <w:rFonts w:ascii="Times New Roman" w:hAnsi="Times New Roman" w:cs="Times New Roman"/>
          <w:color w:val="000000" w:themeColor="text1"/>
          <w:sz w:val="24"/>
          <w:szCs w:val="24"/>
        </w:rPr>
        <w:t xml:space="preserve">available 12 number IECs </w:t>
      </w:r>
      <w:r w:rsidRPr="005F38A3">
        <w:rPr>
          <w:rFonts w:ascii="Times New Roman" w:hAnsi="Times New Roman" w:cs="Times New Roman"/>
          <w:color w:val="000000" w:themeColor="text1"/>
          <w:sz w:val="24"/>
          <w:szCs w:val="24"/>
        </w:rPr>
        <w:t xml:space="preserve">and found that </w:t>
      </w:r>
      <w:r w:rsidR="00097C5F" w:rsidRPr="005F38A3">
        <w:rPr>
          <w:rFonts w:ascii="Times New Roman" w:hAnsi="Times New Roman" w:cs="Times New Roman"/>
          <w:color w:val="000000" w:themeColor="text1"/>
          <w:sz w:val="24"/>
          <w:szCs w:val="24"/>
        </w:rPr>
        <w:t xml:space="preserve">all the </w:t>
      </w:r>
      <w:r w:rsidR="00786DD5" w:rsidRPr="005F38A3">
        <w:rPr>
          <w:rFonts w:ascii="Times New Roman" w:hAnsi="Times New Roman" w:cs="Times New Roman"/>
          <w:color w:val="000000" w:themeColor="text1"/>
          <w:sz w:val="24"/>
          <w:szCs w:val="24"/>
        </w:rPr>
        <w:t xml:space="preserve">IECs </w:t>
      </w:r>
      <w:r w:rsidR="00097C5F" w:rsidRPr="005F38A3">
        <w:rPr>
          <w:rFonts w:ascii="Times New Roman" w:hAnsi="Times New Roman" w:cs="Times New Roman"/>
          <w:color w:val="000000" w:themeColor="text1"/>
          <w:sz w:val="24"/>
          <w:szCs w:val="24"/>
        </w:rPr>
        <w:t>were</w:t>
      </w:r>
      <w:r w:rsidRPr="005F38A3">
        <w:rPr>
          <w:rFonts w:ascii="Times New Roman" w:hAnsi="Times New Roman" w:cs="Times New Roman"/>
          <w:color w:val="000000" w:themeColor="text1"/>
          <w:sz w:val="24"/>
          <w:szCs w:val="24"/>
        </w:rPr>
        <w:t xml:space="preserve"> multi-disciplinary</w:t>
      </w:r>
      <w:r w:rsidR="00097C5F" w:rsidRPr="005F38A3">
        <w:rPr>
          <w:rFonts w:ascii="Times New Roman" w:hAnsi="Times New Roman" w:cs="Times New Roman"/>
          <w:color w:val="000000" w:themeColor="text1"/>
          <w:sz w:val="24"/>
          <w:szCs w:val="24"/>
        </w:rPr>
        <w:t xml:space="preserve"> and </w:t>
      </w:r>
      <w:r w:rsidRPr="005F38A3">
        <w:rPr>
          <w:rFonts w:ascii="Times New Roman" w:hAnsi="Times New Roman" w:cs="Times New Roman"/>
          <w:color w:val="000000" w:themeColor="text1"/>
          <w:sz w:val="24"/>
          <w:szCs w:val="24"/>
        </w:rPr>
        <w:t>multi-</w:t>
      </w:r>
      <w:r w:rsidR="00097C5F" w:rsidRPr="005F38A3">
        <w:rPr>
          <w:rFonts w:ascii="Times New Roman" w:hAnsi="Times New Roman" w:cs="Times New Roman"/>
          <w:color w:val="000000" w:themeColor="text1"/>
          <w:sz w:val="24"/>
          <w:szCs w:val="24"/>
        </w:rPr>
        <w:t>sartorial</w:t>
      </w:r>
      <w:r w:rsidRPr="005F38A3">
        <w:rPr>
          <w:rFonts w:ascii="Times New Roman" w:hAnsi="Times New Roman" w:cs="Times New Roman"/>
          <w:color w:val="000000" w:themeColor="text1"/>
          <w:sz w:val="24"/>
          <w:szCs w:val="24"/>
        </w:rPr>
        <w:t xml:space="preserve"> in </w:t>
      </w:r>
      <w:r w:rsidR="00097C5F" w:rsidRPr="005F38A3">
        <w:rPr>
          <w:rFonts w:ascii="Times New Roman" w:hAnsi="Times New Roman" w:cs="Times New Roman"/>
          <w:color w:val="000000" w:themeColor="text1"/>
          <w:sz w:val="24"/>
          <w:szCs w:val="24"/>
        </w:rPr>
        <w:t xml:space="preserve">nature as laid down in </w:t>
      </w:r>
      <w:r w:rsidR="00097C5F" w:rsidRPr="005F38A3">
        <w:rPr>
          <w:rFonts w:ascii="Times New Roman" w:hAnsi="Times New Roman" w:cs="Times New Roman"/>
          <w:color w:val="000000" w:themeColor="text1"/>
          <w:sz w:val="24"/>
          <w:szCs w:val="24"/>
          <w:lang w:bidi="as-IN"/>
        </w:rPr>
        <w:t>National Ethical Guidelines</w:t>
      </w:r>
      <w:r w:rsidR="00F62B67" w:rsidRPr="005F38A3">
        <w:rPr>
          <w:rFonts w:ascii="Times New Roman" w:hAnsi="Times New Roman" w:cs="Times New Roman"/>
          <w:color w:val="000000" w:themeColor="text1"/>
          <w:sz w:val="24"/>
          <w:szCs w:val="24"/>
          <w:lang w:bidi="as-IN"/>
        </w:rPr>
        <w:t xml:space="preserve"> 2017</w:t>
      </w:r>
      <w:r w:rsidR="00203CC0" w:rsidRPr="005F38A3">
        <w:rPr>
          <w:rFonts w:ascii="Times New Roman" w:hAnsi="Times New Roman" w:cs="Times New Roman"/>
          <w:color w:val="000000" w:themeColor="text1"/>
          <w:sz w:val="24"/>
          <w:szCs w:val="24"/>
          <w:lang w:bidi="as-IN"/>
        </w:rPr>
        <w:t xml:space="preserve"> (</w:t>
      </w:r>
      <w:r w:rsidR="00FD5FF7" w:rsidRPr="00310D56">
        <w:rPr>
          <w:rFonts w:ascii="Times New Roman" w:hAnsi="Times New Roman" w:cs="Times New Roman"/>
          <w:color w:val="000000" w:themeColor="text1"/>
          <w:sz w:val="24"/>
          <w:szCs w:val="24"/>
          <w:highlight w:val="yellow"/>
          <w:lang w:bidi="as-IN"/>
        </w:rPr>
        <w:t>1</w:t>
      </w:r>
      <w:r w:rsidR="00203CC0" w:rsidRPr="005F38A3">
        <w:rPr>
          <w:rFonts w:ascii="Times New Roman" w:hAnsi="Times New Roman" w:cs="Times New Roman"/>
          <w:color w:val="000000" w:themeColor="text1"/>
          <w:sz w:val="24"/>
          <w:szCs w:val="24"/>
          <w:lang w:bidi="as-IN"/>
        </w:rPr>
        <w:t>).</w:t>
      </w:r>
      <w:r w:rsidR="002870D5" w:rsidRPr="005F38A3">
        <w:rPr>
          <w:rFonts w:ascii="Times New Roman" w:hAnsi="Times New Roman" w:cs="Times New Roman"/>
          <w:color w:val="000000" w:themeColor="text1"/>
          <w:sz w:val="24"/>
          <w:szCs w:val="24"/>
          <w:lang w:bidi="as-IN"/>
        </w:rPr>
        <w:t xml:space="preserve"> Age and gender </w:t>
      </w:r>
      <w:r w:rsidR="00D86EBA" w:rsidRPr="005F38A3">
        <w:rPr>
          <w:rFonts w:ascii="Times New Roman" w:hAnsi="Times New Roman" w:cs="Times New Roman"/>
          <w:color w:val="000000" w:themeColor="text1"/>
          <w:sz w:val="24"/>
          <w:szCs w:val="24"/>
          <w:lang w:bidi="as-IN"/>
        </w:rPr>
        <w:t>representation were</w:t>
      </w:r>
      <w:r w:rsidR="002870D5" w:rsidRPr="005F38A3">
        <w:rPr>
          <w:rFonts w:ascii="Times New Roman" w:hAnsi="Times New Roman" w:cs="Times New Roman"/>
          <w:color w:val="000000" w:themeColor="text1"/>
          <w:sz w:val="24"/>
          <w:szCs w:val="24"/>
          <w:lang w:bidi="as-IN"/>
        </w:rPr>
        <w:t xml:space="preserve"> up to the mark only in 66.7% and 58.3</w:t>
      </w:r>
      <w:r w:rsidR="00D86EBA" w:rsidRPr="005F38A3">
        <w:rPr>
          <w:rFonts w:ascii="Times New Roman" w:hAnsi="Times New Roman" w:cs="Times New Roman"/>
          <w:color w:val="000000" w:themeColor="text1"/>
          <w:sz w:val="24"/>
          <w:szCs w:val="24"/>
          <w:lang w:bidi="as-IN"/>
        </w:rPr>
        <w:t>%</w:t>
      </w:r>
      <w:r w:rsidR="002870D5" w:rsidRPr="005F38A3">
        <w:rPr>
          <w:rFonts w:ascii="Times New Roman" w:hAnsi="Times New Roman" w:cs="Times New Roman"/>
          <w:color w:val="000000" w:themeColor="text1"/>
          <w:sz w:val="24"/>
          <w:szCs w:val="24"/>
          <w:lang w:bidi="as-IN"/>
        </w:rPr>
        <w:t xml:space="preserve"> ethics committees respectively</w:t>
      </w:r>
      <w:r w:rsidR="000414E4" w:rsidRPr="005F38A3">
        <w:rPr>
          <w:rFonts w:ascii="Times New Roman" w:hAnsi="Times New Roman" w:cs="Times New Roman"/>
          <w:color w:val="000000" w:themeColor="text1"/>
          <w:sz w:val="24"/>
          <w:szCs w:val="24"/>
          <w:lang w:bidi="as-IN"/>
        </w:rPr>
        <w:t>.</w:t>
      </w:r>
      <w:r w:rsidR="00394D7A" w:rsidRPr="005F38A3">
        <w:rPr>
          <w:rFonts w:ascii="Times New Roman" w:hAnsi="Times New Roman" w:cs="Times New Roman"/>
          <w:color w:val="000000" w:themeColor="text1"/>
          <w:sz w:val="24"/>
          <w:szCs w:val="24"/>
        </w:rPr>
        <w:t xml:space="preserve"> </w:t>
      </w:r>
      <w:r w:rsidR="00394D7A" w:rsidRPr="005F38A3">
        <w:rPr>
          <w:rFonts w:ascii="Times New Roman" w:hAnsi="Times New Roman" w:cs="Times New Roman"/>
          <w:color w:val="000000" w:themeColor="text1"/>
          <w:sz w:val="24"/>
          <w:szCs w:val="24"/>
          <w:lang w:bidi="as-IN"/>
        </w:rPr>
        <w:t xml:space="preserve">In </w:t>
      </w:r>
      <w:r w:rsidR="00637C39" w:rsidRPr="005F38A3">
        <w:rPr>
          <w:rFonts w:ascii="Times New Roman" w:hAnsi="Times New Roman" w:cs="Times New Roman"/>
          <w:color w:val="000000" w:themeColor="text1"/>
          <w:sz w:val="24"/>
          <w:szCs w:val="24"/>
          <w:lang w:bidi="as-IN"/>
        </w:rPr>
        <w:t xml:space="preserve">a study conducted earlier </w:t>
      </w:r>
      <w:r w:rsidR="00394D7A" w:rsidRPr="005F38A3">
        <w:rPr>
          <w:rFonts w:ascii="Times New Roman" w:hAnsi="Times New Roman" w:cs="Times New Roman"/>
          <w:color w:val="000000" w:themeColor="text1"/>
          <w:sz w:val="24"/>
          <w:szCs w:val="24"/>
          <w:lang w:bidi="as-IN"/>
        </w:rPr>
        <w:t>83% of health R</w:t>
      </w:r>
      <w:r w:rsidR="00F62B67" w:rsidRPr="005F38A3">
        <w:rPr>
          <w:rFonts w:ascii="Times New Roman" w:hAnsi="Times New Roman" w:cs="Times New Roman"/>
          <w:color w:val="000000" w:themeColor="text1"/>
          <w:sz w:val="24"/>
          <w:szCs w:val="24"/>
          <w:lang w:bidi="as-IN"/>
        </w:rPr>
        <w:t xml:space="preserve">esearch </w:t>
      </w:r>
      <w:r w:rsidR="00394D7A" w:rsidRPr="005F38A3">
        <w:rPr>
          <w:rFonts w:ascii="Times New Roman" w:hAnsi="Times New Roman" w:cs="Times New Roman"/>
          <w:color w:val="000000" w:themeColor="text1"/>
          <w:sz w:val="24"/>
          <w:szCs w:val="24"/>
          <w:lang w:bidi="as-IN"/>
        </w:rPr>
        <w:t>E</w:t>
      </w:r>
      <w:r w:rsidR="00F62B67" w:rsidRPr="005F38A3">
        <w:rPr>
          <w:rFonts w:ascii="Times New Roman" w:hAnsi="Times New Roman" w:cs="Times New Roman"/>
          <w:color w:val="000000" w:themeColor="text1"/>
          <w:sz w:val="24"/>
          <w:szCs w:val="24"/>
          <w:lang w:bidi="as-IN"/>
        </w:rPr>
        <w:t xml:space="preserve">thics </w:t>
      </w:r>
      <w:r w:rsidR="00394D7A" w:rsidRPr="005F38A3">
        <w:rPr>
          <w:rFonts w:ascii="Times New Roman" w:hAnsi="Times New Roman" w:cs="Times New Roman"/>
          <w:color w:val="000000" w:themeColor="text1"/>
          <w:sz w:val="24"/>
          <w:szCs w:val="24"/>
          <w:lang w:bidi="as-IN"/>
        </w:rPr>
        <w:t>C</w:t>
      </w:r>
      <w:r w:rsidR="00F62B67" w:rsidRPr="005F38A3">
        <w:rPr>
          <w:rFonts w:ascii="Times New Roman" w:hAnsi="Times New Roman" w:cs="Times New Roman"/>
          <w:color w:val="000000" w:themeColor="text1"/>
          <w:sz w:val="24"/>
          <w:szCs w:val="24"/>
          <w:lang w:bidi="as-IN"/>
        </w:rPr>
        <w:t>ommittees showed</w:t>
      </w:r>
      <w:r w:rsidR="00394D7A" w:rsidRPr="005F38A3">
        <w:rPr>
          <w:rFonts w:ascii="Times New Roman" w:hAnsi="Times New Roman" w:cs="Times New Roman"/>
          <w:color w:val="000000" w:themeColor="text1"/>
          <w:sz w:val="24"/>
          <w:szCs w:val="24"/>
          <w:lang w:bidi="as-IN"/>
        </w:rPr>
        <w:t xml:space="preserve"> less than half </w:t>
      </w:r>
      <w:r w:rsidR="00F62B67" w:rsidRPr="005F38A3">
        <w:rPr>
          <w:rFonts w:ascii="Times New Roman" w:hAnsi="Times New Roman" w:cs="Times New Roman"/>
          <w:color w:val="000000" w:themeColor="text1"/>
          <w:sz w:val="24"/>
          <w:szCs w:val="24"/>
          <w:lang w:bidi="as-IN"/>
        </w:rPr>
        <w:t xml:space="preserve">of </w:t>
      </w:r>
      <w:r w:rsidR="00394D7A" w:rsidRPr="005F38A3">
        <w:rPr>
          <w:rFonts w:ascii="Times New Roman" w:hAnsi="Times New Roman" w:cs="Times New Roman"/>
          <w:color w:val="000000" w:themeColor="text1"/>
          <w:sz w:val="24"/>
          <w:szCs w:val="24"/>
          <w:lang w:bidi="as-IN"/>
        </w:rPr>
        <w:t>the members were female</w:t>
      </w:r>
      <w:r w:rsidR="00203CC0" w:rsidRPr="005F38A3">
        <w:rPr>
          <w:rFonts w:ascii="Times New Roman" w:hAnsi="Times New Roman" w:cs="Times New Roman"/>
          <w:color w:val="000000" w:themeColor="text1"/>
          <w:sz w:val="24"/>
          <w:szCs w:val="24"/>
          <w:lang w:bidi="as-IN"/>
        </w:rPr>
        <w:t xml:space="preserve"> (</w:t>
      </w:r>
      <w:r w:rsidR="00FD5FF7" w:rsidRPr="00310D56">
        <w:rPr>
          <w:rFonts w:ascii="Times New Roman" w:hAnsi="Times New Roman" w:cs="Times New Roman"/>
          <w:color w:val="000000" w:themeColor="text1"/>
          <w:sz w:val="24"/>
          <w:szCs w:val="24"/>
          <w:highlight w:val="yellow"/>
          <w:lang w:bidi="as-IN"/>
        </w:rPr>
        <w:t>1</w:t>
      </w:r>
      <w:r w:rsidR="004F3C81" w:rsidRPr="00310D56">
        <w:rPr>
          <w:rFonts w:ascii="Times New Roman" w:hAnsi="Times New Roman" w:cs="Times New Roman"/>
          <w:color w:val="000000" w:themeColor="text1"/>
          <w:sz w:val="24"/>
          <w:szCs w:val="24"/>
          <w:highlight w:val="yellow"/>
          <w:lang w:bidi="as-IN"/>
        </w:rPr>
        <w:t>5</w:t>
      </w:r>
      <w:r w:rsidR="00203CC0" w:rsidRPr="005F38A3">
        <w:rPr>
          <w:rFonts w:ascii="Times New Roman" w:hAnsi="Times New Roman" w:cs="Times New Roman"/>
          <w:color w:val="000000" w:themeColor="text1"/>
          <w:sz w:val="24"/>
          <w:szCs w:val="24"/>
          <w:lang w:bidi="as-IN"/>
        </w:rPr>
        <w:t>).</w:t>
      </w:r>
      <w:r w:rsidR="000F515C" w:rsidRPr="005F38A3">
        <w:rPr>
          <w:rFonts w:ascii="Times New Roman" w:hAnsi="Times New Roman" w:cs="Times New Roman"/>
          <w:color w:val="000000" w:themeColor="text1"/>
          <w:sz w:val="24"/>
          <w:szCs w:val="24"/>
          <w:lang w:bidi="as-IN"/>
        </w:rPr>
        <w:t xml:space="preserve"> </w:t>
      </w:r>
      <w:r w:rsidR="00351F27" w:rsidRPr="00F32640">
        <w:rPr>
          <w:rFonts w:ascii="Times New Roman" w:hAnsi="Times New Roman" w:cs="Times New Roman"/>
          <w:color w:val="000000" w:themeColor="text1"/>
          <w:sz w:val="24"/>
          <w:szCs w:val="24"/>
          <w:highlight w:val="yellow"/>
          <w:lang w:bidi="as-IN"/>
        </w:rPr>
        <w:t xml:space="preserve">The </w:t>
      </w:r>
      <w:r w:rsidR="00A03760" w:rsidRPr="00F32640">
        <w:rPr>
          <w:rFonts w:ascii="Times New Roman" w:hAnsi="Times New Roman" w:cs="Times New Roman"/>
          <w:color w:val="000000" w:themeColor="text1"/>
          <w:sz w:val="24"/>
          <w:szCs w:val="24"/>
          <w:highlight w:val="yellow"/>
          <w:lang w:bidi="as-IN"/>
        </w:rPr>
        <w:t>sizes</w:t>
      </w:r>
      <w:r w:rsidR="00A03760" w:rsidRPr="005F38A3">
        <w:rPr>
          <w:rFonts w:ascii="Times New Roman" w:hAnsi="Times New Roman" w:cs="Times New Roman"/>
          <w:color w:val="000000" w:themeColor="text1"/>
          <w:sz w:val="24"/>
          <w:szCs w:val="24"/>
          <w:lang w:bidi="as-IN"/>
        </w:rPr>
        <w:t xml:space="preserve"> of the </w:t>
      </w:r>
      <w:r w:rsidR="00F62B67" w:rsidRPr="005F38A3">
        <w:rPr>
          <w:rFonts w:ascii="Times New Roman" w:hAnsi="Times New Roman" w:cs="Times New Roman"/>
          <w:color w:val="000000" w:themeColor="text1"/>
          <w:sz w:val="24"/>
          <w:szCs w:val="24"/>
          <w:lang w:bidi="as-IN"/>
        </w:rPr>
        <w:t>n</w:t>
      </w:r>
      <w:r w:rsidR="00A03760" w:rsidRPr="005F38A3">
        <w:rPr>
          <w:rFonts w:ascii="Times New Roman" w:hAnsi="Times New Roman" w:cs="Times New Roman"/>
          <w:color w:val="000000" w:themeColor="text1"/>
          <w:sz w:val="24"/>
          <w:szCs w:val="24"/>
          <w:lang w:bidi="as-IN"/>
        </w:rPr>
        <w:t xml:space="preserve">otified </w:t>
      </w:r>
      <w:r w:rsidR="00786DD5" w:rsidRPr="005F38A3">
        <w:rPr>
          <w:rFonts w:ascii="Times New Roman" w:hAnsi="Times New Roman" w:cs="Times New Roman"/>
          <w:color w:val="000000" w:themeColor="text1"/>
          <w:sz w:val="24"/>
          <w:szCs w:val="24"/>
          <w:lang w:bidi="as-IN"/>
        </w:rPr>
        <w:t>I</w:t>
      </w:r>
      <w:r w:rsidR="00A03760" w:rsidRPr="005F38A3">
        <w:rPr>
          <w:rFonts w:ascii="Times New Roman" w:hAnsi="Times New Roman" w:cs="Times New Roman"/>
          <w:color w:val="000000" w:themeColor="text1"/>
          <w:sz w:val="24"/>
          <w:szCs w:val="24"/>
          <w:lang w:bidi="as-IN"/>
        </w:rPr>
        <w:t>EC</w:t>
      </w:r>
      <w:r w:rsidR="00786DD5" w:rsidRPr="005F38A3">
        <w:rPr>
          <w:rFonts w:ascii="Times New Roman" w:hAnsi="Times New Roman" w:cs="Times New Roman"/>
          <w:color w:val="000000" w:themeColor="text1"/>
          <w:sz w:val="24"/>
          <w:szCs w:val="24"/>
          <w:lang w:bidi="as-IN"/>
        </w:rPr>
        <w:t>s</w:t>
      </w:r>
      <w:r w:rsidR="00A03760" w:rsidRPr="005F38A3">
        <w:rPr>
          <w:rFonts w:ascii="Times New Roman" w:hAnsi="Times New Roman" w:cs="Times New Roman"/>
          <w:color w:val="000000" w:themeColor="text1"/>
          <w:sz w:val="24"/>
          <w:szCs w:val="24"/>
          <w:lang w:bidi="as-IN"/>
        </w:rPr>
        <w:t xml:space="preserve"> were</w:t>
      </w:r>
      <w:r w:rsidR="00351F27" w:rsidRPr="005F38A3">
        <w:rPr>
          <w:rFonts w:ascii="Times New Roman" w:hAnsi="Times New Roman" w:cs="Times New Roman"/>
          <w:color w:val="000000" w:themeColor="text1"/>
          <w:sz w:val="24"/>
          <w:szCs w:val="24"/>
          <w:lang w:bidi="as-IN"/>
        </w:rPr>
        <w:t xml:space="preserve"> </w:t>
      </w:r>
      <w:r w:rsidR="004822DC" w:rsidRPr="005F38A3">
        <w:rPr>
          <w:rFonts w:ascii="Times New Roman" w:hAnsi="Times New Roman" w:cs="Times New Roman"/>
          <w:color w:val="000000" w:themeColor="text1"/>
          <w:sz w:val="24"/>
          <w:szCs w:val="24"/>
          <w:lang w:bidi="as-IN"/>
        </w:rPr>
        <w:t xml:space="preserve">ranged </w:t>
      </w:r>
      <w:r w:rsidR="005200C8" w:rsidRPr="005F38A3">
        <w:rPr>
          <w:rFonts w:ascii="Times New Roman" w:hAnsi="Times New Roman" w:cs="Times New Roman"/>
          <w:color w:val="000000" w:themeColor="text1"/>
          <w:sz w:val="24"/>
          <w:szCs w:val="24"/>
          <w:lang w:bidi="as-IN"/>
        </w:rPr>
        <w:t>between 7</w:t>
      </w:r>
      <w:r w:rsidR="00310D56">
        <w:rPr>
          <w:rFonts w:ascii="Times New Roman" w:hAnsi="Times New Roman" w:cs="Times New Roman"/>
          <w:color w:val="000000" w:themeColor="text1"/>
          <w:sz w:val="24"/>
          <w:szCs w:val="24"/>
          <w:lang w:bidi="as-IN"/>
        </w:rPr>
        <w:t xml:space="preserve"> </w:t>
      </w:r>
      <w:r w:rsidR="005200C8" w:rsidRPr="005F38A3">
        <w:rPr>
          <w:rFonts w:ascii="Times New Roman" w:hAnsi="Times New Roman" w:cs="Times New Roman"/>
          <w:color w:val="000000" w:themeColor="text1"/>
          <w:sz w:val="24"/>
          <w:szCs w:val="24"/>
          <w:lang w:bidi="as-IN"/>
        </w:rPr>
        <w:t>to</w:t>
      </w:r>
      <w:r w:rsidR="00351F27" w:rsidRPr="005F38A3">
        <w:rPr>
          <w:rFonts w:ascii="Times New Roman" w:hAnsi="Times New Roman" w:cs="Times New Roman"/>
          <w:color w:val="000000" w:themeColor="text1"/>
          <w:sz w:val="24"/>
          <w:szCs w:val="24"/>
          <w:lang w:bidi="as-IN"/>
        </w:rPr>
        <w:t>15</w:t>
      </w:r>
      <w:r w:rsidR="00A03760" w:rsidRPr="005F38A3">
        <w:rPr>
          <w:rFonts w:ascii="Times New Roman" w:hAnsi="Times New Roman" w:cs="Times New Roman"/>
          <w:color w:val="000000" w:themeColor="text1"/>
          <w:sz w:val="24"/>
          <w:szCs w:val="24"/>
          <w:lang w:bidi="as-IN"/>
        </w:rPr>
        <w:t>. T</w:t>
      </w:r>
      <w:r w:rsidR="00351F27" w:rsidRPr="005F38A3">
        <w:rPr>
          <w:rFonts w:ascii="Times New Roman" w:hAnsi="Times New Roman" w:cs="Times New Roman"/>
          <w:color w:val="000000" w:themeColor="text1"/>
          <w:sz w:val="24"/>
          <w:szCs w:val="24"/>
          <w:lang w:bidi="as-IN"/>
        </w:rPr>
        <w:t xml:space="preserve">he </w:t>
      </w:r>
      <w:r w:rsidR="00A03760" w:rsidRPr="005F38A3">
        <w:rPr>
          <w:rFonts w:ascii="Times New Roman" w:hAnsi="Times New Roman" w:cs="Times New Roman"/>
          <w:color w:val="000000" w:themeColor="text1"/>
          <w:sz w:val="24"/>
          <w:szCs w:val="24"/>
          <w:lang w:bidi="as-IN"/>
        </w:rPr>
        <w:t>balance between</w:t>
      </w:r>
      <w:r w:rsidR="00A03760" w:rsidRPr="005F38A3">
        <w:rPr>
          <w:rFonts w:ascii="Times New Roman" w:hAnsi="Times New Roman" w:cs="Times New Roman"/>
          <w:color w:val="000000" w:themeColor="text1"/>
          <w:sz w:val="24"/>
          <w:szCs w:val="24"/>
        </w:rPr>
        <w:t xml:space="preserve"> </w:t>
      </w:r>
      <w:r w:rsidR="00786DD5" w:rsidRPr="005F38A3">
        <w:rPr>
          <w:rFonts w:ascii="Times New Roman" w:hAnsi="Times New Roman" w:cs="Times New Roman"/>
          <w:color w:val="000000" w:themeColor="text1"/>
          <w:sz w:val="24"/>
          <w:szCs w:val="24"/>
        </w:rPr>
        <w:t xml:space="preserve">medical </w:t>
      </w:r>
      <w:r w:rsidR="00A03760" w:rsidRPr="005F38A3">
        <w:rPr>
          <w:rFonts w:ascii="Times New Roman" w:hAnsi="Times New Roman" w:cs="Times New Roman"/>
          <w:color w:val="000000" w:themeColor="text1"/>
          <w:sz w:val="24"/>
          <w:szCs w:val="24"/>
        </w:rPr>
        <w:t>and non</w:t>
      </w:r>
      <w:r w:rsidR="00786DD5" w:rsidRPr="005F38A3">
        <w:rPr>
          <w:rFonts w:ascii="Times New Roman" w:hAnsi="Times New Roman" w:cs="Times New Roman"/>
          <w:color w:val="000000" w:themeColor="text1"/>
          <w:sz w:val="24"/>
          <w:szCs w:val="24"/>
        </w:rPr>
        <w:t>-</w:t>
      </w:r>
      <w:r w:rsidR="00A03760" w:rsidRPr="005F38A3">
        <w:rPr>
          <w:rFonts w:ascii="Times New Roman" w:hAnsi="Times New Roman" w:cs="Times New Roman"/>
          <w:color w:val="000000" w:themeColor="text1"/>
          <w:sz w:val="24"/>
          <w:szCs w:val="24"/>
        </w:rPr>
        <w:t>me</w:t>
      </w:r>
      <w:r w:rsidR="00786DD5" w:rsidRPr="005F38A3">
        <w:rPr>
          <w:rFonts w:ascii="Times New Roman" w:hAnsi="Times New Roman" w:cs="Times New Roman"/>
          <w:color w:val="000000" w:themeColor="text1"/>
          <w:sz w:val="24"/>
          <w:szCs w:val="24"/>
        </w:rPr>
        <w:t>dical/technical and non-</w:t>
      </w:r>
      <w:r w:rsidR="00A03760" w:rsidRPr="005F38A3">
        <w:rPr>
          <w:rFonts w:ascii="Times New Roman" w:hAnsi="Times New Roman" w:cs="Times New Roman"/>
          <w:color w:val="000000" w:themeColor="text1"/>
          <w:sz w:val="24"/>
          <w:szCs w:val="24"/>
        </w:rPr>
        <w:t xml:space="preserve">technical members were not maintained in 50% </w:t>
      </w:r>
      <w:r w:rsidR="00786DD5" w:rsidRPr="005F38A3">
        <w:rPr>
          <w:rFonts w:ascii="Times New Roman" w:hAnsi="Times New Roman" w:cs="Times New Roman"/>
          <w:color w:val="000000" w:themeColor="text1"/>
          <w:sz w:val="24"/>
          <w:szCs w:val="24"/>
        </w:rPr>
        <w:t>I</w:t>
      </w:r>
      <w:r w:rsidR="00A03760" w:rsidRPr="005F38A3">
        <w:rPr>
          <w:rFonts w:ascii="Times New Roman" w:hAnsi="Times New Roman" w:cs="Times New Roman"/>
          <w:color w:val="000000" w:themeColor="text1"/>
          <w:sz w:val="24"/>
          <w:szCs w:val="24"/>
        </w:rPr>
        <w:t xml:space="preserve">ECs. </w:t>
      </w:r>
      <w:r w:rsidR="00F719D7" w:rsidRPr="005F38A3">
        <w:rPr>
          <w:rFonts w:ascii="Times New Roman" w:hAnsi="Times New Roman" w:cs="Times New Roman"/>
          <w:color w:val="000000" w:themeColor="text1"/>
          <w:sz w:val="24"/>
          <w:szCs w:val="24"/>
          <w:lang w:bidi="as-IN"/>
        </w:rPr>
        <w:t>According to a study conducted in Thailand the average number of committee memb</w:t>
      </w:r>
      <w:r w:rsidR="00346E7E" w:rsidRPr="005F38A3">
        <w:rPr>
          <w:rFonts w:ascii="Times New Roman" w:hAnsi="Times New Roman" w:cs="Times New Roman"/>
          <w:color w:val="000000" w:themeColor="text1"/>
          <w:sz w:val="24"/>
          <w:szCs w:val="24"/>
          <w:lang w:bidi="as-IN"/>
        </w:rPr>
        <w:t>ers were 14 and the majority were</w:t>
      </w:r>
      <w:r w:rsidR="00F719D7" w:rsidRPr="005F38A3">
        <w:rPr>
          <w:rFonts w:ascii="Times New Roman" w:hAnsi="Times New Roman" w:cs="Times New Roman"/>
          <w:color w:val="000000" w:themeColor="text1"/>
          <w:sz w:val="24"/>
          <w:szCs w:val="24"/>
          <w:lang w:bidi="as-IN"/>
        </w:rPr>
        <w:t xml:space="preserve"> scientific members</w:t>
      </w:r>
      <w:r w:rsidR="00203CC0" w:rsidRPr="005F38A3">
        <w:rPr>
          <w:rFonts w:ascii="Times New Roman" w:hAnsi="Times New Roman" w:cs="Times New Roman"/>
          <w:color w:val="000000" w:themeColor="text1"/>
          <w:sz w:val="24"/>
          <w:szCs w:val="24"/>
          <w:lang w:bidi="as-IN"/>
        </w:rPr>
        <w:t xml:space="preserve"> (</w:t>
      </w:r>
      <w:r w:rsidR="004F3C81" w:rsidRPr="00310D56">
        <w:rPr>
          <w:rFonts w:ascii="Times New Roman" w:hAnsi="Times New Roman" w:cs="Times New Roman"/>
          <w:color w:val="000000" w:themeColor="text1"/>
          <w:sz w:val="24"/>
          <w:szCs w:val="24"/>
          <w:highlight w:val="yellow"/>
          <w:lang w:bidi="as-IN"/>
        </w:rPr>
        <w:t>16</w:t>
      </w:r>
      <w:r w:rsidR="00203CC0" w:rsidRPr="005F38A3">
        <w:rPr>
          <w:rFonts w:ascii="Times New Roman" w:hAnsi="Times New Roman" w:cs="Times New Roman"/>
          <w:color w:val="000000" w:themeColor="text1"/>
          <w:sz w:val="24"/>
          <w:szCs w:val="24"/>
          <w:lang w:bidi="as-IN"/>
        </w:rPr>
        <w:t>).</w:t>
      </w:r>
      <w:r w:rsidR="00F719D7" w:rsidRPr="005F38A3">
        <w:rPr>
          <w:rFonts w:ascii="Times New Roman" w:hAnsi="Times New Roman" w:cs="Times New Roman"/>
          <w:color w:val="000000" w:themeColor="text1"/>
          <w:sz w:val="24"/>
          <w:szCs w:val="24"/>
          <w:lang w:bidi="as-IN"/>
        </w:rPr>
        <w:t xml:space="preserve"> </w:t>
      </w:r>
      <w:r w:rsidR="00FD5A13" w:rsidRPr="005F38A3">
        <w:rPr>
          <w:rFonts w:ascii="Times New Roman" w:hAnsi="Times New Roman" w:cs="Times New Roman"/>
          <w:color w:val="000000" w:themeColor="text1"/>
          <w:sz w:val="24"/>
          <w:szCs w:val="24"/>
          <w:lang w:bidi="as-IN"/>
        </w:rPr>
        <w:t>Similarly</w:t>
      </w:r>
      <w:r w:rsidR="008B713C" w:rsidRPr="005F38A3">
        <w:rPr>
          <w:rFonts w:ascii="Times New Roman" w:hAnsi="Times New Roman" w:cs="Times New Roman"/>
          <w:color w:val="000000" w:themeColor="text1"/>
          <w:sz w:val="24"/>
          <w:szCs w:val="24"/>
          <w:lang w:bidi="as-IN"/>
        </w:rPr>
        <w:t xml:space="preserve">, </w:t>
      </w:r>
      <w:r w:rsidR="008B713C" w:rsidRPr="00310D56">
        <w:rPr>
          <w:rFonts w:ascii="Times New Roman" w:hAnsi="Times New Roman" w:cs="Times New Roman"/>
          <w:color w:val="000000" w:themeColor="text1"/>
          <w:sz w:val="24"/>
          <w:szCs w:val="24"/>
          <w:highlight w:val="yellow"/>
          <w:lang w:bidi="as-IN"/>
        </w:rPr>
        <w:t xml:space="preserve">Saito T </w:t>
      </w:r>
      <w:r w:rsidR="00203CC0" w:rsidRPr="00310D56">
        <w:rPr>
          <w:rFonts w:ascii="Times New Roman" w:hAnsi="Times New Roman" w:cs="Times New Roman"/>
          <w:color w:val="000000" w:themeColor="text1"/>
          <w:sz w:val="24"/>
          <w:szCs w:val="24"/>
          <w:highlight w:val="yellow"/>
          <w:lang w:bidi="as-IN"/>
        </w:rPr>
        <w:t>(</w:t>
      </w:r>
      <w:r w:rsidR="004F3C81" w:rsidRPr="00310D56">
        <w:rPr>
          <w:rFonts w:ascii="Times New Roman" w:hAnsi="Times New Roman" w:cs="Times New Roman"/>
          <w:color w:val="000000" w:themeColor="text1"/>
          <w:sz w:val="24"/>
          <w:szCs w:val="24"/>
          <w:highlight w:val="yellow"/>
          <w:lang w:bidi="as-IN"/>
        </w:rPr>
        <w:t>17</w:t>
      </w:r>
      <w:r w:rsidR="00203CC0" w:rsidRPr="00310D56">
        <w:rPr>
          <w:rFonts w:ascii="Times New Roman" w:hAnsi="Times New Roman" w:cs="Times New Roman"/>
          <w:color w:val="000000" w:themeColor="text1"/>
          <w:sz w:val="24"/>
          <w:szCs w:val="24"/>
          <w:highlight w:val="yellow"/>
          <w:lang w:bidi="as-IN"/>
        </w:rPr>
        <w:t>)</w:t>
      </w:r>
      <w:r w:rsidR="00FD5A13" w:rsidRPr="005F38A3">
        <w:rPr>
          <w:rFonts w:ascii="Times New Roman" w:hAnsi="Times New Roman" w:cs="Times New Roman"/>
          <w:color w:val="000000" w:themeColor="text1"/>
          <w:sz w:val="24"/>
          <w:szCs w:val="24"/>
          <w:lang w:bidi="as-IN"/>
        </w:rPr>
        <w:t xml:space="preserve"> reported</w:t>
      </w:r>
      <w:r w:rsidR="008B713C" w:rsidRPr="005F38A3">
        <w:rPr>
          <w:rFonts w:ascii="Times New Roman" w:hAnsi="Times New Roman" w:cs="Times New Roman"/>
          <w:color w:val="000000" w:themeColor="text1"/>
          <w:sz w:val="24"/>
          <w:szCs w:val="24"/>
          <w:lang w:bidi="as-IN"/>
        </w:rPr>
        <w:t xml:space="preserve"> among</w:t>
      </w:r>
      <w:r w:rsidR="001D4167" w:rsidRPr="005F38A3">
        <w:rPr>
          <w:rFonts w:ascii="Times New Roman" w:hAnsi="Times New Roman" w:cs="Times New Roman"/>
          <w:color w:val="000000" w:themeColor="text1"/>
          <w:sz w:val="24"/>
          <w:szCs w:val="24"/>
          <w:lang w:bidi="as-IN"/>
        </w:rPr>
        <w:t xml:space="preserve"> Japanese Medical School</w:t>
      </w:r>
      <w:r w:rsidR="000972B7" w:rsidRPr="005F38A3">
        <w:rPr>
          <w:rFonts w:ascii="Times New Roman" w:hAnsi="Times New Roman" w:cs="Times New Roman"/>
          <w:color w:val="000000" w:themeColor="text1"/>
          <w:sz w:val="24"/>
          <w:szCs w:val="24"/>
          <w:lang w:bidi="as-IN"/>
        </w:rPr>
        <w:t xml:space="preserve"> </w:t>
      </w:r>
      <w:r w:rsidR="008B713C" w:rsidRPr="005F38A3">
        <w:rPr>
          <w:rFonts w:ascii="Times New Roman" w:hAnsi="Times New Roman" w:cs="Times New Roman"/>
          <w:color w:val="000000" w:themeColor="text1"/>
          <w:sz w:val="24"/>
          <w:szCs w:val="24"/>
          <w:lang w:bidi="as-IN"/>
        </w:rPr>
        <w:t>ethics</w:t>
      </w:r>
      <w:r w:rsidR="000972B7" w:rsidRPr="005F38A3">
        <w:rPr>
          <w:rFonts w:ascii="Times New Roman" w:hAnsi="Times New Roman" w:cs="Times New Roman"/>
          <w:color w:val="000000" w:themeColor="text1"/>
          <w:sz w:val="24"/>
          <w:szCs w:val="24"/>
          <w:lang w:bidi="as-IN"/>
        </w:rPr>
        <w:t xml:space="preserve"> </w:t>
      </w:r>
      <w:r w:rsidR="008B713C" w:rsidRPr="005F38A3">
        <w:rPr>
          <w:rFonts w:ascii="Times New Roman" w:hAnsi="Times New Roman" w:cs="Times New Roman"/>
          <w:color w:val="000000" w:themeColor="text1"/>
          <w:sz w:val="24"/>
          <w:szCs w:val="24"/>
          <w:lang w:bidi="as-IN"/>
        </w:rPr>
        <w:t xml:space="preserve">committees an inappropriate </w:t>
      </w:r>
      <w:r w:rsidR="001D4167" w:rsidRPr="005F38A3">
        <w:rPr>
          <w:rFonts w:ascii="Times New Roman" w:hAnsi="Times New Roman" w:cs="Times New Roman"/>
          <w:color w:val="000000" w:themeColor="text1"/>
          <w:sz w:val="24"/>
          <w:szCs w:val="24"/>
          <w:lang w:bidi="as-IN"/>
        </w:rPr>
        <w:t xml:space="preserve">composition </w:t>
      </w:r>
      <w:r w:rsidR="001D4167" w:rsidRPr="00310D56">
        <w:rPr>
          <w:rFonts w:ascii="Times New Roman" w:hAnsi="Times New Roman" w:cs="Times New Roman"/>
          <w:color w:val="000000" w:themeColor="text1"/>
          <w:sz w:val="24"/>
          <w:szCs w:val="24"/>
          <w:highlight w:val="yellow"/>
          <w:lang w:bidi="as-IN"/>
        </w:rPr>
        <w:t xml:space="preserve">in </w:t>
      </w:r>
      <w:r w:rsidR="008B713C" w:rsidRPr="00310D56">
        <w:rPr>
          <w:rFonts w:ascii="Times New Roman" w:hAnsi="Times New Roman" w:cs="Times New Roman"/>
          <w:color w:val="000000" w:themeColor="text1"/>
          <w:sz w:val="24"/>
          <w:szCs w:val="24"/>
          <w:highlight w:val="yellow"/>
          <w:lang w:bidi="as-IN"/>
        </w:rPr>
        <w:t>majority</w:t>
      </w:r>
      <w:r w:rsidR="008B713C" w:rsidRPr="005F38A3">
        <w:rPr>
          <w:rFonts w:ascii="Times New Roman" w:hAnsi="Times New Roman" w:cs="Times New Roman"/>
          <w:color w:val="000000" w:themeColor="text1"/>
          <w:sz w:val="24"/>
          <w:szCs w:val="24"/>
          <w:lang w:bidi="as-IN"/>
        </w:rPr>
        <w:t xml:space="preserve"> of schools and recommended that more members from outside of the institute, younger members, and female reviewers should be added to the committee.</w:t>
      </w:r>
      <w:r w:rsidR="00F719D7" w:rsidRPr="005F38A3">
        <w:rPr>
          <w:rFonts w:ascii="Times New Roman" w:hAnsi="Times New Roman" w:cs="Times New Roman"/>
          <w:color w:val="000000" w:themeColor="text1"/>
          <w:sz w:val="24"/>
          <w:szCs w:val="24"/>
          <w:lang w:bidi="as-IN"/>
        </w:rPr>
        <w:t xml:space="preserve"> </w:t>
      </w:r>
      <w:r w:rsidR="00A03760" w:rsidRPr="005F38A3">
        <w:rPr>
          <w:rFonts w:ascii="Times New Roman" w:hAnsi="Times New Roman" w:cs="Times New Roman"/>
          <w:color w:val="000000" w:themeColor="text1"/>
          <w:sz w:val="24"/>
          <w:szCs w:val="24"/>
        </w:rPr>
        <w:t>Our findings indicate that either the health research institute</w:t>
      </w:r>
      <w:r w:rsidR="00786DD5" w:rsidRPr="005F38A3">
        <w:rPr>
          <w:rFonts w:ascii="Times New Roman" w:hAnsi="Times New Roman" w:cs="Times New Roman"/>
          <w:color w:val="000000" w:themeColor="text1"/>
          <w:sz w:val="24"/>
          <w:szCs w:val="24"/>
        </w:rPr>
        <w:t>s</w:t>
      </w:r>
      <w:r w:rsidR="00A03760" w:rsidRPr="005F38A3">
        <w:rPr>
          <w:rFonts w:ascii="Times New Roman" w:hAnsi="Times New Roman" w:cs="Times New Roman"/>
          <w:color w:val="000000" w:themeColor="text1"/>
          <w:sz w:val="24"/>
          <w:szCs w:val="24"/>
        </w:rPr>
        <w:t xml:space="preserve"> </w:t>
      </w:r>
      <w:r w:rsidR="00156F58" w:rsidRPr="005F38A3">
        <w:rPr>
          <w:rFonts w:ascii="Times New Roman" w:hAnsi="Times New Roman" w:cs="Times New Roman"/>
          <w:color w:val="000000" w:themeColor="text1"/>
          <w:sz w:val="24"/>
          <w:szCs w:val="24"/>
        </w:rPr>
        <w:t xml:space="preserve">in NE region </w:t>
      </w:r>
      <w:r w:rsidR="00A03760" w:rsidRPr="005F38A3">
        <w:rPr>
          <w:rFonts w:ascii="Times New Roman" w:hAnsi="Times New Roman" w:cs="Times New Roman"/>
          <w:color w:val="000000" w:themeColor="text1"/>
          <w:sz w:val="24"/>
          <w:szCs w:val="24"/>
        </w:rPr>
        <w:t xml:space="preserve">were not aware of the </w:t>
      </w:r>
      <w:r w:rsidR="001D4167" w:rsidRPr="005F38A3">
        <w:rPr>
          <w:rFonts w:ascii="Times New Roman" w:hAnsi="Times New Roman" w:cs="Times New Roman"/>
          <w:color w:val="000000" w:themeColor="text1"/>
          <w:sz w:val="24"/>
          <w:szCs w:val="24"/>
          <w:lang w:bidi="as-IN"/>
        </w:rPr>
        <w:t xml:space="preserve">composition of </w:t>
      </w:r>
      <w:r w:rsidR="00786DD5" w:rsidRPr="005F38A3">
        <w:rPr>
          <w:rFonts w:ascii="Times New Roman" w:hAnsi="Times New Roman" w:cs="Times New Roman"/>
          <w:color w:val="000000" w:themeColor="text1"/>
          <w:sz w:val="24"/>
          <w:szCs w:val="24"/>
          <w:lang w:bidi="as-IN"/>
        </w:rPr>
        <w:t>IE</w:t>
      </w:r>
      <w:r w:rsidR="001D4167" w:rsidRPr="005F38A3">
        <w:rPr>
          <w:rFonts w:ascii="Times New Roman" w:hAnsi="Times New Roman" w:cs="Times New Roman"/>
          <w:color w:val="000000" w:themeColor="text1"/>
          <w:sz w:val="24"/>
          <w:szCs w:val="24"/>
          <w:lang w:bidi="as-IN"/>
        </w:rPr>
        <w:t>C</w:t>
      </w:r>
      <w:r w:rsidR="004E263E" w:rsidRPr="005F38A3">
        <w:rPr>
          <w:rFonts w:ascii="Times New Roman" w:hAnsi="Times New Roman" w:cs="Times New Roman"/>
          <w:color w:val="000000" w:themeColor="text1"/>
          <w:sz w:val="24"/>
          <w:szCs w:val="24"/>
          <w:lang w:bidi="as-IN"/>
        </w:rPr>
        <w:t xml:space="preserve"> </w:t>
      </w:r>
      <w:r w:rsidR="004E263E" w:rsidRPr="005F38A3">
        <w:rPr>
          <w:rFonts w:ascii="Times New Roman" w:hAnsi="Times New Roman" w:cs="Times New Roman"/>
          <w:color w:val="000000" w:themeColor="text1"/>
          <w:sz w:val="24"/>
          <w:szCs w:val="24"/>
        </w:rPr>
        <w:t>laid down in</w:t>
      </w:r>
      <w:r w:rsidR="00A03760" w:rsidRPr="005F38A3">
        <w:rPr>
          <w:rFonts w:ascii="Times New Roman" w:hAnsi="Times New Roman" w:cs="Times New Roman"/>
          <w:color w:val="000000" w:themeColor="text1"/>
          <w:sz w:val="24"/>
          <w:szCs w:val="24"/>
        </w:rPr>
        <w:t xml:space="preserve"> recent </w:t>
      </w:r>
      <w:r w:rsidR="004822DC" w:rsidRPr="005F38A3">
        <w:rPr>
          <w:rFonts w:ascii="Times New Roman" w:hAnsi="Times New Roman" w:cs="Times New Roman"/>
          <w:color w:val="000000" w:themeColor="text1"/>
          <w:sz w:val="24"/>
          <w:szCs w:val="24"/>
        </w:rPr>
        <w:t xml:space="preserve">ICMR </w:t>
      </w:r>
      <w:r w:rsidR="00A03760" w:rsidRPr="005F38A3">
        <w:rPr>
          <w:rFonts w:ascii="Times New Roman" w:hAnsi="Times New Roman" w:cs="Times New Roman"/>
          <w:color w:val="000000" w:themeColor="text1"/>
          <w:sz w:val="24"/>
          <w:szCs w:val="24"/>
        </w:rPr>
        <w:t>guideline</w:t>
      </w:r>
      <w:r w:rsidR="004822DC" w:rsidRPr="005F38A3">
        <w:rPr>
          <w:rFonts w:ascii="Times New Roman" w:hAnsi="Times New Roman" w:cs="Times New Roman"/>
          <w:color w:val="000000" w:themeColor="text1"/>
          <w:sz w:val="24"/>
          <w:szCs w:val="24"/>
        </w:rPr>
        <w:t xml:space="preserve"> 2017</w:t>
      </w:r>
      <w:r w:rsidR="00A03760" w:rsidRPr="005F38A3">
        <w:rPr>
          <w:rFonts w:ascii="Times New Roman" w:hAnsi="Times New Roman" w:cs="Times New Roman"/>
          <w:color w:val="000000" w:themeColor="text1"/>
          <w:sz w:val="24"/>
          <w:szCs w:val="24"/>
        </w:rPr>
        <w:t xml:space="preserve"> </w:t>
      </w:r>
      <w:r w:rsidR="00203CC0" w:rsidRPr="005F38A3">
        <w:rPr>
          <w:rFonts w:ascii="Times New Roman" w:hAnsi="Times New Roman" w:cs="Times New Roman"/>
          <w:color w:val="000000" w:themeColor="text1"/>
          <w:sz w:val="24"/>
          <w:szCs w:val="24"/>
        </w:rPr>
        <w:t>(</w:t>
      </w:r>
      <w:r w:rsidR="00FD5FF7" w:rsidRPr="00310D56">
        <w:rPr>
          <w:rFonts w:ascii="Times New Roman" w:hAnsi="Times New Roman" w:cs="Times New Roman"/>
          <w:color w:val="000000" w:themeColor="text1"/>
          <w:sz w:val="24"/>
          <w:szCs w:val="24"/>
          <w:highlight w:val="yellow"/>
        </w:rPr>
        <w:t>1</w:t>
      </w:r>
      <w:r w:rsidR="00203CC0" w:rsidRPr="005F38A3">
        <w:rPr>
          <w:rFonts w:ascii="Times New Roman" w:hAnsi="Times New Roman" w:cs="Times New Roman"/>
          <w:color w:val="000000" w:themeColor="text1"/>
          <w:sz w:val="24"/>
          <w:szCs w:val="24"/>
        </w:rPr>
        <w:t>)</w:t>
      </w:r>
      <w:r w:rsidR="004822DC" w:rsidRPr="005F38A3">
        <w:rPr>
          <w:rFonts w:ascii="Times New Roman" w:hAnsi="Times New Roman" w:cs="Times New Roman"/>
          <w:color w:val="000000" w:themeColor="text1"/>
          <w:sz w:val="24"/>
          <w:szCs w:val="24"/>
        </w:rPr>
        <w:t xml:space="preserve"> </w:t>
      </w:r>
      <w:r w:rsidR="00A03760" w:rsidRPr="005F38A3">
        <w:rPr>
          <w:rFonts w:ascii="Times New Roman" w:hAnsi="Times New Roman" w:cs="Times New Roman"/>
          <w:color w:val="000000" w:themeColor="text1"/>
          <w:sz w:val="24"/>
          <w:szCs w:val="24"/>
        </w:rPr>
        <w:t>or poorly motivated</w:t>
      </w:r>
      <w:r w:rsidR="004E263E" w:rsidRPr="005F38A3">
        <w:rPr>
          <w:rFonts w:ascii="Times New Roman" w:hAnsi="Times New Roman" w:cs="Times New Roman"/>
          <w:color w:val="000000" w:themeColor="text1"/>
          <w:sz w:val="24"/>
          <w:szCs w:val="24"/>
        </w:rPr>
        <w:t xml:space="preserve"> to abide by the norms specified </w:t>
      </w:r>
      <w:r w:rsidR="00A03760" w:rsidRPr="005F38A3">
        <w:rPr>
          <w:rFonts w:ascii="Times New Roman" w:hAnsi="Times New Roman" w:cs="Times New Roman"/>
          <w:color w:val="000000" w:themeColor="text1"/>
          <w:sz w:val="24"/>
          <w:szCs w:val="24"/>
        </w:rPr>
        <w:t xml:space="preserve">in the </w:t>
      </w:r>
      <w:r w:rsidR="004822DC" w:rsidRPr="005F38A3">
        <w:rPr>
          <w:rFonts w:ascii="Times New Roman" w:hAnsi="Times New Roman" w:cs="Times New Roman"/>
          <w:color w:val="000000" w:themeColor="text1"/>
          <w:sz w:val="24"/>
          <w:szCs w:val="24"/>
        </w:rPr>
        <w:t xml:space="preserve">said </w:t>
      </w:r>
      <w:r w:rsidR="00A03760" w:rsidRPr="005F38A3">
        <w:rPr>
          <w:rFonts w:ascii="Times New Roman" w:hAnsi="Times New Roman" w:cs="Times New Roman"/>
          <w:color w:val="000000" w:themeColor="text1"/>
          <w:sz w:val="24"/>
          <w:szCs w:val="24"/>
        </w:rPr>
        <w:t>guideline</w:t>
      </w:r>
      <w:r w:rsidR="004822DC" w:rsidRPr="005F38A3">
        <w:rPr>
          <w:rFonts w:ascii="Times New Roman" w:hAnsi="Times New Roman" w:cs="Times New Roman"/>
          <w:color w:val="000000" w:themeColor="text1"/>
          <w:sz w:val="24"/>
          <w:szCs w:val="24"/>
        </w:rPr>
        <w:t>.</w:t>
      </w:r>
      <w:r w:rsidR="00142D47" w:rsidRPr="005F38A3">
        <w:rPr>
          <w:rFonts w:ascii="Times New Roman" w:hAnsi="Times New Roman" w:cs="Times New Roman"/>
          <w:color w:val="000000" w:themeColor="text1"/>
          <w:sz w:val="24"/>
          <w:szCs w:val="24"/>
        </w:rPr>
        <w:t xml:space="preserve"> </w:t>
      </w:r>
      <w:r w:rsidR="00142D47" w:rsidRPr="00310D56">
        <w:rPr>
          <w:rFonts w:ascii="Times New Roman" w:hAnsi="Times New Roman" w:cs="Times New Roman"/>
          <w:color w:val="000000" w:themeColor="text1"/>
          <w:sz w:val="24"/>
          <w:szCs w:val="24"/>
          <w:highlight w:val="yellow"/>
        </w:rPr>
        <w:t>On the other hand</w:t>
      </w:r>
      <w:r w:rsidR="00643847" w:rsidRPr="00310D56">
        <w:rPr>
          <w:rFonts w:ascii="Times New Roman" w:hAnsi="Times New Roman" w:cs="Times New Roman"/>
          <w:color w:val="000000" w:themeColor="text1"/>
          <w:sz w:val="24"/>
          <w:szCs w:val="24"/>
          <w:highlight w:val="yellow"/>
        </w:rPr>
        <w:t xml:space="preserve"> </w:t>
      </w:r>
      <w:r w:rsidR="00142D47" w:rsidRPr="00310D56">
        <w:rPr>
          <w:rFonts w:ascii="Times New Roman" w:hAnsi="Times New Roman" w:cs="Times New Roman"/>
          <w:color w:val="000000" w:themeColor="text1"/>
          <w:sz w:val="24"/>
          <w:szCs w:val="24"/>
          <w:highlight w:val="yellow"/>
        </w:rPr>
        <w:t xml:space="preserve">most Indian medical schools do not offer any recognized bioethics </w:t>
      </w:r>
      <w:r w:rsidR="00EE2EB8" w:rsidRPr="00310D56">
        <w:rPr>
          <w:rFonts w:ascii="Times New Roman" w:hAnsi="Times New Roman" w:cs="Times New Roman"/>
          <w:color w:val="000000" w:themeColor="text1"/>
          <w:sz w:val="24"/>
          <w:szCs w:val="24"/>
          <w:highlight w:val="yellow"/>
        </w:rPr>
        <w:t xml:space="preserve">training during graduate and postgraduate </w:t>
      </w:r>
      <w:r w:rsidR="00142D47" w:rsidRPr="00310D56">
        <w:rPr>
          <w:rFonts w:ascii="Times New Roman" w:hAnsi="Times New Roman" w:cs="Times New Roman"/>
          <w:color w:val="000000" w:themeColor="text1"/>
          <w:sz w:val="24"/>
          <w:szCs w:val="24"/>
          <w:highlight w:val="yellow"/>
        </w:rPr>
        <w:t>course</w:t>
      </w:r>
      <w:r w:rsidR="00786DD5" w:rsidRPr="00310D56">
        <w:rPr>
          <w:rFonts w:ascii="Times New Roman" w:hAnsi="Times New Roman" w:cs="Times New Roman"/>
          <w:color w:val="000000" w:themeColor="text1"/>
          <w:sz w:val="24"/>
          <w:szCs w:val="24"/>
          <w:highlight w:val="yellow"/>
        </w:rPr>
        <w:t>s</w:t>
      </w:r>
      <w:r w:rsidR="00142D47" w:rsidRPr="00310D56">
        <w:rPr>
          <w:rFonts w:ascii="Times New Roman" w:hAnsi="Times New Roman" w:cs="Times New Roman"/>
          <w:color w:val="000000" w:themeColor="text1"/>
          <w:sz w:val="24"/>
          <w:szCs w:val="24"/>
          <w:highlight w:val="yellow"/>
        </w:rPr>
        <w:t xml:space="preserve"> and i</w:t>
      </w:r>
      <w:r w:rsidR="00643847" w:rsidRPr="00310D56">
        <w:rPr>
          <w:rFonts w:ascii="Times New Roman" w:hAnsi="Times New Roman" w:cs="Times New Roman"/>
          <w:color w:val="000000" w:themeColor="text1"/>
          <w:sz w:val="24"/>
          <w:szCs w:val="24"/>
          <w:highlight w:val="yellow"/>
        </w:rPr>
        <w:t>t is apparently difficult to get external members trained in Bioethics</w:t>
      </w:r>
      <w:r w:rsidR="00786DD5" w:rsidRPr="00310D56">
        <w:rPr>
          <w:rFonts w:ascii="Times New Roman" w:hAnsi="Times New Roman" w:cs="Times New Roman"/>
          <w:color w:val="000000" w:themeColor="text1"/>
          <w:sz w:val="24"/>
          <w:szCs w:val="24"/>
          <w:highlight w:val="yellow"/>
        </w:rPr>
        <w:t xml:space="preserve">. </w:t>
      </w:r>
      <w:r w:rsidR="00F21B5B" w:rsidRPr="00310D56">
        <w:rPr>
          <w:rFonts w:ascii="Times New Roman" w:hAnsi="Times New Roman" w:cs="Times New Roman"/>
          <w:color w:val="000000" w:themeColor="text1"/>
          <w:sz w:val="24"/>
          <w:szCs w:val="24"/>
          <w:highlight w:val="yellow"/>
        </w:rPr>
        <w:t>T</w:t>
      </w:r>
      <w:r w:rsidR="0009537D" w:rsidRPr="00310D56">
        <w:rPr>
          <w:rFonts w:ascii="Times New Roman" w:hAnsi="Times New Roman" w:cs="Times New Roman"/>
          <w:color w:val="000000" w:themeColor="text1"/>
          <w:sz w:val="24"/>
          <w:szCs w:val="24"/>
          <w:highlight w:val="yellow"/>
        </w:rPr>
        <w:t>here is more demand of professionals trained in Bioethics</w:t>
      </w:r>
      <w:r w:rsidR="00F21B5B" w:rsidRPr="00310D56">
        <w:rPr>
          <w:rFonts w:ascii="Times New Roman" w:hAnsi="Times New Roman" w:cs="Times New Roman"/>
          <w:color w:val="000000" w:themeColor="text1"/>
          <w:sz w:val="24"/>
          <w:szCs w:val="24"/>
          <w:highlight w:val="yellow"/>
        </w:rPr>
        <w:t xml:space="preserve"> in India</w:t>
      </w:r>
      <w:r w:rsidR="00142D47" w:rsidRPr="00310D56">
        <w:rPr>
          <w:rFonts w:ascii="Times New Roman" w:hAnsi="Times New Roman" w:cs="Times New Roman"/>
          <w:color w:val="000000" w:themeColor="text1"/>
          <w:sz w:val="24"/>
          <w:szCs w:val="24"/>
          <w:highlight w:val="yellow"/>
        </w:rPr>
        <w:t xml:space="preserve"> </w:t>
      </w:r>
      <w:r w:rsidR="00FD5FF7" w:rsidRPr="00310D56">
        <w:rPr>
          <w:rFonts w:ascii="Times New Roman" w:hAnsi="Times New Roman" w:cs="Times New Roman"/>
          <w:color w:val="000000" w:themeColor="text1"/>
          <w:sz w:val="24"/>
          <w:szCs w:val="24"/>
          <w:highlight w:val="yellow"/>
        </w:rPr>
        <w:t>(5</w:t>
      </w:r>
      <w:r w:rsidR="00394ADE" w:rsidRPr="00310D56">
        <w:rPr>
          <w:rFonts w:ascii="Times New Roman" w:hAnsi="Times New Roman" w:cs="Times New Roman"/>
          <w:color w:val="000000" w:themeColor="text1"/>
          <w:sz w:val="24"/>
          <w:szCs w:val="24"/>
          <w:highlight w:val="yellow"/>
        </w:rPr>
        <w:t xml:space="preserve">, </w:t>
      </w:r>
      <w:r w:rsidR="004F3C81" w:rsidRPr="00310D56">
        <w:rPr>
          <w:rFonts w:ascii="Times New Roman" w:hAnsi="Times New Roman" w:cs="Times New Roman"/>
          <w:color w:val="000000" w:themeColor="text1"/>
          <w:sz w:val="24"/>
          <w:szCs w:val="24"/>
          <w:highlight w:val="yellow"/>
        </w:rPr>
        <w:t>18</w:t>
      </w:r>
      <w:r w:rsidR="00142D47" w:rsidRPr="00310D56">
        <w:rPr>
          <w:rFonts w:ascii="Times New Roman" w:hAnsi="Times New Roman" w:cs="Times New Roman"/>
          <w:color w:val="000000" w:themeColor="text1"/>
          <w:sz w:val="24"/>
          <w:szCs w:val="24"/>
          <w:highlight w:val="yellow"/>
        </w:rPr>
        <w:t>)</w:t>
      </w:r>
      <w:r w:rsidR="00643847" w:rsidRPr="00310D56">
        <w:rPr>
          <w:rFonts w:ascii="Times New Roman" w:hAnsi="Times New Roman" w:cs="Times New Roman"/>
          <w:color w:val="000000" w:themeColor="text1"/>
          <w:sz w:val="24"/>
          <w:szCs w:val="24"/>
          <w:highlight w:val="yellow"/>
        </w:rPr>
        <w:t>.</w:t>
      </w:r>
      <w:r w:rsidR="00643847" w:rsidRPr="005F38A3">
        <w:rPr>
          <w:rFonts w:ascii="Times New Roman" w:hAnsi="Times New Roman" w:cs="Times New Roman"/>
          <w:color w:val="000000" w:themeColor="text1"/>
          <w:sz w:val="24"/>
          <w:szCs w:val="24"/>
        </w:rPr>
        <w:t xml:space="preserve"> </w:t>
      </w:r>
    </w:p>
    <w:p w:rsidR="00D91CBA" w:rsidRPr="005F38A3" w:rsidRDefault="00D91CBA"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AC212F" w:rsidRPr="005F38A3" w:rsidRDefault="008B713C" w:rsidP="00AD65C4">
      <w:pPr>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It was imperative to note </w:t>
      </w:r>
      <w:r w:rsidR="00203CC0" w:rsidRPr="005F38A3">
        <w:rPr>
          <w:rFonts w:ascii="Times New Roman" w:hAnsi="Times New Roman" w:cs="Times New Roman"/>
          <w:color w:val="000000" w:themeColor="text1"/>
          <w:sz w:val="24"/>
          <w:szCs w:val="24"/>
        </w:rPr>
        <w:t xml:space="preserve">that in majority of the </w:t>
      </w:r>
      <w:r w:rsidR="00786DD5" w:rsidRPr="005F38A3">
        <w:rPr>
          <w:rFonts w:ascii="Times New Roman" w:hAnsi="Times New Roman" w:cs="Times New Roman"/>
          <w:color w:val="000000" w:themeColor="text1"/>
          <w:sz w:val="24"/>
          <w:szCs w:val="24"/>
        </w:rPr>
        <w:t>I</w:t>
      </w:r>
      <w:r w:rsidR="00203CC0" w:rsidRPr="005F38A3">
        <w:rPr>
          <w:rFonts w:ascii="Times New Roman" w:hAnsi="Times New Roman" w:cs="Times New Roman"/>
          <w:color w:val="000000" w:themeColor="text1"/>
          <w:sz w:val="24"/>
          <w:szCs w:val="24"/>
        </w:rPr>
        <w:t>ECs</w:t>
      </w:r>
      <w:r w:rsidR="00BA01EA" w:rsidRPr="005F38A3">
        <w:rPr>
          <w:rFonts w:ascii="Times New Roman" w:hAnsi="Times New Roman" w:cs="Times New Roman"/>
          <w:color w:val="000000" w:themeColor="text1"/>
          <w:sz w:val="24"/>
          <w:szCs w:val="24"/>
        </w:rPr>
        <w:t xml:space="preserve"> the C</w:t>
      </w:r>
      <w:r w:rsidR="009230A6" w:rsidRPr="005F38A3">
        <w:rPr>
          <w:rFonts w:ascii="Times New Roman" w:hAnsi="Times New Roman" w:cs="Times New Roman"/>
          <w:color w:val="000000" w:themeColor="text1"/>
          <w:sz w:val="24"/>
          <w:szCs w:val="24"/>
        </w:rPr>
        <w:t xml:space="preserve">hairmen were appointed </w:t>
      </w:r>
      <w:r w:rsidR="00C24EE0" w:rsidRPr="005F38A3">
        <w:rPr>
          <w:rFonts w:ascii="Times New Roman" w:hAnsi="Times New Roman" w:cs="Times New Roman"/>
          <w:color w:val="000000" w:themeColor="text1"/>
          <w:sz w:val="24"/>
          <w:szCs w:val="24"/>
        </w:rPr>
        <w:t xml:space="preserve">from </w:t>
      </w:r>
      <w:r w:rsidR="009230A6" w:rsidRPr="005F38A3">
        <w:rPr>
          <w:rFonts w:ascii="Times New Roman" w:hAnsi="Times New Roman" w:cs="Times New Roman"/>
          <w:color w:val="000000" w:themeColor="text1"/>
          <w:sz w:val="24"/>
          <w:szCs w:val="24"/>
        </w:rPr>
        <w:t xml:space="preserve">other than host institutes </w:t>
      </w:r>
      <w:r w:rsidRPr="005F38A3">
        <w:rPr>
          <w:rFonts w:ascii="Times New Roman" w:hAnsi="Times New Roman" w:cs="Times New Roman"/>
          <w:color w:val="000000" w:themeColor="text1"/>
          <w:sz w:val="24"/>
          <w:szCs w:val="24"/>
        </w:rPr>
        <w:t>and the</w:t>
      </w:r>
      <w:r w:rsidR="009230A6" w:rsidRPr="005F38A3">
        <w:rPr>
          <w:rFonts w:ascii="Times New Roman" w:hAnsi="Times New Roman" w:cs="Times New Roman"/>
          <w:color w:val="000000" w:themeColor="text1"/>
          <w:sz w:val="24"/>
          <w:szCs w:val="24"/>
        </w:rPr>
        <w:t>ir</w:t>
      </w:r>
      <w:r w:rsidRPr="005F38A3">
        <w:rPr>
          <w:rFonts w:ascii="Times New Roman" w:hAnsi="Times New Roman" w:cs="Times New Roman"/>
          <w:color w:val="000000" w:themeColor="text1"/>
          <w:sz w:val="24"/>
          <w:szCs w:val="24"/>
        </w:rPr>
        <w:t xml:space="preserve"> qualification</w:t>
      </w:r>
      <w:r w:rsidR="009230A6" w:rsidRPr="005F38A3">
        <w:rPr>
          <w:rFonts w:ascii="Times New Roman" w:hAnsi="Times New Roman" w:cs="Times New Roman"/>
          <w:color w:val="000000" w:themeColor="text1"/>
          <w:sz w:val="24"/>
          <w:szCs w:val="24"/>
        </w:rPr>
        <w:t>s were</w:t>
      </w:r>
      <w:r w:rsidRPr="005F38A3">
        <w:rPr>
          <w:rFonts w:ascii="Times New Roman" w:hAnsi="Times New Roman" w:cs="Times New Roman"/>
          <w:color w:val="000000" w:themeColor="text1"/>
          <w:sz w:val="24"/>
          <w:szCs w:val="24"/>
        </w:rPr>
        <w:t xml:space="preserve"> </w:t>
      </w:r>
      <w:r w:rsidR="00BD5953" w:rsidRPr="005F38A3">
        <w:rPr>
          <w:rFonts w:ascii="Times New Roman" w:hAnsi="Times New Roman" w:cs="Times New Roman"/>
          <w:color w:val="000000" w:themeColor="text1"/>
          <w:sz w:val="24"/>
          <w:szCs w:val="24"/>
        </w:rPr>
        <w:t xml:space="preserve">in accordance with </w:t>
      </w:r>
      <w:r w:rsidRPr="005F38A3">
        <w:rPr>
          <w:rFonts w:ascii="Times New Roman" w:hAnsi="Times New Roman" w:cs="Times New Roman"/>
          <w:color w:val="000000" w:themeColor="text1"/>
          <w:sz w:val="24"/>
          <w:szCs w:val="24"/>
        </w:rPr>
        <w:t>the ICMR guide line</w:t>
      </w:r>
      <w:r w:rsidR="00203CC0" w:rsidRPr="005F38A3">
        <w:rPr>
          <w:rFonts w:ascii="Times New Roman" w:hAnsi="Times New Roman" w:cs="Times New Roman"/>
          <w:color w:val="000000" w:themeColor="text1"/>
          <w:sz w:val="24"/>
          <w:szCs w:val="24"/>
        </w:rPr>
        <w:t xml:space="preserve"> 2017</w:t>
      </w:r>
      <w:r w:rsidR="00C741E9" w:rsidRPr="005F38A3">
        <w:rPr>
          <w:rFonts w:ascii="Times New Roman" w:hAnsi="Times New Roman" w:cs="Times New Roman"/>
          <w:color w:val="000000" w:themeColor="text1"/>
          <w:sz w:val="24"/>
          <w:szCs w:val="24"/>
        </w:rPr>
        <w:t>(</w:t>
      </w:r>
      <w:r w:rsidR="00C741E9" w:rsidRPr="00230205">
        <w:rPr>
          <w:rFonts w:ascii="Times New Roman" w:hAnsi="Times New Roman" w:cs="Times New Roman"/>
          <w:color w:val="000000" w:themeColor="text1"/>
          <w:sz w:val="24"/>
          <w:szCs w:val="24"/>
          <w:highlight w:val="yellow"/>
        </w:rPr>
        <w:t>1</w:t>
      </w:r>
      <w:r w:rsidR="00C741E9" w:rsidRPr="005F38A3">
        <w:rPr>
          <w:rFonts w:ascii="Times New Roman" w:hAnsi="Times New Roman" w:cs="Times New Roman"/>
          <w:color w:val="000000" w:themeColor="text1"/>
          <w:sz w:val="24"/>
          <w:szCs w:val="24"/>
        </w:rPr>
        <w:t>)</w:t>
      </w:r>
      <w:r w:rsidR="00E92CA4" w:rsidRPr="005F38A3">
        <w:rPr>
          <w:rFonts w:ascii="Times New Roman" w:hAnsi="Times New Roman" w:cs="Times New Roman"/>
          <w:color w:val="000000" w:themeColor="text1"/>
          <w:sz w:val="24"/>
          <w:szCs w:val="24"/>
        </w:rPr>
        <w:t xml:space="preserve">. </w:t>
      </w:r>
      <w:r w:rsidR="00BA01EA" w:rsidRPr="005F38A3">
        <w:rPr>
          <w:rFonts w:ascii="Times New Roman" w:hAnsi="Times New Roman" w:cs="Times New Roman"/>
          <w:color w:val="000000" w:themeColor="text1"/>
          <w:sz w:val="24"/>
          <w:szCs w:val="24"/>
        </w:rPr>
        <w:t>Contrary to our observation</w:t>
      </w:r>
      <w:r w:rsidR="00842A91" w:rsidRPr="005F38A3">
        <w:rPr>
          <w:rFonts w:ascii="Times New Roman" w:hAnsi="Times New Roman" w:cs="Times New Roman"/>
          <w:color w:val="000000" w:themeColor="text1"/>
          <w:sz w:val="24"/>
          <w:szCs w:val="24"/>
        </w:rPr>
        <w:t xml:space="preserve"> previous study conducted by</w:t>
      </w:r>
      <w:r w:rsidR="00842A91" w:rsidRPr="005F38A3">
        <w:rPr>
          <w:rFonts w:ascii="Times New Roman" w:hAnsi="Times New Roman" w:cs="Times New Roman"/>
          <w:color w:val="000000" w:themeColor="text1"/>
          <w:sz w:val="24"/>
          <w:szCs w:val="24"/>
          <w:lang w:bidi="as-IN"/>
        </w:rPr>
        <w:t xml:space="preserve"> Singh S in 2009</w:t>
      </w:r>
      <w:r w:rsidR="001C0B2F" w:rsidRPr="005F38A3">
        <w:rPr>
          <w:rFonts w:ascii="Times New Roman" w:hAnsi="Times New Roman" w:cs="Times New Roman"/>
          <w:color w:val="000000" w:themeColor="text1"/>
          <w:sz w:val="24"/>
          <w:szCs w:val="24"/>
          <w:lang w:bidi="as-IN"/>
        </w:rPr>
        <w:t xml:space="preserve"> </w:t>
      </w:r>
      <w:r w:rsidR="00203CC0" w:rsidRPr="005F38A3">
        <w:rPr>
          <w:rFonts w:ascii="Times New Roman" w:hAnsi="Times New Roman" w:cs="Times New Roman"/>
          <w:color w:val="000000" w:themeColor="text1"/>
          <w:sz w:val="24"/>
          <w:szCs w:val="24"/>
          <w:lang w:bidi="as-IN"/>
        </w:rPr>
        <w:t>(</w:t>
      </w:r>
      <w:r w:rsidR="001C0B2F" w:rsidRPr="00230205">
        <w:rPr>
          <w:rFonts w:ascii="Times New Roman" w:hAnsi="Times New Roman" w:cs="Times New Roman"/>
          <w:color w:val="000000" w:themeColor="text1"/>
          <w:sz w:val="24"/>
          <w:szCs w:val="24"/>
          <w:highlight w:val="yellow"/>
          <w:lang w:bidi="as-IN"/>
        </w:rPr>
        <w:t>1</w:t>
      </w:r>
      <w:r w:rsidR="004F3C81" w:rsidRPr="00230205">
        <w:rPr>
          <w:rFonts w:ascii="Times New Roman" w:hAnsi="Times New Roman" w:cs="Times New Roman"/>
          <w:color w:val="000000" w:themeColor="text1"/>
          <w:sz w:val="24"/>
          <w:szCs w:val="24"/>
          <w:highlight w:val="yellow"/>
          <w:lang w:bidi="as-IN"/>
        </w:rPr>
        <w:t>0</w:t>
      </w:r>
      <w:r w:rsidR="00203CC0" w:rsidRPr="005F38A3">
        <w:rPr>
          <w:rFonts w:ascii="Times New Roman" w:hAnsi="Times New Roman" w:cs="Times New Roman"/>
          <w:color w:val="000000" w:themeColor="text1"/>
          <w:sz w:val="24"/>
          <w:szCs w:val="24"/>
          <w:lang w:bidi="as-IN"/>
        </w:rPr>
        <w:t>)</w:t>
      </w:r>
      <w:r w:rsidR="001C0B2F" w:rsidRPr="005F38A3">
        <w:rPr>
          <w:rFonts w:ascii="Times New Roman" w:hAnsi="Times New Roman" w:cs="Times New Roman"/>
          <w:color w:val="000000" w:themeColor="text1"/>
          <w:sz w:val="24"/>
          <w:szCs w:val="24"/>
          <w:lang w:bidi="as-IN"/>
        </w:rPr>
        <w:t xml:space="preserve"> </w:t>
      </w:r>
      <w:r w:rsidR="00BA01EA" w:rsidRPr="005F38A3">
        <w:rPr>
          <w:rFonts w:ascii="Times New Roman" w:hAnsi="Times New Roman" w:cs="Times New Roman"/>
          <w:color w:val="000000" w:themeColor="text1"/>
          <w:sz w:val="24"/>
          <w:szCs w:val="24"/>
          <w:lang w:bidi="as-IN"/>
        </w:rPr>
        <w:t xml:space="preserve">found that </w:t>
      </w:r>
      <w:r w:rsidR="00BD5953" w:rsidRPr="005F38A3">
        <w:rPr>
          <w:rFonts w:ascii="Times New Roman" w:hAnsi="Times New Roman" w:cs="Times New Roman"/>
          <w:color w:val="000000" w:themeColor="text1"/>
          <w:sz w:val="24"/>
          <w:szCs w:val="24"/>
          <w:lang w:bidi="as-IN"/>
        </w:rPr>
        <w:t xml:space="preserve">only </w:t>
      </w:r>
      <w:r w:rsidR="00AC212F" w:rsidRPr="005F38A3">
        <w:rPr>
          <w:rFonts w:ascii="Times New Roman" w:hAnsi="Times New Roman" w:cs="Times New Roman"/>
          <w:color w:val="000000" w:themeColor="text1"/>
          <w:sz w:val="24"/>
          <w:szCs w:val="24"/>
          <w:lang w:bidi="as-IN"/>
        </w:rPr>
        <w:t xml:space="preserve">74.1% </w:t>
      </w:r>
      <w:r w:rsidR="00C741E9" w:rsidRPr="00230205">
        <w:rPr>
          <w:rFonts w:ascii="Times New Roman" w:hAnsi="Times New Roman" w:cs="Times New Roman"/>
          <w:color w:val="000000" w:themeColor="text1"/>
          <w:sz w:val="24"/>
          <w:szCs w:val="24"/>
          <w:highlight w:val="yellow"/>
          <w:lang w:bidi="as-IN"/>
        </w:rPr>
        <w:t>I</w:t>
      </w:r>
      <w:r w:rsidR="00AC212F" w:rsidRPr="005F38A3">
        <w:rPr>
          <w:rFonts w:ascii="Times New Roman" w:hAnsi="Times New Roman" w:cs="Times New Roman"/>
          <w:color w:val="000000" w:themeColor="text1"/>
          <w:sz w:val="24"/>
          <w:szCs w:val="24"/>
          <w:lang w:bidi="as-IN"/>
        </w:rPr>
        <w:t>ECs</w:t>
      </w:r>
      <w:r w:rsidR="00BA01EA" w:rsidRPr="005F38A3">
        <w:rPr>
          <w:rFonts w:ascii="Times New Roman" w:hAnsi="Times New Roman" w:cs="Times New Roman"/>
          <w:color w:val="000000" w:themeColor="text1"/>
          <w:sz w:val="24"/>
          <w:szCs w:val="24"/>
          <w:lang w:bidi="as-IN"/>
        </w:rPr>
        <w:t xml:space="preserve"> Chairmen were affiliated to host institutes</w:t>
      </w:r>
      <w:r w:rsidR="00BA01EA" w:rsidRPr="00F32640">
        <w:rPr>
          <w:rFonts w:ascii="Times New Roman" w:hAnsi="Times New Roman" w:cs="Times New Roman"/>
          <w:sz w:val="24"/>
          <w:szCs w:val="24"/>
          <w:highlight w:val="yellow"/>
          <w:lang w:bidi="as-IN"/>
        </w:rPr>
        <w:t>.</w:t>
      </w:r>
      <w:r w:rsidR="00F32640" w:rsidRPr="00F32640">
        <w:rPr>
          <w:rFonts w:ascii="Times New Roman" w:hAnsi="Times New Roman" w:cs="Times New Roman"/>
          <w:sz w:val="24"/>
          <w:szCs w:val="24"/>
          <w:highlight w:val="yellow"/>
          <w:lang w:bidi="as-IN"/>
        </w:rPr>
        <w:t xml:space="preserve"> According to ICMR guideline non-affiliated EC members should be ≥ 50% in Ethic Committees.</w:t>
      </w:r>
      <w:r w:rsidR="00F32640" w:rsidRPr="00F32640">
        <w:rPr>
          <w:rFonts w:ascii="Times New Roman" w:hAnsi="Times New Roman" w:cs="Times New Roman"/>
          <w:color w:val="FF0000"/>
          <w:sz w:val="24"/>
          <w:szCs w:val="24"/>
          <w:lang w:bidi="as-IN"/>
        </w:rPr>
        <w:t xml:space="preserve"> </w:t>
      </w:r>
      <w:r w:rsidR="00F32640" w:rsidRPr="00230205">
        <w:rPr>
          <w:rFonts w:ascii="Times New Roman" w:hAnsi="Times New Roman" w:cs="Times New Roman"/>
          <w:color w:val="000000" w:themeColor="text1"/>
          <w:sz w:val="24"/>
          <w:szCs w:val="24"/>
          <w:highlight w:val="yellow"/>
          <w:lang w:bidi="as-IN"/>
        </w:rPr>
        <w:t>Dissimilar to this we recorded less than 50% non-affiliated members in 66.7% IECs.</w:t>
      </w:r>
      <w:r w:rsidR="00F32640" w:rsidRPr="005F38A3">
        <w:rPr>
          <w:rFonts w:ascii="Times New Roman" w:hAnsi="Times New Roman" w:cs="Times New Roman"/>
          <w:color w:val="000000" w:themeColor="text1"/>
          <w:sz w:val="24"/>
          <w:szCs w:val="24"/>
          <w:lang w:bidi="as-IN"/>
        </w:rPr>
        <w:t xml:space="preserve"> </w:t>
      </w:r>
      <w:r w:rsidR="00203CC0" w:rsidRPr="005F38A3">
        <w:rPr>
          <w:rFonts w:ascii="Times New Roman" w:hAnsi="Times New Roman" w:cs="Times New Roman"/>
          <w:color w:val="000000" w:themeColor="text1"/>
          <w:sz w:val="24"/>
          <w:szCs w:val="24"/>
          <w:lang w:bidi="as-IN"/>
        </w:rPr>
        <w:t xml:space="preserve"> </w:t>
      </w:r>
      <w:r w:rsidR="00842A91" w:rsidRPr="005F38A3">
        <w:rPr>
          <w:rFonts w:ascii="Times New Roman" w:hAnsi="Times New Roman" w:cs="Times New Roman"/>
          <w:color w:val="000000" w:themeColor="text1"/>
          <w:sz w:val="24"/>
          <w:szCs w:val="24"/>
        </w:rPr>
        <w:t>In our study</w:t>
      </w:r>
      <w:r w:rsidR="00BD5953" w:rsidRPr="005F38A3">
        <w:rPr>
          <w:rFonts w:ascii="Times New Roman" w:hAnsi="Times New Roman" w:cs="Times New Roman"/>
          <w:color w:val="000000" w:themeColor="text1"/>
          <w:sz w:val="24"/>
          <w:szCs w:val="24"/>
        </w:rPr>
        <w:t xml:space="preserve"> all Member S</w:t>
      </w:r>
      <w:r w:rsidR="00C24EE0" w:rsidRPr="005F38A3">
        <w:rPr>
          <w:rFonts w:ascii="Times New Roman" w:hAnsi="Times New Roman" w:cs="Times New Roman"/>
          <w:color w:val="000000" w:themeColor="text1"/>
          <w:sz w:val="24"/>
          <w:szCs w:val="24"/>
        </w:rPr>
        <w:t>ecretaries</w:t>
      </w:r>
      <w:r w:rsidR="00851242" w:rsidRPr="005F38A3">
        <w:rPr>
          <w:rFonts w:ascii="Times New Roman" w:hAnsi="Times New Roman" w:cs="Times New Roman"/>
          <w:color w:val="000000" w:themeColor="text1"/>
          <w:sz w:val="24"/>
          <w:szCs w:val="24"/>
        </w:rPr>
        <w:t xml:space="preserve"> </w:t>
      </w:r>
      <w:r w:rsidR="00851242" w:rsidRPr="00230205">
        <w:rPr>
          <w:rFonts w:ascii="Times New Roman" w:hAnsi="Times New Roman" w:cs="Times New Roman"/>
          <w:color w:val="000000" w:themeColor="text1"/>
          <w:sz w:val="24"/>
          <w:szCs w:val="24"/>
          <w:highlight w:val="yellow"/>
        </w:rPr>
        <w:t>(100%)</w:t>
      </w:r>
      <w:r w:rsidR="00C24EE0" w:rsidRPr="005F38A3">
        <w:rPr>
          <w:rFonts w:ascii="Times New Roman" w:hAnsi="Times New Roman" w:cs="Times New Roman"/>
          <w:color w:val="000000" w:themeColor="text1"/>
          <w:sz w:val="24"/>
          <w:szCs w:val="24"/>
        </w:rPr>
        <w:t xml:space="preserve"> and mostly </w:t>
      </w:r>
      <w:r w:rsidR="00BD5953" w:rsidRPr="005F38A3">
        <w:rPr>
          <w:rFonts w:ascii="Times New Roman" w:hAnsi="Times New Roman" w:cs="Times New Roman"/>
          <w:color w:val="000000" w:themeColor="text1"/>
          <w:sz w:val="24"/>
          <w:szCs w:val="24"/>
        </w:rPr>
        <w:t>Basic Medical Scientist</w:t>
      </w:r>
      <w:r w:rsidR="00C741E9" w:rsidRPr="005F38A3">
        <w:rPr>
          <w:rFonts w:ascii="Times New Roman" w:hAnsi="Times New Roman" w:cs="Times New Roman"/>
          <w:color w:val="000000" w:themeColor="text1"/>
          <w:sz w:val="24"/>
          <w:szCs w:val="24"/>
        </w:rPr>
        <w:t>s</w:t>
      </w:r>
      <w:r w:rsidR="00BD5953" w:rsidRPr="005F38A3">
        <w:rPr>
          <w:rFonts w:ascii="Times New Roman" w:hAnsi="Times New Roman" w:cs="Times New Roman"/>
          <w:color w:val="000000" w:themeColor="text1"/>
          <w:sz w:val="24"/>
          <w:szCs w:val="24"/>
        </w:rPr>
        <w:t xml:space="preserve"> (91.7%) and C</w:t>
      </w:r>
      <w:r w:rsidR="00C24EE0" w:rsidRPr="005F38A3">
        <w:rPr>
          <w:rFonts w:ascii="Times New Roman" w:hAnsi="Times New Roman" w:cs="Times New Roman"/>
          <w:color w:val="000000" w:themeColor="text1"/>
          <w:sz w:val="24"/>
          <w:szCs w:val="24"/>
        </w:rPr>
        <w:t xml:space="preserve">linicians (91.7%) were affiliated to host institutes.  </w:t>
      </w:r>
      <w:r w:rsidR="00D91CBA" w:rsidRPr="00230205">
        <w:rPr>
          <w:rFonts w:ascii="Times New Roman" w:hAnsi="Times New Roman" w:cs="Times New Roman"/>
          <w:color w:val="000000" w:themeColor="text1"/>
          <w:sz w:val="24"/>
          <w:szCs w:val="24"/>
          <w:highlight w:val="yellow"/>
        </w:rPr>
        <w:t xml:space="preserve">The </w:t>
      </w:r>
      <w:r w:rsidR="00BD5953" w:rsidRPr="00230205">
        <w:rPr>
          <w:rFonts w:ascii="Times New Roman" w:hAnsi="Times New Roman" w:cs="Times New Roman"/>
          <w:color w:val="000000" w:themeColor="text1"/>
          <w:sz w:val="24"/>
          <w:szCs w:val="24"/>
          <w:highlight w:val="yellow"/>
        </w:rPr>
        <w:t>Legal E</w:t>
      </w:r>
      <w:r w:rsidR="00C24EE0" w:rsidRPr="00230205">
        <w:rPr>
          <w:rFonts w:ascii="Times New Roman" w:hAnsi="Times New Roman" w:cs="Times New Roman"/>
          <w:color w:val="000000" w:themeColor="text1"/>
          <w:sz w:val="24"/>
          <w:szCs w:val="24"/>
          <w:highlight w:val="yellow"/>
        </w:rPr>
        <w:t>xperts</w:t>
      </w:r>
      <w:r w:rsidR="00C24EE0" w:rsidRPr="005F38A3">
        <w:rPr>
          <w:rFonts w:ascii="Times New Roman" w:hAnsi="Times New Roman" w:cs="Times New Roman"/>
          <w:color w:val="000000" w:themeColor="text1"/>
          <w:sz w:val="24"/>
          <w:szCs w:val="24"/>
        </w:rPr>
        <w:t xml:space="preserve"> of ethics committee were </w:t>
      </w:r>
      <w:r w:rsidR="00D17812" w:rsidRPr="00230205">
        <w:rPr>
          <w:rFonts w:ascii="Times New Roman" w:hAnsi="Times New Roman" w:cs="Times New Roman"/>
          <w:color w:val="000000" w:themeColor="text1"/>
          <w:sz w:val="24"/>
          <w:szCs w:val="24"/>
          <w:highlight w:val="yellow"/>
        </w:rPr>
        <w:t>mostly</w:t>
      </w:r>
      <w:r w:rsidR="00D17812" w:rsidRPr="005F38A3">
        <w:rPr>
          <w:rFonts w:ascii="Times New Roman" w:hAnsi="Times New Roman" w:cs="Times New Roman"/>
          <w:color w:val="000000" w:themeColor="text1"/>
          <w:sz w:val="24"/>
          <w:szCs w:val="24"/>
        </w:rPr>
        <w:t xml:space="preserve"> </w:t>
      </w:r>
      <w:r w:rsidR="00C24EE0" w:rsidRPr="005F38A3">
        <w:rPr>
          <w:rFonts w:ascii="Times New Roman" w:hAnsi="Times New Roman" w:cs="Times New Roman"/>
          <w:color w:val="000000" w:themeColor="text1"/>
          <w:sz w:val="24"/>
          <w:szCs w:val="24"/>
        </w:rPr>
        <w:t>non-affiliated to host institute. Th</w:t>
      </w:r>
      <w:r w:rsidR="00BD5953" w:rsidRPr="005F38A3">
        <w:rPr>
          <w:rFonts w:ascii="Times New Roman" w:hAnsi="Times New Roman" w:cs="Times New Roman"/>
          <w:color w:val="000000" w:themeColor="text1"/>
          <w:sz w:val="24"/>
          <w:szCs w:val="24"/>
        </w:rPr>
        <w:t xml:space="preserve">e qualifications of the Member </w:t>
      </w:r>
      <w:r w:rsidR="00EB62AC" w:rsidRPr="005F38A3">
        <w:rPr>
          <w:rFonts w:ascii="Times New Roman" w:hAnsi="Times New Roman" w:cs="Times New Roman"/>
          <w:color w:val="000000" w:themeColor="text1"/>
          <w:sz w:val="24"/>
          <w:szCs w:val="24"/>
        </w:rPr>
        <w:t>Secretaries</w:t>
      </w:r>
      <w:r w:rsidR="00BD5953" w:rsidRPr="005F38A3">
        <w:rPr>
          <w:rFonts w:ascii="Times New Roman" w:hAnsi="Times New Roman" w:cs="Times New Roman"/>
          <w:color w:val="000000" w:themeColor="text1"/>
          <w:sz w:val="24"/>
          <w:szCs w:val="24"/>
        </w:rPr>
        <w:t>, Basic Medical S</w:t>
      </w:r>
      <w:r w:rsidR="00C24EE0" w:rsidRPr="005F38A3">
        <w:rPr>
          <w:rFonts w:ascii="Times New Roman" w:hAnsi="Times New Roman" w:cs="Times New Roman"/>
          <w:color w:val="000000" w:themeColor="text1"/>
          <w:sz w:val="24"/>
          <w:szCs w:val="24"/>
        </w:rPr>
        <w:t>cientist</w:t>
      </w:r>
      <w:r w:rsidR="00C741E9" w:rsidRPr="005F38A3">
        <w:rPr>
          <w:rFonts w:ascii="Times New Roman" w:hAnsi="Times New Roman" w:cs="Times New Roman"/>
          <w:color w:val="000000" w:themeColor="text1"/>
          <w:sz w:val="24"/>
          <w:szCs w:val="24"/>
        </w:rPr>
        <w:t>s</w:t>
      </w:r>
      <w:r w:rsidR="00C24EE0" w:rsidRPr="005F38A3">
        <w:rPr>
          <w:rFonts w:ascii="Times New Roman" w:hAnsi="Times New Roman" w:cs="Times New Roman"/>
          <w:color w:val="000000" w:themeColor="text1"/>
          <w:sz w:val="24"/>
          <w:szCs w:val="24"/>
        </w:rPr>
        <w:t xml:space="preserve">, </w:t>
      </w:r>
      <w:r w:rsidR="00BD5953" w:rsidRPr="005F38A3">
        <w:rPr>
          <w:rFonts w:ascii="Times New Roman" w:hAnsi="Times New Roman" w:cs="Times New Roman"/>
          <w:color w:val="000000" w:themeColor="text1"/>
          <w:sz w:val="24"/>
          <w:szCs w:val="24"/>
        </w:rPr>
        <w:t>C</w:t>
      </w:r>
      <w:r w:rsidR="00C24EE0" w:rsidRPr="005F38A3">
        <w:rPr>
          <w:rFonts w:ascii="Times New Roman" w:hAnsi="Times New Roman" w:cs="Times New Roman"/>
          <w:color w:val="000000" w:themeColor="text1"/>
          <w:sz w:val="24"/>
          <w:szCs w:val="24"/>
        </w:rPr>
        <w:t>linicians</w:t>
      </w:r>
      <w:r w:rsidR="00BD5953" w:rsidRPr="005F38A3">
        <w:rPr>
          <w:rFonts w:ascii="Times New Roman" w:hAnsi="Times New Roman" w:cs="Times New Roman"/>
          <w:color w:val="000000" w:themeColor="text1"/>
          <w:sz w:val="24"/>
          <w:szCs w:val="24"/>
        </w:rPr>
        <w:t xml:space="preserve"> and Legal E</w:t>
      </w:r>
      <w:r w:rsidR="00A4263E" w:rsidRPr="005F38A3">
        <w:rPr>
          <w:rFonts w:ascii="Times New Roman" w:hAnsi="Times New Roman" w:cs="Times New Roman"/>
          <w:color w:val="000000" w:themeColor="text1"/>
          <w:sz w:val="24"/>
          <w:szCs w:val="24"/>
        </w:rPr>
        <w:t xml:space="preserve">xperts were found as per rules. It is noteworthy to </w:t>
      </w:r>
      <w:r w:rsidR="00BD5953" w:rsidRPr="005F38A3">
        <w:rPr>
          <w:rFonts w:ascii="Times New Roman" w:hAnsi="Times New Roman" w:cs="Times New Roman"/>
          <w:color w:val="000000" w:themeColor="text1"/>
          <w:sz w:val="24"/>
          <w:szCs w:val="24"/>
        </w:rPr>
        <w:t>mention</w:t>
      </w:r>
      <w:r w:rsidR="00842A91" w:rsidRPr="005F38A3">
        <w:rPr>
          <w:rFonts w:ascii="Times New Roman" w:hAnsi="Times New Roman" w:cs="Times New Roman"/>
          <w:color w:val="000000" w:themeColor="text1"/>
          <w:sz w:val="24"/>
          <w:szCs w:val="24"/>
        </w:rPr>
        <w:t xml:space="preserve"> that</w:t>
      </w:r>
      <w:r w:rsidR="00A4263E" w:rsidRPr="005F38A3">
        <w:rPr>
          <w:rFonts w:ascii="Times New Roman" w:hAnsi="Times New Roman" w:cs="Times New Roman"/>
          <w:color w:val="000000" w:themeColor="text1"/>
          <w:sz w:val="24"/>
          <w:szCs w:val="24"/>
        </w:rPr>
        <w:t xml:space="preserve"> while </w:t>
      </w:r>
      <w:r w:rsidR="00D91CBA" w:rsidRPr="005F38A3">
        <w:rPr>
          <w:rFonts w:ascii="Times New Roman" w:hAnsi="Times New Roman" w:cs="Times New Roman"/>
          <w:color w:val="000000" w:themeColor="text1"/>
          <w:sz w:val="24"/>
          <w:szCs w:val="24"/>
        </w:rPr>
        <w:t>constituting the IECs of health research institutes</w:t>
      </w:r>
      <w:r w:rsidR="00A4263E" w:rsidRPr="005F38A3">
        <w:rPr>
          <w:rFonts w:ascii="Times New Roman" w:hAnsi="Times New Roman" w:cs="Times New Roman"/>
          <w:color w:val="000000" w:themeColor="text1"/>
          <w:sz w:val="24"/>
          <w:szCs w:val="24"/>
        </w:rPr>
        <w:t xml:space="preserve"> in NE</w:t>
      </w:r>
      <w:r w:rsidR="00BD5953" w:rsidRPr="005F38A3">
        <w:rPr>
          <w:rFonts w:ascii="Times New Roman" w:hAnsi="Times New Roman" w:cs="Times New Roman"/>
          <w:color w:val="000000" w:themeColor="text1"/>
          <w:sz w:val="24"/>
          <w:szCs w:val="24"/>
        </w:rPr>
        <w:t xml:space="preserve"> region the ICMR guideline</w:t>
      </w:r>
      <w:r w:rsidR="00FD7F4A" w:rsidRPr="005F38A3">
        <w:rPr>
          <w:rFonts w:ascii="Times New Roman" w:hAnsi="Times New Roman" w:cs="Times New Roman"/>
          <w:color w:val="000000" w:themeColor="text1"/>
          <w:sz w:val="24"/>
          <w:szCs w:val="24"/>
        </w:rPr>
        <w:t xml:space="preserve"> were </w:t>
      </w:r>
      <w:r w:rsidR="00203CC0" w:rsidRPr="005F38A3">
        <w:rPr>
          <w:rFonts w:ascii="Times New Roman" w:hAnsi="Times New Roman" w:cs="Times New Roman"/>
          <w:color w:val="000000" w:themeColor="text1"/>
          <w:sz w:val="24"/>
          <w:szCs w:val="24"/>
        </w:rPr>
        <w:t>conferred</w:t>
      </w:r>
      <w:r w:rsidR="00FD7F4A" w:rsidRPr="005F38A3">
        <w:rPr>
          <w:rFonts w:ascii="Times New Roman" w:hAnsi="Times New Roman" w:cs="Times New Roman"/>
          <w:color w:val="000000" w:themeColor="text1"/>
          <w:sz w:val="24"/>
          <w:szCs w:val="24"/>
        </w:rPr>
        <w:t xml:space="preserve"> with</w:t>
      </w:r>
      <w:r w:rsidR="00A4263E" w:rsidRPr="005F38A3">
        <w:rPr>
          <w:rFonts w:ascii="Times New Roman" w:hAnsi="Times New Roman" w:cs="Times New Roman"/>
          <w:color w:val="000000" w:themeColor="text1"/>
          <w:sz w:val="24"/>
          <w:szCs w:val="24"/>
        </w:rPr>
        <w:t>. In 83.3% ethics committees Social Scientist</w:t>
      </w:r>
      <w:r w:rsidR="00C741E9" w:rsidRPr="005F38A3">
        <w:rPr>
          <w:rFonts w:ascii="Times New Roman" w:hAnsi="Times New Roman" w:cs="Times New Roman"/>
          <w:color w:val="000000" w:themeColor="text1"/>
          <w:sz w:val="24"/>
          <w:szCs w:val="24"/>
        </w:rPr>
        <w:t>s</w:t>
      </w:r>
      <w:r w:rsidR="00FD7F4A" w:rsidRPr="005F38A3">
        <w:rPr>
          <w:rFonts w:ascii="Times New Roman" w:hAnsi="Times New Roman" w:cs="Times New Roman"/>
          <w:color w:val="000000" w:themeColor="text1"/>
          <w:sz w:val="24"/>
          <w:szCs w:val="24"/>
        </w:rPr>
        <w:t>/ Philosopher</w:t>
      </w:r>
      <w:r w:rsidR="00C741E9" w:rsidRPr="005F38A3">
        <w:rPr>
          <w:rFonts w:ascii="Times New Roman" w:hAnsi="Times New Roman" w:cs="Times New Roman"/>
          <w:color w:val="000000" w:themeColor="text1"/>
          <w:sz w:val="24"/>
          <w:szCs w:val="24"/>
        </w:rPr>
        <w:t>s</w:t>
      </w:r>
      <w:r w:rsidR="00FD7F4A" w:rsidRPr="005F38A3">
        <w:rPr>
          <w:rFonts w:ascii="Times New Roman" w:hAnsi="Times New Roman" w:cs="Times New Roman"/>
          <w:color w:val="000000" w:themeColor="text1"/>
          <w:sz w:val="24"/>
          <w:szCs w:val="24"/>
        </w:rPr>
        <w:t>/ T</w:t>
      </w:r>
      <w:r w:rsidR="0040554A" w:rsidRPr="005F38A3">
        <w:rPr>
          <w:rFonts w:ascii="Times New Roman" w:hAnsi="Times New Roman" w:cs="Times New Roman"/>
          <w:color w:val="000000" w:themeColor="text1"/>
          <w:sz w:val="24"/>
          <w:szCs w:val="24"/>
        </w:rPr>
        <w:t>heologians</w:t>
      </w:r>
      <w:r w:rsidR="00091271" w:rsidRPr="005F38A3">
        <w:rPr>
          <w:rFonts w:ascii="Times New Roman" w:hAnsi="Times New Roman" w:cs="Times New Roman"/>
          <w:color w:val="000000" w:themeColor="text1"/>
          <w:sz w:val="24"/>
          <w:szCs w:val="24"/>
        </w:rPr>
        <w:t xml:space="preserve"> were present and t</w:t>
      </w:r>
      <w:r w:rsidR="000D1FE3" w:rsidRPr="005F38A3">
        <w:rPr>
          <w:rFonts w:ascii="Times New Roman" w:hAnsi="Times New Roman" w:cs="Times New Roman"/>
          <w:color w:val="000000" w:themeColor="text1"/>
          <w:sz w:val="24"/>
          <w:szCs w:val="24"/>
        </w:rPr>
        <w:t>h</w:t>
      </w:r>
      <w:r w:rsidR="00091271" w:rsidRPr="005F38A3">
        <w:rPr>
          <w:rFonts w:ascii="Times New Roman" w:hAnsi="Times New Roman" w:cs="Times New Roman"/>
          <w:color w:val="000000" w:themeColor="text1"/>
          <w:sz w:val="24"/>
          <w:szCs w:val="24"/>
        </w:rPr>
        <w:t>ey were mostly non affiliated (90%) to host institutes.</w:t>
      </w:r>
      <w:r w:rsidR="00F74655" w:rsidRPr="005F38A3">
        <w:rPr>
          <w:rFonts w:ascii="Times New Roman" w:hAnsi="Times New Roman" w:cs="Times New Roman"/>
          <w:color w:val="000000" w:themeColor="text1"/>
          <w:sz w:val="24"/>
          <w:szCs w:val="24"/>
        </w:rPr>
        <w:t xml:space="preserve"> </w:t>
      </w:r>
      <w:r w:rsidR="00091271" w:rsidRPr="005F38A3">
        <w:rPr>
          <w:rFonts w:ascii="Times New Roman" w:hAnsi="Times New Roman" w:cs="Times New Roman"/>
          <w:color w:val="000000" w:themeColor="text1"/>
          <w:sz w:val="24"/>
          <w:szCs w:val="24"/>
        </w:rPr>
        <w:t>However</w:t>
      </w:r>
      <w:r w:rsidR="00C741E9" w:rsidRPr="005F38A3">
        <w:rPr>
          <w:rFonts w:ascii="Times New Roman" w:hAnsi="Times New Roman" w:cs="Times New Roman"/>
          <w:color w:val="000000" w:themeColor="text1"/>
          <w:sz w:val="24"/>
          <w:szCs w:val="24"/>
        </w:rPr>
        <w:t>,</w:t>
      </w:r>
      <w:r w:rsidR="00091271" w:rsidRPr="005F38A3">
        <w:rPr>
          <w:rFonts w:ascii="Times New Roman" w:hAnsi="Times New Roman" w:cs="Times New Roman"/>
          <w:color w:val="000000" w:themeColor="text1"/>
          <w:sz w:val="24"/>
          <w:szCs w:val="24"/>
        </w:rPr>
        <w:t xml:space="preserve"> their qualifications were not disclosed in the </w:t>
      </w:r>
      <w:r w:rsidR="00C741E9" w:rsidRPr="00230205">
        <w:rPr>
          <w:rFonts w:ascii="Times New Roman" w:hAnsi="Times New Roman" w:cs="Times New Roman"/>
          <w:color w:val="000000" w:themeColor="text1"/>
          <w:sz w:val="24"/>
          <w:szCs w:val="24"/>
          <w:highlight w:val="yellow"/>
        </w:rPr>
        <w:t>I</w:t>
      </w:r>
      <w:r w:rsidR="00091271" w:rsidRPr="00230205">
        <w:rPr>
          <w:rFonts w:ascii="Times New Roman" w:hAnsi="Times New Roman" w:cs="Times New Roman"/>
          <w:color w:val="000000" w:themeColor="text1"/>
          <w:sz w:val="24"/>
          <w:szCs w:val="24"/>
          <w:highlight w:val="yellow"/>
        </w:rPr>
        <w:t>EC</w:t>
      </w:r>
      <w:r w:rsidR="00C741E9" w:rsidRPr="00230205">
        <w:rPr>
          <w:rFonts w:ascii="Times New Roman" w:hAnsi="Times New Roman" w:cs="Times New Roman"/>
          <w:color w:val="000000" w:themeColor="text1"/>
          <w:sz w:val="24"/>
          <w:szCs w:val="24"/>
          <w:highlight w:val="yellow"/>
        </w:rPr>
        <w:t>s</w:t>
      </w:r>
      <w:r w:rsidR="00091271" w:rsidRPr="00230205">
        <w:rPr>
          <w:rFonts w:ascii="Times New Roman" w:hAnsi="Times New Roman" w:cs="Times New Roman"/>
          <w:color w:val="000000" w:themeColor="text1"/>
          <w:sz w:val="24"/>
          <w:szCs w:val="24"/>
          <w:highlight w:val="yellow"/>
        </w:rPr>
        <w:t xml:space="preserve"> notification/ SOPs</w:t>
      </w:r>
      <w:r w:rsidR="00091271" w:rsidRPr="005F38A3">
        <w:rPr>
          <w:rFonts w:ascii="Times New Roman" w:hAnsi="Times New Roman" w:cs="Times New Roman"/>
          <w:color w:val="000000" w:themeColor="text1"/>
          <w:sz w:val="24"/>
          <w:szCs w:val="24"/>
        </w:rPr>
        <w:t>.</w:t>
      </w:r>
      <w:r w:rsidR="005C3CF5" w:rsidRPr="005F38A3">
        <w:rPr>
          <w:rFonts w:ascii="Times New Roman" w:hAnsi="Times New Roman" w:cs="Times New Roman"/>
          <w:color w:val="000000" w:themeColor="text1"/>
          <w:sz w:val="24"/>
          <w:szCs w:val="24"/>
        </w:rPr>
        <w:t xml:space="preserve"> </w:t>
      </w:r>
      <w:r w:rsidR="005C3CF5" w:rsidRPr="00230205">
        <w:rPr>
          <w:rFonts w:ascii="Times New Roman" w:hAnsi="Times New Roman" w:cs="Times New Roman"/>
          <w:color w:val="000000" w:themeColor="text1"/>
          <w:sz w:val="24"/>
          <w:szCs w:val="24"/>
          <w:highlight w:val="yellow"/>
        </w:rPr>
        <w:t xml:space="preserve">Appropriate constitution of IECs following national guidelines was also observed in earlier study </w:t>
      </w:r>
      <w:r w:rsidR="004F3C81" w:rsidRPr="00230205">
        <w:rPr>
          <w:rFonts w:ascii="Times New Roman" w:hAnsi="Times New Roman" w:cs="Times New Roman"/>
          <w:color w:val="000000" w:themeColor="text1"/>
          <w:sz w:val="24"/>
          <w:szCs w:val="24"/>
          <w:highlight w:val="yellow"/>
        </w:rPr>
        <w:t>(19</w:t>
      </w:r>
      <w:r w:rsidR="005C3CF5" w:rsidRPr="00230205">
        <w:rPr>
          <w:rFonts w:ascii="Times New Roman" w:hAnsi="Times New Roman" w:cs="Times New Roman"/>
          <w:color w:val="000000" w:themeColor="text1"/>
          <w:sz w:val="24"/>
          <w:szCs w:val="24"/>
          <w:highlight w:val="yellow"/>
        </w:rPr>
        <w:t>).</w:t>
      </w:r>
      <w:r w:rsidR="00091271" w:rsidRPr="005F38A3">
        <w:rPr>
          <w:rFonts w:ascii="Times New Roman" w:hAnsi="Times New Roman" w:cs="Times New Roman"/>
          <w:color w:val="000000" w:themeColor="text1"/>
          <w:sz w:val="24"/>
          <w:szCs w:val="24"/>
        </w:rPr>
        <w:t xml:space="preserve"> </w:t>
      </w:r>
      <w:r w:rsidR="00B21842" w:rsidRPr="00230205">
        <w:rPr>
          <w:rFonts w:ascii="Times New Roman" w:hAnsi="Times New Roman" w:cs="Times New Roman"/>
          <w:color w:val="000000" w:themeColor="text1"/>
          <w:sz w:val="24"/>
          <w:szCs w:val="24"/>
          <w:highlight w:val="yellow"/>
        </w:rPr>
        <w:t>However</w:t>
      </w:r>
      <w:r w:rsidR="00440EF5" w:rsidRPr="00230205">
        <w:rPr>
          <w:rFonts w:ascii="Times New Roman" w:hAnsi="Times New Roman" w:cs="Times New Roman"/>
          <w:color w:val="000000" w:themeColor="text1"/>
          <w:sz w:val="24"/>
          <w:szCs w:val="24"/>
          <w:highlight w:val="yellow"/>
        </w:rPr>
        <w:t>,</w:t>
      </w:r>
      <w:r w:rsidR="00B21842" w:rsidRPr="00230205">
        <w:rPr>
          <w:rFonts w:ascii="Times New Roman" w:hAnsi="Times New Roman" w:cs="Times New Roman"/>
          <w:color w:val="000000" w:themeColor="text1"/>
          <w:sz w:val="24"/>
          <w:szCs w:val="24"/>
          <w:highlight w:val="yellow"/>
        </w:rPr>
        <w:t xml:space="preserve"> study conducted by ICMR in 2000 observed that </w:t>
      </w:r>
      <w:r w:rsidR="00440EF5" w:rsidRPr="00230205">
        <w:rPr>
          <w:rFonts w:ascii="Times New Roman" w:hAnsi="Times New Roman" w:cs="Times New Roman"/>
          <w:color w:val="000000" w:themeColor="text1"/>
          <w:sz w:val="24"/>
          <w:szCs w:val="24"/>
          <w:highlight w:val="yellow"/>
        </w:rPr>
        <w:t xml:space="preserve">there </w:t>
      </w:r>
      <w:r w:rsidR="00B21842" w:rsidRPr="00230205">
        <w:rPr>
          <w:rFonts w:ascii="Times New Roman" w:hAnsi="Times New Roman" w:cs="Times New Roman"/>
          <w:color w:val="000000" w:themeColor="text1"/>
          <w:sz w:val="24"/>
          <w:szCs w:val="24"/>
          <w:highlight w:val="yellow"/>
        </w:rPr>
        <w:t xml:space="preserve">was no legal experts </w:t>
      </w:r>
      <w:r w:rsidR="008D5427" w:rsidRPr="00230205">
        <w:rPr>
          <w:rFonts w:ascii="Times New Roman" w:hAnsi="Times New Roman" w:cs="Times New Roman"/>
          <w:color w:val="000000" w:themeColor="text1"/>
          <w:sz w:val="24"/>
          <w:szCs w:val="24"/>
          <w:highlight w:val="yellow"/>
        </w:rPr>
        <w:t>in</w:t>
      </w:r>
      <w:r w:rsidR="00B21842" w:rsidRPr="00230205">
        <w:rPr>
          <w:rFonts w:ascii="Times New Roman" w:hAnsi="Times New Roman" w:cs="Times New Roman"/>
          <w:color w:val="000000" w:themeColor="text1"/>
          <w:sz w:val="24"/>
          <w:szCs w:val="24"/>
          <w:highlight w:val="yellow"/>
        </w:rPr>
        <w:t xml:space="preserve"> most of the IECs and appoin</w:t>
      </w:r>
      <w:r w:rsidR="00440EF5" w:rsidRPr="00230205">
        <w:rPr>
          <w:rFonts w:ascii="Times New Roman" w:hAnsi="Times New Roman" w:cs="Times New Roman"/>
          <w:color w:val="000000" w:themeColor="text1"/>
          <w:sz w:val="24"/>
          <w:szCs w:val="24"/>
          <w:highlight w:val="yellow"/>
        </w:rPr>
        <w:t>t</w:t>
      </w:r>
      <w:r w:rsidR="00B21842" w:rsidRPr="00230205">
        <w:rPr>
          <w:rFonts w:ascii="Times New Roman" w:hAnsi="Times New Roman" w:cs="Times New Roman"/>
          <w:color w:val="000000" w:themeColor="text1"/>
          <w:sz w:val="24"/>
          <w:szCs w:val="24"/>
          <w:highlight w:val="yellow"/>
        </w:rPr>
        <w:t>ment procedure</w:t>
      </w:r>
      <w:r w:rsidR="00440EF5" w:rsidRPr="00230205">
        <w:rPr>
          <w:rFonts w:ascii="Times New Roman" w:hAnsi="Times New Roman" w:cs="Times New Roman"/>
          <w:color w:val="000000" w:themeColor="text1"/>
          <w:sz w:val="24"/>
          <w:szCs w:val="24"/>
          <w:highlight w:val="yellow"/>
        </w:rPr>
        <w:t xml:space="preserve">s were </w:t>
      </w:r>
      <w:r w:rsidR="00440EF5" w:rsidRPr="00230205">
        <w:rPr>
          <w:rFonts w:ascii="Times New Roman" w:hAnsi="Times New Roman" w:cs="Times New Roman"/>
          <w:color w:val="000000" w:themeColor="text1"/>
          <w:sz w:val="24"/>
          <w:szCs w:val="24"/>
          <w:highlight w:val="yellow"/>
        </w:rPr>
        <w:lastRenderedPageBreak/>
        <w:t>questionable</w:t>
      </w:r>
      <w:r w:rsidR="008D5427" w:rsidRPr="00230205">
        <w:rPr>
          <w:rFonts w:ascii="Times New Roman" w:hAnsi="Times New Roman" w:cs="Times New Roman"/>
          <w:color w:val="000000" w:themeColor="text1"/>
          <w:sz w:val="24"/>
          <w:szCs w:val="24"/>
          <w:highlight w:val="yellow"/>
        </w:rPr>
        <w:t xml:space="preserve"> (</w:t>
      </w:r>
      <w:r w:rsidR="004F3C81" w:rsidRPr="00230205">
        <w:rPr>
          <w:rFonts w:ascii="Times New Roman" w:hAnsi="Times New Roman" w:cs="Times New Roman"/>
          <w:color w:val="000000" w:themeColor="text1"/>
          <w:sz w:val="24"/>
          <w:szCs w:val="24"/>
          <w:highlight w:val="yellow"/>
        </w:rPr>
        <w:t>7</w:t>
      </w:r>
      <w:r w:rsidR="008D5427" w:rsidRPr="00230205">
        <w:rPr>
          <w:rFonts w:ascii="Times New Roman" w:hAnsi="Times New Roman" w:cs="Times New Roman"/>
          <w:color w:val="000000" w:themeColor="text1"/>
          <w:sz w:val="24"/>
          <w:szCs w:val="24"/>
          <w:highlight w:val="yellow"/>
        </w:rPr>
        <w:t>)</w:t>
      </w:r>
      <w:r w:rsidR="00440EF5" w:rsidRPr="00230205">
        <w:rPr>
          <w:rFonts w:ascii="Times New Roman" w:hAnsi="Times New Roman" w:cs="Times New Roman"/>
          <w:color w:val="000000" w:themeColor="text1"/>
          <w:sz w:val="24"/>
          <w:szCs w:val="24"/>
          <w:highlight w:val="yellow"/>
        </w:rPr>
        <w:t>.</w:t>
      </w:r>
      <w:r w:rsidR="00440EF5" w:rsidRPr="005F38A3">
        <w:rPr>
          <w:rFonts w:ascii="Times New Roman" w:hAnsi="Times New Roman" w:cs="Times New Roman"/>
          <w:color w:val="000000" w:themeColor="text1"/>
          <w:sz w:val="24"/>
          <w:szCs w:val="24"/>
        </w:rPr>
        <w:t xml:space="preserve"> </w:t>
      </w:r>
      <w:r w:rsidR="00B21842" w:rsidRPr="005F38A3">
        <w:rPr>
          <w:rFonts w:ascii="Times New Roman" w:hAnsi="Times New Roman" w:cs="Times New Roman"/>
          <w:color w:val="000000" w:themeColor="text1"/>
          <w:sz w:val="24"/>
          <w:szCs w:val="24"/>
        </w:rPr>
        <w:t xml:space="preserve">  </w:t>
      </w:r>
      <w:r w:rsidR="00091271" w:rsidRPr="005F38A3">
        <w:rPr>
          <w:rFonts w:ascii="Times New Roman" w:hAnsi="Times New Roman" w:cs="Times New Roman"/>
          <w:color w:val="000000" w:themeColor="text1"/>
          <w:sz w:val="24"/>
          <w:szCs w:val="24"/>
        </w:rPr>
        <w:t xml:space="preserve">To our </w:t>
      </w:r>
      <w:r w:rsidR="000D1FE3" w:rsidRPr="005F38A3">
        <w:rPr>
          <w:rFonts w:ascii="Times New Roman" w:hAnsi="Times New Roman" w:cs="Times New Roman"/>
          <w:color w:val="000000" w:themeColor="text1"/>
          <w:sz w:val="24"/>
          <w:szCs w:val="24"/>
        </w:rPr>
        <w:t>revelation</w:t>
      </w:r>
      <w:r w:rsidR="00091271" w:rsidRPr="005F38A3">
        <w:rPr>
          <w:rFonts w:ascii="Times New Roman" w:hAnsi="Times New Roman" w:cs="Times New Roman"/>
          <w:color w:val="000000" w:themeColor="text1"/>
          <w:sz w:val="24"/>
          <w:szCs w:val="24"/>
        </w:rPr>
        <w:t xml:space="preserve"> it was noted that 50% of the </w:t>
      </w:r>
      <w:r w:rsidR="001E1F01" w:rsidRPr="005F38A3">
        <w:rPr>
          <w:rFonts w:ascii="Times New Roman" w:hAnsi="Times New Roman" w:cs="Times New Roman"/>
          <w:color w:val="000000" w:themeColor="text1"/>
          <w:sz w:val="24"/>
          <w:szCs w:val="24"/>
        </w:rPr>
        <w:t>I</w:t>
      </w:r>
      <w:r w:rsidR="00091271" w:rsidRPr="005F38A3">
        <w:rPr>
          <w:rFonts w:ascii="Times New Roman" w:hAnsi="Times New Roman" w:cs="Times New Roman"/>
          <w:color w:val="000000" w:themeColor="text1"/>
          <w:sz w:val="24"/>
          <w:szCs w:val="24"/>
        </w:rPr>
        <w:t xml:space="preserve">ECs did not have </w:t>
      </w:r>
      <w:r w:rsidR="000D1FE3" w:rsidRPr="005F38A3">
        <w:rPr>
          <w:rFonts w:ascii="Times New Roman" w:hAnsi="Times New Roman" w:cs="Times New Roman"/>
          <w:color w:val="000000" w:themeColor="text1"/>
          <w:sz w:val="24"/>
          <w:szCs w:val="24"/>
        </w:rPr>
        <w:t xml:space="preserve">any </w:t>
      </w:r>
      <w:r w:rsidR="00091271" w:rsidRPr="005F38A3">
        <w:rPr>
          <w:rFonts w:ascii="Times New Roman" w:hAnsi="Times New Roman" w:cs="Times New Roman"/>
          <w:color w:val="000000" w:themeColor="text1"/>
          <w:sz w:val="24"/>
          <w:szCs w:val="24"/>
        </w:rPr>
        <w:t xml:space="preserve">lay </w:t>
      </w:r>
      <w:r w:rsidR="00091271" w:rsidRPr="00230205">
        <w:rPr>
          <w:rFonts w:ascii="Times New Roman" w:hAnsi="Times New Roman" w:cs="Times New Roman"/>
          <w:color w:val="000000" w:themeColor="text1"/>
          <w:sz w:val="24"/>
          <w:szCs w:val="24"/>
          <w:highlight w:val="yellow"/>
        </w:rPr>
        <w:t>persons</w:t>
      </w:r>
      <w:r w:rsidR="007767E8" w:rsidRPr="00230205">
        <w:rPr>
          <w:rFonts w:ascii="Times New Roman" w:hAnsi="Times New Roman" w:cs="Times New Roman"/>
          <w:color w:val="000000" w:themeColor="text1"/>
          <w:sz w:val="24"/>
          <w:szCs w:val="24"/>
          <w:highlight w:val="yellow"/>
        </w:rPr>
        <w:t>.</w:t>
      </w:r>
      <w:r w:rsidR="007767E8" w:rsidRPr="005F38A3">
        <w:rPr>
          <w:rFonts w:ascii="Times New Roman" w:hAnsi="Times New Roman" w:cs="Times New Roman"/>
          <w:color w:val="000000" w:themeColor="text1"/>
          <w:sz w:val="24"/>
          <w:szCs w:val="24"/>
        </w:rPr>
        <w:t xml:space="preserve"> </w:t>
      </w:r>
      <w:r w:rsidR="007767E8" w:rsidRPr="00230205">
        <w:rPr>
          <w:rFonts w:ascii="Times New Roman" w:hAnsi="Times New Roman" w:cs="Times New Roman"/>
          <w:color w:val="000000" w:themeColor="text1"/>
          <w:sz w:val="24"/>
          <w:szCs w:val="24"/>
          <w:highlight w:val="yellow"/>
        </w:rPr>
        <w:t>Earlier Nair and M</w:t>
      </w:r>
      <w:r w:rsidR="0009537D" w:rsidRPr="00230205">
        <w:rPr>
          <w:rFonts w:ascii="Times New Roman" w:hAnsi="Times New Roman" w:cs="Times New Roman"/>
          <w:color w:val="000000" w:themeColor="text1"/>
          <w:sz w:val="24"/>
          <w:szCs w:val="24"/>
          <w:highlight w:val="yellow"/>
        </w:rPr>
        <w:t>artin</w:t>
      </w:r>
      <w:r w:rsidR="007767E8" w:rsidRPr="00230205">
        <w:rPr>
          <w:rFonts w:ascii="Times New Roman" w:hAnsi="Times New Roman" w:cs="Times New Roman"/>
          <w:color w:val="000000" w:themeColor="text1"/>
          <w:sz w:val="24"/>
          <w:szCs w:val="24"/>
          <w:highlight w:val="yellow"/>
        </w:rPr>
        <w:t xml:space="preserve"> </w:t>
      </w:r>
      <w:r w:rsidR="005C3CF5" w:rsidRPr="00230205">
        <w:rPr>
          <w:rFonts w:ascii="Times New Roman" w:hAnsi="Times New Roman" w:cs="Times New Roman"/>
          <w:color w:val="000000" w:themeColor="text1"/>
          <w:sz w:val="24"/>
          <w:szCs w:val="24"/>
          <w:highlight w:val="yellow"/>
        </w:rPr>
        <w:t>stated that</w:t>
      </w:r>
      <w:r w:rsidR="007767E8" w:rsidRPr="00230205">
        <w:rPr>
          <w:rFonts w:ascii="Times New Roman" w:hAnsi="Times New Roman" w:cs="Times New Roman"/>
          <w:color w:val="000000" w:themeColor="text1"/>
          <w:sz w:val="24"/>
          <w:szCs w:val="24"/>
          <w:highlight w:val="yellow"/>
        </w:rPr>
        <w:t xml:space="preserve"> ‘Lay persons’ can be intimidated by the presence of more powerful scientific members</w:t>
      </w:r>
      <w:r w:rsidR="0009537D" w:rsidRPr="00230205">
        <w:rPr>
          <w:rFonts w:ascii="Times New Roman" w:hAnsi="Times New Roman" w:cs="Times New Roman"/>
          <w:color w:val="000000" w:themeColor="text1"/>
          <w:sz w:val="24"/>
          <w:szCs w:val="24"/>
          <w:highlight w:val="yellow"/>
        </w:rPr>
        <w:t xml:space="preserve"> </w:t>
      </w:r>
      <w:r w:rsidR="00FD5FF7" w:rsidRPr="00230205">
        <w:rPr>
          <w:rFonts w:ascii="Times New Roman" w:hAnsi="Times New Roman" w:cs="Times New Roman"/>
          <w:color w:val="000000" w:themeColor="text1"/>
          <w:sz w:val="24"/>
          <w:szCs w:val="24"/>
          <w:highlight w:val="yellow"/>
        </w:rPr>
        <w:t>(5</w:t>
      </w:r>
      <w:r w:rsidR="0009537D" w:rsidRPr="00230205">
        <w:rPr>
          <w:rFonts w:ascii="Times New Roman" w:hAnsi="Times New Roman" w:cs="Times New Roman"/>
          <w:color w:val="000000" w:themeColor="text1"/>
          <w:sz w:val="24"/>
          <w:szCs w:val="24"/>
          <w:highlight w:val="yellow"/>
        </w:rPr>
        <w:t>)</w:t>
      </w:r>
      <w:r w:rsidR="007767E8" w:rsidRPr="00230205">
        <w:rPr>
          <w:rFonts w:ascii="Times New Roman" w:hAnsi="Times New Roman" w:cs="Times New Roman"/>
          <w:color w:val="000000" w:themeColor="text1"/>
          <w:sz w:val="24"/>
          <w:szCs w:val="24"/>
          <w:highlight w:val="yellow"/>
        </w:rPr>
        <w:t>.</w:t>
      </w:r>
      <w:r w:rsidR="00091271" w:rsidRPr="005F38A3">
        <w:rPr>
          <w:rFonts w:ascii="Times New Roman" w:hAnsi="Times New Roman" w:cs="Times New Roman"/>
          <w:color w:val="000000" w:themeColor="text1"/>
          <w:sz w:val="24"/>
          <w:szCs w:val="24"/>
        </w:rPr>
        <w:t xml:space="preserve"> </w:t>
      </w:r>
      <w:r w:rsidR="008D5427" w:rsidRPr="00230205">
        <w:rPr>
          <w:rFonts w:ascii="Times New Roman" w:hAnsi="Times New Roman" w:cs="Times New Roman"/>
          <w:color w:val="000000" w:themeColor="text1"/>
          <w:sz w:val="24"/>
          <w:szCs w:val="24"/>
          <w:highlight w:val="yellow"/>
        </w:rPr>
        <w:t xml:space="preserve">Representation of lay persons in IECs observed as significant weakness </w:t>
      </w:r>
      <w:r w:rsidR="004F3C81" w:rsidRPr="00230205">
        <w:rPr>
          <w:rFonts w:ascii="Times New Roman" w:hAnsi="Times New Roman" w:cs="Times New Roman"/>
          <w:color w:val="000000" w:themeColor="text1"/>
          <w:sz w:val="24"/>
          <w:szCs w:val="24"/>
          <w:highlight w:val="yellow"/>
        </w:rPr>
        <w:t>(19</w:t>
      </w:r>
      <w:r w:rsidR="008D5427" w:rsidRPr="00230205">
        <w:rPr>
          <w:rFonts w:ascii="Times New Roman" w:hAnsi="Times New Roman" w:cs="Times New Roman"/>
          <w:color w:val="000000" w:themeColor="text1"/>
          <w:sz w:val="24"/>
          <w:szCs w:val="24"/>
          <w:highlight w:val="yellow"/>
        </w:rPr>
        <w:t>).</w:t>
      </w:r>
      <w:r w:rsidR="009268A6" w:rsidRPr="005F38A3">
        <w:rPr>
          <w:rFonts w:ascii="Times New Roman" w:hAnsi="Times New Roman" w:cs="Times New Roman"/>
          <w:color w:val="000000" w:themeColor="text1"/>
          <w:sz w:val="24"/>
          <w:szCs w:val="24"/>
        </w:rPr>
        <w:t xml:space="preserve"> Lack of lay person in IECs may be due to giving low importance or not considering the Lay persons as one of the essential member of the </w:t>
      </w:r>
      <w:r w:rsidR="001E1F01" w:rsidRPr="005F38A3">
        <w:rPr>
          <w:rFonts w:ascii="Times New Roman" w:hAnsi="Times New Roman" w:cs="Times New Roman"/>
          <w:color w:val="000000" w:themeColor="text1"/>
          <w:sz w:val="24"/>
          <w:szCs w:val="24"/>
        </w:rPr>
        <w:t>I</w:t>
      </w:r>
      <w:r w:rsidR="009268A6" w:rsidRPr="005F38A3">
        <w:rPr>
          <w:rFonts w:ascii="Times New Roman" w:hAnsi="Times New Roman" w:cs="Times New Roman"/>
          <w:color w:val="000000" w:themeColor="text1"/>
          <w:sz w:val="24"/>
          <w:szCs w:val="24"/>
        </w:rPr>
        <w:t>ECs</w:t>
      </w:r>
      <w:r w:rsidR="00156B94" w:rsidRPr="005F38A3">
        <w:rPr>
          <w:rFonts w:ascii="Times New Roman" w:hAnsi="Times New Roman" w:cs="Times New Roman"/>
          <w:color w:val="000000" w:themeColor="text1"/>
          <w:sz w:val="24"/>
          <w:szCs w:val="24"/>
        </w:rPr>
        <w:t xml:space="preserve"> as </w:t>
      </w:r>
      <w:r w:rsidR="00156B94" w:rsidRPr="0013651A">
        <w:rPr>
          <w:rFonts w:ascii="Times New Roman" w:hAnsi="Times New Roman" w:cs="Times New Roman"/>
          <w:color w:val="000000" w:themeColor="text1"/>
          <w:sz w:val="24"/>
          <w:szCs w:val="24"/>
          <w:highlight w:val="yellow"/>
        </w:rPr>
        <w:t>per schedule Y notification</w:t>
      </w:r>
      <w:r w:rsidR="008932EF" w:rsidRPr="0013651A">
        <w:rPr>
          <w:rFonts w:ascii="Times New Roman" w:hAnsi="Times New Roman" w:cs="Times New Roman"/>
          <w:color w:val="000000" w:themeColor="text1"/>
          <w:sz w:val="24"/>
          <w:szCs w:val="24"/>
          <w:highlight w:val="yellow"/>
        </w:rPr>
        <w:t xml:space="preserve"> </w:t>
      </w:r>
      <w:r w:rsidR="004F3C81" w:rsidRPr="0013651A">
        <w:rPr>
          <w:rFonts w:ascii="Times New Roman" w:hAnsi="Times New Roman" w:cs="Times New Roman"/>
          <w:color w:val="000000" w:themeColor="text1"/>
          <w:sz w:val="24"/>
          <w:szCs w:val="24"/>
          <w:highlight w:val="yellow"/>
        </w:rPr>
        <w:t>(8</w:t>
      </w:r>
      <w:r w:rsidR="008932EF" w:rsidRPr="0013651A">
        <w:rPr>
          <w:rFonts w:ascii="Times New Roman" w:hAnsi="Times New Roman" w:cs="Times New Roman"/>
          <w:color w:val="000000" w:themeColor="text1"/>
          <w:sz w:val="24"/>
          <w:szCs w:val="24"/>
          <w:highlight w:val="yellow"/>
        </w:rPr>
        <w:t>)</w:t>
      </w:r>
      <w:r w:rsidR="009268A6" w:rsidRPr="0013651A">
        <w:rPr>
          <w:rFonts w:ascii="Times New Roman" w:hAnsi="Times New Roman" w:cs="Times New Roman"/>
          <w:color w:val="000000" w:themeColor="text1"/>
          <w:sz w:val="24"/>
          <w:szCs w:val="24"/>
          <w:highlight w:val="yellow"/>
        </w:rPr>
        <w:t>.</w:t>
      </w:r>
    </w:p>
    <w:p w:rsidR="009B0386" w:rsidRPr="005F38A3" w:rsidRDefault="009B0386" w:rsidP="00AD65C4">
      <w:pPr>
        <w:spacing w:after="0" w:line="240" w:lineRule="auto"/>
        <w:rPr>
          <w:rFonts w:ascii="Times New Roman" w:hAnsi="Times New Roman" w:cs="Times New Roman"/>
          <w:color w:val="000000" w:themeColor="text1"/>
          <w:sz w:val="24"/>
          <w:szCs w:val="24"/>
          <w:lang w:bidi="as-IN"/>
        </w:rPr>
      </w:pPr>
    </w:p>
    <w:p w:rsidR="00736E04" w:rsidRPr="005F38A3" w:rsidRDefault="000B4A77"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lang w:bidi="as-IN"/>
        </w:rPr>
        <w:t>Quor</w:t>
      </w:r>
      <w:r w:rsidR="00736E04" w:rsidRPr="005F38A3">
        <w:rPr>
          <w:rFonts w:ascii="Times New Roman" w:hAnsi="Times New Roman" w:cs="Times New Roman"/>
          <w:color w:val="000000" w:themeColor="text1"/>
          <w:sz w:val="24"/>
          <w:szCs w:val="24"/>
          <w:lang w:bidi="as-IN"/>
        </w:rPr>
        <w:t>u</w:t>
      </w:r>
      <w:r w:rsidRPr="005F38A3">
        <w:rPr>
          <w:rFonts w:ascii="Times New Roman" w:hAnsi="Times New Roman" w:cs="Times New Roman"/>
          <w:color w:val="000000" w:themeColor="text1"/>
          <w:sz w:val="24"/>
          <w:szCs w:val="24"/>
          <w:lang w:bidi="as-IN"/>
        </w:rPr>
        <w:t xml:space="preserve">m formation is one of the essential </w:t>
      </w:r>
      <w:r w:rsidR="00C26F0B" w:rsidRPr="005F38A3">
        <w:rPr>
          <w:rFonts w:ascii="Times New Roman" w:hAnsi="Times New Roman" w:cs="Times New Roman"/>
          <w:color w:val="000000" w:themeColor="text1"/>
          <w:sz w:val="24"/>
          <w:szCs w:val="24"/>
          <w:lang w:bidi="as-IN"/>
        </w:rPr>
        <w:t xml:space="preserve">requirements of </w:t>
      </w:r>
      <w:r w:rsidR="001E1F01" w:rsidRPr="005F38A3">
        <w:rPr>
          <w:rFonts w:ascii="Times New Roman" w:hAnsi="Times New Roman" w:cs="Times New Roman"/>
          <w:color w:val="000000" w:themeColor="text1"/>
          <w:sz w:val="24"/>
          <w:szCs w:val="24"/>
          <w:lang w:bidi="as-IN"/>
        </w:rPr>
        <w:t>I</w:t>
      </w:r>
      <w:r w:rsidR="00C26F0B" w:rsidRPr="005F38A3">
        <w:rPr>
          <w:rFonts w:ascii="Times New Roman" w:hAnsi="Times New Roman" w:cs="Times New Roman"/>
          <w:color w:val="000000" w:themeColor="text1"/>
          <w:sz w:val="24"/>
          <w:szCs w:val="24"/>
          <w:lang w:bidi="as-IN"/>
        </w:rPr>
        <w:t>EC</w:t>
      </w:r>
      <w:r w:rsidR="00077B6E" w:rsidRPr="005F38A3">
        <w:rPr>
          <w:rFonts w:ascii="Times New Roman" w:hAnsi="Times New Roman" w:cs="Times New Roman"/>
          <w:color w:val="000000" w:themeColor="text1"/>
          <w:sz w:val="24"/>
          <w:szCs w:val="24"/>
          <w:lang w:bidi="as-IN"/>
        </w:rPr>
        <w:t xml:space="preserve"> meeting</w:t>
      </w:r>
      <w:r w:rsidR="00C26F0B" w:rsidRPr="005F38A3">
        <w:rPr>
          <w:rFonts w:ascii="Times New Roman" w:hAnsi="Times New Roman" w:cs="Times New Roman"/>
          <w:color w:val="000000" w:themeColor="text1"/>
          <w:sz w:val="24"/>
          <w:szCs w:val="24"/>
          <w:lang w:bidi="as-IN"/>
        </w:rPr>
        <w:t>s</w:t>
      </w:r>
      <w:r w:rsidRPr="005F38A3">
        <w:rPr>
          <w:rFonts w:ascii="Times New Roman" w:hAnsi="Times New Roman" w:cs="Times New Roman"/>
          <w:color w:val="000000" w:themeColor="text1"/>
          <w:sz w:val="24"/>
          <w:szCs w:val="24"/>
          <w:lang w:bidi="as-IN"/>
        </w:rPr>
        <w:t>. It has</w:t>
      </w:r>
      <w:r w:rsidR="00847488" w:rsidRPr="005F38A3">
        <w:rPr>
          <w:rFonts w:ascii="Times New Roman" w:hAnsi="Times New Roman" w:cs="Times New Roman"/>
          <w:color w:val="000000" w:themeColor="text1"/>
          <w:sz w:val="24"/>
          <w:szCs w:val="24"/>
          <w:lang w:bidi="as-IN"/>
        </w:rPr>
        <w:t xml:space="preserve"> been </w:t>
      </w:r>
      <w:r w:rsidR="00AC212F" w:rsidRPr="005F38A3">
        <w:rPr>
          <w:rFonts w:ascii="Times New Roman" w:hAnsi="Times New Roman" w:cs="Times New Roman"/>
          <w:color w:val="000000" w:themeColor="text1"/>
          <w:sz w:val="24"/>
          <w:szCs w:val="24"/>
          <w:lang w:bidi="as-IN"/>
        </w:rPr>
        <w:t xml:space="preserve">observed that </w:t>
      </w:r>
      <w:r w:rsidRPr="005F38A3">
        <w:rPr>
          <w:rFonts w:ascii="Times New Roman" w:hAnsi="Times New Roman" w:cs="Times New Roman"/>
          <w:color w:val="000000" w:themeColor="text1"/>
          <w:sz w:val="24"/>
          <w:szCs w:val="24"/>
          <w:lang w:bidi="as-IN"/>
        </w:rPr>
        <w:t xml:space="preserve">the </w:t>
      </w:r>
      <w:r w:rsidR="00B21CB4" w:rsidRPr="005F38A3">
        <w:rPr>
          <w:rFonts w:ascii="Times New Roman" w:hAnsi="Times New Roman" w:cs="Times New Roman"/>
          <w:color w:val="000000" w:themeColor="text1"/>
          <w:sz w:val="24"/>
          <w:szCs w:val="24"/>
          <w:lang w:bidi="as-IN"/>
        </w:rPr>
        <w:t>quorum</w:t>
      </w:r>
      <w:r w:rsidRPr="005F38A3">
        <w:rPr>
          <w:rFonts w:ascii="Times New Roman" w:hAnsi="Times New Roman" w:cs="Times New Roman"/>
          <w:color w:val="000000" w:themeColor="text1"/>
          <w:sz w:val="24"/>
          <w:szCs w:val="24"/>
          <w:lang w:bidi="as-IN"/>
        </w:rPr>
        <w:t xml:space="preserve"> requirement</w:t>
      </w:r>
      <w:r w:rsidR="00AC212F" w:rsidRPr="005F38A3">
        <w:rPr>
          <w:rFonts w:ascii="Times New Roman" w:hAnsi="Times New Roman" w:cs="Times New Roman"/>
          <w:color w:val="000000" w:themeColor="text1"/>
          <w:sz w:val="24"/>
          <w:szCs w:val="24"/>
          <w:lang w:bidi="as-IN"/>
        </w:rPr>
        <w:t xml:space="preserve"> was </w:t>
      </w:r>
      <w:r w:rsidR="00C26F0B" w:rsidRPr="005F38A3">
        <w:rPr>
          <w:rFonts w:ascii="Times New Roman" w:hAnsi="Times New Roman" w:cs="Times New Roman"/>
          <w:color w:val="000000" w:themeColor="text1"/>
          <w:sz w:val="24"/>
          <w:szCs w:val="24"/>
          <w:lang w:bidi="as-IN"/>
        </w:rPr>
        <w:t xml:space="preserve">not </w:t>
      </w:r>
      <w:r w:rsidR="00AC212F" w:rsidRPr="005F38A3">
        <w:rPr>
          <w:rFonts w:ascii="Times New Roman" w:hAnsi="Times New Roman" w:cs="Times New Roman"/>
          <w:color w:val="000000" w:themeColor="text1"/>
          <w:sz w:val="24"/>
          <w:szCs w:val="24"/>
          <w:lang w:bidi="as-IN"/>
        </w:rPr>
        <w:t xml:space="preserve">pointed </w:t>
      </w:r>
      <w:r w:rsidR="00C26F0B" w:rsidRPr="005F38A3">
        <w:rPr>
          <w:rFonts w:ascii="Times New Roman" w:hAnsi="Times New Roman" w:cs="Times New Roman"/>
          <w:color w:val="000000" w:themeColor="text1"/>
          <w:sz w:val="24"/>
          <w:szCs w:val="24"/>
          <w:lang w:bidi="as-IN"/>
        </w:rPr>
        <w:t xml:space="preserve">out in </w:t>
      </w:r>
      <w:r w:rsidR="00C26F0B" w:rsidRPr="00030DE1">
        <w:rPr>
          <w:rFonts w:ascii="Times New Roman" w:hAnsi="Times New Roman" w:cs="Times New Roman"/>
          <w:color w:val="000000" w:themeColor="text1"/>
          <w:sz w:val="24"/>
          <w:szCs w:val="24"/>
          <w:highlight w:val="yellow"/>
          <w:lang w:bidi="as-IN"/>
        </w:rPr>
        <w:t>22.2</w:t>
      </w:r>
      <w:r w:rsidRPr="00030DE1">
        <w:rPr>
          <w:rFonts w:ascii="Times New Roman" w:hAnsi="Times New Roman" w:cs="Times New Roman"/>
          <w:color w:val="000000" w:themeColor="text1"/>
          <w:sz w:val="24"/>
          <w:szCs w:val="24"/>
          <w:highlight w:val="yellow"/>
          <w:lang w:bidi="as-IN"/>
        </w:rPr>
        <w:t>%</w:t>
      </w:r>
      <w:r w:rsidRPr="005F38A3">
        <w:rPr>
          <w:rFonts w:ascii="Times New Roman" w:hAnsi="Times New Roman" w:cs="Times New Roman"/>
          <w:color w:val="000000" w:themeColor="text1"/>
          <w:sz w:val="24"/>
          <w:szCs w:val="24"/>
          <w:lang w:bidi="as-IN"/>
        </w:rPr>
        <w:t xml:space="preserve"> SOPs</w:t>
      </w:r>
      <w:r w:rsidR="00AC212F" w:rsidRPr="005F38A3">
        <w:rPr>
          <w:rFonts w:ascii="Times New Roman" w:hAnsi="Times New Roman" w:cs="Times New Roman"/>
          <w:color w:val="000000" w:themeColor="text1"/>
          <w:sz w:val="24"/>
          <w:szCs w:val="24"/>
          <w:lang w:bidi="as-IN"/>
        </w:rPr>
        <w:t xml:space="preserve">. This clearly </w:t>
      </w:r>
      <w:r w:rsidR="005F2304" w:rsidRPr="005F38A3">
        <w:rPr>
          <w:rFonts w:ascii="Times New Roman" w:hAnsi="Times New Roman" w:cs="Times New Roman"/>
          <w:color w:val="000000" w:themeColor="text1"/>
          <w:sz w:val="24"/>
          <w:szCs w:val="24"/>
          <w:lang w:bidi="as-IN"/>
        </w:rPr>
        <w:t>substantiate</w:t>
      </w:r>
      <w:r w:rsidR="00847488" w:rsidRPr="005F38A3">
        <w:rPr>
          <w:rFonts w:ascii="Times New Roman" w:hAnsi="Times New Roman" w:cs="Times New Roman"/>
          <w:color w:val="000000" w:themeColor="text1"/>
          <w:sz w:val="24"/>
          <w:szCs w:val="24"/>
          <w:lang w:bidi="as-IN"/>
        </w:rPr>
        <w:t xml:space="preserve"> th</w:t>
      </w:r>
      <w:r w:rsidR="00B21CB4" w:rsidRPr="005F38A3">
        <w:rPr>
          <w:rFonts w:ascii="Times New Roman" w:hAnsi="Times New Roman" w:cs="Times New Roman"/>
          <w:color w:val="000000" w:themeColor="text1"/>
          <w:sz w:val="24"/>
          <w:szCs w:val="24"/>
          <w:lang w:bidi="as-IN"/>
        </w:rPr>
        <w:t>at</w:t>
      </w:r>
      <w:r w:rsidR="00847488" w:rsidRPr="005F38A3">
        <w:rPr>
          <w:rFonts w:ascii="Times New Roman" w:hAnsi="Times New Roman" w:cs="Times New Roman"/>
          <w:color w:val="000000" w:themeColor="text1"/>
          <w:sz w:val="24"/>
          <w:szCs w:val="24"/>
          <w:lang w:bidi="as-IN"/>
        </w:rPr>
        <w:t xml:space="preserve"> institute</w:t>
      </w:r>
      <w:r w:rsidR="00B21CB4" w:rsidRPr="005F38A3">
        <w:rPr>
          <w:rFonts w:ascii="Times New Roman" w:hAnsi="Times New Roman" w:cs="Times New Roman"/>
          <w:color w:val="000000" w:themeColor="text1"/>
          <w:sz w:val="24"/>
          <w:szCs w:val="24"/>
          <w:lang w:bidi="as-IN"/>
        </w:rPr>
        <w:t>s</w:t>
      </w:r>
      <w:r w:rsidR="00AC212F" w:rsidRPr="005F38A3">
        <w:rPr>
          <w:rFonts w:ascii="Times New Roman" w:hAnsi="Times New Roman" w:cs="Times New Roman"/>
          <w:color w:val="000000" w:themeColor="text1"/>
          <w:sz w:val="24"/>
          <w:szCs w:val="24"/>
          <w:lang w:bidi="as-IN"/>
        </w:rPr>
        <w:t xml:space="preserve"> have poorly considered the </w:t>
      </w:r>
      <w:r w:rsidR="005F2304" w:rsidRPr="005F38A3">
        <w:rPr>
          <w:rFonts w:ascii="Times New Roman" w:hAnsi="Times New Roman" w:cs="Times New Roman"/>
          <w:color w:val="000000" w:themeColor="text1"/>
          <w:sz w:val="24"/>
          <w:szCs w:val="24"/>
          <w:lang w:bidi="as-IN"/>
        </w:rPr>
        <w:t>necessity</w:t>
      </w:r>
      <w:r w:rsidR="00AC212F" w:rsidRPr="005F38A3">
        <w:rPr>
          <w:rFonts w:ascii="Times New Roman" w:hAnsi="Times New Roman" w:cs="Times New Roman"/>
          <w:color w:val="000000" w:themeColor="text1"/>
          <w:sz w:val="24"/>
          <w:szCs w:val="24"/>
          <w:lang w:bidi="as-IN"/>
        </w:rPr>
        <w:t xml:space="preserve"> of</w:t>
      </w:r>
      <w:r w:rsidR="005622CE" w:rsidRPr="005F38A3">
        <w:rPr>
          <w:rFonts w:ascii="Times New Roman" w:hAnsi="Times New Roman" w:cs="Times New Roman"/>
          <w:color w:val="000000" w:themeColor="text1"/>
          <w:sz w:val="24"/>
          <w:szCs w:val="24"/>
          <w:lang w:bidi="as-IN"/>
        </w:rPr>
        <w:t xml:space="preserve"> quorum formation.</w:t>
      </w:r>
      <w:r w:rsidR="00B21CB4" w:rsidRPr="005F38A3">
        <w:rPr>
          <w:rFonts w:ascii="Times New Roman" w:hAnsi="Times New Roman" w:cs="Times New Roman"/>
          <w:color w:val="000000" w:themeColor="text1"/>
          <w:sz w:val="24"/>
          <w:szCs w:val="24"/>
          <w:lang w:bidi="as-IN"/>
        </w:rPr>
        <w:t xml:space="preserve"> </w:t>
      </w:r>
      <w:r w:rsidR="005622CE" w:rsidRPr="005F38A3">
        <w:rPr>
          <w:rFonts w:ascii="Times New Roman" w:hAnsi="Times New Roman" w:cs="Times New Roman"/>
          <w:color w:val="000000" w:themeColor="text1"/>
          <w:sz w:val="24"/>
          <w:szCs w:val="24"/>
          <w:lang w:bidi="as-IN"/>
        </w:rPr>
        <w:t>T</w:t>
      </w:r>
      <w:r w:rsidR="00AC212F" w:rsidRPr="005F38A3">
        <w:rPr>
          <w:rFonts w:ascii="Times New Roman" w:hAnsi="Times New Roman" w:cs="Times New Roman"/>
          <w:color w:val="000000" w:themeColor="text1"/>
          <w:sz w:val="24"/>
          <w:szCs w:val="24"/>
          <w:lang w:bidi="as-IN"/>
        </w:rPr>
        <w:t>herefore</w:t>
      </w:r>
      <w:r w:rsidR="00F751C4" w:rsidRPr="005F38A3">
        <w:rPr>
          <w:rFonts w:ascii="Times New Roman" w:hAnsi="Times New Roman" w:cs="Times New Roman"/>
          <w:color w:val="000000" w:themeColor="text1"/>
          <w:sz w:val="24"/>
          <w:szCs w:val="24"/>
          <w:lang w:bidi="as-IN"/>
        </w:rPr>
        <w:t>,</w:t>
      </w:r>
      <w:r w:rsidR="00AC212F" w:rsidRPr="005F38A3">
        <w:rPr>
          <w:rFonts w:ascii="Times New Roman" w:hAnsi="Times New Roman" w:cs="Times New Roman"/>
          <w:color w:val="000000" w:themeColor="text1"/>
          <w:sz w:val="24"/>
          <w:szCs w:val="24"/>
          <w:lang w:bidi="as-IN"/>
        </w:rPr>
        <w:t xml:space="preserve"> </w:t>
      </w:r>
      <w:r w:rsidR="005622CE" w:rsidRPr="005F38A3">
        <w:rPr>
          <w:rFonts w:ascii="Times New Roman" w:hAnsi="Times New Roman" w:cs="Times New Roman"/>
          <w:color w:val="000000" w:themeColor="text1"/>
          <w:sz w:val="24"/>
          <w:szCs w:val="24"/>
          <w:lang w:bidi="as-IN"/>
        </w:rPr>
        <w:t xml:space="preserve">the </w:t>
      </w:r>
      <w:r w:rsidR="00B21CB4" w:rsidRPr="005F38A3">
        <w:rPr>
          <w:rFonts w:ascii="Times New Roman" w:hAnsi="Times New Roman" w:cs="Times New Roman"/>
          <w:color w:val="000000" w:themeColor="text1"/>
          <w:sz w:val="24"/>
          <w:szCs w:val="24"/>
          <w:lang w:bidi="as-IN"/>
        </w:rPr>
        <w:t>validity</w:t>
      </w:r>
      <w:r w:rsidR="00847488" w:rsidRPr="005F38A3">
        <w:rPr>
          <w:rFonts w:ascii="Times New Roman" w:hAnsi="Times New Roman" w:cs="Times New Roman"/>
          <w:color w:val="000000" w:themeColor="text1"/>
          <w:sz w:val="24"/>
          <w:szCs w:val="24"/>
          <w:lang w:bidi="as-IN"/>
        </w:rPr>
        <w:t xml:space="preserve"> of ethics committee meeting</w:t>
      </w:r>
      <w:r w:rsidR="00AC212F" w:rsidRPr="005F38A3">
        <w:rPr>
          <w:rFonts w:ascii="Times New Roman" w:hAnsi="Times New Roman" w:cs="Times New Roman"/>
          <w:color w:val="000000" w:themeColor="text1"/>
          <w:sz w:val="24"/>
          <w:szCs w:val="24"/>
          <w:lang w:bidi="as-IN"/>
        </w:rPr>
        <w:t xml:space="preserve"> </w:t>
      </w:r>
      <w:r w:rsidR="00077B6E" w:rsidRPr="005F38A3">
        <w:rPr>
          <w:rFonts w:ascii="Times New Roman" w:hAnsi="Times New Roman" w:cs="Times New Roman"/>
          <w:color w:val="000000" w:themeColor="text1"/>
          <w:sz w:val="24"/>
          <w:szCs w:val="24"/>
          <w:lang w:bidi="as-IN"/>
        </w:rPr>
        <w:t>was questionable which was</w:t>
      </w:r>
      <w:r w:rsidR="00AC212F" w:rsidRPr="005F38A3">
        <w:rPr>
          <w:rFonts w:ascii="Times New Roman" w:hAnsi="Times New Roman" w:cs="Times New Roman"/>
          <w:color w:val="000000" w:themeColor="text1"/>
          <w:sz w:val="24"/>
          <w:szCs w:val="24"/>
          <w:lang w:bidi="as-IN"/>
        </w:rPr>
        <w:t xml:space="preserve"> held</w:t>
      </w:r>
      <w:r w:rsidR="00B21CB4" w:rsidRPr="005F38A3">
        <w:rPr>
          <w:rFonts w:ascii="Times New Roman" w:hAnsi="Times New Roman" w:cs="Times New Roman"/>
          <w:color w:val="000000" w:themeColor="text1"/>
          <w:sz w:val="24"/>
          <w:szCs w:val="24"/>
          <w:lang w:bidi="as-IN"/>
        </w:rPr>
        <w:t xml:space="preserve"> without quorum. The ICMR guideline 2017 stated that </w:t>
      </w:r>
      <w:r w:rsidR="005622CE" w:rsidRPr="005F38A3">
        <w:rPr>
          <w:rFonts w:ascii="Times New Roman" w:hAnsi="Times New Roman" w:cs="Times New Roman"/>
          <w:color w:val="000000" w:themeColor="text1"/>
          <w:sz w:val="24"/>
          <w:szCs w:val="24"/>
          <w:lang w:bidi="as-IN"/>
        </w:rPr>
        <w:t xml:space="preserve">in </w:t>
      </w:r>
      <w:r w:rsidR="00C26F0B" w:rsidRPr="005F38A3">
        <w:rPr>
          <w:rFonts w:ascii="Times New Roman" w:hAnsi="Times New Roman" w:cs="Times New Roman"/>
          <w:color w:val="000000" w:themeColor="text1"/>
          <w:sz w:val="24"/>
          <w:szCs w:val="24"/>
          <w:lang w:bidi="as-IN"/>
        </w:rPr>
        <w:t xml:space="preserve">each </w:t>
      </w:r>
      <w:r w:rsidR="00B21CB4" w:rsidRPr="005F38A3">
        <w:rPr>
          <w:rFonts w:ascii="Times New Roman" w:hAnsi="Times New Roman" w:cs="Times New Roman"/>
          <w:color w:val="000000" w:themeColor="text1"/>
          <w:sz w:val="24"/>
          <w:szCs w:val="24"/>
          <w:lang w:bidi="as-IN"/>
        </w:rPr>
        <w:t xml:space="preserve">ethics committee meeting </w:t>
      </w:r>
      <w:r w:rsidR="00736E04" w:rsidRPr="005F38A3">
        <w:rPr>
          <w:rFonts w:ascii="Times New Roman" w:hAnsi="Times New Roman" w:cs="Times New Roman"/>
          <w:color w:val="000000" w:themeColor="text1"/>
          <w:sz w:val="24"/>
          <w:szCs w:val="24"/>
          <w:lang w:bidi="as-IN"/>
        </w:rPr>
        <w:t>a minimum of five members shoul</w:t>
      </w:r>
      <w:r w:rsidR="005622CE" w:rsidRPr="005F38A3">
        <w:rPr>
          <w:rFonts w:ascii="Times New Roman" w:hAnsi="Times New Roman" w:cs="Times New Roman"/>
          <w:color w:val="000000" w:themeColor="text1"/>
          <w:sz w:val="24"/>
          <w:szCs w:val="24"/>
          <w:lang w:bidi="as-IN"/>
        </w:rPr>
        <w:t>d be present</w:t>
      </w:r>
      <w:r w:rsidR="00736E04" w:rsidRPr="005F38A3">
        <w:rPr>
          <w:rFonts w:ascii="Times New Roman" w:hAnsi="Times New Roman" w:cs="Times New Roman"/>
          <w:color w:val="000000" w:themeColor="text1"/>
          <w:sz w:val="24"/>
          <w:szCs w:val="24"/>
          <w:lang w:bidi="as-IN"/>
        </w:rPr>
        <w:t xml:space="preserve"> for quorum formation and the quorum s</w:t>
      </w:r>
      <w:r w:rsidR="001E1F01" w:rsidRPr="005F38A3">
        <w:rPr>
          <w:rFonts w:ascii="Times New Roman" w:hAnsi="Times New Roman" w:cs="Times New Roman"/>
          <w:color w:val="000000" w:themeColor="text1"/>
          <w:sz w:val="24"/>
          <w:szCs w:val="24"/>
          <w:lang w:bidi="as-IN"/>
        </w:rPr>
        <w:t>hould include both medical, non-</w:t>
      </w:r>
      <w:r w:rsidR="00736E04" w:rsidRPr="005F38A3">
        <w:rPr>
          <w:rFonts w:ascii="Times New Roman" w:hAnsi="Times New Roman" w:cs="Times New Roman"/>
          <w:color w:val="000000" w:themeColor="text1"/>
          <w:sz w:val="24"/>
          <w:szCs w:val="24"/>
          <w:lang w:bidi="as-IN"/>
        </w:rPr>
        <w:t>medical or technical or/and non-technical members. Further minimum one non-affiliated member should be part of the quorum and preferably the Lay person</w:t>
      </w:r>
      <w:r w:rsidR="005A2C06" w:rsidRPr="005F38A3">
        <w:rPr>
          <w:rFonts w:ascii="Times New Roman" w:hAnsi="Times New Roman" w:cs="Times New Roman"/>
          <w:color w:val="000000" w:themeColor="text1"/>
          <w:sz w:val="24"/>
          <w:szCs w:val="24"/>
          <w:lang w:bidi="as-IN"/>
        </w:rPr>
        <w:t xml:space="preserve"> (</w:t>
      </w:r>
      <w:r w:rsidR="00CA6B0B" w:rsidRPr="00030DE1">
        <w:rPr>
          <w:rFonts w:ascii="Times New Roman" w:hAnsi="Times New Roman" w:cs="Times New Roman"/>
          <w:color w:val="000000" w:themeColor="text1"/>
          <w:sz w:val="24"/>
          <w:szCs w:val="24"/>
          <w:highlight w:val="yellow"/>
          <w:lang w:bidi="as-IN"/>
        </w:rPr>
        <w:t>1</w:t>
      </w:r>
      <w:r w:rsidR="008932EF" w:rsidRPr="00030DE1">
        <w:rPr>
          <w:rFonts w:ascii="Times New Roman" w:hAnsi="Times New Roman" w:cs="Times New Roman"/>
          <w:color w:val="000000" w:themeColor="text1"/>
          <w:sz w:val="24"/>
          <w:szCs w:val="24"/>
          <w:highlight w:val="yellow"/>
          <w:lang w:bidi="as-IN"/>
        </w:rPr>
        <w:t>,</w:t>
      </w:r>
      <w:r w:rsidR="00F751C4" w:rsidRPr="00030DE1">
        <w:rPr>
          <w:rFonts w:ascii="Times New Roman" w:hAnsi="Times New Roman" w:cs="Times New Roman"/>
          <w:color w:val="000000" w:themeColor="text1"/>
          <w:sz w:val="24"/>
          <w:szCs w:val="24"/>
          <w:highlight w:val="yellow"/>
          <w:lang w:bidi="as-IN"/>
        </w:rPr>
        <w:t xml:space="preserve"> </w:t>
      </w:r>
      <w:r w:rsidR="004F3C81" w:rsidRPr="00030DE1">
        <w:rPr>
          <w:rFonts w:ascii="Times New Roman" w:hAnsi="Times New Roman" w:cs="Times New Roman"/>
          <w:color w:val="000000" w:themeColor="text1"/>
          <w:sz w:val="24"/>
          <w:szCs w:val="24"/>
          <w:highlight w:val="yellow"/>
          <w:lang w:bidi="as-IN"/>
        </w:rPr>
        <w:t>7, 18</w:t>
      </w:r>
      <w:r w:rsidR="005A2C06" w:rsidRPr="005F38A3">
        <w:rPr>
          <w:rFonts w:ascii="Times New Roman" w:hAnsi="Times New Roman" w:cs="Times New Roman"/>
          <w:color w:val="000000" w:themeColor="text1"/>
          <w:sz w:val="24"/>
          <w:szCs w:val="24"/>
          <w:lang w:bidi="as-IN"/>
        </w:rPr>
        <w:t>).</w:t>
      </w:r>
      <w:r w:rsidR="005F2304" w:rsidRPr="005F38A3">
        <w:rPr>
          <w:rFonts w:ascii="Times New Roman" w:hAnsi="Times New Roman" w:cs="Times New Roman"/>
          <w:color w:val="000000" w:themeColor="text1"/>
          <w:sz w:val="24"/>
          <w:szCs w:val="24"/>
          <w:highlight w:val="yellow"/>
          <w:lang w:bidi="as-IN"/>
        </w:rPr>
        <w:t xml:space="preserve"> </w:t>
      </w:r>
    </w:p>
    <w:p w:rsidR="009B0386" w:rsidRPr="005F38A3" w:rsidRDefault="009B0386"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2D099D" w:rsidRPr="005F38A3" w:rsidRDefault="002D099D"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lang w:bidi="as-IN"/>
        </w:rPr>
        <w:t xml:space="preserve">Almost all </w:t>
      </w:r>
      <w:r w:rsidR="001E1F01" w:rsidRPr="00030DE1">
        <w:rPr>
          <w:rFonts w:ascii="Times New Roman" w:hAnsi="Times New Roman" w:cs="Times New Roman"/>
          <w:color w:val="000000" w:themeColor="text1"/>
          <w:sz w:val="24"/>
          <w:szCs w:val="24"/>
          <w:highlight w:val="yellow"/>
          <w:lang w:bidi="as-IN"/>
        </w:rPr>
        <w:t>I</w:t>
      </w:r>
      <w:r w:rsidRPr="005F38A3">
        <w:rPr>
          <w:rFonts w:ascii="Times New Roman" w:hAnsi="Times New Roman" w:cs="Times New Roman"/>
          <w:color w:val="000000" w:themeColor="text1"/>
          <w:sz w:val="24"/>
          <w:szCs w:val="24"/>
          <w:lang w:bidi="as-IN"/>
        </w:rPr>
        <w:t>EC members were appoi</w:t>
      </w:r>
      <w:r w:rsidR="0069640F" w:rsidRPr="005F38A3">
        <w:rPr>
          <w:rFonts w:ascii="Times New Roman" w:hAnsi="Times New Roman" w:cs="Times New Roman"/>
          <w:color w:val="000000" w:themeColor="text1"/>
          <w:sz w:val="24"/>
          <w:szCs w:val="24"/>
          <w:lang w:bidi="as-IN"/>
        </w:rPr>
        <w:t>nted by head of the institutes</w:t>
      </w:r>
      <w:r w:rsidRPr="005F38A3">
        <w:rPr>
          <w:rFonts w:ascii="Times New Roman" w:hAnsi="Times New Roman" w:cs="Times New Roman"/>
          <w:color w:val="000000" w:themeColor="text1"/>
          <w:sz w:val="24"/>
          <w:szCs w:val="24"/>
          <w:lang w:bidi="as-IN"/>
        </w:rPr>
        <w:t xml:space="preserve"> other than one where appointing authority was under secretary to the </w:t>
      </w:r>
      <w:r w:rsidR="00515927" w:rsidRPr="005F38A3">
        <w:rPr>
          <w:rFonts w:ascii="Times New Roman" w:hAnsi="Times New Roman" w:cs="Times New Roman"/>
          <w:color w:val="000000" w:themeColor="text1"/>
          <w:sz w:val="24"/>
          <w:szCs w:val="24"/>
          <w:lang w:bidi="as-IN"/>
        </w:rPr>
        <w:t xml:space="preserve">state </w:t>
      </w:r>
      <w:r w:rsidRPr="005F38A3">
        <w:rPr>
          <w:rFonts w:ascii="Times New Roman" w:hAnsi="Times New Roman" w:cs="Times New Roman"/>
          <w:color w:val="000000" w:themeColor="text1"/>
          <w:sz w:val="24"/>
          <w:szCs w:val="24"/>
          <w:lang w:bidi="as-IN"/>
        </w:rPr>
        <w:t>government.</w:t>
      </w:r>
      <w:r w:rsidR="00515927" w:rsidRPr="005F38A3">
        <w:rPr>
          <w:rFonts w:ascii="Times New Roman" w:hAnsi="Times New Roman" w:cs="Times New Roman"/>
          <w:color w:val="000000" w:themeColor="text1"/>
          <w:sz w:val="24"/>
          <w:szCs w:val="24"/>
          <w:lang w:bidi="as-IN"/>
        </w:rPr>
        <w:t xml:space="preserve"> The head of the institute should act as an appellate authority to appoint the committee members or to handle any disputes if arises</w:t>
      </w:r>
      <w:r w:rsidR="005A2C06" w:rsidRPr="005F38A3">
        <w:rPr>
          <w:rFonts w:ascii="Times New Roman" w:hAnsi="Times New Roman" w:cs="Times New Roman"/>
          <w:color w:val="000000" w:themeColor="text1"/>
          <w:sz w:val="24"/>
          <w:szCs w:val="24"/>
          <w:lang w:bidi="as-IN"/>
        </w:rPr>
        <w:t xml:space="preserve"> (</w:t>
      </w:r>
      <w:r w:rsidR="00CA6B0B" w:rsidRPr="00030DE1">
        <w:rPr>
          <w:rFonts w:ascii="Times New Roman" w:hAnsi="Times New Roman" w:cs="Times New Roman"/>
          <w:color w:val="000000" w:themeColor="text1"/>
          <w:sz w:val="24"/>
          <w:szCs w:val="24"/>
          <w:highlight w:val="yellow"/>
          <w:lang w:bidi="as-IN"/>
        </w:rPr>
        <w:t>1</w:t>
      </w:r>
      <w:r w:rsidR="005A2C06" w:rsidRPr="00030DE1">
        <w:rPr>
          <w:rFonts w:ascii="Times New Roman" w:hAnsi="Times New Roman" w:cs="Times New Roman"/>
          <w:color w:val="000000" w:themeColor="text1"/>
          <w:sz w:val="24"/>
          <w:szCs w:val="24"/>
          <w:highlight w:val="yellow"/>
          <w:lang w:bidi="as-IN"/>
        </w:rPr>
        <w:t>)</w:t>
      </w:r>
      <w:r w:rsidR="00EC600F" w:rsidRPr="005F38A3">
        <w:rPr>
          <w:rFonts w:ascii="Times New Roman" w:hAnsi="Times New Roman" w:cs="Times New Roman"/>
          <w:color w:val="000000" w:themeColor="text1"/>
          <w:sz w:val="24"/>
          <w:szCs w:val="24"/>
          <w:lang w:bidi="as-IN"/>
        </w:rPr>
        <w:t xml:space="preserve">. </w:t>
      </w:r>
      <w:r w:rsidR="00515927" w:rsidRPr="005F38A3">
        <w:rPr>
          <w:rFonts w:ascii="Times New Roman" w:hAnsi="Times New Roman" w:cs="Times New Roman"/>
          <w:color w:val="000000" w:themeColor="text1"/>
          <w:sz w:val="24"/>
          <w:szCs w:val="24"/>
          <w:lang w:bidi="as-IN"/>
        </w:rPr>
        <w:t xml:space="preserve"> </w:t>
      </w:r>
    </w:p>
    <w:p w:rsidR="009B0386" w:rsidRPr="005F38A3" w:rsidRDefault="009B0386"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C11F2F" w:rsidRPr="005F38A3" w:rsidRDefault="00515927"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lang w:bidi="as-IN"/>
        </w:rPr>
        <w:t xml:space="preserve">The tenure of </w:t>
      </w:r>
      <w:r w:rsidR="001E1F01" w:rsidRPr="005F38A3">
        <w:rPr>
          <w:rFonts w:ascii="Times New Roman" w:hAnsi="Times New Roman" w:cs="Times New Roman"/>
          <w:color w:val="000000" w:themeColor="text1"/>
          <w:sz w:val="24"/>
          <w:szCs w:val="24"/>
          <w:lang w:bidi="as-IN"/>
        </w:rPr>
        <w:t>I</w:t>
      </w:r>
      <w:r w:rsidRPr="005F38A3">
        <w:rPr>
          <w:rFonts w:ascii="Times New Roman" w:hAnsi="Times New Roman" w:cs="Times New Roman"/>
          <w:color w:val="000000" w:themeColor="text1"/>
          <w:sz w:val="24"/>
          <w:szCs w:val="24"/>
          <w:lang w:bidi="as-IN"/>
        </w:rPr>
        <w:t xml:space="preserve">ECs </w:t>
      </w:r>
      <w:r w:rsidR="00403BF3" w:rsidRPr="005F38A3">
        <w:rPr>
          <w:rFonts w:ascii="Times New Roman" w:hAnsi="Times New Roman" w:cs="Times New Roman"/>
          <w:color w:val="000000" w:themeColor="text1"/>
          <w:sz w:val="24"/>
          <w:szCs w:val="24"/>
          <w:lang w:bidi="as-IN"/>
        </w:rPr>
        <w:t>abhorrently</w:t>
      </w:r>
      <w:r w:rsidRPr="005F38A3">
        <w:rPr>
          <w:rFonts w:ascii="Times New Roman" w:hAnsi="Times New Roman" w:cs="Times New Roman"/>
          <w:color w:val="000000" w:themeColor="text1"/>
          <w:sz w:val="24"/>
          <w:szCs w:val="24"/>
          <w:lang w:bidi="as-IN"/>
        </w:rPr>
        <w:t xml:space="preserve"> varies from</w:t>
      </w:r>
      <w:r w:rsidR="00C6471A" w:rsidRPr="005F38A3">
        <w:rPr>
          <w:rFonts w:ascii="Times New Roman" w:hAnsi="Times New Roman" w:cs="Times New Roman"/>
          <w:color w:val="000000" w:themeColor="text1"/>
          <w:sz w:val="24"/>
          <w:szCs w:val="24"/>
          <w:lang w:bidi="as-IN"/>
        </w:rPr>
        <w:t xml:space="preserve">   2-3 years in </w:t>
      </w:r>
      <w:r w:rsidR="00C6471A" w:rsidRPr="001A4CAF">
        <w:rPr>
          <w:rFonts w:ascii="Times New Roman" w:hAnsi="Times New Roman" w:cs="Times New Roman"/>
          <w:color w:val="000000" w:themeColor="text1"/>
          <w:sz w:val="24"/>
          <w:szCs w:val="24"/>
          <w:highlight w:val="yellow"/>
          <w:lang w:bidi="as-IN"/>
        </w:rPr>
        <w:t>55.6</w:t>
      </w:r>
      <w:r w:rsidR="00C6471A" w:rsidRPr="005F38A3">
        <w:rPr>
          <w:rFonts w:ascii="Times New Roman" w:hAnsi="Times New Roman" w:cs="Times New Roman"/>
          <w:color w:val="000000" w:themeColor="text1"/>
          <w:sz w:val="24"/>
          <w:szCs w:val="24"/>
          <w:lang w:bidi="as-IN"/>
        </w:rPr>
        <w:t xml:space="preserve"> </w:t>
      </w:r>
      <w:r w:rsidRPr="005F38A3">
        <w:rPr>
          <w:rFonts w:ascii="Times New Roman" w:hAnsi="Times New Roman" w:cs="Times New Roman"/>
          <w:color w:val="000000" w:themeColor="text1"/>
          <w:sz w:val="24"/>
          <w:szCs w:val="24"/>
          <w:lang w:bidi="as-IN"/>
        </w:rPr>
        <w:t xml:space="preserve">% to more </w:t>
      </w:r>
      <w:r w:rsidR="00403BF3" w:rsidRPr="005F38A3">
        <w:rPr>
          <w:rFonts w:ascii="Times New Roman" w:hAnsi="Times New Roman" w:cs="Times New Roman"/>
          <w:color w:val="000000" w:themeColor="text1"/>
          <w:sz w:val="24"/>
          <w:szCs w:val="24"/>
          <w:lang w:bidi="as-IN"/>
        </w:rPr>
        <w:t>than</w:t>
      </w:r>
      <w:r w:rsidR="00C6471A" w:rsidRPr="005F38A3">
        <w:rPr>
          <w:rFonts w:ascii="Times New Roman" w:hAnsi="Times New Roman" w:cs="Times New Roman"/>
          <w:color w:val="000000" w:themeColor="text1"/>
          <w:sz w:val="24"/>
          <w:szCs w:val="24"/>
          <w:lang w:bidi="as-IN"/>
        </w:rPr>
        <w:t xml:space="preserve"> 3 years in </w:t>
      </w:r>
      <w:r w:rsidR="00C6471A" w:rsidRPr="001A4CAF">
        <w:rPr>
          <w:rFonts w:ascii="Times New Roman" w:hAnsi="Times New Roman" w:cs="Times New Roman"/>
          <w:color w:val="000000" w:themeColor="text1"/>
          <w:sz w:val="24"/>
          <w:szCs w:val="24"/>
          <w:highlight w:val="yellow"/>
          <w:lang w:bidi="as-IN"/>
        </w:rPr>
        <w:t>22.2</w:t>
      </w:r>
      <w:r w:rsidR="00C6471A" w:rsidRPr="005F38A3">
        <w:rPr>
          <w:rFonts w:ascii="Times New Roman" w:hAnsi="Times New Roman" w:cs="Times New Roman"/>
          <w:color w:val="000000" w:themeColor="text1"/>
          <w:sz w:val="24"/>
          <w:szCs w:val="24"/>
          <w:lang w:bidi="as-IN"/>
        </w:rPr>
        <w:t xml:space="preserve"> </w:t>
      </w:r>
      <w:r w:rsidRPr="005F38A3">
        <w:rPr>
          <w:rFonts w:ascii="Times New Roman" w:hAnsi="Times New Roman" w:cs="Times New Roman"/>
          <w:color w:val="000000" w:themeColor="text1"/>
          <w:sz w:val="24"/>
          <w:szCs w:val="24"/>
          <w:lang w:bidi="as-IN"/>
        </w:rPr>
        <w:t>%. The tenure was less than 2</w:t>
      </w:r>
      <w:r w:rsidR="00C6471A" w:rsidRPr="005F38A3">
        <w:rPr>
          <w:rFonts w:ascii="Times New Roman" w:hAnsi="Times New Roman" w:cs="Times New Roman"/>
          <w:color w:val="000000" w:themeColor="text1"/>
          <w:sz w:val="24"/>
          <w:szCs w:val="24"/>
          <w:lang w:bidi="as-IN"/>
        </w:rPr>
        <w:t xml:space="preserve"> years in </w:t>
      </w:r>
      <w:r w:rsidR="00C6471A" w:rsidRPr="001A4CAF">
        <w:rPr>
          <w:rFonts w:ascii="Times New Roman" w:hAnsi="Times New Roman" w:cs="Times New Roman"/>
          <w:color w:val="000000" w:themeColor="text1"/>
          <w:sz w:val="24"/>
          <w:szCs w:val="24"/>
          <w:highlight w:val="yellow"/>
          <w:lang w:bidi="as-IN"/>
        </w:rPr>
        <w:t>11</w:t>
      </w:r>
      <w:r w:rsidRPr="001A4CAF">
        <w:rPr>
          <w:rFonts w:ascii="Times New Roman" w:hAnsi="Times New Roman" w:cs="Times New Roman"/>
          <w:color w:val="000000" w:themeColor="text1"/>
          <w:sz w:val="24"/>
          <w:szCs w:val="24"/>
          <w:highlight w:val="yellow"/>
          <w:lang w:bidi="as-IN"/>
        </w:rPr>
        <w:t>.1</w:t>
      </w:r>
      <w:r w:rsidRPr="005F38A3">
        <w:rPr>
          <w:rFonts w:ascii="Times New Roman" w:hAnsi="Times New Roman" w:cs="Times New Roman"/>
          <w:color w:val="000000" w:themeColor="text1"/>
          <w:sz w:val="24"/>
          <w:szCs w:val="24"/>
          <w:lang w:bidi="as-IN"/>
        </w:rPr>
        <w:t xml:space="preserve">% </w:t>
      </w:r>
      <w:r w:rsidR="001E1F01" w:rsidRPr="005F38A3">
        <w:rPr>
          <w:rFonts w:ascii="Times New Roman" w:hAnsi="Times New Roman" w:cs="Times New Roman"/>
          <w:color w:val="000000" w:themeColor="text1"/>
          <w:sz w:val="24"/>
          <w:szCs w:val="24"/>
          <w:lang w:bidi="as-IN"/>
        </w:rPr>
        <w:t>I</w:t>
      </w:r>
      <w:r w:rsidRPr="005F38A3">
        <w:rPr>
          <w:rFonts w:ascii="Times New Roman" w:hAnsi="Times New Roman" w:cs="Times New Roman"/>
          <w:color w:val="000000" w:themeColor="text1"/>
          <w:sz w:val="24"/>
          <w:szCs w:val="24"/>
          <w:lang w:bidi="as-IN"/>
        </w:rPr>
        <w:t xml:space="preserve">ECs. </w:t>
      </w:r>
      <w:r w:rsidR="00403BF3" w:rsidRPr="005F38A3">
        <w:rPr>
          <w:rFonts w:ascii="Times New Roman" w:hAnsi="Times New Roman" w:cs="Times New Roman"/>
          <w:color w:val="000000" w:themeColor="text1"/>
          <w:sz w:val="24"/>
          <w:szCs w:val="24"/>
          <w:lang w:bidi="as-IN"/>
        </w:rPr>
        <w:t xml:space="preserve">In general, the term of </w:t>
      </w:r>
      <w:r w:rsidR="001E1F01" w:rsidRPr="005F38A3">
        <w:rPr>
          <w:rFonts w:ascii="Times New Roman" w:hAnsi="Times New Roman" w:cs="Times New Roman"/>
          <w:color w:val="000000" w:themeColor="text1"/>
          <w:sz w:val="24"/>
          <w:szCs w:val="24"/>
          <w:lang w:bidi="as-IN"/>
        </w:rPr>
        <w:t>I</w:t>
      </w:r>
      <w:r w:rsidR="00403BF3" w:rsidRPr="005F38A3">
        <w:rPr>
          <w:rFonts w:ascii="Times New Roman" w:hAnsi="Times New Roman" w:cs="Times New Roman"/>
          <w:color w:val="000000" w:themeColor="text1"/>
          <w:sz w:val="24"/>
          <w:szCs w:val="24"/>
          <w:lang w:bidi="as-IN"/>
        </w:rPr>
        <w:t xml:space="preserve">EC membership may be 2–3 years. The duration could be extended on the basis of pattern mentioned in the SOPs. It is good to practice if a defined percentage of </w:t>
      </w:r>
      <w:r w:rsidR="001E1F01" w:rsidRPr="005F38A3">
        <w:rPr>
          <w:rFonts w:ascii="Times New Roman" w:hAnsi="Times New Roman" w:cs="Times New Roman"/>
          <w:color w:val="000000" w:themeColor="text1"/>
          <w:sz w:val="24"/>
          <w:szCs w:val="24"/>
          <w:lang w:bidi="as-IN"/>
        </w:rPr>
        <w:t>I</w:t>
      </w:r>
      <w:r w:rsidR="00403BF3" w:rsidRPr="005F38A3">
        <w:rPr>
          <w:rFonts w:ascii="Times New Roman" w:hAnsi="Times New Roman" w:cs="Times New Roman"/>
          <w:color w:val="000000" w:themeColor="text1"/>
          <w:sz w:val="24"/>
          <w:szCs w:val="24"/>
          <w:lang w:bidi="as-IN"/>
        </w:rPr>
        <w:t xml:space="preserve">EC members could be changed at a regular </w:t>
      </w:r>
      <w:r w:rsidR="002F1A9E" w:rsidRPr="005F38A3">
        <w:rPr>
          <w:rFonts w:ascii="Times New Roman" w:hAnsi="Times New Roman" w:cs="Times New Roman"/>
          <w:color w:val="000000" w:themeColor="text1"/>
          <w:sz w:val="24"/>
          <w:szCs w:val="24"/>
          <w:lang w:bidi="as-IN"/>
        </w:rPr>
        <w:t xml:space="preserve">interval </w:t>
      </w:r>
      <w:r w:rsidR="002F1A9E" w:rsidRPr="001A4CAF">
        <w:rPr>
          <w:rFonts w:ascii="Times New Roman" w:hAnsi="Times New Roman" w:cs="Times New Roman"/>
          <w:color w:val="000000" w:themeColor="text1"/>
          <w:sz w:val="24"/>
          <w:szCs w:val="24"/>
          <w:highlight w:val="yellow"/>
          <w:lang w:bidi="as-IN"/>
        </w:rPr>
        <w:t xml:space="preserve">which will give opportunity to participate more people </w:t>
      </w:r>
      <w:r w:rsidR="005A2C06" w:rsidRPr="001A4CAF">
        <w:rPr>
          <w:rFonts w:ascii="Times New Roman" w:hAnsi="Times New Roman" w:cs="Times New Roman"/>
          <w:color w:val="000000" w:themeColor="text1"/>
          <w:sz w:val="24"/>
          <w:szCs w:val="24"/>
          <w:highlight w:val="yellow"/>
          <w:lang w:bidi="as-IN"/>
        </w:rPr>
        <w:t>(</w:t>
      </w:r>
      <w:r w:rsidR="00CA6B0B" w:rsidRPr="001A4CAF">
        <w:rPr>
          <w:rFonts w:ascii="Times New Roman" w:hAnsi="Times New Roman" w:cs="Times New Roman"/>
          <w:color w:val="000000" w:themeColor="text1"/>
          <w:sz w:val="24"/>
          <w:szCs w:val="24"/>
          <w:highlight w:val="yellow"/>
          <w:lang w:bidi="as-IN"/>
        </w:rPr>
        <w:t>1</w:t>
      </w:r>
      <w:r w:rsidR="001E7875" w:rsidRPr="001A4CAF">
        <w:rPr>
          <w:rFonts w:ascii="Times New Roman" w:hAnsi="Times New Roman" w:cs="Times New Roman"/>
          <w:color w:val="000000" w:themeColor="text1"/>
          <w:sz w:val="24"/>
          <w:szCs w:val="24"/>
          <w:highlight w:val="yellow"/>
          <w:lang w:bidi="as-IN"/>
        </w:rPr>
        <w:t>,</w:t>
      </w:r>
      <w:r w:rsidR="002F1A9E" w:rsidRPr="001A4CAF">
        <w:rPr>
          <w:rFonts w:ascii="Times New Roman" w:hAnsi="Times New Roman" w:cs="Times New Roman"/>
          <w:color w:val="000000" w:themeColor="text1"/>
          <w:sz w:val="24"/>
          <w:szCs w:val="24"/>
          <w:highlight w:val="yellow"/>
          <w:lang w:bidi="as-IN"/>
        </w:rPr>
        <w:t xml:space="preserve"> </w:t>
      </w:r>
      <w:r w:rsidR="008F6324" w:rsidRPr="001A4CAF">
        <w:rPr>
          <w:rFonts w:ascii="Times New Roman" w:hAnsi="Times New Roman" w:cs="Times New Roman"/>
          <w:color w:val="000000" w:themeColor="text1"/>
          <w:sz w:val="24"/>
          <w:szCs w:val="24"/>
          <w:highlight w:val="yellow"/>
          <w:lang w:bidi="as-IN"/>
        </w:rPr>
        <w:t>8</w:t>
      </w:r>
      <w:r w:rsidR="001E7875" w:rsidRPr="001A4CAF">
        <w:rPr>
          <w:rFonts w:ascii="Times New Roman" w:hAnsi="Times New Roman" w:cs="Times New Roman"/>
          <w:color w:val="000000" w:themeColor="text1"/>
          <w:sz w:val="24"/>
          <w:szCs w:val="24"/>
          <w:highlight w:val="yellow"/>
          <w:lang w:bidi="as-IN"/>
        </w:rPr>
        <w:t>,</w:t>
      </w:r>
      <w:r w:rsidR="002E6731" w:rsidRPr="001A4CAF">
        <w:rPr>
          <w:rFonts w:ascii="Times New Roman" w:hAnsi="Times New Roman" w:cs="Times New Roman"/>
          <w:color w:val="000000" w:themeColor="text1"/>
          <w:sz w:val="24"/>
          <w:szCs w:val="24"/>
          <w:highlight w:val="yellow"/>
          <w:lang w:bidi="as-IN"/>
        </w:rPr>
        <w:t xml:space="preserve"> </w:t>
      </w:r>
      <w:r w:rsidR="001E7875" w:rsidRPr="001A4CAF">
        <w:rPr>
          <w:rFonts w:ascii="Times New Roman" w:hAnsi="Times New Roman" w:cs="Times New Roman"/>
          <w:color w:val="000000" w:themeColor="text1"/>
          <w:sz w:val="24"/>
          <w:szCs w:val="24"/>
          <w:highlight w:val="yellow"/>
          <w:lang w:bidi="as-IN"/>
        </w:rPr>
        <w:t>19</w:t>
      </w:r>
      <w:r w:rsidR="005A2C06" w:rsidRPr="001A4CAF">
        <w:rPr>
          <w:rFonts w:ascii="Times New Roman" w:hAnsi="Times New Roman" w:cs="Times New Roman"/>
          <w:color w:val="000000" w:themeColor="text1"/>
          <w:sz w:val="24"/>
          <w:szCs w:val="24"/>
          <w:highlight w:val="yellow"/>
          <w:lang w:bidi="as-IN"/>
        </w:rPr>
        <w:t>).</w:t>
      </w:r>
      <w:r w:rsidR="00E2506B" w:rsidRPr="005F38A3">
        <w:rPr>
          <w:rFonts w:ascii="Times New Roman" w:hAnsi="Times New Roman" w:cs="Times New Roman"/>
          <w:color w:val="000000" w:themeColor="text1"/>
          <w:sz w:val="24"/>
          <w:szCs w:val="24"/>
          <w:lang w:bidi="as-IN"/>
        </w:rPr>
        <w:t xml:space="preserve"> Provision of honorarium to </w:t>
      </w:r>
      <w:r w:rsidR="001E1F01" w:rsidRPr="005F38A3">
        <w:rPr>
          <w:rFonts w:ascii="Times New Roman" w:hAnsi="Times New Roman" w:cs="Times New Roman"/>
          <w:color w:val="000000" w:themeColor="text1"/>
          <w:sz w:val="24"/>
          <w:szCs w:val="24"/>
          <w:lang w:bidi="as-IN"/>
        </w:rPr>
        <w:t>I</w:t>
      </w:r>
      <w:r w:rsidR="00E2506B" w:rsidRPr="005F38A3">
        <w:rPr>
          <w:rFonts w:ascii="Times New Roman" w:hAnsi="Times New Roman" w:cs="Times New Roman"/>
          <w:color w:val="000000" w:themeColor="text1"/>
          <w:sz w:val="24"/>
          <w:szCs w:val="24"/>
          <w:lang w:bidi="as-IN"/>
        </w:rPr>
        <w:t xml:space="preserve">EC members were explored and found </w:t>
      </w:r>
      <w:r w:rsidR="00580900" w:rsidRPr="005F38A3">
        <w:rPr>
          <w:rFonts w:ascii="Times New Roman" w:hAnsi="Times New Roman" w:cs="Times New Roman"/>
          <w:color w:val="000000" w:themeColor="text1"/>
          <w:sz w:val="24"/>
          <w:szCs w:val="24"/>
          <w:lang w:bidi="as-IN"/>
        </w:rPr>
        <w:t>that honorarium</w:t>
      </w:r>
      <w:r w:rsidR="00E2506B" w:rsidRPr="005F38A3">
        <w:rPr>
          <w:rFonts w:ascii="Times New Roman" w:hAnsi="Times New Roman" w:cs="Times New Roman"/>
          <w:color w:val="000000" w:themeColor="text1"/>
          <w:sz w:val="24"/>
          <w:szCs w:val="24"/>
          <w:lang w:bidi="as-IN"/>
        </w:rPr>
        <w:t xml:space="preserve"> </w:t>
      </w:r>
      <w:r w:rsidR="000F535D" w:rsidRPr="005F38A3">
        <w:rPr>
          <w:rFonts w:ascii="Times New Roman" w:hAnsi="Times New Roman" w:cs="Times New Roman"/>
          <w:color w:val="000000" w:themeColor="text1"/>
          <w:sz w:val="24"/>
          <w:szCs w:val="24"/>
          <w:lang w:bidi="as-IN"/>
        </w:rPr>
        <w:t xml:space="preserve">provision </w:t>
      </w:r>
      <w:r w:rsidR="00C6471A" w:rsidRPr="005F38A3">
        <w:rPr>
          <w:rFonts w:ascii="Times New Roman" w:hAnsi="Times New Roman" w:cs="Times New Roman"/>
          <w:color w:val="000000" w:themeColor="text1"/>
          <w:sz w:val="24"/>
          <w:szCs w:val="24"/>
          <w:lang w:bidi="as-IN"/>
        </w:rPr>
        <w:t xml:space="preserve">was made in </w:t>
      </w:r>
      <w:r w:rsidR="00C6471A" w:rsidRPr="001A4CAF">
        <w:rPr>
          <w:rFonts w:ascii="Times New Roman" w:hAnsi="Times New Roman" w:cs="Times New Roman"/>
          <w:color w:val="000000" w:themeColor="text1"/>
          <w:sz w:val="24"/>
          <w:szCs w:val="24"/>
          <w:highlight w:val="yellow"/>
          <w:lang w:bidi="as-IN"/>
        </w:rPr>
        <w:t>55.6</w:t>
      </w:r>
      <w:r w:rsidR="00E2506B" w:rsidRPr="005F38A3">
        <w:rPr>
          <w:rFonts w:ascii="Times New Roman" w:hAnsi="Times New Roman" w:cs="Times New Roman"/>
          <w:color w:val="000000" w:themeColor="text1"/>
          <w:sz w:val="24"/>
          <w:szCs w:val="24"/>
          <w:lang w:bidi="as-IN"/>
        </w:rPr>
        <w:t>% ethics committee only.</w:t>
      </w:r>
      <w:r w:rsidR="00895371" w:rsidRPr="005F38A3">
        <w:rPr>
          <w:rFonts w:ascii="Times New Roman" w:hAnsi="Times New Roman" w:cs="Times New Roman"/>
          <w:color w:val="000000" w:themeColor="text1"/>
          <w:sz w:val="24"/>
          <w:szCs w:val="24"/>
          <w:lang w:bidi="as-IN"/>
        </w:rPr>
        <w:t xml:space="preserve"> Our finding is consistent wit</w:t>
      </w:r>
      <w:r w:rsidR="00C6471A" w:rsidRPr="005F38A3">
        <w:rPr>
          <w:rFonts w:ascii="Times New Roman" w:hAnsi="Times New Roman" w:cs="Times New Roman"/>
          <w:color w:val="000000" w:themeColor="text1"/>
          <w:sz w:val="24"/>
          <w:szCs w:val="24"/>
          <w:lang w:bidi="as-IN"/>
        </w:rPr>
        <w:t>h the finding</w:t>
      </w:r>
      <w:r w:rsidR="001E1F01" w:rsidRPr="005F38A3">
        <w:rPr>
          <w:rFonts w:ascii="Times New Roman" w:hAnsi="Times New Roman" w:cs="Times New Roman"/>
          <w:color w:val="000000" w:themeColor="text1"/>
          <w:sz w:val="24"/>
          <w:szCs w:val="24"/>
          <w:lang w:bidi="as-IN"/>
        </w:rPr>
        <w:t>s</w:t>
      </w:r>
      <w:r w:rsidR="00C6471A" w:rsidRPr="005F38A3">
        <w:rPr>
          <w:rFonts w:ascii="Times New Roman" w:hAnsi="Times New Roman" w:cs="Times New Roman"/>
          <w:color w:val="000000" w:themeColor="text1"/>
          <w:sz w:val="24"/>
          <w:szCs w:val="24"/>
          <w:lang w:bidi="as-IN"/>
        </w:rPr>
        <w:t xml:space="preserve"> of previous study</w:t>
      </w:r>
      <w:r w:rsidR="00895371" w:rsidRPr="005F38A3">
        <w:rPr>
          <w:rFonts w:ascii="Times New Roman" w:hAnsi="Times New Roman" w:cs="Times New Roman"/>
          <w:color w:val="000000" w:themeColor="text1"/>
          <w:sz w:val="24"/>
          <w:szCs w:val="24"/>
          <w:lang w:bidi="as-IN"/>
        </w:rPr>
        <w:t xml:space="preserve"> </w:t>
      </w:r>
      <w:r w:rsidR="005A2C06" w:rsidRPr="005F38A3">
        <w:rPr>
          <w:rFonts w:ascii="Times New Roman" w:hAnsi="Times New Roman" w:cs="Times New Roman"/>
          <w:color w:val="000000" w:themeColor="text1"/>
          <w:sz w:val="24"/>
          <w:szCs w:val="24"/>
          <w:lang w:bidi="as-IN"/>
        </w:rPr>
        <w:t>(</w:t>
      </w:r>
      <w:r w:rsidR="001E7875" w:rsidRPr="001A4CAF">
        <w:rPr>
          <w:rFonts w:ascii="Times New Roman" w:hAnsi="Times New Roman" w:cs="Times New Roman"/>
          <w:color w:val="000000" w:themeColor="text1"/>
          <w:sz w:val="24"/>
          <w:szCs w:val="24"/>
          <w:highlight w:val="yellow"/>
          <w:lang w:bidi="as-IN"/>
        </w:rPr>
        <w:t>9,</w:t>
      </w:r>
      <w:r w:rsidR="002E6731" w:rsidRPr="001A4CAF">
        <w:rPr>
          <w:rFonts w:ascii="Times New Roman" w:hAnsi="Times New Roman" w:cs="Times New Roman"/>
          <w:color w:val="000000" w:themeColor="text1"/>
          <w:sz w:val="24"/>
          <w:szCs w:val="24"/>
          <w:highlight w:val="yellow"/>
          <w:lang w:bidi="as-IN"/>
        </w:rPr>
        <w:t xml:space="preserve"> </w:t>
      </w:r>
      <w:r w:rsidR="008F6324" w:rsidRPr="001A4CAF">
        <w:rPr>
          <w:rFonts w:ascii="Times New Roman" w:hAnsi="Times New Roman" w:cs="Times New Roman"/>
          <w:color w:val="000000" w:themeColor="text1"/>
          <w:sz w:val="24"/>
          <w:szCs w:val="24"/>
          <w:highlight w:val="yellow"/>
          <w:lang w:bidi="as-IN"/>
        </w:rPr>
        <w:t>10</w:t>
      </w:r>
      <w:r w:rsidR="00CA6B0B" w:rsidRPr="001A4CAF">
        <w:rPr>
          <w:rFonts w:ascii="Times New Roman" w:hAnsi="Times New Roman" w:cs="Times New Roman"/>
          <w:color w:val="000000" w:themeColor="text1"/>
          <w:sz w:val="24"/>
          <w:szCs w:val="24"/>
          <w:highlight w:val="yellow"/>
          <w:lang w:bidi="as-IN"/>
        </w:rPr>
        <w:t xml:space="preserve">, </w:t>
      </w:r>
      <w:r w:rsidR="002E6731" w:rsidRPr="001A4CAF">
        <w:rPr>
          <w:rFonts w:ascii="Times New Roman" w:hAnsi="Times New Roman" w:cs="Times New Roman"/>
          <w:color w:val="000000" w:themeColor="text1"/>
          <w:sz w:val="24"/>
          <w:szCs w:val="24"/>
          <w:highlight w:val="yellow"/>
          <w:lang w:bidi="as-IN"/>
        </w:rPr>
        <w:t>12</w:t>
      </w:r>
      <w:r w:rsidR="002E6731" w:rsidRPr="005F38A3">
        <w:rPr>
          <w:rFonts w:ascii="Times New Roman" w:hAnsi="Times New Roman" w:cs="Times New Roman"/>
          <w:color w:val="000000" w:themeColor="text1"/>
          <w:sz w:val="24"/>
          <w:szCs w:val="24"/>
          <w:lang w:bidi="as-IN"/>
        </w:rPr>
        <w:t>)</w:t>
      </w:r>
      <w:r w:rsidR="00C6471A" w:rsidRPr="005F38A3">
        <w:rPr>
          <w:rFonts w:ascii="Times New Roman" w:hAnsi="Times New Roman" w:cs="Times New Roman"/>
          <w:color w:val="000000" w:themeColor="text1"/>
          <w:sz w:val="24"/>
          <w:szCs w:val="24"/>
          <w:lang w:bidi="as-IN"/>
        </w:rPr>
        <w:t>.</w:t>
      </w:r>
      <w:r w:rsidR="00895371" w:rsidRPr="005F38A3">
        <w:rPr>
          <w:rFonts w:ascii="Times New Roman" w:hAnsi="Times New Roman" w:cs="Times New Roman"/>
          <w:color w:val="000000" w:themeColor="text1"/>
          <w:sz w:val="24"/>
          <w:szCs w:val="24"/>
          <w:lang w:bidi="as-IN"/>
        </w:rPr>
        <w:t xml:space="preserve"> </w:t>
      </w:r>
      <w:r w:rsidR="00E2506B" w:rsidRPr="005F38A3">
        <w:rPr>
          <w:rFonts w:ascii="Times New Roman" w:hAnsi="Times New Roman" w:cs="Times New Roman"/>
          <w:color w:val="000000" w:themeColor="text1"/>
          <w:sz w:val="24"/>
          <w:szCs w:val="24"/>
          <w:lang w:bidi="as-IN"/>
        </w:rPr>
        <w:t xml:space="preserve"> ICMR guideline 2017 advocates that </w:t>
      </w:r>
      <w:r w:rsidR="001E1F01" w:rsidRPr="001A4CAF">
        <w:rPr>
          <w:rFonts w:ascii="Times New Roman" w:hAnsi="Times New Roman" w:cs="Times New Roman"/>
          <w:color w:val="000000" w:themeColor="text1"/>
          <w:sz w:val="24"/>
          <w:szCs w:val="24"/>
          <w:highlight w:val="yellow"/>
          <w:lang w:bidi="as-IN"/>
        </w:rPr>
        <w:t>I</w:t>
      </w:r>
      <w:r w:rsidR="00E2506B" w:rsidRPr="005F38A3">
        <w:rPr>
          <w:rFonts w:ascii="Times New Roman" w:hAnsi="Times New Roman" w:cs="Times New Roman"/>
          <w:color w:val="000000" w:themeColor="text1"/>
          <w:sz w:val="24"/>
          <w:szCs w:val="24"/>
          <w:lang w:bidi="as-IN"/>
        </w:rPr>
        <w:t>EC members may be given a reas</w:t>
      </w:r>
      <w:r w:rsidR="000F535D" w:rsidRPr="005F38A3">
        <w:rPr>
          <w:rFonts w:ascii="Times New Roman" w:hAnsi="Times New Roman" w:cs="Times New Roman"/>
          <w:color w:val="000000" w:themeColor="text1"/>
          <w:sz w:val="24"/>
          <w:szCs w:val="24"/>
          <w:lang w:bidi="as-IN"/>
        </w:rPr>
        <w:t>onable honorarium for attending</w:t>
      </w:r>
      <w:r w:rsidR="00E2506B" w:rsidRPr="005F38A3">
        <w:rPr>
          <w:rFonts w:ascii="Times New Roman" w:hAnsi="Times New Roman" w:cs="Times New Roman"/>
          <w:color w:val="000000" w:themeColor="text1"/>
          <w:sz w:val="24"/>
          <w:szCs w:val="24"/>
          <w:lang w:bidi="as-IN"/>
        </w:rPr>
        <w:t xml:space="preserve"> the </w:t>
      </w:r>
      <w:r w:rsidR="001E1F01" w:rsidRPr="005F38A3">
        <w:rPr>
          <w:rFonts w:ascii="Times New Roman" w:hAnsi="Times New Roman" w:cs="Times New Roman"/>
          <w:color w:val="000000" w:themeColor="text1"/>
          <w:sz w:val="24"/>
          <w:szCs w:val="24"/>
          <w:lang w:bidi="as-IN"/>
        </w:rPr>
        <w:t>ethics committee</w:t>
      </w:r>
      <w:r w:rsidR="000F535D" w:rsidRPr="005F38A3">
        <w:rPr>
          <w:rFonts w:ascii="Times New Roman" w:hAnsi="Times New Roman" w:cs="Times New Roman"/>
          <w:color w:val="000000" w:themeColor="text1"/>
          <w:sz w:val="24"/>
          <w:szCs w:val="24"/>
          <w:lang w:bidi="as-IN"/>
        </w:rPr>
        <w:t xml:space="preserve"> </w:t>
      </w:r>
      <w:r w:rsidR="00E2506B" w:rsidRPr="005F38A3">
        <w:rPr>
          <w:rFonts w:ascii="Times New Roman" w:hAnsi="Times New Roman" w:cs="Times New Roman"/>
          <w:color w:val="000000" w:themeColor="text1"/>
          <w:sz w:val="24"/>
          <w:szCs w:val="24"/>
          <w:lang w:bidi="as-IN"/>
        </w:rPr>
        <w:t>meeting</w:t>
      </w:r>
      <w:r w:rsidR="000F535D" w:rsidRPr="005F38A3">
        <w:rPr>
          <w:rFonts w:ascii="Times New Roman" w:hAnsi="Times New Roman" w:cs="Times New Roman"/>
          <w:color w:val="000000" w:themeColor="text1"/>
          <w:sz w:val="24"/>
          <w:szCs w:val="24"/>
          <w:lang w:bidi="as-IN"/>
        </w:rPr>
        <w:t>s</w:t>
      </w:r>
      <w:r w:rsidR="005A2C06" w:rsidRPr="005F38A3">
        <w:rPr>
          <w:rFonts w:ascii="Times New Roman" w:hAnsi="Times New Roman" w:cs="Times New Roman"/>
          <w:color w:val="000000" w:themeColor="text1"/>
          <w:sz w:val="24"/>
          <w:szCs w:val="24"/>
          <w:lang w:bidi="as-IN"/>
        </w:rPr>
        <w:t xml:space="preserve"> (</w:t>
      </w:r>
      <w:r w:rsidR="00CA6B0B" w:rsidRPr="001A4CAF">
        <w:rPr>
          <w:rFonts w:ascii="Times New Roman" w:hAnsi="Times New Roman" w:cs="Times New Roman"/>
          <w:color w:val="000000" w:themeColor="text1"/>
          <w:sz w:val="24"/>
          <w:szCs w:val="24"/>
          <w:highlight w:val="yellow"/>
          <w:lang w:bidi="as-IN"/>
        </w:rPr>
        <w:t>1</w:t>
      </w:r>
      <w:r w:rsidR="005A2C06" w:rsidRPr="005F38A3">
        <w:rPr>
          <w:rFonts w:ascii="Times New Roman" w:hAnsi="Times New Roman" w:cs="Times New Roman"/>
          <w:color w:val="000000" w:themeColor="text1"/>
          <w:sz w:val="24"/>
          <w:szCs w:val="24"/>
          <w:lang w:bidi="as-IN"/>
        </w:rPr>
        <w:t>).</w:t>
      </w:r>
      <w:r w:rsidR="00E2506B" w:rsidRPr="005F38A3">
        <w:rPr>
          <w:rFonts w:ascii="Times New Roman" w:hAnsi="Times New Roman" w:cs="Times New Roman"/>
          <w:color w:val="000000" w:themeColor="text1"/>
          <w:sz w:val="24"/>
          <w:szCs w:val="24"/>
          <w:lang w:bidi="as-IN"/>
        </w:rPr>
        <w:t xml:space="preserve">  It will keep </w:t>
      </w:r>
      <w:r w:rsidR="001E1F01" w:rsidRPr="005F38A3">
        <w:rPr>
          <w:rFonts w:ascii="Times New Roman" w:hAnsi="Times New Roman" w:cs="Times New Roman"/>
          <w:color w:val="000000" w:themeColor="text1"/>
          <w:sz w:val="24"/>
          <w:szCs w:val="24"/>
          <w:lang w:bidi="as-IN"/>
        </w:rPr>
        <w:t>I</w:t>
      </w:r>
      <w:r w:rsidR="000F535D" w:rsidRPr="005F38A3">
        <w:rPr>
          <w:rFonts w:ascii="Times New Roman" w:hAnsi="Times New Roman" w:cs="Times New Roman"/>
          <w:color w:val="000000" w:themeColor="text1"/>
          <w:sz w:val="24"/>
          <w:szCs w:val="24"/>
          <w:lang w:bidi="as-IN"/>
        </w:rPr>
        <w:t>EC members</w:t>
      </w:r>
      <w:r w:rsidR="00E2506B" w:rsidRPr="005F38A3">
        <w:rPr>
          <w:rFonts w:ascii="Times New Roman" w:hAnsi="Times New Roman" w:cs="Times New Roman"/>
          <w:color w:val="000000" w:themeColor="text1"/>
          <w:sz w:val="24"/>
          <w:szCs w:val="24"/>
          <w:lang w:bidi="as-IN"/>
        </w:rPr>
        <w:t xml:space="preserve"> motivated </w:t>
      </w:r>
      <w:r w:rsidR="000F535D" w:rsidRPr="005F38A3">
        <w:rPr>
          <w:rFonts w:ascii="Times New Roman" w:hAnsi="Times New Roman" w:cs="Times New Roman"/>
          <w:color w:val="000000" w:themeColor="text1"/>
          <w:sz w:val="24"/>
          <w:szCs w:val="24"/>
          <w:lang w:bidi="as-IN"/>
        </w:rPr>
        <w:t>and will</w:t>
      </w:r>
      <w:r w:rsidR="00E2506B" w:rsidRPr="005F38A3">
        <w:rPr>
          <w:rFonts w:ascii="Times New Roman" w:hAnsi="Times New Roman" w:cs="Times New Roman"/>
          <w:color w:val="000000" w:themeColor="text1"/>
          <w:sz w:val="24"/>
          <w:szCs w:val="24"/>
          <w:lang w:bidi="as-IN"/>
        </w:rPr>
        <w:t xml:space="preserve"> be accountable to attend meetings. </w:t>
      </w:r>
    </w:p>
    <w:p w:rsidR="009B0386" w:rsidRPr="005F38A3" w:rsidRDefault="009B0386"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403BF3" w:rsidRPr="005F38A3" w:rsidRDefault="00895371"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lang w:bidi="as-IN"/>
        </w:rPr>
        <w:t xml:space="preserve">In our study we observed that provision of training was specified only in </w:t>
      </w:r>
      <w:r w:rsidR="009D21B9" w:rsidRPr="0072473C">
        <w:rPr>
          <w:rFonts w:ascii="Times New Roman" w:hAnsi="Times New Roman" w:cs="Times New Roman"/>
          <w:color w:val="000000" w:themeColor="text1"/>
          <w:sz w:val="24"/>
          <w:szCs w:val="24"/>
          <w:highlight w:val="yellow"/>
        </w:rPr>
        <w:t>55.6</w:t>
      </w:r>
      <w:r w:rsidR="009D21B9"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 SOPs. The poor train</w:t>
      </w:r>
      <w:r w:rsidR="00D6414D" w:rsidRPr="005F38A3">
        <w:rPr>
          <w:rFonts w:ascii="Times New Roman" w:hAnsi="Times New Roman" w:cs="Times New Roman"/>
          <w:color w:val="000000" w:themeColor="text1"/>
          <w:sz w:val="24"/>
          <w:szCs w:val="24"/>
        </w:rPr>
        <w:t>in</w:t>
      </w:r>
      <w:r w:rsidRPr="005F38A3">
        <w:rPr>
          <w:rFonts w:ascii="Times New Roman" w:hAnsi="Times New Roman" w:cs="Times New Roman"/>
          <w:color w:val="000000" w:themeColor="text1"/>
          <w:sz w:val="24"/>
          <w:szCs w:val="24"/>
        </w:rPr>
        <w:t>g provision</w:t>
      </w:r>
      <w:r w:rsidR="00D6414D" w:rsidRPr="005F38A3">
        <w:rPr>
          <w:rFonts w:ascii="Times New Roman" w:hAnsi="Times New Roman" w:cs="Times New Roman"/>
          <w:color w:val="000000" w:themeColor="text1"/>
          <w:sz w:val="24"/>
          <w:szCs w:val="24"/>
        </w:rPr>
        <w:t>s</w:t>
      </w:r>
      <w:r w:rsidRPr="005F38A3">
        <w:rPr>
          <w:rFonts w:ascii="Times New Roman" w:hAnsi="Times New Roman" w:cs="Times New Roman"/>
          <w:color w:val="000000" w:themeColor="text1"/>
          <w:sz w:val="24"/>
          <w:szCs w:val="24"/>
        </w:rPr>
        <w:t xml:space="preserve"> were also found</w:t>
      </w:r>
      <w:r w:rsidR="00D6414D" w:rsidRPr="005F38A3">
        <w:rPr>
          <w:rFonts w:ascii="Times New Roman" w:hAnsi="Times New Roman" w:cs="Times New Roman"/>
          <w:color w:val="000000" w:themeColor="text1"/>
          <w:sz w:val="24"/>
          <w:szCs w:val="24"/>
        </w:rPr>
        <w:t xml:space="preserve"> in several studied conducted previously</w:t>
      </w:r>
      <w:r w:rsidR="002E793F" w:rsidRPr="005F38A3">
        <w:rPr>
          <w:rFonts w:ascii="Times New Roman" w:hAnsi="Times New Roman" w:cs="Times New Roman"/>
          <w:color w:val="000000" w:themeColor="text1"/>
          <w:sz w:val="24"/>
          <w:szCs w:val="24"/>
        </w:rPr>
        <w:t xml:space="preserve"> (</w:t>
      </w:r>
      <w:r w:rsidR="001E7875" w:rsidRPr="0072473C">
        <w:rPr>
          <w:rFonts w:ascii="Times New Roman" w:hAnsi="Times New Roman" w:cs="Times New Roman"/>
          <w:color w:val="000000" w:themeColor="text1"/>
          <w:sz w:val="24"/>
          <w:szCs w:val="24"/>
          <w:highlight w:val="yellow"/>
        </w:rPr>
        <w:t>9, 10, 14</w:t>
      </w:r>
      <w:r w:rsidR="008F6324" w:rsidRPr="0072473C">
        <w:rPr>
          <w:rFonts w:ascii="Times New Roman" w:hAnsi="Times New Roman" w:cs="Times New Roman"/>
          <w:color w:val="000000" w:themeColor="text1"/>
          <w:sz w:val="24"/>
          <w:szCs w:val="24"/>
          <w:highlight w:val="yellow"/>
        </w:rPr>
        <w:t>,</w:t>
      </w:r>
      <w:r w:rsidR="001E7875" w:rsidRPr="0072473C">
        <w:rPr>
          <w:rFonts w:ascii="Times New Roman" w:hAnsi="Times New Roman" w:cs="Times New Roman"/>
          <w:color w:val="000000" w:themeColor="text1"/>
          <w:sz w:val="24"/>
          <w:szCs w:val="24"/>
          <w:highlight w:val="yellow"/>
        </w:rPr>
        <w:t xml:space="preserve"> 18,</w:t>
      </w:r>
      <w:r w:rsidR="002E6731" w:rsidRPr="0072473C">
        <w:rPr>
          <w:rFonts w:ascii="Times New Roman" w:hAnsi="Times New Roman" w:cs="Times New Roman"/>
          <w:color w:val="000000" w:themeColor="text1"/>
          <w:sz w:val="24"/>
          <w:szCs w:val="24"/>
          <w:highlight w:val="yellow"/>
        </w:rPr>
        <w:t xml:space="preserve"> </w:t>
      </w:r>
      <w:r w:rsidR="001E7875" w:rsidRPr="0072473C">
        <w:rPr>
          <w:rFonts w:ascii="Times New Roman" w:hAnsi="Times New Roman" w:cs="Times New Roman"/>
          <w:color w:val="000000" w:themeColor="text1"/>
          <w:sz w:val="24"/>
          <w:szCs w:val="24"/>
          <w:highlight w:val="yellow"/>
        </w:rPr>
        <w:t>19</w:t>
      </w:r>
      <w:r w:rsidR="002E793F" w:rsidRPr="005F38A3">
        <w:rPr>
          <w:rFonts w:ascii="Times New Roman" w:hAnsi="Times New Roman" w:cs="Times New Roman"/>
          <w:color w:val="000000" w:themeColor="text1"/>
          <w:sz w:val="24"/>
          <w:szCs w:val="24"/>
        </w:rPr>
        <w:t>).</w:t>
      </w:r>
      <w:r w:rsidRPr="005F38A3">
        <w:rPr>
          <w:rFonts w:ascii="Times New Roman" w:hAnsi="Times New Roman" w:cs="Times New Roman"/>
          <w:color w:val="000000" w:themeColor="text1"/>
          <w:sz w:val="24"/>
          <w:szCs w:val="24"/>
        </w:rPr>
        <w:t xml:space="preserve">  </w:t>
      </w:r>
      <w:r w:rsidR="00C11F2F" w:rsidRPr="005F38A3">
        <w:rPr>
          <w:rFonts w:ascii="Times New Roman" w:hAnsi="Times New Roman" w:cs="Times New Roman"/>
          <w:color w:val="000000" w:themeColor="text1"/>
          <w:sz w:val="24"/>
          <w:szCs w:val="24"/>
          <w:lang w:bidi="as-IN"/>
        </w:rPr>
        <w:t xml:space="preserve">All </w:t>
      </w:r>
      <w:r w:rsidR="001E1F01" w:rsidRPr="005F38A3">
        <w:rPr>
          <w:rFonts w:ascii="Times New Roman" w:hAnsi="Times New Roman" w:cs="Times New Roman"/>
          <w:color w:val="000000" w:themeColor="text1"/>
          <w:sz w:val="24"/>
          <w:szCs w:val="24"/>
          <w:lang w:bidi="as-IN"/>
        </w:rPr>
        <w:t>I</w:t>
      </w:r>
      <w:r w:rsidR="00C11F2F" w:rsidRPr="005F38A3">
        <w:rPr>
          <w:rFonts w:ascii="Times New Roman" w:hAnsi="Times New Roman" w:cs="Times New Roman"/>
          <w:color w:val="000000" w:themeColor="text1"/>
          <w:sz w:val="24"/>
          <w:szCs w:val="24"/>
          <w:lang w:bidi="as-IN"/>
        </w:rPr>
        <w:t>EC Members should</w:t>
      </w:r>
      <w:r w:rsidR="005D158B" w:rsidRPr="005F38A3">
        <w:rPr>
          <w:rFonts w:ascii="Times New Roman" w:hAnsi="Times New Roman" w:cs="Times New Roman"/>
          <w:color w:val="000000" w:themeColor="text1"/>
          <w:sz w:val="24"/>
          <w:szCs w:val="24"/>
          <w:lang w:bidi="as-IN"/>
        </w:rPr>
        <w:t xml:space="preserve"> undergo initial and continuing training</w:t>
      </w:r>
      <w:r w:rsidR="00C11F2F" w:rsidRPr="005F38A3">
        <w:rPr>
          <w:rFonts w:ascii="Times New Roman" w:hAnsi="Times New Roman" w:cs="Times New Roman"/>
          <w:color w:val="000000" w:themeColor="text1"/>
          <w:sz w:val="24"/>
          <w:szCs w:val="24"/>
          <w:lang w:bidi="as-IN"/>
        </w:rPr>
        <w:t xml:space="preserve"> in</w:t>
      </w:r>
      <w:r w:rsidR="005D158B" w:rsidRPr="005F38A3">
        <w:rPr>
          <w:rFonts w:ascii="Times New Roman" w:hAnsi="Times New Roman" w:cs="Times New Roman"/>
          <w:color w:val="000000" w:themeColor="text1"/>
          <w:sz w:val="24"/>
          <w:szCs w:val="24"/>
          <w:lang w:bidi="as-IN"/>
        </w:rPr>
        <w:t xml:space="preserve"> regard to</w:t>
      </w:r>
      <w:r w:rsidR="00C11F2F" w:rsidRPr="005F38A3">
        <w:rPr>
          <w:rFonts w:ascii="Times New Roman" w:hAnsi="Times New Roman" w:cs="Times New Roman"/>
          <w:color w:val="000000" w:themeColor="text1"/>
          <w:sz w:val="24"/>
          <w:szCs w:val="24"/>
          <w:lang w:bidi="as-IN"/>
        </w:rPr>
        <w:t xml:space="preserve"> </w:t>
      </w:r>
      <w:r w:rsidR="001E1F01" w:rsidRPr="005F38A3">
        <w:rPr>
          <w:rFonts w:ascii="Times New Roman" w:hAnsi="Times New Roman" w:cs="Times New Roman"/>
          <w:color w:val="000000" w:themeColor="text1"/>
          <w:sz w:val="24"/>
          <w:szCs w:val="24"/>
          <w:lang w:bidi="as-IN"/>
        </w:rPr>
        <w:t xml:space="preserve">research </w:t>
      </w:r>
      <w:r w:rsidR="000D23B0" w:rsidRPr="005F38A3">
        <w:rPr>
          <w:rFonts w:ascii="Times New Roman" w:hAnsi="Times New Roman" w:cs="Times New Roman"/>
          <w:color w:val="000000" w:themeColor="text1"/>
          <w:sz w:val="24"/>
          <w:szCs w:val="24"/>
          <w:lang w:bidi="as-IN"/>
        </w:rPr>
        <w:t>participant’s</w:t>
      </w:r>
      <w:r w:rsidR="001E1F01" w:rsidRPr="005F38A3">
        <w:rPr>
          <w:rFonts w:ascii="Times New Roman" w:hAnsi="Times New Roman" w:cs="Times New Roman"/>
          <w:color w:val="000000" w:themeColor="text1"/>
          <w:sz w:val="24"/>
          <w:szCs w:val="24"/>
          <w:lang w:bidi="as-IN"/>
        </w:rPr>
        <w:t xml:space="preserve"> </w:t>
      </w:r>
      <w:r w:rsidR="00C11F2F" w:rsidRPr="005F38A3">
        <w:rPr>
          <w:rFonts w:ascii="Times New Roman" w:hAnsi="Times New Roman" w:cs="Times New Roman"/>
          <w:color w:val="000000" w:themeColor="text1"/>
          <w:sz w:val="24"/>
          <w:szCs w:val="24"/>
          <w:lang w:bidi="as-IN"/>
        </w:rPr>
        <w:t xml:space="preserve">protection, </w:t>
      </w:r>
      <w:r w:rsidR="001E1F01" w:rsidRPr="0072473C">
        <w:rPr>
          <w:rFonts w:ascii="Times New Roman" w:hAnsi="Times New Roman" w:cs="Times New Roman"/>
          <w:color w:val="000000" w:themeColor="text1"/>
          <w:sz w:val="24"/>
          <w:szCs w:val="24"/>
          <w:highlight w:val="yellow"/>
          <w:lang w:bidi="as-IN"/>
        </w:rPr>
        <w:t>I</w:t>
      </w:r>
      <w:r w:rsidR="00C11F2F" w:rsidRPr="005F38A3">
        <w:rPr>
          <w:rFonts w:ascii="Times New Roman" w:hAnsi="Times New Roman" w:cs="Times New Roman"/>
          <w:color w:val="000000" w:themeColor="text1"/>
          <w:sz w:val="24"/>
          <w:szCs w:val="24"/>
          <w:lang w:bidi="as-IN"/>
        </w:rPr>
        <w:t xml:space="preserve">EC functions and SOPs. They should be well conversant with ethical guidelines, GCP guidelines (where applicable) and relevant regulations of the </w:t>
      </w:r>
      <w:r w:rsidR="00785A9F" w:rsidRPr="005F38A3">
        <w:rPr>
          <w:rFonts w:ascii="Times New Roman" w:hAnsi="Times New Roman" w:cs="Times New Roman"/>
          <w:color w:val="000000" w:themeColor="text1"/>
          <w:sz w:val="24"/>
          <w:szCs w:val="24"/>
          <w:lang w:bidi="as-IN"/>
        </w:rPr>
        <w:t>country</w:t>
      </w:r>
      <w:r w:rsidR="005A2C06" w:rsidRPr="005F38A3">
        <w:rPr>
          <w:rFonts w:ascii="Times New Roman" w:hAnsi="Times New Roman" w:cs="Times New Roman"/>
          <w:color w:val="000000" w:themeColor="text1"/>
          <w:sz w:val="24"/>
          <w:szCs w:val="24"/>
          <w:lang w:bidi="as-IN"/>
        </w:rPr>
        <w:t xml:space="preserve"> (</w:t>
      </w:r>
      <w:r w:rsidR="00CA6B0B" w:rsidRPr="0072473C">
        <w:rPr>
          <w:rFonts w:ascii="Times New Roman" w:hAnsi="Times New Roman" w:cs="Times New Roman"/>
          <w:color w:val="000000" w:themeColor="text1"/>
          <w:sz w:val="24"/>
          <w:szCs w:val="24"/>
          <w:highlight w:val="yellow"/>
          <w:lang w:bidi="as-IN"/>
        </w:rPr>
        <w:t>1</w:t>
      </w:r>
      <w:r w:rsidR="00043398" w:rsidRPr="0072473C">
        <w:rPr>
          <w:rFonts w:ascii="Times New Roman" w:hAnsi="Times New Roman" w:cs="Times New Roman"/>
          <w:color w:val="000000" w:themeColor="text1"/>
          <w:sz w:val="24"/>
          <w:szCs w:val="24"/>
          <w:highlight w:val="yellow"/>
          <w:lang w:bidi="as-IN"/>
        </w:rPr>
        <w:t xml:space="preserve">, </w:t>
      </w:r>
      <w:r w:rsidR="001E7875" w:rsidRPr="0072473C">
        <w:rPr>
          <w:rFonts w:ascii="Times New Roman" w:hAnsi="Times New Roman" w:cs="Times New Roman"/>
          <w:color w:val="000000" w:themeColor="text1"/>
          <w:sz w:val="24"/>
          <w:szCs w:val="24"/>
          <w:highlight w:val="yellow"/>
          <w:lang w:bidi="as-IN"/>
        </w:rPr>
        <w:t>7</w:t>
      </w:r>
      <w:r w:rsidR="00043398" w:rsidRPr="0072473C">
        <w:rPr>
          <w:rFonts w:ascii="Times New Roman" w:hAnsi="Times New Roman" w:cs="Times New Roman"/>
          <w:color w:val="000000" w:themeColor="text1"/>
          <w:sz w:val="24"/>
          <w:szCs w:val="24"/>
          <w:highlight w:val="yellow"/>
          <w:lang w:bidi="as-IN"/>
        </w:rPr>
        <w:t xml:space="preserve">, </w:t>
      </w:r>
      <w:r w:rsidR="001E7875" w:rsidRPr="0072473C">
        <w:rPr>
          <w:rFonts w:ascii="Times New Roman" w:hAnsi="Times New Roman" w:cs="Times New Roman"/>
          <w:color w:val="000000" w:themeColor="text1"/>
          <w:sz w:val="24"/>
          <w:szCs w:val="24"/>
          <w:highlight w:val="yellow"/>
          <w:lang w:bidi="as-IN"/>
        </w:rPr>
        <w:t>9, 18</w:t>
      </w:r>
      <w:r w:rsidR="005A2C06" w:rsidRPr="005F38A3">
        <w:rPr>
          <w:rFonts w:ascii="Times New Roman" w:hAnsi="Times New Roman" w:cs="Times New Roman"/>
          <w:color w:val="000000" w:themeColor="text1"/>
          <w:sz w:val="24"/>
          <w:szCs w:val="24"/>
          <w:lang w:bidi="as-IN"/>
        </w:rPr>
        <w:t>).</w:t>
      </w:r>
      <w:r w:rsidR="00C56740" w:rsidRPr="005F38A3">
        <w:rPr>
          <w:rFonts w:ascii="Times New Roman" w:hAnsi="Times New Roman" w:cs="Times New Roman"/>
          <w:color w:val="000000" w:themeColor="text1"/>
          <w:sz w:val="24"/>
          <w:szCs w:val="24"/>
          <w:lang w:bidi="as-IN"/>
        </w:rPr>
        <w:t xml:space="preserve"> </w:t>
      </w:r>
      <w:r w:rsidR="007264B4" w:rsidRPr="005F38A3">
        <w:rPr>
          <w:rFonts w:ascii="Times New Roman" w:hAnsi="Times New Roman" w:cs="Times New Roman"/>
          <w:color w:val="000000" w:themeColor="text1"/>
          <w:sz w:val="24"/>
          <w:szCs w:val="24"/>
          <w:lang w:bidi="as-IN"/>
        </w:rPr>
        <w:t xml:space="preserve">Our study revealed that there is urgent need of training of </w:t>
      </w:r>
      <w:r w:rsidR="000D23B0" w:rsidRPr="005F38A3">
        <w:rPr>
          <w:rFonts w:ascii="Times New Roman" w:hAnsi="Times New Roman" w:cs="Times New Roman"/>
          <w:color w:val="000000" w:themeColor="text1"/>
          <w:sz w:val="24"/>
          <w:szCs w:val="24"/>
          <w:lang w:bidi="as-IN"/>
        </w:rPr>
        <w:t>I</w:t>
      </w:r>
      <w:r w:rsidR="007264B4" w:rsidRPr="005F38A3">
        <w:rPr>
          <w:rFonts w:ascii="Times New Roman" w:hAnsi="Times New Roman" w:cs="Times New Roman"/>
          <w:color w:val="000000" w:themeColor="text1"/>
          <w:sz w:val="24"/>
          <w:szCs w:val="24"/>
          <w:lang w:bidi="as-IN"/>
        </w:rPr>
        <w:t>EC members in NE region</w:t>
      </w:r>
      <w:r w:rsidR="006300B3" w:rsidRPr="005F38A3">
        <w:rPr>
          <w:rFonts w:ascii="Times New Roman" w:hAnsi="Times New Roman" w:cs="Times New Roman"/>
          <w:color w:val="000000" w:themeColor="text1"/>
          <w:sz w:val="24"/>
          <w:szCs w:val="24"/>
          <w:lang w:bidi="as-IN"/>
        </w:rPr>
        <w:t xml:space="preserve"> of India</w:t>
      </w:r>
      <w:r w:rsidR="007264B4" w:rsidRPr="005F38A3">
        <w:rPr>
          <w:rFonts w:ascii="Times New Roman" w:hAnsi="Times New Roman" w:cs="Times New Roman"/>
          <w:color w:val="000000" w:themeColor="text1"/>
          <w:sz w:val="24"/>
          <w:szCs w:val="24"/>
          <w:lang w:bidi="as-IN"/>
        </w:rPr>
        <w:t>.</w:t>
      </w:r>
    </w:p>
    <w:p w:rsidR="009B0386" w:rsidRPr="005F38A3" w:rsidRDefault="00D12022"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lang w:bidi="as-IN"/>
        </w:rPr>
        <w:t xml:space="preserve">Regarding role and responsibilities of </w:t>
      </w:r>
      <w:r w:rsidR="000D23B0" w:rsidRPr="0072473C">
        <w:rPr>
          <w:rFonts w:ascii="Times New Roman" w:hAnsi="Times New Roman" w:cs="Times New Roman"/>
          <w:color w:val="000000" w:themeColor="text1"/>
          <w:sz w:val="24"/>
          <w:szCs w:val="24"/>
          <w:highlight w:val="yellow"/>
          <w:lang w:bidi="as-IN"/>
        </w:rPr>
        <w:t>I</w:t>
      </w:r>
      <w:r w:rsidRPr="005F38A3">
        <w:rPr>
          <w:rFonts w:ascii="Times New Roman" w:hAnsi="Times New Roman" w:cs="Times New Roman"/>
          <w:color w:val="000000" w:themeColor="text1"/>
          <w:sz w:val="24"/>
          <w:szCs w:val="24"/>
          <w:lang w:bidi="as-IN"/>
        </w:rPr>
        <w:t>EC members</w:t>
      </w:r>
      <w:r w:rsidR="009D21B9" w:rsidRPr="005F38A3">
        <w:rPr>
          <w:rFonts w:ascii="Times New Roman" w:hAnsi="Times New Roman" w:cs="Times New Roman"/>
          <w:color w:val="000000" w:themeColor="text1"/>
          <w:sz w:val="24"/>
          <w:szCs w:val="24"/>
          <w:lang w:bidi="as-IN"/>
        </w:rPr>
        <w:t xml:space="preserve"> we found that it was mentioned in </w:t>
      </w:r>
      <w:r w:rsidR="009D21B9" w:rsidRPr="0072473C">
        <w:rPr>
          <w:rFonts w:ascii="Times New Roman" w:hAnsi="Times New Roman" w:cs="Times New Roman"/>
          <w:color w:val="000000" w:themeColor="text1"/>
          <w:sz w:val="24"/>
          <w:szCs w:val="24"/>
          <w:highlight w:val="yellow"/>
          <w:lang w:bidi="as-IN"/>
        </w:rPr>
        <w:t>88.9</w:t>
      </w:r>
      <w:r w:rsidR="009D21B9" w:rsidRPr="005F38A3">
        <w:rPr>
          <w:rFonts w:ascii="Times New Roman" w:hAnsi="Times New Roman" w:cs="Times New Roman"/>
          <w:color w:val="000000" w:themeColor="text1"/>
          <w:sz w:val="24"/>
          <w:szCs w:val="24"/>
          <w:lang w:bidi="as-IN"/>
        </w:rPr>
        <w:t xml:space="preserve"> </w:t>
      </w:r>
      <w:r w:rsidR="005622CE" w:rsidRPr="005F38A3">
        <w:rPr>
          <w:rFonts w:ascii="Times New Roman" w:hAnsi="Times New Roman" w:cs="Times New Roman"/>
          <w:color w:val="000000" w:themeColor="text1"/>
          <w:sz w:val="24"/>
          <w:szCs w:val="24"/>
          <w:lang w:bidi="as-IN"/>
        </w:rPr>
        <w:t>% SOPs. ICMR guideline stated that r</w:t>
      </w:r>
      <w:r w:rsidR="007E0823" w:rsidRPr="005F38A3">
        <w:rPr>
          <w:rFonts w:ascii="Times New Roman" w:hAnsi="Times New Roman" w:cs="Times New Roman"/>
          <w:color w:val="000000" w:themeColor="text1"/>
          <w:sz w:val="24"/>
          <w:szCs w:val="24"/>
          <w:lang w:bidi="as-IN"/>
        </w:rPr>
        <w:t>esponsibilities of mem</w:t>
      </w:r>
      <w:r w:rsidR="005622CE" w:rsidRPr="005F38A3">
        <w:rPr>
          <w:rFonts w:ascii="Times New Roman" w:hAnsi="Times New Roman" w:cs="Times New Roman"/>
          <w:color w:val="000000" w:themeColor="text1"/>
          <w:sz w:val="24"/>
          <w:szCs w:val="24"/>
          <w:lang w:bidi="as-IN"/>
        </w:rPr>
        <w:t xml:space="preserve">bers should be clearly defined </w:t>
      </w:r>
      <w:r w:rsidR="007E0823" w:rsidRPr="005F38A3">
        <w:rPr>
          <w:rFonts w:ascii="Times New Roman" w:hAnsi="Times New Roman" w:cs="Times New Roman"/>
          <w:color w:val="000000" w:themeColor="text1"/>
          <w:sz w:val="24"/>
          <w:szCs w:val="24"/>
          <w:lang w:bidi="as-IN"/>
        </w:rPr>
        <w:t xml:space="preserve">in the SPOs and it should be provided to </w:t>
      </w:r>
      <w:r w:rsidR="000D23B0" w:rsidRPr="0072473C">
        <w:rPr>
          <w:rFonts w:ascii="Times New Roman" w:hAnsi="Times New Roman" w:cs="Times New Roman"/>
          <w:color w:val="000000" w:themeColor="text1"/>
          <w:sz w:val="24"/>
          <w:szCs w:val="24"/>
          <w:highlight w:val="yellow"/>
          <w:lang w:bidi="as-IN"/>
        </w:rPr>
        <w:t>I</w:t>
      </w:r>
      <w:r w:rsidR="007E0823" w:rsidRPr="005F38A3">
        <w:rPr>
          <w:rFonts w:ascii="Times New Roman" w:hAnsi="Times New Roman" w:cs="Times New Roman"/>
          <w:color w:val="000000" w:themeColor="text1"/>
          <w:sz w:val="24"/>
          <w:szCs w:val="24"/>
          <w:lang w:bidi="as-IN"/>
        </w:rPr>
        <w:t>EC members at the time of their appointment</w:t>
      </w:r>
      <w:r w:rsidR="003A58F1" w:rsidRPr="005F38A3">
        <w:rPr>
          <w:rFonts w:ascii="Times New Roman" w:hAnsi="Times New Roman" w:cs="Times New Roman"/>
          <w:color w:val="000000" w:themeColor="text1"/>
          <w:sz w:val="24"/>
          <w:szCs w:val="24"/>
          <w:lang w:bidi="as-IN"/>
        </w:rPr>
        <w:t xml:space="preserve"> </w:t>
      </w:r>
      <w:r w:rsidR="00CA6B0B" w:rsidRPr="0072473C">
        <w:rPr>
          <w:rFonts w:ascii="Times New Roman" w:hAnsi="Times New Roman" w:cs="Times New Roman"/>
          <w:color w:val="000000" w:themeColor="text1"/>
          <w:sz w:val="24"/>
          <w:szCs w:val="24"/>
          <w:highlight w:val="yellow"/>
          <w:lang w:bidi="as-IN"/>
        </w:rPr>
        <w:t>(1</w:t>
      </w:r>
      <w:r w:rsidR="003A58F1" w:rsidRPr="0072473C">
        <w:rPr>
          <w:rFonts w:ascii="Times New Roman" w:hAnsi="Times New Roman" w:cs="Times New Roman"/>
          <w:color w:val="000000" w:themeColor="text1"/>
          <w:sz w:val="24"/>
          <w:szCs w:val="24"/>
          <w:highlight w:val="yellow"/>
          <w:lang w:bidi="as-IN"/>
        </w:rPr>
        <w:t>)</w:t>
      </w:r>
      <w:r w:rsidR="007E0823" w:rsidRPr="0072473C">
        <w:rPr>
          <w:rFonts w:ascii="Times New Roman" w:hAnsi="Times New Roman" w:cs="Times New Roman"/>
          <w:color w:val="000000" w:themeColor="text1"/>
          <w:sz w:val="24"/>
          <w:szCs w:val="24"/>
          <w:highlight w:val="yellow"/>
          <w:lang w:bidi="as-IN"/>
        </w:rPr>
        <w:t>.</w:t>
      </w:r>
      <w:r w:rsidR="007E0823" w:rsidRPr="005F38A3">
        <w:rPr>
          <w:rFonts w:ascii="Times New Roman" w:hAnsi="Times New Roman" w:cs="Times New Roman"/>
          <w:color w:val="000000" w:themeColor="text1"/>
          <w:sz w:val="24"/>
          <w:szCs w:val="24"/>
          <w:lang w:bidi="as-IN"/>
        </w:rPr>
        <w:t xml:space="preserve"> </w:t>
      </w:r>
    </w:p>
    <w:p w:rsidR="009D21B9" w:rsidRPr="005F38A3" w:rsidRDefault="009D21B9" w:rsidP="00AD65C4">
      <w:pPr>
        <w:spacing w:after="0" w:line="240" w:lineRule="auto"/>
        <w:rPr>
          <w:rFonts w:ascii="Times New Roman" w:hAnsi="Times New Roman" w:cs="Times New Roman"/>
          <w:b/>
          <w:bCs/>
          <w:color w:val="000000" w:themeColor="text1"/>
          <w:sz w:val="24"/>
          <w:szCs w:val="24"/>
        </w:rPr>
      </w:pPr>
    </w:p>
    <w:p w:rsidR="00F421F9" w:rsidRPr="005F38A3" w:rsidRDefault="00F421F9"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Submission procedure</w:t>
      </w:r>
    </w:p>
    <w:p w:rsidR="009B0386" w:rsidRPr="005F38A3" w:rsidRDefault="009B0386" w:rsidP="00AD65C4">
      <w:pPr>
        <w:spacing w:after="0" w:line="240" w:lineRule="auto"/>
        <w:rPr>
          <w:rFonts w:ascii="Times New Roman" w:hAnsi="Times New Roman" w:cs="Times New Roman"/>
          <w:b/>
          <w:bCs/>
          <w:color w:val="000000" w:themeColor="text1"/>
          <w:sz w:val="24"/>
          <w:szCs w:val="24"/>
          <w:highlight w:val="yellow"/>
        </w:rPr>
      </w:pPr>
    </w:p>
    <w:p w:rsidR="00913729" w:rsidRPr="005F38A3" w:rsidRDefault="008561A3"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rPr>
        <w:lastRenderedPageBreak/>
        <w:t xml:space="preserve">Evaluation of </w:t>
      </w:r>
      <w:r w:rsidR="00CE2C49" w:rsidRPr="005F38A3">
        <w:rPr>
          <w:rFonts w:ascii="Times New Roman" w:hAnsi="Times New Roman" w:cs="Times New Roman"/>
          <w:color w:val="000000" w:themeColor="text1"/>
          <w:sz w:val="24"/>
          <w:szCs w:val="24"/>
        </w:rPr>
        <w:t>d</w:t>
      </w:r>
      <w:r w:rsidR="007A77E3" w:rsidRPr="005F38A3">
        <w:rPr>
          <w:rFonts w:ascii="Times New Roman" w:hAnsi="Times New Roman" w:cs="Times New Roman"/>
          <w:color w:val="000000" w:themeColor="text1"/>
          <w:sz w:val="24"/>
          <w:szCs w:val="24"/>
        </w:rPr>
        <w:t>etails of</w:t>
      </w:r>
      <w:r w:rsidRPr="005F38A3">
        <w:rPr>
          <w:rFonts w:ascii="Times New Roman" w:hAnsi="Times New Roman" w:cs="Times New Roman"/>
          <w:color w:val="000000" w:themeColor="text1"/>
          <w:sz w:val="24"/>
          <w:szCs w:val="24"/>
        </w:rPr>
        <w:t xml:space="preserve"> the </w:t>
      </w:r>
      <w:r w:rsidR="005F2304" w:rsidRPr="005F38A3">
        <w:rPr>
          <w:rFonts w:ascii="Times New Roman" w:hAnsi="Times New Roman" w:cs="Times New Roman"/>
          <w:color w:val="000000" w:themeColor="text1"/>
          <w:sz w:val="24"/>
          <w:szCs w:val="24"/>
        </w:rPr>
        <w:t>documents to</w:t>
      </w:r>
      <w:r w:rsidR="00D62E77" w:rsidRPr="005F38A3">
        <w:rPr>
          <w:rFonts w:ascii="Times New Roman" w:hAnsi="Times New Roman" w:cs="Times New Roman"/>
          <w:color w:val="000000" w:themeColor="text1"/>
          <w:sz w:val="24"/>
          <w:szCs w:val="24"/>
        </w:rPr>
        <w:t xml:space="preserve"> be submitt</w:t>
      </w:r>
      <w:r w:rsidRPr="005F38A3">
        <w:rPr>
          <w:rFonts w:ascii="Times New Roman" w:hAnsi="Times New Roman" w:cs="Times New Roman"/>
          <w:color w:val="000000" w:themeColor="text1"/>
          <w:sz w:val="24"/>
          <w:szCs w:val="24"/>
        </w:rPr>
        <w:t xml:space="preserve">ed to the IECs along with </w:t>
      </w:r>
      <w:r w:rsidR="00D62E77" w:rsidRPr="005F38A3">
        <w:rPr>
          <w:rFonts w:ascii="Times New Roman" w:hAnsi="Times New Roman" w:cs="Times New Roman"/>
          <w:color w:val="000000" w:themeColor="text1"/>
          <w:sz w:val="24"/>
          <w:szCs w:val="24"/>
        </w:rPr>
        <w:t>the research proposal for ethical review</w:t>
      </w:r>
      <w:r w:rsidR="00012A1F"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revealed</w:t>
      </w:r>
      <w:r w:rsidR="00EC3D6F" w:rsidRPr="005F38A3">
        <w:rPr>
          <w:rFonts w:ascii="Times New Roman" w:hAnsi="Times New Roman" w:cs="Times New Roman"/>
          <w:color w:val="000000" w:themeColor="text1"/>
          <w:sz w:val="24"/>
          <w:szCs w:val="24"/>
        </w:rPr>
        <w:t xml:space="preserve"> that </w:t>
      </w:r>
      <w:r w:rsidR="00EC3D6F" w:rsidRPr="0072473C">
        <w:rPr>
          <w:rFonts w:ascii="Times New Roman" w:hAnsi="Times New Roman" w:cs="Times New Roman"/>
          <w:color w:val="000000" w:themeColor="text1"/>
          <w:sz w:val="24"/>
          <w:szCs w:val="24"/>
          <w:highlight w:val="yellow"/>
        </w:rPr>
        <w:t>44.4</w:t>
      </w:r>
      <w:r w:rsidR="00EC3D6F" w:rsidRPr="005F38A3">
        <w:rPr>
          <w:rFonts w:ascii="Times New Roman" w:hAnsi="Times New Roman" w:cs="Times New Roman"/>
          <w:color w:val="000000" w:themeColor="text1"/>
          <w:sz w:val="24"/>
          <w:szCs w:val="24"/>
        </w:rPr>
        <w:t>%</w:t>
      </w:r>
      <w:r w:rsidR="00012A1F" w:rsidRPr="005F38A3">
        <w:rPr>
          <w:rFonts w:ascii="Times New Roman" w:hAnsi="Times New Roman" w:cs="Times New Roman"/>
          <w:color w:val="000000" w:themeColor="text1"/>
          <w:sz w:val="24"/>
          <w:szCs w:val="24"/>
        </w:rPr>
        <w:t xml:space="preserve"> of </w:t>
      </w:r>
      <w:r w:rsidR="000D23B0" w:rsidRPr="005F38A3">
        <w:rPr>
          <w:rFonts w:ascii="Times New Roman" w:hAnsi="Times New Roman" w:cs="Times New Roman"/>
          <w:color w:val="000000" w:themeColor="text1"/>
          <w:sz w:val="24"/>
          <w:szCs w:val="24"/>
        </w:rPr>
        <w:t>I</w:t>
      </w:r>
      <w:r w:rsidR="00012A1F" w:rsidRPr="005F38A3">
        <w:rPr>
          <w:rFonts w:ascii="Times New Roman" w:hAnsi="Times New Roman" w:cs="Times New Roman"/>
          <w:color w:val="000000" w:themeColor="text1"/>
          <w:sz w:val="24"/>
          <w:szCs w:val="24"/>
        </w:rPr>
        <w:t>ECs did not structured</w:t>
      </w:r>
      <w:r w:rsidR="00D62E77" w:rsidRPr="005F38A3">
        <w:rPr>
          <w:rFonts w:ascii="Times New Roman" w:hAnsi="Times New Roman" w:cs="Times New Roman"/>
          <w:color w:val="000000" w:themeColor="text1"/>
          <w:sz w:val="24"/>
          <w:szCs w:val="24"/>
        </w:rPr>
        <w:t xml:space="preserve"> any check </w:t>
      </w:r>
      <w:r w:rsidR="00012A1F" w:rsidRPr="005F38A3">
        <w:rPr>
          <w:rFonts w:ascii="Times New Roman" w:hAnsi="Times New Roman" w:cs="Times New Roman"/>
          <w:color w:val="000000" w:themeColor="text1"/>
          <w:sz w:val="24"/>
          <w:szCs w:val="24"/>
        </w:rPr>
        <w:t>list to be used by the Principal I</w:t>
      </w:r>
      <w:r w:rsidR="00D62E77" w:rsidRPr="005F38A3">
        <w:rPr>
          <w:rFonts w:ascii="Times New Roman" w:hAnsi="Times New Roman" w:cs="Times New Roman"/>
          <w:color w:val="000000" w:themeColor="text1"/>
          <w:sz w:val="24"/>
          <w:szCs w:val="24"/>
        </w:rPr>
        <w:t>nvestigators.</w:t>
      </w:r>
      <w:r w:rsidRPr="005F38A3">
        <w:rPr>
          <w:rFonts w:ascii="Times New Roman" w:hAnsi="Times New Roman" w:cs="Times New Roman"/>
          <w:color w:val="000000" w:themeColor="text1"/>
          <w:sz w:val="24"/>
          <w:szCs w:val="24"/>
        </w:rPr>
        <w:t xml:space="preserve"> However</w:t>
      </w:r>
      <w:r w:rsidR="000D23B0" w:rsidRPr="005F38A3">
        <w:rPr>
          <w:rFonts w:ascii="Times New Roman" w:hAnsi="Times New Roman" w:cs="Times New Roman"/>
          <w:color w:val="000000" w:themeColor="text1"/>
          <w:sz w:val="24"/>
          <w:szCs w:val="24"/>
        </w:rPr>
        <w:t>,</w:t>
      </w:r>
      <w:r w:rsidR="00913729" w:rsidRPr="005F38A3">
        <w:rPr>
          <w:rFonts w:ascii="Times New Roman" w:hAnsi="Times New Roman" w:cs="Times New Roman"/>
          <w:color w:val="000000" w:themeColor="text1"/>
          <w:sz w:val="24"/>
          <w:szCs w:val="24"/>
        </w:rPr>
        <w:t xml:space="preserve"> those </w:t>
      </w:r>
      <w:r w:rsidR="000D23B0" w:rsidRPr="0072473C">
        <w:rPr>
          <w:rFonts w:ascii="Times New Roman" w:hAnsi="Times New Roman" w:cs="Times New Roman"/>
          <w:color w:val="000000" w:themeColor="text1"/>
          <w:sz w:val="24"/>
          <w:szCs w:val="24"/>
          <w:highlight w:val="yellow"/>
        </w:rPr>
        <w:t>I</w:t>
      </w:r>
      <w:r w:rsidR="00913729" w:rsidRPr="005F38A3">
        <w:rPr>
          <w:rFonts w:ascii="Times New Roman" w:hAnsi="Times New Roman" w:cs="Times New Roman"/>
          <w:color w:val="000000" w:themeColor="text1"/>
          <w:sz w:val="24"/>
          <w:szCs w:val="24"/>
        </w:rPr>
        <w:t>ECs</w:t>
      </w:r>
      <w:r w:rsidR="00EC3D6F" w:rsidRPr="005F38A3">
        <w:rPr>
          <w:rFonts w:ascii="Times New Roman" w:hAnsi="Times New Roman" w:cs="Times New Roman"/>
          <w:color w:val="000000" w:themeColor="text1"/>
          <w:sz w:val="24"/>
          <w:szCs w:val="24"/>
        </w:rPr>
        <w:t xml:space="preserve"> (</w:t>
      </w:r>
      <w:r w:rsidR="00EC3D6F" w:rsidRPr="0072473C">
        <w:rPr>
          <w:rFonts w:ascii="Times New Roman" w:hAnsi="Times New Roman" w:cs="Times New Roman"/>
          <w:color w:val="000000" w:themeColor="text1"/>
          <w:sz w:val="24"/>
          <w:szCs w:val="24"/>
          <w:highlight w:val="yellow"/>
        </w:rPr>
        <w:t>55.6</w:t>
      </w:r>
      <w:r w:rsidR="00EC3D6F" w:rsidRPr="005F38A3">
        <w:rPr>
          <w:rFonts w:ascii="Times New Roman" w:hAnsi="Times New Roman" w:cs="Times New Roman"/>
          <w:color w:val="000000" w:themeColor="text1"/>
          <w:sz w:val="24"/>
          <w:szCs w:val="24"/>
        </w:rPr>
        <w:t>%</w:t>
      </w:r>
      <w:r w:rsidR="00E25852" w:rsidRPr="005F38A3">
        <w:rPr>
          <w:rFonts w:ascii="Times New Roman" w:hAnsi="Times New Roman" w:cs="Times New Roman"/>
          <w:color w:val="000000" w:themeColor="text1"/>
          <w:sz w:val="24"/>
          <w:szCs w:val="24"/>
        </w:rPr>
        <w:t>) whoever</w:t>
      </w:r>
      <w:r w:rsidR="00913729" w:rsidRPr="005F38A3">
        <w:rPr>
          <w:rFonts w:ascii="Times New Roman" w:hAnsi="Times New Roman" w:cs="Times New Roman"/>
          <w:color w:val="000000" w:themeColor="text1"/>
          <w:sz w:val="24"/>
          <w:szCs w:val="24"/>
        </w:rPr>
        <w:t xml:space="preserve"> framed</w:t>
      </w:r>
      <w:r w:rsidR="00187A08"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 xml:space="preserve">their </w:t>
      </w:r>
      <w:r w:rsidR="00187A08" w:rsidRPr="005F38A3">
        <w:rPr>
          <w:rFonts w:ascii="Times New Roman" w:hAnsi="Times New Roman" w:cs="Times New Roman"/>
          <w:color w:val="000000" w:themeColor="text1"/>
          <w:sz w:val="24"/>
          <w:szCs w:val="24"/>
        </w:rPr>
        <w:t>check</w:t>
      </w:r>
      <w:r w:rsidR="00EC3D6F" w:rsidRPr="005F38A3">
        <w:rPr>
          <w:rFonts w:ascii="Times New Roman" w:hAnsi="Times New Roman" w:cs="Times New Roman"/>
          <w:color w:val="000000" w:themeColor="text1"/>
          <w:sz w:val="24"/>
          <w:szCs w:val="24"/>
        </w:rPr>
        <w:t xml:space="preserve"> </w:t>
      </w:r>
      <w:r w:rsidR="00187A08" w:rsidRPr="005F38A3">
        <w:rPr>
          <w:rFonts w:ascii="Times New Roman" w:hAnsi="Times New Roman" w:cs="Times New Roman"/>
          <w:color w:val="000000" w:themeColor="text1"/>
          <w:sz w:val="24"/>
          <w:szCs w:val="24"/>
        </w:rPr>
        <w:t>list</w:t>
      </w:r>
      <w:r w:rsidRPr="005F38A3">
        <w:rPr>
          <w:rFonts w:ascii="Times New Roman" w:hAnsi="Times New Roman" w:cs="Times New Roman"/>
          <w:color w:val="000000" w:themeColor="text1"/>
          <w:sz w:val="24"/>
          <w:szCs w:val="24"/>
        </w:rPr>
        <w:t xml:space="preserve"> the </w:t>
      </w:r>
      <w:r w:rsidR="007937AE" w:rsidRPr="005F38A3">
        <w:rPr>
          <w:rFonts w:ascii="Times New Roman" w:hAnsi="Times New Roman" w:cs="Times New Roman"/>
          <w:color w:val="000000" w:themeColor="text1"/>
          <w:sz w:val="24"/>
          <w:szCs w:val="24"/>
        </w:rPr>
        <w:t>contents</w:t>
      </w:r>
      <w:r w:rsidR="00187A08" w:rsidRPr="005F38A3">
        <w:rPr>
          <w:rFonts w:ascii="Times New Roman" w:hAnsi="Times New Roman" w:cs="Times New Roman"/>
          <w:color w:val="000000" w:themeColor="text1"/>
          <w:sz w:val="24"/>
          <w:szCs w:val="24"/>
        </w:rPr>
        <w:t xml:space="preserve"> were </w:t>
      </w:r>
      <w:r w:rsidR="00AD5B06" w:rsidRPr="005F38A3">
        <w:rPr>
          <w:rFonts w:ascii="Times New Roman" w:hAnsi="Times New Roman" w:cs="Times New Roman"/>
          <w:color w:val="000000" w:themeColor="text1"/>
          <w:sz w:val="24"/>
          <w:szCs w:val="24"/>
        </w:rPr>
        <w:t>at par with the ICMR guideline</w:t>
      </w:r>
      <w:r w:rsidR="005A2C06" w:rsidRPr="005F38A3">
        <w:rPr>
          <w:rFonts w:ascii="Times New Roman" w:hAnsi="Times New Roman" w:cs="Times New Roman"/>
          <w:color w:val="000000" w:themeColor="text1"/>
          <w:sz w:val="24"/>
          <w:szCs w:val="24"/>
        </w:rPr>
        <w:t xml:space="preserve"> (</w:t>
      </w:r>
      <w:r w:rsidR="00CA6B0B" w:rsidRPr="0072473C">
        <w:rPr>
          <w:rFonts w:ascii="Times New Roman" w:hAnsi="Times New Roman" w:cs="Times New Roman"/>
          <w:color w:val="000000" w:themeColor="text1"/>
          <w:sz w:val="24"/>
          <w:szCs w:val="24"/>
          <w:highlight w:val="yellow"/>
        </w:rPr>
        <w:t>1</w:t>
      </w:r>
      <w:r w:rsidR="005A2C06" w:rsidRPr="005F38A3">
        <w:rPr>
          <w:rFonts w:ascii="Times New Roman" w:hAnsi="Times New Roman" w:cs="Times New Roman"/>
          <w:color w:val="000000" w:themeColor="text1"/>
          <w:sz w:val="24"/>
          <w:szCs w:val="24"/>
        </w:rPr>
        <w:t>).</w:t>
      </w:r>
      <w:r w:rsidR="00187A08" w:rsidRPr="005F38A3">
        <w:rPr>
          <w:rFonts w:ascii="Times New Roman" w:hAnsi="Times New Roman" w:cs="Times New Roman"/>
          <w:color w:val="000000" w:themeColor="text1"/>
          <w:sz w:val="24"/>
          <w:szCs w:val="24"/>
        </w:rPr>
        <w:t xml:space="preserve"> </w:t>
      </w:r>
      <w:r w:rsidR="00081076" w:rsidRPr="005F38A3">
        <w:rPr>
          <w:rFonts w:ascii="Times New Roman" w:hAnsi="Times New Roman" w:cs="Times New Roman"/>
          <w:color w:val="000000" w:themeColor="text1"/>
          <w:sz w:val="24"/>
          <w:szCs w:val="24"/>
        </w:rPr>
        <w:t xml:space="preserve">Similarly we noticed that the details of the documents to be included in the protocol were </w:t>
      </w:r>
      <w:r w:rsidR="00EC3D6F" w:rsidRPr="005F38A3">
        <w:rPr>
          <w:rFonts w:ascii="Times New Roman" w:hAnsi="Times New Roman" w:cs="Times New Roman"/>
          <w:color w:val="000000" w:themeColor="text1"/>
          <w:sz w:val="24"/>
          <w:szCs w:val="24"/>
        </w:rPr>
        <w:t xml:space="preserve">not mentioned </w:t>
      </w:r>
      <w:r w:rsidR="00E25852" w:rsidRPr="005F38A3">
        <w:rPr>
          <w:rFonts w:ascii="Times New Roman" w:hAnsi="Times New Roman" w:cs="Times New Roman"/>
          <w:color w:val="000000" w:themeColor="text1"/>
          <w:sz w:val="24"/>
          <w:szCs w:val="24"/>
        </w:rPr>
        <w:t xml:space="preserve">in </w:t>
      </w:r>
      <w:r w:rsidR="00E25852" w:rsidRPr="0072473C">
        <w:rPr>
          <w:rFonts w:ascii="Times New Roman" w:hAnsi="Times New Roman" w:cs="Times New Roman"/>
          <w:color w:val="000000" w:themeColor="text1"/>
          <w:sz w:val="24"/>
          <w:szCs w:val="24"/>
          <w:highlight w:val="yellow"/>
        </w:rPr>
        <w:t>22.2</w:t>
      </w:r>
      <w:r w:rsidR="00E25852" w:rsidRPr="005F38A3">
        <w:rPr>
          <w:rFonts w:ascii="Times New Roman" w:hAnsi="Times New Roman" w:cs="Times New Roman"/>
          <w:color w:val="000000" w:themeColor="text1"/>
          <w:sz w:val="24"/>
          <w:szCs w:val="24"/>
        </w:rPr>
        <w:t xml:space="preserve"> </w:t>
      </w:r>
      <w:r w:rsidR="00081076" w:rsidRPr="005F38A3">
        <w:rPr>
          <w:rFonts w:ascii="Times New Roman" w:hAnsi="Times New Roman" w:cs="Times New Roman"/>
          <w:color w:val="000000" w:themeColor="text1"/>
          <w:sz w:val="24"/>
          <w:szCs w:val="24"/>
        </w:rPr>
        <w:t xml:space="preserve">% SOPs. </w:t>
      </w:r>
      <w:r w:rsidR="00913729" w:rsidRPr="005F38A3">
        <w:rPr>
          <w:rFonts w:ascii="Times New Roman" w:hAnsi="Times New Roman" w:cs="Times New Roman"/>
          <w:color w:val="000000" w:themeColor="text1"/>
          <w:sz w:val="24"/>
          <w:szCs w:val="24"/>
        </w:rPr>
        <w:t xml:space="preserve">Young and inexperienced </w:t>
      </w:r>
      <w:r w:rsidR="007937AE" w:rsidRPr="005F38A3">
        <w:rPr>
          <w:rFonts w:ascii="Times New Roman" w:hAnsi="Times New Roman" w:cs="Times New Roman"/>
          <w:color w:val="000000" w:themeColor="text1"/>
          <w:sz w:val="24"/>
          <w:szCs w:val="24"/>
        </w:rPr>
        <w:t>researcher may</w:t>
      </w:r>
      <w:r w:rsidRPr="005F38A3">
        <w:rPr>
          <w:rFonts w:ascii="Times New Roman" w:hAnsi="Times New Roman" w:cs="Times New Roman"/>
          <w:color w:val="000000" w:themeColor="text1"/>
          <w:sz w:val="24"/>
          <w:szCs w:val="24"/>
        </w:rPr>
        <w:t xml:space="preserve"> find</w:t>
      </w:r>
      <w:r w:rsidR="00913729" w:rsidRPr="005F38A3">
        <w:rPr>
          <w:rFonts w:ascii="Times New Roman" w:hAnsi="Times New Roman" w:cs="Times New Roman"/>
          <w:color w:val="000000" w:themeColor="text1"/>
          <w:sz w:val="24"/>
          <w:szCs w:val="24"/>
        </w:rPr>
        <w:t xml:space="preserve"> difficulty in absence of </w:t>
      </w:r>
      <w:r w:rsidR="00081076" w:rsidRPr="005F38A3">
        <w:rPr>
          <w:rFonts w:ascii="Times New Roman" w:hAnsi="Times New Roman" w:cs="Times New Roman"/>
          <w:color w:val="000000" w:themeColor="text1"/>
          <w:sz w:val="24"/>
          <w:szCs w:val="24"/>
        </w:rPr>
        <w:t xml:space="preserve">documents </w:t>
      </w:r>
      <w:r w:rsidR="00913729" w:rsidRPr="005F38A3">
        <w:rPr>
          <w:rFonts w:ascii="Times New Roman" w:hAnsi="Times New Roman" w:cs="Times New Roman"/>
          <w:color w:val="000000" w:themeColor="text1"/>
          <w:sz w:val="24"/>
          <w:szCs w:val="24"/>
        </w:rPr>
        <w:t>check list</w:t>
      </w:r>
      <w:r w:rsidR="00081076" w:rsidRPr="005F38A3">
        <w:rPr>
          <w:rFonts w:ascii="Times New Roman" w:hAnsi="Times New Roman" w:cs="Times New Roman"/>
          <w:color w:val="000000" w:themeColor="text1"/>
          <w:sz w:val="24"/>
          <w:szCs w:val="24"/>
        </w:rPr>
        <w:t xml:space="preserve"> and details of documents to be included in protocol.</w:t>
      </w:r>
      <w:r w:rsidR="00913729"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Similarly</w:t>
      </w:r>
      <w:r w:rsidR="00617BB3" w:rsidRPr="005F38A3">
        <w:rPr>
          <w:rFonts w:ascii="Times New Roman" w:hAnsi="Times New Roman" w:cs="Times New Roman"/>
          <w:color w:val="000000" w:themeColor="text1"/>
          <w:sz w:val="24"/>
          <w:szCs w:val="24"/>
        </w:rPr>
        <w:t xml:space="preserve"> t</w:t>
      </w:r>
      <w:r w:rsidR="00913729" w:rsidRPr="005F38A3">
        <w:rPr>
          <w:rFonts w:ascii="Times New Roman" w:hAnsi="Times New Roman" w:cs="Times New Roman"/>
          <w:color w:val="000000" w:themeColor="text1"/>
          <w:sz w:val="24"/>
          <w:szCs w:val="24"/>
        </w:rPr>
        <w:t>he reviewer will lose their valuable time in absence of required documents need to be reviewed</w:t>
      </w:r>
      <w:r w:rsidR="00913729" w:rsidRPr="005F38A3">
        <w:rPr>
          <w:rFonts w:ascii="Times New Roman" w:hAnsi="Times New Roman" w:cs="Times New Roman"/>
          <w:color w:val="000000" w:themeColor="text1"/>
          <w:sz w:val="24"/>
          <w:szCs w:val="24"/>
          <w:lang w:bidi="as-IN"/>
        </w:rPr>
        <w:t xml:space="preserve"> for protecting the dignity, rights, safety and well-being of the participants enrolled in the study.</w:t>
      </w:r>
      <w:r w:rsidR="00CE2C49" w:rsidRPr="005F38A3">
        <w:rPr>
          <w:rFonts w:ascii="Times New Roman" w:hAnsi="Times New Roman" w:cs="Times New Roman"/>
          <w:color w:val="000000" w:themeColor="text1"/>
          <w:sz w:val="24"/>
          <w:szCs w:val="24"/>
          <w:lang w:bidi="as-IN"/>
        </w:rPr>
        <w:t xml:space="preserve"> </w:t>
      </w:r>
    </w:p>
    <w:p w:rsidR="009B0386" w:rsidRPr="005F38A3" w:rsidRDefault="009B0386"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F421F9" w:rsidRPr="005F38A3" w:rsidRDefault="00F421F9" w:rsidP="00AD65C4">
      <w:pPr>
        <w:spacing w:after="0"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Review procedure</w:t>
      </w:r>
      <w:r w:rsidR="00D2015B" w:rsidRPr="005F38A3">
        <w:rPr>
          <w:rFonts w:ascii="Times New Roman" w:hAnsi="Times New Roman" w:cs="Times New Roman"/>
          <w:b/>
          <w:bCs/>
          <w:color w:val="000000" w:themeColor="text1"/>
          <w:sz w:val="24"/>
          <w:szCs w:val="24"/>
        </w:rPr>
        <w:t xml:space="preserve"> </w:t>
      </w:r>
      <w:r w:rsidR="00D2015B" w:rsidRPr="00633B95">
        <w:rPr>
          <w:rFonts w:ascii="Times New Roman" w:hAnsi="Times New Roman" w:cs="Times New Roman"/>
          <w:b/>
          <w:bCs/>
          <w:color w:val="000000" w:themeColor="text1"/>
          <w:sz w:val="24"/>
          <w:szCs w:val="24"/>
          <w:highlight w:val="yellow"/>
        </w:rPr>
        <w:t>and frequency</w:t>
      </w:r>
      <w:r w:rsidR="000D23B0" w:rsidRPr="00633B95">
        <w:rPr>
          <w:rFonts w:ascii="Times New Roman" w:hAnsi="Times New Roman" w:cs="Times New Roman"/>
          <w:b/>
          <w:bCs/>
          <w:color w:val="000000" w:themeColor="text1"/>
          <w:sz w:val="24"/>
          <w:szCs w:val="24"/>
          <w:highlight w:val="yellow"/>
        </w:rPr>
        <w:t xml:space="preserve"> </w:t>
      </w:r>
      <w:r w:rsidR="00633B95" w:rsidRPr="00633B95">
        <w:rPr>
          <w:rFonts w:ascii="Times New Roman" w:hAnsi="Times New Roman" w:cs="Times New Roman"/>
          <w:b/>
          <w:bCs/>
          <w:color w:val="000000" w:themeColor="text1"/>
          <w:sz w:val="24"/>
          <w:szCs w:val="24"/>
          <w:highlight w:val="yellow"/>
        </w:rPr>
        <w:t>of meetings</w:t>
      </w:r>
      <w:r w:rsidR="00633B95">
        <w:rPr>
          <w:rFonts w:ascii="Times New Roman" w:hAnsi="Times New Roman" w:cs="Times New Roman"/>
          <w:b/>
          <w:bCs/>
          <w:color w:val="000000" w:themeColor="text1"/>
          <w:sz w:val="24"/>
          <w:szCs w:val="24"/>
        </w:rPr>
        <w:t xml:space="preserve"> </w:t>
      </w:r>
    </w:p>
    <w:p w:rsidR="009B0386" w:rsidRPr="005F38A3" w:rsidRDefault="009B0386" w:rsidP="00AD65C4">
      <w:pPr>
        <w:spacing w:after="0" w:line="240" w:lineRule="auto"/>
        <w:rPr>
          <w:rFonts w:ascii="Times New Roman" w:hAnsi="Times New Roman" w:cs="Times New Roman"/>
          <w:b/>
          <w:bCs/>
          <w:color w:val="000000" w:themeColor="text1"/>
          <w:sz w:val="24"/>
          <w:szCs w:val="24"/>
        </w:rPr>
      </w:pPr>
    </w:p>
    <w:p w:rsidR="00633B95" w:rsidRDefault="00617BB3" w:rsidP="00AD65C4">
      <w:pPr>
        <w:spacing w:after="0" w:line="240" w:lineRule="auto"/>
        <w:rPr>
          <w:rFonts w:ascii="Times New Roman" w:hAnsi="Times New Roman" w:cs="Times New Roman"/>
          <w:color w:val="000000" w:themeColor="text1"/>
          <w:sz w:val="24"/>
          <w:szCs w:val="24"/>
          <w:lang w:bidi="as-IN"/>
        </w:rPr>
      </w:pPr>
      <w:r w:rsidRPr="005F38A3">
        <w:rPr>
          <w:rFonts w:ascii="Times New Roman" w:hAnsi="Times New Roman" w:cs="Times New Roman"/>
          <w:color w:val="000000" w:themeColor="text1"/>
          <w:sz w:val="24"/>
          <w:szCs w:val="24"/>
        </w:rPr>
        <w:t xml:space="preserve">Type of review varies from </w:t>
      </w:r>
      <w:r w:rsidR="000D23B0" w:rsidRPr="00633B95">
        <w:rPr>
          <w:rFonts w:ascii="Times New Roman" w:hAnsi="Times New Roman" w:cs="Times New Roman"/>
          <w:color w:val="000000" w:themeColor="text1"/>
          <w:sz w:val="24"/>
          <w:szCs w:val="24"/>
          <w:highlight w:val="yellow"/>
        </w:rPr>
        <w:t>I</w:t>
      </w:r>
      <w:r w:rsidRPr="005F38A3">
        <w:rPr>
          <w:rFonts w:ascii="Times New Roman" w:hAnsi="Times New Roman" w:cs="Times New Roman"/>
          <w:color w:val="000000" w:themeColor="text1"/>
          <w:sz w:val="24"/>
          <w:szCs w:val="24"/>
        </w:rPr>
        <w:t xml:space="preserve">EC to </w:t>
      </w:r>
      <w:r w:rsidR="000D23B0" w:rsidRPr="00633B95">
        <w:rPr>
          <w:rFonts w:ascii="Times New Roman" w:hAnsi="Times New Roman" w:cs="Times New Roman"/>
          <w:color w:val="000000" w:themeColor="text1"/>
          <w:sz w:val="24"/>
          <w:szCs w:val="24"/>
          <w:highlight w:val="yellow"/>
        </w:rPr>
        <w:t>I</w:t>
      </w:r>
      <w:r w:rsidRPr="005F38A3">
        <w:rPr>
          <w:rFonts w:ascii="Times New Roman" w:hAnsi="Times New Roman" w:cs="Times New Roman"/>
          <w:color w:val="000000" w:themeColor="text1"/>
          <w:sz w:val="24"/>
          <w:szCs w:val="24"/>
        </w:rPr>
        <w:t>EC</w:t>
      </w:r>
      <w:r w:rsidR="00742438" w:rsidRPr="005F38A3">
        <w:rPr>
          <w:rFonts w:ascii="Times New Roman" w:hAnsi="Times New Roman" w:cs="Times New Roman"/>
          <w:color w:val="000000" w:themeColor="text1"/>
          <w:sz w:val="24"/>
          <w:szCs w:val="24"/>
        </w:rPr>
        <w:t xml:space="preserve"> and </w:t>
      </w:r>
      <w:r w:rsidR="00D17800" w:rsidRPr="005F38A3">
        <w:rPr>
          <w:rFonts w:ascii="Times New Roman" w:hAnsi="Times New Roman" w:cs="Times New Roman"/>
          <w:color w:val="000000" w:themeColor="text1"/>
          <w:sz w:val="24"/>
          <w:szCs w:val="24"/>
        </w:rPr>
        <w:t xml:space="preserve">in </w:t>
      </w:r>
      <w:r w:rsidR="00F03204" w:rsidRPr="00633B95">
        <w:rPr>
          <w:rFonts w:ascii="Times New Roman" w:hAnsi="Times New Roman" w:cs="Times New Roman"/>
          <w:color w:val="000000" w:themeColor="text1"/>
          <w:sz w:val="24"/>
          <w:szCs w:val="24"/>
          <w:highlight w:val="yellow"/>
        </w:rPr>
        <w:t>33.3</w:t>
      </w:r>
      <w:r w:rsidR="00742438" w:rsidRPr="005F38A3">
        <w:rPr>
          <w:rFonts w:ascii="Times New Roman" w:hAnsi="Times New Roman" w:cs="Times New Roman"/>
          <w:color w:val="000000" w:themeColor="text1"/>
          <w:sz w:val="24"/>
          <w:szCs w:val="24"/>
        </w:rPr>
        <w:t xml:space="preserve">% SOPs it was </w:t>
      </w:r>
      <w:r w:rsidR="00335868" w:rsidRPr="005F38A3">
        <w:rPr>
          <w:rFonts w:ascii="Times New Roman" w:hAnsi="Times New Roman" w:cs="Times New Roman"/>
          <w:color w:val="000000" w:themeColor="text1"/>
          <w:sz w:val="24"/>
          <w:szCs w:val="24"/>
        </w:rPr>
        <w:t>mentioned that</w:t>
      </w:r>
      <w:r w:rsidR="00742438" w:rsidRPr="005F38A3">
        <w:rPr>
          <w:rFonts w:ascii="Times New Roman" w:hAnsi="Times New Roman" w:cs="Times New Roman"/>
          <w:color w:val="000000" w:themeColor="text1"/>
          <w:sz w:val="24"/>
          <w:szCs w:val="24"/>
        </w:rPr>
        <w:t xml:space="preserve"> all the three type</w:t>
      </w:r>
      <w:r w:rsidR="00633B95" w:rsidRPr="00633B95">
        <w:rPr>
          <w:rFonts w:ascii="Times New Roman" w:hAnsi="Times New Roman" w:cs="Times New Roman"/>
          <w:color w:val="000000" w:themeColor="text1"/>
          <w:sz w:val="24"/>
          <w:szCs w:val="24"/>
          <w:highlight w:val="yellow"/>
        </w:rPr>
        <w:t>s</w:t>
      </w:r>
      <w:r w:rsidR="00742438" w:rsidRPr="005F38A3">
        <w:rPr>
          <w:rFonts w:ascii="Times New Roman" w:hAnsi="Times New Roman" w:cs="Times New Roman"/>
          <w:color w:val="000000" w:themeColor="text1"/>
          <w:sz w:val="24"/>
          <w:szCs w:val="24"/>
        </w:rPr>
        <w:t xml:space="preserve"> of review will be </w:t>
      </w:r>
      <w:r w:rsidR="00335868" w:rsidRPr="005F38A3">
        <w:rPr>
          <w:rFonts w:ascii="Times New Roman" w:hAnsi="Times New Roman" w:cs="Times New Roman"/>
          <w:color w:val="000000" w:themeColor="text1"/>
          <w:sz w:val="24"/>
          <w:szCs w:val="24"/>
        </w:rPr>
        <w:t>adopted</w:t>
      </w:r>
      <w:r w:rsidR="00742438" w:rsidRPr="005F38A3">
        <w:rPr>
          <w:rFonts w:ascii="Times New Roman" w:hAnsi="Times New Roman" w:cs="Times New Roman"/>
          <w:color w:val="000000" w:themeColor="text1"/>
          <w:sz w:val="24"/>
          <w:szCs w:val="24"/>
        </w:rPr>
        <w:t>. H</w:t>
      </w:r>
      <w:r w:rsidR="00335868" w:rsidRPr="005F38A3">
        <w:rPr>
          <w:rFonts w:ascii="Times New Roman" w:hAnsi="Times New Roman" w:cs="Times New Roman"/>
          <w:color w:val="000000" w:themeColor="text1"/>
          <w:sz w:val="24"/>
          <w:szCs w:val="24"/>
        </w:rPr>
        <w:t>o</w:t>
      </w:r>
      <w:r w:rsidR="00742438" w:rsidRPr="005F38A3">
        <w:rPr>
          <w:rFonts w:ascii="Times New Roman" w:hAnsi="Times New Roman" w:cs="Times New Roman"/>
          <w:color w:val="000000" w:themeColor="text1"/>
          <w:sz w:val="24"/>
          <w:szCs w:val="24"/>
        </w:rPr>
        <w:t>wever</w:t>
      </w:r>
      <w:r w:rsidR="000D23B0" w:rsidRPr="00633B95">
        <w:rPr>
          <w:rFonts w:ascii="Times New Roman" w:hAnsi="Times New Roman" w:cs="Times New Roman"/>
          <w:color w:val="000000" w:themeColor="text1"/>
          <w:sz w:val="24"/>
          <w:szCs w:val="24"/>
          <w:highlight w:val="yellow"/>
        </w:rPr>
        <w:t>,</w:t>
      </w:r>
      <w:r w:rsidR="00742438" w:rsidRPr="005F38A3">
        <w:rPr>
          <w:rFonts w:ascii="Times New Roman" w:hAnsi="Times New Roman" w:cs="Times New Roman"/>
          <w:color w:val="000000" w:themeColor="text1"/>
          <w:sz w:val="24"/>
          <w:szCs w:val="24"/>
        </w:rPr>
        <w:t xml:space="preserve"> it was not mentioned who will decide the type of review</w:t>
      </w:r>
      <w:r w:rsidR="00D17800" w:rsidRPr="005F38A3">
        <w:rPr>
          <w:rFonts w:ascii="Times New Roman" w:hAnsi="Times New Roman" w:cs="Times New Roman"/>
          <w:color w:val="000000" w:themeColor="text1"/>
          <w:sz w:val="24"/>
          <w:szCs w:val="24"/>
        </w:rPr>
        <w:t xml:space="preserve"> to be carried out</w:t>
      </w:r>
      <w:r w:rsidR="00742438" w:rsidRPr="005F38A3">
        <w:rPr>
          <w:rFonts w:ascii="Times New Roman" w:hAnsi="Times New Roman" w:cs="Times New Roman"/>
          <w:color w:val="000000" w:themeColor="text1"/>
          <w:sz w:val="24"/>
          <w:szCs w:val="24"/>
        </w:rPr>
        <w:t xml:space="preserve"> and what </w:t>
      </w:r>
      <w:r w:rsidR="00335868" w:rsidRPr="005F38A3">
        <w:rPr>
          <w:rFonts w:ascii="Times New Roman" w:hAnsi="Times New Roman" w:cs="Times New Roman"/>
          <w:color w:val="000000" w:themeColor="text1"/>
          <w:sz w:val="24"/>
          <w:szCs w:val="24"/>
        </w:rPr>
        <w:t>will be the</w:t>
      </w:r>
      <w:r w:rsidR="00742438" w:rsidRPr="005F38A3">
        <w:rPr>
          <w:rFonts w:ascii="Times New Roman" w:hAnsi="Times New Roman" w:cs="Times New Roman"/>
          <w:color w:val="000000" w:themeColor="text1"/>
          <w:sz w:val="24"/>
          <w:szCs w:val="24"/>
        </w:rPr>
        <w:t xml:space="preserve"> basis</w:t>
      </w:r>
      <w:r w:rsidR="00D17800" w:rsidRPr="005F38A3">
        <w:rPr>
          <w:rFonts w:ascii="Times New Roman" w:hAnsi="Times New Roman" w:cs="Times New Roman"/>
          <w:color w:val="000000" w:themeColor="text1"/>
          <w:sz w:val="24"/>
          <w:szCs w:val="24"/>
        </w:rPr>
        <w:t xml:space="preserve"> for deciding the review type</w:t>
      </w:r>
      <w:r w:rsidR="00742438" w:rsidRPr="005F38A3">
        <w:rPr>
          <w:rFonts w:ascii="Times New Roman" w:hAnsi="Times New Roman" w:cs="Times New Roman"/>
          <w:color w:val="000000" w:themeColor="text1"/>
          <w:sz w:val="24"/>
          <w:szCs w:val="24"/>
        </w:rPr>
        <w:t xml:space="preserve">. </w:t>
      </w:r>
      <w:r w:rsidR="008561A3" w:rsidRPr="005F38A3">
        <w:rPr>
          <w:rFonts w:ascii="Times New Roman" w:hAnsi="Times New Roman" w:cs="Times New Roman"/>
          <w:color w:val="000000" w:themeColor="text1"/>
          <w:sz w:val="24"/>
          <w:szCs w:val="24"/>
        </w:rPr>
        <w:t>Differently</w:t>
      </w:r>
      <w:r w:rsidR="00F03204" w:rsidRPr="005F38A3">
        <w:rPr>
          <w:rFonts w:ascii="Times New Roman" w:hAnsi="Times New Roman" w:cs="Times New Roman"/>
          <w:color w:val="000000" w:themeColor="text1"/>
          <w:sz w:val="24"/>
          <w:szCs w:val="24"/>
        </w:rPr>
        <w:t xml:space="preserve"> in </w:t>
      </w:r>
      <w:r w:rsidR="00F03204" w:rsidRPr="00633B95">
        <w:rPr>
          <w:rFonts w:ascii="Times New Roman" w:hAnsi="Times New Roman" w:cs="Times New Roman"/>
          <w:color w:val="000000" w:themeColor="text1"/>
          <w:sz w:val="24"/>
          <w:szCs w:val="24"/>
          <w:highlight w:val="yellow"/>
        </w:rPr>
        <w:t>55.6</w:t>
      </w:r>
      <w:r w:rsidR="00335868" w:rsidRPr="005F38A3">
        <w:rPr>
          <w:rFonts w:ascii="Times New Roman" w:hAnsi="Times New Roman" w:cs="Times New Roman"/>
          <w:color w:val="000000" w:themeColor="text1"/>
          <w:sz w:val="24"/>
          <w:szCs w:val="24"/>
        </w:rPr>
        <w:t>% SOPs</w:t>
      </w:r>
      <w:r w:rsidR="00742438" w:rsidRPr="005F38A3">
        <w:rPr>
          <w:rFonts w:ascii="Times New Roman" w:hAnsi="Times New Roman" w:cs="Times New Roman"/>
          <w:color w:val="000000" w:themeColor="text1"/>
          <w:sz w:val="24"/>
          <w:szCs w:val="24"/>
        </w:rPr>
        <w:t xml:space="preserve"> it was stated that only two type</w:t>
      </w:r>
      <w:r w:rsidR="00D17800" w:rsidRPr="005F38A3">
        <w:rPr>
          <w:rFonts w:ascii="Times New Roman" w:hAnsi="Times New Roman" w:cs="Times New Roman"/>
          <w:color w:val="000000" w:themeColor="text1"/>
          <w:sz w:val="24"/>
          <w:szCs w:val="24"/>
        </w:rPr>
        <w:t>s</w:t>
      </w:r>
      <w:r w:rsidR="00742438" w:rsidRPr="005F38A3">
        <w:rPr>
          <w:rFonts w:ascii="Times New Roman" w:hAnsi="Times New Roman" w:cs="Times New Roman"/>
          <w:color w:val="000000" w:themeColor="text1"/>
          <w:sz w:val="24"/>
          <w:szCs w:val="24"/>
        </w:rPr>
        <w:t xml:space="preserve"> of review namely full and expedited review</w:t>
      </w:r>
      <w:r w:rsidR="00335868" w:rsidRPr="005F38A3">
        <w:rPr>
          <w:rFonts w:ascii="Times New Roman" w:hAnsi="Times New Roman" w:cs="Times New Roman"/>
          <w:color w:val="000000" w:themeColor="text1"/>
          <w:sz w:val="24"/>
          <w:szCs w:val="24"/>
        </w:rPr>
        <w:t xml:space="preserve"> will be implemented. It was interesting to note that in some of the SOPs nothing was</w:t>
      </w:r>
      <w:r w:rsidRPr="005F38A3">
        <w:rPr>
          <w:rFonts w:ascii="Times New Roman" w:hAnsi="Times New Roman" w:cs="Times New Roman"/>
          <w:color w:val="000000" w:themeColor="text1"/>
          <w:sz w:val="24"/>
          <w:szCs w:val="24"/>
        </w:rPr>
        <w:t xml:space="preserve"> mention</w:t>
      </w:r>
      <w:r w:rsidR="00D17800" w:rsidRPr="005F38A3">
        <w:rPr>
          <w:rFonts w:ascii="Times New Roman" w:hAnsi="Times New Roman" w:cs="Times New Roman"/>
          <w:color w:val="000000" w:themeColor="text1"/>
          <w:sz w:val="24"/>
          <w:szCs w:val="24"/>
        </w:rPr>
        <w:t xml:space="preserve">ed </w:t>
      </w:r>
      <w:r w:rsidR="008561A3" w:rsidRPr="005F38A3">
        <w:rPr>
          <w:rFonts w:ascii="Times New Roman" w:hAnsi="Times New Roman" w:cs="Times New Roman"/>
          <w:color w:val="000000" w:themeColor="text1"/>
          <w:sz w:val="24"/>
          <w:szCs w:val="24"/>
        </w:rPr>
        <w:t>about the</w:t>
      </w:r>
      <w:r w:rsidRPr="005F38A3">
        <w:rPr>
          <w:rFonts w:ascii="Times New Roman" w:hAnsi="Times New Roman" w:cs="Times New Roman"/>
          <w:color w:val="000000" w:themeColor="text1"/>
          <w:sz w:val="24"/>
          <w:szCs w:val="24"/>
        </w:rPr>
        <w:t xml:space="preserve"> type of review </w:t>
      </w:r>
      <w:r w:rsidR="00D17800" w:rsidRPr="005F38A3">
        <w:rPr>
          <w:rFonts w:ascii="Times New Roman" w:hAnsi="Times New Roman" w:cs="Times New Roman"/>
          <w:color w:val="000000" w:themeColor="text1"/>
          <w:sz w:val="24"/>
          <w:szCs w:val="24"/>
        </w:rPr>
        <w:t xml:space="preserve">to be adopted by the </w:t>
      </w:r>
      <w:r w:rsidR="000D23B0" w:rsidRPr="00633B95">
        <w:rPr>
          <w:rFonts w:ascii="Times New Roman" w:hAnsi="Times New Roman" w:cs="Times New Roman"/>
          <w:color w:val="000000" w:themeColor="text1"/>
          <w:sz w:val="24"/>
          <w:szCs w:val="24"/>
          <w:highlight w:val="yellow"/>
        </w:rPr>
        <w:t>I</w:t>
      </w:r>
      <w:r w:rsidR="00D17800" w:rsidRPr="005F38A3">
        <w:rPr>
          <w:rFonts w:ascii="Times New Roman" w:hAnsi="Times New Roman" w:cs="Times New Roman"/>
          <w:color w:val="000000" w:themeColor="text1"/>
          <w:sz w:val="24"/>
          <w:szCs w:val="24"/>
        </w:rPr>
        <w:t>ECs</w:t>
      </w:r>
      <w:r w:rsidR="003556A3" w:rsidRPr="005F38A3">
        <w:rPr>
          <w:rFonts w:ascii="Times New Roman" w:hAnsi="Times New Roman" w:cs="Times New Roman"/>
          <w:color w:val="000000" w:themeColor="text1"/>
          <w:sz w:val="24"/>
          <w:szCs w:val="24"/>
        </w:rPr>
        <w:t>.</w:t>
      </w:r>
      <w:r w:rsidR="00242595" w:rsidRPr="005F38A3">
        <w:rPr>
          <w:rFonts w:ascii="Times New Roman" w:hAnsi="Times New Roman" w:cs="Times New Roman"/>
          <w:color w:val="000000" w:themeColor="text1"/>
          <w:sz w:val="24"/>
          <w:szCs w:val="24"/>
        </w:rPr>
        <w:t xml:space="preserve"> </w:t>
      </w:r>
      <w:r w:rsidR="003556A3" w:rsidRPr="005F38A3">
        <w:rPr>
          <w:rFonts w:ascii="Times New Roman" w:hAnsi="Times New Roman" w:cs="Times New Roman"/>
          <w:color w:val="000000" w:themeColor="text1"/>
          <w:sz w:val="24"/>
          <w:szCs w:val="24"/>
        </w:rPr>
        <w:t xml:space="preserve">ICMR guide line clearly stated that </w:t>
      </w:r>
      <w:r w:rsidR="00242595" w:rsidRPr="005F38A3">
        <w:rPr>
          <w:rFonts w:ascii="Times New Roman" w:hAnsi="Times New Roman" w:cs="Times New Roman"/>
          <w:color w:val="000000" w:themeColor="text1"/>
          <w:sz w:val="24"/>
          <w:szCs w:val="24"/>
        </w:rPr>
        <w:t>“</w:t>
      </w:r>
      <w:r w:rsidR="00242595" w:rsidRPr="005F38A3">
        <w:rPr>
          <w:rFonts w:ascii="Times New Roman" w:hAnsi="Times New Roman" w:cs="Times New Roman"/>
          <w:color w:val="000000" w:themeColor="text1"/>
          <w:sz w:val="24"/>
          <w:szCs w:val="24"/>
          <w:lang w:bidi="as-IN"/>
        </w:rPr>
        <w:t>The Member Secretary/Secretariat shall screen the proposals for their completeness and depending on the risk involved categorize the research protocol  into three types, namely, exemption from review, expedited re</w:t>
      </w:r>
      <w:r w:rsidR="005A2C06" w:rsidRPr="005F38A3">
        <w:rPr>
          <w:rFonts w:ascii="Times New Roman" w:hAnsi="Times New Roman" w:cs="Times New Roman"/>
          <w:color w:val="000000" w:themeColor="text1"/>
          <w:sz w:val="24"/>
          <w:szCs w:val="24"/>
          <w:lang w:bidi="as-IN"/>
        </w:rPr>
        <w:t>view, and full committee review</w:t>
      </w:r>
      <w:r w:rsidR="00242595" w:rsidRPr="005F38A3">
        <w:rPr>
          <w:rFonts w:ascii="Times New Roman" w:hAnsi="Times New Roman" w:cs="Times New Roman"/>
          <w:color w:val="000000" w:themeColor="text1"/>
          <w:sz w:val="24"/>
          <w:szCs w:val="24"/>
          <w:lang w:bidi="as-IN"/>
        </w:rPr>
        <w:t>”</w:t>
      </w:r>
      <w:r w:rsidR="005A2C06" w:rsidRPr="005F38A3">
        <w:rPr>
          <w:rFonts w:ascii="Times New Roman" w:hAnsi="Times New Roman" w:cs="Times New Roman"/>
          <w:color w:val="000000" w:themeColor="text1"/>
          <w:sz w:val="24"/>
          <w:szCs w:val="24"/>
          <w:lang w:bidi="as-IN"/>
        </w:rPr>
        <w:t>(</w:t>
      </w:r>
      <w:r w:rsidR="00CA6B0B" w:rsidRPr="00633B95">
        <w:rPr>
          <w:rFonts w:ascii="Times New Roman" w:hAnsi="Times New Roman" w:cs="Times New Roman"/>
          <w:color w:val="000000" w:themeColor="text1"/>
          <w:sz w:val="24"/>
          <w:szCs w:val="24"/>
          <w:highlight w:val="yellow"/>
          <w:lang w:bidi="as-IN"/>
        </w:rPr>
        <w:t>1</w:t>
      </w:r>
      <w:r w:rsidR="005A2C06" w:rsidRPr="005F38A3">
        <w:rPr>
          <w:rFonts w:ascii="Times New Roman" w:hAnsi="Times New Roman" w:cs="Times New Roman"/>
          <w:color w:val="000000" w:themeColor="text1"/>
          <w:sz w:val="24"/>
          <w:szCs w:val="24"/>
          <w:lang w:bidi="as-IN"/>
        </w:rPr>
        <w:t>).</w:t>
      </w:r>
      <w:r w:rsidR="00DF7C56" w:rsidRPr="005F38A3">
        <w:rPr>
          <w:rFonts w:ascii="Times New Roman" w:hAnsi="Times New Roman" w:cs="Times New Roman"/>
          <w:color w:val="000000" w:themeColor="text1"/>
          <w:sz w:val="24"/>
          <w:szCs w:val="24"/>
          <w:lang w:bidi="as-IN"/>
        </w:rPr>
        <w:t xml:space="preserve"> </w:t>
      </w:r>
      <w:r w:rsidR="00DF7C56" w:rsidRPr="00633B95">
        <w:rPr>
          <w:rFonts w:ascii="Times New Roman" w:hAnsi="Times New Roman" w:cs="Times New Roman"/>
          <w:color w:val="000000" w:themeColor="text1"/>
          <w:sz w:val="24"/>
          <w:szCs w:val="24"/>
          <w:highlight w:val="yellow"/>
          <w:lang w:bidi="as-IN"/>
        </w:rPr>
        <w:t xml:space="preserve">Strengthening of existing ethical review procedures carries paramount importance for laying a good </w:t>
      </w:r>
      <w:r w:rsidR="00D80779" w:rsidRPr="00633B95">
        <w:rPr>
          <w:rFonts w:ascii="Times New Roman" w:hAnsi="Times New Roman" w:cs="Times New Roman"/>
          <w:color w:val="000000" w:themeColor="text1"/>
          <w:sz w:val="24"/>
          <w:szCs w:val="24"/>
          <w:highlight w:val="yellow"/>
          <w:lang w:bidi="as-IN"/>
        </w:rPr>
        <w:t xml:space="preserve">foundation of ethical research </w:t>
      </w:r>
      <w:r w:rsidR="001E7875" w:rsidRPr="00633B95">
        <w:rPr>
          <w:rFonts w:ascii="Times New Roman" w:hAnsi="Times New Roman" w:cs="Times New Roman"/>
          <w:color w:val="000000" w:themeColor="text1"/>
          <w:sz w:val="24"/>
          <w:szCs w:val="24"/>
          <w:highlight w:val="yellow"/>
          <w:lang w:bidi="as-IN"/>
        </w:rPr>
        <w:t>(19</w:t>
      </w:r>
      <w:r w:rsidR="00D80779" w:rsidRPr="00633B95">
        <w:rPr>
          <w:rFonts w:ascii="Times New Roman" w:hAnsi="Times New Roman" w:cs="Times New Roman"/>
          <w:color w:val="000000" w:themeColor="text1"/>
          <w:sz w:val="24"/>
          <w:szCs w:val="24"/>
          <w:highlight w:val="yellow"/>
          <w:lang w:bidi="as-IN"/>
        </w:rPr>
        <w:t>).</w:t>
      </w:r>
    </w:p>
    <w:p w:rsidR="00633B95" w:rsidRDefault="00633B95" w:rsidP="00AD65C4">
      <w:pPr>
        <w:spacing w:after="0" w:line="240" w:lineRule="auto"/>
        <w:rPr>
          <w:rFonts w:ascii="Times New Roman" w:hAnsi="Times New Roman" w:cs="Times New Roman"/>
          <w:color w:val="000000" w:themeColor="text1"/>
          <w:sz w:val="24"/>
          <w:szCs w:val="24"/>
          <w:lang w:bidi="as-IN"/>
        </w:rPr>
      </w:pPr>
    </w:p>
    <w:p w:rsidR="00B15058" w:rsidRPr="005F38A3" w:rsidRDefault="00D2015B" w:rsidP="00AD65C4">
      <w:pPr>
        <w:spacing w:after="0" w:line="240" w:lineRule="auto"/>
        <w:rPr>
          <w:rFonts w:ascii="Times New Roman" w:hAnsi="Times New Roman" w:cs="Times New Roman"/>
          <w:color w:val="000000" w:themeColor="text1"/>
          <w:sz w:val="24"/>
          <w:szCs w:val="24"/>
          <w:lang w:bidi="as-IN"/>
        </w:rPr>
      </w:pPr>
      <w:r w:rsidRPr="00633B95">
        <w:rPr>
          <w:rFonts w:ascii="Times New Roman" w:hAnsi="Times New Roman" w:cs="Times New Roman"/>
          <w:color w:val="000000" w:themeColor="text1"/>
          <w:sz w:val="24"/>
          <w:szCs w:val="24"/>
          <w:highlight w:val="yellow"/>
        </w:rPr>
        <w:t>Regarding f</w:t>
      </w:r>
      <w:r w:rsidR="00B15058" w:rsidRPr="00633B95">
        <w:rPr>
          <w:rFonts w:ascii="Times New Roman" w:hAnsi="Times New Roman" w:cs="Times New Roman"/>
          <w:color w:val="000000" w:themeColor="text1"/>
          <w:sz w:val="24"/>
          <w:szCs w:val="24"/>
          <w:highlight w:val="yellow"/>
        </w:rPr>
        <w:t>requency</w:t>
      </w:r>
      <w:r w:rsidRPr="005F38A3">
        <w:rPr>
          <w:rFonts w:ascii="Times New Roman" w:hAnsi="Times New Roman" w:cs="Times New Roman"/>
          <w:color w:val="000000" w:themeColor="text1"/>
          <w:sz w:val="24"/>
          <w:szCs w:val="24"/>
        </w:rPr>
        <w:t xml:space="preserve"> i</w:t>
      </w:r>
      <w:r w:rsidR="00B15058" w:rsidRPr="005F38A3">
        <w:rPr>
          <w:rFonts w:ascii="Times New Roman" w:hAnsi="Times New Roman" w:cs="Times New Roman"/>
          <w:color w:val="000000" w:themeColor="text1"/>
          <w:sz w:val="24"/>
          <w:szCs w:val="24"/>
        </w:rPr>
        <w:t>n most of the SOPs it was written th</w:t>
      </w:r>
      <w:r w:rsidR="008561A3" w:rsidRPr="005F38A3">
        <w:rPr>
          <w:rFonts w:ascii="Times New Roman" w:hAnsi="Times New Roman" w:cs="Times New Roman"/>
          <w:color w:val="000000" w:themeColor="text1"/>
          <w:sz w:val="24"/>
          <w:szCs w:val="24"/>
        </w:rPr>
        <w:t>at full committee will seat</w:t>
      </w:r>
      <w:r w:rsidR="00B15058" w:rsidRPr="005F38A3">
        <w:rPr>
          <w:rFonts w:ascii="Times New Roman" w:hAnsi="Times New Roman" w:cs="Times New Roman"/>
          <w:color w:val="000000" w:themeColor="text1"/>
          <w:sz w:val="24"/>
          <w:szCs w:val="24"/>
        </w:rPr>
        <w:t xml:space="preserve"> quarterly. However</w:t>
      </w:r>
      <w:r w:rsidR="000D23B0" w:rsidRPr="005F38A3">
        <w:rPr>
          <w:rFonts w:ascii="Times New Roman" w:hAnsi="Times New Roman" w:cs="Times New Roman"/>
          <w:color w:val="000000" w:themeColor="text1"/>
          <w:sz w:val="24"/>
          <w:szCs w:val="24"/>
        </w:rPr>
        <w:t>,</w:t>
      </w:r>
      <w:r w:rsidR="00B15058" w:rsidRPr="005F38A3">
        <w:rPr>
          <w:rFonts w:ascii="Times New Roman" w:hAnsi="Times New Roman" w:cs="Times New Roman"/>
          <w:color w:val="000000" w:themeColor="text1"/>
          <w:sz w:val="24"/>
          <w:szCs w:val="24"/>
        </w:rPr>
        <w:t xml:space="preserve"> in some SOPs frequency </w:t>
      </w:r>
      <w:r w:rsidR="002A723C" w:rsidRPr="005F38A3">
        <w:rPr>
          <w:rFonts w:ascii="Times New Roman" w:hAnsi="Times New Roman" w:cs="Times New Roman"/>
          <w:color w:val="000000" w:themeColor="text1"/>
          <w:sz w:val="24"/>
          <w:szCs w:val="24"/>
        </w:rPr>
        <w:t>of full committee</w:t>
      </w:r>
      <w:r w:rsidR="00B15058" w:rsidRPr="005F38A3">
        <w:rPr>
          <w:rFonts w:ascii="Times New Roman" w:hAnsi="Times New Roman" w:cs="Times New Roman"/>
          <w:color w:val="000000" w:themeColor="text1"/>
          <w:sz w:val="24"/>
          <w:szCs w:val="24"/>
        </w:rPr>
        <w:t xml:space="preserve"> meeting</w:t>
      </w:r>
      <w:r w:rsidR="000D23B0" w:rsidRPr="005F38A3">
        <w:rPr>
          <w:rFonts w:ascii="Times New Roman" w:hAnsi="Times New Roman" w:cs="Times New Roman"/>
          <w:color w:val="000000" w:themeColor="text1"/>
          <w:sz w:val="24"/>
          <w:szCs w:val="24"/>
        </w:rPr>
        <w:t>s</w:t>
      </w:r>
      <w:r w:rsidR="00B15058" w:rsidRPr="005F38A3">
        <w:rPr>
          <w:rFonts w:ascii="Times New Roman" w:hAnsi="Times New Roman" w:cs="Times New Roman"/>
          <w:color w:val="000000" w:themeColor="text1"/>
          <w:sz w:val="24"/>
          <w:szCs w:val="24"/>
        </w:rPr>
        <w:t xml:space="preserve"> not stated.</w:t>
      </w:r>
      <w:r w:rsidR="002A723C" w:rsidRPr="005F38A3">
        <w:rPr>
          <w:rFonts w:ascii="Times New Roman" w:hAnsi="Times New Roman" w:cs="Times New Roman"/>
          <w:color w:val="000000" w:themeColor="text1"/>
          <w:sz w:val="24"/>
          <w:szCs w:val="24"/>
        </w:rPr>
        <w:t xml:space="preserve"> </w:t>
      </w:r>
      <w:r w:rsidR="000D23B0" w:rsidRPr="00633B95">
        <w:rPr>
          <w:rFonts w:ascii="Times New Roman" w:hAnsi="Times New Roman" w:cs="Times New Roman"/>
          <w:color w:val="000000" w:themeColor="text1"/>
          <w:sz w:val="24"/>
          <w:szCs w:val="24"/>
          <w:highlight w:val="yellow"/>
        </w:rPr>
        <w:t>S</w:t>
      </w:r>
      <w:r w:rsidR="0028206D" w:rsidRPr="00633B95">
        <w:rPr>
          <w:rFonts w:ascii="Times New Roman" w:hAnsi="Times New Roman" w:cs="Times New Roman"/>
          <w:color w:val="000000" w:themeColor="text1"/>
          <w:sz w:val="24"/>
          <w:szCs w:val="24"/>
          <w:highlight w:val="yellow"/>
        </w:rPr>
        <w:t>tudy conducted</w:t>
      </w:r>
      <w:r w:rsidR="0028206D" w:rsidRPr="005F38A3">
        <w:rPr>
          <w:rFonts w:ascii="Times New Roman" w:hAnsi="Times New Roman" w:cs="Times New Roman"/>
          <w:color w:val="000000" w:themeColor="text1"/>
          <w:sz w:val="24"/>
          <w:szCs w:val="24"/>
        </w:rPr>
        <w:t xml:space="preserve"> </w:t>
      </w:r>
      <w:r w:rsidR="000D23B0" w:rsidRPr="005F38A3">
        <w:rPr>
          <w:rFonts w:ascii="Times New Roman" w:hAnsi="Times New Roman" w:cs="Times New Roman"/>
          <w:color w:val="000000" w:themeColor="text1"/>
          <w:sz w:val="24"/>
          <w:szCs w:val="24"/>
        </w:rPr>
        <w:t xml:space="preserve">earlier </w:t>
      </w:r>
      <w:r w:rsidR="0028206D" w:rsidRPr="005F38A3">
        <w:rPr>
          <w:rFonts w:ascii="Times New Roman" w:hAnsi="Times New Roman" w:cs="Times New Roman"/>
          <w:color w:val="000000" w:themeColor="text1"/>
          <w:sz w:val="24"/>
          <w:szCs w:val="24"/>
        </w:rPr>
        <w:t xml:space="preserve">revealed that </w:t>
      </w:r>
      <w:r w:rsidR="0028206D" w:rsidRPr="005F38A3">
        <w:rPr>
          <w:rFonts w:ascii="Times New Roman" w:hAnsi="Times New Roman" w:cs="Times New Roman"/>
          <w:color w:val="000000" w:themeColor="text1"/>
          <w:sz w:val="24"/>
          <w:szCs w:val="24"/>
          <w:lang w:bidi="as-IN"/>
        </w:rPr>
        <w:t xml:space="preserve">the number of </w:t>
      </w:r>
      <w:r w:rsidR="002A723C" w:rsidRPr="005F38A3">
        <w:rPr>
          <w:rFonts w:ascii="Times New Roman" w:hAnsi="Times New Roman" w:cs="Times New Roman"/>
          <w:color w:val="000000" w:themeColor="text1"/>
          <w:sz w:val="24"/>
          <w:szCs w:val="24"/>
          <w:lang w:bidi="as-IN"/>
        </w:rPr>
        <w:t>meetings ranged from 2-6 in a year or as per need (28%)</w:t>
      </w:r>
      <w:r w:rsidR="005A2C06" w:rsidRPr="005F38A3">
        <w:rPr>
          <w:rFonts w:ascii="Times New Roman" w:hAnsi="Times New Roman" w:cs="Times New Roman"/>
          <w:color w:val="000000" w:themeColor="text1"/>
          <w:sz w:val="24"/>
          <w:szCs w:val="24"/>
          <w:lang w:bidi="as-IN"/>
        </w:rPr>
        <w:t xml:space="preserve"> (</w:t>
      </w:r>
      <w:r w:rsidR="0028206D" w:rsidRPr="00633B95">
        <w:rPr>
          <w:rFonts w:ascii="Times New Roman" w:hAnsi="Times New Roman" w:cs="Times New Roman"/>
          <w:color w:val="000000" w:themeColor="text1"/>
          <w:sz w:val="24"/>
          <w:szCs w:val="24"/>
          <w:highlight w:val="yellow"/>
          <w:lang w:bidi="as-IN"/>
        </w:rPr>
        <w:t>1</w:t>
      </w:r>
      <w:r w:rsidR="001E7875" w:rsidRPr="00633B95">
        <w:rPr>
          <w:rFonts w:ascii="Times New Roman" w:hAnsi="Times New Roman" w:cs="Times New Roman"/>
          <w:color w:val="000000" w:themeColor="text1"/>
          <w:sz w:val="24"/>
          <w:szCs w:val="24"/>
          <w:highlight w:val="yellow"/>
          <w:lang w:bidi="as-IN"/>
        </w:rPr>
        <w:t>0</w:t>
      </w:r>
      <w:r w:rsidR="005A2C06" w:rsidRPr="005F38A3">
        <w:rPr>
          <w:rFonts w:ascii="Times New Roman" w:hAnsi="Times New Roman" w:cs="Times New Roman"/>
          <w:color w:val="000000" w:themeColor="text1"/>
          <w:sz w:val="24"/>
          <w:szCs w:val="24"/>
          <w:lang w:bidi="as-IN"/>
        </w:rPr>
        <w:t>).</w:t>
      </w:r>
      <w:r w:rsidR="00F87000" w:rsidRPr="005F38A3">
        <w:rPr>
          <w:rFonts w:ascii="Times New Roman" w:hAnsi="Times New Roman" w:cs="Times New Roman"/>
          <w:color w:val="000000" w:themeColor="text1"/>
          <w:sz w:val="24"/>
          <w:szCs w:val="24"/>
          <w:lang w:bidi="as-IN"/>
        </w:rPr>
        <w:t xml:space="preserve"> </w:t>
      </w:r>
      <w:r w:rsidR="00F87000" w:rsidRPr="00633B95">
        <w:rPr>
          <w:rFonts w:ascii="Times New Roman" w:hAnsi="Times New Roman" w:cs="Times New Roman"/>
          <w:color w:val="000000" w:themeColor="text1"/>
          <w:sz w:val="24"/>
          <w:szCs w:val="24"/>
          <w:highlight w:val="yellow"/>
          <w:lang w:bidi="as-IN"/>
        </w:rPr>
        <w:t xml:space="preserve">Thatte UM and Bavdekar SM stated infrequent meetings as one of the major ethical concerns </w:t>
      </w:r>
      <w:r w:rsidR="001E7875" w:rsidRPr="00633B95">
        <w:rPr>
          <w:rFonts w:ascii="Times New Roman" w:hAnsi="Times New Roman" w:cs="Times New Roman"/>
          <w:color w:val="000000" w:themeColor="text1"/>
          <w:sz w:val="24"/>
          <w:szCs w:val="24"/>
          <w:highlight w:val="yellow"/>
          <w:lang w:bidi="as-IN"/>
        </w:rPr>
        <w:t>(18</w:t>
      </w:r>
      <w:r w:rsidR="00F87000" w:rsidRPr="00633B95">
        <w:rPr>
          <w:rFonts w:ascii="Times New Roman" w:hAnsi="Times New Roman" w:cs="Times New Roman"/>
          <w:color w:val="000000" w:themeColor="text1"/>
          <w:sz w:val="24"/>
          <w:szCs w:val="24"/>
          <w:highlight w:val="yellow"/>
          <w:lang w:bidi="as-IN"/>
        </w:rPr>
        <w:t>).</w:t>
      </w:r>
      <w:r w:rsidR="0060298C" w:rsidRPr="00633B95">
        <w:rPr>
          <w:rFonts w:ascii="Times New Roman" w:hAnsi="Times New Roman" w:cs="Times New Roman"/>
          <w:color w:val="000000" w:themeColor="text1"/>
          <w:sz w:val="24"/>
          <w:szCs w:val="24"/>
          <w:highlight w:val="yellow"/>
          <w:lang w:bidi="as-IN"/>
        </w:rPr>
        <w:t xml:space="preserve"> </w:t>
      </w:r>
      <w:r w:rsidR="00E46B6E" w:rsidRPr="00633B95">
        <w:rPr>
          <w:rFonts w:ascii="Times New Roman" w:hAnsi="Times New Roman" w:cs="Times New Roman"/>
          <w:color w:val="000000" w:themeColor="text1"/>
          <w:sz w:val="24"/>
          <w:szCs w:val="24"/>
          <w:highlight w:val="yellow"/>
          <w:lang w:bidi="as-IN"/>
        </w:rPr>
        <w:t>Unnecessary delay of research proposal approva</w:t>
      </w:r>
      <w:r w:rsidR="000C7CB4" w:rsidRPr="00633B95">
        <w:rPr>
          <w:rFonts w:ascii="Times New Roman" w:hAnsi="Times New Roman" w:cs="Times New Roman"/>
          <w:color w:val="000000" w:themeColor="text1"/>
          <w:sz w:val="24"/>
          <w:szCs w:val="24"/>
          <w:highlight w:val="yellow"/>
          <w:lang w:bidi="as-IN"/>
        </w:rPr>
        <w:t>l</w:t>
      </w:r>
      <w:r w:rsidR="00E46B6E" w:rsidRPr="00633B95">
        <w:rPr>
          <w:rFonts w:ascii="Times New Roman" w:hAnsi="Times New Roman" w:cs="Times New Roman"/>
          <w:color w:val="000000" w:themeColor="text1"/>
          <w:sz w:val="24"/>
          <w:szCs w:val="24"/>
          <w:highlight w:val="yellow"/>
          <w:lang w:bidi="as-IN"/>
        </w:rPr>
        <w:t>/rejection</w:t>
      </w:r>
      <w:r w:rsidR="000C7CB4" w:rsidRPr="00633B95">
        <w:rPr>
          <w:rFonts w:ascii="Times New Roman" w:hAnsi="Times New Roman" w:cs="Times New Roman"/>
          <w:color w:val="000000" w:themeColor="text1"/>
          <w:sz w:val="24"/>
          <w:szCs w:val="24"/>
          <w:highlight w:val="yellow"/>
          <w:lang w:bidi="as-IN"/>
        </w:rPr>
        <w:t xml:space="preserve"> </w:t>
      </w:r>
      <w:r w:rsidR="00E46B6E" w:rsidRPr="00633B95">
        <w:rPr>
          <w:rFonts w:ascii="Times New Roman" w:hAnsi="Times New Roman" w:cs="Times New Roman"/>
          <w:color w:val="000000" w:themeColor="text1"/>
          <w:sz w:val="24"/>
          <w:szCs w:val="24"/>
          <w:highlight w:val="yellow"/>
          <w:lang w:bidi="as-IN"/>
        </w:rPr>
        <w:t>may lead to withdrawal of research funding by the sponsor as well as reduce the probability of getting funding in future from the same sponsors and may increase the cost of research etc</w:t>
      </w:r>
      <w:r w:rsidR="000C7CB4" w:rsidRPr="00633B95">
        <w:rPr>
          <w:rFonts w:ascii="Times New Roman" w:hAnsi="Times New Roman" w:cs="Times New Roman"/>
          <w:color w:val="000000" w:themeColor="text1"/>
          <w:sz w:val="24"/>
          <w:szCs w:val="24"/>
          <w:highlight w:val="yellow"/>
          <w:lang w:bidi="as-IN"/>
        </w:rPr>
        <w:t xml:space="preserve"> </w:t>
      </w:r>
      <w:r w:rsidR="000F46BA" w:rsidRPr="00633B95">
        <w:rPr>
          <w:rFonts w:ascii="Times New Roman" w:hAnsi="Times New Roman" w:cs="Times New Roman"/>
          <w:color w:val="000000" w:themeColor="text1"/>
          <w:sz w:val="24"/>
          <w:szCs w:val="24"/>
          <w:highlight w:val="yellow"/>
          <w:lang w:bidi="as-IN"/>
        </w:rPr>
        <w:t>(20</w:t>
      </w:r>
      <w:r w:rsidR="000C7CB4" w:rsidRPr="00633B95">
        <w:rPr>
          <w:rFonts w:ascii="Times New Roman" w:hAnsi="Times New Roman" w:cs="Times New Roman"/>
          <w:color w:val="000000" w:themeColor="text1"/>
          <w:sz w:val="24"/>
          <w:szCs w:val="24"/>
          <w:highlight w:val="yellow"/>
          <w:lang w:bidi="as-IN"/>
        </w:rPr>
        <w:t>)</w:t>
      </w:r>
      <w:r w:rsidR="00130E23" w:rsidRPr="00633B95">
        <w:rPr>
          <w:rFonts w:ascii="Times New Roman" w:hAnsi="Times New Roman" w:cs="Times New Roman"/>
          <w:color w:val="000000" w:themeColor="text1"/>
          <w:sz w:val="24"/>
          <w:szCs w:val="24"/>
          <w:highlight w:val="yellow"/>
          <w:lang w:bidi="as-IN"/>
        </w:rPr>
        <w:t>.</w:t>
      </w:r>
      <w:r w:rsidR="00130E23" w:rsidRPr="005F38A3">
        <w:rPr>
          <w:rFonts w:ascii="Times New Roman" w:hAnsi="Times New Roman" w:cs="Times New Roman"/>
          <w:color w:val="000000" w:themeColor="text1"/>
          <w:sz w:val="24"/>
          <w:szCs w:val="24"/>
          <w:lang w:bidi="as-IN"/>
        </w:rPr>
        <w:t xml:space="preserve"> </w:t>
      </w:r>
      <w:r w:rsidR="0060298C" w:rsidRPr="005F38A3">
        <w:rPr>
          <w:rFonts w:ascii="Times New Roman" w:hAnsi="Times New Roman" w:cs="Times New Roman"/>
          <w:color w:val="000000" w:themeColor="text1"/>
          <w:sz w:val="24"/>
          <w:szCs w:val="24"/>
          <w:lang w:bidi="as-IN"/>
        </w:rPr>
        <w:t xml:space="preserve">Ideally </w:t>
      </w:r>
      <w:r w:rsidR="00A82AD2" w:rsidRPr="005F38A3">
        <w:rPr>
          <w:rFonts w:ascii="Times New Roman" w:hAnsi="Times New Roman" w:cs="Times New Roman"/>
          <w:color w:val="000000" w:themeColor="text1"/>
          <w:sz w:val="24"/>
          <w:szCs w:val="24"/>
          <w:lang w:bidi="as-IN"/>
        </w:rPr>
        <w:t>I</w:t>
      </w:r>
      <w:r w:rsidR="0060298C" w:rsidRPr="005F38A3">
        <w:rPr>
          <w:rFonts w:ascii="Times New Roman" w:hAnsi="Times New Roman" w:cs="Times New Roman"/>
          <w:color w:val="000000" w:themeColor="text1"/>
          <w:sz w:val="24"/>
          <w:szCs w:val="24"/>
          <w:lang w:bidi="as-IN"/>
        </w:rPr>
        <w:t>EC</w:t>
      </w:r>
      <w:r w:rsidR="00A82AD2" w:rsidRPr="005F38A3">
        <w:rPr>
          <w:rFonts w:ascii="Times New Roman" w:hAnsi="Times New Roman" w:cs="Times New Roman"/>
          <w:color w:val="000000" w:themeColor="text1"/>
          <w:sz w:val="24"/>
          <w:szCs w:val="24"/>
          <w:lang w:bidi="as-IN"/>
        </w:rPr>
        <w:t>s</w:t>
      </w:r>
      <w:r w:rsidR="0060298C" w:rsidRPr="005F38A3">
        <w:rPr>
          <w:rFonts w:ascii="Times New Roman" w:hAnsi="Times New Roman" w:cs="Times New Roman"/>
          <w:color w:val="000000" w:themeColor="text1"/>
          <w:sz w:val="24"/>
          <w:szCs w:val="24"/>
          <w:lang w:bidi="as-IN"/>
        </w:rPr>
        <w:t xml:space="preserve"> should meet regularly, adopt best practices, try to reduce turnaround time or have procedures in place for early decision making so that research is not delayed</w:t>
      </w:r>
      <w:r w:rsidR="00EE35CF" w:rsidRPr="005F38A3">
        <w:rPr>
          <w:rFonts w:ascii="Times New Roman" w:hAnsi="Times New Roman" w:cs="Times New Roman"/>
          <w:color w:val="000000" w:themeColor="text1"/>
          <w:sz w:val="24"/>
          <w:szCs w:val="24"/>
          <w:lang w:bidi="as-IN"/>
        </w:rPr>
        <w:t xml:space="preserve"> </w:t>
      </w:r>
      <w:r w:rsidR="005A2C06" w:rsidRPr="00633B95">
        <w:rPr>
          <w:rFonts w:ascii="Times New Roman" w:hAnsi="Times New Roman" w:cs="Times New Roman"/>
          <w:color w:val="000000" w:themeColor="text1"/>
          <w:sz w:val="24"/>
          <w:szCs w:val="24"/>
          <w:highlight w:val="yellow"/>
          <w:lang w:bidi="as-IN"/>
        </w:rPr>
        <w:t>(</w:t>
      </w:r>
      <w:r w:rsidR="00CA6B0B" w:rsidRPr="00633B95">
        <w:rPr>
          <w:rFonts w:ascii="Times New Roman" w:hAnsi="Times New Roman" w:cs="Times New Roman"/>
          <w:color w:val="000000" w:themeColor="text1"/>
          <w:sz w:val="24"/>
          <w:szCs w:val="24"/>
          <w:highlight w:val="yellow"/>
          <w:lang w:bidi="as-IN"/>
        </w:rPr>
        <w:t>1</w:t>
      </w:r>
      <w:r w:rsidR="005A2C06" w:rsidRPr="00633B95">
        <w:rPr>
          <w:rFonts w:ascii="Times New Roman" w:hAnsi="Times New Roman" w:cs="Times New Roman"/>
          <w:color w:val="000000" w:themeColor="text1"/>
          <w:sz w:val="24"/>
          <w:szCs w:val="24"/>
          <w:highlight w:val="yellow"/>
          <w:lang w:bidi="as-IN"/>
        </w:rPr>
        <w:t>).</w:t>
      </w:r>
      <w:r w:rsidR="005F2304" w:rsidRPr="005F38A3">
        <w:rPr>
          <w:rFonts w:ascii="Times New Roman" w:hAnsi="Times New Roman" w:cs="Times New Roman"/>
          <w:color w:val="000000" w:themeColor="text1"/>
          <w:sz w:val="24"/>
          <w:szCs w:val="24"/>
          <w:lang w:bidi="as-IN"/>
        </w:rPr>
        <w:t xml:space="preserve"> </w:t>
      </w:r>
    </w:p>
    <w:p w:rsidR="009B0386" w:rsidRPr="005F38A3" w:rsidRDefault="009B0386"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9B0386" w:rsidRPr="005F38A3" w:rsidRDefault="002E37AE"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Conflict of I</w:t>
      </w:r>
      <w:r w:rsidR="00DE4F36" w:rsidRPr="005F38A3">
        <w:rPr>
          <w:rFonts w:ascii="Times New Roman" w:hAnsi="Times New Roman" w:cs="Times New Roman"/>
          <w:b/>
          <w:bCs/>
          <w:color w:val="000000" w:themeColor="text1"/>
          <w:sz w:val="24"/>
          <w:szCs w:val="24"/>
        </w:rPr>
        <w:t>nterest (COI),</w:t>
      </w:r>
      <w:r w:rsidR="009F3AC3" w:rsidRPr="005F38A3">
        <w:rPr>
          <w:rFonts w:ascii="Times New Roman" w:hAnsi="Times New Roman" w:cs="Times New Roman"/>
          <w:b/>
          <w:bCs/>
          <w:color w:val="000000" w:themeColor="text1"/>
          <w:sz w:val="24"/>
          <w:szCs w:val="24"/>
        </w:rPr>
        <w:t xml:space="preserve"> voting power</w:t>
      </w:r>
      <w:r w:rsidRPr="005F38A3">
        <w:rPr>
          <w:rFonts w:ascii="Times New Roman" w:hAnsi="Times New Roman" w:cs="Times New Roman"/>
          <w:color w:val="000000" w:themeColor="text1"/>
          <w:sz w:val="24"/>
          <w:szCs w:val="24"/>
        </w:rPr>
        <w:t xml:space="preserve"> </w:t>
      </w:r>
      <w:r w:rsidR="00DE4F36" w:rsidRPr="005F38A3">
        <w:rPr>
          <w:rFonts w:ascii="Times New Roman" w:hAnsi="Times New Roman" w:cs="Times New Roman"/>
          <w:color w:val="000000" w:themeColor="text1"/>
          <w:sz w:val="24"/>
          <w:szCs w:val="24"/>
        </w:rPr>
        <w:t>and</w:t>
      </w:r>
      <w:r w:rsidR="00A82AD2" w:rsidRPr="005F38A3">
        <w:rPr>
          <w:rFonts w:ascii="Times New Roman" w:hAnsi="Times New Roman" w:cs="Times New Roman"/>
          <w:b/>
          <w:color w:val="000000" w:themeColor="text1"/>
          <w:sz w:val="24"/>
          <w:szCs w:val="24"/>
        </w:rPr>
        <w:t xml:space="preserve"> d</w:t>
      </w:r>
      <w:r w:rsidR="00DE4F36" w:rsidRPr="005F38A3">
        <w:rPr>
          <w:rFonts w:ascii="Times New Roman" w:hAnsi="Times New Roman" w:cs="Times New Roman"/>
          <w:b/>
          <w:color w:val="000000" w:themeColor="text1"/>
          <w:sz w:val="24"/>
          <w:szCs w:val="24"/>
        </w:rPr>
        <w:t>ecision making</w:t>
      </w:r>
    </w:p>
    <w:p w:rsidR="009B0386" w:rsidRPr="005F38A3" w:rsidRDefault="009B0386" w:rsidP="00AD65C4">
      <w:pPr>
        <w:autoSpaceDE w:val="0"/>
        <w:autoSpaceDN w:val="0"/>
        <w:adjustRightInd w:val="0"/>
        <w:spacing w:after="0" w:line="240" w:lineRule="auto"/>
        <w:rPr>
          <w:rFonts w:ascii="Times New Roman" w:hAnsi="Times New Roman" w:cs="Times New Roman"/>
          <w:color w:val="000000" w:themeColor="text1"/>
          <w:sz w:val="24"/>
          <w:szCs w:val="24"/>
        </w:rPr>
      </w:pPr>
    </w:p>
    <w:p w:rsidR="00E62FA8" w:rsidRDefault="002E37AE"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I</w:t>
      </w:r>
      <w:r w:rsidR="009F3AC3" w:rsidRPr="005F38A3">
        <w:rPr>
          <w:rFonts w:ascii="Times New Roman" w:hAnsi="Times New Roman" w:cs="Times New Roman"/>
          <w:color w:val="000000" w:themeColor="text1"/>
          <w:sz w:val="24"/>
          <w:szCs w:val="24"/>
        </w:rPr>
        <w:t>t is obligatory to declare</w:t>
      </w:r>
      <w:r w:rsidR="00C92CE2" w:rsidRPr="005F38A3">
        <w:rPr>
          <w:rFonts w:ascii="Times New Roman" w:hAnsi="Times New Roman" w:cs="Times New Roman"/>
          <w:color w:val="000000" w:themeColor="text1"/>
          <w:sz w:val="24"/>
          <w:szCs w:val="24"/>
        </w:rPr>
        <w:t xml:space="preserve"> or disclose </w:t>
      </w:r>
      <w:r w:rsidRPr="005F38A3">
        <w:rPr>
          <w:rFonts w:ascii="Times New Roman" w:hAnsi="Times New Roman" w:cs="Times New Roman"/>
          <w:color w:val="000000" w:themeColor="text1"/>
          <w:sz w:val="24"/>
          <w:szCs w:val="24"/>
        </w:rPr>
        <w:t xml:space="preserve">the </w:t>
      </w:r>
      <w:r w:rsidR="00A82AD2" w:rsidRPr="005F38A3">
        <w:rPr>
          <w:rFonts w:ascii="Times New Roman" w:hAnsi="Times New Roman" w:cs="Times New Roman"/>
          <w:color w:val="000000" w:themeColor="text1"/>
          <w:sz w:val="24"/>
          <w:szCs w:val="24"/>
        </w:rPr>
        <w:t>potential COI</w:t>
      </w:r>
      <w:r w:rsidR="00C92CE2" w:rsidRPr="005F38A3">
        <w:rPr>
          <w:rFonts w:ascii="Times New Roman" w:hAnsi="Times New Roman" w:cs="Times New Roman"/>
          <w:color w:val="000000" w:themeColor="text1"/>
          <w:sz w:val="24"/>
          <w:szCs w:val="24"/>
        </w:rPr>
        <w:t xml:space="preserve"> by researcher as well as if there is any among the members. If a member has declared</w:t>
      </w:r>
      <w:r w:rsidRPr="005F38A3">
        <w:rPr>
          <w:rFonts w:ascii="Times New Roman" w:hAnsi="Times New Roman" w:cs="Times New Roman"/>
          <w:color w:val="000000" w:themeColor="text1"/>
          <w:sz w:val="24"/>
          <w:szCs w:val="24"/>
        </w:rPr>
        <w:t xml:space="preserve"> COI</w:t>
      </w:r>
      <w:r w:rsidR="00C92CE2" w:rsidRPr="005F38A3">
        <w:rPr>
          <w:rFonts w:ascii="Times New Roman" w:hAnsi="Times New Roman" w:cs="Times New Roman"/>
          <w:color w:val="000000" w:themeColor="text1"/>
          <w:sz w:val="24"/>
          <w:szCs w:val="24"/>
        </w:rPr>
        <w:t xml:space="preserve"> then that should be </w:t>
      </w:r>
      <w:r w:rsidR="008E4E98" w:rsidRPr="005F38A3">
        <w:rPr>
          <w:rFonts w:ascii="Times New Roman" w:hAnsi="Times New Roman" w:cs="Times New Roman"/>
          <w:color w:val="000000" w:themeColor="text1"/>
          <w:sz w:val="24"/>
          <w:szCs w:val="24"/>
        </w:rPr>
        <w:t>submitted</w:t>
      </w:r>
      <w:r w:rsidR="00C92CE2" w:rsidRPr="005F38A3">
        <w:rPr>
          <w:rFonts w:ascii="Times New Roman" w:hAnsi="Times New Roman" w:cs="Times New Roman"/>
          <w:color w:val="000000" w:themeColor="text1"/>
          <w:sz w:val="24"/>
          <w:szCs w:val="24"/>
        </w:rPr>
        <w:t xml:space="preserve"> in writing to the Chairperson before the </w:t>
      </w:r>
      <w:r w:rsidRPr="005F38A3">
        <w:rPr>
          <w:rFonts w:ascii="Times New Roman" w:hAnsi="Times New Roman" w:cs="Times New Roman"/>
          <w:color w:val="000000" w:themeColor="text1"/>
          <w:sz w:val="24"/>
          <w:szCs w:val="24"/>
        </w:rPr>
        <w:t>start</w:t>
      </w:r>
      <w:r w:rsidR="00C92CE2" w:rsidRPr="005F38A3">
        <w:rPr>
          <w:rFonts w:ascii="Times New Roman" w:hAnsi="Times New Roman" w:cs="Times New Roman"/>
          <w:color w:val="000000" w:themeColor="text1"/>
          <w:sz w:val="24"/>
          <w:szCs w:val="24"/>
        </w:rPr>
        <w:t xml:space="preserve"> of </w:t>
      </w:r>
      <w:r w:rsidRPr="005F38A3">
        <w:rPr>
          <w:rFonts w:ascii="Times New Roman" w:hAnsi="Times New Roman" w:cs="Times New Roman"/>
          <w:color w:val="000000" w:themeColor="text1"/>
          <w:sz w:val="24"/>
          <w:szCs w:val="24"/>
        </w:rPr>
        <w:t xml:space="preserve">the </w:t>
      </w:r>
      <w:r w:rsidR="00C92CE2" w:rsidRPr="005F38A3">
        <w:rPr>
          <w:rFonts w:ascii="Times New Roman" w:hAnsi="Times New Roman" w:cs="Times New Roman"/>
          <w:color w:val="000000" w:themeColor="text1"/>
          <w:sz w:val="24"/>
          <w:szCs w:val="24"/>
        </w:rPr>
        <w:t xml:space="preserve">meeting and it should be </w:t>
      </w:r>
      <w:r w:rsidR="008561A3" w:rsidRPr="005F38A3">
        <w:rPr>
          <w:rFonts w:ascii="Times New Roman" w:hAnsi="Times New Roman" w:cs="Times New Roman"/>
          <w:color w:val="000000" w:themeColor="text1"/>
          <w:sz w:val="24"/>
          <w:szCs w:val="24"/>
        </w:rPr>
        <w:t>mentioned in the minute of the meeting</w:t>
      </w:r>
      <w:r w:rsidR="00C92CE2" w:rsidRPr="005F38A3">
        <w:rPr>
          <w:rFonts w:ascii="Times New Roman" w:hAnsi="Times New Roman" w:cs="Times New Roman"/>
          <w:color w:val="000000" w:themeColor="text1"/>
          <w:sz w:val="24"/>
          <w:szCs w:val="24"/>
        </w:rPr>
        <w:t xml:space="preserve">. Members with COI should not take part in decision making process and </w:t>
      </w:r>
      <w:r w:rsidRPr="005F38A3">
        <w:rPr>
          <w:rFonts w:ascii="Times New Roman" w:hAnsi="Times New Roman" w:cs="Times New Roman"/>
          <w:color w:val="000000" w:themeColor="text1"/>
          <w:sz w:val="24"/>
          <w:szCs w:val="24"/>
        </w:rPr>
        <w:t>preferably</w:t>
      </w:r>
      <w:r w:rsidR="00C92CE2" w:rsidRPr="005F38A3">
        <w:rPr>
          <w:rFonts w:ascii="Times New Roman" w:hAnsi="Times New Roman" w:cs="Times New Roman"/>
          <w:color w:val="000000" w:themeColor="text1"/>
          <w:sz w:val="24"/>
          <w:szCs w:val="24"/>
        </w:rPr>
        <w:t xml:space="preserve"> he should leave the roo</w:t>
      </w:r>
      <w:r w:rsidRPr="005F38A3">
        <w:rPr>
          <w:rFonts w:ascii="Times New Roman" w:hAnsi="Times New Roman" w:cs="Times New Roman"/>
          <w:color w:val="000000" w:themeColor="text1"/>
          <w:sz w:val="24"/>
          <w:szCs w:val="24"/>
        </w:rPr>
        <w:t>m</w:t>
      </w:r>
      <w:r w:rsidR="00C92CE2" w:rsidRPr="005F38A3">
        <w:rPr>
          <w:rFonts w:ascii="Times New Roman" w:hAnsi="Times New Roman" w:cs="Times New Roman"/>
          <w:color w:val="000000" w:themeColor="text1"/>
          <w:sz w:val="24"/>
          <w:szCs w:val="24"/>
        </w:rPr>
        <w:t xml:space="preserve"> during the</w:t>
      </w:r>
      <w:r w:rsidRPr="005F38A3">
        <w:rPr>
          <w:rFonts w:ascii="Times New Roman" w:hAnsi="Times New Roman" w:cs="Times New Roman"/>
          <w:color w:val="000000" w:themeColor="text1"/>
          <w:sz w:val="24"/>
          <w:szCs w:val="24"/>
        </w:rPr>
        <w:t xml:space="preserve"> decision making of that particular pro</w:t>
      </w:r>
      <w:r w:rsidR="0035581A" w:rsidRPr="005F38A3">
        <w:rPr>
          <w:rFonts w:ascii="Times New Roman" w:hAnsi="Times New Roman" w:cs="Times New Roman"/>
          <w:color w:val="000000" w:themeColor="text1"/>
          <w:sz w:val="24"/>
          <w:szCs w:val="24"/>
        </w:rPr>
        <w:t>po</w:t>
      </w:r>
      <w:r w:rsidRPr="005F38A3">
        <w:rPr>
          <w:rFonts w:ascii="Times New Roman" w:hAnsi="Times New Roman" w:cs="Times New Roman"/>
          <w:color w:val="000000" w:themeColor="text1"/>
          <w:sz w:val="24"/>
          <w:szCs w:val="24"/>
        </w:rPr>
        <w:t>sal</w:t>
      </w:r>
      <w:r w:rsidR="008E4E98" w:rsidRPr="005F38A3">
        <w:rPr>
          <w:rFonts w:ascii="Times New Roman" w:hAnsi="Times New Roman" w:cs="Times New Roman"/>
          <w:color w:val="000000" w:themeColor="text1"/>
          <w:sz w:val="24"/>
          <w:szCs w:val="24"/>
        </w:rPr>
        <w:t xml:space="preserve"> agai</w:t>
      </w:r>
      <w:r w:rsidR="0035581A" w:rsidRPr="005F38A3">
        <w:rPr>
          <w:rFonts w:ascii="Times New Roman" w:hAnsi="Times New Roman" w:cs="Times New Roman"/>
          <w:color w:val="000000" w:themeColor="text1"/>
          <w:sz w:val="24"/>
          <w:szCs w:val="24"/>
        </w:rPr>
        <w:t>nst</w:t>
      </w:r>
      <w:r w:rsidR="008E4E98" w:rsidRPr="005F38A3">
        <w:rPr>
          <w:rFonts w:ascii="Times New Roman" w:hAnsi="Times New Roman" w:cs="Times New Roman"/>
          <w:color w:val="000000" w:themeColor="text1"/>
          <w:sz w:val="24"/>
          <w:szCs w:val="24"/>
        </w:rPr>
        <w:t xml:space="preserve"> </w:t>
      </w:r>
      <w:r w:rsidR="00CA6B0B" w:rsidRPr="005F38A3">
        <w:rPr>
          <w:rFonts w:ascii="Times New Roman" w:hAnsi="Times New Roman" w:cs="Times New Roman"/>
          <w:color w:val="000000" w:themeColor="text1"/>
          <w:sz w:val="24"/>
          <w:szCs w:val="24"/>
        </w:rPr>
        <w:t>whom</w:t>
      </w:r>
      <w:r w:rsidR="008E4E98" w:rsidRPr="005F38A3">
        <w:rPr>
          <w:rFonts w:ascii="Times New Roman" w:hAnsi="Times New Roman" w:cs="Times New Roman"/>
          <w:color w:val="000000" w:themeColor="text1"/>
          <w:sz w:val="24"/>
          <w:szCs w:val="24"/>
        </w:rPr>
        <w:t xml:space="preserve"> COI was submitted</w:t>
      </w:r>
      <w:r w:rsidR="005A2C06" w:rsidRPr="005F38A3">
        <w:rPr>
          <w:rFonts w:ascii="Times New Roman" w:hAnsi="Times New Roman" w:cs="Times New Roman"/>
          <w:color w:val="000000" w:themeColor="text1"/>
          <w:sz w:val="24"/>
          <w:szCs w:val="24"/>
        </w:rPr>
        <w:t xml:space="preserve"> </w:t>
      </w:r>
      <w:r w:rsidR="005A2C06" w:rsidRPr="00E62FA8">
        <w:rPr>
          <w:rFonts w:ascii="Times New Roman" w:hAnsi="Times New Roman" w:cs="Times New Roman"/>
          <w:color w:val="000000" w:themeColor="text1"/>
          <w:sz w:val="24"/>
          <w:szCs w:val="24"/>
          <w:highlight w:val="yellow"/>
        </w:rPr>
        <w:t>(</w:t>
      </w:r>
      <w:r w:rsidR="00CA6B0B" w:rsidRPr="00E62FA8">
        <w:rPr>
          <w:rFonts w:ascii="Times New Roman" w:hAnsi="Times New Roman" w:cs="Times New Roman"/>
          <w:color w:val="000000" w:themeColor="text1"/>
          <w:sz w:val="24"/>
          <w:szCs w:val="24"/>
          <w:highlight w:val="yellow"/>
        </w:rPr>
        <w:t>1</w:t>
      </w:r>
      <w:r w:rsidR="005A2C06" w:rsidRPr="00E62FA8">
        <w:rPr>
          <w:rFonts w:ascii="Times New Roman" w:hAnsi="Times New Roman" w:cs="Times New Roman"/>
          <w:color w:val="000000" w:themeColor="text1"/>
          <w:sz w:val="24"/>
          <w:szCs w:val="24"/>
          <w:highlight w:val="yellow"/>
        </w:rPr>
        <w:t>).</w:t>
      </w:r>
      <w:r w:rsidR="00F73768" w:rsidRPr="005F38A3">
        <w:rPr>
          <w:rFonts w:ascii="Times New Roman" w:hAnsi="Times New Roman" w:cs="Times New Roman"/>
          <w:color w:val="000000" w:themeColor="text1"/>
          <w:sz w:val="24"/>
          <w:szCs w:val="24"/>
        </w:rPr>
        <w:t xml:space="preserve"> </w:t>
      </w:r>
      <w:r w:rsidR="00F73768" w:rsidRPr="00E62FA8">
        <w:rPr>
          <w:rFonts w:ascii="Times New Roman" w:hAnsi="Times New Roman" w:cs="Times New Roman"/>
          <w:color w:val="000000" w:themeColor="text1"/>
          <w:sz w:val="24"/>
          <w:szCs w:val="24"/>
          <w:highlight w:val="yellow"/>
        </w:rPr>
        <w:t>The ability of an impartial review of IEC is compromised in presence of members with conflicting interest (</w:t>
      </w:r>
      <w:r w:rsidR="001E7875" w:rsidRPr="00E62FA8">
        <w:rPr>
          <w:rFonts w:ascii="Times New Roman" w:hAnsi="Times New Roman" w:cs="Times New Roman"/>
          <w:color w:val="000000" w:themeColor="text1"/>
          <w:sz w:val="24"/>
          <w:szCs w:val="24"/>
          <w:highlight w:val="yellow"/>
        </w:rPr>
        <w:t>10</w:t>
      </w:r>
      <w:r w:rsidR="000D4EF1" w:rsidRPr="00E62FA8">
        <w:rPr>
          <w:rFonts w:ascii="Times New Roman" w:hAnsi="Times New Roman" w:cs="Times New Roman"/>
          <w:color w:val="000000" w:themeColor="text1"/>
          <w:sz w:val="24"/>
          <w:szCs w:val="24"/>
          <w:highlight w:val="yellow"/>
        </w:rPr>
        <w:t xml:space="preserve">, </w:t>
      </w:r>
      <w:r w:rsidR="001E7875" w:rsidRPr="00E62FA8">
        <w:rPr>
          <w:rFonts w:ascii="Times New Roman" w:hAnsi="Times New Roman" w:cs="Times New Roman"/>
          <w:color w:val="000000" w:themeColor="text1"/>
          <w:sz w:val="24"/>
          <w:szCs w:val="24"/>
          <w:highlight w:val="yellow"/>
        </w:rPr>
        <w:t>19</w:t>
      </w:r>
      <w:r w:rsidR="00F73768" w:rsidRPr="00E62FA8">
        <w:rPr>
          <w:rFonts w:ascii="Times New Roman" w:hAnsi="Times New Roman" w:cs="Times New Roman"/>
          <w:color w:val="000000" w:themeColor="text1"/>
          <w:sz w:val="24"/>
          <w:szCs w:val="24"/>
          <w:highlight w:val="yellow"/>
        </w:rPr>
        <w:t>).</w:t>
      </w:r>
      <w:r w:rsidR="008E4E98" w:rsidRPr="005F38A3">
        <w:rPr>
          <w:rFonts w:ascii="Times New Roman" w:hAnsi="Times New Roman" w:cs="Times New Roman"/>
          <w:color w:val="000000" w:themeColor="text1"/>
          <w:sz w:val="24"/>
          <w:szCs w:val="24"/>
        </w:rPr>
        <w:t xml:space="preserve"> In our study we found</w:t>
      </w:r>
      <w:r w:rsidR="0035581A" w:rsidRPr="005F38A3">
        <w:rPr>
          <w:rFonts w:ascii="Times New Roman" w:hAnsi="Times New Roman" w:cs="Times New Roman"/>
          <w:color w:val="000000" w:themeColor="text1"/>
          <w:sz w:val="24"/>
          <w:szCs w:val="24"/>
        </w:rPr>
        <w:t xml:space="preserve"> that there was clear statement </w:t>
      </w:r>
      <w:r w:rsidR="0074533B" w:rsidRPr="005F38A3">
        <w:rPr>
          <w:rFonts w:ascii="Times New Roman" w:hAnsi="Times New Roman" w:cs="Times New Roman"/>
          <w:color w:val="000000" w:themeColor="text1"/>
          <w:sz w:val="24"/>
          <w:szCs w:val="24"/>
        </w:rPr>
        <w:t xml:space="preserve">in </w:t>
      </w:r>
      <w:r w:rsidR="0074533B" w:rsidRPr="00E62FA8">
        <w:rPr>
          <w:rFonts w:ascii="Times New Roman" w:hAnsi="Times New Roman" w:cs="Times New Roman"/>
          <w:color w:val="000000" w:themeColor="text1"/>
          <w:sz w:val="24"/>
          <w:szCs w:val="24"/>
          <w:highlight w:val="yellow"/>
        </w:rPr>
        <w:t>77.7</w:t>
      </w:r>
      <w:r w:rsidR="0035581A" w:rsidRPr="005F38A3">
        <w:rPr>
          <w:rFonts w:ascii="Times New Roman" w:hAnsi="Times New Roman" w:cs="Times New Roman"/>
          <w:color w:val="000000" w:themeColor="text1"/>
          <w:sz w:val="24"/>
          <w:szCs w:val="24"/>
        </w:rPr>
        <w:t xml:space="preserve">% SOPs that COI will be bought to the notice of the Chairperson of </w:t>
      </w:r>
      <w:r w:rsidR="00A82AD2" w:rsidRPr="005F38A3">
        <w:rPr>
          <w:rFonts w:ascii="Times New Roman" w:hAnsi="Times New Roman" w:cs="Times New Roman"/>
          <w:color w:val="000000" w:themeColor="text1"/>
          <w:sz w:val="24"/>
          <w:szCs w:val="24"/>
        </w:rPr>
        <w:t>I</w:t>
      </w:r>
      <w:r w:rsidR="0035581A" w:rsidRPr="005F38A3">
        <w:rPr>
          <w:rFonts w:ascii="Times New Roman" w:hAnsi="Times New Roman" w:cs="Times New Roman"/>
          <w:color w:val="000000" w:themeColor="text1"/>
          <w:sz w:val="24"/>
          <w:szCs w:val="24"/>
        </w:rPr>
        <w:t xml:space="preserve">EC in writing. </w:t>
      </w:r>
    </w:p>
    <w:p w:rsidR="00E62FA8" w:rsidRDefault="00C93D61" w:rsidP="00AD65C4">
      <w:p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Surprisingly </w:t>
      </w:r>
      <w:r w:rsidR="00B70337" w:rsidRPr="005F38A3">
        <w:rPr>
          <w:rFonts w:ascii="Times New Roman" w:hAnsi="Times New Roman" w:cs="Times New Roman"/>
          <w:color w:val="000000" w:themeColor="text1"/>
          <w:sz w:val="24"/>
          <w:szCs w:val="24"/>
        </w:rPr>
        <w:t xml:space="preserve">in regard to voting power </w:t>
      </w:r>
      <w:r w:rsidRPr="005F38A3">
        <w:rPr>
          <w:rFonts w:ascii="Times New Roman" w:hAnsi="Times New Roman" w:cs="Times New Roman"/>
          <w:color w:val="000000" w:themeColor="text1"/>
          <w:sz w:val="24"/>
          <w:szCs w:val="24"/>
        </w:rPr>
        <w:t>only</w:t>
      </w:r>
      <w:r w:rsidR="0074533B" w:rsidRPr="005F38A3">
        <w:rPr>
          <w:rFonts w:ascii="Times New Roman" w:hAnsi="Times New Roman" w:cs="Times New Roman"/>
          <w:color w:val="000000" w:themeColor="text1"/>
          <w:sz w:val="24"/>
          <w:szCs w:val="24"/>
        </w:rPr>
        <w:t xml:space="preserve"> in </w:t>
      </w:r>
      <w:r w:rsidR="0074533B" w:rsidRPr="00E62FA8">
        <w:rPr>
          <w:rFonts w:ascii="Times New Roman" w:hAnsi="Times New Roman" w:cs="Times New Roman"/>
          <w:color w:val="000000" w:themeColor="text1"/>
          <w:sz w:val="24"/>
          <w:szCs w:val="24"/>
          <w:highlight w:val="yellow"/>
        </w:rPr>
        <w:t>55.6</w:t>
      </w:r>
      <w:r w:rsidR="00B70337" w:rsidRPr="005F38A3">
        <w:rPr>
          <w:rFonts w:ascii="Times New Roman" w:hAnsi="Times New Roman" w:cs="Times New Roman"/>
          <w:color w:val="000000" w:themeColor="text1"/>
          <w:sz w:val="24"/>
          <w:szCs w:val="24"/>
        </w:rPr>
        <w:t xml:space="preserve">% SPOs it was mentioned that </w:t>
      </w:r>
      <w:r w:rsidR="00957456" w:rsidRPr="005F38A3">
        <w:rPr>
          <w:rFonts w:ascii="Times New Roman" w:hAnsi="Times New Roman" w:cs="Times New Roman"/>
          <w:color w:val="000000" w:themeColor="text1"/>
          <w:sz w:val="24"/>
          <w:szCs w:val="24"/>
        </w:rPr>
        <w:t>there</w:t>
      </w:r>
      <w:r w:rsidR="00B70337" w:rsidRPr="005F38A3">
        <w:rPr>
          <w:rFonts w:ascii="Times New Roman" w:hAnsi="Times New Roman" w:cs="Times New Roman"/>
          <w:color w:val="000000" w:themeColor="text1"/>
          <w:sz w:val="24"/>
          <w:szCs w:val="24"/>
        </w:rPr>
        <w:t xml:space="preserve"> will be no voting power in decision making.</w:t>
      </w:r>
      <w:r w:rsidR="00957456" w:rsidRPr="005F38A3">
        <w:rPr>
          <w:rFonts w:ascii="Times New Roman" w:hAnsi="Times New Roman" w:cs="Times New Roman"/>
          <w:color w:val="000000" w:themeColor="text1"/>
          <w:sz w:val="24"/>
          <w:szCs w:val="24"/>
        </w:rPr>
        <w:t xml:space="preserve"> </w:t>
      </w:r>
      <w:r w:rsidR="00265710" w:rsidRPr="005F38A3">
        <w:rPr>
          <w:rFonts w:ascii="Times New Roman" w:hAnsi="Times New Roman" w:cs="Times New Roman"/>
          <w:color w:val="000000" w:themeColor="text1"/>
          <w:sz w:val="24"/>
          <w:szCs w:val="24"/>
        </w:rPr>
        <w:t>In earlier study</w:t>
      </w:r>
      <w:r w:rsidR="00552596" w:rsidRPr="005F38A3">
        <w:rPr>
          <w:rFonts w:ascii="Times New Roman" w:hAnsi="Times New Roman" w:cs="Times New Roman"/>
          <w:color w:val="000000" w:themeColor="text1"/>
          <w:sz w:val="24"/>
          <w:szCs w:val="24"/>
        </w:rPr>
        <w:t xml:space="preserve"> </w:t>
      </w:r>
      <w:r w:rsidR="001E7875" w:rsidRPr="005F38A3">
        <w:rPr>
          <w:rFonts w:ascii="Times New Roman" w:hAnsi="Times New Roman" w:cs="Times New Roman"/>
          <w:color w:val="000000" w:themeColor="text1"/>
          <w:sz w:val="24"/>
          <w:szCs w:val="24"/>
        </w:rPr>
        <w:t>(</w:t>
      </w:r>
      <w:r w:rsidR="001E7875" w:rsidRPr="00E62FA8">
        <w:rPr>
          <w:rFonts w:ascii="Times New Roman" w:hAnsi="Times New Roman" w:cs="Times New Roman"/>
          <w:color w:val="000000" w:themeColor="text1"/>
          <w:sz w:val="24"/>
          <w:szCs w:val="24"/>
          <w:highlight w:val="yellow"/>
        </w:rPr>
        <w:t>16</w:t>
      </w:r>
      <w:r w:rsidR="00552596" w:rsidRPr="005F38A3">
        <w:rPr>
          <w:rFonts w:ascii="Times New Roman" w:hAnsi="Times New Roman" w:cs="Times New Roman"/>
          <w:color w:val="000000" w:themeColor="text1"/>
          <w:sz w:val="24"/>
          <w:szCs w:val="24"/>
        </w:rPr>
        <w:t>)</w:t>
      </w:r>
      <w:r w:rsidR="00265710" w:rsidRPr="005F38A3">
        <w:rPr>
          <w:rFonts w:ascii="Times New Roman" w:hAnsi="Times New Roman" w:cs="Times New Roman"/>
          <w:color w:val="000000" w:themeColor="text1"/>
          <w:sz w:val="24"/>
          <w:szCs w:val="24"/>
        </w:rPr>
        <w:t xml:space="preserve"> a mix</w:t>
      </w:r>
      <w:r w:rsidR="00005E7F" w:rsidRPr="005F38A3">
        <w:rPr>
          <w:rFonts w:ascii="Times New Roman" w:hAnsi="Times New Roman" w:cs="Times New Roman"/>
          <w:color w:val="000000" w:themeColor="text1"/>
          <w:sz w:val="24"/>
          <w:szCs w:val="24"/>
        </w:rPr>
        <w:t>ed</w:t>
      </w:r>
      <w:r w:rsidR="00265710" w:rsidRPr="005F38A3">
        <w:rPr>
          <w:rFonts w:ascii="Times New Roman" w:hAnsi="Times New Roman" w:cs="Times New Roman"/>
          <w:color w:val="000000" w:themeColor="text1"/>
          <w:sz w:val="24"/>
          <w:szCs w:val="24"/>
        </w:rPr>
        <w:t xml:space="preserve"> observation was note</w:t>
      </w:r>
      <w:r w:rsidR="00005E7F" w:rsidRPr="005F38A3">
        <w:rPr>
          <w:rFonts w:ascii="Times New Roman" w:hAnsi="Times New Roman" w:cs="Times New Roman"/>
          <w:color w:val="000000" w:themeColor="text1"/>
          <w:sz w:val="24"/>
          <w:szCs w:val="24"/>
        </w:rPr>
        <w:t>d</w:t>
      </w:r>
      <w:r w:rsidR="00265710" w:rsidRPr="005F38A3">
        <w:rPr>
          <w:rFonts w:ascii="Times New Roman" w:hAnsi="Times New Roman" w:cs="Times New Roman"/>
          <w:color w:val="000000" w:themeColor="text1"/>
          <w:sz w:val="24"/>
          <w:szCs w:val="24"/>
        </w:rPr>
        <w:t xml:space="preserve"> wher</w:t>
      </w:r>
      <w:r w:rsidR="00005E7F" w:rsidRPr="005F38A3">
        <w:rPr>
          <w:rFonts w:ascii="Times New Roman" w:hAnsi="Times New Roman" w:cs="Times New Roman"/>
          <w:color w:val="000000" w:themeColor="text1"/>
          <w:sz w:val="24"/>
          <w:szCs w:val="24"/>
        </w:rPr>
        <w:t>e</w:t>
      </w:r>
      <w:r w:rsidR="00265710" w:rsidRPr="005F38A3">
        <w:rPr>
          <w:rFonts w:ascii="Times New Roman" w:hAnsi="Times New Roman" w:cs="Times New Roman"/>
          <w:color w:val="000000" w:themeColor="text1"/>
          <w:sz w:val="24"/>
          <w:szCs w:val="24"/>
        </w:rPr>
        <w:t xml:space="preserve"> </w:t>
      </w:r>
      <w:r w:rsidR="00005E7F" w:rsidRPr="005F38A3">
        <w:rPr>
          <w:rFonts w:ascii="Times New Roman" w:hAnsi="Times New Roman" w:cs="Times New Roman"/>
          <w:color w:val="000000" w:themeColor="text1"/>
          <w:sz w:val="24"/>
          <w:szCs w:val="24"/>
        </w:rPr>
        <w:t xml:space="preserve">in </w:t>
      </w:r>
      <w:r w:rsidR="00265710" w:rsidRPr="005F38A3">
        <w:rPr>
          <w:rFonts w:ascii="Times New Roman" w:hAnsi="Times New Roman" w:cs="Times New Roman"/>
          <w:color w:val="000000" w:themeColor="text1"/>
          <w:sz w:val="24"/>
          <w:szCs w:val="24"/>
        </w:rPr>
        <w:t>some</w:t>
      </w:r>
      <w:r w:rsidR="00005E7F" w:rsidRPr="005F38A3">
        <w:rPr>
          <w:rFonts w:ascii="Times New Roman" w:hAnsi="Times New Roman" w:cs="Times New Roman"/>
          <w:color w:val="000000" w:themeColor="text1"/>
          <w:sz w:val="24"/>
          <w:szCs w:val="24"/>
        </w:rPr>
        <w:t xml:space="preserve"> </w:t>
      </w:r>
      <w:r w:rsidR="00A82AD2" w:rsidRPr="005F38A3">
        <w:rPr>
          <w:rFonts w:ascii="Times New Roman" w:hAnsi="Times New Roman" w:cs="Times New Roman"/>
          <w:color w:val="000000" w:themeColor="text1"/>
          <w:sz w:val="24"/>
          <w:szCs w:val="24"/>
        </w:rPr>
        <w:t>I</w:t>
      </w:r>
      <w:r w:rsidR="00005E7F" w:rsidRPr="005F38A3">
        <w:rPr>
          <w:rFonts w:ascii="Times New Roman" w:hAnsi="Times New Roman" w:cs="Times New Roman"/>
          <w:color w:val="000000" w:themeColor="text1"/>
          <w:sz w:val="24"/>
          <w:szCs w:val="24"/>
        </w:rPr>
        <w:t>EC meetings members disclosed COI</w:t>
      </w:r>
      <w:r w:rsidR="00265710" w:rsidRPr="005F38A3">
        <w:rPr>
          <w:rFonts w:ascii="Times New Roman" w:hAnsi="Times New Roman" w:cs="Times New Roman"/>
          <w:color w:val="000000" w:themeColor="text1"/>
          <w:sz w:val="24"/>
          <w:szCs w:val="24"/>
        </w:rPr>
        <w:t xml:space="preserve"> were requested to le</w:t>
      </w:r>
      <w:r w:rsidR="00005E7F" w:rsidRPr="005F38A3">
        <w:rPr>
          <w:rFonts w:ascii="Times New Roman" w:hAnsi="Times New Roman" w:cs="Times New Roman"/>
          <w:color w:val="000000" w:themeColor="text1"/>
          <w:sz w:val="24"/>
          <w:szCs w:val="24"/>
        </w:rPr>
        <w:t>a</w:t>
      </w:r>
      <w:r w:rsidR="00265710" w:rsidRPr="005F38A3">
        <w:rPr>
          <w:rFonts w:ascii="Times New Roman" w:hAnsi="Times New Roman" w:cs="Times New Roman"/>
          <w:color w:val="000000" w:themeColor="text1"/>
          <w:sz w:val="24"/>
          <w:szCs w:val="24"/>
        </w:rPr>
        <w:t xml:space="preserve">ve </w:t>
      </w:r>
      <w:r w:rsidR="00005E7F" w:rsidRPr="005F38A3">
        <w:rPr>
          <w:rFonts w:ascii="Times New Roman" w:hAnsi="Times New Roman" w:cs="Times New Roman"/>
          <w:color w:val="000000" w:themeColor="text1"/>
          <w:sz w:val="24"/>
          <w:szCs w:val="24"/>
        </w:rPr>
        <w:t xml:space="preserve">the </w:t>
      </w:r>
      <w:r w:rsidR="000931B5" w:rsidRPr="005F38A3">
        <w:rPr>
          <w:rFonts w:ascii="Times New Roman" w:hAnsi="Times New Roman" w:cs="Times New Roman"/>
          <w:color w:val="000000" w:themeColor="text1"/>
          <w:sz w:val="24"/>
          <w:szCs w:val="24"/>
        </w:rPr>
        <w:t>I</w:t>
      </w:r>
      <w:r w:rsidR="00005E7F" w:rsidRPr="005F38A3">
        <w:rPr>
          <w:rFonts w:ascii="Times New Roman" w:hAnsi="Times New Roman" w:cs="Times New Roman"/>
          <w:color w:val="000000" w:themeColor="text1"/>
          <w:sz w:val="24"/>
          <w:szCs w:val="24"/>
        </w:rPr>
        <w:t xml:space="preserve">EC meeting </w:t>
      </w:r>
      <w:r w:rsidR="008561A3" w:rsidRPr="005F38A3">
        <w:rPr>
          <w:rFonts w:ascii="Times New Roman" w:hAnsi="Times New Roman" w:cs="Times New Roman"/>
          <w:color w:val="000000" w:themeColor="text1"/>
          <w:sz w:val="24"/>
          <w:szCs w:val="24"/>
        </w:rPr>
        <w:t xml:space="preserve">room at </w:t>
      </w:r>
      <w:r w:rsidR="008561A3" w:rsidRPr="005F38A3">
        <w:rPr>
          <w:rFonts w:ascii="Times New Roman" w:hAnsi="Times New Roman" w:cs="Times New Roman"/>
          <w:color w:val="000000" w:themeColor="text1"/>
          <w:sz w:val="24"/>
          <w:szCs w:val="24"/>
        </w:rPr>
        <w:lastRenderedPageBreak/>
        <w:t>the time of decision</w:t>
      </w:r>
      <w:r w:rsidR="00265710" w:rsidRPr="005F38A3">
        <w:rPr>
          <w:rFonts w:ascii="Times New Roman" w:hAnsi="Times New Roman" w:cs="Times New Roman"/>
          <w:color w:val="000000" w:themeColor="text1"/>
          <w:sz w:val="24"/>
          <w:szCs w:val="24"/>
        </w:rPr>
        <w:t xml:space="preserve"> making and some were allowed to sit in the r</w:t>
      </w:r>
      <w:r w:rsidR="00005E7F" w:rsidRPr="005F38A3">
        <w:rPr>
          <w:rFonts w:ascii="Times New Roman" w:hAnsi="Times New Roman" w:cs="Times New Roman"/>
          <w:color w:val="000000" w:themeColor="text1"/>
          <w:sz w:val="24"/>
          <w:szCs w:val="24"/>
        </w:rPr>
        <w:t>oom but debarred to participate in casting vote.</w:t>
      </w:r>
      <w:r w:rsidR="00B70337" w:rsidRPr="005F38A3">
        <w:rPr>
          <w:rFonts w:ascii="Times New Roman" w:hAnsi="Times New Roman" w:cs="Times New Roman"/>
          <w:color w:val="000000" w:themeColor="text1"/>
          <w:sz w:val="24"/>
          <w:szCs w:val="24"/>
        </w:rPr>
        <w:t xml:space="preserve"> This may be explained that whoever were entrusted to draft the SOPs</w:t>
      </w:r>
      <w:r w:rsidR="00005E7F" w:rsidRPr="005F38A3">
        <w:rPr>
          <w:rFonts w:ascii="Times New Roman" w:hAnsi="Times New Roman" w:cs="Times New Roman"/>
          <w:color w:val="000000" w:themeColor="text1"/>
          <w:sz w:val="24"/>
          <w:szCs w:val="24"/>
        </w:rPr>
        <w:t>,</w:t>
      </w:r>
      <w:r w:rsidR="00B70337" w:rsidRPr="005F38A3">
        <w:rPr>
          <w:rFonts w:ascii="Times New Roman" w:hAnsi="Times New Roman" w:cs="Times New Roman"/>
          <w:color w:val="000000" w:themeColor="text1"/>
          <w:sz w:val="24"/>
          <w:szCs w:val="24"/>
        </w:rPr>
        <w:t xml:space="preserve"> either they were untrained or poorly motivated to refer the </w:t>
      </w:r>
      <w:r w:rsidR="00005E7F" w:rsidRPr="005F38A3">
        <w:rPr>
          <w:rFonts w:ascii="Times New Roman" w:hAnsi="Times New Roman" w:cs="Times New Roman"/>
          <w:color w:val="000000" w:themeColor="text1"/>
          <w:sz w:val="24"/>
          <w:szCs w:val="24"/>
        </w:rPr>
        <w:t>standard</w:t>
      </w:r>
      <w:r w:rsidR="00B70337" w:rsidRPr="005F38A3">
        <w:rPr>
          <w:rFonts w:ascii="Times New Roman" w:hAnsi="Times New Roman" w:cs="Times New Roman"/>
          <w:color w:val="000000" w:themeColor="text1"/>
          <w:sz w:val="24"/>
          <w:szCs w:val="24"/>
        </w:rPr>
        <w:t xml:space="preserve"> guide line during the dr</w:t>
      </w:r>
      <w:r w:rsidR="00F904B0" w:rsidRPr="005F38A3">
        <w:rPr>
          <w:rFonts w:ascii="Times New Roman" w:hAnsi="Times New Roman" w:cs="Times New Roman"/>
          <w:color w:val="000000" w:themeColor="text1"/>
          <w:sz w:val="24"/>
          <w:szCs w:val="24"/>
        </w:rPr>
        <w:t>afting</w:t>
      </w:r>
      <w:r w:rsidR="00005E7F" w:rsidRPr="005F38A3">
        <w:rPr>
          <w:rFonts w:ascii="Times New Roman" w:hAnsi="Times New Roman" w:cs="Times New Roman"/>
          <w:color w:val="000000" w:themeColor="text1"/>
          <w:sz w:val="24"/>
          <w:szCs w:val="24"/>
        </w:rPr>
        <w:t xml:space="preserve"> process</w:t>
      </w:r>
      <w:r w:rsidR="00F904B0" w:rsidRPr="005F38A3">
        <w:rPr>
          <w:rFonts w:ascii="Times New Roman" w:hAnsi="Times New Roman" w:cs="Times New Roman"/>
          <w:color w:val="000000" w:themeColor="text1"/>
          <w:sz w:val="24"/>
          <w:szCs w:val="24"/>
        </w:rPr>
        <w:t xml:space="preserve"> of SOPs.</w:t>
      </w:r>
      <w:r w:rsidR="0074533B" w:rsidRPr="005F38A3">
        <w:rPr>
          <w:rFonts w:ascii="Times New Roman" w:hAnsi="Times New Roman" w:cs="Times New Roman"/>
          <w:color w:val="000000" w:themeColor="text1"/>
          <w:sz w:val="24"/>
          <w:szCs w:val="24"/>
        </w:rPr>
        <w:t xml:space="preserve"> </w:t>
      </w:r>
    </w:p>
    <w:p w:rsidR="00091271" w:rsidRPr="005F38A3" w:rsidRDefault="00743B7F" w:rsidP="00AD65C4">
      <w:pPr>
        <w:autoSpaceDE w:val="0"/>
        <w:autoSpaceDN w:val="0"/>
        <w:adjustRightInd w:val="0"/>
        <w:spacing w:after="0" w:line="240" w:lineRule="auto"/>
        <w:rPr>
          <w:rFonts w:ascii="Times New Roman" w:hAnsi="Times New Roman" w:cs="Times New Roman"/>
          <w:color w:val="000000" w:themeColor="text1"/>
          <w:sz w:val="24"/>
          <w:szCs w:val="24"/>
        </w:rPr>
      </w:pPr>
      <w:r w:rsidRPr="00E62FA8">
        <w:rPr>
          <w:rFonts w:ascii="Times New Roman" w:hAnsi="Times New Roman" w:cs="Times New Roman"/>
          <w:color w:val="000000" w:themeColor="text1"/>
          <w:sz w:val="24"/>
          <w:szCs w:val="24"/>
          <w:highlight w:val="yellow"/>
        </w:rPr>
        <w:t>W</w:t>
      </w:r>
      <w:r w:rsidR="00005E7F" w:rsidRPr="00E62FA8">
        <w:rPr>
          <w:rFonts w:ascii="Times New Roman" w:hAnsi="Times New Roman" w:cs="Times New Roman"/>
          <w:color w:val="000000" w:themeColor="text1"/>
          <w:sz w:val="24"/>
          <w:szCs w:val="24"/>
          <w:highlight w:val="yellow"/>
        </w:rPr>
        <w:t>e observ</w:t>
      </w:r>
      <w:r w:rsidR="00927F18" w:rsidRPr="00E62FA8">
        <w:rPr>
          <w:rFonts w:ascii="Times New Roman" w:hAnsi="Times New Roman" w:cs="Times New Roman"/>
          <w:color w:val="000000" w:themeColor="text1"/>
          <w:sz w:val="24"/>
          <w:szCs w:val="24"/>
          <w:highlight w:val="yellow"/>
        </w:rPr>
        <w:t>ed</w:t>
      </w:r>
      <w:r w:rsidR="00927F18" w:rsidRPr="005F38A3">
        <w:rPr>
          <w:rFonts w:ascii="Times New Roman" w:hAnsi="Times New Roman" w:cs="Times New Roman"/>
          <w:color w:val="000000" w:themeColor="text1"/>
          <w:sz w:val="24"/>
          <w:szCs w:val="24"/>
        </w:rPr>
        <w:t xml:space="preserve"> that majority of the </w:t>
      </w:r>
      <w:r w:rsidR="000931B5" w:rsidRPr="005F38A3">
        <w:rPr>
          <w:rFonts w:ascii="Times New Roman" w:hAnsi="Times New Roman" w:cs="Times New Roman"/>
          <w:color w:val="000000" w:themeColor="text1"/>
          <w:sz w:val="24"/>
          <w:szCs w:val="24"/>
        </w:rPr>
        <w:t>I</w:t>
      </w:r>
      <w:r w:rsidR="00927F18" w:rsidRPr="005F38A3">
        <w:rPr>
          <w:rFonts w:ascii="Times New Roman" w:hAnsi="Times New Roman" w:cs="Times New Roman"/>
          <w:color w:val="000000" w:themeColor="text1"/>
          <w:sz w:val="24"/>
          <w:szCs w:val="24"/>
        </w:rPr>
        <w:t>ECs had</w:t>
      </w:r>
      <w:r w:rsidR="00005E7F" w:rsidRPr="005F38A3">
        <w:rPr>
          <w:rFonts w:ascii="Times New Roman" w:hAnsi="Times New Roman" w:cs="Times New Roman"/>
          <w:color w:val="000000" w:themeColor="text1"/>
          <w:sz w:val="24"/>
          <w:szCs w:val="24"/>
        </w:rPr>
        <w:t xml:space="preserve"> used</w:t>
      </w:r>
      <w:r w:rsidR="00005E7F" w:rsidRPr="005F38A3">
        <w:rPr>
          <w:rFonts w:ascii="Times New Roman" w:hAnsi="Times New Roman" w:cs="Times New Roman"/>
          <w:b/>
          <w:color w:val="000000" w:themeColor="text1"/>
          <w:sz w:val="24"/>
          <w:szCs w:val="24"/>
        </w:rPr>
        <w:t xml:space="preserve"> </w:t>
      </w:r>
      <w:r w:rsidR="00005E7F" w:rsidRPr="005F38A3">
        <w:rPr>
          <w:rFonts w:ascii="Times New Roman" w:hAnsi="Times New Roman" w:cs="Times New Roman"/>
          <w:bCs/>
          <w:color w:val="000000" w:themeColor="text1"/>
          <w:sz w:val="24"/>
          <w:szCs w:val="24"/>
        </w:rPr>
        <w:t>board of consensus as</w:t>
      </w:r>
      <w:r w:rsidR="00927F18" w:rsidRPr="005F38A3">
        <w:rPr>
          <w:rFonts w:ascii="Times New Roman" w:hAnsi="Times New Roman" w:cs="Times New Roman"/>
          <w:bCs/>
          <w:color w:val="000000" w:themeColor="text1"/>
          <w:sz w:val="24"/>
          <w:szCs w:val="24"/>
        </w:rPr>
        <w:t xml:space="preserve"> decision making method while some of the </w:t>
      </w:r>
      <w:r w:rsidR="000931B5" w:rsidRPr="005F38A3">
        <w:rPr>
          <w:rFonts w:ascii="Times New Roman" w:hAnsi="Times New Roman" w:cs="Times New Roman"/>
          <w:bCs/>
          <w:color w:val="000000" w:themeColor="text1"/>
          <w:sz w:val="24"/>
          <w:szCs w:val="24"/>
        </w:rPr>
        <w:t>I</w:t>
      </w:r>
      <w:r w:rsidR="00927F18" w:rsidRPr="005F38A3">
        <w:rPr>
          <w:rFonts w:ascii="Times New Roman" w:hAnsi="Times New Roman" w:cs="Times New Roman"/>
          <w:bCs/>
          <w:color w:val="000000" w:themeColor="text1"/>
          <w:sz w:val="24"/>
          <w:szCs w:val="24"/>
        </w:rPr>
        <w:t>ECs adopted majority of vote. Our findings were at par with the gold standard</w:t>
      </w:r>
      <w:r w:rsidR="005A2C06" w:rsidRPr="005F38A3">
        <w:rPr>
          <w:rFonts w:ascii="Times New Roman" w:hAnsi="Times New Roman" w:cs="Times New Roman"/>
          <w:b/>
          <w:bCs/>
          <w:color w:val="000000" w:themeColor="text1"/>
          <w:sz w:val="24"/>
          <w:szCs w:val="24"/>
        </w:rPr>
        <w:t xml:space="preserve"> </w:t>
      </w:r>
      <w:r w:rsidR="005A2C06" w:rsidRPr="005F38A3">
        <w:rPr>
          <w:rFonts w:ascii="Times New Roman" w:hAnsi="Times New Roman" w:cs="Times New Roman"/>
          <w:bCs/>
          <w:color w:val="000000" w:themeColor="text1"/>
          <w:sz w:val="24"/>
          <w:szCs w:val="24"/>
        </w:rPr>
        <w:t>(</w:t>
      </w:r>
      <w:r w:rsidR="00CA6B0B" w:rsidRPr="00E62FA8">
        <w:rPr>
          <w:rFonts w:ascii="Times New Roman" w:hAnsi="Times New Roman" w:cs="Times New Roman"/>
          <w:bCs/>
          <w:color w:val="000000" w:themeColor="text1"/>
          <w:sz w:val="24"/>
          <w:szCs w:val="24"/>
          <w:highlight w:val="yellow"/>
        </w:rPr>
        <w:t>1</w:t>
      </w:r>
      <w:r w:rsidR="005A2C06" w:rsidRPr="005F38A3">
        <w:rPr>
          <w:rFonts w:ascii="Times New Roman" w:hAnsi="Times New Roman" w:cs="Times New Roman"/>
          <w:bCs/>
          <w:color w:val="000000" w:themeColor="text1"/>
          <w:sz w:val="24"/>
          <w:szCs w:val="24"/>
        </w:rPr>
        <w:t>).</w:t>
      </w:r>
      <w:r w:rsidR="00927F18" w:rsidRPr="005F38A3">
        <w:rPr>
          <w:rFonts w:ascii="Times New Roman" w:hAnsi="Times New Roman" w:cs="Times New Roman"/>
          <w:bCs/>
          <w:color w:val="000000" w:themeColor="text1"/>
          <w:sz w:val="24"/>
          <w:szCs w:val="24"/>
        </w:rPr>
        <w:t xml:space="preserve"> </w:t>
      </w:r>
    </w:p>
    <w:p w:rsidR="00E11616" w:rsidRPr="005F38A3" w:rsidRDefault="00E11616" w:rsidP="00AD65C4">
      <w:pPr>
        <w:autoSpaceDE w:val="0"/>
        <w:autoSpaceDN w:val="0"/>
        <w:adjustRightInd w:val="0"/>
        <w:spacing w:after="0" w:line="240" w:lineRule="auto"/>
        <w:rPr>
          <w:rFonts w:ascii="Times New Roman" w:hAnsi="Times New Roman" w:cs="Times New Roman"/>
          <w:color w:val="000000" w:themeColor="text1"/>
          <w:sz w:val="24"/>
          <w:szCs w:val="24"/>
          <w:lang w:bidi="as-IN"/>
        </w:rPr>
      </w:pPr>
    </w:p>
    <w:p w:rsidR="009B0386" w:rsidRPr="005F38A3" w:rsidRDefault="00E11616" w:rsidP="00AD65C4">
      <w:pPr>
        <w:spacing w:line="240" w:lineRule="auto"/>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Continuing review and site monitoring</w:t>
      </w:r>
      <w:r w:rsidR="003F7856" w:rsidRPr="005F38A3">
        <w:rPr>
          <w:rFonts w:ascii="Times New Roman" w:hAnsi="Times New Roman" w:cs="Times New Roman"/>
          <w:color w:val="000000" w:themeColor="text1"/>
          <w:sz w:val="24"/>
          <w:szCs w:val="24"/>
        </w:rPr>
        <w:t xml:space="preserve"> </w:t>
      </w:r>
    </w:p>
    <w:p w:rsidR="00D65D85" w:rsidRPr="005F38A3" w:rsidRDefault="00DC126A" w:rsidP="00AD65C4">
      <w:pPr>
        <w:spacing w:line="240" w:lineRule="auto"/>
        <w:rPr>
          <w:rFonts w:ascii="Times New Roman" w:hAnsi="Times New Roman" w:cs="Times New Roman"/>
          <w:color w:val="000000" w:themeColor="text1"/>
          <w:sz w:val="24"/>
          <w:szCs w:val="24"/>
        </w:rPr>
      </w:pPr>
      <w:r w:rsidRPr="00E62FA8">
        <w:rPr>
          <w:rFonts w:ascii="Times New Roman" w:hAnsi="Times New Roman" w:cs="Times New Roman"/>
          <w:color w:val="000000" w:themeColor="text1"/>
          <w:sz w:val="24"/>
          <w:szCs w:val="24"/>
          <w:highlight w:val="yellow"/>
        </w:rPr>
        <w:t>In small numbers of SOPs</w:t>
      </w:r>
      <w:r w:rsidR="00F50751" w:rsidRPr="00E62FA8">
        <w:rPr>
          <w:rFonts w:ascii="Times New Roman" w:hAnsi="Times New Roman" w:cs="Times New Roman"/>
          <w:color w:val="000000" w:themeColor="text1"/>
          <w:sz w:val="24"/>
          <w:szCs w:val="24"/>
          <w:highlight w:val="yellow"/>
        </w:rPr>
        <w:t xml:space="preserve"> </w:t>
      </w:r>
      <w:r w:rsidR="009B4F31" w:rsidRPr="00E62FA8">
        <w:rPr>
          <w:rFonts w:ascii="Times New Roman" w:hAnsi="Times New Roman" w:cs="Times New Roman"/>
          <w:color w:val="000000" w:themeColor="text1"/>
          <w:sz w:val="24"/>
          <w:szCs w:val="24"/>
          <w:highlight w:val="yellow"/>
        </w:rPr>
        <w:t>(22.2</w:t>
      </w:r>
      <w:r w:rsidRPr="00E62FA8">
        <w:rPr>
          <w:rFonts w:ascii="Times New Roman" w:hAnsi="Times New Roman" w:cs="Times New Roman"/>
          <w:color w:val="000000" w:themeColor="text1"/>
          <w:sz w:val="24"/>
          <w:szCs w:val="24"/>
          <w:highlight w:val="yellow"/>
        </w:rPr>
        <w:t>%</w:t>
      </w:r>
      <w:r w:rsidR="009B4F31" w:rsidRPr="00E62FA8">
        <w:rPr>
          <w:rFonts w:ascii="Times New Roman" w:hAnsi="Times New Roman" w:cs="Times New Roman"/>
          <w:color w:val="000000" w:themeColor="text1"/>
          <w:sz w:val="24"/>
          <w:szCs w:val="24"/>
          <w:highlight w:val="yellow"/>
        </w:rPr>
        <w:t>)</w:t>
      </w:r>
      <w:r w:rsidR="009B4F31" w:rsidRPr="005F38A3">
        <w:rPr>
          <w:rFonts w:ascii="Times New Roman" w:hAnsi="Times New Roman" w:cs="Times New Roman"/>
          <w:color w:val="000000" w:themeColor="text1"/>
          <w:sz w:val="24"/>
          <w:szCs w:val="24"/>
        </w:rPr>
        <w:t xml:space="preserve"> it</w:t>
      </w:r>
      <w:r w:rsidR="00E11616"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was mentioned that</w:t>
      </w:r>
      <w:r w:rsidR="003F7856" w:rsidRPr="005F38A3">
        <w:rPr>
          <w:rFonts w:ascii="Times New Roman" w:hAnsi="Times New Roman" w:cs="Times New Roman"/>
          <w:color w:val="000000" w:themeColor="text1"/>
          <w:sz w:val="24"/>
          <w:szCs w:val="24"/>
        </w:rPr>
        <w:t xml:space="preserve"> </w:t>
      </w:r>
      <w:r w:rsidR="00E11616" w:rsidRPr="005F38A3">
        <w:rPr>
          <w:rFonts w:ascii="Times New Roman" w:hAnsi="Times New Roman" w:cs="Times New Roman"/>
          <w:color w:val="000000" w:themeColor="text1"/>
          <w:sz w:val="24"/>
          <w:szCs w:val="24"/>
        </w:rPr>
        <w:t>contin</w:t>
      </w:r>
      <w:r w:rsidRPr="005F38A3">
        <w:rPr>
          <w:rFonts w:ascii="Times New Roman" w:hAnsi="Times New Roman" w:cs="Times New Roman"/>
          <w:color w:val="000000" w:themeColor="text1"/>
          <w:sz w:val="24"/>
          <w:szCs w:val="24"/>
        </w:rPr>
        <w:t>uing review and site monitoring</w:t>
      </w:r>
      <w:r w:rsidR="003F7856" w:rsidRPr="005F38A3">
        <w:rPr>
          <w:rFonts w:ascii="Times New Roman" w:hAnsi="Times New Roman" w:cs="Times New Roman"/>
          <w:color w:val="000000" w:themeColor="text1"/>
          <w:sz w:val="24"/>
          <w:szCs w:val="24"/>
        </w:rPr>
        <w:t xml:space="preserve"> </w:t>
      </w:r>
      <w:r w:rsidR="00E11616" w:rsidRPr="005F38A3">
        <w:rPr>
          <w:rFonts w:ascii="Times New Roman" w:hAnsi="Times New Roman" w:cs="Times New Roman"/>
          <w:color w:val="000000" w:themeColor="text1"/>
          <w:sz w:val="24"/>
          <w:szCs w:val="24"/>
        </w:rPr>
        <w:t>will be decided on the basis of risk inv</w:t>
      </w:r>
      <w:r w:rsidR="003F7856" w:rsidRPr="005F38A3">
        <w:rPr>
          <w:rFonts w:ascii="Times New Roman" w:hAnsi="Times New Roman" w:cs="Times New Roman"/>
          <w:color w:val="000000" w:themeColor="text1"/>
          <w:sz w:val="24"/>
          <w:szCs w:val="24"/>
        </w:rPr>
        <w:t>olved</w:t>
      </w:r>
      <w:r w:rsidRPr="005F38A3">
        <w:rPr>
          <w:rFonts w:ascii="Times New Roman" w:hAnsi="Times New Roman" w:cs="Times New Roman"/>
          <w:color w:val="000000" w:themeColor="text1"/>
          <w:sz w:val="24"/>
          <w:szCs w:val="24"/>
        </w:rPr>
        <w:t xml:space="preserve"> in the study</w:t>
      </w:r>
      <w:r w:rsidR="00F50751" w:rsidRPr="005F38A3">
        <w:rPr>
          <w:rFonts w:ascii="Times New Roman" w:hAnsi="Times New Roman" w:cs="Times New Roman"/>
          <w:color w:val="000000" w:themeColor="text1"/>
          <w:sz w:val="24"/>
          <w:szCs w:val="24"/>
        </w:rPr>
        <w:t xml:space="preserve">. </w:t>
      </w:r>
      <w:r w:rsidRPr="00E62FA8">
        <w:rPr>
          <w:rFonts w:ascii="Times New Roman" w:hAnsi="Times New Roman" w:cs="Times New Roman"/>
          <w:color w:val="000000" w:themeColor="text1"/>
          <w:sz w:val="24"/>
          <w:szCs w:val="24"/>
          <w:highlight w:val="yellow"/>
        </w:rPr>
        <w:t>IECs members limit their respon</w:t>
      </w:r>
      <w:r w:rsidR="000931B5" w:rsidRPr="00E62FA8">
        <w:rPr>
          <w:rFonts w:ascii="Times New Roman" w:hAnsi="Times New Roman" w:cs="Times New Roman"/>
          <w:color w:val="000000" w:themeColor="text1"/>
          <w:sz w:val="24"/>
          <w:szCs w:val="24"/>
          <w:highlight w:val="yellow"/>
        </w:rPr>
        <w:t>sibility for providing approval</w:t>
      </w:r>
      <w:r w:rsidR="00E62FA8" w:rsidRPr="00E62FA8">
        <w:rPr>
          <w:rFonts w:ascii="Times New Roman" w:hAnsi="Times New Roman" w:cs="Times New Roman"/>
          <w:color w:val="000000" w:themeColor="text1"/>
          <w:sz w:val="24"/>
          <w:szCs w:val="24"/>
          <w:highlight w:val="yellow"/>
        </w:rPr>
        <w:t xml:space="preserve"> only to</w:t>
      </w:r>
      <w:r w:rsidR="000931B5" w:rsidRPr="00E62FA8">
        <w:rPr>
          <w:rFonts w:ascii="Times New Roman" w:hAnsi="Times New Roman" w:cs="Times New Roman"/>
          <w:color w:val="000000" w:themeColor="text1"/>
          <w:sz w:val="24"/>
          <w:szCs w:val="24"/>
          <w:highlight w:val="yellow"/>
        </w:rPr>
        <w:t xml:space="preserve"> </w:t>
      </w:r>
      <w:r w:rsidR="00E62FA8" w:rsidRPr="00E62FA8">
        <w:rPr>
          <w:rFonts w:ascii="Times New Roman" w:hAnsi="Times New Roman" w:cs="Times New Roman"/>
          <w:color w:val="000000" w:themeColor="text1"/>
          <w:sz w:val="24"/>
          <w:szCs w:val="24"/>
          <w:highlight w:val="yellow"/>
        </w:rPr>
        <w:t>research proposals</w:t>
      </w:r>
      <w:r w:rsidRPr="00E62FA8">
        <w:rPr>
          <w:rFonts w:ascii="Times New Roman" w:hAnsi="Times New Roman" w:cs="Times New Roman"/>
          <w:color w:val="000000" w:themeColor="text1"/>
          <w:sz w:val="24"/>
          <w:szCs w:val="24"/>
          <w:highlight w:val="yellow"/>
        </w:rPr>
        <w:t>.</w:t>
      </w:r>
      <w:r w:rsidRPr="005F38A3">
        <w:rPr>
          <w:rFonts w:ascii="Times New Roman" w:hAnsi="Times New Roman" w:cs="Times New Roman"/>
          <w:color w:val="000000" w:themeColor="text1"/>
          <w:sz w:val="24"/>
          <w:szCs w:val="24"/>
        </w:rPr>
        <w:t xml:space="preserve"> Very little emphasis was given on the needs of continuing review and site monitoring</w:t>
      </w:r>
      <w:r w:rsidRPr="005F38A3">
        <w:rPr>
          <w:rFonts w:ascii="Times New Roman" w:hAnsi="Times New Roman" w:cs="Times New Roman"/>
          <w:b/>
          <w:bCs/>
          <w:color w:val="000000" w:themeColor="text1"/>
          <w:sz w:val="24"/>
          <w:szCs w:val="24"/>
        </w:rPr>
        <w:t xml:space="preserve"> </w:t>
      </w:r>
      <w:r w:rsidR="001E7875" w:rsidRPr="005F38A3">
        <w:rPr>
          <w:rFonts w:ascii="Times New Roman" w:hAnsi="Times New Roman" w:cs="Times New Roman"/>
          <w:color w:val="000000" w:themeColor="text1"/>
          <w:sz w:val="24"/>
          <w:szCs w:val="24"/>
        </w:rPr>
        <w:t>(</w:t>
      </w:r>
      <w:r w:rsidR="001E7875" w:rsidRPr="00E62FA8">
        <w:rPr>
          <w:rFonts w:ascii="Times New Roman" w:hAnsi="Times New Roman" w:cs="Times New Roman"/>
          <w:color w:val="000000" w:themeColor="text1"/>
          <w:sz w:val="24"/>
          <w:szCs w:val="24"/>
          <w:highlight w:val="yellow"/>
        </w:rPr>
        <w:t>9</w:t>
      </w:r>
      <w:r w:rsidR="00107685" w:rsidRPr="00E62FA8">
        <w:rPr>
          <w:rFonts w:ascii="Times New Roman" w:hAnsi="Times New Roman" w:cs="Times New Roman"/>
          <w:color w:val="000000" w:themeColor="text1"/>
          <w:sz w:val="24"/>
          <w:szCs w:val="24"/>
          <w:highlight w:val="yellow"/>
        </w:rPr>
        <w:t>, 18</w:t>
      </w:r>
      <w:r w:rsidRPr="005F38A3">
        <w:rPr>
          <w:rFonts w:ascii="Times New Roman" w:hAnsi="Times New Roman" w:cs="Times New Roman"/>
          <w:color w:val="000000" w:themeColor="text1"/>
          <w:sz w:val="24"/>
          <w:szCs w:val="24"/>
        </w:rPr>
        <w:t>)</w:t>
      </w:r>
      <w:r w:rsidR="00E11616" w:rsidRPr="005F38A3">
        <w:rPr>
          <w:rFonts w:ascii="Times New Roman" w:hAnsi="Times New Roman" w:cs="Times New Roman"/>
          <w:color w:val="000000" w:themeColor="text1"/>
          <w:sz w:val="24"/>
          <w:szCs w:val="24"/>
        </w:rPr>
        <w:t xml:space="preserve">. </w:t>
      </w:r>
    </w:p>
    <w:p w:rsidR="009B0386" w:rsidRPr="005F38A3" w:rsidRDefault="009B0386" w:rsidP="00AD65C4">
      <w:pPr>
        <w:spacing w:line="240" w:lineRule="auto"/>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Record keeping and archiving</w:t>
      </w:r>
    </w:p>
    <w:p w:rsidR="00934A46" w:rsidRPr="005F38A3" w:rsidRDefault="00612460" w:rsidP="00AD65C4">
      <w:pPr>
        <w:spacing w:line="240" w:lineRule="auto"/>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 xml:space="preserve"> </w:t>
      </w:r>
      <w:r w:rsidR="00CB14B0" w:rsidRPr="00CD774F">
        <w:rPr>
          <w:rFonts w:ascii="Times New Roman" w:hAnsi="Times New Roman" w:cs="Times New Roman"/>
          <w:color w:val="000000" w:themeColor="text1"/>
          <w:sz w:val="24"/>
          <w:szCs w:val="24"/>
          <w:highlight w:val="yellow"/>
        </w:rPr>
        <w:t>In our study i</w:t>
      </w:r>
      <w:r w:rsidR="001A4C75" w:rsidRPr="00CD774F">
        <w:rPr>
          <w:rFonts w:ascii="Times New Roman" w:hAnsi="Times New Roman" w:cs="Times New Roman"/>
          <w:color w:val="000000" w:themeColor="text1"/>
          <w:sz w:val="24"/>
          <w:szCs w:val="24"/>
          <w:highlight w:val="yellow"/>
        </w:rPr>
        <w:t>n majority (88.9</w:t>
      </w:r>
      <w:r w:rsidR="00934A46" w:rsidRPr="00CD774F">
        <w:rPr>
          <w:rFonts w:ascii="Times New Roman" w:hAnsi="Times New Roman" w:cs="Times New Roman"/>
          <w:color w:val="000000" w:themeColor="text1"/>
          <w:sz w:val="24"/>
          <w:szCs w:val="24"/>
          <w:highlight w:val="yellow"/>
        </w:rPr>
        <w:t>%)</w:t>
      </w:r>
      <w:r w:rsidR="00934A46" w:rsidRPr="005F38A3">
        <w:rPr>
          <w:rFonts w:ascii="Times New Roman" w:hAnsi="Times New Roman" w:cs="Times New Roman"/>
          <w:color w:val="000000" w:themeColor="text1"/>
          <w:sz w:val="24"/>
          <w:szCs w:val="24"/>
        </w:rPr>
        <w:t xml:space="preserve"> SOPs it was mentioned how long they will keep or archive the documents related to ethics committees review. However</w:t>
      </w:r>
      <w:r w:rsidR="000931B5" w:rsidRPr="005F38A3">
        <w:rPr>
          <w:rFonts w:ascii="Times New Roman" w:hAnsi="Times New Roman" w:cs="Times New Roman"/>
          <w:color w:val="000000" w:themeColor="text1"/>
          <w:sz w:val="24"/>
          <w:szCs w:val="24"/>
        </w:rPr>
        <w:t>,</w:t>
      </w:r>
      <w:r w:rsidR="00934A46" w:rsidRPr="005F38A3">
        <w:rPr>
          <w:rFonts w:ascii="Times New Roman" w:hAnsi="Times New Roman" w:cs="Times New Roman"/>
          <w:color w:val="000000" w:themeColor="text1"/>
          <w:sz w:val="24"/>
          <w:szCs w:val="24"/>
        </w:rPr>
        <w:t xml:space="preserve"> the duration of record keeping </w:t>
      </w:r>
      <w:r w:rsidR="00934A46" w:rsidRPr="00CD774F">
        <w:rPr>
          <w:rFonts w:ascii="Times New Roman" w:hAnsi="Times New Roman" w:cs="Times New Roman"/>
          <w:color w:val="000000" w:themeColor="text1"/>
          <w:sz w:val="24"/>
          <w:szCs w:val="24"/>
          <w:highlight w:val="yellow"/>
        </w:rPr>
        <w:t>varies from a mini</w:t>
      </w:r>
      <w:r w:rsidR="001D757E" w:rsidRPr="00CD774F">
        <w:rPr>
          <w:rFonts w:ascii="Times New Roman" w:hAnsi="Times New Roman" w:cs="Times New Roman"/>
          <w:color w:val="000000" w:themeColor="text1"/>
          <w:sz w:val="24"/>
          <w:szCs w:val="24"/>
          <w:highlight w:val="yellow"/>
        </w:rPr>
        <w:t>m</w:t>
      </w:r>
      <w:r w:rsidR="00934A46" w:rsidRPr="00CD774F">
        <w:rPr>
          <w:rFonts w:ascii="Times New Roman" w:hAnsi="Times New Roman" w:cs="Times New Roman"/>
          <w:color w:val="000000" w:themeColor="text1"/>
          <w:sz w:val="24"/>
          <w:szCs w:val="24"/>
          <w:highlight w:val="yellow"/>
        </w:rPr>
        <w:t>um</w:t>
      </w:r>
      <w:r w:rsidR="00934A46" w:rsidRPr="005F38A3">
        <w:rPr>
          <w:rFonts w:ascii="Times New Roman" w:hAnsi="Times New Roman" w:cs="Times New Roman"/>
          <w:color w:val="000000" w:themeColor="text1"/>
          <w:sz w:val="24"/>
          <w:szCs w:val="24"/>
        </w:rPr>
        <w:t xml:space="preserve"> 5 years to maximum 15 years.</w:t>
      </w:r>
      <w:r w:rsidR="001D757E" w:rsidRPr="005F38A3">
        <w:rPr>
          <w:rFonts w:ascii="Times New Roman" w:hAnsi="Times New Roman" w:cs="Times New Roman"/>
          <w:color w:val="000000" w:themeColor="text1"/>
          <w:sz w:val="24"/>
          <w:szCs w:val="24"/>
        </w:rPr>
        <w:t xml:space="preserve"> </w:t>
      </w:r>
      <w:r w:rsidR="00CB14B0" w:rsidRPr="00CD774F">
        <w:rPr>
          <w:rFonts w:ascii="Times New Roman" w:hAnsi="Times New Roman" w:cs="Times New Roman"/>
          <w:color w:val="000000" w:themeColor="text1"/>
          <w:sz w:val="24"/>
          <w:szCs w:val="24"/>
          <w:highlight w:val="yellow"/>
        </w:rPr>
        <w:t xml:space="preserve">Poor archiving and record keeping are the areas of concern </w:t>
      </w:r>
      <w:r w:rsidR="00CD774F" w:rsidRPr="00CD774F">
        <w:rPr>
          <w:rFonts w:ascii="Times New Roman" w:hAnsi="Times New Roman" w:cs="Times New Roman"/>
          <w:color w:val="000000" w:themeColor="text1"/>
          <w:sz w:val="24"/>
          <w:szCs w:val="24"/>
          <w:highlight w:val="yellow"/>
        </w:rPr>
        <w:t>connected</w:t>
      </w:r>
      <w:r w:rsidR="00CB14B0" w:rsidRPr="00CD774F">
        <w:rPr>
          <w:rFonts w:ascii="Times New Roman" w:hAnsi="Times New Roman" w:cs="Times New Roman"/>
          <w:color w:val="000000" w:themeColor="text1"/>
          <w:sz w:val="24"/>
          <w:szCs w:val="24"/>
          <w:highlight w:val="yellow"/>
        </w:rPr>
        <w:t xml:space="preserve"> to functioning of IECs </w:t>
      </w:r>
      <w:r w:rsidR="000F46BA" w:rsidRPr="00CD774F">
        <w:rPr>
          <w:rFonts w:ascii="Times New Roman" w:hAnsi="Times New Roman" w:cs="Times New Roman"/>
          <w:color w:val="000000" w:themeColor="text1"/>
          <w:sz w:val="24"/>
          <w:szCs w:val="24"/>
          <w:highlight w:val="yellow"/>
        </w:rPr>
        <w:t>(</w:t>
      </w:r>
      <w:r w:rsidR="001E7875" w:rsidRPr="00CD774F">
        <w:rPr>
          <w:rFonts w:ascii="Times New Roman" w:hAnsi="Times New Roman" w:cs="Times New Roman"/>
          <w:color w:val="000000" w:themeColor="text1"/>
          <w:sz w:val="24"/>
          <w:szCs w:val="24"/>
          <w:highlight w:val="yellow"/>
        </w:rPr>
        <w:t>18</w:t>
      </w:r>
      <w:r w:rsidR="00CB14B0" w:rsidRPr="00CD774F">
        <w:rPr>
          <w:rFonts w:ascii="Times New Roman" w:hAnsi="Times New Roman" w:cs="Times New Roman"/>
          <w:color w:val="000000" w:themeColor="text1"/>
          <w:sz w:val="24"/>
          <w:szCs w:val="24"/>
          <w:highlight w:val="yellow"/>
        </w:rPr>
        <w:t>).</w:t>
      </w:r>
      <w:r w:rsidR="00CB14B0" w:rsidRPr="005F38A3">
        <w:rPr>
          <w:rFonts w:ascii="Times New Roman" w:hAnsi="Times New Roman" w:cs="Times New Roman"/>
          <w:color w:val="000000" w:themeColor="text1"/>
          <w:sz w:val="24"/>
          <w:szCs w:val="24"/>
        </w:rPr>
        <w:t xml:space="preserve"> </w:t>
      </w:r>
      <w:r w:rsidR="001D757E" w:rsidRPr="005F38A3">
        <w:rPr>
          <w:rFonts w:ascii="Times New Roman" w:hAnsi="Times New Roman" w:cs="Times New Roman"/>
          <w:color w:val="000000" w:themeColor="text1"/>
          <w:sz w:val="24"/>
          <w:szCs w:val="24"/>
        </w:rPr>
        <w:t xml:space="preserve">National ethical </w:t>
      </w:r>
      <w:r w:rsidR="004F0936" w:rsidRPr="005F38A3">
        <w:rPr>
          <w:rFonts w:ascii="Times New Roman" w:hAnsi="Times New Roman" w:cs="Times New Roman"/>
          <w:color w:val="000000" w:themeColor="text1"/>
          <w:sz w:val="24"/>
          <w:szCs w:val="24"/>
        </w:rPr>
        <w:t>guideline 2017</w:t>
      </w:r>
      <w:r w:rsidR="00517E8C" w:rsidRPr="005F38A3">
        <w:rPr>
          <w:rFonts w:ascii="Times New Roman" w:hAnsi="Times New Roman" w:cs="Times New Roman"/>
          <w:color w:val="000000" w:themeColor="text1"/>
          <w:sz w:val="24"/>
          <w:szCs w:val="24"/>
        </w:rPr>
        <w:t xml:space="preserve"> </w:t>
      </w:r>
      <w:r w:rsidR="004F0936" w:rsidRPr="005F38A3">
        <w:rPr>
          <w:rFonts w:ascii="Times New Roman" w:hAnsi="Times New Roman" w:cs="Times New Roman"/>
          <w:color w:val="000000" w:themeColor="text1"/>
          <w:sz w:val="24"/>
          <w:szCs w:val="24"/>
        </w:rPr>
        <w:t xml:space="preserve">reiterated that all documents and communication of </w:t>
      </w:r>
      <w:r w:rsidR="000931B5" w:rsidRPr="005F38A3">
        <w:rPr>
          <w:rFonts w:ascii="Times New Roman" w:hAnsi="Times New Roman" w:cs="Times New Roman"/>
          <w:color w:val="000000" w:themeColor="text1"/>
          <w:sz w:val="24"/>
          <w:szCs w:val="24"/>
        </w:rPr>
        <w:t>I</w:t>
      </w:r>
      <w:r w:rsidR="004F0936" w:rsidRPr="005F38A3">
        <w:rPr>
          <w:rFonts w:ascii="Times New Roman" w:hAnsi="Times New Roman" w:cs="Times New Roman"/>
          <w:color w:val="000000" w:themeColor="text1"/>
          <w:sz w:val="24"/>
          <w:szCs w:val="24"/>
        </w:rPr>
        <w:t>ECs need to be d</w:t>
      </w:r>
      <w:r w:rsidR="000931B5" w:rsidRPr="005F38A3">
        <w:rPr>
          <w:rFonts w:ascii="Times New Roman" w:hAnsi="Times New Roman" w:cs="Times New Roman"/>
          <w:color w:val="000000" w:themeColor="text1"/>
          <w:sz w:val="24"/>
          <w:szCs w:val="24"/>
        </w:rPr>
        <w:t>ated, filed and preserved</w:t>
      </w:r>
      <w:r w:rsidR="004F0936" w:rsidRPr="005F38A3">
        <w:rPr>
          <w:rFonts w:ascii="Times New Roman" w:hAnsi="Times New Roman" w:cs="Times New Roman"/>
          <w:color w:val="000000" w:themeColor="text1"/>
          <w:sz w:val="24"/>
          <w:szCs w:val="24"/>
        </w:rPr>
        <w:t xml:space="preserve"> as per written procedures. Archiving of records must be for a period of 3 years after the completion of termination of the study. However</w:t>
      </w:r>
      <w:r w:rsidR="000931B5" w:rsidRPr="005F38A3">
        <w:rPr>
          <w:rFonts w:ascii="Times New Roman" w:hAnsi="Times New Roman" w:cs="Times New Roman"/>
          <w:color w:val="000000" w:themeColor="text1"/>
          <w:sz w:val="24"/>
          <w:szCs w:val="24"/>
        </w:rPr>
        <w:t>,</w:t>
      </w:r>
      <w:r w:rsidR="004F0936" w:rsidRPr="005F38A3">
        <w:rPr>
          <w:rFonts w:ascii="Times New Roman" w:hAnsi="Times New Roman" w:cs="Times New Roman"/>
          <w:color w:val="000000" w:themeColor="text1"/>
          <w:sz w:val="24"/>
          <w:szCs w:val="24"/>
        </w:rPr>
        <w:t xml:space="preserve"> documents related to regulatory clinical trials must be archived for 5 years or as </w:t>
      </w:r>
      <w:r w:rsidR="003E408C" w:rsidRPr="005F38A3">
        <w:rPr>
          <w:rFonts w:ascii="Times New Roman" w:hAnsi="Times New Roman" w:cs="Times New Roman"/>
          <w:color w:val="000000" w:themeColor="text1"/>
          <w:sz w:val="24"/>
          <w:szCs w:val="24"/>
        </w:rPr>
        <w:t xml:space="preserve">per regulations. </w:t>
      </w:r>
      <w:r w:rsidR="000931B5" w:rsidRPr="005F38A3">
        <w:rPr>
          <w:rFonts w:ascii="Times New Roman" w:hAnsi="Times New Roman" w:cs="Times New Roman"/>
          <w:color w:val="000000" w:themeColor="text1"/>
          <w:sz w:val="24"/>
          <w:szCs w:val="24"/>
        </w:rPr>
        <w:t>I</w:t>
      </w:r>
      <w:r w:rsidR="003E408C" w:rsidRPr="005F38A3">
        <w:rPr>
          <w:rFonts w:ascii="Times New Roman" w:hAnsi="Times New Roman" w:cs="Times New Roman"/>
          <w:color w:val="000000" w:themeColor="text1"/>
          <w:sz w:val="24"/>
          <w:szCs w:val="24"/>
        </w:rPr>
        <w:t xml:space="preserve">EC should express </w:t>
      </w:r>
      <w:r w:rsidR="004F0936" w:rsidRPr="005F38A3">
        <w:rPr>
          <w:rFonts w:ascii="Times New Roman" w:hAnsi="Times New Roman" w:cs="Times New Roman"/>
          <w:color w:val="000000" w:themeColor="text1"/>
          <w:sz w:val="24"/>
          <w:szCs w:val="24"/>
        </w:rPr>
        <w:t xml:space="preserve">out the archival and </w:t>
      </w:r>
      <w:r w:rsidR="003E408C" w:rsidRPr="005F38A3">
        <w:rPr>
          <w:rFonts w:ascii="Times New Roman" w:hAnsi="Times New Roman" w:cs="Times New Roman"/>
          <w:color w:val="000000" w:themeColor="text1"/>
          <w:sz w:val="24"/>
          <w:szCs w:val="24"/>
        </w:rPr>
        <w:t>retrieval</w:t>
      </w:r>
      <w:r w:rsidR="004F0936" w:rsidRPr="005F38A3">
        <w:rPr>
          <w:rFonts w:ascii="Times New Roman" w:hAnsi="Times New Roman" w:cs="Times New Roman"/>
          <w:color w:val="000000" w:themeColor="text1"/>
          <w:sz w:val="24"/>
          <w:szCs w:val="24"/>
        </w:rPr>
        <w:t xml:space="preserve"> mechanism in SOPs. All </w:t>
      </w:r>
      <w:r w:rsidR="000931B5" w:rsidRPr="005F38A3">
        <w:rPr>
          <w:rFonts w:ascii="Times New Roman" w:hAnsi="Times New Roman" w:cs="Times New Roman"/>
          <w:color w:val="000000" w:themeColor="text1"/>
          <w:sz w:val="24"/>
          <w:szCs w:val="24"/>
        </w:rPr>
        <w:t>I</w:t>
      </w:r>
      <w:r w:rsidR="004F0936" w:rsidRPr="005F38A3">
        <w:rPr>
          <w:rFonts w:ascii="Times New Roman" w:hAnsi="Times New Roman" w:cs="Times New Roman"/>
          <w:color w:val="000000" w:themeColor="text1"/>
          <w:sz w:val="24"/>
          <w:szCs w:val="24"/>
        </w:rPr>
        <w:t>EC records</w:t>
      </w:r>
      <w:r w:rsidR="003E408C" w:rsidRPr="005F38A3">
        <w:rPr>
          <w:rFonts w:ascii="Times New Roman" w:hAnsi="Times New Roman" w:cs="Times New Roman"/>
          <w:color w:val="000000" w:themeColor="text1"/>
          <w:sz w:val="24"/>
          <w:szCs w:val="24"/>
        </w:rPr>
        <w:t xml:space="preserve"> should be accessible for i</w:t>
      </w:r>
      <w:r w:rsidR="00DF7612" w:rsidRPr="005F38A3">
        <w:rPr>
          <w:rFonts w:ascii="Times New Roman" w:hAnsi="Times New Roman" w:cs="Times New Roman"/>
          <w:color w:val="000000" w:themeColor="text1"/>
          <w:sz w:val="24"/>
          <w:szCs w:val="24"/>
        </w:rPr>
        <w:t>nspection by authorized representative</w:t>
      </w:r>
      <w:r w:rsidR="003E408C" w:rsidRPr="005F38A3">
        <w:rPr>
          <w:rFonts w:ascii="Times New Roman" w:hAnsi="Times New Roman" w:cs="Times New Roman"/>
          <w:color w:val="000000" w:themeColor="text1"/>
          <w:sz w:val="24"/>
          <w:szCs w:val="24"/>
        </w:rPr>
        <w:t xml:space="preserve"> of regulatory bodies. Wherever possible,</w:t>
      </w:r>
      <w:r w:rsidR="00DF7612" w:rsidRPr="005F38A3">
        <w:rPr>
          <w:rFonts w:ascii="Times New Roman" w:hAnsi="Times New Roman" w:cs="Times New Roman"/>
          <w:color w:val="000000" w:themeColor="text1"/>
          <w:sz w:val="24"/>
          <w:szCs w:val="24"/>
        </w:rPr>
        <w:t xml:space="preserve"> e</w:t>
      </w:r>
      <w:r w:rsidR="003E408C" w:rsidRPr="005F38A3">
        <w:rPr>
          <w:rFonts w:ascii="Times New Roman" w:hAnsi="Times New Roman" w:cs="Times New Roman"/>
          <w:color w:val="000000" w:themeColor="text1"/>
          <w:sz w:val="24"/>
          <w:szCs w:val="24"/>
        </w:rPr>
        <w:t>lectronic storage of record is encouraged in the guideline</w:t>
      </w:r>
      <w:r w:rsidR="00517E8C" w:rsidRPr="005F38A3">
        <w:rPr>
          <w:rFonts w:ascii="Times New Roman" w:hAnsi="Times New Roman" w:cs="Times New Roman"/>
          <w:color w:val="000000" w:themeColor="text1"/>
          <w:sz w:val="24"/>
          <w:szCs w:val="24"/>
        </w:rPr>
        <w:t xml:space="preserve"> (</w:t>
      </w:r>
      <w:r w:rsidR="00517E8C" w:rsidRPr="00CD774F">
        <w:rPr>
          <w:rFonts w:ascii="Times New Roman" w:hAnsi="Times New Roman" w:cs="Times New Roman"/>
          <w:color w:val="000000" w:themeColor="text1"/>
          <w:sz w:val="24"/>
          <w:szCs w:val="24"/>
          <w:highlight w:val="yellow"/>
        </w:rPr>
        <w:t>1</w:t>
      </w:r>
      <w:r w:rsidR="00517E8C" w:rsidRPr="005F38A3">
        <w:rPr>
          <w:rFonts w:ascii="Times New Roman" w:hAnsi="Times New Roman" w:cs="Times New Roman"/>
          <w:color w:val="000000" w:themeColor="text1"/>
          <w:sz w:val="24"/>
          <w:szCs w:val="24"/>
        </w:rPr>
        <w:t>)</w:t>
      </w:r>
      <w:r w:rsidR="003E408C" w:rsidRPr="005F38A3">
        <w:rPr>
          <w:rFonts w:ascii="Times New Roman" w:hAnsi="Times New Roman" w:cs="Times New Roman"/>
          <w:color w:val="000000" w:themeColor="text1"/>
          <w:sz w:val="24"/>
          <w:szCs w:val="24"/>
        </w:rPr>
        <w:t>.</w:t>
      </w:r>
    </w:p>
    <w:p w:rsidR="009B0386" w:rsidRPr="005F38A3" w:rsidRDefault="003A2094" w:rsidP="00AD65C4">
      <w:pPr>
        <w:autoSpaceDE w:val="0"/>
        <w:autoSpaceDN w:val="0"/>
        <w:adjustRightInd w:val="0"/>
        <w:spacing w:after="0"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Administration and management</w:t>
      </w:r>
    </w:p>
    <w:p w:rsidR="009B0386" w:rsidRPr="005F38A3" w:rsidRDefault="009B0386" w:rsidP="00AD65C4">
      <w:pPr>
        <w:autoSpaceDE w:val="0"/>
        <w:autoSpaceDN w:val="0"/>
        <w:adjustRightInd w:val="0"/>
        <w:spacing w:after="0" w:line="240" w:lineRule="auto"/>
        <w:rPr>
          <w:rFonts w:ascii="Times New Roman" w:hAnsi="Times New Roman" w:cs="Times New Roman"/>
          <w:b/>
          <w:color w:val="000000" w:themeColor="text1"/>
          <w:sz w:val="24"/>
          <w:szCs w:val="24"/>
        </w:rPr>
      </w:pPr>
    </w:p>
    <w:p w:rsidR="00FE1BC4" w:rsidRPr="005F38A3" w:rsidRDefault="003A2094" w:rsidP="00AD65C4">
      <w:pPr>
        <w:autoSpaceDE w:val="0"/>
        <w:autoSpaceDN w:val="0"/>
        <w:adjustRightInd w:val="0"/>
        <w:spacing w:after="0" w:line="240" w:lineRule="auto"/>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 </w:t>
      </w:r>
      <w:r w:rsidR="00FE1BC4" w:rsidRPr="005F38A3">
        <w:rPr>
          <w:rFonts w:ascii="Times New Roman" w:hAnsi="Times New Roman" w:cs="Times New Roman"/>
          <w:bCs/>
          <w:color w:val="000000" w:themeColor="text1"/>
          <w:sz w:val="24"/>
          <w:szCs w:val="24"/>
        </w:rPr>
        <w:t>P</w:t>
      </w:r>
      <w:r w:rsidR="00194018" w:rsidRPr="005F38A3">
        <w:rPr>
          <w:rFonts w:ascii="Times New Roman" w:hAnsi="Times New Roman" w:cs="Times New Roman"/>
          <w:bCs/>
          <w:color w:val="000000" w:themeColor="text1"/>
          <w:sz w:val="24"/>
          <w:szCs w:val="24"/>
        </w:rPr>
        <w:t xml:space="preserve">rovision of designated office space and staff were kept in </w:t>
      </w:r>
      <w:r w:rsidR="00FE1BC4" w:rsidRPr="005F38A3">
        <w:rPr>
          <w:rFonts w:ascii="Times New Roman" w:hAnsi="Times New Roman" w:cs="Times New Roman"/>
          <w:bCs/>
          <w:color w:val="000000" w:themeColor="text1"/>
          <w:sz w:val="24"/>
          <w:szCs w:val="24"/>
        </w:rPr>
        <w:t xml:space="preserve">more than </w:t>
      </w:r>
      <w:r w:rsidR="001B53DC" w:rsidRPr="00CD774F">
        <w:rPr>
          <w:rFonts w:ascii="Times New Roman" w:hAnsi="Times New Roman" w:cs="Times New Roman"/>
          <w:bCs/>
          <w:color w:val="000000" w:themeColor="text1"/>
          <w:sz w:val="24"/>
          <w:szCs w:val="24"/>
          <w:highlight w:val="yellow"/>
        </w:rPr>
        <w:t>2/3rd</w:t>
      </w:r>
      <w:r w:rsidR="00FE1BC4" w:rsidRPr="00CD774F">
        <w:rPr>
          <w:rFonts w:ascii="Times New Roman" w:hAnsi="Times New Roman" w:cs="Times New Roman"/>
          <w:bCs/>
          <w:color w:val="000000" w:themeColor="text1"/>
          <w:sz w:val="24"/>
          <w:szCs w:val="24"/>
          <w:highlight w:val="yellow"/>
        </w:rPr>
        <w:t xml:space="preserve"> (</w:t>
      </w:r>
      <w:r w:rsidR="001B53DC" w:rsidRPr="00CD774F">
        <w:rPr>
          <w:rFonts w:ascii="Times New Roman" w:hAnsi="Times New Roman" w:cs="Times New Roman"/>
          <w:bCs/>
          <w:color w:val="000000" w:themeColor="text1"/>
          <w:sz w:val="24"/>
          <w:szCs w:val="24"/>
          <w:highlight w:val="yellow"/>
        </w:rPr>
        <w:t>77.8</w:t>
      </w:r>
      <w:r w:rsidR="00194018" w:rsidRPr="00CD774F">
        <w:rPr>
          <w:rFonts w:ascii="Times New Roman" w:hAnsi="Times New Roman" w:cs="Times New Roman"/>
          <w:bCs/>
          <w:color w:val="000000" w:themeColor="text1"/>
          <w:sz w:val="24"/>
          <w:szCs w:val="24"/>
          <w:highlight w:val="yellow"/>
        </w:rPr>
        <w:t>%</w:t>
      </w:r>
      <w:r w:rsidR="00FE1BC4" w:rsidRPr="00CD774F">
        <w:rPr>
          <w:rFonts w:ascii="Times New Roman" w:hAnsi="Times New Roman" w:cs="Times New Roman"/>
          <w:bCs/>
          <w:color w:val="000000" w:themeColor="text1"/>
          <w:sz w:val="24"/>
          <w:szCs w:val="24"/>
          <w:highlight w:val="yellow"/>
        </w:rPr>
        <w:t>)</w:t>
      </w:r>
      <w:r w:rsidR="00FE1BC4" w:rsidRPr="005F38A3">
        <w:rPr>
          <w:rFonts w:ascii="Times New Roman" w:hAnsi="Times New Roman" w:cs="Times New Roman"/>
          <w:bCs/>
          <w:color w:val="000000" w:themeColor="text1"/>
          <w:sz w:val="24"/>
          <w:szCs w:val="24"/>
        </w:rPr>
        <w:t xml:space="preserve"> </w:t>
      </w:r>
      <w:r w:rsidR="00CD774F" w:rsidRPr="00CD774F">
        <w:rPr>
          <w:rFonts w:ascii="Times New Roman" w:hAnsi="Times New Roman" w:cs="Times New Roman"/>
          <w:bCs/>
          <w:color w:val="000000" w:themeColor="text1"/>
          <w:sz w:val="24"/>
          <w:szCs w:val="24"/>
          <w:highlight w:val="yellow"/>
        </w:rPr>
        <w:t>I</w:t>
      </w:r>
      <w:r w:rsidR="00FE1BC4" w:rsidRPr="005F38A3">
        <w:rPr>
          <w:rFonts w:ascii="Times New Roman" w:hAnsi="Times New Roman" w:cs="Times New Roman"/>
          <w:bCs/>
          <w:color w:val="000000" w:themeColor="text1"/>
          <w:sz w:val="24"/>
          <w:szCs w:val="24"/>
        </w:rPr>
        <w:t>ECs and similarly the</w:t>
      </w:r>
      <w:r w:rsidR="00194018" w:rsidRPr="005F38A3">
        <w:rPr>
          <w:rFonts w:ascii="Times New Roman" w:hAnsi="Times New Roman" w:cs="Times New Roman"/>
          <w:bCs/>
          <w:color w:val="000000" w:themeColor="text1"/>
          <w:sz w:val="24"/>
          <w:szCs w:val="24"/>
        </w:rPr>
        <w:t xml:space="preserve"> budget </w:t>
      </w:r>
      <w:r w:rsidR="00FE1BC4" w:rsidRPr="005F38A3">
        <w:rPr>
          <w:rFonts w:ascii="Times New Roman" w:hAnsi="Times New Roman" w:cs="Times New Roman"/>
          <w:bCs/>
          <w:color w:val="000000" w:themeColor="text1"/>
          <w:sz w:val="24"/>
          <w:szCs w:val="24"/>
        </w:rPr>
        <w:t>were allocated</w:t>
      </w:r>
      <w:r w:rsidR="00194018" w:rsidRPr="005F38A3">
        <w:rPr>
          <w:rFonts w:ascii="Times New Roman" w:hAnsi="Times New Roman" w:cs="Times New Roman"/>
          <w:bCs/>
          <w:color w:val="000000" w:themeColor="text1"/>
          <w:sz w:val="24"/>
          <w:szCs w:val="24"/>
        </w:rPr>
        <w:t xml:space="preserve">. </w:t>
      </w:r>
      <w:r w:rsidR="007D2CAC" w:rsidRPr="005F38A3">
        <w:rPr>
          <w:rFonts w:ascii="Times New Roman" w:hAnsi="Times New Roman" w:cs="Times New Roman"/>
          <w:color w:val="000000" w:themeColor="text1"/>
          <w:sz w:val="24"/>
          <w:szCs w:val="24"/>
          <w:lang w:bidi="as-IN"/>
        </w:rPr>
        <w:t xml:space="preserve">A survey of public sector teaching hospitals in Delhi conducted by Singh S, 2009 noted that adequate administrative support was present in 71 per cent IECs while inadequate financial support or absent was recorded in (43%) </w:t>
      </w:r>
      <w:r w:rsidR="00784F88" w:rsidRPr="005F38A3">
        <w:rPr>
          <w:rFonts w:ascii="Times New Roman" w:hAnsi="Times New Roman" w:cs="Times New Roman"/>
          <w:color w:val="000000" w:themeColor="text1"/>
          <w:sz w:val="24"/>
          <w:szCs w:val="24"/>
          <w:lang w:bidi="as-IN"/>
        </w:rPr>
        <w:t>IECs</w:t>
      </w:r>
      <w:r w:rsidR="00BF7EFF" w:rsidRPr="005F38A3">
        <w:rPr>
          <w:rFonts w:ascii="Times New Roman" w:hAnsi="Times New Roman" w:cs="Times New Roman"/>
          <w:color w:val="000000" w:themeColor="text1"/>
          <w:sz w:val="24"/>
          <w:szCs w:val="24"/>
          <w:lang w:bidi="as-IN"/>
        </w:rPr>
        <w:t xml:space="preserve"> </w:t>
      </w:r>
      <w:r w:rsidR="00784F88" w:rsidRPr="005F38A3">
        <w:rPr>
          <w:rFonts w:ascii="Times New Roman" w:hAnsi="Times New Roman" w:cs="Times New Roman"/>
          <w:color w:val="000000" w:themeColor="text1"/>
          <w:sz w:val="24"/>
          <w:szCs w:val="24"/>
          <w:lang w:bidi="as-IN"/>
        </w:rPr>
        <w:t>(</w:t>
      </w:r>
      <w:r w:rsidR="007D2CAC" w:rsidRPr="00CD774F">
        <w:rPr>
          <w:rFonts w:ascii="Times New Roman" w:hAnsi="Times New Roman" w:cs="Times New Roman"/>
          <w:color w:val="000000" w:themeColor="text1"/>
          <w:sz w:val="24"/>
          <w:szCs w:val="24"/>
          <w:highlight w:val="yellow"/>
          <w:lang w:bidi="as-IN"/>
        </w:rPr>
        <w:t>1</w:t>
      </w:r>
      <w:r w:rsidR="001E7875" w:rsidRPr="00CD774F">
        <w:rPr>
          <w:rFonts w:ascii="Times New Roman" w:hAnsi="Times New Roman" w:cs="Times New Roman"/>
          <w:color w:val="000000" w:themeColor="text1"/>
          <w:sz w:val="24"/>
          <w:szCs w:val="24"/>
          <w:highlight w:val="yellow"/>
          <w:lang w:bidi="as-IN"/>
        </w:rPr>
        <w:t>0</w:t>
      </w:r>
      <w:r w:rsidR="005A2C06" w:rsidRPr="005F38A3">
        <w:rPr>
          <w:rFonts w:ascii="Times New Roman" w:hAnsi="Times New Roman" w:cs="Times New Roman"/>
          <w:color w:val="000000" w:themeColor="text1"/>
          <w:sz w:val="24"/>
          <w:szCs w:val="24"/>
          <w:lang w:bidi="as-IN"/>
        </w:rPr>
        <w:t>).</w:t>
      </w:r>
      <w:r w:rsidR="00E03D90" w:rsidRPr="005F38A3">
        <w:rPr>
          <w:rFonts w:ascii="Times New Roman" w:hAnsi="Times New Roman" w:cs="Times New Roman"/>
          <w:color w:val="000000" w:themeColor="text1"/>
          <w:sz w:val="24"/>
          <w:szCs w:val="24"/>
          <w:lang w:bidi="as-IN"/>
        </w:rPr>
        <w:t xml:space="preserve">Other study conducted earlier showed that </w:t>
      </w:r>
      <w:r w:rsidR="00784F88" w:rsidRPr="005F38A3">
        <w:rPr>
          <w:rFonts w:ascii="Times New Roman" w:hAnsi="Times New Roman" w:cs="Times New Roman"/>
          <w:color w:val="000000" w:themeColor="text1"/>
          <w:sz w:val="24"/>
          <w:szCs w:val="24"/>
          <w:lang w:bidi="as-IN"/>
        </w:rPr>
        <w:t>the effectiveness of research ethics committees</w:t>
      </w:r>
      <w:r w:rsidR="00E03D90" w:rsidRPr="005F38A3">
        <w:rPr>
          <w:rFonts w:ascii="Times New Roman" w:hAnsi="Times New Roman" w:cs="Times New Roman"/>
          <w:color w:val="000000" w:themeColor="text1"/>
          <w:sz w:val="24"/>
          <w:szCs w:val="24"/>
          <w:lang w:bidi="as-IN"/>
        </w:rPr>
        <w:t xml:space="preserve"> in many countries is greatly </w:t>
      </w:r>
      <w:r w:rsidR="00605079" w:rsidRPr="005F38A3">
        <w:rPr>
          <w:rFonts w:ascii="Times New Roman" w:hAnsi="Times New Roman" w:cs="Times New Roman"/>
          <w:color w:val="000000" w:themeColor="text1"/>
          <w:sz w:val="24"/>
          <w:szCs w:val="24"/>
          <w:lang w:bidi="as-IN"/>
        </w:rPr>
        <w:t>restricted</w:t>
      </w:r>
      <w:r w:rsidR="00E03D90" w:rsidRPr="005F38A3">
        <w:rPr>
          <w:rFonts w:ascii="Times New Roman" w:hAnsi="Times New Roman" w:cs="Times New Roman"/>
          <w:color w:val="000000" w:themeColor="text1"/>
          <w:sz w:val="24"/>
          <w:szCs w:val="24"/>
          <w:lang w:bidi="as-IN"/>
        </w:rPr>
        <w:t xml:space="preserve"> by lack of resources </w:t>
      </w:r>
      <w:r w:rsidR="005A2C06" w:rsidRPr="00CD774F">
        <w:rPr>
          <w:rFonts w:ascii="Times New Roman" w:hAnsi="Times New Roman" w:cs="Times New Roman"/>
          <w:color w:val="000000" w:themeColor="text1"/>
          <w:sz w:val="24"/>
          <w:szCs w:val="24"/>
          <w:highlight w:val="yellow"/>
          <w:lang w:bidi="as-IN"/>
        </w:rPr>
        <w:t>(</w:t>
      </w:r>
      <w:r w:rsidR="000F46BA" w:rsidRPr="00CD774F">
        <w:rPr>
          <w:rFonts w:ascii="Times New Roman" w:hAnsi="Times New Roman" w:cs="Times New Roman"/>
          <w:color w:val="000000" w:themeColor="text1"/>
          <w:sz w:val="24"/>
          <w:szCs w:val="24"/>
          <w:highlight w:val="yellow"/>
          <w:lang w:bidi="as-IN"/>
        </w:rPr>
        <w:t>21</w:t>
      </w:r>
      <w:r w:rsidR="005A2C06" w:rsidRPr="005F38A3">
        <w:rPr>
          <w:rFonts w:ascii="Times New Roman" w:hAnsi="Times New Roman" w:cs="Times New Roman"/>
          <w:color w:val="000000" w:themeColor="text1"/>
          <w:sz w:val="24"/>
          <w:szCs w:val="24"/>
          <w:lang w:bidi="as-IN"/>
        </w:rPr>
        <w:t>)</w:t>
      </w:r>
      <w:r w:rsidR="00E03D90" w:rsidRPr="005F38A3">
        <w:rPr>
          <w:rFonts w:ascii="Times New Roman" w:hAnsi="Times New Roman" w:cs="Times New Roman"/>
          <w:color w:val="000000" w:themeColor="text1"/>
          <w:sz w:val="24"/>
          <w:szCs w:val="24"/>
          <w:lang w:bidi="as-IN"/>
        </w:rPr>
        <w:t>.</w:t>
      </w:r>
      <w:r w:rsidR="007D2CAC" w:rsidRPr="005F38A3">
        <w:rPr>
          <w:rFonts w:ascii="Times New Roman" w:hAnsi="Times New Roman" w:cs="Times New Roman"/>
          <w:color w:val="000000" w:themeColor="text1"/>
          <w:sz w:val="24"/>
          <w:szCs w:val="24"/>
          <w:lang w:bidi="as-IN"/>
        </w:rPr>
        <w:t xml:space="preserve"> </w:t>
      </w:r>
      <w:r w:rsidR="00194018" w:rsidRPr="005F38A3">
        <w:rPr>
          <w:rFonts w:ascii="Times New Roman" w:hAnsi="Times New Roman" w:cs="Times New Roman"/>
          <w:color w:val="000000" w:themeColor="text1"/>
          <w:sz w:val="24"/>
          <w:szCs w:val="24"/>
        </w:rPr>
        <w:t xml:space="preserve">National </w:t>
      </w:r>
      <w:r w:rsidR="000263FE" w:rsidRPr="005F38A3">
        <w:rPr>
          <w:rFonts w:ascii="Times New Roman" w:hAnsi="Times New Roman" w:cs="Times New Roman"/>
          <w:color w:val="000000" w:themeColor="text1"/>
          <w:sz w:val="24"/>
          <w:szCs w:val="24"/>
        </w:rPr>
        <w:t>guideline</w:t>
      </w:r>
      <w:r w:rsidR="00EE35CF" w:rsidRPr="005F38A3">
        <w:rPr>
          <w:rFonts w:ascii="Times New Roman" w:hAnsi="Times New Roman" w:cs="Times New Roman"/>
          <w:color w:val="000000" w:themeColor="text1"/>
          <w:sz w:val="24"/>
          <w:szCs w:val="24"/>
        </w:rPr>
        <w:t xml:space="preserve"> </w:t>
      </w:r>
      <w:r w:rsidR="005A2C06" w:rsidRPr="005F38A3">
        <w:rPr>
          <w:rFonts w:ascii="Times New Roman" w:hAnsi="Times New Roman" w:cs="Times New Roman"/>
          <w:color w:val="000000" w:themeColor="text1"/>
          <w:sz w:val="24"/>
          <w:szCs w:val="24"/>
        </w:rPr>
        <w:t>(</w:t>
      </w:r>
      <w:r w:rsidR="00CA6B0B" w:rsidRPr="00CD774F">
        <w:rPr>
          <w:rFonts w:ascii="Times New Roman" w:hAnsi="Times New Roman" w:cs="Times New Roman"/>
          <w:color w:val="000000" w:themeColor="text1"/>
          <w:sz w:val="24"/>
          <w:szCs w:val="24"/>
          <w:highlight w:val="yellow"/>
        </w:rPr>
        <w:t>1</w:t>
      </w:r>
      <w:r w:rsidR="005A2C06" w:rsidRPr="005F38A3">
        <w:rPr>
          <w:rFonts w:ascii="Times New Roman" w:hAnsi="Times New Roman" w:cs="Times New Roman"/>
          <w:color w:val="000000" w:themeColor="text1"/>
          <w:sz w:val="24"/>
          <w:szCs w:val="24"/>
        </w:rPr>
        <w:t xml:space="preserve">) </w:t>
      </w:r>
      <w:r w:rsidR="00194018" w:rsidRPr="005F38A3">
        <w:rPr>
          <w:rFonts w:ascii="Times New Roman" w:hAnsi="Times New Roman" w:cs="Times New Roman"/>
          <w:color w:val="000000" w:themeColor="text1"/>
          <w:sz w:val="24"/>
          <w:szCs w:val="24"/>
        </w:rPr>
        <w:t xml:space="preserve">stated that all the </w:t>
      </w:r>
      <w:r w:rsidR="00BB6A06" w:rsidRPr="005F38A3">
        <w:rPr>
          <w:rFonts w:ascii="Times New Roman" w:hAnsi="Times New Roman" w:cs="Times New Roman"/>
          <w:color w:val="000000" w:themeColor="text1"/>
          <w:sz w:val="24"/>
          <w:szCs w:val="24"/>
        </w:rPr>
        <w:t>I</w:t>
      </w:r>
      <w:r w:rsidR="00194018" w:rsidRPr="005F38A3">
        <w:rPr>
          <w:rFonts w:ascii="Times New Roman" w:hAnsi="Times New Roman" w:cs="Times New Roman"/>
          <w:color w:val="000000" w:themeColor="text1"/>
          <w:sz w:val="24"/>
          <w:szCs w:val="24"/>
        </w:rPr>
        <w:t xml:space="preserve">ECs </w:t>
      </w:r>
      <w:r w:rsidR="000263FE" w:rsidRPr="005F38A3">
        <w:rPr>
          <w:rFonts w:ascii="Times New Roman" w:hAnsi="Times New Roman" w:cs="Times New Roman"/>
          <w:color w:val="000000" w:themeColor="text1"/>
          <w:sz w:val="24"/>
          <w:szCs w:val="24"/>
        </w:rPr>
        <w:t>should</w:t>
      </w:r>
      <w:r w:rsidR="00194018" w:rsidRPr="005F38A3">
        <w:rPr>
          <w:rFonts w:ascii="Times New Roman" w:hAnsi="Times New Roman" w:cs="Times New Roman"/>
          <w:color w:val="000000" w:themeColor="text1"/>
          <w:sz w:val="24"/>
          <w:szCs w:val="24"/>
        </w:rPr>
        <w:t xml:space="preserve"> have their own office space, independent staff and budget. </w:t>
      </w:r>
      <w:r w:rsidR="00BA241B" w:rsidRPr="005F38A3">
        <w:rPr>
          <w:rFonts w:ascii="Times New Roman" w:hAnsi="Times New Roman" w:cs="Times New Roman"/>
          <w:color w:val="000000" w:themeColor="text1"/>
          <w:sz w:val="24"/>
          <w:szCs w:val="24"/>
        </w:rPr>
        <w:t>Therefore</w:t>
      </w:r>
      <w:r w:rsidR="00BB6A06" w:rsidRPr="005F38A3">
        <w:rPr>
          <w:rFonts w:ascii="Times New Roman" w:hAnsi="Times New Roman" w:cs="Times New Roman"/>
          <w:color w:val="000000" w:themeColor="text1"/>
          <w:sz w:val="24"/>
          <w:szCs w:val="24"/>
        </w:rPr>
        <w:t>,</w:t>
      </w:r>
      <w:r w:rsidR="00B02564" w:rsidRPr="005F38A3">
        <w:rPr>
          <w:rFonts w:ascii="Times New Roman" w:hAnsi="Times New Roman" w:cs="Times New Roman"/>
          <w:color w:val="000000" w:themeColor="text1"/>
          <w:sz w:val="24"/>
          <w:szCs w:val="24"/>
        </w:rPr>
        <w:t xml:space="preserve"> it may</w:t>
      </w:r>
      <w:r w:rsidR="00B02564" w:rsidRPr="005F38A3">
        <w:rPr>
          <w:rFonts w:ascii="Times New Roman" w:hAnsi="Times New Roman" w:cs="Times New Roman"/>
          <w:bCs/>
          <w:color w:val="000000" w:themeColor="text1"/>
          <w:sz w:val="24"/>
          <w:szCs w:val="24"/>
        </w:rPr>
        <w:t xml:space="preserve"> be mentioned that in NE region there is still scope to strength</w:t>
      </w:r>
      <w:r w:rsidR="007D2CAC" w:rsidRPr="005F38A3">
        <w:rPr>
          <w:rFonts w:ascii="Times New Roman" w:hAnsi="Times New Roman" w:cs="Times New Roman"/>
          <w:bCs/>
          <w:color w:val="000000" w:themeColor="text1"/>
          <w:sz w:val="24"/>
          <w:szCs w:val="24"/>
        </w:rPr>
        <w:t>en</w:t>
      </w:r>
      <w:r w:rsidR="00B02564" w:rsidRPr="005F38A3">
        <w:rPr>
          <w:rFonts w:ascii="Times New Roman" w:hAnsi="Times New Roman" w:cs="Times New Roman"/>
          <w:bCs/>
          <w:color w:val="000000" w:themeColor="text1"/>
          <w:sz w:val="24"/>
          <w:szCs w:val="24"/>
        </w:rPr>
        <w:t xml:space="preserve"> the administrati</w:t>
      </w:r>
      <w:r w:rsidR="002B7424" w:rsidRPr="005F38A3">
        <w:rPr>
          <w:rFonts w:ascii="Times New Roman" w:hAnsi="Times New Roman" w:cs="Times New Roman"/>
          <w:bCs/>
          <w:color w:val="000000" w:themeColor="text1"/>
          <w:sz w:val="24"/>
          <w:szCs w:val="24"/>
        </w:rPr>
        <w:t>ve</w:t>
      </w:r>
      <w:r w:rsidR="00B02564" w:rsidRPr="005F38A3">
        <w:rPr>
          <w:rFonts w:ascii="Times New Roman" w:hAnsi="Times New Roman" w:cs="Times New Roman"/>
          <w:bCs/>
          <w:color w:val="000000" w:themeColor="text1"/>
          <w:sz w:val="24"/>
          <w:szCs w:val="24"/>
        </w:rPr>
        <w:t xml:space="preserve"> and management capacity of</w:t>
      </w:r>
      <w:r w:rsidR="00194018" w:rsidRPr="005F38A3">
        <w:rPr>
          <w:rFonts w:ascii="Times New Roman" w:hAnsi="Times New Roman" w:cs="Times New Roman"/>
          <w:bCs/>
          <w:color w:val="000000" w:themeColor="text1"/>
          <w:sz w:val="24"/>
          <w:szCs w:val="24"/>
        </w:rPr>
        <w:t xml:space="preserve"> </w:t>
      </w:r>
      <w:r w:rsidR="00BB6A06" w:rsidRPr="005F38A3">
        <w:rPr>
          <w:rFonts w:ascii="Times New Roman" w:hAnsi="Times New Roman" w:cs="Times New Roman"/>
          <w:bCs/>
          <w:color w:val="000000" w:themeColor="text1"/>
          <w:sz w:val="24"/>
          <w:szCs w:val="24"/>
        </w:rPr>
        <w:t>I</w:t>
      </w:r>
      <w:r w:rsidR="00B02564" w:rsidRPr="005F38A3">
        <w:rPr>
          <w:rFonts w:ascii="Times New Roman" w:hAnsi="Times New Roman" w:cs="Times New Roman"/>
          <w:bCs/>
          <w:color w:val="000000" w:themeColor="text1"/>
          <w:sz w:val="24"/>
          <w:szCs w:val="24"/>
        </w:rPr>
        <w:t>ECs by providing adequate infrastructure</w:t>
      </w:r>
      <w:r w:rsidR="002B7424" w:rsidRPr="005F38A3">
        <w:rPr>
          <w:rFonts w:ascii="Times New Roman" w:hAnsi="Times New Roman" w:cs="Times New Roman"/>
          <w:bCs/>
          <w:color w:val="000000" w:themeColor="text1"/>
          <w:sz w:val="24"/>
          <w:szCs w:val="24"/>
        </w:rPr>
        <w:t xml:space="preserve"> and keeping provision for budget</w:t>
      </w:r>
      <w:r w:rsidR="00B02564" w:rsidRPr="005F38A3">
        <w:rPr>
          <w:rFonts w:ascii="Times New Roman" w:hAnsi="Times New Roman" w:cs="Times New Roman"/>
          <w:bCs/>
          <w:color w:val="000000" w:themeColor="text1"/>
          <w:sz w:val="24"/>
          <w:szCs w:val="24"/>
        </w:rPr>
        <w:t xml:space="preserve">. In this line advocacy need to be </w:t>
      </w:r>
      <w:r w:rsidR="00AD69C6" w:rsidRPr="005F38A3">
        <w:rPr>
          <w:rFonts w:ascii="Times New Roman" w:hAnsi="Times New Roman" w:cs="Times New Roman"/>
          <w:bCs/>
          <w:color w:val="000000" w:themeColor="text1"/>
          <w:sz w:val="24"/>
          <w:szCs w:val="24"/>
        </w:rPr>
        <w:t>initiated with</w:t>
      </w:r>
      <w:r w:rsidR="00B02564" w:rsidRPr="005F38A3">
        <w:rPr>
          <w:rFonts w:ascii="Times New Roman" w:hAnsi="Times New Roman" w:cs="Times New Roman"/>
          <w:bCs/>
          <w:color w:val="000000" w:themeColor="text1"/>
          <w:sz w:val="24"/>
          <w:szCs w:val="24"/>
        </w:rPr>
        <w:t xml:space="preserve"> the implementing </w:t>
      </w:r>
      <w:r w:rsidR="00AD69C6" w:rsidRPr="005F38A3">
        <w:rPr>
          <w:rFonts w:ascii="Times New Roman" w:hAnsi="Times New Roman" w:cs="Times New Roman"/>
          <w:bCs/>
          <w:color w:val="000000" w:themeColor="text1"/>
          <w:sz w:val="24"/>
          <w:szCs w:val="24"/>
        </w:rPr>
        <w:t>authority</w:t>
      </w:r>
      <w:r w:rsidR="00562C83" w:rsidRPr="005F38A3">
        <w:rPr>
          <w:rFonts w:ascii="Times New Roman" w:hAnsi="Times New Roman" w:cs="Times New Roman"/>
          <w:bCs/>
          <w:color w:val="000000" w:themeColor="text1"/>
          <w:sz w:val="24"/>
          <w:szCs w:val="24"/>
        </w:rPr>
        <w:t xml:space="preserve"> of NE states so as to have adequate administrative and management provision</w:t>
      </w:r>
      <w:r w:rsidR="00AD69C6" w:rsidRPr="005F38A3">
        <w:rPr>
          <w:rFonts w:ascii="Times New Roman" w:hAnsi="Times New Roman" w:cs="Times New Roman"/>
          <w:bCs/>
          <w:color w:val="000000" w:themeColor="text1"/>
          <w:sz w:val="24"/>
          <w:szCs w:val="24"/>
        </w:rPr>
        <w:t>.</w:t>
      </w:r>
      <w:r w:rsidR="001419C0" w:rsidRPr="005F38A3">
        <w:rPr>
          <w:rFonts w:ascii="Times New Roman" w:hAnsi="Times New Roman" w:cs="Times New Roman"/>
          <w:b/>
          <w:color w:val="000000" w:themeColor="text1"/>
          <w:sz w:val="24"/>
          <w:szCs w:val="24"/>
        </w:rPr>
        <w:t xml:space="preserve"> </w:t>
      </w:r>
    </w:p>
    <w:p w:rsidR="009B3FC8" w:rsidRPr="005F38A3" w:rsidRDefault="009B3FC8" w:rsidP="00AD65C4">
      <w:pPr>
        <w:autoSpaceDE w:val="0"/>
        <w:autoSpaceDN w:val="0"/>
        <w:adjustRightInd w:val="0"/>
        <w:spacing w:after="0" w:line="240" w:lineRule="auto"/>
        <w:rPr>
          <w:rFonts w:ascii="Times New Roman" w:hAnsi="Times New Roman" w:cs="Times New Roman"/>
          <w:bCs/>
          <w:color w:val="000000" w:themeColor="text1"/>
          <w:sz w:val="24"/>
          <w:szCs w:val="24"/>
        </w:rPr>
      </w:pPr>
    </w:p>
    <w:p w:rsidR="009B0386" w:rsidRPr="005F38A3" w:rsidRDefault="009B3FC8" w:rsidP="00AD65C4">
      <w:pPr>
        <w:spacing w:line="240" w:lineRule="auto"/>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 xml:space="preserve">Registration and accreditation of </w:t>
      </w:r>
      <w:r w:rsidR="00BB6A06" w:rsidRPr="005F38A3">
        <w:rPr>
          <w:rFonts w:ascii="Times New Roman" w:hAnsi="Times New Roman" w:cs="Times New Roman"/>
          <w:b/>
          <w:color w:val="000000" w:themeColor="text1"/>
          <w:sz w:val="24"/>
          <w:szCs w:val="24"/>
        </w:rPr>
        <w:t>I</w:t>
      </w:r>
      <w:r w:rsidRPr="005F38A3">
        <w:rPr>
          <w:rFonts w:ascii="Times New Roman" w:hAnsi="Times New Roman" w:cs="Times New Roman"/>
          <w:b/>
          <w:color w:val="000000" w:themeColor="text1"/>
          <w:sz w:val="24"/>
          <w:szCs w:val="24"/>
        </w:rPr>
        <w:t>ECs</w:t>
      </w:r>
    </w:p>
    <w:p w:rsidR="009B3FC8" w:rsidRPr="002E07F6" w:rsidRDefault="001D1870" w:rsidP="00AD65C4">
      <w:pPr>
        <w:spacing w:line="240" w:lineRule="auto"/>
        <w:rPr>
          <w:rFonts w:ascii="Times New Roman" w:hAnsi="Times New Roman" w:cs="Times New Roman"/>
          <w:bCs/>
          <w:color w:val="000000" w:themeColor="text1"/>
          <w:sz w:val="24"/>
          <w:szCs w:val="24"/>
        </w:rPr>
      </w:pPr>
      <w:r w:rsidRPr="002E07F6">
        <w:rPr>
          <w:rFonts w:ascii="Times New Roman" w:hAnsi="Times New Roman" w:cs="Times New Roman"/>
          <w:color w:val="000000" w:themeColor="text1"/>
          <w:sz w:val="24"/>
          <w:szCs w:val="24"/>
          <w:highlight w:val="yellow"/>
        </w:rPr>
        <w:t xml:space="preserve">To our surprise we found that most of the </w:t>
      </w:r>
      <w:r w:rsidR="00BB6A06" w:rsidRPr="002E07F6">
        <w:rPr>
          <w:rFonts w:ascii="Times New Roman" w:hAnsi="Times New Roman" w:cs="Times New Roman"/>
          <w:color w:val="000000" w:themeColor="text1"/>
          <w:sz w:val="24"/>
          <w:szCs w:val="24"/>
          <w:highlight w:val="yellow"/>
        </w:rPr>
        <w:t>IECs of NE region</w:t>
      </w:r>
      <w:r w:rsidRPr="002E07F6">
        <w:rPr>
          <w:rFonts w:ascii="Times New Roman" w:hAnsi="Times New Roman" w:cs="Times New Roman"/>
          <w:color w:val="000000" w:themeColor="text1"/>
          <w:sz w:val="24"/>
          <w:szCs w:val="24"/>
          <w:highlight w:val="yellow"/>
        </w:rPr>
        <w:t xml:space="preserve"> were not registered under CDSCO</w:t>
      </w:r>
      <w:r w:rsidRPr="002E07F6">
        <w:rPr>
          <w:rFonts w:ascii="Times New Roman" w:hAnsi="Times New Roman" w:cs="Times New Roman"/>
          <w:bCs/>
          <w:color w:val="000000" w:themeColor="text1"/>
          <w:sz w:val="24"/>
          <w:szCs w:val="24"/>
          <w:highlight w:val="yellow"/>
        </w:rPr>
        <w:t xml:space="preserve"> and not accredited.</w:t>
      </w:r>
      <w:r w:rsidRPr="005F38A3">
        <w:rPr>
          <w:rFonts w:ascii="Times New Roman" w:hAnsi="Times New Roman" w:cs="Times New Roman"/>
          <w:bCs/>
          <w:color w:val="000000" w:themeColor="text1"/>
          <w:sz w:val="24"/>
          <w:szCs w:val="24"/>
        </w:rPr>
        <w:t xml:space="preserve"> </w:t>
      </w:r>
      <w:r w:rsidR="00A65297" w:rsidRPr="002E07F6">
        <w:rPr>
          <w:rFonts w:ascii="Times New Roman" w:hAnsi="Times New Roman" w:cs="Times New Roman"/>
          <w:color w:val="000000" w:themeColor="text1"/>
          <w:sz w:val="24"/>
          <w:szCs w:val="24"/>
          <w:highlight w:val="yellow"/>
        </w:rPr>
        <w:t>Therefore</w:t>
      </w:r>
      <w:r w:rsidR="00BB6A06" w:rsidRPr="002E07F6">
        <w:rPr>
          <w:rFonts w:ascii="Times New Roman" w:hAnsi="Times New Roman" w:cs="Times New Roman"/>
          <w:color w:val="000000" w:themeColor="text1"/>
          <w:sz w:val="24"/>
          <w:szCs w:val="24"/>
          <w:highlight w:val="yellow"/>
        </w:rPr>
        <w:t>,</w:t>
      </w:r>
      <w:r w:rsidR="00A65297" w:rsidRPr="002E07F6">
        <w:rPr>
          <w:rFonts w:ascii="Times New Roman" w:hAnsi="Times New Roman" w:cs="Times New Roman"/>
          <w:color w:val="000000" w:themeColor="text1"/>
          <w:sz w:val="24"/>
          <w:szCs w:val="24"/>
          <w:highlight w:val="yellow"/>
        </w:rPr>
        <w:t xml:space="preserve"> </w:t>
      </w:r>
      <w:r w:rsidRPr="002E07F6">
        <w:rPr>
          <w:rFonts w:ascii="Times New Roman" w:hAnsi="Times New Roman" w:cs="Times New Roman"/>
          <w:color w:val="000000" w:themeColor="text1"/>
          <w:sz w:val="24"/>
          <w:szCs w:val="24"/>
          <w:highlight w:val="yellow"/>
        </w:rPr>
        <w:t>they were not eligible to conduct any regulatory trial</w:t>
      </w:r>
      <w:r w:rsidRPr="005F38A3">
        <w:rPr>
          <w:rFonts w:ascii="Times New Roman" w:hAnsi="Times New Roman" w:cs="Times New Roman"/>
          <w:color w:val="000000" w:themeColor="text1"/>
          <w:sz w:val="24"/>
          <w:szCs w:val="24"/>
        </w:rPr>
        <w:t xml:space="preserve">. </w:t>
      </w:r>
      <w:r w:rsidRPr="002E07F6">
        <w:rPr>
          <w:rFonts w:ascii="Times New Roman" w:hAnsi="Times New Roman" w:cs="Times New Roman"/>
          <w:color w:val="000000" w:themeColor="text1"/>
          <w:sz w:val="24"/>
          <w:szCs w:val="24"/>
          <w:highlight w:val="yellow"/>
        </w:rPr>
        <w:t xml:space="preserve">As per the Gazette notification of India, extraordinary part-II, no Ethics Committee shall review and accord </w:t>
      </w:r>
      <w:r w:rsidRPr="002E07F6">
        <w:rPr>
          <w:rFonts w:ascii="Times New Roman" w:hAnsi="Times New Roman" w:cs="Times New Roman"/>
          <w:color w:val="000000" w:themeColor="text1"/>
          <w:sz w:val="24"/>
          <w:szCs w:val="24"/>
          <w:highlight w:val="yellow"/>
        </w:rPr>
        <w:lastRenderedPageBreak/>
        <w:t xml:space="preserve">its approval to a clinical trial protocol without prior registration with the licensing authority as defined in clause (b) of rule 21 </w:t>
      </w:r>
      <w:r w:rsidR="00564767" w:rsidRPr="002E07F6">
        <w:rPr>
          <w:rFonts w:ascii="Times New Roman" w:hAnsi="Times New Roman" w:cs="Times New Roman"/>
          <w:color w:val="000000" w:themeColor="text1"/>
          <w:sz w:val="24"/>
          <w:szCs w:val="24"/>
          <w:highlight w:val="yellow"/>
        </w:rPr>
        <w:t>(</w:t>
      </w:r>
      <w:r w:rsidRPr="002E07F6">
        <w:rPr>
          <w:rFonts w:ascii="Times New Roman" w:hAnsi="Times New Roman" w:cs="Times New Roman"/>
          <w:color w:val="000000" w:themeColor="text1"/>
          <w:sz w:val="24"/>
          <w:szCs w:val="24"/>
          <w:highlight w:val="yellow"/>
        </w:rPr>
        <w:t>2).</w:t>
      </w:r>
      <w:r w:rsidR="00F27A25" w:rsidRPr="005F38A3">
        <w:rPr>
          <w:rFonts w:ascii="Times New Roman" w:hAnsi="Times New Roman" w:cs="Times New Roman"/>
          <w:bCs/>
          <w:color w:val="000000" w:themeColor="text1"/>
          <w:sz w:val="24"/>
          <w:szCs w:val="24"/>
        </w:rPr>
        <w:t xml:space="preserve"> It is mandatory to renew the registration of </w:t>
      </w:r>
      <w:r w:rsidR="00BB6A06" w:rsidRPr="005F38A3">
        <w:rPr>
          <w:rFonts w:ascii="Times New Roman" w:hAnsi="Times New Roman" w:cs="Times New Roman"/>
          <w:bCs/>
          <w:color w:val="000000" w:themeColor="text1"/>
          <w:sz w:val="24"/>
          <w:szCs w:val="24"/>
        </w:rPr>
        <w:t>I</w:t>
      </w:r>
      <w:r w:rsidR="00F27A25" w:rsidRPr="005F38A3">
        <w:rPr>
          <w:rFonts w:ascii="Times New Roman" w:hAnsi="Times New Roman" w:cs="Times New Roman"/>
          <w:bCs/>
          <w:color w:val="000000" w:themeColor="text1"/>
          <w:sz w:val="24"/>
          <w:szCs w:val="24"/>
        </w:rPr>
        <w:t>ECs every three years to remain eligible to carry out clinical trial</w:t>
      </w:r>
      <w:r w:rsidR="00BB6A06" w:rsidRPr="005F38A3">
        <w:rPr>
          <w:rFonts w:ascii="Times New Roman" w:hAnsi="Times New Roman" w:cs="Times New Roman"/>
          <w:bCs/>
          <w:color w:val="000000" w:themeColor="text1"/>
          <w:sz w:val="24"/>
          <w:szCs w:val="24"/>
        </w:rPr>
        <w:t>s</w:t>
      </w:r>
      <w:r w:rsidR="00A65297" w:rsidRPr="005F38A3">
        <w:rPr>
          <w:rFonts w:ascii="Times New Roman" w:hAnsi="Times New Roman" w:cs="Times New Roman"/>
          <w:bCs/>
          <w:color w:val="000000" w:themeColor="text1"/>
          <w:sz w:val="24"/>
          <w:szCs w:val="24"/>
        </w:rPr>
        <w:t>.</w:t>
      </w:r>
      <w:r w:rsidR="00F27A25" w:rsidRPr="005F38A3">
        <w:rPr>
          <w:rFonts w:ascii="Times New Roman" w:hAnsi="Times New Roman" w:cs="Times New Roman"/>
          <w:bCs/>
          <w:color w:val="000000" w:themeColor="text1"/>
          <w:sz w:val="24"/>
          <w:szCs w:val="24"/>
        </w:rPr>
        <w:t xml:space="preserve"> However, very few were</w:t>
      </w:r>
      <w:r w:rsidR="009B3FC8" w:rsidRPr="005F38A3">
        <w:rPr>
          <w:rFonts w:ascii="Times New Roman" w:hAnsi="Times New Roman" w:cs="Times New Roman"/>
          <w:bCs/>
          <w:color w:val="000000" w:themeColor="text1"/>
          <w:sz w:val="24"/>
          <w:szCs w:val="24"/>
        </w:rPr>
        <w:t xml:space="preserve"> renewed their registration.</w:t>
      </w:r>
      <w:r w:rsidR="00F27A25" w:rsidRPr="005F38A3">
        <w:rPr>
          <w:rFonts w:ascii="Times New Roman" w:hAnsi="Times New Roman" w:cs="Times New Roman"/>
          <w:bCs/>
          <w:color w:val="000000" w:themeColor="text1"/>
          <w:sz w:val="24"/>
          <w:szCs w:val="24"/>
        </w:rPr>
        <w:t xml:space="preserve"> </w:t>
      </w:r>
      <w:r w:rsidR="00F27A25" w:rsidRPr="002E07F6">
        <w:rPr>
          <w:rFonts w:ascii="Times New Roman" w:hAnsi="Times New Roman" w:cs="Times New Roman"/>
          <w:bCs/>
          <w:color w:val="000000" w:themeColor="text1"/>
          <w:sz w:val="24"/>
          <w:szCs w:val="24"/>
        </w:rPr>
        <w:t xml:space="preserve">This reflects the poor state </w:t>
      </w:r>
      <w:r w:rsidR="00BC6503" w:rsidRPr="002E07F6">
        <w:rPr>
          <w:rFonts w:ascii="Times New Roman" w:hAnsi="Times New Roman" w:cs="Times New Roman"/>
          <w:bCs/>
          <w:color w:val="000000" w:themeColor="text1"/>
          <w:sz w:val="24"/>
          <w:szCs w:val="24"/>
        </w:rPr>
        <w:t xml:space="preserve">of </w:t>
      </w:r>
      <w:r w:rsidR="00BB6A06" w:rsidRPr="002E07F6">
        <w:rPr>
          <w:rFonts w:ascii="Times New Roman" w:hAnsi="Times New Roman" w:cs="Times New Roman"/>
          <w:bCs/>
          <w:color w:val="000000" w:themeColor="text1"/>
          <w:sz w:val="24"/>
          <w:szCs w:val="24"/>
        </w:rPr>
        <w:t>I</w:t>
      </w:r>
      <w:r w:rsidR="00BC6503" w:rsidRPr="002E07F6">
        <w:rPr>
          <w:rFonts w:ascii="Times New Roman" w:hAnsi="Times New Roman" w:cs="Times New Roman"/>
          <w:bCs/>
          <w:color w:val="000000" w:themeColor="text1"/>
          <w:sz w:val="24"/>
          <w:szCs w:val="24"/>
        </w:rPr>
        <w:t xml:space="preserve">ECs currently available in NE region and </w:t>
      </w:r>
      <w:r w:rsidR="00DF7612" w:rsidRPr="002E07F6">
        <w:rPr>
          <w:rFonts w:ascii="Times New Roman" w:hAnsi="Times New Roman" w:cs="Times New Roman"/>
          <w:bCs/>
          <w:color w:val="000000" w:themeColor="text1"/>
          <w:sz w:val="24"/>
          <w:szCs w:val="24"/>
          <w:highlight w:val="yellow"/>
        </w:rPr>
        <w:t>regulatory tr</w:t>
      </w:r>
      <w:r w:rsidR="002E07F6" w:rsidRPr="002E07F6">
        <w:rPr>
          <w:rFonts w:ascii="Times New Roman" w:hAnsi="Times New Roman" w:cs="Times New Roman"/>
          <w:bCs/>
          <w:color w:val="000000" w:themeColor="text1"/>
          <w:sz w:val="24"/>
          <w:szCs w:val="24"/>
          <w:highlight w:val="yellow"/>
        </w:rPr>
        <w:t>ials are rarely being conducted.</w:t>
      </w:r>
    </w:p>
    <w:p w:rsidR="00AE6113" w:rsidRPr="005F38A3" w:rsidRDefault="00D63496" w:rsidP="00AD65C4">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Conclusion</w:t>
      </w:r>
      <w:r w:rsidR="00077B6E" w:rsidRPr="005F38A3">
        <w:rPr>
          <w:rFonts w:ascii="Times New Roman" w:hAnsi="Times New Roman" w:cs="Times New Roman"/>
          <w:b/>
          <w:bCs/>
          <w:color w:val="000000" w:themeColor="text1"/>
          <w:sz w:val="24"/>
          <w:szCs w:val="24"/>
        </w:rPr>
        <w:t>s</w:t>
      </w:r>
      <w:r w:rsidR="00E445CC" w:rsidRPr="005F38A3">
        <w:rPr>
          <w:rFonts w:ascii="Times New Roman" w:hAnsi="Times New Roman" w:cs="Times New Roman"/>
          <w:b/>
          <w:bCs/>
          <w:color w:val="000000" w:themeColor="text1"/>
          <w:sz w:val="24"/>
          <w:szCs w:val="24"/>
        </w:rPr>
        <w:t>:</w:t>
      </w:r>
    </w:p>
    <w:p w:rsidR="004C612C" w:rsidRPr="005F38A3" w:rsidRDefault="008D7D47" w:rsidP="00AD65C4">
      <w:pPr>
        <w:spacing w:after="0"/>
        <w:rPr>
          <w:rFonts w:ascii="Times New Roman" w:hAnsi="Times New Roman" w:cs="Times New Roman"/>
          <w:bCs/>
          <w:color w:val="000000" w:themeColor="text1"/>
          <w:sz w:val="24"/>
          <w:szCs w:val="24"/>
        </w:rPr>
      </w:pPr>
      <w:r w:rsidRPr="002E5745">
        <w:rPr>
          <w:rFonts w:ascii="Times New Roman" w:hAnsi="Times New Roman" w:cs="Times New Roman"/>
          <w:bCs/>
          <w:color w:val="000000" w:themeColor="text1"/>
          <w:sz w:val="24"/>
          <w:szCs w:val="24"/>
          <w:highlight w:val="yellow"/>
        </w:rPr>
        <w:t xml:space="preserve">Our </w:t>
      </w:r>
      <w:r w:rsidR="007830EA" w:rsidRPr="002E5745">
        <w:rPr>
          <w:rFonts w:ascii="Times New Roman" w:hAnsi="Times New Roman" w:cs="Times New Roman"/>
          <w:bCs/>
          <w:color w:val="000000" w:themeColor="text1"/>
          <w:sz w:val="24"/>
          <w:szCs w:val="24"/>
          <w:highlight w:val="yellow"/>
        </w:rPr>
        <w:t>findings give us an insight</w:t>
      </w:r>
      <w:r w:rsidRPr="002E5745">
        <w:rPr>
          <w:rFonts w:ascii="Times New Roman" w:hAnsi="Times New Roman" w:cs="Times New Roman"/>
          <w:bCs/>
          <w:color w:val="000000" w:themeColor="text1"/>
          <w:sz w:val="24"/>
          <w:szCs w:val="24"/>
          <w:highlight w:val="yellow"/>
        </w:rPr>
        <w:t xml:space="preserve"> that characteristics and composition</w:t>
      </w:r>
      <w:r w:rsidR="00BB6A06" w:rsidRPr="002E5745">
        <w:rPr>
          <w:rFonts w:ascii="Times New Roman" w:hAnsi="Times New Roman" w:cs="Times New Roman"/>
          <w:bCs/>
          <w:color w:val="000000" w:themeColor="text1"/>
          <w:sz w:val="24"/>
          <w:szCs w:val="24"/>
          <w:highlight w:val="yellow"/>
        </w:rPr>
        <w:t>s</w:t>
      </w:r>
      <w:r w:rsidRPr="002E5745">
        <w:rPr>
          <w:rFonts w:ascii="Times New Roman" w:hAnsi="Times New Roman" w:cs="Times New Roman"/>
          <w:bCs/>
          <w:color w:val="000000" w:themeColor="text1"/>
          <w:sz w:val="24"/>
          <w:szCs w:val="24"/>
          <w:highlight w:val="yellow"/>
        </w:rPr>
        <w:t xml:space="preserve"> of many existing IECs of </w:t>
      </w:r>
      <w:r w:rsidR="002E5745" w:rsidRPr="002E5745">
        <w:rPr>
          <w:rFonts w:ascii="Times New Roman" w:hAnsi="Times New Roman" w:cs="Times New Roman"/>
          <w:bCs/>
          <w:color w:val="000000" w:themeColor="text1"/>
          <w:sz w:val="24"/>
          <w:szCs w:val="24"/>
          <w:highlight w:val="yellow"/>
        </w:rPr>
        <w:t xml:space="preserve">biomedical and </w:t>
      </w:r>
      <w:r w:rsidRPr="002E5745">
        <w:rPr>
          <w:rFonts w:ascii="Times New Roman" w:hAnsi="Times New Roman" w:cs="Times New Roman"/>
          <w:bCs/>
          <w:color w:val="000000" w:themeColor="text1"/>
          <w:sz w:val="24"/>
          <w:szCs w:val="24"/>
          <w:highlight w:val="yellow"/>
        </w:rPr>
        <w:t xml:space="preserve">heath research institutes in NE India are below par </w:t>
      </w:r>
      <w:r w:rsidR="00B93A80" w:rsidRPr="002E5745">
        <w:rPr>
          <w:rFonts w:ascii="Times New Roman" w:hAnsi="Times New Roman" w:cs="Times New Roman"/>
          <w:bCs/>
          <w:color w:val="000000" w:themeColor="text1"/>
          <w:sz w:val="24"/>
          <w:szCs w:val="24"/>
          <w:highlight w:val="yellow"/>
        </w:rPr>
        <w:t>and not registered with the r</w:t>
      </w:r>
      <w:r w:rsidR="002E5745">
        <w:rPr>
          <w:rFonts w:ascii="Times New Roman" w:hAnsi="Times New Roman" w:cs="Times New Roman"/>
          <w:bCs/>
          <w:color w:val="000000" w:themeColor="text1"/>
          <w:sz w:val="24"/>
          <w:szCs w:val="24"/>
          <w:highlight w:val="yellow"/>
        </w:rPr>
        <w:t>egistering authority. M</w:t>
      </w:r>
      <w:r w:rsidR="00B93A80" w:rsidRPr="002E5745">
        <w:rPr>
          <w:rFonts w:ascii="Times New Roman" w:hAnsi="Times New Roman" w:cs="Times New Roman"/>
          <w:bCs/>
          <w:color w:val="000000" w:themeColor="text1"/>
          <w:sz w:val="24"/>
          <w:szCs w:val="24"/>
          <w:highlight w:val="yellow"/>
        </w:rPr>
        <w:t xml:space="preserve">ajority of the SOPs were not framed in reference to National Ethical Guideline for Biomedical Health Research, ICMR 2017. </w:t>
      </w:r>
      <w:r w:rsidR="007830EA" w:rsidRPr="002E5745">
        <w:rPr>
          <w:rFonts w:ascii="Times New Roman" w:hAnsi="Times New Roman" w:cs="Times New Roman"/>
          <w:bCs/>
          <w:color w:val="000000" w:themeColor="text1"/>
          <w:sz w:val="24"/>
          <w:szCs w:val="24"/>
          <w:highlight w:val="yellow"/>
        </w:rPr>
        <w:t>Therefore</w:t>
      </w:r>
      <w:r w:rsidR="00B93A80" w:rsidRPr="002E5745">
        <w:rPr>
          <w:rFonts w:ascii="Times New Roman" w:hAnsi="Times New Roman" w:cs="Times New Roman"/>
          <w:bCs/>
          <w:color w:val="000000" w:themeColor="text1"/>
          <w:sz w:val="24"/>
          <w:szCs w:val="24"/>
          <w:highlight w:val="yellow"/>
        </w:rPr>
        <w:t>,</w:t>
      </w:r>
      <w:r w:rsidR="007830EA" w:rsidRPr="002E5745">
        <w:rPr>
          <w:rFonts w:ascii="Times New Roman" w:hAnsi="Times New Roman" w:cs="Times New Roman"/>
          <w:bCs/>
          <w:color w:val="000000" w:themeColor="text1"/>
          <w:sz w:val="24"/>
          <w:szCs w:val="24"/>
          <w:highlight w:val="yellow"/>
        </w:rPr>
        <w:t xml:space="preserve"> </w:t>
      </w:r>
      <w:r w:rsidR="00B93A80" w:rsidRPr="002E5745">
        <w:rPr>
          <w:rFonts w:ascii="Times New Roman" w:hAnsi="Times New Roman" w:cs="Times New Roman"/>
          <w:bCs/>
          <w:color w:val="000000" w:themeColor="text1"/>
          <w:sz w:val="24"/>
          <w:szCs w:val="24"/>
          <w:highlight w:val="yellow"/>
        </w:rPr>
        <w:t xml:space="preserve">it may be concluded that </w:t>
      </w:r>
      <w:r w:rsidR="007830EA" w:rsidRPr="002E5745">
        <w:rPr>
          <w:rFonts w:ascii="Times New Roman" w:hAnsi="Times New Roman" w:cs="Times New Roman"/>
          <w:bCs/>
          <w:color w:val="000000" w:themeColor="text1"/>
          <w:sz w:val="24"/>
          <w:szCs w:val="24"/>
          <w:highlight w:val="yellow"/>
        </w:rPr>
        <w:t xml:space="preserve">the mechanisms for ethical reviewing of research proposal involving human participates are </w:t>
      </w:r>
      <w:r w:rsidR="00B93A80" w:rsidRPr="002E5745">
        <w:rPr>
          <w:rFonts w:ascii="Times New Roman" w:hAnsi="Times New Roman" w:cs="Times New Roman"/>
          <w:bCs/>
          <w:color w:val="000000" w:themeColor="text1"/>
          <w:sz w:val="24"/>
          <w:szCs w:val="24"/>
          <w:highlight w:val="yellow"/>
        </w:rPr>
        <w:t>weak and a</w:t>
      </w:r>
      <w:r w:rsidR="00A65297" w:rsidRPr="002E5745">
        <w:rPr>
          <w:rFonts w:ascii="Times New Roman" w:hAnsi="Times New Roman" w:cs="Times New Roman"/>
          <w:bCs/>
          <w:color w:val="000000" w:themeColor="text1"/>
          <w:sz w:val="24"/>
          <w:szCs w:val="24"/>
          <w:highlight w:val="yellow"/>
        </w:rPr>
        <w:t xml:space="preserve"> cause of major ethical concern</w:t>
      </w:r>
      <w:r w:rsidR="00B93A80" w:rsidRPr="002E5745">
        <w:rPr>
          <w:rFonts w:ascii="Times New Roman" w:hAnsi="Times New Roman" w:cs="Times New Roman"/>
          <w:bCs/>
          <w:color w:val="000000" w:themeColor="text1"/>
          <w:sz w:val="24"/>
          <w:szCs w:val="24"/>
          <w:highlight w:val="yellow"/>
        </w:rPr>
        <w:t>.</w:t>
      </w:r>
      <w:r w:rsidR="00B93A80" w:rsidRPr="005F38A3">
        <w:rPr>
          <w:rFonts w:ascii="Times New Roman" w:hAnsi="Times New Roman" w:cs="Times New Roman"/>
          <w:bCs/>
          <w:color w:val="000000" w:themeColor="text1"/>
          <w:sz w:val="24"/>
          <w:szCs w:val="24"/>
        </w:rPr>
        <w:t xml:space="preserve"> </w:t>
      </w:r>
    </w:p>
    <w:p w:rsidR="004C612C" w:rsidRPr="005F38A3" w:rsidRDefault="004C612C" w:rsidP="00AD65C4">
      <w:pPr>
        <w:spacing w:after="0"/>
        <w:rPr>
          <w:rFonts w:ascii="Times New Roman" w:hAnsi="Times New Roman" w:cs="Times New Roman"/>
          <w:bCs/>
          <w:color w:val="000000" w:themeColor="text1"/>
          <w:sz w:val="24"/>
          <w:szCs w:val="24"/>
        </w:rPr>
      </w:pPr>
    </w:p>
    <w:p w:rsidR="0008578B" w:rsidRPr="005F38A3" w:rsidRDefault="005D381A" w:rsidP="00AD65C4">
      <w:pPr>
        <w:autoSpaceDE w:val="0"/>
        <w:autoSpaceDN w:val="0"/>
        <w:adjustRightInd w:val="0"/>
        <w:spacing w:after="0" w:line="240" w:lineRule="auto"/>
        <w:rPr>
          <w:rFonts w:ascii="Times New Roman" w:hAnsi="Times New Roman" w:cs="Times New Roman"/>
          <w:b/>
          <w:bCs/>
          <w:color w:val="000000" w:themeColor="text1"/>
          <w:sz w:val="24"/>
          <w:szCs w:val="24"/>
          <w:lang w:val="en-IN" w:bidi="hi-IN"/>
        </w:rPr>
      </w:pPr>
      <w:r w:rsidRPr="005F38A3">
        <w:rPr>
          <w:rFonts w:ascii="Times New Roman" w:hAnsi="Times New Roman" w:cs="Times New Roman"/>
          <w:b/>
          <w:bCs/>
          <w:color w:val="000000" w:themeColor="text1"/>
          <w:sz w:val="24"/>
          <w:szCs w:val="24"/>
          <w:lang w:val="en-IN" w:bidi="hi-IN"/>
        </w:rPr>
        <w:t>Limitations of our study</w:t>
      </w:r>
      <w:r w:rsidR="00E445CC" w:rsidRPr="005F38A3">
        <w:rPr>
          <w:rFonts w:ascii="Times New Roman" w:hAnsi="Times New Roman" w:cs="Times New Roman"/>
          <w:b/>
          <w:bCs/>
          <w:color w:val="000000" w:themeColor="text1"/>
          <w:sz w:val="24"/>
          <w:szCs w:val="24"/>
          <w:lang w:val="en-IN" w:bidi="hi-IN"/>
        </w:rPr>
        <w:t>:</w:t>
      </w:r>
    </w:p>
    <w:p w:rsidR="00773CC7" w:rsidRPr="005F38A3" w:rsidRDefault="00773CC7" w:rsidP="00AD65C4">
      <w:pPr>
        <w:autoSpaceDE w:val="0"/>
        <w:autoSpaceDN w:val="0"/>
        <w:adjustRightInd w:val="0"/>
        <w:spacing w:after="0" w:line="240" w:lineRule="auto"/>
        <w:rPr>
          <w:rFonts w:ascii="Times New Roman" w:hAnsi="Times New Roman" w:cs="Times New Roman"/>
          <w:b/>
          <w:bCs/>
          <w:color w:val="000000" w:themeColor="text1"/>
          <w:sz w:val="24"/>
          <w:szCs w:val="24"/>
          <w:lang w:val="en-IN" w:bidi="hi-IN"/>
        </w:rPr>
      </w:pPr>
    </w:p>
    <w:p w:rsidR="00E14B2D" w:rsidRPr="005F38A3" w:rsidRDefault="00F738AD" w:rsidP="00AD65C4">
      <w:pPr>
        <w:autoSpaceDE w:val="0"/>
        <w:autoSpaceDN w:val="0"/>
        <w:adjustRightInd w:val="0"/>
        <w:spacing w:after="0" w:line="240" w:lineRule="auto"/>
        <w:rPr>
          <w:rFonts w:ascii="Times New Roman" w:hAnsi="Times New Roman" w:cs="Times New Roman"/>
          <w:color w:val="000000" w:themeColor="text1"/>
          <w:sz w:val="24"/>
          <w:szCs w:val="24"/>
        </w:rPr>
      </w:pPr>
      <w:r w:rsidRPr="002E5745">
        <w:rPr>
          <w:rFonts w:ascii="Times New Roman" w:eastAsia="PLBIserif-Medium" w:hAnsi="Times New Roman" w:cs="Times New Roman"/>
          <w:color w:val="000000" w:themeColor="text1"/>
          <w:sz w:val="24"/>
          <w:szCs w:val="24"/>
          <w:highlight w:val="yellow"/>
          <w:lang w:val="en-IN" w:bidi="hi-IN"/>
        </w:rPr>
        <w:t>The</w:t>
      </w:r>
      <w:r w:rsidR="00BB6A06" w:rsidRPr="002E5745">
        <w:rPr>
          <w:rFonts w:ascii="Times New Roman" w:eastAsia="PLBIserif-Medium" w:hAnsi="Times New Roman" w:cs="Times New Roman"/>
          <w:color w:val="000000" w:themeColor="text1"/>
          <w:sz w:val="24"/>
          <w:szCs w:val="24"/>
          <w:highlight w:val="yellow"/>
          <w:lang w:val="en-IN" w:bidi="hi-IN"/>
        </w:rPr>
        <w:t xml:space="preserve"> study was</w:t>
      </w:r>
      <w:r w:rsidR="00D82931" w:rsidRPr="002E5745">
        <w:rPr>
          <w:rFonts w:ascii="Times New Roman" w:eastAsia="PLBIserif-Medium" w:hAnsi="Times New Roman" w:cs="Times New Roman"/>
          <w:color w:val="000000" w:themeColor="text1"/>
          <w:sz w:val="24"/>
          <w:szCs w:val="24"/>
          <w:highlight w:val="yellow"/>
          <w:lang w:val="en-IN" w:bidi="hi-IN"/>
        </w:rPr>
        <w:t xml:space="preserve"> limited to</w:t>
      </w:r>
      <w:r w:rsidR="00DC0F6D" w:rsidRPr="002E5745">
        <w:rPr>
          <w:rFonts w:ascii="Times New Roman" w:eastAsia="PLBIserif-Medium" w:hAnsi="Times New Roman" w:cs="Times New Roman"/>
          <w:color w:val="000000" w:themeColor="text1"/>
          <w:sz w:val="24"/>
          <w:szCs w:val="24"/>
          <w:highlight w:val="yellow"/>
          <w:lang w:val="en-IN" w:bidi="hi-IN"/>
        </w:rPr>
        <w:t xml:space="preserve"> only </w:t>
      </w:r>
      <w:r w:rsidR="00AE7F58" w:rsidRPr="002E5745">
        <w:rPr>
          <w:rFonts w:ascii="Times New Roman" w:eastAsia="PLBIserif-Medium" w:hAnsi="Times New Roman" w:cs="Times New Roman"/>
          <w:color w:val="000000" w:themeColor="text1"/>
          <w:sz w:val="24"/>
          <w:szCs w:val="24"/>
          <w:highlight w:val="yellow"/>
          <w:lang w:val="en-IN" w:bidi="hi-IN"/>
        </w:rPr>
        <w:t>MCI recognised</w:t>
      </w:r>
      <w:r w:rsidRPr="002E5745">
        <w:rPr>
          <w:rFonts w:ascii="Times New Roman" w:eastAsia="PLBIserif-Medium" w:hAnsi="Times New Roman" w:cs="Times New Roman"/>
          <w:color w:val="000000" w:themeColor="text1"/>
          <w:sz w:val="24"/>
          <w:szCs w:val="24"/>
          <w:highlight w:val="yellow"/>
          <w:lang w:val="en-IN" w:bidi="hi-IN"/>
        </w:rPr>
        <w:t xml:space="preserve"> </w:t>
      </w:r>
      <w:r w:rsidR="00D82931" w:rsidRPr="002E5745">
        <w:rPr>
          <w:rFonts w:ascii="Times New Roman" w:eastAsia="PLBIserif-Medium" w:hAnsi="Times New Roman" w:cs="Times New Roman"/>
          <w:color w:val="000000" w:themeColor="text1"/>
          <w:sz w:val="24"/>
          <w:szCs w:val="24"/>
          <w:highlight w:val="yellow"/>
          <w:lang w:val="en-IN" w:bidi="hi-IN"/>
        </w:rPr>
        <w:t>m</w:t>
      </w:r>
      <w:r w:rsidRPr="002E5745">
        <w:rPr>
          <w:rFonts w:ascii="Times New Roman" w:eastAsia="PLBIserif-Medium" w:hAnsi="Times New Roman" w:cs="Times New Roman"/>
          <w:color w:val="000000" w:themeColor="text1"/>
          <w:sz w:val="24"/>
          <w:szCs w:val="24"/>
          <w:highlight w:val="yellow"/>
          <w:lang w:val="en-IN" w:bidi="hi-IN"/>
        </w:rPr>
        <w:t>edical colleges of North East</w:t>
      </w:r>
      <w:r w:rsidR="007724B8" w:rsidRPr="002E5745">
        <w:rPr>
          <w:rFonts w:ascii="Times New Roman" w:eastAsia="PLBIserif-Medium" w:hAnsi="Times New Roman" w:cs="Times New Roman"/>
          <w:color w:val="000000" w:themeColor="text1"/>
          <w:sz w:val="24"/>
          <w:szCs w:val="24"/>
          <w:highlight w:val="yellow"/>
          <w:lang w:val="en-IN" w:bidi="hi-IN"/>
        </w:rPr>
        <w:t>ern Region</w:t>
      </w:r>
      <w:r w:rsidRPr="002E5745">
        <w:rPr>
          <w:rFonts w:ascii="Times New Roman" w:eastAsia="PLBIserif-Medium" w:hAnsi="Times New Roman" w:cs="Times New Roman"/>
          <w:color w:val="000000" w:themeColor="text1"/>
          <w:sz w:val="24"/>
          <w:szCs w:val="24"/>
          <w:highlight w:val="yellow"/>
          <w:lang w:val="en-IN" w:bidi="hi-IN"/>
        </w:rPr>
        <w:t xml:space="preserve"> </w:t>
      </w:r>
      <w:r w:rsidR="00D82931" w:rsidRPr="002E5745">
        <w:rPr>
          <w:rFonts w:ascii="Times New Roman" w:eastAsia="PLBIserif-Medium" w:hAnsi="Times New Roman" w:cs="Times New Roman"/>
          <w:color w:val="000000" w:themeColor="text1"/>
          <w:sz w:val="24"/>
          <w:szCs w:val="24"/>
          <w:highlight w:val="yellow"/>
          <w:lang w:val="en-IN" w:bidi="hi-IN"/>
        </w:rPr>
        <w:t>and two</w:t>
      </w:r>
      <w:r w:rsidR="007724B8" w:rsidRPr="002E5745">
        <w:rPr>
          <w:rFonts w:ascii="Times New Roman" w:eastAsia="PLBIserif-Medium" w:hAnsi="Times New Roman" w:cs="Times New Roman"/>
          <w:color w:val="000000" w:themeColor="text1"/>
          <w:sz w:val="24"/>
          <w:szCs w:val="24"/>
          <w:highlight w:val="yellow"/>
          <w:lang w:val="en-IN" w:bidi="hi-IN"/>
        </w:rPr>
        <w:t xml:space="preserve"> of</w:t>
      </w:r>
      <w:r w:rsidR="00D82931" w:rsidRPr="002E5745">
        <w:rPr>
          <w:rFonts w:ascii="Times New Roman" w:eastAsia="PLBIserif-Medium" w:hAnsi="Times New Roman" w:cs="Times New Roman"/>
          <w:color w:val="000000" w:themeColor="text1"/>
          <w:sz w:val="24"/>
          <w:szCs w:val="24"/>
          <w:highlight w:val="yellow"/>
          <w:lang w:val="en-IN" w:bidi="hi-IN"/>
        </w:rPr>
        <w:t xml:space="preserve"> </w:t>
      </w:r>
      <w:r w:rsidR="00AE7F58" w:rsidRPr="002E5745">
        <w:rPr>
          <w:rFonts w:ascii="Times New Roman" w:eastAsia="PLBIserif-Medium" w:hAnsi="Times New Roman" w:cs="Times New Roman"/>
          <w:color w:val="000000" w:themeColor="text1"/>
          <w:sz w:val="24"/>
          <w:szCs w:val="24"/>
          <w:highlight w:val="yellow"/>
          <w:lang w:val="en-IN" w:bidi="hi-IN"/>
        </w:rPr>
        <w:t xml:space="preserve">the </w:t>
      </w:r>
      <w:r w:rsidR="00D82931" w:rsidRPr="002E5745">
        <w:rPr>
          <w:rFonts w:ascii="Times New Roman" w:eastAsia="PLBIserif-Medium" w:hAnsi="Times New Roman" w:cs="Times New Roman"/>
          <w:color w:val="000000" w:themeColor="text1"/>
          <w:sz w:val="24"/>
          <w:szCs w:val="24"/>
          <w:highlight w:val="yellow"/>
          <w:lang w:val="en-IN" w:bidi="hi-IN"/>
        </w:rPr>
        <w:t xml:space="preserve"> </w:t>
      </w:r>
      <w:r w:rsidR="007724B8" w:rsidRPr="002E5745">
        <w:rPr>
          <w:rFonts w:ascii="Times New Roman" w:eastAsia="PLBIserif-Medium" w:hAnsi="Times New Roman" w:cs="Times New Roman"/>
          <w:color w:val="000000" w:themeColor="text1"/>
          <w:sz w:val="24"/>
          <w:szCs w:val="24"/>
          <w:highlight w:val="yellow"/>
          <w:lang w:val="en-IN" w:bidi="hi-IN"/>
        </w:rPr>
        <w:t xml:space="preserve">Government of India </w:t>
      </w:r>
      <w:r w:rsidR="00D82931" w:rsidRPr="002E5745">
        <w:rPr>
          <w:rFonts w:ascii="Times New Roman" w:eastAsia="PLBIserif-Medium" w:hAnsi="Times New Roman" w:cs="Times New Roman"/>
          <w:color w:val="000000" w:themeColor="text1"/>
          <w:sz w:val="24"/>
          <w:szCs w:val="24"/>
          <w:highlight w:val="yellow"/>
          <w:lang w:val="en-IN" w:bidi="hi-IN"/>
        </w:rPr>
        <w:t>health r</w:t>
      </w:r>
      <w:r w:rsidR="00DC0F6D" w:rsidRPr="002E5745">
        <w:rPr>
          <w:rFonts w:ascii="Times New Roman" w:eastAsia="PLBIserif-Medium" w:hAnsi="Times New Roman" w:cs="Times New Roman"/>
          <w:color w:val="000000" w:themeColor="text1"/>
          <w:sz w:val="24"/>
          <w:szCs w:val="24"/>
          <w:highlight w:val="yellow"/>
          <w:lang w:val="en-IN" w:bidi="hi-IN"/>
        </w:rPr>
        <w:t xml:space="preserve">esearch </w:t>
      </w:r>
      <w:r w:rsidR="007724B8" w:rsidRPr="002E5745">
        <w:rPr>
          <w:rFonts w:ascii="Times New Roman" w:eastAsia="PLBIserif-Medium" w:hAnsi="Times New Roman" w:cs="Times New Roman"/>
          <w:color w:val="000000" w:themeColor="text1"/>
          <w:sz w:val="24"/>
          <w:szCs w:val="24"/>
          <w:highlight w:val="yellow"/>
          <w:lang w:val="en-IN" w:bidi="hi-IN"/>
        </w:rPr>
        <w:t>institutes in</w:t>
      </w:r>
      <w:r w:rsidR="00DC0F6D" w:rsidRPr="002E5745">
        <w:rPr>
          <w:rFonts w:ascii="Times New Roman" w:eastAsia="PLBIserif-Medium" w:hAnsi="Times New Roman" w:cs="Times New Roman"/>
          <w:color w:val="000000" w:themeColor="text1"/>
          <w:sz w:val="24"/>
          <w:szCs w:val="24"/>
          <w:highlight w:val="yellow"/>
          <w:lang w:val="en-IN" w:bidi="hi-IN"/>
        </w:rPr>
        <w:t xml:space="preserve"> Assam.</w:t>
      </w:r>
      <w:r w:rsidRPr="002E5745">
        <w:rPr>
          <w:rFonts w:ascii="Times New Roman" w:eastAsia="PLBIserif-Medium" w:hAnsi="Times New Roman" w:cs="Times New Roman"/>
          <w:color w:val="000000" w:themeColor="text1"/>
          <w:sz w:val="24"/>
          <w:szCs w:val="24"/>
          <w:highlight w:val="yellow"/>
          <w:lang w:val="en-IN" w:bidi="hi-IN"/>
        </w:rPr>
        <w:t xml:space="preserve"> </w:t>
      </w:r>
      <w:r w:rsidR="007724B8" w:rsidRPr="002E5745">
        <w:rPr>
          <w:rFonts w:ascii="Times New Roman" w:eastAsia="PLBIserif-Medium" w:hAnsi="Times New Roman" w:cs="Times New Roman"/>
          <w:color w:val="000000" w:themeColor="text1"/>
          <w:sz w:val="24"/>
          <w:szCs w:val="24"/>
          <w:highlight w:val="yellow"/>
          <w:lang w:val="en-IN" w:bidi="hi-IN"/>
        </w:rPr>
        <w:t>IECs of p</w:t>
      </w:r>
      <w:r w:rsidRPr="002E5745">
        <w:rPr>
          <w:rFonts w:ascii="Times New Roman" w:eastAsia="PLBIserif-Medium" w:hAnsi="Times New Roman" w:cs="Times New Roman"/>
          <w:color w:val="000000" w:themeColor="text1"/>
          <w:sz w:val="24"/>
          <w:szCs w:val="24"/>
          <w:highlight w:val="yellow"/>
          <w:lang w:val="en-IN" w:bidi="hi-IN"/>
        </w:rPr>
        <w:t xml:space="preserve">rivate sectors </w:t>
      </w:r>
      <w:r w:rsidR="00D82931" w:rsidRPr="002E5745">
        <w:rPr>
          <w:rFonts w:ascii="Times New Roman" w:eastAsia="PLBIserif-Medium" w:hAnsi="Times New Roman" w:cs="Times New Roman"/>
          <w:color w:val="000000" w:themeColor="text1"/>
          <w:sz w:val="24"/>
          <w:szCs w:val="24"/>
          <w:highlight w:val="yellow"/>
          <w:lang w:val="en-IN" w:bidi="hi-IN"/>
        </w:rPr>
        <w:t>wer</w:t>
      </w:r>
      <w:r w:rsidR="00E14B2D" w:rsidRPr="002E5745">
        <w:rPr>
          <w:rFonts w:ascii="Times New Roman" w:eastAsia="PLBIserif-Medium" w:hAnsi="Times New Roman" w:cs="Times New Roman"/>
          <w:color w:val="000000" w:themeColor="text1"/>
          <w:sz w:val="24"/>
          <w:szCs w:val="24"/>
          <w:highlight w:val="yellow"/>
          <w:lang w:val="en-IN" w:bidi="hi-IN"/>
        </w:rPr>
        <w:t>e not part of this study</w:t>
      </w:r>
      <w:r w:rsidR="00D82931" w:rsidRPr="002E5745">
        <w:rPr>
          <w:rFonts w:ascii="Times New Roman" w:eastAsia="PLBIserif-Medium" w:hAnsi="Times New Roman" w:cs="Times New Roman"/>
          <w:color w:val="000000" w:themeColor="text1"/>
          <w:sz w:val="24"/>
          <w:szCs w:val="24"/>
          <w:highlight w:val="yellow"/>
          <w:lang w:val="en-IN" w:bidi="hi-IN"/>
        </w:rPr>
        <w:t xml:space="preserve">. There was no MCI recognised Medical </w:t>
      </w:r>
      <w:r w:rsidR="00802BD5" w:rsidRPr="002E5745">
        <w:rPr>
          <w:rFonts w:ascii="Times New Roman" w:eastAsia="PLBIserif-Medium" w:hAnsi="Times New Roman" w:cs="Times New Roman"/>
          <w:color w:val="000000" w:themeColor="text1"/>
          <w:sz w:val="24"/>
          <w:szCs w:val="24"/>
          <w:highlight w:val="yellow"/>
          <w:lang w:val="en-IN" w:bidi="hi-IN"/>
        </w:rPr>
        <w:t>College</w:t>
      </w:r>
      <w:r w:rsidR="00D82931" w:rsidRPr="002E5745">
        <w:rPr>
          <w:rFonts w:ascii="Times New Roman" w:hAnsi="Times New Roman" w:cs="Times New Roman"/>
          <w:color w:val="000000" w:themeColor="text1"/>
          <w:sz w:val="24"/>
          <w:szCs w:val="24"/>
          <w:highlight w:val="yellow"/>
          <w:lang w:val="en-CA"/>
        </w:rPr>
        <w:t xml:space="preserve"> in Nagaland and Mizoram at the time of our study</w:t>
      </w:r>
      <w:r w:rsidR="00E14B2D" w:rsidRPr="002E5745">
        <w:rPr>
          <w:rFonts w:ascii="Times New Roman" w:hAnsi="Times New Roman" w:cs="Times New Roman"/>
          <w:color w:val="000000" w:themeColor="text1"/>
          <w:sz w:val="24"/>
          <w:szCs w:val="24"/>
          <w:highlight w:val="yellow"/>
          <w:lang w:val="en-CA"/>
        </w:rPr>
        <w:t>. Therefore,</w:t>
      </w:r>
      <w:r w:rsidR="00DC0F6D" w:rsidRPr="002E5745">
        <w:rPr>
          <w:rFonts w:ascii="Times New Roman" w:eastAsia="PLBIserif-Medium" w:hAnsi="Times New Roman" w:cs="Times New Roman"/>
          <w:color w:val="000000" w:themeColor="text1"/>
          <w:sz w:val="24"/>
          <w:szCs w:val="24"/>
          <w:highlight w:val="yellow"/>
          <w:lang w:val="en-IN" w:bidi="hi-IN"/>
        </w:rPr>
        <w:t xml:space="preserve"> </w:t>
      </w:r>
      <w:r w:rsidR="00E14B2D" w:rsidRPr="002E5745">
        <w:rPr>
          <w:rFonts w:ascii="Times New Roman" w:hAnsi="Times New Roman" w:cs="Times New Roman"/>
          <w:color w:val="000000" w:themeColor="text1"/>
          <w:sz w:val="24"/>
          <w:szCs w:val="24"/>
          <w:highlight w:val="yellow"/>
        </w:rPr>
        <w:t xml:space="preserve">these findings cannot be </w:t>
      </w:r>
      <w:r w:rsidR="00802BD5" w:rsidRPr="002E5745">
        <w:rPr>
          <w:rFonts w:ascii="Times New Roman" w:hAnsi="Times New Roman" w:cs="Times New Roman"/>
          <w:color w:val="000000" w:themeColor="text1"/>
          <w:sz w:val="24"/>
          <w:szCs w:val="24"/>
          <w:highlight w:val="yellow"/>
        </w:rPr>
        <w:t>generalized</w:t>
      </w:r>
      <w:r w:rsidR="00E14B2D" w:rsidRPr="002E5745">
        <w:rPr>
          <w:rFonts w:ascii="Times New Roman" w:hAnsi="Times New Roman" w:cs="Times New Roman"/>
          <w:color w:val="000000" w:themeColor="text1"/>
          <w:sz w:val="24"/>
          <w:szCs w:val="24"/>
          <w:highlight w:val="yellow"/>
        </w:rPr>
        <w:t xml:space="preserve"> to all IECs of this r</w:t>
      </w:r>
      <w:r w:rsidR="00BB6A06" w:rsidRPr="002E5745">
        <w:rPr>
          <w:rFonts w:ascii="Times New Roman" w:hAnsi="Times New Roman" w:cs="Times New Roman"/>
          <w:color w:val="000000" w:themeColor="text1"/>
          <w:sz w:val="24"/>
          <w:szCs w:val="24"/>
          <w:highlight w:val="yellow"/>
        </w:rPr>
        <w:t>egion. Moreover</w:t>
      </w:r>
      <w:r w:rsidR="002E5745" w:rsidRPr="002E5745">
        <w:rPr>
          <w:rFonts w:ascii="Times New Roman" w:hAnsi="Times New Roman" w:cs="Times New Roman"/>
          <w:color w:val="000000" w:themeColor="text1"/>
          <w:sz w:val="24"/>
          <w:szCs w:val="24"/>
          <w:highlight w:val="yellow"/>
        </w:rPr>
        <w:t>,</w:t>
      </w:r>
      <w:r w:rsidR="00BB6A06" w:rsidRPr="002E5745">
        <w:rPr>
          <w:rFonts w:ascii="Times New Roman" w:hAnsi="Times New Roman" w:cs="Times New Roman"/>
          <w:color w:val="000000" w:themeColor="text1"/>
          <w:sz w:val="24"/>
          <w:szCs w:val="24"/>
          <w:highlight w:val="yellow"/>
        </w:rPr>
        <w:t xml:space="preserve"> two</w:t>
      </w:r>
      <w:r w:rsidR="00E14B2D" w:rsidRPr="002E5745">
        <w:rPr>
          <w:rFonts w:ascii="Times New Roman" w:hAnsi="Times New Roman" w:cs="Times New Roman"/>
          <w:color w:val="000000" w:themeColor="text1"/>
          <w:sz w:val="24"/>
          <w:szCs w:val="24"/>
          <w:highlight w:val="yellow"/>
        </w:rPr>
        <w:t xml:space="preserve"> of the institutes had not constituted their IEC</w:t>
      </w:r>
      <w:r w:rsidR="00BB6A06" w:rsidRPr="002E5745">
        <w:rPr>
          <w:rFonts w:ascii="Times New Roman" w:hAnsi="Times New Roman" w:cs="Times New Roman"/>
          <w:color w:val="000000" w:themeColor="text1"/>
          <w:sz w:val="24"/>
          <w:szCs w:val="24"/>
          <w:highlight w:val="yellow"/>
        </w:rPr>
        <w:t>s and three</w:t>
      </w:r>
      <w:r w:rsidR="00E14B2D" w:rsidRPr="002E5745">
        <w:rPr>
          <w:rFonts w:ascii="Times New Roman" w:hAnsi="Times New Roman" w:cs="Times New Roman"/>
          <w:color w:val="000000" w:themeColor="text1"/>
          <w:sz w:val="24"/>
          <w:szCs w:val="24"/>
          <w:highlight w:val="yellow"/>
        </w:rPr>
        <w:t xml:space="preserve"> of the IECs had</w:t>
      </w:r>
      <w:r w:rsidR="007724B8" w:rsidRPr="002E5745">
        <w:rPr>
          <w:rFonts w:ascii="Times New Roman" w:hAnsi="Times New Roman" w:cs="Times New Roman"/>
          <w:color w:val="000000" w:themeColor="text1"/>
          <w:sz w:val="24"/>
          <w:szCs w:val="24"/>
          <w:highlight w:val="yellow"/>
        </w:rPr>
        <w:t xml:space="preserve"> not</w:t>
      </w:r>
      <w:r w:rsidR="00E14B2D" w:rsidRPr="002E5745">
        <w:rPr>
          <w:rFonts w:ascii="Times New Roman" w:hAnsi="Times New Roman" w:cs="Times New Roman"/>
          <w:color w:val="000000" w:themeColor="text1"/>
          <w:sz w:val="24"/>
          <w:szCs w:val="24"/>
          <w:highlight w:val="yellow"/>
        </w:rPr>
        <w:t xml:space="preserve"> framed</w:t>
      </w:r>
      <w:r w:rsidR="0006003A" w:rsidRPr="002E5745">
        <w:rPr>
          <w:rFonts w:ascii="Times New Roman" w:hAnsi="Times New Roman" w:cs="Times New Roman"/>
          <w:color w:val="000000" w:themeColor="text1"/>
          <w:sz w:val="24"/>
          <w:szCs w:val="24"/>
          <w:highlight w:val="yellow"/>
        </w:rPr>
        <w:t xml:space="preserve"> their</w:t>
      </w:r>
      <w:r w:rsidR="00802BD5" w:rsidRPr="002E5745">
        <w:rPr>
          <w:rFonts w:ascii="Times New Roman" w:hAnsi="Times New Roman" w:cs="Times New Roman"/>
          <w:color w:val="000000" w:themeColor="text1"/>
          <w:sz w:val="24"/>
          <w:szCs w:val="24"/>
          <w:highlight w:val="yellow"/>
        </w:rPr>
        <w:t xml:space="preserve"> SOP</w:t>
      </w:r>
      <w:r w:rsidR="007724B8" w:rsidRPr="002E5745">
        <w:rPr>
          <w:rFonts w:ascii="Times New Roman" w:hAnsi="Times New Roman" w:cs="Times New Roman"/>
          <w:color w:val="000000" w:themeColor="text1"/>
          <w:sz w:val="24"/>
          <w:szCs w:val="24"/>
          <w:highlight w:val="yellow"/>
        </w:rPr>
        <w:t>s</w:t>
      </w:r>
      <w:r w:rsidR="00BB6A06" w:rsidRPr="002E5745">
        <w:rPr>
          <w:rFonts w:ascii="Times New Roman" w:hAnsi="Times New Roman" w:cs="Times New Roman"/>
          <w:color w:val="000000" w:themeColor="text1"/>
          <w:sz w:val="24"/>
          <w:szCs w:val="24"/>
          <w:highlight w:val="yellow"/>
        </w:rPr>
        <w:t>. As such, it is</w:t>
      </w:r>
      <w:r w:rsidR="00802BD5" w:rsidRPr="002E5745">
        <w:rPr>
          <w:rFonts w:ascii="Times New Roman" w:hAnsi="Times New Roman" w:cs="Times New Roman"/>
          <w:color w:val="000000" w:themeColor="text1"/>
          <w:sz w:val="24"/>
          <w:szCs w:val="24"/>
          <w:highlight w:val="yellow"/>
        </w:rPr>
        <w:t xml:space="preserve"> not </w:t>
      </w:r>
      <w:r w:rsidR="00BB6A06" w:rsidRPr="002E5745">
        <w:rPr>
          <w:rFonts w:ascii="Times New Roman" w:hAnsi="Times New Roman" w:cs="Times New Roman"/>
          <w:color w:val="000000" w:themeColor="text1"/>
          <w:sz w:val="24"/>
          <w:szCs w:val="24"/>
          <w:highlight w:val="yellow"/>
        </w:rPr>
        <w:t>coherent</w:t>
      </w:r>
      <w:r w:rsidR="00802BD5" w:rsidRPr="002E5745">
        <w:rPr>
          <w:rFonts w:ascii="Times New Roman" w:hAnsi="Times New Roman" w:cs="Times New Roman"/>
          <w:color w:val="000000" w:themeColor="text1"/>
          <w:sz w:val="24"/>
          <w:szCs w:val="24"/>
          <w:highlight w:val="yellow"/>
        </w:rPr>
        <w:t xml:space="preserve"> to comment about the</w:t>
      </w:r>
      <w:r w:rsidR="0006003A" w:rsidRPr="002E5745">
        <w:rPr>
          <w:rFonts w:ascii="Times New Roman" w:hAnsi="Times New Roman" w:cs="Times New Roman"/>
          <w:color w:val="000000" w:themeColor="text1"/>
          <w:sz w:val="24"/>
          <w:szCs w:val="24"/>
          <w:highlight w:val="yellow"/>
        </w:rPr>
        <w:t xml:space="preserve"> profile of</w:t>
      </w:r>
      <w:r w:rsidR="00E14B2D" w:rsidRPr="002E5745">
        <w:rPr>
          <w:rFonts w:ascii="Times New Roman" w:hAnsi="Times New Roman" w:cs="Times New Roman"/>
          <w:color w:val="000000" w:themeColor="text1"/>
          <w:sz w:val="24"/>
          <w:szCs w:val="24"/>
          <w:highlight w:val="yellow"/>
        </w:rPr>
        <w:t xml:space="preserve"> </w:t>
      </w:r>
      <w:r w:rsidR="00802BD5" w:rsidRPr="002E5745">
        <w:rPr>
          <w:rFonts w:ascii="Times New Roman" w:hAnsi="Times New Roman" w:cs="Times New Roman"/>
          <w:color w:val="000000" w:themeColor="text1"/>
          <w:sz w:val="24"/>
          <w:szCs w:val="24"/>
          <w:highlight w:val="yellow"/>
        </w:rPr>
        <w:t>IECs and status</w:t>
      </w:r>
      <w:r w:rsidR="00E14B2D" w:rsidRPr="002E5745">
        <w:rPr>
          <w:rFonts w:ascii="Times New Roman" w:hAnsi="Times New Roman" w:cs="Times New Roman"/>
          <w:color w:val="000000" w:themeColor="text1"/>
          <w:sz w:val="24"/>
          <w:szCs w:val="24"/>
          <w:highlight w:val="yellow"/>
        </w:rPr>
        <w:t xml:space="preserve"> </w:t>
      </w:r>
      <w:r w:rsidR="0006003A" w:rsidRPr="002E5745">
        <w:rPr>
          <w:rFonts w:ascii="Times New Roman" w:hAnsi="Times New Roman" w:cs="Times New Roman"/>
          <w:color w:val="000000" w:themeColor="text1"/>
          <w:sz w:val="24"/>
          <w:szCs w:val="24"/>
          <w:highlight w:val="yellow"/>
        </w:rPr>
        <w:t>of SOPs of these institutes</w:t>
      </w:r>
      <w:r w:rsidR="00802BD5" w:rsidRPr="002E5745">
        <w:rPr>
          <w:rFonts w:ascii="Times New Roman" w:hAnsi="Times New Roman" w:cs="Times New Roman"/>
          <w:color w:val="000000" w:themeColor="text1"/>
          <w:sz w:val="24"/>
          <w:szCs w:val="24"/>
          <w:highlight w:val="yellow"/>
        </w:rPr>
        <w:t>.</w:t>
      </w:r>
    </w:p>
    <w:p w:rsidR="009B664E" w:rsidRPr="005F38A3" w:rsidRDefault="009B664E" w:rsidP="00AD65C4">
      <w:pPr>
        <w:spacing w:after="0"/>
        <w:rPr>
          <w:rFonts w:ascii="Times New Roman" w:hAnsi="Times New Roman" w:cs="Times New Roman"/>
          <w:bCs/>
          <w:color w:val="000000" w:themeColor="text1"/>
          <w:sz w:val="24"/>
          <w:szCs w:val="24"/>
        </w:rPr>
      </w:pPr>
    </w:p>
    <w:p w:rsidR="00B054DC" w:rsidRPr="005F38A3" w:rsidRDefault="009B664E" w:rsidP="00AD65C4">
      <w:pPr>
        <w:rPr>
          <w:rFonts w:ascii="Times New Roman" w:hAnsi="Times New Roman" w:cs="Times New Roman"/>
          <w:color w:val="000000" w:themeColor="text1"/>
          <w:sz w:val="24"/>
          <w:szCs w:val="24"/>
        </w:rPr>
      </w:pPr>
      <w:r w:rsidRPr="005F38A3">
        <w:rPr>
          <w:rFonts w:ascii="Times New Roman" w:hAnsi="Times New Roman" w:cs="Times New Roman"/>
          <w:b/>
          <w:color w:val="000000" w:themeColor="text1"/>
          <w:sz w:val="24"/>
          <w:szCs w:val="24"/>
        </w:rPr>
        <w:t>Conflicts of Interests and funding:</w:t>
      </w:r>
      <w:r w:rsidRPr="005F38A3">
        <w:rPr>
          <w:rFonts w:ascii="Times New Roman" w:hAnsi="Times New Roman" w:cs="Times New Roman"/>
          <w:color w:val="000000" w:themeColor="text1"/>
          <w:sz w:val="24"/>
          <w:szCs w:val="24"/>
        </w:rPr>
        <w:t xml:space="preserve"> None</w:t>
      </w:r>
    </w:p>
    <w:p w:rsidR="009B664E" w:rsidRPr="005F38A3" w:rsidRDefault="009B664E" w:rsidP="00AD65C4">
      <w:pPr>
        <w:autoSpaceDE w:val="0"/>
        <w:autoSpaceDN w:val="0"/>
        <w:adjustRightInd w:val="0"/>
        <w:spacing w:after="0" w:line="240" w:lineRule="auto"/>
        <w:rPr>
          <w:rFonts w:ascii="Times New Roman" w:hAnsi="Times New Roman" w:cs="Times New Roman"/>
          <w:i/>
          <w:iCs/>
          <w:color w:val="000000" w:themeColor="text1"/>
          <w:sz w:val="19"/>
          <w:szCs w:val="19"/>
          <w:lang w:val="en-IN" w:bidi="hi-IN"/>
        </w:rPr>
      </w:pPr>
      <w:r w:rsidRPr="002E5745">
        <w:rPr>
          <w:rFonts w:ascii="Times New Roman" w:hAnsi="Times New Roman" w:cs="Times New Roman"/>
          <w:b/>
          <w:color w:val="000000" w:themeColor="text1"/>
          <w:sz w:val="24"/>
          <w:szCs w:val="24"/>
          <w:highlight w:val="yellow"/>
        </w:rPr>
        <w:t>Acknowledgements:</w:t>
      </w:r>
      <w:r w:rsidRPr="002E5745">
        <w:rPr>
          <w:rFonts w:ascii="Times New Roman" w:hAnsi="Times New Roman" w:cs="Times New Roman"/>
          <w:color w:val="000000" w:themeColor="text1"/>
          <w:sz w:val="24"/>
          <w:szCs w:val="24"/>
          <w:highlight w:val="yellow"/>
        </w:rPr>
        <w:t xml:space="preserve"> </w:t>
      </w:r>
      <w:r w:rsidR="003F0E7C" w:rsidRPr="002E5745">
        <w:rPr>
          <w:rFonts w:ascii="Times New Roman" w:hAnsi="Times New Roman" w:cs="Times New Roman"/>
          <w:color w:val="000000" w:themeColor="text1"/>
          <w:sz w:val="24"/>
          <w:szCs w:val="24"/>
          <w:highlight w:val="yellow"/>
          <w:lang w:val="en-IN" w:bidi="hi-IN"/>
        </w:rPr>
        <w:t xml:space="preserve">The authors would like to thank Dr </w:t>
      </w:r>
      <w:r w:rsidR="00F9622F" w:rsidRPr="002E5745">
        <w:rPr>
          <w:rFonts w:ascii="Times New Roman" w:hAnsi="Times New Roman" w:cs="Times New Roman"/>
          <w:color w:val="000000" w:themeColor="text1"/>
          <w:sz w:val="24"/>
          <w:szCs w:val="24"/>
          <w:highlight w:val="yellow"/>
          <w:lang w:val="en-IN" w:bidi="hi-IN"/>
        </w:rPr>
        <w:t xml:space="preserve">Vasantha Muthuswamy, Former Senior Deputy DG, ICMR and President, FERCI (Forum for Ethics Review Committees in India) </w:t>
      </w:r>
      <w:r w:rsidR="003F0E7C" w:rsidRPr="002E5745">
        <w:rPr>
          <w:rFonts w:ascii="Times New Roman" w:hAnsi="Times New Roman" w:cs="Times New Roman"/>
          <w:color w:val="000000" w:themeColor="text1"/>
          <w:sz w:val="24"/>
          <w:szCs w:val="24"/>
          <w:highlight w:val="yellow"/>
          <w:lang w:val="en-IN" w:bidi="hi-IN"/>
        </w:rPr>
        <w:t>who helped in the initial stages of study design for carrying out this study.</w:t>
      </w:r>
    </w:p>
    <w:p w:rsidR="00B054DC" w:rsidRPr="005F38A3" w:rsidRDefault="00B054DC" w:rsidP="00AD65C4">
      <w:pPr>
        <w:rPr>
          <w:rFonts w:ascii="Times New Roman" w:hAnsi="Times New Roman" w:cs="Times New Roman"/>
          <w:b/>
          <w:bCs/>
          <w:color w:val="000000" w:themeColor="text1"/>
          <w:sz w:val="24"/>
          <w:szCs w:val="24"/>
        </w:rPr>
      </w:pPr>
    </w:p>
    <w:p w:rsidR="003F0E7C" w:rsidRPr="005F38A3" w:rsidRDefault="003F0E7C" w:rsidP="00AD65C4">
      <w:pPr>
        <w:rPr>
          <w:rFonts w:ascii="Times New Roman" w:hAnsi="Times New Roman" w:cs="Times New Roman"/>
          <w:b/>
          <w:bCs/>
          <w:color w:val="000000" w:themeColor="text1"/>
          <w:sz w:val="24"/>
          <w:szCs w:val="24"/>
        </w:rPr>
      </w:pPr>
    </w:p>
    <w:p w:rsidR="003F7780" w:rsidRPr="005F38A3" w:rsidRDefault="003F7780" w:rsidP="00AD65C4">
      <w:pPr>
        <w:rPr>
          <w:rFonts w:ascii="Times New Roman" w:hAnsi="Times New Roman" w:cs="Times New Roman"/>
          <w:b/>
          <w:bCs/>
          <w:color w:val="000000" w:themeColor="text1"/>
          <w:sz w:val="24"/>
          <w:szCs w:val="24"/>
        </w:rPr>
      </w:pPr>
    </w:p>
    <w:p w:rsidR="003F7780" w:rsidRPr="005F38A3" w:rsidRDefault="003F7780" w:rsidP="00AD65C4">
      <w:pPr>
        <w:rPr>
          <w:rFonts w:ascii="Times New Roman" w:hAnsi="Times New Roman" w:cs="Times New Roman"/>
          <w:b/>
          <w:bCs/>
          <w:color w:val="000000" w:themeColor="text1"/>
          <w:sz w:val="24"/>
          <w:szCs w:val="24"/>
        </w:rPr>
      </w:pPr>
    </w:p>
    <w:p w:rsidR="003F7780" w:rsidRPr="005F38A3" w:rsidRDefault="003F7780" w:rsidP="00AD65C4">
      <w:pPr>
        <w:rPr>
          <w:rFonts w:ascii="Times New Roman" w:hAnsi="Times New Roman" w:cs="Times New Roman"/>
          <w:b/>
          <w:bCs/>
          <w:color w:val="000000" w:themeColor="text1"/>
          <w:sz w:val="24"/>
          <w:szCs w:val="24"/>
        </w:rPr>
      </w:pPr>
    </w:p>
    <w:p w:rsidR="003F7780" w:rsidRPr="005F38A3" w:rsidRDefault="003F7780" w:rsidP="00AD65C4">
      <w:pPr>
        <w:rPr>
          <w:rFonts w:ascii="Times New Roman" w:hAnsi="Times New Roman" w:cs="Times New Roman"/>
          <w:b/>
          <w:bCs/>
          <w:color w:val="000000" w:themeColor="text1"/>
          <w:sz w:val="24"/>
          <w:szCs w:val="24"/>
        </w:rPr>
      </w:pPr>
    </w:p>
    <w:p w:rsidR="003F7780" w:rsidRDefault="003F7780" w:rsidP="00AD65C4">
      <w:pPr>
        <w:rPr>
          <w:rFonts w:ascii="Times New Roman" w:hAnsi="Times New Roman" w:cs="Times New Roman"/>
          <w:b/>
          <w:bCs/>
          <w:color w:val="000000" w:themeColor="text1"/>
          <w:sz w:val="24"/>
          <w:szCs w:val="24"/>
        </w:rPr>
      </w:pPr>
    </w:p>
    <w:p w:rsidR="002E5745" w:rsidRDefault="002E5745" w:rsidP="00AD65C4">
      <w:pPr>
        <w:rPr>
          <w:rFonts w:ascii="Times New Roman" w:hAnsi="Times New Roman" w:cs="Times New Roman"/>
          <w:b/>
          <w:bCs/>
          <w:color w:val="000000" w:themeColor="text1"/>
          <w:sz w:val="24"/>
          <w:szCs w:val="24"/>
        </w:rPr>
      </w:pPr>
    </w:p>
    <w:p w:rsidR="002E5745" w:rsidRPr="005F38A3" w:rsidRDefault="002E5745" w:rsidP="00AD65C4">
      <w:pPr>
        <w:rPr>
          <w:rFonts w:ascii="Times New Roman" w:hAnsi="Times New Roman" w:cs="Times New Roman"/>
          <w:b/>
          <w:bCs/>
          <w:color w:val="000000" w:themeColor="text1"/>
          <w:sz w:val="24"/>
          <w:szCs w:val="24"/>
        </w:rPr>
      </w:pPr>
    </w:p>
    <w:p w:rsidR="003F7780" w:rsidRPr="005F38A3" w:rsidRDefault="003F7780" w:rsidP="00AD65C4">
      <w:pPr>
        <w:rPr>
          <w:rFonts w:ascii="Times New Roman" w:hAnsi="Times New Roman" w:cs="Times New Roman"/>
          <w:b/>
          <w:bCs/>
          <w:color w:val="000000" w:themeColor="text1"/>
          <w:sz w:val="24"/>
          <w:szCs w:val="24"/>
        </w:rPr>
      </w:pPr>
    </w:p>
    <w:p w:rsidR="000E13E8" w:rsidRPr="005F38A3" w:rsidRDefault="000E13E8" w:rsidP="000E13E8">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References</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bCs/>
          <w:color w:val="000000" w:themeColor="text1"/>
          <w:sz w:val="24"/>
          <w:szCs w:val="24"/>
          <w:lang w:bidi="as-IN"/>
        </w:rPr>
        <w:t>National Ethical Guidelines for Biomedical and Health Research Involving Human Participants</w:t>
      </w:r>
      <w:r w:rsidR="00014091" w:rsidRPr="005F38A3">
        <w:rPr>
          <w:rFonts w:ascii="Times New Roman" w:hAnsi="Times New Roman" w:cs="Times New Roman"/>
          <w:bCs/>
          <w:color w:val="000000" w:themeColor="text1"/>
          <w:sz w:val="24"/>
          <w:szCs w:val="24"/>
          <w:lang w:bidi="as-IN"/>
        </w:rPr>
        <w:t xml:space="preserve"> </w:t>
      </w:r>
      <w:r w:rsidRPr="005F38A3">
        <w:rPr>
          <w:rFonts w:ascii="Times New Roman" w:hAnsi="Times New Roman" w:cs="Times New Roman"/>
          <w:color w:val="000000" w:themeColor="text1"/>
          <w:sz w:val="24"/>
          <w:szCs w:val="24"/>
          <w:lang w:bidi="as-IN"/>
        </w:rPr>
        <w:t>ICMR</w:t>
      </w:r>
      <w:r w:rsidRPr="005F38A3">
        <w:rPr>
          <w:rFonts w:ascii="Times New Roman" w:hAnsi="Times New Roman" w:cs="Times New Roman"/>
          <w:bCs/>
          <w:color w:val="000000" w:themeColor="text1"/>
          <w:sz w:val="24"/>
          <w:szCs w:val="24"/>
          <w:lang w:bidi="as-IN"/>
        </w:rPr>
        <w:t xml:space="preserve"> 2017. </w:t>
      </w:r>
      <w:r w:rsidR="00014091" w:rsidRPr="005F38A3">
        <w:rPr>
          <w:rFonts w:ascii="Times New Roman" w:hAnsi="Times New Roman" w:cs="Times New Roman"/>
          <w:bCs/>
          <w:color w:val="000000" w:themeColor="text1"/>
          <w:sz w:val="24"/>
          <w:szCs w:val="24"/>
          <w:lang w:bidi="as-IN"/>
        </w:rPr>
        <w:t xml:space="preserve">Available from </w:t>
      </w:r>
      <w:r w:rsidRPr="005F38A3">
        <w:rPr>
          <w:rFonts w:ascii="Times New Roman" w:hAnsi="Times New Roman" w:cs="Times New Roman"/>
          <w:color w:val="000000" w:themeColor="text1"/>
          <w:sz w:val="24"/>
          <w:szCs w:val="24"/>
        </w:rPr>
        <w:t xml:space="preserve">https://icmr.nic.in/sites/default/files/guidelines/ICMR_Ethical_Guidelines_2017.pdf </w:t>
      </w:r>
    </w:p>
    <w:p w:rsidR="009A60CC" w:rsidRPr="005F38A3" w:rsidRDefault="00E21289" w:rsidP="009A60CC">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hyperlink r:id="rId10" w:history="1">
        <w:r w:rsidR="000E13E8" w:rsidRPr="005F38A3">
          <w:rPr>
            <w:rStyle w:val="Hyperlink"/>
            <w:rFonts w:ascii="Times New Roman" w:hAnsi="Times New Roman" w:cs="Times New Roman"/>
            <w:color w:val="000000" w:themeColor="text1"/>
            <w:sz w:val="24"/>
            <w:szCs w:val="24"/>
          </w:rPr>
          <w:t>http://www.cdsco.nic.in/html/G.S.R%2072(E)%20dated%2008.02.2013</w:t>
        </w:r>
      </w:hyperlink>
      <w:r w:rsidR="00014091" w:rsidRPr="005F38A3">
        <w:rPr>
          <w:rFonts w:ascii="Times New Roman" w:hAnsi="Times New Roman" w:cs="Times New Roman"/>
          <w:color w:val="000000" w:themeColor="text1"/>
          <w:sz w:val="24"/>
          <w:szCs w:val="24"/>
        </w:rPr>
        <w:t xml:space="preserve"> Accessed on 12</w:t>
      </w:r>
      <w:r w:rsidR="005420B2" w:rsidRPr="005F38A3">
        <w:rPr>
          <w:rFonts w:ascii="Times New Roman" w:hAnsi="Times New Roman" w:cs="Times New Roman"/>
          <w:color w:val="000000" w:themeColor="text1"/>
          <w:sz w:val="24"/>
          <w:szCs w:val="24"/>
        </w:rPr>
        <w:t xml:space="preserve">th </w:t>
      </w:r>
      <w:r w:rsidR="00014091" w:rsidRPr="005F38A3">
        <w:rPr>
          <w:rFonts w:ascii="Times New Roman" w:hAnsi="Times New Roman" w:cs="Times New Roman"/>
          <w:color w:val="000000" w:themeColor="text1"/>
          <w:sz w:val="24"/>
          <w:szCs w:val="24"/>
        </w:rPr>
        <w:t xml:space="preserve"> July 2020</w:t>
      </w:r>
    </w:p>
    <w:p w:rsidR="00A110E7" w:rsidRPr="005F38A3" w:rsidRDefault="00A110E7" w:rsidP="009A60CC">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D. Schroeder </w:t>
      </w:r>
      <w:r w:rsidRPr="005F38A3">
        <w:rPr>
          <w:rFonts w:ascii="Times New Roman" w:hAnsi="Times New Roman" w:cs="Times New Roman"/>
          <w:i/>
          <w:iCs/>
          <w:color w:val="000000" w:themeColor="text1"/>
          <w:sz w:val="24"/>
          <w:szCs w:val="24"/>
        </w:rPr>
        <w:t>et al</w:t>
      </w:r>
      <w:r w:rsidRPr="005F38A3">
        <w:rPr>
          <w:rFonts w:ascii="Times New Roman" w:hAnsi="Times New Roman" w:cs="Times New Roman"/>
          <w:color w:val="000000" w:themeColor="text1"/>
          <w:sz w:val="24"/>
          <w:szCs w:val="24"/>
        </w:rPr>
        <w:t xml:space="preserve">., (eds.), Ethics Dumping, Springer Briefs in Research and Innovation Governance, </w:t>
      </w:r>
      <w:hyperlink r:id="rId11" w:history="1">
        <w:r w:rsidRPr="005F38A3">
          <w:rPr>
            <w:rStyle w:val="Hyperlink"/>
            <w:rFonts w:ascii="Times New Roman" w:hAnsi="Times New Roman" w:cs="Times New Roman"/>
            <w:color w:val="000000" w:themeColor="text1"/>
            <w:sz w:val="24"/>
            <w:szCs w:val="24"/>
          </w:rPr>
          <w:t>https://doi.org/10.1007/978-3-319-64731-9_1</w:t>
        </w:r>
      </w:hyperlink>
      <w:r w:rsidRPr="005F38A3">
        <w:rPr>
          <w:rFonts w:ascii="Times New Roman" w:hAnsi="Times New Roman" w:cs="Times New Roman"/>
          <w:bCs/>
          <w:color w:val="000000" w:themeColor="text1"/>
          <w:sz w:val="24"/>
          <w:szCs w:val="24"/>
          <w:lang w:bidi="as-IN"/>
        </w:rPr>
        <w:t xml:space="preserve"> Accessed on 10th  July 2020</w:t>
      </w:r>
    </w:p>
    <w:p w:rsidR="000E13E8" w:rsidRPr="005F38A3" w:rsidRDefault="00E21289"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hyperlink r:id="rId12" w:history="1">
        <w:r w:rsidR="000E13E8" w:rsidRPr="005F38A3">
          <w:rPr>
            <w:rStyle w:val="Hyperlink"/>
            <w:rFonts w:ascii="Times New Roman" w:hAnsi="Times New Roman" w:cs="Times New Roman"/>
            <w:color w:val="000000" w:themeColor="text1"/>
            <w:sz w:val="24"/>
            <w:szCs w:val="24"/>
          </w:rPr>
          <w:t>https://mciindia.org/ActivitiWebClient/open/getDocument?path=/Documents/Public/Portal/Gazette/TEQ-17.02.2019.pdf</w:t>
        </w:r>
      </w:hyperlink>
      <w:r w:rsidR="000E13E8" w:rsidRPr="005F38A3">
        <w:rPr>
          <w:rFonts w:ascii="Times New Roman" w:hAnsi="Times New Roman" w:cs="Times New Roman"/>
          <w:color w:val="000000" w:themeColor="text1"/>
          <w:sz w:val="24"/>
          <w:szCs w:val="24"/>
          <w:lang w:bidi="as-IN"/>
        </w:rPr>
        <w:t xml:space="preserve"> </w:t>
      </w:r>
      <w:r w:rsidR="00014091" w:rsidRPr="005F38A3">
        <w:rPr>
          <w:rFonts w:ascii="Times New Roman" w:hAnsi="Times New Roman" w:cs="Times New Roman"/>
          <w:color w:val="000000" w:themeColor="text1"/>
          <w:sz w:val="24"/>
          <w:szCs w:val="24"/>
          <w:lang w:bidi="as-IN"/>
        </w:rPr>
        <w:t>Accessed on 9th July 2020</w:t>
      </w:r>
    </w:p>
    <w:p w:rsidR="000E13E8" w:rsidRPr="005F38A3" w:rsidRDefault="000E13E8" w:rsidP="0042183A">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Nair YM, Martin DK. Concerns about ethical review of health research in India. </w:t>
      </w:r>
      <w:r w:rsidRPr="005F38A3">
        <w:rPr>
          <w:rFonts w:ascii="Times New Roman" w:hAnsi="Times New Roman" w:cs="Times New Roman"/>
          <w:i/>
          <w:iCs/>
          <w:color w:val="000000" w:themeColor="text1"/>
          <w:sz w:val="24"/>
          <w:szCs w:val="24"/>
          <w:lang w:bidi="as-IN"/>
        </w:rPr>
        <w:t>Indian J Med Ethics</w:t>
      </w:r>
      <w:r w:rsidRPr="005F38A3">
        <w:rPr>
          <w:rFonts w:ascii="Times New Roman" w:hAnsi="Times New Roman" w:cs="Times New Roman"/>
          <w:color w:val="000000" w:themeColor="text1"/>
          <w:sz w:val="24"/>
          <w:szCs w:val="24"/>
          <w:lang w:bidi="as-IN"/>
        </w:rPr>
        <w:t>. 2004 Oct; 1(4):119-20.</w:t>
      </w:r>
      <w:r w:rsidRPr="005F38A3">
        <w:rPr>
          <w:rFonts w:ascii="Times New Roman" w:hAnsi="Times New Roman" w:cs="Times New Roman"/>
          <w:color w:val="000000" w:themeColor="text1"/>
          <w:sz w:val="24"/>
          <w:szCs w:val="24"/>
        </w:rPr>
        <w:t xml:space="preserve"> </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Ahmad K. Developing countries need effective ethics review committees. </w:t>
      </w:r>
      <w:r w:rsidRPr="005F38A3">
        <w:rPr>
          <w:rFonts w:ascii="Times New Roman" w:hAnsi="Times New Roman" w:cs="Times New Roman"/>
          <w:i/>
          <w:iCs/>
          <w:color w:val="000000" w:themeColor="text1"/>
          <w:sz w:val="24"/>
          <w:szCs w:val="24"/>
          <w:lang w:bidi="as-IN"/>
        </w:rPr>
        <w:t xml:space="preserve">Lancet </w:t>
      </w:r>
      <w:r w:rsidRPr="005F38A3">
        <w:rPr>
          <w:rFonts w:ascii="Times New Roman" w:hAnsi="Times New Roman" w:cs="Times New Roman"/>
          <w:color w:val="000000" w:themeColor="text1"/>
          <w:sz w:val="24"/>
          <w:szCs w:val="24"/>
          <w:lang w:bidi="as-IN"/>
        </w:rPr>
        <w:t>2003;362:627.</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val="en-IN" w:bidi="hi-IN"/>
        </w:rPr>
        <w:t>Kumar N</w:t>
      </w:r>
      <w:r w:rsidR="008F06F0" w:rsidRPr="005F38A3">
        <w:rPr>
          <w:rFonts w:ascii="Times New Roman" w:hAnsi="Times New Roman" w:cs="Times New Roman"/>
          <w:color w:val="000000" w:themeColor="text1"/>
          <w:sz w:val="24"/>
          <w:szCs w:val="24"/>
          <w:lang w:val="en-IN" w:bidi="hi-IN"/>
        </w:rPr>
        <w:t>K</w:t>
      </w:r>
      <w:r w:rsidRPr="005F38A3">
        <w:rPr>
          <w:rFonts w:ascii="Times New Roman" w:hAnsi="Times New Roman" w:cs="Times New Roman"/>
          <w:color w:val="000000" w:themeColor="text1"/>
          <w:sz w:val="24"/>
          <w:szCs w:val="24"/>
          <w:lang w:val="en-IN" w:bidi="hi-IN"/>
        </w:rPr>
        <w:t xml:space="preserve">. </w:t>
      </w:r>
      <w:r w:rsidRPr="005F38A3">
        <w:rPr>
          <w:rFonts w:ascii="Times New Roman" w:hAnsi="Times New Roman" w:cs="Times New Roman"/>
          <w:i/>
          <w:iCs/>
          <w:color w:val="000000" w:themeColor="text1"/>
          <w:sz w:val="24"/>
          <w:szCs w:val="24"/>
          <w:lang w:val="en-IN" w:bidi="hi-IN"/>
        </w:rPr>
        <w:t>Bioethics activities in India under ICMR</w:t>
      </w:r>
      <w:r w:rsidRPr="005F38A3">
        <w:rPr>
          <w:rFonts w:ascii="Times New Roman" w:hAnsi="Times New Roman" w:cs="Times New Roman"/>
          <w:color w:val="000000" w:themeColor="text1"/>
          <w:sz w:val="24"/>
          <w:szCs w:val="24"/>
          <w:lang w:val="en-IN" w:bidi="hi-IN"/>
        </w:rPr>
        <w:t xml:space="preserve">. [cited 2007 Jun 25]. Available from: </w:t>
      </w:r>
      <w:hyperlink r:id="rId13" w:history="1">
        <w:r w:rsidRPr="005F38A3">
          <w:rPr>
            <w:rStyle w:val="Hyperlink"/>
            <w:rFonts w:ascii="Times New Roman" w:hAnsi="Times New Roman" w:cs="Times New Roman"/>
            <w:color w:val="000000" w:themeColor="text1"/>
            <w:sz w:val="24"/>
            <w:szCs w:val="24"/>
            <w:lang w:val="en-IN" w:bidi="hi-IN"/>
          </w:rPr>
          <w:t>http://icmr.nic.in/bioethics/cc_biothics/presentations/haryana/activity.pdf</w:t>
        </w:r>
      </w:hyperlink>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val="en-IN" w:bidi="hi-IN"/>
        </w:rPr>
        <w:t xml:space="preserve"> Schedule Y. Requirements and guidelines for permission to import and/ or manufacture of new drugs for sale or to undertake clinical trials. Available from:</w:t>
      </w:r>
      <w:hyperlink r:id="rId14" w:history="1">
        <w:r w:rsidRPr="005F38A3">
          <w:rPr>
            <w:rStyle w:val="Hyperlink"/>
            <w:rFonts w:ascii="Times New Roman" w:hAnsi="Times New Roman" w:cs="Times New Roman"/>
            <w:color w:val="000000" w:themeColor="text1"/>
            <w:sz w:val="24"/>
            <w:szCs w:val="24"/>
            <w:lang w:val="en-IN" w:bidi="hi-IN"/>
          </w:rPr>
          <w:t>http://www.cdsco.nic.in/html/Schedule-Y%20</w:t>
        </w:r>
      </w:hyperlink>
      <w:r w:rsidRPr="005F38A3">
        <w:rPr>
          <w:rFonts w:ascii="Times New Roman" w:hAnsi="Times New Roman" w:cs="Times New Roman"/>
          <w:color w:val="000000" w:themeColor="text1"/>
          <w:sz w:val="24"/>
          <w:szCs w:val="24"/>
          <w:lang w:val="en-IN" w:bidi="hi-IN"/>
        </w:rPr>
        <w:t xml:space="preserve"> (Amended%20Version-2005)%20original.htm. </w:t>
      </w:r>
      <w:r w:rsidR="005420B2" w:rsidRPr="005F38A3">
        <w:rPr>
          <w:rFonts w:ascii="Times New Roman" w:hAnsi="Times New Roman" w:cs="Times New Roman"/>
          <w:color w:val="000000" w:themeColor="text1"/>
          <w:sz w:val="24"/>
          <w:szCs w:val="24"/>
          <w:lang w:val="en-IN" w:bidi="hi-IN"/>
        </w:rPr>
        <w:t>Accessed on 12th July 2020</w:t>
      </w:r>
      <w:r w:rsidR="008F6324" w:rsidRPr="005F38A3">
        <w:rPr>
          <w:rFonts w:ascii="Times New Roman" w:hAnsi="Times New Roman" w:cs="Times New Roman"/>
          <w:color w:val="000000" w:themeColor="text1"/>
          <w:sz w:val="24"/>
          <w:szCs w:val="24"/>
          <w:lang w:val="en-IN" w:bidi="hi-IN"/>
        </w:rPr>
        <w:t>.</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val="en-IN" w:bidi="hi-IN"/>
        </w:rPr>
        <w:t xml:space="preserve">Kadam R, Karandikar S. Ethics committees In India:Facing the challenges. </w:t>
      </w:r>
      <w:r w:rsidRPr="005F38A3">
        <w:rPr>
          <w:rFonts w:ascii="Times New Roman" w:hAnsi="Times New Roman" w:cs="Times New Roman"/>
          <w:i/>
          <w:iCs/>
          <w:color w:val="000000" w:themeColor="text1"/>
          <w:sz w:val="24"/>
          <w:szCs w:val="24"/>
          <w:lang w:val="en-IN" w:bidi="hi-IN"/>
        </w:rPr>
        <w:t>Perspect Clin Res</w:t>
      </w:r>
      <w:r w:rsidRPr="005F38A3">
        <w:rPr>
          <w:rFonts w:ascii="Times New Roman" w:hAnsi="Times New Roman" w:cs="Times New Roman"/>
          <w:color w:val="000000" w:themeColor="text1"/>
          <w:sz w:val="24"/>
          <w:szCs w:val="24"/>
          <w:lang w:val="en-IN" w:bidi="hi-IN"/>
        </w:rPr>
        <w:t>. Apr-Jun 2012; 3(2): 50-56.</w:t>
      </w:r>
      <w:r w:rsidRPr="005F38A3">
        <w:rPr>
          <w:rFonts w:ascii="Times New Roman" w:hAnsi="Times New Roman" w:cs="Times New Roman"/>
          <w:color w:val="000000" w:themeColor="text1"/>
          <w:sz w:val="24"/>
          <w:szCs w:val="24"/>
          <w:lang w:val="en-IN" w:bidi="as-IN"/>
        </w:rPr>
        <w:t xml:space="preserve"> </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Singh S.  Procedures &amp; operations of Institutional Ethics Committees, </w:t>
      </w:r>
      <w:r w:rsidRPr="005F38A3">
        <w:rPr>
          <w:rFonts w:ascii="Times New Roman" w:hAnsi="Times New Roman" w:cs="Times New Roman"/>
          <w:i/>
          <w:iCs/>
          <w:color w:val="000000" w:themeColor="text1"/>
          <w:sz w:val="24"/>
          <w:szCs w:val="24"/>
          <w:lang w:bidi="as-IN"/>
        </w:rPr>
        <w:t>Indian J Med Res.</w:t>
      </w:r>
      <w:r w:rsidRPr="005F38A3">
        <w:rPr>
          <w:rFonts w:ascii="Times New Roman" w:hAnsi="Times New Roman" w:cs="Times New Roman"/>
          <w:color w:val="000000" w:themeColor="text1"/>
          <w:sz w:val="24"/>
          <w:szCs w:val="24"/>
          <w:lang w:bidi="as-IN"/>
        </w:rPr>
        <w:t>November 2009; 130:568-569.</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 </w:t>
      </w:r>
      <w:r w:rsidRPr="005F38A3">
        <w:rPr>
          <w:rFonts w:ascii="Times New Roman" w:hAnsi="Times New Roman" w:cs="Times New Roman"/>
          <w:i/>
          <w:iCs/>
          <w:color w:val="000000" w:themeColor="text1"/>
          <w:sz w:val="24"/>
          <w:szCs w:val="24"/>
          <w:lang w:bidi="as-IN"/>
        </w:rPr>
        <w:t xml:space="preserve">BMC Medical Ethics </w:t>
      </w:r>
      <w:r w:rsidRPr="005F38A3">
        <w:rPr>
          <w:rFonts w:ascii="Times New Roman" w:hAnsi="Times New Roman" w:cs="Times New Roman"/>
          <w:color w:val="000000" w:themeColor="text1"/>
          <w:sz w:val="24"/>
          <w:szCs w:val="24"/>
          <w:lang w:bidi="as-IN"/>
        </w:rPr>
        <w:t xml:space="preserve">2005, 6:10 </w:t>
      </w:r>
      <w:hyperlink r:id="rId15" w:history="1">
        <w:r w:rsidRPr="005F38A3">
          <w:rPr>
            <w:rStyle w:val="Hyperlink"/>
            <w:rFonts w:ascii="Times New Roman" w:hAnsi="Times New Roman" w:cs="Times New Roman"/>
            <w:color w:val="000000" w:themeColor="text1"/>
            <w:sz w:val="24"/>
            <w:szCs w:val="24"/>
            <w:lang w:bidi="as-IN"/>
          </w:rPr>
          <w:t>http://www.biomedcentral.com/1472-6939/6/10</w:t>
        </w:r>
      </w:hyperlink>
      <w:r w:rsidR="005420B2" w:rsidRPr="005F38A3">
        <w:rPr>
          <w:rFonts w:ascii="Times New Roman" w:hAnsi="Times New Roman" w:cs="Times New Roman"/>
          <w:color w:val="000000" w:themeColor="text1"/>
          <w:sz w:val="24"/>
          <w:szCs w:val="24"/>
        </w:rPr>
        <w:t xml:space="preserve"> Accessed on 1oth July 2020</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 Sleem </w:t>
      </w:r>
      <w:r w:rsidRPr="005F38A3">
        <w:rPr>
          <w:rFonts w:ascii="Times New Roman" w:hAnsi="Times New Roman" w:cs="Times New Roman"/>
          <w:i/>
          <w:iCs/>
          <w:color w:val="000000" w:themeColor="text1"/>
          <w:sz w:val="24"/>
          <w:szCs w:val="24"/>
          <w:lang w:bidi="as-IN"/>
        </w:rPr>
        <w:t>et al.</w:t>
      </w:r>
      <w:r w:rsidRPr="005F38A3">
        <w:rPr>
          <w:rFonts w:ascii="Times New Roman" w:hAnsi="Times New Roman" w:cs="Times New Roman"/>
          <w:color w:val="000000" w:themeColor="text1"/>
          <w:sz w:val="24"/>
          <w:szCs w:val="24"/>
          <w:lang w:bidi="as-IN"/>
        </w:rPr>
        <w:t>, Identifying structures, processes, resources and needs of research ethics committees in Egypt .</w:t>
      </w:r>
      <w:r w:rsidRPr="005F38A3">
        <w:rPr>
          <w:rFonts w:ascii="Times New Roman" w:hAnsi="Times New Roman" w:cs="Times New Roman"/>
          <w:i/>
          <w:iCs/>
          <w:color w:val="000000" w:themeColor="text1"/>
          <w:sz w:val="24"/>
          <w:szCs w:val="24"/>
          <w:lang w:bidi="as-IN"/>
        </w:rPr>
        <w:t>BMC Medical Ethics</w:t>
      </w:r>
      <w:r w:rsidRPr="005F38A3">
        <w:rPr>
          <w:rFonts w:ascii="Times New Roman" w:hAnsi="Times New Roman" w:cs="Times New Roman"/>
          <w:color w:val="000000" w:themeColor="text1"/>
          <w:sz w:val="24"/>
          <w:szCs w:val="24"/>
          <w:lang w:bidi="as-IN"/>
        </w:rPr>
        <w:t>.</w:t>
      </w:r>
      <w:r w:rsidRPr="005F38A3">
        <w:rPr>
          <w:rFonts w:ascii="Times New Roman" w:hAnsi="Times New Roman" w:cs="Times New Roman"/>
          <w:i/>
          <w:iCs/>
          <w:color w:val="000000" w:themeColor="text1"/>
          <w:sz w:val="24"/>
          <w:szCs w:val="24"/>
          <w:lang w:bidi="as-IN"/>
        </w:rPr>
        <w:t xml:space="preserve"> </w:t>
      </w:r>
      <w:r w:rsidRPr="005F38A3">
        <w:rPr>
          <w:rFonts w:ascii="Times New Roman" w:hAnsi="Times New Roman" w:cs="Times New Roman"/>
          <w:color w:val="000000" w:themeColor="text1"/>
          <w:sz w:val="24"/>
          <w:szCs w:val="24"/>
          <w:lang w:bidi="as-IN"/>
        </w:rPr>
        <w:t xml:space="preserve">June2010;11 :12. </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Zielinski </w:t>
      </w:r>
      <w:r w:rsidRPr="005F38A3">
        <w:rPr>
          <w:rFonts w:ascii="Times New Roman" w:hAnsi="Times New Roman" w:cs="Times New Roman"/>
          <w:i/>
          <w:iCs/>
          <w:color w:val="000000" w:themeColor="text1"/>
          <w:sz w:val="24"/>
          <w:szCs w:val="24"/>
          <w:lang w:bidi="as-IN"/>
        </w:rPr>
        <w:t>et al.</w:t>
      </w:r>
      <w:r w:rsidRPr="005F38A3">
        <w:rPr>
          <w:rFonts w:ascii="Times New Roman" w:hAnsi="Times New Roman" w:cs="Times New Roman"/>
          <w:color w:val="000000" w:themeColor="text1"/>
          <w:sz w:val="24"/>
          <w:szCs w:val="24"/>
          <w:lang w:bidi="as-IN"/>
        </w:rPr>
        <w:t xml:space="preserve">, Research ethics policies and practices in health research institutions in sub-Saharan African countries: results of a questionnaire-based survey </w:t>
      </w:r>
      <w:r w:rsidRPr="005F38A3">
        <w:rPr>
          <w:rFonts w:ascii="Times New Roman" w:hAnsi="Times New Roman" w:cs="Times New Roman"/>
          <w:i/>
          <w:iCs/>
          <w:color w:val="000000" w:themeColor="text1"/>
          <w:sz w:val="24"/>
          <w:szCs w:val="24"/>
          <w:lang w:bidi="as-IN"/>
        </w:rPr>
        <w:t>Journal of the Royal Society of Medicine</w:t>
      </w:r>
      <w:r w:rsidRPr="005F38A3">
        <w:rPr>
          <w:rFonts w:ascii="Times New Roman" w:hAnsi="Times New Roman" w:cs="Times New Roman"/>
          <w:color w:val="000000" w:themeColor="text1"/>
          <w:sz w:val="24"/>
          <w:szCs w:val="24"/>
          <w:lang w:bidi="as-IN"/>
        </w:rPr>
        <w:t>. March 2014; 107(1S): 70–76.</w:t>
      </w:r>
      <w:r w:rsidRPr="005F38A3">
        <w:rPr>
          <w:rFonts w:ascii="Times New Roman" w:hAnsi="Times New Roman" w:cs="Times New Roman"/>
          <w:color w:val="000000" w:themeColor="text1"/>
          <w:sz w:val="24"/>
          <w:szCs w:val="24"/>
        </w:rPr>
        <w:t xml:space="preserve"> </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SOP National Institute of Malarial Research PDF version 1</w:t>
      </w:r>
      <w:r w:rsidRPr="005F38A3">
        <w:rPr>
          <w:rFonts w:ascii="Times New Roman" w:hAnsi="Times New Roman" w:cs="Times New Roman"/>
          <w:color w:val="000000" w:themeColor="text1"/>
          <w:sz w:val="24"/>
          <w:szCs w:val="24"/>
          <w:vertAlign w:val="superscript"/>
        </w:rPr>
        <w:t>st</w:t>
      </w:r>
      <w:r w:rsidRPr="005F38A3">
        <w:rPr>
          <w:rFonts w:ascii="Times New Roman" w:hAnsi="Times New Roman" w:cs="Times New Roman"/>
          <w:color w:val="000000" w:themeColor="text1"/>
          <w:sz w:val="24"/>
          <w:szCs w:val="24"/>
        </w:rPr>
        <w:t xml:space="preserve"> dated 06-04-2010, Effective date 13-04-2011 </w:t>
      </w:r>
      <w:hyperlink r:id="rId16" w:history="1">
        <w:r w:rsidR="005420B2" w:rsidRPr="005F38A3">
          <w:rPr>
            <w:rStyle w:val="Hyperlink"/>
            <w:rFonts w:ascii="Times New Roman" w:hAnsi="Times New Roman" w:cs="Times New Roman"/>
            <w:color w:val="000000" w:themeColor="text1"/>
            <w:sz w:val="24"/>
            <w:szCs w:val="24"/>
          </w:rPr>
          <w:t>http://back.nimr.org.in/assets/sop.pdf Access on 13/01/2020</w:t>
        </w:r>
      </w:hyperlink>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i/>
          <w:iCs/>
          <w:color w:val="000000" w:themeColor="text1"/>
          <w:sz w:val="24"/>
          <w:szCs w:val="24"/>
          <w:lang w:bidi="as-IN"/>
        </w:rPr>
        <w:t xml:space="preserve"> BMC Medical Ethics </w:t>
      </w:r>
      <w:r w:rsidRPr="005F38A3">
        <w:rPr>
          <w:rFonts w:ascii="Times New Roman" w:hAnsi="Times New Roman" w:cs="Times New Roman"/>
          <w:color w:val="000000" w:themeColor="text1"/>
          <w:sz w:val="24"/>
          <w:szCs w:val="24"/>
          <w:lang w:bidi="as-IN"/>
        </w:rPr>
        <w:t xml:space="preserve">2007, 8:1 </w:t>
      </w:r>
      <w:hyperlink r:id="rId17" w:history="1">
        <w:r w:rsidRPr="005F38A3">
          <w:rPr>
            <w:rStyle w:val="Hyperlink"/>
            <w:rFonts w:ascii="Times New Roman" w:hAnsi="Times New Roman" w:cs="Times New Roman"/>
            <w:color w:val="000000" w:themeColor="text1"/>
            <w:sz w:val="24"/>
            <w:szCs w:val="24"/>
            <w:lang w:bidi="as-IN"/>
          </w:rPr>
          <w:t>http://www.biomedcentral.com/1472-6939/8/1</w:t>
        </w:r>
      </w:hyperlink>
    </w:p>
    <w:p w:rsidR="000E13E8" w:rsidRPr="005F38A3" w:rsidRDefault="000E13E8" w:rsidP="00114D3F">
      <w:pPr>
        <w:pStyle w:val="ListParagraph"/>
        <w:numPr>
          <w:ilvl w:val="0"/>
          <w:numId w:val="10"/>
        </w:numPr>
        <w:autoSpaceDE w:val="0"/>
        <w:autoSpaceDN w:val="0"/>
        <w:adjustRightInd w:val="0"/>
        <w:spacing w:after="0" w:line="240" w:lineRule="auto"/>
        <w:rPr>
          <w:rStyle w:val="docsum-pmid"/>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 Panichkul S. Current status of the research ethics committees in Thailand</w:t>
      </w:r>
      <w:r w:rsidRPr="005F38A3">
        <w:rPr>
          <w:rFonts w:ascii="Times New Roman" w:hAnsi="Times New Roman" w:cs="Times New Roman"/>
          <w:bCs/>
          <w:i/>
          <w:iCs/>
          <w:color w:val="000000" w:themeColor="text1"/>
          <w:sz w:val="24"/>
          <w:szCs w:val="24"/>
          <w:lang w:bidi="as-IN"/>
        </w:rPr>
        <w:t xml:space="preserve"> J Med Assoc Thai .</w:t>
      </w:r>
      <w:r w:rsidRPr="005F38A3">
        <w:rPr>
          <w:rFonts w:ascii="Times New Roman" w:hAnsi="Times New Roman" w:cs="Times New Roman"/>
          <w:bCs/>
          <w:color w:val="000000" w:themeColor="text1"/>
          <w:sz w:val="24"/>
          <w:szCs w:val="24"/>
          <w:lang w:bidi="as-IN"/>
        </w:rPr>
        <w:t xml:space="preserve">August </w:t>
      </w:r>
      <w:r w:rsidRPr="005F38A3">
        <w:rPr>
          <w:rFonts w:ascii="Times New Roman" w:hAnsi="Times New Roman" w:cs="Times New Roman"/>
          <w:bCs/>
          <w:iCs/>
          <w:color w:val="000000" w:themeColor="text1"/>
          <w:sz w:val="24"/>
          <w:szCs w:val="24"/>
          <w:lang w:bidi="as-IN"/>
        </w:rPr>
        <w:t>2011; 94 (8): 1013-8.</w:t>
      </w:r>
      <w:r w:rsidRPr="005F38A3">
        <w:rPr>
          <w:rFonts w:ascii="Times New Roman" w:hAnsi="Times New Roman" w:cs="Times New Roman"/>
          <w:color w:val="000000" w:themeColor="text1"/>
          <w:sz w:val="24"/>
          <w:szCs w:val="24"/>
          <w:shd w:val="clear" w:color="auto" w:fill="FFFFFF"/>
        </w:rPr>
        <w:t xml:space="preserve"> </w:t>
      </w:r>
    </w:p>
    <w:p w:rsidR="000E13E8" w:rsidRPr="005F38A3" w:rsidRDefault="00432645"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Saito T.</w:t>
      </w:r>
      <w:r w:rsidR="00F0688B" w:rsidRPr="005F38A3">
        <w:rPr>
          <w:rFonts w:ascii="Times New Roman" w:hAnsi="Times New Roman" w:cs="Times New Roman"/>
          <w:color w:val="000000" w:themeColor="text1"/>
          <w:sz w:val="24"/>
          <w:szCs w:val="24"/>
        </w:rPr>
        <w:t xml:space="preserve"> </w:t>
      </w:r>
      <w:r w:rsidRPr="005F38A3">
        <w:rPr>
          <w:rFonts w:ascii="Times New Roman" w:hAnsi="Times New Roman" w:cs="Times New Roman"/>
          <w:color w:val="000000" w:themeColor="text1"/>
          <w:sz w:val="24"/>
          <w:szCs w:val="24"/>
        </w:rPr>
        <w:t>Ethics Committees in J</w:t>
      </w:r>
      <w:r w:rsidR="00F0688B" w:rsidRPr="005F38A3">
        <w:rPr>
          <w:rFonts w:ascii="Times New Roman" w:hAnsi="Times New Roman" w:cs="Times New Roman"/>
          <w:color w:val="000000" w:themeColor="text1"/>
          <w:sz w:val="24"/>
          <w:szCs w:val="24"/>
        </w:rPr>
        <w:t>apanese medical schools.</w:t>
      </w:r>
      <w:r w:rsidR="00F0688B" w:rsidRPr="005F38A3">
        <w:rPr>
          <w:rFonts w:ascii="Times New Roman" w:hAnsi="Times New Roman" w:cs="Times New Roman"/>
          <w:i/>
          <w:iCs/>
          <w:color w:val="000000" w:themeColor="text1"/>
          <w:sz w:val="24"/>
          <w:szCs w:val="24"/>
        </w:rPr>
        <w:t>HEC Forum</w:t>
      </w:r>
      <w:r w:rsidR="00F0688B" w:rsidRPr="005F38A3">
        <w:rPr>
          <w:rFonts w:ascii="Times New Roman" w:hAnsi="Times New Roman" w:cs="Times New Roman"/>
          <w:color w:val="000000" w:themeColor="text1"/>
          <w:sz w:val="24"/>
          <w:szCs w:val="24"/>
        </w:rPr>
        <w:t xml:space="preserve">.1992;4(4):281-287.doi:10.1007/BF00057793 </w:t>
      </w:r>
      <w:hyperlink r:id="rId18" w:history="1">
        <w:r w:rsidR="000E13E8" w:rsidRPr="005F38A3">
          <w:rPr>
            <w:rStyle w:val="Hyperlink"/>
            <w:rFonts w:ascii="Times New Roman" w:hAnsi="Times New Roman" w:cs="Times New Roman"/>
            <w:color w:val="000000" w:themeColor="text1"/>
            <w:sz w:val="24"/>
            <w:szCs w:val="24"/>
          </w:rPr>
          <w:t>https://www.ncbi.nlm.nih.gov/pubmed/10121798</w:t>
        </w:r>
      </w:hyperlink>
      <w:r w:rsidR="000E13E8" w:rsidRPr="005F38A3">
        <w:rPr>
          <w:rFonts w:ascii="Times New Roman" w:hAnsi="Times New Roman" w:cs="Times New Roman"/>
          <w:color w:val="000000" w:themeColor="text1"/>
          <w:sz w:val="24"/>
          <w:szCs w:val="24"/>
        </w:rPr>
        <w:t xml:space="preserve"> </w:t>
      </w:r>
      <w:r w:rsidR="005420B2" w:rsidRPr="005F38A3">
        <w:rPr>
          <w:rFonts w:ascii="Times New Roman" w:hAnsi="Times New Roman" w:cs="Times New Roman"/>
          <w:color w:val="000000" w:themeColor="text1"/>
          <w:sz w:val="24"/>
          <w:szCs w:val="24"/>
        </w:rPr>
        <w:t>Accessed on 10th July 2020</w:t>
      </w:r>
    </w:p>
    <w:p w:rsidR="000E13E8" w:rsidRPr="005F38A3" w:rsidRDefault="00A812B3"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val="en-IN" w:bidi="hi-IN"/>
        </w:rPr>
        <w:t xml:space="preserve">Thatte UM, </w:t>
      </w:r>
      <w:r w:rsidR="000E13E8" w:rsidRPr="005F38A3">
        <w:rPr>
          <w:rFonts w:ascii="Times New Roman" w:hAnsi="Times New Roman" w:cs="Times New Roman"/>
          <w:color w:val="000000" w:themeColor="text1"/>
          <w:sz w:val="24"/>
          <w:szCs w:val="24"/>
          <w:lang w:val="en-IN" w:bidi="hi-IN"/>
        </w:rPr>
        <w:t xml:space="preserve">Bavdekar SB. Clinical research in India: Great expectation? </w:t>
      </w:r>
      <w:r w:rsidR="000E13E8" w:rsidRPr="005F38A3">
        <w:rPr>
          <w:rFonts w:ascii="Times New Roman" w:hAnsi="Times New Roman" w:cs="Times New Roman"/>
          <w:i/>
          <w:iCs/>
          <w:color w:val="000000" w:themeColor="text1"/>
          <w:sz w:val="24"/>
          <w:szCs w:val="24"/>
          <w:lang w:val="en-IN" w:bidi="hi-IN"/>
        </w:rPr>
        <w:t>J Postgrad Med</w:t>
      </w:r>
      <w:r w:rsidR="000E13E8" w:rsidRPr="005F38A3">
        <w:rPr>
          <w:rFonts w:ascii="Times New Roman" w:hAnsi="Times New Roman" w:cs="Times New Roman"/>
          <w:color w:val="000000" w:themeColor="text1"/>
          <w:sz w:val="24"/>
          <w:szCs w:val="24"/>
          <w:lang w:val="en-IN" w:bidi="hi-IN"/>
        </w:rPr>
        <w:t xml:space="preserve"> .October 2008; 54(4)</w:t>
      </w:r>
      <w:r w:rsidR="000E13E8" w:rsidRPr="005F38A3">
        <w:rPr>
          <w:rFonts w:ascii="Times New Roman" w:hAnsi="Times New Roman" w:cs="Times New Roman"/>
          <w:color w:val="000000" w:themeColor="text1"/>
          <w:sz w:val="24"/>
          <w:szCs w:val="24"/>
        </w:rPr>
        <w:t>:318-23.</w:t>
      </w:r>
    </w:p>
    <w:p w:rsidR="004F3C81" w:rsidRPr="005F38A3" w:rsidRDefault="004F3C81" w:rsidP="004F3C81">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bCs/>
          <w:color w:val="000000" w:themeColor="text1"/>
          <w:sz w:val="24"/>
          <w:szCs w:val="24"/>
          <w:lang w:bidi="as-IN"/>
        </w:rPr>
        <w:t xml:space="preserve">Brahme R, Mehendale S. </w:t>
      </w:r>
      <w:r w:rsidRPr="005F38A3">
        <w:rPr>
          <w:rFonts w:ascii="Times New Roman" w:hAnsi="Times New Roman" w:cs="Times New Roman"/>
          <w:color w:val="000000" w:themeColor="text1"/>
          <w:sz w:val="24"/>
          <w:szCs w:val="24"/>
          <w:lang w:bidi="as-IN"/>
        </w:rPr>
        <w:t>Profile and role of the members of ethics committees in hospitals and research organisations in Pune, India .</w:t>
      </w:r>
      <w:r w:rsidRPr="005F38A3">
        <w:rPr>
          <w:rFonts w:ascii="Times New Roman" w:hAnsi="Times New Roman" w:cs="Times New Roman"/>
          <w:i/>
          <w:iCs/>
          <w:color w:val="000000" w:themeColor="text1"/>
          <w:sz w:val="24"/>
          <w:szCs w:val="24"/>
          <w:lang w:bidi="as-IN"/>
        </w:rPr>
        <w:t>Indian Journal of Medical Ethics</w:t>
      </w:r>
      <w:r w:rsidRPr="005F38A3">
        <w:rPr>
          <w:rFonts w:ascii="Times New Roman" w:hAnsi="Times New Roman" w:cs="Times New Roman"/>
          <w:color w:val="000000" w:themeColor="text1"/>
          <w:sz w:val="24"/>
          <w:szCs w:val="24"/>
          <w:lang w:bidi="as-IN"/>
        </w:rPr>
        <w:t xml:space="preserve"> Vol VI No 2 April-June 2009.</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shd w:val="clear" w:color="auto" w:fill="FFFFFF"/>
        </w:rPr>
        <w:lastRenderedPageBreak/>
        <w:t>Kirigia, J.M., Wambebe, C. &amp; Baba-Moussa, A. Status of national research bioethics committees in the WHO African region. </w:t>
      </w:r>
      <w:r w:rsidRPr="005F38A3">
        <w:rPr>
          <w:rFonts w:ascii="Times New Roman" w:hAnsi="Times New Roman" w:cs="Times New Roman"/>
          <w:i/>
          <w:iCs/>
          <w:color w:val="000000" w:themeColor="text1"/>
          <w:sz w:val="24"/>
          <w:szCs w:val="24"/>
          <w:shd w:val="clear" w:color="auto" w:fill="FFFFFF"/>
        </w:rPr>
        <w:t>BMC Med Ethics.</w:t>
      </w:r>
      <w:r w:rsidRPr="005F38A3">
        <w:rPr>
          <w:rFonts w:ascii="Times New Roman" w:hAnsi="Times New Roman" w:cs="Times New Roman"/>
          <w:color w:val="000000" w:themeColor="text1"/>
          <w:sz w:val="24"/>
          <w:szCs w:val="24"/>
          <w:shd w:val="clear" w:color="auto" w:fill="FFFFFF"/>
        </w:rPr>
        <w:t xml:space="preserve"> October 2005; 6:10.https://doi.org/10.1186/1472-6939-6-10</w:t>
      </w:r>
      <w:r w:rsidRPr="005F38A3">
        <w:rPr>
          <w:rFonts w:ascii="Times New Roman" w:hAnsi="Times New Roman" w:cs="Times New Roman"/>
          <w:color w:val="000000" w:themeColor="text1"/>
          <w:sz w:val="24"/>
          <w:szCs w:val="24"/>
          <w:lang w:bidi="as-IN"/>
        </w:rPr>
        <w:t xml:space="preserve"> </w:t>
      </w:r>
    </w:p>
    <w:p w:rsidR="000E13E8" w:rsidRPr="005F38A3" w:rsidRDefault="000E13E8" w:rsidP="00114D3F">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lang w:bidi="as-IN"/>
        </w:rPr>
        <w:t xml:space="preserve">Dickens BM, Cook RJ: </w:t>
      </w:r>
      <w:r w:rsidRPr="005F38A3">
        <w:rPr>
          <w:rFonts w:ascii="Times New Roman" w:hAnsi="Times New Roman" w:cs="Times New Roman"/>
          <w:bCs/>
          <w:color w:val="000000" w:themeColor="text1"/>
          <w:sz w:val="24"/>
          <w:szCs w:val="24"/>
          <w:lang w:bidi="as-IN"/>
        </w:rPr>
        <w:t xml:space="preserve">Challenges of ethical research in resource-poor settings. </w:t>
      </w:r>
      <w:r w:rsidRPr="005F38A3">
        <w:rPr>
          <w:rFonts w:ascii="Times New Roman" w:hAnsi="Times New Roman" w:cs="Times New Roman"/>
          <w:i/>
          <w:iCs/>
          <w:color w:val="000000" w:themeColor="text1"/>
          <w:sz w:val="24"/>
          <w:szCs w:val="24"/>
          <w:lang w:bidi="as-IN"/>
        </w:rPr>
        <w:t xml:space="preserve">International Journal of Gynaecology and Obstetrics </w:t>
      </w:r>
      <w:r w:rsidRPr="005F38A3">
        <w:rPr>
          <w:rFonts w:ascii="Times New Roman" w:hAnsi="Times New Roman" w:cs="Times New Roman"/>
          <w:color w:val="000000" w:themeColor="text1"/>
          <w:sz w:val="24"/>
          <w:szCs w:val="24"/>
          <w:lang w:bidi="as-IN"/>
        </w:rPr>
        <w:t xml:space="preserve">2003, </w:t>
      </w:r>
      <w:r w:rsidRPr="005F38A3">
        <w:rPr>
          <w:rFonts w:ascii="Times New Roman" w:hAnsi="Times New Roman" w:cs="Times New Roman"/>
          <w:bCs/>
          <w:color w:val="000000" w:themeColor="text1"/>
          <w:sz w:val="24"/>
          <w:szCs w:val="24"/>
          <w:lang w:bidi="as-IN"/>
        </w:rPr>
        <w:t>80:</w:t>
      </w:r>
      <w:r w:rsidRPr="005F38A3">
        <w:rPr>
          <w:rFonts w:ascii="Times New Roman" w:hAnsi="Times New Roman" w:cs="Times New Roman"/>
          <w:color w:val="000000" w:themeColor="text1"/>
          <w:sz w:val="24"/>
          <w:szCs w:val="24"/>
          <w:lang w:bidi="as-IN"/>
        </w:rPr>
        <w:t>79-86.</w:t>
      </w:r>
    </w:p>
    <w:p w:rsidR="005420B2" w:rsidRPr="005F38A3" w:rsidRDefault="005420B2" w:rsidP="00114D3F">
      <w:pPr>
        <w:autoSpaceDE w:val="0"/>
        <w:autoSpaceDN w:val="0"/>
        <w:adjustRightInd w:val="0"/>
        <w:spacing w:after="0" w:line="240" w:lineRule="auto"/>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B27875" w:rsidRPr="005F38A3" w:rsidRDefault="00B27875"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B27875" w:rsidRPr="005F38A3" w:rsidRDefault="00B27875"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20B2" w:rsidRPr="005F38A3" w:rsidRDefault="005420B2" w:rsidP="005420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Table</w:t>
      </w:r>
      <w:r w:rsidR="00BF6981" w:rsidRPr="005F38A3">
        <w:rPr>
          <w:rFonts w:ascii="Times New Roman" w:hAnsi="Times New Roman" w:cs="Times New Roman"/>
          <w:b/>
          <w:bCs/>
          <w:color w:val="000000" w:themeColor="text1"/>
          <w:sz w:val="24"/>
          <w:szCs w:val="24"/>
        </w:rPr>
        <w:t>-</w:t>
      </w:r>
      <w:r w:rsidRPr="005F38A3">
        <w:rPr>
          <w:rFonts w:ascii="Times New Roman" w:hAnsi="Times New Roman" w:cs="Times New Roman"/>
          <w:b/>
          <w:bCs/>
          <w:color w:val="000000" w:themeColor="text1"/>
          <w:sz w:val="24"/>
          <w:szCs w:val="24"/>
        </w:rPr>
        <w:t>1 Characteristics and Compositions of IEC according to ICMR 2017 guideline (n=12*)</w:t>
      </w:r>
    </w:p>
    <w:tbl>
      <w:tblPr>
        <w:tblStyle w:val="TableGrid"/>
        <w:tblW w:w="0" w:type="auto"/>
        <w:tblLook w:val="04A0" w:firstRow="1" w:lastRow="0" w:firstColumn="1" w:lastColumn="0" w:noHBand="0" w:noVBand="1"/>
      </w:tblPr>
      <w:tblGrid>
        <w:gridCol w:w="4503"/>
        <w:gridCol w:w="3705"/>
        <w:gridCol w:w="1368"/>
      </w:tblGrid>
      <w:tr w:rsidR="0006003A" w:rsidRPr="005F38A3" w:rsidTr="0006003A">
        <w:tc>
          <w:tcPr>
            <w:tcW w:w="4503"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Characteristics</w:t>
            </w:r>
          </w:p>
        </w:tc>
        <w:tc>
          <w:tcPr>
            <w:tcW w:w="3705"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Numbers</w:t>
            </w:r>
          </w:p>
        </w:tc>
        <w:tc>
          <w:tcPr>
            <w:tcW w:w="1368"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percentage</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Multi-disciplinary</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12</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100</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Multi-sectoral</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12</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100</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Adequate age representation</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8</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66.7</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Adequate  Gender representation</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7</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58.3</w:t>
            </w:r>
          </w:p>
        </w:tc>
      </w:tr>
      <w:tr w:rsidR="0006003A" w:rsidRPr="005F38A3" w:rsidTr="0006003A">
        <w:tc>
          <w:tcPr>
            <w:tcW w:w="9576" w:type="dxa"/>
            <w:gridSpan w:val="3"/>
          </w:tcPr>
          <w:p w:rsidR="0006003A" w:rsidRPr="005F38A3" w:rsidRDefault="0006003A" w:rsidP="0006003A">
            <w:pPr>
              <w:jc w:val="cente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Non-affiliated </w:t>
            </w:r>
            <w:r w:rsidR="00BF6981" w:rsidRPr="005F38A3">
              <w:rPr>
                <w:rFonts w:ascii="Times New Roman" w:hAnsi="Times New Roman" w:cs="Times New Roman"/>
                <w:bCs/>
                <w:color w:val="000000" w:themeColor="text1"/>
                <w:sz w:val="24"/>
                <w:szCs w:val="24"/>
              </w:rPr>
              <w:t>I</w:t>
            </w:r>
            <w:r w:rsidRPr="005F38A3">
              <w:rPr>
                <w:rFonts w:ascii="Times New Roman" w:hAnsi="Times New Roman" w:cs="Times New Roman"/>
                <w:bCs/>
                <w:color w:val="000000" w:themeColor="text1"/>
                <w:sz w:val="24"/>
                <w:szCs w:val="24"/>
              </w:rPr>
              <w:t>EC members</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Number of committees having  non-affiliated member</w:t>
            </w:r>
          </w:p>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≥50%</w:t>
            </w:r>
          </w:p>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&lt;50%</w:t>
            </w:r>
          </w:p>
          <w:p w:rsidR="0006003A" w:rsidRPr="005F38A3" w:rsidRDefault="0006003A" w:rsidP="0006003A">
            <w:pPr>
              <w:rPr>
                <w:rFonts w:ascii="Times New Roman" w:hAnsi="Times New Roman" w:cs="Times New Roman"/>
                <w:bCs/>
                <w:color w:val="000000" w:themeColor="text1"/>
                <w:sz w:val="24"/>
                <w:szCs w:val="24"/>
              </w:rPr>
            </w:pPr>
          </w:p>
        </w:tc>
        <w:tc>
          <w:tcPr>
            <w:tcW w:w="3705" w:type="dxa"/>
          </w:tcPr>
          <w:p w:rsidR="0006003A" w:rsidRPr="005F38A3" w:rsidRDefault="0006003A" w:rsidP="0006003A">
            <w:pPr>
              <w:rPr>
                <w:rFonts w:ascii="Times New Roman" w:hAnsi="Times New Roman" w:cs="Times New Roman"/>
                <w:bCs/>
                <w:color w:val="000000" w:themeColor="text1"/>
                <w:sz w:val="24"/>
                <w:szCs w:val="24"/>
              </w:rPr>
            </w:pPr>
          </w:p>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4</w:t>
            </w:r>
          </w:p>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8</w:t>
            </w:r>
          </w:p>
          <w:p w:rsidR="0006003A" w:rsidRPr="005F38A3" w:rsidRDefault="0006003A" w:rsidP="0006003A">
            <w:pPr>
              <w:rPr>
                <w:rFonts w:ascii="Times New Roman" w:hAnsi="Times New Roman" w:cs="Times New Roman"/>
                <w:bCs/>
                <w:color w:val="000000" w:themeColor="text1"/>
                <w:sz w:val="24"/>
                <w:szCs w:val="24"/>
              </w:rPr>
            </w:pPr>
          </w:p>
          <w:p w:rsidR="0006003A" w:rsidRPr="005F38A3" w:rsidRDefault="0006003A" w:rsidP="0006003A">
            <w:pPr>
              <w:rPr>
                <w:rFonts w:ascii="Times New Roman" w:hAnsi="Times New Roman" w:cs="Times New Roman"/>
                <w:bCs/>
                <w:color w:val="000000" w:themeColor="text1"/>
                <w:sz w:val="24"/>
                <w:szCs w:val="24"/>
              </w:rPr>
            </w:pPr>
          </w:p>
        </w:tc>
        <w:tc>
          <w:tcPr>
            <w:tcW w:w="1368" w:type="dxa"/>
          </w:tcPr>
          <w:p w:rsidR="0006003A" w:rsidRPr="005F38A3" w:rsidRDefault="0006003A" w:rsidP="0006003A">
            <w:pPr>
              <w:rPr>
                <w:rFonts w:ascii="Times New Roman" w:hAnsi="Times New Roman" w:cs="Times New Roman"/>
                <w:bCs/>
                <w:color w:val="000000" w:themeColor="text1"/>
                <w:sz w:val="24"/>
                <w:szCs w:val="24"/>
              </w:rPr>
            </w:pPr>
          </w:p>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33.3%</w:t>
            </w:r>
          </w:p>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66.7%</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Numbers of </w:t>
            </w:r>
            <w:r w:rsidR="00BF6981" w:rsidRPr="005F38A3">
              <w:rPr>
                <w:rFonts w:ascii="Times New Roman" w:hAnsi="Times New Roman" w:cs="Times New Roman"/>
                <w:bCs/>
                <w:color w:val="000000" w:themeColor="text1"/>
                <w:sz w:val="24"/>
                <w:szCs w:val="24"/>
              </w:rPr>
              <w:t>I</w:t>
            </w:r>
            <w:r w:rsidRPr="005F38A3">
              <w:rPr>
                <w:rFonts w:ascii="Times New Roman" w:hAnsi="Times New Roman" w:cs="Times New Roman"/>
                <w:bCs/>
                <w:color w:val="000000" w:themeColor="text1"/>
                <w:sz w:val="24"/>
                <w:szCs w:val="24"/>
              </w:rPr>
              <w:t>EC members between 7 to 15</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12</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100</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Balance between Medical and non</w:t>
            </w:r>
            <w:r w:rsidR="00BF6981" w:rsidRPr="005F38A3">
              <w:rPr>
                <w:rFonts w:ascii="Times New Roman" w:hAnsi="Times New Roman" w:cs="Times New Roman"/>
                <w:bCs/>
                <w:color w:val="000000" w:themeColor="text1"/>
                <w:sz w:val="24"/>
                <w:szCs w:val="24"/>
              </w:rPr>
              <w:t xml:space="preserve"> medical/technical and non </w:t>
            </w:r>
            <w:r w:rsidRPr="005F38A3">
              <w:rPr>
                <w:rFonts w:ascii="Times New Roman" w:hAnsi="Times New Roman" w:cs="Times New Roman"/>
                <w:bCs/>
                <w:color w:val="000000" w:themeColor="text1"/>
                <w:sz w:val="24"/>
                <w:szCs w:val="24"/>
              </w:rPr>
              <w:t>technical  members</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6</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50</w:t>
            </w:r>
          </w:p>
        </w:tc>
      </w:tr>
      <w:tr w:rsidR="0006003A" w:rsidRPr="005F38A3" w:rsidTr="0006003A">
        <w:tc>
          <w:tcPr>
            <w:tcW w:w="9576" w:type="dxa"/>
            <w:gridSpan w:val="3"/>
          </w:tcPr>
          <w:p w:rsidR="0006003A" w:rsidRPr="005F38A3" w:rsidRDefault="0006003A" w:rsidP="0006003A">
            <w:pPr>
              <w:jc w:val="cente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Chairperson</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Non affiliated Chairperson</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11</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91.7</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Affiliated</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1</w:t>
            </w:r>
          </w:p>
        </w:tc>
        <w:tc>
          <w:tcPr>
            <w:tcW w:w="1368"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8.3</w:t>
            </w:r>
          </w:p>
        </w:tc>
      </w:tr>
      <w:tr w:rsidR="0006003A" w:rsidRPr="005F38A3" w:rsidTr="0006003A">
        <w:tc>
          <w:tcPr>
            <w:tcW w:w="4503"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No IEC constituted</w:t>
            </w:r>
          </w:p>
        </w:tc>
        <w:tc>
          <w:tcPr>
            <w:tcW w:w="3705" w:type="dxa"/>
          </w:tcPr>
          <w:p w:rsidR="0006003A" w:rsidRPr="005F38A3" w:rsidRDefault="0006003A" w:rsidP="0006003A">
            <w:p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2</w:t>
            </w:r>
          </w:p>
        </w:tc>
        <w:tc>
          <w:tcPr>
            <w:tcW w:w="1368" w:type="dxa"/>
          </w:tcPr>
          <w:p w:rsidR="0006003A" w:rsidRPr="005F38A3" w:rsidRDefault="0006003A" w:rsidP="0006003A">
            <w:pPr>
              <w:rPr>
                <w:rFonts w:ascii="Times New Roman" w:hAnsi="Times New Roman" w:cs="Times New Roman"/>
                <w:bCs/>
                <w:color w:val="000000" w:themeColor="text1"/>
                <w:sz w:val="24"/>
                <w:szCs w:val="24"/>
              </w:rPr>
            </w:pPr>
          </w:p>
        </w:tc>
      </w:tr>
    </w:tbl>
    <w:p w:rsidR="0006003A" w:rsidRPr="005F38A3" w:rsidRDefault="0006003A" w:rsidP="0006003A">
      <w:pPr>
        <w:spacing w:after="0" w:line="240" w:lineRule="auto"/>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 xml:space="preserve">*Excluded those institute who had not constituted their </w:t>
      </w:r>
      <w:r w:rsidR="00BF6981" w:rsidRPr="005F38A3">
        <w:rPr>
          <w:rFonts w:ascii="Times New Roman" w:hAnsi="Times New Roman" w:cs="Times New Roman"/>
          <w:color w:val="000000" w:themeColor="text1"/>
          <w:sz w:val="24"/>
          <w:szCs w:val="24"/>
        </w:rPr>
        <w:t>I</w:t>
      </w:r>
      <w:r w:rsidRPr="005F38A3">
        <w:rPr>
          <w:rFonts w:ascii="Times New Roman" w:hAnsi="Times New Roman" w:cs="Times New Roman"/>
          <w:color w:val="000000" w:themeColor="text1"/>
          <w:sz w:val="24"/>
          <w:szCs w:val="24"/>
        </w:rPr>
        <w:t xml:space="preserve">ECs </w:t>
      </w:r>
    </w:p>
    <w:p w:rsidR="0006003A" w:rsidRPr="005F38A3" w:rsidRDefault="0006003A" w:rsidP="0006003A">
      <w:pPr>
        <w:rPr>
          <w:rFonts w:ascii="Times New Roman" w:hAnsi="Times New Roman" w:cs="Times New Roman"/>
          <w:b/>
          <w:bCs/>
          <w:color w:val="000000" w:themeColor="text1"/>
          <w:sz w:val="24"/>
          <w:szCs w:val="24"/>
        </w:rPr>
      </w:pPr>
    </w:p>
    <w:p w:rsidR="0006003A" w:rsidRPr="005F38A3" w:rsidRDefault="00BF6981"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Table-</w:t>
      </w:r>
      <w:r w:rsidR="0006003A" w:rsidRPr="005F38A3">
        <w:rPr>
          <w:rFonts w:ascii="Times New Roman" w:hAnsi="Times New Roman" w:cs="Times New Roman"/>
          <w:b/>
          <w:bCs/>
          <w:color w:val="000000" w:themeColor="text1"/>
          <w:sz w:val="24"/>
          <w:szCs w:val="24"/>
        </w:rPr>
        <w:t xml:space="preserve">2 Affiliation, qualification of </w:t>
      </w:r>
      <w:r w:rsidRPr="005F38A3">
        <w:rPr>
          <w:rFonts w:ascii="Times New Roman" w:hAnsi="Times New Roman" w:cs="Times New Roman"/>
          <w:b/>
          <w:bCs/>
          <w:color w:val="000000" w:themeColor="text1"/>
          <w:sz w:val="24"/>
          <w:szCs w:val="24"/>
        </w:rPr>
        <w:t>I</w:t>
      </w:r>
      <w:r w:rsidR="0006003A" w:rsidRPr="005F38A3">
        <w:rPr>
          <w:rFonts w:ascii="Times New Roman" w:hAnsi="Times New Roman" w:cs="Times New Roman"/>
          <w:b/>
          <w:bCs/>
          <w:color w:val="000000" w:themeColor="text1"/>
          <w:sz w:val="24"/>
          <w:szCs w:val="24"/>
        </w:rPr>
        <w:t>EC members (n=12)</w:t>
      </w:r>
    </w:p>
    <w:tbl>
      <w:tblPr>
        <w:tblStyle w:val="TableGrid"/>
        <w:tblW w:w="0" w:type="auto"/>
        <w:tblLook w:val="04A0" w:firstRow="1" w:lastRow="0" w:firstColumn="1" w:lastColumn="0" w:noHBand="0" w:noVBand="1"/>
      </w:tblPr>
      <w:tblGrid>
        <w:gridCol w:w="510"/>
        <w:gridCol w:w="5014"/>
        <w:gridCol w:w="1788"/>
        <w:gridCol w:w="2264"/>
      </w:tblGrid>
      <w:tr w:rsidR="0006003A" w:rsidRPr="005F38A3" w:rsidTr="0006003A">
        <w:tc>
          <w:tcPr>
            <w:tcW w:w="510"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SL No</w:t>
            </w:r>
          </w:p>
        </w:tc>
        <w:tc>
          <w:tcPr>
            <w:tcW w:w="5014" w:type="dxa"/>
          </w:tcPr>
          <w:p w:rsidR="0006003A" w:rsidRPr="005F38A3" w:rsidRDefault="0006003A" w:rsidP="0006003A">
            <w:pPr>
              <w:rPr>
                <w:rFonts w:ascii="Times New Roman" w:hAnsi="Times New Roman" w:cs="Times New Roman"/>
                <w:b/>
                <w:bCs/>
                <w:color w:val="000000" w:themeColor="text1"/>
              </w:rPr>
            </w:pPr>
            <w:r w:rsidRPr="005F38A3">
              <w:rPr>
                <w:rFonts w:ascii="Times New Roman" w:hAnsi="Times New Roman" w:cs="Times New Roman"/>
                <w:color w:val="000000" w:themeColor="text1"/>
              </w:rPr>
              <w:t xml:space="preserve">Members of </w:t>
            </w:r>
            <w:r w:rsidR="00BF6981" w:rsidRPr="005F38A3">
              <w:rPr>
                <w:rFonts w:ascii="Times New Roman" w:hAnsi="Times New Roman" w:cs="Times New Roman"/>
                <w:color w:val="000000" w:themeColor="text1"/>
              </w:rPr>
              <w:t>I</w:t>
            </w:r>
            <w:r w:rsidRPr="005F38A3">
              <w:rPr>
                <w:rFonts w:ascii="Times New Roman" w:hAnsi="Times New Roman" w:cs="Times New Roman"/>
                <w:color w:val="000000" w:themeColor="text1"/>
              </w:rPr>
              <w:t>EC/ Characteristics</w:t>
            </w:r>
          </w:p>
        </w:tc>
        <w:tc>
          <w:tcPr>
            <w:tcW w:w="1788" w:type="dxa"/>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color w:val="000000" w:themeColor="text1"/>
              </w:rPr>
              <w:t>Yes (%)</w:t>
            </w:r>
          </w:p>
        </w:tc>
        <w:tc>
          <w:tcPr>
            <w:tcW w:w="2264" w:type="dxa"/>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color w:val="000000" w:themeColor="text1"/>
              </w:rPr>
              <w:t>No (%)</w:t>
            </w:r>
          </w:p>
        </w:tc>
      </w:tr>
      <w:tr w:rsidR="0006003A" w:rsidRPr="005F38A3" w:rsidTr="0006003A">
        <w:tc>
          <w:tcPr>
            <w:tcW w:w="510" w:type="dxa"/>
            <w:vMerge w:val="restart"/>
          </w:tcPr>
          <w:p w:rsidR="0006003A" w:rsidRPr="005F38A3" w:rsidRDefault="0006003A" w:rsidP="0006003A">
            <w:pPr>
              <w:jc w:val="center"/>
              <w:rPr>
                <w:rFonts w:ascii="Times New Roman" w:hAnsi="Times New Roman" w:cs="Times New Roman"/>
                <w:color w:val="000000" w:themeColor="text1"/>
              </w:rPr>
            </w:pPr>
            <w:r w:rsidRPr="005F38A3">
              <w:rPr>
                <w:rFonts w:ascii="Times New Roman" w:hAnsi="Times New Roman" w:cs="Times New Roman"/>
                <w:color w:val="000000" w:themeColor="text1"/>
              </w:rPr>
              <w:t>1</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Chair Person</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8"/>
              </w:numPr>
              <w:rPr>
                <w:rFonts w:ascii="Times New Roman" w:hAnsi="Times New Roman" w:cs="Times New Roman"/>
                <w:color w:val="000000" w:themeColor="text1"/>
              </w:rPr>
            </w:pPr>
            <w:r w:rsidRPr="005F38A3">
              <w:rPr>
                <w:rFonts w:ascii="Times New Roman" w:hAnsi="Times New Roman" w:cs="Times New Roman"/>
                <w:color w:val="000000" w:themeColor="text1"/>
              </w:rPr>
              <w:t>Non affiliated Chairperson</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11(91.7)</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1(8.3)</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8"/>
              </w:numPr>
              <w:rPr>
                <w:rFonts w:ascii="Times New Roman" w:hAnsi="Times New Roman" w:cs="Times New Roman"/>
                <w:color w:val="000000" w:themeColor="text1"/>
              </w:rPr>
            </w:pPr>
            <w:r w:rsidRPr="005F38A3">
              <w:rPr>
                <w:rFonts w:ascii="Times New Roman" w:hAnsi="Times New Roman" w:cs="Times New Roman"/>
                <w:color w:val="000000" w:themeColor="text1"/>
              </w:rPr>
              <w:t>Qualifications of Chairperson as per ICMR Guideline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10(83.3%)</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2(16.7)</w:t>
            </w:r>
          </w:p>
        </w:tc>
      </w:tr>
      <w:tr w:rsidR="0006003A" w:rsidRPr="005F38A3" w:rsidTr="0006003A">
        <w:tc>
          <w:tcPr>
            <w:tcW w:w="510" w:type="dxa"/>
            <w:vMerge w:val="restart"/>
          </w:tcPr>
          <w:p w:rsidR="0006003A" w:rsidRPr="005F38A3" w:rsidRDefault="0006003A" w:rsidP="0006003A">
            <w:pPr>
              <w:jc w:val="center"/>
              <w:rPr>
                <w:rFonts w:ascii="Times New Roman" w:hAnsi="Times New Roman" w:cs="Times New Roman"/>
                <w:color w:val="000000" w:themeColor="text1"/>
              </w:rPr>
            </w:pPr>
            <w:r w:rsidRPr="005F38A3">
              <w:rPr>
                <w:rFonts w:ascii="Times New Roman" w:hAnsi="Times New Roman" w:cs="Times New Roman"/>
                <w:color w:val="000000" w:themeColor="text1"/>
              </w:rPr>
              <w:t>2</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Member Secretary</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8"/>
              </w:numPr>
              <w:rPr>
                <w:rFonts w:ascii="Times New Roman" w:hAnsi="Times New Roman" w:cs="Times New Roman"/>
                <w:color w:val="000000" w:themeColor="text1"/>
              </w:rPr>
            </w:pPr>
            <w:r w:rsidRPr="005F38A3">
              <w:rPr>
                <w:rFonts w:ascii="Times New Roman" w:hAnsi="Times New Roman" w:cs="Times New Roman"/>
                <w:color w:val="000000" w:themeColor="text1"/>
              </w:rPr>
              <w:t>Affiliated</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12(100)</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0</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8"/>
              </w:numPr>
              <w:rPr>
                <w:rFonts w:ascii="Times New Roman" w:hAnsi="Times New Roman" w:cs="Times New Roman"/>
                <w:color w:val="000000" w:themeColor="text1"/>
              </w:rPr>
            </w:pPr>
            <w:r w:rsidRPr="005F38A3">
              <w:rPr>
                <w:rFonts w:ascii="Times New Roman" w:hAnsi="Times New Roman" w:cs="Times New Roman"/>
                <w:color w:val="000000" w:themeColor="text1"/>
              </w:rPr>
              <w:t>Qualifications of  as per ICMR Guideline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12(100)</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0</w:t>
            </w:r>
          </w:p>
        </w:tc>
      </w:tr>
      <w:tr w:rsidR="0006003A" w:rsidRPr="005F38A3" w:rsidTr="0006003A">
        <w:tc>
          <w:tcPr>
            <w:tcW w:w="510" w:type="dxa"/>
            <w:vMerge w:val="restart"/>
          </w:tcPr>
          <w:p w:rsidR="0006003A" w:rsidRPr="005F38A3" w:rsidRDefault="0006003A" w:rsidP="0006003A">
            <w:pPr>
              <w:jc w:val="center"/>
              <w:rPr>
                <w:rFonts w:ascii="Times New Roman" w:hAnsi="Times New Roman" w:cs="Times New Roman"/>
                <w:color w:val="000000" w:themeColor="text1"/>
              </w:rPr>
            </w:pPr>
            <w:r w:rsidRPr="005F38A3">
              <w:rPr>
                <w:rFonts w:ascii="Times New Roman" w:hAnsi="Times New Roman" w:cs="Times New Roman"/>
                <w:color w:val="000000" w:themeColor="text1"/>
              </w:rPr>
              <w:t>3</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Basic Medical Scientist</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8"/>
              </w:numPr>
              <w:rPr>
                <w:rFonts w:ascii="Times New Roman" w:hAnsi="Times New Roman" w:cs="Times New Roman"/>
                <w:color w:val="000000" w:themeColor="text1"/>
              </w:rPr>
            </w:pPr>
            <w:r w:rsidRPr="005F38A3">
              <w:rPr>
                <w:rFonts w:ascii="Times New Roman" w:hAnsi="Times New Roman" w:cs="Times New Roman"/>
                <w:color w:val="000000" w:themeColor="text1"/>
              </w:rPr>
              <w:t>Affiliated</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11(91.7)</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1(8.3)</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8"/>
              </w:numPr>
              <w:rPr>
                <w:rFonts w:ascii="Times New Roman" w:hAnsi="Times New Roman" w:cs="Times New Roman"/>
                <w:color w:val="000000" w:themeColor="text1"/>
              </w:rPr>
            </w:pPr>
            <w:r w:rsidRPr="005F38A3">
              <w:rPr>
                <w:rFonts w:ascii="Times New Roman" w:hAnsi="Times New Roman" w:cs="Times New Roman"/>
                <w:color w:val="000000" w:themeColor="text1"/>
              </w:rPr>
              <w:t>Qualifications of as per ICMR Guideline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12(100)</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0</w:t>
            </w:r>
          </w:p>
        </w:tc>
      </w:tr>
      <w:tr w:rsidR="0006003A" w:rsidRPr="005F38A3" w:rsidTr="0006003A">
        <w:tc>
          <w:tcPr>
            <w:tcW w:w="510" w:type="dxa"/>
            <w:vMerge w:val="restart"/>
          </w:tcPr>
          <w:p w:rsidR="0006003A" w:rsidRPr="005F38A3" w:rsidRDefault="0006003A" w:rsidP="0006003A">
            <w:pPr>
              <w:jc w:val="center"/>
              <w:rPr>
                <w:rFonts w:ascii="Times New Roman" w:hAnsi="Times New Roman" w:cs="Times New Roman"/>
                <w:color w:val="000000" w:themeColor="text1"/>
              </w:rPr>
            </w:pPr>
            <w:r w:rsidRPr="005F38A3">
              <w:rPr>
                <w:rFonts w:ascii="Times New Roman" w:hAnsi="Times New Roman" w:cs="Times New Roman"/>
                <w:color w:val="000000" w:themeColor="text1"/>
              </w:rPr>
              <w:t>4</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Clinician</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6"/>
              </w:numPr>
              <w:rPr>
                <w:rFonts w:ascii="Times New Roman" w:hAnsi="Times New Roman" w:cs="Times New Roman"/>
                <w:color w:val="000000" w:themeColor="text1"/>
              </w:rPr>
            </w:pPr>
            <w:r w:rsidRPr="005F38A3">
              <w:rPr>
                <w:rFonts w:ascii="Times New Roman" w:hAnsi="Times New Roman" w:cs="Times New Roman"/>
                <w:color w:val="000000" w:themeColor="text1"/>
              </w:rPr>
              <w:t xml:space="preserve">Affiliated </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11(91.7)</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1(8.3)</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6"/>
              </w:numPr>
              <w:rPr>
                <w:rFonts w:ascii="Times New Roman" w:hAnsi="Times New Roman" w:cs="Times New Roman"/>
                <w:color w:val="000000" w:themeColor="text1"/>
              </w:rPr>
            </w:pPr>
            <w:r w:rsidRPr="005F38A3">
              <w:rPr>
                <w:rFonts w:ascii="Times New Roman" w:hAnsi="Times New Roman" w:cs="Times New Roman"/>
                <w:color w:val="000000" w:themeColor="text1"/>
              </w:rPr>
              <w:t>Non affiliated</w:t>
            </w:r>
          </w:p>
        </w:tc>
        <w:tc>
          <w:tcPr>
            <w:tcW w:w="1788" w:type="dxa"/>
          </w:tcPr>
          <w:p w:rsidR="0006003A" w:rsidRPr="005F38A3" w:rsidRDefault="0006003A" w:rsidP="0006003A">
            <w:pPr>
              <w:rPr>
                <w:rFonts w:ascii="Times New Roman" w:hAnsi="Times New Roman" w:cs="Times New Roman"/>
                <w:color w:val="000000" w:themeColor="text1"/>
              </w:rPr>
            </w:pPr>
          </w:p>
        </w:tc>
        <w:tc>
          <w:tcPr>
            <w:tcW w:w="2264" w:type="dxa"/>
          </w:tcPr>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6"/>
              </w:numPr>
              <w:rPr>
                <w:rFonts w:ascii="Times New Roman" w:hAnsi="Times New Roman" w:cs="Times New Roman"/>
                <w:color w:val="000000" w:themeColor="text1"/>
              </w:rPr>
            </w:pPr>
            <w:r w:rsidRPr="005F38A3">
              <w:rPr>
                <w:rFonts w:ascii="Times New Roman" w:hAnsi="Times New Roman" w:cs="Times New Roman"/>
                <w:color w:val="000000" w:themeColor="text1"/>
              </w:rPr>
              <w:t>Qualifications of  as per ICMR Guideline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12(100)</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0</w:t>
            </w: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Legal expert/s</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6"/>
              </w:numPr>
              <w:rPr>
                <w:rFonts w:ascii="Times New Roman" w:hAnsi="Times New Roman" w:cs="Times New Roman"/>
                <w:color w:val="000000" w:themeColor="text1"/>
              </w:rPr>
            </w:pPr>
            <w:r w:rsidRPr="005F38A3">
              <w:rPr>
                <w:rFonts w:ascii="Times New Roman" w:hAnsi="Times New Roman" w:cs="Times New Roman"/>
                <w:color w:val="000000" w:themeColor="text1"/>
              </w:rPr>
              <w:t>Affiliated</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1(8.3)</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11(91.7)</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6"/>
              </w:numPr>
              <w:rPr>
                <w:rFonts w:ascii="Times New Roman" w:hAnsi="Times New Roman" w:cs="Times New Roman"/>
                <w:color w:val="000000" w:themeColor="text1"/>
              </w:rPr>
            </w:pPr>
            <w:r w:rsidRPr="005F38A3">
              <w:rPr>
                <w:rFonts w:ascii="Times New Roman" w:hAnsi="Times New Roman" w:cs="Times New Roman"/>
                <w:color w:val="000000" w:themeColor="text1"/>
              </w:rPr>
              <w:t>Non affiliated</w:t>
            </w:r>
          </w:p>
        </w:tc>
        <w:tc>
          <w:tcPr>
            <w:tcW w:w="1788" w:type="dxa"/>
          </w:tcPr>
          <w:p w:rsidR="0006003A" w:rsidRPr="005F38A3" w:rsidRDefault="0006003A" w:rsidP="0006003A">
            <w:pPr>
              <w:rPr>
                <w:rFonts w:ascii="Times New Roman" w:hAnsi="Times New Roman" w:cs="Times New Roman"/>
                <w:color w:val="000000" w:themeColor="text1"/>
              </w:rPr>
            </w:pPr>
          </w:p>
        </w:tc>
        <w:tc>
          <w:tcPr>
            <w:tcW w:w="2264" w:type="dxa"/>
          </w:tcPr>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6"/>
              </w:numPr>
              <w:rPr>
                <w:rFonts w:ascii="Times New Roman" w:hAnsi="Times New Roman" w:cs="Times New Roman"/>
                <w:color w:val="000000" w:themeColor="text1"/>
              </w:rPr>
            </w:pPr>
            <w:r w:rsidRPr="005F38A3">
              <w:rPr>
                <w:rFonts w:ascii="Times New Roman" w:hAnsi="Times New Roman" w:cs="Times New Roman"/>
                <w:color w:val="000000" w:themeColor="text1"/>
              </w:rPr>
              <w:t>Qualifications  as per ICMR Guideline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12(100)</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0</w:t>
            </w: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6</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Social Scientist/Philosopher/ethicist/theologan</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7"/>
              </w:numPr>
              <w:rPr>
                <w:rFonts w:ascii="Times New Roman" w:hAnsi="Times New Roman" w:cs="Times New Roman"/>
                <w:color w:val="000000" w:themeColor="text1"/>
              </w:rPr>
            </w:pPr>
            <w:r w:rsidRPr="005F38A3">
              <w:rPr>
                <w:rFonts w:ascii="Times New Roman" w:hAnsi="Times New Roman" w:cs="Times New Roman"/>
                <w:color w:val="000000" w:themeColor="text1"/>
              </w:rPr>
              <w:t>Affiliated</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1(10)</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9(90)</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7"/>
              </w:numPr>
              <w:rPr>
                <w:rFonts w:ascii="Times New Roman" w:hAnsi="Times New Roman" w:cs="Times New Roman"/>
                <w:color w:val="000000" w:themeColor="text1"/>
              </w:rPr>
            </w:pPr>
            <w:r w:rsidRPr="005F38A3">
              <w:rPr>
                <w:rFonts w:ascii="Times New Roman" w:hAnsi="Times New Roman" w:cs="Times New Roman"/>
                <w:color w:val="000000" w:themeColor="text1"/>
              </w:rPr>
              <w:t>Not present</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2(16.6)</w:t>
            </w:r>
          </w:p>
        </w:tc>
        <w:tc>
          <w:tcPr>
            <w:tcW w:w="2264" w:type="dxa"/>
          </w:tcPr>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7"/>
              </w:numPr>
              <w:rPr>
                <w:rFonts w:ascii="Times New Roman" w:hAnsi="Times New Roman" w:cs="Times New Roman"/>
                <w:color w:val="000000" w:themeColor="text1"/>
              </w:rPr>
            </w:pPr>
            <w:r w:rsidRPr="005F38A3">
              <w:rPr>
                <w:rFonts w:ascii="Times New Roman" w:hAnsi="Times New Roman" w:cs="Times New Roman"/>
                <w:color w:val="000000" w:themeColor="text1"/>
              </w:rPr>
              <w:t>Qualifications of  as per ICMR Guideline</w:t>
            </w:r>
          </w:p>
        </w:tc>
        <w:tc>
          <w:tcPr>
            <w:tcW w:w="1788" w:type="dxa"/>
          </w:tcPr>
          <w:p w:rsidR="0006003A" w:rsidRPr="005F38A3" w:rsidRDefault="0006003A" w:rsidP="0006003A">
            <w:pPr>
              <w:rPr>
                <w:rFonts w:ascii="Times New Roman" w:hAnsi="Times New Roman" w:cs="Times New Roman"/>
                <w:color w:val="000000" w:themeColor="text1"/>
              </w:rPr>
            </w:pPr>
          </w:p>
        </w:tc>
        <w:tc>
          <w:tcPr>
            <w:tcW w:w="2264" w:type="dxa"/>
          </w:tcPr>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7</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Lay person(s)</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 xml:space="preserve"> Status</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No</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Percentag</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5"/>
              </w:numPr>
              <w:rPr>
                <w:rFonts w:ascii="Times New Roman" w:hAnsi="Times New Roman" w:cs="Times New Roman"/>
                <w:color w:val="000000" w:themeColor="text1"/>
              </w:rPr>
            </w:pPr>
            <w:r w:rsidRPr="005F38A3">
              <w:rPr>
                <w:rFonts w:ascii="Times New Roman" w:hAnsi="Times New Roman" w:cs="Times New Roman"/>
                <w:color w:val="000000" w:themeColor="text1"/>
              </w:rPr>
              <w:t>Non affiliated</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6</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50</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5"/>
              </w:numPr>
              <w:rPr>
                <w:rFonts w:ascii="Times New Roman" w:hAnsi="Times New Roman" w:cs="Times New Roman"/>
                <w:color w:val="000000" w:themeColor="text1"/>
              </w:rPr>
            </w:pPr>
            <w:r w:rsidRPr="005F38A3">
              <w:rPr>
                <w:rFonts w:ascii="Times New Roman" w:hAnsi="Times New Roman" w:cs="Times New Roman"/>
                <w:color w:val="000000" w:themeColor="text1"/>
              </w:rPr>
              <w:t>No Layperson</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6</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50</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Qualifications of  as per ICMR Guideline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3</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25</w:t>
            </w: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8</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Quorum requirements specified in SOPs as per ICMR guideline2017(n=9)</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5"/>
              </w:numPr>
              <w:rPr>
                <w:rFonts w:ascii="Times New Roman" w:hAnsi="Times New Roman" w:cs="Times New Roman"/>
                <w:color w:val="000000" w:themeColor="text1"/>
              </w:rPr>
            </w:pPr>
            <w:r w:rsidRPr="005F38A3">
              <w:rPr>
                <w:rFonts w:ascii="Times New Roman" w:hAnsi="Times New Roman" w:cs="Times New Roman"/>
                <w:color w:val="000000" w:themeColor="text1"/>
              </w:rPr>
              <w:t>yes</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 xml:space="preserve">7                   </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77.8</w:t>
            </w: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9</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 xml:space="preserve">Terms of references for </w:t>
            </w:r>
            <w:r w:rsidR="00BF6981" w:rsidRPr="005F38A3">
              <w:rPr>
                <w:rFonts w:ascii="Times New Roman" w:hAnsi="Times New Roman" w:cs="Times New Roman"/>
                <w:b/>
                <w:bCs/>
                <w:color w:val="000000" w:themeColor="text1"/>
              </w:rPr>
              <w:t>I</w:t>
            </w:r>
            <w:r w:rsidRPr="005F38A3">
              <w:rPr>
                <w:rFonts w:ascii="Times New Roman" w:hAnsi="Times New Roman" w:cs="Times New Roman"/>
                <w:b/>
                <w:bCs/>
                <w:color w:val="000000" w:themeColor="text1"/>
              </w:rPr>
              <w:t>EC members</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9066" w:type="dxa"/>
            <w:gridSpan w:val="3"/>
          </w:tcPr>
          <w:p w:rsidR="0006003A" w:rsidRPr="005F38A3" w:rsidRDefault="0006003A" w:rsidP="0006003A">
            <w:pPr>
              <w:rPr>
                <w:rFonts w:ascii="Times New Roman" w:hAnsi="Times New Roman" w:cs="Times New Roman"/>
                <w:b/>
                <w:bCs/>
                <w:color w:val="000000" w:themeColor="text1"/>
              </w:rPr>
            </w:pPr>
            <w:r w:rsidRPr="005F38A3">
              <w:rPr>
                <w:rFonts w:ascii="Times New Roman" w:hAnsi="Times New Roman" w:cs="Times New Roman"/>
                <w:color w:val="000000" w:themeColor="text1"/>
              </w:rPr>
              <w:t xml:space="preserve">  Selection/appointment process to committees (n=12)</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2"/>
              </w:numPr>
              <w:rPr>
                <w:rFonts w:ascii="Times New Roman" w:hAnsi="Times New Roman" w:cs="Times New Roman"/>
                <w:color w:val="000000" w:themeColor="text1"/>
              </w:rPr>
            </w:pPr>
            <w:r w:rsidRPr="005F38A3">
              <w:rPr>
                <w:rFonts w:ascii="Times New Roman" w:hAnsi="Times New Roman" w:cs="Times New Roman"/>
                <w:color w:val="000000" w:themeColor="text1"/>
              </w:rPr>
              <w:t>Appointed by Head of the institute</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91.7</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2"/>
              </w:numPr>
              <w:rPr>
                <w:rFonts w:ascii="Times New Roman" w:hAnsi="Times New Roman" w:cs="Times New Roman"/>
                <w:color w:val="000000" w:themeColor="text1"/>
              </w:rPr>
            </w:pPr>
            <w:r w:rsidRPr="005F38A3">
              <w:rPr>
                <w:rFonts w:ascii="Times New Roman" w:hAnsi="Times New Roman" w:cs="Times New Roman"/>
                <w:color w:val="000000" w:themeColor="text1"/>
              </w:rPr>
              <w:t>Others</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8.3</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9066" w:type="dxa"/>
            <w:gridSpan w:val="3"/>
          </w:tcPr>
          <w:p w:rsidR="0006003A" w:rsidRPr="005F38A3" w:rsidRDefault="0006003A" w:rsidP="0006003A">
            <w:pPr>
              <w:rPr>
                <w:rFonts w:ascii="Times New Roman" w:hAnsi="Times New Roman" w:cs="Times New Roman"/>
                <w:b/>
                <w:bCs/>
                <w:color w:val="000000" w:themeColor="text1"/>
              </w:rPr>
            </w:pPr>
            <w:r w:rsidRPr="005F38A3">
              <w:rPr>
                <w:rFonts w:ascii="Times New Roman" w:hAnsi="Times New Roman" w:cs="Times New Roman"/>
                <w:color w:val="000000" w:themeColor="text1"/>
              </w:rPr>
              <w:t xml:space="preserve">Term of </w:t>
            </w:r>
            <w:r w:rsidR="00BF6981" w:rsidRPr="005F38A3">
              <w:rPr>
                <w:rFonts w:ascii="Times New Roman" w:hAnsi="Times New Roman" w:cs="Times New Roman"/>
                <w:color w:val="000000" w:themeColor="text1"/>
              </w:rPr>
              <w:t>I</w:t>
            </w:r>
            <w:r w:rsidRPr="005F38A3">
              <w:rPr>
                <w:rFonts w:ascii="Times New Roman" w:hAnsi="Times New Roman" w:cs="Times New Roman"/>
                <w:color w:val="000000" w:themeColor="text1"/>
              </w:rPr>
              <w:t>EC membership (n=9*)</w:t>
            </w:r>
            <w:r w:rsidR="003F7780" w:rsidRPr="005F38A3">
              <w:rPr>
                <w:rFonts w:ascii="Times New Roman" w:hAnsi="Times New Roman" w:cs="Times New Roman"/>
                <w:color w:val="000000" w:themeColor="text1"/>
              </w:rPr>
              <w:t xml:space="preserve">   </w:t>
            </w:r>
            <w:r w:rsidRPr="005F38A3">
              <w:rPr>
                <w:rFonts w:ascii="Times New Roman" w:hAnsi="Times New Roman" w:cs="Times New Roman"/>
                <w:color w:val="000000" w:themeColor="text1"/>
              </w:rPr>
              <w:t xml:space="preserve"> *excluded those who did not constituted </w:t>
            </w:r>
            <w:r w:rsidR="00BF6981" w:rsidRPr="005F38A3">
              <w:rPr>
                <w:rFonts w:ascii="Times New Roman" w:hAnsi="Times New Roman" w:cs="Times New Roman"/>
                <w:color w:val="000000" w:themeColor="text1"/>
              </w:rPr>
              <w:t>I</w:t>
            </w:r>
            <w:r w:rsidRPr="005F38A3">
              <w:rPr>
                <w:rFonts w:ascii="Times New Roman" w:hAnsi="Times New Roman" w:cs="Times New Roman"/>
                <w:color w:val="000000" w:themeColor="text1"/>
              </w:rPr>
              <w:t>ECs and had no SOPs</w:t>
            </w:r>
          </w:p>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 xml:space="preserve">Tenure of </w:t>
            </w:r>
            <w:r w:rsidR="00BF6981" w:rsidRPr="005F38A3">
              <w:rPr>
                <w:rFonts w:ascii="Times New Roman" w:hAnsi="Times New Roman" w:cs="Times New Roman"/>
                <w:color w:val="000000" w:themeColor="text1"/>
              </w:rPr>
              <w:t>I</w:t>
            </w:r>
            <w:r w:rsidRPr="005F38A3">
              <w:rPr>
                <w:rFonts w:ascii="Times New Roman" w:hAnsi="Times New Roman" w:cs="Times New Roman"/>
                <w:color w:val="000000" w:themeColor="text1"/>
              </w:rPr>
              <w:t>EC membership</w:t>
            </w:r>
          </w:p>
          <w:p w:rsidR="0006003A" w:rsidRPr="005F38A3" w:rsidRDefault="0006003A" w:rsidP="0006003A">
            <w:pPr>
              <w:pStyle w:val="ListParagraph"/>
              <w:numPr>
                <w:ilvl w:val="0"/>
                <w:numId w:val="2"/>
              </w:numPr>
              <w:rPr>
                <w:rFonts w:ascii="Times New Roman" w:hAnsi="Times New Roman" w:cs="Times New Roman"/>
                <w:color w:val="000000" w:themeColor="text1"/>
              </w:rPr>
            </w:pPr>
            <w:r w:rsidRPr="005F38A3">
              <w:rPr>
                <w:rFonts w:ascii="Times New Roman" w:hAnsi="Times New Roman" w:cs="Times New Roman"/>
                <w:color w:val="000000" w:themeColor="text1"/>
              </w:rPr>
              <w:t>&lt; 2 years</w:t>
            </w:r>
          </w:p>
          <w:p w:rsidR="0006003A" w:rsidRPr="005F38A3" w:rsidRDefault="0006003A" w:rsidP="0006003A">
            <w:pPr>
              <w:pStyle w:val="ListParagraph"/>
              <w:numPr>
                <w:ilvl w:val="0"/>
                <w:numId w:val="2"/>
              </w:numPr>
              <w:rPr>
                <w:rFonts w:ascii="Times New Roman" w:hAnsi="Times New Roman" w:cs="Times New Roman"/>
                <w:color w:val="000000" w:themeColor="text1"/>
              </w:rPr>
            </w:pPr>
            <w:r w:rsidRPr="005F38A3">
              <w:rPr>
                <w:rFonts w:ascii="Times New Roman" w:hAnsi="Times New Roman" w:cs="Times New Roman"/>
                <w:color w:val="000000" w:themeColor="text1"/>
              </w:rPr>
              <w:t>2-3 years</w:t>
            </w:r>
          </w:p>
          <w:p w:rsidR="0006003A" w:rsidRPr="005F38A3" w:rsidRDefault="0006003A" w:rsidP="0006003A">
            <w:pPr>
              <w:pStyle w:val="ListParagraph"/>
              <w:numPr>
                <w:ilvl w:val="0"/>
                <w:numId w:val="2"/>
              </w:numPr>
              <w:rPr>
                <w:rFonts w:ascii="Times New Roman" w:hAnsi="Times New Roman" w:cs="Times New Roman"/>
                <w:color w:val="000000" w:themeColor="text1"/>
              </w:rPr>
            </w:pPr>
            <w:r w:rsidRPr="005F38A3">
              <w:rPr>
                <w:rFonts w:ascii="Times New Roman" w:hAnsi="Times New Roman" w:cs="Times New Roman"/>
                <w:color w:val="000000" w:themeColor="text1"/>
              </w:rPr>
              <w:t>&gt;3 years</w:t>
            </w:r>
          </w:p>
          <w:p w:rsidR="0006003A" w:rsidRPr="005F38A3" w:rsidRDefault="0006003A" w:rsidP="0006003A">
            <w:pPr>
              <w:pStyle w:val="ListParagraph"/>
              <w:numPr>
                <w:ilvl w:val="0"/>
                <w:numId w:val="2"/>
              </w:numPr>
              <w:rPr>
                <w:rFonts w:ascii="Times New Roman" w:hAnsi="Times New Roman" w:cs="Times New Roman"/>
                <w:color w:val="000000" w:themeColor="text1"/>
              </w:rPr>
            </w:pPr>
            <w:r w:rsidRPr="005F38A3">
              <w:rPr>
                <w:rFonts w:ascii="Times New Roman" w:hAnsi="Times New Roman" w:cs="Times New Roman"/>
                <w:color w:val="000000" w:themeColor="text1"/>
              </w:rPr>
              <w:t>Not mentioned in SOP</w:t>
            </w:r>
          </w:p>
          <w:p w:rsidR="0006003A" w:rsidRPr="005F38A3" w:rsidRDefault="0006003A" w:rsidP="0006003A">
            <w:pPr>
              <w:pStyle w:val="ListParagraph"/>
              <w:rPr>
                <w:rFonts w:ascii="Times New Roman" w:hAnsi="Times New Roman" w:cs="Times New Roman"/>
                <w:color w:val="000000" w:themeColor="text1"/>
              </w:rPr>
            </w:pPr>
          </w:p>
          <w:p w:rsidR="0006003A" w:rsidRPr="005F38A3" w:rsidRDefault="0006003A" w:rsidP="0006003A">
            <w:pPr>
              <w:pStyle w:val="ListParagraph"/>
              <w:rPr>
                <w:rFonts w:ascii="Times New Roman" w:hAnsi="Times New Roman" w:cs="Times New Roman"/>
                <w:color w:val="000000" w:themeColor="text1"/>
              </w:rPr>
            </w:pPr>
          </w:p>
        </w:tc>
        <w:tc>
          <w:tcPr>
            <w:tcW w:w="1788" w:type="dxa"/>
          </w:tcPr>
          <w:p w:rsidR="0006003A" w:rsidRPr="005F38A3" w:rsidRDefault="0006003A" w:rsidP="0006003A">
            <w:pPr>
              <w:rPr>
                <w:rFonts w:ascii="Times New Roman" w:hAnsi="Times New Roman" w:cs="Times New Roman"/>
                <w:color w:val="000000" w:themeColor="text1"/>
              </w:rPr>
            </w:pP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w:t>
            </w: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w:t>
            </w: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w:t>
            </w: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w:t>
            </w:r>
          </w:p>
          <w:p w:rsidR="0006003A" w:rsidRPr="005F38A3" w:rsidRDefault="0006003A" w:rsidP="0006003A">
            <w:pPr>
              <w:rPr>
                <w:rFonts w:ascii="Times New Roman" w:hAnsi="Times New Roman" w:cs="Times New Roman"/>
                <w:color w:val="000000" w:themeColor="text1"/>
              </w:rPr>
            </w:pPr>
          </w:p>
        </w:tc>
        <w:tc>
          <w:tcPr>
            <w:tcW w:w="2264" w:type="dxa"/>
          </w:tcPr>
          <w:p w:rsidR="0006003A" w:rsidRPr="005F38A3" w:rsidRDefault="0006003A" w:rsidP="0006003A">
            <w:pPr>
              <w:rPr>
                <w:rFonts w:ascii="Times New Roman" w:hAnsi="Times New Roman" w:cs="Times New Roman"/>
                <w:color w:val="000000" w:themeColor="text1"/>
              </w:rPr>
            </w:pP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11.1</w:t>
            </w: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55.6</w:t>
            </w: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22.2</w:t>
            </w:r>
          </w:p>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11.1</w:t>
            </w:r>
          </w:p>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10</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Honorarium (n=9*)</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Provision of Honorarium to</w:t>
            </w:r>
            <w:r w:rsidR="00BF6981" w:rsidRPr="005F38A3">
              <w:rPr>
                <w:rFonts w:ascii="Times New Roman" w:hAnsi="Times New Roman" w:cs="Times New Roman"/>
                <w:color w:val="000000" w:themeColor="text1"/>
              </w:rPr>
              <w:t xml:space="preserve"> I</w:t>
            </w:r>
            <w:r w:rsidRPr="005F38A3">
              <w:rPr>
                <w:rFonts w:ascii="Times New Roman" w:hAnsi="Times New Roman" w:cs="Times New Roman"/>
                <w:color w:val="000000" w:themeColor="text1"/>
              </w:rPr>
              <w:t>EC member</w:t>
            </w:r>
            <w:r w:rsidR="00BF6981" w:rsidRPr="005F38A3">
              <w:rPr>
                <w:rFonts w:ascii="Times New Roman" w:hAnsi="Times New Roman" w:cs="Times New Roman"/>
                <w:color w:val="000000" w:themeColor="text1"/>
              </w:rPr>
              <w:t>s</w:t>
            </w:r>
            <w:r w:rsidRPr="005F38A3">
              <w:rPr>
                <w:rFonts w:ascii="Times New Roman" w:hAnsi="Times New Roman" w:cs="Times New Roman"/>
                <w:color w:val="000000" w:themeColor="text1"/>
              </w:rPr>
              <w:t xml:space="preserve"> for attending meeting</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Numbers</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Percentage</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Yes</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55.6</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No provision of honorarium</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22.2</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Not mentioned in SOP</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22.2</w:t>
            </w: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Training (n=9*)</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 xml:space="preserve">Provision of Training of </w:t>
            </w:r>
            <w:r w:rsidR="00BF6981" w:rsidRPr="005F38A3">
              <w:rPr>
                <w:rFonts w:ascii="Times New Roman" w:hAnsi="Times New Roman" w:cs="Times New Roman"/>
                <w:color w:val="000000" w:themeColor="text1"/>
              </w:rPr>
              <w:t>I</w:t>
            </w:r>
            <w:r w:rsidRPr="005F38A3">
              <w:rPr>
                <w:rFonts w:ascii="Times New Roman" w:hAnsi="Times New Roman" w:cs="Times New Roman"/>
                <w:color w:val="000000" w:themeColor="text1"/>
              </w:rPr>
              <w:t>EC members specified in SOP</w:t>
            </w:r>
          </w:p>
        </w:tc>
        <w:tc>
          <w:tcPr>
            <w:tcW w:w="1788" w:type="dxa"/>
          </w:tcPr>
          <w:p w:rsidR="0006003A" w:rsidRPr="005F38A3" w:rsidRDefault="0006003A" w:rsidP="0006003A">
            <w:pPr>
              <w:rPr>
                <w:rFonts w:ascii="Times New Roman" w:hAnsi="Times New Roman" w:cs="Times New Roman"/>
                <w:color w:val="000000" w:themeColor="text1"/>
              </w:rPr>
            </w:pPr>
          </w:p>
        </w:tc>
        <w:tc>
          <w:tcPr>
            <w:tcW w:w="2264" w:type="dxa"/>
          </w:tcPr>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Yes</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55.6</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Not mentioned in SOP</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4</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44.4</w:t>
            </w:r>
          </w:p>
        </w:tc>
      </w:tr>
      <w:tr w:rsidR="0006003A" w:rsidRPr="005F38A3" w:rsidTr="0006003A">
        <w:tc>
          <w:tcPr>
            <w:tcW w:w="510" w:type="dxa"/>
            <w:vMerge w:val="restart"/>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12</w:t>
            </w:r>
          </w:p>
        </w:tc>
        <w:tc>
          <w:tcPr>
            <w:tcW w:w="9066" w:type="dxa"/>
            <w:gridSpan w:val="3"/>
          </w:tcPr>
          <w:p w:rsidR="0006003A" w:rsidRPr="005F38A3" w:rsidRDefault="0006003A" w:rsidP="0006003A">
            <w:pPr>
              <w:jc w:val="center"/>
              <w:rPr>
                <w:rFonts w:ascii="Times New Roman" w:hAnsi="Times New Roman" w:cs="Times New Roman"/>
                <w:b/>
                <w:bCs/>
                <w:color w:val="000000" w:themeColor="text1"/>
              </w:rPr>
            </w:pPr>
            <w:r w:rsidRPr="005F38A3">
              <w:rPr>
                <w:rFonts w:ascii="Times New Roman" w:hAnsi="Times New Roman" w:cs="Times New Roman"/>
                <w:b/>
                <w:bCs/>
                <w:color w:val="000000" w:themeColor="text1"/>
              </w:rPr>
              <w:t>Roles and responsibilities (n=9)</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 xml:space="preserve">Roles and responsibilities of </w:t>
            </w:r>
            <w:r w:rsidR="00BF6981" w:rsidRPr="005F38A3">
              <w:rPr>
                <w:rFonts w:ascii="Times New Roman" w:hAnsi="Times New Roman" w:cs="Times New Roman"/>
                <w:color w:val="000000" w:themeColor="text1"/>
              </w:rPr>
              <w:t>I</w:t>
            </w:r>
            <w:r w:rsidRPr="005F38A3">
              <w:rPr>
                <w:rFonts w:ascii="Times New Roman" w:hAnsi="Times New Roman" w:cs="Times New Roman"/>
                <w:color w:val="000000" w:themeColor="text1"/>
              </w:rPr>
              <w:t>EC members defined in SOP</w:t>
            </w:r>
          </w:p>
        </w:tc>
        <w:tc>
          <w:tcPr>
            <w:tcW w:w="1788" w:type="dxa"/>
          </w:tcPr>
          <w:p w:rsidR="0006003A" w:rsidRPr="005F38A3" w:rsidRDefault="0006003A" w:rsidP="0006003A">
            <w:pPr>
              <w:rPr>
                <w:rFonts w:ascii="Times New Roman" w:hAnsi="Times New Roman" w:cs="Times New Roman"/>
                <w:color w:val="000000" w:themeColor="text1"/>
              </w:rPr>
            </w:pPr>
          </w:p>
        </w:tc>
        <w:tc>
          <w:tcPr>
            <w:tcW w:w="2264" w:type="dxa"/>
          </w:tcPr>
          <w:p w:rsidR="0006003A" w:rsidRPr="005F38A3" w:rsidRDefault="0006003A" w:rsidP="0006003A">
            <w:pPr>
              <w:rPr>
                <w:rFonts w:ascii="Times New Roman" w:hAnsi="Times New Roman" w:cs="Times New Roman"/>
                <w:color w:val="000000" w:themeColor="text1"/>
              </w:rPr>
            </w:pP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Yes</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8</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88.9</w:t>
            </w:r>
          </w:p>
        </w:tc>
      </w:tr>
      <w:tr w:rsidR="0006003A" w:rsidRPr="005F38A3" w:rsidTr="0006003A">
        <w:tc>
          <w:tcPr>
            <w:tcW w:w="510" w:type="dxa"/>
            <w:vMerge/>
          </w:tcPr>
          <w:p w:rsidR="0006003A" w:rsidRPr="005F38A3" w:rsidRDefault="0006003A" w:rsidP="0006003A">
            <w:pPr>
              <w:rPr>
                <w:rFonts w:ascii="Times New Roman" w:hAnsi="Times New Roman" w:cs="Times New Roman"/>
                <w:color w:val="000000" w:themeColor="text1"/>
              </w:rPr>
            </w:pPr>
          </w:p>
        </w:tc>
        <w:tc>
          <w:tcPr>
            <w:tcW w:w="5014" w:type="dxa"/>
          </w:tcPr>
          <w:p w:rsidR="0006003A" w:rsidRPr="005F38A3" w:rsidRDefault="0006003A" w:rsidP="0006003A">
            <w:pPr>
              <w:pStyle w:val="ListParagraph"/>
              <w:numPr>
                <w:ilvl w:val="0"/>
                <w:numId w:val="9"/>
              </w:numPr>
              <w:rPr>
                <w:rFonts w:ascii="Times New Roman" w:hAnsi="Times New Roman" w:cs="Times New Roman"/>
                <w:color w:val="000000" w:themeColor="text1"/>
              </w:rPr>
            </w:pPr>
            <w:r w:rsidRPr="005F38A3">
              <w:rPr>
                <w:rFonts w:ascii="Times New Roman" w:hAnsi="Times New Roman" w:cs="Times New Roman"/>
                <w:color w:val="000000" w:themeColor="text1"/>
              </w:rPr>
              <w:t>No</w:t>
            </w:r>
          </w:p>
        </w:tc>
        <w:tc>
          <w:tcPr>
            <w:tcW w:w="1788"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w:t>
            </w:r>
          </w:p>
        </w:tc>
        <w:tc>
          <w:tcPr>
            <w:tcW w:w="2264" w:type="dxa"/>
          </w:tcPr>
          <w:p w:rsidR="0006003A" w:rsidRPr="005F38A3" w:rsidRDefault="0006003A" w:rsidP="0006003A">
            <w:pPr>
              <w:rPr>
                <w:rFonts w:ascii="Times New Roman" w:hAnsi="Times New Roman" w:cs="Times New Roman"/>
                <w:color w:val="000000" w:themeColor="text1"/>
              </w:rPr>
            </w:pPr>
            <w:r w:rsidRPr="005F38A3">
              <w:rPr>
                <w:rFonts w:ascii="Times New Roman" w:hAnsi="Times New Roman" w:cs="Times New Roman"/>
                <w:color w:val="000000" w:themeColor="text1"/>
              </w:rPr>
              <w:t>11.1</w:t>
            </w:r>
          </w:p>
        </w:tc>
      </w:tr>
    </w:tbl>
    <w:p w:rsidR="0006003A" w:rsidRPr="005F38A3" w:rsidRDefault="0006003A" w:rsidP="0006003A">
      <w:pPr>
        <w:rPr>
          <w:rFonts w:ascii="Times New Roman" w:hAnsi="Times New Roman" w:cs="Times New Roman"/>
          <w:b/>
          <w:bCs/>
          <w:color w:val="000000" w:themeColor="text1"/>
          <w:sz w:val="24"/>
          <w:szCs w:val="24"/>
        </w:rPr>
      </w:pPr>
    </w:p>
    <w:p w:rsidR="003F7780" w:rsidRPr="005F38A3" w:rsidRDefault="003F7780" w:rsidP="0006003A">
      <w:pPr>
        <w:rPr>
          <w:rFonts w:ascii="Times New Roman" w:hAnsi="Times New Roman" w:cs="Times New Roman"/>
          <w:b/>
          <w:bCs/>
          <w:color w:val="000000" w:themeColor="text1"/>
          <w:sz w:val="24"/>
          <w:szCs w:val="24"/>
        </w:rPr>
      </w:pPr>
    </w:p>
    <w:p w:rsidR="003F7780" w:rsidRPr="005F38A3" w:rsidRDefault="003F7780" w:rsidP="0006003A">
      <w:pPr>
        <w:rPr>
          <w:rFonts w:ascii="Times New Roman" w:hAnsi="Times New Roman" w:cs="Times New Roman"/>
          <w:b/>
          <w:bCs/>
          <w:color w:val="000000" w:themeColor="text1"/>
          <w:sz w:val="24"/>
          <w:szCs w:val="24"/>
        </w:rPr>
      </w:pPr>
    </w:p>
    <w:p w:rsidR="003F7780" w:rsidRPr="005F38A3" w:rsidRDefault="003F7780" w:rsidP="0006003A">
      <w:pPr>
        <w:rPr>
          <w:rFonts w:ascii="Times New Roman" w:hAnsi="Times New Roman" w:cs="Times New Roman"/>
          <w:b/>
          <w:bCs/>
          <w:color w:val="000000" w:themeColor="text1"/>
          <w:sz w:val="24"/>
          <w:szCs w:val="24"/>
        </w:rPr>
      </w:pPr>
    </w:p>
    <w:p w:rsidR="0006003A" w:rsidRPr="005F38A3" w:rsidRDefault="00BF6981"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Table-</w:t>
      </w:r>
      <w:r w:rsidR="0006003A" w:rsidRPr="005F38A3">
        <w:rPr>
          <w:rFonts w:ascii="Times New Roman" w:hAnsi="Times New Roman" w:cs="Times New Roman"/>
          <w:b/>
          <w:bCs/>
          <w:color w:val="000000" w:themeColor="text1"/>
          <w:sz w:val="24"/>
          <w:szCs w:val="24"/>
        </w:rPr>
        <w:t>3: Submission and review procedure (n=9)</w:t>
      </w:r>
    </w:p>
    <w:tbl>
      <w:tblPr>
        <w:tblStyle w:val="TableGrid"/>
        <w:tblW w:w="0" w:type="auto"/>
        <w:tblLook w:val="04A0" w:firstRow="1" w:lastRow="0" w:firstColumn="1" w:lastColumn="0" w:noHBand="0" w:noVBand="1"/>
      </w:tblPr>
      <w:tblGrid>
        <w:gridCol w:w="534"/>
        <w:gridCol w:w="6237"/>
        <w:gridCol w:w="1417"/>
        <w:gridCol w:w="1388"/>
      </w:tblGrid>
      <w:tr w:rsidR="0006003A" w:rsidRPr="005F38A3" w:rsidTr="0006003A">
        <w:tc>
          <w:tcPr>
            <w:tcW w:w="534"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Sl. No</w:t>
            </w:r>
          </w:p>
        </w:tc>
        <w:tc>
          <w:tcPr>
            <w:tcW w:w="6237"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Characteristics as per ICMR 2017 guideline</w:t>
            </w:r>
          </w:p>
          <w:p w:rsidR="0006003A" w:rsidRPr="005F38A3" w:rsidRDefault="0006003A" w:rsidP="0006003A">
            <w:pPr>
              <w:rPr>
                <w:rFonts w:ascii="Times New Roman" w:hAnsi="Times New Roman" w:cs="Times New Roman"/>
                <w:b/>
                <w:bCs/>
                <w:color w:val="000000" w:themeColor="text1"/>
                <w:sz w:val="24"/>
                <w:szCs w:val="24"/>
              </w:rPr>
            </w:pPr>
          </w:p>
        </w:tc>
        <w:tc>
          <w:tcPr>
            <w:tcW w:w="1417" w:type="dxa"/>
          </w:tcPr>
          <w:p w:rsidR="0006003A" w:rsidRPr="005F38A3" w:rsidRDefault="0006003A" w:rsidP="0006003A">
            <w:pPr>
              <w:jc w:val="cente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Frequency</w:t>
            </w:r>
          </w:p>
        </w:tc>
        <w:tc>
          <w:tcPr>
            <w:tcW w:w="1388" w:type="dxa"/>
          </w:tcPr>
          <w:p w:rsidR="0006003A" w:rsidRPr="005F38A3" w:rsidRDefault="0006003A" w:rsidP="0006003A">
            <w:pPr>
              <w:jc w:val="cente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Percentage (%)</w:t>
            </w:r>
          </w:p>
        </w:tc>
      </w:tr>
      <w:tr w:rsidR="0006003A" w:rsidRPr="005F38A3" w:rsidTr="0006003A">
        <w:tc>
          <w:tcPr>
            <w:tcW w:w="534" w:type="dxa"/>
            <w:vMerge w:val="restart"/>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1</w:t>
            </w:r>
          </w:p>
        </w:tc>
        <w:tc>
          <w:tcPr>
            <w:tcW w:w="6237" w:type="dxa"/>
          </w:tcPr>
          <w:p w:rsidR="0006003A" w:rsidRPr="005F38A3" w:rsidRDefault="0006003A" w:rsidP="0006003A">
            <w:pPr>
              <w:rPr>
                <w:rFonts w:ascii="Times New Roman" w:hAnsi="Times New Roman" w:cs="Times New Roman"/>
                <w:b/>
                <w:color w:val="000000" w:themeColor="text1"/>
                <w:sz w:val="24"/>
                <w:szCs w:val="24"/>
              </w:rPr>
            </w:pPr>
            <w:r w:rsidRPr="005F38A3">
              <w:rPr>
                <w:rFonts w:ascii="Times New Roman" w:hAnsi="Times New Roman" w:cs="Times New Roman"/>
                <w:b/>
                <w:color w:val="000000" w:themeColor="text1"/>
                <w:sz w:val="24"/>
                <w:szCs w:val="24"/>
              </w:rPr>
              <w:t xml:space="preserve">Check list of documents to be submitted for </w:t>
            </w:r>
            <w:r w:rsidR="00BF6981" w:rsidRPr="005F38A3">
              <w:rPr>
                <w:rFonts w:ascii="Times New Roman" w:hAnsi="Times New Roman" w:cs="Times New Roman"/>
                <w:b/>
                <w:color w:val="000000" w:themeColor="text1"/>
                <w:sz w:val="24"/>
                <w:szCs w:val="24"/>
              </w:rPr>
              <w:t>I</w:t>
            </w:r>
            <w:r w:rsidRPr="005F38A3">
              <w:rPr>
                <w:rFonts w:ascii="Times New Roman" w:hAnsi="Times New Roman" w:cs="Times New Roman"/>
                <w:b/>
                <w:color w:val="000000" w:themeColor="text1"/>
                <w:sz w:val="24"/>
                <w:szCs w:val="24"/>
              </w:rPr>
              <w:t xml:space="preserve">EC review </w:t>
            </w:r>
          </w:p>
        </w:tc>
        <w:tc>
          <w:tcPr>
            <w:tcW w:w="1417" w:type="dxa"/>
          </w:tcPr>
          <w:p w:rsidR="0006003A" w:rsidRPr="005F38A3" w:rsidRDefault="0006003A" w:rsidP="0006003A">
            <w:pPr>
              <w:rPr>
                <w:rFonts w:ascii="Times New Roman" w:hAnsi="Times New Roman" w:cs="Times New Roman"/>
                <w:b/>
                <w:bCs/>
                <w:color w:val="000000" w:themeColor="text1"/>
                <w:sz w:val="24"/>
                <w:szCs w:val="24"/>
              </w:rPr>
            </w:pPr>
          </w:p>
        </w:tc>
        <w:tc>
          <w:tcPr>
            <w:tcW w:w="1388" w:type="dxa"/>
          </w:tcPr>
          <w:p w:rsidR="0006003A" w:rsidRPr="005F38A3" w:rsidRDefault="0006003A" w:rsidP="0006003A">
            <w:pPr>
              <w:rPr>
                <w:rFonts w:ascii="Times New Roman" w:hAnsi="Times New Roman" w:cs="Times New Roman"/>
                <w:b/>
                <w:bCs/>
                <w:color w:val="000000" w:themeColor="text1"/>
                <w:sz w:val="24"/>
                <w:szCs w:val="24"/>
              </w:rPr>
            </w:pP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9"/>
              </w:num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 xml:space="preserve">Check list present </w:t>
            </w:r>
          </w:p>
        </w:tc>
        <w:tc>
          <w:tcPr>
            <w:tcW w:w="1417"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5</w:t>
            </w:r>
          </w:p>
        </w:tc>
        <w:tc>
          <w:tcPr>
            <w:tcW w:w="1388"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55.6</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9"/>
              </w:numPr>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Check list absent</w:t>
            </w:r>
          </w:p>
        </w:tc>
        <w:tc>
          <w:tcPr>
            <w:tcW w:w="1417"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4</w:t>
            </w:r>
          </w:p>
        </w:tc>
        <w:tc>
          <w:tcPr>
            <w:tcW w:w="1388"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44.4</w:t>
            </w:r>
          </w:p>
        </w:tc>
      </w:tr>
      <w:tr w:rsidR="0006003A" w:rsidRPr="005F38A3" w:rsidTr="0006003A">
        <w:tc>
          <w:tcPr>
            <w:tcW w:w="534" w:type="dxa"/>
            <w:vMerge w:val="restart"/>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2</w:t>
            </w:r>
          </w:p>
        </w:tc>
        <w:tc>
          <w:tcPr>
            <w:tcW w:w="6237"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 xml:space="preserve">Content of  documents to be attached  mentioned in the check list </w:t>
            </w:r>
          </w:p>
        </w:tc>
        <w:tc>
          <w:tcPr>
            <w:tcW w:w="1417"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Frequency</w:t>
            </w:r>
          </w:p>
        </w:tc>
        <w:tc>
          <w:tcPr>
            <w:tcW w:w="1388" w:type="dxa"/>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Percentage</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2"/>
              </w:numPr>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Yes</w:t>
            </w:r>
          </w:p>
        </w:tc>
        <w:tc>
          <w:tcPr>
            <w:tcW w:w="1417" w:type="dxa"/>
          </w:tcPr>
          <w:p w:rsidR="0006003A" w:rsidRPr="005F38A3" w:rsidRDefault="0006003A" w:rsidP="0006003A">
            <w:pPr>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5</w:t>
            </w:r>
          </w:p>
        </w:tc>
        <w:tc>
          <w:tcPr>
            <w:tcW w:w="1388"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55.6</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2"/>
              </w:numPr>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No</w:t>
            </w:r>
          </w:p>
        </w:tc>
        <w:tc>
          <w:tcPr>
            <w:tcW w:w="1417" w:type="dxa"/>
          </w:tcPr>
          <w:p w:rsidR="0006003A" w:rsidRPr="005F38A3" w:rsidRDefault="0006003A" w:rsidP="0006003A">
            <w:pPr>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4</w:t>
            </w:r>
          </w:p>
        </w:tc>
        <w:tc>
          <w:tcPr>
            <w:tcW w:w="1388" w:type="dxa"/>
          </w:tcPr>
          <w:p w:rsidR="0006003A" w:rsidRPr="005F38A3" w:rsidRDefault="0006003A" w:rsidP="0006003A">
            <w:pPr>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44.4</w:t>
            </w:r>
          </w:p>
        </w:tc>
      </w:tr>
      <w:tr w:rsidR="0006003A" w:rsidRPr="005F38A3" w:rsidTr="0006003A">
        <w:tc>
          <w:tcPr>
            <w:tcW w:w="534" w:type="dxa"/>
            <w:vMerge w:val="restart"/>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3</w:t>
            </w:r>
          </w:p>
        </w:tc>
        <w:tc>
          <w:tcPr>
            <w:tcW w:w="6237" w:type="dxa"/>
          </w:tcPr>
          <w:p w:rsidR="0006003A" w:rsidRPr="005F38A3" w:rsidRDefault="0006003A" w:rsidP="0006003A">
            <w:pPr>
              <w:pStyle w:val="ListParagraph"/>
              <w:autoSpaceDE w:val="0"/>
              <w:autoSpaceDN w:val="0"/>
              <w:adjustRightInd w:val="0"/>
              <w:ind w:left="72"/>
              <w:jc w:val="both"/>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Mention about details of documents to be included in the protocol</w:t>
            </w:r>
          </w:p>
        </w:tc>
        <w:tc>
          <w:tcPr>
            <w:tcW w:w="1417" w:type="dxa"/>
          </w:tcPr>
          <w:p w:rsidR="0006003A" w:rsidRPr="005F38A3" w:rsidRDefault="0006003A" w:rsidP="0006003A">
            <w:pPr>
              <w:autoSpaceDE w:val="0"/>
              <w:autoSpaceDN w:val="0"/>
              <w:adjustRightInd w:val="0"/>
              <w:jc w:val="both"/>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Frequency</w:t>
            </w:r>
          </w:p>
        </w:tc>
        <w:tc>
          <w:tcPr>
            <w:tcW w:w="1388" w:type="dxa"/>
          </w:tcPr>
          <w:p w:rsidR="0006003A" w:rsidRPr="005F38A3" w:rsidRDefault="0006003A" w:rsidP="0006003A">
            <w:pPr>
              <w:autoSpaceDE w:val="0"/>
              <w:autoSpaceDN w:val="0"/>
              <w:adjustRightInd w:val="0"/>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Percentage</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2"/>
              </w:num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Yes</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7</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77.8</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2"/>
              </w:num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No</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2</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22.2</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jc w:val="both"/>
              <w:rPr>
                <w:rFonts w:ascii="Times New Roman" w:hAnsi="Times New Roman" w:cs="Times New Roman"/>
                <w:color w:val="000000" w:themeColor="text1"/>
                <w:sz w:val="24"/>
                <w:szCs w:val="24"/>
              </w:rPr>
            </w:pP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p>
        </w:tc>
      </w:tr>
      <w:tr w:rsidR="0006003A" w:rsidRPr="005F38A3" w:rsidTr="0006003A">
        <w:tc>
          <w:tcPr>
            <w:tcW w:w="534" w:type="dxa"/>
            <w:vMerge w:val="restart"/>
          </w:tcPr>
          <w:p w:rsidR="0006003A" w:rsidRPr="005F38A3" w:rsidRDefault="0006003A" w:rsidP="0006003A">
            <w:pPr>
              <w:rPr>
                <w:rFonts w:ascii="Times New Roman" w:hAnsi="Times New Roman" w:cs="Times New Roman"/>
                <w:b/>
                <w:bCs/>
                <w:color w:val="000000" w:themeColor="text1"/>
                <w:sz w:val="24"/>
                <w:szCs w:val="24"/>
              </w:rPr>
            </w:pPr>
            <w:r w:rsidRPr="005F38A3">
              <w:rPr>
                <w:rFonts w:ascii="Times New Roman" w:hAnsi="Times New Roman" w:cs="Times New Roman"/>
                <w:b/>
                <w:bCs/>
                <w:color w:val="000000" w:themeColor="text1"/>
                <w:sz w:val="24"/>
                <w:szCs w:val="24"/>
              </w:rPr>
              <w:t>4</w:t>
            </w:r>
          </w:p>
        </w:tc>
        <w:tc>
          <w:tcPr>
            <w:tcW w:w="6237" w:type="dxa"/>
          </w:tcPr>
          <w:p w:rsidR="0006003A" w:rsidRPr="005F38A3" w:rsidRDefault="0006003A" w:rsidP="0006003A">
            <w:pPr>
              <w:jc w:val="both"/>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 xml:space="preserve"> Types of review</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Yes</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b/>
                <w:bCs/>
                <w:color w:val="000000" w:themeColor="text1"/>
                <w:sz w:val="24"/>
                <w:szCs w:val="24"/>
              </w:rPr>
              <w:t>Percentage</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2"/>
              </w:num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All three types</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3</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33.3</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1"/>
              </w:num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Only two types</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5</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55.6</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numPr>
                <w:ilvl w:val="0"/>
                <w:numId w:val="1"/>
              </w:num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None mentioned</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1</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11.1</w:t>
            </w:r>
          </w:p>
        </w:tc>
      </w:tr>
      <w:tr w:rsidR="0006003A" w:rsidRPr="005F38A3" w:rsidTr="0006003A">
        <w:tc>
          <w:tcPr>
            <w:tcW w:w="534" w:type="dxa"/>
            <w:vMerge/>
          </w:tcPr>
          <w:p w:rsidR="0006003A" w:rsidRPr="005F38A3" w:rsidRDefault="0006003A" w:rsidP="0006003A">
            <w:pPr>
              <w:rPr>
                <w:rFonts w:ascii="Times New Roman" w:hAnsi="Times New Roman" w:cs="Times New Roman"/>
                <w:b/>
                <w:bCs/>
                <w:color w:val="000000" w:themeColor="text1"/>
                <w:sz w:val="24"/>
                <w:szCs w:val="24"/>
              </w:rPr>
            </w:pPr>
          </w:p>
        </w:tc>
        <w:tc>
          <w:tcPr>
            <w:tcW w:w="6237" w:type="dxa"/>
          </w:tcPr>
          <w:p w:rsidR="0006003A" w:rsidRPr="005F38A3" w:rsidRDefault="0006003A" w:rsidP="0006003A">
            <w:pPr>
              <w:pStyle w:val="ListParagraph"/>
              <w:rPr>
                <w:rFonts w:ascii="Times New Roman" w:hAnsi="Times New Roman" w:cs="Times New Roman"/>
                <w:bCs/>
                <w:color w:val="000000" w:themeColor="text1"/>
                <w:sz w:val="24"/>
                <w:szCs w:val="24"/>
              </w:rPr>
            </w:pPr>
            <w:r w:rsidRPr="005F38A3">
              <w:rPr>
                <w:rFonts w:ascii="Times New Roman" w:hAnsi="Times New Roman" w:cs="Times New Roman"/>
                <w:bCs/>
                <w:color w:val="000000" w:themeColor="text1"/>
                <w:sz w:val="24"/>
                <w:szCs w:val="24"/>
              </w:rPr>
              <w:t>Total</w:t>
            </w:r>
          </w:p>
        </w:tc>
        <w:tc>
          <w:tcPr>
            <w:tcW w:w="1417" w:type="dxa"/>
          </w:tcPr>
          <w:p w:rsidR="0006003A" w:rsidRPr="005F38A3" w:rsidRDefault="0006003A" w:rsidP="0006003A">
            <w:pPr>
              <w:autoSpaceDE w:val="0"/>
              <w:autoSpaceDN w:val="0"/>
              <w:adjustRightInd w:val="0"/>
              <w:jc w:val="both"/>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14</w:t>
            </w:r>
          </w:p>
        </w:tc>
        <w:tc>
          <w:tcPr>
            <w:tcW w:w="1388" w:type="dxa"/>
          </w:tcPr>
          <w:p w:rsidR="0006003A" w:rsidRPr="005F38A3" w:rsidRDefault="0006003A" w:rsidP="0006003A">
            <w:pPr>
              <w:autoSpaceDE w:val="0"/>
              <w:autoSpaceDN w:val="0"/>
              <w:adjustRightInd w:val="0"/>
              <w:rPr>
                <w:rFonts w:ascii="Times New Roman" w:hAnsi="Times New Roman" w:cs="Times New Roman"/>
                <w:color w:val="000000" w:themeColor="text1"/>
                <w:sz w:val="24"/>
                <w:szCs w:val="24"/>
              </w:rPr>
            </w:pPr>
            <w:r w:rsidRPr="005F38A3">
              <w:rPr>
                <w:rFonts w:ascii="Times New Roman" w:hAnsi="Times New Roman" w:cs="Times New Roman"/>
                <w:color w:val="000000" w:themeColor="text1"/>
                <w:sz w:val="24"/>
                <w:szCs w:val="24"/>
              </w:rPr>
              <w:t>100</w:t>
            </w:r>
          </w:p>
        </w:tc>
      </w:tr>
    </w:tbl>
    <w:p w:rsidR="0006003A" w:rsidRPr="005F38A3" w:rsidRDefault="0006003A" w:rsidP="0006003A">
      <w:pPr>
        <w:rPr>
          <w:rFonts w:ascii="Times New Roman" w:hAnsi="Times New Roman" w:cs="Times New Roman"/>
          <w:b/>
          <w:bCs/>
          <w:color w:val="000000" w:themeColor="text1"/>
          <w:sz w:val="24"/>
          <w:szCs w:val="24"/>
        </w:rPr>
      </w:pPr>
    </w:p>
    <w:p w:rsidR="003F0E7C" w:rsidRPr="005F38A3" w:rsidRDefault="003F0E7C">
      <w:pPr>
        <w:rPr>
          <w:rFonts w:ascii="Times New Roman" w:hAnsi="Times New Roman" w:cs="Times New Roman"/>
          <w:b/>
          <w:bCs/>
          <w:color w:val="000000" w:themeColor="text1"/>
          <w:sz w:val="24"/>
          <w:szCs w:val="24"/>
        </w:rPr>
      </w:pPr>
    </w:p>
    <w:sectPr w:rsidR="003F0E7C" w:rsidRPr="005F38A3" w:rsidSect="00CB085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289" w:rsidRDefault="00E21289" w:rsidP="004D6AE9">
      <w:pPr>
        <w:spacing w:after="0" w:line="240" w:lineRule="auto"/>
      </w:pPr>
      <w:r>
        <w:separator/>
      </w:r>
    </w:p>
  </w:endnote>
  <w:endnote w:type="continuationSeparator" w:id="0">
    <w:p w:rsidR="00E21289" w:rsidRDefault="00E21289" w:rsidP="004D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LBIserif-Medium">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8579"/>
      <w:docPartObj>
        <w:docPartGallery w:val="Page Numbers (Bottom of Page)"/>
        <w:docPartUnique/>
      </w:docPartObj>
    </w:sdtPr>
    <w:sdtEndPr/>
    <w:sdtContent>
      <w:p w:rsidR="00E95942" w:rsidRDefault="00E21289">
        <w:pPr>
          <w:pStyle w:val="Footer"/>
          <w:jc w:val="center"/>
        </w:pPr>
        <w:r>
          <w:fldChar w:fldCharType="begin"/>
        </w:r>
        <w:r>
          <w:instrText xml:space="preserve"> PAGE   \* MERGEFORMAT </w:instrText>
        </w:r>
        <w:r>
          <w:fldChar w:fldCharType="separate"/>
        </w:r>
        <w:r w:rsidR="00100790">
          <w:rPr>
            <w:noProof/>
          </w:rPr>
          <w:t>1</w:t>
        </w:r>
        <w:r>
          <w:rPr>
            <w:noProof/>
          </w:rPr>
          <w:fldChar w:fldCharType="end"/>
        </w:r>
      </w:p>
    </w:sdtContent>
  </w:sdt>
  <w:p w:rsidR="00E95942" w:rsidRDefault="00E95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289" w:rsidRDefault="00E21289" w:rsidP="004D6AE9">
      <w:pPr>
        <w:spacing w:after="0" w:line="240" w:lineRule="auto"/>
      </w:pPr>
      <w:r>
        <w:separator/>
      </w:r>
    </w:p>
  </w:footnote>
  <w:footnote w:type="continuationSeparator" w:id="0">
    <w:p w:rsidR="00E21289" w:rsidRDefault="00E21289" w:rsidP="004D6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165A"/>
    <w:multiLevelType w:val="hybridMultilevel"/>
    <w:tmpl w:val="517EAC2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20DD7101"/>
    <w:multiLevelType w:val="hybridMultilevel"/>
    <w:tmpl w:val="8F4A7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A72FA5"/>
    <w:multiLevelType w:val="hybridMultilevel"/>
    <w:tmpl w:val="00287158"/>
    <w:lvl w:ilvl="0" w:tplc="FFB8C2EC">
      <w:start w:val="1"/>
      <w:numFmt w:val="decimal"/>
      <w:lvlText w:val="%1."/>
      <w:lvlJc w:val="center"/>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7F054F7"/>
    <w:multiLevelType w:val="hybridMultilevel"/>
    <w:tmpl w:val="A8A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36236"/>
    <w:multiLevelType w:val="hybridMultilevel"/>
    <w:tmpl w:val="F5B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07092"/>
    <w:multiLevelType w:val="hybridMultilevel"/>
    <w:tmpl w:val="EB748660"/>
    <w:lvl w:ilvl="0" w:tplc="6F58DF06">
      <w:start w:val="1"/>
      <w:numFmt w:val="decimal"/>
      <w:lvlText w:val="%1."/>
      <w:lvlJc w:val="left"/>
      <w:pPr>
        <w:ind w:left="786"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0D4FA5"/>
    <w:multiLevelType w:val="hybridMultilevel"/>
    <w:tmpl w:val="62864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26966"/>
    <w:multiLevelType w:val="hybridMultilevel"/>
    <w:tmpl w:val="CE44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B180F"/>
    <w:multiLevelType w:val="hybridMultilevel"/>
    <w:tmpl w:val="945E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27708C"/>
    <w:multiLevelType w:val="hybridMultilevel"/>
    <w:tmpl w:val="FE30034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7"/>
  </w:num>
  <w:num w:numId="6">
    <w:abstractNumId w:val="9"/>
  </w:num>
  <w:num w:numId="7">
    <w:abstractNumId w:val="0"/>
  </w:num>
  <w:num w:numId="8">
    <w:abstractNumId w:val="3"/>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C7"/>
    <w:rsid w:val="00000BFA"/>
    <w:rsid w:val="00000D46"/>
    <w:rsid w:val="00001323"/>
    <w:rsid w:val="00002342"/>
    <w:rsid w:val="0000236C"/>
    <w:rsid w:val="0000530C"/>
    <w:rsid w:val="00005E7F"/>
    <w:rsid w:val="0001108A"/>
    <w:rsid w:val="0001124F"/>
    <w:rsid w:val="00011CA5"/>
    <w:rsid w:val="00012A1F"/>
    <w:rsid w:val="00014091"/>
    <w:rsid w:val="00014533"/>
    <w:rsid w:val="00015AA5"/>
    <w:rsid w:val="00024942"/>
    <w:rsid w:val="000256CD"/>
    <w:rsid w:val="000263FE"/>
    <w:rsid w:val="00030DE1"/>
    <w:rsid w:val="000376FB"/>
    <w:rsid w:val="000414E4"/>
    <w:rsid w:val="000416E5"/>
    <w:rsid w:val="000424C1"/>
    <w:rsid w:val="00043398"/>
    <w:rsid w:val="00043606"/>
    <w:rsid w:val="00045942"/>
    <w:rsid w:val="00046FF9"/>
    <w:rsid w:val="00057E1F"/>
    <w:rsid w:val="0006003A"/>
    <w:rsid w:val="0006776C"/>
    <w:rsid w:val="00067D95"/>
    <w:rsid w:val="0007203B"/>
    <w:rsid w:val="000742E5"/>
    <w:rsid w:val="00074522"/>
    <w:rsid w:val="00077B6E"/>
    <w:rsid w:val="00080A1F"/>
    <w:rsid w:val="00081076"/>
    <w:rsid w:val="000852FD"/>
    <w:rsid w:val="0008578B"/>
    <w:rsid w:val="00085FF1"/>
    <w:rsid w:val="0008701A"/>
    <w:rsid w:val="00090F4E"/>
    <w:rsid w:val="00091271"/>
    <w:rsid w:val="000931B5"/>
    <w:rsid w:val="000952CF"/>
    <w:rsid w:val="0009537D"/>
    <w:rsid w:val="000972B7"/>
    <w:rsid w:val="00097C5F"/>
    <w:rsid w:val="000A36BB"/>
    <w:rsid w:val="000A4265"/>
    <w:rsid w:val="000A429D"/>
    <w:rsid w:val="000A4C90"/>
    <w:rsid w:val="000A5B13"/>
    <w:rsid w:val="000B2A9D"/>
    <w:rsid w:val="000B3BA0"/>
    <w:rsid w:val="000B4A77"/>
    <w:rsid w:val="000B6275"/>
    <w:rsid w:val="000B7E43"/>
    <w:rsid w:val="000C5DAD"/>
    <w:rsid w:val="000C5DEF"/>
    <w:rsid w:val="000C62EE"/>
    <w:rsid w:val="000C7CB4"/>
    <w:rsid w:val="000D07C2"/>
    <w:rsid w:val="000D1FE3"/>
    <w:rsid w:val="000D23B0"/>
    <w:rsid w:val="000D4128"/>
    <w:rsid w:val="000D4EF1"/>
    <w:rsid w:val="000D784D"/>
    <w:rsid w:val="000E13E8"/>
    <w:rsid w:val="000E2FC7"/>
    <w:rsid w:val="000E4C47"/>
    <w:rsid w:val="000F46BA"/>
    <w:rsid w:val="000F4B01"/>
    <w:rsid w:val="000F515C"/>
    <w:rsid w:val="000F535D"/>
    <w:rsid w:val="000F7F11"/>
    <w:rsid w:val="00100790"/>
    <w:rsid w:val="001043A6"/>
    <w:rsid w:val="00105B1C"/>
    <w:rsid w:val="00107685"/>
    <w:rsid w:val="0011015C"/>
    <w:rsid w:val="00112153"/>
    <w:rsid w:val="00112552"/>
    <w:rsid w:val="00113EEF"/>
    <w:rsid w:val="00114446"/>
    <w:rsid w:val="001144BF"/>
    <w:rsid w:val="00114D3F"/>
    <w:rsid w:val="00120631"/>
    <w:rsid w:val="00120A57"/>
    <w:rsid w:val="00122158"/>
    <w:rsid w:val="00124991"/>
    <w:rsid w:val="00130E23"/>
    <w:rsid w:val="001325A3"/>
    <w:rsid w:val="00132AB5"/>
    <w:rsid w:val="0013651A"/>
    <w:rsid w:val="001419C0"/>
    <w:rsid w:val="00142D47"/>
    <w:rsid w:val="001435F8"/>
    <w:rsid w:val="00156B94"/>
    <w:rsid w:val="00156F58"/>
    <w:rsid w:val="001615DB"/>
    <w:rsid w:val="00163B57"/>
    <w:rsid w:val="0017490E"/>
    <w:rsid w:val="00174CA0"/>
    <w:rsid w:val="001751A7"/>
    <w:rsid w:val="0017656E"/>
    <w:rsid w:val="001772F1"/>
    <w:rsid w:val="00183A97"/>
    <w:rsid w:val="001864EE"/>
    <w:rsid w:val="00186834"/>
    <w:rsid w:val="00187A08"/>
    <w:rsid w:val="00191106"/>
    <w:rsid w:val="00194018"/>
    <w:rsid w:val="00195236"/>
    <w:rsid w:val="001953A4"/>
    <w:rsid w:val="001976C2"/>
    <w:rsid w:val="00197C34"/>
    <w:rsid w:val="001A137D"/>
    <w:rsid w:val="001A1836"/>
    <w:rsid w:val="001A420C"/>
    <w:rsid w:val="001A43FF"/>
    <w:rsid w:val="001A4805"/>
    <w:rsid w:val="001A4C75"/>
    <w:rsid w:val="001A4CAF"/>
    <w:rsid w:val="001A5794"/>
    <w:rsid w:val="001B01A3"/>
    <w:rsid w:val="001B26B3"/>
    <w:rsid w:val="001B33CC"/>
    <w:rsid w:val="001B3B9D"/>
    <w:rsid w:val="001B53DC"/>
    <w:rsid w:val="001B6F0B"/>
    <w:rsid w:val="001B7521"/>
    <w:rsid w:val="001C0B2F"/>
    <w:rsid w:val="001C143E"/>
    <w:rsid w:val="001C1B9E"/>
    <w:rsid w:val="001C1F70"/>
    <w:rsid w:val="001C7ACE"/>
    <w:rsid w:val="001D1870"/>
    <w:rsid w:val="001D2596"/>
    <w:rsid w:val="001D4167"/>
    <w:rsid w:val="001D51BB"/>
    <w:rsid w:val="001D5262"/>
    <w:rsid w:val="001D757E"/>
    <w:rsid w:val="001E1F01"/>
    <w:rsid w:val="001E4B7F"/>
    <w:rsid w:val="001E5547"/>
    <w:rsid w:val="001E768D"/>
    <w:rsid w:val="001E7875"/>
    <w:rsid w:val="001F1A9C"/>
    <w:rsid w:val="001F3724"/>
    <w:rsid w:val="001F389C"/>
    <w:rsid w:val="001F5953"/>
    <w:rsid w:val="001F6BD6"/>
    <w:rsid w:val="001F7B24"/>
    <w:rsid w:val="00203CC0"/>
    <w:rsid w:val="00204EF2"/>
    <w:rsid w:val="002051E0"/>
    <w:rsid w:val="00205F24"/>
    <w:rsid w:val="00210B8D"/>
    <w:rsid w:val="00210DEB"/>
    <w:rsid w:val="002110E2"/>
    <w:rsid w:val="00211630"/>
    <w:rsid w:val="00211E4A"/>
    <w:rsid w:val="00211E83"/>
    <w:rsid w:val="00213A53"/>
    <w:rsid w:val="00214E9A"/>
    <w:rsid w:val="00220188"/>
    <w:rsid w:val="0022165B"/>
    <w:rsid w:val="00221D72"/>
    <w:rsid w:val="00223E81"/>
    <w:rsid w:val="00226413"/>
    <w:rsid w:val="00227D6F"/>
    <w:rsid w:val="00230205"/>
    <w:rsid w:val="0023143C"/>
    <w:rsid w:val="00232FA3"/>
    <w:rsid w:val="002339EB"/>
    <w:rsid w:val="00236A89"/>
    <w:rsid w:val="00241959"/>
    <w:rsid w:val="00242595"/>
    <w:rsid w:val="0024351F"/>
    <w:rsid w:val="0025118F"/>
    <w:rsid w:val="00251616"/>
    <w:rsid w:val="00252EAB"/>
    <w:rsid w:val="00253CAA"/>
    <w:rsid w:val="0025568E"/>
    <w:rsid w:val="002603AE"/>
    <w:rsid w:val="002607AF"/>
    <w:rsid w:val="002608BD"/>
    <w:rsid w:val="00265710"/>
    <w:rsid w:val="00266B4C"/>
    <w:rsid w:val="00270403"/>
    <w:rsid w:val="00272921"/>
    <w:rsid w:val="00275BE6"/>
    <w:rsid w:val="00276EB7"/>
    <w:rsid w:val="00277255"/>
    <w:rsid w:val="00281F17"/>
    <w:rsid w:val="0028206D"/>
    <w:rsid w:val="00284593"/>
    <w:rsid w:val="0028512D"/>
    <w:rsid w:val="002857EA"/>
    <w:rsid w:val="002870D5"/>
    <w:rsid w:val="00290EFC"/>
    <w:rsid w:val="002916FB"/>
    <w:rsid w:val="00292EA9"/>
    <w:rsid w:val="00292EB7"/>
    <w:rsid w:val="00295A65"/>
    <w:rsid w:val="00297F8C"/>
    <w:rsid w:val="002A61B8"/>
    <w:rsid w:val="002A658D"/>
    <w:rsid w:val="002A723C"/>
    <w:rsid w:val="002B0856"/>
    <w:rsid w:val="002B3A3A"/>
    <w:rsid w:val="002B45E8"/>
    <w:rsid w:val="002B4994"/>
    <w:rsid w:val="002B4F4D"/>
    <w:rsid w:val="002B7424"/>
    <w:rsid w:val="002C42A3"/>
    <w:rsid w:val="002C4F7D"/>
    <w:rsid w:val="002C7179"/>
    <w:rsid w:val="002C7421"/>
    <w:rsid w:val="002C7DBE"/>
    <w:rsid w:val="002D0752"/>
    <w:rsid w:val="002D099D"/>
    <w:rsid w:val="002D1624"/>
    <w:rsid w:val="002D1ACF"/>
    <w:rsid w:val="002D2487"/>
    <w:rsid w:val="002D4F4C"/>
    <w:rsid w:val="002D788C"/>
    <w:rsid w:val="002E07F6"/>
    <w:rsid w:val="002E0A68"/>
    <w:rsid w:val="002E11B1"/>
    <w:rsid w:val="002E1D4F"/>
    <w:rsid w:val="002E2468"/>
    <w:rsid w:val="002E37AE"/>
    <w:rsid w:val="002E5745"/>
    <w:rsid w:val="002E6731"/>
    <w:rsid w:val="002E793F"/>
    <w:rsid w:val="002F01CD"/>
    <w:rsid w:val="002F1A9E"/>
    <w:rsid w:val="002F286F"/>
    <w:rsid w:val="002F492A"/>
    <w:rsid w:val="002F4E92"/>
    <w:rsid w:val="002F5642"/>
    <w:rsid w:val="00300092"/>
    <w:rsid w:val="003009D5"/>
    <w:rsid w:val="003065E9"/>
    <w:rsid w:val="00306BE6"/>
    <w:rsid w:val="00310D56"/>
    <w:rsid w:val="00310E23"/>
    <w:rsid w:val="003130B6"/>
    <w:rsid w:val="003144E7"/>
    <w:rsid w:val="00320025"/>
    <w:rsid w:val="00330B58"/>
    <w:rsid w:val="00331DC9"/>
    <w:rsid w:val="00333F92"/>
    <w:rsid w:val="00335285"/>
    <w:rsid w:val="00335868"/>
    <w:rsid w:val="00337628"/>
    <w:rsid w:val="00340228"/>
    <w:rsid w:val="0034440B"/>
    <w:rsid w:val="00345290"/>
    <w:rsid w:val="00346E7E"/>
    <w:rsid w:val="00347296"/>
    <w:rsid w:val="0035039C"/>
    <w:rsid w:val="00351765"/>
    <w:rsid w:val="00351848"/>
    <w:rsid w:val="00351F27"/>
    <w:rsid w:val="00353121"/>
    <w:rsid w:val="00353B91"/>
    <w:rsid w:val="00354526"/>
    <w:rsid w:val="003556A3"/>
    <w:rsid w:val="0035581A"/>
    <w:rsid w:val="00360FA1"/>
    <w:rsid w:val="003616CD"/>
    <w:rsid w:val="00364DF2"/>
    <w:rsid w:val="00373A44"/>
    <w:rsid w:val="00374E96"/>
    <w:rsid w:val="0037752B"/>
    <w:rsid w:val="003834AE"/>
    <w:rsid w:val="00383C80"/>
    <w:rsid w:val="00384333"/>
    <w:rsid w:val="00386313"/>
    <w:rsid w:val="00386C94"/>
    <w:rsid w:val="0039060D"/>
    <w:rsid w:val="00392526"/>
    <w:rsid w:val="00393400"/>
    <w:rsid w:val="00394ADE"/>
    <w:rsid w:val="00394D7A"/>
    <w:rsid w:val="003A0041"/>
    <w:rsid w:val="003A1C5C"/>
    <w:rsid w:val="003A2094"/>
    <w:rsid w:val="003A3CA9"/>
    <w:rsid w:val="003A58F1"/>
    <w:rsid w:val="003B119C"/>
    <w:rsid w:val="003B2E7F"/>
    <w:rsid w:val="003B35ED"/>
    <w:rsid w:val="003B5479"/>
    <w:rsid w:val="003B5BC7"/>
    <w:rsid w:val="003C3A4A"/>
    <w:rsid w:val="003C4090"/>
    <w:rsid w:val="003D201A"/>
    <w:rsid w:val="003D443F"/>
    <w:rsid w:val="003D4CA4"/>
    <w:rsid w:val="003D58C6"/>
    <w:rsid w:val="003E09D0"/>
    <w:rsid w:val="003E0A87"/>
    <w:rsid w:val="003E208C"/>
    <w:rsid w:val="003E2923"/>
    <w:rsid w:val="003E408C"/>
    <w:rsid w:val="003F0C86"/>
    <w:rsid w:val="003F0E7C"/>
    <w:rsid w:val="003F4FB2"/>
    <w:rsid w:val="003F7780"/>
    <w:rsid w:val="003F7856"/>
    <w:rsid w:val="003F7C98"/>
    <w:rsid w:val="0040207C"/>
    <w:rsid w:val="004035F7"/>
    <w:rsid w:val="00403643"/>
    <w:rsid w:val="00403BF3"/>
    <w:rsid w:val="00404CA6"/>
    <w:rsid w:val="0040554A"/>
    <w:rsid w:val="0040660B"/>
    <w:rsid w:val="00413094"/>
    <w:rsid w:val="00413918"/>
    <w:rsid w:val="004145D2"/>
    <w:rsid w:val="0042173C"/>
    <w:rsid w:val="0042183A"/>
    <w:rsid w:val="00423620"/>
    <w:rsid w:val="004263D8"/>
    <w:rsid w:val="00426B93"/>
    <w:rsid w:val="00431B27"/>
    <w:rsid w:val="00432645"/>
    <w:rsid w:val="00433997"/>
    <w:rsid w:val="00435C41"/>
    <w:rsid w:val="004367A3"/>
    <w:rsid w:val="004370E8"/>
    <w:rsid w:val="00437C66"/>
    <w:rsid w:val="00440EF5"/>
    <w:rsid w:val="004429CD"/>
    <w:rsid w:val="0044795E"/>
    <w:rsid w:val="00456C92"/>
    <w:rsid w:val="00457288"/>
    <w:rsid w:val="00464E0D"/>
    <w:rsid w:val="00465F05"/>
    <w:rsid w:val="0047216B"/>
    <w:rsid w:val="00472C74"/>
    <w:rsid w:val="004746AF"/>
    <w:rsid w:val="004822DC"/>
    <w:rsid w:val="004877C4"/>
    <w:rsid w:val="0049107F"/>
    <w:rsid w:val="0049213F"/>
    <w:rsid w:val="004A172B"/>
    <w:rsid w:val="004A4AC1"/>
    <w:rsid w:val="004A5984"/>
    <w:rsid w:val="004A64B8"/>
    <w:rsid w:val="004C0667"/>
    <w:rsid w:val="004C39E3"/>
    <w:rsid w:val="004C5172"/>
    <w:rsid w:val="004C612C"/>
    <w:rsid w:val="004D0318"/>
    <w:rsid w:val="004D0559"/>
    <w:rsid w:val="004D0D7D"/>
    <w:rsid w:val="004D2B4C"/>
    <w:rsid w:val="004D36D0"/>
    <w:rsid w:val="004D46B6"/>
    <w:rsid w:val="004D5837"/>
    <w:rsid w:val="004D6AE9"/>
    <w:rsid w:val="004D76FC"/>
    <w:rsid w:val="004E2545"/>
    <w:rsid w:val="004E263E"/>
    <w:rsid w:val="004E4435"/>
    <w:rsid w:val="004E5048"/>
    <w:rsid w:val="004E58AE"/>
    <w:rsid w:val="004E6548"/>
    <w:rsid w:val="004F0936"/>
    <w:rsid w:val="004F3C81"/>
    <w:rsid w:val="004F42C1"/>
    <w:rsid w:val="004F626F"/>
    <w:rsid w:val="004F7994"/>
    <w:rsid w:val="005104CC"/>
    <w:rsid w:val="0051455A"/>
    <w:rsid w:val="00515927"/>
    <w:rsid w:val="00515C5A"/>
    <w:rsid w:val="00517E8C"/>
    <w:rsid w:val="005200C8"/>
    <w:rsid w:val="0052283A"/>
    <w:rsid w:val="0052319A"/>
    <w:rsid w:val="00523617"/>
    <w:rsid w:val="00530E56"/>
    <w:rsid w:val="0053379B"/>
    <w:rsid w:val="00537A51"/>
    <w:rsid w:val="005420B2"/>
    <w:rsid w:val="0054281F"/>
    <w:rsid w:val="0054660A"/>
    <w:rsid w:val="00551548"/>
    <w:rsid w:val="00552596"/>
    <w:rsid w:val="005532EE"/>
    <w:rsid w:val="00556B4C"/>
    <w:rsid w:val="00556D65"/>
    <w:rsid w:val="00560CCC"/>
    <w:rsid w:val="00560DA4"/>
    <w:rsid w:val="005617FE"/>
    <w:rsid w:val="005622CE"/>
    <w:rsid w:val="00562C83"/>
    <w:rsid w:val="00563663"/>
    <w:rsid w:val="00564767"/>
    <w:rsid w:val="0056649F"/>
    <w:rsid w:val="00567A4F"/>
    <w:rsid w:val="00572BAB"/>
    <w:rsid w:val="005732D9"/>
    <w:rsid w:val="005737F9"/>
    <w:rsid w:val="005748D9"/>
    <w:rsid w:val="00577016"/>
    <w:rsid w:val="00577D1E"/>
    <w:rsid w:val="00580900"/>
    <w:rsid w:val="00581228"/>
    <w:rsid w:val="00583B82"/>
    <w:rsid w:val="0058413F"/>
    <w:rsid w:val="00586796"/>
    <w:rsid w:val="00591A8B"/>
    <w:rsid w:val="0059244C"/>
    <w:rsid w:val="005A2C06"/>
    <w:rsid w:val="005A3948"/>
    <w:rsid w:val="005A40F7"/>
    <w:rsid w:val="005A71F1"/>
    <w:rsid w:val="005B5378"/>
    <w:rsid w:val="005B59DB"/>
    <w:rsid w:val="005B5DF2"/>
    <w:rsid w:val="005C2094"/>
    <w:rsid w:val="005C3CF5"/>
    <w:rsid w:val="005C454E"/>
    <w:rsid w:val="005C5ECA"/>
    <w:rsid w:val="005D158B"/>
    <w:rsid w:val="005D381A"/>
    <w:rsid w:val="005D69DB"/>
    <w:rsid w:val="005E15A9"/>
    <w:rsid w:val="005E2DB0"/>
    <w:rsid w:val="005E7C52"/>
    <w:rsid w:val="005F0990"/>
    <w:rsid w:val="005F2304"/>
    <w:rsid w:val="005F24B1"/>
    <w:rsid w:val="005F2798"/>
    <w:rsid w:val="005F2858"/>
    <w:rsid w:val="005F38A3"/>
    <w:rsid w:val="005F44D6"/>
    <w:rsid w:val="005F515F"/>
    <w:rsid w:val="005F519F"/>
    <w:rsid w:val="005F56BE"/>
    <w:rsid w:val="006017A9"/>
    <w:rsid w:val="0060298C"/>
    <w:rsid w:val="00605079"/>
    <w:rsid w:val="0060705A"/>
    <w:rsid w:val="00610D17"/>
    <w:rsid w:val="00612460"/>
    <w:rsid w:val="00613CED"/>
    <w:rsid w:val="00614473"/>
    <w:rsid w:val="0061668F"/>
    <w:rsid w:val="00617954"/>
    <w:rsid w:val="00617BB3"/>
    <w:rsid w:val="0062182D"/>
    <w:rsid w:val="00621BE3"/>
    <w:rsid w:val="006245C1"/>
    <w:rsid w:val="006252A8"/>
    <w:rsid w:val="00630077"/>
    <w:rsid w:val="006300B3"/>
    <w:rsid w:val="00633B95"/>
    <w:rsid w:val="00635B70"/>
    <w:rsid w:val="00637020"/>
    <w:rsid w:val="00637A6A"/>
    <w:rsid w:val="00637C39"/>
    <w:rsid w:val="00643847"/>
    <w:rsid w:val="00644096"/>
    <w:rsid w:val="00644829"/>
    <w:rsid w:val="00644CA4"/>
    <w:rsid w:val="006451AA"/>
    <w:rsid w:val="006465BA"/>
    <w:rsid w:val="006568C7"/>
    <w:rsid w:val="00657089"/>
    <w:rsid w:val="00660F81"/>
    <w:rsid w:val="00663CB9"/>
    <w:rsid w:val="006645DF"/>
    <w:rsid w:val="006661EC"/>
    <w:rsid w:val="006666A7"/>
    <w:rsid w:val="00667FCC"/>
    <w:rsid w:val="00670A7E"/>
    <w:rsid w:val="00673AA2"/>
    <w:rsid w:val="006741B3"/>
    <w:rsid w:val="00674A31"/>
    <w:rsid w:val="00680122"/>
    <w:rsid w:val="00683599"/>
    <w:rsid w:val="00683B99"/>
    <w:rsid w:val="006930A2"/>
    <w:rsid w:val="00693876"/>
    <w:rsid w:val="00693C40"/>
    <w:rsid w:val="00693FC9"/>
    <w:rsid w:val="00695E89"/>
    <w:rsid w:val="0069640F"/>
    <w:rsid w:val="00696EBB"/>
    <w:rsid w:val="006977F6"/>
    <w:rsid w:val="006A60B2"/>
    <w:rsid w:val="006A6460"/>
    <w:rsid w:val="006B0F07"/>
    <w:rsid w:val="006B16B3"/>
    <w:rsid w:val="006B381C"/>
    <w:rsid w:val="006B3CD0"/>
    <w:rsid w:val="006B71B9"/>
    <w:rsid w:val="006C1B04"/>
    <w:rsid w:val="006C20DB"/>
    <w:rsid w:val="006C3947"/>
    <w:rsid w:val="006C4AA6"/>
    <w:rsid w:val="006C6930"/>
    <w:rsid w:val="006C7057"/>
    <w:rsid w:val="006D03EF"/>
    <w:rsid w:val="006D0E54"/>
    <w:rsid w:val="006D649A"/>
    <w:rsid w:val="006D6A61"/>
    <w:rsid w:val="006E0526"/>
    <w:rsid w:val="006E15E8"/>
    <w:rsid w:val="006E29A6"/>
    <w:rsid w:val="006E2EC9"/>
    <w:rsid w:val="006E358E"/>
    <w:rsid w:val="006E6885"/>
    <w:rsid w:val="006F0C02"/>
    <w:rsid w:val="006F2D3A"/>
    <w:rsid w:val="006F47DC"/>
    <w:rsid w:val="006F4E1D"/>
    <w:rsid w:val="006F63C6"/>
    <w:rsid w:val="006F6761"/>
    <w:rsid w:val="00703772"/>
    <w:rsid w:val="00707F93"/>
    <w:rsid w:val="0071020B"/>
    <w:rsid w:val="00711C22"/>
    <w:rsid w:val="00714929"/>
    <w:rsid w:val="0071686C"/>
    <w:rsid w:val="00721408"/>
    <w:rsid w:val="00721490"/>
    <w:rsid w:val="0072239C"/>
    <w:rsid w:val="00722506"/>
    <w:rsid w:val="00723B1B"/>
    <w:rsid w:val="0072473C"/>
    <w:rsid w:val="007264B4"/>
    <w:rsid w:val="00727BBC"/>
    <w:rsid w:val="00736E04"/>
    <w:rsid w:val="00737007"/>
    <w:rsid w:val="00737098"/>
    <w:rsid w:val="00737B8B"/>
    <w:rsid w:val="00741532"/>
    <w:rsid w:val="00741782"/>
    <w:rsid w:val="00742438"/>
    <w:rsid w:val="0074389F"/>
    <w:rsid w:val="00743B7F"/>
    <w:rsid w:val="0074533B"/>
    <w:rsid w:val="00747AB3"/>
    <w:rsid w:val="007510CF"/>
    <w:rsid w:val="0075267D"/>
    <w:rsid w:val="007545D5"/>
    <w:rsid w:val="00760E45"/>
    <w:rsid w:val="00760FFD"/>
    <w:rsid w:val="007611AB"/>
    <w:rsid w:val="00762041"/>
    <w:rsid w:val="007625DC"/>
    <w:rsid w:val="00770EF4"/>
    <w:rsid w:val="00771D94"/>
    <w:rsid w:val="007724B8"/>
    <w:rsid w:val="00772A34"/>
    <w:rsid w:val="00773CC7"/>
    <w:rsid w:val="00773F24"/>
    <w:rsid w:val="00774E16"/>
    <w:rsid w:val="007767E8"/>
    <w:rsid w:val="00777017"/>
    <w:rsid w:val="00781D12"/>
    <w:rsid w:val="00782330"/>
    <w:rsid w:val="00782957"/>
    <w:rsid w:val="007830EA"/>
    <w:rsid w:val="00784F88"/>
    <w:rsid w:val="00785A9F"/>
    <w:rsid w:val="00786DD5"/>
    <w:rsid w:val="00790C7E"/>
    <w:rsid w:val="00791203"/>
    <w:rsid w:val="00792974"/>
    <w:rsid w:val="0079308D"/>
    <w:rsid w:val="007937AE"/>
    <w:rsid w:val="00795057"/>
    <w:rsid w:val="007A0C21"/>
    <w:rsid w:val="007A51EF"/>
    <w:rsid w:val="007A60E6"/>
    <w:rsid w:val="007A77E3"/>
    <w:rsid w:val="007B1909"/>
    <w:rsid w:val="007B1F6C"/>
    <w:rsid w:val="007B39C7"/>
    <w:rsid w:val="007B4733"/>
    <w:rsid w:val="007B71D9"/>
    <w:rsid w:val="007C06A1"/>
    <w:rsid w:val="007C1312"/>
    <w:rsid w:val="007C13D3"/>
    <w:rsid w:val="007C4748"/>
    <w:rsid w:val="007C5804"/>
    <w:rsid w:val="007C7365"/>
    <w:rsid w:val="007D0BB6"/>
    <w:rsid w:val="007D2CAC"/>
    <w:rsid w:val="007D551F"/>
    <w:rsid w:val="007E0823"/>
    <w:rsid w:val="007E3417"/>
    <w:rsid w:val="007E6F95"/>
    <w:rsid w:val="007F3307"/>
    <w:rsid w:val="007F4D64"/>
    <w:rsid w:val="007F6B74"/>
    <w:rsid w:val="007F6D0D"/>
    <w:rsid w:val="00802BD5"/>
    <w:rsid w:val="0080534A"/>
    <w:rsid w:val="00805B8A"/>
    <w:rsid w:val="00806C58"/>
    <w:rsid w:val="00806D29"/>
    <w:rsid w:val="00812900"/>
    <w:rsid w:val="0081399E"/>
    <w:rsid w:val="00814A17"/>
    <w:rsid w:val="00814CAF"/>
    <w:rsid w:val="0081527C"/>
    <w:rsid w:val="00817E87"/>
    <w:rsid w:val="008342C6"/>
    <w:rsid w:val="008346BC"/>
    <w:rsid w:val="008410E5"/>
    <w:rsid w:val="00842A91"/>
    <w:rsid w:val="00847488"/>
    <w:rsid w:val="008502E8"/>
    <w:rsid w:val="00851242"/>
    <w:rsid w:val="00855657"/>
    <w:rsid w:val="008561A3"/>
    <w:rsid w:val="00856486"/>
    <w:rsid w:val="00857DC6"/>
    <w:rsid w:val="00871A93"/>
    <w:rsid w:val="00872A7B"/>
    <w:rsid w:val="008821D3"/>
    <w:rsid w:val="00882767"/>
    <w:rsid w:val="00884737"/>
    <w:rsid w:val="00884C56"/>
    <w:rsid w:val="008874C0"/>
    <w:rsid w:val="00887C3E"/>
    <w:rsid w:val="00891A26"/>
    <w:rsid w:val="008932EF"/>
    <w:rsid w:val="00895371"/>
    <w:rsid w:val="00895F75"/>
    <w:rsid w:val="00896A6F"/>
    <w:rsid w:val="008A0FC7"/>
    <w:rsid w:val="008A66AB"/>
    <w:rsid w:val="008A66FF"/>
    <w:rsid w:val="008B1DDE"/>
    <w:rsid w:val="008B356B"/>
    <w:rsid w:val="008B4DD8"/>
    <w:rsid w:val="008B6204"/>
    <w:rsid w:val="008B670B"/>
    <w:rsid w:val="008B6DFD"/>
    <w:rsid w:val="008B713C"/>
    <w:rsid w:val="008C6EAC"/>
    <w:rsid w:val="008D1E03"/>
    <w:rsid w:val="008D20B2"/>
    <w:rsid w:val="008D4AE3"/>
    <w:rsid w:val="008D5427"/>
    <w:rsid w:val="008D7D47"/>
    <w:rsid w:val="008E0265"/>
    <w:rsid w:val="008E05F8"/>
    <w:rsid w:val="008E2371"/>
    <w:rsid w:val="008E47EA"/>
    <w:rsid w:val="008E4E98"/>
    <w:rsid w:val="008E77D3"/>
    <w:rsid w:val="008F06F0"/>
    <w:rsid w:val="008F2F75"/>
    <w:rsid w:val="008F37F2"/>
    <w:rsid w:val="008F4914"/>
    <w:rsid w:val="008F52F8"/>
    <w:rsid w:val="008F6324"/>
    <w:rsid w:val="009001F8"/>
    <w:rsid w:val="00901C53"/>
    <w:rsid w:val="009020BC"/>
    <w:rsid w:val="00903852"/>
    <w:rsid w:val="00903DF9"/>
    <w:rsid w:val="00903E7E"/>
    <w:rsid w:val="0090541E"/>
    <w:rsid w:val="009121B4"/>
    <w:rsid w:val="00913729"/>
    <w:rsid w:val="0091518D"/>
    <w:rsid w:val="00916905"/>
    <w:rsid w:val="009201C7"/>
    <w:rsid w:val="00920DEA"/>
    <w:rsid w:val="0092304E"/>
    <w:rsid w:val="009230A6"/>
    <w:rsid w:val="00924FB8"/>
    <w:rsid w:val="009255C6"/>
    <w:rsid w:val="009268A6"/>
    <w:rsid w:val="00927F18"/>
    <w:rsid w:val="00930076"/>
    <w:rsid w:val="0093092C"/>
    <w:rsid w:val="00931BFB"/>
    <w:rsid w:val="00933644"/>
    <w:rsid w:val="00934A46"/>
    <w:rsid w:val="00934B49"/>
    <w:rsid w:val="00936EEF"/>
    <w:rsid w:val="0093719F"/>
    <w:rsid w:val="00937266"/>
    <w:rsid w:val="009413D9"/>
    <w:rsid w:val="0094343E"/>
    <w:rsid w:val="009457A1"/>
    <w:rsid w:val="00946255"/>
    <w:rsid w:val="00957456"/>
    <w:rsid w:val="009623D2"/>
    <w:rsid w:val="00962AEA"/>
    <w:rsid w:val="00970E6D"/>
    <w:rsid w:val="0097501F"/>
    <w:rsid w:val="0097533F"/>
    <w:rsid w:val="009771B7"/>
    <w:rsid w:val="00977B8E"/>
    <w:rsid w:val="00984E81"/>
    <w:rsid w:val="00985C23"/>
    <w:rsid w:val="00990C6B"/>
    <w:rsid w:val="00993C31"/>
    <w:rsid w:val="00995892"/>
    <w:rsid w:val="00996A70"/>
    <w:rsid w:val="009A01E9"/>
    <w:rsid w:val="009A0993"/>
    <w:rsid w:val="009A533D"/>
    <w:rsid w:val="009A60CC"/>
    <w:rsid w:val="009A647F"/>
    <w:rsid w:val="009A7766"/>
    <w:rsid w:val="009B014E"/>
    <w:rsid w:val="009B0386"/>
    <w:rsid w:val="009B1CD7"/>
    <w:rsid w:val="009B1DEB"/>
    <w:rsid w:val="009B1F77"/>
    <w:rsid w:val="009B3FC8"/>
    <w:rsid w:val="009B4F31"/>
    <w:rsid w:val="009B4F40"/>
    <w:rsid w:val="009B565A"/>
    <w:rsid w:val="009B664E"/>
    <w:rsid w:val="009B7A14"/>
    <w:rsid w:val="009B7B4B"/>
    <w:rsid w:val="009C027D"/>
    <w:rsid w:val="009C1EF8"/>
    <w:rsid w:val="009C5B15"/>
    <w:rsid w:val="009D2160"/>
    <w:rsid w:val="009D21B9"/>
    <w:rsid w:val="009D23D6"/>
    <w:rsid w:val="009D315B"/>
    <w:rsid w:val="009D3F30"/>
    <w:rsid w:val="009D54D3"/>
    <w:rsid w:val="009D60E0"/>
    <w:rsid w:val="009D6B71"/>
    <w:rsid w:val="009D7938"/>
    <w:rsid w:val="009D7F8B"/>
    <w:rsid w:val="009E408B"/>
    <w:rsid w:val="009E599C"/>
    <w:rsid w:val="009E6A69"/>
    <w:rsid w:val="009E6F7E"/>
    <w:rsid w:val="009F314A"/>
    <w:rsid w:val="009F3458"/>
    <w:rsid w:val="009F3AC3"/>
    <w:rsid w:val="009F7BAD"/>
    <w:rsid w:val="00A00481"/>
    <w:rsid w:val="00A0194F"/>
    <w:rsid w:val="00A03760"/>
    <w:rsid w:val="00A045D4"/>
    <w:rsid w:val="00A07F48"/>
    <w:rsid w:val="00A110E7"/>
    <w:rsid w:val="00A22D62"/>
    <w:rsid w:val="00A2342B"/>
    <w:rsid w:val="00A23FAE"/>
    <w:rsid w:val="00A274A3"/>
    <w:rsid w:val="00A30760"/>
    <w:rsid w:val="00A34A3A"/>
    <w:rsid w:val="00A4263E"/>
    <w:rsid w:val="00A45448"/>
    <w:rsid w:val="00A5128C"/>
    <w:rsid w:val="00A56D95"/>
    <w:rsid w:val="00A5799E"/>
    <w:rsid w:val="00A611D1"/>
    <w:rsid w:val="00A62C4A"/>
    <w:rsid w:val="00A62D2D"/>
    <w:rsid w:val="00A62E44"/>
    <w:rsid w:val="00A65297"/>
    <w:rsid w:val="00A65966"/>
    <w:rsid w:val="00A67328"/>
    <w:rsid w:val="00A71258"/>
    <w:rsid w:val="00A71596"/>
    <w:rsid w:val="00A71B28"/>
    <w:rsid w:val="00A72FDD"/>
    <w:rsid w:val="00A74822"/>
    <w:rsid w:val="00A768E4"/>
    <w:rsid w:val="00A812B3"/>
    <w:rsid w:val="00A814F5"/>
    <w:rsid w:val="00A8295B"/>
    <w:rsid w:val="00A82AD2"/>
    <w:rsid w:val="00A86730"/>
    <w:rsid w:val="00A86F5F"/>
    <w:rsid w:val="00A95261"/>
    <w:rsid w:val="00A969A5"/>
    <w:rsid w:val="00A97019"/>
    <w:rsid w:val="00AA0583"/>
    <w:rsid w:val="00AA77F8"/>
    <w:rsid w:val="00AC212F"/>
    <w:rsid w:val="00AC346A"/>
    <w:rsid w:val="00AD1F76"/>
    <w:rsid w:val="00AD2888"/>
    <w:rsid w:val="00AD5B06"/>
    <w:rsid w:val="00AD65C4"/>
    <w:rsid w:val="00AD6772"/>
    <w:rsid w:val="00AD69C6"/>
    <w:rsid w:val="00AD72B1"/>
    <w:rsid w:val="00AE42B3"/>
    <w:rsid w:val="00AE6113"/>
    <w:rsid w:val="00AE7825"/>
    <w:rsid w:val="00AE7F58"/>
    <w:rsid w:val="00AF09E6"/>
    <w:rsid w:val="00AF102E"/>
    <w:rsid w:val="00AF3988"/>
    <w:rsid w:val="00AF535C"/>
    <w:rsid w:val="00B02564"/>
    <w:rsid w:val="00B02DCE"/>
    <w:rsid w:val="00B054DC"/>
    <w:rsid w:val="00B1094D"/>
    <w:rsid w:val="00B10A8E"/>
    <w:rsid w:val="00B110D5"/>
    <w:rsid w:val="00B11638"/>
    <w:rsid w:val="00B121FA"/>
    <w:rsid w:val="00B123E5"/>
    <w:rsid w:val="00B12D4D"/>
    <w:rsid w:val="00B15058"/>
    <w:rsid w:val="00B15059"/>
    <w:rsid w:val="00B15B26"/>
    <w:rsid w:val="00B176EF"/>
    <w:rsid w:val="00B21334"/>
    <w:rsid w:val="00B21842"/>
    <w:rsid w:val="00B21CB4"/>
    <w:rsid w:val="00B23613"/>
    <w:rsid w:val="00B23C2E"/>
    <w:rsid w:val="00B2428C"/>
    <w:rsid w:val="00B248B1"/>
    <w:rsid w:val="00B27875"/>
    <w:rsid w:val="00B30F85"/>
    <w:rsid w:val="00B34D23"/>
    <w:rsid w:val="00B351E4"/>
    <w:rsid w:val="00B436C2"/>
    <w:rsid w:val="00B4448B"/>
    <w:rsid w:val="00B45EE8"/>
    <w:rsid w:val="00B45FEC"/>
    <w:rsid w:val="00B464CE"/>
    <w:rsid w:val="00B470FD"/>
    <w:rsid w:val="00B47160"/>
    <w:rsid w:val="00B50A02"/>
    <w:rsid w:val="00B51647"/>
    <w:rsid w:val="00B53C56"/>
    <w:rsid w:val="00B54050"/>
    <w:rsid w:val="00B54883"/>
    <w:rsid w:val="00B61EDC"/>
    <w:rsid w:val="00B64BB9"/>
    <w:rsid w:val="00B66803"/>
    <w:rsid w:val="00B67087"/>
    <w:rsid w:val="00B67B5B"/>
    <w:rsid w:val="00B70337"/>
    <w:rsid w:val="00B7097C"/>
    <w:rsid w:val="00B70EF9"/>
    <w:rsid w:val="00B73BBB"/>
    <w:rsid w:val="00B7650D"/>
    <w:rsid w:val="00B77648"/>
    <w:rsid w:val="00B803EF"/>
    <w:rsid w:val="00B8763E"/>
    <w:rsid w:val="00B93A80"/>
    <w:rsid w:val="00B94234"/>
    <w:rsid w:val="00B9781A"/>
    <w:rsid w:val="00BA01EA"/>
    <w:rsid w:val="00BA082B"/>
    <w:rsid w:val="00BA241B"/>
    <w:rsid w:val="00BA2B37"/>
    <w:rsid w:val="00BA2D59"/>
    <w:rsid w:val="00BA36AC"/>
    <w:rsid w:val="00BA39E5"/>
    <w:rsid w:val="00BA63E7"/>
    <w:rsid w:val="00BA6471"/>
    <w:rsid w:val="00BA70A0"/>
    <w:rsid w:val="00BB1441"/>
    <w:rsid w:val="00BB2F5D"/>
    <w:rsid w:val="00BB6A06"/>
    <w:rsid w:val="00BB6F39"/>
    <w:rsid w:val="00BC1764"/>
    <w:rsid w:val="00BC2285"/>
    <w:rsid w:val="00BC52F9"/>
    <w:rsid w:val="00BC6503"/>
    <w:rsid w:val="00BC70C8"/>
    <w:rsid w:val="00BD5953"/>
    <w:rsid w:val="00BD7243"/>
    <w:rsid w:val="00BD7911"/>
    <w:rsid w:val="00BE0810"/>
    <w:rsid w:val="00BE2E35"/>
    <w:rsid w:val="00BE52C0"/>
    <w:rsid w:val="00BE55CB"/>
    <w:rsid w:val="00BF1142"/>
    <w:rsid w:val="00BF1572"/>
    <w:rsid w:val="00BF2F38"/>
    <w:rsid w:val="00BF2F9F"/>
    <w:rsid w:val="00BF3875"/>
    <w:rsid w:val="00BF49BD"/>
    <w:rsid w:val="00BF6981"/>
    <w:rsid w:val="00BF7EFF"/>
    <w:rsid w:val="00C004B4"/>
    <w:rsid w:val="00C004F1"/>
    <w:rsid w:val="00C00B0D"/>
    <w:rsid w:val="00C00FDF"/>
    <w:rsid w:val="00C02AF1"/>
    <w:rsid w:val="00C044EF"/>
    <w:rsid w:val="00C0674D"/>
    <w:rsid w:val="00C11F2F"/>
    <w:rsid w:val="00C12655"/>
    <w:rsid w:val="00C13ED1"/>
    <w:rsid w:val="00C14363"/>
    <w:rsid w:val="00C1495F"/>
    <w:rsid w:val="00C14B08"/>
    <w:rsid w:val="00C14FE6"/>
    <w:rsid w:val="00C16883"/>
    <w:rsid w:val="00C201F9"/>
    <w:rsid w:val="00C20772"/>
    <w:rsid w:val="00C239C0"/>
    <w:rsid w:val="00C24EE0"/>
    <w:rsid w:val="00C25DE1"/>
    <w:rsid w:val="00C26EDE"/>
    <w:rsid w:val="00C26F0B"/>
    <w:rsid w:val="00C2781D"/>
    <w:rsid w:val="00C3124B"/>
    <w:rsid w:val="00C32825"/>
    <w:rsid w:val="00C34A7E"/>
    <w:rsid w:val="00C401DF"/>
    <w:rsid w:val="00C416AC"/>
    <w:rsid w:val="00C42687"/>
    <w:rsid w:val="00C43888"/>
    <w:rsid w:val="00C44F34"/>
    <w:rsid w:val="00C479F6"/>
    <w:rsid w:val="00C47FC5"/>
    <w:rsid w:val="00C51666"/>
    <w:rsid w:val="00C51987"/>
    <w:rsid w:val="00C543FD"/>
    <w:rsid w:val="00C56740"/>
    <w:rsid w:val="00C56A47"/>
    <w:rsid w:val="00C56F34"/>
    <w:rsid w:val="00C57ED4"/>
    <w:rsid w:val="00C60BAF"/>
    <w:rsid w:val="00C61244"/>
    <w:rsid w:val="00C6139E"/>
    <w:rsid w:val="00C61FB8"/>
    <w:rsid w:val="00C63BA8"/>
    <w:rsid w:val="00C63E08"/>
    <w:rsid w:val="00C6471A"/>
    <w:rsid w:val="00C6544A"/>
    <w:rsid w:val="00C66E8F"/>
    <w:rsid w:val="00C67DEF"/>
    <w:rsid w:val="00C71559"/>
    <w:rsid w:val="00C72E76"/>
    <w:rsid w:val="00C741E9"/>
    <w:rsid w:val="00C74F5A"/>
    <w:rsid w:val="00C76C6C"/>
    <w:rsid w:val="00C76D0A"/>
    <w:rsid w:val="00C810FE"/>
    <w:rsid w:val="00C84B99"/>
    <w:rsid w:val="00C8629C"/>
    <w:rsid w:val="00C90044"/>
    <w:rsid w:val="00C92CE2"/>
    <w:rsid w:val="00C93AD1"/>
    <w:rsid w:val="00C93D61"/>
    <w:rsid w:val="00CA134A"/>
    <w:rsid w:val="00CA163A"/>
    <w:rsid w:val="00CA524B"/>
    <w:rsid w:val="00CA61E6"/>
    <w:rsid w:val="00CA6B0B"/>
    <w:rsid w:val="00CA6B13"/>
    <w:rsid w:val="00CA6C72"/>
    <w:rsid w:val="00CB0851"/>
    <w:rsid w:val="00CB14B0"/>
    <w:rsid w:val="00CB3509"/>
    <w:rsid w:val="00CB4C1A"/>
    <w:rsid w:val="00CB7DED"/>
    <w:rsid w:val="00CC1B99"/>
    <w:rsid w:val="00CC324B"/>
    <w:rsid w:val="00CC3B73"/>
    <w:rsid w:val="00CC4A59"/>
    <w:rsid w:val="00CC5898"/>
    <w:rsid w:val="00CC6997"/>
    <w:rsid w:val="00CC6A4B"/>
    <w:rsid w:val="00CC6EBE"/>
    <w:rsid w:val="00CD0E01"/>
    <w:rsid w:val="00CD4866"/>
    <w:rsid w:val="00CD6668"/>
    <w:rsid w:val="00CD774F"/>
    <w:rsid w:val="00CE0A3A"/>
    <w:rsid w:val="00CE1B4E"/>
    <w:rsid w:val="00CE2848"/>
    <w:rsid w:val="00CE2C49"/>
    <w:rsid w:val="00CE42D9"/>
    <w:rsid w:val="00CF01A7"/>
    <w:rsid w:val="00CF182A"/>
    <w:rsid w:val="00CF205D"/>
    <w:rsid w:val="00CF264B"/>
    <w:rsid w:val="00CF46C1"/>
    <w:rsid w:val="00CF5830"/>
    <w:rsid w:val="00D00DF1"/>
    <w:rsid w:val="00D03B5A"/>
    <w:rsid w:val="00D03ED4"/>
    <w:rsid w:val="00D05A72"/>
    <w:rsid w:val="00D073E1"/>
    <w:rsid w:val="00D117B7"/>
    <w:rsid w:val="00D11C0A"/>
    <w:rsid w:val="00D12022"/>
    <w:rsid w:val="00D17800"/>
    <w:rsid w:val="00D17812"/>
    <w:rsid w:val="00D17FBF"/>
    <w:rsid w:val="00D2015B"/>
    <w:rsid w:val="00D213DA"/>
    <w:rsid w:val="00D241D9"/>
    <w:rsid w:val="00D25E06"/>
    <w:rsid w:val="00D311A2"/>
    <w:rsid w:val="00D344D0"/>
    <w:rsid w:val="00D3478D"/>
    <w:rsid w:val="00D34836"/>
    <w:rsid w:val="00D35102"/>
    <w:rsid w:val="00D4063D"/>
    <w:rsid w:val="00D463FD"/>
    <w:rsid w:val="00D47357"/>
    <w:rsid w:val="00D47EDD"/>
    <w:rsid w:val="00D50A16"/>
    <w:rsid w:val="00D6007F"/>
    <w:rsid w:val="00D61042"/>
    <w:rsid w:val="00D629C5"/>
    <w:rsid w:val="00D62E77"/>
    <w:rsid w:val="00D63496"/>
    <w:rsid w:val="00D635E5"/>
    <w:rsid w:val="00D6414D"/>
    <w:rsid w:val="00D65D85"/>
    <w:rsid w:val="00D66DD4"/>
    <w:rsid w:val="00D70745"/>
    <w:rsid w:val="00D725B3"/>
    <w:rsid w:val="00D76DD8"/>
    <w:rsid w:val="00D7711D"/>
    <w:rsid w:val="00D80779"/>
    <w:rsid w:val="00D81B44"/>
    <w:rsid w:val="00D82075"/>
    <w:rsid w:val="00D82931"/>
    <w:rsid w:val="00D82D9A"/>
    <w:rsid w:val="00D84E8A"/>
    <w:rsid w:val="00D86EBA"/>
    <w:rsid w:val="00D91CBA"/>
    <w:rsid w:val="00D959AF"/>
    <w:rsid w:val="00DA0641"/>
    <w:rsid w:val="00DA0EB6"/>
    <w:rsid w:val="00DA16AA"/>
    <w:rsid w:val="00DA5368"/>
    <w:rsid w:val="00DA6DBA"/>
    <w:rsid w:val="00DA7017"/>
    <w:rsid w:val="00DB4C9E"/>
    <w:rsid w:val="00DB5A2A"/>
    <w:rsid w:val="00DB72F4"/>
    <w:rsid w:val="00DC0F6D"/>
    <w:rsid w:val="00DC1030"/>
    <w:rsid w:val="00DC126A"/>
    <w:rsid w:val="00DC18A1"/>
    <w:rsid w:val="00DC7350"/>
    <w:rsid w:val="00DC781F"/>
    <w:rsid w:val="00DD4603"/>
    <w:rsid w:val="00DD5050"/>
    <w:rsid w:val="00DE0509"/>
    <w:rsid w:val="00DE2451"/>
    <w:rsid w:val="00DE3456"/>
    <w:rsid w:val="00DE4F36"/>
    <w:rsid w:val="00DF13E0"/>
    <w:rsid w:val="00DF163D"/>
    <w:rsid w:val="00DF37FF"/>
    <w:rsid w:val="00DF4F4B"/>
    <w:rsid w:val="00DF64DC"/>
    <w:rsid w:val="00DF7612"/>
    <w:rsid w:val="00DF7C56"/>
    <w:rsid w:val="00E0083B"/>
    <w:rsid w:val="00E01D08"/>
    <w:rsid w:val="00E02D74"/>
    <w:rsid w:val="00E03D90"/>
    <w:rsid w:val="00E073AB"/>
    <w:rsid w:val="00E11616"/>
    <w:rsid w:val="00E14B2D"/>
    <w:rsid w:val="00E159F5"/>
    <w:rsid w:val="00E16919"/>
    <w:rsid w:val="00E20C02"/>
    <w:rsid w:val="00E21289"/>
    <w:rsid w:val="00E21818"/>
    <w:rsid w:val="00E23298"/>
    <w:rsid w:val="00E2506B"/>
    <w:rsid w:val="00E25852"/>
    <w:rsid w:val="00E26D7A"/>
    <w:rsid w:val="00E308F8"/>
    <w:rsid w:val="00E313B8"/>
    <w:rsid w:val="00E31FEF"/>
    <w:rsid w:val="00E34825"/>
    <w:rsid w:val="00E34B30"/>
    <w:rsid w:val="00E3583A"/>
    <w:rsid w:val="00E40B8F"/>
    <w:rsid w:val="00E445CC"/>
    <w:rsid w:val="00E4613F"/>
    <w:rsid w:val="00E46B6E"/>
    <w:rsid w:val="00E555F3"/>
    <w:rsid w:val="00E556B4"/>
    <w:rsid w:val="00E55FAD"/>
    <w:rsid w:val="00E5793D"/>
    <w:rsid w:val="00E57A10"/>
    <w:rsid w:val="00E60507"/>
    <w:rsid w:val="00E60927"/>
    <w:rsid w:val="00E60EDC"/>
    <w:rsid w:val="00E6269E"/>
    <w:rsid w:val="00E62FA8"/>
    <w:rsid w:val="00E6416E"/>
    <w:rsid w:val="00E661C9"/>
    <w:rsid w:val="00E67D84"/>
    <w:rsid w:val="00E70B98"/>
    <w:rsid w:val="00E71C47"/>
    <w:rsid w:val="00E72958"/>
    <w:rsid w:val="00E7364C"/>
    <w:rsid w:val="00E74985"/>
    <w:rsid w:val="00E74D72"/>
    <w:rsid w:val="00E80B35"/>
    <w:rsid w:val="00E83E9B"/>
    <w:rsid w:val="00E8442A"/>
    <w:rsid w:val="00E92708"/>
    <w:rsid w:val="00E92CA4"/>
    <w:rsid w:val="00E94E1D"/>
    <w:rsid w:val="00E95045"/>
    <w:rsid w:val="00E95942"/>
    <w:rsid w:val="00E96C83"/>
    <w:rsid w:val="00EA11E7"/>
    <w:rsid w:val="00EB0766"/>
    <w:rsid w:val="00EB08A8"/>
    <w:rsid w:val="00EB0E45"/>
    <w:rsid w:val="00EB346D"/>
    <w:rsid w:val="00EB4C0A"/>
    <w:rsid w:val="00EB5153"/>
    <w:rsid w:val="00EB62AC"/>
    <w:rsid w:val="00EC3D6F"/>
    <w:rsid w:val="00EC4E18"/>
    <w:rsid w:val="00EC600F"/>
    <w:rsid w:val="00ED0032"/>
    <w:rsid w:val="00ED0C5D"/>
    <w:rsid w:val="00ED1032"/>
    <w:rsid w:val="00ED250E"/>
    <w:rsid w:val="00ED7947"/>
    <w:rsid w:val="00EE053D"/>
    <w:rsid w:val="00EE24EB"/>
    <w:rsid w:val="00EE2EB8"/>
    <w:rsid w:val="00EE35CF"/>
    <w:rsid w:val="00EE5183"/>
    <w:rsid w:val="00EE5797"/>
    <w:rsid w:val="00EE7F02"/>
    <w:rsid w:val="00EF2122"/>
    <w:rsid w:val="00F02D60"/>
    <w:rsid w:val="00F02FCC"/>
    <w:rsid w:val="00F03204"/>
    <w:rsid w:val="00F0621B"/>
    <w:rsid w:val="00F0688B"/>
    <w:rsid w:val="00F072BD"/>
    <w:rsid w:val="00F116EF"/>
    <w:rsid w:val="00F15FB1"/>
    <w:rsid w:val="00F21664"/>
    <w:rsid w:val="00F21B5B"/>
    <w:rsid w:val="00F238FA"/>
    <w:rsid w:val="00F24344"/>
    <w:rsid w:val="00F263FC"/>
    <w:rsid w:val="00F26E2B"/>
    <w:rsid w:val="00F27A25"/>
    <w:rsid w:val="00F3057B"/>
    <w:rsid w:val="00F32640"/>
    <w:rsid w:val="00F3390F"/>
    <w:rsid w:val="00F339AF"/>
    <w:rsid w:val="00F3418F"/>
    <w:rsid w:val="00F36DDC"/>
    <w:rsid w:val="00F421F9"/>
    <w:rsid w:val="00F44C44"/>
    <w:rsid w:val="00F458B2"/>
    <w:rsid w:val="00F45D65"/>
    <w:rsid w:val="00F50751"/>
    <w:rsid w:val="00F51533"/>
    <w:rsid w:val="00F516FB"/>
    <w:rsid w:val="00F52B80"/>
    <w:rsid w:val="00F52F93"/>
    <w:rsid w:val="00F5428C"/>
    <w:rsid w:val="00F55DFC"/>
    <w:rsid w:val="00F57480"/>
    <w:rsid w:val="00F61574"/>
    <w:rsid w:val="00F61778"/>
    <w:rsid w:val="00F62B67"/>
    <w:rsid w:val="00F643AB"/>
    <w:rsid w:val="00F670D0"/>
    <w:rsid w:val="00F70303"/>
    <w:rsid w:val="00F70ADF"/>
    <w:rsid w:val="00F719D7"/>
    <w:rsid w:val="00F73768"/>
    <w:rsid w:val="00F738AD"/>
    <w:rsid w:val="00F74655"/>
    <w:rsid w:val="00F751C4"/>
    <w:rsid w:val="00F75C28"/>
    <w:rsid w:val="00F77B34"/>
    <w:rsid w:val="00F853A4"/>
    <w:rsid w:val="00F87000"/>
    <w:rsid w:val="00F904B0"/>
    <w:rsid w:val="00F90AB2"/>
    <w:rsid w:val="00F9622F"/>
    <w:rsid w:val="00F9766A"/>
    <w:rsid w:val="00FA475F"/>
    <w:rsid w:val="00FA7138"/>
    <w:rsid w:val="00FB292A"/>
    <w:rsid w:val="00FB325D"/>
    <w:rsid w:val="00FB332C"/>
    <w:rsid w:val="00FB3549"/>
    <w:rsid w:val="00FB55AD"/>
    <w:rsid w:val="00FB6F3C"/>
    <w:rsid w:val="00FC2ECC"/>
    <w:rsid w:val="00FC66A8"/>
    <w:rsid w:val="00FD5A13"/>
    <w:rsid w:val="00FD5FF7"/>
    <w:rsid w:val="00FD7AF2"/>
    <w:rsid w:val="00FD7F4A"/>
    <w:rsid w:val="00FE05BE"/>
    <w:rsid w:val="00FE1106"/>
    <w:rsid w:val="00FE1BC4"/>
    <w:rsid w:val="00FE3F53"/>
    <w:rsid w:val="00FE4BB7"/>
    <w:rsid w:val="00FE6295"/>
    <w:rsid w:val="00FE6F85"/>
    <w:rsid w:val="00FF57A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15A7EA-AD8D-4751-B40B-EA34E8AA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51"/>
  </w:style>
  <w:style w:type="paragraph" w:styleId="Heading5">
    <w:name w:val="heading 5"/>
    <w:basedOn w:val="Normal"/>
    <w:link w:val="Heading5Char"/>
    <w:uiPriority w:val="9"/>
    <w:qFormat/>
    <w:rsid w:val="00C6544A"/>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41"/>
    <w:pPr>
      <w:ind w:left="720"/>
      <w:contextualSpacing/>
    </w:pPr>
  </w:style>
  <w:style w:type="paragraph" w:styleId="Header">
    <w:name w:val="header"/>
    <w:basedOn w:val="Normal"/>
    <w:link w:val="HeaderChar"/>
    <w:uiPriority w:val="99"/>
    <w:semiHidden/>
    <w:unhideWhenUsed/>
    <w:rsid w:val="004D6A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AE9"/>
  </w:style>
  <w:style w:type="paragraph" w:styleId="Footer">
    <w:name w:val="footer"/>
    <w:basedOn w:val="Normal"/>
    <w:link w:val="FooterChar"/>
    <w:uiPriority w:val="99"/>
    <w:unhideWhenUsed/>
    <w:rsid w:val="004D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AE9"/>
  </w:style>
  <w:style w:type="table" w:styleId="TableGrid">
    <w:name w:val="Table Grid"/>
    <w:basedOn w:val="TableNormal"/>
    <w:uiPriority w:val="59"/>
    <w:rsid w:val="00AD2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85C23"/>
    <w:pPr>
      <w:spacing w:after="0" w:line="240" w:lineRule="auto"/>
    </w:pPr>
  </w:style>
  <w:style w:type="character" w:styleId="Hyperlink">
    <w:name w:val="Hyperlink"/>
    <w:basedOn w:val="DefaultParagraphFont"/>
    <w:uiPriority w:val="99"/>
    <w:unhideWhenUsed/>
    <w:rsid w:val="00551548"/>
    <w:rPr>
      <w:color w:val="0000FF" w:themeColor="hyperlink"/>
      <w:u w:val="single"/>
    </w:rPr>
  </w:style>
  <w:style w:type="table" w:styleId="MediumShading2-Accent5">
    <w:name w:val="Medium Shading 2 Accent 5"/>
    <w:basedOn w:val="TableNormal"/>
    <w:uiPriority w:val="64"/>
    <w:rsid w:val="005E7C5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8D4AE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8D4AE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DB5A2A"/>
    <w:rPr>
      <w:color w:val="800080" w:themeColor="followedHyperlink"/>
      <w:u w:val="single"/>
    </w:rPr>
  </w:style>
  <w:style w:type="character" w:styleId="CommentReference">
    <w:name w:val="annotation reference"/>
    <w:basedOn w:val="DefaultParagraphFont"/>
    <w:uiPriority w:val="99"/>
    <w:semiHidden/>
    <w:unhideWhenUsed/>
    <w:rsid w:val="0006776C"/>
    <w:rPr>
      <w:sz w:val="16"/>
      <w:szCs w:val="16"/>
    </w:rPr>
  </w:style>
  <w:style w:type="paragraph" w:styleId="CommentText">
    <w:name w:val="annotation text"/>
    <w:basedOn w:val="Normal"/>
    <w:link w:val="CommentTextChar"/>
    <w:uiPriority w:val="99"/>
    <w:semiHidden/>
    <w:unhideWhenUsed/>
    <w:rsid w:val="0006776C"/>
    <w:pPr>
      <w:spacing w:line="240" w:lineRule="auto"/>
    </w:pPr>
    <w:rPr>
      <w:sz w:val="20"/>
      <w:szCs w:val="20"/>
    </w:rPr>
  </w:style>
  <w:style w:type="character" w:customStyle="1" w:styleId="CommentTextChar">
    <w:name w:val="Comment Text Char"/>
    <w:basedOn w:val="DefaultParagraphFont"/>
    <w:link w:val="CommentText"/>
    <w:uiPriority w:val="99"/>
    <w:semiHidden/>
    <w:rsid w:val="0006776C"/>
    <w:rPr>
      <w:sz w:val="20"/>
      <w:szCs w:val="20"/>
    </w:rPr>
  </w:style>
  <w:style w:type="paragraph" w:styleId="BalloonText">
    <w:name w:val="Balloon Text"/>
    <w:basedOn w:val="Normal"/>
    <w:link w:val="BalloonTextChar"/>
    <w:uiPriority w:val="99"/>
    <w:semiHidden/>
    <w:unhideWhenUsed/>
    <w:rsid w:val="0006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6C"/>
    <w:rPr>
      <w:rFonts w:ascii="Tahoma" w:hAnsi="Tahoma" w:cs="Tahoma"/>
      <w:sz w:val="16"/>
      <w:szCs w:val="16"/>
    </w:rPr>
  </w:style>
  <w:style w:type="character" w:customStyle="1" w:styleId="Heading5Char">
    <w:name w:val="Heading 5 Char"/>
    <w:basedOn w:val="DefaultParagraphFont"/>
    <w:link w:val="Heading5"/>
    <w:uiPriority w:val="9"/>
    <w:rsid w:val="00C6544A"/>
    <w:rPr>
      <w:rFonts w:ascii="Times New Roman" w:eastAsia="Times New Roman" w:hAnsi="Times New Roman" w:cs="Times New Roman"/>
      <w:b/>
      <w:bCs/>
      <w:sz w:val="20"/>
      <w:szCs w:val="20"/>
      <w:lang w:val="en-IN" w:eastAsia="en-IN" w:bidi="hi-IN"/>
    </w:rPr>
  </w:style>
  <w:style w:type="character" w:customStyle="1" w:styleId="docsum-pmid">
    <w:name w:val="docsum-pmid"/>
    <w:basedOn w:val="DefaultParagraphFont"/>
    <w:rsid w:val="000E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4165">
      <w:bodyDiv w:val="1"/>
      <w:marLeft w:val="0"/>
      <w:marRight w:val="0"/>
      <w:marTop w:val="0"/>
      <w:marBottom w:val="0"/>
      <w:divBdr>
        <w:top w:val="none" w:sz="0" w:space="0" w:color="auto"/>
        <w:left w:val="none" w:sz="0" w:space="0" w:color="auto"/>
        <w:bottom w:val="none" w:sz="0" w:space="0" w:color="auto"/>
        <w:right w:val="none" w:sz="0" w:space="0" w:color="auto"/>
      </w:divBdr>
      <w:divsChild>
        <w:div w:id="372079498">
          <w:marLeft w:val="1166"/>
          <w:marRight w:val="0"/>
          <w:marTop w:val="125"/>
          <w:marBottom w:val="0"/>
          <w:divBdr>
            <w:top w:val="none" w:sz="0" w:space="0" w:color="auto"/>
            <w:left w:val="none" w:sz="0" w:space="0" w:color="auto"/>
            <w:bottom w:val="none" w:sz="0" w:space="0" w:color="auto"/>
            <w:right w:val="none" w:sz="0" w:space="0" w:color="auto"/>
          </w:divBdr>
        </w:div>
      </w:divsChild>
    </w:div>
    <w:div w:id="468864668">
      <w:bodyDiv w:val="1"/>
      <w:marLeft w:val="0"/>
      <w:marRight w:val="0"/>
      <w:marTop w:val="0"/>
      <w:marBottom w:val="0"/>
      <w:divBdr>
        <w:top w:val="none" w:sz="0" w:space="0" w:color="auto"/>
        <w:left w:val="none" w:sz="0" w:space="0" w:color="auto"/>
        <w:bottom w:val="none" w:sz="0" w:space="0" w:color="auto"/>
        <w:right w:val="none" w:sz="0" w:space="0" w:color="auto"/>
      </w:divBdr>
      <w:divsChild>
        <w:div w:id="1412386237">
          <w:marLeft w:val="547"/>
          <w:marRight w:val="0"/>
          <w:marTop w:val="115"/>
          <w:marBottom w:val="0"/>
          <w:divBdr>
            <w:top w:val="none" w:sz="0" w:space="0" w:color="auto"/>
            <w:left w:val="none" w:sz="0" w:space="0" w:color="auto"/>
            <w:bottom w:val="none" w:sz="0" w:space="0" w:color="auto"/>
            <w:right w:val="none" w:sz="0" w:space="0" w:color="auto"/>
          </w:divBdr>
        </w:div>
        <w:div w:id="1751461016">
          <w:marLeft w:val="547"/>
          <w:marRight w:val="0"/>
          <w:marTop w:val="115"/>
          <w:marBottom w:val="0"/>
          <w:divBdr>
            <w:top w:val="none" w:sz="0" w:space="0" w:color="auto"/>
            <w:left w:val="none" w:sz="0" w:space="0" w:color="auto"/>
            <w:bottom w:val="none" w:sz="0" w:space="0" w:color="auto"/>
            <w:right w:val="none" w:sz="0" w:space="0" w:color="auto"/>
          </w:divBdr>
        </w:div>
        <w:div w:id="1234658342">
          <w:marLeft w:val="547"/>
          <w:marRight w:val="0"/>
          <w:marTop w:val="115"/>
          <w:marBottom w:val="0"/>
          <w:divBdr>
            <w:top w:val="none" w:sz="0" w:space="0" w:color="auto"/>
            <w:left w:val="none" w:sz="0" w:space="0" w:color="auto"/>
            <w:bottom w:val="none" w:sz="0" w:space="0" w:color="auto"/>
            <w:right w:val="none" w:sz="0" w:space="0" w:color="auto"/>
          </w:divBdr>
        </w:div>
        <w:div w:id="999389376">
          <w:marLeft w:val="547"/>
          <w:marRight w:val="0"/>
          <w:marTop w:val="115"/>
          <w:marBottom w:val="0"/>
          <w:divBdr>
            <w:top w:val="none" w:sz="0" w:space="0" w:color="auto"/>
            <w:left w:val="none" w:sz="0" w:space="0" w:color="auto"/>
            <w:bottom w:val="none" w:sz="0" w:space="0" w:color="auto"/>
            <w:right w:val="none" w:sz="0" w:space="0" w:color="auto"/>
          </w:divBdr>
        </w:div>
      </w:divsChild>
    </w:div>
    <w:div w:id="476849449">
      <w:bodyDiv w:val="1"/>
      <w:marLeft w:val="0"/>
      <w:marRight w:val="0"/>
      <w:marTop w:val="0"/>
      <w:marBottom w:val="0"/>
      <w:divBdr>
        <w:top w:val="none" w:sz="0" w:space="0" w:color="auto"/>
        <w:left w:val="none" w:sz="0" w:space="0" w:color="auto"/>
        <w:bottom w:val="none" w:sz="0" w:space="0" w:color="auto"/>
        <w:right w:val="none" w:sz="0" w:space="0" w:color="auto"/>
      </w:divBdr>
      <w:divsChild>
        <w:div w:id="648050594">
          <w:marLeft w:val="1166"/>
          <w:marRight w:val="0"/>
          <w:marTop w:val="154"/>
          <w:marBottom w:val="0"/>
          <w:divBdr>
            <w:top w:val="none" w:sz="0" w:space="0" w:color="auto"/>
            <w:left w:val="none" w:sz="0" w:space="0" w:color="auto"/>
            <w:bottom w:val="none" w:sz="0" w:space="0" w:color="auto"/>
            <w:right w:val="none" w:sz="0" w:space="0" w:color="auto"/>
          </w:divBdr>
        </w:div>
      </w:divsChild>
    </w:div>
    <w:div w:id="524634407">
      <w:bodyDiv w:val="1"/>
      <w:marLeft w:val="0"/>
      <w:marRight w:val="0"/>
      <w:marTop w:val="0"/>
      <w:marBottom w:val="0"/>
      <w:divBdr>
        <w:top w:val="none" w:sz="0" w:space="0" w:color="auto"/>
        <w:left w:val="none" w:sz="0" w:space="0" w:color="auto"/>
        <w:bottom w:val="none" w:sz="0" w:space="0" w:color="auto"/>
        <w:right w:val="none" w:sz="0" w:space="0" w:color="auto"/>
      </w:divBdr>
      <w:divsChild>
        <w:div w:id="1760321927">
          <w:marLeft w:val="1166"/>
          <w:marRight w:val="0"/>
          <w:marTop w:val="125"/>
          <w:marBottom w:val="0"/>
          <w:divBdr>
            <w:top w:val="none" w:sz="0" w:space="0" w:color="auto"/>
            <w:left w:val="none" w:sz="0" w:space="0" w:color="auto"/>
            <w:bottom w:val="none" w:sz="0" w:space="0" w:color="auto"/>
            <w:right w:val="none" w:sz="0" w:space="0" w:color="auto"/>
          </w:divBdr>
        </w:div>
      </w:divsChild>
    </w:div>
    <w:div w:id="538661363">
      <w:bodyDiv w:val="1"/>
      <w:marLeft w:val="0"/>
      <w:marRight w:val="0"/>
      <w:marTop w:val="0"/>
      <w:marBottom w:val="0"/>
      <w:divBdr>
        <w:top w:val="none" w:sz="0" w:space="0" w:color="auto"/>
        <w:left w:val="none" w:sz="0" w:space="0" w:color="auto"/>
        <w:bottom w:val="none" w:sz="0" w:space="0" w:color="auto"/>
        <w:right w:val="none" w:sz="0" w:space="0" w:color="auto"/>
      </w:divBdr>
      <w:divsChild>
        <w:div w:id="611019047">
          <w:marLeft w:val="1166"/>
          <w:marRight w:val="0"/>
          <w:marTop w:val="125"/>
          <w:marBottom w:val="0"/>
          <w:divBdr>
            <w:top w:val="none" w:sz="0" w:space="0" w:color="auto"/>
            <w:left w:val="none" w:sz="0" w:space="0" w:color="auto"/>
            <w:bottom w:val="none" w:sz="0" w:space="0" w:color="auto"/>
            <w:right w:val="none" w:sz="0" w:space="0" w:color="auto"/>
          </w:divBdr>
        </w:div>
      </w:divsChild>
    </w:div>
    <w:div w:id="760443595">
      <w:bodyDiv w:val="1"/>
      <w:marLeft w:val="0"/>
      <w:marRight w:val="0"/>
      <w:marTop w:val="0"/>
      <w:marBottom w:val="0"/>
      <w:divBdr>
        <w:top w:val="none" w:sz="0" w:space="0" w:color="auto"/>
        <w:left w:val="none" w:sz="0" w:space="0" w:color="auto"/>
        <w:bottom w:val="none" w:sz="0" w:space="0" w:color="auto"/>
        <w:right w:val="none" w:sz="0" w:space="0" w:color="auto"/>
      </w:divBdr>
    </w:div>
    <w:div w:id="9717858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103">
          <w:marLeft w:val="1166"/>
          <w:marRight w:val="0"/>
          <w:marTop w:val="125"/>
          <w:marBottom w:val="0"/>
          <w:divBdr>
            <w:top w:val="none" w:sz="0" w:space="0" w:color="auto"/>
            <w:left w:val="none" w:sz="0" w:space="0" w:color="auto"/>
            <w:bottom w:val="none" w:sz="0" w:space="0" w:color="auto"/>
            <w:right w:val="none" w:sz="0" w:space="0" w:color="auto"/>
          </w:divBdr>
        </w:div>
      </w:divsChild>
    </w:div>
    <w:div w:id="1513644155">
      <w:bodyDiv w:val="1"/>
      <w:marLeft w:val="0"/>
      <w:marRight w:val="0"/>
      <w:marTop w:val="0"/>
      <w:marBottom w:val="0"/>
      <w:divBdr>
        <w:top w:val="none" w:sz="0" w:space="0" w:color="auto"/>
        <w:left w:val="none" w:sz="0" w:space="0" w:color="auto"/>
        <w:bottom w:val="none" w:sz="0" w:space="0" w:color="auto"/>
        <w:right w:val="none" w:sz="0" w:space="0" w:color="auto"/>
      </w:divBdr>
    </w:div>
    <w:div w:id="1923447472">
      <w:bodyDiv w:val="1"/>
      <w:marLeft w:val="0"/>
      <w:marRight w:val="0"/>
      <w:marTop w:val="0"/>
      <w:marBottom w:val="0"/>
      <w:divBdr>
        <w:top w:val="none" w:sz="0" w:space="0" w:color="auto"/>
        <w:left w:val="none" w:sz="0" w:space="0" w:color="auto"/>
        <w:bottom w:val="none" w:sz="0" w:space="0" w:color="auto"/>
        <w:right w:val="none" w:sz="0" w:space="0" w:color="auto"/>
      </w:divBdr>
    </w:div>
    <w:div w:id="2057119342">
      <w:bodyDiv w:val="1"/>
      <w:marLeft w:val="0"/>
      <w:marRight w:val="0"/>
      <w:marTop w:val="0"/>
      <w:marBottom w:val="0"/>
      <w:divBdr>
        <w:top w:val="none" w:sz="0" w:space="0" w:color="auto"/>
        <w:left w:val="none" w:sz="0" w:space="0" w:color="auto"/>
        <w:bottom w:val="none" w:sz="0" w:space="0" w:color="auto"/>
        <w:right w:val="none" w:sz="0" w:space="0" w:color="auto"/>
      </w:divBdr>
      <w:divsChild>
        <w:div w:id="1463769758">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bishnu07@yahoo.co.in" TargetMode="External"/><Relationship Id="rId13" Type="http://schemas.openxmlformats.org/officeDocument/2006/relationships/hyperlink" Target="http://icmr.nic.in/bioethics/cc_biothics/presentations/haryana/activity.pdf" TargetMode="External"/><Relationship Id="rId18" Type="http://schemas.openxmlformats.org/officeDocument/2006/relationships/hyperlink" Target="https://www.ncbi.nlm.nih.gov/pubmed/1012179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ciindia.org/ActivitiWebClient/open/getDocument?path=/Documents/Public/Portal/Gazette/TEQ-17.02.2019.pdf" TargetMode="External"/><Relationship Id="rId17" Type="http://schemas.openxmlformats.org/officeDocument/2006/relationships/hyperlink" Target="http://www.biomedcentral.com/1472-6939/8/1" TargetMode="External"/><Relationship Id="rId2" Type="http://schemas.openxmlformats.org/officeDocument/2006/relationships/numbering" Target="numbering.xml"/><Relationship Id="rId16" Type="http://schemas.openxmlformats.org/officeDocument/2006/relationships/hyperlink" Target="http://back.nimr.org.in/assets/sop.pdf%20Access%20on%2013/01/20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319-64731-9_1" TargetMode="External"/><Relationship Id="rId5" Type="http://schemas.openxmlformats.org/officeDocument/2006/relationships/webSettings" Target="webSettings.xml"/><Relationship Id="rId15" Type="http://schemas.openxmlformats.org/officeDocument/2006/relationships/hyperlink" Target="http://www.biomedcentral.com/1472-6939/6/10" TargetMode="External"/><Relationship Id="rId10" Type="http://schemas.openxmlformats.org/officeDocument/2006/relationships/hyperlink" Target="http://www.cdsco.nic.in/html/G.S.R%2072(E)%20dated%2008.02.201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gitali@yahoo.in" TargetMode="External"/><Relationship Id="rId14" Type="http://schemas.openxmlformats.org/officeDocument/2006/relationships/hyperlink" Target="http://www.cdsco.nic.in/html/Schedule-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833C6-2E65-4C61-99B4-92F37BA4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6066</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Bishnu Ramdas</dc:creator>
  <cp:lastModifiedBy>MD</cp:lastModifiedBy>
  <cp:revision>2</cp:revision>
  <cp:lastPrinted>2020-01-10T06:12:00Z</cp:lastPrinted>
  <dcterms:created xsi:type="dcterms:W3CDTF">2020-07-27T13:30:00Z</dcterms:created>
  <dcterms:modified xsi:type="dcterms:W3CDTF">2020-07-27T13:30:00Z</dcterms:modified>
</cp:coreProperties>
</file>