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731" w:rsidRPr="00E375B9" w:rsidRDefault="00012CAA" w:rsidP="0083443F">
      <w:pPr>
        <w:spacing w:after="0"/>
        <w:jc w:val="center"/>
        <w:rPr>
          <w:rFonts w:eastAsia="Times New Roman"/>
        </w:rPr>
      </w:pPr>
      <w:r w:rsidRPr="0083443F">
        <w:rPr>
          <w:b/>
          <w:sz w:val="24"/>
          <w:szCs w:val="24"/>
        </w:rPr>
        <w:t xml:space="preserve">Knowledge, awareness and attitude of </w:t>
      </w:r>
      <w:r w:rsidR="00DD1B47" w:rsidRPr="0083443F">
        <w:rPr>
          <w:b/>
          <w:sz w:val="24"/>
          <w:szCs w:val="24"/>
        </w:rPr>
        <w:t>Health Professions Students</w:t>
      </w:r>
      <w:r w:rsidRPr="0083443F">
        <w:rPr>
          <w:b/>
          <w:sz w:val="24"/>
          <w:szCs w:val="24"/>
        </w:rPr>
        <w:t xml:space="preserve"> of KSAU-HS </w:t>
      </w:r>
      <w:r w:rsidR="00526B09" w:rsidRPr="0083443F">
        <w:rPr>
          <w:b/>
          <w:sz w:val="24"/>
          <w:szCs w:val="24"/>
        </w:rPr>
        <w:t>towards E</w:t>
      </w:r>
      <w:r w:rsidR="00D04EE3" w:rsidRPr="0083443F">
        <w:rPr>
          <w:b/>
          <w:sz w:val="24"/>
          <w:szCs w:val="24"/>
        </w:rPr>
        <w:t xml:space="preserve">nd of </w:t>
      </w:r>
      <w:r w:rsidR="00526B09" w:rsidRPr="0083443F">
        <w:rPr>
          <w:b/>
          <w:sz w:val="24"/>
          <w:szCs w:val="24"/>
        </w:rPr>
        <w:t>L</w:t>
      </w:r>
      <w:r w:rsidR="00D04EE3" w:rsidRPr="0083443F">
        <w:rPr>
          <w:b/>
          <w:sz w:val="24"/>
          <w:szCs w:val="24"/>
        </w:rPr>
        <w:t xml:space="preserve">ife </w:t>
      </w:r>
      <w:r w:rsidR="000012AB" w:rsidRPr="0083443F">
        <w:rPr>
          <w:b/>
          <w:sz w:val="24"/>
          <w:szCs w:val="24"/>
        </w:rPr>
        <w:t>Patient care</w:t>
      </w:r>
      <w:r w:rsidRPr="0083443F">
        <w:rPr>
          <w:rFonts w:eastAsia="Times New Roman" w:cs="Calibri"/>
          <w:bCs/>
          <w:sz w:val="24"/>
          <w:szCs w:val="24"/>
        </w:rPr>
        <w:t xml:space="preserve"> </w:t>
      </w:r>
      <w:r w:rsidR="00FD47A8">
        <w:rPr>
          <w:rFonts w:eastAsia="Times New Roman" w:cs="Calibri"/>
          <w:bCs/>
        </w:rPr>
        <w:pict>
          <v:rect id="_x0000_i1025" style="width:468pt;height:2pt" o:hralign="center" o:hrstd="t" o:hrnoshade="t" o:hr="t" fillcolor="black" stroked="f"/>
        </w:pict>
      </w:r>
    </w:p>
    <w:p w:rsidR="00E32731" w:rsidRPr="00E375B9" w:rsidRDefault="00E32731" w:rsidP="00E375B9">
      <w:pPr>
        <w:widowControl w:val="0"/>
        <w:autoSpaceDE w:val="0"/>
        <w:autoSpaceDN w:val="0"/>
        <w:adjustRightInd w:val="0"/>
        <w:ind w:right="-20"/>
        <w:jc w:val="both"/>
        <w:outlineLvl w:val="0"/>
        <w:rPr>
          <w:b/>
        </w:rPr>
      </w:pPr>
      <w:r w:rsidRPr="00E375B9">
        <w:rPr>
          <w:rFonts w:eastAsia="Times New Roman" w:cs="Calibri"/>
          <w:b/>
          <w:bCs/>
        </w:rPr>
        <w:t>ABSTRACT:</w:t>
      </w:r>
    </w:p>
    <w:p w:rsidR="001A5849" w:rsidRPr="00E375B9" w:rsidRDefault="001A5849" w:rsidP="00E375B9">
      <w:pPr>
        <w:jc w:val="both"/>
      </w:pPr>
      <w:r w:rsidRPr="005062F8">
        <w:rPr>
          <w:b/>
          <w:bCs/>
        </w:rPr>
        <w:t>Objectives</w:t>
      </w:r>
      <w:r w:rsidRPr="00E375B9">
        <w:t xml:space="preserve">: </w:t>
      </w:r>
      <w:r w:rsidR="00734CF6" w:rsidRPr="00E375B9">
        <w:t>Provision of ethical</w:t>
      </w:r>
      <w:r w:rsidR="00195E73" w:rsidRPr="00E375B9">
        <w:t xml:space="preserve"> medical care </w:t>
      </w:r>
      <w:r w:rsidR="00734CF6" w:rsidRPr="00E375B9">
        <w:t>is the totem pole of the health care system and to make a</w:t>
      </w:r>
      <w:r w:rsidR="00D04EE3" w:rsidRPr="00E375B9">
        <w:t>ppropriate</w:t>
      </w:r>
      <w:r w:rsidR="005211BC" w:rsidRPr="00E375B9">
        <w:t xml:space="preserve"> decision</w:t>
      </w:r>
      <w:r w:rsidR="00734CF6" w:rsidRPr="00E375B9">
        <w:t xml:space="preserve">s while providing the </w:t>
      </w:r>
      <w:r w:rsidR="005211BC" w:rsidRPr="00E375B9">
        <w:t>end-of-life (EOL) care is essential</w:t>
      </w:r>
      <w:r w:rsidR="00734CF6" w:rsidRPr="00E375B9">
        <w:t xml:space="preserve"> for all practicing</w:t>
      </w:r>
      <w:r w:rsidR="005211BC" w:rsidRPr="00E375B9">
        <w:t xml:space="preserve"> physicians. The aim of this study was to </w:t>
      </w:r>
      <w:r w:rsidR="00DD1B47" w:rsidRPr="00E375B9">
        <w:t>assess</w:t>
      </w:r>
      <w:r w:rsidR="005211BC" w:rsidRPr="00E375B9">
        <w:t xml:space="preserve"> the </w:t>
      </w:r>
      <w:r w:rsidR="00DD1B47" w:rsidRPr="00E375B9">
        <w:t>knowledge</w:t>
      </w:r>
      <w:r w:rsidR="005211BC" w:rsidRPr="00E375B9">
        <w:t xml:space="preserve">, </w:t>
      </w:r>
      <w:r w:rsidR="00DD1B47" w:rsidRPr="00E375B9">
        <w:t>awareness</w:t>
      </w:r>
      <w:r w:rsidR="005211BC" w:rsidRPr="00E375B9">
        <w:t xml:space="preserve"> and </w:t>
      </w:r>
      <w:r w:rsidR="00DD1B47" w:rsidRPr="00E375B9">
        <w:t>attitude</w:t>
      </w:r>
      <w:r w:rsidR="005211BC" w:rsidRPr="00E375B9">
        <w:t xml:space="preserve"> of </w:t>
      </w:r>
      <w:r w:rsidR="00DD1B47" w:rsidRPr="00E375B9">
        <w:t>Health Professions Students</w:t>
      </w:r>
      <w:r w:rsidR="003C1EC5" w:rsidRPr="00E375B9">
        <w:t xml:space="preserve"> (HPSs)</w:t>
      </w:r>
      <w:r w:rsidR="00DD1B47" w:rsidRPr="00E375B9">
        <w:t xml:space="preserve"> about the bioethics of </w:t>
      </w:r>
      <w:r w:rsidR="003C1EC5" w:rsidRPr="00E375B9">
        <w:t>EOL</w:t>
      </w:r>
      <w:r w:rsidR="00DD1B47" w:rsidRPr="00E375B9">
        <w:t xml:space="preserve"> medical care. </w:t>
      </w:r>
    </w:p>
    <w:p w:rsidR="00620AFE" w:rsidRPr="00E375B9" w:rsidRDefault="00620AFE" w:rsidP="007D2B33">
      <w:pPr>
        <w:jc w:val="both"/>
      </w:pPr>
      <w:r w:rsidRPr="005062F8">
        <w:rPr>
          <w:b/>
          <w:bCs/>
        </w:rPr>
        <w:t>Methods</w:t>
      </w:r>
      <w:r w:rsidRPr="00E375B9">
        <w:t xml:space="preserve">: </w:t>
      </w:r>
      <w:r w:rsidR="00F55362" w:rsidRPr="00E375B9">
        <w:t xml:space="preserve">This cross-sectional study </w:t>
      </w:r>
      <w:r w:rsidR="00D45834" w:rsidRPr="00E375B9">
        <w:t xml:space="preserve">was carried out in </w:t>
      </w:r>
      <w:r w:rsidR="00012CAA" w:rsidRPr="00E375B9">
        <w:t xml:space="preserve">all </w:t>
      </w:r>
      <w:r w:rsidR="00D45834" w:rsidRPr="00E375B9">
        <w:t>College</w:t>
      </w:r>
      <w:r w:rsidR="00012CAA" w:rsidRPr="00E375B9">
        <w:t xml:space="preserve">s of </w:t>
      </w:r>
      <w:r w:rsidR="00E32731" w:rsidRPr="00E375B9">
        <w:t>K</w:t>
      </w:r>
      <w:r w:rsidR="003B2F3D" w:rsidRPr="00E375B9">
        <w:t>ing Saud Bin Abdulaziz University for Health Sciences (K</w:t>
      </w:r>
      <w:r w:rsidR="00E32731" w:rsidRPr="00E375B9">
        <w:t>SAU</w:t>
      </w:r>
      <w:r w:rsidR="005011D0" w:rsidRPr="00E375B9">
        <w:t>-</w:t>
      </w:r>
      <w:r w:rsidR="003B2F3D" w:rsidRPr="00E375B9">
        <w:t>HS)</w:t>
      </w:r>
      <w:proofErr w:type="gramStart"/>
      <w:r w:rsidR="003B2F3D" w:rsidRPr="00E375B9">
        <w:t>,</w:t>
      </w:r>
      <w:proofErr w:type="gramEnd"/>
      <w:r w:rsidR="00E32731" w:rsidRPr="00E375B9">
        <w:t xml:space="preserve"> Jeddah</w:t>
      </w:r>
      <w:r w:rsidR="00012CAA" w:rsidRPr="00E375B9">
        <w:t xml:space="preserve"> Campus</w:t>
      </w:r>
      <w:r w:rsidR="00F55362" w:rsidRPr="00E375B9">
        <w:t xml:space="preserve"> was conducted from </w:t>
      </w:r>
      <w:r w:rsidR="007D2B33">
        <w:t>November</w:t>
      </w:r>
      <w:r w:rsidR="00F55362" w:rsidRPr="00E375B9">
        <w:t xml:space="preserve"> 2019 through December 2019. </w:t>
      </w:r>
      <w:r w:rsidR="00D45834" w:rsidRPr="00E375B9">
        <w:t>A</w:t>
      </w:r>
      <w:r w:rsidR="00E32731" w:rsidRPr="00E375B9">
        <w:t xml:space="preserve"> predesigned questionnaire </w:t>
      </w:r>
      <w:r w:rsidR="003B2F3D" w:rsidRPr="00E375B9">
        <w:t>written in English containing</w:t>
      </w:r>
      <w:r w:rsidR="00E32731" w:rsidRPr="00E375B9">
        <w:t xml:space="preserve"> essential elements about </w:t>
      </w:r>
      <w:r w:rsidR="00D04EE3" w:rsidRPr="00E375B9">
        <w:t xml:space="preserve">end of life </w:t>
      </w:r>
      <w:r w:rsidR="00432A52" w:rsidRPr="00E375B9">
        <w:t>patient care</w:t>
      </w:r>
      <w:r w:rsidR="00012CAA" w:rsidRPr="00E375B9">
        <w:t xml:space="preserve"> </w:t>
      </w:r>
      <w:r w:rsidR="00D45834" w:rsidRPr="00E375B9">
        <w:t xml:space="preserve">was adopted to achieve the purpose of the study. </w:t>
      </w:r>
    </w:p>
    <w:p w:rsidR="00E32731" w:rsidRPr="00E375B9" w:rsidRDefault="00620AFE" w:rsidP="007562FC">
      <w:pPr>
        <w:jc w:val="both"/>
      </w:pPr>
      <w:r w:rsidRPr="005062F8">
        <w:rPr>
          <w:b/>
          <w:bCs/>
        </w:rPr>
        <w:t>Results</w:t>
      </w:r>
      <w:r w:rsidRPr="00E375B9">
        <w:t xml:space="preserve">: </w:t>
      </w:r>
      <w:r w:rsidR="00E33DD4" w:rsidRPr="00E375B9">
        <w:rPr>
          <w:bCs/>
        </w:rPr>
        <w:t>A total of 522 students responded positively to the dispensed survey, of them, 290 (55.6%) were males, while 232 (44.4%) were females with a ratio of 1:1.25.</w:t>
      </w:r>
      <w:r w:rsidR="00602FE9" w:rsidRPr="00E375B9">
        <w:rPr>
          <w:bCs/>
        </w:rPr>
        <w:t xml:space="preserve"> Also,</w:t>
      </w:r>
      <w:r w:rsidR="00E33DD4" w:rsidRPr="00E375B9">
        <w:rPr>
          <w:bCs/>
        </w:rPr>
        <w:t xml:space="preserve"> 226 (43.3%) of the respondents </w:t>
      </w:r>
      <w:r w:rsidR="00602FE9" w:rsidRPr="00E375B9">
        <w:rPr>
          <w:bCs/>
        </w:rPr>
        <w:t>were from College of Medicine (</w:t>
      </w:r>
      <w:r w:rsidR="00E33DD4" w:rsidRPr="00E375B9">
        <w:rPr>
          <w:bCs/>
        </w:rPr>
        <w:t>COM</w:t>
      </w:r>
      <w:r w:rsidR="00602FE9" w:rsidRPr="00E375B9">
        <w:rPr>
          <w:bCs/>
        </w:rPr>
        <w:t>)</w:t>
      </w:r>
      <w:r w:rsidR="00E33DD4" w:rsidRPr="00E375B9">
        <w:rPr>
          <w:bCs/>
        </w:rPr>
        <w:t xml:space="preserve">, 142 (27.2%) from </w:t>
      </w:r>
      <w:r w:rsidR="00602FE9" w:rsidRPr="00E375B9">
        <w:rPr>
          <w:bCs/>
        </w:rPr>
        <w:t>College of Health Professions (</w:t>
      </w:r>
      <w:r w:rsidR="00E33DD4" w:rsidRPr="00E375B9">
        <w:rPr>
          <w:bCs/>
        </w:rPr>
        <w:t>COSHP</w:t>
      </w:r>
      <w:r w:rsidR="00602FE9" w:rsidRPr="00E375B9">
        <w:rPr>
          <w:bCs/>
        </w:rPr>
        <w:t>)</w:t>
      </w:r>
      <w:r w:rsidR="00E33DD4" w:rsidRPr="00E375B9">
        <w:rPr>
          <w:bCs/>
        </w:rPr>
        <w:t xml:space="preserve">, 86 (16.5%) from </w:t>
      </w:r>
      <w:r w:rsidR="00602FE9" w:rsidRPr="00E375B9">
        <w:rPr>
          <w:bCs/>
        </w:rPr>
        <w:t>College of Applied Medical Sciences (</w:t>
      </w:r>
      <w:r w:rsidR="00E33DD4" w:rsidRPr="00E375B9">
        <w:rPr>
          <w:bCs/>
        </w:rPr>
        <w:t>CAMS</w:t>
      </w:r>
      <w:r w:rsidR="00602FE9" w:rsidRPr="00E375B9">
        <w:rPr>
          <w:bCs/>
        </w:rPr>
        <w:t>)</w:t>
      </w:r>
      <w:r w:rsidR="00E33DD4" w:rsidRPr="00E375B9">
        <w:rPr>
          <w:bCs/>
        </w:rPr>
        <w:t xml:space="preserve"> and 68 (13.0%) from </w:t>
      </w:r>
      <w:r w:rsidR="00602FE9" w:rsidRPr="00E375B9">
        <w:rPr>
          <w:bCs/>
        </w:rPr>
        <w:t>College of Nursing (</w:t>
      </w:r>
      <w:r w:rsidR="00E33DD4" w:rsidRPr="00E375B9">
        <w:rPr>
          <w:bCs/>
        </w:rPr>
        <w:t>CON</w:t>
      </w:r>
      <w:r w:rsidR="00602FE9" w:rsidRPr="00E375B9">
        <w:rPr>
          <w:bCs/>
        </w:rPr>
        <w:t xml:space="preserve">). </w:t>
      </w:r>
      <w:r w:rsidR="009A524C" w:rsidRPr="00E375B9">
        <w:rPr>
          <w:bCs/>
        </w:rPr>
        <w:t xml:space="preserve">44.9% of the males and 52.6% of females had a disagreement with the statement that </w:t>
      </w:r>
      <w:r w:rsidR="00555073" w:rsidRPr="00E375B9">
        <w:rPr>
          <w:bCs/>
        </w:rPr>
        <w:t>patient has the right to end his or her own life of which 24.8% of COM, 27.9% of CAMS, 35.3% of CON and 26.85% of COSHP Strongly Disagree</w:t>
      </w:r>
      <w:r w:rsidR="001B477E" w:rsidRPr="00E375B9">
        <w:rPr>
          <w:bCs/>
        </w:rPr>
        <w:t>d</w:t>
      </w:r>
      <w:r w:rsidR="00FD74DA" w:rsidRPr="00E375B9">
        <w:rPr>
          <w:bCs/>
        </w:rPr>
        <w:t xml:space="preserve"> (P&lt;0.001)</w:t>
      </w:r>
      <w:r w:rsidR="001B477E" w:rsidRPr="00E375B9">
        <w:rPr>
          <w:bCs/>
        </w:rPr>
        <w:t xml:space="preserve">. </w:t>
      </w:r>
      <w:r w:rsidR="00FD74DA" w:rsidRPr="00E375B9">
        <w:rPr>
          <w:bCs/>
        </w:rPr>
        <w:t>Additionally, most of the HPSs of all colleges agreed to that terminally ill patients can die peacefully at home of which 69.9% were of COM, 46.5% of CAMS, 41.2% of CON and 46.5% of COSHP students (P&lt;0.001).</w:t>
      </w:r>
      <w:r w:rsidR="00973F75" w:rsidRPr="00E375B9">
        <w:rPr>
          <w:bCs/>
        </w:rPr>
        <w:t xml:space="preserve"> </w:t>
      </w:r>
      <w:r w:rsidR="001B477E" w:rsidRPr="00E375B9">
        <w:rPr>
          <w:bCs/>
        </w:rPr>
        <w:t xml:space="preserve">Also, the analysis of showed that among the four colleges, COM &amp; CON students’ bioethical knowledge &amp; awareness about end-of-life care was higher than that of CAMS and COSHP. </w:t>
      </w:r>
    </w:p>
    <w:p w:rsidR="00973F75" w:rsidRPr="00E375B9" w:rsidRDefault="00620AFE" w:rsidP="00F1123A">
      <w:pPr>
        <w:jc w:val="both"/>
      </w:pPr>
      <w:r w:rsidRPr="005062F8">
        <w:rPr>
          <w:b/>
          <w:bCs/>
        </w:rPr>
        <w:t>Conclusions</w:t>
      </w:r>
      <w:r w:rsidRPr="00E375B9">
        <w:t xml:space="preserve">: </w:t>
      </w:r>
      <w:r w:rsidR="00973F75" w:rsidRPr="00E375B9">
        <w:rPr>
          <w:rFonts w:cs="MyriadPro-Regular"/>
        </w:rPr>
        <w:t xml:space="preserve">The awareness about the bioethical concepts of </w:t>
      </w:r>
      <w:r w:rsidR="003C1EC5" w:rsidRPr="00E375B9">
        <w:rPr>
          <w:rFonts w:cs="MyriadPro-Regular"/>
        </w:rPr>
        <w:t>EOL</w:t>
      </w:r>
      <w:r w:rsidR="00973F75" w:rsidRPr="00E375B9">
        <w:rPr>
          <w:rFonts w:cs="MyriadPro-Regular"/>
        </w:rPr>
        <w:t xml:space="preserve"> care was fairly good among </w:t>
      </w:r>
      <w:r w:rsidR="00F1123A">
        <w:rPr>
          <w:rFonts w:cs="MyriadPro-Regular"/>
        </w:rPr>
        <w:t xml:space="preserve">HPSs </w:t>
      </w:r>
      <w:r w:rsidR="00973F75" w:rsidRPr="00E375B9">
        <w:rPr>
          <w:rFonts w:cs="MyriadPro-Regular"/>
        </w:rPr>
        <w:t>of KSAU-HS however this study identifies a need of introducing the bioethical concepts related to palliative care</w:t>
      </w:r>
      <w:r w:rsidR="00CD74E9" w:rsidRPr="00E375B9">
        <w:rPr>
          <w:rFonts w:cs="MyriadPro-Regular"/>
        </w:rPr>
        <w:t xml:space="preserve"> within the curriculum. </w:t>
      </w:r>
    </w:p>
    <w:p w:rsidR="005011D0" w:rsidRPr="00E375B9" w:rsidRDefault="005011D0" w:rsidP="006B5196">
      <w:pPr>
        <w:jc w:val="both"/>
      </w:pPr>
      <w:r w:rsidRPr="005062F8">
        <w:rPr>
          <w:b/>
          <w:bCs/>
        </w:rPr>
        <w:t>Keywords</w:t>
      </w:r>
      <w:r w:rsidRPr="00E375B9">
        <w:t xml:space="preserve">: </w:t>
      </w:r>
      <w:r w:rsidR="006B5196">
        <w:t xml:space="preserve">End </w:t>
      </w:r>
      <w:r w:rsidR="00012CAA" w:rsidRPr="00E375B9">
        <w:t xml:space="preserve">of Life; Student’s; </w:t>
      </w:r>
      <w:r w:rsidR="00D555E5" w:rsidRPr="00E375B9">
        <w:t>Health Professions</w:t>
      </w:r>
      <w:r w:rsidR="00012CAA" w:rsidRPr="00E375B9">
        <w:t>;</w:t>
      </w:r>
      <w:r w:rsidR="00D555E5" w:rsidRPr="00E375B9">
        <w:t xml:space="preserve"> Medicine; Palliative Care;</w:t>
      </w:r>
      <w:r w:rsidR="00012CAA" w:rsidRPr="00E375B9">
        <w:t xml:space="preserve"> </w:t>
      </w:r>
      <w:r w:rsidRPr="00E375B9">
        <w:t>COM; KSAU-HS</w:t>
      </w:r>
    </w:p>
    <w:p w:rsidR="005011D0" w:rsidRPr="00E375B9" w:rsidRDefault="005011D0" w:rsidP="00E375B9">
      <w:pPr>
        <w:jc w:val="both"/>
      </w:pPr>
      <w:r w:rsidRPr="00E375B9">
        <w:br w:type="page"/>
      </w:r>
      <w:r w:rsidR="00F374B9" w:rsidRPr="00E375B9">
        <w:rPr>
          <w:b/>
          <w:bCs/>
        </w:rPr>
        <w:lastRenderedPageBreak/>
        <w:t>Introduction:</w:t>
      </w:r>
    </w:p>
    <w:p w:rsidR="00B439DE" w:rsidRPr="00E375B9" w:rsidRDefault="00E724DC" w:rsidP="00E375B9">
      <w:pPr>
        <w:jc w:val="both"/>
      </w:pPr>
      <w:r w:rsidRPr="00E375B9">
        <w:t xml:space="preserve">In the current practice of the medicine around the world there is much focus nowadays on how to </w:t>
      </w:r>
      <w:r w:rsidR="00B439DE" w:rsidRPr="00E375B9">
        <w:t>relie</w:t>
      </w:r>
      <w:r w:rsidRPr="00E375B9">
        <w:t>ve</w:t>
      </w:r>
      <w:r w:rsidR="00B439DE" w:rsidRPr="00E375B9">
        <w:t xml:space="preserve"> </w:t>
      </w:r>
      <w:r w:rsidRPr="00E375B9">
        <w:t xml:space="preserve">the </w:t>
      </w:r>
      <w:r w:rsidR="00B439DE" w:rsidRPr="00E375B9">
        <w:t xml:space="preserve">suffering </w:t>
      </w:r>
      <w:r w:rsidR="00481F3D" w:rsidRPr="00E375B9">
        <w:t xml:space="preserve">and concomitantly improve the </w:t>
      </w:r>
      <w:r w:rsidR="00B439DE" w:rsidRPr="00E375B9">
        <w:t>quality of</w:t>
      </w:r>
      <w:r w:rsidR="00481F3D" w:rsidRPr="00E375B9">
        <w:t xml:space="preserve"> </w:t>
      </w:r>
      <w:r w:rsidR="00B439DE" w:rsidRPr="00E375B9">
        <w:t xml:space="preserve">life </w:t>
      </w:r>
      <w:r w:rsidR="00481F3D" w:rsidRPr="00E375B9">
        <w:t>of the</w:t>
      </w:r>
      <w:r w:rsidR="00B439DE" w:rsidRPr="00E375B9">
        <w:t xml:space="preserve"> terminally ill</w:t>
      </w:r>
      <w:r w:rsidR="009927B2" w:rsidRPr="00E375B9">
        <w:t xml:space="preserve"> </w:t>
      </w:r>
      <w:r w:rsidR="0002435A" w:rsidRPr="00E375B9">
        <w:t>[1,2]</w:t>
      </w:r>
      <w:r w:rsidR="00B439DE" w:rsidRPr="00E375B9">
        <w:t>.</w:t>
      </w:r>
      <w:r w:rsidR="00EE779A" w:rsidRPr="00E375B9">
        <w:t xml:space="preserve"> Currently, medical practice is guided </w:t>
      </w:r>
      <w:r w:rsidR="00230938" w:rsidRPr="00E375B9">
        <w:t xml:space="preserve">robustly </w:t>
      </w:r>
      <w:r w:rsidR="00EE779A" w:rsidRPr="00E375B9">
        <w:t xml:space="preserve">by a number of </w:t>
      </w:r>
      <w:r w:rsidR="00B439DE" w:rsidRPr="00E375B9">
        <w:t>legal</w:t>
      </w:r>
      <w:r w:rsidR="00EE779A" w:rsidRPr="00E375B9">
        <w:t xml:space="preserve"> and ethical </w:t>
      </w:r>
      <w:r w:rsidR="00271261" w:rsidRPr="00E375B9">
        <w:t>guides about</w:t>
      </w:r>
      <w:r w:rsidR="00EE779A" w:rsidRPr="00E375B9">
        <w:t xml:space="preserve"> </w:t>
      </w:r>
      <w:r w:rsidR="00B439DE" w:rsidRPr="00E375B9">
        <w:t>end-of-life care</w:t>
      </w:r>
      <w:r w:rsidR="00271261" w:rsidRPr="00E375B9">
        <w:t>, which ensures the better quality of life for the critically ill patients a</w:t>
      </w:r>
      <w:r w:rsidR="0049206B" w:rsidRPr="00E375B9">
        <w:t xml:space="preserve">s well as to their families and care takers </w:t>
      </w:r>
      <w:r w:rsidR="0002435A" w:rsidRPr="00E375B9">
        <w:t>[3-5]</w:t>
      </w:r>
      <w:r w:rsidR="00271261" w:rsidRPr="00E375B9">
        <w:t xml:space="preserve">. </w:t>
      </w:r>
    </w:p>
    <w:p w:rsidR="003E61DA" w:rsidRPr="00E375B9" w:rsidRDefault="00271261" w:rsidP="00E375B9">
      <w:pPr>
        <w:jc w:val="both"/>
      </w:pPr>
      <w:r w:rsidRPr="00E375B9">
        <w:t xml:space="preserve">With the advancement of medicine-assisted prolonging of life, there is an increasing demand of the well maintained and reliable palliative care in the world nowadays.  This in turn is reflective of the ever increasing need of proper training to the physicians with basic knowledge and skills for providing the essential treatment from life-prolonging therapies to end-of-life care </w:t>
      </w:r>
      <w:r w:rsidR="0002435A" w:rsidRPr="00E375B9">
        <w:t>[6]</w:t>
      </w:r>
      <w:r w:rsidRPr="00E375B9">
        <w:t xml:space="preserve">. </w:t>
      </w:r>
    </w:p>
    <w:p w:rsidR="001C3FA5" w:rsidRPr="00E375B9" w:rsidRDefault="00DC3B62" w:rsidP="00E375B9">
      <w:pPr>
        <w:jc w:val="both"/>
      </w:pPr>
      <w:r w:rsidRPr="00E375B9">
        <w:t>Hence in current form of practicing medicine, p</w:t>
      </w:r>
      <w:r w:rsidR="00FB0B63" w:rsidRPr="00E375B9">
        <w:t>alliative care</w:t>
      </w:r>
      <w:r w:rsidR="00F035DE" w:rsidRPr="00E375B9">
        <w:t xml:space="preserve"> (PC)</w:t>
      </w:r>
      <w:r w:rsidR="00FB0B63" w:rsidRPr="00E375B9">
        <w:t xml:space="preserve"> </w:t>
      </w:r>
      <w:r w:rsidRPr="00E375B9">
        <w:t xml:space="preserve">has been </w:t>
      </w:r>
      <w:r w:rsidR="00BB722D" w:rsidRPr="00E375B9">
        <w:t xml:space="preserve">recognized as a pivotal </w:t>
      </w:r>
      <w:r w:rsidRPr="00E375B9">
        <w:t>component of quality</w:t>
      </w:r>
      <w:r w:rsidR="00BB722D" w:rsidRPr="00E375B9">
        <w:t xml:space="preserve"> of life care for </w:t>
      </w:r>
      <w:r w:rsidRPr="00E375B9">
        <w:t xml:space="preserve">patients, </w:t>
      </w:r>
      <w:r w:rsidR="00BB722D" w:rsidRPr="00E375B9">
        <w:t xml:space="preserve">especially </w:t>
      </w:r>
      <w:r w:rsidRPr="00E375B9">
        <w:t xml:space="preserve">those </w:t>
      </w:r>
      <w:r w:rsidR="00BB722D" w:rsidRPr="00E375B9">
        <w:t xml:space="preserve">who are suffering from </w:t>
      </w:r>
      <w:r w:rsidRPr="00E375B9">
        <w:t>advanced</w:t>
      </w:r>
      <w:r w:rsidR="00BB722D" w:rsidRPr="00E375B9">
        <w:t xml:space="preserve"> </w:t>
      </w:r>
      <w:r w:rsidRPr="00E375B9">
        <w:t>or incurable disease</w:t>
      </w:r>
      <w:r w:rsidR="00BB722D" w:rsidRPr="00E375B9">
        <w:t>s</w:t>
      </w:r>
      <w:r w:rsidR="00242364" w:rsidRPr="00E375B9">
        <w:t xml:space="preserve"> as it mainly focusses on “</w:t>
      </w:r>
      <w:r w:rsidR="00242364" w:rsidRPr="00E375B9">
        <w:rPr>
          <w:i/>
          <w:iCs/>
        </w:rPr>
        <w:t xml:space="preserve">anticipating, preventing, diagnosing </w:t>
      </w:r>
      <w:r w:rsidR="007A1302" w:rsidRPr="00E375B9">
        <w:rPr>
          <w:i/>
          <w:iCs/>
        </w:rPr>
        <w:t>&amp;</w:t>
      </w:r>
      <w:r w:rsidR="00242364" w:rsidRPr="00E375B9">
        <w:rPr>
          <w:i/>
          <w:iCs/>
        </w:rPr>
        <w:t xml:space="preserve"> treating symptoms experienced by patients with a serious or life-threatening illness</w:t>
      </w:r>
      <w:r w:rsidR="00242364" w:rsidRPr="00E375B9">
        <w:t xml:space="preserve">” </w:t>
      </w:r>
      <w:r w:rsidR="0002435A" w:rsidRPr="00E375B9">
        <w:t>[7]</w:t>
      </w:r>
      <w:r w:rsidR="00242364" w:rsidRPr="00E375B9">
        <w:t>.</w:t>
      </w:r>
      <w:r w:rsidR="005B352D" w:rsidRPr="00E375B9">
        <w:t xml:space="preserve">The primary goal of </w:t>
      </w:r>
      <w:r w:rsidR="00F035DE" w:rsidRPr="00E375B9">
        <w:t>PC</w:t>
      </w:r>
      <w:r w:rsidR="005B352D" w:rsidRPr="00E375B9">
        <w:t xml:space="preserve"> is medical intervention to improve the quality of life of </w:t>
      </w:r>
      <w:r w:rsidR="00AB526A" w:rsidRPr="00E375B9">
        <w:t xml:space="preserve">terminally ill </w:t>
      </w:r>
      <w:r w:rsidR="005B352D" w:rsidRPr="00E375B9">
        <w:t xml:space="preserve">patients and </w:t>
      </w:r>
      <w:r w:rsidR="00AB526A" w:rsidRPr="00E375B9">
        <w:t xml:space="preserve">additionally to </w:t>
      </w:r>
      <w:r w:rsidR="005B352D" w:rsidRPr="00E375B9">
        <w:t xml:space="preserve">solve the </w:t>
      </w:r>
      <w:r w:rsidR="00AB526A" w:rsidRPr="00E375B9">
        <w:t xml:space="preserve">various </w:t>
      </w:r>
      <w:r w:rsidR="00CB0CD6" w:rsidRPr="00E375B9">
        <w:t xml:space="preserve">secondary </w:t>
      </w:r>
      <w:r w:rsidR="005B352D" w:rsidRPr="00E375B9">
        <w:t xml:space="preserve">problems faced by the patients </w:t>
      </w:r>
      <w:r w:rsidR="00CB0CD6" w:rsidRPr="00E375B9">
        <w:t xml:space="preserve">themselves or </w:t>
      </w:r>
      <w:r w:rsidR="005B352D" w:rsidRPr="00E375B9">
        <w:t>their families</w:t>
      </w:r>
      <w:r w:rsidR="00EE4694" w:rsidRPr="00E375B9">
        <w:t xml:space="preserve"> like easing pain, provision of bereavement counseling, psychological </w:t>
      </w:r>
      <w:r w:rsidR="001360A0" w:rsidRPr="00E375B9">
        <w:t>&amp;</w:t>
      </w:r>
      <w:r w:rsidR="00EE4694" w:rsidRPr="00E375B9">
        <w:t xml:space="preserve"> spiritual </w:t>
      </w:r>
      <w:r w:rsidR="001360A0" w:rsidRPr="00E375B9">
        <w:t>support</w:t>
      </w:r>
      <w:r w:rsidR="00F035DE" w:rsidRPr="00E375B9">
        <w:t>, helping in making decisions</w:t>
      </w:r>
      <w:r w:rsidR="001360A0" w:rsidRPr="00E375B9">
        <w:t xml:space="preserve"> </w:t>
      </w:r>
      <w:proofErr w:type="spellStart"/>
      <w:r w:rsidR="001360A0" w:rsidRPr="00E375B9">
        <w:t>etc</w:t>
      </w:r>
      <w:proofErr w:type="spellEnd"/>
      <w:r w:rsidR="00EE4694" w:rsidRPr="00E375B9">
        <w:t xml:space="preserve"> </w:t>
      </w:r>
      <w:r w:rsidR="00CB0CD6" w:rsidRPr="00E375B9">
        <w:t xml:space="preserve"> </w:t>
      </w:r>
      <w:r w:rsidR="0002435A" w:rsidRPr="00E375B9">
        <w:t>[8]</w:t>
      </w:r>
      <w:r w:rsidR="00CB0CD6" w:rsidRPr="00E375B9">
        <w:t>.</w:t>
      </w:r>
      <w:r w:rsidR="00F035DE" w:rsidRPr="00E375B9">
        <w:t xml:space="preserve"> </w:t>
      </w:r>
    </w:p>
    <w:p w:rsidR="0051332D" w:rsidRPr="00E375B9" w:rsidRDefault="0051332D" w:rsidP="00E375B9">
      <w:pPr>
        <w:jc w:val="both"/>
      </w:pPr>
      <w:r w:rsidRPr="00E375B9">
        <w:t xml:space="preserve">In the current models of curricula of imparting </w:t>
      </w:r>
      <w:r w:rsidR="00D566E8" w:rsidRPr="00E375B9">
        <w:t>M</w:t>
      </w:r>
      <w:r w:rsidRPr="00E375B9">
        <w:t xml:space="preserve">edical </w:t>
      </w:r>
      <w:r w:rsidR="00D566E8" w:rsidRPr="00E375B9">
        <w:t>E</w:t>
      </w:r>
      <w:r w:rsidRPr="00E375B9">
        <w:t xml:space="preserve">ducation, End-of-life care education has been deemed as the necessary requirement of the Liaison Committee for Medical Education (LCME), but it has still not been implemented adequately around the world and hence there is a </w:t>
      </w:r>
      <w:r w:rsidR="00D566E8" w:rsidRPr="00E375B9">
        <w:t>huge</w:t>
      </w:r>
      <w:r w:rsidRPr="00E375B9">
        <w:t xml:space="preserve"> gap in curricula]</w:t>
      </w:r>
      <w:r w:rsidR="009731F6" w:rsidRPr="00E375B9">
        <w:t xml:space="preserve"> [9,10]</w:t>
      </w:r>
      <w:r w:rsidRPr="00E375B9">
        <w:t>. Furthermore, provided the comp</w:t>
      </w:r>
      <w:r w:rsidR="00D566E8" w:rsidRPr="00E375B9">
        <w:t>lexity and time limitations in Medical E</w:t>
      </w:r>
      <w:r w:rsidRPr="00E375B9">
        <w:t xml:space="preserve">ducation, </w:t>
      </w:r>
      <w:r w:rsidR="00D566E8" w:rsidRPr="00E375B9">
        <w:t>Health Professions</w:t>
      </w:r>
      <w:r w:rsidRPr="00E375B9">
        <w:t xml:space="preserve"> students have a limited exposure to the end-of-life training because of which they struggle to apply their limited knowledge and skills to the clinical cases especially to terminally ill patients and do often confuse technical facts to make a justifiable and ethical decisions regarding patient care </w:t>
      </w:r>
      <w:r w:rsidR="009731F6" w:rsidRPr="00E375B9">
        <w:t>[5]</w:t>
      </w:r>
      <w:r w:rsidRPr="00E375B9">
        <w:t xml:space="preserve">. </w:t>
      </w:r>
    </w:p>
    <w:p w:rsidR="0051332D" w:rsidRPr="00E375B9" w:rsidRDefault="0051332D" w:rsidP="00E375B9">
      <w:pPr>
        <w:jc w:val="both"/>
      </w:pPr>
      <w:r w:rsidRPr="00E375B9">
        <w:t xml:space="preserve">Hence, the present study was designed to investigate the </w:t>
      </w:r>
      <w:r w:rsidR="00D566E8" w:rsidRPr="00E375B9">
        <w:t>Health Professions</w:t>
      </w:r>
      <w:r w:rsidRPr="00E375B9">
        <w:t xml:space="preserve"> students’ awareness and perception concerning the </w:t>
      </w:r>
      <w:r w:rsidR="001E39FD" w:rsidRPr="00E375B9">
        <w:t>bio</w:t>
      </w:r>
      <w:r w:rsidR="00D566E8" w:rsidRPr="00E375B9">
        <w:t xml:space="preserve">ethical </w:t>
      </w:r>
      <w:r w:rsidRPr="00E375B9">
        <w:t>concept</w:t>
      </w:r>
      <w:r w:rsidR="00D566E8" w:rsidRPr="00E375B9">
        <w:t>s</w:t>
      </w:r>
      <w:r w:rsidRPr="00E375B9">
        <w:t xml:space="preserve"> around </w:t>
      </w:r>
      <w:r w:rsidR="00A97B88" w:rsidRPr="00E375B9">
        <w:t>terminally ill patients</w:t>
      </w:r>
      <w:r w:rsidRPr="00E375B9">
        <w:t xml:space="preserve"> and its applications in patient care in KSAU-HS in Jeddah campus. </w:t>
      </w:r>
    </w:p>
    <w:p w:rsidR="0051332D" w:rsidRPr="00E375B9" w:rsidRDefault="0051332D" w:rsidP="00E375B9">
      <w:pPr>
        <w:jc w:val="both"/>
      </w:pPr>
      <w:r w:rsidRPr="00E375B9">
        <w:t>The investigation aimed to answer/know the following questions:</w:t>
      </w:r>
    </w:p>
    <w:p w:rsidR="00AB60D3" w:rsidRPr="00E375B9" w:rsidRDefault="00AB60D3" w:rsidP="00E375B9">
      <w:pPr>
        <w:pStyle w:val="ListParagraph"/>
        <w:numPr>
          <w:ilvl w:val="0"/>
          <w:numId w:val="2"/>
        </w:numPr>
        <w:jc w:val="both"/>
      </w:pPr>
      <w:r w:rsidRPr="00E375B9">
        <w:t xml:space="preserve">What is the level of agreement of Health Professions students’ of the bioethical concepts and clinical practice concerning the </w:t>
      </w:r>
      <w:r w:rsidR="001E39FD" w:rsidRPr="00E375B9">
        <w:t xml:space="preserve">terminally ill patients </w:t>
      </w:r>
      <w:r w:rsidRPr="00E375B9">
        <w:t>in KSAU-HS in Jeddah campus?</w:t>
      </w:r>
    </w:p>
    <w:p w:rsidR="00D31D11" w:rsidRPr="00E375B9" w:rsidRDefault="00AB60D3" w:rsidP="00E375B9">
      <w:pPr>
        <w:pStyle w:val="ListParagraph"/>
        <w:numPr>
          <w:ilvl w:val="0"/>
          <w:numId w:val="2"/>
        </w:numPr>
        <w:jc w:val="both"/>
        <w:rPr>
          <w:b/>
          <w:bCs/>
        </w:rPr>
      </w:pPr>
      <w:r w:rsidRPr="00E375B9">
        <w:t xml:space="preserve">Is there any gender bias in level of Awareness &amp; Perception about </w:t>
      </w:r>
      <w:r w:rsidR="001E39FD" w:rsidRPr="00E375B9">
        <w:t xml:space="preserve">terminally ill patient care </w:t>
      </w:r>
      <w:r w:rsidRPr="00E375B9">
        <w:t>among the Health Professions students’?</w:t>
      </w:r>
      <w:r w:rsidR="00D334AF" w:rsidRPr="00E375B9">
        <w:t xml:space="preserve"> </w:t>
      </w:r>
    </w:p>
    <w:p w:rsidR="00D334AF" w:rsidRPr="00E375B9" w:rsidRDefault="00D334AF" w:rsidP="00E375B9">
      <w:pPr>
        <w:rPr>
          <w:b/>
          <w:bCs/>
        </w:rPr>
      </w:pPr>
      <w:r w:rsidRPr="00E375B9">
        <w:rPr>
          <w:b/>
          <w:bCs/>
        </w:rPr>
        <w:br w:type="page"/>
      </w:r>
    </w:p>
    <w:p w:rsidR="00D566E8" w:rsidRPr="00E375B9" w:rsidRDefault="00D566E8" w:rsidP="00E375B9">
      <w:pPr>
        <w:pStyle w:val="ListParagraph"/>
        <w:ind w:left="0"/>
        <w:jc w:val="both"/>
        <w:rPr>
          <w:b/>
          <w:bCs/>
        </w:rPr>
      </w:pPr>
      <w:r w:rsidRPr="00E375B9">
        <w:rPr>
          <w:b/>
          <w:bCs/>
        </w:rPr>
        <w:lastRenderedPageBreak/>
        <w:t>Methodology:</w:t>
      </w:r>
    </w:p>
    <w:p w:rsidR="00435737" w:rsidRPr="00E375B9" w:rsidRDefault="00D566E8" w:rsidP="00E375B9">
      <w:pPr>
        <w:jc w:val="both"/>
      </w:pPr>
      <w:r w:rsidRPr="00E375B9">
        <w:t>This study is a descriptive type of research using survey approach. The study was carried in between October &amp; December 2019. All students were randomly selected and convenience sampling method was used for the selection.</w:t>
      </w:r>
      <w:r w:rsidR="00435737" w:rsidRPr="00E375B9">
        <w:t xml:space="preserve"> The study was approved by institutional Ethic and Research Board (IRB) of King Saud bin Abdulaziz University for Health Sciences (KSAU-HS) &amp; King Abdullah International Medical Research Center (KAIMRC). </w:t>
      </w:r>
    </w:p>
    <w:p w:rsidR="001D6BE5" w:rsidRPr="00E375B9" w:rsidRDefault="001D6BE5" w:rsidP="00E375B9">
      <w:pPr>
        <w:jc w:val="both"/>
      </w:pPr>
      <w:r w:rsidRPr="00E375B9">
        <w:t xml:space="preserve">Sample size was calculated by using the </w:t>
      </w:r>
      <w:proofErr w:type="spellStart"/>
      <w:r w:rsidRPr="00E375B9">
        <w:t>Raosoft</w:t>
      </w:r>
      <w:proofErr w:type="spellEnd"/>
      <w:r w:rsidRPr="00E375B9">
        <w:t>® software (website link: www.raosoft.com/samplesize.html). The required sample size was calculated at the 90% confidence level with an estimated 50.0% prevalence of awareness regarding euthanasia and a margin of error ±5%. With a total students population at College of Medicine =780, College of Nursing =290, College of Health Professions = 1100 and College of Applied Medical Sciences = 400). The total numbers of students in KSAUHS, Jeddah Campus being 2570. The necessary determined sample size was calculated to be 245, however the final sample size of 350 was deemed best represe</w:t>
      </w:r>
      <w:r w:rsidR="007A22A4" w:rsidRPr="00E375B9">
        <w:t>ntation of the study population (for 95% confidence levels) to account of 10% non-response rate.</w:t>
      </w:r>
    </w:p>
    <w:p w:rsidR="00D566E8" w:rsidRPr="00E375B9" w:rsidRDefault="00D566E8" w:rsidP="00E375B9">
      <w:pPr>
        <w:jc w:val="both"/>
      </w:pPr>
      <w:r w:rsidRPr="00E375B9">
        <w:t>An informed consent from all the participants was duly taken followed by the implementation of a pre designed questionnaire containing the questions about the</w:t>
      </w:r>
      <w:r w:rsidR="00D04C15" w:rsidRPr="00E375B9">
        <w:t xml:space="preserve"> terminally ill patient care.</w:t>
      </w:r>
      <w:r w:rsidRPr="00E375B9">
        <w:t xml:space="preserve"> The survey used was carefully developed after an extensive literature survey </w:t>
      </w:r>
      <w:r w:rsidR="00E3056D" w:rsidRPr="00E375B9">
        <w:t>[5, 11-14]</w:t>
      </w:r>
      <w:r w:rsidRPr="00E375B9">
        <w:t>. Before its dispensation, pilot test of the survey was carried out among focal group of students for its validity</w:t>
      </w:r>
      <w:r w:rsidR="00EC4BCC" w:rsidRPr="00E375B9">
        <w:t xml:space="preserve"> and changes were made according to the feedback received</w:t>
      </w:r>
      <w:r w:rsidRPr="00E375B9">
        <w:t xml:space="preserve">.  </w:t>
      </w:r>
    </w:p>
    <w:p w:rsidR="00D566E8" w:rsidRPr="00E375B9" w:rsidRDefault="00D566E8" w:rsidP="00E375B9">
      <w:pPr>
        <w:jc w:val="both"/>
      </w:pPr>
      <w:r w:rsidRPr="00E375B9">
        <w:t>The data from the students was collected via online survey using Google Forms platform. The questionnaire was sent to all Health Professions Students via their official email by the Students Affairs Department</w:t>
      </w:r>
      <w:r w:rsidR="004D003B" w:rsidRPr="00E375B9">
        <w:t>s</w:t>
      </w:r>
      <w:r w:rsidRPr="00E375B9">
        <w:t xml:space="preserve"> of </w:t>
      </w:r>
      <w:r w:rsidR="004D003B" w:rsidRPr="00E375B9">
        <w:t>each</w:t>
      </w:r>
      <w:r w:rsidRPr="00E375B9">
        <w:t xml:space="preserve"> College</w:t>
      </w:r>
      <w:r w:rsidR="004D003B" w:rsidRPr="00E375B9">
        <w:t xml:space="preserve"> located with</w:t>
      </w:r>
      <w:r w:rsidRPr="00E375B9">
        <w:t xml:space="preserve">in Jeddah campus. The questionnaire </w:t>
      </w:r>
      <w:r w:rsidR="00802676" w:rsidRPr="00E375B9">
        <w:t>comprised of two sections</w:t>
      </w:r>
      <w:r w:rsidR="0056268B" w:rsidRPr="00E375B9">
        <w:t>:</w:t>
      </w:r>
      <w:r w:rsidR="00802676" w:rsidRPr="00E375B9">
        <w:t xml:space="preserve"> Section A contained questio</w:t>
      </w:r>
      <w:r w:rsidR="003D398C" w:rsidRPr="00E375B9">
        <w:t>ns about the demographics</w:t>
      </w:r>
      <w:r w:rsidR="00802676" w:rsidRPr="00E375B9">
        <w:t xml:space="preserve">. Section B </w:t>
      </w:r>
      <w:r w:rsidRPr="00E375B9">
        <w:t xml:space="preserve">contained </w:t>
      </w:r>
      <w:r w:rsidR="00390939" w:rsidRPr="00E375B9">
        <w:t>1</w:t>
      </w:r>
      <w:r w:rsidR="0050709B" w:rsidRPr="00E375B9">
        <w:t>0</w:t>
      </w:r>
      <w:r w:rsidRPr="00E375B9">
        <w:t xml:space="preserve"> statements </w:t>
      </w:r>
      <w:r w:rsidR="003D398C" w:rsidRPr="00E375B9">
        <w:t>to assess the HP students</w:t>
      </w:r>
      <w:r w:rsidR="00234D85" w:rsidRPr="00E375B9">
        <w:t>’</w:t>
      </w:r>
      <w:r w:rsidR="003D398C" w:rsidRPr="00E375B9">
        <w:t xml:space="preserve"> perception and awareness about </w:t>
      </w:r>
      <w:r w:rsidR="004D003B" w:rsidRPr="00E375B9">
        <w:t>E</w:t>
      </w:r>
      <w:r w:rsidR="00390939" w:rsidRPr="00E375B9">
        <w:t>nd of Life</w:t>
      </w:r>
      <w:r w:rsidR="00234D85" w:rsidRPr="00E375B9">
        <w:t xml:space="preserve"> </w:t>
      </w:r>
      <w:r w:rsidR="000717BE" w:rsidRPr="00E375B9">
        <w:t xml:space="preserve">patient care </w:t>
      </w:r>
      <w:r w:rsidR="004D003B" w:rsidRPr="00E375B9">
        <w:t>[Questionnaire Available on Request]</w:t>
      </w:r>
      <w:r w:rsidRPr="00E375B9">
        <w:t xml:space="preserve">. </w:t>
      </w:r>
      <w:r w:rsidR="003D398C" w:rsidRPr="00E375B9">
        <w:t xml:space="preserve">Each answer of the survey was analyzed as per </w:t>
      </w:r>
      <w:r w:rsidR="000717BE" w:rsidRPr="00E375B9">
        <w:t xml:space="preserve">five point </w:t>
      </w:r>
      <w:r w:rsidR="003D398C" w:rsidRPr="00E375B9">
        <w:t xml:space="preserve">Likert </w:t>
      </w:r>
      <w:r w:rsidR="000717BE" w:rsidRPr="00E375B9">
        <w:t>scales</w:t>
      </w:r>
      <w:r w:rsidR="003D398C" w:rsidRPr="00E375B9">
        <w:t xml:space="preserve"> (0-5) </w:t>
      </w:r>
      <w:r w:rsidR="000717BE" w:rsidRPr="00E375B9">
        <w:t xml:space="preserve">of </w:t>
      </w:r>
      <w:r w:rsidR="003D398C" w:rsidRPr="00E375B9">
        <w:t xml:space="preserve">representing Strongly Disagree, Disagree, </w:t>
      </w:r>
      <w:r w:rsidR="000717BE" w:rsidRPr="00E375B9">
        <w:t>N</w:t>
      </w:r>
      <w:r w:rsidR="003D398C" w:rsidRPr="00E375B9">
        <w:t>eutral, Agree and Strongly Agree.</w:t>
      </w:r>
    </w:p>
    <w:p w:rsidR="00D566E8" w:rsidRPr="00E375B9" w:rsidRDefault="00D566E8" w:rsidP="00E375B9">
      <w:pPr>
        <w:jc w:val="both"/>
      </w:pPr>
      <w:r w:rsidRPr="00E375B9">
        <w:t xml:space="preserve">The data collected were tabulated and </w:t>
      </w:r>
      <w:r w:rsidR="00860907" w:rsidRPr="00E375B9">
        <w:t xml:space="preserve">analysis was performed using IBM SPSS Statistics for Windows, version 24.0. </w:t>
      </w:r>
      <w:r w:rsidRPr="00E375B9">
        <w:t>Appropriate statistical tools were employed in the data analysis</w:t>
      </w:r>
      <w:r w:rsidR="00860907" w:rsidRPr="00E375B9">
        <w:t>, P-values less than 0.05 were accepted as statistically significant</w:t>
      </w:r>
      <w:r w:rsidRPr="00E375B9">
        <w:t xml:space="preserve">. </w:t>
      </w:r>
    </w:p>
    <w:p w:rsidR="00B51983" w:rsidRPr="00E375B9" w:rsidRDefault="00B51983" w:rsidP="00E375B9">
      <w:pPr>
        <w:pStyle w:val="ListParagraph"/>
        <w:ind w:left="1080"/>
        <w:jc w:val="both"/>
      </w:pPr>
    </w:p>
    <w:p w:rsidR="003E61DA" w:rsidRPr="00E375B9" w:rsidRDefault="003E61DA" w:rsidP="00E375B9">
      <w:pPr>
        <w:jc w:val="both"/>
        <w:rPr>
          <w:b/>
          <w:bCs/>
        </w:rPr>
      </w:pPr>
    </w:p>
    <w:p w:rsidR="003E61DA" w:rsidRPr="00E375B9" w:rsidRDefault="003E61DA" w:rsidP="00E375B9">
      <w:pPr>
        <w:rPr>
          <w:b/>
          <w:bCs/>
        </w:rPr>
      </w:pPr>
      <w:r w:rsidRPr="00E375B9">
        <w:rPr>
          <w:b/>
          <w:bCs/>
        </w:rPr>
        <w:br w:type="page"/>
      </w:r>
    </w:p>
    <w:p w:rsidR="004D003B" w:rsidRPr="00E375B9" w:rsidRDefault="00D566E8" w:rsidP="00E375B9">
      <w:pPr>
        <w:jc w:val="both"/>
        <w:rPr>
          <w:b/>
          <w:bCs/>
        </w:rPr>
      </w:pPr>
      <w:r w:rsidRPr="00E375B9">
        <w:rPr>
          <w:b/>
          <w:bCs/>
        </w:rPr>
        <w:lastRenderedPageBreak/>
        <w:t>Results:</w:t>
      </w:r>
      <w:r w:rsidR="004D003B" w:rsidRPr="00E375B9">
        <w:t xml:space="preserve"> </w:t>
      </w:r>
    </w:p>
    <w:p w:rsidR="00860774" w:rsidRPr="00E375B9" w:rsidRDefault="004D003B" w:rsidP="00E375B9">
      <w:pPr>
        <w:jc w:val="both"/>
        <w:rPr>
          <w:bCs/>
        </w:rPr>
      </w:pPr>
      <w:r w:rsidRPr="00E375B9">
        <w:rPr>
          <w:bCs/>
        </w:rPr>
        <w:t>A total of 522 students responded positively to the dispensed survey</w:t>
      </w:r>
      <w:r w:rsidR="0079679E" w:rsidRPr="00E375B9">
        <w:rPr>
          <w:bCs/>
        </w:rPr>
        <w:t>, of them, 290 (55.6%) were males, while 232 (44.4%) were females</w:t>
      </w:r>
      <w:r w:rsidR="004B7727" w:rsidRPr="00E375B9">
        <w:rPr>
          <w:bCs/>
        </w:rPr>
        <w:t xml:space="preserve"> with a ratio of 1:1.25</w:t>
      </w:r>
      <w:r w:rsidRPr="00E375B9">
        <w:rPr>
          <w:bCs/>
        </w:rPr>
        <w:t>.</w:t>
      </w:r>
      <w:r w:rsidR="0093549D" w:rsidRPr="00E375B9">
        <w:rPr>
          <w:bCs/>
        </w:rPr>
        <w:t xml:space="preserve"> The mean age of the respondents w</w:t>
      </w:r>
      <w:r w:rsidR="00DC4612" w:rsidRPr="00E375B9">
        <w:rPr>
          <w:bCs/>
        </w:rPr>
        <w:t>as 21 (SD=1.7)</w:t>
      </w:r>
      <w:r w:rsidR="0093549D" w:rsidRPr="00E375B9">
        <w:rPr>
          <w:bCs/>
        </w:rPr>
        <w:t xml:space="preserve">. </w:t>
      </w:r>
      <w:r w:rsidR="00860907" w:rsidRPr="00E375B9">
        <w:rPr>
          <w:bCs/>
        </w:rPr>
        <w:t>Demographic characteristics of the participants are presented in Table 1.</w:t>
      </w:r>
      <w:r w:rsidR="00860774" w:rsidRPr="00E375B9">
        <w:rPr>
          <w:bCs/>
        </w:rPr>
        <w:t xml:space="preserve"> </w:t>
      </w:r>
    </w:p>
    <w:p w:rsidR="000064A6" w:rsidRPr="00E375B9" w:rsidRDefault="004B7727" w:rsidP="00E375B9">
      <w:pPr>
        <w:jc w:val="both"/>
        <w:rPr>
          <w:bCs/>
        </w:rPr>
      </w:pPr>
      <w:r w:rsidRPr="00E375B9">
        <w:rPr>
          <w:bCs/>
        </w:rPr>
        <w:t xml:space="preserve">Furthermore, </w:t>
      </w:r>
      <w:r w:rsidR="00F46E9D" w:rsidRPr="00E375B9">
        <w:rPr>
          <w:bCs/>
        </w:rPr>
        <w:t xml:space="preserve">136 (26.1%) </w:t>
      </w:r>
      <w:r w:rsidR="004D003B" w:rsidRPr="00E375B9">
        <w:rPr>
          <w:bCs/>
        </w:rPr>
        <w:t xml:space="preserve">of the respondents were </w:t>
      </w:r>
      <w:r w:rsidR="00F46E9D" w:rsidRPr="00E375B9">
        <w:rPr>
          <w:bCs/>
        </w:rPr>
        <w:t>from First Year</w:t>
      </w:r>
      <w:r w:rsidR="004D003B" w:rsidRPr="00E375B9">
        <w:rPr>
          <w:bCs/>
        </w:rPr>
        <w:t xml:space="preserve">, </w:t>
      </w:r>
      <w:r w:rsidR="00F46E9D" w:rsidRPr="00E375B9">
        <w:rPr>
          <w:bCs/>
        </w:rPr>
        <w:t>88 (16.9%)</w:t>
      </w:r>
      <w:r w:rsidR="004D003B" w:rsidRPr="00E375B9">
        <w:rPr>
          <w:bCs/>
        </w:rPr>
        <w:t xml:space="preserve"> were </w:t>
      </w:r>
      <w:r w:rsidR="00F46E9D" w:rsidRPr="00E375B9">
        <w:rPr>
          <w:bCs/>
        </w:rPr>
        <w:t>from Second year</w:t>
      </w:r>
      <w:r w:rsidR="004D003B" w:rsidRPr="00E375B9">
        <w:rPr>
          <w:bCs/>
        </w:rPr>
        <w:t xml:space="preserve">, </w:t>
      </w:r>
      <w:r w:rsidR="00F46E9D" w:rsidRPr="00E375B9">
        <w:rPr>
          <w:bCs/>
        </w:rPr>
        <w:t xml:space="preserve">180 (34.5%) from Third year, 92 (17.6%) from Fourth year and 26 (5.0%) </w:t>
      </w:r>
      <w:r w:rsidR="004D003B" w:rsidRPr="00E375B9">
        <w:rPr>
          <w:bCs/>
        </w:rPr>
        <w:t xml:space="preserve">were </w:t>
      </w:r>
      <w:r w:rsidR="00F46E9D" w:rsidRPr="00E375B9">
        <w:rPr>
          <w:bCs/>
        </w:rPr>
        <w:t xml:space="preserve">from Fifth and above years of their academic </w:t>
      </w:r>
      <w:r w:rsidR="00EA5696" w:rsidRPr="00E375B9">
        <w:rPr>
          <w:bCs/>
        </w:rPr>
        <w:t>level. Also, 226 (43.3%) of the respondents represented CO</w:t>
      </w:r>
      <w:r w:rsidR="009A7229" w:rsidRPr="00E375B9">
        <w:rPr>
          <w:bCs/>
        </w:rPr>
        <w:t>M</w:t>
      </w:r>
      <w:r w:rsidR="00EA5696" w:rsidRPr="00E375B9">
        <w:rPr>
          <w:bCs/>
        </w:rPr>
        <w:t xml:space="preserve">, </w:t>
      </w:r>
      <w:r w:rsidR="009C653C" w:rsidRPr="00E375B9">
        <w:rPr>
          <w:bCs/>
        </w:rPr>
        <w:t xml:space="preserve">142 (27.2%) were from COSHP, </w:t>
      </w:r>
      <w:r w:rsidR="00EA5696" w:rsidRPr="00E375B9">
        <w:rPr>
          <w:bCs/>
        </w:rPr>
        <w:t xml:space="preserve">86 (16.5%) </w:t>
      </w:r>
      <w:r w:rsidR="009C653C" w:rsidRPr="00E375B9">
        <w:rPr>
          <w:bCs/>
        </w:rPr>
        <w:t>from CAMS</w:t>
      </w:r>
      <w:r w:rsidR="00EA5696" w:rsidRPr="00E375B9">
        <w:rPr>
          <w:bCs/>
        </w:rPr>
        <w:t xml:space="preserve"> </w:t>
      </w:r>
      <w:r w:rsidR="009C653C" w:rsidRPr="00E375B9">
        <w:rPr>
          <w:bCs/>
        </w:rPr>
        <w:t xml:space="preserve">and </w:t>
      </w:r>
      <w:r w:rsidR="00EA5696" w:rsidRPr="00E375B9">
        <w:rPr>
          <w:bCs/>
        </w:rPr>
        <w:t xml:space="preserve">68 (13.0%) </w:t>
      </w:r>
      <w:r w:rsidR="009C653C" w:rsidRPr="00E375B9">
        <w:rPr>
          <w:bCs/>
        </w:rPr>
        <w:t xml:space="preserve">from </w:t>
      </w:r>
      <w:r w:rsidR="00EA5696" w:rsidRPr="00E375B9">
        <w:rPr>
          <w:bCs/>
        </w:rPr>
        <w:t>CO</w:t>
      </w:r>
      <w:r w:rsidR="009C653C" w:rsidRPr="00E375B9">
        <w:rPr>
          <w:bCs/>
        </w:rPr>
        <w:t>N</w:t>
      </w:r>
      <w:r w:rsidR="009E67BB" w:rsidRPr="00E375B9">
        <w:rPr>
          <w:bCs/>
        </w:rPr>
        <w:t xml:space="preserve"> [Table 1]</w:t>
      </w:r>
      <w:r w:rsidR="009C653C" w:rsidRPr="00E375B9">
        <w:rPr>
          <w:bCs/>
        </w:rPr>
        <w:t>.</w:t>
      </w:r>
      <w:r w:rsidR="00EA5696" w:rsidRPr="00E375B9">
        <w:rPr>
          <w:bCs/>
        </w:rPr>
        <w:t xml:space="preserve"> </w:t>
      </w:r>
    </w:p>
    <w:p w:rsidR="004D003B" w:rsidRPr="00E375B9" w:rsidRDefault="000064A6" w:rsidP="00E375B9">
      <w:pPr>
        <w:jc w:val="both"/>
        <w:rPr>
          <w:bCs/>
        </w:rPr>
      </w:pPr>
      <w:r w:rsidRPr="00E375B9">
        <w:rPr>
          <w:bCs/>
        </w:rPr>
        <w:t>Question wise analysis of the survey is as given below</w:t>
      </w:r>
      <w:r w:rsidR="009E67BB" w:rsidRPr="00E375B9">
        <w:rPr>
          <w:bCs/>
        </w:rPr>
        <w:t xml:space="preserve"> [See Table 2 &amp; Table 3]</w:t>
      </w:r>
      <w:r w:rsidRPr="00E375B9">
        <w:rPr>
          <w:bCs/>
        </w:rPr>
        <w:t>:</w:t>
      </w:r>
      <w:r w:rsidR="004D003B" w:rsidRPr="00E375B9">
        <w:rPr>
          <w:bCs/>
        </w:rPr>
        <w:t xml:space="preserve"> </w:t>
      </w:r>
    </w:p>
    <w:p w:rsidR="001E20B5" w:rsidRPr="00E375B9" w:rsidRDefault="001E20B5" w:rsidP="00E375B9">
      <w:pPr>
        <w:pStyle w:val="ListParagraph"/>
        <w:numPr>
          <w:ilvl w:val="0"/>
          <w:numId w:val="8"/>
        </w:numPr>
        <w:jc w:val="both"/>
        <w:rPr>
          <w:b/>
        </w:rPr>
      </w:pPr>
      <w:r w:rsidRPr="00E375B9">
        <w:rPr>
          <w:b/>
        </w:rPr>
        <w:t>Do you think a patient has the right to end his or her own life when in terminal condition?</w:t>
      </w:r>
    </w:p>
    <w:p w:rsidR="001E20B5" w:rsidRPr="00E375B9" w:rsidRDefault="00A67DD9" w:rsidP="00E375B9">
      <w:pPr>
        <w:jc w:val="both"/>
        <w:rPr>
          <w:bCs/>
        </w:rPr>
      </w:pPr>
      <w:r w:rsidRPr="00E375B9">
        <w:rPr>
          <w:bCs/>
        </w:rPr>
        <w:t xml:space="preserve">Of the total 522 respondents, 28.3% of the males and 25.9% of females </w:t>
      </w:r>
      <w:r w:rsidR="00166727" w:rsidRPr="00E375B9">
        <w:rPr>
          <w:bCs/>
        </w:rPr>
        <w:t>S</w:t>
      </w:r>
      <w:r w:rsidRPr="00E375B9">
        <w:rPr>
          <w:bCs/>
        </w:rPr>
        <w:t xml:space="preserve">trongly </w:t>
      </w:r>
      <w:r w:rsidR="00166727" w:rsidRPr="00E375B9">
        <w:rPr>
          <w:bCs/>
        </w:rPr>
        <w:t>D</w:t>
      </w:r>
      <w:r w:rsidRPr="00E375B9">
        <w:rPr>
          <w:bCs/>
        </w:rPr>
        <w:t xml:space="preserve">isagreed with the statement; furthermore </w:t>
      </w:r>
      <w:r w:rsidR="00527B21" w:rsidRPr="00E375B9">
        <w:rPr>
          <w:bCs/>
        </w:rPr>
        <w:t xml:space="preserve">16.6% of the males and 26.7% of females opted for </w:t>
      </w:r>
      <w:r w:rsidR="00166727" w:rsidRPr="00E375B9">
        <w:rPr>
          <w:bCs/>
        </w:rPr>
        <w:t>D</w:t>
      </w:r>
      <w:r w:rsidR="00527B21" w:rsidRPr="00E375B9">
        <w:rPr>
          <w:bCs/>
        </w:rPr>
        <w:t xml:space="preserve">isagree choice. Cumulatively, </w:t>
      </w:r>
      <w:r w:rsidR="00B91342" w:rsidRPr="00E375B9">
        <w:rPr>
          <w:bCs/>
        </w:rPr>
        <w:t>44.9% of the males and 52.6% of females had a disagreement with the statement</w:t>
      </w:r>
      <w:r w:rsidR="00A17DA4" w:rsidRPr="00E375B9">
        <w:rPr>
          <w:bCs/>
        </w:rPr>
        <w:t xml:space="preserve"> which was statistically significant (P&lt;0.0</w:t>
      </w:r>
      <w:r w:rsidR="00582CAB" w:rsidRPr="00E375B9">
        <w:rPr>
          <w:bCs/>
        </w:rPr>
        <w:t>01</w:t>
      </w:r>
      <w:r w:rsidR="00A17DA4" w:rsidRPr="00E375B9">
        <w:rPr>
          <w:bCs/>
        </w:rPr>
        <w:t xml:space="preserve">). Additionally, </w:t>
      </w:r>
      <w:r w:rsidR="00431011" w:rsidRPr="00E375B9">
        <w:rPr>
          <w:bCs/>
        </w:rPr>
        <w:t xml:space="preserve">as per the stratification of colleges, major portion of the students of all colleges had disagreement with the statement </w:t>
      </w:r>
      <w:r w:rsidR="00B62139" w:rsidRPr="00E375B9">
        <w:rPr>
          <w:bCs/>
        </w:rPr>
        <w:t xml:space="preserve">of which </w:t>
      </w:r>
      <w:r w:rsidR="00166727" w:rsidRPr="00E375B9">
        <w:rPr>
          <w:bCs/>
        </w:rPr>
        <w:t xml:space="preserve">24.8% of </w:t>
      </w:r>
      <w:r w:rsidR="00431011" w:rsidRPr="00E375B9">
        <w:rPr>
          <w:bCs/>
        </w:rPr>
        <w:t>COM</w:t>
      </w:r>
      <w:r w:rsidR="00166727" w:rsidRPr="00E375B9">
        <w:rPr>
          <w:bCs/>
        </w:rPr>
        <w:t>, 27.9% of CAMS, 35.3% of CON and 26.85</w:t>
      </w:r>
      <w:r w:rsidR="00A02E56" w:rsidRPr="00E375B9">
        <w:rPr>
          <w:bCs/>
        </w:rPr>
        <w:t>%</w:t>
      </w:r>
      <w:r w:rsidR="00166727" w:rsidRPr="00E375B9">
        <w:rPr>
          <w:bCs/>
        </w:rPr>
        <w:t xml:space="preserve"> of COSHP opt</w:t>
      </w:r>
      <w:r w:rsidR="00B62139" w:rsidRPr="00E375B9">
        <w:rPr>
          <w:bCs/>
        </w:rPr>
        <w:t>ed</w:t>
      </w:r>
      <w:r w:rsidR="00166727" w:rsidRPr="00E375B9">
        <w:rPr>
          <w:bCs/>
        </w:rPr>
        <w:t xml:space="preserve"> for Strongly Disagree </w:t>
      </w:r>
      <w:r w:rsidR="00013A3D" w:rsidRPr="00E375B9">
        <w:rPr>
          <w:bCs/>
        </w:rPr>
        <w:t xml:space="preserve">option </w:t>
      </w:r>
      <w:r w:rsidR="00B62139" w:rsidRPr="00E375B9">
        <w:rPr>
          <w:bCs/>
        </w:rPr>
        <w:t xml:space="preserve">and 23.0% of COM, 25.6% of CAMS, 11.8% of CON and 19.7% of COSHP opted for Disagree </w:t>
      </w:r>
      <w:r w:rsidR="00013A3D" w:rsidRPr="00E375B9">
        <w:rPr>
          <w:bCs/>
        </w:rPr>
        <w:t>option (P&lt;0.0</w:t>
      </w:r>
      <w:r w:rsidR="00F26177" w:rsidRPr="00E375B9">
        <w:rPr>
          <w:bCs/>
        </w:rPr>
        <w:t>5</w:t>
      </w:r>
      <w:r w:rsidR="00013A3D" w:rsidRPr="00E375B9">
        <w:rPr>
          <w:bCs/>
        </w:rPr>
        <w:t>)</w:t>
      </w:r>
      <w:r w:rsidR="00B62139" w:rsidRPr="00E375B9">
        <w:rPr>
          <w:bCs/>
        </w:rPr>
        <w:t xml:space="preserve">.   </w:t>
      </w:r>
      <w:r w:rsidR="00431011" w:rsidRPr="00E375B9">
        <w:rPr>
          <w:bCs/>
        </w:rPr>
        <w:t xml:space="preserve"> </w:t>
      </w:r>
      <w:r w:rsidR="00CF58BD" w:rsidRPr="00E375B9">
        <w:rPr>
          <w:bCs/>
        </w:rPr>
        <w:t xml:space="preserve"> </w:t>
      </w:r>
      <w:r w:rsidR="00A17DA4" w:rsidRPr="00E375B9">
        <w:rPr>
          <w:bCs/>
        </w:rPr>
        <w:t xml:space="preserve"> </w:t>
      </w:r>
    </w:p>
    <w:p w:rsidR="001E20B5" w:rsidRPr="00E375B9" w:rsidRDefault="001E20B5" w:rsidP="00E375B9">
      <w:pPr>
        <w:pStyle w:val="ListParagraph"/>
        <w:numPr>
          <w:ilvl w:val="0"/>
          <w:numId w:val="8"/>
        </w:numPr>
        <w:jc w:val="both"/>
        <w:rPr>
          <w:b/>
        </w:rPr>
      </w:pPr>
      <w:r w:rsidRPr="00E375B9">
        <w:rPr>
          <w:b/>
        </w:rPr>
        <w:t>Should human life be defended regardless of its quality?</w:t>
      </w:r>
    </w:p>
    <w:p w:rsidR="00124A7D" w:rsidRPr="00E375B9" w:rsidRDefault="0010646D" w:rsidP="00E375B9">
      <w:pPr>
        <w:jc w:val="both"/>
        <w:rPr>
          <w:bCs/>
        </w:rPr>
      </w:pPr>
      <w:r w:rsidRPr="00E375B9">
        <w:rPr>
          <w:bCs/>
        </w:rPr>
        <w:t>31.0</w:t>
      </w:r>
      <w:r w:rsidR="00124A7D" w:rsidRPr="00E375B9">
        <w:rPr>
          <w:bCs/>
        </w:rPr>
        <w:t>% of the males and 2</w:t>
      </w:r>
      <w:r w:rsidRPr="00E375B9">
        <w:rPr>
          <w:bCs/>
        </w:rPr>
        <w:t>3.3</w:t>
      </w:r>
      <w:r w:rsidR="00124A7D" w:rsidRPr="00E375B9">
        <w:rPr>
          <w:bCs/>
        </w:rPr>
        <w:t xml:space="preserve">% of females </w:t>
      </w:r>
      <w:proofErr w:type="gramStart"/>
      <w:r w:rsidR="00124A7D" w:rsidRPr="00E375B9">
        <w:rPr>
          <w:bCs/>
        </w:rPr>
        <w:t>Strongly</w:t>
      </w:r>
      <w:proofErr w:type="gramEnd"/>
      <w:r w:rsidR="00124A7D" w:rsidRPr="00E375B9">
        <w:rPr>
          <w:bCs/>
        </w:rPr>
        <w:t xml:space="preserve"> </w:t>
      </w:r>
      <w:r w:rsidRPr="00E375B9">
        <w:rPr>
          <w:bCs/>
        </w:rPr>
        <w:t>Agreed</w:t>
      </w:r>
      <w:r w:rsidR="00124A7D" w:rsidRPr="00E375B9">
        <w:rPr>
          <w:bCs/>
        </w:rPr>
        <w:t xml:space="preserve"> with the statement; furthermore </w:t>
      </w:r>
      <w:r w:rsidRPr="00E375B9">
        <w:rPr>
          <w:bCs/>
        </w:rPr>
        <w:t>34.5</w:t>
      </w:r>
      <w:r w:rsidR="00124A7D" w:rsidRPr="00E375B9">
        <w:rPr>
          <w:bCs/>
        </w:rPr>
        <w:t>% of the males and 2</w:t>
      </w:r>
      <w:r w:rsidR="00275BDA" w:rsidRPr="00E375B9">
        <w:rPr>
          <w:bCs/>
        </w:rPr>
        <w:t>5</w:t>
      </w:r>
      <w:r w:rsidR="00124A7D" w:rsidRPr="00E375B9">
        <w:rPr>
          <w:bCs/>
        </w:rPr>
        <w:t>.</w:t>
      </w:r>
      <w:r w:rsidR="00275BDA" w:rsidRPr="00E375B9">
        <w:rPr>
          <w:bCs/>
        </w:rPr>
        <w:t>9</w:t>
      </w:r>
      <w:r w:rsidR="00124A7D" w:rsidRPr="00E375B9">
        <w:rPr>
          <w:bCs/>
        </w:rPr>
        <w:t xml:space="preserve">% of females opted for </w:t>
      </w:r>
      <w:r w:rsidRPr="00E375B9">
        <w:rPr>
          <w:bCs/>
        </w:rPr>
        <w:t>A</w:t>
      </w:r>
      <w:r w:rsidR="00124A7D" w:rsidRPr="00E375B9">
        <w:rPr>
          <w:bCs/>
        </w:rPr>
        <w:t xml:space="preserve">gree choice. Cumulatively, </w:t>
      </w:r>
      <w:r w:rsidR="00275BDA" w:rsidRPr="00E375B9">
        <w:rPr>
          <w:bCs/>
        </w:rPr>
        <w:t>65.5</w:t>
      </w:r>
      <w:r w:rsidR="00124A7D" w:rsidRPr="00E375B9">
        <w:rPr>
          <w:bCs/>
        </w:rPr>
        <w:t xml:space="preserve">% of the males and </w:t>
      </w:r>
      <w:r w:rsidR="00275BDA" w:rsidRPr="00E375B9">
        <w:rPr>
          <w:bCs/>
        </w:rPr>
        <w:t>49</w:t>
      </w:r>
      <w:r w:rsidR="00124A7D" w:rsidRPr="00E375B9">
        <w:rPr>
          <w:bCs/>
        </w:rPr>
        <w:t>.</w:t>
      </w:r>
      <w:r w:rsidR="00275BDA" w:rsidRPr="00E375B9">
        <w:rPr>
          <w:bCs/>
        </w:rPr>
        <w:t>2</w:t>
      </w:r>
      <w:r w:rsidR="00124A7D" w:rsidRPr="00E375B9">
        <w:rPr>
          <w:bCs/>
        </w:rPr>
        <w:t xml:space="preserve">% of females </w:t>
      </w:r>
      <w:r w:rsidR="00FD51E6" w:rsidRPr="00E375B9">
        <w:rPr>
          <w:bCs/>
        </w:rPr>
        <w:t xml:space="preserve">had an </w:t>
      </w:r>
      <w:r w:rsidR="00275BDA" w:rsidRPr="00E375B9">
        <w:rPr>
          <w:bCs/>
        </w:rPr>
        <w:t>A</w:t>
      </w:r>
      <w:r w:rsidR="00124A7D" w:rsidRPr="00E375B9">
        <w:rPr>
          <w:bCs/>
        </w:rPr>
        <w:t>greement with the statement which was statistically significant (P&lt;0.05). A</w:t>
      </w:r>
      <w:r w:rsidR="00FD51E6" w:rsidRPr="00E375B9">
        <w:rPr>
          <w:bCs/>
        </w:rPr>
        <w:t>lso</w:t>
      </w:r>
      <w:r w:rsidR="00124A7D" w:rsidRPr="00E375B9">
        <w:rPr>
          <w:bCs/>
        </w:rPr>
        <w:t xml:space="preserve">, major portion of the students of all colleges had </w:t>
      </w:r>
      <w:r w:rsidR="00FD51E6" w:rsidRPr="00E375B9">
        <w:rPr>
          <w:bCs/>
        </w:rPr>
        <w:t>a</w:t>
      </w:r>
      <w:r w:rsidR="00124A7D" w:rsidRPr="00E375B9">
        <w:rPr>
          <w:bCs/>
        </w:rPr>
        <w:t xml:space="preserve">greement with the statement of which </w:t>
      </w:r>
      <w:r w:rsidR="00FD51E6" w:rsidRPr="00E375B9">
        <w:rPr>
          <w:bCs/>
        </w:rPr>
        <w:t>31.0</w:t>
      </w:r>
      <w:r w:rsidR="00124A7D" w:rsidRPr="00E375B9">
        <w:rPr>
          <w:bCs/>
        </w:rPr>
        <w:t xml:space="preserve">% of COM, </w:t>
      </w:r>
      <w:r w:rsidR="00FD51E6" w:rsidRPr="00E375B9">
        <w:rPr>
          <w:bCs/>
        </w:rPr>
        <w:t>18.6</w:t>
      </w:r>
      <w:r w:rsidR="00124A7D" w:rsidRPr="00E375B9">
        <w:rPr>
          <w:bCs/>
        </w:rPr>
        <w:t xml:space="preserve">% of CAMS, </w:t>
      </w:r>
      <w:r w:rsidR="00FD51E6" w:rsidRPr="00E375B9">
        <w:rPr>
          <w:bCs/>
        </w:rPr>
        <w:t>23.5</w:t>
      </w:r>
      <w:r w:rsidR="00124A7D" w:rsidRPr="00E375B9">
        <w:rPr>
          <w:bCs/>
        </w:rPr>
        <w:t xml:space="preserve">% of CON and </w:t>
      </w:r>
      <w:r w:rsidR="00FD51E6" w:rsidRPr="00E375B9">
        <w:rPr>
          <w:bCs/>
        </w:rPr>
        <w:t>29.6%</w:t>
      </w:r>
      <w:r w:rsidR="00124A7D" w:rsidRPr="00E375B9">
        <w:rPr>
          <w:bCs/>
        </w:rPr>
        <w:t xml:space="preserve"> of COSHP opted for Strongly </w:t>
      </w:r>
      <w:r w:rsidR="00FD51E6" w:rsidRPr="00E375B9">
        <w:rPr>
          <w:bCs/>
        </w:rPr>
        <w:t>A</w:t>
      </w:r>
      <w:r w:rsidR="00124A7D" w:rsidRPr="00E375B9">
        <w:rPr>
          <w:bCs/>
        </w:rPr>
        <w:t xml:space="preserve">gree option and </w:t>
      </w:r>
      <w:r w:rsidR="00FD51E6" w:rsidRPr="00E375B9">
        <w:rPr>
          <w:bCs/>
        </w:rPr>
        <w:t>36.3</w:t>
      </w:r>
      <w:r w:rsidR="00124A7D" w:rsidRPr="00E375B9">
        <w:rPr>
          <w:bCs/>
        </w:rPr>
        <w:t>% of COM, 2</w:t>
      </w:r>
      <w:r w:rsidR="00FD51E6" w:rsidRPr="00E375B9">
        <w:rPr>
          <w:bCs/>
        </w:rPr>
        <w:t>7.9</w:t>
      </w:r>
      <w:r w:rsidR="00124A7D" w:rsidRPr="00E375B9">
        <w:rPr>
          <w:bCs/>
        </w:rPr>
        <w:t xml:space="preserve">% of CAMS, </w:t>
      </w:r>
      <w:r w:rsidR="00150E7C" w:rsidRPr="00E375B9">
        <w:rPr>
          <w:bCs/>
        </w:rPr>
        <w:t>23.5</w:t>
      </w:r>
      <w:r w:rsidR="00124A7D" w:rsidRPr="00E375B9">
        <w:rPr>
          <w:bCs/>
        </w:rPr>
        <w:t xml:space="preserve">% of CON and </w:t>
      </w:r>
      <w:r w:rsidR="00150E7C" w:rsidRPr="00E375B9">
        <w:rPr>
          <w:bCs/>
        </w:rPr>
        <w:t>26.8</w:t>
      </w:r>
      <w:r w:rsidR="00124A7D" w:rsidRPr="00E375B9">
        <w:rPr>
          <w:bCs/>
        </w:rPr>
        <w:t xml:space="preserve">% of COSHP opted for </w:t>
      </w:r>
      <w:r w:rsidR="00150E7C" w:rsidRPr="00E375B9">
        <w:rPr>
          <w:bCs/>
        </w:rPr>
        <w:t>A</w:t>
      </w:r>
      <w:r w:rsidR="00124A7D" w:rsidRPr="00E375B9">
        <w:rPr>
          <w:bCs/>
        </w:rPr>
        <w:t>gree option (P&lt;0.0</w:t>
      </w:r>
      <w:r w:rsidR="00F26177" w:rsidRPr="00E375B9">
        <w:rPr>
          <w:bCs/>
        </w:rPr>
        <w:t>01</w:t>
      </w:r>
      <w:r w:rsidR="00124A7D" w:rsidRPr="00E375B9">
        <w:rPr>
          <w:bCs/>
        </w:rPr>
        <w:t xml:space="preserve">). </w:t>
      </w:r>
      <w:r w:rsidR="005D4BC8" w:rsidRPr="00E375B9">
        <w:rPr>
          <w:bCs/>
        </w:rPr>
        <w:t xml:space="preserve">Furthermore, 28.8 % of COSHP students had disagreement with the statement – reflective of the opinion that they </w:t>
      </w:r>
      <w:r w:rsidR="006B34F4" w:rsidRPr="00E375B9">
        <w:rPr>
          <w:bCs/>
        </w:rPr>
        <w:t xml:space="preserve">consider the quality of life of a terminally ill patient an important aspect/factor for the provision of the medical </w:t>
      </w:r>
      <w:r w:rsidR="00B84AE1" w:rsidRPr="00E375B9">
        <w:rPr>
          <w:bCs/>
        </w:rPr>
        <w:t>care;</w:t>
      </w:r>
      <w:r w:rsidR="00A02E56" w:rsidRPr="00E375B9">
        <w:rPr>
          <w:bCs/>
        </w:rPr>
        <w:t xml:space="preserve"> this was in </w:t>
      </w:r>
      <w:r w:rsidR="00B84AE1" w:rsidRPr="00E375B9">
        <w:rPr>
          <w:bCs/>
        </w:rPr>
        <w:t>sharp contrast with the COM students who supported the life at any quality</w:t>
      </w:r>
      <w:r w:rsidR="006B34F4" w:rsidRPr="00E375B9">
        <w:rPr>
          <w:bCs/>
        </w:rPr>
        <w:t>.</w:t>
      </w:r>
    </w:p>
    <w:p w:rsidR="001E20B5" w:rsidRPr="00E375B9" w:rsidRDefault="001E20B5" w:rsidP="00E375B9">
      <w:pPr>
        <w:pStyle w:val="ListParagraph"/>
        <w:numPr>
          <w:ilvl w:val="0"/>
          <w:numId w:val="8"/>
        </w:numPr>
        <w:jc w:val="both"/>
        <w:rPr>
          <w:b/>
        </w:rPr>
      </w:pPr>
      <w:r w:rsidRPr="00E375B9">
        <w:rPr>
          <w:b/>
        </w:rPr>
        <w:t>The physician has the responsibility to explain to patients the real situation of their health status</w:t>
      </w:r>
    </w:p>
    <w:p w:rsidR="00F73D5F" w:rsidRPr="00E375B9" w:rsidRDefault="00F73D5F" w:rsidP="00E375B9">
      <w:pPr>
        <w:jc w:val="both"/>
        <w:rPr>
          <w:bCs/>
        </w:rPr>
      </w:pPr>
      <w:r w:rsidRPr="00E375B9">
        <w:rPr>
          <w:bCs/>
        </w:rPr>
        <w:t xml:space="preserve">74.5% of the males and </w:t>
      </w:r>
      <w:r w:rsidR="002E79B5" w:rsidRPr="00E375B9">
        <w:rPr>
          <w:bCs/>
        </w:rPr>
        <w:t>67.2</w:t>
      </w:r>
      <w:r w:rsidRPr="00E375B9">
        <w:rPr>
          <w:bCs/>
        </w:rPr>
        <w:t xml:space="preserve">% of females </w:t>
      </w:r>
      <w:proofErr w:type="gramStart"/>
      <w:r w:rsidRPr="00E375B9">
        <w:rPr>
          <w:bCs/>
        </w:rPr>
        <w:t>Strongly</w:t>
      </w:r>
      <w:proofErr w:type="gramEnd"/>
      <w:r w:rsidRPr="00E375B9">
        <w:rPr>
          <w:bCs/>
        </w:rPr>
        <w:t xml:space="preserve"> Agreed with the statement</w:t>
      </w:r>
      <w:r w:rsidR="00F236A2" w:rsidRPr="00E375B9">
        <w:rPr>
          <w:bCs/>
        </w:rPr>
        <w:t>; c</w:t>
      </w:r>
      <w:r w:rsidRPr="00E375B9">
        <w:rPr>
          <w:bCs/>
        </w:rPr>
        <w:t xml:space="preserve">umulatively, </w:t>
      </w:r>
      <w:r w:rsidR="002E79B5" w:rsidRPr="00E375B9">
        <w:rPr>
          <w:bCs/>
        </w:rPr>
        <w:t>89</w:t>
      </w:r>
      <w:r w:rsidRPr="00E375B9">
        <w:rPr>
          <w:bCs/>
        </w:rPr>
        <w:t>.</w:t>
      </w:r>
      <w:r w:rsidR="002E79B5" w:rsidRPr="00E375B9">
        <w:rPr>
          <w:bCs/>
        </w:rPr>
        <w:t>0</w:t>
      </w:r>
      <w:r w:rsidRPr="00E375B9">
        <w:rPr>
          <w:bCs/>
        </w:rPr>
        <w:t xml:space="preserve">% of the males and </w:t>
      </w:r>
      <w:r w:rsidR="00582CAB" w:rsidRPr="00E375B9">
        <w:rPr>
          <w:bCs/>
        </w:rPr>
        <w:t>78.4</w:t>
      </w:r>
      <w:r w:rsidRPr="00E375B9">
        <w:rPr>
          <w:bCs/>
        </w:rPr>
        <w:t>% of females had an Agreement with the statement which was statistically significant (P&lt;0.0</w:t>
      </w:r>
      <w:r w:rsidR="00582CAB" w:rsidRPr="00E375B9">
        <w:rPr>
          <w:bCs/>
        </w:rPr>
        <w:t>1</w:t>
      </w:r>
      <w:r w:rsidRPr="00E375B9">
        <w:rPr>
          <w:bCs/>
        </w:rPr>
        <w:t xml:space="preserve">). Also, major portion of the students of all colleges had agreement with the statement of which </w:t>
      </w:r>
      <w:r w:rsidR="00582CAB" w:rsidRPr="00E375B9">
        <w:rPr>
          <w:bCs/>
        </w:rPr>
        <w:t>79.6</w:t>
      </w:r>
      <w:r w:rsidRPr="00E375B9">
        <w:rPr>
          <w:bCs/>
        </w:rPr>
        <w:t xml:space="preserve">% of COM, </w:t>
      </w:r>
      <w:r w:rsidR="00F236A2" w:rsidRPr="00E375B9">
        <w:rPr>
          <w:bCs/>
        </w:rPr>
        <w:t>65.1</w:t>
      </w:r>
      <w:r w:rsidRPr="00E375B9">
        <w:rPr>
          <w:bCs/>
        </w:rPr>
        <w:t xml:space="preserve">% of CAMS, </w:t>
      </w:r>
      <w:r w:rsidR="00F236A2" w:rsidRPr="00E375B9">
        <w:rPr>
          <w:bCs/>
        </w:rPr>
        <w:t>52.9</w:t>
      </w:r>
      <w:r w:rsidRPr="00E375B9">
        <w:rPr>
          <w:bCs/>
        </w:rPr>
        <w:t xml:space="preserve">% of CON and </w:t>
      </w:r>
      <w:r w:rsidR="00F236A2" w:rsidRPr="00E375B9">
        <w:rPr>
          <w:bCs/>
        </w:rPr>
        <w:t>70.4</w:t>
      </w:r>
      <w:r w:rsidRPr="00E375B9">
        <w:rPr>
          <w:bCs/>
        </w:rPr>
        <w:t>% of COSHP opted for Strongly Agree option</w:t>
      </w:r>
      <w:r w:rsidR="00F236A2" w:rsidRPr="00E375B9">
        <w:rPr>
          <w:bCs/>
        </w:rPr>
        <w:t xml:space="preserve">; cumulatively, </w:t>
      </w:r>
      <w:r w:rsidR="00302BF8" w:rsidRPr="00E375B9">
        <w:rPr>
          <w:bCs/>
        </w:rPr>
        <w:t>91.1</w:t>
      </w:r>
      <w:r w:rsidRPr="00E375B9">
        <w:rPr>
          <w:bCs/>
        </w:rPr>
        <w:t xml:space="preserve">% of COM, </w:t>
      </w:r>
      <w:r w:rsidR="00302BF8" w:rsidRPr="00E375B9">
        <w:rPr>
          <w:bCs/>
        </w:rPr>
        <w:t>90.7</w:t>
      </w:r>
      <w:r w:rsidRPr="00E375B9">
        <w:rPr>
          <w:bCs/>
        </w:rPr>
        <w:t xml:space="preserve">% of CAMS, </w:t>
      </w:r>
      <w:r w:rsidR="00DC2BED" w:rsidRPr="00E375B9">
        <w:rPr>
          <w:bCs/>
        </w:rPr>
        <w:t>58.8</w:t>
      </w:r>
      <w:r w:rsidRPr="00E375B9">
        <w:rPr>
          <w:bCs/>
        </w:rPr>
        <w:t xml:space="preserve">% of CON and </w:t>
      </w:r>
      <w:r w:rsidR="00DC2BED" w:rsidRPr="00E375B9">
        <w:rPr>
          <w:bCs/>
        </w:rPr>
        <w:t>81.7</w:t>
      </w:r>
      <w:r w:rsidRPr="00E375B9">
        <w:rPr>
          <w:bCs/>
        </w:rPr>
        <w:t>% of COSHP opted for Agree option (P&lt;0.001)</w:t>
      </w:r>
      <w:r w:rsidR="00DC2BED" w:rsidRPr="00E375B9">
        <w:rPr>
          <w:bCs/>
        </w:rPr>
        <w:t xml:space="preserve"> which was overwhelmingly statistically significant (P&lt;0.01)</w:t>
      </w:r>
      <w:r w:rsidRPr="00E375B9">
        <w:rPr>
          <w:bCs/>
        </w:rPr>
        <w:t>.</w:t>
      </w:r>
      <w:r w:rsidR="000064A6" w:rsidRPr="00E375B9">
        <w:rPr>
          <w:bCs/>
        </w:rPr>
        <w:t xml:space="preserve"> </w:t>
      </w:r>
      <w:r w:rsidR="00735917" w:rsidRPr="00E375B9">
        <w:rPr>
          <w:bCs/>
        </w:rPr>
        <w:t>Only</w:t>
      </w:r>
      <w:r w:rsidR="000064A6" w:rsidRPr="00E375B9">
        <w:rPr>
          <w:bCs/>
        </w:rPr>
        <w:t xml:space="preserve"> a small portion of the CON students (11.8%</w:t>
      </w:r>
      <w:r w:rsidR="00F75B2A" w:rsidRPr="00E375B9">
        <w:rPr>
          <w:bCs/>
        </w:rPr>
        <w:t xml:space="preserve">) Strongly Disagreed – reflective of the opinion that they do not agree that physician has responsibility to explain to patients of </w:t>
      </w:r>
      <w:r w:rsidR="00735917" w:rsidRPr="00E375B9">
        <w:rPr>
          <w:bCs/>
        </w:rPr>
        <w:t>their</w:t>
      </w:r>
      <w:r w:rsidR="00F75B2A" w:rsidRPr="00E375B9">
        <w:rPr>
          <w:bCs/>
        </w:rPr>
        <w:t xml:space="preserve"> health</w:t>
      </w:r>
      <w:r w:rsidR="00735917" w:rsidRPr="00E375B9">
        <w:rPr>
          <w:bCs/>
        </w:rPr>
        <w:t xml:space="preserve"> status</w:t>
      </w:r>
      <w:r w:rsidR="00F75B2A" w:rsidRPr="00E375B9">
        <w:rPr>
          <w:bCs/>
        </w:rPr>
        <w:t xml:space="preserve">. </w:t>
      </w:r>
      <w:r w:rsidRPr="00E375B9">
        <w:rPr>
          <w:bCs/>
        </w:rPr>
        <w:t xml:space="preserve">      </w:t>
      </w:r>
    </w:p>
    <w:p w:rsidR="001E20B5" w:rsidRPr="00E375B9" w:rsidRDefault="001E20B5" w:rsidP="00E375B9">
      <w:pPr>
        <w:pStyle w:val="ListParagraph"/>
        <w:numPr>
          <w:ilvl w:val="0"/>
          <w:numId w:val="8"/>
        </w:numPr>
        <w:jc w:val="both"/>
        <w:rPr>
          <w:b/>
        </w:rPr>
      </w:pPr>
      <w:r w:rsidRPr="00E375B9">
        <w:rPr>
          <w:b/>
        </w:rPr>
        <w:t>Patient has the legal right to choose to die with dignity, even using a possibly life shortening method</w:t>
      </w:r>
    </w:p>
    <w:p w:rsidR="001E20B5" w:rsidRPr="00E375B9" w:rsidRDefault="00095436" w:rsidP="00E375B9">
      <w:pPr>
        <w:jc w:val="both"/>
        <w:rPr>
          <w:bCs/>
        </w:rPr>
      </w:pPr>
      <w:r w:rsidRPr="00E375B9">
        <w:rPr>
          <w:bCs/>
        </w:rPr>
        <w:lastRenderedPageBreak/>
        <w:t>The opinions of the students didn’t not differ significantly when assessed based on gender, but di</w:t>
      </w:r>
      <w:r w:rsidR="00BF750A" w:rsidRPr="00E375B9">
        <w:rPr>
          <w:bCs/>
        </w:rPr>
        <w:t>d</w:t>
      </w:r>
      <w:r w:rsidRPr="00E375B9">
        <w:rPr>
          <w:bCs/>
        </w:rPr>
        <w:t xml:space="preserve"> so significantly</w:t>
      </w:r>
      <w:r w:rsidR="00BF750A" w:rsidRPr="00E375B9">
        <w:rPr>
          <w:bCs/>
        </w:rPr>
        <w:t xml:space="preserve"> (P&lt;0.001)</w:t>
      </w:r>
      <w:r w:rsidRPr="00E375B9">
        <w:rPr>
          <w:bCs/>
        </w:rPr>
        <w:t xml:space="preserve"> based on their college of education.</w:t>
      </w:r>
      <w:r w:rsidR="00A76070" w:rsidRPr="00E375B9">
        <w:rPr>
          <w:bCs/>
        </w:rPr>
        <w:t xml:space="preserve"> While </w:t>
      </w:r>
      <w:r w:rsidR="002540ED" w:rsidRPr="00E375B9">
        <w:rPr>
          <w:bCs/>
        </w:rPr>
        <w:t xml:space="preserve">39.5% of CAMS and 31.0% of COSHP students opted for Strongly </w:t>
      </w:r>
      <w:r w:rsidR="00BF750A" w:rsidRPr="00E375B9">
        <w:rPr>
          <w:bCs/>
        </w:rPr>
        <w:t>Disa</w:t>
      </w:r>
      <w:r w:rsidR="002540ED" w:rsidRPr="00E375B9">
        <w:rPr>
          <w:bCs/>
        </w:rPr>
        <w:t>gree</w:t>
      </w:r>
      <w:r w:rsidR="00B53721" w:rsidRPr="00E375B9">
        <w:rPr>
          <w:bCs/>
        </w:rPr>
        <w:t xml:space="preserve"> </w:t>
      </w:r>
      <w:r w:rsidR="00BF750A" w:rsidRPr="00E375B9">
        <w:rPr>
          <w:bCs/>
        </w:rPr>
        <w:t>only 17.7</w:t>
      </w:r>
      <w:r w:rsidR="00A76070" w:rsidRPr="00E375B9">
        <w:rPr>
          <w:bCs/>
        </w:rPr>
        <w:t>% of COM and 11.9% of CON</w:t>
      </w:r>
      <w:r w:rsidR="002540ED" w:rsidRPr="00E375B9">
        <w:rPr>
          <w:bCs/>
        </w:rPr>
        <w:t xml:space="preserve"> chose </w:t>
      </w:r>
      <w:r w:rsidR="00BF750A" w:rsidRPr="00E375B9">
        <w:rPr>
          <w:bCs/>
        </w:rPr>
        <w:t xml:space="preserve">to have strong disagreement. </w:t>
      </w:r>
      <w:r w:rsidR="001E4EA6" w:rsidRPr="00E375B9">
        <w:rPr>
          <w:bCs/>
        </w:rPr>
        <w:t xml:space="preserve">Overall, </w:t>
      </w:r>
      <w:r w:rsidR="00655724" w:rsidRPr="00E375B9">
        <w:rPr>
          <w:bCs/>
        </w:rPr>
        <w:t>69.7</w:t>
      </w:r>
      <w:r w:rsidR="001E4EA6" w:rsidRPr="00E375B9">
        <w:rPr>
          <w:bCs/>
        </w:rPr>
        <w:t xml:space="preserve">% of CAMS and </w:t>
      </w:r>
      <w:r w:rsidR="00655724" w:rsidRPr="00E375B9">
        <w:rPr>
          <w:bCs/>
        </w:rPr>
        <w:t>54.9</w:t>
      </w:r>
      <w:r w:rsidR="001E4EA6" w:rsidRPr="00E375B9">
        <w:rPr>
          <w:bCs/>
        </w:rPr>
        <w:t xml:space="preserve">% of COSHP students </w:t>
      </w:r>
      <w:r w:rsidR="00655724" w:rsidRPr="00E375B9">
        <w:rPr>
          <w:bCs/>
        </w:rPr>
        <w:t>has a d</w:t>
      </w:r>
      <w:r w:rsidR="001E4EA6" w:rsidRPr="00E375B9">
        <w:rPr>
          <w:bCs/>
        </w:rPr>
        <w:t>isagree</w:t>
      </w:r>
      <w:r w:rsidR="00655724" w:rsidRPr="00E375B9">
        <w:rPr>
          <w:bCs/>
        </w:rPr>
        <w:t>ment</w:t>
      </w:r>
      <w:r w:rsidR="001E4EA6" w:rsidRPr="00E375B9">
        <w:rPr>
          <w:bCs/>
        </w:rPr>
        <w:t xml:space="preserve"> </w:t>
      </w:r>
      <w:r w:rsidR="00FE5884" w:rsidRPr="00E375B9">
        <w:rPr>
          <w:bCs/>
        </w:rPr>
        <w:t>with this statement, representing that the advanced medical education and training does have an effect on the bio ethics and legal opinions of the students.</w:t>
      </w:r>
    </w:p>
    <w:p w:rsidR="001E20B5" w:rsidRPr="00E375B9" w:rsidRDefault="001E20B5" w:rsidP="00E375B9">
      <w:pPr>
        <w:pStyle w:val="ListParagraph"/>
        <w:numPr>
          <w:ilvl w:val="0"/>
          <w:numId w:val="8"/>
        </w:numPr>
        <w:jc w:val="both"/>
        <w:rPr>
          <w:b/>
        </w:rPr>
      </w:pPr>
      <w:r w:rsidRPr="00E375B9">
        <w:rPr>
          <w:b/>
        </w:rPr>
        <w:t>Patients should be allowed to deny potentially life-preserving treatment?</w:t>
      </w:r>
    </w:p>
    <w:p w:rsidR="001E20B5" w:rsidRPr="00E375B9" w:rsidRDefault="00E022C6" w:rsidP="00E375B9">
      <w:pPr>
        <w:jc w:val="both"/>
        <w:rPr>
          <w:bCs/>
        </w:rPr>
      </w:pPr>
      <w:r w:rsidRPr="00E375B9">
        <w:rPr>
          <w:bCs/>
        </w:rPr>
        <w:t xml:space="preserve">The perception of the students </w:t>
      </w:r>
      <w:r w:rsidR="00412F65" w:rsidRPr="00E375B9">
        <w:rPr>
          <w:bCs/>
        </w:rPr>
        <w:t xml:space="preserve">differed </w:t>
      </w:r>
      <w:r w:rsidRPr="00E375B9">
        <w:rPr>
          <w:bCs/>
        </w:rPr>
        <w:t>significantly (P&lt;0.001) based on their college</w:t>
      </w:r>
      <w:r w:rsidR="00412F65" w:rsidRPr="00E375B9">
        <w:rPr>
          <w:bCs/>
        </w:rPr>
        <w:t>/level</w:t>
      </w:r>
      <w:r w:rsidRPr="00E375B9">
        <w:rPr>
          <w:bCs/>
        </w:rPr>
        <w:t xml:space="preserve"> of education.</w:t>
      </w:r>
      <w:r w:rsidR="00A968E2" w:rsidRPr="00E375B9">
        <w:rPr>
          <w:bCs/>
        </w:rPr>
        <w:t xml:space="preserve"> </w:t>
      </w:r>
      <w:r w:rsidR="00C73A70" w:rsidRPr="00E375B9">
        <w:rPr>
          <w:bCs/>
        </w:rPr>
        <w:t>While</w:t>
      </w:r>
      <w:r w:rsidR="00A968E2" w:rsidRPr="00E375B9">
        <w:rPr>
          <w:bCs/>
        </w:rPr>
        <w:t>, 20.9% of CAMS, 29.4% of CON and 22.5% of COSHP opted for Strongly Agree option</w:t>
      </w:r>
      <w:r w:rsidR="00C73A70" w:rsidRPr="00E375B9">
        <w:rPr>
          <w:bCs/>
        </w:rPr>
        <w:t xml:space="preserve"> only 11.5% of COM opted for it</w:t>
      </w:r>
      <w:r w:rsidR="00086A7A" w:rsidRPr="00E375B9">
        <w:rPr>
          <w:bCs/>
        </w:rPr>
        <w:t xml:space="preserve">. However, </w:t>
      </w:r>
      <w:r w:rsidR="0001504B" w:rsidRPr="00E375B9">
        <w:rPr>
          <w:bCs/>
        </w:rPr>
        <w:t xml:space="preserve">28.3% of COM opted for Agree option but only </w:t>
      </w:r>
      <w:r w:rsidR="00086A7A" w:rsidRPr="00E375B9">
        <w:rPr>
          <w:bCs/>
        </w:rPr>
        <w:t>1</w:t>
      </w:r>
      <w:r w:rsidR="0001504B" w:rsidRPr="00E375B9">
        <w:rPr>
          <w:bCs/>
        </w:rPr>
        <w:t>1</w:t>
      </w:r>
      <w:r w:rsidR="00086A7A" w:rsidRPr="00E375B9">
        <w:rPr>
          <w:bCs/>
        </w:rPr>
        <w:t>.6% of CAMS, 1</w:t>
      </w:r>
      <w:r w:rsidR="0001504B" w:rsidRPr="00E375B9">
        <w:rPr>
          <w:bCs/>
        </w:rPr>
        <w:t>7.6</w:t>
      </w:r>
      <w:r w:rsidR="00086A7A" w:rsidRPr="00E375B9">
        <w:rPr>
          <w:bCs/>
        </w:rPr>
        <w:t xml:space="preserve">% of CON and </w:t>
      </w:r>
      <w:r w:rsidR="0001504B" w:rsidRPr="00E375B9">
        <w:rPr>
          <w:bCs/>
        </w:rPr>
        <w:t>12.7</w:t>
      </w:r>
      <w:r w:rsidR="00086A7A" w:rsidRPr="00E375B9">
        <w:rPr>
          <w:bCs/>
        </w:rPr>
        <w:t>% of COSHP opted for Agree option</w:t>
      </w:r>
      <w:r w:rsidR="005177EC" w:rsidRPr="00E375B9">
        <w:rPr>
          <w:bCs/>
        </w:rPr>
        <w:t xml:space="preserve">. Overall, </w:t>
      </w:r>
      <w:r w:rsidR="004C1E2E" w:rsidRPr="00E375B9">
        <w:rPr>
          <w:bCs/>
        </w:rPr>
        <w:t xml:space="preserve">almost half of </w:t>
      </w:r>
      <w:r w:rsidR="005177EC" w:rsidRPr="00E375B9">
        <w:rPr>
          <w:bCs/>
        </w:rPr>
        <w:t xml:space="preserve">the students of COSHP </w:t>
      </w:r>
      <w:r w:rsidR="004C1E2E" w:rsidRPr="00E375B9">
        <w:rPr>
          <w:bCs/>
        </w:rPr>
        <w:t xml:space="preserve">(46.4%) </w:t>
      </w:r>
      <w:r w:rsidR="005177EC" w:rsidRPr="00E375B9">
        <w:rPr>
          <w:bCs/>
        </w:rPr>
        <w:t xml:space="preserve">were more in disagreement for this </w:t>
      </w:r>
      <w:r w:rsidR="004C1E2E" w:rsidRPr="00E375B9">
        <w:rPr>
          <w:bCs/>
        </w:rPr>
        <w:t>idea while as COM students (</w:t>
      </w:r>
      <w:r w:rsidR="00412F65" w:rsidRPr="00E375B9">
        <w:rPr>
          <w:bCs/>
        </w:rPr>
        <w:t>47.8%</w:t>
      </w:r>
      <w:r w:rsidR="004C1E2E" w:rsidRPr="00E375B9">
        <w:rPr>
          <w:bCs/>
        </w:rPr>
        <w:t xml:space="preserve">) were in favor of the idea. </w:t>
      </w:r>
      <w:r w:rsidR="00733F2A" w:rsidRPr="00E375B9">
        <w:rPr>
          <w:bCs/>
        </w:rPr>
        <w:t xml:space="preserve">Furthermore, there was a significant difference in perception among males and females for this </w:t>
      </w:r>
      <w:r w:rsidR="00894C45" w:rsidRPr="00E375B9">
        <w:rPr>
          <w:bCs/>
        </w:rPr>
        <w:t>idea with 37.3</w:t>
      </w:r>
      <w:r w:rsidR="00733F2A" w:rsidRPr="00E375B9">
        <w:rPr>
          <w:bCs/>
        </w:rPr>
        <w:t xml:space="preserve">% of the males </w:t>
      </w:r>
      <w:r w:rsidR="00894C45" w:rsidRPr="00E375B9">
        <w:rPr>
          <w:bCs/>
        </w:rPr>
        <w:t xml:space="preserve">agreeing to the statement while as 38.8% </w:t>
      </w:r>
      <w:r w:rsidR="00733F2A" w:rsidRPr="00E375B9">
        <w:rPr>
          <w:bCs/>
        </w:rPr>
        <w:t xml:space="preserve">of females </w:t>
      </w:r>
      <w:r w:rsidR="004928A0" w:rsidRPr="00E375B9">
        <w:rPr>
          <w:bCs/>
        </w:rPr>
        <w:t>disagreeing to it</w:t>
      </w:r>
      <w:r w:rsidR="00733F2A" w:rsidRPr="00E375B9">
        <w:rPr>
          <w:bCs/>
        </w:rPr>
        <w:t xml:space="preserve"> (P</w:t>
      </w:r>
      <w:r w:rsidR="004928A0" w:rsidRPr="00E375B9">
        <w:rPr>
          <w:bCs/>
        </w:rPr>
        <w:t>=</w:t>
      </w:r>
      <w:r w:rsidR="00733F2A" w:rsidRPr="00E375B9">
        <w:rPr>
          <w:bCs/>
        </w:rPr>
        <w:t>0.01</w:t>
      </w:r>
      <w:r w:rsidR="004928A0" w:rsidRPr="00E375B9">
        <w:rPr>
          <w:bCs/>
        </w:rPr>
        <w:t>5</w:t>
      </w:r>
      <w:r w:rsidR="00733F2A" w:rsidRPr="00E375B9">
        <w:rPr>
          <w:bCs/>
        </w:rPr>
        <w:t>).</w:t>
      </w:r>
    </w:p>
    <w:p w:rsidR="001E20B5" w:rsidRPr="00E375B9" w:rsidRDefault="001E20B5" w:rsidP="00E375B9">
      <w:pPr>
        <w:pStyle w:val="ListParagraph"/>
        <w:numPr>
          <w:ilvl w:val="0"/>
          <w:numId w:val="8"/>
        </w:numPr>
        <w:jc w:val="both"/>
        <w:rPr>
          <w:b/>
        </w:rPr>
      </w:pPr>
      <w:r w:rsidRPr="00E375B9">
        <w:rPr>
          <w:b/>
        </w:rPr>
        <w:t>Patients with incurable diseases have the right to know their diagnosis</w:t>
      </w:r>
    </w:p>
    <w:p w:rsidR="001E20B5" w:rsidRPr="00E375B9" w:rsidRDefault="00250378" w:rsidP="00E375B9">
      <w:pPr>
        <w:jc w:val="both"/>
        <w:rPr>
          <w:bCs/>
        </w:rPr>
      </w:pPr>
      <w:r w:rsidRPr="00E375B9">
        <w:rPr>
          <w:bCs/>
        </w:rPr>
        <w:t xml:space="preserve">A major portion of the students of all colleges had agreement with the statement of which 80.5% of COM, 72.1% of CAMS, </w:t>
      </w:r>
      <w:r w:rsidR="008D322E" w:rsidRPr="00E375B9">
        <w:rPr>
          <w:bCs/>
        </w:rPr>
        <w:t>64.7</w:t>
      </w:r>
      <w:r w:rsidRPr="00E375B9">
        <w:rPr>
          <w:bCs/>
        </w:rPr>
        <w:t xml:space="preserve">% of CON and </w:t>
      </w:r>
      <w:r w:rsidR="008D322E" w:rsidRPr="00E375B9">
        <w:rPr>
          <w:bCs/>
        </w:rPr>
        <w:t>76.1</w:t>
      </w:r>
      <w:r w:rsidRPr="00E375B9">
        <w:rPr>
          <w:bCs/>
        </w:rPr>
        <w:t xml:space="preserve">% of COSHP opted for Strongly Agree option; cumulatively, </w:t>
      </w:r>
      <w:r w:rsidR="008D322E" w:rsidRPr="00E375B9">
        <w:rPr>
          <w:bCs/>
        </w:rPr>
        <w:t>93.8</w:t>
      </w:r>
      <w:r w:rsidRPr="00E375B9">
        <w:rPr>
          <w:bCs/>
        </w:rPr>
        <w:t xml:space="preserve">% of COM, 90.7% of CAMS, </w:t>
      </w:r>
      <w:r w:rsidR="00BF29F3" w:rsidRPr="00E375B9">
        <w:rPr>
          <w:bCs/>
        </w:rPr>
        <w:t>70.4</w:t>
      </w:r>
      <w:r w:rsidRPr="00E375B9">
        <w:rPr>
          <w:bCs/>
        </w:rPr>
        <w:t xml:space="preserve">% of CON and </w:t>
      </w:r>
      <w:r w:rsidR="00BF29F3" w:rsidRPr="00E375B9">
        <w:rPr>
          <w:bCs/>
        </w:rPr>
        <w:t>86</w:t>
      </w:r>
      <w:r w:rsidRPr="00E375B9">
        <w:rPr>
          <w:bCs/>
        </w:rPr>
        <w:t>% of COSHP opted for Agree option which was statistically significant (P&lt;0.01).</w:t>
      </w:r>
      <w:r w:rsidR="009137DD" w:rsidRPr="00E375B9">
        <w:rPr>
          <w:bCs/>
        </w:rPr>
        <w:t xml:space="preserve"> This is reflective of the opinion that students are aware of the patients’ rights and share responsibility that they need to be well informed of their diagnosis and </w:t>
      </w:r>
      <w:r w:rsidR="00EE6013" w:rsidRPr="00E375B9">
        <w:rPr>
          <w:bCs/>
        </w:rPr>
        <w:t xml:space="preserve">overall nature of their health. </w:t>
      </w:r>
      <w:r w:rsidR="009137DD" w:rsidRPr="00E375B9">
        <w:rPr>
          <w:bCs/>
        </w:rPr>
        <w:t xml:space="preserve">       </w:t>
      </w:r>
    </w:p>
    <w:p w:rsidR="001E20B5" w:rsidRPr="00E375B9" w:rsidRDefault="001E20B5" w:rsidP="00E375B9">
      <w:pPr>
        <w:pStyle w:val="ListParagraph"/>
        <w:numPr>
          <w:ilvl w:val="0"/>
          <w:numId w:val="8"/>
        </w:numPr>
        <w:jc w:val="both"/>
        <w:rPr>
          <w:b/>
        </w:rPr>
      </w:pPr>
      <w:r w:rsidRPr="00E375B9">
        <w:rPr>
          <w:b/>
        </w:rPr>
        <w:t>Patients should not have the right to deny medical care?</w:t>
      </w:r>
    </w:p>
    <w:p w:rsidR="001E20B5" w:rsidRPr="00E375B9" w:rsidRDefault="00EE6013" w:rsidP="00E375B9">
      <w:pPr>
        <w:jc w:val="both"/>
        <w:rPr>
          <w:bCs/>
        </w:rPr>
      </w:pPr>
      <w:r w:rsidRPr="00E375B9">
        <w:rPr>
          <w:bCs/>
        </w:rPr>
        <w:t>Cumulatively, a</w:t>
      </w:r>
      <w:r w:rsidR="009137DD" w:rsidRPr="00E375B9">
        <w:rPr>
          <w:bCs/>
        </w:rPr>
        <w:t xml:space="preserve"> major portion of the students of all colleges had </w:t>
      </w:r>
      <w:r w:rsidRPr="00E375B9">
        <w:rPr>
          <w:bCs/>
        </w:rPr>
        <w:t>dis</w:t>
      </w:r>
      <w:r w:rsidR="009137DD" w:rsidRPr="00E375B9">
        <w:rPr>
          <w:bCs/>
        </w:rPr>
        <w:t xml:space="preserve">agreement with the statement of which </w:t>
      </w:r>
      <w:r w:rsidRPr="00E375B9">
        <w:rPr>
          <w:bCs/>
        </w:rPr>
        <w:t>68.1</w:t>
      </w:r>
      <w:r w:rsidR="009137DD" w:rsidRPr="00E375B9">
        <w:rPr>
          <w:bCs/>
        </w:rPr>
        <w:t xml:space="preserve">% of COM, </w:t>
      </w:r>
      <w:r w:rsidR="00521F6A" w:rsidRPr="00E375B9">
        <w:rPr>
          <w:bCs/>
        </w:rPr>
        <w:t>48.8</w:t>
      </w:r>
      <w:r w:rsidR="009137DD" w:rsidRPr="00E375B9">
        <w:rPr>
          <w:bCs/>
        </w:rPr>
        <w:t xml:space="preserve">% of CAMS, </w:t>
      </w:r>
      <w:r w:rsidR="00521F6A" w:rsidRPr="00E375B9">
        <w:rPr>
          <w:bCs/>
        </w:rPr>
        <w:t>47.0</w:t>
      </w:r>
      <w:r w:rsidR="009137DD" w:rsidRPr="00E375B9">
        <w:rPr>
          <w:bCs/>
        </w:rPr>
        <w:t xml:space="preserve">% of CON and </w:t>
      </w:r>
      <w:r w:rsidR="00521F6A" w:rsidRPr="00E375B9">
        <w:rPr>
          <w:bCs/>
        </w:rPr>
        <w:t>45.1</w:t>
      </w:r>
      <w:r w:rsidR="009137DD" w:rsidRPr="00E375B9">
        <w:rPr>
          <w:bCs/>
        </w:rPr>
        <w:t xml:space="preserve">% of COSHP </w:t>
      </w:r>
      <w:r w:rsidR="00521F6A" w:rsidRPr="00E375B9">
        <w:rPr>
          <w:bCs/>
        </w:rPr>
        <w:t>students</w:t>
      </w:r>
      <w:r w:rsidR="009137DD" w:rsidRPr="00E375B9">
        <w:rPr>
          <w:bCs/>
        </w:rPr>
        <w:t xml:space="preserve"> (P&lt;0.001)</w:t>
      </w:r>
      <w:r w:rsidR="00521F6A" w:rsidRPr="00E375B9">
        <w:rPr>
          <w:bCs/>
        </w:rPr>
        <w:t xml:space="preserve">. </w:t>
      </w:r>
      <w:r w:rsidR="000D02BB" w:rsidRPr="00E375B9">
        <w:rPr>
          <w:bCs/>
        </w:rPr>
        <w:t xml:space="preserve">The disagreement reaffirms that majority of the respondents </w:t>
      </w:r>
      <w:r w:rsidR="00FA2206" w:rsidRPr="00E375B9">
        <w:rPr>
          <w:bCs/>
        </w:rPr>
        <w:t>we</w:t>
      </w:r>
      <w:r w:rsidR="000D02BB" w:rsidRPr="00E375B9">
        <w:rPr>
          <w:bCs/>
        </w:rPr>
        <w:t>re aware of the concept of basic human rights</w:t>
      </w:r>
      <w:r w:rsidR="00FA2206" w:rsidRPr="00E375B9">
        <w:rPr>
          <w:bCs/>
        </w:rPr>
        <w:t xml:space="preserve">, however the level of awareness was more for </w:t>
      </w:r>
      <w:r w:rsidR="00465B4F" w:rsidRPr="00E375B9">
        <w:rPr>
          <w:bCs/>
        </w:rPr>
        <w:t>the COM students than the basic year students</w:t>
      </w:r>
      <w:r w:rsidR="00DC6FE7" w:rsidRPr="00E375B9">
        <w:rPr>
          <w:bCs/>
        </w:rPr>
        <w:t xml:space="preserve"> (CAMS and COSHP)</w:t>
      </w:r>
      <w:r w:rsidR="009137DD" w:rsidRPr="00E375B9">
        <w:rPr>
          <w:bCs/>
        </w:rPr>
        <w:t xml:space="preserve">.       </w:t>
      </w:r>
    </w:p>
    <w:p w:rsidR="001E20B5" w:rsidRPr="00E375B9" w:rsidRDefault="001E20B5" w:rsidP="00E375B9">
      <w:pPr>
        <w:pStyle w:val="ListParagraph"/>
        <w:numPr>
          <w:ilvl w:val="0"/>
          <w:numId w:val="8"/>
        </w:numPr>
        <w:jc w:val="both"/>
        <w:rPr>
          <w:b/>
        </w:rPr>
      </w:pPr>
      <w:r w:rsidRPr="00E375B9">
        <w:rPr>
          <w:b/>
        </w:rPr>
        <w:t>Administering  narcotics that provides relief of pain and shortening of life, is legally permitted</w:t>
      </w:r>
    </w:p>
    <w:p w:rsidR="0076192F" w:rsidRPr="00E375B9" w:rsidRDefault="0076192F" w:rsidP="00E375B9">
      <w:pPr>
        <w:jc w:val="both"/>
        <w:rPr>
          <w:bCs/>
        </w:rPr>
      </w:pPr>
      <w:r w:rsidRPr="00E375B9">
        <w:rPr>
          <w:bCs/>
        </w:rPr>
        <w:t xml:space="preserve">Cumulatively, most of the students of all colleges agreed to the statement of which </w:t>
      </w:r>
      <w:r w:rsidR="00AC5C54" w:rsidRPr="00E375B9">
        <w:rPr>
          <w:bCs/>
        </w:rPr>
        <w:t>53.1</w:t>
      </w:r>
      <w:r w:rsidRPr="00E375B9">
        <w:rPr>
          <w:bCs/>
        </w:rPr>
        <w:t xml:space="preserve">% </w:t>
      </w:r>
      <w:r w:rsidR="00964F4C" w:rsidRPr="00E375B9">
        <w:rPr>
          <w:bCs/>
        </w:rPr>
        <w:t xml:space="preserve">were </w:t>
      </w:r>
      <w:r w:rsidRPr="00E375B9">
        <w:rPr>
          <w:bCs/>
        </w:rPr>
        <w:t xml:space="preserve">of COM, </w:t>
      </w:r>
      <w:r w:rsidR="00AC5C54" w:rsidRPr="00E375B9">
        <w:rPr>
          <w:bCs/>
        </w:rPr>
        <w:t>39.6</w:t>
      </w:r>
      <w:r w:rsidRPr="00E375B9">
        <w:rPr>
          <w:bCs/>
        </w:rPr>
        <w:t xml:space="preserve">% of CAMS, </w:t>
      </w:r>
      <w:r w:rsidR="00AC5C54" w:rsidRPr="00E375B9">
        <w:rPr>
          <w:bCs/>
        </w:rPr>
        <w:t>41.4</w:t>
      </w:r>
      <w:r w:rsidRPr="00E375B9">
        <w:rPr>
          <w:bCs/>
        </w:rPr>
        <w:t xml:space="preserve">% of CON and </w:t>
      </w:r>
      <w:r w:rsidR="00500D65" w:rsidRPr="00E375B9">
        <w:rPr>
          <w:bCs/>
        </w:rPr>
        <w:t>32.4</w:t>
      </w:r>
      <w:r w:rsidRPr="00E375B9">
        <w:rPr>
          <w:bCs/>
        </w:rPr>
        <w:t>% of COSHP students (P</w:t>
      </w:r>
      <w:r w:rsidR="00500D65" w:rsidRPr="00E375B9">
        <w:rPr>
          <w:bCs/>
        </w:rPr>
        <w:t>=</w:t>
      </w:r>
      <w:r w:rsidRPr="00E375B9">
        <w:rPr>
          <w:bCs/>
        </w:rPr>
        <w:t xml:space="preserve">0.001). The agreement </w:t>
      </w:r>
      <w:r w:rsidR="00500D65" w:rsidRPr="00E375B9">
        <w:rPr>
          <w:bCs/>
        </w:rPr>
        <w:t>is in contrast to the Q</w:t>
      </w:r>
      <w:r w:rsidR="0088640B" w:rsidRPr="00E375B9">
        <w:rPr>
          <w:bCs/>
        </w:rPr>
        <w:t xml:space="preserve">5 which is having the similar idea of shortening of life. </w:t>
      </w:r>
      <w:r w:rsidR="00BE4528" w:rsidRPr="00E375B9">
        <w:rPr>
          <w:bCs/>
        </w:rPr>
        <w:t>Somehow, the students think that patients’ should not be able to decide which and what drugs to take or deny but administration of drug for the pain knowing that it can lead to shortening of life seemed okay to them</w:t>
      </w:r>
      <w:r w:rsidR="00777317" w:rsidRPr="00E375B9">
        <w:rPr>
          <w:bCs/>
        </w:rPr>
        <w:t>. However it is pertinent to mention that for both bio ethics ideas, COM students had a consistent perception</w:t>
      </w:r>
      <w:r w:rsidR="00BE4528" w:rsidRPr="00E375B9">
        <w:rPr>
          <w:bCs/>
        </w:rPr>
        <w:t xml:space="preserve">. </w:t>
      </w:r>
    </w:p>
    <w:p w:rsidR="001E20B5" w:rsidRPr="00E375B9" w:rsidRDefault="001E20B5" w:rsidP="00E375B9">
      <w:pPr>
        <w:pStyle w:val="ListParagraph"/>
        <w:numPr>
          <w:ilvl w:val="0"/>
          <w:numId w:val="8"/>
        </w:numPr>
        <w:jc w:val="both"/>
        <w:rPr>
          <w:b/>
        </w:rPr>
      </w:pPr>
      <w:r w:rsidRPr="00E375B9">
        <w:rPr>
          <w:b/>
        </w:rPr>
        <w:t>Interrupting methods that prolong the process of dying and avoiding useless suffering of terminally ill patient are legally permitted</w:t>
      </w:r>
    </w:p>
    <w:p w:rsidR="001E20B5" w:rsidRPr="00E375B9" w:rsidRDefault="001C629D" w:rsidP="00E375B9">
      <w:pPr>
        <w:jc w:val="both"/>
        <w:rPr>
          <w:bCs/>
        </w:rPr>
      </w:pPr>
      <w:r w:rsidRPr="00E375B9">
        <w:rPr>
          <w:bCs/>
        </w:rPr>
        <w:t xml:space="preserve">The perception of the students for this statement hovered around the neutral trend </w:t>
      </w:r>
      <w:r w:rsidR="00265B08" w:rsidRPr="00E375B9">
        <w:rPr>
          <w:bCs/>
        </w:rPr>
        <w:t>when analyzed</w:t>
      </w:r>
      <w:r w:rsidRPr="00E375B9">
        <w:rPr>
          <w:bCs/>
        </w:rPr>
        <w:t xml:space="preserve"> on the basis of gender, with </w:t>
      </w:r>
      <w:r w:rsidR="00265B08" w:rsidRPr="00E375B9">
        <w:rPr>
          <w:bCs/>
        </w:rPr>
        <w:t>47.6% of the males and 37.1% of females opting neutral option</w:t>
      </w:r>
      <w:r w:rsidR="00E6703E" w:rsidRPr="00E375B9">
        <w:rPr>
          <w:bCs/>
        </w:rPr>
        <w:t>,</w:t>
      </w:r>
      <w:r w:rsidR="00265B08" w:rsidRPr="00E375B9">
        <w:rPr>
          <w:bCs/>
        </w:rPr>
        <w:t xml:space="preserve"> </w:t>
      </w:r>
      <w:r w:rsidRPr="00E375B9">
        <w:rPr>
          <w:bCs/>
        </w:rPr>
        <w:t xml:space="preserve"> </w:t>
      </w:r>
      <w:r w:rsidR="00E6703E" w:rsidRPr="00E375B9">
        <w:rPr>
          <w:bCs/>
        </w:rPr>
        <w:t>21.4% of the males and 20.7% of females opting agree</w:t>
      </w:r>
      <w:r w:rsidR="00BE6777" w:rsidRPr="00E375B9">
        <w:rPr>
          <w:bCs/>
        </w:rPr>
        <w:t xml:space="preserve"> while as only 9.7% of the males and 20.7% of females opting disagree option</w:t>
      </w:r>
      <w:r w:rsidR="00E6703E" w:rsidRPr="00E375B9">
        <w:rPr>
          <w:bCs/>
        </w:rPr>
        <w:t xml:space="preserve"> </w:t>
      </w:r>
      <w:r w:rsidRPr="00E375B9">
        <w:rPr>
          <w:bCs/>
        </w:rPr>
        <w:lastRenderedPageBreak/>
        <w:t>(P</w:t>
      </w:r>
      <w:r w:rsidR="00BE6777" w:rsidRPr="00E375B9">
        <w:rPr>
          <w:bCs/>
        </w:rPr>
        <w:t>=0.004</w:t>
      </w:r>
      <w:r w:rsidRPr="00E375B9">
        <w:rPr>
          <w:bCs/>
        </w:rPr>
        <w:t>).</w:t>
      </w:r>
      <w:r w:rsidR="00160F30" w:rsidRPr="00E375B9">
        <w:rPr>
          <w:bCs/>
        </w:rPr>
        <w:t xml:space="preserve"> The same was the case when the data was </w:t>
      </w:r>
      <w:r w:rsidR="007C3900" w:rsidRPr="00E375B9">
        <w:rPr>
          <w:bCs/>
        </w:rPr>
        <w:t>analyzed</w:t>
      </w:r>
      <w:r w:rsidR="00160F30" w:rsidRPr="00E375B9">
        <w:rPr>
          <w:bCs/>
        </w:rPr>
        <w:t xml:space="preserve"> on the basis of level of education with 38.9% of COM, 53.5% of CAMS, 41.2% of CON and 43.7% of COSHP students </w:t>
      </w:r>
      <w:r w:rsidR="007C3900" w:rsidRPr="00E375B9">
        <w:rPr>
          <w:bCs/>
        </w:rPr>
        <w:t xml:space="preserve">opting neutral option. </w:t>
      </w:r>
    </w:p>
    <w:p w:rsidR="001E20B5" w:rsidRPr="00E375B9" w:rsidRDefault="001E20B5" w:rsidP="00E375B9">
      <w:pPr>
        <w:pStyle w:val="ListParagraph"/>
        <w:numPr>
          <w:ilvl w:val="0"/>
          <w:numId w:val="8"/>
        </w:numPr>
        <w:jc w:val="both"/>
        <w:rPr>
          <w:b/>
        </w:rPr>
      </w:pPr>
      <w:r w:rsidRPr="00E375B9">
        <w:rPr>
          <w:b/>
        </w:rPr>
        <w:t>Can terminally ill patients die peacefully at home?</w:t>
      </w:r>
    </w:p>
    <w:p w:rsidR="001E20B5" w:rsidRPr="00E375B9" w:rsidRDefault="009D00E2" w:rsidP="00E375B9">
      <w:pPr>
        <w:jc w:val="both"/>
        <w:rPr>
          <w:bCs/>
        </w:rPr>
      </w:pPr>
      <w:r w:rsidRPr="00E375B9">
        <w:rPr>
          <w:bCs/>
        </w:rPr>
        <w:t xml:space="preserve">Cumulatively, most of the students of all colleges agreed to the statement of which 69.9% </w:t>
      </w:r>
      <w:r w:rsidR="00964F4C" w:rsidRPr="00E375B9">
        <w:rPr>
          <w:bCs/>
        </w:rPr>
        <w:t>were of</w:t>
      </w:r>
      <w:r w:rsidRPr="00E375B9">
        <w:rPr>
          <w:bCs/>
        </w:rPr>
        <w:t xml:space="preserve"> COM, 46.5% of CAMS, </w:t>
      </w:r>
      <w:r w:rsidR="00D04A68" w:rsidRPr="00E375B9">
        <w:rPr>
          <w:bCs/>
        </w:rPr>
        <w:t>41.2</w:t>
      </w:r>
      <w:r w:rsidRPr="00E375B9">
        <w:rPr>
          <w:bCs/>
        </w:rPr>
        <w:t xml:space="preserve">% of CON and </w:t>
      </w:r>
      <w:r w:rsidR="00D04A68" w:rsidRPr="00E375B9">
        <w:rPr>
          <w:bCs/>
        </w:rPr>
        <w:t>46.5</w:t>
      </w:r>
      <w:r w:rsidRPr="00E375B9">
        <w:rPr>
          <w:bCs/>
        </w:rPr>
        <w:t>% of COSHP students (P</w:t>
      </w:r>
      <w:r w:rsidR="00964F4C" w:rsidRPr="00E375B9">
        <w:rPr>
          <w:bCs/>
        </w:rPr>
        <w:t>&lt;</w:t>
      </w:r>
      <w:r w:rsidRPr="00E375B9">
        <w:rPr>
          <w:bCs/>
        </w:rPr>
        <w:t>0.001).</w:t>
      </w:r>
      <w:r w:rsidR="00964F4C" w:rsidRPr="00E375B9">
        <w:rPr>
          <w:bCs/>
        </w:rPr>
        <w:t xml:space="preserve"> </w:t>
      </w:r>
      <w:r w:rsidR="00057099" w:rsidRPr="00E375B9">
        <w:rPr>
          <w:bCs/>
        </w:rPr>
        <w:t xml:space="preserve">The same was the case when the data was analyzed on the basis of gender with a total of </w:t>
      </w:r>
      <w:r w:rsidR="009701DE" w:rsidRPr="00E375B9">
        <w:rPr>
          <w:bCs/>
        </w:rPr>
        <w:t>58.6</w:t>
      </w:r>
      <w:r w:rsidR="00057099" w:rsidRPr="00E375B9">
        <w:rPr>
          <w:bCs/>
        </w:rPr>
        <w:t xml:space="preserve">% of the males and </w:t>
      </w:r>
      <w:r w:rsidR="009701DE" w:rsidRPr="00E375B9">
        <w:rPr>
          <w:bCs/>
        </w:rPr>
        <w:t>57.8</w:t>
      </w:r>
      <w:r w:rsidR="00057099" w:rsidRPr="00E375B9">
        <w:rPr>
          <w:bCs/>
        </w:rPr>
        <w:t xml:space="preserve">% of females </w:t>
      </w:r>
      <w:r w:rsidR="009701DE" w:rsidRPr="00E375B9">
        <w:rPr>
          <w:bCs/>
        </w:rPr>
        <w:t xml:space="preserve">agreeing to the statement. </w:t>
      </w:r>
    </w:p>
    <w:p w:rsidR="008A7F14" w:rsidRPr="00E375B9" w:rsidRDefault="002F0BBA" w:rsidP="00E375B9">
      <w:pPr>
        <w:jc w:val="both"/>
        <w:rPr>
          <w:b/>
          <w:bCs/>
        </w:rPr>
      </w:pPr>
      <w:r w:rsidRPr="00E375B9">
        <w:rPr>
          <w:b/>
          <w:bCs/>
        </w:rPr>
        <w:t>Discussion:</w:t>
      </w:r>
    </w:p>
    <w:p w:rsidR="000F05BC" w:rsidRPr="00E375B9" w:rsidRDefault="000F05BC" w:rsidP="00E375B9">
      <w:pPr>
        <w:jc w:val="both"/>
      </w:pPr>
      <w:r w:rsidRPr="00E375B9">
        <w:t xml:space="preserve">In our current study, the HPSs were generally aware of the </w:t>
      </w:r>
      <w:r w:rsidR="002D4552" w:rsidRPr="00E375B9">
        <w:t>most bioethical concepts related to the end of life patient care and th</w:t>
      </w:r>
      <w:r w:rsidRPr="00E375B9">
        <w:t>e concept</w:t>
      </w:r>
      <w:r w:rsidR="002D4552" w:rsidRPr="00E375B9">
        <w:t xml:space="preserve">s of </w:t>
      </w:r>
      <w:r w:rsidR="00963624" w:rsidRPr="00E375B9">
        <w:t>ethical practice</w:t>
      </w:r>
      <w:r w:rsidRPr="00E375B9">
        <w:t>.</w:t>
      </w:r>
      <w:r w:rsidR="002F2BC1" w:rsidRPr="00E375B9">
        <w:t xml:space="preserve"> Furthermore, the analysis of showed </w:t>
      </w:r>
      <w:r w:rsidR="00270A99" w:rsidRPr="00E375B9">
        <w:t xml:space="preserve">that </w:t>
      </w:r>
      <w:r w:rsidR="00232252" w:rsidRPr="00E375B9">
        <w:t xml:space="preserve">among the four </w:t>
      </w:r>
      <w:r w:rsidR="00270A99" w:rsidRPr="00E375B9">
        <w:t>colleges, COM</w:t>
      </w:r>
      <w:r w:rsidR="002F2BC1" w:rsidRPr="00E375B9">
        <w:t xml:space="preserve"> </w:t>
      </w:r>
      <w:r w:rsidR="00270A99" w:rsidRPr="00E375B9">
        <w:t xml:space="preserve">&amp; CON </w:t>
      </w:r>
      <w:r w:rsidR="002F2BC1" w:rsidRPr="00E375B9">
        <w:t>students’ bioethical knowledge</w:t>
      </w:r>
      <w:r w:rsidR="00270A99" w:rsidRPr="00E375B9">
        <w:t xml:space="preserve"> &amp; awareness about </w:t>
      </w:r>
      <w:r w:rsidR="00232252" w:rsidRPr="00E375B9">
        <w:t>end-of-life care was significantly higher than that of CAMS and COSHP.</w:t>
      </w:r>
      <w:r w:rsidR="00E422C6" w:rsidRPr="00E375B9">
        <w:t xml:space="preserve"> The results are in concordance with the earlier studies </w:t>
      </w:r>
      <w:r w:rsidR="00FD3ABE" w:rsidRPr="00E375B9">
        <w:t xml:space="preserve">[5, 13- 15] </w:t>
      </w:r>
      <w:r w:rsidR="00964318" w:rsidRPr="00E375B9">
        <w:t>for most of the questions</w:t>
      </w:r>
      <w:r w:rsidR="001B10A5" w:rsidRPr="00E375B9">
        <w:t>.</w:t>
      </w:r>
      <w:r w:rsidR="00964318" w:rsidRPr="00E375B9">
        <w:t xml:space="preserve"> </w:t>
      </w:r>
      <w:r w:rsidR="001B10A5" w:rsidRPr="00E375B9">
        <w:t xml:space="preserve"> </w:t>
      </w:r>
      <w:r w:rsidR="00232252" w:rsidRPr="00E375B9">
        <w:t xml:space="preserve"> </w:t>
      </w:r>
      <w:r w:rsidR="002F2BC1" w:rsidRPr="00E375B9">
        <w:t xml:space="preserve"> </w:t>
      </w:r>
    </w:p>
    <w:p w:rsidR="003E61DA" w:rsidRPr="00E375B9" w:rsidRDefault="00C029D1" w:rsidP="00E375B9">
      <w:pPr>
        <w:autoSpaceDE w:val="0"/>
        <w:autoSpaceDN w:val="0"/>
        <w:adjustRightInd w:val="0"/>
        <w:spacing w:after="0"/>
        <w:jc w:val="both"/>
      </w:pPr>
      <w:r w:rsidRPr="00E375B9">
        <w:rPr>
          <w:rFonts w:cs="PaltonRoman"/>
        </w:rPr>
        <w:t xml:space="preserve">In our study, most </w:t>
      </w:r>
      <w:r w:rsidR="00D70FAA" w:rsidRPr="00E375B9">
        <w:rPr>
          <w:rFonts w:cs="PaltonRoman"/>
        </w:rPr>
        <w:t xml:space="preserve">of the HPSs agreed </w:t>
      </w:r>
      <w:r w:rsidRPr="00E375B9">
        <w:rPr>
          <w:rFonts w:cs="PaltonRoman"/>
        </w:rPr>
        <w:t xml:space="preserve">that patients </w:t>
      </w:r>
      <w:r w:rsidR="00FF3378" w:rsidRPr="00E375B9">
        <w:rPr>
          <w:rFonts w:eastAsia="Times New Roman" w:cs="Arial"/>
        </w:rPr>
        <w:t xml:space="preserve">with incurable diseases </w:t>
      </w:r>
      <w:r w:rsidRPr="00E375B9">
        <w:rPr>
          <w:rFonts w:cs="PaltonRoman"/>
        </w:rPr>
        <w:t>should</w:t>
      </w:r>
      <w:r w:rsidR="00D70FAA" w:rsidRPr="00E375B9">
        <w:rPr>
          <w:rFonts w:cs="PaltonRoman"/>
        </w:rPr>
        <w:t xml:space="preserve"> </w:t>
      </w:r>
      <w:r w:rsidRPr="00E375B9">
        <w:rPr>
          <w:rFonts w:cs="PaltonRoman"/>
        </w:rPr>
        <w:t xml:space="preserve">have knowledge regarding their </w:t>
      </w:r>
      <w:r w:rsidR="00FF3378" w:rsidRPr="00E375B9">
        <w:rPr>
          <w:rFonts w:cs="PaltonRoman"/>
        </w:rPr>
        <w:t xml:space="preserve">diagnosis </w:t>
      </w:r>
      <w:r w:rsidRPr="00E375B9">
        <w:rPr>
          <w:rFonts w:cs="PaltonRoman"/>
        </w:rPr>
        <w:t>and that</w:t>
      </w:r>
      <w:r w:rsidR="00FF3378" w:rsidRPr="00E375B9">
        <w:rPr>
          <w:rFonts w:cs="PaltonRoman"/>
        </w:rPr>
        <w:t xml:space="preserve"> </w:t>
      </w:r>
      <w:r w:rsidRPr="00E375B9">
        <w:rPr>
          <w:rFonts w:cs="PaltonRoman"/>
        </w:rPr>
        <w:t xml:space="preserve">attending physicians </w:t>
      </w:r>
      <w:r w:rsidR="00F805EC" w:rsidRPr="00E375B9">
        <w:rPr>
          <w:rFonts w:cs="PaltonRoman"/>
        </w:rPr>
        <w:t xml:space="preserve">has the responsibility to explain to </w:t>
      </w:r>
      <w:r w:rsidR="00221F96" w:rsidRPr="00E375B9">
        <w:rPr>
          <w:rFonts w:cs="PaltonRoman"/>
        </w:rPr>
        <w:t xml:space="preserve">them </w:t>
      </w:r>
      <w:r w:rsidR="00F805EC" w:rsidRPr="00E375B9">
        <w:rPr>
          <w:rFonts w:cs="PaltonRoman"/>
        </w:rPr>
        <w:t xml:space="preserve">of their health status, the results are similar to the already reported one from </w:t>
      </w:r>
      <w:r w:rsidR="00221F96" w:rsidRPr="00E375B9">
        <w:rPr>
          <w:rFonts w:cs="PaltonRoman"/>
        </w:rPr>
        <w:t>Brazil</w:t>
      </w:r>
      <w:r w:rsidR="00F805EC" w:rsidRPr="00E375B9">
        <w:rPr>
          <w:rFonts w:cs="PaltonRoman"/>
        </w:rPr>
        <w:t xml:space="preserve"> </w:t>
      </w:r>
      <w:r w:rsidR="00FD3ABE" w:rsidRPr="00E375B9">
        <w:rPr>
          <w:rFonts w:cs="PaltonRoman"/>
        </w:rPr>
        <w:t>[5]</w:t>
      </w:r>
      <w:r w:rsidR="00F805EC" w:rsidRPr="00E375B9">
        <w:rPr>
          <w:rFonts w:cs="PaltonRoman"/>
        </w:rPr>
        <w:t xml:space="preserve">.  </w:t>
      </w:r>
      <w:r w:rsidR="006779E0" w:rsidRPr="00E375B9">
        <w:rPr>
          <w:rFonts w:cs="PaltonRoman"/>
        </w:rPr>
        <w:t>Furthermore, majority of the HPSs agreed that human life be defended regardless of its quality</w:t>
      </w:r>
      <w:r w:rsidR="00E71210" w:rsidRPr="00E375B9">
        <w:rPr>
          <w:rFonts w:cs="PaltonRoman"/>
        </w:rPr>
        <w:t xml:space="preserve"> but the</w:t>
      </w:r>
      <w:r w:rsidR="00BD1621" w:rsidRPr="00E375B9">
        <w:rPr>
          <w:rFonts w:cs="PaltonRoman"/>
        </w:rPr>
        <w:t>ir</w:t>
      </w:r>
      <w:r w:rsidR="00E71210" w:rsidRPr="00E375B9">
        <w:rPr>
          <w:rFonts w:cs="PaltonRoman"/>
        </w:rPr>
        <w:t xml:space="preserve"> opinion differed when </w:t>
      </w:r>
      <w:r w:rsidR="00BD1621" w:rsidRPr="00E375B9">
        <w:rPr>
          <w:rFonts w:cs="PaltonRoman"/>
        </w:rPr>
        <w:t xml:space="preserve">asked about legal right to choose to die with dignity with most of CAMS and COSHP students disagreeing. </w:t>
      </w:r>
      <w:r w:rsidR="00E0327D" w:rsidRPr="00E375B9">
        <w:rPr>
          <w:rFonts w:cs="PaltonRoman"/>
        </w:rPr>
        <w:t xml:space="preserve">This observation emphasizes upon the importance of organizing the curriculum towards better </w:t>
      </w:r>
      <w:r w:rsidR="00273187" w:rsidRPr="00E375B9">
        <w:rPr>
          <w:rFonts w:cs="PaltonRoman"/>
        </w:rPr>
        <w:t xml:space="preserve">understanding of the needs of patients, to expose students early in their studies towards end-of-life courses and </w:t>
      </w:r>
      <w:r w:rsidR="009F2A8B" w:rsidRPr="00E375B9">
        <w:rPr>
          <w:rFonts w:cs="PaltonRoman"/>
        </w:rPr>
        <w:t>to impress upon the</w:t>
      </w:r>
      <w:r w:rsidR="00273187" w:rsidRPr="00E375B9">
        <w:rPr>
          <w:rFonts w:cs="PaltonRoman"/>
        </w:rPr>
        <w:t xml:space="preserve"> </w:t>
      </w:r>
      <w:r w:rsidR="00E0327D" w:rsidRPr="00E375B9">
        <w:rPr>
          <w:rFonts w:cs="PaltonRoman"/>
        </w:rPr>
        <w:t xml:space="preserve">integration </w:t>
      </w:r>
      <w:r w:rsidR="009F2A8B" w:rsidRPr="00E375B9">
        <w:rPr>
          <w:rFonts w:cs="PaltonRoman"/>
        </w:rPr>
        <w:t>of</w:t>
      </w:r>
      <w:r w:rsidR="00E0327D" w:rsidRPr="00E375B9">
        <w:rPr>
          <w:rFonts w:cs="PaltonRoman"/>
        </w:rPr>
        <w:t xml:space="preserve"> learning </w:t>
      </w:r>
      <w:r w:rsidR="009F2A8B" w:rsidRPr="00E375B9">
        <w:rPr>
          <w:rFonts w:cs="PaltonRoman"/>
        </w:rPr>
        <w:t>with ethical</w:t>
      </w:r>
      <w:r w:rsidR="00E0327D" w:rsidRPr="00E375B9">
        <w:rPr>
          <w:rFonts w:cs="PaltonRoman"/>
        </w:rPr>
        <w:t xml:space="preserve"> practice</w:t>
      </w:r>
      <w:r w:rsidR="009F2A8B" w:rsidRPr="00E375B9">
        <w:rPr>
          <w:rFonts w:cs="PaltonRoman"/>
        </w:rPr>
        <w:t xml:space="preserve"> </w:t>
      </w:r>
      <w:r w:rsidR="00FD3ABE" w:rsidRPr="00E375B9">
        <w:rPr>
          <w:rFonts w:cs="PaltonRoman"/>
        </w:rPr>
        <w:t>[16]</w:t>
      </w:r>
      <w:r w:rsidR="009F2A8B" w:rsidRPr="00E375B9">
        <w:rPr>
          <w:rFonts w:cs="PaltonRoman"/>
        </w:rPr>
        <w:t xml:space="preserve">. </w:t>
      </w:r>
      <w:r w:rsidR="00E71210" w:rsidRPr="00E375B9">
        <w:rPr>
          <w:rFonts w:cs="PaltonRoman"/>
        </w:rPr>
        <w:t xml:space="preserve"> </w:t>
      </w:r>
    </w:p>
    <w:p w:rsidR="003E61DA" w:rsidRPr="00E375B9" w:rsidRDefault="003E61DA" w:rsidP="00E375B9">
      <w:pPr>
        <w:autoSpaceDE w:val="0"/>
        <w:autoSpaceDN w:val="0"/>
        <w:adjustRightInd w:val="0"/>
        <w:spacing w:after="0"/>
        <w:jc w:val="both"/>
      </w:pPr>
    </w:p>
    <w:p w:rsidR="00CF6F71" w:rsidRPr="00E375B9" w:rsidRDefault="00903F57" w:rsidP="00E375B9">
      <w:pPr>
        <w:autoSpaceDE w:val="0"/>
        <w:autoSpaceDN w:val="0"/>
        <w:adjustRightInd w:val="0"/>
        <w:spacing w:after="0"/>
        <w:jc w:val="both"/>
      </w:pPr>
      <w:r w:rsidRPr="00E375B9">
        <w:t xml:space="preserve">Even though most of the HPSs had agreed to the </w:t>
      </w:r>
      <w:r w:rsidR="00CB4A99" w:rsidRPr="00E375B9">
        <w:t>patients’ right to know his diseases, most of them disagreed to the t</w:t>
      </w:r>
      <w:r w:rsidR="006A005F" w:rsidRPr="00E375B9">
        <w:t>wo</w:t>
      </w:r>
      <w:r w:rsidR="00CB4A99" w:rsidRPr="00E375B9">
        <w:t xml:space="preserve"> important queries related to the treatment – Patients’ </w:t>
      </w:r>
      <w:r w:rsidR="00106FF4" w:rsidRPr="00E375B9">
        <w:t xml:space="preserve">not having </w:t>
      </w:r>
      <w:r w:rsidR="00CB4A99" w:rsidRPr="00E375B9">
        <w:t>right</w:t>
      </w:r>
      <w:r w:rsidR="00106FF4" w:rsidRPr="00E375B9">
        <w:t>s</w:t>
      </w:r>
      <w:r w:rsidR="00CB4A99" w:rsidRPr="00E375B9">
        <w:t xml:space="preserve"> to deny </w:t>
      </w:r>
      <w:r w:rsidR="006814B5" w:rsidRPr="00E375B9">
        <w:t>medical care</w:t>
      </w:r>
      <w:r w:rsidR="005124F2" w:rsidRPr="00E375B9">
        <w:t xml:space="preserve"> </w:t>
      </w:r>
      <w:r w:rsidR="006814B5" w:rsidRPr="00E375B9">
        <w:t xml:space="preserve">&amp; </w:t>
      </w:r>
      <w:r w:rsidR="00CB4A99" w:rsidRPr="00E375B9">
        <w:t>the potentially life-preserving treatment</w:t>
      </w:r>
      <w:r w:rsidR="006A005F" w:rsidRPr="00E375B9">
        <w:t xml:space="preserve">. </w:t>
      </w:r>
      <w:r w:rsidR="009F15BC" w:rsidRPr="00E375B9">
        <w:t xml:space="preserve">These results were similar to the </w:t>
      </w:r>
      <w:r w:rsidR="00CF6F71" w:rsidRPr="00E375B9">
        <w:t xml:space="preserve">studies published earlier </w:t>
      </w:r>
      <w:r w:rsidR="00C20BA3" w:rsidRPr="00E375B9">
        <w:t>[13, 14]</w:t>
      </w:r>
      <w:r w:rsidR="00CF6F71" w:rsidRPr="00E375B9">
        <w:t xml:space="preserve">. </w:t>
      </w:r>
      <w:r w:rsidR="00264CF2" w:rsidRPr="00E375B9">
        <w:t xml:space="preserve">In their study, Nepal et al. had reported that 84.7% of the medical students agreed that patients have a right to refuse treatment and 56.9% of them agreed that patients have right to refuse life supporting treatment [13]. </w:t>
      </w:r>
      <w:r w:rsidR="009F15BC" w:rsidRPr="00E375B9">
        <w:t xml:space="preserve">Marais </w:t>
      </w:r>
      <w:r w:rsidR="00CF6F71" w:rsidRPr="00E375B9">
        <w:t>et al. reported that</w:t>
      </w:r>
      <w:r w:rsidR="0002214D" w:rsidRPr="00E375B9">
        <w:t xml:space="preserve"> 72.1% of medical students </w:t>
      </w:r>
      <w:r w:rsidR="00BB2320" w:rsidRPr="00E375B9">
        <w:t>agreed that a patient should have the right to refuse medical care, while 69.8% agreed that patients should be allowed to refuse potentially life-preserving treatment</w:t>
      </w:r>
      <w:r w:rsidR="00C20BA3" w:rsidRPr="00E375B9">
        <w:t xml:space="preserve"> [14]</w:t>
      </w:r>
      <w:r w:rsidR="001F4ED1" w:rsidRPr="00E375B9">
        <w:t>.</w:t>
      </w:r>
      <w:r w:rsidR="0043015D" w:rsidRPr="00E375B9">
        <w:t xml:space="preserve"> This established the fact that </w:t>
      </w:r>
      <w:r w:rsidR="00B64EC8" w:rsidRPr="00E375B9">
        <w:t>HPSs</w:t>
      </w:r>
      <w:r w:rsidR="0043015D" w:rsidRPr="00E375B9">
        <w:t xml:space="preserve"> clearly supported the practice of allowing patients to make decisions regarding their life</w:t>
      </w:r>
      <w:r w:rsidR="00106FF4" w:rsidRPr="00E375B9">
        <w:t xml:space="preserve">, </w:t>
      </w:r>
      <w:r w:rsidR="0043015D" w:rsidRPr="00E375B9">
        <w:t>health</w:t>
      </w:r>
      <w:r w:rsidR="00106FF4" w:rsidRPr="00E375B9">
        <w:t xml:space="preserve"> and treatment received. </w:t>
      </w:r>
    </w:p>
    <w:p w:rsidR="003E61DA" w:rsidRPr="00E375B9" w:rsidRDefault="003E61DA" w:rsidP="00E375B9">
      <w:pPr>
        <w:autoSpaceDE w:val="0"/>
        <w:autoSpaceDN w:val="0"/>
        <w:adjustRightInd w:val="0"/>
        <w:spacing w:after="0"/>
        <w:jc w:val="both"/>
      </w:pPr>
    </w:p>
    <w:p w:rsidR="008A04BD" w:rsidRPr="00E375B9" w:rsidRDefault="006A005F" w:rsidP="00E375B9">
      <w:pPr>
        <w:jc w:val="both"/>
        <w:rPr>
          <w:bCs/>
        </w:rPr>
      </w:pPr>
      <w:r w:rsidRPr="00E375B9">
        <w:t>Furthermore, most of the HPSs had a neutral opinion about the</w:t>
      </w:r>
      <w:r w:rsidR="005124F2" w:rsidRPr="00E375B9">
        <w:t xml:space="preserve"> permissibility of the </w:t>
      </w:r>
      <w:r w:rsidR="008A04BD" w:rsidRPr="00E375B9">
        <w:t xml:space="preserve">interrupting </w:t>
      </w:r>
      <w:r w:rsidR="005124F2" w:rsidRPr="00E375B9">
        <w:t>methods that prolong dying</w:t>
      </w:r>
      <w:r w:rsidR="008A04BD" w:rsidRPr="00E375B9">
        <w:t>/avoid suffering of terminally ill patients</w:t>
      </w:r>
      <w:r w:rsidR="00C60092" w:rsidRPr="00E375B9">
        <w:t xml:space="preserve"> while as majority agreed to the use of  narcotics </w:t>
      </w:r>
      <w:r w:rsidR="00DD2BB0" w:rsidRPr="00E375B9">
        <w:t>that provide relief of pain and shortening of life</w:t>
      </w:r>
      <w:r w:rsidR="006814B5" w:rsidRPr="00E375B9">
        <w:t>.</w:t>
      </w:r>
      <w:r w:rsidR="008A04BD" w:rsidRPr="00E375B9">
        <w:t xml:space="preserve"> </w:t>
      </w:r>
      <w:r w:rsidR="00F94B1F" w:rsidRPr="00E375B9">
        <w:rPr>
          <w:bCs/>
        </w:rPr>
        <w:t>Additionally</w:t>
      </w:r>
      <w:r w:rsidR="003A2F26" w:rsidRPr="00E375B9">
        <w:rPr>
          <w:bCs/>
        </w:rPr>
        <w:t xml:space="preserve">, most of the </w:t>
      </w:r>
      <w:r w:rsidR="00F94B1F" w:rsidRPr="00E375B9">
        <w:rPr>
          <w:bCs/>
        </w:rPr>
        <w:t>HPSs</w:t>
      </w:r>
      <w:r w:rsidR="003A2F26" w:rsidRPr="00E375B9">
        <w:rPr>
          <w:bCs/>
        </w:rPr>
        <w:t xml:space="preserve"> of all c</w:t>
      </w:r>
      <w:r w:rsidR="00F94B1F" w:rsidRPr="00E375B9">
        <w:rPr>
          <w:bCs/>
        </w:rPr>
        <w:t xml:space="preserve">olleges agreed to that </w:t>
      </w:r>
      <w:r w:rsidR="00FA19A7" w:rsidRPr="00E375B9">
        <w:rPr>
          <w:bCs/>
        </w:rPr>
        <w:t>terminally ill patients can die peacefully at home o</w:t>
      </w:r>
      <w:r w:rsidR="003A2F26" w:rsidRPr="00E375B9">
        <w:rPr>
          <w:bCs/>
        </w:rPr>
        <w:t xml:space="preserve">f which 69.9% were of COM, 46.5% of CAMS, 41.2% of CON and 46.5% of COSHP students (P&lt;0.001). </w:t>
      </w:r>
      <w:r w:rsidR="00871EE4" w:rsidRPr="00E375B9">
        <w:rPr>
          <w:bCs/>
        </w:rPr>
        <w:t xml:space="preserve">These results are in concordance with the </w:t>
      </w:r>
      <w:r w:rsidR="00B63C42" w:rsidRPr="00E375B9">
        <w:rPr>
          <w:bCs/>
        </w:rPr>
        <w:t>study by</w:t>
      </w:r>
      <w:r w:rsidR="00C5118E" w:rsidRPr="00E375B9">
        <w:t xml:space="preserve"> </w:t>
      </w:r>
      <w:proofErr w:type="spellStart"/>
      <w:r w:rsidR="00AB6999" w:rsidRPr="00E375B9">
        <w:t>PinheiroI</w:t>
      </w:r>
      <w:proofErr w:type="spellEnd"/>
      <w:r w:rsidR="00AB6999" w:rsidRPr="00E375B9">
        <w:t xml:space="preserve"> et al.</w:t>
      </w:r>
      <w:r w:rsidR="00B63C42" w:rsidRPr="00E375B9">
        <w:t xml:space="preserve">, who </w:t>
      </w:r>
      <w:r w:rsidR="00C5118E" w:rsidRPr="00E375B9">
        <w:t xml:space="preserve">reported that 47% of respondents in his study partially accepted the use of drugs to relieve pain, but with a possible life-shortening effect, </w:t>
      </w:r>
      <w:r w:rsidR="00AB6999" w:rsidRPr="00E375B9">
        <w:t>98.2% agreed that terminally ill patients can die at home</w:t>
      </w:r>
      <w:r w:rsidR="00C20BA3" w:rsidRPr="00E375B9">
        <w:t xml:space="preserve"> [5]</w:t>
      </w:r>
      <w:r w:rsidR="00C5118E" w:rsidRPr="00E375B9">
        <w:t>.</w:t>
      </w:r>
      <w:r w:rsidR="00BC7AF5" w:rsidRPr="00E375B9">
        <w:rPr>
          <w:bCs/>
        </w:rPr>
        <w:t xml:space="preserve"> </w:t>
      </w:r>
      <w:r w:rsidR="003A2F26" w:rsidRPr="00E375B9">
        <w:rPr>
          <w:bCs/>
        </w:rPr>
        <w:t xml:space="preserve">The agreement is reflective that students were aware of the dignified death irrespective of the medical intervention is required </w:t>
      </w:r>
      <w:r w:rsidR="003A2F26" w:rsidRPr="00E375B9">
        <w:rPr>
          <w:bCs/>
        </w:rPr>
        <w:lastRenderedPageBreak/>
        <w:t>or not.</w:t>
      </w:r>
      <w:r w:rsidR="008D40BC" w:rsidRPr="00E375B9">
        <w:rPr>
          <w:bCs/>
        </w:rPr>
        <w:t xml:space="preserve"> The results emphasize the need of the well-established palliative care training to be embedded within the curriculum</w:t>
      </w:r>
      <w:r w:rsidR="00D44C51" w:rsidRPr="00E375B9">
        <w:rPr>
          <w:bCs/>
        </w:rPr>
        <w:t xml:space="preserve"> so as to train the budding Health Profession students </w:t>
      </w:r>
      <w:r w:rsidR="000D5EB3" w:rsidRPr="00E375B9">
        <w:rPr>
          <w:bCs/>
        </w:rPr>
        <w:t xml:space="preserve">about the primary focus of </w:t>
      </w:r>
      <w:r w:rsidR="00D44C51" w:rsidRPr="00E375B9">
        <w:rPr>
          <w:bCs/>
        </w:rPr>
        <w:t>alleviat</w:t>
      </w:r>
      <w:r w:rsidR="000D5EB3" w:rsidRPr="00E375B9">
        <w:rPr>
          <w:bCs/>
        </w:rPr>
        <w:t xml:space="preserve">ing the </w:t>
      </w:r>
      <w:r w:rsidR="00D44C51" w:rsidRPr="00E375B9">
        <w:rPr>
          <w:bCs/>
        </w:rPr>
        <w:t xml:space="preserve">suffering </w:t>
      </w:r>
      <w:r w:rsidR="000D5EB3" w:rsidRPr="00E375B9">
        <w:rPr>
          <w:bCs/>
        </w:rPr>
        <w:t xml:space="preserve">of terminally ill patients </w:t>
      </w:r>
      <w:r w:rsidR="00D44C51" w:rsidRPr="00E375B9">
        <w:rPr>
          <w:bCs/>
        </w:rPr>
        <w:t xml:space="preserve">and </w:t>
      </w:r>
      <w:r w:rsidR="000D5EB3" w:rsidRPr="00E375B9">
        <w:rPr>
          <w:bCs/>
        </w:rPr>
        <w:t xml:space="preserve">also to teach them about the </w:t>
      </w:r>
      <w:r w:rsidR="008C6EE7" w:rsidRPr="00E375B9">
        <w:rPr>
          <w:bCs/>
        </w:rPr>
        <w:t xml:space="preserve">need of providing the </w:t>
      </w:r>
      <w:r w:rsidR="00D44C51" w:rsidRPr="00E375B9">
        <w:rPr>
          <w:bCs/>
        </w:rPr>
        <w:t>emotional and spiritual</w:t>
      </w:r>
      <w:r w:rsidR="000D5EB3" w:rsidRPr="00E375B9">
        <w:rPr>
          <w:bCs/>
        </w:rPr>
        <w:t xml:space="preserve"> </w:t>
      </w:r>
      <w:r w:rsidR="00D44C51" w:rsidRPr="00E375B9">
        <w:rPr>
          <w:bCs/>
        </w:rPr>
        <w:t>assistance</w:t>
      </w:r>
      <w:r w:rsidR="008C6EE7" w:rsidRPr="00E375B9">
        <w:rPr>
          <w:bCs/>
        </w:rPr>
        <w:t xml:space="preserve"> </w:t>
      </w:r>
      <w:r w:rsidR="00264CF2" w:rsidRPr="00E375B9">
        <w:rPr>
          <w:bCs/>
        </w:rPr>
        <w:t>[17]</w:t>
      </w:r>
      <w:r w:rsidR="008D40BC" w:rsidRPr="00E375B9">
        <w:rPr>
          <w:bCs/>
        </w:rPr>
        <w:t xml:space="preserve">. </w:t>
      </w:r>
      <w:r w:rsidR="008C6EE7" w:rsidRPr="00E375B9">
        <w:rPr>
          <w:bCs/>
        </w:rPr>
        <w:t xml:space="preserve">It has been argued that palliative care is most effective when incorporated early in </w:t>
      </w:r>
      <w:r w:rsidR="00545977" w:rsidRPr="00E375B9">
        <w:rPr>
          <w:bCs/>
        </w:rPr>
        <w:t>patient</w:t>
      </w:r>
      <w:r w:rsidR="008C6EE7" w:rsidRPr="00E375B9">
        <w:rPr>
          <w:bCs/>
        </w:rPr>
        <w:t xml:space="preserve"> care </w:t>
      </w:r>
      <w:r w:rsidR="00545977" w:rsidRPr="00E375B9">
        <w:rPr>
          <w:bCs/>
        </w:rPr>
        <w:t xml:space="preserve">and furthermore </w:t>
      </w:r>
      <w:r w:rsidR="008C6EE7" w:rsidRPr="00E375B9">
        <w:rPr>
          <w:bCs/>
        </w:rPr>
        <w:t xml:space="preserve">can lead to the development of the comprehensive </w:t>
      </w:r>
      <w:r w:rsidR="00545977" w:rsidRPr="00E375B9">
        <w:rPr>
          <w:bCs/>
        </w:rPr>
        <w:t xml:space="preserve">medical </w:t>
      </w:r>
      <w:r w:rsidR="008C6EE7" w:rsidRPr="00E375B9">
        <w:rPr>
          <w:bCs/>
        </w:rPr>
        <w:t>care model</w:t>
      </w:r>
      <w:r w:rsidR="00CB3B77" w:rsidRPr="00E375B9">
        <w:rPr>
          <w:bCs/>
        </w:rPr>
        <w:t xml:space="preserve"> which incorporates </w:t>
      </w:r>
      <w:r w:rsidR="008C6EE7" w:rsidRPr="00E375B9">
        <w:rPr>
          <w:bCs/>
        </w:rPr>
        <w:t xml:space="preserve">palliative care </w:t>
      </w:r>
      <w:r w:rsidR="00CB3B77" w:rsidRPr="00E375B9">
        <w:rPr>
          <w:bCs/>
        </w:rPr>
        <w:t xml:space="preserve">with the personalized </w:t>
      </w:r>
      <w:r w:rsidR="008C6EE7" w:rsidRPr="00E375B9">
        <w:rPr>
          <w:bCs/>
        </w:rPr>
        <w:t xml:space="preserve">therapy </w:t>
      </w:r>
      <w:r w:rsidR="00CB3B77" w:rsidRPr="00E375B9">
        <w:rPr>
          <w:bCs/>
        </w:rPr>
        <w:t xml:space="preserve">at the </w:t>
      </w:r>
      <w:r w:rsidR="008C6EE7" w:rsidRPr="00E375B9">
        <w:rPr>
          <w:bCs/>
        </w:rPr>
        <w:t>time of diagnosis</w:t>
      </w:r>
      <w:r w:rsidR="00CB3B77" w:rsidRPr="00E375B9">
        <w:rPr>
          <w:bCs/>
        </w:rPr>
        <w:t xml:space="preserve"> </w:t>
      </w:r>
      <w:r w:rsidR="00264CF2" w:rsidRPr="00E375B9">
        <w:rPr>
          <w:bCs/>
        </w:rPr>
        <w:t>[18]</w:t>
      </w:r>
      <w:r w:rsidR="00CB3B77" w:rsidRPr="00E375B9">
        <w:rPr>
          <w:bCs/>
        </w:rPr>
        <w:t>.</w:t>
      </w:r>
    </w:p>
    <w:p w:rsidR="001222FA" w:rsidRPr="00E375B9" w:rsidRDefault="001222FA" w:rsidP="00E375B9">
      <w:pPr>
        <w:jc w:val="both"/>
      </w:pPr>
      <w:r w:rsidRPr="00E375B9">
        <w:t>It is argued by many medical professionals that in the current form of Medical care, which is available to patients; palliative care occupies an important corner stone in medical treatment. Under any setting, in any society and in any medical care palliative care provides a necessary help not only to the patien</w:t>
      </w:r>
      <w:r w:rsidR="00E375B9" w:rsidRPr="00E375B9">
        <w:t>t but also to his kith and kin</w:t>
      </w:r>
      <w:r w:rsidR="00264CF2" w:rsidRPr="00E375B9">
        <w:t xml:space="preserve"> [19]</w:t>
      </w:r>
      <w:r w:rsidRPr="00E375B9">
        <w:t xml:space="preserve">. </w:t>
      </w:r>
      <w:r w:rsidR="00B62686" w:rsidRPr="00E375B9">
        <w:t>Palliative care is often considered as a combination of the pain medicine, geriatric medicine and rehabilitative medicine</w:t>
      </w:r>
      <w:r w:rsidR="00B15406" w:rsidRPr="00E375B9">
        <w:t xml:space="preserve"> [7, 18]</w:t>
      </w:r>
      <w:r w:rsidR="00B62686" w:rsidRPr="00E375B9">
        <w:t xml:space="preserve">. </w:t>
      </w:r>
      <w:r w:rsidRPr="00E375B9">
        <w:t>Good palliative care provided by a well-trained team is able to control psychological, social, spiritual, physical and existential suffering. And, in this current scenario, Euthanasia</w:t>
      </w:r>
      <w:r w:rsidR="007748C3" w:rsidRPr="00E375B9">
        <w:t xml:space="preserve"> - </w:t>
      </w:r>
      <w:r w:rsidR="002858F6" w:rsidRPr="00E375B9">
        <w:t xml:space="preserve">a mercy killing or physician assisted suicide for the terminally ill patients </w:t>
      </w:r>
      <w:r w:rsidR="00B15406" w:rsidRPr="00E375B9">
        <w:t>[20]</w:t>
      </w:r>
      <w:r w:rsidR="002858F6" w:rsidRPr="00E375B9">
        <w:t>, is</w:t>
      </w:r>
      <w:r w:rsidRPr="00E375B9">
        <w:t xml:space="preserve"> directly at loggerheads with the palliative care </w:t>
      </w:r>
      <w:r w:rsidR="008A1475" w:rsidRPr="00E375B9">
        <w:t>[21]</w:t>
      </w:r>
      <w:r w:rsidRPr="00E375B9">
        <w:t xml:space="preserve">. </w:t>
      </w:r>
      <w:r w:rsidR="001426DD" w:rsidRPr="00E375B9">
        <w:t>As a consequence,</w:t>
      </w:r>
      <w:r w:rsidRPr="00E375B9">
        <w:t xml:space="preserve"> to legalize and practice euthanasia under the clock of “therapeutic killing” will have far reaching deleterious effects on the manner in which palliative care is provided and also on Medical Care in general </w:t>
      </w:r>
      <w:r w:rsidR="008A1475" w:rsidRPr="00E375B9">
        <w:t>[19, 22]</w:t>
      </w:r>
      <w:r w:rsidRPr="00E375B9">
        <w:t xml:space="preserve">. </w:t>
      </w:r>
    </w:p>
    <w:p w:rsidR="00034FD0" w:rsidRDefault="00034FD0" w:rsidP="00E375B9">
      <w:pPr>
        <w:autoSpaceDE w:val="0"/>
        <w:autoSpaceDN w:val="0"/>
        <w:adjustRightInd w:val="0"/>
        <w:spacing w:after="0"/>
        <w:jc w:val="both"/>
        <w:rPr>
          <w:rFonts w:cs="MyriadPro-Regular"/>
        </w:rPr>
      </w:pPr>
      <w:r w:rsidRPr="00E375B9">
        <w:rPr>
          <w:rFonts w:cs="MyriadPro-Regular"/>
        </w:rPr>
        <w:t>In the western world</w:t>
      </w:r>
      <w:r w:rsidR="00967B8F" w:rsidRPr="00E375B9">
        <w:rPr>
          <w:rFonts w:cs="MyriadPro-Regular"/>
        </w:rPr>
        <w:t>,</w:t>
      </w:r>
      <w:r w:rsidRPr="00E375B9">
        <w:rPr>
          <w:rFonts w:cs="MyriadPro-Regular"/>
        </w:rPr>
        <w:t xml:space="preserve"> the significance of palliative care in </w:t>
      </w:r>
      <w:r w:rsidR="00967B8F" w:rsidRPr="00E375B9">
        <w:rPr>
          <w:rFonts w:cs="MyriadPro-Regular"/>
        </w:rPr>
        <w:t xml:space="preserve">the undergraduate level of </w:t>
      </w:r>
      <w:r w:rsidRPr="00E375B9">
        <w:rPr>
          <w:rFonts w:cs="MyriadPro-Regular"/>
        </w:rPr>
        <w:t>health profession</w:t>
      </w:r>
      <w:r w:rsidR="00967B8F" w:rsidRPr="00E375B9">
        <w:rPr>
          <w:rFonts w:cs="MyriadPro-Regular"/>
        </w:rPr>
        <w:t xml:space="preserve">s curriculum </w:t>
      </w:r>
      <w:r w:rsidRPr="00E375B9">
        <w:rPr>
          <w:rFonts w:cs="MyriadPro-Regular"/>
        </w:rPr>
        <w:t>has been well recognized</w:t>
      </w:r>
      <w:r w:rsidR="00B768FA" w:rsidRPr="00E375B9">
        <w:rPr>
          <w:rFonts w:cs="MyriadPro-Regular"/>
        </w:rPr>
        <w:t xml:space="preserve">, leading to the establishment of palliative care departments of </w:t>
      </w:r>
      <w:r w:rsidR="00066322" w:rsidRPr="00E375B9">
        <w:rPr>
          <w:rFonts w:cs="MyriadPro-Regular"/>
        </w:rPr>
        <w:t xml:space="preserve">varied </w:t>
      </w:r>
      <w:r w:rsidR="00B768FA" w:rsidRPr="00E375B9">
        <w:rPr>
          <w:rFonts w:cs="MyriadPro-Regular"/>
        </w:rPr>
        <w:t>settings</w:t>
      </w:r>
      <w:r w:rsidR="00066322" w:rsidRPr="00E375B9">
        <w:rPr>
          <w:rFonts w:cs="MyriadPro-Regular"/>
        </w:rPr>
        <w:t xml:space="preserve"> containing</w:t>
      </w:r>
      <w:r w:rsidR="00B768FA" w:rsidRPr="00E375B9">
        <w:rPr>
          <w:rFonts w:cs="MyriadPro-Regular"/>
        </w:rPr>
        <w:t xml:space="preserve"> varied </w:t>
      </w:r>
      <w:r w:rsidR="00A81812" w:rsidRPr="00E375B9">
        <w:rPr>
          <w:rFonts w:cs="MyriadPro-Regular"/>
        </w:rPr>
        <w:t>staff</w:t>
      </w:r>
      <w:r w:rsidR="008A1475" w:rsidRPr="00E375B9">
        <w:rPr>
          <w:rFonts w:cs="MyriadPro-Regular"/>
        </w:rPr>
        <w:t xml:space="preserve"> [23, 24]</w:t>
      </w:r>
      <w:r w:rsidRPr="00E375B9">
        <w:rPr>
          <w:rFonts w:cs="MyriadPro-Regular"/>
        </w:rPr>
        <w:t>.</w:t>
      </w:r>
      <w:r w:rsidR="00A82E73" w:rsidRPr="00E375B9">
        <w:rPr>
          <w:rFonts w:cs="MyriadPro-Regular"/>
        </w:rPr>
        <w:t xml:space="preserve"> </w:t>
      </w:r>
      <w:r w:rsidR="0035281E" w:rsidRPr="00E375B9">
        <w:rPr>
          <w:rFonts w:cs="MyriadPro-Regular"/>
        </w:rPr>
        <w:t xml:space="preserve">Furthermore, </w:t>
      </w:r>
      <w:r w:rsidR="00CE0D02" w:rsidRPr="00E375B9">
        <w:rPr>
          <w:rFonts w:cs="MyriadPro-Regular"/>
        </w:rPr>
        <w:t xml:space="preserve">as observed the </w:t>
      </w:r>
      <w:r w:rsidR="0035281E" w:rsidRPr="00E375B9">
        <w:rPr>
          <w:rFonts w:cs="MyriadPro-Regular"/>
        </w:rPr>
        <w:t>p</w:t>
      </w:r>
      <w:r w:rsidR="00A82E73" w:rsidRPr="00E375B9">
        <w:rPr>
          <w:rFonts w:cs="MyriadPro-Regular"/>
        </w:rPr>
        <w:t xml:space="preserve">alliative care </w:t>
      </w:r>
      <w:r w:rsidR="00CE0D02" w:rsidRPr="00E375B9">
        <w:rPr>
          <w:rFonts w:cs="MyriadPro-Regular"/>
        </w:rPr>
        <w:t xml:space="preserve">education </w:t>
      </w:r>
      <w:r w:rsidR="0035281E" w:rsidRPr="00E375B9">
        <w:rPr>
          <w:rFonts w:cs="MyriadPro-Regular"/>
        </w:rPr>
        <w:t xml:space="preserve">in medicine </w:t>
      </w:r>
      <w:r w:rsidR="00CE0D02" w:rsidRPr="00E375B9">
        <w:rPr>
          <w:rFonts w:cs="MyriadPro-Regular"/>
        </w:rPr>
        <w:t>schools is following an</w:t>
      </w:r>
      <w:r w:rsidR="00A82E73" w:rsidRPr="00E375B9">
        <w:rPr>
          <w:rFonts w:cs="MyriadPro-Regular"/>
        </w:rPr>
        <w:t xml:space="preserve"> increased </w:t>
      </w:r>
      <w:r w:rsidR="00CE0D02" w:rsidRPr="00E375B9">
        <w:rPr>
          <w:rFonts w:cs="MyriadPro-Regular"/>
        </w:rPr>
        <w:t xml:space="preserve">trend </w:t>
      </w:r>
      <w:r w:rsidR="00E32717" w:rsidRPr="00E375B9">
        <w:rPr>
          <w:rFonts w:cs="MyriadPro-Regular"/>
        </w:rPr>
        <w:t>across</w:t>
      </w:r>
      <w:r w:rsidR="00CE0D02" w:rsidRPr="00E375B9">
        <w:rPr>
          <w:rFonts w:cs="MyriadPro-Regular"/>
        </w:rPr>
        <w:t xml:space="preserve"> the globe, but it still has a </w:t>
      </w:r>
      <w:r w:rsidR="00A82E73" w:rsidRPr="00E375B9">
        <w:rPr>
          <w:rFonts w:cs="MyriadPro-Regular"/>
        </w:rPr>
        <w:t xml:space="preserve">wide variation </w:t>
      </w:r>
      <w:r w:rsidR="00E32717" w:rsidRPr="00E375B9">
        <w:rPr>
          <w:rFonts w:cs="MyriadPro-Regular"/>
        </w:rPr>
        <w:t xml:space="preserve">in its contents &amp; delivery as </w:t>
      </w:r>
      <w:r w:rsidR="00A82E73" w:rsidRPr="00E375B9">
        <w:rPr>
          <w:rFonts w:cs="MyriadPro-Regular"/>
        </w:rPr>
        <w:t>no standardized core curriculum</w:t>
      </w:r>
      <w:r w:rsidR="00E32717" w:rsidRPr="00E375B9">
        <w:rPr>
          <w:rFonts w:cs="MyriadPro-Regular"/>
        </w:rPr>
        <w:t xml:space="preserve"> is followed to letter and spirit</w:t>
      </w:r>
      <w:r w:rsidR="008A1475" w:rsidRPr="00E375B9">
        <w:rPr>
          <w:rFonts w:cs="MyriadPro-Regular"/>
        </w:rPr>
        <w:t xml:space="preserve"> [23]</w:t>
      </w:r>
      <w:r w:rsidR="00E32717" w:rsidRPr="00E375B9">
        <w:rPr>
          <w:rFonts w:cs="MyriadPro-Regular"/>
        </w:rPr>
        <w:t xml:space="preserve">. Introduction of palliative care into </w:t>
      </w:r>
      <w:r w:rsidR="00E15B09" w:rsidRPr="00E375B9">
        <w:rPr>
          <w:rFonts w:cs="MyriadPro-Regular"/>
        </w:rPr>
        <w:t>health professions curriculum should have a multidisciplinary approach and the educators of this important subject should comprise of general physician</w:t>
      </w:r>
      <w:r w:rsidR="0089276D" w:rsidRPr="00E375B9">
        <w:rPr>
          <w:rFonts w:cs="MyriadPro-Regular"/>
        </w:rPr>
        <w:t>s</w:t>
      </w:r>
      <w:r w:rsidR="00E15B09" w:rsidRPr="00E375B9">
        <w:rPr>
          <w:rFonts w:cs="MyriadPro-Regular"/>
        </w:rPr>
        <w:t xml:space="preserve">, </w:t>
      </w:r>
      <w:r w:rsidR="0010009A" w:rsidRPr="00E375B9">
        <w:rPr>
          <w:rFonts w:cs="MyriadPro-Regular"/>
        </w:rPr>
        <w:t xml:space="preserve">oncologists, geriatrician, </w:t>
      </w:r>
      <w:r w:rsidR="00E15B09" w:rsidRPr="00E375B9">
        <w:rPr>
          <w:rFonts w:cs="MyriadPro-Regular"/>
        </w:rPr>
        <w:t>nurses, pharmacist</w:t>
      </w:r>
      <w:r w:rsidR="0089276D" w:rsidRPr="00E375B9">
        <w:rPr>
          <w:rFonts w:cs="MyriadPro-Regular"/>
        </w:rPr>
        <w:t>s</w:t>
      </w:r>
      <w:r w:rsidR="00E15B09" w:rsidRPr="00E375B9">
        <w:rPr>
          <w:rFonts w:cs="MyriadPro-Regular"/>
        </w:rPr>
        <w:t xml:space="preserve">, medical practice social worker, physiotherapist </w:t>
      </w:r>
      <w:r w:rsidR="0089276D" w:rsidRPr="00E375B9">
        <w:rPr>
          <w:rFonts w:cs="MyriadPro-Regular"/>
        </w:rPr>
        <w:t xml:space="preserve">and medical educationists </w:t>
      </w:r>
      <w:r w:rsidR="008A1475" w:rsidRPr="00E375B9">
        <w:rPr>
          <w:rFonts w:cs="MyriadPro-Regular"/>
        </w:rPr>
        <w:t>[</w:t>
      </w:r>
      <w:r w:rsidR="00253AD4" w:rsidRPr="00E375B9">
        <w:rPr>
          <w:rFonts w:cs="MyriadPro-Regular"/>
        </w:rPr>
        <w:t>25</w:t>
      </w:r>
      <w:r w:rsidR="008A1475" w:rsidRPr="00E375B9">
        <w:rPr>
          <w:rFonts w:cs="MyriadPro-Regular"/>
        </w:rPr>
        <w:t>]</w:t>
      </w:r>
      <w:r w:rsidR="0089276D" w:rsidRPr="00E375B9">
        <w:rPr>
          <w:rFonts w:cs="MyriadPro-Regular"/>
        </w:rPr>
        <w:t xml:space="preserve">. </w:t>
      </w:r>
    </w:p>
    <w:p w:rsidR="002C2C4C" w:rsidRPr="00E375B9" w:rsidRDefault="002C2C4C" w:rsidP="00E375B9">
      <w:pPr>
        <w:autoSpaceDE w:val="0"/>
        <w:autoSpaceDN w:val="0"/>
        <w:adjustRightInd w:val="0"/>
        <w:spacing w:after="0"/>
        <w:jc w:val="both"/>
        <w:rPr>
          <w:rFonts w:cs="MyriadPro-Regular"/>
        </w:rPr>
      </w:pPr>
    </w:p>
    <w:p w:rsidR="009C06F8" w:rsidRPr="00E375B9" w:rsidRDefault="009C06F8" w:rsidP="00E375B9">
      <w:pPr>
        <w:autoSpaceDE w:val="0"/>
        <w:autoSpaceDN w:val="0"/>
        <w:adjustRightInd w:val="0"/>
        <w:spacing w:after="0"/>
        <w:jc w:val="both"/>
        <w:rPr>
          <w:rFonts w:cs="MyriadPro-Regular"/>
        </w:rPr>
      </w:pPr>
      <w:r w:rsidRPr="00E375B9">
        <w:rPr>
          <w:rFonts w:cs="MyriadPro-Regular"/>
        </w:rPr>
        <w:t>The</w:t>
      </w:r>
      <w:r w:rsidR="003174E1" w:rsidRPr="00E375B9">
        <w:rPr>
          <w:rFonts w:cs="MyriadPro-Regular"/>
        </w:rPr>
        <w:t xml:space="preserve"> </w:t>
      </w:r>
      <w:r w:rsidRPr="00E375B9">
        <w:rPr>
          <w:rFonts w:cs="MyriadPro-Regular"/>
        </w:rPr>
        <w:t>major limitation of this study</w:t>
      </w:r>
      <w:r w:rsidR="006707FC" w:rsidRPr="00E375B9">
        <w:rPr>
          <w:rFonts w:cs="MyriadPro-Regular"/>
        </w:rPr>
        <w:t xml:space="preserve"> was a</w:t>
      </w:r>
      <w:r w:rsidR="003174E1" w:rsidRPr="00E375B9">
        <w:rPr>
          <w:rFonts w:cs="MyriadPro-Regular"/>
        </w:rPr>
        <w:t xml:space="preserve"> </w:t>
      </w:r>
      <w:r w:rsidRPr="00E375B9">
        <w:rPr>
          <w:rFonts w:cs="MyriadPro-Regular"/>
        </w:rPr>
        <w:t xml:space="preserve">convenience sample </w:t>
      </w:r>
      <w:r w:rsidR="003174E1" w:rsidRPr="00E375B9">
        <w:rPr>
          <w:rFonts w:cs="MyriadPro-Regular"/>
        </w:rPr>
        <w:t xml:space="preserve">methodology </w:t>
      </w:r>
      <w:r w:rsidRPr="00E375B9">
        <w:rPr>
          <w:rFonts w:cs="MyriadPro-Regular"/>
        </w:rPr>
        <w:t>from the</w:t>
      </w:r>
      <w:r w:rsidR="003174E1" w:rsidRPr="00E375B9">
        <w:rPr>
          <w:rFonts w:cs="MyriadPro-Regular"/>
        </w:rPr>
        <w:t xml:space="preserve"> four </w:t>
      </w:r>
      <w:r w:rsidRPr="00E375B9">
        <w:rPr>
          <w:rFonts w:cs="MyriadPro-Regular"/>
        </w:rPr>
        <w:t>colleges</w:t>
      </w:r>
      <w:r w:rsidR="003174E1" w:rsidRPr="00E375B9">
        <w:rPr>
          <w:rFonts w:cs="MyriadPro-Regular"/>
        </w:rPr>
        <w:t xml:space="preserve"> of KSAU-HS, Jeddah campus, which could lead to </w:t>
      </w:r>
      <w:r w:rsidRPr="00E375B9">
        <w:rPr>
          <w:rFonts w:cs="MyriadPro-Regular"/>
        </w:rPr>
        <w:t>misrepresentation of the views</w:t>
      </w:r>
      <w:r w:rsidR="00B11B4E" w:rsidRPr="00E375B9">
        <w:rPr>
          <w:rFonts w:cs="MyriadPro-Regular"/>
        </w:rPr>
        <w:t xml:space="preserve"> of students’ across all colleges</w:t>
      </w:r>
      <w:r w:rsidRPr="00E375B9">
        <w:rPr>
          <w:rFonts w:cs="MyriadPro-Regular"/>
        </w:rPr>
        <w:t>.</w:t>
      </w:r>
      <w:r w:rsidR="00B11B4E" w:rsidRPr="00E375B9">
        <w:rPr>
          <w:rFonts w:cs="MyriadPro-Regular"/>
        </w:rPr>
        <w:t xml:space="preserve"> Also, respondents were predominantly from COM, which </w:t>
      </w:r>
      <w:r w:rsidR="0031555A" w:rsidRPr="00E375B9">
        <w:rPr>
          <w:rFonts w:cs="MyriadPro-Regular"/>
        </w:rPr>
        <w:t xml:space="preserve">may </w:t>
      </w:r>
      <w:r w:rsidR="00B11B4E" w:rsidRPr="00E375B9">
        <w:rPr>
          <w:rFonts w:cs="MyriadPro-Regular"/>
        </w:rPr>
        <w:t>limi</w:t>
      </w:r>
      <w:r w:rsidR="0031555A" w:rsidRPr="00E375B9">
        <w:rPr>
          <w:rFonts w:cs="MyriadPro-Regular"/>
        </w:rPr>
        <w:t>t</w:t>
      </w:r>
      <w:r w:rsidR="00B11B4E" w:rsidRPr="00E375B9">
        <w:rPr>
          <w:rFonts w:cs="MyriadPro-Regular"/>
        </w:rPr>
        <w:t xml:space="preserve"> the generalizability of the results for other colleges as well.</w:t>
      </w:r>
      <w:r w:rsidRPr="00E375B9">
        <w:rPr>
          <w:rFonts w:cs="MyriadPro-Regular"/>
        </w:rPr>
        <w:t xml:space="preserve"> </w:t>
      </w:r>
    </w:p>
    <w:p w:rsidR="009C06F8" w:rsidRPr="00E375B9" w:rsidRDefault="009C06F8" w:rsidP="00E375B9">
      <w:pPr>
        <w:autoSpaceDE w:val="0"/>
        <w:autoSpaceDN w:val="0"/>
        <w:adjustRightInd w:val="0"/>
        <w:spacing w:after="0"/>
        <w:jc w:val="both"/>
        <w:rPr>
          <w:rFonts w:cs="MyriadPro-Regular"/>
        </w:rPr>
      </w:pPr>
    </w:p>
    <w:p w:rsidR="0019003B" w:rsidRPr="00E375B9" w:rsidRDefault="0019003B" w:rsidP="00E375B9">
      <w:pPr>
        <w:autoSpaceDE w:val="0"/>
        <w:autoSpaceDN w:val="0"/>
        <w:adjustRightInd w:val="0"/>
        <w:spacing w:after="0"/>
        <w:jc w:val="both"/>
        <w:rPr>
          <w:rFonts w:cs="MyriadPro-Regular"/>
          <w:b/>
          <w:bCs/>
        </w:rPr>
      </w:pPr>
      <w:r w:rsidRPr="00E375B9">
        <w:rPr>
          <w:rFonts w:cs="MyriadPro-Regular"/>
          <w:b/>
          <w:bCs/>
        </w:rPr>
        <w:t>Conclusion:</w:t>
      </w:r>
    </w:p>
    <w:p w:rsidR="00EF3376" w:rsidRPr="00E375B9" w:rsidRDefault="00DF2E35" w:rsidP="00E375B9">
      <w:pPr>
        <w:autoSpaceDE w:val="0"/>
        <w:autoSpaceDN w:val="0"/>
        <w:adjustRightInd w:val="0"/>
        <w:spacing w:after="0"/>
        <w:jc w:val="both"/>
        <w:rPr>
          <w:b/>
        </w:rPr>
      </w:pPr>
      <w:r w:rsidRPr="00E375B9">
        <w:rPr>
          <w:rFonts w:cs="MyriadPro-Regular"/>
        </w:rPr>
        <w:t xml:space="preserve">The awareness about the bioethical concepts of end of life care </w:t>
      </w:r>
      <w:r w:rsidR="00EF3376" w:rsidRPr="00E375B9">
        <w:rPr>
          <w:rFonts w:cs="MyriadPro-Regular"/>
        </w:rPr>
        <w:t xml:space="preserve">was </w:t>
      </w:r>
      <w:r w:rsidR="00FB14CA" w:rsidRPr="00E375B9">
        <w:rPr>
          <w:rFonts w:cs="MyriadPro-Regular"/>
        </w:rPr>
        <w:t>fairly good</w:t>
      </w:r>
      <w:r w:rsidR="00EF3376" w:rsidRPr="00E375B9">
        <w:rPr>
          <w:rFonts w:cs="MyriadPro-Regular"/>
        </w:rPr>
        <w:t xml:space="preserve"> among the</w:t>
      </w:r>
      <w:r w:rsidRPr="00E375B9">
        <w:rPr>
          <w:rFonts w:cs="MyriadPro-Regular"/>
        </w:rPr>
        <w:t xml:space="preserve"> Health Professions Students of KSAU-HS especially </w:t>
      </w:r>
      <w:r w:rsidR="00D607A3" w:rsidRPr="00E375B9">
        <w:rPr>
          <w:rFonts w:cs="MyriadPro-Regular"/>
        </w:rPr>
        <w:t xml:space="preserve">among COM students and it differed significantly from other colleges. Also, gender </w:t>
      </w:r>
      <w:r w:rsidR="00FB14CA" w:rsidRPr="00E375B9">
        <w:rPr>
          <w:rFonts w:cs="MyriadPro-Regular"/>
        </w:rPr>
        <w:t>stratification</w:t>
      </w:r>
      <w:r w:rsidR="00D607A3" w:rsidRPr="00E375B9">
        <w:rPr>
          <w:rFonts w:cs="MyriadPro-Regular"/>
        </w:rPr>
        <w:t xml:space="preserve"> of the data showed that for most questions there was a significant difference of opinions between male and female HPSs. </w:t>
      </w:r>
      <w:r w:rsidR="00FB14CA" w:rsidRPr="00E375B9">
        <w:rPr>
          <w:rFonts w:cs="MyriadPro-Regular"/>
        </w:rPr>
        <w:t xml:space="preserve">Furthermore, owing to the arising needs in </w:t>
      </w:r>
      <w:r w:rsidR="0045623A" w:rsidRPr="00E375B9">
        <w:rPr>
          <w:rFonts w:cs="MyriadPro-Regular"/>
        </w:rPr>
        <w:t xml:space="preserve">current </w:t>
      </w:r>
      <w:r w:rsidR="00FB14CA" w:rsidRPr="00E375B9">
        <w:rPr>
          <w:rFonts w:cs="MyriadPro-Regular"/>
        </w:rPr>
        <w:t>medical care</w:t>
      </w:r>
      <w:r w:rsidR="0045623A" w:rsidRPr="00E375B9">
        <w:rPr>
          <w:rFonts w:cs="MyriadPro-Regular"/>
        </w:rPr>
        <w:t>, this study identifies a dire need of in</w:t>
      </w:r>
      <w:r w:rsidR="005F126E" w:rsidRPr="00E375B9">
        <w:rPr>
          <w:rFonts w:cs="MyriadPro-Regular"/>
        </w:rPr>
        <w:t xml:space="preserve">troducing the students to bioethical concepts related to </w:t>
      </w:r>
      <w:r w:rsidR="0045623A" w:rsidRPr="00E375B9">
        <w:rPr>
          <w:rFonts w:cs="MyriadPro-Regular"/>
        </w:rPr>
        <w:t xml:space="preserve">palliative </w:t>
      </w:r>
      <w:r w:rsidR="005F126E" w:rsidRPr="00E375B9">
        <w:rPr>
          <w:rFonts w:cs="MyriadPro-Regular"/>
        </w:rPr>
        <w:t xml:space="preserve">care; therefore </w:t>
      </w:r>
      <w:r w:rsidR="00FB14CA" w:rsidRPr="00E375B9">
        <w:rPr>
          <w:rFonts w:cs="MyriadPro-Regular"/>
        </w:rPr>
        <w:t xml:space="preserve">we recommend that </w:t>
      </w:r>
      <w:r w:rsidR="00034FD0" w:rsidRPr="00E375B9">
        <w:rPr>
          <w:rFonts w:cs="MyriadPro-Regular"/>
        </w:rPr>
        <w:t>p</w:t>
      </w:r>
      <w:r w:rsidR="00EF3376" w:rsidRPr="00E375B9">
        <w:rPr>
          <w:rFonts w:cs="MyriadPro-Regular"/>
        </w:rPr>
        <w:t xml:space="preserve">alliative care should be </w:t>
      </w:r>
      <w:r w:rsidR="00FB14CA" w:rsidRPr="00E375B9">
        <w:rPr>
          <w:rFonts w:cs="MyriadPro-Regular"/>
        </w:rPr>
        <w:t xml:space="preserve">made a </w:t>
      </w:r>
      <w:r w:rsidR="00EF3376" w:rsidRPr="00E375B9">
        <w:rPr>
          <w:rFonts w:cs="MyriadPro-Regular"/>
        </w:rPr>
        <w:t xml:space="preserve">part of </w:t>
      </w:r>
      <w:r w:rsidR="009C06F8" w:rsidRPr="00E375B9">
        <w:rPr>
          <w:rFonts w:cs="MyriadPro-Regular"/>
        </w:rPr>
        <w:t xml:space="preserve">curriculum </w:t>
      </w:r>
      <w:r w:rsidR="00EF3376" w:rsidRPr="00E375B9">
        <w:rPr>
          <w:rFonts w:cs="MyriadPro-Regular"/>
        </w:rPr>
        <w:t xml:space="preserve">at the undergraduate level </w:t>
      </w:r>
      <w:r w:rsidR="009C06F8" w:rsidRPr="00E375B9">
        <w:rPr>
          <w:rFonts w:cs="MyriadPro-Regular"/>
        </w:rPr>
        <w:t>so that the HPSs would be exposed early on to the concepts of terminally ill patients</w:t>
      </w:r>
      <w:r w:rsidR="00034FD0" w:rsidRPr="00E375B9">
        <w:rPr>
          <w:rFonts w:cs="MyriadPro-Regular"/>
        </w:rPr>
        <w:t xml:space="preserve"> care</w:t>
      </w:r>
      <w:r w:rsidR="009C06F8" w:rsidRPr="00E375B9">
        <w:rPr>
          <w:rFonts w:cs="MyriadPro-Regular"/>
        </w:rPr>
        <w:t xml:space="preserve">.  </w:t>
      </w:r>
    </w:p>
    <w:p w:rsidR="00EF3376" w:rsidRPr="00E375B9" w:rsidRDefault="00EF3376" w:rsidP="00E375B9">
      <w:pPr>
        <w:jc w:val="both"/>
        <w:rPr>
          <w:b/>
        </w:rPr>
      </w:pPr>
    </w:p>
    <w:p w:rsidR="00BD7ECC" w:rsidRDefault="00BD7ECC" w:rsidP="00E0582F">
      <w:pPr>
        <w:spacing w:line="360" w:lineRule="auto"/>
        <w:rPr>
          <w:rFonts w:asciiTheme="majorHAnsi" w:eastAsia="Arial" w:hAnsiTheme="majorHAnsi" w:cs="Arial"/>
          <w:b/>
        </w:rPr>
      </w:pPr>
    </w:p>
    <w:p w:rsidR="00BD7ECC" w:rsidRDefault="00BD7ECC" w:rsidP="00E0582F">
      <w:pPr>
        <w:spacing w:line="360" w:lineRule="auto"/>
        <w:rPr>
          <w:rFonts w:asciiTheme="majorHAnsi" w:eastAsia="Arial" w:hAnsiTheme="majorHAnsi" w:cs="Arial"/>
          <w:b/>
        </w:rPr>
      </w:pPr>
    </w:p>
    <w:p w:rsidR="00E0582F" w:rsidRDefault="00E0582F" w:rsidP="00E0582F">
      <w:pPr>
        <w:spacing w:line="360" w:lineRule="auto"/>
        <w:rPr>
          <w:rFonts w:asciiTheme="majorHAnsi" w:eastAsia="Arial" w:hAnsiTheme="majorHAnsi" w:cs="Arial"/>
          <w:b/>
        </w:rPr>
      </w:pPr>
      <w:r w:rsidRPr="006765AF">
        <w:rPr>
          <w:rFonts w:asciiTheme="majorHAnsi" w:eastAsia="Arial" w:hAnsiTheme="majorHAnsi" w:cs="Arial"/>
          <w:b/>
        </w:rPr>
        <w:lastRenderedPageBreak/>
        <w:t>Acknowledgments:</w:t>
      </w:r>
    </w:p>
    <w:p w:rsidR="00E0582F" w:rsidRPr="00C1469B" w:rsidRDefault="000B6F02" w:rsidP="00FD47A8">
      <w:pPr>
        <w:spacing w:line="360" w:lineRule="auto"/>
        <w:jc w:val="both"/>
        <w:rPr>
          <w:rFonts w:asciiTheme="majorHAnsi" w:eastAsia="Arial" w:hAnsiTheme="majorHAnsi" w:cs="Arial"/>
          <w:bCs/>
        </w:rPr>
      </w:pPr>
      <w:r>
        <w:rPr>
          <w:rFonts w:asciiTheme="majorHAnsi" w:eastAsia="Arial" w:hAnsiTheme="majorHAnsi" w:cs="Arial"/>
          <w:bCs/>
        </w:rPr>
        <w:t>I</w:t>
      </w:r>
      <w:r w:rsidR="00E0582F" w:rsidRPr="00C1469B">
        <w:rPr>
          <w:rFonts w:asciiTheme="majorHAnsi" w:eastAsia="Arial" w:hAnsiTheme="majorHAnsi" w:cs="Arial"/>
          <w:bCs/>
        </w:rPr>
        <w:t xml:space="preserve"> would like to express </w:t>
      </w:r>
      <w:r w:rsidR="00E0582F">
        <w:rPr>
          <w:rFonts w:asciiTheme="majorHAnsi" w:eastAsia="Arial" w:hAnsiTheme="majorHAnsi" w:cs="Arial"/>
          <w:bCs/>
        </w:rPr>
        <w:t>their</w:t>
      </w:r>
      <w:r w:rsidR="00E0582F" w:rsidRPr="00C1469B">
        <w:rPr>
          <w:rFonts w:asciiTheme="majorHAnsi" w:eastAsia="Arial" w:hAnsiTheme="majorHAnsi" w:cs="Arial"/>
          <w:bCs/>
        </w:rPr>
        <w:t xml:space="preserve"> deep gratitude to</w:t>
      </w:r>
      <w:r w:rsidR="00E0582F">
        <w:rPr>
          <w:rFonts w:asciiTheme="majorHAnsi" w:eastAsia="Arial" w:hAnsiTheme="majorHAnsi" w:cs="Arial"/>
          <w:bCs/>
        </w:rPr>
        <w:t>wards</w:t>
      </w:r>
      <w:r w:rsidR="00E0582F" w:rsidRPr="00C1469B">
        <w:rPr>
          <w:rFonts w:asciiTheme="majorHAnsi" w:eastAsia="Arial" w:hAnsiTheme="majorHAnsi" w:cs="Arial"/>
          <w:bCs/>
        </w:rPr>
        <w:t xml:space="preserve"> all students of the KSAU-HS, Jeddah campus who pro-actively participated in this study</w:t>
      </w:r>
      <w:r>
        <w:rPr>
          <w:rFonts w:asciiTheme="majorHAnsi" w:eastAsia="Arial" w:hAnsiTheme="majorHAnsi" w:cs="Arial"/>
          <w:bCs/>
        </w:rPr>
        <w:t xml:space="preserve">. A million thanks </w:t>
      </w:r>
      <w:r w:rsidR="009F10F0">
        <w:rPr>
          <w:rFonts w:asciiTheme="majorHAnsi" w:eastAsia="Arial" w:hAnsiTheme="majorHAnsi" w:cs="Arial"/>
          <w:bCs/>
        </w:rPr>
        <w:t>are</w:t>
      </w:r>
      <w:r>
        <w:rPr>
          <w:rFonts w:asciiTheme="majorHAnsi" w:eastAsia="Arial" w:hAnsiTheme="majorHAnsi" w:cs="Arial"/>
          <w:bCs/>
        </w:rPr>
        <w:t xml:space="preserve"> due also to Dr. Anwar A Khan, Department of Medical </w:t>
      </w:r>
      <w:r w:rsidR="009F10F0">
        <w:rPr>
          <w:rFonts w:asciiTheme="majorHAnsi" w:eastAsia="Arial" w:hAnsiTheme="majorHAnsi" w:cs="Arial"/>
          <w:bCs/>
        </w:rPr>
        <w:t>Education</w:t>
      </w:r>
      <w:r>
        <w:rPr>
          <w:rFonts w:asciiTheme="majorHAnsi" w:eastAsia="Arial" w:hAnsiTheme="majorHAnsi" w:cs="Arial"/>
          <w:bCs/>
        </w:rPr>
        <w:t xml:space="preserve">, COM-J, </w:t>
      </w:r>
      <w:proofErr w:type="gramStart"/>
      <w:r>
        <w:rPr>
          <w:rFonts w:asciiTheme="majorHAnsi" w:eastAsia="Arial" w:hAnsiTheme="majorHAnsi" w:cs="Arial"/>
          <w:bCs/>
        </w:rPr>
        <w:t>KSAU</w:t>
      </w:r>
      <w:proofErr w:type="gramEnd"/>
      <w:r>
        <w:rPr>
          <w:rFonts w:asciiTheme="majorHAnsi" w:eastAsia="Arial" w:hAnsiTheme="majorHAnsi" w:cs="Arial"/>
          <w:bCs/>
        </w:rPr>
        <w:t>-HS for the analysis of the collected data</w:t>
      </w:r>
      <w:r w:rsidR="00E0582F" w:rsidRPr="00C1469B">
        <w:rPr>
          <w:rFonts w:asciiTheme="majorHAnsi" w:eastAsia="Arial" w:hAnsiTheme="majorHAnsi" w:cs="Arial"/>
          <w:bCs/>
        </w:rPr>
        <w:t xml:space="preserve">. </w:t>
      </w:r>
      <w:r w:rsidR="009F10F0">
        <w:rPr>
          <w:rFonts w:asciiTheme="majorHAnsi" w:eastAsia="Arial" w:hAnsiTheme="majorHAnsi" w:cs="Arial"/>
          <w:bCs/>
        </w:rPr>
        <w:t xml:space="preserve">I also acknowledge the help of Mr. Abdul </w:t>
      </w:r>
      <w:proofErr w:type="spellStart"/>
      <w:r w:rsidR="009F10F0">
        <w:rPr>
          <w:rFonts w:asciiTheme="majorHAnsi" w:eastAsia="Arial" w:hAnsiTheme="majorHAnsi" w:cs="Arial"/>
          <w:bCs/>
        </w:rPr>
        <w:t>Rehman</w:t>
      </w:r>
      <w:proofErr w:type="spellEnd"/>
      <w:r w:rsidR="009F10F0">
        <w:rPr>
          <w:rFonts w:asciiTheme="majorHAnsi" w:eastAsia="Arial" w:hAnsiTheme="majorHAnsi" w:cs="Arial"/>
          <w:bCs/>
        </w:rPr>
        <w:t xml:space="preserve"> </w:t>
      </w:r>
      <w:bookmarkStart w:id="0" w:name="_GoBack"/>
      <w:bookmarkEnd w:id="0"/>
      <w:r w:rsidR="009F10F0">
        <w:rPr>
          <w:rFonts w:asciiTheme="majorHAnsi" w:eastAsia="Arial" w:hAnsiTheme="majorHAnsi" w:cs="Arial"/>
          <w:bCs/>
        </w:rPr>
        <w:t>in dispensing the survey to various leaders of KSAU-HS Students for the collection of data.</w:t>
      </w:r>
    </w:p>
    <w:p w:rsidR="00E0582F" w:rsidRDefault="00E0582F" w:rsidP="00E0582F">
      <w:pPr>
        <w:spacing w:line="360" w:lineRule="auto"/>
        <w:jc w:val="both"/>
        <w:rPr>
          <w:rFonts w:asciiTheme="majorHAnsi" w:eastAsia="Arial" w:hAnsiTheme="majorHAnsi" w:cs="Arial"/>
          <w:bCs/>
        </w:rPr>
      </w:pPr>
      <w:r>
        <w:rPr>
          <w:rFonts w:asciiTheme="majorHAnsi" w:eastAsia="Arial" w:hAnsiTheme="majorHAnsi" w:cs="Arial"/>
          <w:b/>
          <w:bCs/>
        </w:rPr>
        <w:t>Ethical Clearance</w:t>
      </w:r>
      <w:r w:rsidRPr="004147C9">
        <w:rPr>
          <w:rFonts w:asciiTheme="majorHAnsi" w:eastAsia="Arial" w:hAnsiTheme="majorHAnsi" w:cs="Arial"/>
          <w:b/>
          <w:bCs/>
        </w:rPr>
        <w:t>:</w:t>
      </w:r>
      <w:r w:rsidRPr="004147C9">
        <w:rPr>
          <w:rFonts w:asciiTheme="majorHAnsi" w:eastAsia="Arial" w:hAnsiTheme="majorHAnsi" w:cs="Arial"/>
          <w:bCs/>
        </w:rPr>
        <w:t xml:space="preserve"> </w:t>
      </w:r>
    </w:p>
    <w:p w:rsidR="00E0582F" w:rsidRDefault="00E0582F" w:rsidP="006C5952">
      <w:pPr>
        <w:spacing w:line="360" w:lineRule="auto"/>
        <w:jc w:val="both"/>
        <w:rPr>
          <w:rFonts w:asciiTheme="majorHAnsi" w:eastAsia="Arial" w:hAnsiTheme="majorHAnsi" w:cs="Arial"/>
          <w:bCs/>
        </w:rPr>
      </w:pPr>
      <w:r w:rsidRPr="004147C9">
        <w:rPr>
          <w:rFonts w:asciiTheme="majorHAnsi" w:eastAsia="Arial" w:hAnsiTheme="majorHAnsi" w:cs="Arial"/>
          <w:bCs/>
        </w:rPr>
        <w:t xml:space="preserve">This study was </w:t>
      </w:r>
      <w:r>
        <w:rPr>
          <w:rFonts w:asciiTheme="majorHAnsi" w:eastAsia="Arial" w:hAnsiTheme="majorHAnsi" w:cs="Arial"/>
          <w:bCs/>
        </w:rPr>
        <w:t>approved by the Institutional Review Board of King Abdullah International Medical Research Centre (KAIMRC), a research wing of KSAU-HS, Jeddah (</w:t>
      </w:r>
      <w:r w:rsidRPr="00EB5BA3">
        <w:rPr>
          <w:rFonts w:asciiTheme="majorHAnsi" w:eastAsia="Arial" w:hAnsiTheme="majorHAnsi" w:cs="Arial"/>
          <w:b/>
          <w:i/>
          <w:iCs/>
        </w:rPr>
        <w:t>Reference No: SP19-1</w:t>
      </w:r>
      <w:r w:rsidR="001B1A63">
        <w:rPr>
          <w:rFonts w:asciiTheme="majorHAnsi" w:eastAsia="Arial" w:hAnsiTheme="majorHAnsi" w:cs="Arial"/>
          <w:b/>
          <w:i/>
          <w:iCs/>
        </w:rPr>
        <w:t>27</w:t>
      </w:r>
      <w:r w:rsidRPr="00EB5BA3">
        <w:rPr>
          <w:rFonts w:asciiTheme="majorHAnsi" w:eastAsia="Arial" w:hAnsiTheme="majorHAnsi" w:cs="Arial"/>
          <w:b/>
          <w:i/>
          <w:iCs/>
        </w:rPr>
        <w:t xml:space="preserve">-J; Dated: </w:t>
      </w:r>
      <w:r w:rsidR="006C5952">
        <w:rPr>
          <w:rFonts w:asciiTheme="majorHAnsi" w:eastAsia="Arial" w:hAnsiTheme="majorHAnsi" w:cs="Arial"/>
          <w:b/>
          <w:i/>
          <w:iCs/>
        </w:rPr>
        <w:t>03</w:t>
      </w:r>
      <w:r w:rsidRPr="00EB5BA3">
        <w:rPr>
          <w:rFonts w:asciiTheme="majorHAnsi" w:eastAsia="Arial" w:hAnsiTheme="majorHAnsi" w:cs="Arial"/>
          <w:b/>
          <w:i/>
          <w:iCs/>
        </w:rPr>
        <w:t>/</w:t>
      </w:r>
      <w:r w:rsidR="006C5952">
        <w:rPr>
          <w:rFonts w:asciiTheme="majorHAnsi" w:eastAsia="Arial" w:hAnsiTheme="majorHAnsi" w:cs="Arial"/>
          <w:b/>
          <w:i/>
          <w:iCs/>
        </w:rPr>
        <w:t>11</w:t>
      </w:r>
      <w:r w:rsidRPr="00EB5BA3">
        <w:rPr>
          <w:rFonts w:asciiTheme="majorHAnsi" w:eastAsia="Arial" w:hAnsiTheme="majorHAnsi" w:cs="Arial"/>
          <w:b/>
          <w:i/>
          <w:iCs/>
        </w:rPr>
        <w:t>/2019</w:t>
      </w:r>
      <w:r w:rsidRPr="004147C9">
        <w:rPr>
          <w:rFonts w:asciiTheme="majorHAnsi" w:eastAsia="Arial" w:hAnsiTheme="majorHAnsi" w:cs="Arial"/>
          <w:bCs/>
        </w:rPr>
        <w:t xml:space="preserve">). </w:t>
      </w:r>
    </w:p>
    <w:p w:rsidR="00E0582F" w:rsidRDefault="00E0582F" w:rsidP="00E0582F">
      <w:pPr>
        <w:spacing w:line="360" w:lineRule="auto"/>
        <w:jc w:val="both"/>
        <w:rPr>
          <w:rFonts w:asciiTheme="majorHAnsi" w:eastAsia="Arial" w:hAnsiTheme="majorHAnsi" w:cs="Arial"/>
          <w:bCs/>
        </w:rPr>
      </w:pPr>
      <w:r>
        <w:rPr>
          <w:rFonts w:asciiTheme="majorHAnsi" w:eastAsia="Arial" w:hAnsiTheme="majorHAnsi" w:cs="Arial"/>
          <w:b/>
          <w:bCs/>
        </w:rPr>
        <w:t>Author Contributions</w:t>
      </w:r>
      <w:r w:rsidRPr="004147C9">
        <w:rPr>
          <w:rFonts w:asciiTheme="majorHAnsi" w:eastAsia="Arial" w:hAnsiTheme="majorHAnsi" w:cs="Arial"/>
          <w:b/>
          <w:bCs/>
        </w:rPr>
        <w:t>:</w:t>
      </w:r>
      <w:r w:rsidRPr="004147C9">
        <w:rPr>
          <w:rFonts w:asciiTheme="majorHAnsi" w:eastAsia="Arial" w:hAnsiTheme="majorHAnsi" w:cs="Arial"/>
          <w:bCs/>
        </w:rPr>
        <w:t xml:space="preserve"> </w:t>
      </w:r>
    </w:p>
    <w:p w:rsidR="00E0582F" w:rsidRPr="00C1469B" w:rsidRDefault="00E0582F" w:rsidP="00E0582F">
      <w:pPr>
        <w:spacing w:line="360" w:lineRule="auto"/>
        <w:jc w:val="both"/>
        <w:rPr>
          <w:rFonts w:asciiTheme="majorHAnsi" w:eastAsia="Arial" w:hAnsiTheme="majorHAnsi" w:cs="Arial"/>
          <w:bCs/>
        </w:rPr>
      </w:pPr>
      <w:r w:rsidRPr="00C1469B">
        <w:rPr>
          <w:rFonts w:asciiTheme="majorHAnsi" w:eastAsia="Arial" w:hAnsiTheme="majorHAnsi" w:cs="Arial"/>
          <w:b/>
          <w:bCs/>
        </w:rPr>
        <w:t xml:space="preserve">SSA </w:t>
      </w:r>
      <w:r w:rsidRPr="00C1469B">
        <w:rPr>
          <w:rFonts w:asciiTheme="majorHAnsi" w:eastAsia="Arial" w:hAnsiTheme="majorHAnsi" w:cs="Arial"/>
          <w:bCs/>
        </w:rPr>
        <w:t>conceptualized the</w:t>
      </w:r>
      <w:r>
        <w:rPr>
          <w:rFonts w:asciiTheme="majorHAnsi" w:eastAsia="Arial" w:hAnsiTheme="majorHAnsi" w:cs="Arial"/>
          <w:bCs/>
        </w:rPr>
        <w:t xml:space="preserve"> project</w:t>
      </w:r>
      <w:r w:rsidRPr="00C1469B">
        <w:rPr>
          <w:rFonts w:asciiTheme="majorHAnsi" w:eastAsia="Arial" w:hAnsiTheme="majorHAnsi" w:cs="Arial"/>
          <w:bCs/>
        </w:rPr>
        <w:t xml:space="preserve">, designed the study questionnaire in its final form, analyzed the collected data and wrote the entire manuscript. </w:t>
      </w:r>
    </w:p>
    <w:p w:rsidR="00E375B9" w:rsidRDefault="00E375B9">
      <w:pPr>
        <w:rPr>
          <w:b/>
        </w:rPr>
      </w:pPr>
      <w:r>
        <w:rPr>
          <w:b/>
        </w:rPr>
        <w:br w:type="page"/>
      </w:r>
    </w:p>
    <w:p w:rsidR="007A22A4" w:rsidRPr="00E375B9" w:rsidRDefault="007A22A4" w:rsidP="00E375B9">
      <w:pPr>
        <w:jc w:val="both"/>
        <w:rPr>
          <w:b/>
        </w:rPr>
      </w:pPr>
      <w:r w:rsidRPr="00E375B9">
        <w:rPr>
          <w:b/>
        </w:rPr>
        <w:lastRenderedPageBreak/>
        <w:t>References:</w:t>
      </w:r>
    </w:p>
    <w:p w:rsidR="003E61DA" w:rsidRPr="00E375B9" w:rsidRDefault="003E61DA" w:rsidP="00E375B9">
      <w:pPr>
        <w:pStyle w:val="ListParagraph"/>
        <w:numPr>
          <w:ilvl w:val="0"/>
          <w:numId w:val="9"/>
        </w:numPr>
        <w:jc w:val="both"/>
      </w:pPr>
      <w:proofErr w:type="spellStart"/>
      <w:r w:rsidRPr="00E375B9">
        <w:t>Akabayashi</w:t>
      </w:r>
      <w:proofErr w:type="spellEnd"/>
      <w:r w:rsidRPr="00E375B9">
        <w:t xml:space="preserve"> A, </w:t>
      </w:r>
      <w:proofErr w:type="spellStart"/>
      <w:r w:rsidRPr="00E375B9">
        <w:t>Slingsby</w:t>
      </w:r>
      <w:proofErr w:type="spellEnd"/>
      <w:r w:rsidRPr="00E375B9">
        <w:t xml:space="preserve"> BT, Nagao N, Kai I, Sato H. An eight-year follow-up national study of medical school and general hospital ethics committees in Japan. BMC Med Ethics 2007; 8: 8.</w:t>
      </w:r>
    </w:p>
    <w:p w:rsidR="003E61DA" w:rsidRPr="00E375B9" w:rsidRDefault="003E61DA" w:rsidP="00E375B9">
      <w:pPr>
        <w:pStyle w:val="ListParagraph"/>
        <w:numPr>
          <w:ilvl w:val="0"/>
          <w:numId w:val="9"/>
        </w:numPr>
        <w:jc w:val="both"/>
      </w:pPr>
      <w:proofErr w:type="spellStart"/>
      <w:r w:rsidRPr="00E375B9">
        <w:t>Löfmark</w:t>
      </w:r>
      <w:proofErr w:type="spellEnd"/>
      <w:r w:rsidRPr="00E375B9">
        <w:t xml:space="preserve"> R, </w:t>
      </w:r>
      <w:proofErr w:type="spellStart"/>
      <w:r w:rsidRPr="00E375B9">
        <w:t>Nilstun</w:t>
      </w:r>
      <w:proofErr w:type="spellEnd"/>
      <w:r w:rsidRPr="00E375B9">
        <w:t xml:space="preserve"> T, Cartwright C, Fischer S, van der </w:t>
      </w:r>
      <w:proofErr w:type="spellStart"/>
      <w:r w:rsidRPr="00E375B9">
        <w:t>Heide</w:t>
      </w:r>
      <w:proofErr w:type="spellEnd"/>
      <w:r w:rsidRPr="00E375B9">
        <w:t xml:space="preserve"> A, </w:t>
      </w:r>
      <w:proofErr w:type="spellStart"/>
      <w:r w:rsidRPr="00E375B9">
        <w:t>Mortier</w:t>
      </w:r>
      <w:proofErr w:type="spellEnd"/>
      <w:r w:rsidRPr="00E375B9">
        <w:t xml:space="preserve"> F, et al. Physicians’ experiences with end--of-life decision-making: survey in 6 European countries and Australia. BMC Med 2008; 6: 4.</w:t>
      </w:r>
    </w:p>
    <w:p w:rsidR="003E61DA" w:rsidRPr="00E375B9" w:rsidRDefault="003E61DA" w:rsidP="00E375B9">
      <w:pPr>
        <w:pStyle w:val="ListParagraph"/>
        <w:numPr>
          <w:ilvl w:val="0"/>
          <w:numId w:val="9"/>
        </w:numPr>
        <w:jc w:val="both"/>
      </w:pPr>
      <w:r w:rsidRPr="00E375B9">
        <w:t xml:space="preserve">Snyder L, </w:t>
      </w:r>
      <w:proofErr w:type="spellStart"/>
      <w:r w:rsidRPr="00E375B9">
        <w:t>Leffler</w:t>
      </w:r>
      <w:proofErr w:type="spellEnd"/>
      <w:r w:rsidRPr="00E375B9">
        <w:t xml:space="preserve"> C; Ethics and Human Rights Committee, American College of Physicians. Ethics manual: fifth edition. Ann Intern Med 2005; 142 (7): 560-582.</w:t>
      </w:r>
    </w:p>
    <w:p w:rsidR="003E61DA" w:rsidRPr="00E375B9" w:rsidRDefault="003E61DA" w:rsidP="00E375B9">
      <w:pPr>
        <w:pStyle w:val="ListParagraph"/>
        <w:numPr>
          <w:ilvl w:val="0"/>
          <w:numId w:val="9"/>
        </w:numPr>
        <w:jc w:val="both"/>
      </w:pPr>
      <w:proofErr w:type="spellStart"/>
      <w:r w:rsidRPr="00E375B9">
        <w:t>Meisel</w:t>
      </w:r>
      <w:proofErr w:type="spellEnd"/>
      <w:r w:rsidRPr="00E375B9">
        <w:t xml:space="preserve"> A, Snyder L, Quill T; American College of Physicians-American Society of Internal Medicine End-of-Life Care Consensus Panel. Seven legal barriers to end-of-life care: myths, realities, and grains of truth. JAMA 2000; 284 (19): 2495-2501.</w:t>
      </w:r>
    </w:p>
    <w:p w:rsidR="003E61DA" w:rsidRPr="00E375B9" w:rsidRDefault="003E61DA" w:rsidP="00E375B9">
      <w:pPr>
        <w:pStyle w:val="ListParagraph"/>
        <w:numPr>
          <w:ilvl w:val="0"/>
          <w:numId w:val="9"/>
        </w:numPr>
        <w:jc w:val="both"/>
        <w:rPr>
          <w:rStyle w:val="Hyperlink"/>
          <w:color w:val="auto"/>
          <w:u w:val="none"/>
        </w:rPr>
      </w:pPr>
      <w:proofErr w:type="spellStart"/>
      <w:r w:rsidRPr="00E375B9">
        <w:t>Pinheiro</w:t>
      </w:r>
      <w:proofErr w:type="spellEnd"/>
      <w:r w:rsidRPr="00E375B9">
        <w:t xml:space="preserve"> A, Nakazone MA, Leal FS, </w:t>
      </w:r>
      <w:proofErr w:type="spellStart"/>
      <w:r w:rsidRPr="00E375B9">
        <w:t>Pinhel</w:t>
      </w:r>
      <w:proofErr w:type="spellEnd"/>
      <w:r w:rsidRPr="00E375B9">
        <w:t xml:space="preserve"> MAS, Souza DRS, </w:t>
      </w:r>
      <w:proofErr w:type="spellStart"/>
      <w:r w:rsidRPr="00E375B9">
        <w:t>Cipullo</w:t>
      </w:r>
      <w:proofErr w:type="spellEnd"/>
      <w:r w:rsidRPr="00E375B9">
        <w:t xml:space="preserve"> JP. Medical students' knowledge about end-of-life decision-making. </w:t>
      </w:r>
      <w:proofErr w:type="spellStart"/>
      <w:r w:rsidRPr="00E375B9">
        <w:t>Revista</w:t>
      </w:r>
      <w:proofErr w:type="spellEnd"/>
      <w:r w:rsidRPr="00E375B9">
        <w:t xml:space="preserve"> </w:t>
      </w:r>
      <w:proofErr w:type="spellStart"/>
      <w:r w:rsidRPr="00E375B9">
        <w:t>Brasileira</w:t>
      </w:r>
      <w:proofErr w:type="spellEnd"/>
      <w:r w:rsidRPr="00E375B9">
        <w:t xml:space="preserve"> de </w:t>
      </w:r>
      <w:proofErr w:type="spellStart"/>
      <w:r w:rsidRPr="00E375B9">
        <w:t>Educação</w:t>
      </w:r>
      <w:proofErr w:type="spellEnd"/>
      <w:r w:rsidRPr="00E375B9">
        <w:t xml:space="preserve"> </w:t>
      </w:r>
      <w:proofErr w:type="spellStart"/>
      <w:r w:rsidRPr="00E375B9">
        <w:t>Médica</w:t>
      </w:r>
      <w:proofErr w:type="spellEnd"/>
      <w:r w:rsidRPr="00E375B9">
        <w:t xml:space="preserve">. 2011: 35(2), 171-176. </w:t>
      </w:r>
      <w:hyperlink r:id="rId8" w:history="1">
        <w:r w:rsidRPr="00E375B9">
          <w:rPr>
            <w:rStyle w:val="Hyperlink"/>
            <w:color w:val="auto"/>
          </w:rPr>
          <w:t>https://dx.doi.org/10.1590/S0100-55022011000200005</w:t>
        </w:r>
      </w:hyperlink>
    </w:p>
    <w:p w:rsidR="003E61DA" w:rsidRPr="00E375B9" w:rsidRDefault="003E61DA" w:rsidP="00E375B9">
      <w:pPr>
        <w:pStyle w:val="ListParagraph"/>
        <w:numPr>
          <w:ilvl w:val="0"/>
          <w:numId w:val="9"/>
        </w:numPr>
        <w:jc w:val="both"/>
      </w:pPr>
      <w:proofErr w:type="spellStart"/>
      <w:r w:rsidRPr="00E375B9">
        <w:t>Alminoja</w:t>
      </w:r>
      <w:proofErr w:type="spellEnd"/>
      <w:r w:rsidRPr="00E375B9">
        <w:t xml:space="preserve"> A, </w:t>
      </w:r>
      <w:proofErr w:type="spellStart"/>
      <w:r w:rsidRPr="00E375B9">
        <w:t>Piili</w:t>
      </w:r>
      <w:proofErr w:type="spellEnd"/>
      <w:r w:rsidRPr="00E375B9">
        <w:t xml:space="preserve"> RP, </w:t>
      </w:r>
      <w:proofErr w:type="spellStart"/>
      <w:r w:rsidRPr="00E375B9">
        <w:t>Hinkka</w:t>
      </w:r>
      <w:proofErr w:type="spellEnd"/>
      <w:r w:rsidRPr="00E375B9">
        <w:t xml:space="preserve"> H, </w:t>
      </w:r>
      <w:proofErr w:type="spellStart"/>
      <w:r w:rsidRPr="00E375B9">
        <w:t>Metsänoja</w:t>
      </w:r>
      <w:proofErr w:type="spellEnd"/>
      <w:r w:rsidRPr="00E375B9">
        <w:t xml:space="preserve"> R, </w:t>
      </w:r>
      <w:proofErr w:type="spellStart"/>
      <w:r w:rsidRPr="00E375B9">
        <w:t>Hirvonen</w:t>
      </w:r>
      <w:proofErr w:type="spellEnd"/>
      <w:r w:rsidRPr="00E375B9">
        <w:t xml:space="preserve"> O, </w:t>
      </w:r>
      <w:proofErr w:type="spellStart"/>
      <w:r w:rsidRPr="00E375B9">
        <w:t>Tyynelä-Korhonen</w:t>
      </w:r>
      <w:proofErr w:type="spellEnd"/>
      <w:r w:rsidRPr="00E375B9">
        <w:t xml:space="preserve"> K, </w:t>
      </w:r>
      <w:proofErr w:type="spellStart"/>
      <w:r w:rsidRPr="00E375B9">
        <w:t>Kaleva-Kerola</w:t>
      </w:r>
      <w:proofErr w:type="spellEnd"/>
      <w:r w:rsidRPr="00E375B9">
        <w:t xml:space="preserve"> J, </w:t>
      </w:r>
      <w:proofErr w:type="spellStart"/>
      <w:r w:rsidRPr="00E375B9">
        <w:t>Saarto</w:t>
      </w:r>
      <w:proofErr w:type="spellEnd"/>
      <w:r w:rsidRPr="00E375B9">
        <w:t xml:space="preserve"> T, </w:t>
      </w:r>
      <w:proofErr w:type="spellStart"/>
      <w:r w:rsidRPr="00E375B9">
        <w:t>Kellokumpu-Lehtinen</w:t>
      </w:r>
      <w:proofErr w:type="spellEnd"/>
      <w:r w:rsidRPr="00E375B9">
        <w:t xml:space="preserve"> PI </w:t>
      </w:r>
      <w:proofErr w:type="spellStart"/>
      <w:r w:rsidRPr="00E375B9">
        <w:t>Lehto</w:t>
      </w:r>
      <w:proofErr w:type="spellEnd"/>
      <w:r w:rsidRPr="00E375B9">
        <w:t xml:space="preserve"> JT. Does Decision-making in End-of-life Care Differ </w:t>
      </w:r>
      <w:proofErr w:type="gramStart"/>
      <w:r w:rsidRPr="00E375B9">
        <w:t>Between</w:t>
      </w:r>
      <w:proofErr w:type="gramEnd"/>
      <w:r w:rsidRPr="00E375B9">
        <w:t xml:space="preserve"> Graduating Medical Students and Experienced Physicians? In Vivo. 2019 May-Jun</w:t>
      </w:r>
      <w:proofErr w:type="gramStart"/>
      <w:r w:rsidRPr="00E375B9">
        <w:t>;33</w:t>
      </w:r>
      <w:proofErr w:type="gramEnd"/>
      <w:r w:rsidRPr="00E375B9">
        <w:t xml:space="preserve">(3):903-909. </w:t>
      </w:r>
      <w:proofErr w:type="spellStart"/>
      <w:proofErr w:type="gramStart"/>
      <w:r w:rsidRPr="00E375B9">
        <w:t>doi</w:t>
      </w:r>
      <w:proofErr w:type="spellEnd"/>
      <w:proofErr w:type="gramEnd"/>
      <w:r w:rsidRPr="00E375B9">
        <w:t>: 10.21873/invivo.11557.</w:t>
      </w:r>
    </w:p>
    <w:p w:rsidR="003E61DA" w:rsidRPr="00E375B9" w:rsidRDefault="003E61DA" w:rsidP="00E375B9">
      <w:pPr>
        <w:pStyle w:val="ListParagraph"/>
        <w:numPr>
          <w:ilvl w:val="0"/>
          <w:numId w:val="9"/>
        </w:numPr>
      </w:pPr>
      <w:r w:rsidRPr="00E375B9">
        <w:t xml:space="preserve">Rome RB, </w:t>
      </w:r>
      <w:proofErr w:type="spellStart"/>
      <w:r w:rsidRPr="00E375B9">
        <w:t>Luminais</w:t>
      </w:r>
      <w:proofErr w:type="spellEnd"/>
      <w:r w:rsidRPr="00E375B9">
        <w:t xml:space="preserve"> HH, Bourgeois DA, </w:t>
      </w:r>
      <w:proofErr w:type="spellStart"/>
      <w:r w:rsidRPr="00E375B9">
        <w:t>Blais</w:t>
      </w:r>
      <w:proofErr w:type="spellEnd"/>
      <w:r w:rsidRPr="00E375B9">
        <w:t xml:space="preserve"> CM. The role of palliative care at the end of life. </w:t>
      </w:r>
      <w:proofErr w:type="spellStart"/>
      <w:r w:rsidRPr="00E375B9">
        <w:t>Ochsner</w:t>
      </w:r>
      <w:proofErr w:type="spellEnd"/>
      <w:r w:rsidRPr="00E375B9">
        <w:t xml:space="preserve"> J. 2011; 11(4):348-52.</w:t>
      </w:r>
    </w:p>
    <w:p w:rsidR="003E61DA" w:rsidRPr="00E375B9" w:rsidRDefault="003E61DA" w:rsidP="00E375B9">
      <w:pPr>
        <w:pStyle w:val="ListParagraph"/>
        <w:numPr>
          <w:ilvl w:val="0"/>
          <w:numId w:val="9"/>
        </w:numPr>
      </w:pPr>
      <w:r w:rsidRPr="00E375B9">
        <w:t xml:space="preserve">WHO (2014). WHO Definition of Palliative Care. Available at </w:t>
      </w:r>
      <w:hyperlink r:id="rId9" w:history="1">
        <w:r w:rsidRPr="00E375B9">
          <w:rPr>
            <w:rStyle w:val="Hyperlink"/>
            <w:color w:val="auto"/>
          </w:rPr>
          <w:t>https://www.who.int/cancer/palliative/definition/en/</w:t>
        </w:r>
      </w:hyperlink>
      <w:r w:rsidRPr="00E375B9">
        <w:t xml:space="preserve"> [Accessed 20 January 2020].</w:t>
      </w:r>
    </w:p>
    <w:p w:rsidR="003E61DA" w:rsidRPr="00E375B9" w:rsidRDefault="003E61DA" w:rsidP="00E375B9">
      <w:pPr>
        <w:pStyle w:val="ListParagraph"/>
        <w:numPr>
          <w:ilvl w:val="0"/>
          <w:numId w:val="9"/>
        </w:numPr>
        <w:jc w:val="both"/>
      </w:pPr>
      <w:r w:rsidRPr="00E375B9">
        <w:t xml:space="preserve">Liaison Committee on Medical Education: Functions and Structure of a Medical School: Standards for Accreditation of Medical Education Programs Leading to the M.D. Degree. Revised June 2008. www.lcme.org=standard.htm </w:t>
      </w:r>
    </w:p>
    <w:p w:rsidR="003E61DA" w:rsidRPr="00E375B9" w:rsidRDefault="003E61DA" w:rsidP="00E375B9">
      <w:pPr>
        <w:pStyle w:val="ListParagraph"/>
        <w:numPr>
          <w:ilvl w:val="0"/>
          <w:numId w:val="9"/>
        </w:numPr>
        <w:jc w:val="both"/>
      </w:pPr>
      <w:r w:rsidRPr="00E375B9">
        <w:t xml:space="preserve">Billings ME, </w:t>
      </w:r>
      <w:proofErr w:type="spellStart"/>
      <w:r w:rsidRPr="00E375B9">
        <w:t>Engelberg</w:t>
      </w:r>
      <w:proofErr w:type="spellEnd"/>
      <w:r w:rsidRPr="00E375B9">
        <w:t xml:space="preserve"> R, Curtis JR, Block S, Sullivan AM. Determinants of medical students' perceived preparation to perform end-of-life care, quality of end-of-life care education, and attitudes toward end-of-life care. J </w:t>
      </w:r>
      <w:proofErr w:type="spellStart"/>
      <w:r w:rsidRPr="00E375B9">
        <w:t>Palliat</w:t>
      </w:r>
      <w:proofErr w:type="spellEnd"/>
      <w:r w:rsidRPr="00E375B9">
        <w:t xml:space="preserve"> Med. 2010 Mar</w:t>
      </w:r>
      <w:proofErr w:type="gramStart"/>
      <w:r w:rsidRPr="00E375B9">
        <w:t>;13</w:t>
      </w:r>
      <w:proofErr w:type="gramEnd"/>
      <w:r w:rsidRPr="00E375B9">
        <w:t xml:space="preserve">(3):319-26. </w:t>
      </w:r>
      <w:proofErr w:type="spellStart"/>
      <w:proofErr w:type="gramStart"/>
      <w:r w:rsidRPr="00E375B9">
        <w:t>doi</w:t>
      </w:r>
      <w:proofErr w:type="spellEnd"/>
      <w:proofErr w:type="gramEnd"/>
      <w:r w:rsidRPr="00E375B9">
        <w:t>: 10.1089/jpm.2009.0293.</w:t>
      </w:r>
    </w:p>
    <w:p w:rsidR="003E61DA" w:rsidRPr="00E375B9" w:rsidRDefault="003E61DA" w:rsidP="00E375B9">
      <w:pPr>
        <w:pStyle w:val="ListParagraph"/>
        <w:numPr>
          <w:ilvl w:val="0"/>
          <w:numId w:val="9"/>
        </w:numPr>
        <w:jc w:val="both"/>
      </w:pPr>
      <w:proofErr w:type="spellStart"/>
      <w:r w:rsidRPr="00E375B9">
        <w:t>Ozkara</w:t>
      </w:r>
      <w:proofErr w:type="spellEnd"/>
      <w:r w:rsidRPr="00E375B9">
        <w:t xml:space="preserve"> E, </w:t>
      </w:r>
      <w:proofErr w:type="spellStart"/>
      <w:r w:rsidRPr="00E375B9">
        <w:t>Civaner</w:t>
      </w:r>
      <w:proofErr w:type="spellEnd"/>
      <w:r w:rsidRPr="00E375B9">
        <w:t xml:space="preserve"> M, </w:t>
      </w:r>
      <w:proofErr w:type="spellStart"/>
      <w:r w:rsidRPr="00E375B9">
        <w:t>Oğlak</w:t>
      </w:r>
      <w:proofErr w:type="spellEnd"/>
      <w:r w:rsidRPr="00E375B9">
        <w:t xml:space="preserve"> S, </w:t>
      </w:r>
      <w:proofErr w:type="spellStart"/>
      <w:r w:rsidRPr="00E375B9">
        <w:t>Mayda</w:t>
      </w:r>
      <w:proofErr w:type="spellEnd"/>
      <w:r w:rsidRPr="00E375B9">
        <w:t xml:space="preserve"> AS. Euthanasia education for health professionals in Turkey: students change their opinions. </w:t>
      </w:r>
      <w:proofErr w:type="spellStart"/>
      <w:r w:rsidRPr="00E375B9">
        <w:t>Nurs</w:t>
      </w:r>
      <w:proofErr w:type="spellEnd"/>
      <w:r w:rsidRPr="00E375B9">
        <w:t xml:space="preserve"> Ethics. 2004</w:t>
      </w:r>
      <w:proofErr w:type="gramStart"/>
      <w:r w:rsidRPr="00E375B9">
        <w:t>;11</w:t>
      </w:r>
      <w:proofErr w:type="gramEnd"/>
      <w:r w:rsidRPr="00E375B9">
        <w:t>(3):290-7.</w:t>
      </w:r>
    </w:p>
    <w:p w:rsidR="003E61DA" w:rsidRPr="00E375B9" w:rsidRDefault="003E61DA" w:rsidP="00E375B9">
      <w:pPr>
        <w:pStyle w:val="ListParagraph"/>
        <w:numPr>
          <w:ilvl w:val="0"/>
          <w:numId w:val="9"/>
        </w:numPr>
        <w:jc w:val="both"/>
      </w:pPr>
      <w:proofErr w:type="spellStart"/>
      <w:r w:rsidRPr="00E375B9">
        <w:t>Sorta-Bilajac</w:t>
      </w:r>
      <w:proofErr w:type="spellEnd"/>
      <w:r w:rsidRPr="00E375B9">
        <w:t xml:space="preserve"> I, </w:t>
      </w:r>
      <w:proofErr w:type="spellStart"/>
      <w:r w:rsidRPr="00E375B9">
        <w:t>Brkanac</w:t>
      </w:r>
      <w:proofErr w:type="spellEnd"/>
      <w:r w:rsidRPr="00E375B9">
        <w:t xml:space="preserve"> D, </w:t>
      </w:r>
      <w:proofErr w:type="spellStart"/>
      <w:r w:rsidRPr="00E375B9">
        <w:t>Brozović</w:t>
      </w:r>
      <w:proofErr w:type="spellEnd"/>
      <w:r w:rsidRPr="00E375B9">
        <w:t xml:space="preserve"> B, </w:t>
      </w:r>
      <w:proofErr w:type="spellStart"/>
      <w:r w:rsidRPr="00E375B9">
        <w:t>Bazdarić</w:t>
      </w:r>
      <w:proofErr w:type="spellEnd"/>
      <w:r w:rsidRPr="00E375B9">
        <w:t xml:space="preserve"> K, </w:t>
      </w:r>
      <w:proofErr w:type="spellStart"/>
      <w:r w:rsidRPr="00E375B9">
        <w:t>Brkljacić</w:t>
      </w:r>
      <w:proofErr w:type="spellEnd"/>
      <w:r w:rsidRPr="00E375B9">
        <w:t xml:space="preserve"> M, </w:t>
      </w:r>
      <w:proofErr w:type="spellStart"/>
      <w:r w:rsidRPr="00E375B9">
        <w:t>Pelcić</w:t>
      </w:r>
      <w:proofErr w:type="spellEnd"/>
      <w:r w:rsidRPr="00E375B9">
        <w:t xml:space="preserve"> G, </w:t>
      </w:r>
      <w:proofErr w:type="spellStart"/>
      <w:r w:rsidRPr="00E375B9">
        <w:t>Golubović</w:t>
      </w:r>
      <w:proofErr w:type="spellEnd"/>
      <w:r w:rsidRPr="00E375B9">
        <w:t xml:space="preserve"> V, </w:t>
      </w:r>
      <w:proofErr w:type="spellStart"/>
      <w:r w:rsidRPr="00E375B9">
        <w:t>Segota</w:t>
      </w:r>
      <w:proofErr w:type="spellEnd"/>
      <w:r w:rsidRPr="00E375B9">
        <w:t xml:space="preserve"> I. Influence of the "Rijeka model" of bioethics education on attitudes of medical students towards death and dying--a cross sectional study. </w:t>
      </w:r>
      <w:proofErr w:type="spellStart"/>
      <w:r w:rsidRPr="00E375B9">
        <w:t>Coll</w:t>
      </w:r>
      <w:proofErr w:type="spellEnd"/>
      <w:r w:rsidRPr="00E375B9">
        <w:t xml:space="preserve"> </w:t>
      </w:r>
      <w:proofErr w:type="spellStart"/>
      <w:r w:rsidRPr="00E375B9">
        <w:t>Antropol</w:t>
      </w:r>
      <w:proofErr w:type="spellEnd"/>
      <w:r w:rsidRPr="00E375B9">
        <w:t>. 2007 Dec; 31(4):1151-7.</w:t>
      </w:r>
    </w:p>
    <w:p w:rsidR="003E61DA" w:rsidRPr="00E375B9" w:rsidRDefault="003E61DA" w:rsidP="00E375B9">
      <w:pPr>
        <w:pStyle w:val="ListParagraph"/>
        <w:numPr>
          <w:ilvl w:val="0"/>
          <w:numId w:val="9"/>
        </w:numPr>
        <w:jc w:val="both"/>
      </w:pPr>
      <w:r w:rsidRPr="00E375B9">
        <w:t xml:space="preserve">Nepal S, </w:t>
      </w:r>
      <w:proofErr w:type="spellStart"/>
      <w:r w:rsidRPr="00E375B9">
        <w:t>Atreya</w:t>
      </w:r>
      <w:proofErr w:type="spellEnd"/>
      <w:r w:rsidRPr="00E375B9">
        <w:t xml:space="preserve"> A, </w:t>
      </w:r>
      <w:proofErr w:type="spellStart"/>
      <w:r w:rsidRPr="00E375B9">
        <w:t>Kanchan</w:t>
      </w:r>
      <w:proofErr w:type="spellEnd"/>
      <w:r w:rsidRPr="00E375B9">
        <w:t xml:space="preserve"> </w:t>
      </w:r>
      <w:proofErr w:type="gramStart"/>
      <w:r w:rsidRPr="00E375B9">
        <w:t>T .</w:t>
      </w:r>
      <w:proofErr w:type="gramEnd"/>
      <w:r w:rsidRPr="00E375B9">
        <w:t xml:space="preserve"> Awareness and Perceptions of Medical Students towards Health Care Ethics - A Study from Nepal. Kathmandu </w:t>
      </w:r>
      <w:proofErr w:type="spellStart"/>
      <w:r w:rsidRPr="00E375B9">
        <w:t>Univ</w:t>
      </w:r>
      <w:proofErr w:type="spellEnd"/>
      <w:r w:rsidRPr="00E375B9">
        <w:t xml:space="preserve"> Med J (KUMJ). 2017 Oct.-Dec.</w:t>
      </w:r>
      <w:proofErr w:type="gramStart"/>
      <w:r w:rsidRPr="00E375B9">
        <w:t>;15</w:t>
      </w:r>
      <w:proofErr w:type="gramEnd"/>
      <w:r w:rsidRPr="00E375B9">
        <w:t>(60):313-318.</w:t>
      </w:r>
    </w:p>
    <w:p w:rsidR="003E61DA" w:rsidRPr="00E375B9" w:rsidRDefault="003E61DA" w:rsidP="00E375B9">
      <w:pPr>
        <w:pStyle w:val="ListParagraph"/>
        <w:numPr>
          <w:ilvl w:val="0"/>
          <w:numId w:val="9"/>
        </w:numPr>
        <w:jc w:val="both"/>
      </w:pPr>
      <w:r w:rsidRPr="00E375B9">
        <w:t xml:space="preserve">Marais C, </w:t>
      </w:r>
      <w:proofErr w:type="spellStart"/>
      <w:r w:rsidRPr="00E375B9">
        <w:t>Smouse</w:t>
      </w:r>
      <w:proofErr w:type="spellEnd"/>
      <w:r w:rsidRPr="00E375B9">
        <w:t xml:space="preserve"> J, </w:t>
      </w:r>
      <w:proofErr w:type="spellStart"/>
      <w:r w:rsidRPr="00E375B9">
        <w:t>Poortier</w:t>
      </w:r>
      <w:proofErr w:type="spellEnd"/>
      <w:r w:rsidRPr="00E375B9">
        <w:t xml:space="preserve"> G, Fair A, </w:t>
      </w:r>
      <w:proofErr w:type="spellStart"/>
      <w:r w:rsidRPr="00E375B9">
        <w:t>Joubert</w:t>
      </w:r>
      <w:proofErr w:type="spellEnd"/>
      <w:r w:rsidRPr="00E375B9">
        <w:t xml:space="preserve"> G, Steinberg WJ. End-of-life practices: The opinions of undergraduate medical students at a South African university. South African Journal of Bioethics and Law 2017</w:t>
      </w:r>
      <w:proofErr w:type="gramStart"/>
      <w:r w:rsidRPr="00E375B9">
        <w:t>;10</w:t>
      </w:r>
      <w:proofErr w:type="gramEnd"/>
      <w:r w:rsidRPr="00E375B9">
        <w:t>(2):96-101. DOI:10.7196/SAJBL.2017.v10i2.00604.</w:t>
      </w:r>
    </w:p>
    <w:p w:rsidR="003E61DA" w:rsidRPr="00E375B9" w:rsidRDefault="003E61DA" w:rsidP="00E375B9">
      <w:pPr>
        <w:pStyle w:val="ListParagraph"/>
        <w:numPr>
          <w:ilvl w:val="0"/>
          <w:numId w:val="9"/>
        </w:numPr>
      </w:pPr>
      <w:proofErr w:type="spellStart"/>
      <w:r w:rsidRPr="00E375B9">
        <w:t>Adchalingam</w:t>
      </w:r>
      <w:proofErr w:type="spellEnd"/>
      <w:r w:rsidRPr="00E375B9">
        <w:t xml:space="preserve"> K, Kong WH, </w:t>
      </w:r>
      <w:proofErr w:type="spellStart"/>
      <w:r w:rsidRPr="00E375B9">
        <w:t>Zakiah</w:t>
      </w:r>
      <w:proofErr w:type="spellEnd"/>
      <w:r w:rsidRPr="00E375B9">
        <w:t xml:space="preserve"> MA, Zaini M, Wong YL. Attitudes of Medical Students towards Euthanasia in a multicultural setting. Med J Malaysia 2005; 60: 46-9.</w:t>
      </w:r>
    </w:p>
    <w:p w:rsidR="003E61DA" w:rsidRPr="00E375B9" w:rsidRDefault="003E61DA" w:rsidP="00E375B9">
      <w:pPr>
        <w:pStyle w:val="ListParagraph"/>
        <w:numPr>
          <w:ilvl w:val="0"/>
          <w:numId w:val="9"/>
        </w:numPr>
        <w:jc w:val="both"/>
      </w:pPr>
      <w:proofErr w:type="spellStart"/>
      <w:r w:rsidRPr="00E375B9">
        <w:t>Myser</w:t>
      </w:r>
      <w:proofErr w:type="spellEnd"/>
      <w:r w:rsidRPr="00E375B9">
        <w:t xml:space="preserve"> C, </w:t>
      </w:r>
      <w:proofErr w:type="spellStart"/>
      <w:r w:rsidRPr="00E375B9">
        <w:t>Kerridge</w:t>
      </w:r>
      <w:proofErr w:type="spellEnd"/>
      <w:r w:rsidRPr="00E375B9">
        <w:t xml:space="preserve"> IH, Mitchell KR. Teaching clinical ethics as a professional skill: bridging the gap between knowledge about ethics and its use in clinical practice. J Med Ethics 1995; 21 (2): 97-103.</w:t>
      </w:r>
    </w:p>
    <w:p w:rsidR="003E61DA" w:rsidRPr="00E375B9" w:rsidRDefault="003E61DA" w:rsidP="00E375B9">
      <w:pPr>
        <w:pStyle w:val="ListParagraph"/>
        <w:numPr>
          <w:ilvl w:val="0"/>
          <w:numId w:val="9"/>
        </w:numPr>
        <w:jc w:val="both"/>
      </w:pPr>
      <w:proofErr w:type="spellStart"/>
      <w:r w:rsidRPr="00E375B9">
        <w:t>Mudigonda</w:t>
      </w:r>
      <w:proofErr w:type="spellEnd"/>
      <w:r w:rsidRPr="00E375B9">
        <w:t xml:space="preserve"> T, </w:t>
      </w:r>
      <w:proofErr w:type="spellStart"/>
      <w:r w:rsidRPr="00E375B9">
        <w:t>Mudigonda</w:t>
      </w:r>
      <w:proofErr w:type="spellEnd"/>
      <w:r w:rsidRPr="00E375B9">
        <w:t xml:space="preserve"> P. Palliative cancer care ethics: principles and challenges in the Indian setting. Indian J </w:t>
      </w:r>
      <w:proofErr w:type="spellStart"/>
      <w:r w:rsidRPr="00E375B9">
        <w:t>Palliat</w:t>
      </w:r>
      <w:proofErr w:type="spellEnd"/>
      <w:r w:rsidRPr="00E375B9">
        <w:t xml:space="preserve"> Care. 2010 Sep</w:t>
      </w:r>
      <w:proofErr w:type="gramStart"/>
      <w:r w:rsidRPr="00E375B9">
        <w:t>;16</w:t>
      </w:r>
      <w:proofErr w:type="gramEnd"/>
      <w:r w:rsidRPr="00E375B9">
        <w:t xml:space="preserve">(3):107-10. </w:t>
      </w:r>
      <w:proofErr w:type="spellStart"/>
      <w:proofErr w:type="gramStart"/>
      <w:r w:rsidRPr="00E375B9">
        <w:t>doi</w:t>
      </w:r>
      <w:proofErr w:type="spellEnd"/>
      <w:proofErr w:type="gramEnd"/>
      <w:r w:rsidRPr="00E375B9">
        <w:t>: 10.4103/0973-1075.73639.</w:t>
      </w:r>
    </w:p>
    <w:p w:rsidR="003E61DA" w:rsidRPr="00E375B9" w:rsidRDefault="003E61DA" w:rsidP="00E375B9">
      <w:pPr>
        <w:pStyle w:val="ListParagraph"/>
        <w:numPr>
          <w:ilvl w:val="0"/>
          <w:numId w:val="9"/>
        </w:numPr>
        <w:jc w:val="both"/>
      </w:pPr>
      <w:r w:rsidRPr="00E375B9">
        <w:lastRenderedPageBreak/>
        <w:t xml:space="preserve">Ferris FD, </w:t>
      </w:r>
      <w:proofErr w:type="spellStart"/>
      <w:r w:rsidRPr="00E375B9">
        <w:t>Bruera</w:t>
      </w:r>
      <w:proofErr w:type="spellEnd"/>
      <w:r w:rsidRPr="00E375B9">
        <w:t xml:space="preserve"> E, </w:t>
      </w:r>
      <w:proofErr w:type="spellStart"/>
      <w:r w:rsidRPr="00E375B9">
        <w:t>Cherny</w:t>
      </w:r>
      <w:proofErr w:type="spellEnd"/>
      <w:r w:rsidRPr="00E375B9">
        <w:t xml:space="preserve"> N, Cummings C, </w:t>
      </w:r>
      <w:proofErr w:type="spellStart"/>
      <w:r w:rsidRPr="00E375B9">
        <w:t>Currow</w:t>
      </w:r>
      <w:proofErr w:type="spellEnd"/>
      <w:r w:rsidRPr="00E375B9">
        <w:t xml:space="preserve"> D, Dudgeon D, et al. Palliative cancer care a decade later: Accomplishments, the need, next steps -- from the American Society of Clinical Oncology. J </w:t>
      </w:r>
      <w:proofErr w:type="spellStart"/>
      <w:r w:rsidRPr="00E375B9">
        <w:t>Clin</w:t>
      </w:r>
      <w:proofErr w:type="spellEnd"/>
      <w:r w:rsidRPr="00E375B9">
        <w:t xml:space="preserve"> </w:t>
      </w:r>
      <w:proofErr w:type="spellStart"/>
      <w:r w:rsidRPr="00E375B9">
        <w:t>Oncol</w:t>
      </w:r>
      <w:proofErr w:type="spellEnd"/>
      <w:r w:rsidRPr="00E375B9">
        <w:t xml:space="preserve"> 2009</w:t>
      </w:r>
      <w:proofErr w:type="gramStart"/>
      <w:r w:rsidRPr="00E375B9">
        <w:t>;27:3052</w:t>
      </w:r>
      <w:proofErr w:type="gramEnd"/>
      <w:r w:rsidRPr="00E375B9">
        <w:t>-8.</w:t>
      </w:r>
    </w:p>
    <w:p w:rsidR="003E61DA" w:rsidRPr="00E375B9" w:rsidRDefault="003E61DA" w:rsidP="00E375B9">
      <w:pPr>
        <w:pStyle w:val="ListParagraph"/>
        <w:numPr>
          <w:ilvl w:val="0"/>
          <w:numId w:val="9"/>
        </w:numPr>
      </w:pPr>
      <w:proofErr w:type="spellStart"/>
      <w:r w:rsidRPr="00E375B9">
        <w:t>Prokopetz</w:t>
      </w:r>
      <w:proofErr w:type="spellEnd"/>
      <w:r w:rsidRPr="00E375B9">
        <w:t xml:space="preserve"> JJZ, Lehmann LS. Redefining physicians’ roles in assisted dying. N </w:t>
      </w:r>
      <w:proofErr w:type="spellStart"/>
      <w:r w:rsidRPr="00E375B9">
        <w:t>Engl</w:t>
      </w:r>
      <w:proofErr w:type="spellEnd"/>
      <w:r w:rsidRPr="00E375B9">
        <w:t xml:space="preserve"> J Med 2012</w:t>
      </w:r>
      <w:proofErr w:type="gramStart"/>
      <w:r w:rsidRPr="00E375B9">
        <w:t>;367:97</w:t>
      </w:r>
      <w:proofErr w:type="gramEnd"/>
      <w:r w:rsidRPr="00E375B9">
        <w:t>–9.</w:t>
      </w:r>
    </w:p>
    <w:p w:rsidR="003E61DA" w:rsidRPr="00E375B9" w:rsidRDefault="003E61DA" w:rsidP="00E375B9">
      <w:pPr>
        <w:pStyle w:val="ListParagraph"/>
        <w:numPr>
          <w:ilvl w:val="0"/>
          <w:numId w:val="9"/>
        </w:numPr>
      </w:pPr>
      <w:r w:rsidRPr="00E375B9">
        <w:t xml:space="preserve">Hassan W Ahmad F, Malik A, Ali S. Knowledge and attitude regarding Euthanasia among medical students in the public and private medical schools of Karachi. JPMA 63: 295; 2013. </w:t>
      </w:r>
    </w:p>
    <w:p w:rsidR="003E61DA" w:rsidRPr="00E375B9" w:rsidRDefault="003E61DA" w:rsidP="00E375B9">
      <w:pPr>
        <w:pStyle w:val="ListParagraph"/>
        <w:numPr>
          <w:ilvl w:val="0"/>
          <w:numId w:val="9"/>
        </w:numPr>
      </w:pPr>
      <w:r w:rsidRPr="00E375B9">
        <w:t xml:space="preserve">Health Service Executive (HSE). Euthanasia and Assisted Suicide [Internet]. Ireland; Updated: July 2011. Accessed: December 29. Available from: </w:t>
      </w:r>
      <w:hyperlink r:id="rId10" w:history="1">
        <w:r w:rsidRPr="00E375B9">
          <w:rPr>
            <w:rStyle w:val="Hyperlink"/>
            <w:color w:val="auto"/>
          </w:rPr>
          <w:t>https://www.hse.ie/eng/health/az/e/euthanasia-and-assisted-suicide/arguments-for-and-against-euthanasia.html</w:t>
        </w:r>
      </w:hyperlink>
    </w:p>
    <w:p w:rsidR="003E61DA" w:rsidRPr="00E375B9" w:rsidRDefault="003E61DA" w:rsidP="00E375B9">
      <w:pPr>
        <w:pStyle w:val="ListParagraph"/>
        <w:numPr>
          <w:ilvl w:val="0"/>
          <w:numId w:val="9"/>
        </w:numPr>
      </w:pPr>
      <w:r w:rsidRPr="00E375B9">
        <w:t xml:space="preserve">George RJ, Finlay IG, Jeffrey D. </w:t>
      </w:r>
      <w:proofErr w:type="spellStart"/>
      <w:r w:rsidRPr="00E375B9">
        <w:t>Legalised</w:t>
      </w:r>
      <w:proofErr w:type="spellEnd"/>
      <w:r w:rsidRPr="00E375B9">
        <w:t xml:space="preserve"> euthanasia will violate the rights of vulnerable patients. BMJ 2005; 331 </w:t>
      </w:r>
      <w:proofErr w:type="spellStart"/>
      <w:r w:rsidRPr="00E375B9">
        <w:t>doi</w:t>
      </w:r>
      <w:proofErr w:type="spellEnd"/>
      <w:r w:rsidRPr="00E375B9">
        <w:t xml:space="preserve">: </w:t>
      </w:r>
      <w:hyperlink r:id="rId11" w:history="1">
        <w:r w:rsidRPr="00E375B9">
          <w:rPr>
            <w:rStyle w:val="Hyperlink"/>
            <w:color w:val="auto"/>
          </w:rPr>
          <w:t>https://doi.org/10.1136/bmj.331.7518.684</w:t>
        </w:r>
      </w:hyperlink>
      <w:r w:rsidRPr="00E375B9">
        <w:t xml:space="preserve">. </w:t>
      </w:r>
    </w:p>
    <w:p w:rsidR="003E61DA" w:rsidRPr="00E375B9" w:rsidRDefault="003E61DA" w:rsidP="00E375B9">
      <w:pPr>
        <w:pStyle w:val="ListParagraph"/>
        <w:numPr>
          <w:ilvl w:val="0"/>
          <w:numId w:val="9"/>
        </w:numPr>
      </w:pPr>
      <w:r w:rsidRPr="00E375B9">
        <w:t xml:space="preserve">Fitzpatrick D, </w:t>
      </w:r>
      <w:proofErr w:type="spellStart"/>
      <w:r w:rsidRPr="00E375B9">
        <w:t>Heah</w:t>
      </w:r>
      <w:proofErr w:type="spellEnd"/>
      <w:r w:rsidRPr="00E375B9">
        <w:t xml:space="preserve"> R, Patten S, Ward H. Palliative care in undergraduate medical education—how far have we come? Am J </w:t>
      </w:r>
      <w:proofErr w:type="spellStart"/>
      <w:r w:rsidRPr="00E375B9">
        <w:t>Hosp</w:t>
      </w:r>
      <w:proofErr w:type="spellEnd"/>
      <w:r w:rsidRPr="00E375B9">
        <w:t xml:space="preserve"> </w:t>
      </w:r>
      <w:proofErr w:type="spellStart"/>
      <w:r w:rsidRPr="00E375B9">
        <w:t>Palliat</w:t>
      </w:r>
      <w:proofErr w:type="spellEnd"/>
      <w:r w:rsidRPr="00E375B9">
        <w:t xml:space="preserve"> Care. 2016:1049909116659737.</w:t>
      </w:r>
    </w:p>
    <w:p w:rsidR="003E61DA" w:rsidRPr="00E375B9" w:rsidRDefault="003E61DA" w:rsidP="00E375B9">
      <w:pPr>
        <w:pStyle w:val="ListParagraph"/>
        <w:numPr>
          <w:ilvl w:val="0"/>
          <w:numId w:val="9"/>
        </w:numPr>
      </w:pPr>
      <w:proofErr w:type="spellStart"/>
      <w:r w:rsidRPr="00E375B9">
        <w:t>Sujatha</w:t>
      </w:r>
      <w:proofErr w:type="spellEnd"/>
      <w:r w:rsidRPr="00E375B9">
        <w:t xml:space="preserve"> R and </w:t>
      </w:r>
      <w:proofErr w:type="spellStart"/>
      <w:r w:rsidRPr="00E375B9">
        <w:t>Jayagowri</w:t>
      </w:r>
      <w:proofErr w:type="spellEnd"/>
      <w:r w:rsidRPr="00E375B9">
        <w:t xml:space="preserve"> K.  Assessment of Palliative Care Awareness among Undergraduate Healthcare Students. J </w:t>
      </w:r>
      <w:proofErr w:type="spellStart"/>
      <w:r w:rsidRPr="00E375B9">
        <w:t>Clin</w:t>
      </w:r>
      <w:proofErr w:type="spellEnd"/>
      <w:r w:rsidRPr="00E375B9">
        <w:t xml:space="preserve"> </w:t>
      </w:r>
      <w:proofErr w:type="spellStart"/>
      <w:r w:rsidRPr="00E375B9">
        <w:t>Diagn</w:t>
      </w:r>
      <w:proofErr w:type="spellEnd"/>
      <w:r w:rsidRPr="00E375B9">
        <w:t xml:space="preserve"> Res. 2017 Sep; 11(9): JC06–JC10. </w:t>
      </w:r>
      <w:proofErr w:type="spellStart"/>
      <w:proofErr w:type="gramStart"/>
      <w:r w:rsidRPr="00E375B9">
        <w:t>doi</w:t>
      </w:r>
      <w:proofErr w:type="spellEnd"/>
      <w:proofErr w:type="gramEnd"/>
      <w:r w:rsidRPr="00E375B9">
        <w:t>: 10.7860/JCDR/2017/29070.10684.</w:t>
      </w:r>
    </w:p>
    <w:p w:rsidR="003E61DA" w:rsidRPr="00E375B9" w:rsidRDefault="003E61DA" w:rsidP="00E375B9">
      <w:pPr>
        <w:pStyle w:val="ListParagraph"/>
        <w:numPr>
          <w:ilvl w:val="0"/>
          <w:numId w:val="9"/>
        </w:numPr>
      </w:pPr>
      <w:r w:rsidRPr="00E375B9">
        <w:t xml:space="preserve">Ross DD, Fraser HC, </w:t>
      </w:r>
      <w:proofErr w:type="spellStart"/>
      <w:r w:rsidRPr="00E375B9">
        <w:t>Kutner</w:t>
      </w:r>
      <w:proofErr w:type="spellEnd"/>
      <w:r w:rsidRPr="00E375B9">
        <w:t xml:space="preserve"> JS. Institutionalization of a palliative and end of life care education program in a medical school curriculum. J </w:t>
      </w:r>
      <w:proofErr w:type="spellStart"/>
      <w:r w:rsidRPr="00E375B9">
        <w:t>Palliat</w:t>
      </w:r>
      <w:proofErr w:type="spellEnd"/>
      <w:r w:rsidRPr="00E375B9">
        <w:t xml:space="preserve"> Med. 2001</w:t>
      </w:r>
      <w:proofErr w:type="gramStart"/>
      <w:r w:rsidRPr="00E375B9">
        <w:t>;4:512</w:t>
      </w:r>
      <w:proofErr w:type="gramEnd"/>
      <w:r w:rsidRPr="00E375B9">
        <w:t>-18.</w:t>
      </w:r>
    </w:p>
    <w:sectPr w:rsidR="003E61DA" w:rsidRPr="00E375B9" w:rsidSect="00D31D11">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35E" w:rsidRDefault="005F435E" w:rsidP="005F435E">
      <w:pPr>
        <w:spacing w:after="0" w:line="240" w:lineRule="auto"/>
      </w:pPr>
      <w:r>
        <w:separator/>
      </w:r>
    </w:p>
  </w:endnote>
  <w:endnote w:type="continuationSeparator" w:id="0">
    <w:p w:rsidR="005F435E" w:rsidRDefault="005F435E" w:rsidP="005F4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Pro-Regular">
    <w:altName w:val="Times New Roman"/>
    <w:panose1 w:val="00000000000000000000"/>
    <w:charset w:val="00"/>
    <w:family w:val="roman"/>
    <w:notTrueType/>
    <w:pitch w:val="default"/>
    <w:sig w:usb0="00000003" w:usb1="00000000" w:usb2="00000000" w:usb3="00000000" w:csb0="00000001" w:csb1="00000000"/>
  </w:font>
  <w:font w:name="Palton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35E" w:rsidRDefault="005F435E" w:rsidP="005F435E">
      <w:pPr>
        <w:spacing w:after="0" w:line="240" w:lineRule="auto"/>
      </w:pPr>
      <w:r>
        <w:separator/>
      </w:r>
    </w:p>
  </w:footnote>
  <w:footnote w:type="continuationSeparator" w:id="0">
    <w:p w:rsidR="005F435E" w:rsidRDefault="005F435E" w:rsidP="005F43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0A65"/>
    <w:multiLevelType w:val="hybridMultilevel"/>
    <w:tmpl w:val="7024A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172A0"/>
    <w:multiLevelType w:val="hybridMultilevel"/>
    <w:tmpl w:val="B28AD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E646F"/>
    <w:multiLevelType w:val="hybridMultilevel"/>
    <w:tmpl w:val="3A9CFDC6"/>
    <w:lvl w:ilvl="0" w:tplc="38B83A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9613564"/>
    <w:multiLevelType w:val="hybridMultilevel"/>
    <w:tmpl w:val="F76A3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FA0195"/>
    <w:multiLevelType w:val="hybridMultilevel"/>
    <w:tmpl w:val="A8764574"/>
    <w:lvl w:ilvl="0" w:tplc="C8F056F4">
      <w:start w:val="1"/>
      <w:numFmt w:val="decimal"/>
      <w:lvlText w:val="Q%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E272934"/>
    <w:multiLevelType w:val="hybridMultilevel"/>
    <w:tmpl w:val="8B9076B8"/>
    <w:lvl w:ilvl="0" w:tplc="FBBC0790">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ED0750"/>
    <w:multiLevelType w:val="hybridMultilevel"/>
    <w:tmpl w:val="4E14C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9568CD"/>
    <w:multiLevelType w:val="hybridMultilevel"/>
    <w:tmpl w:val="712C1DCC"/>
    <w:lvl w:ilvl="0" w:tplc="FEAA846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335069"/>
    <w:multiLevelType w:val="hybridMultilevel"/>
    <w:tmpl w:val="694CE91A"/>
    <w:lvl w:ilvl="0" w:tplc="5210C30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3"/>
  </w:num>
  <w:num w:numId="5">
    <w:abstractNumId w:val="7"/>
  </w:num>
  <w:num w:numId="6">
    <w:abstractNumId w:val="6"/>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34"/>
    <w:rsid w:val="00000DB2"/>
    <w:rsid w:val="000012AB"/>
    <w:rsid w:val="00002C39"/>
    <w:rsid w:val="000064A6"/>
    <w:rsid w:val="00012CAA"/>
    <w:rsid w:val="00013A3D"/>
    <w:rsid w:val="0001504B"/>
    <w:rsid w:val="00015411"/>
    <w:rsid w:val="000177A3"/>
    <w:rsid w:val="00020056"/>
    <w:rsid w:val="0002214D"/>
    <w:rsid w:val="0002435A"/>
    <w:rsid w:val="00034FD0"/>
    <w:rsid w:val="00044542"/>
    <w:rsid w:val="000523DA"/>
    <w:rsid w:val="00057099"/>
    <w:rsid w:val="00063C22"/>
    <w:rsid w:val="00064203"/>
    <w:rsid w:val="00066322"/>
    <w:rsid w:val="000717BE"/>
    <w:rsid w:val="0007412B"/>
    <w:rsid w:val="00074149"/>
    <w:rsid w:val="00074C8E"/>
    <w:rsid w:val="00086411"/>
    <w:rsid w:val="00086A7A"/>
    <w:rsid w:val="00095436"/>
    <w:rsid w:val="000A562B"/>
    <w:rsid w:val="000B6F02"/>
    <w:rsid w:val="000D02BB"/>
    <w:rsid w:val="000D5779"/>
    <w:rsid w:val="000D5EB3"/>
    <w:rsid w:val="000D62A2"/>
    <w:rsid w:val="000F05BC"/>
    <w:rsid w:val="0010009A"/>
    <w:rsid w:val="00105973"/>
    <w:rsid w:val="0010646D"/>
    <w:rsid w:val="00106FF4"/>
    <w:rsid w:val="001222FA"/>
    <w:rsid w:val="00124A7D"/>
    <w:rsid w:val="00130D0C"/>
    <w:rsid w:val="00132F3C"/>
    <w:rsid w:val="001360A0"/>
    <w:rsid w:val="001426DD"/>
    <w:rsid w:val="00142ED0"/>
    <w:rsid w:val="00150E7C"/>
    <w:rsid w:val="00156A70"/>
    <w:rsid w:val="00160F30"/>
    <w:rsid w:val="00166727"/>
    <w:rsid w:val="00175450"/>
    <w:rsid w:val="00183F1B"/>
    <w:rsid w:val="00186D5F"/>
    <w:rsid w:val="0019003B"/>
    <w:rsid w:val="00195846"/>
    <w:rsid w:val="00195E73"/>
    <w:rsid w:val="00197E98"/>
    <w:rsid w:val="001A5849"/>
    <w:rsid w:val="001B10A5"/>
    <w:rsid w:val="001B1A63"/>
    <w:rsid w:val="001B4035"/>
    <w:rsid w:val="001B477E"/>
    <w:rsid w:val="001B69B4"/>
    <w:rsid w:val="001C23D5"/>
    <w:rsid w:val="001C3FA5"/>
    <w:rsid w:val="001C629D"/>
    <w:rsid w:val="001D6BE5"/>
    <w:rsid w:val="001E20B5"/>
    <w:rsid w:val="001E39FD"/>
    <w:rsid w:val="001E4EA6"/>
    <w:rsid w:val="001E5858"/>
    <w:rsid w:val="001F4ED1"/>
    <w:rsid w:val="00210828"/>
    <w:rsid w:val="00221F96"/>
    <w:rsid w:val="00230938"/>
    <w:rsid w:val="00231815"/>
    <w:rsid w:val="00232252"/>
    <w:rsid w:val="00234D85"/>
    <w:rsid w:val="00242364"/>
    <w:rsid w:val="00250378"/>
    <w:rsid w:val="00253AD4"/>
    <w:rsid w:val="002540ED"/>
    <w:rsid w:val="00254E9B"/>
    <w:rsid w:val="00261FC9"/>
    <w:rsid w:val="00262382"/>
    <w:rsid w:val="00264AC9"/>
    <w:rsid w:val="00264CF2"/>
    <w:rsid w:val="00265B08"/>
    <w:rsid w:val="00270A99"/>
    <w:rsid w:val="00271261"/>
    <w:rsid w:val="0027243E"/>
    <w:rsid w:val="00273187"/>
    <w:rsid w:val="00275BDA"/>
    <w:rsid w:val="00276202"/>
    <w:rsid w:val="002858F6"/>
    <w:rsid w:val="00295BB5"/>
    <w:rsid w:val="002A47B2"/>
    <w:rsid w:val="002B1086"/>
    <w:rsid w:val="002C2C4C"/>
    <w:rsid w:val="002D4552"/>
    <w:rsid w:val="002D591F"/>
    <w:rsid w:val="002E2C3F"/>
    <w:rsid w:val="002E6BA8"/>
    <w:rsid w:val="002E79B5"/>
    <w:rsid w:val="002F0BBA"/>
    <w:rsid w:val="002F1A5A"/>
    <w:rsid w:val="002F2BC1"/>
    <w:rsid w:val="00302BF8"/>
    <w:rsid w:val="0030590E"/>
    <w:rsid w:val="0031555A"/>
    <w:rsid w:val="00316454"/>
    <w:rsid w:val="003174E1"/>
    <w:rsid w:val="0032748A"/>
    <w:rsid w:val="0033254D"/>
    <w:rsid w:val="00345231"/>
    <w:rsid w:val="0035281E"/>
    <w:rsid w:val="00355F43"/>
    <w:rsid w:val="0035746E"/>
    <w:rsid w:val="00373E9D"/>
    <w:rsid w:val="00390939"/>
    <w:rsid w:val="0039758E"/>
    <w:rsid w:val="003A2F26"/>
    <w:rsid w:val="003A358A"/>
    <w:rsid w:val="003B2F3D"/>
    <w:rsid w:val="003C1EC5"/>
    <w:rsid w:val="003D398C"/>
    <w:rsid w:val="003E286F"/>
    <w:rsid w:val="003E61DA"/>
    <w:rsid w:val="003E675C"/>
    <w:rsid w:val="00412132"/>
    <w:rsid w:val="00412F65"/>
    <w:rsid w:val="00420209"/>
    <w:rsid w:val="0043015D"/>
    <w:rsid w:val="00431011"/>
    <w:rsid w:val="00432A52"/>
    <w:rsid w:val="00435400"/>
    <w:rsid w:val="00435737"/>
    <w:rsid w:val="00437C4A"/>
    <w:rsid w:val="00445AF2"/>
    <w:rsid w:val="00447EE4"/>
    <w:rsid w:val="0045103C"/>
    <w:rsid w:val="00454AF4"/>
    <w:rsid w:val="0045623A"/>
    <w:rsid w:val="00465B4F"/>
    <w:rsid w:val="00481F3D"/>
    <w:rsid w:val="00482B94"/>
    <w:rsid w:val="00491119"/>
    <w:rsid w:val="00491787"/>
    <w:rsid w:val="0049206B"/>
    <w:rsid w:val="004928A0"/>
    <w:rsid w:val="0049355E"/>
    <w:rsid w:val="004A0CF6"/>
    <w:rsid w:val="004B33DE"/>
    <w:rsid w:val="004B5868"/>
    <w:rsid w:val="004B7727"/>
    <w:rsid w:val="004C1E2E"/>
    <w:rsid w:val="004D003B"/>
    <w:rsid w:val="004D05AA"/>
    <w:rsid w:val="00500D65"/>
    <w:rsid w:val="005011D0"/>
    <w:rsid w:val="005062F8"/>
    <w:rsid w:val="0050709B"/>
    <w:rsid w:val="005124F2"/>
    <w:rsid w:val="0051332D"/>
    <w:rsid w:val="005177EC"/>
    <w:rsid w:val="005211BC"/>
    <w:rsid w:val="00521F6A"/>
    <w:rsid w:val="00526B09"/>
    <w:rsid w:val="00527B21"/>
    <w:rsid w:val="00540601"/>
    <w:rsid w:val="00545977"/>
    <w:rsid w:val="00555073"/>
    <w:rsid w:val="0056030C"/>
    <w:rsid w:val="0056268B"/>
    <w:rsid w:val="00563169"/>
    <w:rsid w:val="005720EA"/>
    <w:rsid w:val="00572A01"/>
    <w:rsid w:val="00575EDE"/>
    <w:rsid w:val="0058134E"/>
    <w:rsid w:val="00582CAB"/>
    <w:rsid w:val="00595527"/>
    <w:rsid w:val="005B2C78"/>
    <w:rsid w:val="005B352D"/>
    <w:rsid w:val="005B4A0B"/>
    <w:rsid w:val="005B79AF"/>
    <w:rsid w:val="005D4BC8"/>
    <w:rsid w:val="005D7A97"/>
    <w:rsid w:val="005E6851"/>
    <w:rsid w:val="005F126E"/>
    <w:rsid w:val="005F435E"/>
    <w:rsid w:val="005F5360"/>
    <w:rsid w:val="006029C0"/>
    <w:rsid w:val="00602FE9"/>
    <w:rsid w:val="006102F2"/>
    <w:rsid w:val="00620AFE"/>
    <w:rsid w:val="0063126E"/>
    <w:rsid w:val="00655724"/>
    <w:rsid w:val="006707FC"/>
    <w:rsid w:val="006708E3"/>
    <w:rsid w:val="006779E0"/>
    <w:rsid w:val="006814B5"/>
    <w:rsid w:val="006842ED"/>
    <w:rsid w:val="006A005F"/>
    <w:rsid w:val="006A27CC"/>
    <w:rsid w:val="006B01BF"/>
    <w:rsid w:val="006B0C00"/>
    <w:rsid w:val="006B34F4"/>
    <w:rsid w:val="006B5196"/>
    <w:rsid w:val="006C20A3"/>
    <w:rsid w:val="006C5952"/>
    <w:rsid w:val="006D1471"/>
    <w:rsid w:val="006D4C9C"/>
    <w:rsid w:val="006F0930"/>
    <w:rsid w:val="006F5E00"/>
    <w:rsid w:val="006F5EFC"/>
    <w:rsid w:val="0070380E"/>
    <w:rsid w:val="0071795F"/>
    <w:rsid w:val="0073213D"/>
    <w:rsid w:val="00733F2A"/>
    <w:rsid w:val="00734CF6"/>
    <w:rsid w:val="00735917"/>
    <w:rsid w:val="0074096B"/>
    <w:rsid w:val="007500BF"/>
    <w:rsid w:val="007562FC"/>
    <w:rsid w:val="0076192F"/>
    <w:rsid w:val="00766F4A"/>
    <w:rsid w:val="00767CDE"/>
    <w:rsid w:val="00772AD0"/>
    <w:rsid w:val="007748C3"/>
    <w:rsid w:val="00777317"/>
    <w:rsid w:val="00783757"/>
    <w:rsid w:val="00784127"/>
    <w:rsid w:val="0079679E"/>
    <w:rsid w:val="007A1302"/>
    <w:rsid w:val="007A22A4"/>
    <w:rsid w:val="007B138C"/>
    <w:rsid w:val="007C1205"/>
    <w:rsid w:val="007C3900"/>
    <w:rsid w:val="007D2B33"/>
    <w:rsid w:val="007D6F23"/>
    <w:rsid w:val="007E1ACE"/>
    <w:rsid w:val="007E43B6"/>
    <w:rsid w:val="007E54F5"/>
    <w:rsid w:val="007F09C4"/>
    <w:rsid w:val="007F7F1A"/>
    <w:rsid w:val="00802676"/>
    <w:rsid w:val="008158EC"/>
    <w:rsid w:val="0083443F"/>
    <w:rsid w:val="008352CE"/>
    <w:rsid w:val="00855C76"/>
    <w:rsid w:val="00860774"/>
    <w:rsid w:val="00860907"/>
    <w:rsid w:val="00871EE4"/>
    <w:rsid w:val="0088640B"/>
    <w:rsid w:val="0089276D"/>
    <w:rsid w:val="00894C45"/>
    <w:rsid w:val="008A04BD"/>
    <w:rsid w:val="008A0B00"/>
    <w:rsid w:val="008A1475"/>
    <w:rsid w:val="008A7F14"/>
    <w:rsid w:val="008C3111"/>
    <w:rsid w:val="008C6EE7"/>
    <w:rsid w:val="008D2CEC"/>
    <w:rsid w:val="008D322E"/>
    <w:rsid w:val="008D40BC"/>
    <w:rsid w:val="00903F57"/>
    <w:rsid w:val="009137DD"/>
    <w:rsid w:val="0092233D"/>
    <w:rsid w:val="0093549D"/>
    <w:rsid w:val="009514DF"/>
    <w:rsid w:val="00963624"/>
    <w:rsid w:val="00964318"/>
    <w:rsid w:val="00964F4C"/>
    <w:rsid w:val="00967B8F"/>
    <w:rsid w:val="009701DE"/>
    <w:rsid w:val="00972707"/>
    <w:rsid w:val="009731F6"/>
    <w:rsid w:val="00973F75"/>
    <w:rsid w:val="00985B0E"/>
    <w:rsid w:val="00987A97"/>
    <w:rsid w:val="009927B2"/>
    <w:rsid w:val="009A524C"/>
    <w:rsid w:val="009A7229"/>
    <w:rsid w:val="009B0F27"/>
    <w:rsid w:val="009B6803"/>
    <w:rsid w:val="009C06F8"/>
    <w:rsid w:val="009C653C"/>
    <w:rsid w:val="009D00E2"/>
    <w:rsid w:val="009D1997"/>
    <w:rsid w:val="009E67BB"/>
    <w:rsid w:val="009E69CF"/>
    <w:rsid w:val="009F10F0"/>
    <w:rsid w:val="009F15BC"/>
    <w:rsid w:val="009F1BE9"/>
    <w:rsid w:val="009F2A8B"/>
    <w:rsid w:val="009F2D7B"/>
    <w:rsid w:val="00A02E56"/>
    <w:rsid w:val="00A03560"/>
    <w:rsid w:val="00A122F3"/>
    <w:rsid w:val="00A12EB2"/>
    <w:rsid w:val="00A13F2E"/>
    <w:rsid w:val="00A15D2E"/>
    <w:rsid w:val="00A17918"/>
    <w:rsid w:val="00A17DA4"/>
    <w:rsid w:val="00A20A90"/>
    <w:rsid w:val="00A4495C"/>
    <w:rsid w:val="00A47FB0"/>
    <w:rsid w:val="00A554F7"/>
    <w:rsid w:val="00A67DD9"/>
    <w:rsid w:val="00A76070"/>
    <w:rsid w:val="00A81812"/>
    <w:rsid w:val="00A82E73"/>
    <w:rsid w:val="00A85E40"/>
    <w:rsid w:val="00A91BF7"/>
    <w:rsid w:val="00A968E2"/>
    <w:rsid w:val="00A97B88"/>
    <w:rsid w:val="00AA2D03"/>
    <w:rsid w:val="00AB526A"/>
    <w:rsid w:val="00AB60D3"/>
    <w:rsid w:val="00AB6999"/>
    <w:rsid w:val="00AB7901"/>
    <w:rsid w:val="00AC5C54"/>
    <w:rsid w:val="00AD1AF3"/>
    <w:rsid w:val="00AD1E85"/>
    <w:rsid w:val="00AE5147"/>
    <w:rsid w:val="00AE65BF"/>
    <w:rsid w:val="00AF2175"/>
    <w:rsid w:val="00B06E1B"/>
    <w:rsid w:val="00B11B4E"/>
    <w:rsid w:val="00B15406"/>
    <w:rsid w:val="00B22E26"/>
    <w:rsid w:val="00B24BE4"/>
    <w:rsid w:val="00B3322E"/>
    <w:rsid w:val="00B36E4A"/>
    <w:rsid w:val="00B43786"/>
    <w:rsid w:val="00B439DE"/>
    <w:rsid w:val="00B51983"/>
    <w:rsid w:val="00B53721"/>
    <w:rsid w:val="00B62139"/>
    <w:rsid w:val="00B62686"/>
    <w:rsid w:val="00B63690"/>
    <w:rsid w:val="00B63C42"/>
    <w:rsid w:val="00B64EC8"/>
    <w:rsid w:val="00B75079"/>
    <w:rsid w:val="00B768FA"/>
    <w:rsid w:val="00B84AE1"/>
    <w:rsid w:val="00B84E2C"/>
    <w:rsid w:val="00B855E7"/>
    <w:rsid w:val="00B85649"/>
    <w:rsid w:val="00B91342"/>
    <w:rsid w:val="00B96C83"/>
    <w:rsid w:val="00BB2320"/>
    <w:rsid w:val="00BB409A"/>
    <w:rsid w:val="00BB722D"/>
    <w:rsid w:val="00BC56C8"/>
    <w:rsid w:val="00BC6221"/>
    <w:rsid w:val="00BC6689"/>
    <w:rsid w:val="00BC7AF5"/>
    <w:rsid w:val="00BD1621"/>
    <w:rsid w:val="00BD385D"/>
    <w:rsid w:val="00BD7ECC"/>
    <w:rsid w:val="00BE4528"/>
    <w:rsid w:val="00BE5848"/>
    <w:rsid w:val="00BE6777"/>
    <w:rsid w:val="00BF1EA1"/>
    <w:rsid w:val="00BF29F3"/>
    <w:rsid w:val="00BF32DC"/>
    <w:rsid w:val="00BF3C43"/>
    <w:rsid w:val="00BF7258"/>
    <w:rsid w:val="00BF750A"/>
    <w:rsid w:val="00C029D1"/>
    <w:rsid w:val="00C20BA3"/>
    <w:rsid w:val="00C329DD"/>
    <w:rsid w:val="00C5118E"/>
    <w:rsid w:val="00C53E50"/>
    <w:rsid w:val="00C5757A"/>
    <w:rsid w:val="00C60092"/>
    <w:rsid w:val="00C72744"/>
    <w:rsid w:val="00C73A70"/>
    <w:rsid w:val="00C7483B"/>
    <w:rsid w:val="00C74FC5"/>
    <w:rsid w:val="00C93709"/>
    <w:rsid w:val="00CA2915"/>
    <w:rsid w:val="00CA39AB"/>
    <w:rsid w:val="00CB002F"/>
    <w:rsid w:val="00CB0CD6"/>
    <w:rsid w:val="00CB3B77"/>
    <w:rsid w:val="00CB4A99"/>
    <w:rsid w:val="00CB77EA"/>
    <w:rsid w:val="00CD74E9"/>
    <w:rsid w:val="00CE0D02"/>
    <w:rsid w:val="00CE69DF"/>
    <w:rsid w:val="00CF58BD"/>
    <w:rsid w:val="00CF6F71"/>
    <w:rsid w:val="00D04A68"/>
    <w:rsid w:val="00D04C15"/>
    <w:rsid w:val="00D04EE3"/>
    <w:rsid w:val="00D058DF"/>
    <w:rsid w:val="00D17986"/>
    <w:rsid w:val="00D31D11"/>
    <w:rsid w:val="00D334AF"/>
    <w:rsid w:val="00D4305C"/>
    <w:rsid w:val="00D44C51"/>
    <w:rsid w:val="00D45834"/>
    <w:rsid w:val="00D555E5"/>
    <w:rsid w:val="00D55E9E"/>
    <w:rsid w:val="00D566E8"/>
    <w:rsid w:val="00D5702E"/>
    <w:rsid w:val="00D607A3"/>
    <w:rsid w:val="00D70FAA"/>
    <w:rsid w:val="00D76019"/>
    <w:rsid w:val="00D8477C"/>
    <w:rsid w:val="00D852B2"/>
    <w:rsid w:val="00D94434"/>
    <w:rsid w:val="00D95B6A"/>
    <w:rsid w:val="00DC2BED"/>
    <w:rsid w:val="00DC3B62"/>
    <w:rsid w:val="00DC4612"/>
    <w:rsid w:val="00DC6FE7"/>
    <w:rsid w:val="00DD1B47"/>
    <w:rsid w:val="00DD2BB0"/>
    <w:rsid w:val="00DF2E35"/>
    <w:rsid w:val="00DF5175"/>
    <w:rsid w:val="00DF7359"/>
    <w:rsid w:val="00E022C6"/>
    <w:rsid w:val="00E0327D"/>
    <w:rsid w:val="00E0582F"/>
    <w:rsid w:val="00E15B09"/>
    <w:rsid w:val="00E3056D"/>
    <w:rsid w:val="00E32717"/>
    <w:rsid w:val="00E32731"/>
    <w:rsid w:val="00E33DD4"/>
    <w:rsid w:val="00E375B9"/>
    <w:rsid w:val="00E40A03"/>
    <w:rsid w:val="00E422C6"/>
    <w:rsid w:val="00E4668B"/>
    <w:rsid w:val="00E624A7"/>
    <w:rsid w:val="00E6703E"/>
    <w:rsid w:val="00E67D1B"/>
    <w:rsid w:val="00E71210"/>
    <w:rsid w:val="00E724DC"/>
    <w:rsid w:val="00E77F69"/>
    <w:rsid w:val="00E80238"/>
    <w:rsid w:val="00E86D34"/>
    <w:rsid w:val="00E9546B"/>
    <w:rsid w:val="00EA5543"/>
    <w:rsid w:val="00EA5696"/>
    <w:rsid w:val="00EB0973"/>
    <w:rsid w:val="00EC4BCC"/>
    <w:rsid w:val="00EE4694"/>
    <w:rsid w:val="00EE6013"/>
    <w:rsid w:val="00EE6051"/>
    <w:rsid w:val="00EE779A"/>
    <w:rsid w:val="00EF3376"/>
    <w:rsid w:val="00F028CD"/>
    <w:rsid w:val="00F035DE"/>
    <w:rsid w:val="00F07BC1"/>
    <w:rsid w:val="00F1123A"/>
    <w:rsid w:val="00F236A2"/>
    <w:rsid w:val="00F26177"/>
    <w:rsid w:val="00F30E08"/>
    <w:rsid w:val="00F374B9"/>
    <w:rsid w:val="00F45026"/>
    <w:rsid w:val="00F46E9D"/>
    <w:rsid w:val="00F510F5"/>
    <w:rsid w:val="00F527BC"/>
    <w:rsid w:val="00F55362"/>
    <w:rsid w:val="00F65294"/>
    <w:rsid w:val="00F73D5F"/>
    <w:rsid w:val="00F75B2A"/>
    <w:rsid w:val="00F805EC"/>
    <w:rsid w:val="00F94B1F"/>
    <w:rsid w:val="00FA19A7"/>
    <w:rsid w:val="00FA2206"/>
    <w:rsid w:val="00FA3D1E"/>
    <w:rsid w:val="00FB0B63"/>
    <w:rsid w:val="00FB14CA"/>
    <w:rsid w:val="00FB439B"/>
    <w:rsid w:val="00FC55B1"/>
    <w:rsid w:val="00FD288F"/>
    <w:rsid w:val="00FD3ABE"/>
    <w:rsid w:val="00FD425E"/>
    <w:rsid w:val="00FD47A8"/>
    <w:rsid w:val="00FD4B38"/>
    <w:rsid w:val="00FD51E6"/>
    <w:rsid w:val="00FD74DA"/>
    <w:rsid w:val="00FD7A0B"/>
    <w:rsid w:val="00FE5884"/>
    <w:rsid w:val="00FF2649"/>
    <w:rsid w:val="00FF3378"/>
    <w:rsid w:val="00FF7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4B9"/>
    <w:pPr>
      <w:ind w:left="720"/>
      <w:contextualSpacing/>
    </w:pPr>
  </w:style>
  <w:style w:type="table" w:styleId="LightShading-Accent4">
    <w:name w:val="Light Shading Accent 4"/>
    <w:basedOn w:val="TableNormal"/>
    <w:uiPriority w:val="60"/>
    <w:rsid w:val="00D058D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7E1AC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Hyperlink">
    <w:name w:val="Hyperlink"/>
    <w:basedOn w:val="DefaultParagraphFont"/>
    <w:uiPriority w:val="99"/>
    <w:unhideWhenUsed/>
    <w:rsid w:val="00FF7FE1"/>
    <w:rPr>
      <w:color w:val="0000FF"/>
      <w:u w:val="single"/>
    </w:rPr>
  </w:style>
  <w:style w:type="table" w:styleId="TableGrid">
    <w:name w:val="Table Grid"/>
    <w:basedOn w:val="TableNormal"/>
    <w:uiPriority w:val="59"/>
    <w:rsid w:val="009727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7507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5F435E"/>
    <w:pPr>
      <w:tabs>
        <w:tab w:val="center" w:pos="4320"/>
        <w:tab w:val="right" w:pos="8640"/>
      </w:tabs>
      <w:spacing w:after="0" w:line="240" w:lineRule="auto"/>
    </w:pPr>
  </w:style>
  <w:style w:type="character" w:customStyle="1" w:styleId="HeaderChar">
    <w:name w:val="Header Char"/>
    <w:basedOn w:val="DefaultParagraphFont"/>
    <w:link w:val="Header"/>
    <w:uiPriority w:val="99"/>
    <w:rsid w:val="005F435E"/>
  </w:style>
  <w:style w:type="paragraph" w:styleId="Footer">
    <w:name w:val="footer"/>
    <w:basedOn w:val="Normal"/>
    <w:link w:val="FooterChar"/>
    <w:uiPriority w:val="99"/>
    <w:unhideWhenUsed/>
    <w:rsid w:val="005F435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F43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4B9"/>
    <w:pPr>
      <w:ind w:left="720"/>
      <w:contextualSpacing/>
    </w:pPr>
  </w:style>
  <w:style w:type="table" w:styleId="LightShading-Accent4">
    <w:name w:val="Light Shading Accent 4"/>
    <w:basedOn w:val="TableNormal"/>
    <w:uiPriority w:val="60"/>
    <w:rsid w:val="00D058D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7E1AC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Hyperlink">
    <w:name w:val="Hyperlink"/>
    <w:basedOn w:val="DefaultParagraphFont"/>
    <w:uiPriority w:val="99"/>
    <w:unhideWhenUsed/>
    <w:rsid w:val="00FF7FE1"/>
    <w:rPr>
      <w:color w:val="0000FF"/>
      <w:u w:val="single"/>
    </w:rPr>
  </w:style>
  <w:style w:type="table" w:styleId="TableGrid">
    <w:name w:val="Table Grid"/>
    <w:basedOn w:val="TableNormal"/>
    <w:uiPriority w:val="59"/>
    <w:rsid w:val="009727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7507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5F435E"/>
    <w:pPr>
      <w:tabs>
        <w:tab w:val="center" w:pos="4320"/>
        <w:tab w:val="right" w:pos="8640"/>
      </w:tabs>
      <w:spacing w:after="0" w:line="240" w:lineRule="auto"/>
    </w:pPr>
  </w:style>
  <w:style w:type="character" w:customStyle="1" w:styleId="HeaderChar">
    <w:name w:val="Header Char"/>
    <w:basedOn w:val="DefaultParagraphFont"/>
    <w:link w:val="Header"/>
    <w:uiPriority w:val="99"/>
    <w:rsid w:val="005F435E"/>
  </w:style>
  <w:style w:type="paragraph" w:styleId="Footer">
    <w:name w:val="footer"/>
    <w:basedOn w:val="Normal"/>
    <w:link w:val="FooterChar"/>
    <w:uiPriority w:val="99"/>
    <w:unhideWhenUsed/>
    <w:rsid w:val="005F435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F4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2182">
      <w:bodyDiv w:val="1"/>
      <w:marLeft w:val="0"/>
      <w:marRight w:val="0"/>
      <w:marTop w:val="0"/>
      <w:marBottom w:val="0"/>
      <w:divBdr>
        <w:top w:val="none" w:sz="0" w:space="0" w:color="auto"/>
        <w:left w:val="none" w:sz="0" w:space="0" w:color="auto"/>
        <w:bottom w:val="none" w:sz="0" w:space="0" w:color="auto"/>
        <w:right w:val="none" w:sz="0" w:space="0" w:color="auto"/>
      </w:divBdr>
    </w:div>
    <w:div w:id="128793115">
      <w:bodyDiv w:val="1"/>
      <w:marLeft w:val="0"/>
      <w:marRight w:val="0"/>
      <w:marTop w:val="0"/>
      <w:marBottom w:val="0"/>
      <w:divBdr>
        <w:top w:val="none" w:sz="0" w:space="0" w:color="auto"/>
        <w:left w:val="none" w:sz="0" w:space="0" w:color="auto"/>
        <w:bottom w:val="none" w:sz="0" w:space="0" w:color="auto"/>
        <w:right w:val="none" w:sz="0" w:space="0" w:color="auto"/>
      </w:divBdr>
    </w:div>
    <w:div w:id="250238250">
      <w:bodyDiv w:val="1"/>
      <w:marLeft w:val="0"/>
      <w:marRight w:val="0"/>
      <w:marTop w:val="0"/>
      <w:marBottom w:val="0"/>
      <w:divBdr>
        <w:top w:val="none" w:sz="0" w:space="0" w:color="auto"/>
        <w:left w:val="none" w:sz="0" w:space="0" w:color="auto"/>
        <w:bottom w:val="none" w:sz="0" w:space="0" w:color="auto"/>
        <w:right w:val="none" w:sz="0" w:space="0" w:color="auto"/>
      </w:divBdr>
    </w:div>
    <w:div w:id="569924938">
      <w:bodyDiv w:val="1"/>
      <w:marLeft w:val="0"/>
      <w:marRight w:val="0"/>
      <w:marTop w:val="0"/>
      <w:marBottom w:val="0"/>
      <w:divBdr>
        <w:top w:val="none" w:sz="0" w:space="0" w:color="auto"/>
        <w:left w:val="none" w:sz="0" w:space="0" w:color="auto"/>
        <w:bottom w:val="none" w:sz="0" w:space="0" w:color="auto"/>
        <w:right w:val="none" w:sz="0" w:space="0" w:color="auto"/>
      </w:divBdr>
    </w:div>
    <w:div w:id="675032776">
      <w:bodyDiv w:val="1"/>
      <w:marLeft w:val="0"/>
      <w:marRight w:val="0"/>
      <w:marTop w:val="0"/>
      <w:marBottom w:val="0"/>
      <w:divBdr>
        <w:top w:val="none" w:sz="0" w:space="0" w:color="auto"/>
        <w:left w:val="none" w:sz="0" w:space="0" w:color="auto"/>
        <w:bottom w:val="none" w:sz="0" w:space="0" w:color="auto"/>
        <w:right w:val="none" w:sz="0" w:space="0" w:color="auto"/>
      </w:divBdr>
    </w:div>
    <w:div w:id="986936373">
      <w:bodyDiv w:val="1"/>
      <w:marLeft w:val="0"/>
      <w:marRight w:val="0"/>
      <w:marTop w:val="0"/>
      <w:marBottom w:val="0"/>
      <w:divBdr>
        <w:top w:val="none" w:sz="0" w:space="0" w:color="auto"/>
        <w:left w:val="none" w:sz="0" w:space="0" w:color="auto"/>
        <w:bottom w:val="none" w:sz="0" w:space="0" w:color="auto"/>
        <w:right w:val="none" w:sz="0" w:space="0" w:color="auto"/>
      </w:divBdr>
    </w:div>
    <w:div w:id="1023895464">
      <w:bodyDiv w:val="1"/>
      <w:marLeft w:val="0"/>
      <w:marRight w:val="0"/>
      <w:marTop w:val="0"/>
      <w:marBottom w:val="0"/>
      <w:divBdr>
        <w:top w:val="none" w:sz="0" w:space="0" w:color="auto"/>
        <w:left w:val="none" w:sz="0" w:space="0" w:color="auto"/>
        <w:bottom w:val="none" w:sz="0" w:space="0" w:color="auto"/>
        <w:right w:val="none" w:sz="0" w:space="0" w:color="auto"/>
      </w:divBdr>
    </w:div>
    <w:div w:id="1366054016">
      <w:bodyDiv w:val="1"/>
      <w:marLeft w:val="0"/>
      <w:marRight w:val="0"/>
      <w:marTop w:val="0"/>
      <w:marBottom w:val="0"/>
      <w:divBdr>
        <w:top w:val="none" w:sz="0" w:space="0" w:color="auto"/>
        <w:left w:val="none" w:sz="0" w:space="0" w:color="auto"/>
        <w:bottom w:val="none" w:sz="0" w:space="0" w:color="auto"/>
        <w:right w:val="none" w:sz="0" w:space="0" w:color="auto"/>
      </w:divBdr>
    </w:div>
    <w:div w:id="1441878788">
      <w:bodyDiv w:val="1"/>
      <w:marLeft w:val="0"/>
      <w:marRight w:val="0"/>
      <w:marTop w:val="0"/>
      <w:marBottom w:val="0"/>
      <w:divBdr>
        <w:top w:val="none" w:sz="0" w:space="0" w:color="auto"/>
        <w:left w:val="none" w:sz="0" w:space="0" w:color="auto"/>
        <w:bottom w:val="none" w:sz="0" w:space="0" w:color="auto"/>
        <w:right w:val="none" w:sz="0" w:space="0" w:color="auto"/>
      </w:divBdr>
    </w:div>
    <w:div w:id="1501193463">
      <w:bodyDiv w:val="1"/>
      <w:marLeft w:val="0"/>
      <w:marRight w:val="0"/>
      <w:marTop w:val="0"/>
      <w:marBottom w:val="0"/>
      <w:divBdr>
        <w:top w:val="none" w:sz="0" w:space="0" w:color="auto"/>
        <w:left w:val="none" w:sz="0" w:space="0" w:color="auto"/>
        <w:bottom w:val="none" w:sz="0" w:space="0" w:color="auto"/>
        <w:right w:val="none" w:sz="0" w:space="0" w:color="auto"/>
      </w:divBdr>
    </w:div>
    <w:div w:id="1739784690">
      <w:bodyDiv w:val="1"/>
      <w:marLeft w:val="0"/>
      <w:marRight w:val="0"/>
      <w:marTop w:val="0"/>
      <w:marBottom w:val="0"/>
      <w:divBdr>
        <w:top w:val="none" w:sz="0" w:space="0" w:color="auto"/>
        <w:left w:val="none" w:sz="0" w:space="0" w:color="auto"/>
        <w:bottom w:val="none" w:sz="0" w:space="0" w:color="auto"/>
        <w:right w:val="none" w:sz="0" w:space="0" w:color="auto"/>
      </w:divBdr>
    </w:div>
    <w:div w:id="1924682379">
      <w:bodyDiv w:val="1"/>
      <w:marLeft w:val="0"/>
      <w:marRight w:val="0"/>
      <w:marTop w:val="0"/>
      <w:marBottom w:val="0"/>
      <w:divBdr>
        <w:top w:val="none" w:sz="0" w:space="0" w:color="auto"/>
        <w:left w:val="none" w:sz="0" w:space="0" w:color="auto"/>
        <w:bottom w:val="none" w:sz="0" w:space="0" w:color="auto"/>
        <w:right w:val="none" w:sz="0" w:space="0" w:color="auto"/>
      </w:divBdr>
    </w:div>
    <w:div w:id="1939867122">
      <w:bodyDiv w:val="1"/>
      <w:marLeft w:val="0"/>
      <w:marRight w:val="0"/>
      <w:marTop w:val="0"/>
      <w:marBottom w:val="0"/>
      <w:divBdr>
        <w:top w:val="none" w:sz="0" w:space="0" w:color="auto"/>
        <w:left w:val="none" w:sz="0" w:space="0" w:color="auto"/>
        <w:bottom w:val="none" w:sz="0" w:space="0" w:color="auto"/>
        <w:right w:val="none" w:sz="0" w:space="0" w:color="auto"/>
      </w:divBdr>
    </w:div>
    <w:div w:id="1948611148">
      <w:bodyDiv w:val="1"/>
      <w:marLeft w:val="0"/>
      <w:marRight w:val="0"/>
      <w:marTop w:val="0"/>
      <w:marBottom w:val="0"/>
      <w:divBdr>
        <w:top w:val="none" w:sz="0" w:space="0" w:color="auto"/>
        <w:left w:val="none" w:sz="0" w:space="0" w:color="auto"/>
        <w:bottom w:val="none" w:sz="0" w:space="0" w:color="auto"/>
        <w:right w:val="none" w:sz="0" w:space="0" w:color="auto"/>
      </w:divBdr>
    </w:div>
    <w:div w:id="1962607219">
      <w:bodyDiv w:val="1"/>
      <w:marLeft w:val="0"/>
      <w:marRight w:val="0"/>
      <w:marTop w:val="0"/>
      <w:marBottom w:val="0"/>
      <w:divBdr>
        <w:top w:val="none" w:sz="0" w:space="0" w:color="auto"/>
        <w:left w:val="none" w:sz="0" w:space="0" w:color="auto"/>
        <w:bottom w:val="none" w:sz="0" w:space="0" w:color="auto"/>
        <w:right w:val="none" w:sz="0" w:space="0" w:color="auto"/>
      </w:divBdr>
    </w:div>
    <w:div w:id="2134706673">
      <w:bodyDiv w:val="1"/>
      <w:marLeft w:val="0"/>
      <w:marRight w:val="0"/>
      <w:marTop w:val="0"/>
      <w:marBottom w:val="0"/>
      <w:divBdr>
        <w:top w:val="none" w:sz="0" w:space="0" w:color="auto"/>
        <w:left w:val="none" w:sz="0" w:space="0" w:color="auto"/>
        <w:bottom w:val="none" w:sz="0" w:space="0" w:color="auto"/>
        <w:right w:val="none" w:sz="0" w:space="0" w:color="auto"/>
      </w:divBdr>
      <w:divsChild>
        <w:div w:id="1321272717">
          <w:marLeft w:val="0"/>
          <w:marRight w:val="0"/>
          <w:marTop w:val="0"/>
          <w:marBottom w:val="166"/>
          <w:divBdr>
            <w:top w:val="none" w:sz="0" w:space="0" w:color="auto"/>
            <w:left w:val="none" w:sz="0" w:space="0" w:color="auto"/>
            <w:bottom w:val="none" w:sz="0" w:space="0" w:color="auto"/>
            <w:right w:val="none" w:sz="0" w:space="0" w:color="auto"/>
          </w:divBdr>
          <w:divsChild>
            <w:div w:id="1315835479">
              <w:marLeft w:val="0"/>
              <w:marRight w:val="0"/>
              <w:marTop w:val="0"/>
              <w:marBottom w:val="0"/>
              <w:divBdr>
                <w:top w:val="none" w:sz="0" w:space="0" w:color="auto"/>
                <w:left w:val="none" w:sz="0" w:space="0" w:color="auto"/>
                <w:bottom w:val="none" w:sz="0" w:space="0" w:color="auto"/>
                <w:right w:val="none" w:sz="0" w:space="0" w:color="auto"/>
              </w:divBdr>
              <w:divsChild>
                <w:div w:id="1833259132">
                  <w:marLeft w:val="0"/>
                  <w:marRight w:val="0"/>
                  <w:marTop w:val="0"/>
                  <w:marBottom w:val="0"/>
                  <w:divBdr>
                    <w:top w:val="none" w:sz="0" w:space="0" w:color="auto"/>
                    <w:left w:val="none" w:sz="0" w:space="0" w:color="auto"/>
                    <w:bottom w:val="none" w:sz="0" w:space="0" w:color="auto"/>
                    <w:right w:val="none" w:sz="0" w:space="0" w:color="auto"/>
                  </w:divBdr>
                  <w:divsChild>
                    <w:div w:id="1618877084">
                      <w:marLeft w:val="0"/>
                      <w:marRight w:val="0"/>
                      <w:marTop w:val="0"/>
                      <w:marBottom w:val="0"/>
                      <w:divBdr>
                        <w:top w:val="none" w:sz="0" w:space="0" w:color="auto"/>
                        <w:left w:val="none" w:sz="0" w:space="0" w:color="auto"/>
                        <w:bottom w:val="none" w:sz="0" w:space="0" w:color="auto"/>
                        <w:right w:val="none" w:sz="0" w:space="0" w:color="auto"/>
                      </w:divBdr>
                    </w:div>
                    <w:div w:id="19735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3631">
              <w:marLeft w:val="0"/>
              <w:marRight w:val="0"/>
              <w:marTop w:val="0"/>
              <w:marBottom w:val="0"/>
              <w:divBdr>
                <w:top w:val="none" w:sz="0" w:space="0" w:color="auto"/>
                <w:left w:val="none" w:sz="0" w:space="0" w:color="auto"/>
                <w:bottom w:val="none" w:sz="0" w:space="0" w:color="auto"/>
                <w:right w:val="none" w:sz="0" w:space="0" w:color="auto"/>
              </w:divBdr>
              <w:divsChild>
                <w:div w:id="621500698">
                  <w:marLeft w:val="0"/>
                  <w:marRight w:val="0"/>
                  <w:marTop w:val="0"/>
                  <w:marBottom w:val="0"/>
                  <w:divBdr>
                    <w:top w:val="none" w:sz="0" w:space="0" w:color="auto"/>
                    <w:left w:val="none" w:sz="0" w:space="0" w:color="auto"/>
                    <w:bottom w:val="none" w:sz="0" w:space="0" w:color="auto"/>
                    <w:right w:val="none" w:sz="0" w:space="0" w:color="auto"/>
                  </w:divBdr>
                </w:div>
                <w:div w:id="178044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9057">
          <w:marLeft w:val="0"/>
          <w:marRight w:val="0"/>
          <w:marTop w:val="166"/>
          <w:marBottom w:val="166"/>
          <w:divBdr>
            <w:top w:val="none" w:sz="0" w:space="0" w:color="auto"/>
            <w:left w:val="none" w:sz="0" w:space="0" w:color="auto"/>
            <w:bottom w:val="none" w:sz="0" w:space="0" w:color="auto"/>
            <w:right w:val="none" w:sz="0" w:space="0" w:color="auto"/>
          </w:divBdr>
          <w:divsChild>
            <w:div w:id="20098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1590/S0100-55022011000200005"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i.org/10.1136/bmj.331.7518.684" TargetMode="External"/><Relationship Id="rId5" Type="http://schemas.openxmlformats.org/officeDocument/2006/relationships/webSettings" Target="webSettings.xml"/><Relationship Id="rId10" Type="http://schemas.openxmlformats.org/officeDocument/2006/relationships/hyperlink" Target="https://www.hse.ie/eng/health/az/e/euthanasia-and-assisted-suicide/arguments-for-and-against-euthanasia.html" TargetMode="External"/><Relationship Id="rId4" Type="http://schemas.openxmlformats.org/officeDocument/2006/relationships/settings" Target="settings.xml"/><Relationship Id="rId9" Type="http://schemas.openxmlformats.org/officeDocument/2006/relationships/hyperlink" Target="https://www.who.int/cancer/palliative/definition/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10</Pages>
  <Words>4184</Words>
  <Characters>23852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Sameer Aga</dc:creator>
  <cp:lastModifiedBy>Syed Sameer Aga</cp:lastModifiedBy>
  <cp:revision>13</cp:revision>
  <dcterms:created xsi:type="dcterms:W3CDTF">2020-01-22T11:34:00Z</dcterms:created>
  <dcterms:modified xsi:type="dcterms:W3CDTF">2020-01-22T12:48:00Z</dcterms:modified>
</cp:coreProperties>
</file>