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08B" w:rsidRPr="002E308B" w:rsidRDefault="002E308B" w:rsidP="002E308B">
      <w:pPr>
        <w:widowControl w:val="0"/>
        <w:autoSpaceDE w:val="0"/>
        <w:autoSpaceDN w:val="0"/>
        <w:adjustRightInd w:val="0"/>
        <w:spacing w:after="0" w:line="240" w:lineRule="auto"/>
        <w:jc w:val="both"/>
        <w:rPr>
          <w:rFonts w:ascii="Baskerville Old Face" w:hAnsi="Baskerville Old Face"/>
          <w:b/>
          <w:bCs/>
          <w:sz w:val="28"/>
          <w:szCs w:val="28"/>
        </w:rPr>
      </w:pPr>
      <w:r w:rsidRPr="002E308B">
        <w:rPr>
          <w:rFonts w:ascii="Baskerville Old Face" w:hAnsi="Baskerville Old Face"/>
          <w:b/>
          <w:bCs/>
          <w:sz w:val="28"/>
          <w:szCs w:val="28"/>
        </w:rPr>
        <w:t xml:space="preserve">Knowledge, awareness and attitude of Health Professions Students of KSAU-HS towards End of Life Patient care </w:t>
      </w:r>
    </w:p>
    <w:p w:rsidR="002E308B" w:rsidRPr="002E308B" w:rsidRDefault="00DC5BC2" w:rsidP="002E308B">
      <w:pPr>
        <w:widowControl w:val="0"/>
        <w:autoSpaceDE w:val="0"/>
        <w:autoSpaceDN w:val="0"/>
        <w:adjustRightInd w:val="0"/>
        <w:spacing w:after="0" w:line="240" w:lineRule="auto"/>
        <w:jc w:val="both"/>
        <w:rPr>
          <w:rFonts w:ascii="Baskerville Old Face" w:hAnsi="Baskerville Old Face"/>
          <w:b/>
          <w:bCs/>
          <w:sz w:val="28"/>
          <w:szCs w:val="28"/>
        </w:rPr>
      </w:pPr>
      <w:r>
        <w:rPr>
          <w:rFonts w:ascii="Baskerville Old Face" w:hAnsi="Baskerville Old Face"/>
          <w:b/>
          <w:bCs/>
          <w:sz w:val="28"/>
          <w:szCs w:val="28"/>
        </w:rPr>
        <w:pict>
          <v:rect id="_x0000_i1025" style="width:6in;height:2.25pt" o:hralign="center" o:hrstd="t" o:hrnoshade="t" o:hr="t" fillcolor="black" stroked="f"/>
        </w:pict>
      </w:r>
    </w:p>
    <w:p w:rsidR="002E308B" w:rsidRDefault="002E308B" w:rsidP="00897857">
      <w:pPr>
        <w:widowControl w:val="0"/>
        <w:autoSpaceDE w:val="0"/>
        <w:autoSpaceDN w:val="0"/>
        <w:adjustRightInd w:val="0"/>
        <w:spacing w:after="0" w:line="240" w:lineRule="auto"/>
        <w:jc w:val="both"/>
        <w:rPr>
          <w:rFonts w:asciiTheme="majorHAnsi" w:eastAsia="Times New Roman" w:hAnsiTheme="majorHAnsi" w:cs="Calibri"/>
          <w:bCs/>
          <w:sz w:val="24"/>
          <w:szCs w:val="24"/>
        </w:rPr>
      </w:pPr>
    </w:p>
    <w:p w:rsidR="00897857" w:rsidRPr="00CF4652" w:rsidRDefault="00897857" w:rsidP="00897857">
      <w:pPr>
        <w:widowControl w:val="0"/>
        <w:autoSpaceDE w:val="0"/>
        <w:autoSpaceDN w:val="0"/>
        <w:adjustRightInd w:val="0"/>
        <w:spacing w:after="0" w:line="240" w:lineRule="auto"/>
        <w:jc w:val="both"/>
        <w:rPr>
          <w:rFonts w:asciiTheme="majorHAnsi" w:eastAsia="Times New Roman" w:hAnsiTheme="majorHAnsi" w:cs="Calibri"/>
          <w:bCs/>
          <w:sz w:val="24"/>
          <w:szCs w:val="24"/>
        </w:rPr>
      </w:pPr>
      <w:r w:rsidRPr="00CF4652">
        <w:rPr>
          <w:rFonts w:asciiTheme="majorHAnsi" w:eastAsia="Times New Roman" w:hAnsiTheme="majorHAnsi" w:cs="Calibri"/>
          <w:bCs/>
          <w:sz w:val="24"/>
          <w:szCs w:val="24"/>
        </w:rPr>
        <w:t xml:space="preserve">Aga Syed </w:t>
      </w:r>
      <w:r w:rsidRPr="00CF4652">
        <w:rPr>
          <w:rFonts w:asciiTheme="majorHAnsi" w:eastAsia="Times New Roman" w:hAnsiTheme="majorHAnsi" w:cs="Calibri"/>
          <w:b/>
          <w:bCs/>
          <w:sz w:val="24"/>
          <w:szCs w:val="24"/>
        </w:rPr>
        <w:t>Sameer</w:t>
      </w:r>
      <w:r w:rsidRPr="00E32731">
        <w:rPr>
          <w:rFonts w:asciiTheme="majorHAnsi" w:eastAsia="Times New Roman" w:hAnsiTheme="majorHAnsi" w:cs="Calibri"/>
          <w:b/>
          <w:bCs/>
          <w:sz w:val="24"/>
          <w:szCs w:val="24"/>
          <w:vertAlign w:val="superscript"/>
        </w:rPr>
        <w:t>1</w:t>
      </w:r>
      <w:r w:rsidR="00DC5BC2">
        <w:rPr>
          <w:rFonts w:asciiTheme="majorHAnsi" w:eastAsia="Times New Roman" w:hAnsiTheme="majorHAnsi" w:cs="Calibri"/>
          <w:bCs/>
          <w:sz w:val="24"/>
          <w:szCs w:val="24"/>
        </w:rPr>
        <w:pict>
          <v:rect id="_x0000_i1026" style="width:468pt;height:2pt" o:hralign="center" o:hrstd="t" o:hrnoshade="t" o:hr="t" fillcolor="black" stroked="f"/>
        </w:pict>
      </w:r>
    </w:p>
    <w:p w:rsidR="00897857" w:rsidRDefault="00897857" w:rsidP="00897857">
      <w:pPr>
        <w:widowControl w:val="0"/>
        <w:autoSpaceDE w:val="0"/>
        <w:autoSpaceDN w:val="0"/>
        <w:adjustRightInd w:val="0"/>
        <w:spacing w:after="0" w:line="240" w:lineRule="auto"/>
        <w:jc w:val="both"/>
        <w:rPr>
          <w:rFonts w:asciiTheme="majorHAnsi" w:eastAsia="Times New Roman" w:hAnsiTheme="majorHAnsi" w:cs="Calibri"/>
          <w:sz w:val="20"/>
          <w:szCs w:val="20"/>
        </w:rPr>
      </w:pPr>
      <w:r>
        <w:rPr>
          <w:rFonts w:asciiTheme="majorHAnsi" w:eastAsia="Times New Roman" w:hAnsiTheme="majorHAnsi" w:cs="Calibri"/>
          <w:sz w:val="20"/>
          <w:szCs w:val="20"/>
          <w:vertAlign w:val="superscript"/>
        </w:rPr>
        <w:t>1</w:t>
      </w:r>
      <w:r w:rsidRPr="00CF4652">
        <w:rPr>
          <w:rFonts w:asciiTheme="majorHAnsi" w:eastAsia="Times New Roman" w:hAnsiTheme="majorHAnsi" w:cs="Calibri"/>
          <w:b/>
          <w:sz w:val="20"/>
          <w:szCs w:val="20"/>
        </w:rPr>
        <w:t>Department of Basic Medical Sciences</w:t>
      </w:r>
      <w:r>
        <w:rPr>
          <w:rFonts w:asciiTheme="majorHAnsi" w:eastAsia="Times New Roman" w:hAnsiTheme="majorHAnsi" w:cs="Calibri"/>
          <w:b/>
          <w:sz w:val="20"/>
          <w:szCs w:val="20"/>
        </w:rPr>
        <w:t xml:space="preserve"> &amp; Quality Unit</w:t>
      </w:r>
      <w:r w:rsidRPr="00CF4652">
        <w:rPr>
          <w:rFonts w:asciiTheme="majorHAnsi" w:eastAsia="Times New Roman" w:hAnsiTheme="majorHAnsi" w:cs="Calibri"/>
          <w:sz w:val="20"/>
          <w:szCs w:val="20"/>
        </w:rPr>
        <w:t>, College of Medicine, King Saud Bin Abdulaziz University for Health Sciences</w:t>
      </w:r>
      <w:r>
        <w:rPr>
          <w:rFonts w:asciiTheme="majorHAnsi" w:eastAsia="Times New Roman" w:hAnsiTheme="majorHAnsi" w:cs="Calibri"/>
          <w:sz w:val="20"/>
          <w:szCs w:val="20"/>
        </w:rPr>
        <w:t xml:space="preserve">, </w:t>
      </w:r>
      <w:r>
        <w:rPr>
          <w:rFonts w:asciiTheme="majorHAnsi" w:eastAsia="Times New Roman" w:hAnsiTheme="majorHAnsi" w:cs="Calibri"/>
          <w:sz w:val="20"/>
          <w:szCs w:val="20"/>
          <w:vertAlign w:val="superscript"/>
        </w:rPr>
        <w:t>1</w:t>
      </w:r>
      <w:r w:rsidRPr="002F2B08">
        <w:rPr>
          <w:rFonts w:asciiTheme="majorHAnsi" w:eastAsia="Times New Roman" w:hAnsiTheme="majorHAnsi" w:cs="Calibri"/>
          <w:sz w:val="20"/>
          <w:szCs w:val="20"/>
        </w:rPr>
        <w:t>King Abdullah International Medical Research Centre (KAIMRC)</w:t>
      </w:r>
      <w:r>
        <w:rPr>
          <w:rFonts w:asciiTheme="majorHAnsi" w:eastAsia="Times New Roman" w:hAnsiTheme="majorHAnsi" w:cs="Calibri"/>
          <w:sz w:val="20"/>
          <w:szCs w:val="20"/>
        </w:rPr>
        <w:t>, Jeddah, KSA</w:t>
      </w:r>
    </w:p>
    <w:p w:rsidR="00897857" w:rsidRPr="00CF4652" w:rsidRDefault="00DC5BC2" w:rsidP="00897857">
      <w:pPr>
        <w:spacing w:after="0" w:line="240" w:lineRule="auto"/>
        <w:jc w:val="both"/>
        <w:rPr>
          <w:rFonts w:asciiTheme="majorHAnsi" w:eastAsia="Times New Roman" w:hAnsiTheme="majorHAnsi" w:cs="Calibri"/>
          <w:bCs/>
          <w:sz w:val="24"/>
          <w:szCs w:val="24"/>
        </w:rPr>
      </w:pPr>
      <w:r>
        <w:rPr>
          <w:rFonts w:asciiTheme="majorHAnsi" w:eastAsia="Times New Roman" w:hAnsiTheme="majorHAnsi" w:cs="Calibri"/>
          <w:bCs/>
          <w:sz w:val="24"/>
          <w:szCs w:val="24"/>
        </w:rPr>
        <w:pict>
          <v:rect id="_x0000_i1027" style="width:468pt;height:2pt" o:hralign="center" o:hrstd="t" o:hrnoshade="t" o:hr="t" fillcolor="black" stroked="f"/>
        </w:pict>
      </w:r>
      <w:r w:rsidR="00897857" w:rsidRPr="00CF4652">
        <w:rPr>
          <w:rFonts w:asciiTheme="majorHAnsi" w:eastAsia="Times New Roman" w:hAnsiTheme="majorHAnsi"/>
          <w:b/>
          <w:sz w:val="24"/>
          <w:szCs w:val="24"/>
        </w:rPr>
        <w:t xml:space="preserve">*Corresponding Author: </w:t>
      </w:r>
    </w:p>
    <w:p w:rsidR="00897857" w:rsidRPr="00CF4652" w:rsidRDefault="00897857" w:rsidP="00897857">
      <w:pPr>
        <w:widowControl w:val="0"/>
        <w:autoSpaceDE w:val="0"/>
        <w:autoSpaceDN w:val="0"/>
        <w:adjustRightInd w:val="0"/>
        <w:spacing w:after="0" w:line="240" w:lineRule="auto"/>
        <w:jc w:val="both"/>
        <w:rPr>
          <w:rFonts w:asciiTheme="majorHAnsi" w:eastAsia="Times New Roman" w:hAnsiTheme="majorHAnsi"/>
          <w:b/>
          <w:sz w:val="20"/>
          <w:szCs w:val="20"/>
        </w:rPr>
      </w:pPr>
      <w:r w:rsidRPr="00CF4652">
        <w:rPr>
          <w:rFonts w:asciiTheme="majorHAnsi" w:eastAsia="Times New Roman" w:hAnsiTheme="majorHAnsi"/>
          <w:b/>
          <w:sz w:val="20"/>
          <w:szCs w:val="20"/>
        </w:rPr>
        <w:t>Dr. Syed Sameer</w:t>
      </w:r>
      <w:r w:rsidRPr="006B0C00">
        <w:rPr>
          <w:rFonts w:asciiTheme="majorHAnsi" w:eastAsia="Times New Roman" w:hAnsiTheme="majorHAnsi"/>
          <w:b/>
          <w:sz w:val="20"/>
          <w:szCs w:val="20"/>
        </w:rPr>
        <w:t xml:space="preserve"> </w:t>
      </w:r>
      <w:r w:rsidRPr="00CF4652">
        <w:rPr>
          <w:rFonts w:asciiTheme="majorHAnsi" w:eastAsia="Times New Roman" w:hAnsiTheme="majorHAnsi"/>
          <w:b/>
          <w:sz w:val="20"/>
          <w:szCs w:val="20"/>
        </w:rPr>
        <w:t>A.</w:t>
      </w:r>
    </w:p>
    <w:p w:rsidR="00897857" w:rsidRPr="00CF4652" w:rsidRDefault="00897857" w:rsidP="00897857">
      <w:pPr>
        <w:spacing w:after="0" w:line="240" w:lineRule="auto"/>
        <w:jc w:val="both"/>
        <w:rPr>
          <w:rFonts w:asciiTheme="majorHAnsi" w:eastAsia="Times New Roman" w:hAnsiTheme="majorHAnsi"/>
          <w:sz w:val="24"/>
          <w:szCs w:val="24"/>
        </w:rPr>
      </w:pPr>
      <w:r w:rsidRPr="00CF4652">
        <w:rPr>
          <w:rFonts w:asciiTheme="majorHAnsi" w:eastAsia="Times New Roman" w:hAnsiTheme="majorHAnsi"/>
          <w:sz w:val="20"/>
          <w:szCs w:val="20"/>
        </w:rPr>
        <w:t>Telephone:  +966 12 2246666 Ext. 45768</w:t>
      </w:r>
      <w:r>
        <w:rPr>
          <w:rFonts w:asciiTheme="majorHAnsi" w:eastAsia="Times New Roman" w:hAnsiTheme="majorHAnsi"/>
          <w:sz w:val="20"/>
          <w:szCs w:val="20"/>
        </w:rPr>
        <w:t xml:space="preserve"> || </w:t>
      </w:r>
      <w:r w:rsidRPr="00CF4652">
        <w:rPr>
          <w:rFonts w:asciiTheme="majorHAnsi" w:eastAsia="Times New Roman" w:hAnsiTheme="majorHAnsi"/>
          <w:sz w:val="20"/>
          <w:szCs w:val="20"/>
        </w:rPr>
        <w:t>Official Email: agasy@ngha.med.sa</w:t>
      </w:r>
      <w:r w:rsidR="00DC5BC2">
        <w:rPr>
          <w:rFonts w:asciiTheme="majorHAnsi" w:eastAsia="Times New Roman" w:hAnsiTheme="majorHAnsi" w:cs="Calibri"/>
          <w:bCs/>
          <w:sz w:val="24"/>
          <w:szCs w:val="24"/>
        </w:rPr>
        <w:pict>
          <v:rect id="_x0000_i1028" style="width:468pt;height:2pt" o:hralign="center" o:hrstd="t" o:hrnoshade="t" o:hr="t" fillcolor="black" stroked="f"/>
        </w:pict>
      </w:r>
    </w:p>
    <w:p w:rsidR="00897857" w:rsidRPr="00CF4652" w:rsidRDefault="00897857" w:rsidP="00897857">
      <w:pPr>
        <w:widowControl w:val="0"/>
        <w:autoSpaceDE w:val="0"/>
        <w:autoSpaceDN w:val="0"/>
        <w:adjustRightInd w:val="0"/>
        <w:ind w:right="-20"/>
        <w:jc w:val="both"/>
        <w:outlineLvl w:val="0"/>
        <w:rPr>
          <w:rFonts w:asciiTheme="majorHAnsi" w:hAnsiTheme="majorHAnsi"/>
          <w:b/>
          <w:sz w:val="24"/>
          <w:szCs w:val="24"/>
        </w:rPr>
      </w:pPr>
      <w:r w:rsidRPr="00CF4652">
        <w:rPr>
          <w:rFonts w:asciiTheme="majorHAnsi" w:eastAsia="Times New Roman" w:hAnsiTheme="majorHAnsi" w:cs="Calibri"/>
          <w:b/>
          <w:bCs/>
          <w:sz w:val="24"/>
          <w:szCs w:val="24"/>
        </w:rPr>
        <w:t>ABSTRACT:</w:t>
      </w:r>
    </w:p>
    <w:p w:rsidR="002E308B" w:rsidRPr="002E308B" w:rsidRDefault="002E308B" w:rsidP="002E308B">
      <w:pPr>
        <w:jc w:val="both"/>
      </w:pPr>
      <w:r w:rsidRPr="002E308B">
        <w:t xml:space="preserve">Objectives: Provision of ethical medical care is the totem pole of the health care system and to make appropriate decisions while providing the end-of-life (EOL) care is essential for all practicing physicians. The aim of this study was to assess the knowledge, awareness and attitude of Health Professions Students (HPSs) about the bioethics of EOL medical care. </w:t>
      </w:r>
    </w:p>
    <w:p w:rsidR="002E308B" w:rsidRPr="002E308B" w:rsidRDefault="002E308B" w:rsidP="002E308B">
      <w:pPr>
        <w:jc w:val="both"/>
      </w:pPr>
      <w:r w:rsidRPr="002E308B">
        <w:t>Methods: This cross-sectional study was carried out in all Colleges of King Saud Bin Abdulaziz University for Health Sciences (KSAU-HS)</w:t>
      </w:r>
      <w:proofErr w:type="gramStart"/>
      <w:r w:rsidRPr="002E308B">
        <w:t>,</w:t>
      </w:r>
      <w:proofErr w:type="gramEnd"/>
      <w:r w:rsidRPr="002E308B">
        <w:t xml:space="preserve"> Jeddah Campus was conducted from September 2019 through December 2019. A predesigned questionnaire written in English containing essential elements about end of life patient care was adopted to achieve the purpose of the study. </w:t>
      </w:r>
    </w:p>
    <w:p w:rsidR="002E308B" w:rsidRPr="002E308B" w:rsidRDefault="002E308B" w:rsidP="00DC5BC2">
      <w:pPr>
        <w:jc w:val="both"/>
      </w:pPr>
      <w:r w:rsidRPr="002E308B">
        <w:t xml:space="preserve">Results: </w:t>
      </w:r>
      <w:r w:rsidRPr="002E308B">
        <w:rPr>
          <w:bCs/>
        </w:rPr>
        <w:t>A total of 522 students responded positively to the dispensed survey, of them, 290 (55.6%) were males, while 232 (44.4%) were females with a ratio of 1:1.25. Also, 226 (43.3%) of the respondents were from College of Medicine (COM), 142 (27.2%) from College of Health Professions (COSHP), 86 (16.5%) from College of Applied Medical Sciences (CAMS) and 68 (13.0%) from College of Nursing (CON). 44.9% of the males and 52.6% of females had a disagreement with the statement that patient has the right to end his or her own life of which 24</w:t>
      </w:r>
      <w:bookmarkStart w:id="0" w:name="_GoBack"/>
      <w:bookmarkEnd w:id="0"/>
      <w:r w:rsidRPr="002E308B">
        <w:rPr>
          <w:bCs/>
        </w:rPr>
        <w:t xml:space="preserve">.8% of COM, 27.9% of CAMS, 35.3% of CON and 26.85% of COSHP Strongly Disagreed (P&lt;0.001). Additionally, most of the HPSs of all colleges agreed to that terminally ill patients can die peacefully at home of which 69.9% were of COM, 46.5% of CAMS, 41.2% of CON and 46.5% of COSHP students (P&lt;0.001). Also, the analysis of showed that among the four colleges, COM &amp; CON students’ bioethical knowledge &amp; awareness about end-of-life care was higher than that of CAMS and COSHP. </w:t>
      </w:r>
    </w:p>
    <w:p w:rsidR="002E308B" w:rsidRPr="002E308B" w:rsidRDefault="002E308B" w:rsidP="00DC5BC2">
      <w:pPr>
        <w:jc w:val="both"/>
      </w:pPr>
      <w:r w:rsidRPr="002E308B">
        <w:t xml:space="preserve">Conclusions: </w:t>
      </w:r>
      <w:r w:rsidRPr="002E308B">
        <w:rPr>
          <w:rFonts w:cs="MyriadPro-Regular"/>
        </w:rPr>
        <w:t xml:space="preserve">The awareness about the bioethical concepts of EOL care was fairly good among the Health Professions Students of KSAU-HS however this study identifies a need of introducing the bioethical concepts related to palliative care within the curriculum. </w:t>
      </w:r>
    </w:p>
    <w:p w:rsidR="002E308B" w:rsidRPr="002E308B" w:rsidRDefault="002E308B" w:rsidP="002E308B">
      <w:pPr>
        <w:jc w:val="both"/>
      </w:pPr>
      <w:r w:rsidRPr="002E308B">
        <w:t>Keywords: Quality of Life; Student’s; Health Professions; Medicine; Palliative Care; COM; KSAU-HS</w:t>
      </w:r>
    </w:p>
    <w:p w:rsidR="008A7F14" w:rsidRPr="00897857" w:rsidRDefault="008A7F14" w:rsidP="00897857"/>
    <w:sectPr w:rsidR="008A7F14" w:rsidRPr="00897857" w:rsidSect="002E308B">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35E" w:rsidRDefault="005F435E" w:rsidP="005F435E">
      <w:pPr>
        <w:spacing w:after="0" w:line="240" w:lineRule="auto"/>
      </w:pPr>
      <w:r>
        <w:separator/>
      </w:r>
    </w:p>
  </w:endnote>
  <w:endnote w:type="continuationSeparator" w:id="0">
    <w:p w:rsidR="005F435E" w:rsidRDefault="005F435E" w:rsidP="005F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yriadPro-Regular">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35E" w:rsidRDefault="005F435E" w:rsidP="005F435E">
      <w:pPr>
        <w:spacing w:after="0" w:line="240" w:lineRule="auto"/>
      </w:pPr>
      <w:r>
        <w:separator/>
      </w:r>
    </w:p>
  </w:footnote>
  <w:footnote w:type="continuationSeparator" w:id="0">
    <w:p w:rsidR="005F435E" w:rsidRDefault="005F435E" w:rsidP="005F4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A65"/>
    <w:multiLevelType w:val="hybridMultilevel"/>
    <w:tmpl w:val="7024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172A0"/>
    <w:multiLevelType w:val="hybridMultilevel"/>
    <w:tmpl w:val="B28AD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35069"/>
    <w:multiLevelType w:val="hybridMultilevel"/>
    <w:tmpl w:val="16E6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34"/>
    <w:rsid w:val="00002C39"/>
    <w:rsid w:val="00015411"/>
    <w:rsid w:val="00020056"/>
    <w:rsid w:val="00061DBC"/>
    <w:rsid w:val="00064203"/>
    <w:rsid w:val="0007412B"/>
    <w:rsid w:val="00074149"/>
    <w:rsid w:val="00074C8E"/>
    <w:rsid w:val="000D62A2"/>
    <w:rsid w:val="00130D0C"/>
    <w:rsid w:val="00132F3C"/>
    <w:rsid w:val="00156A70"/>
    <w:rsid w:val="00175450"/>
    <w:rsid w:val="00186D5F"/>
    <w:rsid w:val="00195846"/>
    <w:rsid w:val="001A5849"/>
    <w:rsid w:val="001B4035"/>
    <w:rsid w:val="001B69B4"/>
    <w:rsid w:val="00231815"/>
    <w:rsid w:val="00254E9B"/>
    <w:rsid w:val="002B1086"/>
    <w:rsid w:val="002D591F"/>
    <w:rsid w:val="002E308B"/>
    <w:rsid w:val="002E6BA8"/>
    <w:rsid w:val="0030590E"/>
    <w:rsid w:val="00316454"/>
    <w:rsid w:val="0032748A"/>
    <w:rsid w:val="0033254D"/>
    <w:rsid w:val="00345231"/>
    <w:rsid w:val="0035746E"/>
    <w:rsid w:val="0039758E"/>
    <w:rsid w:val="00412132"/>
    <w:rsid w:val="00420209"/>
    <w:rsid w:val="00434966"/>
    <w:rsid w:val="00445AF2"/>
    <w:rsid w:val="0045103C"/>
    <w:rsid w:val="00454AF4"/>
    <w:rsid w:val="00482B94"/>
    <w:rsid w:val="00491119"/>
    <w:rsid w:val="00491787"/>
    <w:rsid w:val="0049355E"/>
    <w:rsid w:val="004B33DE"/>
    <w:rsid w:val="004D05AA"/>
    <w:rsid w:val="005011D0"/>
    <w:rsid w:val="005172B7"/>
    <w:rsid w:val="0056030C"/>
    <w:rsid w:val="00563169"/>
    <w:rsid w:val="005720EA"/>
    <w:rsid w:val="00575EDE"/>
    <w:rsid w:val="00595527"/>
    <w:rsid w:val="005B2C78"/>
    <w:rsid w:val="005D7A97"/>
    <w:rsid w:val="005F435E"/>
    <w:rsid w:val="005F5360"/>
    <w:rsid w:val="006029C0"/>
    <w:rsid w:val="00620AFE"/>
    <w:rsid w:val="006A27CC"/>
    <w:rsid w:val="006B0C00"/>
    <w:rsid w:val="006C20A3"/>
    <w:rsid w:val="006D1471"/>
    <w:rsid w:val="006F5EFC"/>
    <w:rsid w:val="0071795F"/>
    <w:rsid w:val="0073213D"/>
    <w:rsid w:val="00766F4A"/>
    <w:rsid w:val="00767CDE"/>
    <w:rsid w:val="00772AD0"/>
    <w:rsid w:val="007B138C"/>
    <w:rsid w:val="007C1205"/>
    <w:rsid w:val="007D6F23"/>
    <w:rsid w:val="007E1ACE"/>
    <w:rsid w:val="007E43B6"/>
    <w:rsid w:val="007E54F5"/>
    <w:rsid w:val="007F09C4"/>
    <w:rsid w:val="007F7F1A"/>
    <w:rsid w:val="00897857"/>
    <w:rsid w:val="008A0B00"/>
    <w:rsid w:val="008A7F14"/>
    <w:rsid w:val="008D2CEC"/>
    <w:rsid w:val="009514DF"/>
    <w:rsid w:val="00972707"/>
    <w:rsid w:val="00985B0E"/>
    <w:rsid w:val="00987A97"/>
    <w:rsid w:val="009B6803"/>
    <w:rsid w:val="009E69CF"/>
    <w:rsid w:val="009F1BE9"/>
    <w:rsid w:val="00A03560"/>
    <w:rsid w:val="00A122F3"/>
    <w:rsid w:val="00A12EB2"/>
    <w:rsid w:val="00A13F2E"/>
    <w:rsid w:val="00A15D2E"/>
    <w:rsid w:val="00A17918"/>
    <w:rsid w:val="00A20A90"/>
    <w:rsid w:val="00A47FB0"/>
    <w:rsid w:val="00A554F7"/>
    <w:rsid w:val="00A91BF7"/>
    <w:rsid w:val="00AA2D03"/>
    <w:rsid w:val="00AB7901"/>
    <w:rsid w:val="00AD1E85"/>
    <w:rsid w:val="00AE5147"/>
    <w:rsid w:val="00AE65BF"/>
    <w:rsid w:val="00B22E26"/>
    <w:rsid w:val="00B24BE4"/>
    <w:rsid w:val="00B3322E"/>
    <w:rsid w:val="00B36E4A"/>
    <w:rsid w:val="00B63690"/>
    <w:rsid w:val="00B75079"/>
    <w:rsid w:val="00B855E7"/>
    <w:rsid w:val="00B85649"/>
    <w:rsid w:val="00B96C83"/>
    <w:rsid w:val="00BC6221"/>
    <w:rsid w:val="00BD385D"/>
    <w:rsid w:val="00BE5848"/>
    <w:rsid w:val="00BF1EA1"/>
    <w:rsid w:val="00BF32DC"/>
    <w:rsid w:val="00BF3C43"/>
    <w:rsid w:val="00C53E50"/>
    <w:rsid w:val="00C5757A"/>
    <w:rsid w:val="00C72744"/>
    <w:rsid w:val="00C7483B"/>
    <w:rsid w:val="00C93709"/>
    <w:rsid w:val="00CA39AB"/>
    <w:rsid w:val="00CB77EA"/>
    <w:rsid w:val="00CE69DF"/>
    <w:rsid w:val="00D058DF"/>
    <w:rsid w:val="00D17986"/>
    <w:rsid w:val="00D45834"/>
    <w:rsid w:val="00D852B2"/>
    <w:rsid w:val="00D95B6A"/>
    <w:rsid w:val="00DC5BC2"/>
    <w:rsid w:val="00DF5175"/>
    <w:rsid w:val="00DF7359"/>
    <w:rsid w:val="00E32731"/>
    <w:rsid w:val="00E624A7"/>
    <w:rsid w:val="00E67D1B"/>
    <w:rsid w:val="00E77F69"/>
    <w:rsid w:val="00E80238"/>
    <w:rsid w:val="00E86D34"/>
    <w:rsid w:val="00E9546B"/>
    <w:rsid w:val="00EA5543"/>
    <w:rsid w:val="00EB0973"/>
    <w:rsid w:val="00EE6051"/>
    <w:rsid w:val="00F30E08"/>
    <w:rsid w:val="00F374B9"/>
    <w:rsid w:val="00F45026"/>
    <w:rsid w:val="00F510F5"/>
    <w:rsid w:val="00F527BC"/>
    <w:rsid w:val="00F65294"/>
    <w:rsid w:val="00FD288F"/>
    <w:rsid w:val="00FD425E"/>
    <w:rsid w:val="00FD4B38"/>
    <w:rsid w:val="00FF7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4B9"/>
    <w:pPr>
      <w:ind w:left="720"/>
      <w:contextualSpacing/>
    </w:pPr>
  </w:style>
  <w:style w:type="table" w:styleId="LightShading-Accent4">
    <w:name w:val="Light Shading Accent 4"/>
    <w:basedOn w:val="TableNormal"/>
    <w:uiPriority w:val="60"/>
    <w:rsid w:val="00D058D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E1AC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unhideWhenUsed/>
    <w:rsid w:val="00FF7FE1"/>
    <w:rPr>
      <w:color w:val="0000FF"/>
      <w:u w:val="single"/>
    </w:rPr>
  </w:style>
  <w:style w:type="table" w:styleId="TableGrid">
    <w:name w:val="Table Grid"/>
    <w:basedOn w:val="TableNormal"/>
    <w:uiPriority w:val="59"/>
    <w:rsid w:val="0097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750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435E"/>
  </w:style>
  <w:style w:type="paragraph" w:styleId="Footer">
    <w:name w:val="footer"/>
    <w:basedOn w:val="Normal"/>
    <w:link w:val="FooterChar"/>
    <w:uiPriority w:val="99"/>
    <w:unhideWhenUsed/>
    <w:rsid w:val="005F43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4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4B9"/>
    <w:pPr>
      <w:ind w:left="720"/>
      <w:contextualSpacing/>
    </w:pPr>
  </w:style>
  <w:style w:type="table" w:styleId="LightShading-Accent4">
    <w:name w:val="Light Shading Accent 4"/>
    <w:basedOn w:val="TableNormal"/>
    <w:uiPriority w:val="60"/>
    <w:rsid w:val="00D058D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E1AC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unhideWhenUsed/>
    <w:rsid w:val="00FF7FE1"/>
    <w:rPr>
      <w:color w:val="0000FF"/>
      <w:u w:val="single"/>
    </w:rPr>
  </w:style>
  <w:style w:type="table" w:styleId="TableGrid">
    <w:name w:val="Table Grid"/>
    <w:basedOn w:val="TableNormal"/>
    <w:uiPriority w:val="59"/>
    <w:rsid w:val="0097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750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435E"/>
  </w:style>
  <w:style w:type="paragraph" w:styleId="Footer">
    <w:name w:val="footer"/>
    <w:basedOn w:val="Normal"/>
    <w:link w:val="FooterChar"/>
    <w:uiPriority w:val="99"/>
    <w:unhideWhenUsed/>
    <w:rsid w:val="005F43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3243">
      <w:bodyDiv w:val="1"/>
      <w:marLeft w:val="0"/>
      <w:marRight w:val="0"/>
      <w:marTop w:val="0"/>
      <w:marBottom w:val="0"/>
      <w:divBdr>
        <w:top w:val="none" w:sz="0" w:space="0" w:color="auto"/>
        <w:left w:val="none" w:sz="0" w:space="0" w:color="auto"/>
        <w:bottom w:val="none" w:sz="0" w:space="0" w:color="auto"/>
        <w:right w:val="none" w:sz="0" w:space="0" w:color="auto"/>
      </w:divBdr>
    </w:div>
    <w:div w:id="441921343">
      <w:bodyDiv w:val="1"/>
      <w:marLeft w:val="0"/>
      <w:marRight w:val="0"/>
      <w:marTop w:val="0"/>
      <w:marBottom w:val="0"/>
      <w:divBdr>
        <w:top w:val="none" w:sz="0" w:space="0" w:color="auto"/>
        <w:left w:val="none" w:sz="0" w:space="0" w:color="auto"/>
        <w:bottom w:val="none" w:sz="0" w:space="0" w:color="auto"/>
        <w:right w:val="none" w:sz="0" w:space="0" w:color="auto"/>
      </w:divBdr>
    </w:div>
    <w:div w:id="675032776">
      <w:bodyDiv w:val="1"/>
      <w:marLeft w:val="0"/>
      <w:marRight w:val="0"/>
      <w:marTop w:val="0"/>
      <w:marBottom w:val="0"/>
      <w:divBdr>
        <w:top w:val="none" w:sz="0" w:space="0" w:color="auto"/>
        <w:left w:val="none" w:sz="0" w:space="0" w:color="auto"/>
        <w:bottom w:val="none" w:sz="0" w:space="0" w:color="auto"/>
        <w:right w:val="none" w:sz="0" w:space="0" w:color="auto"/>
      </w:divBdr>
    </w:div>
    <w:div w:id="1023895464">
      <w:bodyDiv w:val="1"/>
      <w:marLeft w:val="0"/>
      <w:marRight w:val="0"/>
      <w:marTop w:val="0"/>
      <w:marBottom w:val="0"/>
      <w:divBdr>
        <w:top w:val="none" w:sz="0" w:space="0" w:color="auto"/>
        <w:left w:val="none" w:sz="0" w:space="0" w:color="auto"/>
        <w:bottom w:val="none" w:sz="0" w:space="0" w:color="auto"/>
        <w:right w:val="none" w:sz="0" w:space="0" w:color="auto"/>
      </w:divBdr>
    </w:div>
    <w:div w:id="2063938784">
      <w:bodyDiv w:val="1"/>
      <w:marLeft w:val="0"/>
      <w:marRight w:val="0"/>
      <w:marTop w:val="0"/>
      <w:marBottom w:val="0"/>
      <w:divBdr>
        <w:top w:val="none" w:sz="0" w:space="0" w:color="auto"/>
        <w:left w:val="none" w:sz="0" w:space="0" w:color="auto"/>
        <w:bottom w:val="none" w:sz="0" w:space="0" w:color="auto"/>
        <w:right w:val="none" w:sz="0" w:space="0" w:color="auto"/>
      </w:divBdr>
    </w:div>
    <w:div w:id="20702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Sameer Aga</dc:creator>
  <cp:lastModifiedBy>Syed Sameer Aga</cp:lastModifiedBy>
  <cp:revision>7</cp:revision>
  <dcterms:created xsi:type="dcterms:W3CDTF">2019-10-14T08:18:00Z</dcterms:created>
  <dcterms:modified xsi:type="dcterms:W3CDTF">2020-01-22T12:21:00Z</dcterms:modified>
</cp:coreProperties>
</file>