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B35" w:rsidRPr="00D560A1" w:rsidRDefault="00484B35" w:rsidP="000F2880">
      <w:pPr>
        <w:spacing w:line="240" w:lineRule="auto"/>
        <w:rPr>
          <w:rFonts w:ascii="Times New Roman" w:hAnsi="Times New Roman" w:cs="Times New Roman"/>
          <w:b/>
          <w:sz w:val="24"/>
          <w:szCs w:val="24"/>
        </w:rPr>
      </w:pPr>
      <w:r w:rsidRPr="00D560A1">
        <w:rPr>
          <w:rFonts w:ascii="Times New Roman" w:hAnsi="Times New Roman" w:cs="Times New Roman"/>
          <w:b/>
          <w:sz w:val="24"/>
          <w:szCs w:val="24"/>
        </w:rPr>
        <w:t>Perspective</w:t>
      </w:r>
      <w:r w:rsidR="00863B41">
        <w:rPr>
          <w:rFonts w:ascii="Times New Roman" w:hAnsi="Times New Roman" w:cs="Times New Roman"/>
          <w:b/>
          <w:sz w:val="24"/>
          <w:szCs w:val="24"/>
        </w:rPr>
        <w:t>/Letter</w:t>
      </w:r>
    </w:p>
    <w:p w:rsidR="007F609E" w:rsidRPr="00D560A1" w:rsidRDefault="007F609E" w:rsidP="000F2880">
      <w:pPr>
        <w:spacing w:line="240" w:lineRule="auto"/>
        <w:rPr>
          <w:rFonts w:ascii="Times New Roman" w:hAnsi="Times New Roman" w:cs="Times New Roman"/>
          <w:b/>
          <w:sz w:val="24"/>
          <w:szCs w:val="24"/>
        </w:rPr>
      </w:pPr>
      <w:r w:rsidRPr="00D560A1">
        <w:rPr>
          <w:rFonts w:ascii="Times New Roman" w:hAnsi="Times New Roman" w:cs="Times New Roman"/>
          <w:b/>
          <w:sz w:val="24"/>
          <w:szCs w:val="24"/>
        </w:rPr>
        <w:t xml:space="preserve">Risk Communication and Community Engagement During COVID-19: </w:t>
      </w:r>
      <w:r w:rsidR="00A77A3E" w:rsidRPr="00D560A1">
        <w:rPr>
          <w:rFonts w:ascii="Times New Roman" w:hAnsi="Times New Roman" w:cs="Times New Roman"/>
          <w:b/>
          <w:sz w:val="24"/>
          <w:szCs w:val="24"/>
        </w:rPr>
        <w:t xml:space="preserve">Future Prospects of New </w:t>
      </w:r>
      <w:r w:rsidRPr="00D560A1">
        <w:rPr>
          <w:rFonts w:ascii="Times New Roman" w:hAnsi="Times New Roman" w:cs="Times New Roman"/>
          <w:b/>
          <w:sz w:val="24"/>
          <w:szCs w:val="24"/>
        </w:rPr>
        <w:t>India</w:t>
      </w:r>
    </w:p>
    <w:p w:rsidR="002517E6" w:rsidRPr="00D560A1" w:rsidRDefault="002517E6" w:rsidP="000F2880">
      <w:pPr>
        <w:spacing w:line="240" w:lineRule="auto"/>
        <w:rPr>
          <w:rFonts w:ascii="Times New Roman" w:hAnsi="Times New Roman" w:cs="Times New Roman"/>
          <w:sz w:val="24"/>
          <w:szCs w:val="24"/>
          <w:vertAlign w:val="superscript"/>
        </w:rPr>
      </w:pPr>
      <w:r w:rsidRPr="00D560A1">
        <w:rPr>
          <w:rFonts w:ascii="Times New Roman" w:hAnsi="Times New Roman" w:cs="Times New Roman"/>
          <w:sz w:val="24"/>
          <w:szCs w:val="24"/>
        </w:rPr>
        <w:t>Paridhi Gupta</w:t>
      </w:r>
      <w:r w:rsidR="0093598C" w:rsidRPr="00D560A1">
        <w:rPr>
          <w:rFonts w:ascii="Times New Roman" w:hAnsi="Times New Roman" w:cs="Times New Roman"/>
          <w:sz w:val="24"/>
          <w:szCs w:val="24"/>
        </w:rPr>
        <w:t>, MPH</w:t>
      </w:r>
      <w:r w:rsidRPr="00D560A1">
        <w:rPr>
          <w:rFonts w:ascii="Times New Roman" w:hAnsi="Times New Roman" w:cs="Times New Roman"/>
          <w:sz w:val="24"/>
          <w:szCs w:val="24"/>
          <w:vertAlign w:val="superscript"/>
        </w:rPr>
        <w:t>1</w:t>
      </w:r>
      <w:r w:rsidRPr="00D560A1">
        <w:rPr>
          <w:rFonts w:ascii="Times New Roman" w:hAnsi="Times New Roman" w:cs="Times New Roman"/>
          <w:sz w:val="24"/>
          <w:szCs w:val="24"/>
        </w:rPr>
        <w:t>, Ashok Gupta</w:t>
      </w:r>
      <w:r w:rsidR="0093598C" w:rsidRPr="00D560A1">
        <w:rPr>
          <w:rFonts w:ascii="Times New Roman" w:hAnsi="Times New Roman" w:cs="Times New Roman"/>
          <w:sz w:val="24"/>
          <w:szCs w:val="24"/>
        </w:rPr>
        <w:t>, MS</w:t>
      </w:r>
      <w:r w:rsidRPr="00D560A1">
        <w:rPr>
          <w:rFonts w:ascii="Times New Roman" w:hAnsi="Times New Roman" w:cs="Times New Roman"/>
          <w:sz w:val="24"/>
          <w:szCs w:val="24"/>
          <w:vertAlign w:val="superscript"/>
        </w:rPr>
        <w:t>2</w:t>
      </w:r>
    </w:p>
    <w:p w:rsidR="002517E6" w:rsidRPr="00D560A1" w:rsidRDefault="002517E6" w:rsidP="000F2880">
      <w:pPr>
        <w:spacing w:line="240" w:lineRule="auto"/>
        <w:rPr>
          <w:rFonts w:ascii="Times New Roman" w:hAnsi="Times New Roman" w:cs="Times New Roman"/>
          <w:sz w:val="24"/>
          <w:szCs w:val="24"/>
        </w:rPr>
      </w:pPr>
      <w:r w:rsidRPr="00D560A1">
        <w:rPr>
          <w:rFonts w:ascii="Times New Roman" w:hAnsi="Times New Roman" w:cs="Times New Roman"/>
          <w:sz w:val="24"/>
          <w:szCs w:val="24"/>
          <w:vertAlign w:val="superscript"/>
        </w:rPr>
        <w:t xml:space="preserve">1 </w:t>
      </w:r>
      <w:r w:rsidR="00484B35" w:rsidRPr="00D560A1">
        <w:rPr>
          <w:rFonts w:ascii="Times New Roman" w:hAnsi="Times New Roman" w:cs="Times New Roman"/>
          <w:sz w:val="24"/>
          <w:szCs w:val="24"/>
        </w:rPr>
        <w:t>Senior Research F</w:t>
      </w:r>
      <w:r w:rsidRPr="00D560A1">
        <w:rPr>
          <w:rFonts w:ascii="Times New Roman" w:hAnsi="Times New Roman" w:cs="Times New Roman"/>
          <w:sz w:val="24"/>
          <w:szCs w:val="24"/>
        </w:rPr>
        <w:t>ell</w:t>
      </w:r>
      <w:r w:rsidR="00DE43C5">
        <w:rPr>
          <w:rFonts w:ascii="Times New Roman" w:hAnsi="Times New Roman" w:cs="Times New Roman"/>
          <w:sz w:val="24"/>
          <w:szCs w:val="24"/>
        </w:rPr>
        <w:t>ow, Indian institute of Public H</w:t>
      </w:r>
      <w:r w:rsidRPr="00D560A1">
        <w:rPr>
          <w:rFonts w:ascii="Times New Roman" w:hAnsi="Times New Roman" w:cs="Times New Roman"/>
          <w:sz w:val="24"/>
          <w:szCs w:val="24"/>
        </w:rPr>
        <w:t>ealth Gandhinagar, Gujarat, India</w:t>
      </w:r>
    </w:p>
    <w:p w:rsidR="002517E6" w:rsidRPr="00D560A1" w:rsidRDefault="002517E6" w:rsidP="000F2880">
      <w:pPr>
        <w:spacing w:line="240" w:lineRule="auto"/>
        <w:rPr>
          <w:rFonts w:ascii="Times New Roman" w:hAnsi="Times New Roman" w:cs="Times New Roman"/>
          <w:sz w:val="24"/>
          <w:szCs w:val="24"/>
        </w:rPr>
      </w:pPr>
      <w:r w:rsidRPr="00D560A1">
        <w:rPr>
          <w:rFonts w:ascii="Times New Roman" w:hAnsi="Times New Roman" w:cs="Times New Roman"/>
          <w:sz w:val="24"/>
          <w:szCs w:val="24"/>
          <w:vertAlign w:val="superscript"/>
        </w:rPr>
        <w:t xml:space="preserve">2 </w:t>
      </w:r>
      <w:r w:rsidR="000202D4" w:rsidRPr="000202D4">
        <w:rPr>
          <w:rFonts w:ascii="Times New Roman" w:hAnsi="Times New Roman" w:cs="Times New Roman"/>
          <w:sz w:val="24"/>
          <w:szCs w:val="24"/>
        </w:rPr>
        <w:t>Principal Specialist</w:t>
      </w:r>
      <w:r w:rsidR="000202D4">
        <w:t xml:space="preserve"> </w:t>
      </w:r>
      <w:r w:rsidRPr="00D560A1">
        <w:rPr>
          <w:rFonts w:ascii="Times New Roman" w:hAnsi="Times New Roman" w:cs="Times New Roman"/>
          <w:sz w:val="24"/>
          <w:szCs w:val="24"/>
        </w:rPr>
        <w:t>Satellit</w:t>
      </w:r>
      <w:r w:rsidR="00B07657" w:rsidRPr="00D560A1">
        <w:rPr>
          <w:rFonts w:ascii="Times New Roman" w:hAnsi="Times New Roman" w:cs="Times New Roman"/>
          <w:sz w:val="24"/>
          <w:szCs w:val="24"/>
        </w:rPr>
        <w:t>e Hospital, Udaipur, Rajasthan, In</w:t>
      </w:r>
      <w:r w:rsidRPr="00D560A1">
        <w:rPr>
          <w:rFonts w:ascii="Times New Roman" w:hAnsi="Times New Roman" w:cs="Times New Roman"/>
          <w:sz w:val="24"/>
          <w:szCs w:val="24"/>
        </w:rPr>
        <w:t>dia</w:t>
      </w:r>
    </w:p>
    <w:p w:rsidR="00322729" w:rsidRPr="00D560A1" w:rsidRDefault="00322729" w:rsidP="000F2880">
      <w:pPr>
        <w:spacing w:line="240" w:lineRule="auto"/>
        <w:rPr>
          <w:rFonts w:ascii="Times New Roman" w:hAnsi="Times New Roman" w:cs="Times New Roman"/>
          <w:b/>
          <w:sz w:val="24"/>
          <w:szCs w:val="24"/>
        </w:rPr>
      </w:pPr>
      <w:r w:rsidRPr="00D560A1">
        <w:rPr>
          <w:rFonts w:ascii="Times New Roman" w:hAnsi="Times New Roman" w:cs="Times New Roman"/>
          <w:b/>
          <w:sz w:val="24"/>
          <w:szCs w:val="24"/>
        </w:rPr>
        <w:t>Corresponding Author</w:t>
      </w:r>
      <w:r w:rsidR="00640A90" w:rsidRPr="00D560A1">
        <w:rPr>
          <w:rFonts w:ascii="Times New Roman" w:hAnsi="Times New Roman" w:cs="Times New Roman"/>
          <w:b/>
          <w:sz w:val="24"/>
          <w:szCs w:val="24"/>
        </w:rPr>
        <w:t>-</w:t>
      </w:r>
    </w:p>
    <w:p w:rsidR="00322729" w:rsidRPr="00D560A1" w:rsidRDefault="00322729" w:rsidP="000F2880">
      <w:pPr>
        <w:spacing w:line="240" w:lineRule="auto"/>
        <w:rPr>
          <w:rFonts w:ascii="Times New Roman" w:hAnsi="Times New Roman" w:cs="Times New Roman"/>
          <w:sz w:val="24"/>
          <w:szCs w:val="24"/>
        </w:rPr>
      </w:pPr>
      <w:r w:rsidRPr="00D560A1">
        <w:rPr>
          <w:rFonts w:ascii="Times New Roman" w:hAnsi="Times New Roman" w:cs="Times New Roman"/>
          <w:sz w:val="24"/>
          <w:szCs w:val="24"/>
        </w:rPr>
        <w:t>Paridhi Gupta</w:t>
      </w:r>
    </w:p>
    <w:p w:rsidR="00322729" w:rsidRPr="00D560A1" w:rsidRDefault="00322729" w:rsidP="000F2880">
      <w:pPr>
        <w:spacing w:line="240" w:lineRule="auto"/>
        <w:rPr>
          <w:rFonts w:ascii="Times New Roman" w:hAnsi="Times New Roman" w:cs="Times New Roman"/>
          <w:sz w:val="24"/>
          <w:szCs w:val="24"/>
        </w:rPr>
      </w:pPr>
      <w:r w:rsidRPr="00D560A1">
        <w:rPr>
          <w:rFonts w:ascii="Times New Roman" w:hAnsi="Times New Roman" w:cs="Times New Roman"/>
          <w:sz w:val="24"/>
          <w:szCs w:val="24"/>
        </w:rPr>
        <w:t xml:space="preserve">Senior Research Fellow, </w:t>
      </w:r>
    </w:p>
    <w:p w:rsidR="00322729" w:rsidRPr="00D560A1" w:rsidRDefault="00F875CD" w:rsidP="000F2880">
      <w:pPr>
        <w:spacing w:line="240" w:lineRule="auto"/>
        <w:rPr>
          <w:rFonts w:ascii="Times New Roman" w:hAnsi="Times New Roman" w:cs="Times New Roman"/>
          <w:sz w:val="24"/>
          <w:szCs w:val="24"/>
        </w:rPr>
      </w:pPr>
      <w:r>
        <w:rPr>
          <w:rFonts w:ascii="Times New Roman" w:hAnsi="Times New Roman" w:cs="Times New Roman"/>
          <w:sz w:val="24"/>
          <w:szCs w:val="24"/>
        </w:rPr>
        <w:t>Indian institute of Public H</w:t>
      </w:r>
      <w:bookmarkStart w:id="0" w:name="_GoBack"/>
      <w:bookmarkEnd w:id="0"/>
      <w:r w:rsidR="00322729" w:rsidRPr="00D560A1">
        <w:rPr>
          <w:rFonts w:ascii="Times New Roman" w:hAnsi="Times New Roman" w:cs="Times New Roman"/>
          <w:sz w:val="24"/>
          <w:szCs w:val="24"/>
        </w:rPr>
        <w:t>ealth Gandhinagar, Gujarat, India</w:t>
      </w:r>
    </w:p>
    <w:p w:rsidR="00322729" w:rsidRPr="00D560A1" w:rsidRDefault="00322729" w:rsidP="000F2880">
      <w:pPr>
        <w:spacing w:line="240" w:lineRule="auto"/>
        <w:rPr>
          <w:rFonts w:ascii="Times New Roman" w:hAnsi="Times New Roman" w:cs="Times New Roman"/>
          <w:sz w:val="24"/>
          <w:szCs w:val="24"/>
        </w:rPr>
      </w:pPr>
      <w:r w:rsidRPr="00D560A1">
        <w:rPr>
          <w:rFonts w:ascii="Times New Roman" w:hAnsi="Times New Roman" w:cs="Times New Roman"/>
          <w:sz w:val="24"/>
          <w:szCs w:val="24"/>
        </w:rPr>
        <w:t xml:space="preserve">E-mail: </w:t>
      </w:r>
      <w:r w:rsidR="00D1611B" w:rsidRPr="00D560A1">
        <w:rPr>
          <w:rFonts w:ascii="Times New Roman" w:hAnsi="Times New Roman" w:cs="Times New Roman"/>
          <w:sz w:val="24"/>
          <w:szCs w:val="24"/>
        </w:rPr>
        <w:t>drparidhigupta@gmail.com</w:t>
      </w:r>
    </w:p>
    <w:p w:rsidR="00640A90" w:rsidRPr="00D560A1" w:rsidRDefault="00640A90" w:rsidP="000F2880">
      <w:pPr>
        <w:spacing w:line="240" w:lineRule="auto"/>
        <w:rPr>
          <w:rFonts w:ascii="Times New Roman" w:hAnsi="Times New Roman" w:cs="Times New Roman"/>
          <w:b/>
          <w:sz w:val="24"/>
          <w:szCs w:val="24"/>
        </w:rPr>
      </w:pPr>
      <w:r w:rsidRPr="00D560A1">
        <w:rPr>
          <w:rFonts w:ascii="Times New Roman" w:hAnsi="Times New Roman" w:cs="Times New Roman"/>
          <w:b/>
          <w:sz w:val="24"/>
          <w:szCs w:val="24"/>
        </w:rPr>
        <w:t>Disclaimer-</w:t>
      </w:r>
    </w:p>
    <w:p w:rsidR="00640A90" w:rsidRPr="00D560A1" w:rsidRDefault="00640A90" w:rsidP="000F2880">
      <w:pPr>
        <w:spacing w:line="240" w:lineRule="auto"/>
        <w:rPr>
          <w:rFonts w:ascii="Times New Roman" w:hAnsi="Times New Roman" w:cs="Times New Roman"/>
          <w:sz w:val="24"/>
          <w:szCs w:val="24"/>
        </w:rPr>
      </w:pPr>
      <w:r w:rsidRPr="00D560A1">
        <w:rPr>
          <w:rFonts w:ascii="Times New Roman" w:hAnsi="Times New Roman" w:cs="Times New Roman"/>
          <w:color w:val="333333"/>
          <w:sz w:val="24"/>
          <w:szCs w:val="24"/>
          <w:shd w:val="clear" w:color="auto" w:fill="FFFFFF"/>
        </w:rPr>
        <w:t>The views expressed in submitted article are our own and not an official position of the institution.</w:t>
      </w:r>
    </w:p>
    <w:p w:rsidR="007F609E" w:rsidRPr="00D560A1" w:rsidRDefault="007F609E" w:rsidP="000F2880">
      <w:pPr>
        <w:spacing w:line="240" w:lineRule="auto"/>
        <w:rPr>
          <w:rFonts w:ascii="Times New Roman" w:hAnsi="Times New Roman" w:cs="Times New Roman"/>
          <w:b/>
          <w:sz w:val="24"/>
          <w:szCs w:val="24"/>
        </w:rPr>
      </w:pPr>
      <w:r w:rsidRPr="00D560A1">
        <w:rPr>
          <w:rFonts w:ascii="Times New Roman" w:hAnsi="Times New Roman" w:cs="Times New Roman"/>
          <w:b/>
          <w:sz w:val="24"/>
          <w:szCs w:val="24"/>
        </w:rPr>
        <w:t>Abstract-</w:t>
      </w:r>
    </w:p>
    <w:p w:rsidR="00A7589A" w:rsidRDefault="007F609E" w:rsidP="000F2880">
      <w:pPr>
        <w:spacing w:line="240" w:lineRule="auto"/>
        <w:ind w:left="720"/>
        <w:rPr>
          <w:rFonts w:ascii="Times New Roman" w:hAnsi="Times New Roman" w:cs="Times New Roman"/>
          <w:sz w:val="24"/>
          <w:szCs w:val="24"/>
        </w:rPr>
      </w:pPr>
      <w:r w:rsidRPr="00D560A1">
        <w:rPr>
          <w:rFonts w:ascii="Times New Roman" w:hAnsi="Times New Roman" w:cs="Times New Roman"/>
          <w:sz w:val="24"/>
          <w:szCs w:val="24"/>
        </w:rPr>
        <w:t>During COVID-19 pandemic risk communication allows the decision-making ability, positive behavior change, and transparency with the community. The aim of this paper is to address the current situation of risk communication, current threats or negative behavior of the community, and future opportunities. The opportunities suggested would play an important role in building a new India. Few of them are improvement in the current medical education system, promoting small-scale industries, the involvement of the community, and religious leaders to communicate with the community to sensitize for COVID-19 facts, etc.</w:t>
      </w:r>
    </w:p>
    <w:p w:rsidR="000F2880" w:rsidRPr="00D560A1" w:rsidRDefault="000F2880" w:rsidP="000F2880">
      <w:pPr>
        <w:spacing w:line="240" w:lineRule="auto"/>
        <w:ind w:left="720"/>
        <w:rPr>
          <w:rFonts w:ascii="Times New Roman" w:hAnsi="Times New Roman" w:cs="Times New Roman"/>
          <w:sz w:val="24"/>
          <w:szCs w:val="24"/>
        </w:rPr>
      </w:pPr>
    </w:p>
    <w:p w:rsidR="007F609E" w:rsidRPr="00D560A1" w:rsidRDefault="002F09E1" w:rsidP="000F2880">
      <w:pPr>
        <w:spacing w:line="240" w:lineRule="auto"/>
        <w:rPr>
          <w:rFonts w:ascii="Times New Roman" w:hAnsi="Times New Roman" w:cs="Times New Roman"/>
          <w:b/>
          <w:sz w:val="24"/>
          <w:szCs w:val="24"/>
        </w:rPr>
      </w:pPr>
      <w:r w:rsidRPr="00D560A1">
        <w:rPr>
          <w:rFonts w:ascii="Times New Roman" w:hAnsi="Times New Roman" w:cs="Times New Roman"/>
          <w:b/>
          <w:sz w:val="24"/>
          <w:szCs w:val="24"/>
        </w:rPr>
        <w:t xml:space="preserve">Future Prospects </w:t>
      </w:r>
      <w:r w:rsidR="00FA6A48" w:rsidRPr="00D560A1">
        <w:rPr>
          <w:rFonts w:ascii="Times New Roman" w:hAnsi="Times New Roman" w:cs="Times New Roman"/>
          <w:b/>
          <w:sz w:val="24"/>
          <w:szCs w:val="24"/>
        </w:rPr>
        <w:t>of</w:t>
      </w:r>
      <w:r w:rsidR="007F609E" w:rsidRPr="00D560A1">
        <w:rPr>
          <w:rFonts w:ascii="Times New Roman" w:hAnsi="Times New Roman" w:cs="Times New Roman"/>
          <w:b/>
          <w:sz w:val="24"/>
          <w:szCs w:val="24"/>
        </w:rPr>
        <w:t xml:space="preserve"> New India-</w:t>
      </w:r>
    </w:p>
    <w:p w:rsidR="007F609E" w:rsidRDefault="007F609E" w:rsidP="000F2880">
      <w:pPr>
        <w:spacing w:line="240" w:lineRule="auto"/>
        <w:ind w:left="720"/>
        <w:rPr>
          <w:rFonts w:ascii="Times New Roman" w:hAnsi="Times New Roman" w:cs="Times New Roman"/>
          <w:sz w:val="24"/>
          <w:szCs w:val="24"/>
        </w:rPr>
      </w:pPr>
      <w:r w:rsidRPr="00D560A1">
        <w:rPr>
          <w:rFonts w:ascii="Times New Roman" w:hAnsi="Times New Roman" w:cs="Times New Roman"/>
          <w:sz w:val="24"/>
          <w:szCs w:val="24"/>
        </w:rPr>
        <w:t xml:space="preserve">Currently, COVID-19 is one of the major public health emergencies affecting millions of people in the world. India has reported more than 35000 confirmed cases </w:t>
      </w:r>
      <w:r w:rsidR="003E57B8" w:rsidRPr="00D560A1">
        <w:rPr>
          <w:rFonts w:ascii="Times New Roman" w:hAnsi="Times New Roman" w:cs="Times New Roman"/>
          <w:sz w:val="24"/>
          <w:szCs w:val="24"/>
        </w:rPr>
        <w:t>un</w:t>
      </w:r>
      <w:r w:rsidRPr="00D560A1">
        <w:rPr>
          <w:rFonts w:ascii="Times New Roman" w:hAnsi="Times New Roman" w:cs="Times New Roman"/>
          <w:sz w:val="24"/>
          <w:szCs w:val="24"/>
        </w:rPr>
        <w:t xml:space="preserve">til 01/05/2020 </w:t>
      </w:r>
      <w:r w:rsidRPr="00D560A1">
        <w:rPr>
          <w:rFonts w:ascii="Times New Roman" w:hAnsi="Times New Roman" w:cs="Times New Roman"/>
          <w:sz w:val="24"/>
          <w:szCs w:val="24"/>
        </w:rPr>
        <w:fldChar w:fldCharType="begin" w:fldLock="1"/>
      </w:r>
      <w:r w:rsidRPr="00D560A1">
        <w:rPr>
          <w:rFonts w:ascii="Times New Roman" w:hAnsi="Times New Roman" w:cs="Times New Roman"/>
          <w:sz w:val="24"/>
          <w:szCs w:val="24"/>
        </w:rPr>
        <w:instrText>ADDIN CSL_CITATION {"citationItems":[{"id":"ITEM-1","itemData":{"URL":"https://covidindia.org/","accessed":{"date-parts":[["2020","5","1"]]},"id":"ITEM-1","issued":{"date-parts":[["0"]]},"title":"Coronavirus(Covid-19) updates worldwide &amp; India with state wise status","type":"webpage"},"uris":["http://www.mendeley.com/documents/?uuid=c6667c9c-a01a-3efd-84c7-933ed53e976b"]}],"mendeley":{"formattedCitation":"(1)","plainTextFormattedCitation":"(1)","previouslyFormattedCitation":"(1)"},"properties":{"noteIndex":0},"schema":"https://github.com/citation-style-language/schema/raw/master/csl-citation.json"}</w:instrText>
      </w:r>
      <w:r w:rsidRPr="00D560A1">
        <w:rPr>
          <w:rFonts w:ascii="Times New Roman" w:hAnsi="Times New Roman" w:cs="Times New Roman"/>
          <w:sz w:val="24"/>
          <w:szCs w:val="24"/>
        </w:rPr>
        <w:fldChar w:fldCharType="separate"/>
      </w:r>
      <w:r w:rsidRPr="00D560A1">
        <w:rPr>
          <w:rFonts w:ascii="Times New Roman" w:hAnsi="Times New Roman" w:cs="Times New Roman"/>
          <w:noProof/>
          <w:sz w:val="24"/>
          <w:szCs w:val="24"/>
        </w:rPr>
        <w:t>(1)</w:t>
      </w:r>
      <w:r w:rsidRPr="00D560A1">
        <w:rPr>
          <w:rFonts w:ascii="Times New Roman" w:hAnsi="Times New Roman" w:cs="Times New Roman"/>
          <w:sz w:val="24"/>
          <w:szCs w:val="24"/>
        </w:rPr>
        <w:fldChar w:fldCharType="end"/>
      </w:r>
      <w:r w:rsidRPr="00D560A1">
        <w:rPr>
          <w:rFonts w:ascii="Times New Roman" w:hAnsi="Times New Roman" w:cs="Times New Roman"/>
          <w:sz w:val="24"/>
          <w:szCs w:val="24"/>
        </w:rPr>
        <w:t>. But the future course of this virus is indefinite as</w:t>
      </w:r>
      <w:r w:rsidR="008F427C" w:rsidRPr="00D560A1">
        <w:rPr>
          <w:rFonts w:ascii="Times New Roman" w:hAnsi="Times New Roman" w:cs="Times New Roman"/>
          <w:sz w:val="24"/>
          <w:szCs w:val="24"/>
        </w:rPr>
        <w:t xml:space="preserve"> the</w:t>
      </w:r>
      <w:r w:rsidRPr="00D560A1">
        <w:rPr>
          <w:rFonts w:ascii="Times New Roman" w:hAnsi="Times New Roman" w:cs="Times New Roman"/>
          <w:sz w:val="24"/>
          <w:szCs w:val="24"/>
        </w:rPr>
        <w:t xml:space="preserve"> susceptibility of infection at all ages is high </w:t>
      </w:r>
      <w:r w:rsidRPr="00D560A1">
        <w:rPr>
          <w:rFonts w:ascii="Times New Roman" w:hAnsi="Times New Roman" w:cs="Times New Roman"/>
          <w:sz w:val="24"/>
          <w:szCs w:val="24"/>
        </w:rPr>
        <w:fldChar w:fldCharType="begin" w:fldLock="1"/>
      </w:r>
      <w:r w:rsidRPr="00D560A1">
        <w:rPr>
          <w:rFonts w:ascii="Times New Roman" w:hAnsi="Times New Roman" w:cs="Times New Roman"/>
          <w:sz w:val="24"/>
          <w:szCs w:val="24"/>
        </w:rPr>
        <w:instrText>ADDIN CSL_CITATION {"citationItems":[{"id":"ITEM-1","itemData":{"DOI":"10.1007/s12098-020-03263-6","ISSN":"09737693","PMID":"32166607","abstract":"There is a new public health crises threatening the world with the emergence and spread of 2019 novel coronavirus (2019-nCoV) or the severe acute respiratory syndrome coronavirus 2 (SARS-CoV-2). The virus originated in bats and was transmitted to humans through yet unknown intermediary animals in Wuhan, Hubei province, China in December 2019. There have been around 96,000 reported cases of coronavirus disease 2019 (COVID-2019) and 3300 reported deaths to date (05/03/2020). The disease is transmitted by inhalation or contact with infected droplets and the incubation period ranges from 2 to 14 d. The symptoms are usually fever, cough, sore throat, breathlessness, fatigue, malaise among others. The disease is mild in most people; in some (usually the elderly and those with comorbidities), it may progress to pneumonia, acute respiratory distress syndrome (ARDS) and multi organ dysfunction. Many people are asymptomatic. The case fatality rate is estimated to range from 2 to 3%. Diagnosis is by demonstration of the virus in respiratory secretions by special molecular tests. Common laboratory findings include normal/ low white cell counts with elevated C-reactive protein (CRP). The computerized tomographic chest scan is usually abnormal even in those with no symptoms or mild disease. Treatment is essentially supportive; role of antiviral agents is yet to be established. Prevention entails home isolation of suspected cases and those with mild illnesses and strict infection control measures at hospitals that include contact and droplet precautions. The virus spreads faster than its two ancestors the SARS-CoV and Middle East respiratory syndrome coronavirus (MERS-CoV), but has lower fatality. The global impact of this new epidemic is yet uncertain.","author":[{"dropping-particle":"","family":"Singhal","given":"Tanu","non-dropping-particle":"","parse-names":false,"suffix":""}],"container-title":"Indian Journal of Pediatrics","id":"ITEM-1","issue":"4","issued":{"date-parts":[["2020"]]},"page":"281-286","publisher":"The Indian Journal of Pediatrics","title":"A Review of Coronavirus Disease-2019 (COVID-19)","type":"article-journal","volume":"87"},"uris":["http://www.mendeley.com/documents/?uuid=7784c6e0-8e3c-46dc-856b-45c11b2e1e9e"]}],"mendeley":{"formattedCitation":"(2)","plainTextFormattedCitation":"(2)","previouslyFormattedCitation":"(2)"},"properties":{"noteIndex":0},"schema":"https://github.com/citation-style-language/schema/raw/master/csl-citation.json"}</w:instrText>
      </w:r>
      <w:r w:rsidRPr="00D560A1">
        <w:rPr>
          <w:rFonts w:ascii="Times New Roman" w:hAnsi="Times New Roman" w:cs="Times New Roman"/>
          <w:sz w:val="24"/>
          <w:szCs w:val="24"/>
        </w:rPr>
        <w:fldChar w:fldCharType="separate"/>
      </w:r>
      <w:r w:rsidRPr="00D560A1">
        <w:rPr>
          <w:rFonts w:ascii="Times New Roman" w:hAnsi="Times New Roman" w:cs="Times New Roman"/>
          <w:noProof/>
          <w:sz w:val="24"/>
          <w:szCs w:val="24"/>
        </w:rPr>
        <w:t>(2)</w:t>
      </w:r>
      <w:r w:rsidRPr="00D560A1">
        <w:rPr>
          <w:rFonts w:ascii="Times New Roman" w:hAnsi="Times New Roman" w:cs="Times New Roman"/>
          <w:sz w:val="24"/>
          <w:szCs w:val="24"/>
        </w:rPr>
        <w:fldChar w:fldCharType="end"/>
      </w:r>
      <w:r w:rsidRPr="00D560A1">
        <w:rPr>
          <w:rFonts w:ascii="Times New Roman" w:hAnsi="Times New Roman" w:cs="Times New Roman"/>
          <w:sz w:val="24"/>
          <w:szCs w:val="24"/>
        </w:rPr>
        <w:t xml:space="preserve">. </w:t>
      </w:r>
      <w:r w:rsidR="008F13B5" w:rsidRPr="00D560A1">
        <w:rPr>
          <w:rFonts w:ascii="Times New Roman" w:hAnsi="Times New Roman" w:cs="Times New Roman"/>
          <w:sz w:val="24"/>
          <w:szCs w:val="24"/>
        </w:rPr>
        <w:t xml:space="preserve">Prevention is the only cure at this point in time where the world is fighting against an unknown organism. </w:t>
      </w:r>
      <w:r w:rsidRPr="00D560A1">
        <w:rPr>
          <w:rFonts w:ascii="Times New Roman" w:hAnsi="Times New Roman" w:cs="Times New Roman"/>
          <w:sz w:val="24"/>
          <w:szCs w:val="24"/>
        </w:rPr>
        <w:t xml:space="preserve">Based on the large number of people infected in the world WHO proposed eight pillars of the public health response. The pillar two talks about risk communication and community engagement emphasizing the importance of recommended actions and transparency of communication with the community </w:t>
      </w:r>
      <w:r w:rsidRPr="00D560A1">
        <w:rPr>
          <w:rFonts w:ascii="Times New Roman" w:hAnsi="Times New Roman" w:cs="Times New Roman"/>
          <w:sz w:val="24"/>
          <w:szCs w:val="24"/>
        </w:rPr>
        <w:fldChar w:fldCharType="begin" w:fldLock="1"/>
      </w:r>
      <w:r w:rsidRPr="00D560A1">
        <w:rPr>
          <w:rFonts w:ascii="Times New Roman" w:hAnsi="Times New Roman" w:cs="Times New Roman"/>
          <w:sz w:val="24"/>
          <w:szCs w:val="24"/>
        </w:rPr>
        <w:instrText>ADDIN CSL_CITATION {"citationItems":[{"id":"ITEM-1","itemData":{"URL":"https://openwho.org/courses?utf8=</w:instrText>
      </w:r>
      <w:r w:rsidRPr="00D560A1">
        <w:rPr>
          <w:rFonts w:ascii="Segoe UI Symbol" w:hAnsi="Segoe UI Symbol" w:cs="Segoe UI Symbol"/>
          <w:sz w:val="24"/>
          <w:szCs w:val="24"/>
        </w:rPr>
        <w:instrText>✓</w:instrText>
      </w:r>
      <w:r w:rsidRPr="00D560A1">
        <w:rPr>
          <w:rFonts w:ascii="Times New Roman" w:hAnsi="Times New Roman" w:cs="Times New Roman"/>
          <w:sz w:val="24"/>
          <w:szCs w:val="24"/>
        </w:rPr>
        <w:instrText>&amp;q=","accessed":{"date-parts":[["2020","5","1"]]},"author":[{"dropping-particle":"","family":"World Health Organization","given":"","non-dropping-particle":"","parse-names":false,"suffix":""}],"id":"ITEM-1","issued":{"date-parts":[["0"]]},"title":"Courses | OpenWHO","type":"webpage"},"uris":["http://www.mendeley.com/documents/?uuid=15a0fccc-7c66-3b48-b71c-5baabe6b5f2c"]}],"mendeley":{"formattedCitation":"(3)","plainTextFormattedCitation":"(3)","previouslyFormattedCitation":"(3)"},"properties":{"noteIndex":0},"schema":"https://github.com/citation-style-language/schema/raw/master/csl-citation.json"}</w:instrText>
      </w:r>
      <w:r w:rsidRPr="00D560A1">
        <w:rPr>
          <w:rFonts w:ascii="Times New Roman" w:hAnsi="Times New Roman" w:cs="Times New Roman"/>
          <w:sz w:val="24"/>
          <w:szCs w:val="24"/>
        </w:rPr>
        <w:fldChar w:fldCharType="separate"/>
      </w:r>
      <w:r w:rsidRPr="00D560A1">
        <w:rPr>
          <w:rFonts w:ascii="Times New Roman" w:hAnsi="Times New Roman" w:cs="Times New Roman"/>
          <w:noProof/>
          <w:sz w:val="24"/>
          <w:szCs w:val="24"/>
        </w:rPr>
        <w:t>(3)</w:t>
      </w:r>
      <w:r w:rsidRPr="00D560A1">
        <w:rPr>
          <w:rFonts w:ascii="Times New Roman" w:hAnsi="Times New Roman" w:cs="Times New Roman"/>
          <w:sz w:val="24"/>
          <w:szCs w:val="24"/>
        </w:rPr>
        <w:fldChar w:fldCharType="end"/>
      </w:r>
      <w:r w:rsidRPr="00D560A1">
        <w:rPr>
          <w:rFonts w:ascii="Times New Roman" w:hAnsi="Times New Roman" w:cs="Times New Roman"/>
          <w:sz w:val="24"/>
          <w:szCs w:val="24"/>
        </w:rPr>
        <w:t xml:space="preserve">. </w:t>
      </w:r>
    </w:p>
    <w:p w:rsidR="000F2880" w:rsidRPr="00D560A1" w:rsidRDefault="000F2880" w:rsidP="000F2880">
      <w:pPr>
        <w:spacing w:line="240" w:lineRule="auto"/>
        <w:ind w:left="720"/>
        <w:rPr>
          <w:rFonts w:ascii="Times New Roman" w:hAnsi="Times New Roman" w:cs="Times New Roman"/>
          <w:sz w:val="24"/>
          <w:szCs w:val="24"/>
        </w:rPr>
      </w:pPr>
    </w:p>
    <w:p w:rsidR="007F609E" w:rsidRDefault="007F609E" w:rsidP="000F2880">
      <w:pPr>
        <w:spacing w:line="240" w:lineRule="auto"/>
        <w:ind w:left="720"/>
        <w:rPr>
          <w:rFonts w:ascii="Times New Roman" w:hAnsi="Times New Roman" w:cs="Times New Roman"/>
          <w:sz w:val="24"/>
          <w:szCs w:val="24"/>
        </w:rPr>
      </w:pPr>
      <w:r w:rsidRPr="00D560A1">
        <w:rPr>
          <w:rFonts w:ascii="Times New Roman" w:hAnsi="Times New Roman" w:cs="Times New Roman"/>
          <w:sz w:val="24"/>
          <w:szCs w:val="24"/>
        </w:rPr>
        <w:t>The purpose of such communication is to enable</w:t>
      </w:r>
      <w:r w:rsidR="00A152C2" w:rsidRPr="00D560A1">
        <w:rPr>
          <w:rFonts w:ascii="Times New Roman" w:hAnsi="Times New Roman" w:cs="Times New Roman"/>
          <w:sz w:val="24"/>
          <w:szCs w:val="24"/>
        </w:rPr>
        <w:t xml:space="preserve"> the</w:t>
      </w:r>
      <w:r w:rsidRPr="00D560A1">
        <w:rPr>
          <w:rFonts w:ascii="Times New Roman" w:hAnsi="Times New Roman" w:cs="Times New Roman"/>
          <w:sz w:val="24"/>
          <w:szCs w:val="24"/>
        </w:rPr>
        <w:t xml:space="preserve"> community to make informed decisions to protect themselves and their family </w:t>
      </w:r>
      <w:r w:rsidRPr="00D560A1">
        <w:rPr>
          <w:rFonts w:ascii="Times New Roman" w:hAnsi="Times New Roman" w:cs="Times New Roman"/>
          <w:sz w:val="24"/>
          <w:szCs w:val="24"/>
        </w:rPr>
        <w:fldChar w:fldCharType="begin" w:fldLock="1"/>
      </w:r>
      <w:r w:rsidRPr="00D560A1">
        <w:rPr>
          <w:rFonts w:ascii="Times New Roman" w:hAnsi="Times New Roman" w:cs="Times New Roman"/>
          <w:sz w:val="24"/>
          <w:szCs w:val="24"/>
        </w:rPr>
        <w:instrText>ADDIN CSL_CITATION {"citationItems":[{"id":"ITEM-1","itemData":{"URL":"https://www.who.int/risk-communication/background/en/","accessed":{"date-parts":[["2020","5","1"]]},"author":[{"dropping-particle":"","family":"World Health Organization","given":"","non-dropping-particle":"","parse-names":false,"suffix":""}],"id":"ITEM-1","issued":{"date-parts":[["0"]]},"title":"WHO | General information on risk communication","type":"webpage"},"uris":["http://www.mendeley.com/documents/?uuid=225001c3-26c8-3508-8e02-74fe8c287b28"]}],"mendeley":{"formattedCitation":"(4)","plainTextFormattedCitation":"(4)","previouslyFormattedCitation":"(4)"},"properties":{"noteIndex":0},"schema":"https://github.com/citation-style-language/schema/raw/master/csl-citation.json"}</w:instrText>
      </w:r>
      <w:r w:rsidRPr="00D560A1">
        <w:rPr>
          <w:rFonts w:ascii="Times New Roman" w:hAnsi="Times New Roman" w:cs="Times New Roman"/>
          <w:sz w:val="24"/>
          <w:szCs w:val="24"/>
        </w:rPr>
        <w:fldChar w:fldCharType="separate"/>
      </w:r>
      <w:r w:rsidRPr="00D560A1">
        <w:rPr>
          <w:rFonts w:ascii="Times New Roman" w:hAnsi="Times New Roman" w:cs="Times New Roman"/>
          <w:noProof/>
          <w:sz w:val="24"/>
          <w:szCs w:val="24"/>
        </w:rPr>
        <w:t>(4)</w:t>
      </w:r>
      <w:r w:rsidRPr="00D560A1">
        <w:rPr>
          <w:rFonts w:ascii="Times New Roman" w:hAnsi="Times New Roman" w:cs="Times New Roman"/>
          <w:sz w:val="24"/>
          <w:szCs w:val="24"/>
        </w:rPr>
        <w:fldChar w:fldCharType="end"/>
      </w:r>
      <w:r w:rsidRPr="00D560A1">
        <w:rPr>
          <w:rFonts w:ascii="Times New Roman" w:hAnsi="Times New Roman" w:cs="Times New Roman"/>
          <w:sz w:val="24"/>
          <w:szCs w:val="24"/>
        </w:rPr>
        <w:t xml:space="preserve">. The community make decisions based on their perception of the risk and government of respective countries make decisions based on actual risk </w:t>
      </w:r>
      <w:r w:rsidRPr="00D560A1">
        <w:rPr>
          <w:rFonts w:ascii="Times New Roman" w:hAnsi="Times New Roman" w:cs="Times New Roman"/>
          <w:sz w:val="24"/>
          <w:szCs w:val="24"/>
        </w:rPr>
        <w:fldChar w:fldCharType="begin" w:fldLock="1"/>
      </w:r>
      <w:r w:rsidRPr="00D560A1">
        <w:rPr>
          <w:rFonts w:ascii="Times New Roman" w:hAnsi="Times New Roman" w:cs="Times New Roman"/>
          <w:sz w:val="24"/>
          <w:szCs w:val="24"/>
        </w:rPr>
        <w:instrText>ADDIN CSL_CITATION {"citationItems":[{"id":"ITEM-1","itemData":{"DOI":"10.1016/j.socscimed.2006.08.004","ISSN":"02779536","PMID":"16978751","abstract":"With increased globalisation comes the likelihood that infectious disease appearing in one country will spread rapidly to another, severe acute respiratory syndrome (SARS) being a recent example. However, although SARS infected some 10,000 individuals, killing around 1000, it did not lead to the devastating health impact that many feared, but a rather disproportionate economic impact. The disproportionate scale and nature of this impact has caused concern that outbreaks of more serious disease could cause catastrophic impacts on the global economy. Understanding factors that led to the impact of SARS might help to deal with the possible impact and management of such other infectious disease outbreaks. In this respect, the role of risk-its perception, communication and management-is critical. This paper looks at the role that risk, and especially the perception of risk, its communication and management, played in driving the economic impact of SARS. It considers the public and public health response to SARS, the role of the media and official organisations, and proposes policy and research priorities for establishing a system to better deal with the next global infectious disease outbreak. It is concluded that the potential for the rapid spread of infectious disease is not necessarily a greater threat than it has always been, but the effect that an outbreak can have on the economy is, which requires further research and policy development. © 2006 Elsevier Ltd. All rights reserved.","author":[{"dropping-particle":"","family":"Smith","given":"Richard D.","non-dropping-particle":"","parse-names":false,"suffix":""}],"container-title":"Social Science and Medicine","id":"ITEM-1","issue":"12","issued":{"date-parts":[["2006"]]},"page":"3113-3123","title":"Responding to global infectious disease outbreaks: Lessons from SARS on the role of risk perception, communication and management","type":"article-journal","volume":"63"},"uris":["http://www.mendeley.com/documents/?uuid=86e5c8fc-6b50-440a-ae98-8b1adda30702"]}],"mendeley":{"formattedCitation":"(5)","plainTextFormattedCitation":"(5)","previouslyFormattedCitation":"(5)"},"properties":{"noteIndex":0},"schema":"https://github.com/citation-style-language/schema/raw/master/csl-citation.json"}</w:instrText>
      </w:r>
      <w:r w:rsidRPr="00D560A1">
        <w:rPr>
          <w:rFonts w:ascii="Times New Roman" w:hAnsi="Times New Roman" w:cs="Times New Roman"/>
          <w:sz w:val="24"/>
          <w:szCs w:val="24"/>
        </w:rPr>
        <w:fldChar w:fldCharType="separate"/>
      </w:r>
      <w:r w:rsidRPr="00D560A1">
        <w:rPr>
          <w:rFonts w:ascii="Times New Roman" w:hAnsi="Times New Roman" w:cs="Times New Roman"/>
          <w:noProof/>
          <w:sz w:val="24"/>
          <w:szCs w:val="24"/>
        </w:rPr>
        <w:t>(5)</w:t>
      </w:r>
      <w:r w:rsidRPr="00D560A1">
        <w:rPr>
          <w:rFonts w:ascii="Times New Roman" w:hAnsi="Times New Roman" w:cs="Times New Roman"/>
          <w:sz w:val="24"/>
          <w:szCs w:val="24"/>
        </w:rPr>
        <w:fldChar w:fldCharType="end"/>
      </w:r>
      <w:r w:rsidRPr="00D560A1">
        <w:rPr>
          <w:rFonts w:ascii="Times New Roman" w:hAnsi="Times New Roman" w:cs="Times New Roman"/>
          <w:sz w:val="24"/>
          <w:szCs w:val="24"/>
        </w:rPr>
        <w:t xml:space="preserve">. Risk communication during </w:t>
      </w:r>
      <w:r w:rsidR="00A152C2" w:rsidRPr="00D560A1">
        <w:rPr>
          <w:rFonts w:ascii="Times New Roman" w:hAnsi="Times New Roman" w:cs="Times New Roman"/>
          <w:sz w:val="24"/>
          <w:szCs w:val="24"/>
        </w:rPr>
        <w:t xml:space="preserve">the </w:t>
      </w:r>
      <w:r w:rsidRPr="00D560A1">
        <w:rPr>
          <w:rFonts w:ascii="Times New Roman" w:hAnsi="Times New Roman" w:cs="Times New Roman"/>
          <w:sz w:val="24"/>
          <w:szCs w:val="24"/>
        </w:rPr>
        <w:t xml:space="preserve">COVID-19 </w:t>
      </w:r>
      <w:r w:rsidRPr="00D560A1">
        <w:rPr>
          <w:rFonts w:ascii="Times New Roman" w:hAnsi="Times New Roman" w:cs="Times New Roman"/>
          <w:sz w:val="24"/>
          <w:szCs w:val="24"/>
        </w:rPr>
        <w:lastRenderedPageBreak/>
        <w:t xml:space="preserve">pandemic is an integral part </w:t>
      </w:r>
      <w:r w:rsidR="008703F8" w:rsidRPr="00D560A1">
        <w:rPr>
          <w:rFonts w:ascii="Times New Roman" w:hAnsi="Times New Roman" w:cs="Times New Roman"/>
          <w:sz w:val="24"/>
          <w:szCs w:val="24"/>
        </w:rPr>
        <w:t>that</w:t>
      </w:r>
      <w:r w:rsidRPr="00D560A1">
        <w:rPr>
          <w:rFonts w:ascii="Times New Roman" w:hAnsi="Times New Roman" w:cs="Times New Roman"/>
          <w:sz w:val="24"/>
          <w:szCs w:val="24"/>
        </w:rPr>
        <w:t xml:space="preserve"> allows </w:t>
      </w:r>
      <w:r w:rsidR="008703F8" w:rsidRPr="00D560A1">
        <w:rPr>
          <w:rFonts w:ascii="Times New Roman" w:hAnsi="Times New Roman" w:cs="Times New Roman"/>
          <w:sz w:val="24"/>
          <w:szCs w:val="24"/>
        </w:rPr>
        <w:t xml:space="preserve">the </w:t>
      </w:r>
      <w:r w:rsidRPr="00D560A1">
        <w:rPr>
          <w:rFonts w:ascii="Times New Roman" w:hAnsi="Times New Roman" w:cs="Times New Roman"/>
          <w:sz w:val="24"/>
          <w:szCs w:val="24"/>
        </w:rPr>
        <w:t xml:space="preserve">community to understand the threat and adopt protective behavior or measures </w:t>
      </w:r>
      <w:r w:rsidRPr="00D560A1">
        <w:rPr>
          <w:rFonts w:ascii="Times New Roman" w:hAnsi="Times New Roman" w:cs="Times New Roman"/>
          <w:sz w:val="24"/>
          <w:szCs w:val="24"/>
        </w:rPr>
        <w:fldChar w:fldCharType="begin" w:fldLock="1"/>
      </w:r>
      <w:r w:rsidRPr="00D560A1">
        <w:rPr>
          <w:rFonts w:ascii="Times New Roman" w:hAnsi="Times New Roman" w:cs="Times New Roman"/>
          <w:sz w:val="24"/>
          <w:szCs w:val="24"/>
        </w:rPr>
        <w:instrText>ADDIN CSL_CITATION {"citationItems":[{"id":"ITEM-1","itemData":{"DOI":"10.1089/hs.2016.0111","ISSN":"23265108","abstract":"In addition to the impact of a disease itself, public reaction could be considered another outbreak to be controlled during an epidemic. Taiwan's experience with SARS in 2003 highlighted the critical role played by the media during crisis communication. After the SARS outbreak, Taiwan's Centers for Disease Control (Taiwan CDC) followed the WHO outbreak communication guidelines on trust, early announcements, transparency, informing the public, and planning, in order to reform its risk communication systems. This article describes the risk communication framework in Taiwan, which has been used to respond to the 2009-2016 influenza epidemics, Ebola in West Africa (2014-16), and MERS-CoV in South Korea (2015) during the post-SARS era. Many communication strategies, ranging from traditional media to social and new media, have been implemented to improve transparency in public communication and promote civic engagement. Taiwan CDC will continue to maintain the strengths of its risk communication systems and resolve challenges as they emerge through active evaluation and monitoring of public opinion to advance Taiwan's capacity in outbreak communication and control. Moreover, Taiwan CDC will continue to implement the IHR (2005) and to promote a global community working together to fight shared risks and to reach the goal of \"One World, One Health.\"","author":[{"dropping-particle":"","family":"Hsu","given":"Yu Chen","non-dropping-particle":"","parse-names":false,"suffix":""},{"dropping-particle":"","family":"Chen","given":"Yu Ling","non-dropping-particle":"","parse-names":false,"suffix":""},{"dropping-particle":"","family":"Wei","given":"Han Ning","non-dropping-particle":"","parse-names":false,"suffix":""},{"dropping-particle":"","family":"Yang","given":"Yu Wen","non-dropping-particle":"","parse-names":false,"suffix":""},{"dropping-particle":"","family":"Chen","given":"Ying Hwei","non-dropping-particle":"","parse-names":false,"suffix":""}],"container-title":"Health Security","id":"ITEM-1","issue":"2","issued":{"date-parts":[["2017"]]},"page":"165-169","title":"Risk and Outbreak Communication: Lessons from Taiwan's Experiences in the Post-SARS Era","type":"article-journal","volume":"15"},"uris":["http://www.mendeley.com/documents/?uuid=72332546-e424-4428-bc71-6c373595502e"]}],"mendeley":{"formattedCitation":"(6)","plainTextFormattedCitation":"(6)","previouslyFormattedCitation":"(6)"},"properties":{"noteIndex":0},"schema":"https://github.com/citation-style-language/schema/raw/master/csl-citation.json"}</w:instrText>
      </w:r>
      <w:r w:rsidRPr="00D560A1">
        <w:rPr>
          <w:rFonts w:ascii="Times New Roman" w:hAnsi="Times New Roman" w:cs="Times New Roman"/>
          <w:sz w:val="24"/>
          <w:szCs w:val="24"/>
        </w:rPr>
        <w:fldChar w:fldCharType="separate"/>
      </w:r>
      <w:r w:rsidRPr="00D560A1">
        <w:rPr>
          <w:rFonts w:ascii="Times New Roman" w:hAnsi="Times New Roman" w:cs="Times New Roman"/>
          <w:noProof/>
          <w:sz w:val="24"/>
          <w:szCs w:val="24"/>
        </w:rPr>
        <w:t>(6)</w:t>
      </w:r>
      <w:r w:rsidRPr="00D560A1">
        <w:rPr>
          <w:rFonts w:ascii="Times New Roman" w:hAnsi="Times New Roman" w:cs="Times New Roman"/>
          <w:sz w:val="24"/>
          <w:szCs w:val="24"/>
        </w:rPr>
        <w:fldChar w:fldCharType="end"/>
      </w:r>
      <w:r w:rsidRPr="00D560A1">
        <w:rPr>
          <w:rFonts w:ascii="Times New Roman" w:hAnsi="Times New Roman" w:cs="Times New Roman"/>
          <w:sz w:val="24"/>
          <w:szCs w:val="24"/>
        </w:rPr>
        <w:t xml:space="preserve">. </w:t>
      </w:r>
    </w:p>
    <w:p w:rsidR="000F2880" w:rsidRPr="00D560A1" w:rsidRDefault="000F2880" w:rsidP="000F2880">
      <w:pPr>
        <w:spacing w:line="240" w:lineRule="auto"/>
        <w:ind w:left="720"/>
        <w:rPr>
          <w:rFonts w:ascii="Times New Roman" w:hAnsi="Times New Roman" w:cs="Times New Roman"/>
          <w:sz w:val="24"/>
          <w:szCs w:val="24"/>
        </w:rPr>
      </w:pPr>
    </w:p>
    <w:p w:rsidR="007F609E" w:rsidRDefault="007F609E" w:rsidP="000F2880">
      <w:pPr>
        <w:spacing w:line="240" w:lineRule="auto"/>
        <w:ind w:left="720"/>
        <w:rPr>
          <w:rFonts w:ascii="Times New Roman" w:hAnsi="Times New Roman" w:cs="Times New Roman"/>
          <w:sz w:val="24"/>
          <w:szCs w:val="24"/>
        </w:rPr>
      </w:pPr>
      <w:r w:rsidRPr="00D560A1">
        <w:rPr>
          <w:rFonts w:ascii="Times New Roman" w:hAnsi="Times New Roman" w:cs="Times New Roman"/>
          <w:sz w:val="24"/>
          <w:szCs w:val="24"/>
        </w:rPr>
        <w:t xml:space="preserve">The </w:t>
      </w:r>
      <w:r w:rsidR="00774685" w:rsidRPr="00D560A1">
        <w:rPr>
          <w:rFonts w:ascii="Times New Roman" w:hAnsi="Times New Roman" w:cs="Times New Roman"/>
          <w:sz w:val="24"/>
          <w:szCs w:val="24"/>
        </w:rPr>
        <w:t>aim</w:t>
      </w:r>
      <w:r w:rsidRPr="00D560A1">
        <w:rPr>
          <w:rFonts w:ascii="Times New Roman" w:hAnsi="Times New Roman" w:cs="Times New Roman"/>
          <w:sz w:val="24"/>
          <w:szCs w:val="24"/>
        </w:rPr>
        <w:t xml:space="preserve"> of this brief communication is to talk about </w:t>
      </w:r>
      <w:r w:rsidR="000F0D8F" w:rsidRPr="00D560A1">
        <w:rPr>
          <w:rFonts w:ascii="Times New Roman" w:hAnsi="Times New Roman" w:cs="Times New Roman"/>
          <w:sz w:val="24"/>
          <w:szCs w:val="24"/>
        </w:rPr>
        <w:t xml:space="preserve">the </w:t>
      </w:r>
      <w:r w:rsidRPr="00D560A1">
        <w:rPr>
          <w:rFonts w:ascii="Times New Roman" w:hAnsi="Times New Roman" w:cs="Times New Roman"/>
          <w:sz w:val="24"/>
          <w:szCs w:val="24"/>
        </w:rPr>
        <w:t xml:space="preserve">current situation in India about COVID-19 risk communication with </w:t>
      </w:r>
      <w:r w:rsidR="000F0D8F" w:rsidRPr="00D560A1">
        <w:rPr>
          <w:rFonts w:ascii="Times New Roman" w:hAnsi="Times New Roman" w:cs="Times New Roman"/>
          <w:sz w:val="24"/>
          <w:szCs w:val="24"/>
        </w:rPr>
        <w:t xml:space="preserve">the </w:t>
      </w:r>
      <w:r w:rsidRPr="00D560A1">
        <w:rPr>
          <w:rFonts w:ascii="Times New Roman" w:hAnsi="Times New Roman" w:cs="Times New Roman"/>
          <w:sz w:val="24"/>
          <w:szCs w:val="24"/>
        </w:rPr>
        <w:t>community</w:t>
      </w:r>
      <w:r w:rsidR="00D01333" w:rsidRPr="00D560A1">
        <w:rPr>
          <w:rFonts w:ascii="Times New Roman" w:hAnsi="Times New Roman" w:cs="Times New Roman"/>
          <w:sz w:val="24"/>
          <w:szCs w:val="24"/>
        </w:rPr>
        <w:t xml:space="preserve"> and its</w:t>
      </w:r>
      <w:r w:rsidRPr="00D560A1">
        <w:rPr>
          <w:rFonts w:ascii="Times New Roman" w:hAnsi="Times New Roman" w:cs="Times New Roman"/>
          <w:sz w:val="24"/>
          <w:szCs w:val="24"/>
        </w:rPr>
        <w:t xml:space="preserve"> engagement; threats or negative behavior; and future opportunities to combat the pandemic crisis. </w:t>
      </w:r>
    </w:p>
    <w:p w:rsidR="000F2880" w:rsidRPr="00D560A1" w:rsidRDefault="000F2880" w:rsidP="000F2880">
      <w:pPr>
        <w:spacing w:line="240" w:lineRule="auto"/>
        <w:ind w:left="720"/>
        <w:rPr>
          <w:rFonts w:ascii="Times New Roman" w:hAnsi="Times New Roman" w:cs="Times New Roman"/>
          <w:sz w:val="24"/>
          <w:szCs w:val="24"/>
        </w:rPr>
      </w:pPr>
    </w:p>
    <w:p w:rsidR="007F609E" w:rsidRDefault="007F609E" w:rsidP="000F2880">
      <w:pPr>
        <w:spacing w:line="240" w:lineRule="auto"/>
        <w:ind w:left="720"/>
        <w:rPr>
          <w:rFonts w:ascii="Times New Roman" w:hAnsi="Times New Roman" w:cs="Times New Roman"/>
          <w:sz w:val="24"/>
          <w:szCs w:val="24"/>
        </w:rPr>
      </w:pPr>
      <w:r w:rsidRPr="00D560A1">
        <w:rPr>
          <w:rFonts w:ascii="Times New Roman" w:hAnsi="Times New Roman" w:cs="Times New Roman"/>
          <w:sz w:val="24"/>
          <w:szCs w:val="24"/>
        </w:rPr>
        <w:t xml:space="preserve">Whenever risk communicated with people it comes with great challenges in terms of accepting the terms and conditions. There are three types of challenges related to risk communication: 1. Phenomenology of the risk, 2. Quantification of risk and, 3. Emotional response </w:t>
      </w:r>
      <w:r w:rsidRPr="00D560A1">
        <w:rPr>
          <w:rFonts w:ascii="Times New Roman" w:hAnsi="Times New Roman" w:cs="Times New Roman"/>
          <w:sz w:val="24"/>
          <w:szCs w:val="24"/>
        </w:rPr>
        <w:fldChar w:fldCharType="begin" w:fldLock="1"/>
      </w:r>
      <w:r w:rsidRPr="00D560A1">
        <w:rPr>
          <w:rFonts w:ascii="Times New Roman" w:hAnsi="Times New Roman" w:cs="Times New Roman"/>
          <w:sz w:val="24"/>
          <w:szCs w:val="24"/>
        </w:rPr>
        <w:instrText>ADDIN CSL_CITATION {"citationItems":[{"id":"ITEM-1","itemData":{"DOI":"10.1177/2372732215601442","ISSN":"23727330","abstract":"Risk communication takes many forms, can serve a number of different purposes, and can inform people about a wide variety of risks. We outline three challenges that must often be met when communicating about risk, irrespective of the form or purpose of that communication, or the type of risk that this involves. The first challenge is how best to help people understand the phenomenology of the risks that they are exposed to: The nature of the risk, the mechanism(s) by which they arise, and, therefore, what can be done to manage these risks. Each risk has its own phenomenology; therefore, rather than offering generic guidance, we illustrate with the case of climate change risk how evidence from behavioral science can guide the design of messages about risk. The second challenge is how best to present quantitative risk information about risk probabilities. Here, there is potential for: Ambiguity, difficulty in evaluating quantitative information, and weak numeracy skills among those being targeted by a message. We outline when each of these difficulties is most likely to arise as a function of the precision of the message and show how messages that cover multiple levels of precision might ameliorate these difficulties. The third challenge is the role played by people’s emotional reactions to the risks that they face and to the messages that they receive about these risks. Here, we discuss the pros and cons of playing up, or playing down, the emotional content of risk communication messages.","author":[{"dropping-particle":"","family":"Rakow","given":"Tim","non-dropping-particle":"","parse-names":false,"suffix":""},{"dropping-particle":"","family":"Heard","given":"Claire L.","non-dropping-particle":"","parse-names":false,"suffix":""},{"dropping-particle":"","family":"Newell","given":"Ben R.","non-dropping-particle":"","parse-names":false,"suffix":""}],"container-title":"Policy Insights from the Behavioral and Brain Sciences","id":"ITEM-1","issue":"1","issued":{"date-parts":[["2015"]]},"page":"147-156","title":"Meeting Three Challenges in Risk Communication: Phenomena, Numbers, and Emotions","type":"article-journal","volume":"2"},"uris":["http://www.mendeley.com/documents/?uuid=df3a2754-42d7-4bfc-9c1d-13c6e128e467"]}],"mendeley":{"formattedCitation":"(7)","plainTextFormattedCitation":"(7)","previouslyFormattedCitation":"(7)"},"properties":{"noteIndex":0},"schema":"https://github.com/citation-style-language/schema/raw/master/csl-citation.json"}</w:instrText>
      </w:r>
      <w:r w:rsidRPr="00D560A1">
        <w:rPr>
          <w:rFonts w:ascii="Times New Roman" w:hAnsi="Times New Roman" w:cs="Times New Roman"/>
          <w:sz w:val="24"/>
          <w:szCs w:val="24"/>
        </w:rPr>
        <w:fldChar w:fldCharType="separate"/>
      </w:r>
      <w:r w:rsidRPr="00D560A1">
        <w:rPr>
          <w:rFonts w:ascii="Times New Roman" w:hAnsi="Times New Roman" w:cs="Times New Roman"/>
          <w:noProof/>
          <w:sz w:val="24"/>
          <w:szCs w:val="24"/>
        </w:rPr>
        <w:t>(7)</w:t>
      </w:r>
      <w:r w:rsidRPr="00D560A1">
        <w:rPr>
          <w:rFonts w:ascii="Times New Roman" w:hAnsi="Times New Roman" w:cs="Times New Roman"/>
          <w:sz w:val="24"/>
          <w:szCs w:val="24"/>
        </w:rPr>
        <w:fldChar w:fldCharType="end"/>
      </w:r>
      <w:r w:rsidRPr="00D560A1">
        <w:rPr>
          <w:rFonts w:ascii="Times New Roman" w:hAnsi="Times New Roman" w:cs="Times New Roman"/>
          <w:sz w:val="24"/>
          <w:szCs w:val="24"/>
        </w:rPr>
        <w:t>.</w:t>
      </w:r>
    </w:p>
    <w:p w:rsidR="000F2880" w:rsidRPr="00D560A1" w:rsidRDefault="000F2880" w:rsidP="000F2880">
      <w:pPr>
        <w:spacing w:line="240" w:lineRule="auto"/>
        <w:ind w:left="720"/>
        <w:rPr>
          <w:rFonts w:ascii="Times New Roman" w:hAnsi="Times New Roman" w:cs="Times New Roman"/>
          <w:sz w:val="24"/>
          <w:szCs w:val="24"/>
        </w:rPr>
      </w:pPr>
    </w:p>
    <w:p w:rsidR="007F609E" w:rsidRDefault="007F609E" w:rsidP="000F2880">
      <w:pPr>
        <w:spacing w:line="240" w:lineRule="auto"/>
        <w:ind w:left="720"/>
        <w:rPr>
          <w:rFonts w:ascii="Times New Roman" w:hAnsi="Times New Roman" w:cs="Times New Roman"/>
          <w:sz w:val="24"/>
          <w:szCs w:val="24"/>
        </w:rPr>
      </w:pPr>
      <w:r w:rsidRPr="00D560A1">
        <w:rPr>
          <w:rFonts w:ascii="Times New Roman" w:hAnsi="Times New Roman" w:cs="Times New Roman"/>
          <w:sz w:val="24"/>
          <w:szCs w:val="24"/>
        </w:rPr>
        <w:t>It was observed in</w:t>
      </w:r>
      <w:r w:rsidR="00F27E2F" w:rsidRPr="00D560A1">
        <w:rPr>
          <w:rFonts w:ascii="Times New Roman" w:hAnsi="Times New Roman" w:cs="Times New Roman"/>
          <w:sz w:val="24"/>
          <w:szCs w:val="24"/>
        </w:rPr>
        <w:t xml:space="preserve"> a</w:t>
      </w:r>
      <w:r w:rsidRPr="00D560A1">
        <w:rPr>
          <w:rFonts w:ascii="Times New Roman" w:hAnsi="Times New Roman" w:cs="Times New Roman"/>
          <w:sz w:val="24"/>
          <w:szCs w:val="24"/>
        </w:rPr>
        <w:t xml:space="preserve"> few communities where religious beliefs are imposed in such a way where dissemination of information and all other intervention fails badly. The virus affects not just </w:t>
      </w:r>
      <w:r w:rsidR="00F27E2F" w:rsidRPr="00D560A1">
        <w:rPr>
          <w:rFonts w:ascii="Times New Roman" w:hAnsi="Times New Roman" w:cs="Times New Roman"/>
          <w:sz w:val="24"/>
          <w:szCs w:val="24"/>
        </w:rPr>
        <w:t xml:space="preserve">a </w:t>
      </w:r>
      <w:r w:rsidRPr="00D560A1">
        <w:rPr>
          <w:rFonts w:ascii="Times New Roman" w:hAnsi="Times New Roman" w:cs="Times New Roman"/>
          <w:sz w:val="24"/>
          <w:szCs w:val="24"/>
        </w:rPr>
        <w:t>particular local community, caste or religion, and place but community as a whole.</w:t>
      </w:r>
    </w:p>
    <w:p w:rsidR="000F2880" w:rsidRPr="00D560A1" w:rsidRDefault="000F2880" w:rsidP="000F2880">
      <w:pPr>
        <w:spacing w:line="240" w:lineRule="auto"/>
        <w:ind w:left="720"/>
        <w:rPr>
          <w:rFonts w:ascii="Times New Roman" w:hAnsi="Times New Roman" w:cs="Times New Roman"/>
          <w:sz w:val="24"/>
          <w:szCs w:val="24"/>
        </w:rPr>
      </w:pPr>
    </w:p>
    <w:p w:rsidR="007F609E" w:rsidRDefault="00F27E2F" w:rsidP="000F2880">
      <w:pPr>
        <w:spacing w:line="240" w:lineRule="auto"/>
        <w:ind w:left="720"/>
        <w:rPr>
          <w:rFonts w:ascii="Times New Roman" w:hAnsi="Times New Roman" w:cs="Times New Roman"/>
          <w:sz w:val="24"/>
          <w:szCs w:val="24"/>
        </w:rPr>
      </w:pPr>
      <w:r w:rsidRPr="00D560A1">
        <w:rPr>
          <w:rFonts w:ascii="Times New Roman" w:hAnsi="Times New Roman" w:cs="Times New Roman"/>
          <w:sz w:val="24"/>
          <w:szCs w:val="24"/>
        </w:rPr>
        <w:t>C</w:t>
      </w:r>
      <w:r w:rsidR="007F609E" w:rsidRPr="00D560A1">
        <w:rPr>
          <w:rFonts w:ascii="Times New Roman" w:hAnsi="Times New Roman" w:cs="Times New Roman"/>
          <w:sz w:val="24"/>
          <w:szCs w:val="24"/>
        </w:rPr>
        <w:t>ommunity-based prevention is the prime focus of</w:t>
      </w:r>
      <w:r w:rsidRPr="00D560A1">
        <w:rPr>
          <w:rFonts w:ascii="Times New Roman" w:hAnsi="Times New Roman" w:cs="Times New Roman"/>
          <w:sz w:val="24"/>
          <w:szCs w:val="24"/>
        </w:rPr>
        <w:t xml:space="preserve"> the</w:t>
      </w:r>
      <w:r w:rsidR="007F609E" w:rsidRPr="00D560A1">
        <w:rPr>
          <w:rFonts w:ascii="Times New Roman" w:hAnsi="Times New Roman" w:cs="Times New Roman"/>
          <w:sz w:val="24"/>
          <w:szCs w:val="24"/>
        </w:rPr>
        <w:t xml:space="preserve"> Indian government to stop further spread of infection. However, antisocial behaviors were observed from the community members against healthcare providers. Following negative behavior, assaults by one or many people eith</w:t>
      </w:r>
      <w:r w:rsidR="00092F83" w:rsidRPr="00D560A1">
        <w:rPr>
          <w:rFonts w:ascii="Times New Roman" w:hAnsi="Times New Roman" w:cs="Times New Roman"/>
          <w:sz w:val="24"/>
          <w:szCs w:val="24"/>
        </w:rPr>
        <w:t>er verbally or physically bring</w:t>
      </w:r>
      <w:r w:rsidR="00DD4AE9" w:rsidRPr="00D560A1">
        <w:rPr>
          <w:rFonts w:ascii="Times New Roman" w:hAnsi="Times New Roman" w:cs="Times New Roman"/>
          <w:sz w:val="24"/>
          <w:szCs w:val="24"/>
        </w:rPr>
        <w:t xml:space="preserve"> the</w:t>
      </w:r>
      <w:r w:rsidR="007F609E" w:rsidRPr="00D560A1">
        <w:rPr>
          <w:rFonts w:ascii="Times New Roman" w:hAnsi="Times New Roman" w:cs="Times New Roman"/>
          <w:sz w:val="24"/>
          <w:szCs w:val="24"/>
        </w:rPr>
        <w:t xml:space="preserve"> provider’s morale down</w:t>
      </w:r>
      <w:r w:rsidR="00DD4AE9" w:rsidRPr="00D560A1">
        <w:rPr>
          <w:rFonts w:ascii="Times New Roman" w:hAnsi="Times New Roman" w:cs="Times New Roman"/>
          <w:sz w:val="24"/>
          <w:szCs w:val="24"/>
        </w:rPr>
        <w:t>,</w:t>
      </w:r>
      <w:r w:rsidR="007F609E" w:rsidRPr="00D560A1">
        <w:rPr>
          <w:rFonts w:ascii="Times New Roman" w:hAnsi="Times New Roman" w:cs="Times New Roman"/>
          <w:sz w:val="24"/>
          <w:szCs w:val="24"/>
        </w:rPr>
        <w:t xml:space="preserve"> especially during this COVID-19. </w:t>
      </w:r>
    </w:p>
    <w:p w:rsidR="000F2880" w:rsidRPr="00D560A1" w:rsidRDefault="000F2880" w:rsidP="000F2880">
      <w:pPr>
        <w:spacing w:line="240" w:lineRule="auto"/>
        <w:ind w:left="720"/>
        <w:rPr>
          <w:rFonts w:ascii="Times New Roman" w:hAnsi="Times New Roman" w:cs="Times New Roman"/>
          <w:sz w:val="24"/>
          <w:szCs w:val="24"/>
        </w:rPr>
      </w:pPr>
    </w:p>
    <w:p w:rsidR="007F609E" w:rsidRDefault="007F609E" w:rsidP="000F2880">
      <w:pPr>
        <w:spacing w:line="240" w:lineRule="auto"/>
        <w:ind w:left="720"/>
        <w:rPr>
          <w:rFonts w:ascii="Times New Roman" w:hAnsi="Times New Roman" w:cs="Times New Roman"/>
          <w:sz w:val="24"/>
          <w:szCs w:val="24"/>
        </w:rPr>
      </w:pPr>
      <w:r w:rsidRPr="00D560A1">
        <w:rPr>
          <w:rFonts w:ascii="Times New Roman" w:hAnsi="Times New Roman" w:cs="Times New Roman"/>
          <w:sz w:val="24"/>
          <w:szCs w:val="24"/>
        </w:rPr>
        <w:t>Now, the question is what to do about i</w:t>
      </w:r>
      <w:r w:rsidR="00BF2612" w:rsidRPr="00D560A1">
        <w:rPr>
          <w:rFonts w:ascii="Times New Roman" w:hAnsi="Times New Roman" w:cs="Times New Roman"/>
          <w:sz w:val="24"/>
          <w:szCs w:val="24"/>
        </w:rPr>
        <w:t xml:space="preserve">t and how to deal with it? So, </w:t>
      </w:r>
      <w:r w:rsidRPr="00D560A1">
        <w:rPr>
          <w:rFonts w:ascii="Times New Roman" w:hAnsi="Times New Roman" w:cs="Times New Roman"/>
          <w:sz w:val="24"/>
          <w:szCs w:val="24"/>
        </w:rPr>
        <w:t xml:space="preserve">strict law enforcement should take place in such </w:t>
      </w:r>
      <w:r w:rsidR="00BF2612" w:rsidRPr="00D560A1">
        <w:rPr>
          <w:rFonts w:ascii="Times New Roman" w:hAnsi="Times New Roman" w:cs="Times New Roman"/>
          <w:sz w:val="24"/>
          <w:szCs w:val="24"/>
        </w:rPr>
        <w:t xml:space="preserve">a </w:t>
      </w:r>
      <w:r w:rsidRPr="00D560A1">
        <w:rPr>
          <w:rFonts w:ascii="Times New Roman" w:hAnsi="Times New Roman" w:cs="Times New Roman"/>
          <w:sz w:val="24"/>
          <w:szCs w:val="24"/>
        </w:rPr>
        <w:t xml:space="preserve">pandemic situation where saving lives is the fundamental principle. Global cooperation from top to bottom is mandatory during such pandemics. Also, risk communicators and community leaders should help people </w:t>
      </w:r>
      <w:r w:rsidR="00BF2612" w:rsidRPr="00D560A1">
        <w:rPr>
          <w:rFonts w:ascii="Times New Roman" w:hAnsi="Times New Roman" w:cs="Times New Roman"/>
          <w:sz w:val="24"/>
          <w:szCs w:val="24"/>
        </w:rPr>
        <w:t>and communities</w:t>
      </w:r>
      <w:r w:rsidRPr="00D560A1">
        <w:rPr>
          <w:rFonts w:ascii="Times New Roman" w:hAnsi="Times New Roman" w:cs="Times New Roman"/>
          <w:sz w:val="24"/>
          <w:szCs w:val="24"/>
        </w:rPr>
        <w:t xml:space="preserve"> with their health fears which empowers them with vital facts </w:t>
      </w:r>
      <w:r w:rsidRPr="00D560A1">
        <w:rPr>
          <w:rFonts w:ascii="Times New Roman" w:hAnsi="Times New Roman" w:cs="Times New Roman"/>
          <w:sz w:val="24"/>
          <w:szCs w:val="24"/>
        </w:rPr>
        <w:fldChar w:fldCharType="begin" w:fldLock="1"/>
      </w:r>
      <w:r w:rsidRPr="00D560A1">
        <w:rPr>
          <w:rFonts w:ascii="Times New Roman" w:hAnsi="Times New Roman" w:cs="Times New Roman"/>
          <w:sz w:val="24"/>
          <w:szCs w:val="24"/>
        </w:rPr>
        <w:instrText>ADDIN CSL_CITATION {"citationItems":[{"id":"ITEM-1","itemData":{"DOI":"10.1377/hlthaff.21.6.106","ISSN":"02782715","PMID":"12442846","abstract":"Among the many lessons of the homeland terrorist attacks of 2001 was that fear has powerful public health implications. People chose to drive instead of flying, thereby raising their risk of injury or death. Thousands took broad-spectrum antibiotics to prevent possible anthrax infections, thereby accelerating antimicrobial resistance. Such potentially harmful actions were taken by people seeking a sense of safety because they were afraid. This essay argues for greater emphasis on risk communication to help people keep their fears in perspective. Effective communication, not only through what the government says but implicit in the actions it takes, empowers people to make wiser choices in their own lives, and to support wise choices by society in applying limited resources to maximize public and environmental health.","author":[{"dropping-particle":"","family":"Gray","given":"George M.","non-dropping-particle":"","parse-names":false,"suffix":""},{"dropping-particle":"","family":"Ropeik","given":"David P.","non-dropping-particle":"","parse-names":false,"suffix":""}],"container-title":"Health Affairs","id":"ITEM-1","issue":"6","issued":{"date-parts":[["2002"]]},"page":"106-116","title":"Dealing with the dangers of fear: The role of risk communication","type":"article-journal","volume":"21"},"uris":["http://www.mendeley.com/documents/?uuid=67161e2f-49f5-4aac-9583-168ffa2f3459"]}],"mendeley":{"formattedCitation":"(8)","plainTextFormattedCitation":"(8)","previouslyFormattedCitation":"(8)"},"properties":{"noteIndex":0},"schema":"https://github.com/citation-style-language/schema/raw/master/csl-citation.json"}</w:instrText>
      </w:r>
      <w:r w:rsidRPr="00D560A1">
        <w:rPr>
          <w:rFonts w:ascii="Times New Roman" w:hAnsi="Times New Roman" w:cs="Times New Roman"/>
          <w:sz w:val="24"/>
          <w:szCs w:val="24"/>
        </w:rPr>
        <w:fldChar w:fldCharType="separate"/>
      </w:r>
      <w:r w:rsidRPr="00D560A1">
        <w:rPr>
          <w:rFonts w:ascii="Times New Roman" w:hAnsi="Times New Roman" w:cs="Times New Roman"/>
          <w:noProof/>
          <w:sz w:val="24"/>
          <w:szCs w:val="24"/>
        </w:rPr>
        <w:t>(8)</w:t>
      </w:r>
      <w:r w:rsidRPr="00D560A1">
        <w:rPr>
          <w:rFonts w:ascii="Times New Roman" w:hAnsi="Times New Roman" w:cs="Times New Roman"/>
          <w:sz w:val="24"/>
          <w:szCs w:val="24"/>
        </w:rPr>
        <w:fldChar w:fldCharType="end"/>
      </w:r>
      <w:r w:rsidRPr="00D560A1">
        <w:rPr>
          <w:rFonts w:ascii="Times New Roman" w:hAnsi="Times New Roman" w:cs="Times New Roman"/>
          <w:sz w:val="24"/>
          <w:szCs w:val="24"/>
        </w:rPr>
        <w:t xml:space="preserve">. Sensitization of community through local political leaders, religious leaders of respective community, and local health workers in shaping the information government is trying to get across and building trust during COVID-19 pandemic </w:t>
      </w:r>
      <w:r w:rsidRPr="00D560A1">
        <w:rPr>
          <w:rFonts w:ascii="Times New Roman" w:hAnsi="Times New Roman" w:cs="Times New Roman"/>
          <w:sz w:val="24"/>
          <w:szCs w:val="24"/>
        </w:rPr>
        <w:fldChar w:fldCharType="begin" w:fldLock="1"/>
      </w:r>
      <w:r w:rsidRPr="00D560A1">
        <w:rPr>
          <w:rFonts w:ascii="Times New Roman" w:hAnsi="Times New Roman" w:cs="Times New Roman"/>
          <w:sz w:val="24"/>
          <w:szCs w:val="24"/>
        </w:rPr>
        <w:instrText>ADDIN CSL_CITATION {"citationItems":[{"id":"ITEM-1","itemData":{"URL":"https://www.paho.org/disasters/index.php?option=com_docman&amp;view=download&amp;category_slug=tools&amp;alias=540-pandinflu-leadershipduring-tool-13&amp;Itemid=1179&amp;lang=en","accessed":{"date-parts":[["2020","5","1"]]},"id":"ITEM-1","issued":{"date-parts":[["0"]]},"title":"Communications Plan Implementation For a Severe Pandemic","type":"webpage"},"uris":["http://www.mendeley.com/documents/?uuid=ed4d4ead-cc51-3602-9a1e-598da409dc4b"]}],"mendeley":{"formattedCitation":"(9)","plainTextFormattedCitation":"(9)","previouslyFormattedCitation":"(9)"},"properties":{"noteIndex":0},"schema":"https://github.com/citation-style-language/schema/raw/master/csl-citation.json"}</w:instrText>
      </w:r>
      <w:r w:rsidRPr="00D560A1">
        <w:rPr>
          <w:rFonts w:ascii="Times New Roman" w:hAnsi="Times New Roman" w:cs="Times New Roman"/>
          <w:sz w:val="24"/>
          <w:szCs w:val="24"/>
        </w:rPr>
        <w:fldChar w:fldCharType="separate"/>
      </w:r>
      <w:r w:rsidRPr="00D560A1">
        <w:rPr>
          <w:rFonts w:ascii="Times New Roman" w:hAnsi="Times New Roman" w:cs="Times New Roman"/>
          <w:noProof/>
          <w:sz w:val="24"/>
          <w:szCs w:val="24"/>
        </w:rPr>
        <w:t>(9)</w:t>
      </w:r>
      <w:r w:rsidRPr="00D560A1">
        <w:rPr>
          <w:rFonts w:ascii="Times New Roman" w:hAnsi="Times New Roman" w:cs="Times New Roman"/>
          <w:sz w:val="24"/>
          <w:szCs w:val="24"/>
        </w:rPr>
        <w:fldChar w:fldCharType="end"/>
      </w:r>
      <w:r w:rsidRPr="00D560A1">
        <w:rPr>
          <w:rFonts w:ascii="Times New Roman" w:hAnsi="Times New Roman" w:cs="Times New Roman"/>
          <w:sz w:val="24"/>
          <w:szCs w:val="24"/>
        </w:rPr>
        <w:t>.</w:t>
      </w:r>
    </w:p>
    <w:p w:rsidR="000F2880" w:rsidRPr="00D560A1" w:rsidRDefault="000F2880" w:rsidP="000F2880">
      <w:pPr>
        <w:spacing w:line="240" w:lineRule="auto"/>
        <w:ind w:left="720"/>
        <w:rPr>
          <w:rFonts w:ascii="Times New Roman" w:hAnsi="Times New Roman" w:cs="Times New Roman"/>
          <w:sz w:val="24"/>
          <w:szCs w:val="24"/>
        </w:rPr>
      </w:pPr>
    </w:p>
    <w:p w:rsidR="007F609E" w:rsidRDefault="007F609E" w:rsidP="000F2880">
      <w:pPr>
        <w:spacing w:line="240" w:lineRule="auto"/>
        <w:ind w:left="720"/>
        <w:rPr>
          <w:rFonts w:ascii="Times New Roman" w:hAnsi="Times New Roman" w:cs="Times New Roman"/>
          <w:sz w:val="24"/>
          <w:szCs w:val="24"/>
        </w:rPr>
      </w:pPr>
      <w:r w:rsidRPr="00D560A1">
        <w:rPr>
          <w:rFonts w:ascii="Times New Roman" w:hAnsi="Times New Roman" w:cs="Times New Roman"/>
          <w:sz w:val="24"/>
          <w:szCs w:val="24"/>
        </w:rPr>
        <w:t xml:space="preserve">Risk can be seen as </w:t>
      </w:r>
      <w:r w:rsidR="00C836FB" w:rsidRPr="00D560A1">
        <w:rPr>
          <w:rFonts w:ascii="Times New Roman" w:hAnsi="Times New Roman" w:cs="Times New Roman"/>
          <w:sz w:val="24"/>
          <w:szCs w:val="24"/>
        </w:rPr>
        <w:t xml:space="preserve">a </w:t>
      </w:r>
      <w:r w:rsidRPr="00D560A1">
        <w:rPr>
          <w:rFonts w:ascii="Times New Roman" w:hAnsi="Times New Roman" w:cs="Times New Roman"/>
          <w:sz w:val="24"/>
          <w:szCs w:val="24"/>
        </w:rPr>
        <w:t xml:space="preserve">threat (negative condition) or opportunity (positive aspects). While in such </w:t>
      </w:r>
      <w:r w:rsidR="00C836FB" w:rsidRPr="00D560A1">
        <w:rPr>
          <w:rFonts w:ascii="Times New Roman" w:hAnsi="Times New Roman" w:cs="Times New Roman"/>
          <w:sz w:val="24"/>
          <w:szCs w:val="24"/>
        </w:rPr>
        <w:t xml:space="preserve">a </w:t>
      </w:r>
      <w:r w:rsidRPr="00D560A1">
        <w:rPr>
          <w:rFonts w:ascii="Times New Roman" w:hAnsi="Times New Roman" w:cs="Times New Roman"/>
          <w:sz w:val="24"/>
          <w:szCs w:val="24"/>
        </w:rPr>
        <w:t xml:space="preserve">COVID-19 pandemic situation, </w:t>
      </w:r>
      <w:r w:rsidR="00C836FB" w:rsidRPr="00D560A1">
        <w:rPr>
          <w:rFonts w:ascii="Times New Roman" w:hAnsi="Times New Roman" w:cs="Times New Roman"/>
          <w:sz w:val="24"/>
          <w:szCs w:val="24"/>
        </w:rPr>
        <w:t xml:space="preserve">the </w:t>
      </w:r>
      <w:r w:rsidRPr="00D560A1">
        <w:rPr>
          <w:rFonts w:ascii="Times New Roman" w:hAnsi="Times New Roman" w:cs="Times New Roman"/>
          <w:sz w:val="24"/>
          <w:szCs w:val="24"/>
        </w:rPr>
        <w:t>opportunity should be emphasized more</w:t>
      </w:r>
      <w:r w:rsidR="00C836FB" w:rsidRPr="00D560A1">
        <w:rPr>
          <w:rFonts w:ascii="Times New Roman" w:hAnsi="Times New Roman" w:cs="Times New Roman"/>
          <w:sz w:val="24"/>
          <w:szCs w:val="24"/>
        </w:rPr>
        <w:t>, although awareness of</w:t>
      </w:r>
      <w:r w:rsidRPr="00D560A1">
        <w:rPr>
          <w:rFonts w:ascii="Times New Roman" w:hAnsi="Times New Roman" w:cs="Times New Roman"/>
          <w:sz w:val="24"/>
          <w:szCs w:val="24"/>
        </w:rPr>
        <w:t xml:space="preserve"> risk is important. Both are related to </w:t>
      </w:r>
      <w:r w:rsidR="00C836FB" w:rsidRPr="00D560A1">
        <w:rPr>
          <w:rFonts w:ascii="Times New Roman" w:hAnsi="Times New Roman" w:cs="Times New Roman"/>
          <w:sz w:val="24"/>
          <w:szCs w:val="24"/>
        </w:rPr>
        <w:t xml:space="preserve">the </w:t>
      </w:r>
      <w:r w:rsidRPr="00D560A1">
        <w:rPr>
          <w:rFonts w:ascii="Times New Roman" w:hAnsi="Times New Roman" w:cs="Times New Roman"/>
          <w:sz w:val="24"/>
          <w:szCs w:val="24"/>
        </w:rPr>
        <w:t xml:space="preserve">external environment. It was documented that uncertainty is everywhere. Two sources of opportunity were very well pointed out as “potential opportunities for which innovation may be appropriate, and which risks should be mitigated” </w:t>
      </w:r>
      <w:r w:rsidRPr="00D560A1">
        <w:rPr>
          <w:rFonts w:ascii="Times New Roman" w:hAnsi="Times New Roman" w:cs="Times New Roman"/>
          <w:sz w:val="24"/>
          <w:szCs w:val="24"/>
        </w:rPr>
        <w:fldChar w:fldCharType="begin" w:fldLock="1"/>
      </w:r>
      <w:r w:rsidRPr="00D560A1">
        <w:rPr>
          <w:rFonts w:ascii="Times New Roman" w:hAnsi="Times New Roman" w:cs="Times New Roman"/>
          <w:sz w:val="24"/>
          <w:szCs w:val="24"/>
        </w:rPr>
        <w:instrText>ADDIN CSL_CITATION {"citationItems":[{"id":"ITEM-1","itemData":{"ISBN":"1-55302-212-2","author":[{"dropping-particle":"","family":"Bekefi","given":"Tamara","non-dropping-particle":"","parse-names":false,"suffix":""},{"dropping-particle":"","family":"Epstein","given":"Marc J","non-dropping-particle":"","parse-names":false,"suffix":""},{"dropping-particle":"","family":"Yuthas","given":"Kristi","non-dropping-particle":"","parse-names":false,"suffix":""}],"id":"ITEM-1","issued":{"date-parts":[["2008"]]},"number-of-pages":"2-9","title":"Managing Opportunities and Risks","type":"book","volume":"39"},"uris":["http://www.mendeley.com/documents/?uuid=4fbabb7a-b5a6-4986-a71f-7e1a6e79042e"]}],"mendeley":{"formattedCitation":"(10)","plainTextFormattedCitation":"(10)","previouslyFormattedCitation":"(10)"},"properties":{"noteIndex":0},"schema":"https://github.com/citation-style-language/schema/raw/master/csl-citation.json"}</w:instrText>
      </w:r>
      <w:r w:rsidRPr="00D560A1">
        <w:rPr>
          <w:rFonts w:ascii="Times New Roman" w:hAnsi="Times New Roman" w:cs="Times New Roman"/>
          <w:sz w:val="24"/>
          <w:szCs w:val="24"/>
        </w:rPr>
        <w:fldChar w:fldCharType="separate"/>
      </w:r>
      <w:r w:rsidRPr="00D560A1">
        <w:rPr>
          <w:rFonts w:ascii="Times New Roman" w:hAnsi="Times New Roman" w:cs="Times New Roman"/>
          <w:noProof/>
          <w:sz w:val="24"/>
          <w:szCs w:val="24"/>
        </w:rPr>
        <w:t>(10)</w:t>
      </w:r>
      <w:r w:rsidRPr="00D560A1">
        <w:rPr>
          <w:rFonts w:ascii="Times New Roman" w:hAnsi="Times New Roman" w:cs="Times New Roman"/>
          <w:sz w:val="24"/>
          <w:szCs w:val="24"/>
        </w:rPr>
        <w:fldChar w:fldCharType="end"/>
      </w:r>
      <w:r w:rsidRPr="00D560A1">
        <w:rPr>
          <w:rFonts w:ascii="Times New Roman" w:hAnsi="Times New Roman" w:cs="Times New Roman"/>
          <w:sz w:val="24"/>
          <w:szCs w:val="24"/>
        </w:rPr>
        <w:t xml:space="preserve">. Also, for bringing forward new ideas </w:t>
      </w:r>
      <w:r w:rsidRPr="00D560A1">
        <w:rPr>
          <w:rFonts w:ascii="Times New Roman" w:hAnsi="Times New Roman" w:cs="Times New Roman"/>
          <w:sz w:val="24"/>
          <w:szCs w:val="24"/>
        </w:rPr>
        <w:fldChar w:fldCharType="begin" w:fldLock="1"/>
      </w:r>
      <w:r w:rsidRPr="00D560A1">
        <w:rPr>
          <w:rFonts w:ascii="Times New Roman" w:hAnsi="Times New Roman" w:cs="Times New Roman"/>
          <w:sz w:val="24"/>
          <w:szCs w:val="24"/>
        </w:rPr>
        <w:instrText>ADDIN CSL_CITATION {"citationItems":[{"id":"ITEM-1","itemData":{"DOI":"10.31124/ADVANCE.7450829.V1","abstract":"Risk management is commonly accepted as a foundational management process to increase the likelihood of project success. Risks can be categorized as either threats (negative events or conditions) or opportunities (positive). This qualitative study explored the positive side of risk management to examine if opportunity management is still underutilized by practitioners, as has been reported in previous studies and standards. Recommendations from this study for improved use of opportunity management include development of: (a) specific training on opportunity management (b) catalog of opportunity examples, and (c) template for the business case for opportunity management. This research provides greater insight to improve the efficacy for current and future project, program, and portfolio managers.","author":[{"dropping-particle":"","family":"Denney","given":"Valerie","non-dropping-particle":"","parse-names":false,"suffix":""}],"id":"ITEM-1","issued":{"date-parts":[["2018","12","11"]]},"publisher":"SageSubmissions","title":"Exploiting Positive Risk Through Organizational Culture and Proactive Identification","type":"webpage"},"uris":["http://www.mendeley.com/documents/?uuid=f5cb88a9-9c5d-3525-b2da-b0d34d1391b6"]}],"mendeley":{"formattedCitation":"(11)","plainTextFormattedCitation":"(11)","previouslyFormattedCitation":"(11)"},"properties":{"noteIndex":0},"schema":"https://github.com/citation-style-language/schema/raw/master/csl-citation.json"}</w:instrText>
      </w:r>
      <w:r w:rsidRPr="00D560A1">
        <w:rPr>
          <w:rFonts w:ascii="Times New Roman" w:hAnsi="Times New Roman" w:cs="Times New Roman"/>
          <w:sz w:val="24"/>
          <w:szCs w:val="24"/>
        </w:rPr>
        <w:fldChar w:fldCharType="separate"/>
      </w:r>
      <w:r w:rsidR="002C3E9A" w:rsidRPr="00D560A1">
        <w:rPr>
          <w:rFonts w:ascii="Times New Roman" w:hAnsi="Times New Roman" w:cs="Times New Roman"/>
          <w:sz w:val="24"/>
          <w:szCs w:val="24"/>
        </w:rPr>
        <w:t>(11)</w:t>
      </w:r>
      <w:r w:rsidRPr="00D560A1">
        <w:rPr>
          <w:rFonts w:ascii="Times New Roman" w:hAnsi="Times New Roman" w:cs="Times New Roman"/>
          <w:sz w:val="24"/>
          <w:szCs w:val="24"/>
        </w:rPr>
        <w:fldChar w:fldCharType="end"/>
      </w:r>
      <w:r w:rsidRPr="00D560A1">
        <w:rPr>
          <w:rFonts w:ascii="Times New Roman" w:hAnsi="Times New Roman" w:cs="Times New Roman"/>
          <w:sz w:val="24"/>
          <w:szCs w:val="24"/>
        </w:rPr>
        <w:t xml:space="preserve">to improve and grow </w:t>
      </w:r>
      <w:r w:rsidR="00A73E84" w:rsidRPr="00D560A1">
        <w:rPr>
          <w:rFonts w:ascii="Times New Roman" w:hAnsi="Times New Roman" w:cs="Times New Roman"/>
          <w:sz w:val="24"/>
          <w:szCs w:val="24"/>
        </w:rPr>
        <w:t xml:space="preserve">the </w:t>
      </w:r>
      <w:r w:rsidRPr="00D560A1">
        <w:rPr>
          <w:rFonts w:ascii="Times New Roman" w:hAnsi="Times New Roman" w:cs="Times New Roman"/>
          <w:sz w:val="24"/>
          <w:szCs w:val="24"/>
        </w:rPr>
        <w:t>economic state of the country. In that case</w:t>
      </w:r>
      <w:r w:rsidR="006F5BFA" w:rsidRPr="00D560A1">
        <w:rPr>
          <w:rFonts w:ascii="Times New Roman" w:hAnsi="Times New Roman" w:cs="Times New Roman"/>
          <w:sz w:val="24"/>
          <w:szCs w:val="24"/>
        </w:rPr>
        <w:t>,</w:t>
      </w:r>
      <w:r w:rsidRPr="00D560A1">
        <w:rPr>
          <w:rFonts w:ascii="Times New Roman" w:hAnsi="Times New Roman" w:cs="Times New Roman"/>
          <w:sz w:val="24"/>
          <w:szCs w:val="24"/>
        </w:rPr>
        <w:t xml:space="preserve"> the role of experts and a strong political will plays a vital role</w:t>
      </w:r>
      <w:r w:rsidR="00121F47" w:rsidRPr="00D560A1">
        <w:rPr>
          <w:rFonts w:ascii="Times New Roman" w:hAnsi="Times New Roman" w:cs="Times New Roman"/>
          <w:sz w:val="24"/>
          <w:szCs w:val="24"/>
        </w:rPr>
        <w:t xml:space="preserve"> in</w:t>
      </w:r>
      <w:r w:rsidRPr="00D560A1">
        <w:rPr>
          <w:rFonts w:ascii="Times New Roman" w:hAnsi="Times New Roman" w:cs="Times New Roman"/>
          <w:sz w:val="24"/>
          <w:szCs w:val="24"/>
        </w:rPr>
        <w:t xml:space="preserve"> determining activities related to risk management and proactively seeking opportunities </w:t>
      </w:r>
      <w:r w:rsidRPr="00D560A1">
        <w:rPr>
          <w:rFonts w:ascii="Times New Roman" w:hAnsi="Times New Roman" w:cs="Times New Roman"/>
          <w:sz w:val="24"/>
          <w:szCs w:val="24"/>
        </w:rPr>
        <w:fldChar w:fldCharType="begin" w:fldLock="1"/>
      </w:r>
      <w:r w:rsidRPr="00D560A1">
        <w:rPr>
          <w:rFonts w:ascii="Times New Roman" w:hAnsi="Times New Roman" w:cs="Times New Roman"/>
          <w:sz w:val="24"/>
          <w:szCs w:val="24"/>
        </w:rPr>
        <w:instrText>ADDIN CSL_CITATION {"citationItems":[{"id":"ITEM-1","itemData":{"DOI":"10.31124/ADVANCE.7450829.V1","abstract":"Risk management is commonly accepted as a foundational management process to increase the likelihood of project success. Risks can be categorized as either threats (negative events or conditions) or opportunities (positive). This qualitative study explored the positive side of risk management to examine if opportunity management is still underutilized by practitioners, as has been reported in previous studies and standards. Recommendations from this study for improved use of opportunity management include development of: (a) specific training on opportunity management (b) catalog of opportunity examples, and (c) template for the business case for opportunity management. This research provides greater insight to improve the efficacy for current and future project, program, and portfolio managers.","author":[{"dropping-particle":"","family":"Denney","given":"Valerie","non-dropping-particle":"","parse-names":false,"suffix":""}],"id":"ITEM-1","issued":{"date-parts":[["2018","12","11"]]},"publisher":"SageSubmissions","title":"Exploiting Positive Risk Through Organizational Culture and Proactive Identification","type":"webpage"},"uris":["http://www.mendeley.com/documents/?uuid=f5cb88a9-9c5d-3525-b2da-b0d34d1391b6"]}],"mendeley":{"formattedCitation":"(11)","plainTextFormattedCitation":"(11)","previouslyFormattedCitation":"(11)"},"properties":{"noteIndex":0},"schema":"https://github.com/citation-style-language/schema/raw/master/csl-citation.json"}</w:instrText>
      </w:r>
      <w:r w:rsidRPr="00D560A1">
        <w:rPr>
          <w:rFonts w:ascii="Times New Roman" w:hAnsi="Times New Roman" w:cs="Times New Roman"/>
          <w:sz w:val="24"/>
          <w:szCs w:val="24"/>
        </w:rPr>
        <w:fldChar w:fldCharType="separate"/>
      </w:r>
      <w:r w:rsidRPr="00D560A1">
        <w:rPr>
          <w:rFonts w:ascii="Times New Roman" w:hAnsi="Times New Roman" w:cs="Times New Roman"/>
          <w:noProof/>
          <w:sz w:val="24"/>
          <w:szCs w:val="24"/>
        </w:rPr>
        <w:t>(11)</w:t>
      </w:r>
      <w:r w:rsidRPr="00D560A1">
        <w:rPr>
          <w:rFonts w:ascii="Times New Roman" w:hAnsi="Times New Roman" w:cs="Times New Roman"/>
          <w:sz w:val="24"/>
          <w:szCs w:val="24"/>
        </w:rPr>
        <w:fldChar w:fldCharType="end"/>
      </w:r>
      <w:r w:rsidRPr="00D560A1">
        <w:rPr>
          <w:rFonts w:ascii="Times New Roman" w:hAnsi="Times New Roman" w:cs="Times New Roman"/>
          <w:sz w:val="24"/>
          <w:szCs w:val="24"/>
        </w:rPr>
        <w:t>.</w:t>
      </w:r>
    </w:p>
    <w:p w:rsidR="000F2880" w:rsidRPr="00D560A1" w:rsidRDefault="000F2880" w:rsidP="000F2880">
      <w:pPr>
        <w:spacing w:line="240" w:lineRule="auto"/>
        <w:ind w:left="720"/>
        <w:rPr>
          <w:rFonts w:ascii="Times New Roman" w:hAnsi="Times New Roman" w:cs="Times New Roman"/>
          <w:sz w:val="24"/>
          <w:szCs w:val="24"/>
        </w:rPr>
      </w:pPr>
    </w:p>
    <w:p w:rsidR="007F609E" w:rsidRDefault="007F609E" w:rsidP="000F2880">
      <w:pPr>
        <w:spacing w:line="240" w:lineRule="auto"/>
        <w:ind w:left="720"/>
        <w:rPr>
          <w:rFonts w:ascii="Times New Roman" w:hAnsi="Times New Roman" w:cs="Times New Roman"/>
          <w:sz w:val="24"/>
          <w:szCs w:val="24"/>
        </w:rPr>
      </w:pPr>
      <w:r w:rsidRPr="00D560A1">
        <w:rPr>
          <w:rFonts w:ascii="Times New Roman" w:hAnsi="Times New Roman" w:cs="Times New Roman"/>
          <w:sz w:val="24"/>
          <w:szCs w:val="24"/>
        </w:rPr>
        <w:lastRenderedPageBreak/>
        <w:t>In future time, not only India but the whole world would face</w:t>
      </w:r>
      <w:r w:rsidR="00500124" w:rsidRPr="00D560A1">
        <w:rPr>
          <w:rFonts w:ascii="Times New Roman" w:hAnsi="Times New Roman" w:cs="Times New Roman"/>
          <w:sz w:val="24"/>
          <w:szCs w:val="24"/>
        </w:rPr>
        <w:t xml:space="preserve"> a</w:t>
      </w:r>
      <w:r w:rsidRPr="00D560A1">
        <w:rPr>
          <w:rFonts w:ascii="Times New Roman" w:hAnsi="Times New Roman" w:cs="Times New Roman"/>
          <w:sz w:val="24"/>
          <w:szCs w:val="24"/>
        </w:rPr>
        <w:t xml:space="preserve"> recession in terms of manpower and financially. Therefore, it is time to move with </w:t>
      </w:r>
      <w:r w:rsidR="00500124" w:rsidRPr="00D560A1">
        <w:rPr>
          <w:rFonts w:ascii="Times New Roman" w:hAnsi="Times New Roman" w:cs="Times New Roman"/>
          <w:sz w:val="24"/>
          <w:szCs w:val="24"/>
        </w:rPr>
        <w:t xml:space="preserve">a </w:t>
      </w:r>
      <w:r w:rsidRPr="00D560A1">
        <w:rPr>
          <w:rFonts w:ascii="Times New Roman" w:hAnsi="Times New Roman" w:cs="Times New Roman"/>
          <w:sz w:val="24"/>
          <w:szCs w:val="24"/>
        </w:rPr>
        <w:t xml:space="preserve">holistic approach to build a new India. </w:t>
      </w:r>
    </w:p>
    <w:p w:rsidR="000F2880" w:rsidRPr="00D560A1" w:rsidRDefault="000F2880" w:rsidP="000F2880">
      <w:pPr>
        <w:spacing w:line="240" w:lineRule="auto"/>
        <w:ind w:left="720"/>
        <w:rPr>
          <w:rFonts w:ascii="Times New Roman" w:hAnsi="Times New Roman" w:cs="Times New Roman"/>
          <w:sz w:val="24"/>
          <w:szCs w:val="24"/>
        </w:rPr>
      </w:pPr>
    </w:p>
    <w:p w:rsidR="007F609E" w:rsidRPr="00D560A1" w:rsidRDefault="007F609E" w:rsidP="000F2880">
      <w:pPr>
        <w:autoSpaceDE w:val="0"/>
        <w:autoSpaceDN w:val="0"/>
        <w:adjustRightInd w:val="0"/>
        <w:spacing w:after="0" w:line="240" w:lineRule="auto"/>
        <w:ind w:left="720"/>
        <w:rPr>
          <w:rFonts w:ascii="Times New Roman" w:hAnsi="Times New Roman" w:cs="Times New Roman"/>
          <w:b/>
          <w:bCs/>
          <w:sz w:val="24"/>
          <w:szCs w:val="24"/>
        </w:rPr>
      </w:pPr>
      <w:r w:rsidRPr="00D560A1">
        <w:rPr>
          <w:rFonts w:ascii="Times New Roman" w:hAnsi="Times New Roman" w:cs="Times New Roman"/>
          <w:sz w:val="24"/>
          <w:szCs w:val="24"/>
        </w:rPr>
        <w:t xml:space="preserve">Till 2030, India is expected to have the youth share (age 15-34) in total population at around 32.3% </w:t>
      </w:r>
      <w:r w:rsidRPr="00D560A1">
        <w:rPr>
          <w:rFonts w:ascii="Times New Roman" w:hAnsi="Times New Roman" w:cs="Times New Roman"/>
          <w:sz w:val="24"/>
          <w:szCs w:val="24"/>
        </w:rPr>
        <w:fldChar w:fldCharType="begin" w:fldLock="1"/>
      </w:r>
      <w:r w:rsidRPr="00D560A1">
        <w:rPr>
          <w:rFonts w:ascii="Times New Roman" w:hAnsi="Times New Roman" w:cs="Times New Roman"/>
          <w:sz w:val="24"/>
          <w:szCs w:val="24"/>
        </w:rPr>
        <w:instrText>ADDIN CSL_CITATION {"citationItems":[{"id":"ITEM-1","itemData":{"author":[{"dropping-particle":"","family":"Central Statistics Office Government of India","given":"","non-dropping-particle":"","parse-names":false,"suffix":""}],"id":"ITEM-1","issued":{"date-parts":[["2017"]]},"title":"Youth in India","type":"report"},"uris":["http://www.mendeley.com/documents/?uuid=5830ec17-527d-378d-be34-1082749b0013"]}],"mendeley":{"formattedCitation":"(12)","plainTextFormattedCitation":"(12)","previouslyFormattedCitation":"(12)"},"properties":{"noteIndex":0},"schema":"https://github.com/citation-style-language/schema/raw/master/csl-citation.json"}</w:instrText>
      </w:r>
      <w:r w:rsidRPr="00D560A1">
        <w:rPr>
          <w:rFonts w:ascii="Times New Roman" w:hAnsi="Times New Roman" w:cs="Times New Roman"/>
          <w:sz w:val="24"/>
          <w:szCs w:val="24"/>
        </w:rPr>
        <w:fldChar w:fldCharType="separate"/>
      </w:r>
      <w:r w:rsidRPr="00D560A1">
        <w:rPr>
          <w:rFonts w:ascii="Times New Roman" w:hAnsi="Times New Roman" w:cs="Times New Roman"/>
          <w:noProof/>
          <w:sz w:val="24"/>
          <w:szCs w:val="24"/>
        </w:rPr>
        <w:t>(12)</w:t>
      </w:r>
      <w:r w:rsidRPr="00D560A1">
        <w:rPr>
          <w:rFonts w:ascii="Times New Roman" w:hAnsi="Times New Roman" w:cs="Times New Roman"/>
          <w:sz w:val="24"/>
          <w:szCs w:val="24"/>
        </w:rPr>
        <w:fldChar w:fldCharType="end"/>
      </w:r>
      <w:r w:rsidRPr="00D560A1">
        <w:rPr>
          <w:rFonts w:ascii="Times New Roman" w:hAnsi="Times New Roman" w:cs="Times New Roman"/>
          <w:sz w:val="24"/>
          <w:szCs w:val="24"/>
        </w:rPr>
        <w:t xml:space="preserve">. “Youth is the window of opportunity that sets the stage for healthy and productive adulthood” </w:t>
      </w:r>
      <w:r w:rsidRPr="00D560A1">
        <w:rPr>
          <w:rFonts w:ascii="Times New Roman" w:hAnsi="Times New Roman" w:cs="Times New Roman"/>
          <w:sz w:val="24"/>
          <w:szCs w:val="24"/>
        </w:rPr>
        <w:fldChar w:fldCharType="begin" w:fldLock="1"/>
      </w:r>
      <w:r w:rsidRPr="00D560A1">
        <w:rPr>
          <w:rFonts w:ascii="Times New Roman" w:hAnsi="Times New Roman" w:cs="Times New Roman"/>
          <w:sz w:val="24"/>
          <w:szCs w:val="24"/>
        </w:rPr>
        <w:instrText>ADDIN CSL_CITATION {"citationItems":[{"id":"ITEM-1","itemData":{"ISSN":"09715916","PMID":"25297351","abstract":"The young people in the age group of 10-24 yr in India constitutes one of the precious resources of India characterized by growth and development and is a phase of vulnerability often influenced by several intrinsic and extrinsic factors that affect their health and safety. Nearly 10-30 per cent of young people suffer from health impacting behaviours and conditions that need urgent attention of policy makers and public health professionals. Nutritional disorders (both malnutrition and over-nutrition), tobacco use, harmful alcohol use, other substance use, high risk sexual behaviours, stress, common mental disorders, and injuries (road traffic injuries, suicides, violence of different types) specifically affect this population and have long lasting impact. Multiple behaviours and conditions often coexist in the same individual adding a cumulative risk for their poor health. Many of these being precursors and determinants of non communicable diseases (NCDs) including mental and neurological disorders and injuries place a heavy burden on Indian society in terms of mortality, morbidity, disability and socio-economic losses. Many health policies and programmes have focused on prioritized individual health problems and integrated (both vertical and horizontal) coordinated approaches are found lacking. Healthy life-style and health promotion policies and programmes that are central for health of youth, driven by robust population-based studies are required in India which will also address the growing tide of NCDs and injuries.","author":[{"dropping-particle":"","family":"Sunitha","given":"Singh","non-dropping-particle":"","parse-names":false,"suffix":""},{"dropping-particle":"","family":"Gururaj","given":"Gopalkrishna","non-dropping-particle":"","parse-names":false,"suffix":""}],"container-title":"Indian Journal of Medical Research","id":"ITEM-1","issue":"AUG 2014","issued":{"date-parts":[["2014"]]},"page":"185-208","title":"Health behaviours &amp; problems among young people in india: Cause for concern &amp; call for action","type":"article-journal","volume":"140"},"uris":["http://www.mendeley.com/documents/?uuid=b6d24763-fb84-4bf8-b499-d6ac1d635d2b"]}],"mendeley":{"formattedCitation":"(13)","plainTextFormattedCitation":"(13)","previouslyFormattedCitation":"(13)"},"properties":{"noteIndex":0},"schema":"https://github.com/citation-style-language/schema/raw/master/csl-citation.json"}</w:instrText>
      </w:r>
      <w:r w:rsidRPr="00D560A1">
        <w:rPr>
          <w:rFonts w:ascii="Times New Roman" w:hAnsi="Times New Roman" w:cs="Times New Roman"/>
          <w:sz w:val="24"/>
          <w:szCs w:val="24"/>
        </w:rPr>
        <w:fldChar w:fldCharType="separate"/>
      </w:r>
      <w:r w:rsidRPr="00D560A1">
        <w:rPr>
          <w:rFonts w:ascii="Times New Roman" w:hAnsi="Times New Roman" w:cs="Times New Roman"/>
          <w:noProof/>
          <w:sz w:val="24"/>
          <w:szCs w:val="24"/>
        </w:rPr>
        <w:t>(13)</w:t>
      </w:r>
      <w:r w:rsidRPr="00D560A1">
        <w:rPr>
          <w:rFonts w:ascii="Times New Roman" w:hAnsi="Times New Roman" w:cs="Times New Roman"/>
          <w:sz w:val="24"/>
          <w:szCs w:val="24"/>
        </w:rPr>
        <w:fldChar w:fldCharType="end"/>
      </w:r>
      <w:r w:rsidRPr="00D560A1">
        <w:rPr>
          <w:rFonts w:ascii="Times New Roman" w:hAnsi="Times New Roman" w:cs="Times New Roman"/>
          <w:sz w:val="24"/>
          <w:szCs w:val="24"/>
        </w:rPr>
        <w:t xml:space="preserve">, hence their physical and mental strength can be used in the exhilaration of the country. </w:t>
      </w:r>
      <w:r w:rsidRPr="00D560A1">
        <w:rPr>
          <w:rFonts w:ascii="Times New Roman" w:hAnsi="Times New Roman" w:cs="Times New Roman"/>
          <w:bCs/>
          <w:sz w:val="24"/>
          <w:szCs w:val="24"/>
        </w:rPr>
        <w:t xml:space="preserve">A population amendment bill should pass in the parliament to have control </w:t>
      </w:r>
      <w:r w:rsidR="00DA6213" w:rsidRPr="00D560A1">
        <w:rPr>
          <w:rFonts w:ascii="Times New Roman" w:hAnsi="Times New Roman" w:cs="Times New Roman"/>
          <w:bCs/>
          <w:sz w:val="24"/>
          <w:szCs w:val="24"/>
        </w:rPr>
        <w:t>over</w:t>
      </w:r>
      <w:r w:rsidRPr="00D560A1">
        <w:rPr>
          <w:rFonts w:ascii="Times New Roman" w:hAnsi="Times New Roman" w:cs="Times New Roman"/>
          <w:bCs/>
          <w:sz w:val="24"/>
          <w:szCs w:val="24"/>
        </w:rPr>
        <w:t xml:space="preserve"> the population. Preservation of </w:t>
      </w:r>
      <w:r w:rsidR="00A40262" w:rsidRPr="00D560A1">
        <w:rPr>
          <w:rFonts w:ascii="Times New Roman" w:hAnsi="Times New Roman" w:cs="Times New Roman"/>
          <w:bCs/>
          <w:sz w:val="24"/>
          <w:szCs w:val="24"/>
        </w:rPr>
        <w:t xml:space="preserve">the </w:t>
      </w:r>
      <w:r w:rsidRPr="00D560A1">
        <w:rPr>
          <w:rFonts w:ascii="Times New Roman" w:hAnsi="Times New Roman" w:cs="Times New Roman"/>
          <w:bCs/>
          <w:sz w:val="24"/>
          <w:szCs w:val="24"/>
        </w:rPr>
        <w:t xml:space="preserve">natural system is an urgent need of today </w:t>
      </w:r>
      <w:r w:rsidRPr="00D560A1">
        <w:rPr>
          <w:rFonts w:ascii="Times New Roman" w:hAnsi="Times New Roman" w:cs="Times New Roman"/>
          <w:bCs/>
          <w:sz w:val="24"/>
          <w:szCs w:val="24"/>
        </w:rPr>
        <w:fldChar w:fldCharType="begin" w:fldLock="1"/>
      </w:r>
      <w:r w:rsidRPr="00D560A1">
        <w:rPr>
          <w:rFonts w:ascii="Times New Roman" w:hAnsi="Times New Roman" w:cs="Times New Roman"/>
          <w:bCs/>
          <w:sz w:val="24"/>
          <w:szCs w:val="24"/>
        </w:rPr>
        <w:instrText>ADDIN CSL_CITATION {"citationItems":[{"id":"ITEM-1","itemData":{"DOI":"10.1098/rstb.2009.0162","ISSN":"14712970","PMID":"19770155","abstract":"Human consumption is depleting the Earth's natural resources and impairing the capacity of life-supporting ecosystems. Humans have changed ecosystems more rapidly and extensively over the past 50 years than during any other period, primarily to meet increasing demands for food, fresh water, timber, fibre and fuel. Such consumption, together with world population increasing from 2.6 billion in 1950 to 68 billion in 2009, are major contributors to environmental damage. Strengthening family-planning services is crucial to slowing population growth, now 78 million annually, and limiting population size to 92 billion by 2050. Otherwise, birth rates could remain unchanged, and world population would grow to 11 billion. Of particular concern are the 80 million annual pregnancies (38% of all pregnancies) that are unintended. More than 200 million women in developing countries prefer to delay their pregnancy, or stop bearing children altogether, but rely on traditional, less-effective methods of contraception or use no method because they lack access or face other barriers to using contraception. Family-planning programmes have a successful track record of reducing unintended pregnancies, thereby slowing population growth. An estimated $15 billion per year is needed for family-planning programmes in developing countries and donors should provide at least $5 billion of the total, however, current donor assistance is less than a quarter of this funding target. © 2009 The Royal Society.","author":[{"dropping-particle":"","family":"Speidel","given":"J. Joseph","non-dropping-particle":"","parse-names":false,"suffix":""},{"dropping-particle":"","family":"Weiss","given":"Deborah C.","non-dropping-particle":"","parse-names":false,"suffix":""},{"dropping-particle":"","family":"Ethelston","given":"Sally A.","non-dropping-particle":"","parse-names":false,"suffix":""},{"dropping-particle":"","family":"Gilbert","given":"Sarah M.","non-dropping-particle":"","parse-names":false,"suffix":""}],"container-title":"Philosophical Transactions of the Royal Society B: Biological Sciences","id":"ITEM-1","issue":"1532","issued":{"date-parts":[["2009"]]},"page":"3049-3065","title":"Population policies, programmes and the environment","type":"article-journal","volume":"364"},"uris":["http://www.mendeley.com/documents/?uuid=3a5af53e-edac-499f-92cb-ee86a3e3c0c4"]}],"mendeley":{"formattedCitation":"(14)","plainTextFormattedCitation":"(14)","previouslyFormattedCitation":"(14)"},"properties":{"noteIndex":0},"schema":"https://github.com/citation-style-language/schema/raw/master/csl-citation.json"}</w:instrText>
      </w:r>
      <w:r w:rsidRPr="00D560A1">
        <w:rPr>
          <w:rFonts w:ascii="Times New Roman" w:hAnsi="Times New Roman" w:cs="Times New Roman"/>
          <w:bCs/>
          <w:sz w:val="24"/>
          <w:szCs w:val="24"/>
        </w:rPr>
        <w:fldChar w:fldCharType="separate"/>
      </w:r>
      <w:r w:rsidRPr="00D560A1">
        <w:rPr>
          <w:rFonts w:ascii="Times New Roman" w:hAnsi="Times New Roman" w:cs="Times New Roman"/>
          <w:bCs/>
          <w:noProof/>
          <w:sz w:val="24"/>
          <w:szCs w:val="24"/>
        </w:rPr>
        <w:t>(14)</w:t>
      </w:r>
      <w:r w:rsidRPr="00D560A1">
        <w:rPr>
          <w:rFonts w:ascii="Times New Roman" w:hAnsi="Times New Roman" w:cs="Times New Roman"/>
          <w:bCs/>
          <w:sz w:val="24"/>
          <w:szCs w:val="24"/>
        </w:rPr>
        <w:fldChar w:fldCharType="end"/>
      </w:r>
      <w:r w:rsidRPr="00D560A1">
        <w:rPr>
          <w:rFonts w:ascii="Times New Roman" w:hAnsi="Times New Roman" w:cs="Times New Roman"/>
          <w:bCs/>
          <w:sz w:val="24"/>
          <w:szCs w:val="24"/>
        </w:rPr>
        <w:t>. This pandemic offering crisis to the “epidemiological environment” which consists of population sizes, climate, availability of resources, and other socio-c</w:t>
      </w:r>
      <w:r w:rsidR="00D3645B" w:rsidRPr="00D560A1">
        <w:rPr>
          <w:rFonts w:ascii="Times New Roman" w:hAnsi="Times New Roman" w:cs="Times New Roman"/>
          <w:bCs/>
          <w:sz w:val="24"/>
          <w:szCs w:val="24"/>
        </w:rPr>
        <w:t xml:space="preserve">ultural factors is exposed to </w:t>
      </w:r>
      <w:r w:rsidRPr="00D560A1">
        <w:rPr>
          <w:rFonts w:ascii="Times New Roman" w:hAnsi="Times New Roman" w:cs="Times New Roman"/>
          <w:bCs/>
          <w:sz w:val="24"/>
          <w:szCs w:val="24"/>
        </w:rPr>
        <w:t xml:space="preserve">high risk </w:t>
      </w:r>
      <w:r w:rsidRPr="00D560A1">
        <w:rPr>
          <w:rFonts w:ascii="Times New Roman" w:hAnsi="Times New Roman" w:cs="Times New Roman"/>
          <w:bCs/>
          <w:sz w:val="24"/>
          <w:szCs w:val="24"/>
        </w:rPr>
        <w:fldChar w:fldCharType="begin" w:fldLock="1"/>
      </w:r>
      <w:r w:rsidRPr="00D560A1">
        <w:rPr>
          <w:rFonts w:ascii="Times New Roman" w:hAnsi="Times New Roman" w:cs="Times New Roman"/>
          <w:bCs/>
          <w:sz w:val="24"/>
          <w:szCs w:val="24"/>
        </w:rPr>
        <w:instrText>ADDIN CSL_CITATION {"citationItems":[{"id":"ITEM-1","itemData":{"URL":"https://www.ehn.org/pandemic-population-covid-19-2645518249.html?rebelltitem=1#rebelltitem1","accessed":{"date-parts":[["2020","5","1"]]},"author":[{"dropping-particle":"","family":"Paul R Ehrlich","given":"","non-dropping-particle":"","parse-names":false,"suffix":""}],"id":"ITEM-1","issued":{"date-parts":[["2020","3"]]},"title":"A pandemic, planetary reckoning, and a path forward ","type":"webpage"},"uris":["http://www.mendeley.com/documents/?uuid=98923f27-a047-308c-ac0b-9b790ece05a1"]}],"mendeley":{"formattedCitation":"(15)","plainTextFormattedCitation":"(15)","previouslyFormattedCitation":"(15)"},"properties":{"noteIndex":0},"schema":"https://github.com/citation-style-language/schema/raw/master/csl-citation.json"}</w:instrText>
      </w:r>
      <w:r w:rsidRPr="00D560A1">
        <w:rPr>
          <w:rFonts w:ascii="Times New Roman" w:hAnsi="Times New Roman" w:cs="Times New Roman"/>
          <w:bCs/>
          <w:sz w:val="24"/>
          <w:szCs w:val="24"/>
        </w:rPr>
        <w:fldChar w:fldCharType="separate"/>
      </w:r>
      <w:r w:rsidRPr="00D560A1">
        <w:rPr>
          <w:rFonts w:ascii="Times New Roman" w:hAnsi="Times New Roman" w:cs="Times New Roman"/>
          <w:bCs/>
          <w:noProof/>
          <w:sz w:val="24"/>
          <w:szCs w:val="24"/>
        </w:rPr>
        <w:t>(15)</w:t>
      </w:r>
      <w:r w:rsidRPr="00D560A1">
        <w:rPr>
          <w:rFonts w:ascii="Times New Roman" w:hAnsi="Times New Roman" w:cs="Times New Roman"/>
          <w:bCs/>
          <w:sz w:val="24"/>
          <w:szCs w:val="24"/>
        </w:rPr>
        <w:fldChar w:fldCharType="end"/>
      </w:r>
      <w:r w:rsidRPr="00D560A1">
        <w:rPr>
          <w:rFonts w:ascii="Times New Roman" w:hAnsi="Times New Roman" w:cs="Times New Roman"/>
          <w:bCs/>
          <w:sz w:val="24"/>
          <w:szCs w:val="24"/>
        </w:rPr>
        <w:t xml:space="preserve">. </w:t>
      </w:r>
      <w:r w:rsidRPr="00D560A1">
        <w:rPr>
          <w:rFonts w:ascii="Times New Roman" w:hAnsi="Times New Roman" w:cs="Times New Roman"/>
          <w:sz w:val="24"/>
          <w:szCs w:val="24"/>
        </w:rPr>
        <w:t>However, to learn from an uncertain condition again can be regarded as a positive opportunity for India in context to</w:t>
      </w:r>
      <w:r w:rsidR="00D30FD0" w:rsidRPr="00D560A1">
        <w:rPr>
          <w:rFonts w:ascii="Times New Roman" w:hAnsi="Times New Roman" w:cs="Times New Roman"/>
          <w:sz w:val="24"/>
          <w:szCs w:val="24"/>
        </w:rPr>
        <w:t xml:space="preserve"> the</w:t>
      </w:r>
      <w:r w:rsidRPr="00D560A1">
        <w:rPr>
          <w:rFonts w:ascii="Times New Roman" w:hAnsi="Times New Roman" w:cs="Times New Roman"/>
          <w:sz w:val="24"/>
          <w:szCs w:val="24"/>
        </w:rPr>
        <w:t xml:space="preserve"> utilization of humans and other socio-environmental resources. The following are the suggestions which can be used for future relevancy:</w:t>
      </w:r>
    </w:p>
    <w:p w:rsidR="007F609E" w:rsidRDefault="007F609E" w:rsidP="000F2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IN" w:eastAsia="en-IN"/>
        </w:rPr>
      </w:pPr>
    </w:p>
    <w:p w:rsidR="000F2880" w:rsidRPr="00D560A1" w:rsidRDefault="000F2880" w:rsidP="000F2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IN" w:eastAsia="en-IN"/>
        </w:rPr>
      </w:pPr>
    </w:p>
    <w:p w:rsidR="007F609E" w:rsidRPr="00D560A1" w:rsidRDefault="007F609E" w:rsidP="000F288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14" w:hanging="357"/>
        <w:rPr>
          <w:rFonts w:ascii="Times New Roman" w:hAnsi="Times New Roman" w:cs="Times New Roman"/>
          <w:sz w:val="24"/>
          <w:szCs w:val="24"/>
          <w:lang w:val="en-IN" w:eastAsia="en-IN"/>
        </w:rPr>
      </w:pPr>
      <w:r w:rsidRPr="00D560A1">
        <w:rPr>
          <w:rFonts w:ascii="Times New Roman" w:hAnsi="Times New Roman" w:cs="Times New Roman"/>
          <w:sz w:val="24"/>
          <w:szCs w:val="24"/>
        </w:rPr>
        <w:t xml:space="preserve">To pursue a career in medical sciences (e.g. MBBS in India) it costs around 1.4-1.6 million/year and a total of 7-8 million to complete a full degree, excluding accommodation and academic books which </w:t>
      </w:r>
      <w:r w:rsidR="009525CD" w:rsidRPr="00D560A1">
        <w:rPr>
          <w:rFonts w:ascii="Times New Roman" w:hAnsi="Times New Roman" w:cs="Times New Roman"/>
          <w:sz w:val="24"/>
          <w:szCs w:val="24"/>
        </w:rPr>
        <w:t xml:space="preserve">are </w:t>
      </w:r>
      <w:r w:rsidRPr="00D560A1">
        <w:rPr>
          <w:rFonts w:ascii="Times New Roman" w:hAnsi="Times New Roman" w:cs="Times New Roman"/>
          <w:sz w:val="24"/>
          <w:szCs w:val="24"/>
        </w:rPr>
        <w:t xml:space="preserve">other expenses. Whereas the same study from China/Russia would cost around 3.1 million including all other expenses. Therefore, </w:t>
      </w:r>
      <w:r w:rsidR="008C3A47" w:rsidRPr="00D560A1">
        <w:rPr>
          <w:rFonts w:ascii="Times New Roman" w:hAnsi="Times New Roman" w:cs="Times New Roman"/>
          <w:sz w:val="24"/>
          <w:szCs w:val="24"/>
        </w:rPr>
        <w:t xml:space="preserve">the </w:t>
      </w:r>
      <w:r w:rsidRPr="00D560A1">
        <w:rPr>
          <w:rFonts w:ascii="Times New Roman" w:hAnsi="Times New Roman" w:cs="Times New Roman"/>
          <w:sz w:val="24"/>
          <w:szCs w:val="24"/>
        </w:rPr>
        <w:t>Indian government should reconsider the quality and fee structure to save foreign currency and also to provide better education to the needy which definitely will improve India’s economic status</w:t>
      </w:r>
      <w:r w:rsidRPr="00D560A1">
        <w:rPr>
          <w:rFonts w:ascii="Times New Roman" w:hAnsi="Times New Roman" w:cs="Times New Roman"/>
          <w:sz w:val="24"/>
          <w:szCs w:val="24"/>
          <w:lang w:val="en" w:eastAsia="en-IN"/>
        </w:rPr>
        <w:t>.</w:t>
      </w:r>
    </w:p>
    <w:p w:rsidR="007F609E" w:rsidRDefault="007F609E" w:rsidP="000F2880">
      <w:pPr>
        <w:spacing w:after="0" w:line="240" w:lineRule="auto"/>
        <w:rPr>
          <w:rFonts w:ascii="Times New Roman" w:eastAsia="Times New Roman" w:hAnsi="Times New Roman" w:cs="Times New Roman"/>
          <w:i/>
          <w:iCs/>
          <w:color w:val="000000"/>
          <w:sz w:val="24"/>
          <w:szCs w:val="24"/>
          <w:lang w:val="en-IN" w:eastAsia="en-IN"/>
        </w:rPr>
      </w:pPr>
    </w:p>
    <w:p w:rsidR="000F2880" w:rsidRPr="00D560A1" w:rsidRDefault="000F2880" w:rsidP="000F2880">
      <w:pPr>
        <w:spacing w:after="0" w:line="240" w:lineRule="auto"/>
        <w:rPr>
          <w:rFonts w:ascii="Times New Roman" w:eastAsia="Times New Roman" w:hAnsi="Times New Roman" w:cs="Times New Roman"/>
          <w:i/>
          <w:iCs/>
          <w:color w:val="000000"/>
          <w:sz w:val="24"/>
          <w:szCs w:val="24"/>
          <w:lang w:val="en-IN" w:eastAsia="en-IN"/>
        </w:rPr>
      </w:pPr>
    </w:p>
    <w:p w:rsidR="007F609E" w:rsidRPr="00D560A1" w:rsidRDefault="007F609E" w:rsidP="000F288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D560A1">
        <w:rPr>
          <w:rFonts w:ascii="Times New Roman" w:hAnsi="Times New Roman" w:cs="Times New Roman"/>
          <w:sz w:val="24"/>
          <w:szCs w:val="24"/>
        </w:rPr>
        <w:t xml:space="preserve">Secondly, to encourage small-scale industries as a sound path for manufacture, development, and production of commodities rather requesting such materials from China. This will be helpful in </w:t>
      </w:r>
      <w:r w:rsidR="008C3A47" w:rsidRPr="00D560A1">
        <w:rPr>
          <w:rFonts w:ascii="Times New Roman" w:hAnsi="Times New Roman" w:cs="Times New Roman"/>
          <w:sz w:val="24"/>
          <w:szCs w:val="24"/>
        </w:rPr>
        <w:t xml:space="preserve">the </w:t>
      </w:r>
      <w:r w:rsidRPr="00D560A1">
        <w:rPr>
          <w:rFonts w:ascii="Times New Roman" w:hAnsi="Times New Roman" w:cs="Times New Roman"/>
          <w:sz w:val="24"/>
          <w:szCs w:val="24"/>
        </w:rPr>
        <w:t>employment of people and “contributes almost 40% of</w:t>
      </w:r>
      <w:r w:rsidR="008C3A47" w:rsidRPr="00D560A1">
        <w:rPr>
          <w:rFonts w:ascii="Times New Roman" w:hAnsi="Times New Roman" w:cs="Times New Roman"/>
          <w:sz w:val="24"/>
          <w:szCs w:val="24"/>
        </w:rPr>
        <w:t xml:space="preserve"> the gross industrial value-</w:t>
      </w:r>
      <w:r w:rsidRPr="00D560A1">
        <w:rPr>
          <w:rFonts w:ascii="Times New Roman" w:hAnsi="Times New Roman" w:cs="Times New Roman"/>
          <w:sz w:val="24"/>
          <w:szCs w:val="24"/>
        </w:rPr>
        <w:t xml:space="preserve">adding in the Indian economy” </w:t>
      </w:r>
      <w:r w:rsidRPr="00D560A1">
        <w:rPr>
          <w:rFonts w:ascii="Times New Roman" w:hAnsi="Times New Roman" w:cs="Times New Roman"/>
          <w:sz w:val="24"/>
          <w:szCs w:val="24"/>
        </w:rPr>
        <w:fldChar w:fldCharType="begin" w:fldLock="1"/>
      </w:r>
      <w:r w:rsidRPr="00D560A1">
        <w:rPr>
          <w:rFonts w:ascii="Times New Roman" w:hAnsi="Times New Roman" w:cs="Times New Roman"/>
          <w:sz w:val="24"/>
          <w:szCs w:val="24"/>
        </w:rPr>
        <w:instrText>ADDIN CSL_CITATION {"citationItems":[{"id":"ITEM-1","itemData":{"URL":"http://www.dcmsme.gov.in/ssiindia/performance.htm?GXHC_gx_session_id_=214ba68480ad88b7&amp;","accessed":{"date-parts":[["2020","5","1"]]},"author":[{"dropping-particle":"","family":"Ministry of Micro, Small &amp; Medium Enterprises","given":"Government of India","non-dropping-particle":"","parse-names":false,"suffix":""}],"id":"ITEM-1","issued":{"date-parts":[["0"]]},"title":"Performance","type":"webpage"},"uris":["http://www.mendeley.com/documents/?uuid=729e2e2e-07e3-32ac-a58e-5900b8727a58"]}],"mendeley":{"formattedCitation":"(16)","plainTextFormattedCitation":"(16)","previouslyFormattedCitation":"(16)"},"properties":{"noteIndex":0},"schema":"https://github.com/citation-style-language/schema/raw/master/csl-citation.json"}</w:instrText>
      </w:r>
      <w:r w:rsidRPr="00D560A1">
        <w:rPr>
          <w:rFonts w:ascii="Times New Roman" w:hAnsi="Times New Roman" w:cs="Times New Roman"/>
          <w:sz w:val="24"/>
          <w:szCs w:val="24"/>
        </w:rPr>
        <w:fldChar w:fldCharType="separate"/>
      </w:r>
      <w:r w:rsidRPr="00D560A1">
        <w:rPr>
          <w:rFonts w:ascii="Times New Roman" w:hAnsi="Times New Roman" w:cs="Times New Roman"/>
          <w:noProof/>
          <w:sz w:val="24"/>
          <w:szCs w:val="24"/>
        </w:rPr>
        <w:t>(16)</w:t>
      </w:r>
      <w:r w:rsidRPr="00D560A1">
        <w:rPr>
          <w:rFonts w:ascii="Times New Roman" w:hAnsi="Times New Roman" w:cs="Times New Roman"/>
          <w:sz w:val="24"/>
          <w:szCs w:val="24"/>
        </w:rPr>
        <w:fldChar w:fldCharType="end"/>
      </w:r>
      <w:r w:rsidRPr="00D560A1">
        <w:rPr>
          <w:rFonts w:ascii="Times New Roman" w:hAnsi="Times New Roman" w:cs="Times New Roman"/>
          <w:sz w:val="24"/>
          <w:szCs w:val="24"/>
        </w:rPr>
        <w:t xml:space="preserve">. </w:t>
      </w:r>
    </w:p>
    <w:p w:rsidR="007F609E" w:rsidRDefault="007F609E" w:rsidP="000F2880">
      <w:pPr>
        <w:pStyle w:val="ListParagraph"/>
        <w:rPr>
          <w:rFonts w:ascii="Times New Roman" w:hAnsi="Times New Roman" w:cs="Times New Roman"/>
          <w:sz w:val="24"/>
          <w:szCs w:val="24"/>
        </w:rPr>
      </w:pPr>
    </w:p>
    <w:p w:rsidR="000F2880" w:rsidRPr="00D560A1" w:rsidRDefault="000F2880" w:rsidP="000F2880">
      <w:pPr>
        <w:pStyle w:val="ListParagraph"/>
        <w:rPr>
          <w:rFonts w:ascii="Times New Roman" w:hAnsi="Times New Roman" w:cs="Times New Roman"/>
          <w:sz w:val="24"/>
          <w:szCs w:val="24"/>
        </w:rPr>
      </w:pPr>
    </w:p>
    <w:p w:rsidR="007F609E" w:rsidRPr="00D560A1" w:rsidRDefault="001E237D" w:rsidP="000F288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D560A1">
        <w:rPr>
          <w:rFonts w:ascii="Times New Roman" w:hAnsi="Times New Roman" w:cs="Times New Roman"/>
          <w:sz w:val="24"/>
          <w:szCs w:val="24"/>
        </w:rPr>
        <w:t xml:space="preserve">Thirdly, </w:t>
      </w:r>
      <w:r w:rsidR="007F609E" w:rsidRPr="00D560A1">
        <w:rPr>
          <w:rFonts w:ascii="Times New Roman" w:hAnsi="Times New Roman" w:cs="Times New Roman"/>
          <w:sz w:val="24"/>
          <w:szCs w:val="24"/>
        </w:rPr>
        <w:t xml:space="preserve">strong quality management of </w:t>
      </w:r>
      <w:proofErr w:type="spellStart"/>
      <w:r w:rsidR="007F609E" w:rsidRPr="00D560A1">
        <w:rPr>
          <w:rFonts w:ascii="Times New Roman" w:hAnsi="Times New Roman" w:cs="Times New Roman"/>
          <w:sz w:val="24"/>
          <w:szCs w:val="24"/>
        </w:rPr>
        <w:t>Rupay</w:t>
      </w:r>
      <w:proofErr w:type="spellEnd"/>
      <w:r w:rsidR="007F609E" w:rsidRPr="00D560A1">
        <w:rPr>
          <w:rFonts w:ascii="Times New Roman" w:hAnsi="Times New Roman" w:cs="Times New Roman"/>
          <w:sz w:val="24"/>
          <w:szCs w:val="24"/>
        </w:rPr>
        <w:t xml:space="preserve"> Debit and Credit cards to ensure sharing of data within the nation only as Visa and </w:t>
      </w:r>
      <w:proofErr w:type="spellStart"/>
      <w:r w:rsidR="007F609E" w:rsidRPr="00D560A1">
        <w:rPr>
          <w:rFonts w:ascii="Times New Roman" w:hAnsi="Times New Roman" w:cs="Times New Roman"/>
          <w:sz w:val="24"/>
          <w:szCs w:val="24"/>
        </w:rPr>
        <w:t>Mastercards</w:t>
      </w:r>
      <w:proofErr w:type="spellEnd"/>
      <w:r w:rsidR="007F609E" w:rsidRPr="00D560A1">
        <w:rPr>
          <w:rFonts w:ascii="Times New Roman" w:hAnsi="Times New Roman" w:cs="Times New Roman"/>
          <w:sz w:val="24"/>
          <w:szCs w:val="24"/>
        </w:rPr>
        <w:t xml:space="preserve"> facilitates international transactions system also which might be responsible for extra processing charges and risk of data fraudulent and theft is greater.</w:t>
      </w:r>
    </w:p>
    <w:p w:rsidR="007F609E" w:rsidRDefault="007F609E" w:rsidP="000F2880">
      <w:pPr>
        <w:pStyle w:val="ListParagraph"/>
        <w:rPr>
          <w:rFonts w:ascii="Times New Roman" w:hAnsi="Times New Roman" w:cs="Times New Roman"/>
          <w:sz w:val="24"/>
          <w:szCs w:val="24"/>
        </w:rPr>
      </w:pPr>
    </w:p>
    <w:p w:rsidR="000F2880" w:rsidRPr="00D560A1" w:rsidRDefault="000F2880" w:rsidP="000F2880">
      <w:pPr>
        <w:pStyle w:val="ListParagraph"/>
        <w:rPr>
          <w:rFonts w:ascii="Times New Roman" w:hAnsi="Times New Roman" w:cs="Times New Roman"/>
          <w:sz w:val="24"/>
          <w:szCs w:val="24"/>
        </w:rPr>
      </w:pPr>
    </w:p>
    <w:p w:rsidR="007F609E" w:rsidRPr="00D560A1" w:rsidRDefault="007F609E" w:rsidP="000F288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D560A1">
        <w:rPr>
          <w:rFonts w:ascii="Times New Roman" w:hAnsi="Times New Roman" w:cs="Times New Roman"/>
          <w:sz w:val="24"/>
          <w:szCs w:val="24"/>
        </w:rPr>
        <w:t>Another way of securing economic condition</w:t>
      </w:r>
      <w:r w:rsidR="001E237D" w:rsidRPr="00D560A1">
        <w:rPr>
          <w:rFonts w:ascii="Times New Roman" w:hAnsi="Times New Roman" w:cs="Times New Roman"/>
          <w:sz w:val="24"/>
          <w:szCs w:val="24"/>
        </w:rPr>
        <w:t>s</w:t>
      </w:r>
      <w:r w:rsidRPr="00D560A1">
        <w:rPr>
          <w:rFonts w:ascii="Times New Roman" w:hAnsi="Times New Roman" w:cs="Times New Roman"/>
          <w:sz w:val="24"/>
          <w:szCs w:val="24"/>
        </w:rPr>
        <w:t xml:space="preserve"> in </w:t>
      </w:r>
      <w:r w:rsidR="001E237D" w:rsidRPr="00D560A1">
        <w:rPr>
          <w:rFonts w:ascii="Times New Roman" w:hAnsi="Times New Roman" w:cs="Times New Roman"/>
          <w:sz w:val="24"/>
          <w:szCs w:val="24"/>
        </w:rPr>
        <w:t xml:space="preserve">the </w:t>
      </w:r>
      <w:r w:rsidRPr="00D560A1">
        <w:rPr>
          <w:rFonts w:ascii="Times New Roman" w:hAnsi="Times New Roman" w:cs="Times New Roman"/>
          <w:sz w:val="24"/>
          <w:szCs w:val="24"/>
        </w:rPr>
        <w:t xml:space="preserve">country’s favor as reducing international cost on diesel and petrol. India has a surplus power generation however adequacy is questionable. If properly managed automobile industries would take an advantage to meet with Nation’s demand. Other benefits include reducing </w:t>
      </w:r>
      <w:r w:rsidR="001E237D" w:rsidRPr="00D560A1">
        <w:rPr>
          <w:rFonts w:ascii="Times New Roman" w:hAnsi="Times New Roman" w:cs="Times New Roman"/>
          <w:sz w:val="24"/>
          <w:szCs w:val="24"/>
        </w:rPr>
        <w:t xml:space="preserve">the </w:t>
      </w:r>
      <w:r w:rsidRPr="00D560A1">
        <w:rPr>
          <w:rFonts w:ascii="Times New Roman" w:hAnsi="Times New Roman" w:cs="Times New Roman"/>
          <w:sz w:val="24"/>
          <w:szCs w:val="24"/>
        </w:rPr>
        <w:t>environment</w:t>
      </w:r>
      <w:r w:rsidR="001E237D" w:rsidRPr="00D560A1">
        <w:rPr>
          <w:rFonts w:ascii="Times New Roman" w:hAnsi="Times New Roman" w:cs="Times New Roman"/>
          <w:sz w:val="24"/>
          <w:szCs w:val="24"/>
        </w:rPr>
        <w:t>al</w:t>
      </w:r>
      <w:r w:rsidRPr="00D560A1">
        <w:rPr>
          <w:rFonts w:ascii="Times New Roman" w:hAnsi="Times New Roman" w:cs="Times New Roman"/>
          <w:sz w:val="24"/>
          <w:szCs w:val="24"/>
        </w:rPr>
        <w:t xml:space="preserve"> pollution in terms of zero production of direct emissions aiding air quality </w:t>
      </w:r>
      <w:r w:rsidRPr="00D560A1">
        <w:rPr>
          <w:rFonts w:ascii="Times New Roman" w:hAnsi="Times New Roman" w:cs="Times New Roman"/>
          <w:sz w:val="24"/>
          <w:szCs w:val="24"/>
        </w:rPr>
        <w:fldChar w:fldCharType="begin" w:fldLock="1"/>
      </w:r>
      <w:r w:rsidR="002C3E9A" w:rsidRPr="00D560A1">
        <w:rPr>
          <w:rFonts w:ascii="Times New Roman" w:hAnsi="Times New Roman" w:cs="Times New Roman"/>
          <w:sz w:val="24"/>
          <w:szCs w:val="24"/>
        </w:rPr>
        <w:instrText>ADDIN CSL_CITATION {"citationItems":[{"id":"ITEM-1","itemData":{"URL":"https://www.energy.gov/eere/electricvehicles/reducing-pollution-electric-vehicles","accessed":{"date-parts":[["2020","5","1"]]},"author":[{"dropping-particle":"","family":"Office of Energy","given":"Efficiency &amp; Renewable Energy","non-dropping-particle":"","parse-names":false,"suffix":""}],"id":"ITEM-1","issued":{"date-parts":[["0"]]},"title":"Reducing Pollution with Electric Vehicles | Department of Energy","type":"webpage"},"uris":["http://www.mendeley.com/documents/?uuid=2cfde67b-a041-36d2-98f9-be79e0e6496f"]}],"mendeley":{"formattedCitation":"(17)","plainTextFormattedCitation":"(17)","previouslyFormattedCitation":"(17)"},"properties":{"noteIndex":0},"schema":"https://github.com/citation-style-language/schema/raw/master/csl-citation.json"}</w:instrText>
      </w:r>
      <w:r w:rsidRPr="00D560A1">
        <w:rPr>
          <w:rFonts w:ascii="Times New Roman" w:hAnsi="Times New Roman" w:cs="Times New Roman"/>
          <w:sz w:val="24"/>
          <w:szCs w:val="24"/>
        </w:rPr>
        <w:fldChar w:fldCharType="separate"/>
      </w:r>
      <w:r w:rsidRPr="00D560A1">
        <w:rPr>
          <w:rFonts w:ascii="Times New Roman" w:hAnsi="Times New Roman" w:cs="Times New Roman"/>
          <w:noProof/>
          <w:sz w:val="24"/>
          <w:szCs w:val="24"/>
        </w:rPr>
        <w:t>(17)</w:t>
      </w:r>
      <w:r w:rsidRPr="00D560A1">
        <w:rPr>
          <w:rFonts w:ascii="Times New Roman" w:hAnsi="Times New Roman" w:cs="Times New Roman"/>
          <w:sz w:val="24"/>
          <w:szCs w:val="24"/>
        </w:rPr>
        <w:fldChar w:fldCharType="end"/>
      </w:r>
      <w:r w:rsidRPr="00D560A1">
        <w:rPr>
          <w:rFonts w:ascii="Times New Roman" w:hAnsi="Times New Roman" w:cs="Times New Roman"/>
          <w:sz w:val="24"/>
          <w:szCs w:val="24"/>
        </w:rPr>
        <w:t xml:space="preserve"> and recovering human health.</w:t>
      </w:r>
    </w:p>
    <w:p w:rsidR="007F609E" w:rsidRDefault="007F609E" w:rsidP="000F2880">
      <w:pPr>
        <w:pStyle w:val="ListParagraph"/>
        <w:autoSpaceDE w:val="0"/>
        <w:autoSpaceDN w:val="0"/>
        <w:adjustRightInd w:val="0"/>
        <w:spacing w:after="0" w:line="240" w:lineRule="auto"/>
        <w:rPr>
          <w:rFonts w:ascii="Times New Roman" w:hAnsi="Times New Roman" w:cs="Times New Roman"/>
          <w:sz w:val="24"/>
          <w:szCs w:val="24"/>
        </w:rPr>
      </w:pPr>
    </w:p>
    <w:p w:rsidR="000F2880" w:rsidRPr="00D560A1" w:rsidRDefault="000F2880" w:rsidP="000F2880">
      <w:pPr>
        <w:pStyle w:val="ListParagraph"/>
        <w:autoSpaceDE w:val="0"/>
        <w:autoSpaceDN w:val="0"/>
        <w:adjustRightInd w:val="0"/>
        <w:spacing w:after="0" w:line="240" w:lineRule="auto"/>
        <w:rPr>
          <w:rFonts w:ascii="Times New Roman" w:hAnsi="Times New Roman" w:cs="Times New Roman"/>
          <w:sz w:val="24"/>
          <w:szCs w:val="24"/>
        </w:rPr>
      </w:pPr>
    </w:p>
    <w:p w:rsidR="007F609E" w:rsidRPr="00D560A1" w:rsidRDefault="007F609E" w:rsidP="000F2880">
      <w:pPr>
        <w:autoSpaceDE w:val="0"/>
        <w:autoSpaceDN w:val="0"/>
        <w:adjustRightInd w:val="0"/>
        <w:spacing w:after="0" w:line="240" w:lineRule="auto"/>
        <w:rPr>
          <w:rFonts w:ascii="Times New Roman" w:hAnsi="Times New Roman" w:cs="Times New Roman"/>
          <w:b/>
          <w:sz w:val="24"/>
          <w:szCs w:val="24"/>
        </w:rPr>
      </w:pPr>
      <w:r w:rsidRPr="00D560A1">
        <w:rPr>
          <w:rFonts w:ascii="Times New Roman" w:hAnsi="Times New Roman" w:cs="Times New Roman"/>
          <w:b/>
          <w:sz w:val="24"/>
          <w:szCs w:val="24"/>
        </w:rPr>
        <w:t>Conclusion-</w:t>
      </w:r>
    </w:p>
    <w:p w:rsidR="007F609E" w:rsidRPr="00D560A1" w:rsidRDefault="007F609E" w:rsidP="000F2880">
      <w:pPr>
        <w:pStyle w:val="ListParagraph"/>
        <w:autoSpaceDE w:val="0"/>
        <w:autoSpaceDN w:val="0"/>
        <w:adjustRightInd w:val="0"/>
        <w:spacing w:after="0" w:line="240" w:lineRule="auto"/>
        <w:rPr>
          <w:rFonts w:ascii="Times New Roman" w:hAnsi="Times New Roman" w:cs="Times New Roman"/>
          <w:sz w:val="24"/>
          <w:szCs w:val="24"/>
        </w:rPr>
      </w:pPr>
      <w:r w:rsidRPr="00D560A1">
        <w:rPr>
          <w:rFonts w:ascii="Times New Roman" w:hAnsi="Times New Roman" w:cs="Times New Roman"/>
          <w:sz w:val="24"/>
          <w:szCs w:val="24"/>
        </w:rPr>
        <w:lastRenderedPageBreak/>
        <w:t>The purpose of this article was to provide recommendations to prevent confusion of risk communication in the community and also to use this pandemic situation as an opportunity for</w:t>
      </w:r>
      <w:r w:rsidR="0090247D" w:rsidRPr="00D560A1">
        <w:rPr>
          <w:rFonts w:ascii="Times New Roman" w:hAnsi="Times New Roman" w:cs="Times New Roman"/>
          <w:sz w:val="24"/>
          <w:szCs w:val="24"/>
        </w:rPr>
        <w:t xml:space="preserve"> the</w:t>
      </w:r>
      <w:r w:rsidRPr="00D560A1">
        <w:rPr>
          <w:rFonts w:ascii="Times New Roman" w:hAnsi="Times New Roman" w:cs="Times New Roman"/>
          <w:sz w:val="24"/>
          <w:szCs w:val="24"/>
        </w:rPr>
        <w:t xml:space="preserve"> future growth of </w:t>
      </w:r>
      <w:r w:rsidR="0090247D" w:rsidRPr="00D560A1">
        <w:rPr>
          <w:rFonts w:ascii="Times New Roman" w:hAnsi="Times New Roman" w:cs="Times New Roman"/>
          <w:sz w:val="24"/>
          <w:szCs w:val="24"/>
        </w:rPr>
        <w:t xml:space="preserve">the </w:t>
      </w:r>
      <w:r w:rsidRPr="00D560A1">
        <w:rPr>
          <w:rFonts w:ascii="Times New Roman" w:hAnsi="Times New Roman" w:cs="Times New Roman"/>
          <w:sz w:val="24"/>
          <w:szCs w:val="24"/>
        </w:rPr>
        <w:t xml:space="preserve">country in terms of </w:t>
      </w:r>
      <w:r w:rsidR="00E953A0" w:rsidRPr="00D560A1">
        <w:rPr>
          <w:rFonts w:ascii="Times New Roman" w:hAnsi="Times New Roman" w:cs="Times New Roman"/>
          <w:sz w:val="24"/>
          <w:szCs w:val="24"/>
        </w:rPr>
        <w:t xml:space="preserve">a </w:t>
      </w:r>
      <w:r w:rsidRPr="00D560A1">
        <w:rPr>
          <w:rFonts w:ascii="Times New Roman" w:hAnsi="Times New Roman" w:cs="Times New Roman"/>
          <w:sz w:val="24"/>
          <w:szCs w:val="24"/>
        </w:rPr>
        <w:t>social, behavioral</w:t>
      </w:r>
      <w:r w:rsidR="00E953A0" w:rsidRPr="00D560A1">
        <w:rPr>
          <w:rFonts w:ascii="Times New Roman" w:hAnsi="Times New Roman" w:cs="Times New Roman"/>
          <w:sz w:val="24"/>
          <w:szCs w:val="24"/>
        </w:rPr>
        <w:t>,</w:t>
      </w:r>
      <w:r w:rsidRPr="00D560A1">
        <w:rPr>
          <w:rFonts w:ascii="Times New Roman" w:hAnsi="Times New Roman" w:cs="Times New Roman"/>
          <w:sz w:val="24"/>
          <w:szCs w:val="24"/>
        </w:rPr>
        <w:t xml:space="preserve"> and economical context. Although </w:t>
      </w:r>
      <w:r w:rsidR="007D7CFC" w:rsidRPr="00D560A1">
        <w:rPr>
          <w:rFonts w:ascii="Times New Roman" w:hAnsi="Times New Roman" w:cs="Times New Roman"/>
          <w:sz w:val="24"/>
          <w:szCs w:val="24"/>
        </w:rPr>
        <w:t xml:space="preserve">a </w:t>
      </w:r>
      <w:r w:rsidRPr="00D560A1">
        <w:rPr>
          <w:rFonts w:ascii="Times New Roman" w:hAnsi="Times New Roman" w:cs="Times New Roman"/>
          <w:sz w:val="24"/>
          <w:szCs w:val="24"/>
        </w:rPr>
        <w:t xml:space="preserve">detailed discussion of concerned departments is still needed to make recommendations practical with more balanced process.  </w:t>
      </w:r>
    </w:p>
    <w:p w:rsidR="00D8055F" w:rsidRDefault="00D8055F" w:rsidP="000F2880">
      <w:pPr>
        <w:autoSpaceDE w:val="0"/>
        <w:autoSpaceDN w:val="0"/>
        <w:adjustRightInd w:val="0"/>
        <w:spacing w:after="0" w:line="240" w:lineRule="auto"/>
        <w:rPr>
          <w:rFonts w:ascii="Times New Roman" w:hAnsi="Times New Roman" w:cs="Times New Roman"/>
          <w:b/>
          <w:sz w:val="24"/>
          <w:szCs w:val="24"/>
        </w:rPr>
      </w:pPr>
    </w:p>
    <w:p w:rsidR="000F2880" w:rsidRPr="00D560A1" w:rsidRDefault="000F2880" w:rsidP="000F2880">
      <w:pPr>
        <w:autoSpaceDE w:val="0"/>
        <w:autoSpaceDN w:val="0"/>
        <w:adjustRightInd w:val="0"/>
        <w:spacing w:after="0" w:line="240" w:lineRule="auto"/>
        <w:rPr>
          <w:rFonts w:ascii="Times New Roman" w:hAnsi="Times New Roman" w:cs="Times New Roman"/>
          <w:b/>
          <w:sz w:val="24"/>
          <w:szCs w:val="24"/>
        </w:rPr>
      </w:pPr>
    </w:p>
    <w:p w:rsidR="002C3E9A" w:rsidRPr="00D560A1" w:rsidRDefault="007166F4" w:rsidP="000F2880">
      <w:pPr>
        <w:autoSpaceDE w:val="0"/>
        <w:autoSpaceDN w:val="0"/>
        <w:adjustRightInd w:val="0"/>
        <w:spacing w:after="0" w:line="240" w:lineRule="auto"/>
        <w:rPr>
          <w:rFonts w:ascii="Times New Roman" w:hAnsi="Times New Roman" w:cs="Times New Roman"/>
          <w:sz w:val="24"/>
          <w:szCs w:val="24"/>
        </w:rPr>
      </w:pPr>
      <w:r w:rsidRPr="00D560A1">
        <w:rPr>
          <w:rFonts w:ascii="Times New Roman" w:hAnsi="Times New Roman" w:cs="Times New Roman"/>
          <w:b/>
          <w:sz w:val="24"/>
          <w:szCs w:val="24"/>
        </w:rPr>
        <w:t>Financial Support-</w:t>
      </w:r>
      <w:r w:rsidRPr="00D560A1">
        <w:rPr>
          <w:rFonts w:ascii="Times New Roman" w:hAnsi="Times New Roman" w:cs="Times New Roman"/>
          <w:sz w:val="24"/>
          <w:szCs w:val="24"/>
        </w:rPr>
        <w:t xml:space="preserve"> None</w:t>
      </w:r>
    </w:p>
    <w:p w:rsidR="000F2880" w:rsidRPr="00D560A1" w:rsidRDefault="000F2880" w:rsidP="000F2880">
      <w:pPr>
        <w:autoSpaceDE w:val="0"/>
        <w:autoSpaceDN w:val="0"/>
        <w:adjustRightInd w:val="0"/>
        <w:spacing w:after="0" w:line="240" w:lineRule="auto"/>
        <w:rPr>
          <w:rFonts w:ascii="Times New Roman" w:hAnsi="Times New Roman" w:cs="Times New Roman"/>
          <w:b/>
          <w:sz w:val="24"/>
          <w:szCs w:val="24"/>
        </w:rPr>
      </w:pPr>
    </w:p>
    <w:p w:rsidR="007166F4" w:rsidRPr="00D560A1" w:rsidRDefault="007166F4" w:rsidP="000F2880">
      <w:pPr>
        <w:autoSpaceDE w:val="0"/>
        <w:autoSpaceDN w:val="0"/>
        <w:adjustRightInd w:val="0"/>
        <w:spacing w:after="0" w:line="240" w:lineRule="auto"/>
        <w:rPr>
          <w:rFonts w:ascii="Times New Roman" w:hAnsi="Times New Roman" w:cs="Times New Roman"/>
          <w:sz w:val="24"/>
          <w:szCs w:val="24"/>
        </w:rPr>
      </w:pPr>
      <w:r w:rsidRPr="00D560A1">
        <w:rPr>
          <w:rFonts w:ascii="Times New Roman" w:hAnsi="Times New Roman" w:cs="Times New Roman"/>
          <w:b/>
          <w:sz w:val="24"/>
          <w:szCs w:val="24"/>
        </w:rPr>
        <w:t>Conflicts of Interest-</w:t>
      </w:r>
      <w:r w:rsidRPr="00D560A1">
        <w:rPr>
          <w:rFonts w:ascii="Times New Roman" w:hAnsi="Times New Roman" w:cs="Times New Roman"/>
          <w:sz w:val="24"/>
          <w:szCs w:val="24"/>
        </w:rPr>
        <w:t xml:space="preserve"> None</w:t>
      </w:r>
    </w:p>
    <w:p w:rsidR="00D8055F" w:rsidRDefault="00D8055F" w:rsidP="000F2880">
      <w:pPr>
        <w:autoSpaceDE w:val="0"/>
        <w:autoSpaceDN w:val="0"/>
        <w:adjustRightInd w:val="0"/>
        <w:spacing w:after="0" w:line="240" w:lineRule="auto"/>
        <w:rPr>
          <w:rFonts w:ascii="Times New Roman" w:hAnsi="Times New Roman" w:cs="Times New Roman"/>
          <w:b/>
          <w:sz w:val="24"/>
          <w:szCs w:val="24"/>
        </w:rPr>
      </w:pPr>
    </w:p>
    <w:p w:rsidR="000A078A" w:rsidRPr="00D560A1" w:rsidRDefault="000A078A" w:rsidP="000F2880">
      <w:pPr>
        <w:autoSpaceDE w:val="0"/>
        <w:autoSpaceDN w:val="0"/>
        <w:adjustRightInd w:val="0"/>
        <w:spacing w:after="0" w:line="240" w:lineRule="auto"/>
        <w:rPr>
          <w:rFonts w:ascii="Times New Roman" w:hAnsi="Times New Roman" w:cs="Times New Roman"/>
          <w:b/>
          <w:sz w:val="24"/>
          <w:szCs w:val="24"/>
        </w:rPr>
      </w:pPr>
    </w:p>
    <w:p w:rsidR="002C3E9A" w:rsidRPr="00D560A1" w:rsidRDefault="002C3E9A" w:rsidP="000F2880">
      <w:pPr>
        <w:autoSpaceDE w:val="0"/>
        <w:autoSpaceDN w:val="0"/>
        <w:adjustRightInd w:val="0"/>
        <w:spacing w:after="0" w:line="240" w:lineRule="auto"/>
        <w:rPr>
          <w:rFonts w:ascii="Times New Roman" w:hAnsi="Times New Roman" w:cs="Times New Roman"/>
          <w:b/>
          <w:sz w:val="24"/>
          <w:szCs w:val="24"/>
        </w:rPr>
      </w:pPr>
      <w:r w:rsidRPr="00D560A1">
        <w:rPr>
          <w:rFonts w:ascii="Times New Roman" w:hAnsi="Times New Roman" w:cs="Times New Roman"/>
          <w:b/>
          <w:sz w:val="24"/>
          <w:szCs w:val="24"/>
        </w:rPr>
        <w:t>References-</w:t>
      </w:r>
    </w:p>
    <w:p w:rsidR="002C3E9A" w:rsidRPr="00D560A1" w:rsidRDefault="002C3E9A" w:rsidP="000F2880">
      <w:pPr>
        <w:widowControl w:val="0"/>
        <w:autoSpaceDE w:val="0"/>
        <w:autoSpaceDN w:val="0"/>
        <w:adjustRightInd w:val="0"/>
        <w:spacing w:after="0" w:line="240" w:lineRule="auto"/>
        <w:ind w:left="1280" w:hanging="640"/>
        <w:rPr>
          <w:rFonts w:ascii="Times New Roman" w:hAnsi="Times New Roman" w:cs="Times New Roman"/>
          <w:noProof/>
          <w:sz w:val="24"/>
          <w:szCs w:val="24"/>
        </w:rPr>
      </w:pPr>
      <w:r w:rsidRPr="00D560A1">
        <w:rPr>
          <w:rFonts w:ascii="Times New Roman" w:hAnsi="Times New Roman" w:cs="Times New Roman"/>
          <w:b/>
          <w:sz w:val="24"/>
          <w:szCs w:val="24"/>
        </w:rPr>
        <w:fldChar w:fldCharType="begin" w:fldLock="1"/>
      </w:r>
      <w:r w:rsidRPr="00D560A1">
        <w:rPr>
          <w:rFonts w:ascii="Times New Roman" w:hAnsi="Times New Roman" w:cs="Times New Roman"/>
          <w:b/>
          <w:sz w:val="24"/>
          <w:szCs w:val="24"/>
        </w:rPr>
        <w:instrText xml:space="preserve">ADDIN Mendeley Bibliography CSL_BIBLIOGRAPHY </w:instrText>
      </w:r>
      <w:r w:rsidRPr="00D560A1">
        <w:rPr>
          <w:rFonts w:ascii="Times New Roman" w:hAnsi="Times New Roman" w:cs="Times New Roman"/>
          <w:b/>
          <w:sz w:val="24"/>
          <w:szCs w:val="24"/>
        </w:rPr>
        <w:fldChar w:fldCharType="separate"/>
      </w:r>
      <w:r w:rsidRPr="00D560A1">
        <w:rPr>
          <w:rFonts w:ascii="Times New Roman" w:hAnsi="Times New Roman" w:cs="Times New Roman"/>
          <w:noProof/>
          <w:sz w:val="24"/>
          <w:szCs w:val="24"/>
        </w:rPr>
        <w:t xml:space="preserve">1. </w:t>
      </w:r>
      <w:r w:rsidRPr="00D560A1">
        <w:rPr>
          <w:rFonts w:ascii="Times New Roman" w:hAnsi="Times New Roman" w:cs="Times New Roman"/>
          <w:noProof/>
          <w:sz w:val="24"/>
          <w:szCs w:val="24"/>
        </w:rPr>
        <w:tab/>
        <w:t>Coronavirus(Covid-19) updates worldwide &amp; India with state wise status [Internet]. [cited 2020 May 1]. Available from: https://covidindia.org/</w:t>
      </w:r>
    </w:p>
    <w:p w:rsidR="002C3E9A" w:rsidRPr="00D560A1" w:rsidRDefault="002C3E9A" w:rsidP="000F2880">
      <w:pPr>
        <w:widowControl w:val="0"/>
        <w:autoSpaceDE w:val="0"/>
        <w:autoSpaceDN w:val="0"/>
        <w:adjustRightInd w:val="0"/>
        <w:spacing w:after="0" w:line="240" w:lineRule="auto"/>
        <w:ind w:left="1280" w:hanging="640"/>
        <w:rPr>
          <w:rFonts w:ascii="Times New Roman" w:hAnsi="Times New Roman" w:cs="Times New Roman"/>
          <w:noProof/>
          <w:sz w:val="24"/>
          <w:szCs w:val="24"/>
        </w:rPr>
      </w:pPr>
      <w:r w:rsidRPr="00D560A1">
        <w:rPr>
          <w:rFonts w:ascii="Times New Roman" w:hAnsi="Times New Roman" w:cs="Times New Roman"/>
          <w:noProof/>
          <w:sz w:val="24"/>
          <w:szCs w:val="24"/>
        </w:rPr>
        <w:t xml:space="preserve">2. </w:t>
      </w:r>
      <w:r w:rsidRPr="00D560A1">
        <w:rPr>
          <w:rFonts w:ascii="Times New Roman" w:hAnsi="Times New Roman" w:cs="Times New Roman"/>
          <w:noProof/>
          <w:sz w:val="24"/>
          <w:szCs w:val="24"/>
        </w:rPr>
        <w:tab/>
        <w:t xml:space="preserve">Singhal T. A Review of Coronavirus Disease-2019 (COVID-19). Indian J Pediatr. 2020;87(4):281–6. </w:t>
      </w:r>
    </w:p>
    <w:p w:rsidR="002C3E9A" w:rsidRPr="00D560A1" w:rsidRDefault="002C3E9A" w:rsidP="000F2880">
      <w:pPr>
        <w:widowControl w:val="0"/>
        <w:autoSpaceDE w:val="0"/>
        <w:autoSpaceDN w:val="0"/>
        <w:adjustRightInd w:val="0"/>
        <w:spacing w:after="0" w:line="240" w:lineRule="auto"/>
        <w:ind w:left="1280" w:hanging="640"/>
        <w:rPr>
          <w:rFonts w:ascii="Times New Roman" w:hAnsi="Times New Roman" w:cs="Times New Roman"/>
          <w:noProof/>
          <w:sz w:val="24"/>
          <w:szCs w:val="24"/>
        </w:rPr>
      </w:pPr>
      <w:r w:rsidRPr="00D560A1">
        <w:rPr>
          <w:rFonts w:ascii="Times New Roman" w:hAnsi="Times New Roman" w:cs="Times New Roman"/>
          <w:noProof/>
          <w:sz w:val="24"/>
          <w:szCs w:val="24"/>
        </w:rPr>
        <w:t xml:space="preserve">3. </w:t>
      </w:r>
      <w:r w:rsidRPr="00D560A1">
        <w:rPr>
          <w:rFonts w:ascii="Times New Roman" w:hAnsi="Times New Roman" w:cs="Times New Roman"/>
          <w:noProof/>
          <w:sz w:val="24"/>
          <w:szCs w:val="24"/>
        </w:rPr>
        <w:tab/>
        <w:t>World Health Organization. Courses | OpenWHO [Internet]. [cited 2020 May 1]. Available from: https://openwho.org/courses?utf8=</w:t>
      </w:r>
      <w:r w:rsidRPr="00D560A1">
        <w:rPr>
          <w:rFonts w:ascii="Segoe UI Symbol" w:hAnsi="Segoe UI Symbol" w:cs="Segoe UI Symbol"/>
          <w:noProof/>
          <w:sz w:val="24"/>
          <w:szCs w:val="24"/>
        </w:rPr>
        <w:t>✓</w:t>
      </w:r>
      <w:r w:rsidRPr="00D560A1">
        <w:rPr>
          <w:rFonts w:ascii="Times New Roman" w:hAnsi="Times New Roman" w:cs="Times New Roman"/>
          <w:noProof/>
          <w:sz w:val="24"/>
          <w:szCs w:val="24"/>
        </w:rPr>
        <w:t>&amp;q=</w:t>
      </w:r>
    </w:p>
    <w:p w:rsidR="002C3E9A" w:rsidRPr="00D560A1" w:rsidRDefault="002C3E9A" w:rsidP="000F2880">
      <w:pPr>
        <w:widowControl w:val="0"/>
        <w:autoSpaceDE w:val="0"/>
        <w:autoSpaceDN w:val="0"/>
        <w:adjustRightInd w:val="0"/>
        <w:spacing w:after="0" w:line="240" w:lineRule="auto"/>
        <w:ind w:left="1280" w:hanging="640"/>
        <w:rPr>
          <w:rFonts w:ascii="Times New Roman" w:hAnsi="Times New Roman" w:cs="Times New Roman"/>
          <w:noProof/>
          <w:sz w:val="24"/>
          <w:szCs w:val="24"/>
        </w:rPr>
      </w:pPr>
      <w:r w:rsidRPr="00D560A1">
        <w:rPr>
          <w:rFonts w:ascii="Times New Roman" w:hAnsi="Times New Roman" w:cs="Times New Roman"/>
          <w:noProof/>
          <w:sz w:val="24"/>
          <w:szCs w:val="24"/>
        </w:rPr>
        <w:t xml:space="preserve">4. </w:t>
      </w:r>
      <w:r w:rsidRPr="00D560A1">
        <w:rPr>
          <w:rFonts w:ascii="Times New Roman" w:hAnsi="Times New Roman" w:cs="Times New Roman"/>
          <w:noProof/>
          <w:sz w:val="24"/>
          <w:szCs w:val="24"/>
        </w:rPr>
        <w:tab/>
        <w:t>World Health Organization. WHO | General information on risk communication [Internet]. [cited 2020 May 1]. Available from: https://www.who.int/risk-communication/background/en/</w:t>
      </w:r>
    </w:p>
    <w:p w:rsidR="002C3E9A" w:rsidRPr="00D560A1" w:rsidRDefault="002C3E9A" w:rsidP="000F2880">
      <w:pPr>
        <w:widowControl w:val="0"/>
        <w:autoSpaceDE w:val="0"/>
        <w:autoSpaceDN w:val="0"/>
        <w:adjustRightInd w:val="0"/>
        <w:spacing w:after="0" w:line="240" w:lineRule="auto"/>
        <w:ind w:left="1280" w:hanging="640"/>
        <w:rPr>
          <w:rFonts w:ascii="Times New Roman" w:hAnsi="Times New Roman" w:cs="Times New Roman"/>
          <w:noProof/>
          <w:sz w:val="24"/>
          <w:szCs w:val="24"/>
        </w:rPr>
      </w:pPr>
      <w:r w:rsidRPr="00D560A1">
        <w:rPr>
          <w:rFonts w:ascii="Times New Roman" w:hAnsi="Times New Roman" w:cs="Times New Roman"/>
          <w:noProof/>
          <w:sz w:val="24"/>
          <w:szCs w:val="24"/>
        </w:rPr>
        <w:t xml:space="preserve">5. </w:t>
      </w:r>
      <w:r w:rsidRPr="00D560A1">
        <w:rPr>
          <w:rFonts w:ascii="Times New Roman" w:hAnsi="Times New Roman" w:cs="Times New Roman"/>
          <w:noProof/>
          <w:sz w:val="24"/>
          <w:szCs w:val="24"/>
        </w:rPr>
        <w:tab/>
        <w:t xml:space="preserve">Smith RD. Responding to global infectious disease outbreaks: Lessons from SARS on the role of risk perception, communication and management. Soc Sci Med. 2006;63(12):3113–23. </w:t>
      </w:r>
    </w:p>
    <w:p w:rsidR="002C3E9A" w:rsidRPr="00D560A1" w:rsidRDefault="002C3E9A" w:rsidP="000F2880">
      <w:pPr>
        <w:widowControl w:val="0"/>
        <w:autoSpaceDE w:val="0"/>
        <w:autoSpaceDN w:val="0"/>
        <w:adjustRightInd w:val="0"/>
        <w:spacing w:after="0" w:line="240" w:lineRule="auto"/>
        <w:ind w:left="1280" w:hanging="640"/>
        <w:rPr>
          <w:rFonts w:ascii="Times New Roman" w:hAnsi="Times New Roman" w:cs="Times New Roman"/>
          <w:noProof/>
          <w:sz w:val="24"/>
          <w:szCs w:val="24"/>
        </w:rPr>
      </w:pPr>
      <w:r w:rsidRPr="00D560A1">
        <w:rPr>
          <w:rFonts w:ascii="Times New Roman" w:hAnsi="Times New Roman" w:cs="Times New Roman"/>
          <w:noProof/>
          <w:sz w:val="24"/>
          <w:szCs w:val="24"/>
        </w:rPr>
        <w:t xml:space="preserve">6. </w:t>
      </w:r>
      <w:r w:rsidRPr="00D560A1">
        <w:rPr>
          <w:rFonts w:ascii="Times New Roman" w:hAnsi="Times New Roman" w:cs="Times New Roman"/>
          <w:noProof/>
          <w:sz w:val="24"/>
          <w:szCs w:val="24"/>
        </w:rPr>
        <w:tab/>
        <w:t xml:space="preserve">Hsu YC, Chen YL, Wei HN, Yang YW, Chen YH. Risk and Outbreak Communication: Lessons from Taiwan’s Experiences in the Post-SARS Era. Heal Secur. 2017;15(2):165–9. </w:t>
      </w:r>
    </w:p>
    <w:p w:rsidR="002C3E9A" w:rsidRPr="00D560A1" w:rsidRDefault="002C3E9A" w:rsidP="000F2880">
      <w:pPr>
        <w:widowControl w:val="0"/>
        <w:autoSpaceDE w:val="0"/>
        <w:autoSpaceDN w:val="0"/>
        <w:adjustRightInd w:val="0"/>
        <w:spacing w:after="0" w:line="240" w:lineRule="auto"/>
        <w:ind w:left="1280" w:hanging="640"/>
        <w:rPr>
          <w:rFonts w:ascii="Times New Roman" w:hAnsi="Times New Roman" w:cs="Times New Roman"/>
          <w:noProof/>
          <w:sz w:val="24"/>
          <w:szCs w:val="24"/>
        </w:rPr>
      </w:pPr>
      <w:r w:rsidRPr="00D560A1">
        <w:rPr>
          <w:rFonts w:ascii="Times New Roman" w:hAnsi="Times New Roman" w:cs="Times New Roman"/>
          <w:noProof/>
          <w:sz w:val="24"/>
          <w:szCs w:val="24"/>
        </w:rPr>
        <w:t xml:space="preserve">7. </w:t>
      </w:r>
      <w:r w:rsidRPr="00D560A1">
        <w:rPr>
          <w:rFonts w:ascii="Times New Roman" w:hAnsi="Times New Roman" w:cs="Times New Roman"/>
          <w:noProof/>
          <w:sz w:val="24"/>
          <w:szCs w:val="24"/>
        </w:rPr>
        <w:tab/>
        <w:t xml:space="preserve">Rakow T, Heard CL, Newell BR. Meeting Three Challenges in Risk Communication: Phenomena, Numbers, and Emotions. Policy Insights from Behav Brain Sci. 2015;2(1):147–56. </w:t>
      </w:r>
    </w:p>
    <w:p w:rsidR="002C3E9A" w:rsidRPr="00D560A1" w:rsidRDefault="002C3E9A" w:rsidP="000F2880">
      <w:pPr>
        <w:widowControl w:val="0"/>
        <w:autoSpaceDE w:val="0"/>
        <w:autoSpaceDN w:val="0"/>
        <w:adjustRightInd w:val="0"/>
        <w:spacing w:after="0" w:line="240" w:lineRule="auto"/>
        <w:ind w:left="1280" w:hanging="640"/>
        <w:rPr>
          <w:rFonts w:ascii="Times New Roman" w:hAnsi="Times New Roman" w:cs="Times New Roman"/>
          <w:noProof/>
          <w:sz w:val="24"/>
          <w:szCs w:val="24"/>
        </w:rPr>
      </w:pPr>
      <w:r w:rsidRPr="00D560A1">
        <w:rPr>
          <w:rFonts w:ascii="Times New Roman" w:hAnsi="Times New Roman" w:cs="Times New Roman"/>
          <w:noProof/>
          <w:sz w:val="24"/>
          <w:szCs w:val="24"/>
        </w:rPr>
        <w:t xml:space="preserve">8. </w:t>
      </w:r>
      <w:r w:rsidRPr="00D560A1">
        <w:rPr>
          <w:rFonts w:ascii="Times New Roman" w:hAnsi="Times New Roman" w:cs="Times New Roman"/>
          <w:noProof/>
          <w:sz w:val="24"/>
          <w:szCs w:val="24"/>
        </w:rPr>
        <w:tab/>
        <w:t xml:space="preserve">Gray GM, Ropeik DP. Dealing with the dangers of fear: The role of risk communication. Health Aff. 2002;21(6):106–16. </w:t>
      </w:r>
    </w:p>
    <w:p w:rsidR="002C3E9A" w:rsidRPr="00D560A1" w:rsidRDefault="002C3E9A" w:rsidP="000F2880">
      <w:pPr>
        <w:widowControl w:val="0"/>
        <w:autoSpaceDE w:val="0"/>
        <w:autoSpaceDN w:val="0"/>
        <w:adjustRightInd w:val="0"/>
        <w:spacing w:after="0" w:line="240" w:lineRule="auto"/>
        <w:ind w:left="1280" w:hanging="640"/>
        <w:rPr>
          <w:rFonts w:ascii="Times New Roman" w:hAnsi="Times New Roman" w:cs="Times New Roman"/>
          <w:noProof/>
          <w:sz w:val="24"/>
          <w:szCs w:val="24"/>
        </w:rPr>
      </w:pPr>
      <w:r w:rsidRPr="00D560A1">
        <w:rPr>
          <w:rFonts w:ascii="Times New Roman" w:hAnsi="Times New Roman" w:cs="Times New Roman"/>
          <w:noProof/>
          <w:sz w:val="24"/>
          <w:szCs w:val="24"/>
        </w:rPr>
        <w:t xml:space="preserve">9. </w:t>
      </w:r>
      <w:r w:rsidRPr="00D560A1">
        <w:rPr>
          <w:rFonts w:ascii="Times New Roman" w:hAnsi="Times New Roman" w:cs="Times New Roman"/>
          <w:noProof/>
          <w:sz w:val="24"/>
          <w:szCs w:val="24"/>
        </w:rPr>
        <w:tab/>
        <w:t>Communications Plan Implementation For a Severe Pandemic [Internet]. [cited 2020 May 1]. Available from: https://www.paho.org/disasters/index.php?option=com_docman&amp;view=download&amp;category_slug=tools&amp;alias=540-pandinflu-leadershipduring-tool-13&amp;Itemid=1179&amp;lang=en</w:t>
      </w:r>
    </w:p>
    <w:p w:rsidR="002C3E9A" w:rsidRPr="00D560A1" w:rsidRDefault="002C3E9A" w:rsidP="000F2880">
      <w:pPr>
        <w:widowControl w:val="0"/>
        <w:autoSpaceDE w:val="0"/>
        <w:autoSpaceDN w:val="0"/>
        <w:adjustRightInd w:val="0"/>
        <w:spacing w:after="0" w:line="240" w:lineRule="auto"/>
        <w:ind w:left="1280" w:hanging="640"/>
        <w:rPr>
          <w:rFonts w:ascii="Times New Roman" w:hAnsi="Times New Roman" w:cs="Times New Roman"/>
          <w:noProof/>
          <w:sz w:val="24"/>
          <w:szCs w:val="24"/>
        </w:rPr>
      </w:pPr>
      <w:r w:rsidRPr="00D560A1">
        <w:rPr>
          <w:rFonts w:ascii="Times New Roman" w:hAnsi="Times New Roman" w:cs="Times New Roman"/>
          <w:noProof/>
          <w:sz w:val="24"/>
          <w:szCs w:val="24"/>
        </w:rPr>
        <w:t xml:space="preserve">10. </w:t>
      </w:r>
      <w:r w:rsidRPr="00D560A1">
        <w:rPr>
          <w:rFonts w:ascii="Times New Roman" w:hAnsi="Times New Roman" w:cs="Times New Roman"/>
          <w:noProof/>
          <w:sz w:val="24"/>
          <w:szCs w:val="24"/>
        </w:rPr>
        <w:tab/>
        <w:t xml:space="preserve">Bekefi T, Epstein MJ, Yuthas K. Managing Opportunities and Risks. Vol. 39. 2008. 2–9 p. </w:t>
      </w:r>
    </w:p>
    <w:p w:rsidR="002C3E9A" w:rsidRPr="00D560A1" w:rsidRDefault="002C3E9A" w:rsidP="000F2880">
      <w:pPr>
        <w:widowControl w:val="0"/>
        <w:autoSpaceDE w:val="0"/>
        <w:autoSpaceDN w:val="0"/>
        <w:adjustRightInd w:val="0"/>
        <w:spacing w:after="0" w:line="240" w:lineRule="auto"/>
        <w:ind w:left="1280" w:hanging="640"/>
        <w:rPr>
          <w:rFonts w:ascii="Times New Roman" w:hAnsi="Times New Roman" w:cs="Times New Roman"/>
          <w:noProof/>
          <w:sz w:val="24"/>
          <w:szCs w:val="24"/>
        </w:rPr>
      </w:pPr>
      <w:r w:rsidRPr="00D560A1">
        <w:rPr>
          <w:rFonts w:ascii="Times New Roman" w:hAnsi="Times New Roman" w:cs="Times New Roman"/>
          <w:noProof/>
          <w:sz w:val="24"/>
          <w:szCs w:val="24"/>
        </w:rPr>
        <w:t xml:space="preserve">11. </w:t>
      </w:r>
      <w:r w:rsidRPr="00D560A1">
        <w:rPr>
          <w:rFonts w:ascii="Times New Roman" w:hAnsi="Times New Roman" w:cs="Times New Roman"/>
          <w:noProof/>
          <w:sz w:val="24"/>
          <w:szCs w:val="24"/>
        </w:rPr>
        <w:tab/>
        <w:t xml:space="preserve">Denney V. Exploiting Positive Risk Through Organizational Culture and Proactive Identification. SageSubmissions; 2018. </w:t>
      </w:r>
    </w:p>
    <w:p w:rsidR="002C3E9A" w:rsidRPr="00D560A1" w:rsidRDefault="002C3E9A" w:rsidP="000F2880">
      <w:pPr>
        <w:widowControl w:val="0"/>
        <w:autoSpaceDE w:val="0"/>
        <w:autoSpaceDN w:val="0"/>
        <w:adjustRightInd w:val="0"/>
        <w:spacing w:after="0" w:line="240" w:lineRule="auto"/>
        <w:ind w:left="1280" w:hanging="640"/>
        <w:rPr>
          <w:rFonts w:ascii="Times New Roman" w:hAnsi="Times New Roman" w:cs="Times New Roman"/>
          <w:noProof/>
          <w:sz w:val="24"/>
          <w:szCs w:val="24"/>
        </w:rPr>
      </w:pPr>
      <w:r w:rsidRPr="00D560A1">
        <w:rPr>
          <w:rFonts w:ascii="Times New Roman" w:hAnsi="Times New Roman" w:cs="Times New Roman"/>
          <w:noProof/>
          <w:sz w:val="24"/>
          <w:szCs w:val="24"/>
        </w:rPr>
        <w:t xml:space="preserve">12. </w:t>
      </w:r>
      <w:r w:rsidRPr="00D560A1">
        <w:rPr>
          <w:rFonts w:ascii="Times New Roman" w:hAnsi="Times New Roman" w:cs="Times New Roman"/>
          <w:noProof/>
          <w:sz w:val="24"/>
          <w:szCs w:val="24"/>
        </w:rPr>
        <w:tab/>
        <w:t>Central Statistics Office Government of India. Youth in India [Internet]. 2017 [cited 2020 Apr 28]. Available from: http://mospi.nic.in/sites/default/files/publication_reports/Youth_in_India-2017.pdf</w:t>
      </w:r>
    </w:p>
    <w:p w:rsidR="002C3E9A" w:rsidRPr="00D560A1" w:rsidRDefault="002C3E9A" w:rsidP="000F2880">
      <w:pPr>
        <w:widowControl w:val="0"/>
        <w:autoSpaceDE w:val="0"/>
        <w:autoSpaceDN w:val="0"/>
        <w:adjustRightInd w:val="0"/>
        <w:spacing w:after="0" w:line="240" w:lineRule="auto"/>
        <w:ind w:left="1280" w:hanging="640"/>
        <w:rPr>
          <w:rFonts w:ascii="Times New Roman" w:hAnsi="Times New Roman" w:cs="Times New Roman"/>
          <w:noProof/>
          <w:sz w:val="24"/>
          <w:szCs w:val="24"/>
        </w:rPr>
      </w:pPr>
      <w:r w:rsidRPr="00D560A1">
        <w:rPr>
          <w:rFonts w:ascii="Times New Roman" w:hAnsi="Times New Roman" w:cs="Times New Roman"/>
          <w:noProof/>
          <w:sz w:val="24"/>
          <w:szCs w:val="24"/>
        </w:rPr>
        <w:t xml:space="preserve">13. </w:t>
      </w:r>
      <w:r w:rsidRPr="00D560A1">
        <w:rPr>
          <w:rFonts w:ascii="Times New Roman" w:hAnsi="Times New Roman" w:cs="Times New Roman"/>
          <w:noProof/>
          <w:sz w:val="24"/>
          <w:szCs w:val="24"/>
        </w:rPr>
        <w:tab/>
        <w:t xml:space="preserve">Sunitha S, Gururaj G. Health behaviours &amp; problems among young people in india: Cause for concern &amp; call for action. Indian J Med Res. 2014;140(AUG 2014):185–208. </w:t>
      </w:r>
    </w:p>
    <w:p w:rsidR="002C3E9A" w:rsidRPr="00D560A1" w:rsidRDefault="002C3E9A" w:rsidP="000F2880">
      <w:pPr>
        <w:widowControl w:val="0"/>
        <w:autoSpaceDE w:val="0"/>
        <w:autoSpaceDN w:val="0"/>
        <w:adjustRightInd w:val="0"/>
        <w:spacing w:after="0" w:line="240" w:lineRule="auto"/>
        <w:ind w:left="1280" w:hanging="640"/>
        <w:rPr>
          <w:rFonts w:ascii="Times New Roman" w:hAnsi="Times New Roman" w:cs="Times New Roman"/>
          <w:noProof/>
          <w:sz w:val="24"/>
          <w:szCs w:val="24"/>
        </w:rPr>
      </w:pPr>
      <w:r w:rsidRPr="00D560A1">
        <w:rPr>
          <w:rFonts w:ascii="Times New Roman" w:hAnsi="Times New Roman" w:cs="Times New Roman"/>
          <w:noProof/>
          <w:sz w:val="24"/>
          <w:szCs w:val="24"/>
        </w:rPr>
        <w:t xml:space="preserve">14. </w:t>
      </w:r>
      <w:r w:rsidRPr="00D560A1">
        <w:rPr>
          <w:rFonts w:ascii="Times New Roman" w:hAnsi="Times New Roman" w:cs="Times New Roman"/>
          <w:noProof/>
          <w:sz w:val="24"/>
          <w:szCs w:val="24"/>
        </w:rPr>
        <w:tab/>
        <w:t xml:space="preserve">Speidel JJ, Weiss DC, Ethelston SA, Gilbert SM. Population policies, </w:t>
      </w:r>
      <w:r w:rsidRPr="00D560A1">
        <w:rPr>
          <w:rFonts w:ascii="Times New Roman" w:hAnsi="Times New Roman" w:cs="Times New Roman"/>
          <w:noProof/>
          <w:sz w:val="24"/>
          <w:szCs w:val="24"/>
        </w:rPr>
        <w:lastRenderedPageBreak/>
        <w:t xml:space="preserve">programmes and the environment. Philos Trans R Soc B Biol Sci. 2009;364(1532):3049–65. </w:t>
      </w:r>
    </w:p>
    <w:p w:rsidR="002C3E9A" w:rsidRPr="00D560A1" w:rsidRDefault="002C3E9A" w:rsidP="000F2880">
      <w:pPr>
        <w:widowControl w:val="0"/>
        <w:autoSpaceDE w:val="0"/>
        <w:autoSpaceDN w:val="0"/>
        <w:adjustRightInd w:val="0"/>
        <w:spacing w:after="0" w:line="240" w:lineRule="auto"/>
        <w:ind w:left="1280" w:hanging="640"/>
        <w:rPr>
          <w:rFonts w:ascii="Times New Roman" w:hAnsi="Times New Roman" w:cs="Times New Roman"/>
          <w:noProof/>
          <w:sz w:val="24"/>
          <w:szCs w:val="24"/>
        </w:rPr>
      </w:pPr>
      <w:r w:rsidRPr="00D560A1">
        <w:rPr>
          <w:rFonts w:ascii="Times New Roman" w:hAnsi="Times New Roman" w:cs="Times New Roman"/>
          <w:noProof/>
          <w:sz w:val="24"/>
          <w:szCs w:val="24"/>
        </w:rPr>
        <w:t xml:space="preserve">15. </w:t>
      </w:r>
      <w:r w:rsidRPr="00D560A1">
        <w:rPr>
          <w:rFonts w:ascii="Times New Roman" w:hAnsi="Times New Roman" w:cs="Times New Roman"/>
          <w:noProof/>
          <w:sz w:val="24"/>
          <w:szCs w:val="24"/>
        </w:rPr>
        <w:tab/>
        <w:t>Paul R Ehrlich. A pandemic, planetary reckoning, and a path forward  [Internet]. 2020 [cited 2020 May 1]. Available from: https://www.ehn.org/pandemic-population-covid-19-2645518249.html?rebelltitem=1#rebelltitem1</w:t>
      </w:r>
    </w:p>
    <w:p w:rsidR="002C3E9A" w:rsidRPr="00D560A1" w:rsidRDefault="002C3E9A" w:rsidP="000F2880">
      <w:pPr>
        <w:widowControl w:val="0"/>
        <w:autoSpaceDE w:val="0"/>
        <w:autoSpaceDN w:val="0"/>
        <w:adjustRightInd w:val="0"/>
        <w:spacing w:after="0" w:line="240" w:lineRule="auto"/>
        <w:ind w:left="1280" w:hanging="640"/>
        <w:rPr>
          <w:rFonts w:ascii="Times New Roman" w:hAnsi="Times New Roman" w:cs="Times New Roman"/>
          <w:noProof/>
          <w:sz w:val="24"/>
          <w:szCs w:val="24"/>
        </w:rPr>
      </w:pPr>
      <w:r w:rsidRPr="00D560A1">
        <w:rPr>
          <w:rFonts w:ascii="Times New Roman" w:hAnsi="Times New Roman" w:cs="Times New Roman"/>
          <w:noProof/>
          <w:sz w:val="24"/>
          <w:szCs w:val="24"/>
        </w:rPr>
        <w:t xml:space="preserve">16. </w:t>
      </w:r>
      <w:r w:rsidRPr="00D560A1">
        <w:rPr>
          <w:rFonts w:ascii="Times New Roman" w:hAnsi="Times New Roman" w:cs="Times New Roman"/>
          <w:noProof/>
          <w:sz w:val="24"/>
          <w:szCs w:val="24"/>
        </w:rPr>
        <w:tab/>
        <w:t>Ministry of Micro, Small &amp; Medium Enterprises G of I. Performance [Internet]. [cited 2020 May 1]. Available from: http://www.dcmsme.gov.in/ssiindia/performance.htm?GXHC_gx_session_id_=214ba68480ad88b7&amp;</w:t>
      </w:r>
    </w:p>
    <w:p w:rsidR="002C3E9A" w:rsidRPr="00D560A1" w:rsidRDefault="002C3E9A" w:rsidP="000F2880">
      <w:pPr>
        <w:widowControl w:val="0"/>
        <w:autoSpaceDE w:val="0"/>
        <w:autoSpaceDN w:val="0"/>
        <w:adjustRightInd w:val="0"/>
        <w:spacing w:after="0" w:line="240" w:lineRule="auto"/>
        <w:ind w:left="1280" w:hanging="640"/>
        <w:rPr>
          <w:rFonts w:ascii="Times New Roman" w:hAnsi="Times New Roman" w:cs="Times New Roman"/>
          <w:noProof/>
          <w:sz w:val="24"/>
          <w:szCs w:val="24"/>
        </w:rPr>
      </w:pPr>
      <w:r w:rsidRPr="00D560A1">
        <w:rPr>
          <w:rFonts w:ascii="Times New Roman" w:hAnsi="Times New Roman" w:cs="Times New Roman"/>
          <w:noProof/>
          <w:sz w:val="24"/>
          <w:szCs w:val="24"/>
        </w:rPr>
        <w:t xml:space="preserve">17. </w:t>
      </w:r>
      <w:r w:rsidRPr="00D560A1">
        <w:rPr>
          <w:rFonts w:ascii="Times New Roman" w:hAnsi="Times New Roman" w:cs="Times New Roman"/>
          <w:noProof/>
          <w:sz w:val="24"/>
          <w:szCs w:val="24"/>
        </w:rPr>
        <w:tab/>
        <w:t>Office of Energy E&amp; RE. Reducing Pollution with Electric Vehicles | Department of Energy [Internet]. [cited 2020 May 1]. Available from: https://www.energy.gov/eere/electricvehicles/reducing-pollution-electric-vehicles</w:t>
      </w:r>
    </w:p>
    <w:p w:rsidR="002C3E9A" w:rsidRPr="00D560A1" w:rsidRDefault="002C3E9A" w:rsidP="000F2880">
      <w:pPr>
        <w:pStyle w:val="ListParagraph"/>
        <w:autoSpaceDE w:val="0"/>
        <w:autoSpaceDN w:val="0"/>
        <w:adjustRightInd w:val="0"/>
        <w:spacing w:after="0" w:line="240" w:lineRule="auto"/>
        <w:ind w:left="1360"/>
        <w:rPr>
          <w:rFonts w:ascii="Times New Roman" w:hAnsi="Times New Roman" w:cs="Times New Roman"/>
          <w:b/>
          <w:sz w:val="24"/>
          <w:szCs w:val="24"/>
        </w:rPr>
      </w:pPr>
      <w:r w:rsidRPr="00D560A1">
        <w:rPr>
          <w:rFonts w:ascii="Times New Roman" w:hAnsi="Times New Roman" w:cs="Times New Roman"/>
          <w:b/>
          <w:sz w:val="24"/>
          <w:szCs w:val="24"/>
        </w:rPr>
        <w:fldChar w:fldCharType="end"/>
      </w:r>
    </w:p>
    <w:p w:rsidR="005E43C7" w:rsidRPr="00D560A1" w:rsidRDefault="005E43C7" w:rsidP="000F2880">
      <w:pPr>
        <w:rPr>
          <w:rFonts w:ascii="Times New Roman" w:hAnsi="Times New Roman" w:cs="Times New Roman"/>
          <w:sz w:val="24"/>
          <w:szCs w:val="24"/>
        </w:rPr>
      </w:pPr>
    </w:p>
    <w:sectPr w:rsidR="005E43C7" w:rsidRPr="00D56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2161"/>
    <w:multiLevelType w:val="hybridMultilevel"/>
    <w:tmpl w:val="B450F386"/>
    <w:lvl w:ilvl="0" w:tplc="556219D8">
      <w:numFmt w:val="bullet"/>
      <w:lvlText w:val="-"/>
      <w:lvlJc w:val="left"/>
      <w:pPr>
        <w:ind w:left="720" w:hanging="360"/>
      </w:pPr>
      <w:rPr>
        <w:rFonts w:ascii="Times New Roman" w:eastAsiaTheme="minorHAnsi" w:hAnsi="Times New Roman" w:cs="Times New Roman" w:hint="default"/>
        <w:color w:val="auto"/>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3C0479"/>
    <w:multiLevelType w:val="hybridMultilevel"/>
    <w:tmpl w:val="D082C30C"/>
    <w:lvl w:ilvl="0" w:tplc="69FC838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22B"/>
    <w:rsid w:val="000202D4"/>
    <w:rsid w:val="0003460B"/>
    <w:rsid w:val="00092F83"/>
    <w:rsid w:val="000A078A"/>
    <w:rsid w:val="000B3C7F"/>
    <w:rsid w:val="000B7F47"/>
    <w:rsid w:val="000F0D8F"/>
    <w:rsid w:val="000F2273"/>
    <w:rsid w:val="000F2880"/>
    <w:rsid w:val="000F2DDC"/>
    <w:rsid w:val="0010475E"/>
    <w:rsid w:val="00121F47"/>
    <w:rsid w:val="00153BEC"/>
    <w:rsid w:val="001644EC"/>
    <w:rsid w:val="001927E8"/>
    <w:rsid w:val="001E237D"/>
    <w:rsid w:val="001F03ED"/>
    <w:rsid w:val="00200D49"/>
    <w:rsid w:val="002517E6"/>
    <w:rsid w:val="002A0B4C"/>
    <w:rsid w:val="002A2FB8"/>
    <w:rsid w:val="002C2C11"/>
    <w:rsid w:val="002C3E9A"/>
    <w:rsid w:val="002D2187"/>
    <w:rsid w:val="002F09E1"/>
    <w:rsid w:val="002F2139"/>
    <w:rsid w:val="00322729"/>
    <w:rsid w:val="00322EDD"/>
    <w:rsid w:val="0032396F"/>
    <w:rsid w:val="00324778"/>
    <w:rsid w:val="00344925"/>
    <w:rsid w:val="003633A5"/>
    <w:rsid w:val="00391C40"/>
    <w:rsid w:val="003A31D1"/>
    <w:rsid w:val="003C366C"/>
    <w:rsid w:val="003C6F1D"/>
    <w:rsid w:val="003E57B8"/>
    <w:rsid w:val="003F40E9"/>
    <w:rsid w:val="004231A1"/>
    <w:rsid w:val="004672D4"/>
    <w:rsid w:val="00484B35"/>
    <w:rsid w:val="004934E0"/>
    <w:rsid w:val="004F668D"/>
    <w:rsid w:val="00500124"/>
    <w:rsid w:val="00503492"/>
    <w:rsid w:val="0051349B"/>
    <w:rsid w:val="00522E83"/>
    <w:rsid w:val="005A16F4"/>
    <w:rsid w:val="005B3230"/>
    <w:rsid w:val="005D168C"/>
    <w:rsid w:val="005D33BC"/>
    <w:rsid w:val="005E43C7"/>
    <w:rsid w:val="005E60F0"/>
    <w:rsid w:val="005F29BF"/>
    <w:rsid w:val="00611102"/>
    <w:rsid w:val="0062390B"/>
    <w:rsid w:val="0062487C"/>
    <w:rsid w:val="0063254E"/>
    <w:rsid w:val="0063409F"/>
    <w:rsid w:val="00640A90"/>
    <w:rsid w:val="006448E9"/>
    <w:rsid w:val="0065305E"/>
    <w:rsid w:val="00677AE6"/>
    <w:rsid w:val="006B4FF9"/>
    <w:rsid w:val="006B76FF"/>
    <w:rsid w:val="006F5BFA"/>
    <w:rsid w:val="007166F4"/>
    <w:rsid w:val="00774685"/>
    <w:rsid w:val="00795F37"/>
    <w:rsid w:val="007C4CC8"/>
    <w:rsid w:val="007D7CFC"/>
    <w:rsid w:val="007F609E"/>
    <w:rsid w:val="00801B6F"/>
    <w:rsid w:val="008125AA"/>
    <w:rsid w:val="008362CA"/>
    <w:rsid w:val="00863B41"/>
    <w:rsid w:val="008703F8"/>
    <w:rsid w:val="008746DB"/>
    <w:rsid w:val="008C3A47"/>
    <w:rsid w:val="008C604C"/>
    <w:rsid w:val="008C7634"/>
    <w:rsid w:val="008F13B5"/>
    <w:rsid w:val="008F427C"/>
    <w:rsid w:val="009008E9"/>
    <w:rsid w:val="0090247D"/>
    <w:rsid w:val="009245EC"/>
    <w:rsid w:val="0093277D"/>
    <w:rsid w:val="0093598C"/>
    <w:rsid w:val="009525CD"/>
    <w:rsid w:val="00965ABF"/>
    <w:rsid w:val="00971E97"/>
    <w:rsid w:val="009A697A"/>
    <w:rsid w:val="009A7F3F"/>
    <w:rsid w:val="00A152C2"/>
    <w:rsid w:val="00A15C81"/>
    <w:rsid w:val="00A336F7"/>
    <w:rsid w:val="00A40262"/>
    <w:rsid w:val="00A54E83"/>
    <w:rsid w:val="00A702F3"/>
    <w:rsid w:val="00A73E84"/>
    <w:rsid w:val="00A7589A"/>
    <w:rsid w:val="00A77A3E"/>
    <w:rsid w:val="00AA3648"/>
    <w:rsid w:val="00AB11A4"/>
    <w:rsid w:val="00AE2A6D"/>
    <w:rsid w:val="00B07657"/>
    <w:rsid w:val="00B16A05"/>
    <w:rsid w:val="00B73B79"/>
    <w:rsid w:val="00B87468"/>
    <w:rsid w:val="00B90554"/>
    <w:rsid w:val="00B92D36"/>
    <w:rsid w:val="00BC74FE"/>
    <w:rsid w:val="00BC77FE"/>
    <w:rsid w:val="00BE62AF"/>
    <w:rsid w:val="00BF2612"/>
    <w:rsid w:val="00C43912"/>
    <w:rsid w:val="00C523C8"/>
    <w:rsid w:val="00C5268A"/>
    <w:rsid w:val="00C836FB"/>
    <w:rsid w:val="00C9104D"/>
    <w:rsid w:val="00CC1D17"/>
    <w:rsid w:val="00D01333"/>
    <w:rsid w:val="00D12D28"/>
    <w:rsid w:val="00D1611B"/>
    <w:rsid w:val="00D30FD0"/>
    <w:rsid w:val="00D3645B"/>
    <w:rsid w:val="00D4775B"/>
    <w:rsid w:val="00D560A1"/>
    <w:rsid w:val="00D8055F"/>
    <w:rsid w:val="00DA0D24"/>
    <w:rsid w:val="00DA6213"/>
    <w:rsid w:val="00DC1E4D"/>
    <w:rsid w:val="00DC49CC"/>
    <w:rsid w:val="00DD4AE9"/>
    <w:rsid w:val="00DE43C5"/>
    <w:rsid w:val="00E06555"/>
    <w:rsid w:val="00E36A7C"/>
    <w:rsid w:val="00E405EE"/>
    <w:rsid w:val="00E535A3"/>
    <w:rsid w:val="00E63636"/>
    <w:rsid w:val="00E74E22"/>
    <w:rsid w:val="00E953A0"/>
    <w:rsid w:val="00EB48CC"/>
    <w:rsid w:val="00EE645D"/>
    <w:rsid w:val="00F043BE"/>
    <w:rsid w:val="00F12533"/>
    <w:rsid w:val="00F27E2F"/>
    <w:rsid w:val="00F33234"/>
    <w:rsid w:val="00F527B0"/>
    <w:rsid w:val="00F7022B"/>
    <w:rsid w:val="00F77B8E"/>
    <w:rsid w:val="00F801C9"/>
    <w:rsid w:val="00F875CD"/>
    <w:rsid w:val="00FA6A48"/>
    <w:rsid w:val="00FB65B8"/>
    <w:rsid w:val="00FC0124"/>
    <w:rsid w:val="00FC46C1"/>
    <w:rsid w:val="00FE3D38"/>
    <w:rsid w:val="00FF0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0A50"/>
  <w15:chartTrackingRefBased/>
  <w15:docId w15:val="{E7FDD788-35DA-489A-B9C0-88D2736B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3">
    <w:name w:val="heading 3"/>
    <w:basedOn w:val="Normal"/>
    <w:link w:val="Heading3Char"/>
    <w:uiPriority w:val="9"/>
    <w:qFormat/>
    <w:rsid w:val="00D12D2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E4D"/>
    <w:rPr>
      <w:color w:val="0000FF"/>
      <w:u w:val="single"/>
    </w:rPr>
  </w:style>
  <w:style w:type="paragraph" w:styleId="ListParagraph">
    <w:name w:val="List Paragraph"/>
    <w:basedOn w:val="Normal"/>
    <w:uiPriority w:val="34"/>
    <w:qFormat/>
    <w:rsid w:val="001F03ED"/>
    <w:pPr>
      <w:ind w:left="720"/>
      <w:contextualSpacing/>
    </w:pPr>
  </w:style>
  <w:style w:type="paragraph" w:styleId="HTMLPreformatted">
    <w:name w:val="HTML Preformatted"/>
    <w:basedOn w:val="Normal"/>
    <w:link w:val="HTMLPreformattedChar"/>
    <w:uiPriority w:val="99"/>
    <w:semiHidden/>
    <w:unhideWhenUsed/>
    <w:rsid w:val="001F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F03ED"/>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D12D28"/>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147020">
      <w:bodyDiv w:val="1"/>
      <w:marLeft w:val="0"/>
      <w:marRight w:val="0"/>
      <w:marTop w:val="0"/>
      <w:marBottom w:val="0"/>
      <w:divBdr>
        <w:top w:val="none" w:sz="0" w:space="0" w:color="auto"/>
        <w:left w:val="none" w:sz="0" w:space="0" w:color="auto"/>
        <w:bottom w:val="none" w:sz="0" w:space="0" w:color="auto"/>
        <w:right w:val="none" w:sz="0" w:space="0" w:color="auto"/>
      </w:divBdr>
    </w:div>
    <w:div w:id="1023744249">
      <w:bodyDiv w:val="1"/>
      <w:marLeft w:val="0"/>
      <w:marRight w:val="0"/>
      <w:marTop w:val="0"/>
      <w:marBottom w:val="0"/>
      <w:divBdr>
        <w:top w:val="none" w:sz="0" w:space="0" w:color="auto"/>
        <w:left w:val="none" w:sz="0" w:space="0" w:color="auto"/>
        <w:bottom w:val="none" w:sz="0" w:space="0" w:color="auto"/>
        <w:right w:val="none" w:sz="0" w:space="0" w:color="auto"/>
      </w:divBdr>
      <w:divsChild>
        <w:div w:id="706417787">
          <w:marLeft w:val="0"/>
          <w:marRight w:val="0"/>
          <w:marTop w:val="0"/>
          <w:marBottom w:val="0"/>
          <w:divBdr>
            <w:top w:val="none" w:sz="0" w:space="0" w:color="auto"/>
            <w:left w:val="none" w:sz="0" w:space="0" w:color="auto"/>
            <w:bottom w:val="none" w:sz="0" w:space="0" w:color="auto"/>
            <w:right w:val="none" w:sz="0" w:space="0" w:color="auto"/>
          </w:divBdr>
          <w:divsChild>
            <w:div w:id="1070426661">
              <w:marLeft w:val="0"/>
              <w:marRight w:val="0"/>
              <w:marTop w:val="0"/>
              <w:marBottom w:val="0"/>
              <w:divBdr>
                <w:top w:val="none" w:sz="0" w:space="0" w:color="auto"/>
                <w:left w:val="none" w:sz="0" w:space="0" w:color="auto"/>
                <w:bottom w:val="none" w:sz="0" w:space="0" w:color="auto"/>
                <w:right w:val="none" w:sz="0" w:space="0" w:color="auto"/>
              </w:divBdr>
              <w:divsChild>
                <w:div w:id="2129931786">
                  <w:marLeft w:val="-240"/>
                  <w:marRight w:val="-240"/>
                  <w:marTop w:val="0"/>
                  <w:marBottom w:val="0"/>
                  <w:divBdr>
                    <w:top w:val="none" w:sz="0" w:space="0" w:color="auto"/>
                    <w:left w:val="none" w:sz="0" w:space="0" w:color="auto"/>
                    <w:bottom w:val="none" w:sz="0" w:space="0" w:color="auto"/>
                    <w:right w:val="none" w:sz="0" w:space="0" w:color="auto"/>
                  </w:divBdr>
                  <w:divsChild>
                    <w:div w:id="230582319">
                      <w:marLeft w:val="0"/>
                      <w:marRight w:val="0"/>
                      <w:marTop w:val="0"/>
                      <w:marBottom w:val="0"/>
                      <w:divBdr>
                        <w:top w:val="none" w:sz="0" w:space="0" w:color="auto"/>
                        <w:left w:val="none" w:sz="0" w:space="0" w:color="auto"/>
                        <w:bottom w:val="none" w:sz="0" w:space="0" w:color="auto"/>
                        <w:right w:val="none" w:sz="0" w:space="0" w:color="auto"/>
                      </w:divBdr>
                      <w:divsChild>
                        <w:div w:id="2084911597">
                          <w:marLeft w:val="0"/>
                          <w:marRight w:val="0"/>
                          <w:marTop w:val="0"/>
                          <w:marBottom w:val="0"/>
                          <w:divBdr>
                            <w:top w:val="none" w:sz="0" w:space="0" w:color="auto"/>
                            <w:left w:val="none" w:sz="0" w:space="0" w:color="auto"/>
                            <w:bottom w:val="none" w:sz="0" w:space="0" w:color="auto"/>
                            <w:right w:val="none" w:sz="0" w:space="0" w:color="auto"/>
                          </w:divBdr>
                        </w:div>
                        <w:div w:id="2075353632">
                          <w:marLeft w:val="0"/>
                          <w:marRight w:val="0"/>
                          <w:marTop w:val="0"/>
                          <w:marBottom w:val="0"/>
                          <w:divBdr>
                            <w:top w:val="none" w:sz="0" w:space="0" w:color="auto"/>
                            <w:left w:val="none" w:sz="0" w:space="0" w:color="auto"/>
                            <w:bottom w:val="none" w:sz="0" w:space="0" w:color="auto"/>
                            <w:right w:val="none" w:sz="0" w:space="0" w:color="auto"/>
                          </w:divBdr>
                          <w:divsChild>
                            <w:div w:id="1654213467">
                              <w:marLeft w:val="165"/>
                              <w:marRight w:val="165"/>
                              <w:marTop w:val="0"/>
                              <w:marBottom w:val="0"/>
                              <w:divBdr>
                                <w:top w:val="none" w:sz="0" w:space="0" w:color="auto"/>
                                <w:left w:val="none" w:sz="0" w:space="0" w:color="auto"/>
                                <w:bottom w:val="none" w:sz="0" w:space="0" w:color="auto"/>
                                <w:right w:val="none" w:sz="0" w:space="0" w:color="auto"/>
                              </w:divBdr>
                              <w:divsChild>
                                <w:div w:id="1140460344">
                                  <w:marLeft w:val="0"/>
                                  <w:marRight w:val="0"/>
                                  <w:marTop w:val="0"/>
                                  <w:marBottom w:val="0"/>
                                  <w:divBdr>
                                    <w:top w:val="none" w:sz="0" w:space="0" w:color="auto"/>
                                    <w:left w:val="none" w:sz="0" w:space="0" w:color="auto"/>
                                    <w:bottom w:val="none" w:sz="0" w:space="0" w:color="auto"/>
                                    <w:right w:val="none" w:sz="0" w:space="0" w:color="auto"/>
                                  </w:divBdr>
                                  <w:divsChild>
                                    <w:div w:id="1664502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975A04-37E4-453A-8366-9114D84A1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5</Pages>
  <Words>5733</Words>
  <Characters>32679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Paridhi</dc:creator>
  <cp:keywords/>
  <dc:description/>
  <cp:lastModifiedBy>Paridhi</cp:lastModifiedBy>
  <cp:revision>118</cp:revision>
  <dcterms:created xsi:type="dcterms:W3CDTF">2020-04-22T04:38:00Z</dcterms:created>
  <dcterms:modified xsi:type="dcterms:W3CDTF">2020-05-13T07:00:00Z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http://www.zotero.org/styles/vancouver-brackets</vt:lpwstr>
  </property>
  <property fmtid="{D5CDD505-2E9C-101B-9397-08002B2CF9AE}" pid="21" name="Mendeley Recent Style Name 9_1">
    <vt:lpwstr>Vancouver (brackets)</vt:lpwstr>
  </property>
  <property fmtid="{D5CDD505-2E9C-101B-9397-08002B2CF9AE}" pid="22" name="Mendeley Citation Style_1">
    <vt:lpwstr>http://www.zotero.org/styles/vancouver</vt:lpwstr>
  </property>
  <property fmtid="{D5CDD505-2E9C-101B-9397-08002B2CF9AE}" pid="23" name="Mendeley Document_1">
    <vt:lpwstr>True</vt:lpwstr>
  </property>
  <property fmtid="{D5CDD505-2E9C-101B-9397-08002B2CF9AE}" pid="24" name="Mendeley Unique User Id_1">
    <vt:lpwstr>7703d020-c181-398f-a22b-bf7f7b99d82a</vt:lpwstr>
  </property>
</Properties>
</file>