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A42" w:rsidRPr="00A01AA7" w:rsidRDefault="003C1A42">
      <w:pPr>
        <w:rPr>
          <w:rFonts w:ascii="Times New Roman" w:hAnsi="Times New Roman"/>
          <w:b/>
          <w:sz w:val="24"/>
          <w:szCs w:val="24"/>
        </w:rPr>
      </w:pPr>
      <w:r w:rsidRPr="00A01AA7">
        <w:rPr>
          <w:rFonts w:ascii="Times New Roman" w:hAnsi="Times New Roman"/>
          <w:b/>
          <w:sz w:val="24"/>
          <w:szCs w:val="24"/>
        </w:rPr>
        <w:t>ROUTINE</w:t>
      </w:r>
      <w:r w:rsidR="00913384" w:rsidRPr="00A01AA7">
        <w:rPr>
          <w:rFonts w:ascii="Times New Roman" w:hAnsi="Times New Roman"/>
          <w:b/>
          <w:sz w:val="24"/>
          <w:szCs w:val="24"/>
        </w:rPr>
        <w:t xml:space="preserve"> IMMUNIZATI</w:t>
      </w:r>
      <w:r w:rsidR="007A58E9" w:rsidRPr="00A01AA7">
        <w:rPr>
          <w:rFonts w:ascii="Times New Roman" w:hAnsi="Times New Roman"/>
          <w:b/>
          <w:sz w:val="24"/>
          <w:szCs w:val="24"/>
        </w:rPr>
        <w:t xml:space="preserve">ON </w:t>
      </w:r>
      <w:r w:rsidR="00A551FC" w:rsidRPr="00A01AA7">
        <w:rPr>
          <w:rFonts w:ascii="Times New Roman" w:hAnsi="Times New Roman"/>
          <w:b/>
          <w:sz w:val="24"/>
          <w:szCs w:val="24"/>
        </w:rPr>
        <w:t xml:space="preserve">IN LOW AND MIDDLE INCOME </w:t>
      </w:r>
      <w:r w:rsidR="00C0350B" w:rsidRPr="00A01AA7">
        <w:rPr>
          <w:rFonts w:ascii="Times New Roman" w:hAnsi="Times New Roman"/>
          <w:b/>
          <w:sz w:val="24"/>
          <w:szCs w:val="24"/>
        </w:rPr>
        <w:t>COUNTRIES AMID</w:t>
      </w:r>
      <w:r w:rsidR="008B4250" w:rsidRPr="00A01AA7">
        <w:rPr>
          <w:rFonts w:ascii="Times New Roman" w:hAnsi="Times New Roman"/>
          <w:b/>
          <w:sz w:val="24"/>
          <w:szCs w:val="24"/>
        </w:rPr>
        <w:t xml:space="preserve"> </w:t>
      </w:r>
      <w:r w:rsidR="00963544" w:rsidRPr="00A01AA7">
        <w:rPr>
          <w:rFonts w:ascii="Times New Roman" w:hAnsi="Times New Roman"/>
          <w:b/>
          <w:sz w:val="24"/>
          <w:szCs w:val="24"/>
        </w:rPr>
        <w:t>COVID -19 PANDEMIC</w:t>
      </w:r>
    </w:p>
    <w:p w:rsidR="00A01AA7" w:rsidRPr="00A01AA7" w:rsidRDefault="00A01AA7">
      <w:pPr>
        <w:rPr>
          <w:rFonts w:ascii="Times New Roman" w:hAnsi="Times New Roman"/>
          <w:b/>
          <w:sz w:val="24"/>
          <w:szCs w:val="24"/>
        </w:rPr>
      </w:pPr>
    </w:p>
    <w:p w:rsidR="00A01AA7" w:rsidRPr="00A01AA7" w:rsidRDefault="00A01AA7" w:rsidP="00A01AA7">
      <w:pPr>
        <w:spacing w:line="360" w:lineRule="auto"/>
        <w:jc w:val="both"/>
        <w:rPr>
          <w:rFonts w:ascii="Times New Roman" w:hAnsi="Times New Roman"/>
          <w:sz w:val="24"/>
          <w:szCs w:val="24"/>
        </w:rPr>
      </w:pPr>
      <w:r w:rsidRPr="00A01AA7">
        <w:rPr>
          <w:rFonts w:ascii="Times New Roman" w:hAnsi="Times New Roman"/>
          <w:sz w:val="24"/>
          <w:szCs w:val="24"/>
        </w:rPr>
        <w:t>Dr Himanshu Sharma   MBBS, MD</w:t>
      </w:r>
    </w:p>
    <w:p w:rsidR="00A01AA7" w:rsidRPr="00A01AA7" w:rsidRDefault="00A01AA7" w:rsidP="00A01AA7">
      <w:pPr>
        <w:spacing w:line="360" w:lineRule="auto"/>
        <w:jc w:val="both"/>
        <w:rPr>
          <w:rFonts w:ascii="Times New Roman" w:hAnsi="Times New Roman"/>
          <w:sz w:val="24"/>
          <w:szCs w:val="24"/>
        </w:rPr>
      </w:pPr>
      <w:r w:rsidRPr="00A01AA7">
        <w:rPr>
          <w:rFonts w:ascii="Times New Roman" w:hAnsi="Times New Roman"/>
          <w:sz w:val="24"/>
          <w:szCs w:val="24"/>
        </w:rPr>
        <w:t>Officer Commanding, Station Health Organization, Allahabad, Uttar Pradesh, India</w:t>
      </w:r>
    </w:p>
    <w:p w:rsidR="00A01AA7" w:rsidRPr="00A01AA7" w:rsidRDefault="00A01AA7" w:rsidP="00A01AA7">
      <w:pPr>
        <w:spacing w:line="360" w:lineRule="auto"/>
        <w:jc w:val="both"/>
        <w:rPr>
          <w:rFonts w:ascii="Times New Roman" w:hAnsi="Times New Roman"/>
          <w:sz w:val="24"/>
          <w:szCs w:val="24"/>
        </w:rPr>
      </w:pPr>
      <w:r w:rsidRPr="00A01AA7">
        <w:rPr>
          <w:rFonts w:ascii="Times New Roman" w:hAnsi="Times New Roman"/>
          <w:sz w:val="24"/>
          <w:szCs w:val="24"/>
        </w:rPr>
        <w:t>(</w:t>
      </w:r>
      <w:hyperlink r:id="rId6" w:history="1">
        <w:r w:rsidRPr="00A01AA7">
          <w:rPr>
            <w:rStyle w:val="Hyperlink"/>
            <w:rFonts w:ascii="Times New Roman" w:hAnsi="Times New Roman"/>
            <w:color w:val="auto"/>
            <w:sz w:val="24"/>
            <w:szCs w:val="24"/>
            <w:u w:val="none"/>
          </w:rPr>
          <w:t>drhimanshu2007@gmail.com</w:t>
        </w:r>
      </w:hyperlink>
      <w:r w:rsidRPr="00A01AA7">
        <w:rPr>
          <w:rFonts w:ascii="Times New Roman" w:hAnsi="Times New Roman"/>
          <w:sz w:val="24"/>
          <w:szCs w:val="24"/>
        </w:rPr>
        <w:t>)</w:t>
      </w:r>
    </w:p>
    <w:p w:rsidR="00A01AA7" w:rsidRPr="00A01AA7" w:rsidRDefault="00A01AA7" w:rsidP="00A01AA7">
      <w:pPr>
        <w:spacing w:line="360" w:lineRule="auto"/>
        <w:jc w:val="both"/>
        <w:rPr>
          <w:rFonts w:ascii="Times New Roman" w:hAnsi="Times New Roman"/>
          <w:sz w:val="24"/>
          <w:szCs w:val="24"/>
        </w:rPr>
      </w:pPr>
      <w:r w:rsidRPr="00A01AA7">
        <w:rPr>
          <w:rFonts w:ascii="Times New Roman" w:hAnsi="Times New Roman"/>
          <w:sz w:val="24"/>
          <w:szCs w:val="24"/>
        </w:rPr>
        <w:t>07507373238</w:t>
      </w:r>
    </w:p>
    <w:p w:rsidR="00A01AA7" w:rsidRPr="00A01AA7" w:rsidRDefault="00A01AA7">
      <w:pPr>
        <w:rPr>
          <w:rFonts w:ascii="Times New Roman" w:hAnsi="Times New Roman"/>
          <w:sz w:val="24"/>
          <w:szCs w:val="24"/>
        </w:rPr>
      </w:pPr>
      <w:bookmarkStart w:id="0" w:name="_GoBack"/>
      <w:bookmarkEnd w:id="0"/>
    </w:p>
    <w:p w:rsidR="000E5D23" w:rsidRPr="00A01AA7" w:rsidRDefault="000E5D23">
      <w:pPr>
        <w:rPr>
          <w:rFonts w:ascii="Times New Roman" w:hAnsi="Times New Roman"/>
          <w:b/>
          <w:sz w:val="24"/>
          <w:szCs w:val="24"/>
        </w:rPr>
      </w:pPr>
    </w:p>
    <w:p w:rsidR="00EB1F7A" w:rsidRPr="00A01AA7" w:rsidRDefault="00EB1F7A" w:rsidP="00EB1F7A">
      <w:pPr>
        <w:rPr>
          <w:rFonts w:ascii="Times New Roman" w:hAnsi="Times New Roman"/>
          <w:sz w:val="24"/>
          <w:szCs w:val="24"/>
        </w:rPr>
      </w:pPr>
      <w:r w:rsidRPr="00A01AA7">
        <w:rPr>
          <w:rFonts w:ascii="Times New Roman" w:hAnsi="Times New Roman"/>
          <w:sz w:val="24"/>
          <w:szCs w:val="24"/>
        </w:rPr>
        <w:t>ABSTRACT</w:t>
      </w:r>
    </w:p>
    <w:p w:rsidR="005D089A" w:rsidRPr="00A01AA7" w:rsidRDefault="009C3AE3" w:rsidP="005D089A">
      <w:pPr>
        <w:spacing w:line="360" w:lineRule="auto"/>
        <w:rPr>
          <w:rFonts w:ascii="Times New Roman" w:hAnsi="Times New Roman"/>
          <w:sz w:val="24"/>
          <w:szCs w:val="24"/>
        </w:rPr>
      </w:pPr>
      <w:r w:rsidRPr="00A01AA7">
        <w:rPr>
          <w:rFonts w:ascii="Times New Roman" w:hAnsi="Times New Roman"/>
          <w:sz w:val="24"/>
          <w:szCs w:val="24"/>
        </w:rPr>
        <w:t>Disruption of routine immunization services, even for small periods, can result in outbreak prone vaccine preventable diseases (VPDs) such as Measles and Polio. Such VPD outbreaks may result in increased morbidity and mortality predominantly in young infants and other vulnerable groups; this can cause greater burden on health care system already strained by the COVID-19 response especially in low and middle income countries (LMICs).</w:t>
      </w:r>
      <w:r w:rsidR="008D564B" w:rsidRPr="00A01AA7">
        <w:rPr>
          <w:rFonts w:ascii="Times New Roman" w:hAnsi="Times New Roman"/>
          <w:sz w:val="24"/>
          <w:szCs w:val="24"/>
        </w:rPr>
        <w:t xml:space="preserve"> The decision to maintain immunization services will be influenced by local mandates , hence stake holders are requested to liaise with local  health authority for any discrepancy in local byelaws in civil administration regarding immunization services.COVID-19 leaves some of the world’s most vulnerable communities facing 'a crisis within a crisis'.</w:t>
      </w:r>
      <w:r w:rsidR="005D089A" w:rsidRPr="00A01AA7">
        <w:rPr>
          <w:rFonts w:ascii="Times New Roman" w:hAnsi="Times New Roman"/>
          <w:sz w:val="24"/>
          <w:szCs w:val="24"/>
        </w:rPr>
        <w:t xml:space="preserve"> Balance between the safety of health care workers delivering vaccination services  and protection against VPDs in LMICs is the need of hour.Though various guidelines on routine immunizations  are available but its difficult to generalise or extrapolate one country model to another and therefore tailor made specific approach as per the country resources and its capability to cope with COVID-19 scenario to be implemented. </w:t>
      </w:r>
    </w:p>
    <w:p w:rsidR="005D089A" w:rsidRPr="00A01AA7" w:rsidRDefault="005D089A" w:rsidP="005D089A">
      <w:pPr>
        <w:spacing w:line="360" w:lineRule="auto"/>
        <w:rPr>
          <w:rFonts w:ascii="Times New Roman" w:hAnsi="Times New Roman"/>
          <w:sz w:val="24"/>
          <w:szCs w:val="24"/>
        </w:rPr>
      </w:pPr>
    </w:p>
    <w:p w:rsidR="00EB1F7A" w:rsidRPr="00A01AA7" w:rsidRDefault="00EB1F7A">
      <w:pPr>
        <w:rPr>
          <w:rFonts w:ascii="Times New Roman" w:hAnsi="Times New Roman"/>
          <w:b/>
          <w:sz w:val="24"/>
          <w:szCs w:val="24"/>
        </w:rPr>
      </w:pPr>
    </w:p>
    <w:p w:rsidR="000E5D23" w:rsidRPr="00A01AA7" w:rsidRDefault="000E5D23">
      <w:pPr>
        <w:rPr>
          <w:rFonts w:ascii="Times New Roman" w:hAnsi="Times New Roman"/>
          <w:sz w:val="24"/>
          <w:szCs w:val="24"/>
        </w:rPr>
      </w:pPr>
    </w:p>
    <w:p w:rsidR="00EB1F7A" w:rsidRPr="00A01AA7" w:rsidRDefault="00EB1F7A">
      <w:pPr>
        <w:rPr>
          <w:rFonts w:ascii="Times New Roman" w:hAnsi="Times New Roman"/>
          <w:sz w:val="24"/>
          <w:szCs w:val="24"/>
        </w:rPr>
      </w:pPr>
    </w:p>
    <w:p w:rsidR="00EB1F7A" w:rsidRPr="00A01AA7" w:rsidRDefault="00F1348A">
      <w:pPr>
        <w:rPr>
          <w:rFonts w:ascii="Times New Roman" w:hAnsi="Times New Roman"/>
          <w:sz w:val="24"/>
          <w:szCs w:val="24"/>
        </w:rPr>
      </w:pPr>
      <w:r w:rsidRPr="00A01AA7">
        <w:rPr>
          <w:rFonts w:ascii="Times New Roman" w:hAnsi="Times New Roman"/>
          <w:sz w:val="24"/>
          <w:szCs w:val="24"/>
        </w:rPr>
        <w:t>Keywords - COVID-19,</w:t>
      </w:r>
      <w:r w:rsidR="0032661D" w:rsidRPr="00A01AA7">
        <w:rPr>
          <w:rFonts w:ascii="Times New Roman" w:hAnsi="Times New Roman"/>
          <w:sz w:val="24"/>
          <w:szCs w:val="24"/>
        </w:rPr>
        <w:t xml:space="preserve"> Routine Immunization, LMICs</w:t>
      </w:r>
    </w:p>
    <w:p w:rsidR="00EB1F7A" w:rsidRPr="00A01AA7" w:rsidRDefault="00EB1F7A">
      <w:pPr>
        <w:rPr>
          <w:rFonts w:ascii="Times New Roman" w:hAnsi="Times New Roman"/>
          <w:sz w:val="24"/>
          <w:szCs w:val="24"/>
        </w:rPr>
      </w:pPr>
    </w:p>
    <w:p w:rsidR="00EB1F7A" w:rsidRPr="00A01AA7" w:rsidRDefault="00EB1F7A">
      <w:pPr>
        <w:rPr>
          <w:rFonts w:ascii="Times New Roman" w:hAnsi="Times New Roman"/>
          <w:sz w:val="24"/>
          <w:szCs w:val="24"/>
        </w:rPr>
      </w:pPr>
    </w:p>
    <w:p w:rsidR="00EB1F7A" w:rsidRPr="00A01AA7" w:rsidRDefault="00EB1F7A">
      <w:pPr>
        <w:rPr>
          <w:rFonts w:ascii="Times New Roman" w:hAnsi="Times New Roman"/>
          <w:sz w:val="24"/>
          <w:szCs w:val="24"/>
        </w:rPr>
      </w:pPr>
    </w:p>
    <w:p w:rsidR="00EB1F7A" w:rsidRPr="00A01AA7" w:rsidRDefault="00EB1F7A">
      <w:pPr>
        <w:rPr>
          <w:rFonts w:ascii="Times New Roman" w:hAnsi="Times New Roman"/>
          <w:sz w:val="24"/>
          <w:szCs w:val="24"/>
        </w:rPr>
      </w:pPr>
    </w:p>
    <w:p w:rsidR="00EB1F7A" w:rsidRPr="00A01AA7" w:rsidRDefault="00EB1F7A">
      <w:pPr>
        <w:rPr>
          <w:rFonts w:ascii="Times New Roman" w:hAnsi="Times New Roman"/>
          <w:sz w:val="24"/>
          <w:szCs w:val="24"/>
        </w:rPr>
      </w:pPr>
    </w:p>
    <w:p w:rsidR="00EB1F7A" w:rsidRPr="00A01AA7" w:rsidRDefault="00EB1F7A">
      <w:pPr>
        <w:rPr>
          <w:rFonts w:ascii="Times New Roman" w:hAnsi="Times New Roman"/>
          <w:sz w:val="24"/>
          <w:szCs w:val="24"/>
        </w:rPr>
      </w:pPr>
    </w:p>
    <w:p w:rsidR="00EB1F7A" w:rsidRPr="00A01AA7" w:rsidRDefault="00EB1F7A">
      <w:pPr>
        <w:rPr>
          <w:rFonts w:ascii="Times New Roman" w:hAnsi="Times New Roman"/>
          <w:b/>
          <w:sz w:val="24"/>
          <w:szCs w:val="24"/>
        </w:rPr>
      </w:pPr>
    </w:p>
    <w:p w:rsidR="0016405F" w:rsidRPr="00A01AA7" w:rsidRDefault="003C1A42">
      <w:pPr>
        <w:rPr>
          <w:rFonts w:ascii="Times New Roman" w:hAnsi="Times New Roman"/>
          <w:sz w:val="24"/>
          <w:szCs w:val="24"/>
        </w:rPr>
      </w:pPr>
      <w:r w:rsidRPr="00A01AA7">
        <w:rPr>
          <w:rFonts w:ascii="Times New Roman" w:hAnsi="Times New Roman"/>
          <w:sz w:val="24"/>
          <w:szCs w:val="24"/>
        </w:rPr>
        <w:t>BACKGROUND</w:t>
      </w:r>
    </w:p>
    <w:p w:rsidR="00913384" w:rsidRPr="00A01AA7" w:rsidRDefault="00913384">
      <w:pPr>
        <w:rPr>
          <w:rFonts w:ascii="Times New Roman" w:hAnsi="Times New Roman"/>
          <w:sz w:val="24"/>
          <w:szCs w:val="24"/>
          <w:u w:val="single"/>
        </w:rPr>
      </w:pPr>
    </w:p>
    <w:p w:rsidR="00432745" w:rsidRPr="00A01AA7" w:rsidRDefault="002F6477" w:rsidP="00AC588E">
      <w:pPr>
        <w:spacing w:line="360" w:lineRule="auto"/>
        <w:jc w:val="both"/>
        <w:rPr>
          <w:rFonts w:ascii="Times New Roman" w:hAnsi="Times New Roman"/>
          <w:sz w:val="24"/>
          <w:szCs w:val="24"/>
        </w:rPr>
      </w:pPr>
      <w:r w:rsidRPr="00A01AA7">
        <w:rPr>
          <w:rFonts w:ascii="Times New Roman" w:hAnsi="Times New Roman"/>
          <w:sz w:val="24"/>
          <w:szCs w:val="24"/>
        </w:rPr>
        <w:t>Disruption of</w:t>
      </w:r>
      <w:r w:rsidR="00E3163D" w:rsidRPr="00A01AA7">
        <w:rPr>
          <w:rFonts w:ascii="Times New Roman" w:hAnsi="Times New Roman"/>
          <w:sz w:val="24"/>
          <w:szCs w:val="24"/>
        </w:rPr>
        <w:t xml:space="preserve"> routine</w:t>
      </w:r>
      <w:r w:rsidRPr="00A01AA7">
        <w:rPr>
          <w:rFonts w:ascii="Times New Roman" w:hAnsi="Times New Roman"/>
          <w:sz w:val="24"/>
          <w:szCs w:val="24"/>
        </w:rPr>
        <w:t xml:space="preserve"> </w:t>
      </w:r>
      <w:r w:rsidR="00E617B2" w:rsidRPr="00A01AA7">
        <w:rPr>
          <w:rFonts w:ascii="Times New Roman" w:hAnsi="Times New Roman"/>
          <w:sz w:val="24"/>
          <w:szCs w:val="24"/>
        </w:rPr>
        <w:t>immunization</w:t>
      </w:r>
      <w:r w:rsidR="00E3163D" w:rsidRPr="00A01AA7">
        <w:rPr>
          <w:rFonts w:ascii="Times New Roman" w:hAnsi="Times New Roman"/>
          <w:sz w:val="24"/>
          <w:szCs w:val="24"/>
        </w:rPr>
        <w:t xml:space="preserve"> services, even for small</w:t>
      </w:r>
      <w:r w:rsidR="00F13D6E" w:rsidRPr="00A01AA7">
        <w:rPr>
          <w:rFonts w:ascii="Times New Roman" w:hAnsi="Times New Roman"/>
          <w:sz w:val="24"/>
          <w:szCs w:val="24"/>
        </w:rPr>
        <w:t xml:space="preserve"> periods, can result </w:t>
      </w:r>
      <w:r w:rsidR="00004DA0" w:rsidRPr="00A01AA7">
        <w:rPr>
          <w:rFonts w:ascii="Times New Roman" w:hAnsi="Times New Roman"/>
          <w:sz w:val="24"/>
          <w:szCs w:val="24"/>
        </w:rPr>
        <w:t>in outbreak</w:t>
      </w:r>
      <w:r w:rsidR="00787E76" w:rsidRPr="00A01AA7">
        <w:rPr>
          <w:rFonts w:ascii="Times New Roman" w:hAnsi="Times New Roman"/>
          <w:sz w:val="24"/>
          <w:szCs w:val="24"/>
        </w:rPr>
        <w:t xml:space="preserve"> </w:t>
      </w:r>
      <w:r w:rsidRPr="00A01AA7">
        <w:rPr>
          <w:rFonts w:ascii="Times New Roman" w:hAnsi="Times New Roman"/>
          <w:sz w:val="24"/>
          <w:szCs w:val="24"/>
        </w:rPr>
        <w:t xml:space="preserve">prone vaccine preventable diseases (VPDs) such as Measles and Polio. Such VPD outbreaks may result in increased morbidity and mortality predominantly in young infants and other vulnerable </w:t>
      </w:r>
      <w:r w:rsidR="000D23EA" w:rsidRPr="00A01AA7">
        <w:rPr>
          <w:rFonts w:ascii="Times New Roman" w:hAnsi="Times New Roman"/>
          <w:sz w:val="24"/>
          <w:szCs w:val="24"/>
        </w:rPr>
        <w:t>groups</w:t>
      </w:r>
      <w:r w:rsidRPr="00A01AA7">
        <w:rPr>
          <w:rFonts w:ascii="Times New Roman" w:hAnsi="Times New Roman"/>
          <w:sz w:val="24"/>
          <w:szCs w:val="24"/>
        </w:rPr>
        <w:t>; this can</w:t>
      </w:r>
      <w:r w:rsidR="00DB498A" w:rsidRPr="00A01AA7">
        <w:rPr>
          <w:rFonts w:ascii="Times New Roman" w:hAnsi="Times New Roman"/>
          <w:sz w:val="24"/>
          <w:szCs w:val="24"/>
        </w:rPr>
        <w:t xml:space="preserve"> cause greater burden on health care</w:t>
      </w:r>
      <w:r w:rsidR="00242761" w:rsidRPr="00A01AA7">
        <w:rPr>
          <w:rFonts w:ascii="Times New Roman" w:hAnsi="Times New Roman"/>
          <w:sz w:val="24"/>
          <w:szCs w:val="24"/>
        </w:rPr>
        <w:t xml:space="preserve"> </w:t>
      </w:r>
      <w:r w:rsidR="00805227" w:rsidRPr="00A01AA7">
        <w:rPr>
          <w:rFonts w:ascii="Times New Roman" w:hAnsi="Times New Roman"/>
          <w:sz w:val="24"/>
          <w:szCs w:val="24"/>
        </w:rPr>
        <w:t>system already</w:t>
      </w:r>
      <w:r w:rsidR="00246F80" w:rsidRPr="00A01AA7">
        <w:rPr>
          <w:rFonts w:ascii="Times New Roman" w:hAnsi="Times New Roman"/>
          <w:sz w:val="24"/>
          <w:szCs w:val="24"/>
        </w:rPr>
        <w:t xml:space="preserve"> strained</w:t>
      </w:r>
      <w:r w:rsidRPr="00A01AA7">
        <w:rPr>
          <w:rFonts w:ascii="Times New Roman" w:hAnsi="Times New Roman"/>
          <w:sz w:val="24"/>
          <w:szCs w:val="24"/>
        </w:rPr>
        <w:t xml:space="preserve"> by the COVID-19 </w:t>
      </w:r>
      <w:r w:rsidR="00C032CA" w:rsidRPr="00A01AA7">
        <w:rPr>
          <w:rFonts w:ascii="Times New Roman" w:hAnsi="Times New Roman"/>
          <w:sz w:val="24"/>
          <w:szCs w:val="24"/>
        </w:rPr>
        <w:t>response</w:t>
      </w:r>
      <w:r w:rsidR="006A6579" w:rsidRPr="00A01AA7">
        <w:rPr>
          <w:rFonts w:ascii="Times New Roman" w:hAnsi="Times New Roman"/>
          <w:sz w:val="24"/>
          <w:szCs w:val="24"/>
        </w:rPr>
        <w:t xml:space="preserve"> especially in low and middle income countries (LMICs).The vicious cycle of malnutrition,Vitamin A deficiency and lack of accessibility of routine immunisation (eg. measles vaccine)  will lead to increase child morbidity and mortality in  LMICs.</w:t>
      </w:r>
      <w:r w:rsidR="006C7BC8" w:rsidRPr="00A01AA7">
        <w:rPr>
          <w:rFonts w:ascii="Times New Roman" w:hAnsi="Times New Roman"/>
          <w:sz w:val="24"/>
          <w:szCs w:val="24"/>
        </w:rPr>
        <w:t xml:space="preserve">Routine </w:t>
      </w:r>
      <w:r w:rsidR="009B5873" w:rsidRPr="00A01AA7">
        <w:rPr>
          <w:rFonts w:ascii="Times New Roman" w:hAnsi="Times New Roman"/>
          <w:sz w:val="24"/>
          <w:szCs w:val="24"/>
        </w:rPr>
        <w:t>i</w:t>
      </w:r>
      <w:r w:rsidR="00C032CA" w:rsidRPr="00A01AA7">
        <w:rPr>
          <w:rFonts w:ascii="Times New Roman" w:hAnsi="Times New Roman"/>
          <w:sz w:val="24"/>
          <w:szCs w:val="24"/>
        </w:rPr>
        <w:t>mmunization</w:t>
      </w:r>
      <w:r w:rsidR="005C56C4" w:rsidRPr="00A01AA7">
        <w:rPr>
          <w:rFonts w:ascii="Times New Roman" w:hAnsi="Times New Roman"/>
          <w:sz w:val="24"/>
          <w:szCs w:val="24"/>
        </w:rPr>
        <w:t xml:space="preserve"> services are basic for any country and </w:t>
      </w:r>
      <w:r w:rsidR="001539F7" w:rsidRPr="00A01AA7">
        <w:rPr>
          <w:rFonts w:ascii="Times New Roman" w:hAnsi="Times New Roman"/>
          <w:sz w:val="24"/>
          <w:szCs w:val="24"/>
        </w:rPr>
        <w:t>should be prioritized for the prevention of communicable disease</w:t>
      </w:r>
      <w:r w:rsidR="00CD4EB4" w:rsidRPr="00A01AA7">
        <w:rPr>
          <w:rFonts w:ascii="Times New Roman" w:hAnsi="Times New Roman"/>
          <w:sz w:val="24"/>
          <w:szCs w:val="24"/>
        </w:rPr>
        <w:t>s and should continue</w:t>
      </w:r>
      <w:r w:rsidR="001539F7" w:rsidRPr="00A01AA7">
        <w:rPr>
          <w:rFonts w:ascii="Times New Roman" w:hAnsi="Times New Roman"/>
          <w:sz w:val="24"/>
          <w:szCs w:val="24"/>
        </w:rPr>
        <w:t xml:space="preserve"> during the COVID-19 pandemic, where</w:t>
      </w:r>
      <w:r w:rsidR="00C142C7" w:rsidRPr="00A01AA7">
        <w:rPr>
          <w:rFonts w:ascii="Times New Roman" w:hAnsi="Times New Roman"/>
          <w:sz w:val="24"/>
          <w:szCs w:val="24"/>
        </w:rPr>
        <w:t xml:space="preserve"> ever</w:t>
      </w:r>
      <w:r w:rsidR="0051558B" w:rsidRPr="00A01AA7">
        <w:rPr>
          <w:rFonts w:ascii="Times New Roman" w:hAnsi="Times New Roman"/>
          <w:sz w:val="24"/>
          <w:szCs w:val="24"/>
        </w:rPr>
        <w:t xml:space="preserve"> feasible. </w:t>
      </w:r>
      <w:r w:rsidR="00572156" w:rsidRPr="00A01AA7">
        <w:rPr>
          <w:rFonts w:ascii="Times New Roman" w:hAnsi="Times New Roman"/>
          <w:sz w:val="24"/>
          <w:szCs w:val="24"/>
        </w:rPr>
        <w:t>Therefore,</w:t>
      </w:r>
      <w:r w:rsidR="001539F7" w:rsidRPr="00A01AA7">
        <w:rPr>
          <w:rFonts w:ascii="Times New Roman" w:hAnsi="Times New Roman"/>
          <w:sz w:val="24"/>
          <w:szCs w:val="24"/>
        </w:rPr>
        <w:t xml:space="preserve"> it is recom</w:t>
      </w:r>
      <w:r w:rsidR="005B2991" w:rsidRPr="00A01AA7">
        <w:rPr>
          <w:rFonts w:ascii="Times New Roman" w:hAnsi="Times New Roman"/>
          <w:sz w:val="24"/>
          <w:szCs w:val="24"/>
        </w:rPr>
        <w:t>mended</w:t>
      </w:r>
      <w:r w:rsidR="001539F7" w:rsidRPr="00A01AA7">
        <w:rPr>
          <w:rFonts w:ascii="Times New Roman" w:hAnsi="Times New Roman"/>
          <w:sz w:val="24"/>
          <w:szCs w:val="24"/>
        </w:rPr>
        <w:t xml:space="preserve"> </w:t>
      </w:r>
      <w:r w:rsidR="00F055A6" w:rsidRPr="00A01AA7">
        <w:rPr>
          <w:rFonts w:ascii="Times New Roman" w:hAnsi="Times New Roman"/>
          <w:sz w:val="24"/>
          <w:szCs w:val="24"/>
        </w:rPr>
        <w:t xml:space="preserve">by various health agencies worldwide </w:t>
      </w:r>
      <w:r w:rsidR="001539F7" w:rsidRPr="00A01AA7">
        <w:rPr>
          <w:rFonts w:ascii="Times New Roman" w:hAnsi="Times New Roman"/>
          <w:sz w:val="24"/>
          <w:szCs w:val="24"/>
        </w:rPr>
        <w:t>that fixed site i</w:t>
      </w:r>
      <w:r w:rsidR="00966F4A" w:rsidRPr="00A01AA7">
        <w:rPr>
          <w:rFonts w:ascii="Times New Roman" w:hAnsi="Times New Roman"/>
          <w:sz w:val="24"/>
          <w:szCs w:val="24"/>
        </w:rPr>
        <w:t>mmunization services and VPD surveillance</w:t>
      </w:r>
      <w:r w:rsidR="00226552" w:rsidRPr="00A01AA7">
        <w:rPr>
          <w:rFonts w:ascii="Times New Roman" w:hAnsi="Times New Roman"/>
          <w:sz w:val="24"/>
          <w:szCs w:val="24"/>
        </w:rPr>
        <w:t xml:space="preserve"> should be carried out meanwhile</w:t>
      </w:r>
      <w:r w:rsidR="001539F7" w:rsidRPr="00A01AA7">
        <w:rPr>
          <w:rFonts w:ascii="Times New Roman" w:hAnsi="Times New Roman"/>
          <w:sz w:val="24"/>
          <w:szCs w:val="24"/>
        </w:rPr>
        <w:t xml:space="preserve"> maintain</w:t>
      </w:r>
      <w:r w:rsidR="00E854EA" w:rsidRPr="00A01AA7">
        <w:rPr>
          <w:rFonts w:ascii="Times New Roman" w:hAnsi="Times New Roman"/>
          <w:sz w:val="24"/>
          <w:szCs w:val="24"/>
        </w:rPr>
        <w:t>ing</w:t>
      </w:r>
      <w:r w:rsidR="00791398" w:rsidRPr="00A01AA7">
        <w:rPr>
          <w:rFonts w:ascii="Times New Roman" w:hAnsi="Times New Roman"/>
          <w:sz w:val="24"/>
          <w:szCs w:val="24"/>
        </w:rPr>
        <w:t xml:space="preserve"> social </w:t>
      </w:r>
      <w:r w:rsidR="00572156" w:rsidRPr="00A01AA7">
        <w:rPr>
          <w:rFonts w:ascii="Times New Roman" w:hAnsi="Times New Roman"/>
          <w:sz w:val="24"/>
          <w:szCs w:val="24"/>
        </w:rPr>
        <w:t>distancing and</w:t>
      </w:r>
      <w:r w:rsidR="00791398" w:rsidRPr="00A01AA7">
        <w:rPr>
          <w:rFonts w:ascii="Times New Roman" w:hAnsi="Times New Roman"/>
          <w:sz w:val="24"/>
          <w:szCs w:val="24"/>
        </w:rPr>
        <w:t xml:space="preserve"> </w:t>
      </w:r>
      <w:r w:rsidR="001539F7" w:rsidRPr="00A01AA7">
        <w:rPr>
          <w:rFonts w:ascii="Times New Roman" w:hAnsi="Times New Roman"/>
          <w:sz w:val="24"/>
          <w:szCs w:val="24"/>
        </w:rPr>
        <w:t xml:space="preserve"> infection control </w:t>
      </w:r>
      <w:r w:rsidR="003C68D2" w:rsidRPr="00A01AA7">
        <w:rPr>
          <w:rFonts w:ascii="Times New Roman" w:hAnsi="Times New Roman"/>
          <w:sz w:val="24"/>
          <w:szCs w:val="24"/>
        </w:rPr>
        <w:t>measures</w:t>
      </w:r>
      <w:r w:rsidR="00C032CA" w:rsidRPr="00A01AA7">
        <w:rPr>
          <w:rFonts w:ascii="Times New Roman" w:hAnsi="Times New Roman"/>
          <w:sz w:val="24"/>
          <w:szCs w:val="24"/>
        </w:rPr>
        <w:t>. The</w:t>
      </w:r>
      <w:r w:rsidR="006E568A" w:rsidRPr="00A01AA7">
        <w:rPr>
          <w:rFonts w:ascii="Times New Roman" w:hAnsi="Times New Roman"/>
          <w:sz w:val="24"/>
          <w:szCs w:val="24"/>
        </w:rPr>
        <w:t xml:space="preserve"> decision to maint</w:t>
      </w:r>
      <w:r w:rsidR="0041151F" w:rsidRPr="00A01AA7">
        <w:rPr>
          <w:rFonts w:ascii="Times New Roman" w:hAnsi="Times New Roman"/>
          <w:sz w:val="24"/>
          <w:szCs w:val="24"/>
        </w:rPr>
        <w:t>ain</w:t>
      </w:r>
      <w:r w:rsidR="006E568A" w:rsidRPr="00A01AA7">
        <w:rPr>
          <w:rFonts w:ascii="Times New Roman" w:hAnsi="Times New Roman"/>
          <w:sz w:val="24"/>
          <w:szCs w:val="24"/>
        </w:rPr>
        <w:t xml:space="preserve"> immunizati</w:t>
      </w:r>
      <w:r w:rsidR="00E617B2" w:rsidRPr="00A01AA7">
        <w:rPr>
          <w:rFonts w:ascii="Times New Roman" w:hAnsi="Times New Roman"/>
          <w:sz w:val="24"/>
          <w:szCs w:val="24"/>
        </w:rPr>
        <w:t xml:space="preserve">on services will be influenced </w:t>
      </w:r>
      <w:r w:rsidR="0061547A" w:rsidRPr="00A01AA7">
        <w:rPr>
          <w:rFonts w:ascii="Times New Roman" w:hAnsi="Times New Roman"/>
          <w:sz w:val="24"/>
          <w:szCs w:val="24"/>
        </w:rPr>
        <w:t xml:space="preserve">by local mandates , </w:t>
      </w:r>
      <w:r w:rsidR="006E568A" w:rsidRPr="00A01AA7">
        <w:rPr>
          <w:rFonts w:ascii="Times New Roman" w:hAnsi="Times New Roman"/>
          <w:sz w:val="24"/>
          <w:szCs w:val="24"/>
        </w:rPr>
        <w:t>henc</w:t>
      </w:r>
      <w:r w:rsidR="00AF71B9" w:rsidRPr="00A01AA7">
        <w:rPr>
          <w:rFonts w:ascii="Times New Roman" w:hAnsi="Times New Roman"/>
          <w:sz w:val="24"/>
          <w:szCs w:val="24"/>
        </w:rPr>
        <w:t>e stake holders are requested to</w:t>
      </w:r>
      <w:r w:rsidR="006E568A" w:rsidRPr="00A01AA7">
        <w:rPr>
          <w:rFonts w:ascii="Times New Roman" w:hAnsi="Times New Roman"/>
          <w:sz w:val="24"/>
          <w:szCs w:val="24"/>
        </w:rPr>
        <w:t xml:space="preserve"> liaise </w:t>
      </w:r>
      <w:r w:rsidR="009601E5" w:rsidRPr="00A01AA7">
        <w:rPr>
          <w:rFonts w:ascii="Times New Roman" w:hAnsi="Times New Roman"/>
          <w:sz w:val="24"/>
          <w:szCs w:val="24"/>
        </w:rPr>
        <w:t>with local  health</w:t>
      </w:r>
      <w:r w:rsidR="006E568A" w:rsidRPr="00A01AA7">
        <w:rPr>
          <w:rFonts w:ascii="Times New Roman" w:hAnsi="Times New Roman"/>
          <w:sz w:val="24"/>
          <w:szCs w:val="24"/>
        </w:rPr>
        <w:t xml:space="preserve"> auth</w:t>
      </w:r>
      <w:r w:rsidR="009601E5" w:rsidRPr="00A01AA7">
        <w:rPr>
          <w:rFonts w:ascii="Times New Roman" w:hAnsi="Times New Roman"/>
          <w:sz w:val="24"/>
          <w:szCs w:val="24"/>
        </w:rPr>
        <w:t>ority</w:t>
      </w:r>
      <w:r w:rsidR="006E568A" w:rsidRPr="00A01AA7">
        <w:rPr>
          <w:rFonts w:ascii="Times New Roman" w:hAnsi="Times New Roman"/>
          <w:sz w:val="24"/>
          <w:szCs w:val="24"/>
        </w:rPr>
        <w:t xml:space="preserve"> for</w:t>
      </w:r>
      <w:r w:rsidR="003C2552" w:rsidRPr="00A01AA7">
        <w:rPr>
          <w:rFonts w:ascii="Times New Roman" w:hAnsi="Times New Roman"/>
          <w:sz w:val="24"/>
          <w:szCs w:val="24"/>
        </w:rPr>
        <w:t xml:space="preserve"> any discrepancy in local by</w:t>
      </w:r>
      <w:r w:rsidR="00935221" w:rsidRPr="00A01AA7">
        <w:rPr>
          <w:rFonts w:ascii="Times New Roman" w:hAnsi="Times New Roman"/>
          <w:sz w:val="24"/>
          <w:szCs w:val="24"/>
        </w:rPr>
        <w:t>e</w:t>
      </w:r>
      <w:r w:rsidR="003C2552" w:rsidRPr="00A01AA7">
        <w:rPr>
          <w:rFonts w:ascii="Times New Roman" w:hAnsi="Times New Roman"/>
          <w:sz w:val="24"/>
          <w:szCs w:val="24"/>
        </w:rPr>
        <w:t>laws</w:t>
      </w:r>
      <w:r w:rsidR="006E568A" w:rsidRPr="00A01AA7">
        <w:rPr>
          <w:rFonts w:ascii="Times New Roman" w:hAnsi="Times New Roman"/>
          <w:sz w:val="24"/>
          <w:szCs w:val="24"/>
        </w:rPr>
        <w:t xml:space="preserve"> in civil </w:t>
      </w:r>
      <w:r w:rsidR="00A54148" w:rsidRPr="00A01AA7">
        <w:rPr>
          <w:rFonts w:ascii="Times New Roman" w:hAnsi="Times New Roman"/>
          <w:sz w:val="24"/>
          <w:szCs w:val="24"/>
        </w:rPr>
        <w:t>administration regarding</w:t>
      </w:r>
      <w:r w:rsidR="006E568A" w:rsidRPr="00A01AA7">
        <w:rPr>
          <w:rFonts w:ascii="Times New Roman" w:hAnsi="Times New Roman"/>
          <w:sz w:val="24"/>
          <w:szCs w:val="24"/>
        </w:rPr>
        <w:t xml:space="preserve"> immunization services.</w:t>
      </w:r>
      <w:r w:rsidR="00432745" w:rsidRPr="00A01AA7">
        <w:rPr>
          <w:rFonts w:ascii="Times New Roman" w:hAnsi="Times New Roman"/>
          <w:sz w:val="24"/>
          <w:szCs w:val="24"/>
        </w:rPr>
        <w:t>COVID-19 leaves some of the world’s most vulnerable communities facing 'a crisis within a crisis', the UN has warned.</w:t>
      </w:r>
      <w:r w:rsidR="00432745" w:rsidRPr="00A01AA7">
        <w:rPr>
          <w:rFonts w:ascii="Times New Roman" w:hAnsi="Times New Roman"/>
          <w:sz w:val="24"/>
          <w:szCs w:val="24"/>
          <w:lang w:eastAsia="en-IN"/>
        </w:rPr>
        <w:t xml:space="preserve"> Many mass vaccination campaigns are being temporarily </w:t>
      </w:r>
      <w:r w:rsidR="00E371D5" w:rsidRPr="00A01AA7">
        <w:rPr>
          <w:rFonts w:ascii="Times New Roman" w:hAnsi="Times New Roman"/>
          <w:sz w:val="24"/>
          <w:szCs w:val="24"/>
          <w:lang w:eastAsia="en-IN"/>
        </w:rPr>
        <w:t>suspended. Immunization services are at the r</w:t>
      </w:r>
      <w:r w:rsidR="00713F02" w:rsidRPr="00A01AA7">
        <w:rPr>
          <w:rFonts w:ascii="Times New Roman" w:hAnsi="Times New Roman"/>
          <w:sz w:val="24"/>
          <w:szCs w:val="24"/>
          <w:lang w:eastAsia="en-IN"/>
        </w:rPr>
        <w:t>isk</w:t>
      </w:r>
      <w:r w:rsidR="00432745" w:rsidRPr="00A01AA7">
        <w:rPr>
          <w:rFonts w:ascii="Times New Roman" w:hAnsi="Times New Roman"/>
          <w:sz w:val="24"/>
          <w:szCs w:val="24"/>
          <w:lang w:eastAsia="en-IN"/>
        </w:rPr>
        <w:t xml:space="preserve"> of be</w:t>
      </w:r>
      <w:r w:rsidR="0041481C" w:rsidRPr="00A01AA7">
        <w:rPr>
          <w:rFonts w:ascii="Times New Roman" w:hAnsi="Times New Roman"/>
          <w:sz w:val="24"/>
          <w:szCs w:val="24"/>
          <w:lang w:eastAsia="en-IN"/>
        </w:rPr>
        <w:t xml:space="preserve">ing </w:t>
      </w:r>
      <w:r w:rsidR="009C10C8" w:rsidRPr="00A01AA7">
        <w:rPr>
          <w:rFonts w:ascii="Times New Roman" w:hAnsi="Times New Roman"/>
          <w:sz w:val="24"/>
          <w:szCs w:val="24"/>
          <w:lang w:eastAsia="en-IN"/>
        </w:rPr>
        <w:t>neglected by</w:t>
      </w:r>
      <w:r w:rsidR="0041481C" w:rsidRPr="00A01AA7">
        <w:rPr>
          <w:rFonts w:ascii="Times New Roman" w:hAnsi="Times New Roman"/>
          <w:sz w:val="24"/>
          <w:szCs w:val="24"/>
          <w:lang w:eastAsia="en-IN"/>
        </w:rPr>
        <w:t xml:space="preserve"> policy </w:t>
      </w:r>
      <w:r w:rsidR="0049721D" w:rsidRPr="00A01AA7">
        <w:rPr>
          <w:rFonts w:ascii="Times New Roman" w:hAnsi="Times New Roman"/>
          <w:sz w:val="24"/>
          <w:szCs w:val="24"/>
          <w:lang w:eastAsia="en-IN"/>
        </w:rPr>
        <w:t>makers</w:t>
      </w:r>
      <w:r w:rsidR="00F730B6" w:rsidRPr="00A01AA7">
        <w:rPr>
          <w:rFonts w:ascii="Times New Roman" w:hAnsi="Times New Roman"/>
          <w:sz w:val="24"/>
          <w:szCs w:val="24"/>
          <w:lang w:eastAsia="en-IN"/>
        </w:rPr>
        <w:t xml:space="preserve"> and</w:t>
      </w:r>
      <w:r w:rsidR="0049721D" w:rsidRPr="00A01AA7">
        <w:rPr>
          <w:rFonts w:ascii="Times New Roman" w:hAnsi="Times New Roman"/>
          <w:sz w:val="24"/>
          <w:szCs w:val="24"/>
          <w:lang w:eastAsia="en-IN"/>
        </w:rPr>
        <w:t xml:space="preserve"> can result </w:t>
      </w:r>
      <w:r w:rsidR="00F23A7C" w:rsidRPr="00A01AA7">
        <w:rPr>
          <w:rFonts w:ascii="Times New Roman" w:hAnsi="Times New Roman"/>
          <w:sz w:val="24"/>
          <w:szCs w:val="24"/>
          <w:lang w:eastAsia="en-IN"/>
        </w:rPr>
        <w:t>in outbreaks</w:t>
      </w:r>
      <w:r w:rsidR="00D33D38" w:rsidRPr="00A01AA7">
        <w:rPr>
          <w:rFonts w:ascii="Times New Roman" w:hAnsi="Times New Roman"/>
          <w:sz w:val="24"/>
          <w:szCs w:val="24"/>
          <w:lang w:eastAsia="en-IN"/>
        </w:rPr>
        <w:t xml:space="preserve"> of VPDs especially in </w:t>
      </w:r>
      <w:r w:rsidR="00432745" w:rsidRPr="00A01AA7">
        <w:rPr>
          <w:rFonts w:ascii="Times New Roman" w:hAnsi="Times New Roman"/>
          <w:sz w:val="24"/>
          <w:szCs w:val="24"/>
          <w:lang w:eastAsia="en-IN"/>
        </w:rPr>
        <w:t xml:space="preserve"> </w:t>
      </w:r>
      <w:r w:rsidR="00B406AB" w:rsidRPr="00A01AA7">
        <w:rPr>
          <w:rFonts w:ascii="Times New Roman" w:hAnsi="Times New Roman"/>
          <w:sz w:val="24"/>
          <w:szCs w:val="24"/>
        </w:rPr>
        <w:t>LMICs</w:t>
      </w:r>
      <w:r w:rsidR="009454C4" w:rsidRPr="00A01AA7">
        <w:rPr>
          <w:rFonts w:ascii="Times New Roman" w:hAnsi="Times New Roman"/>
          <w:sz w:val="24"/>
          <w:szCs w:val="24"/>
        </w:rPr>
        <w:t>.</w:t>
      </w:r>
    </w:p>
    <w:p w:rsidR="00432745" w:rsidRPr="00A01AA7" w:rsidRDefault="00432745" w:rsidP="00AC588E">
      <w:pPr>
        <w:spacing w:before="100" w:beforeAutospacing="1" w:after="100" w:afterAutospacing="1" w:line="360" w:lineRule="auto"/>
        <w:ind w:left="720"/>
        <w:rPr>
          <w:rFonts w:ascii="Times New Roman" w:hAnsi="Times New Roman"/>
          <w:sz w:val="24"/>
          <w:szCs w:val="24"/>
          <w:lang w:eastAsia="en-IN"/>
        </w:rPr>
      </w:pPr>
    </w:p>
    <w:p w:rsidR="00CD733B" w:rsidRPr="00A01AA7" w:rsidRDefault="00C93F87" w:rsidP="00CD733B">
      <w:pPr>
        <w:pStyle w:val="NormalWeb"/>
        <w:rPr>
          <w:bCs/>
        </w:rPr>
      </w:pPr>
      <w:r w:rsidRPr="00A01AA7">
        <w:rPr>
          <w:bCs/>
        </w:rPr>
        <w:t>VACCINATION PROGRAMMES</w:t>
      </w:r>
      <w:r w:rsidR="0079502A" w:rsidRPr="00A01AA7">
        <w:rPr>
          <w:bCs/>
        </w:rPr>
        <w:t xml:space="preserve"> IN LMICs</w:t>
      </w:r>
      <w:r w:rsidR="00032423" w:rsidRPr="00A01AA7">
        <w:rPr>
          <w:bCs/>
        </w:rPr>
        <w:t xml:space="preserve"> DURING COVID-19</w:t>
      </w:r>
    </w:p>
    <w:p w:rsidR="00C93F87" w:rsidRPr="00A01AA7" w:rsidRDefault="00C93F87" w:rsidP="00CD733B">
      <w:pPr>
        <w:pStyle w:val="NormalWeb"/>
      </w:pPr>
    </w:p>
    <w:p w:rsidR="00BC2A10" w:rsidRPr="00A01AA7" w:rsidRDefault="008D43A4" w:rsidP="00BC2A10">
      <w:pPr>
        <w:spacing w:line="360" w:lineRule="auto"/>
        <w:rPr>
          <w:rFonts w:ascii="Times New Roman" w:hAnsi="Times New Roman"/>
          <w:sz w:val="24"/>
          <w:szCs w:val="24"/>
          <w:vertAlign w:val="superscript"/>
        </w:rPr>
      </w:pPr>
      <w:r w:rsidRPr="00A01AA7">
        <w:rPr>
          <w:rFonts w:ascii="Times New Roman" w:hAnsi="Times New Roman"/>
          <w:sz w:val="24"/>
          <w:szCs w:val="24"/>
        </w:rPr>
        <w:lastRenderedPageBreak/>
        <w:t>Routine immunization prog</w:t>
      </w:r>
      <w:r w:rsidR="004736DD" w:rsidRPr="00A01AA7">
        <w:rPr>
          <w:rFonts w:ascii="Times New Roman" w:hAnsi="Times New Roman"/>
          <w:sz w:val="24"/>
          <w:szCs w:val="24"/>
        </w:rPr>
        <w:t>ra</w:t>
      </w:r>
      <w:r w:rsidRPr="00A01AA7">
        <w:rPr>
          <w:rFonts w:ascii="Times New Roman" w:hAnsi="Times New Roman"/>
          <w:sz w:val="24"/>
          <w:szCs w:val="24"/>
        </w:rPr>
        <w:t xml:space="preserve">mmes are being postponed </w:t>
      </w:r>
      <w:r w:rsidR="006F4BD0" w:rsidRPr="00A01AA7">
        <w:rPr>
          <w:rFonts w:ascii="Times New Roman" w:hAnsi="Times New Roman"/>
          <w:sz w:val="24"/>
          <w:szCs w:val="24"/>
        </w:rPr>
        <w:t xml:space="preserve">especially </w:t>
      </w:r>
      <w:r w:rsidRPr="00A01AA7">
        <w:rPr>
          <w:rFonts w:ascii="Times New Roman" w:hAnsi="Times New Roman"/>
          <w:sz w:val="24"/>
          <w:szCs w:val="24"/>
        </w:rPr>
        <w:t xml:space="preserve"> </w:t>
      </w:r>
      <w:r w:rsidR="006F4BD0" w:rsidRPr="00A01AA7">
        <w:rPr>
          <w:rFonts w:ascii="Times New Roman" w:hAnsi="Times New Roman"/>
          <w:sz w:val="24"/>
          <w:szCs w:val="24"/>
        </w:rPr>
        <w:t>m</w:t>
      </w:r>
      <w:r w:rsidR="00B126E9" w:rsidRPr="00A01AA7">
        <w:rPr>
          <w:rFonts w:ascii="Times New Roman" w:hAnsi="Times New Roman"/>
          <w:sz w:val="24"/>
          <w:szCs w:val="24"/>
        </w:rPr>
        <w:t>easles and polio</w:t>
      </w:r>
      <w:r w:rsidR="00CD733B" w:rsidRPr="00A01AA7">
        <w:rPr>
          <w:rFonts w:ascii="Times New Roman" w:hAnsi="Times New Roman"/>
          <w:sz w:val="24"/>
          <w:szCs w:val="24"/>
        </w:rPr>
        <w:t xml:space="preserve"> amid fears that the contact needed to deliv</w:t>
      </w:r>
      <w:r w:rsidR="00865042" w:rsidRPr="00A01AA7">
        <w:rPr>
          <w:rFonts w:ascii="Times New Roman" w:hAnsi="Times New Roman"/>
          <w:sz w:val="24"/>
          <w:szCs w:val="24"/>
        </w:rPr>
        <w:t>er them could spread COVID-19</w:t>
      </w:r>
      <w:r w:rsidR="00CD733B" w:rsidRPr="00A01AA7">
        <w:rPr>
          <w:rFonts w:ascii="Times New Roman" w:hAnsi="Times New Roman"/>
          <w:sz w:val="24"/>
          <w:szCs w:val="24"/>
        </w:rPr>
        <w:t>.At the end of March, the World Health Organization released guidance to help countries</w:t>
      </w:r>
      <w:r w:rsidRPr="00A01AA7">
        <w:rPr>
          <w:rFonts w:ascii="Times New Roman" w:hAnsi="Times New Roman"/>
          <w:sz w:val="24"/>
          <w:szCs w:val="24"/>
        </w:rPr>
        <w:t xml:space="preserve"> to</w:t>
      </w:r>
      <w:r w:rsidR="00CD733B" w:rsidRPr="00A01AA7">
        <w:rPr>
          <w:rFonts w:ascii="Times New Roman" w:hAnsi="Times New Roman"/>
          <w:sz w:val="24"/>
          <w:szCs w:val="24"/>
        </w:rPr>
        <w:t xml:space="preserve"> sustain immunization services but recommended </w:t>
      </w:r>
      <w:hyperlink r:id="rId7" w:tgtFrame="_blank" w:history="1">
        <w:r w:rsidR="00CD733B" w:rsidRPr="00A01AA7">
          <w:rPr>
            <w:rStyle w:val="Hyperlink"/>
            <w:rFonts w:ascii="Times New Roman" w:hAnsi="Times New Roman"/>
            <w:color w:val="auto"/>
            <w:sz w:val="24"/>
            <w:szCs w:val="24"/>
            <w:u w:val="none"/>
          </w:rPr>
          <w:t>mass vaccination campaigns</w:t>
        </w:r>
      </w:hyperlink>
      <w:r w:rsidR="00CD733B" w:rsidRPr="00A01AA7">
        <w:rPr>
          <w:rFonts w:ascii="Times New Roman" w:hAnsi="Times New Roman"/>
          <w:sz w:val="24"/>
          <w:szCs w:val="24"/>
        </w:rPr>
        <w:t xml:space="preserve"> be tem</w:t>
      </w:r>
      <w:r w:rsidR="00820C0E" w:rsidRPr="00A01AA7">
        <w:rPr>
          <w:rFonts w:ascii="Times New Roman" w:hAnsi="Times New Roman"/>
          <w:sz w:val="24"/>
          <w:szCs w:val="24"/>
        </w:rPr>
        <w:t xml:space="preserve">porarily suspended, emphasizing </w:t>
      </w:r>
      <w:r w:rsidR="00CD733B" w:rsidRPr="00A01AA7">
        <w:rPr>
          <w:rFonts w:ascii="Times New Roman" w:hAnsi="Times New Roman"/>
          <w:sz w:val="24"/>
          <w:szCs w:val="24"/>
        </w:rPr>
        <w:t xml:space="preserve"> how</w:t>
      </w:r>
      <w:r w:rsidR="009B184A" w:rsidRPr="00A01AA7">
        <w:rPr>
          <w:rFonts w:ascii="Times New Roman" w:hAnsi="Times New Roman"/>
          <w:sz w:val="24"/>
          <w:szCs w:val="24"/>
        </w:rPr>
        <w:t xml:space="preserve"> dicey </w:t>
      </w:r>
      <w:r w:rsidR="00CD733B" w:rsidRPr="00A01AA7">
        <w:rPr>
          <w:rFonts w:ascii="Times New Roman" w:hAnsi="Times New Roman"/>
          <w:sz w:val="24"/>
          <w:szCs w:val="24"/>
        </w:rPr>
        <w:t xml:space="preserve"> it is to balance ensuring the safety of health </w:t>
      </w:r>
      <w:r w:rsidR="00F15048" w:rsidRPr="00A01AA7">
        <w:rPr>
          <w:rFonts w:ascii="Times New Roman" w:hAnsi="Times New Roman"/>
          <w:sz w:val="24"/>
          <w:szCs w:val="24"/>
        </w:rPr>
        <w:t xml:space="preserve">care </w:t>
      </w:r>
      <w:r w:rsidR="00CD733B" w:rsidRPr="00A01AA7">
        <w:rPr>
          <w:rFonts w:ascii="Times New Roman" w:hAnsi="Times New Roman"/>
          <w:sz w:val="24"/>
          <w:szCs w:val="24"/>
        </w:rPr>
        <w:t>workers</w:t>
      </w:r>
      <w:r w:rsidR="000D60E5" w:rsidRPr="00A01AA7">
        <w:rPr>
          <w:rFonts w:ascii="Times New Roman" w:hAnsi="Times New Roman"/>
          <w:sz w:val="24"/>
          <w:szCs w:val="24"/>
        </w:rPr>
        <w:t xml:space="preserve"> and protecting  against VPDs</w:t>
      </w:r>
      <w:r w:rsidR="00CD733B" w:rsidRPr="00A01AA7">
        <w:rPr>
          <w:rFonts w:ascii="Times New Roman" w:hAnsi="Times New Roman"/>
          <w:sz w:val="24"/>
          <w:szCs w:val="24"/>
        </w:rPr>
        <w:t>.</w:t>
      </w:r>
      <w:r w:rsidR="001F0FBA" w:rsidRPr="00A01AA7">
        <w:rPr>
          <w:rFonts w:ascii="Times New Roman" w:hAnsi="Times New Roman"/>
          <w:sz w:val="24"/>
          <w:szCs w:val="24"/>
        </w:rPr>
        <w:t>Recently  studies conducted by s</w:t>
      </w:r>
      <w:r w:rsidR="00CD733B" w:rsidRPr="00A01AA7">
        <w:rPr>
          <w:rFonts w:ascii="Times New Roman" w:hAnsi="Times New Roman"/>
          <w:sz w:val="24"/>
          <w:szCs w:val="24"/>
        </w:rPr>
        <w:t xml:space="preserve">cientists at the London School of Hygiene and Tropical Medicine (LSHTM) </w:t>
      </w:r>
      <w:r w:rsidR="00BE08FF" w:rsidRPr="00A01AA7">
        <w:rPr>
          <w:rFonts w:ascii="Times New Roman" w:hAnsi="Times New Roman"/>
          <w:sz w:val="24"/>
          <w:szCs w:val="24"/>
        </w:rPr>
        <w:t>shows</w:t>
      </w:r>
      <w:r w:rsidR="00980B7C" w:rsidRPr="00A01AA7">
        <w:rPr>
          <w:rFonts w:ascii="Times New Roman" w:hAnsi="Times New Roman"/>
          <w:sz w:val="24"/>
          <w:szCs w:val="24"/>
        </w:rPr>
        <w:t xml:space="preserve"> without vaccination </w:t>
      </w:r>
      <w:r w:rsidR="00251690" w:rsidRPr="00A01AA7">
        <w:rPr>
          <w:rFonts w:ascii="Times New Roman" w:hAnsi="Times New Roman"/>
          <w:sz w:val="24"/>
          <w:szCs w:val="24"/>
        </w:rPr>
        <w:t xml:space="preserve"> deaths could result from a range of diseases including measles, yellow fever, pertussis, meningitis, pneu</w:t>
      </w:r>
      <w:r w:rsidR="00243EFC" w:rsidRPr="00A01AA7">
        <w:rPr>
          <w:rFonts w:ascii="Times New Roman" w:hAnsi="Times New Roman"/>
          <w:sz w:val="24"/>
          <w:szCs w:val="24"/>
        </w:rPr>
        <w:t>monia and diarrhoea</w:t>
      </w:r>
      <w:r w:rsidR="00251690" w:rsidRPr="00A01AA7">
        <w:rPr>
          <w:rFonts w:ascii="Times New Roman" w:hAnsi="Times New Roman"/>
          <w:sz w:val="24"/>
          <w:szCs w:val="24"/>
        </w:rPr>
        <w:t>.The research suggests</w:t>
      </w:r>
      <w:r w:rsidR="005C3BD5" w:rsidRPr="00A01AA7">
        <w:rPr>
          <w:rFonts w:ascii="Times New Roman" w:hAnsi="Times New Roman"/>
          <w:sz w:val="24"/>
          <w:szCs w:val="24"/>
        </w:rPr>
        <w:t xml:space="preserve"> that</w:t>
      </w:r>
      <w:r w:rsidR="00251690" w:rsidRPr="00A01AA7">
        <w:rPr>
          <w:rFonts w:ascii="Times New Roman" w:hAnsi="Times New Roman"/>
          <w:sz w:val="24"/>
          <w:szCs w:val="24"/>
        </w:rPr>
        <w:t xml:space="preserve"> the </w:t>
      </w:r>
      <w:hyperlink r:id="rId8" w:tgtFrame="_blank" w:history="1">
        <w:r w:rsidR="00251690" w:rsidRPr="00A01AA7">
          <w:rPr>
            <w:rStyle w:val="Hyperlink"/>
            <w:rFonts w:ascii="Times New Roman" w:hAnsi="Times New Roman"/>
            <w:color w:val="auto"/>
            <w:sz w:val="24"/>
            <w:szCs w:val="24"/>
            <w:u w:val="none"/>
          </w:rPr>
          <w:t>health benefits of deaths prevented by sust</w:t>
        </w:r>
        <w:r w:rsidR="00742A93" w:rsidRPr="00A01AA7">
          <w:rPr>
            <w:rStyle w:val="Hyperlink"/>
            <w:rFonts w:ascii="Times New Roman" w:hAnsi="Times New Roman"/>
            <w:color w:val="auto"/>
            <w:sz w:val="24"/>
            <w:szCs w:val="24"/>
            <w:u w:val="none"/>
          </w:rPr>
          <w:t>aining routine childhood immuniz</w:t>
        </w:r>
        <w:r w:rsidR="00251690" w:rsidRPr="00A01AA7">
          <w:rPr>
            <w:rStyle w:val="Hyperlink"/>
            <w:rFonts w:ascii="Times New Roman" w:hAnsi="Times New Roman"/>
            <w:color w:val="auto"/>
            <w:sz w:val="24"/>
            <w:szCs w:val="24"/>
            <w:u w:val="none"/>
          </w:rPr>
          <w:t>ation</w:t>
        </w:r>
      </w:hyperlink>
      <w:r w:rsidR="00251690" w:rsidRPr="00A01AA7">
        <w:rPr>
          <w:rFonts w:ascii="Times New Roman" w:hAnsi="Times New Roman"/>
          <w:sz w:val="24"/>
          <w:szCs w:val="24"/>
        </w:rPr>
        <w:t xml:space="preserve"> in Africa outweigh the excess risk of COVID-19 deaths associated with vacci</w:t>
      </w:r>
      <w:r w:rsidR="00D946F0" w:rsidRPr="00A01AA7">
        <w:rPr>
          <w:rFonts w:ascii="Times New Roman" w:hAnsi="Times New Roman"/>
          <w:sz w:val="24"/>
          <w:szCs w:val="24"/>
        </w:rPr>
        <w:t>nation clinic visits</w:t>
      </w:r>
      <w:r w:rsidR="00B72BC8" w:rsidRPr="00A01AA7">
        <w:rPr>
          <w:rFonts w:ascii="Times New Roman" w:hAnsi="Times New Roman"/>
          <w:sz w:val="24"/>
          <w:szCs w:val="24"/>
        </w:rPr>
        <w:t>.</w:t>
      </w:r>
      <w:r w:rsidR="00585348" w:rsidRPr="00A01AA7">
        <w:rPr>
          <w:rFonts w:ascii="Times New Roman" w:hAnsi="Times New Roman"/>
          <w:sz w:val="24"/>
          <w:szCs w:val="24"/>
        </w:rPr>
        <w:t xml:space="preserve"> </w:t>
      </w:r>
      <w:r w:rsidR="00BC2A10" w:rsidRPr="00A01AA7">
        <w:rPr>
          <w:rFonts w:ascii="Times New Roman" w:hAnsi="Times New Roman"/>
          <w:sz w:val="24"/>
          <w:szCs w:val="24"/>
        </w:rPr>
        <w:t>Recently published study in   The   Lancet   Global   Health by Timothy   Roberton   and colleagues  quantifies the potential indirect effects of COVID-19 and maternal and child mortality . It is a modelling  study  to estimate  the  indirect  effects  of  the  coronavirus  pandemic  on  maternal  an</w:t>
      </w:r>
      <w:r w:rsidR="00D81EDD" w:rsidRPr="00A01AA7">
        <w:rPr>
          <w:rFonts w:ascii="Times New Roman" w:hAnsi="Times New Roman"/>
          <w:sz w:val="24"/>
          <w:szCs w:val="24"/>
        </w:rPr>
        <w:t>d  child  mortality  in  LMICs.</w:t>
      </w:r>
      <w:r w:rsidR="00D81EDD" w:rsidRPr="00A01AA7">
        <w:rPr>
          <w:rFonts w:ascii="Times New Roman" w:hAnsi="Times New Roman"/>
          <w:sz w:val="24"/>
          <w:szCs w:val="24"/>
          <w:vertAlign w:val="superscript"/>
        </w:rPr>
        <w:t>1</w:t>
      </w:r>
      <w:r w:rsidR="00BC2A10" w:rsidRPr="00A01AA7">
        <w:rPr>
          <w:rFonts w:ascii="Times New Roman" w:hAnsi="Times New Roman"/>
          <w:sz w:val="24"/>
          <w:szCs w:val="24"/>
        </w:rPr>
        <w:t xml:space="preserve">  Findings of this study are  devastating with astronomical rise in </w:t>
      </w:r>
      <w:r w:rsidR="00BC2A10" w:rsidRPr="00A01AA7">
        <w:rPr>
          <w:rFonts w:ascii="Times New Roman" w:hAnsi="Times New Roman"/>
          <w:bCs/>
          <w:sz w:val="24"/>
          <w:szCs w:val="24"/>
        </w:rPr>
        <w:t xml:space="preserve"> additional under-5 child deaths resulting from the potential disruption of health care systems.</w:t>
      </w:r>
      <w:r w:rsidR="00BC2A10" w:rsidRPr="00A01AA7">
        <w:rPr>
          <w:rFonts w:ascii="Times New Roman" w:hAnsi="Times New Roman"/>
          <w:sz w:val="24"/>
          <w:szCs w:val="24"/>
        </w:rPr>
        <w:t xml:space="preserve"> Researchers   estimated  that reductions    in   the   coverage   of   essential   maternal   and child  health  services of  around  45%  for  06  months  would  result  in 1, 157, 000  additional  child  deaths . They estimate that this data would represent   a   9·8–44·7%   increase   in  under-5  deaths   per month  across the 118 countri</w:t>
      </w:r>
      <w:r w:rsidR="00D81EDD" w:rsidRPr="00A01AA7">
        <w:rPr>
          <w:rFonts w:ascii="Times New Roman" w:hAnsi="Times New Roman"/>
          <w:sz w:val="24"/>
          <w:szCs w:val="24"/>
        </w:rPr>
        <w:t xml:space="preserve">es included in their analysis. </w:t>
      </w:r>
      <w:r w:rsidR="00D81EDD" w:rsidRPr="00A01AA7">
        <w:rPr>
          <w:rFonts w:ascii="Times New Roman" w:hAnsi="Times New Roman"/>
          <w:sz w:val="24"/>
          <w:szCs w:val="24"/>
          <w:vertAlign w:val="superscript"/>
        </w:rPr>
        <w:t>1</w:t>
      </w:r>
    </w:p>
    <w:p w:rsidR="00BC2A10" w:rsidRPr="00A01AA7" w:rsidRDefault="00BC2A10" w:rsidP="00AC588E">
      <w:pPr>
        <w:pStyle w:val="NormalWeb"/>
        <w:spacing w:line="360" w:lineRule="auto"/>
      </w:pPr>
    </w:p>
    <w:p w:rsidR="00BC2A10" w:rsidRPr="00A01AA7" w:rsidRDefault="00BC2A10" w:rsidP="00AC588E">
      <w:pPr>
        <w:pStyle w:val="NormalWeb"/>
        <w:spacing w:line="360" w:lineRule="auto"/>
      </w:pPr>
    </w:p>
    <w:p w:rsidR="00E95869" w:rsidRPr="00A01AA7" w:rsidRDefault="006F1AA7" w:rsidP="00AC588E">
      <w:pPr>
        <w:pStyle w:val="NormalWeb"/>
        <w:spacing w:line="360" w:lineRule="auto"/>
        <w:rPr>
          <w:vertAlign w:val="superscript"/>
        </w:rPr>
      </w:pPr>
      <w:r w:rsidRPr="00A01AA7">
        <w:rPr>
          <w:bCs/>
          <w:kern w:val="36"/>
        </w:rPr>
        <w:t>COVID</w:t>
      </w:r>
      <w:r w:rsidR="001069FA" w:rsidRPr="00A01AA7">
        <w:rPr>
          <w:bCs/>
          <w:kern w:val="36"/>
        </w:rPr>
        <w:t xml:space="preserve">-19 </w:t>
      </w:r>
      <w:r w:rsidR="00751BE1" w:rsidRPr="00A01AA7">
        <w:rPr>
          <w:bCs/>
          <w:kern w:val="36"/>
        </w:rPr>
        <w:t xml:space="preserve">pandemic </w:t>
      </w:r>
      <w:r w:rsidR="001069FA" w:rsidRPr="00A01AA7">
        <w:rPr>
          <w:bCs/>
          <w:kern w:val="36"/>
        </w:rPr>
        <w:t xml:space="preserve"> disrupted rout</w:t>
      </w:r>
      <w:r w:rsidR="00311758" w:rsidRPr="00A01AA7">
        <w:rPr>
          <w:bCs/>
          <w:kern w:val="36"/>
        </w:rPr>
        <w:t xml:space="preserve">ine immunization </w:t>
      </w:r>
      <w:r w:rsidR="001069FA" w:rsidRPr="00A01AA7">
        <w:rPr>
          <w:bCs/>
          <w:kern w:val="36"/>
        </w:rPr>
        <w:t xml:space="preserve"> services in the entire world especially in LMICs.</w:t>
      </w:r>
      <w:r w:rsidR="00D22E6F" w:rsidRPr="00A01AA7">
        <w:rPr>
          <w:bCs/>
          <w:kern w:val="36"/>
        </w:rPr>
        <w:t>I</w:t>
      </w:r>
      <w:r w:rsidR="001C4075" w:rsidRPr="00A01AA7">
        <w:rPr>
          <w:bCs/>
          <w:kern w:val="36"/>
        </w:rPr>
        <w:t>n</w:t>
      </w:r>
      <w:r w:rsidR="00E7602E" w:rsidRPr="00A01AA7">
        <w:rPr>
          <w:bCs/>
          <w:kern w:val="36"/>
        </w:rPr>
        <w:t xml:space="preserve"> country like</w:t>
      </w:r>
      <w:r w:rsidR="001C4075" w:rsidRPr="00A01AA7">
        <w:rPr>
          <w:bCs/>
          <w:kern w:val="36"/>
        </w:rPr>
        <w:t xml:space="preserve"> India</w:t>
      </w:r>
      <w:r w:rsidR="00DF5EB5" w:rsidRPr="00A01AA7">
        <w:rPr>
          <w:bCs/>
          <w:kern w:val="36"/>
        </w:rPr>
        <w:t xml:space="preserve">, </w:t>
      </w:r>
      <w:r w:rsidR="001C4075" w:rsidRPr="00A01AA7">
        <w:rPr>
          <w:bCs/>
          <w:kern w:val="36"/>
        </w:rPr>
        <w:t xml:space="preserve"> </w:t>
      </w:r>
      <w:r w:rsidR="00DD375D" w:rsidRPr="00A01AA7">
        <w:rPr>
          <w:bCs/>
          <w:kern w:val="36"/>
        </w:rPr>
        <w:t>r</w:t>
      </w:r>
      <w:r w:rsidR="007A3597" w:rsidRPr="00A01AA7">
        <w:t>ural provision of health services declined in February</w:t>
      </w:r>
      <w:r w:rsidR="00100584" w:rsidRPr="00A01AA7">
        <w:t xml:space="preserve"> 2020</w:t>
      </w:r>
      <w:r w:rsidR="007A3597" w:rsidRPr="00A01AA7">
        <w:t xml:space="preserve"> and crashed in</w:t>
      </w:r>
      <w:r w:rsidR="00417E3C" w:rsidRPr="00A01AA7">
        <w:t xml:space="preserve"> the next month.</w:t>
      </w:r>
      <w:r w:rsidR="007A3597" w:rsidRPr="00A01AA7">
        <w:t xml:space="preserve"> </w:t>
      </w:r>
      <w:r w:rsidR="00352EA6" w:rsidRPr="00A01AA7">
        <w:t>Hundreds of thousands of children might already have missed vital immunizations</w:t>
      </w:r>
      <w:r w:rsidR="00981A87" w:rsidRPr="00A01AA7">
        <w:t xml:space="preserve"> as</w:t>
      </w:r>
      <w:r w:rsidR="00547F95" w:rsidRPr="00A01AA7">
        <w:t xml:space="preserve"> the </w:t>
      </w:r>
      <w:r w:rsidR="00352EA6" w:rsidRPr="00A01AA7">
        <w:t>lockdown came into force.</w:t>
      </w:r>
      <w:r w:rsidR="00090C6B" w:rsidRPr="00A01AA7">
        <w:t>This analysis is based on data recently released by t</w:t>
      </w:r>
      <w:r w:rsidR="008B3A2C" w:rsidRPr="00A01AA7">
        <w:t xml:space="preserve">he National Health Mission </w:t>
      </w:r>
      <w:r w:rsidR="00090C6B" w:rsidRPr="00A01AA7">
        <w:t>, which usually covers all sub-centres, primary health centres, community health centres, district hospitals and sub-district hospitals, as well as some private facilities</w:t>
      </w:r>
      <w:r w:rsidR="00AD606F" w:rsidRPr="00A01AA7">
        <w:t xml:space="preserve"> in India</w:t>
      </w:r>
      <w:r w:rsidR="00090C6B" w:rsidRPr="00A01AA7">
        <w:t>.</w:t>
      </w:r>
      <w:r w:rsidR="000C5078" w:rsidRPr="00A01AA7">
        <w:t xml:space="preserve">Though </w:t>
      </w:r>
      <w:r w:rsidR="00FD2D90" w:rsidRPr="00A01AA7">
        <w:t>Ministry of health and family welfare (</w:t>
      </w:r>
      <w:r w:rsidR="000C5078" w:rsidRPr="00A01AA7">
        <w:t xml:space="preserve"> MoHFW</w:t>
      </w:r>
      <w:r w:rsidR="00FD2D90" w:rsidRPr="00A01AA7">
        <w:t xml:space="preserve">) of India  </w:t>
      </w:r>
      <w:r w:rsidR="000C5078" w:rsidRPr="00A01AA7">
        <w:t xml:space="preserve">vide letter dated 14th </w:t>
      </w:r>
      <w:r w:rsidR="00FD2D90" w:rsidRPr="00A01AA7">
        <w:t xml:space="preserve">April 2020 has </w:t>
      </w:r>
      <w:r w:rsidR="000C5078" w:rsidRPr="00A01AA7">
        <w:t xml:space="preserve"> issued a ‘Guidance Note’ on continuation of essential </w:t>
      </w:r>
      <w:r w:rsidR="00DC477A" w:rsidRPr="00A01AA7">
        <w:t>services including immunization</w:t>
      </w:r>
      <w:r w:rsidR="00A545A6" w:rsidRPr="00A01AA7">
        <w:t xml:space="preserve"> </w:t>
      </w:r>
      <w:r w:rsidR="00361D52" w:rsidRPr="00A01AA7">
        <w:t>but implementation of routine immunization services still remains challenging.</w:t>
      </w:r>
      <w:r w:rsidR="004B40B2" w:rsidRPr="00A01AA7">
        <w:t xml:space="preserve"> </w:t>
      </w:r>
      <w:r w:rsidR="004B40B2" w:rsidRPr="00A01AA7">
        <w:rPr>
          <w:vertAlign w:val="superscript"/>
        </w:rPr>
        <w:t xml:space="preserve">2 </w:t>
      </w:r>
      <w:r w:rsidR="00AC588E" w:rsidRPr="00A01AA7">
        <w:t xml:space="preserve"> </w:t>
      </w:r>
      <w:r w:rsidR="00E479A8" w:rsidRPr="00A01AA7">
        <w:t xml:space="preserve">MoHFW  of India has issued guidelines for COVID-19 </w:t>
      </w:r>
      <w:r w:rsidR="00E479A8" w:rsidRPr="00A01AA7">
        <w:lastRenderedPageBreak/>
        <w:t>areas. Places</w:t>
      </w:r>
      <w:r w:rsidR="00935221" w:rsidRPr="00A01AA7">
        <w:t xml:space="preserve"> </w:t>
      </w:r>
      <w:r w:rsidR="006F6CB5" w:rsidRPr="00A01AA7">
        <w:t>from where</w:t>
      </w:r>
      <w:r w:rsidR="00BB5328" w:rsidRPr="00A01AA7">
        <w:t xml:space="preserve"> COVID-19 cases are reported and surrounding areas with risk of COVID-19 spread are classified as ‘Containment Zone’ and ‘Buffer Zone’ respectively while area outside the buffer zone is identified as ‘Area beyond Buffer Zone </w:t>
      </w:r>
      <w:r w:rsidR="0080085A" w:rsidRPr="00A01AA7">
        <w:t>.</w:t>
      </w:r>
      <w:r w:rsidR="009D4DD5" w:rsidRPr="00A01AA7">
        <w:t xml:space="preserve"> </w:t>
      </w:r>
      <w:r w:rsidR="00954387" w:rsidRPr="00A01AA7">
        <w:t xml:space="preserve">This </w:t>
      </w:r>
      <w:r w:rsidR="009D4DD5" w:rsidRPr="00A01AA7">
        <w:t xml:space="preserve"> categorization of</w:t>
      </w:r>
      <w:r w:rsidR="00954387" w:rsidRPr="00A01AA7">
        <w:t xml:space="preserve"> zone</w:t>
      </w:r>
      <w:r w:rsidR="009D4DD5" w:rsidRPr="00A01AA7">
        <w:t xml:space="preserve"> is a dynamic process</w:t>
      </w:r>
      <w:r w:rsidR="00B01E68" w:rsidRPr="00A01AA7">
        <w:t xml:space="preserve"> and is usually</w:t>
      </w:r>
      <w:r w:rsidR="009D4DD5" w:rsidRPr="00A01AA7">
        <w:t xml:space="preserve"> updated </w:t>
      </w:r>
      <w:r w:rsidR="00B01E68" w:rsidRPr="00A01AA7">
        <w:t>every week.</w:t>
      </w:r>
      <w:r w:rsidR="00A248CA" w:rsidRPr="00A01AA7">
        <w:rPr>
          <w:bCs/>
        </w:rPr>
        <w:t>Strategies would</w:t>
      </w:r>
      <w:r w:rsidR="00F56282" w:rsidRPr="00A01AA7">
        <w:rPr>
          <w:bCs/>
        </w:rPr>
        <w:t xml:space="preserve"> be adopted for immunization as per various zones</w:t>
      </w:r>
      <w:r w:rsidR="002C77EE" w:rsidRPr="00A01AA7">
        <w:rPr>
          <w:bCs/>
        </w:rPr>
        <w:t>.</w:t>
      </w:r>
      <w:r w:rsidR="00457874" w:rsidRPr="00A01AA7">
        <w:t>Both</w:t>
      </w:r>
      <w:r w:rsidR="00716C43" w:rsidRPr="00A01AA7">
        <w:t xml:space="preserve"> Health Facility based s</w:t>
      </w:r>
      <w:r w:rsidR="007709E1" w:rsidRPr="00A01AA7">
        <w:t>ession and Outreach session should be</w:t>
      </w:r>
      <w:r w:rsidR="00716C43" w:rsidRPr="00A01AA7">
        <w:t xml:space="preserve"> closed in </w:t>
      </w:r>
      <w:r w:rsidR="007709E1" w:rsidRPr="00A01AA7">
        <w:rPr>
          <w:bCs/>
        </w:rPr>
        <w:t xml:space="preserve">Containment and </w:t>
      </w:r>
      <w:r w:rsidR="00716C43" w:rsidRPr="00A01AA7">
        <w:rPr>
          <w:bCs/>
        </w:rPr>
        <w:t xml:space="preserve">Buffer zone </w:t>
      </w:r>
      <w:r w:rsidR="00716C43" w:rsidRPr="00A01AA7">
        <w:t xml:space="preserve">and open in </w:t>
      </w:r>
      <w:r w:rsidR="00716C43" w:rsidRPr="00A01AA7">
        <w:rPr>
          <w:bCs/>
        </w:rPr>
        <w:t>Areas Beyond Buffer Zone.</w:t>
      </w:r>
      <w:r w:rsidR="003A7CD8" w:rsidRPr="00A01AA7">
        <w:rPr>
          <w:bCs/>
        </w:rPr>
        <w:t>Birth dose vaccination at health facilities  is an exception to this zone categorization as it should  continue irrespective of zones.</w:t>
      </w:r>
      <w:r w:rsidR="00656E0D" w:rsidRPr="00A01AA7">
        <w:rPr>
          <w:color w:val="000000"/>
        </w:rPr>
        <w:t xml:space="preserve"> By providing timely immunizations, individuals and communities remain protected and the likelihood of a VPD outbreak decreases</w:t>
      </w:r>
      <w:r w:rsidR="00DC740F" w:rsidRPr="00A01AA7">
        <w:rPr>
          <w:color w:val="000000"/>
        </w:rPr>
        <w:t>.</w:t>
      </w:r>
      <w:r w:rsidR="00661C18" w:rsidRPr="00A01AA7">
        <w:t xml:space="preserve">WHO states that </w:t>
      </w:r>
      <w:r w:rsidR="00661C18" w:rsidRPr="00A01AA7">
        <w:rPr>
          <w:bCs/>
        </w:rPr>
        <w:t xml:space="preserve">newborn vaccination programmes </w:t>
      </w:r>
      <w:r w:rsidR="00EF164E" w:rsidRPr="00A01AA7">
        <w:t xml:space="preserve"> (</w:t>
      </w:r>
      <w:r w:rsidR="00EF164E" w:rsidRPr="00A01AA7">
        <w:rPr>
          <w:iCs/>
        </w:rPr>
        <w:t xml:space="preserve">e.g. </w:t>
      </w:r>
      <w:r w:rsidR="00EF164E" w:rsidRPr="00A01AA7">
        <w:t xml:space="preserve">BCG, OPV, Hepatitis B) </w:t>
      </w:r>
      <w:r w:rsidR="001834FD" w:rsidRPr="00A01AA7">
        <w:rPr>
          <w:bCs/>
        </w:rPr>
        <w:t xml:space="preserve">should be </w:t>
      </w:r>
      <w:r w:rsidR="00661C18" w:rsidRPr="00A01AA7">
        <w:rPr>
          <w:bCs/>
        </w:rPr>
        <w:t>continue</w:t>
      </w:r>
      <w:r w:rsidR="001834FD" w:rsidRPr="00A01AA7">
        <w:rPr>
          <w:bCs/>
        </w:rPr>
        <w:t>d</w:t>
      </w:r>
      <w:r w:rsidR="00661C18" w:rsidRPr="00A01AA7">
        <w:rPr>
          <w:bCs/>
        </w:rPr>
        <w:t xml:space="preserve"> as planned during the COVID-19 pandemic</w:t>
      </w:r>
      <w:r w:rsidR="001834FD" w:rsidRPr="00A01AA7">
        <w:rPr>
          <w:bCs/>
        </w:rPr>
        <w:t>.</w:t>
      </w:r>
      <w:r w:rsidR="00141966" w:rsidRPr="00A01AA7">
        <w:rPr>
          <w:color w:val="000000"/>
        </w:rPr>
        <w:t xml:space="preserve"> School-based vaccination initiatives should continue only if infection prevention and control measures are implemented to avoid increased risk </w:t>
      </w:r>
      <w:r w:rsidR="00D77A5A" w:rsidRPr="00A01AA7">
        <w:rPr>
          <w:color w:val="000000"/>
        </w:rPr>
        <w:t>of transmission of the corona virus</w:t>
      </w:r>
      <w:r w:rsidR="00141966" w:rsidRPr="00A01AA7">
        <w:rPr>
          <w:color w:val="000000"/>
        </w:rPr>
        <w:t xml:space="preserve"> among the students, school personnel and health care providers</w:t>
      </w:r>
      <w:r w:rsidR="00E16A13" w:rsidRPr="00A01AA7">
        <w:rPr>
          <w:color w:val="000000"/>
        </w:rPr>
        <w:t xml:space="preserve"> School-based delivery is an important mode of vaccine delivery for children and adolescents against several vaccines such as booster doses of tetanus and diphtheria, measles-rubella vaccines, HPV vaccine, meningococcal vaccines,</w:t>
      </w:r>
      <w:r w:rsidR="002F5EA0" w:rsidRPr="00A01AA7">
        <w:rPr>
          <w:color w:val="000000"/>
        </w:rPr>
        <w:t xml:space="preserve"> and typhoid conjugate vaccines.</w:t>
      </w:r>
      <w:r w:rsidR="00BB311D" w:rsidRPr="00A01AA7">
        <w:t>Countries can foll</w:t>
      </w:r>
      <w:r w:rsidR="002A2E0A" w:rsidRPr="00A01AA7">
        <w:t>ow recommended guidance on the r</w:t>
      </w:r>
      <w:r w:rsidR="00BB311D" w:rsidRPr="00A01AA7">
        <w:t>ational use of personal protective equ</w:t>
      </w:r>
      <w:r w:rsidR="00822A6C" w:rsidRPr="00A01AA7">
        <w:t>ipment for COVID-19</w:t>
      </w:r>
      <w:r w:rsidR="00BB311D" w:rsidRPr="00A01AA7">
        <w:t xml:space="preserve"> and conside</w:t>
      </w:r>
      <w:r w:rsidR="00F3017E" w:rsidRPr="00A01AA7">
        <w:t>rations during severe shortages</w:t>
      </w:r>
      <w:r w:rsidR="00010EB6" w:rsidRPr="00A01AA7">
        <w:t>.</w:t>
      </w:r>
      <w:r w:rsidR="002230E9" w:rsidRPr="00A01AA7">
        <w:t xml:space="preserve"> </w:t>
      </w:r>
      <w:r w:rsidR="002230E9" w:rsidRPr="00A01AA7">
        <w:rPr>
          <w:vertAlign w:val="superscript"/>
        </w:rPr>
        <w:t>3</w:t>
      </w:r>
      <w:r w:rsidR="00BB311D" w:rsidRPr="00A01AA7">
        <w:t xml:space="preserve"> Advice on the use of masks in the context of COVID-</w:t>
      </w:r>
      <w:r w:rsidR="002418C2" w:rsidRPr="00A01AA7">
        <w:t xml:space="preserve">19 </w:t>
      </w:r>
      <w:r w:rsidR="00BB311D" w:rsidRPr="00A01AA7">
        <w:t>and encourage immunization providers to perform hand hygiene frequently</w:t>
      </w:r>
      <w:r w:rsidR="007F7507" w:rsidRPr="00A01AA7">
        <w:t>.</w:t>
      </w:r>
      <w:r w:rsidR="002230E9" w:rsidRPr="00A01AA7">
        <w:t xml:space="preserve"> </w:t>
      </w:r>
      <w:r w:rsidR="002230E9" w:rsidRPr="00A01AA7">
        <w:rPr>
          <w:vertAlign w:val="superscript"/>
        </w:rPr>
        <w:t>4</w:t>
      </w:r>
      <w:r w:rsidR="002333DF" w:rsidRPr="00A01AA7">
        <w:t xml:space="preserve">  </w:t>
      </w:r>
      <w:r w:rsidR="00E95869" w:rsidRPr="00A01AA7">
        <w:t>The vaccination sessions should be conducted in well-ventilated areas and the areas should be disinfected often.</w:t>
      </w:r>
      <w:r w:rsidR="002230E9" w:rsidRPr="00A01AA7">
        <w:rPr>
          <w:vertAlign w:val="superscript"/>
        </w:rPr>
        <w:t>5</w:t>
      </w:r>
    </w:p>
    <w:p w:rsidR="00AB6BF7" w:rsidRPr="00A01AA7" w:rsidRDefault="00AB6BF7" w:rsidP="00AC588E">
      <w:pPr>
        <w:spacing w:line="360" w:lineRule="auto"/>
        <w:rPr>
          <w:rFonts w:ascii="Times New Roman" w:hAnsi="Times New Roman"/>
          <w:color w:val="000000"/>
          <w:sz w:val="24"/>
          <w:szCs w:val="24"/>
        </w:rPr>
      </w:pPr>
    </w:p>
    <w:p w:rsidR="006339D2" w:rsidRPr="00A01AA7" w:rsidRDefault="006339D2" w:rsidP="00C81DF1">
      <w:pPr>
        <w:rPr>
          <w:rFonts w:ascii="Times New Roman" w:hAnsi="Times New Roman"/>
          <w:color w:val="000000"/>
          <w:sz w:val="24"/>
          <w:szCs w:val="24"/>
        </w:rPr>
      </w:pPr>
    </w:p>
    <w:p w:rsidR="006339D2" w:rsidRPr="00A01AA7" w:rsidRDefault="006339D2" w:rsidP="00C81DF1">
      <w:pPr>
        <w:rPr>
          <w:rFonts w:ascii="Times New Roman" w:hAnsi="Times New Roman"/>
          <w:color w:val="000000"/>
          <w:sz w:val="24"/>
          <w:szCs w:val="24"/>
        </w:rPr>
      </w:pPr>
    </w:p>
    <w:p w:rsidR="00AB6BF7" w:rsidRPr="00A01AA7" w:rsidRDefault="0076161A" w:rsidP="00C81DF1">
      <w:pPr>
        <w:rPr>
          <w:rFonts w:ascii="Times New Roman" w:hAnsi="Times New Roman"/>
          <w:color w:val="000000"/>
          <w:sz w:val="24"/>
          <w:szCs w:val="24"/>
        </w:rPr>
      </w:pPr>
      <w:r w:rsidRPr="00A01AA7">
        <w:rPr>
          <w:rFonts w:ascii="Times New Roman" w:hAnsi="Times New Roman"/>
          <w:color w:val="000000"/>
          <w:sz w:val="24"/>
          <w:szCs w:val="24"/>
        </w:rPr>
        <w:t xml:space="preserve">CONCLUSION </w:t>
      </w:r>
    </w:p>
    <w:p w:rsidR="00D576EF" w:rsidRPr="00A01AA7" w:rsidRDefault="00D576EF" w:rsidP="00C81DF1">
      <w:pPr>
        <w:rPr>
          <w:rFonts w:ascii="Times New Roman" w:hAnsi="Times New Roman"/>
          <w:color w:val="000000"/>
          <w:sz w:val="24"/>
          <w:szCs w:val="24"/>
        </w:rPr>
      </w:pPr>
    </w:p>
    <w:p w:rsidR="00D576EF" w:rsidRPr="00A01AA7" w:rsidRDefault="00D576EF" w:rsidP="00C81DF1">
      <w:pPr>
        <w:rPr>
          <w:rFonts w:ascii="Times New Roman" w:hAnsi="Times New Roman"/>
          <w:color w:val="000000"/>
          <w:sz w:val="24"/>
          <w:szCs w:val="24"/>
        </w:rPr>
      </w:pPr>
    </w:p>
    <w:p w:rsidR="00FE0B58" w:rsidRPr="00A01AA7" w:rsidRDefault="00C27100" w:rsidP="00C814D1">
      <w:pPr>
        <w:spacing w:line="360" w:lineRule="auto"/>
        <w:rPr>
          <w:rFonts w:ascii="Times New Roman" w:hAnsi="Times New Roman"/>
          <w:sz w:val="24"/>
          <w:szCs w:val="24"/>
        </w:rPr>
      </w:pPr>
      <w:r w:rsidRPr="00A01AA7">
        <w:rPr>
          <w:rFonts w:ascii="Times New Roman" w:hAnsi="Times New Roman"/>
          <w:sz w:val="24"/>
          <w:szCs w:val="24"/>
        </w:rPr>
        <w:t>Even if routine services have continued throughout the COVID-19 pandemic, ser</w:t>
      </w:r>
      <w:r w:rsidR="0032341C" w:rsidRPr="00A01AA7">
        <w:rPr>
          <w:rFonts w:ascii="Times New Roman" w:hAnsi="Times New Roman"/>
          <w:sz w:val="24"/>
          <w:szCs w:val="24"/>
        </w:rPr>
        <w:t xml:space="preserve">vice delivery may have been sub </w:t>
      </w:r>
      <w:r w:rsidRPr="00A01AA7">
        <w:rPr>
          <w:rFonts w:ascii="Times New Roman" w:hAnsi="Times New Roman"/>
          <w:sz w:val="24"/>
          <w:szCs w:val="24"/>
        </w:rPr>
        <w:t>optimal, or beneficiaries may not have been able or willing to access services, Therefore, intensification of immunization services and demand generatio</w:t>
      </w:r>
      <w:r w:rsidR="00EE442D" w:rsidRPr="00A01AA7">
        <w:rPr>
          <w:rFonts w:ascii="Times New Roman" w:hAnsi="Times New Roman"/>
          <w:sz w:val="24"/>
          <w:szCs w:val="24"/>
        </w:rPr>
        <w:t>n activities will be a priority</w:t>
      </w:r>
      <w:r w:rsidR="007A54A2" w:rsidRPr="00A01AA7">
        <w:rPr>
          <w:rFonts w:ascii="Times New Roman" w:hAnsi="Times New Roman"/>
          <w:sz w:val="24"/>
          <w:szCs w:val="24"/>
        </w:rPr>
        <w:t>.</w:t>
      </w:r>
      <w:r w:rsidR="00EE442D" w:rsidRPr="00A01AA7">
        <w:rPr>
          <w:rFonts w:ascii="Times New Roman" w:hAnsi="Times New Roman"/>
          <w:bCs/>
          <w:color w:val="000000"/>
          <w:sz w:val="24"/>
          <w:szCs w:val="24"/>
        </w:rPr>
        <w:t>If immunization servic</w:t>
      </w:r>
      <w:r w:rsidR="0054204F" w:rsidRPr="00A01AA7">
        <w:rPr>
          <w:rFonts w:ascii="Times New Roman" w:hAnsi="Times New Roman"/>
          <w:bCs/>
          <w:color w:val="000000"/>
          <w:sz w:val="24"/>
          <w:szCs w:val="24"/>
        </w:rPr>
        <w:t>es are suspended or reduced,</w:t>
      </w:r>
      <w:r w:rsidR="00EE442D" w:rsidRPr="00A01AA7">
        <w:rPr>
          <w:rFonts w:ascii="Times New Roman" w:hAnsi="Times New Roman"/>
          <w:bCs/>
          <w:color w:val="000000"/>
          <w:sz w:val="24"/>
          <w:szCs w:val="24"/>
        </w:rPr>
        <w:t xml:space="preserve"> countries need </w:t>
      </w:r>
      <w:r w:rsidR="00EE442D" w:rsidRPr="00A01AA7">
        <w:rPr>
          <w:rFonts w:ascii="Times New Roman" w:hAnsi="Times New Roman"/>
          <w:bCs/>
          <w:color w:val="000000"/>
          <w:sz w:val="24"/>
          <w:szCs w:val="24"/>
        </w:rPr>
        <w:lastRenderedPageBreak/>
        <w:t>to conduct ca</w:t>
      </w:r>
      <w:r w:rsidR="008E4A3D" w:rsidRPr="00A01AA7">
        <w:rPr>
          <w:rFonts w:ascii="Times New Roman" w:hAnsi="Times New Roman"/>
          <w:bCs/>
          <w:color w:val="000000"/>
          <w:sz w:val="24"/>
          <w:szCs w:val="24"/>
        </w:rPr>
        <w:t>tch-up immunization activities.</w:t>
      </w:r>
      <w:r w:rsidR="002912FC" w:rsidRPr="00A01AA7">
        <w:rPr>
          <w:rFonts w:ascii="Times New Roman" w:hAnsi="Times New Roman"/>
          <w:sz w:val="24"/>
          <w:szCs w:val="24"/>
        </w:rPr>
        <w:t>Strategies for catch-up may should be based on</w:t>
      </w:r>
      <w:r w:rsidR="0032341C" w:rsidRPr="00A01AA7">
        <w:rPr>
          <w:rFonts w:ascii="Times New Roman" w:hAnsi="Times New Roman"/>
          <w:sz w:val="24"/>
          <w:szCs w:val="24"/>
        </w:rPr>
        <w:t xml:space="preserve"> local epidemiology of outbreak </w:t>
      </w:r>
      <w:r w:rsidR="002912FC" w:rsidRPr="00A01AA7">
        <w:rPr>
          <w:rFonts w:ascii="Times New Roman" w:hAnsi="Times New Roman"/>
          <w:sz w:val="24"/>
          <w:szCs w:val="24"/>
        </w:rPr>
        <w:t>prone VPDs such as measles, polio, diphtheria, pertussis, meningococcus, and yellow fever; activities could include additional outreach and/or mobile sessions or the conduct of periodic intensification of routi</w:t>
      </w:r>
      <w:r w:rsidR="007B55D1" w:rsidRPr="00A01AA7">
        <w:rPr>
          <w:rFonts w:ascii="Times New Roman" w:hAnsi="Times New Roman"/>
          <w:sz w:val="24"/>
          <w:szCs w:val="24"/>
        </w:rPr>
        <w:t>ne immunization services</w:t>
      </w:r>
      <w:r w:rsidR="002912FC" w:rsidRPr="00A01AA7">
        <w:rPr>
          <w:rFonts w:ascii="Times New Roman" w:hAnsi="Times New Roman"/>
          <w:sz w:val="24"/>
          <w:szCs w:val="24"/>
        </w:rPr>
        <w:t>.</w:t>
      </w:r>
      <w:r w:rsidR="00CD0428" w:rsidRPr="00A01AA7">
        <w:rPr>
          <w:rFonts w:ascii="Times New Roman" w:hAnsi="Times New Roman"/>
          <w:sz w:val="24"/>
          <w:szCs w:val="24"/>
        </w:rPr>
        <w:t xml:space="preserve">Clear communication  with the </w:t>
      </w:r>
      <w:r w:rsidR="00D57FE0" w:rsidRPr="00A01AA7">
        <w:rPr>
          <w:rFonts w:ascii="Times New Roman" w:hAnsi="Times New Roman"/>
          <w:sz w:val="24"/>
          <w:szCs w:val="24"/>
        </w:rPr>
        <w:t xml:space="preserve"> health</w:t>
      </w:r>
      <w:r w:rsidR="00CD0428" w:rsidRPr="00A01AA7">
        <w:rPr>
          <w:rFonts w:ascii="Times New Roman" w:hAnsi="Times New Roman"/>
          <w:sz w:val="24"/>
          <w:szCs w:val="24"/>
        </w:rPr>
        <w:t xml:space="preserve"> care service providers and community should be there to gain and sustain their trust .</w:t>
      </w:r>
      <w:r w:rsidR="00D41A11" w:rsidRPr="00A01AA7">
        <w:rPr>
          <w:rFonts w:ascii="Times New Roman" w:hAnsi="Times New Roman"/>
          <w:sz w:val="24"/>
          <w:szCs w:val="24"/>
        </w:rPr>
        <w:t>Reassurance of p</w:t>
      </w:r>
      <w:r w:rsidR="000D47DB" w:rsidRPr="00A01AA7">
        <w:rPr>
          <w:rFonts w:ascii="Times New Roman" w:hAnsi="Times New Roman"/>
          <w:sz w:val="24"/>
          <w:szCs w:val="24"/>
        </w:rPr>
        <w:t xml:space="preserve">arents </w:t>
      </w:r>
      <w:r w:rsidR="00A70810" w:rsidRPr="00A01AA7">
        <w:rPr>
          <w:rFonts w:ascii="Times New Roman" w:hAnsi="Times New Roman"/>
          <w:sz w:val="24"/>
          <w:szCs w:val="24"/>
        </w:rPr>
        <w:t>regarding resumption</w:t>
      </w:r>
      <w:r w:rsidR="002D5F97" w:rsidRPr="00A01AA7">
        <w:rPr>
          <w:rFonts w:ascii="Times New Roman" w:hAnsi="Times New Roman"/>
          <w:sz w:val="24"/>
          <w:szCs w:val="24"/>
        </w:rPr>
        <w:t xml:space="preserve"> of vaccination services and information </w:t>
      </w:r>
      <w:r w:rsidR="00B430B3" w:rsidRPr="00A01AA7">
        <w:rPr>
          <w:rFonts w:ascii="Times New Roman" w:hAnsi="Times New Roman"/>
          <w:sz w:val="24"/>
          <w:szCs w:val="24"/>
        </w:rPr>
        <w:t>about how to catch up the missed doses</w:t>
      </w:r>
      <w:r w:rsidR="004940C4" w:rsidRPr="00A01AA7">
        <w:rPr>
          <w:rFonts w:ascii="Times New Roman" w:hAnsi="Times New Roman"/>
          <w:sz w:val="24"/>
          <w:szCs w:val="24"/>
        </w:rPr>
        <w:t xml:space="preserve"> should be provided.</w:t>
      </w:r>
      <w:r w:rsidR="00D42851" w:rsidRPr="00A01AA7">
        <w:rPr>
          <w:rFonts w:ascii="Times New Roman" w:hAnsi="Times New Roman"/>
          <w:sz w:val="24"/>
          <w:szCs w:val="24"/>
        </w:rPr>
        <w:t>Suspended immunization services</w:t>
      </w:r>
      <w:r w:rsidR="006118FA" w:rsidRPr="00A01AA7">
        <w:rPr>
          <w:rFonts w:ascii="Times New Roman" w:hAnsi="Times New Roman"/>
          <w:sz w:val="24"/>
          <w:szCs w:val="24"/>
        </w:rPr>
        <w:t xml:space="preserve"> in LMICs</w:t>
      </w:r>
      <w:r w:rsidR="00E05940" w:rsidRPr="00A01AA7">
        <w:rPr>
          <w:rFonts w:ascii="Times New Roman" w:hAnsi="Times New Roman"/>
          <w:sz w:val="24"/>
          <w:szCs w:val="24"/>
        </w:rPr>
        <w:t xml:space="preserve"> should be restarted </w:t>
      </w:r>
      <w:r w:rsidR="005025F9" w:rsidRPr="00A01AA7">
        <w:rPr>
          <w:rFonts w:ascii="Times New Roman" w:hAnsi="Times New Roman"/>
          <w:sz w:val="24"/>
          <w:szCs w:val="24"/>
        </w:rPr>
        <w:t xml:space="preserve">at the earliest.two factors which will determine whether routine immunization to be resumed or not are reduced </w:t>
      </w:r>
      <w:r w:rsidR="00D42851" w:rsidRPr="00A01AA7">
        <w:rPr>
          <w:rFonts w:ascii="Times New Roman" w:hAnsi="Times New Roman"/>
          <w:sz w:val="24"/>
          <w:szCs w:val="24"/>
        </w:rPr>
        <w:t>risk of C</w:t>
      </w:r>
      <w:r w:rsidR="005025F9" w:rsidRPr="00A01AA7">
        <w:rPr>
          <w:rFonts w:ascii="Times New Roman" w:hAnsi="Times New Roman"/>
          <w:sz w:val="24"/>
          <w:szCs w:val="24"/>
        </w:rPr>
        <w:t>OVID-19 transmission and capacity of health system.</w:t>
      </w:r>
      <w:r w:rsidR="00AF180D" w:rsidRPr="00A01AA7">
        <w:rPr>
          <w:rFonts w:ascii="Times New Roman" w:hAnsi="Times New Roman"/>
          <w:sz w:val="24"/>
          <w:szCs w:val="24"/>
        </w:rPr>
        <w:t>Surveillance systems should</w:t>
      </w:r>
      <w:r w:rsidR="004C0446" w:rsidRPr="00A01AA7">
        <w:rPr>
          <w:rFonts w:ascii="Times New Roman" w:hAnsi="Times New Roman"/>
          <w:sz w:val="24"/>
          <w:szCs w:val="24"/>
        </w:rPr>
        <w:t xml:space="preserve"> be</w:t>
      </w:r>
      <w:r w:rsidR="00AF180D" w:rsidRPr="00A01AA7">
        <w:rPr>
          <w:rFonts w:ascii="Times New Roman" w:hAnsi="Times New Roman"/>
          <w:sz w:val="24"/>
          <w:szCs w:val="24"/>
        </w:rPr>
        <w:t xml:space="preserve"> continue</w:t>
      </w:r>
      <w:r w:rsidR="004C0446" w:rsidRPr="00A01AA7">
        <w:rPr>
          <w:rFonts w:ascii="Times New Roman" w:hAnsi="Times New Roman"/>
          <w:sz w:val="24"/>
          <w:szCs w:val="24"/>
        </w:rPr>
        <w:t xml:space="preserve">d </w:t>
      </w:r>
      <w:r w:rsidR="00210A7F" w:rsidRPr="00A01AA7">
        <w:rPr>
          <w:rFonts w:ascii="Times New Roman" w:hAnsi="Times New Roman"/>
          <w:sz w:val="24"/>
          <w:szCs w:val="24"/>
        </w:rPr>
        <w:t xml:space="preserve"> for </w:t>
      </w:r>
      <w:r w:rsidR="00AF180D" w:rsidRPr="00A01AA7">
        <w:rPr>
          <w:rFonts w:ascii="Times New Roman" w:hAnsi="Times New Roman"/>
          <w:sz w:val="24"/>
          <w:szCs w:val="24"/>
        </w:rPr>
        <w:t xml:space="preserve">  early detection and management of VPDs</w:t>
      </w:r>
      <w:r w:rsidR="00375537" w:rsidRPr="00A01AA7">
        <w:rPr>
          <w:rFonts w:ascii="Times New Roman" w:hAnsi="Times New Roman"/>
          <w:sz w:val="24"/>
          <w:szCs w:val="24"/>
        </w:rPr>
        <w:t xml:space="preserve"> especially active surveillance for acute flaccid paralysis cases, p</w:t>
      </w:r>
      <w:r w:rsidR="00210A7F" w:rsidRPr="00A01AA7">
        <w:rPr>
          <w:rFonts w:ascii="Times New Roman" w:hAnsi="Times New Roman"/>
          <w:sz w:val="24"/>
          <w:szCs w:val="24"/>
        </w:rPr>
        <w:t xml:space="preserve">olio environmental surveillance </w:t>
      </w:r>
      <w:r w:rsidR="00375537" w:rsidRPr="00A01AA7">
        <w:rPr>
          <w:rFonts w:ascii="Times New Roman" w:hAnsi="Times New Roman"/>
          <w:sz w:val="24"/>
          <w:szCs w:val="24"/>
        </w:rPr>
        <w:t xml:space="preserve"> </w:t>
      </w:r>
      <w:r w:rsidR="000B07FF" w:rsidRPr="00A01AA7">
        <w:rPr>
          <w:rFonts w:ascii="Times New Roman" w:hAnsi="Times New Roman"/>
          <w:sz w:val="24"/>
          <w:szCs w:val="24"/>
        </w:rPr>
        <w:t>and surveillance</w:t>
      </w:r>
      <w:r w:rsidR="00375537" w:rsidRPr="00A01AA7">
        <w:rPr>
          <w:rFonts w:ascii="Times New Roman" w:hAnsi="Times New Roman"/>
          <w:sz w:val="24"/>
          <w:szCs w:val="24"/>
        </w:rPr>
        <w:t xml:space="preserve"> for </w:t>
      </w:r>
      <w:r w:rsidR="000B07FF" w:rsidRPr="00A01AA7">
        <w:rPr>
          <w:rFonts w:ascii="Times New Roman" w:hAnsi="Times New Roman"/>
          <w:sz w:val="24"/>
          <w:szCs w:val="24"/>
        </w:rPr>
        <w:t xml:space="preserve">outbreaks. Community </w:t>
      </w:r>
      <w:r w:rsidR="0006637C" w:rsidRPr="00A01AA7">
        <w:rPr>
          <w:rFonts w:ascii="Times New Roman" w:hAnsi="Times New Roman"/>
          <w:sz w:val="24"/>
          <w:szCs w:val="24"/>
        </w:rPr>
        <w:t xml:space="preserve">based surveillance to be </w:t>
      </w:r>
      <w:r w:rsidR="008A57FD" w:rsidRPr="00A01AA7">
        <w:rPr>
          <w:rFonts w:ascii="Times New Roman" w:hAnsi="Times New Roman"/>
          <w:sz w:val="24"/>
          <w:szCs w:val="24"/>
        </w:rPr>
        <w:t>discouraged</w:t>
      </w:r>
      <w:r w:rsidR="008A7FF5" w:rsidRPr="00A01AA7">
        <w:rPr>
          <w:rFonts w:ascii="Times New Roman" w:hAnsi="Times New Roman"/>
          <w:sz w:val="24"/>
          <w:szCs w:val="24"/>
        </w:rPr>
        <w:t xml:space="preserve"> in COVID-19 scenario</w:t>
      </w:r>
      <w:r w:rsidR="008A57FD" w:rsidRPr="00A01AA7">
        <w:rPr>
          <w:rFonts w:ascii="Times New Roman" w:hAnsi="Times New Roman"/>
          <w:sz w:val="24"/>
          <w:szCs w:val="24"/>
        </w:rPr>
        <w:t xml:space="preserve"> since</w:t>
      </w:r>
      <w:r w:rsidR="008A7FF5" w:rsidRPr="00A01AA7">
        <w:rPr>
          <w:rFonts w:ascii="Times New Roman" w:hAnsi="Times New Roman"/>
          <w:sz w:val="24"/>
          <w:szCs w:val="24"/>
        </w:rPr>
        <w:t xml:space="preserve"> personal visits are there.</w:t>
      </w:r>
      <w:r w:rsidR="00971B39" w:rsidRPr="00A01AA7">
        <w:rPr>
          <w:rFonts w:ascii="Times New Roman" w:hAnsi="Times New Roman"/>
          <w:sz w:val="24"/>
          <w:szCs w:val="24"/>
        </w:rPr>
        <w:t xml:space="preserve">Worldwide </w:t>
      </w:r>
      <w:r w:rsidR="00FC617F" w:rsidRPr="00A01AA7">
        <w:rPr>
          <w:rFonts w:ascii="Times New Roman" w:hAnsi="Times New Roman"/>
          <w:sz w:val="24"/>
          <w:szCs w:val="24"/>
        </w:rPr>
        <w:t xml:space="preserve"> </w:t>
      </w:r>
      <w:r w:rsidR="007D604F" w:rsidRPr="00A01AA7">
        <w:rPr>
          <w:rFonts w:ascii="Times New Roman" w:hAnsi="Times New Roman"/>
          <w:sz w:val="24"/>
          <w:szCs w:val="24"/>
        </w:rPr>
        <w:t xml:space="preserve"> production</w:t>
      </w:r>
      <w:r w:rsidR="00FC617F" w:rsidRPr="00A01AA7">
        <w:rPr>
          <w:rFonts w:ascii="Times New Roman" w:hAnsi="Times New Roman"/>
          <w:sz w:val="24"/>
          <w:szCs w:val="24"/>
        </w:rPr>
        <w:t xml:space="preserve"> of vaccine is also disturbed</w:t>
      </w:r>
      <w:r w:rsidR="007D604F" w:rsidRPr="00A01AA7">
        <w:rPr>
          <w:rFonts w:ascii="Times New Roman" w:hAnsi="Times New Roman"/>
          <w:sz w:val="24"/>
          <w:szCs w:val="24"/>
        </w:rPr>
        <w:t>, leading to delays in vaccine</w:t>
      </w:r>
      <w:r w:rsidR="00FC617F" w:rsidRPr="00A01AA7">
        <w:rPr>
          <w:rFonts w:ascii="Times New Roman" w:hAnsi="Times New Roman"/>
          <w:sz w:val="24"/>
          <w:szCs w:val="24"/>
        </w:rPr>
        <w:t xml:space="preserve"> imports and exports</w:t>
      </w:r>
      <w:r w:rsidR="007D604F" w:rsidRPr="00A01AA7">
        <w:rPr>
          <w:rFonts w:ascii="Times New Roman" w:hAnsi="Times New Roman"/>
          <w:sz w:val="24"/>
          <w:szCs w:val="24"/>
        </w:rPr>
        <w:t xml:space="preserve"> to countries</w:t>
      </w:r>
      <w:r w:rsidR="00FC617F" w:rsidRPr="00A01AA7">
        <w:rPr>
          <w:rFonts w:ascii="Times New Roman" w:hAnsi="Times New Roman"/>
          <w:sz w:val="24"/>
          <w:szCs w:val="24"/>
        </w:rPr>
        <w:t xml:space="preserve"> especially LMICs</w:t>
      </w:r>
      <w:r w:rsidR="00042D02" w:rsidRPr="00A01AA7">
        <w:rPr>
          <w:rFonts w:ascii="Times New Roman" w:hAnsi="Times New Roman"/>
          <w:sz w:val="24"/>
          <w:szCs w:val="24"/>
        </w:rPr>
        <w:t>.V</w:t>
      </w:r>
      <w:r w:rsidR="007D604F" w:rsidRPr="00A01AA7">
        <w:rPr>
          <w:rFonts w:ascii="Times New Roman" w:hAnsi="Times New Roman"/>
          <w:sz w:val="24"/>
          <w:szCs w:val="24"/>
        </w:rPr>
        <w:t>accin</w:t>
      </w:r>
      <w:r w:rsidR="00F371A6" w:rsidRPr="00A01AA7">
        <w:rPr>
          <w:rFonts w:ascii="Times New Roman" w:hAnsi="Times New Roman"/>
          <w:sz w:val="24"/>
          <w:szCs w:val="24"/>
        </w:rPr>
        <w:t>e availability should be there</w:t>
      </w:r>
      <w:r w:rsidR="007D604F" w:rsidRPr="00A01AA7">
        <w:rPr>
          <w:rFonts w:ascii="Times New Roman" w:hAnsi="Times New Roman"/>
          <w:sz w:val="24"/>
          <w:szCs w:val="24"/>
        </w:rPr>
        <w:t xml:space="preserve"> for at </w:t>
      </w:r>
      <w:r w:rsidR="00F371A6" w:rsidRPr="00A01AA7">
        <w:rPr>
          <w:rFonts w:ascii="Times New Roman" w:hAnsi="Times New Roman"/>
          <w:sz w:val="24"/>
          <w:szCs w:val="24"/>
        </w:rPr>
        <w:t xml:space="preserve">minimum 03 </w:t>
      </w:r>
      <w:r w:rsidR="007D604F" w:rsidRPr="00A01AA7">
        <w:rPr>
          <w:rFonts w:ascii="Times New Roman" w:hAnsi="Times New Roman"/>
          <w:sz w:val="24"/>
          <w:szCs w:val="24"/>
        </w:rPr>
        <w:t xml:space="preserve"> months at national level.</w:t>
      </w:r>
      <w:r w:rsidR="00F73D2B" w:rsidRPr="00A01AA7">
        <w:rPr>
          <w:rFonts w:ascii="Times New Roman" w:hAnsi="Times New Roman"/>
          <w:sz w:val="24"/>
          <w:szCs w:val="24"/>
        </w:rPr>
        <w:t>Measles rubella eliminati</w:t>
      </w:r>
      <w:r w:rsidR="007C7898" w:rsidRPr="00A01AA7">
        <w:rPr>
          <w:rFonts w:ascii="Times New Roman" w:hAnsi="Times New Roman"/>
          <w:sz w:val="24"/>
          <w:szCs w:val="24"/>
        </w:rPr>
        <w:t>on verification activities can</w:t>
      </w:r>
      <w:r w:rsidR="00F73D2B" w:rsidRPr="00A01AA7">
        <w:rPr>
          <w:rFonts w:ascii="Times New Roman" w:hAnsi="Times New Roman"/>
          <w:sz w:val="24"/>
          <w:szCs w:val="24"/>
        </w:rPr>
        <w:t xml:space="preserve"> conti</w:t>
      </w:r>
      <w:r w:rsidR="007C7898" w:rsidRPr="00A01AA7">
        <w:rPr>
          <w:rFonts w:ascii="Times New Roman" w:hAnsi="Times New Roman"/>
          <w:sz w:val="24"/>
          <w:szCs w:val="24"/>
        </w:rPr>
        <w:t>nue during COVID-</w:t>
      </w:r>
      <w:r w:rsidR="00412152" w:rsidRPr="00A01AA7">
        <w:rPr>
          <w:rFonts w:ascii="Times New Roman" w:hAnsi="Times New Roman"/>
          <w:sz w:val="24"/>
          <w:szCs w:val="24"/>
        </w:rPr>
        <w:t>19 but</w:t>
      </w:r>
      <w:r w:rsidR="00F73D2B" w:rsidRPr="00A01AA7">
        <w:rPr>
          <w:rFonts w:ascii="Times New Roman" w:hAnsi="Times New Roman"/>
          <w:sz w:val="24"/>
          <w:szCs w:val="24"/>
        </w:rPr>
        <w:t xml:space="preserve"> should be </w:t>
      </w:r>
      <w:r w:rsidR="00412152" w:rsidRPr="00A01AA7">
        <w:rPr>
          <w:rFonts w:ascii="Times New Roman" w:hAnsi="Times New Roman"/>
          <w:sz w:val="24"/>
          <w:szCs w:val="24"/>
        </w:rPr>
        <w:t>according to the</w:t>
      </w:r>
      <w:r w:rsidR="00F73D2B" w:rsidRPr="00A01AA7">
        <w:rPr>
          <w:rFonts w:ascii="Times New Roman" w:hAnsi="Times New Roman"/>
          <w:sz w:val="24"/>
          <w:szCs w:val="24"/>
        </w:rPr>
        <w:t xml:space="preserve"> </w:t>
      </w:r>
      <w:r w:rsidR="00412152" w:rsidRPr="00A01AA7">
        <w:rPr>
          <w:rFonts w:ascii="Times New Roman" w:hAnsi="Times New Roman"/>
          <w:sz w:val="24"/>
          <w:szCs w:val="24"/>
        </w:rPr>
        <w:t>country’s COVID</w:t>
      </w:r>
      <w:r w:rsidR="007655B3" w:rsidRPr="00A01AA7">
        <w:rPr>
          <w:rFonts w:ascii="Times New Roman" w:hAnsi="Times New Roman"/>
          <w:sz w:val="24"/>
          <w:szCs w:val="24"/>
        </w:rPr>
        <w:t>-19</w:t>
      </w:r>
      <w:r w:rsidR="007C7898" w:rsidRPr="00A01AA7">
        <w:rPr>
          <w:rFonts w:ascii="Times New Roman" w:hAnsi="Times New Roman"/>
          <w:sz w:val="24"/>
          <w:szCs w:val="24"/>
        </w:rPr>
        <w:t xml:space="preserve"> </w:t>
      </w:r>
      <w:r w:rsidR="00412152" w:rsidRPr="00A01AA7">
        <w:rPr>
          <w:rFonts w:ascii="Times New Roman" w:hAnsi="Times New Roman"/>
          <w:sz w:val="24"/>
          <w:szCs w:val="24"/>
        </w:rPr>
        <w:t>response capacity. Any</w:t>
      </w:r>
      <w:r w:rsidR="00193E49" w:rsidRPr="00A01AA7">
        <w:rPr>
          <w:rFonts w:ascii="Times New Roman" w:hAnsi="Times New Roman"/>
          <w:sz w:val="24"/>
          <w:szCs w:val="24"/>
        </w:rPr>
        <w:t xml:space="preserve"> delayed measles </w:t>
      </w:r>
      <w:r w:rsidR="00F73D2B" w:rsidRPr="00A01AA7">
        <w:rPr>
          <w:rFonts w:ascii="Times New Roman" w:hAnsi="Times New Roman"/>
          <w:sz w:val="24"/>
          <w:szCs w:val="24"/>
        </w:rPr>
        <w:t>rubella verification activities should be included in t</w:t>
      </w:r>
      <w:r w:rsidR="009503A1" w:rsidRPr="00A01AA7">
        <w:rPr>
          <w:rFonts w:ascii="Times New Roman" w:hAnsi="Times New Roman"/>
          <w:sz w:val="24"/>
          <w:szCs w:val="24"/>
        </w:rPr>
        <w:t>he post-COVID-19 recovery plans and depends on the local policies prevailing in a particular country.</w:t>
      </w:r>
      <w:r w:rsidR="00AA5BEF" w:rsidRPr="00A01AA7">
        <w:rPr>
          <w:rFonts w:ascii="Times New Roman" w:hAnsi="Times New Roman"/>
          <w:sz w:val="24"/>
          <w:szCs w:val="24"/>
        </w:rPr>
        <w:t xml:space="preserve"> </w:t>
      </w:r>
      <w:r w:rsidR="00D650E0" w:rsidRPr="00A01AA7">
        <w:rPr>
          <w:rFonts w:ascii="Times New Roman" w:hAnsi="Times New Roman"/>
          <w:sz w:val="24"/>
          <w:szCs w:val="24"/>
        </w:rPr>
        <w:t>Balance between the safety of health care workers</w:t>
      </w:r>
      <w:r w:rsidR="00D3739A" w:rsidRPr="00A01AA7">
        <w:rPr>
          <w:rFonts w:ascii="Times New Roman" w:hAnsi="Times New Roman"/>
          <w:sz w:val="24"/>
          <w:szCs w:val="24"/>
        </w:rPr>
        <w:t xml:space="preserve"> delivering vaccination</w:t>
      </w:r>
      <w:r w:rsidR="00D650E0" w:rsidRPr="00A01AA7">
        <w:rPr>
          <w:rFonts w:ascii="Times New Roman" w:hAnsi="Times New Roman"/>
          <w:sz w:val="24"/>
          <w:szCs w:val="24"/>
        </w:rPr>
        <w:t xml:space="preserve"> services  and protection against VPDs in LMICs is the need of hour.</w:t>
      </w:r>
      <w:r w:rsidR="007E3705" w:rsidRPr="00A01AA7">
        <w:rPr>
          <w:rFonts w:ascii="Times New Roman" w:hAnsi="Times New Roman"/>
          <w:sz w:val="24"/>
          <w:szCs w:val="24"/>
        </w:rPr>
        <w:t>Though various guidelines</w:t>
      </w:r>
      <w:r w:rsidR="00843FA0" w:rsidRPr="00A01AA7">
        <w:rPr>
          <w:rFonts w:ascii="Times New Roman" w:hAnsi="Times New Roman"/>
          <w:sz w:val="24"/>
          <w:szCs w:val="24"/>
        </w:rPr>
        <w:t xml:space="preserve"> on routine immunizations </w:t>
      </w:r>
      <w:r w:rsidR="007E3705" w:rsidRPr="00A01AA7">
        <w:rPr>
          <w:rFonts w:ascii="Times New Roman" w:hAnsi="Times New Roman"/>
          <w:sz w:val="24"/>
          <w:szCs w:val="24"/>
        </w:rPr>
        <w:t xml:space="preserve"> are available</w:t>
      </w:r>
      <w:r w:rsidR="00767A8B" w:rsidRPr="00A01AA7">
        <w:rPr>
          <w:rFonts w:ascii="Times New Roman" w:hAnsi="Times New Roman"/>
          <w:sz w:val="24"/>
          <w:szCs w:val="24"/>
        </w:rPr>
        <w:t xml:space="preserve"> but its difficult to generalise or extrapolate one country model to </w:t>
      </w:r>
      <w:r w:rsidR="00C20524" w:rsidRPr="00A01AA7">
        <w:rPr>
          <w:rFonts w:ascii="Times New Roman" w:hAnsi="Times New Roman"/>
          <w:sz w:val="24"/>
          <w:szCs w:val="24"/>
        </w:rPr>
        <w:t>an</w:t>
      </w:r>
      <w:r w:rsidR="00767A8B" w:rsidRPr="00A01AA7">
        <w:rPr>
          <w:rFonts w:ascii="Times New Roman" w:hAnsi="Times New Roman"/>
          <w:sz w:val="24"/>
          <w:szCs w:val="24"/>
        </w:rPr>
        <w:t>other and therefore tailor made</w:t>
      </w:r>
      <w:r w:rsidR="00F607B9" w:rsidRPr="00A01AA7">
        <w:rPr>
          <w:rFonts w:ascii="Times New Roman" w:hAnsi="Times New Roman"/>
          <w:sz w:val="24"/>
          <w:szCs w:val="24"/>
        </w:rPr>
        <w:t xml:space="preserve"> specific</w:t>
      </w:r>
      <w:r w:rsidR="00767A8B" w:rsidRPr="00A01AA7">
        <w:rPr>
          <w:rFonts w:ascii="Times New Roman" w:hAnsi="Times New Roman"/>
          <w:sz w:val="24"/>
          <w:szCs w:val="24"/>
        </w:rPr>
        <w:t xml:space="preserve"> approach as per the country </w:t>
      </w:r>
      <w:r w:rsidR="00367A07" w:rsidRPr="00A01AA7">
        <w:rPr>
          <w:rFonts w:ascii="Times New Roman" w:hAnsi="Times New Roman"/>
          <w:sz w:val="24"/>
          <w:szCs w:val="24"/>
        </w:rPr>
        <w:t xml:space="preserve">resources and its capability to cope with COVID-19 </w:t>
      </w:r>
      <w:r w:rsidR="005C0579" w:rsidRPr="00A01AA7">
        <w:rPr>
          <w:rFonts w:ascii="Times New Roman" w:hAnsi="Times New Roman"/>
          <w:sz w:val="24"/>
          <w:szCs w:val="24"/>
        </w:rPr>
        <w:t xml:space="preserve">scenario </w:t>
      </w:r>
      <w:r w:rsidR="00767A8B" w:rsidRPr="00A01AA7">
        <w:rPr>
          <w:rFonts w:ascii="Times New Roman" w:hAnsi="Times New Roman"/>
          <w:sz w:val="24"/>
          <w:szCs w:val="24"/>
        </w:rPr>
        <w:t>to be implemented.</w:t>
      </w:r>
      <w:r w:rsidR="007E3705" w:rsidRPr="00A01AA7">
        <w:rPr>
          <w:rFonts w:ascii="Times New Roman" w:hAnsi="Times New Roman"/>
          <w:sz w:val="24"/>
          <w:szCs w:val="24"/>
        </w:rPr>
        <w:t xml:space="preserve"> </w:t>
      </w:r>
    </w:p>
    <w:p w:rsidR="00FE0B58" w:rsidRPr="00A01AA7" w:rsidRDefault="00FE0B58" w:rsidP="00C814D1">
      <w:pPr>
        <w:spacing w:line="360" w:lineRule="auto"/>
        <w:rPr>
          <w:rFonts w:ascii="Times New Roman" w:hAnsi="Times New Roman"/>
          <w:sz w:val="24"/>
          <w:szCs w:val="24"/>
        </w:rPr>
      </w:pPr>
    </w:p>
    <w:p w:rsidR="00AC588E" w:rsidRPr="00A01AA7" w:rsidRDefault="00AC588E" w:rsidP="00C814D1">
      <w:pPr>
        <w:spacing w:line="360" w:lineRule="auto"/>
        <w:jc w:val="both"/>
        <w:rPr>
          <w:rFonts w:ascii="Times New Roman" w:hAnsi="Times New Roman"/>
          <w:sz w:val="24"/>
          <w:szCs w:val="24"/>
        </w:rPr>
      </w:pPr>
    </w:p>
    <w:p w:rsidR="00AC588E" w:rsidRPr="00A01AA7" w:rsidRDefault="00AC588E" w:rsidP="00D81E1B">
      <w:pPr>
        <w:jc w:val="both"/>
        <w:rPr>
          <w:rFonts w:ascii="Times New Roman" w:hAnsi="Times New Roman"/>
          <w:sz w:val="24"/>
          <w:szCs w:val="24"/>
        </w:rPr>
      </w:pPr>
    </w:p>
    <w:p w:rsidR="00D81E1B" w:rsidRPr="00A01AA7" w:rsidRDefault="00855D12" w:rsidP="00D81E1B">
      <w:pPr>
        <w:jc w:val="both"/>
        <w:rPr>
          <w:rFonts w:ascii="Times New Roman" w:hAnsi="Times New Roman"/>
          <w:sz w:val="24"/>
          <w:szCs w:val="24"/>
        </w:rPr>
      </w:pPr>
      <w:r w:rsidRPr="00A01AA7">
        <w:rPr>
          <w:rFonts w:ascii="Times New Roman" w:hAnsi="Times New Roman"/>
          <w:sz w:val="24"/>
          <w:szCs w:val="24"/>
        </w:rPr>
        <w:t xml:space="preserve">REFERENCES </w:t>
      </w:r>
    </w:p>
    <w:p w:rsidR="00253A96" w:rsidRPr="00A01AA7" w:rsidRDefault="00253A96" w:rsidP="00D81E1B">
      <w:pPr>
        <w:jc w:val="both"/>
        <w:rPr>
          <w:rFonts w:ascii="Times New Roman" w:hAnsi="Times New Roman"/>
          <w:sz w:val="24"/>
          <w:szCs w:val="24"/>
        </w:rPr>
      </w:pPr>
    </w:p>
    <w:p w:rsidR="00253A96" w:rsidRPr="00A01AA7" w:rsidRDefault="00253A96" w:rsidP="00253A96">
      <w:pPr>
        <w:pStyle w:val="ListParagraph"/>
        <w:numPr>
          <w:ilvl w:val="0"/>
          <w:numId w:val="3"/>
        </w:numPr>
        <w:spacing w:line="360" w:lineRule="auto"/>
        <w:rPr>
          <w:rFonts w:ascii="Times New Roman" w:hAnsi="Times New Roman"/>
          <w:sz w:val="24"/>
          <w:szCs w:val="24"/>
        </w:rPr>
      </w:pPr>
      <w:r w:rsidRPr="00A01AA7">
        <w:rPr>
          <w:rFonts w:ascii="Times New Roman" w:hAnsi="Times New Roman"/>
          <w:sz w:val="24"/>
          <w:szCs w:val="24"/>
        </w:rPr>
        <w:lastRenderedPageBreak/>
        <w:t xml:space="preserve">Roberton T, Carter ED, Chou VB, et al. Early estimates of the indirect effects of the COVID-19 pandemic on maternal and child mortality in low-income and middle-income countries: a modelling study. Lancet Glob Health 2020; published online May 12. </w:t>
      </w:r>
      <w:hyperlink r:id="rId9" w:history="1">
        <w:r w:rsidRPr="00A01AA7">
          <w:rPr>
            <w:rStyle w:val="Hyperlink"/>
            <w:rFonts w:ascii="Times New Roman" w:hAnsi="Times New Roman"/>
            <w:color w:val="auto"/>
            <w:sz w:val="24"/>
            <w:szCs w:val="24"/>
          </w:rPr>
          <w:t>https://doi.org/10.1016/S2214-109X(20)30229-1</w:t>
        </w:r>
      </w:hyperlink>
      <w:r w:rsidRPr="00A01AA7">
        <w:rPr>
          <w:rFonts w:ascii="Times New Roman" w:hAnsi="Times New Roman"/>
          <w:sz w:val="24"/>
          <w:szCs w:val="24"/>
        </w:rPr>
        <w:t>.</w:t>
      </w:r>
    </w:p>
    <w:p w:rsidR="005E6253" w:rsidRPr="00A01AA7" w:rsidRDefault="00D81E1B" w:rsidP="00253A96">
      <w:pPr>
        <w:pStyle w:val="ListParagraph"/>
        <w:numPr>
          <w:ilvl w:val="0"/>
          <w:numId w:val="3"/>
        </w:numPr>
        <w:spacing w:line="360" w:lineRule="auto"/>
        <w:rPr>
          <w:rFonts w:ascii="Times New Roman" w:hAnsi="Times New Roman"/>
          <w:sz w:val="24"/>
          <w:szCs w:val="24"/>
        </w:rPr>
      </w:pPr>
      <w:r w:rsidRPr="00A01AA7">
        <w:rPr>
          <w:rFonts w:ascii="Times New Roman" w:hAnsi="Times New Roman"/>
          <w:color w:val="000000"/>
          <w:sz w:val="24"/>
          <w:szCs w:val="24"/>
        </w:rPr>
        <w:t xml:space="preserve">https://www.mohfw.gov.in/pdf/EssentialservicesduringCOVID19updated0411201.pdf  </w:t>
      </w:r>
    </w:p>
    <w:p w:rsidR="005E6253" w:rsidRPr="00A01AA7" w:rsidRDefault="00F07FC1" w:rsidP="00E16623">
      <w:pPr>
        <w:pStyle w:val="ListParagraph"/>
        <w:numPr>
          <w:ilvl w:val="0"/>
          <w:numId w:val="3"/>
        </w:numPr>
        <w:spacing w:line="360" w:lineRule="auto"/>
        <w:jc w:val="both"/>
        <w:rPr>
          <w:rFonts w:ascii="Times New Roman" w:hAnsi="Times New Roman"/>
          <w:sz w:val="24"/>
          <w:szCs w:val="24"/>
        </w:rPr>
      </w:pPr>
      <w:r w:rsidRPr="00A01AA7">
        <w:rPr>
          <w:rFonts w:ascii="Times New Roman" w:hAnsi="Times New Roman"/>
          <w:color w:val="000000"/>
          <w:sz w:val="24"/>
          <w:szCs w:val="24"/>
        </w:rPr>
        <w:t xml:space="preserve">Rational use of personal protective equipment for coronavirus disease (COVID-19) and considerations during severe shortages. https://apps.who.int/iris/bitstream/handle/10665/331695/WHO-2019-nCov-IPC_PPE_use-2020.3-eng.pdf </w:t>
      </w:r>
    </w:p>
    <w:p w:rsidR="005E6253" w:rsidRPr="00A01AA7" w:rsidRDefault="00F07FC1" w:rsidP="00E16623">
      <w:pPr>
        <w:pStyle w:val="ListParagraph"/>
        <w:numPr>
          <w:ilvl w:val="0"/>
          <w:numId w:val="3"/>
        </w:numPr>
        <w:spacing w:line="360" w:lineRule="auto"/>
        <w:jc w:val="both"/>
        <w:rPr>
          <w:rFonts w:ascii="Times New Roman" w:hAnsi="Times New Roman"/>
          <w:sz w:val="24"/>
          <w:szCs w:val="24"/>
        </w:rPr>
      </w:pPr>
      <w:r w:rsidRPr="00A01AA7">
        <w:rPr>
          <w:rFonts w:ascii="Times New Roman" w:hAnsi="Times New Roman"/>
          <w:color w:val="000000"/>
          <w:sz w:val="24"/>
          <w:szCs w:val="24"/>
        </w:rPr>
        <w:t xml:space="preserve">Advice on the use of masks in the context of COVID-19. https://www.who.int/publications-detail/advice-on-the-use-of-masks-in-the-community-during-home-care-and-in-healthcare-settings-in-the-context-of-the-novel-coronavirus-(2019-ncov)-outbreak  </w:t>
      </w:r>
    </w:p>
    <w:p w:rsidR="004F3784" w:rsidRPr="00A01AA7" w:rsidRDefault="004F3784" w:rsidP="00E16623">
      <w:pPr>
        <w:pStyle w:val="ListParagraph"/>
        <w:numPr>
          <w:ilvl w:val="0"/>
          <w:numId w:val="3"/>
        </w:numPr>
        <w:spacing w:line="360" w:lineRule="auto"/>
        <w:jc w:val="both"/>
        <w:rPr>
          <w:rFonts w:ascii="Times New Roman" w:hAnsi="Times New Roman"/>
          <w:sz w:val="24"/>
          <w:szCs w:val="24"/>
        </w:rPr>
      </w:pPr>
      <w:r w:rsidRPr="00A01AA7">
        <w:rPr>
          <w:rFonts w:ascii="Times New Roman" w:hAnsi="Times New Roman"/>
          <w:color w:val="000000"/>
          <w:sz w:val="24"/>
          <w:szCs w:val="24"/>
        </w:rPr>
        <w:t xml:space="preserve">Guiding principles for immunization activities during the COVID-19 pandemic, https://apps.who.int/iris/bitstream/handle/10665/331590/WHO-2019-nCoV-immunization_services-2020.1-eng.pdf  </w:t>
      </w:r>
    </w:p>
    <w:p w:rsidR="00447C6F" w:rsidRPr="00A01AA7" w:rsidRDefault="00447C6F" w:rsidP="00447C6F">
      <w:pPr>
        <w:pStyle w:val="ListParagraph"/>
        <w:spacing w:line="360" w:lineRule="auto"/>
        <w:jc w:val="both"/>
        <w:rPr>
          <w:rFonts w:ascii="Times New Roman" w:hAnsi="Times New Roman"/>
          <w:sz w:val="24"/>
          <w:szCs w:val="24"/>
        </w:rPr>
      </w:pPr>
    </w:p>
    <w:p w:rsidR="00AF180D" w:rsidRPr="00A01AA7" w:rsidRDefault="00AF180D" w:rsidP="00E16623">
      <w:pPr>
        <w:spacing w:line="360" w:lineRule="auto"/>
        <w:rPr>
          <w:rFonts w:ascii="Times New Roman" w:hAnsi="Times New Roman"/>
          <w:sz w:val="24"/>
          <w:szCs w:val="24"/>
        </w:rPr>
      </w:pPr>
    </w:p>
    <w:p w:rsidR="00661C18" w:rsidRPr="006339D2" w:rsidRDefault="00661C18" w:rsidP="00E16623">
      <w:pPr>
        <w:spacing w:line="360" w:lineRule="auto"/>
        <w:rPr>
          <w:rFonts w:ascii="Arial" w:hAnsi="Arial" w:cs="Arial"/>
          <w:sz w:val="24"/>
          <w:szCs w:val="24"/>
        </w:rPr>
      </w:pPr>
    </w:p>
    <w:sectPr w:rsidR="00661C18" w:rsidRPr="006339D2" w:rsidSect="007C6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F3135"/>
    <w:multiLevelType w:val="hybridMultilevel"/>
    <w:tmpl w:val="57085E02"/>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nsid w:val="49517F4B"/>
    <w:multiLevelType w:val="hybridMultilevel"/>
    <w:tmpl w:val="CFE62D6E"/>
    <w:lvl w:ilvl="0" w:tplc="9D204EDC">
      <w:start w:val="1"/>
      <w:numFmt w:val="decimal"/>
      <w:lvlText w:val="%1."/>
      <w:lvlJc w:val="left"/>
      <w:pPr>
        <w:ind w:left="720" w:hanging="360"/>
      </w:pPr>
      <w:rPr>
        <w:rFonts w:cs="Times New Roman" w:hint="default"/>
        <w:b/>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nsid w:val="635F713D"/>
    <w:multiLevelType w:val="hybridMultilevel"/>
    <w:tmpl w:val="D3E6A8F6"/>
    <w:lvl w:ilvl="0" w:tplc="5958D5F0">
      <w:start w:val="1"/>
      <w:numFmt w:val="decimal"/>
      <w:lvlText w:val="%1."/>
      <w:lvlJc w:val="left"/>
      <w:pPr>
        <w:ind w:left="720" w:hanging="360"/>
      </w:pPr>
      <w:rPr>
        <w:rFonts w:cs="Times New Roman" w:hint="default"/>
        <w:color w:val="000000"/>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nsid w:val="651C1F74"/>
    <w:multiLevelType w:val="multilevel"/>
    <w:tmpl w:val="6C96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D91"/>
    <w:rsid w:val="00004DA0"/>
    <w:rsid w:val="00005B52"/>
    <w:rsid w:val="00005F62"/>
    <w:rsid w:val="00010EB6"/>
    <w:rsid w:val="00020C7E"/>
    <w:rsid w:val="00021E9E"/>
    <w:rsid w:val="000302F8"/>
    <w:rsid w:val="00032423"/>
    <w:rsid w:val="00040EBB"/>
    <w:rsid w:val="00042D02"/>
    <w:rsid w:val="00065A7C"/>
    <w:rsid w:val="0006637C"/>
    <w:rsid w:val="000672C6"/>
    <w:rsid w:val="00090C6B"/>
    <w:rsid w:val="00095392"/>
    <w:rsid w:val="000B07FF"/>
    <w:rsid w:val="000B3DBE"/>
    <w:rsid w:val="000C2D91"/>
    <w:rsid w:val="000C5078"/>
    <w:rsid w:val="000D23EA"/>
    <w:rsid w:val="000D47DB"/>
    <w:rsid w:val="000D5ED3"/>
    <w:rsid w:val="000D60E5"/>
    <w:rsid w:val="000E2D6A"/>
    <w:rsid w:val="000E5D23"/>
    <w:rsid w:val="000F5A67"/>
    <w:rsid w:val="00100584"/>
    <w:rsid w:val="001069FA"/>
    <w:rsid w:val="001304E0"/>
    <w:rsid w:val="00132D00"/>
    <w:rsid w:val="00141966"/>
    <w:rsid w:val="00146B94"/>
    <w:rsid w:val="001539F7"/>
    <w:rsid w:val="00163508"/>
    <w:rsid w:val="0016405F"/>
    <w:rsid w:val="001834FD"/>
    <w:rsid w:val="001930CD"/>
    <w:rsid w:val="00193E49"/>
    <w:rsid w:val="001A7A92"/>
    <w:rsid w:val="001C0363"/>
    <w:rsid w:val="001C4075"/>
    <w:rsid w:val="001F0FBA"/>
    <w:rsid w:val="00210A7F"/>
    <w:rsid w:val="00211F35"/>
    <w:rsid w:val="002230E9"/>
    <w:rsid w:val="00226552"/>
    <w:rsid w:val="002333DF"/>
    <w:rsid w:val="002352B0"/>
    <w:rsid w:val="002418C2"/>
    <w:rsid w:val="00242761"/>
    <w:rsid w:val="00243EFC"/>
    <w:rsid w:val="00243FF2"/>
    <w:rsid w:val="00246F80"/>
    <w:rsid w:val="00247632"/>
    <w:rsid w:val="00251690"/>
    <w:rsid w:val="00252A30"/>
    <w:rsid w:val="00253A96"/>
    <w:rsid w:val="00255766"/>
    <w:rsid w:val="00256A0B"/>
    <w:rsid w:val="00263096"/>
    <w:rsid w:val="00272CC6"/>
    <w:rsid w:val="00273109"/>
    <w:rsid w:val="00285A6B"/>
    <w:rsid w:val="002912FC"/>
    <w:rsid w:val="002A26A3"/>
    <w:rsid w:val="002A2E0A"/>
    <w:rsid w:val="002B4086"/>
    <w:rsid w:val="002C695C"/>
    <w:rsid w:val="002C77EE"/>
    <w:rsid w:val="002D5F97"/>
    <w:rsid w:val="002F5EA0"/>
    <w:rsid w:val="002F6477"/>
    <w:rsid w:val="002F6A35"/>
    <w:rsid w:val="00300264"/>
    <w:rsid w:val="00303F46"/>
    <w:rsid w:val="00311758"/>
    <w:rsid w:val="00311D43"/>
    <w:rsid w:val="0032341C"/>
    <w:rsid w:val="0032661D"/>
    <w:rsid w:val="00352EA6"/>
    <w:rsid w:val="00353D75"/>
    <w:rsid w:val="00361D52"/>
    <w:rsid w:val="003679D5"/>
    <w:rsid w:val="00367A07"/>
    <w:rsid w:val="00373EF4"/>
    <w:rsid w:val="00375537"/>
    <w:rsid w:val="0038054C"/>
    <w:rsid w:val="003A7CD8"/>
    <w:rsid w:val="003C1A42"/>
    <w:rsid w:val="003C2552"/>
    <w:rsid w:val="003C68D2"/>
    <w:rsid w:val="003D7B81"/>
    <w:rsid w:val="003F527D"/>
    <w:rsid w:val="003F57B8"/>
    <w:rsid w:val="004008A9"/>
    <w:rsid w:val="0041151F"/>
    <w:rsid w:val="00412152"/>
    <w:rsid w:val="0041426A"/>
    <w:rsid w:val="0041481C"/>
    <w:rsid w:val="00417E3C"/>
    <w:rsid w:val="00432745"/>
    <w:rsid w:val="00447C6F"/>
    <w:rsid w:val="00457874"/>
    <w:rsid w:val="00472595"/>
    <w:rsid w:val="004736DD"/>
    <w:rsid w:val="00491A47"/>
    <w:rsid w:val="004940C4"/>
    <w:rsid w:val="0049721D"/>
    <w:rsid w:val="004B40B2"/>
    <w:rsid w:val="004B4B3F"/>
    <w:rsid w:val="004C0446"/>
    <w:rsid w:val="004D7B00"/>
    <w:rsid w:val="004F3784"/>
    <w:rsid w:val="005025F9"/>
    <w:rsid w:val="0051219C"/>
    <w:rsid w:val="0051558B"/>
    <w:rsid w:val="00526ED5"/>
    <w:rsid w:val="00540993"/>
    <w:rsid w:val="0054204F"/>
    <w:rsid w:val="00543AA6"/>
    <w:rsid w:val="0054703C"/>
    <w:rsid w:val="00547F95"/>
    <w:rsid w:val="00565D9C"/>
    <w:rsid w:val="00572156"/>
    <w:rsid w:val="00576D51"/>
    <w:rsid w:val="00585348"/>
    <w:rsid w:val="0059224A"/>
    <w:rsid w:val="005943F9"/>
    <w:rsid w:val="005A449C"/>
    <w:rsid w:val="005B2991"/>
    <w:rsid w:val="005C0579"/>
    <w:rsid w:val="005C3BD5"/>
    <w:rsid w:val="005C56C4"/>
    <w:rsid w:val="005D089A"/>
    <w:rsid w:val="005D37FA"/>
    <w:rsid w:val="005E17AD"/>
    <w:rsid w:val="005E2953"/>
    <w:rsid w:val="005E6253"/>
    <w:rsid w:val="00601568"/>
    <w:rsid w:val="006118FA"/>
    <w:rsid w:val="0061501F"/>
    <w:rsid w:val="0061547A"/>
    <w:rsid w:val="006155E5"/>
    <w:rsid w:val="00615CCD"/>
    <w:rsid w:val="006256AB"/>
    <w:rsid w:val="00625C6C"/>
    <w:rsid w:val="006339D2"/>
    <w:rsid w:val="006419C3"/>
    <w:rsid w:val="00656E0D"/>
    <w:rsid w:val="00661C18"/>
    <w:rsid w:val="00680D35"/>
    <w:rsid w:val="006A3380"/>
    <w:rsid w:val="006A6579"/>
    <w:rsid w:val="006C2BB2"/>
    <w:rsid w:val="006C62B3"/>
    <w:rsid w:val="006C7BC8"/>
    <w:rsid w:val="006E568A"/>
    <w:rsid w:val="006F1AA7"/>
    <w:rsid w:val="006F4BD0"/>
    <w:rsid w:val="006F6CB5"/>
    <w:rsid w:val="0070475B"/>
    <w:rsid w:val="00713F02"/>
    <w:rsid w:val="00716C43"/>
    <w:rsid w:val="00716CC9"/>
    <w:rsid w:val="0071738F"/>
    <w:rsid w:val="00742A93"/>
    <w:rsid w:val="0074305D"/>
    <w:rsid w:val="00751BE1"/>
    <w:rsid w:val="0076161A"/>
    <w:rsid w:val="007655B3"/>
    <w:rsid w:val="00766179"/>
    <w:rsid w:val="00767A8B"/>
    <w:rsid w:val="007709E1"/>
    <w:rsid w:val="00787E76"/>
    <w:rsid w:val="00791398"/>
    <w:rsid w:val="0079502A"/>
    <w:rsid w:val="007A3597"/>
    <w:rsid w:val="007A54A2"/>
    <w:rsid w:val="007A58E9"/>
    <w:rsid w:val="007B55D1"/>
    <w:rsid w:val="007C61E9"/>
    <w:rsid w:val="007C7898"/>
    <w:rsid w:val="007D604F"/>
    <w:rsid w:val="007E3705"/>
    <w:rsid w:val="007F7507"/>
    <w:rsid w:val="0080085A"/>
    <w:rsid w:val="00805227"/>
    <w:rsid w:val="008126EB"/>
    <w:rsid w:val="00820C0E"/>
    <w:rsid w:val="00822A6C"/>
    <w:rsid w:val="00843FA0"/>
    <w:rsid w:val="008443AF"/>
    <w:rsid w:val="00855D12"/>
    <w:rsid w:val="00865042"/>
    <w:rsid w:val="008708B5"/>
    <w:rsid w:val="00885336"/>
    <w:rsid w:val="0089749B"/>
    <w:rsid w:val="008A57FD"/>
    <w:rsid w:val="008A7FF5"/>
    <w:rsid w:val="008B3A2C"/>
    <w:rsid w:val="008B4250"/>
    <w:rsid w:val="008C0DB8"/>
    <w:rsid w:val="008D43A4"/>
    <w:rsid w:val="008D564B"/>
    <w:rsid w:val="008E4A3D"/>
    <w:rsid w:val="008F34C9"/>
    <w:rsid w:val="00913384"/>
    <w:rsid w:val="00923391"/>
    <w:rsid w:val="0092432F"/>
    <w:rsid w:val="00935221"/>
    <w:rsid w:val="009454C4"/>
    <w:rsid w:val="009503A1"/>
    <w:rsid w:val="009514D6"/>
    <w:rsid w:val="00954387"/>
    <w:rsid w:val="00955F09"/>
    <w:rsid w:val="009601E5"/>
    <w:rsid w:val="009608C6"/>
    <w:rsid w:val="00963544"/>
    <w:rsid w:val="00966F4A"/>
    <w:rsid w:val="00971B2B"/>
    <w:rsid w:val="00971B39"/>
    <w:rsid w:val="00980B7C"/>
    <w:rsid w:val="00981413"/>
    <w:rsid w:val="00981A87"/>
    <w:rsid w:val="009A0B76"/>
    <w:rsid w:val="009A4FD8"/>
    <w:rsid w:val="009B184A"/>
    <w:rsid w:val="009B2C9E"/>
    <w:rsid w:val="009B5873"/>
    <w:rsid w:val="009C10C8"/>
    <w:rsid w:val="009C3AE3"/>
    <w:rsid w:val="009D4DD5"/>
    <w:rsid w:val="009D6D91"/>
    <w:rsid w:val="009E2749"/>
    <w:rsid w:val="00A01AA7"/>
    <w:rsid w:val="00A01B05"/>
    <w:rsid w:val="00A15DFB"/>
    <w:rsid w:val="00A248CA"/>
    <w:rsid w:val="00A5193E"/>
    <w:rsid w:val="00A54148"/>
    <w:rsid w:val="00A545A6"/>
    <w:rsid w:val="00A54C69"/>
    <w:rsid w:val="00A551FC"/>
    <w:rsid w:val="00A64733"/>
    <w:rsid w:val="00A70810"/>
    <w:rsid w:val="00AA5BEF"/>
    <w:rsid w:val="00AB6BF7"/>
    <w:rsid w:val="00AC588E"/>
    <w:rsid w:val="00AC7009"/>
    <w:rsid w:val="00AD606F"/>
    <w:rsid w:val="00AD64EF"/>
    <w:rsid w:val="00AF180D"/>
    <w:rsid w:val="00AF71B9"/>
    <w:rsid w:val="00B01E68"/>
    <w:rsid w:val="00B126E9"/>
    <w:rsid w:val="00B24A31"/>
    <w:rsid w:val="00B2743B"/>
    <w:rsid w:val="00B406AB"/>
    <w:rsid w:val="00B430B3"/>
    <w:rsid w:val="00B4314D"/>
    <w:rsid w:val="00B52784"/>
    <w:rsid w:val="00B72BC8"/>
    <w:rsid w:val="00B72FB7"/>
    <w:rsid w:val="00B75688"/>
    <w:rsid w:val="00BA3DA0"/>
    <w:rsid w:val="00BB311D"/>
    <w:rsid w:val="00BB5328"/>
    <w:rsid w:val="00BC2A10"/>
    <w:rsid w:val="00BE08FF"/>
    <w:rsid w:val="00C030B6"/>
    <w:rsid w:val="00C032CA"/>
    <w:rsid w:val="00C0350B"/>
    <w:rsid w:val="00C139A4"/>
    <w:rsid w:val="00C142C7"/>
    <w:rsid w:val="00C163E3"/>
    <w:rsid w:val="00C20524"/>
    <w:rsid w:val="00C27100"/>
    <w:rsid w:val="00C32620"/>
    <w:rsid w:val="00C44D85"/>
    <w:rsid w:val="00C50998"/>
    <w:rsid w:val="00C7656C"/>
    <w:rsid w:val="00C80F82"/>
    <w:rsid w:val="00C814D1"/>
    <w:rsid w:val="00C81DF1"/>
    <w:rsid w:val="00C83DB1"/>
    <w:rsid w:val="00C93F87"/>
    <w:rsid w:val="00CB1056"/>
    <w:rsid w:val="00CB2F8F"/>
    <w:rsid w:val="00CC3A09"/>
    <w:rsid w:val="00CD0428"/>
    <w:rsid w:val="00CD0D1E"/>
    <w:rsid w:val="00CD4EB4"/>
    <w:rsid w:val="00CD733B"/>
    <w:rsid w:val="00CE2475"/>
    <w:rsid w:val="00CE357B"/>
    <w:rsid w:val="00D00564"/>
    <w:rsid w:val="00D22E6F"/>
    <w:rsid w:val="00D33D38"/>
    <w:rsid w:val="00D3739A"/>
    <w:rsid w:val="00D41A11"/>
    <w:rsid w:val="00D42851"/>
    <w:rsid w:val="00D52282"/>
    <w:rsid w:val="00D576EF"/>
    <w:rsid w:val="00D57FE0"/>
    <w:rsid w:val="00D650E0"/>
    <w:rsid w:val="00D77A5A"/>
    <w:rsid w:val="00D81E1B"/>
    <w:rsid w:val="00D81EDD"/>
    <w:rsid w:val="00D9265B"/>
    <w:rsid w:val="00D946F0"/>
    <w:rsid w:val="00D96F31"/>
    <w:rsid w:val="00DA16AE"/>
    <w:rsid w:val="00DB498A"/>
    <w:rsid w:val="00DC1D4C"/>
    <w:rsid w:val="00DC477A"/>
    <w:rsid w:val="00DC740F"/>
    <w:rsid w:val="00DD2F70"/>
    <w:rsid w:val="00DD375D"/>
    <w:rsid w:val="00DE3246"/>
    <w:rsid w:val="00DF5EB5"/>
    <w:rsid w:val="00E02CF3"/>
    <w:rsid w:val="00E05940"/>
    <w:rsid w:val="00E12FCC"/>
    <w:rsid w:val="00E16623"/>
    <w:rsid w:val="00E16A13"/>
    <w:rsid w:val="00E254E8"/>
    <w:rsid w:val="00E3163D"/>
    <w:rsid w:val="00E371D5"/>
    <w:rsid w:val="00E44B4D"/>
    <w:rsid w:val="00E45CC4"/>
    <w:rsid w:val="00E46AAB"/>
    <w:rsid w:val="00E479A8"/>
    <w:rsid w:val="00E60E84"/>
    <w:rsid w:val="00E617B2"/>
    <w:rsid w:val="00E727A8"/>
    <w:rsid w:val="00E7516B"/>
    <w:rsid w:val="00E7602E"/>
    <w:rsid w:val="00E854EA"/>
    <w:rsid w:val="00E9332D"/>
    <w:rsid w:val="00E95869"/>
    <w:rsid w:val="00EA068E"/>
    <w:rsid w:val="00EA1690"/>
    <w:rsid w:val="00EB03CD"/>
    <w:rsid w:val="00EB1F7A"/>
    <w:rsid w:val="00EC4E90"/>
    <w:rsid w:val="00ED4AC7"/>
    <w:rsid w:val="00EE442D"/>
    <w:rsid w:val="00EF164E"/>
    <w:rsid w:val="00F03E57"/>
    <w:rsid w:val="00F055A6"/>
    <w:rsid w:val="00F07FC1"/>
    <w:rsid w:val="00F13357"/>
    <w:rsid w:val="00F1348A"/>
    <w:rsid w:val="00F13D6E"/>
    <w:rsid w:val="00F15048"/>
    <w:rsid w:val="00F156A3"/>
    <w:rsid w:val="00F23A7C"/>
    <w:rsid w:val="00F3017E"/>
    <w:rsid w:val="00F37116"/>
    <w:rsid w:val="00F371A6"/>
    <w:rsid w:val="00F56282"/>
    <w:rsid w:val="00F56F22"/>
    <w:rsid w:val="00F607B9"/>
    <w:rsid w:val="00F65A8B"/>
    <w:rsid w:val="00F67A94"/>
    <w:rsid w:val="00F7013B"/>
    <w:rsid w:val="00F730B6"/>
    <w:rsid w:val="00F73D2B"/>
    <w:rsid w:val="00F9735D"/>
    <w:rsid w:val="00FC617F"/>
    <w:rsid w:val="00FD2D90"/>
    <w:rsid w:val="00FD31DD"/>
    <w:rsid w:val="00FE0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1E9"/>
    <w:rPr>
      <w:rFonts w:cs="Times New Roman"/>
    </w:rPr>
  </w:style>
  <w:style w:type="paragraph" w:styleId="Heading1">
    <w:name w:val="heading 1"/>
    <w:basedOn w:val="Normal"/>
    <w:link w:val="Heading1Char"/>
    <w:uiPriority w:val="9"/>
    <w:qFormat/>
    <w:rsid w:val="006A3380"/>
    <w:pPr>
      <w:spacing w:before="100" w:beforeAutospacing="1" w:after="100" w:afterAutospacing="1" w:line="240" w:lineRule="auto"/>
      <w:outlineLvl w:val="0"/>
    </w:pPr>
    <w:rPr>
      <w:rFonts w:ascii="Times New Roman" w:hAnsi="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A3380"/>
    <w:rPr>
      <w:rFonts w:ascii="Times New Roman" w:hAnsi="Times New Roman" w:cs="Times New Roman"/>
      <w:b/>
      <w:bCs/>
      <w:kern w:val="36"/>
      <w:sz w:val="48"/>
      <w:szCs w:val="48"/>
      <w:lang w:val="x-none" w:eastAsia="en-IN"/>
    </w:rPr>
  </w:style>
  <w:style w:type="paragraph" w:styleId="ListParagraph">
    <w:name w:val="List Paragraph"/>
    <w:basedOn w:val="Normal"/>
    <w:uiPriority w:val="34"/>
    <w:qFormat/>
    <w:rsid w:val="00913384"/>
    <w:pPr>
      <w:ind w:left="720"/>
      <w:contextualSpacing/>
    </w:pPr>
  </w:style>
  <w:style w:type="paragraph" w:styleId="NormalWeb">
    <w:name w:val="Normal (Web)"/>
    <w:basedOn w:val="Normal"/>
    <w:uiPriority w:val="99"/>
    <w:unhideWhenUsed/>
    <w:rsid w:val="00923391"/>
    <w:pPr>
      <w:spacing w:before="100" w:beforeAutospacing="1" w:after="100" w:afterAutospacing="1" w:line="240" w:lineRule="auto"/>
    </w:pPr>
    <w:rPr>
      <w:rFonts w:ascii="Times New Roman" w:hAnsi="Times New Roman"/>
      <w:sz w:val="24"/>
      <w:szCs w:val="24"/>
      <w:lang w:eastAsia="en-IN"/>
    </w:rPr>
  </w:style>
  <w:style w:type="character" w:styleId="Hyperlink">
    <w:name w:val="Hyperlink"/>
    <w:basedOn w:val="DefaultParagraphFont"/>
    <w:uiPriority w:val="99"/>
    <w:semiHidden/>
    <w:unhideWhenUsed/>
    <w:rsid w:val="003F527D"/>
    <w:rPr>
      <w:rFonts w:cs="Times New Roman"/>
      <w:color w:val="0000FF"/>
      <w:u w:val="single"/>
    </w:rPr>
  </w:style>
  <w:style w:type="character" w:customStyle="1" w:styleId="articleinfo">
    <w:name w:val="articleinfo"/>
    <w:basedOn w:val="DefaultParagraphFont"/>
    <w:rsid w:val="007A3597"/>
    <w:rPr>
      <w:rFonts w:cs="Times New Roman"/>
    </w:rPr>
  </w:style>
  <w:style w:type="character" w:styleId="Emphasis">
    <w:name w:val="Emphasis"/>
    <w:basedOn w:val="DefaultParagraphFont"/>
    <w:uiPriority w:val="20"/>
    <w:qFormat/>
    <w:rsid w:val="007A3597"/>
    <w:rPr>
      <w:rFonts w:cs="Times New Roman"/>
      <w:i/>
      <w:iCs/>
    </w:rPr>
  </w:style>
  <w:style w:type="character" w:styleId="Strong">
    <w:name w:val="Strong"/>
    <w:basedOn w:val="DefaultParagraphFont"/>
    <w:uiPriority w:val="22"/>
    <w:qFormat/>
    <w:rsid w:val="007A3597"/>
    <w:rPr>
      <w:rFonts w:cs="Times New Roman"/>
      <w:b/>
      <w:bCs/>
    </w:rPr>
  </w:style>
  <w:style w:type="paragraph" w:customStyle="1" w:styleId="summary">
    <w:name w:val="summary"/>
    <w:basedOn w:val="Normal"/>
    <w:rsid w:val="007A3597"/>
    <w:pPr>
      <w:spacing w:before="100" w:beforeAutospacing="1" w:after="100" w:afterAutospacing="1" w:line="240" w:lineRule="auto"/>
    </w:pPr>
    <w:rPr>
      <w:rFonts w:ascii="Times New Roman" w:hAnsi="Times New Roman"/>
      <w:sz w:val="24"/>
      <w:szCs w:val="24"/>
      <w:lang w:eastAsia="en-IN"/>
    </w:rPr>
  </w:style>
  <w:style w:type="character" w:customStyle="1" w:styleId="chart-title">
    <w:name w:val="chart-title"/>
    <w:basedOn w:val="DefaultParagraphFont"/>
    <w:rsid w:val="008126EB"/>
    <w:rPr>
      <w:rFonts w:cs="Times New Roman"/>
    </w:rPr>
  </w:style>
  <w:style w:type="paragraph" w:customStyle="1" w:styleId="Default">
    <w:name w:val="Default"/>
    <w:rsid w:val="000C5078"/>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1E9"/>
    <w:rPr>
      <w:rFonts w:cs="Times New Roman"/>
    </w:rPr>
  </w:style>
  <w:style w:type="paragraph" w:styleId="Heading1">
    <w:name w:val="heading 1"/>
    <w:basedOn w:val="Normal"/>
    <w:link w:val="Heading1Char"/>
    <w:uiPriority w:val="9"/>
    <w:qFormat/>
    <w:rsid w:val="006A3380"/>
    <w:pPr>
      <w:spacing w:before="100" w:beforeAutospacing="1" w:after="100" w:afterAutospacing="1" w:line="240" w:lineRule="auto"/>
      <w:outlineLvl w:val="0"/>
    </w:pPr>
    <w:rPr>
      <w:rFonts w:ascii="Times New Roman" w:hAnsi="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A3380"/>
    <w:rPr>
      <w:rFonts w:ascii="Times New Roman" w:hAnsi="Times New Roman" w:cs="Times New Roman"/>
      <w:b/>
      <w:bCs/>
      <w:kern w:val="36"/>
      <w:sz w:val="48"/>
      <w:szCs w:val="48"/>
      <w:lang w:val="x-none" w:eastAsia="en-IN"/>
    </w:rPr>
  </w:style>
  <w:style w:type="paragraph" w:styleId="ListParagraph">
    <w:name w:val="List Paragraph"/>
    <w:basedOn w:val="Normal"/>
    <w:uiPriority w:val="34"/>
    <w:qFormat/>
    <w:rsid w:val="00913384"/>
    <w:pPr>
      <w:ind w:left="720"/>
      <w:contextualSpacing/>
    </w:pPr>
  </w:style>
  <w:style w:type="paragraph" w:styleId="NormalWeb">
    <w:name w:val="Normal (Web)"/>
    <w:basedOn w:val="Normal"/>
    <w:uiPriority w:val="99"/>
    <w:unhideWhenUsed/>
    <w:rsid w:val="00923391"/>
    <w:pPr>
      <w:spacing w:before="100" w:beforeAutospacing="1" w:after="100" w:afterAutospacing="1" w:line="240" w:lineRule="auto"/>
    </w:pPr>
    <w:rPr>
      <w:rFonts w:ascii="Times New Roman" w:hAnsi="Times New Roman"/>
      <w:sz w:val="24"/>
      <w:szCs w:val="24"/>
      <w:lang w:eastAsia="en-IN"/>
    </w:rPr>
  </w:style>
  <w:style w:type="character" w:styleId="Hyperlink">
    <w:name w:val="Hyperlink"/>
    <w:basedOn w:val="DefaultParagraphFont"/>
    <w:uiPriority w:val="99"/>
    <w:semiHidden/>
    <w:unhideWhenUsed/>
    <w:rsid w:val="003F527D"/>
    <w:rPr>
      <w:rFonts w:cs="Times New Roman"/>
      <w:color w:val="0000FF"/>
      <w:u w:val="single"/>
    </w:rPr>
  </w:style>
  <w:style w:type="character" w:customStyle="1" w:styleId="articleinfo">
    <w:name w:val="articleinfo"/>
    <w:basedOn w:val="DefaultParagraphFont"/>
    <w:rsid w:val="007A3597"/>
    <w:rPr>
      <w:rFonts w:cs="Times New Roman"/>
    </w:rPr>
  </w:style>
  <w:style w:type="character" w:styleId="Emphasis">
    <w:name w:val="Emphasis"/>
    <w:basedOn w:val="DefaultParagraphFont"/>
    <w:uiPriority w:val="20"/>
    <w:qFormat/>
    <w:rsid w:val="007A3597"/>
    <w:rPr>
      <w:rFonts w:cs="Times New Roman"/>
      <w:i/>
      <w:iCs/>
    </w:rPr>
  </w:style>
  <w:style w:type="character" w:styleId="Strong">
    <w:name w:val="Strong"/>
    <w:basedOn w:val="DefaultParagraphFont"/>
    <w:uiPriority w:val="22"/>
    <w:qFormat/>
    <w:rsid w:val="007A3597"/>
    <w:rPr>
      <w:rFonts w:cs="Times New Roman"/>
      <w:b/>
      <w:bCs/>
    </w:rPr>
  </w:style>
  <w:style w:type="paragraph" w:customStyle="1" w:styleId="summary">
    <w:name w:val="summary"/>
    <w:basedOn w:val="Normal"/>
    <w:rsid w:val="007A3597"/>
    <w:pPr>
      <w:spacing w:before="100" w:beforeAutospacing="1" w:after="100" w:afterAutospacing="1" w:line="240" w:lineRule="auto"/>
    </w:pPr>
    <w:rPr>
      <w:rFonts w:ascii="Times New Roman" w:hAnsi="Times New Roman"/>
      <w:sz w:val="24"/>
      <w:szCs w:val="24"/>
      <w:lang w:eastAsia="en-IN"/>
    </w:rPr>
  </w:style>
  <w:style w:type="character" w:customStyle="1" w:styleId="chart-title">
    <w:name w:val="chart-title"/>
    <w:basedOn w:val="DefaultParagraphFont"/>
    <w:rsid w:val="008126EB"/>
    <w:rPr>
      <w:rFonts w:cs="Times New Roman"/>
    </w:rPr>
  </w:style>
  <w:style w:type="paragraph" w:customStyle="1" w:styleId="Default">
    <w:name w:val="Default"/>
    <w:rsid w:val="000C507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13944">
      <w:marLeft w:val="0"/>
      <w:marRight w:val="0"/>
      <w:marTop w:val="0"/>
      <w:marBottom w:val="0"/>
      <w:divBdr>
        <w:top w:val="none" w:sz="0" w:space="0" w:color="auto"/>
        <w:left w:val="none" w:sz="0" w:space="0" w:color="auto"/>
        <w:bottom w:val="none" w:sz="0" w:space="0" w:color="auto"/>
        <w:right w:val="none" w:sz="0" w:space="0" w:color="auto"/>
      </w:divBdr>
    </w:div>
    <w:div w:id="236013947">
      <w:marLeft w:val="0"/>
      <w:marRight w:val="0"/>
      <w:marTop w:val="0"/>
      <w:marBottom w:val="0"/>
      <w:divBdr>
        <w:top w:val="none" w:sz="0" w:space="0" w:color="auto"/>
        <w:left w:val="none" w:sz="0" w:space="0" w:color="auto"/>
        <w:bottom w:val="none" w:sz="0" w:space="0" w:color="auto"/>
        <w:right w:val="none" w:sz="0" w:space="0" w:color="auto"/>
      </w:divBdr>
    </w:div>
    <w:div w:id="236013948">
      <w:marLeft w:val="0"/>
      <w:marRight w:val="0"/>
      <w:marTop w:val="0"/>
      <w:marBottom w:val="0"/>
      <w:divBdr>
        <w:top w:val="none" w:sz="0" w:space="0" w:color="auto"/>
        <w:left w:val="none" w:sz="0" w:space="0" w:color="auto"/>
        <w:bottom w:val="none" w:sz="0" w:space="0" w:color="auto"/>
        <w:right w:val="none" w:sz="0" w:space="0" w:color="auto"/>
      </w:divBdr>
      <w:divsChild>
        <w:div w:id="236013954">
          <w:marLeft w:val="0"/>
          <w:marRight w:val="0"/>
          <w:marTop w:val="0"/>
          <w:marBottom w:val="0"/>
          <w:divBdr>
            <w:top w:val="none" w:sz="0" w:space="0" w:color="auto"/>
            <w:left w:val="none" w:sz="0" w:space="0" w:color="auto"/>
            <w:bottom w:val="none" w:sz="0" w:space="0" w:color="auto"/>
            <w:right w:val="none" w:sz="0" w:space="0" w:color="auto"/>
          </w:divBdr>
        </w:div>
        <w:div w:id="236013957">
          <w:marLeft w:val="0"/>
          <w:marRight w:val="0"/>
          <w:marTop w:val="0"/>
          <w:marBottom w:val="0"/>
          <w:divBdr>
            <w:top w:val="none" w:sz="0" w:space="0" w:color="auto"/>
            <w:left w:val="none" w:sz="0" w:space="0" w:color="auto"/>
            <w:bottom w:val="none" w:sz="0" w:space="0" w:color="auto"/>
            <w:right w:val="none" w:sz="0" w:space="0" w:color="auto"/>
          </w:divBdr>
        </w:div>
        <w:div w:id="236013974">
          <w:marLeft w:val="0"/>
          <w:marRight w:val="0"/>
          <w:marTop w:val="0"/>
          <w:marBottom w:val="0"/>
          <w:divBdr>
            <w:top w:val="none" w:sz="0" w:space="0" w:color="auto"/>
            <w:left w:val="none" w:sz="0" w:space="0" w:color="auto"/>
            <w:bottom w:val="none" w:sz="0" w:space="0" w:color="auto"/>
            <w:right w:val="none" w:sz="0" w:space="0" w:color="auto"/>
          </w:divBdr>
        </w:div>
        <w:div w:id="236013995">
          <w:marLeft w:val="0"/>
          <w:marRight w:val="0"/>
          <w:marTop w:val="0"/>
          <w:marBottom w:val="0"/>
          <w:divBdr>
            <w:top w:val="none" w:sz="0" w:space="0" w:color="auto"/>
            <w:left w:val="none" w:sz="0" w:space="0" w:color="auto"/>
            <w:bottom w:val="none" w:sz="0" w:space="0" w:color="auto"/>
            <w:right w:val="none" w:sz="0" w:space="0" w:color="auto"/>
          </w:divBdr>
        </w:div>
        <w:div w:id="236013996">
          <w:marLeft w:val="0"/>
          <w:marRight w:val="0"/>
          <w:marTop w:val="0"/>
          <w:marBottom w:val="0"/>
          <w:divBdr>
            <w:top w:val="none" w:sz="0" w:space="0" w:color="auto"/>
            <w:left w:val="none" w:sz="0" w:space="0" w:color="auto"/>
            <w:bottom w:val="none" w:sz="0" w:space="0" w:color="auto"/>
            <w:right w:val="none" w:sz="0" w:space="0" w:color="auto"/>
          </w:divBdr>
        </w:div>
      </w:divsChild>
    </w:div>
    <w:div w:id="236013949">
      <w:marLeft w:val="0"/>
      <w:marRight w:val="0"/>
      <w:marTop w:val="0"/>
      <w:marBottom w:val="0"/>
      <w:divBdr>
        <w:top w:val="none" w:sz="0" w:space="0" w:color="auto"/>
        <w:left w:val="none" w:sz="0" w:space="0" w:color="auto"/>
        <w:bottom w:val="none" w:sz="0" w:space="0" w:color="auto"/>
        <w:right w:val="none" w:sz="0" w:space="0" w:color="auto"/>
      </w:divBdr>
    </w:div>
    <w:div w:id="236013952">
      <w:marLeft w:val="0"/>
      <w:marRight w:val="0"/>
      <w:marTop w:val="0"/>
      <w:marBottom w:val="0"/>
      <w:divBdr>
        <w:top w:val="none" w:sz="0" w:space="0" w:color="auto"/>
        <w:left w:val="none" w:sz="0" w:space="0" w:color="auto"/>
        <w:bottom w:val="none" w:sz="0" w:space="0" w:color="auto"/>
        <w:right w:val="none" w:sz="0" w:space="0" w:color="auto"/>
      </w:divBdr>
    </w:div>
    <w:div w:id="236013953">
      <w:marLeft w:val="0"/>
      <w:marRight w:val="0"/>
      <w:marTop w:val="0"/>
      <w:marBottom w:val="0"/>
      <w:divBdr>
        <w:top w:val="none" w:sz="0" w:space="0" w:color="auto"/>
        <w:left w:val="none" w:sz="0" w:space="0" w:color="auto"/>
        <w:bottom w:val="none" w:sz="0" w:space="0" w:color="auto"/>
        <w:right w:val="none" w:sz="0" w:space="0" w:color="auto"/>
      </w:divBdr>
    </w:div>
    <w:div w:id="236013955">
      <w:marLeft w:val="0"/>
      <w:marRight w:val="0"/>
      <w:marTop w:val="0"/>
      <w:marBottom w:val="0"/>
      <w:divBdr>
        <w:top w:val="none" w:sz="0" w:space="0" w:color="auto"/>
        <w:left w:val="none" w:sz="0" w:space="0" w:color="auto"/>
        <w:bottom w:val="none" w:sz="0" w:space="0" w:color="auto"/>
        <w:right w:val="none" w:sz="0" w:space="0" w:color="auto"/>
      </w:divBdr>
      <w:divsChild>
        <w:div w:id="236013965">
          <w:marLeft w:val="0"/>
          <w:marRight w:val="0"/>
          <w:marTop w:val="0"/>
          <w:marBottom w:val="0"/>
          <w:divBdr>
            <w:top w:val="none" w:sz="0" w:space="0" w:color="auto"/>
            <w:left w:val="none" w:sz="0" w:space="0" w:color="auto"/>
            <w:bottom w:val="none" w:sz="0" w:space="0" w:color="auto"/>
            <w:right w:val="none" w:sz="0" w:space="0" w:color="auto"/>
          </w:divBdr>
        </w:div>
        <w:div w:id="236013991">
          <w:marLeft w:val="0"/>
          <w:marRight w:val="0"/>
          <w:marTop w:val="0"/>
          <w:marBottom w:val="0"/>
          <w:divBdr>
            <w:top w:val="none" w:sz="0" w:space="0" w:color="auto"/>
            <w:left w:val="none" w:sz="0" w:space="0" w:color="auto"/>
            <w:bottom w:val="none" w:sz="0" w:space="0" w:color="auto"/>
            <w:right w:val="none" w:sz="0" w:space="0" w:color="auto"/>
          </w:divBdr>
        </w:div>
      </w:divsChild>
    </w:div>
    <w:div w:id="236013956">
      <w:marLeft w:val="0"/>
      <w:marRight w:val="0"/>
      <w:marTop w:val="0"/>
      <w:marBottom w:val="0"/>
      <w:divBdr>
        <w:top w:val="none" w:sz="0" w:space="0" w:color="auto"/>
        <w:left w:val="none" w:sz="0" w:space="0" w:color="auto"/>
        <w:bottom w:val="none" w:sz="0" w:space="0" w:color="auto"/>
        <w:right w:val="none" w:sz="0" w:space="0" w:color="auto"/>
      </w:divBdr>
    </w:div>
    <w:div w:id="236013958">
      <w:marLeft w:val="0"/>
      <w:marRight w:val="0"/>
      <w:marTop w:val="0"/>
      <w:marBottom w:val="0"/>
      <w:divBdr>
        <w:top w:val="none" w:sz="0" w:space="0" w:color="auto"/>
        <w:left w:val="none" w:sz="0" w:space="0" w:color="auto"/>
        <w:bottom w:val="none" w:sz="0" w:space="0" w:color="auto"/>
        <w:right w:val="none" w:sz="0" w:space="0" w:color="auto"/>
      </w:divBdr>
    </w:div>
    <w:div w:id="236013961">
      <w:marLeft w:val="0"/>
      <w:marRight w:val="0"/>
      <w:marTop w:val="0"/>
      <w:marBottom w:val="0"/>
      <w:divBdr>
        <w:top w:val="none" w:sz="0" w:space="0" w:color="auto"/>
        <w:left w:val="none" w:sz="0" w:space="0" w:color="auto"/>
        <w:bottom w:val="none" w:sz="0" w:space="0" w:color="auto"/>
        <w:right w:val="none" w:sz="0" w:space="0" w:color="auto"/>
      </w:divBdr>
      <w:divsChild>
        <w:div w:id="236013943">
          <w:marLeft w:val="0"/>
          <w:marRight w:val="0"/>
          <w:marTop w:val="0"/>
          <w:marBottom w:val="0"/>
          <w:divBdr>
            <w:top w:val="none" w:sz="0" w:space="0" w:color="auto"/>
            <w:left w:val="none" w:sz="0" w:space="0" w:color="auto"/>
            <w:bottom w:val="none" w:sz="0" w:space="0" w:color="auto"/>
            <w:right w:val="none" w:sz="0" w:space="0" w:color="auto"/>
          </w:divBdr>
        </w:div>
        <w:div w:id="236013969">
          <w:marLeft w:val="0"/>
          <w:marRight w:val="0"/>
          <w:marTop w:val="0"/>
          <w:marBottom w:val="0"/>
          <w:divBdr>
            <w:top w:val="none" w:sz="0" w:space="0" w:color="auto"/>
            <w:left w:val="none" w:sz="0" w:space="0" w:color="auto"/>
            <w:bottom w:val="none" w:sz="0" w:space="0" w:color="auto"/>
            <w:right w:val="none" w:sz="0" w:space="0" w:color="auto"/>
          </w:divBdr>
        </w:div>
        <w:div w:id="236013978">
          <w:marLeft w:val="0"/>
          <w:marRight w:val="0"/>
          <w:marTop w:val="0"/>
          <w:marBottom w:val="0"/>
          <w:divBdr>
            <w:top w:val="none" w:sz="0" w:space="0" w:color="auto"/>
            <w:left w:val="none" w:sz="0" w:space="0" w:color="auto"/>
            <w:bottom w:val="none" w:sz="0" w:space="0" w:color="auto"/>
            <w:right w:val="none" w:sz="0" w:space="0" w:color="auto"/>
          </w:divBdr>
        </w:div>
      </w:divsChild>
    </w:div>
    <w:div w:id="236013964">
      <w:marLeft w:val="0"/>
      <w:marRight w:val="0"/>
      <w:marTop w:val="0"/>
      <w:marBottom w:val="0"/>
      <w:divBdr>
        <w:top w:val="none" w:sz="0" w:space="0" w:color="auto"/>
        <w:left w:val="none" w:sz="0" w:space="0" w:color="auto"/>
        <w:bottom w:val="none" w:sz="0" w:space="0" w:color="auto"/>
        <w:right w:val="none" w:sz="0" w:space="0" w:color="auto"/>
      </w:divBdr>
      <w:divsChild>
        <w:div w:id="236013950">
          <w:marLeft w:val="0"/>
          <w:marRight w:val="0"/>
          <w:marTop w:val="0"/>
          <w:marBottom w:val="0"/>
          <w:divBdr>
            <w:top w:val="none" w:sz="0" w:space="0" w:color="auto"/>
            <w:left w:val="none" w:sz="0" w:space="0" w:color="auto"/>
            <w:bottom w:val="none" w:sz="0" w:space="0" w:color="auto"/>
            <w:right w:val="none" w:sz="0" w:space="0" w:color="auto"/>
          </w:divBdr>
        </w:div>
        <w:div w:id="236013989">
          <w:marLeft w:val="0"/>
          <w:marRight w:val="0"/>
          <w:marTop w:val="0"/>
          <w:marBottom w:val="0"/>
          <w:divBdr>
            <w:top w:val="none" w:sz="0" w:space="0" w:color="auto"/>
            <w:left w:val="none" w:sz="0" w:space="0" w:color="auto"/>
            <w:bottom w:val="none" w:sz="0" w:space="0" w:color="auto"/>
            <w:right w:val="none" w:sz="0" w:space="0" w:color="auto"/>
          </w:divBdr>
        </w:div>
      </w:divsChild>
    </w:div>
    <w:div w:id="236013966">
      <w:marLeft w:val="0"/>
      <w:marRight w:val="0"/>
      <w:marTop w:val="0"/>
      <w:marBottom w:val="0"/>
      <w:divBdr>
        <w:top w:val="none" w:sz="0" w:space="0" w:color="auto"/>
        <w:left w:val="none" w:sz="0" w:space="0" w:color="auto"/>
        <w:bottom w:val="none" w:sz="0" w:space="0" w:color="auto"/>
        <w:right w:val="none" w:sz="0" w:space="0" w:color="auto"/>
      </w:divBdr>
    </w:div>
    <w:div w:id="236013968">
      <w:marLeft w:val="0"/>
      <w:marRight w:val="0"/>
      <w:marTop w:val="0"/>
      <w:marBottom w:val="0"/>
      <w:divBdr>
        <w:top w:val="none" w:sz="0" w:space="0" w:color="auto"/>
        <w:left w:val="none" w:sz="0" w:space="0" w:color="auto"/>
        <w:bottom w:val="none" w:sz="0" w:space="0" w:color="auto"/>
        <w:right w:val="none" w:sz="0" w:space="0" w:color="auto"/>
      </w:divBdr>
    </w:div>
    <w:div w:id="236013970">
      <w:marLeft w:val="0"/>
      <w:marRight w:val="0"/>
      <w:marTop w:val="0"/>
      <w:marBottom w:val="0"/>
      <w:divBdr>
        <w:top w:val="none" w:sz="0" w:space="0" w:color="auto"/>
        <w:left w:val="none" w:sz="0" w:space="0" w:color="auto"/>
        <w:bottom w:val="none" w:sz="0" w:space="0" w:color="auto"/>
        <w:right w:val="none" w:sz="0" w:space="0" w:color="auto"/>
      </w:divBdr>
    </w:div>
    <w:div w:id="236013971">
      <w:marLeft w:val="0"/>
      <w:marRight w:val="0"/>
      <w:marTop w:val="0"/>
      <w:marBottom w:val="0"/>
      <w:divBdr>
        <w:top w:val="none" w:sz="0" w:space="0" w:color="auto"/>
        <w:left w:val="none" w:sz="0" w:space="0" w:color="auto"/>
        <w:bottom w:val="none" w:sz="0" w:space="0" w:color="auto"/>
        <w:right w:val="none" w:sz="0" w:space="0" w:color="auto"/>
      </w:divBdr>
      <w:divsChild>
        <w:div w:id="236013945">
          <w:marLeft w:val="0"/>
          <w:marRight w:val="0"/>
          <w:marTop w:val="0"/>
          <w:marBottom w:val="0"/>
          <w:divBdr>
            <w:top w:val="none" w:sz="0" w:space="0" w:color="auto"/>
            <w:left w:val="none" w:sz="0" w:space="0" w:color="auto"/>
            <w:bottom w:val="none" w:sz="0" w:space="0" w:color="auto"/>
            <w:right w:val="none" w:sz="0" w:space="0" w:color="auto"/>
          </w:divBdr>
        </w:div>
        <w:div w:id="236013972">
          <w:marLeft w:val="0"/>
          <w:marRight w:val="0"/>
          <w:marTop w:val="0"/>
          <w:marBottom w:val="0"/>
          <w:divBdr>
            <w:top w:val="none" w:sz="0" w:space="0" w:color="auto"/>
            <w:left w:val="none" w:sz="0" w:space="0" w:color="auto"/>
            <w:bottom w:val="none" w:sz="0" w:space="0" w:color="auto"/>
            <w:right w:val="none" w:sz="0" w:space="0" w:color="auto"/>
          </w:divBdr>
        </w:div>
        <w:div w:id="236013985">
          <w:marLeft w:val="0"/>
          <w:marRight w:val="0"/>
          <w:marTop w:val="0"/>
          <w:marBottom w:val="0"/>
          <w:divBdr>
            <w:top w:val="none" w:sz="0" w:space="0" w:color="auto"/>
            <w:left w:val="none" w:sz="0" w:space="0" w:color="auto"/>
            <w:bottom w:val="none" w:sz="0" w:space="0" w:color="auto"/>
            <w:right w:val="none" w:sz="0" w:space="0" w:color="auto"/>
          </w:divBdr>
        </w:div>
      </w:divsChild>
    </w:div>
    <w:div w:id="236013977">
      <w:marLeft w:val="0"/>
      <w:marRight w:val="0"/>
      <w:marTop w:val="0"/>
      <w:marBottom w:val="0"/>
      <w:divBdr>
        <w:top w:val="none" w:sz="0" w:space="0" w:color="auto"/>
        <w:left w:val="none" w:sz="0" w:space="0" w:color="auto"/>
        <w:bottom w:val="none" w:sz="0" w:space="0" w:color="auto"/>
        <w:right w:val="none" w:sz="0" w:space="0" w:color="auto"/>
      </w:divBdr>
      <w:divsChild>
        <w:div w:id="236013963">
          <w:marLeft w:val="0"/>
          <w:marRight w:val="0"/>
          <w:marTop w:val="0"/>
          <w:marBottom w:val="0"/>
          <w:divBdr>
            <w:top w:val="none" w:sz="0" w:space="0" w:color="auto"/>
            <w:left w:val="none" w:sz="0" w:space="0" w:color="auto"/>
            <w:bottom w:val="none" w:sz="0" w:space="0" w:color="auto"/>
            <w:right w:val="none" w:sz="0" w:space="0" w:color="auto"/>
          </w:divBdr>
        </w:div>
        <w:div w:id="236013986">
          <w:marLeft w:val="0"/>
          <w:marRight w:val="0"/>
          <w:marTop w:val="0"/>
          <w:marBottom w:val="0"/>
          <w:divBdr>
            <w:top w:val="none" w:sz="0" w:space="0" w:color="auto"/>
            <w:left w:val="none" w:sz="0" w:space="0" w:color="auto"/>
            <w:bottom w:val="none" w:sz="0" w:space="0" w:color="auto"/>
            <w:right w:val="none" w:sz="0" w:space="0" w:color="auto"/>
          </w:divBdr>
        </w:div>
      </w:divsChild>
    </w:div>
    <w:div w:id="236013979">
      <w:marLeft w:val="0"/>
      <w:marRight w:val="0"/>
      <w:marTop w:val="0"/>
      <w:marBottom w:val="0"/>
      <w:divBdr>
        <w:top w:val="none" w:sz="0" w:space="0" w:color="auto"/>
        <w:left w:val="none" w:sz="0" w:space="0" w:color="auto"/>
        <w:bottom w:val="none" w:sz="0" w:space="0" w:color="auto"/>
        <w:right w:val="none" w:sz="0" w:space="0" w:color="auto"/>
      </w:divBdr>
      <w:divsChild>
        <w:div w:id="236013967">
          <w:marLeft w:val="0"/>
          <w:marRight w:val="0"/>
          <w:marTop w:val="0"/>
          <w:marBottom w:val="0"/>
          <w:divBdr>
            <w:top w:val="none" w:sz="0" w:space="0" w:color="auto"/>
            <w:left w:val="none" w:sz="0" w:space="0" w:color="auto"/>
            <w:bottom w:val="none" w:sz="0" w:space="0" w:color="auto"/>
            <w:right w:val="none" w:sz="0" w:space="0" w:color="auto"/>
          </w:divBdr>
        </w:div>
        <w:div w:id="236013975">
          <w:marLeft w:val="0"/>
          <w:marRight w:val="0"/>
          <w:marTop w:val="0"/>
          <w:marBottom w:val="0"/>
          <w:divBdr>
            <w:top w:val="none" w:sz="0" w:space="0" w:color="auto"/>
            <w:left w:val="none" w:sz="0" w:space="0" w:color="auto"/>
            <w:bottom w:val="none" w:sz="0" w:space="0" w:color="auto"/>
            <w:right w:val="none" w:sz="0" w:space="0" w:color="auto"/>
          </w:divBdr>
        </w:div>
      </w:divsChild>
    </w:div>
    <w:div w:id="236013980">
      <w:marLeft w:val="0"/>
      <w:marRight w:val="0"/>
      <w:marTop w:val="0"/>
      <w:marBottom w:val="0"/>
      <w:divBdr>
        <w:top w:val="none" w:sz="0" w:space="0" w:color="auto"/>
        <w:left w:val="none" w:sz="0" w:space="0" w:color="auto"/>
        <w:bottom w:val="none" w:sz="0" w:space="0" w:color="auto"/>
        <w:right w:val="none" w:sz="0" w:space="0" w:color="auto"/>
      </w:divBdr>
      <w:divsChild>
        <w:div w:id="236013946">
          <w:marLeft w:val="0"/>
          <w:marRight w:val="0"/>
          <w:marTop w:val="0"/>
          <w:marBottom w:val="0"/>
          <w:divBdr>
            <w:top w:val="none" w:sz="0" w:space="0" w:color="auto"/>
            <w:left w:val="none" w:sz="0" w:space="0" w:color="auto"/>
            <w:bottom w:val="none" w:sz="0" w:space="0" w:color="auto"/>
            <w:right w:val="none" w:sz="0" w:space="0" w:color="auto"/>
          </w:divBdr>
        </w:div>
        <w:div w:id="236013960">
          <w:marLeft w:val="0"/>
          <w:marRight w:val="0"/>
          <w:marTop w:val="0"/>
          <w:marBottom w:val="0"/>
          <w:divBdr>
            <w:top w:val="none" w:sz="0" w:space="0" w:color="auto"/>
            <w:left w:val="none" w:sz="0" w:space="0" w:color="auto"/>
            <w:bottom w:val="none" w:sz="0" w:space="0" w:color="auto"/>
            <w:right w:val="none" w:sz="0" w:space="0" w:color="auto"/>
          </w:divBdr>
        </w:div>
        <w:div w:id="236013962">
          <w:marLeft w:val="0"/>
          <w:marRight w:val="0"/>
          <w:marTop w:val="0"/>
          <w:marBottom w:val="0"/>
          <w:divBdr>
            <w:top w:val="none" w:sz="0" w:space="0" w:color="auto"/>
            <w:left w:val="none" w:sz="0" w:space="0" w:color="auto"/>
            <w:bottom w:val="none" w:sz="0" w:space="0" w:color="auto"/>
            <w:right w:val="none" w:sz="0" w:space="0" w:color="auto"/>
          </w:divBdr>
        </w:div>
        <w:div w:id="236013976">
          <w:marLeft w:val="0"/>
          <w:marRight w:val="0"/>
          <w:marTop w:val="0"/>
          <w:marBottom w:val="0"/>
          <w:divBdr>
            <w:top w:val="none" w:sz="0" w:space="0" w:color="auto"/>
            <w:left w:val="none" w:sz="0" w:space="0" w:color="auto"/>
            <w:bottom w:val="none" w:sz="0" w:space="0" w:color="auto"/>
            <w:right w:val="none" w:sz="0" w:space="0" w:color="auto"/>
          </w:divBdr>
        </w:div>
        <w:div w:id="236013993">
          <w:marLeft w:val="0"/>
          <w:marRight w:val="0"/>
          <w:marTop w:val="0"/>
          <w:marBottom w:val="0"/>
          <w:divBdr>
            <w:top w:val="none" w:sz="0" w:space="0" w:color="auto"/>
            <w:left w:val="none" w:sz="0" w:space="0" w:color="auto"/>
            <w:bottom w:val="none" w:sz="0" w:space="0" w:color="auto"/>
            <w:right w:val="none" w:sz="0" w:space="0" w:color="auto"/>
          </w:divBdr>
        </w:div>
      </w:divsChild>
    </w:div>
    <w:div w:id="236013981">
      <w:marLeft w:val="0"/>
      <w:marRight w:val="0"/>
      <w:marTop w:val="0"/>
      <w:marBottom w:val="0"/>
      <w:divBdr>
        <w:top w:val="none" w:sz="0" w:space="0" w:color="auto"/>
        <w:left w:val="none" w:sz="0" w:space="0" w:color="auto"/>
        <w:bottom w:val="none" w:sz="0" w:space="0" w:color="auto"/>
        <w:right w:val="none" w:sz="0" w:space="0" w:color="auto"/>
      </w:divBdr>
    </w:div>
    <w:div w:id="236013982">
      <w:marLeft w:val="0"/>
      <w:marRight w:val="0"/>
      <w:marTop w:val="0"/>
      <w:marBottom w:val="0"/>
      <w:divBdr>
        <w:top w:val="none" w:sz="0" w:space="0" w:color="auto"/>
        <w:left w:val="none" w:sz="0" w:space="0" w:color="auto"/>
        <w:bottom w:val="none" w:sz="0" w:space="0" w:color="auto"/>
        <w:right w:val="none" w:sz="0" w:space="0" w:color="auto"/>
      </w:divBdr>
    </w:div>
    <w:div w:id="236013983">
      <w:marLeft w:val="0"/>
      <w:marRight w:val="0"/>
      <w:marTop w:val="0"/>
      <w:marBottom w:val="0"/>
      <w:divBdr>
        <w:top w:val="none" w:sz="0" w:space="0" w:color="auto"/>
        <w:left w:val="none" w:sz="0" w:space="0" w:color="auto"/>
        <w:bottom w:val="none" w:sz="0" w:space="0" w:color="auto"/>
        <w:right w:val="none" w:sz="0" w:space="0" w:color="auto"/>
      </w:divBdr>
    </w:div>
    <w:div w:id="236013984">
      <w:marLeft w:val="0"/>
      <w:marRight w:val="0"/>
      <w:marTop w:val="0"/>
      <w:marBottom w:val="0"/>
      <w:divBdr>
        <w:top w:val="none" w:sz="0" w:space="0" w:color="auto"/>
        <w:left w:val="none" w:sz="0" w:space="0" w:color="auto"/>
        <w:bottom w:val="none" w:sz="0" w:space="0" w:color="auto"/>
        <w:right w:val="none" w:sz="0" w:space="0" w:color="auto"/>
      </w:divBdr>
      <w:divsChild>
        <w:div w:id="236013959">
          <w:marLeft w:val="0"/>
          <w:marRight w:val="0"/>
          <w:marTop w:val="0"/>
          <w:marBottom w:val="0"/>
          <w:divBdr>
            <w:top w:val="none" w:sz="0" w:space="0" w:color="auto"/>
            <w:left w:val="none" w:sz="0" w:space="0" w:color="auto"/>
            <w:bottom w:val="none" w:sz="0" w:space="0" w:color="auto"/>
            <w:right w:val="none" w:sz="0" w:space="0" w:color="auto"/>
          </w:divBdr>
        </w:div>
        <w:div w:id="236013973">
          <w:marLeft w:val="0"/>
          <w:marRight w:val="0"/>
          <w:marTop w:val="0"/>
          <w:marBottom w:val="0"/>
          <w:divBdr>
            <w:top w:val="none" w:sz="0" w:space="0" w:color="auto"/>
            <w:left w:val="none" w:sz="0" w:space="0" w:color="auto"/>
            <w:bottom w:val="none" w:sz="0" w:space="0" w:color="auto"/>
            <w:right w:val="none" w:sz="0" w:space="0" w:color="auto"/>
          </w:divBdr>
        </w:div>
      </w:divsChild>
    </w:div>
    <w:div w:id="236013987">
      <w:marLeft w:val="0"/>
      <w:marRight w:val="0"/>
      <w:marTop w:val="0"/>
      <w:marBottom w:val="0"/>
      <w:divBdr>
        <w:top w:val="none" w:sz="0" w:space="0" w:color="auto"/>
        <w:left w:val="none" w:sz="0" w:space="0" w:color="auto"/>
        <w:bottom w:val="none" w:sz="0" w:space="0" w:color="auto"/>
        <w:right w:val="none" w:sz="0" w:space="0" w:color="auto"/>
      </w:divBdr>
    </w:div>
    <w:div w:id="236013988">
      <w:marLeft w:val="0"/>
      <w:marRight w:val="0"/>
      <w:marTop w:val="0"/>
      <w:marBottom w:val="0"/>
      <w:divBdr>
        <w:top w:val="none" w:sz="0" w:space="0" w:color="auto"/>
        <w:left w:val="none" w:sz="0" w:space="0" w:color="auto"/>
        <w:bottom w:val="none" w:sz="0" w:space="0" w:color="auto"/>
        <w:right w:val="none" w:sz="0" w:space="0" w:color="auto"/>
      </w:divBdr>
      <w:divsChild>
        <w:div w:id="236013942">
          <w:marLeft w:val="0"/>
          <w:marRight w:val="0"/>
          <w:marTop w:val="0"/>
          <w:marBottom w:val="0"/>
          <w:divBdr>
            <w:top w:val="none" w:sz="0" w:space="0" w:color="auto"/>
            <w:left w:val="none" w:sz="0" w:space="0" w:color="auto"/>
            <w:bottom w:val="none" w:sz="0" w:space="0" w:color="auto"/>
            <w:right w:val="none" w:sz="0" w:space="0" w:color="auto"/>
          </w:divBdr>
        </w:div>
        <w:div w:id="236013951">
          <w:marLeft w:val="0"/>
          <w:marRight w:val="0"/>
          <w:marTop w:val="0"/>
          <w:marBottom w:val="0"/>
          <w:divBdr>
            <w:top w:val="none" w:sz="0" w:space="0" w:color="auto"/>
            <w:left w:val="none" w:sz="0" w:space="0" w:color="auto"/>
            <w:bottom w:val="none" w:sz="0" w:space="0" w:color="auto"/>
            <w:right w:val="none" w:sz="0" w:space="0" w:color="auto"/>
          </w:divBdr>
        </w:div>
        <w:div w:id="236013990">
          <w:marLeft w:val="0"/>
          <w:marRight w:val="0"/>
          <w:marTop w:val="0"/>
          <w:marBottom w:val="0"/>
          <w:divBdr>
            <w:top w:val="none" w:sz="0" w:space="0" w:color="auto"/>
            <w:left w:val="none" w:sz="0" w:space="0" w:color="auto"/>
            <w:bottom w:val="none" w:sz="0" w:space="0" w:color="auto"/>
            <w:right w:val="none" w:sz="0" w:space="0" w:color="auto"/>
          </w:divBdr>
        </w:div>
        <w:div w:id="236013992">
          <w:marLeft w:val="0"/>
          <w:marRight w:val="0"/>
          <w:marTop w:val="0"/>
          <w:marBottom w:val="0"/>
          <w:divBdr>
            <w:top w:val="none" w:sz="0" w:space="0" w:color="auto"/>
            <w:left w:val="none" w:sz="0" w:space="0" w:color="auto"/>
            <w:bottom w:val="none" w:sz="0" w:space="0" w:color="auto"/>
            <w:right w:val="none" w:sz="0" w:space="0" w:color="auto"/>
          </w:divBdr>
        </w:div>
        <w:div w:id="236013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mid.github.io/topics/covid19/reports/EPI_suspension_preprint_1May2020.pdf" TargetMode="External"/><Relationship Id="rId3" Type="http://schemas.microsoft.com/office/2007/relationships/stylesWithEffects" Target="stylesWithEffects.xml"/><Relationship Id="rId7" Type="http://schemas.openxmlformats.org/officeDocument/2006/relationships/hyperlink" Target="https://www.who.int/immunization/news_guidance_immunization_services_during_COVID-19/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himanshu2007@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S2214-109X(20)3022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dc:creator>
  <cp:lastModifiedBy>VIJAY</cp:lastModifiedBy>
  <cp:revision>2</cp:revision>
  <dcterms:created xsi:type="dcterms:W3CDTF">2020-06-01T14:52:00Z</dcterms:created>
  <dcterms:modified xsi:type="dcterms:W3CDTF">2020-06-01T14:52:00Z</dcterms:modified>
</cp:coreProperties>
</file>