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98D00" w14:textId="0DA4B712" w:rsidR="008340E6" w:rsidRPr="007E16C3" w:rsidRDefault="008340E6" w:rsidP="007E16C3">
      <w:pPr>
        <w:rPr>
          <w:rFonts w:ascii="Times New Roman" w:hAnsi="Times New Roman" w:cs="Times New Roman"/>
          <w:b/>
          <w:bCs/>
          <w:sz w:val="24"/>
          <w:szCs w:val="24"/>
        </w:rPr>
      </w:pPr>
      <w:bookmarkStart w:id="0" w:name="_GoBack"/>
      <w:bookmarkEnd w:id="0"/>
      <w:r w:rsidRPr="007E16C3">
        <w:rPr>
          <w:rFonts w:ascii="Times New Roman" w:hAnsi="Times New Roman" w:cs="Times New Roman"/>
          <w:b/>
          <w:bCs/>
          <w:sz w:val="24"/>
          <w:szCs w:val="24"/>
        </w:rPr>
        <w:t>Title Page</w:t>
      </w:r>
    </w:p>
    <w:p w14:paraId="0B89787E" w14:textId="6845603A" w:rsidR="00DF3A56" w:rsidRPr="007E16C3" w:rsidRDefault="004C703A" w:rsidP="007E16C3">
      <w:pPr>
        <w:rPr>
          <w:rFonts w:ascii="Times New Roman" w:hAnsi="Times New Roman" w:cs="Times New Roman"/>
          <w:sz w:val="24"/>
          <w:szCs w:val="24"/>
        </w:rPr>
      </w:pPr>
      <w:r w:rsidRPr="007E16C3">
        <w:rPr>
          <w:rFonts w:ascii="Times New Roman" w:hAnsi="Times New Roman" w:cs="Times New Roman"/>
          <w:b/>
          <w:bCs/>
          <w:sz w:val="24"/>
          <w:szCs w:val="24"/>
        </w:rPr>
        <w:t xml:space="preserve">Title: </w:t>
      </w:r>
      <w:r w:rsidR="00BB2DBB" w:rsidRPr="007E16C3">
        <w:rPr>
          <w:rFonts w:ascii="Times New Roman" w:hAnsi="Times New Roman" w:cs="Times New Roman"/>
          <w:sz w:val="24"/>
          <w:szCs w:val="24"/>
        </w:rPr>
        <w:t xml:space="preserve">Hydroxychloroquine and Remdesivir </w:t>
      </w:r>
      <w:r w:rsidR="00CD517B" w:rsidRPr="007E16C3">
        <w:rPr>
          <w:rFonts w:ascii="Times New Roman" w:hAnsi="Times New Roman" w:cs="Times New Roman"/>
          <w:sz w:val="24"/>
          <w:szCs w:val="24"/>
        </w:rPr>
        <w:t>in COVID-19: A Critical Analysis of Recent Events</w:t>
      </w:r>
    </w:p>
    <w:p w14:paraId="394517C2" w14:textId="1F3C2787" w:rsidR="008340E6" w:rsidRPr="007E16C3" w:rsidRDefault="008340E6" w:rsidP="007E16C3">
      <w:pPr>
        <w:rPr>
          <w:rFonts w:ascii="Times New Roman" w:hAnsi="Times New Roman" w:cs="Times New Roman"/>
          <w:sz w:val="24"/>
          <w:szCs w:val="24"/>
          <w:vertAlign w:val="superscript"/>
        </w:rPr>
      </w:pPr>
      <w:bookmarkStart w:id="1" w:name="_Hlk39836882"/>
      <w:r w:rsidRPr="007E16C3">
        <w:rPr>
          <w:rFonts w:ascii="Times New Roman" w:hAnsi="Times New Roman" w:cs="Times New Roman"/>
          <w:b/>
          <w:bCs/>
          <w:sz w:val="24"/>
          <w:szCs w:val="24"/>
        </w:rPr>
        <w:t xml:space="preserve">Authors: </w:t>
      </w:r>
      <w:r w:rsidRPr="007E16C3">
        <w:rPr>
          <w:rFonts w:ascii="Times New Roman" w:hAnsi="Times New Roman" w:cs="Times New Roman"/>
          <w:sz w:val="24"/>
          <w:szCs w:val="24"/>
        </w:rPr>
        <w:t>Amit Dang</w:t>
      </w:r>
      <w:r w:rsidRPr="007E16C3">
        <w:rPr>
          <w:rFonts w:ascii="Times New Roman" w:hAnsi="Times New Roman" w:cs="Times New Roman"/>
          <w:sz w:val="24"/>
          <w:szCs w:val="24"/>
          <w:vertAlign w:val="superscript"/>
        </w:rPr>
        <w:t>1</w:t>
      </w:r>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Vallish</w:t>
      </w:r>
      <w:proofErr w:type="spellEnd"/>
      <w:r w:rsidRPr="007E16C3">
        <w:rPr>
          <w:rFonts w:ascii="Times New Roman" w:hAnsi="Times New Roman" w:cs="Times New Roman"/>
          <w:sz w:val="24"/>
          <w:szCs w:val="24"/>
        </w:rPr>
        <w:t xml:space="preserve"> B</w:t>
      </w:r>
      <w:r w:rsidR="004F6ABA" w:rsidRPr="007E16C3">
        <w:rPr>
          <w:rFonts w:ascii="Times New Roman" w:hAnsi="Times New Roman" w:cs="Times New Roman"/>
          <w:sz w:val="24"/>
          <w:szCs w:val="24"/>
        </w:rPr>
        <w:t xml:space="preserve"> </w:t>
      </w:r>
      <w:r w:rsidRPr="007E16C3">
        <w:rPr>
          <w:rFonts w:ascii="Times New Roman" w:hAnsi="Times New Roman" w:cs="Times New Roman"/>
          <w:sz w:val="24"/>
          <w:szCs w:val="24"/>
        </w:rPr>
        <w:t>N</w:t>
      </w:r>
      <w:r w:rsidRPr="007E16C3">
        <w:rPr>
          <w:rFonts w:ascii="Times New Roman" w:hAnsi="Times New Roman" w:cs="Times New Roman"/>
          <w:sz w:val="24"/>
          <w:szCs w:val="24"/>
          <w:vertAlign w:val="superscript"/>
        </w:rPr>
        <w:t>2</w:t>
      </w:r>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Sumit</w:t>
      </w:r>
      <w:proofErr w:type="spellEnd"/>
      <w:r w:rsidRPr="007E16C3">
        <w:rPr>
          <w:rFonts w:ascii="Times New Roman" w:hAnsi="Times New Roman" w:cs="Times New Roman"/>
          <w:sz w:val="24"/>
          <w:szCs w:val="24"/>
        </w:rPr>
        <w:t xml:space="preserve"> Dang</w:t>
      </w:r>
      <w:r w:rsidRPr="007E16C3">
        <w:rPr>
          <w:rFonts w:ascii="Times New Roman" w:hAnsi="Times New Roman" w:cs="Times New Roman"/>
          <w:sz w:val="24"/>
          <w:szCs w:val="24"/>
          <w:vertAlign w:val="superscript"/>
        </w:rPr>
        <w:t>3</w:t>
      </w:r>
    </w:p>
    <w:p w14:paraId="3EDC7FB0" w14:textId="77777777" w:rsidR="00023DF2" w:rsidRPr="007E16C3" w:rsidRDefault="00023DF2" w:rsidP="00023DF2">
      <w:pPr>
        <w:pStyle w:val="NoSpacing"/>
        <w:rPr>
          <w:rFonts w:ascii="Times New Roman" w:hAnsi="Times New Roman" w:cs="Times New Roman"/>
          <w:b/>
          <w:bCs/>
          <w:sz w:val="24"/>
          <w:szCs w:val="24"/>
        </w:rPr>
      </w:pPr>
      <w:r w:rsidRPr="007E16C3">
        <w:rPr>
          <w:rFonts w:ascii="Times New Roman" w:hAnsi="Times New Roman" w:cs="Times New Roman"/>
          <w:b/>
          <w:bCs/>
          <w:sz w:val="24"/>
          <w:szCs w:val="24"/>
        </w:rPr>
        <w:t>Author Affiliations:</w:t>
      </w:r>
    </w:p>
    <w:p w14:paraId="2C1B652C"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vertAlign w:val="superscript"/>
        </w:rPr>
        <w:t>1</w:t>
      </w:r>
      <w:r w:rsidRPr="007E16C3">
        <w:rPr>
          <w:rFonts w:ascii="Times New Roman" w:hAnsi="Times New Roman" w:cs="Times New Roman"/>
          <w:sz w:val="24"/>
          <w:szCs w:val="24"/>
        </w:rPr>
        <w:t>Founder and CEO, MarksMan Healthcare Communications and KYT</w:t>
      </w:r>
      <w:r>
        <w:rPr>
          <w:rFonts w:ascii="Times New Roman" w:hAnsi="Times New Roman" w:cs="Times New Roman"/>
          <w:sz w:val="24"/>
          <w:szCs w:val="24"/>
        </w:rPr>
        <w:t xml:space="preserve"> Adhere</w:t>
      </w:r>
      <w:r w:rsidRPr="007E16C3">
        <w:rPr>
          <w:rFonts w:ascii="Times New Roman" w:hAnsi="Times New Roman" w:cs="Times New Roman"/>
          <w:sz w:val="24"/>
          <w:szCs w:val="24"/>
        </w:rPr>
        <w:t xml:space="preserve">, Hyderabad, India </w:t>
      </w:r>
      <w:hyperlink r:id="rId7" w:history="1">
        <w:r w:rsidRPr="007E16C3">
          <w:rPr>
            <w:rStyle w:val="Hyperlink"/>
            <w:rFonts w:ascii="Times New Roman" w:hAnsi="Times New Roman" w:cs="Times New Roman"/>
            <w:sz w:val="24"/>
            <w:szCs w:val="24"/>
          </w:rPr>
          <w:t>amit.d@marksmanhealthcare.com</w:t>
        </w:r>
      </w:hyperlink>
      <w:r w:rsidRPr="007E16C3">
        <w:rPr>
          <w:rFonts w:ascii="Times New Roman" w:hAnsi="Times New Roman" w:cs="Times New Roman"/>
          <w:sz w:val="24"/>
          <w:szCs w:val="24"/>
        </w:rPr>
        <w:t xml:space="preserve">; </w:t>
      </w:r>
    </w:p>
    <w:p w14:paraId="3205017B"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vertAlign w:val="superscript"/>
        </w:rPr>
        <w:t>2</w:t>
      </w:r>
      <w:r w:rsidRPr="007E16C3">
        <w:rPr>
          <w:rFonts w:ascii="Times New Roman" w:hAnsi="Times New Roman" w:cs="Times New Roman"/>
          <w:sz w:val="24"/>
          <w:szCs w:val="24"/>
        </w:rPr>
        <w:t xml:space="preserve">Associate Consultant, Medical Writing and Biostatistics, MarksMan Healthcare Communications, Hyderabad, India </w:t>
      </w:r>
      <w:hyperlink r:id="rId8" w:history="1">
        <w:r w:rsidRPr="007E16C3">
          <w:rPr>
            <w:rStyle w:val="Hyperlink"/>
            <w:rFonts w:ascii="Times New Roman" w:hAnsi="Times New Roman" w:cs="Times New Roman"/>
            <w:sz w:val="24"/>
            <w:szCs w:val="24"/>
          </w:rPr>
          <w:t>vallish.bn@marksmanhealthcare.com</w:t>
        </w:r>
      </w:hyperlink>
    </w:p>
    <w:p w14:paraId="0516A3E1" w14:textId="77777777" w:rsidR="00023DF2" w:rsidRPr="007E16C3" w:rsidRDefault="00023DF2" w:rsidP="00023DF2">
      <w:pPr>
        <w:ind w:left="720"/>
        <w:rPr>
          <w:rFonts w:ascii="Times New Roman" w:hAnsi="Times New Roman" w:cs="Times New Roman"/>
          <w:sz w:val="24"/>
          <w:szCs w:val="24"/>
        </w:rPr>
      </w:pPr>
      <w:r w:rsidRPr="007E16C3">
        <w:rPr>
          <w:rFonts w:ascii="Times New Roman" w:hAnsi="Times New Roman" w:cs="Times New Roman"/>
          <w:sz w:val="24"/>
          <w:szCs w:val="24"/>
          <w:vertAlign w:val="superscript"/>
        </w:rPr>
        <w:t>3</w:t>
      </w:r>
      <w:r w:rsidRPr="007E16C3">
        <w:rPr>
          <w:rFonts w:ascii="Times New Roman" w:hAnsi="Times New Roman" w:cs="Times New Roman"/>
          <w:sz w:val="24"/>
          <w:szCs w:val="24"/>
        </w:rPr>
        <w:t xml:space="preserve">Department of </w:t>
      </w:r>
      <w:proofErr w:type="spellStart"/>
      <w:r w:rsidRPr="007E16C3">
        <w:rPr>
          <w:rFonts w:ascii="Times New Roman" w:hAnsi="Times New Roman" w:cs="Times New Roman"/>
          <w:sz w:val="24"/>
          <w:szCs w:val="24"/>
        </w:rPr>
        <w:t>Pediatrics</w:t>
      </w:r>
      <w:proofErr w:type="spellEnd"/>
      <w:r w:rsidRPr="007E16C3">
        <w:rPr>
          <w:rFonts w:ascii="Times New Roman" w:hAnsi="Times New Roman" w:cs="Times New Roman"/>
          <w:sz w:val="24"/>
          <w:szCs w:val="24"/>
        </w:rPr>
        <w:t xml:space="preserve">, University of Kentucky, USA </w:t>
      </w:r>
      <w:hyperlink r:id="rId9" w:history="1">
        <w:r w:rsidRPr="007E16C3">
          <w:rPr>
            <w:rStyle w:val="Hyperlink"/>
            <w:rFonts w:ascii="Times New Roman" w:hAnsi="Times New Roman" w:cs="Times New Roman"/>
            <w:sz w:val="24"/>
            <w:szCs w:val="24"/>
          </w:rPr>
          <w:t>sumitdang@uky.edu</w:t>
        </w:r>
      </w:hyperlink>
      <w:r w:rsidRPr="007E16C3">
        <w:rPr>
          <w:rFonts w:ascii="Times New Roman" w:hAnsi="Times New Roman" w:cs="Times New Roman"/>
          <w:sz w:val="24"/>
          <w:szCs w:val="24"/>
        </w:rPr>
        <w:t xml:space="preserve">; </w:t>
      </w:r>
    </w:p>
    <w:p w14:paraId="50999A32" w14:textId="77777777" w:rsidR="00023DF2" w:rsidRPr="007E16C3" w:rsidRDefault="00023DF2" w:rsidP="00023DF2">
      <w:pPr>
        <w:pStyle w:val="NoSpacing"/>
        <w:rPr>
          <w:rFonts w:ascii="Times New Roman" w:hAnsi="Times New Roman" w:cs="Times New Roman"/>
          <w:b/>
          <w:bCs/>
          <w:sz w:val="24"/>
          <w:szCs w:val="24"/>
        </w:rPr>
      </w:pPr>
      <w:r w:rsidRPr="007E16C3">
        <w:rPr>
          <w:rFonts w:ascii="Times New Roman" w:hAnsi="Times New Roman" w:cs="Times New Roman"/>
          <w:b/>
          <w:bCs/>
          <w:sz w:val="24"/>
          <w:szCs w:val="24"/>
        </w:rPr>
        <w:t>Full address of the institution where the work was carried out:</w:t>
      </w:r>
    </w:p>
    <w:p w14:paraId="2FBD577E"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MarksMan Healthcare Communications and KYT</w:t>
      </w:r>
      <w:r>
        <w:rPr>
          <w:rFonts w:ascii="Times New Roman" w:hAnsi="Times New Roman" w:cs="Times New Roman"/>
          <w:sz w:val="24"/>
          <w:szCs w:val="24"/>
        </w:rPr>
        <w:t xml:space="preserve"> Adhere</w:t>
      </w:r>
    </w:p>
    <w:p w14:paraId="0DD242C3"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H. No 9-1-67, Plot no. 67, TNGO’s colony</w:t>
      </w:r>
    </w:p>
    <w:p w14:paraId="5657D8FA"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 xml:space="preserve">Behind Q City, Financial District </w:t>
      </w:r>
    </w:p>
    <w:p w14:paraId="032BDA1F"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Hyderabad, Telangana – 500032, India</w:t>
      </w:r>
    </w:p>
    <w:p w14:paraId="445B8EEF" w14:textId="77777777" w:rsidR="00023DF2" w:rsidRPr="007E16C3" w:rsidRDefault="00023DF2" w:rsidP="00023DF2">
      <w:pPr>
        <w:ind w:firstLine="720"/>
        <w:rPr>
          <w:rStyle w:val="Hyperlink"/>
          <w:rFonts w:ascii="Times New Roman" w:hAnsi="Times New Roman" w:cs="Times New Roman"/>
          <w:sz w:val="24"/>
          <w:szCs w:val="24"/>
        </w:rPr>
      </w:pPr>
      <w:r w:rsidRPr="007E16C3">
        <w:rPr>
          <w:rFonts w:ascii="Times New Roman" w:hAnsi="Times New Roman" w:cs="Times New Roman"/>
          <w:sz w:val="24"/>
          <w:szCs w:val="24"/>
        </w:rPr>
        <w:t xml:space="preserve">Email: </w:t>
      </w:r>
      <w:hyperlink r:id="rId10" w:history="1">
        <w:r w:rsidRPr="007E16C3">
          <w:rPr>
            <w:rStyle w:val="Hyperlink"/>
            <w:rFonts w:ascii="Times New Roman" w:hAnsi="Times New Roman" w:cs="Times New Roman"/>
            <w:sz w:val="24"/>
            <w:szCs w:val="24"/>
          </w:rPr>
          <w:t>amit.d@marksmanhealthcare.com</w:t>
        </w:r>
      </w:hyperlink>
    </w:p>
    <w:p w14:paraId="07873F19" w14:textId="77777777" w:rsidR="00023DF2" w:rsidRPr="007E16C3" w:rsidRDefault="00023DF2" w:rsidP="00023DF2">
      <w:pPr>
        <w:pStyle w:val="NoSpacing"/>
        <w:rPr>
          <w:rFonts w:ascii="Times New Roman" w:hAnsi="Times New Roman" w:cs="Times New Roman"/>
          <w:b/>
          <w:bCs/>
          <w:sz w:val="24"/>
          <w:szCs w:val="24"/>
        </w:rPr>
      </w:pPr>
      <w:r w:rsidRPr="007E16C3">
        <w:rPr>
          <w:rFonts w:ascii="Times New Roman" w:hAnsi="Times New Roman" w:cs="Times New Roman"/>
          <w:b/>
          <w:bCs/>
          <w:sz w:val="24"/>
          <w:szCs w:val="24"/>
        </w:rPr>
        <w:t xml:space="preserve">Contact information for corresponding author: </w:t>
      </w:r>
    </w:p>
    <w:p w14:paraId="6A8C4525"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Dr Amit Dang</w:t>
      </w:r>
    </w:p>
    <w:p w14:paraId="22459CF2"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Founder and CEO</w:t>
      </w:r>
    </w:p>
    <w:p w14:paraId="63A2B718"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MarksMan Healthcare Communications and KYT</w:t>
      </w:r>
      <w:r>
        <w:rPr>
          <w:rFonts w:ascii="Times New Roman" w:hAnsi="Times New Roman" w:cs="Times New Roman"/>
          <w:sz w:val="24"/>
          <w:szCs w:val="24"/>
        </w:rPr>
        <w:t xml:space="preserve"> Adhere</w:t>
      </w:r>
    </w:p>
    <w:p w14:paraId="745702FC"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H. No 9-1-67, Plot no. 67, TNGO’s colony</w:t>
      </w:r>
    </w:p>
    <w:p w14:paraId="491A73A2"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 xml:space="preserve">Behind Q City, Financial District, </w:t>
      </w:r>
    </w:p>
    <w:p w14:paraId="16D2F1E2"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Hyderabad, Telangana – 500032, India</w:t>
      </w:r>
    </w:p>
    <w:p w14:paraId="35963163" w14:textId="77777777" w:rsidR="00023DF2" w:rsidRPr="007E16C3" w:rsidRDefault="00023DF2" w:rsidP="00023DF2">
      <w:pPr>
        <w:pStyle w:val="NoSpacing"/>
        <w:ind w:left="720"/>
        <w:rPr>
          <w:rStyle w:val="Hyperlink"/>
          <w:rFonts w:ascii="Times New Roman" w:hAnsi="Times New Roman" w:cs="Times New Roman"/>
          <w:sz w:val="24"/>
          <w:szCs w:val="24"/>
        </w:rPr>
      </w:pPr>
      <w:r w:rsidRPr="007E16C3">
        <w:rPr>
          <w:rFonts w:ascii="Times New Roman" w:hAnsi="Times New Roman" w:cs="Times New Roman"/>
          <w:sz w:val="24"/>
          <w:szCs w:val="24"/>
        </w:rPr>
        <w:t xml:space="preserve">Email: </w:t>
      </w:r>
      <w:hyperlink r:id="rId11" w:history="1">
        <w:r w:rsidRPr="007E16C3">
          <w:rPr>
            <w:rStyle w:val="Hyperlink"/>
            <w:rFonts w:ascii="Times New Roman" w:hAnsi="Times New Roman" w:cs="Times New Roman"/>
            <w:sz w:val="24"/>
            <w:szCs w:val="24"/>
          </w:rPr>
          <w:t>amit.d@marksmanhealthcare.com</w:t>
        </w:r>
      </w:hyperlink>
    </w:p>
    <w:p w14:paraId="5DF164FA" w14:textId="77777777" w:rsidR="00023DF2" w:rsidRPr="007E16C3" w:rsidRDefault="00023DF2" w:rsidP="00023DF2">
      <w:pPr>
        <w:ind w:firstLine="720"/>
        <w:rPr>
          <w:rFonts w:ascii="Times New Roman" w:hAnsi="Times New Roman" w:cs="Times New Roman"/>
          <w:sz w:val="24"/>
          <w:szCs w:val="24"/>
        </w:rPr>
      </w:pPr>
      <w:r w:rsidRPr="007E16C3">
        <w:rPr>
          <w:rFonts w:ascii="Times New Roman" w:hAnsi="Times New Roman" w:cs="Times New Roman"/>
          <w:sz w:val="24"/>
          <w:szCs w:val="24"/>
        </w:rPr>
        <w:t>Phone: +91 77383 89300</w:t>
      </w:r>
    </w:p>
    <w:p w14:paraId="1BD8AD27" w14:textId="77777777" w:rsidR="008340E6" w:rsidRPr="007E16C3" w:rsidRDefault="008340E6" w:rsidP="007E16C3">
      <w:pPr>
        <w:pStyle w:val="NoSpacing"/>
        <w:rPr>
          <w:rFonts w:ascii="Times New Roman" w:hAnsi="Times New Roman" w:cs="Times New Roman"/>
          <w:b/>
          <w:bCs/>
          <w:sz w:val="24"/>
          <w:szCs w:val="24"/>
        </w:rPr>
      </w:pPr>
      <w:r w:rsidRPr="007E16C3">
        <w:rPr>
          <w:rFonts w:ascii="Times New Roman" w:hAnsi="Times New Roman" w:cs="Times New Roman"/>
          <w:b/>
          <w:bCs/>
          <w:sz w:val="24"/>
          <w:szCs w:val="24"/>
        </w:rPr>
        <w:t xml:space="preserve">Article Metrics: </w:t>
      </w:r>
    </w:p>
    <w:p w14:paraId="62776012" w14:textId="77777777" w:rsidR="008340E6" w:rsidRPr="007E16C3" w:rsidRDefault="008340E6" w:rsidP="007E16C3">
      <w:pPr>
        <w:pStyle w:val="NoSpacing"/>
        <w:numPr>
          <w:ilvl w:val="0"/>
          <w:numId w:val="3"/>
        </w:numPr>
        <w:rPr>
          <w:rFonts w:ascii="Times New Roman" w:hAnsi="Times New Roman" w:cs="Times New Roman"/>
          <w:sz w:val="24"/>
          <w:szCs w:val="24"/>
        </w:rPr>
      </w:pPr>
      <w:r w:rsidRPr="007E16C3">
        <w:rPr>
          <w:rFonts w:ascii="Times New Roman" w:hAnsi="Times New Roman" w:cs="Times New Roman"/>
          <w:sz w:val="24"/>
          <w:szCs w:val="24"/>
        </w:rPr>
        <w:t>Word counts:</w:t>
      </w:r>
    </w:p>
    <w:p w14:paraId="18AD8781" w14:textId="3D006217" w:rsidR="008340E6" w:rsidRPr="007E16C3" w:rsidRDefault="008340E6" w:rsidP="007E16C3">
      <w:pPr>
        <w:pStyle w:val="NoSpacing"/>
        <w:numPr>
          <w:ilvl w:val="1"/>
          <w:numId w:val="3"/>
        </w:numPr>
        <w:rPr>
          <w:rFonts w:ascii="Times New Roman" w:hAnsi="Times New Roman" w:cs="Times New Roman"/>
          <w:sz w:val="24"/>
          <w:szCs w:val="24"/>
        </w:rPr>
      </w:pPr>
      <w:r w:rsidRPr="007E16C3">
        <w:rPr>
          <w:rFonts w:ascii="Times New Roman" w:hAnsi="Times New Roman" w:cs="Times New Roman"/>
          <w:sz w:val="24"/>
          <w:szCs w:val="24"/>
        </w:rPr>
        <w:t>Unstructured abstract: 12</w:t>
      </w:r>
      <w:r w:rsidR="00441A95" w:rsidRPr="007E16C3">
        <w:rPr>
          <w:rFonts w:ascii="Times New Roman" w:hAnsi="Times New Roman" w:cs="Times New Roman"/>
          <w:sz w:val="24"/>
          <w:szCs w:val="24"/>
        </w:rPr>
        <w:t>6</w:t>
      </w:r>
    </w:p>
    <w:p w14:paraId="54342818" w14:textId="5260E070" w:rsidR="008340E6" w:rsidRPr="007E16C3" w:rsidRDefault="008340E6" w:rsidP="007E16C3">
      <w:pPr>
        <w:pStyle w:val="NoSpacing"/>
        <w:numPr>
          <w:ilvl w:val="1"/>
          <w:numId w:val="3"/>
        </w:numPr>
        <w:rPr>
          <w:rFonts w:ascii="Times New Roman" w:hAnsi="Times New Roman" w:cs="Times New Roman"/>
          <w:sz w:val="24"/>
          <w:szCs w:val="24"/>
        </w:rPr>
      </w:pPr>
      <w:r w:rsidRPr="007E16C3">
        <w:rPr>
          <w:rFonts w:ascii="Times New Roman" w:hAnsi="Times New Roman" w:cs="Times New Roman"/>
          <w:sz w:val="24"/>
          <w:szCs w:val="24"/>
        </w:rPr>
        <w:t xml:space="preserve">Text (excluding references): </w:t>
      </w:r>
      <w:r w:rsidR="00DB721A">
        <w:rPr>
          <w:rFonts w:ascii="Times New Roman" w:hAnsi="Times New Roman" w:cs="Times New Roman"/>
          <w:sz w:val="24"/>
          <w:szCs w:val="24"/>
        </w:rPr>
        <w:t>3,119</w:t>
      </w:r>
    </w:p>
    <w:p w14:paraId="6FF2FE74" w14:textId="494E983A" w:rsidR="008340E6" w:rsidRPr="007E16C3" w:rsidRDefault="008340E6" w:rsidP="007E16C3">
      <w:pPr>
        <w:pStyle w:val="NoSpacing"/>
        <w:numPr>
          <w:ilvl w:val="1"/>
          <w:numId w:val="3"/>
        </w:numPr>
        <w:rPr>
          <w:rFonts w:ascii="Times New Roman" w:hAnsi="Times New Roman" w:cs="Times New Roman"/>
          <w:sz w:val="24"/>
          <w:szCs w:val="24"/>
        </w:rPr>
      </w:pPr>
      <w:r w:rsidRPr="007E16C3">
        <w:rPr>
          <w:rFonts w:ascii="Times New Roman" w:hAnsi="Times New Roman" w:cs="Times New Roman"/>
          <w:sz w:val="24"/>
          <w:szCs w:val="24"/>
        </w:rPr>
        <w:t>References: 1,</w:t>
      </w:r>
      <w:r w:rsidR="00A53A74" w:rsidRPr="007E16C3">
        <w:rPr>
          <w:rFonts w:ascii="Times New Roman" w:hAnsi="Times New Roman" w:cs="Times New Roman"/>
          <w:sz w:val="24"/>
          <w:szCs w:val="24"/>
        </w:rPr>
        <w:t>9</w:t>
      </w:r>
      <w:r w:rsidR="00DB721A">
        <w:rPr>
          <w:rFonts w:ascii="Times New Roman" w:hAnsi="Times New Roman" w:cs="Times New Roman"/>
          <w:sz w:val="24"/>
          <w:szCs w:val="24"/>
        </w:rPr>
        <w:t>73</w:t>
      </w:r>
      <w:r w:rsidR="00482755" w:rsidRPr="007E16C3">
        <w:rPr>
          <w:rFonts w:ascii="Times New Roman" w:hAnsi="Times New Roman" w:cs="Times New Roman"/>
          <w:sz w:val="24"/>
          <w:szCs w:val="24"/>
        </w:rPr>
        <w:t xml:space="preserve"> </w:t>
      </w:r>
      <w:r w:rsidRPr="007E16C3">
        <w:rPr>
          <w:rFonts w:ascii="Times New Roman" w:hAnsi="Times New Roman" w:cs="Times New Roman"/>
          <w:sz w:val="24"/>
          <w:szCs w:val="24"/>
        </w:rPr>
        <w:t>(</w:t>
      </w:r>
      <w:r w:rsidR="00A53A74" w:rsidRPr="007E16C3">
        <w:rPr>
          <w:rFonts w:ascii="Times New Roman" w:hAnsi="Times New Roman" w:cs="Times New Roman"/>
          <w:sz w:val="24"/>
          <w:szCs w:val="24"/>
        </w:rPr>
        <w:t>6</w:t>
      </w:r>
      <w:r w:rsidR="00DB721A">
        <w:rPr>
          <w:rFonts w:ascii="Times New Roman" w:hAnsi="Times New Roman" w:cs="Times New Roman"/>
          <w:sz w:val="24"/>
          <w:szCs w:val="24"/>
        </w:rPr>
        <w:t>5</w:t>
      </w:r>
      <w:r w:rsidRPr="007E16C3">
        <w:rPr>
          <w:rFonts w:ascii="Times New Roman" w:hAnsi="Times New Roman" w:cs="Times New Roman"/>
          <w:sz w:val="24"/>
          <w:szCs w:val="24"/>
        </w:rPr>
        <w:t xml:space="preserve"> references)</w:t>
      </w:r>
    </w:p>
    <w:p w14:paraId="58188AE5" w14:textId="19153442" w:rsidR="008340E6" w:rsidRPr="007E16C3" w:rsidRDefault="008340E6" w:rsidP="007E16C3">
      <w:pPr>
        <w:pStyle w:val="NoSpacing"/>
        <w:numPr>
          <w:ilvl w:val="0"/>
          <w:numId w:val="3"/>
        </w:numPr>
        <w:rPr>
          <w:rFonts w:ascii="Times New Roman" w:hAnsi="Times New Roman" w:cs="Times New Roman"/>
          <w:sz w:val="24"/>
          <w:szCs w:val="24"/>
        </w:rPr>
      </w:pPr>
      <w:r w:rsidRPr="007E16C3">
        <w:rPr>
          <w:rFonts w:ascii="Times New Roman" w:hAnsi="Times New Roman" w:cs="Times New Roman"/>
          <w:sz w:val="24"/>
          <w:szCs w:val="24"/>
        </w:rPr>
        <w:t xml:space="preserve">Tables: </w:t>
      </w:r>
      <w:r w:rsidR="00482755" w:rsidRPr="007E16C3">
        <w:rPr>
          <w:rFonts w:ascii="Times New Roman" w:hAnsi="Times New Roman" w:cs="Times New Roman"/>
          <w:sz w:val="24"/>
          <w:szCs w:val="24"/>
        </w:rPr>
        <w:t>0</w:t>
      </w:r>
    </w:p>
    <w:p w14:paraId="40955C9E" w14:textId="71372947" w:rsidR="008340E6" w:rsidRPr="007E16C3" w:rsidRDefault="008340E6" w:rsidP="007E16C3">
      <w:pPr>
        <w:pStyle w:val="NoSpacing"/>
        <w:numPr>
          <w:ilvl w:val="0"/>
          <w:numId w:val="3"/>
        </w:numPr>
        <w:rPr>
          <w:rFonts w:ascii="Times New Roman" w:hAnsi="Times New Roman" w:cs="Times New Roman"/>
          <w:sz w:val="24"/>
          <w:szCs w:val="24"/>
        </w:rPr>
      </w:pPr>
      <w:r w:rsidRPr="007E16C3">
        <w:rPr>
          <w:rFonts w:ascii="Times New Roman" w:hAnsi="Times New Roman" w:cs="Times New Roman"/>
          <w:sz w:val="24"/>
          <w:szCs w:val="24"/>
        </w:rPr>
        <w:t xml:space="preserve">Figures: </w:t>
      </w:r>
      <w:r w:rsidR="00482755" w:rsidRPr="007E16C3">
        <w:rPr>
          <w:rFonts w:ascii="Times New Roman" w:hAnsi="Times New Roman" w:cs="Times New Roman"/>
          <w:sz w:val="24"/>
          <w:szCs w:val="24"/>
        </w:rPr>
        <w:t>0</w:t>
      </w:r>
    </w:p>
    <w:p w14:paraId="48DF26EE" w14:textId="77777777" w:rsidR="008340E6"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t>Declarations</w:t>
      </w:r>
    </w:p>
    <w:p w14:paraId="33E566FB" w14:textId="77777777" w:rsidR="008340E6" w:rsidRPr="007E16C3" w:rsidRDefault="008340E6" w:rsidP="007E16C3">
      <w:pPr>
        <w:pStyle w:val="ListParagraph"/>
        <w:numPr>
          <w:ilvl w:val="0"/>
          <w:numId w:val="4"/>
        </w:numPr>
        <w:spacing w:line="256" w:lineRule="auto"/>
        <w:rPr>
          <w:rFonts w:ascii="Times New Roman" w:hAnsi="Times New Roman" w:cs="Times New Roman"/>
          <w:sz w:val="24"/>
          <w:szCs w:val="24"/>
        </w:rPr>
      </w:pPr>
      <w:r w:rsidRPr="007E16C3">
        <w:rPr>
          <w:rFonts w:ascii="Times New Roman" w:hAnsi="Times New Roman" w:cs="Times New Roman"/>
          <w:b/>
          <w:bCs/>
          <w:sz w:val="24"/>
          <w:szCs w:val="24"/>
        </w:rPr>
        <w:t>Funding</w:t>
      </w:r>
      <w:r w:rsidRPr="007E16C3">
        <w:rPr>
          <w:rFonts w:ascii="Times New Roman" w:hAnsi="Times New Roman" w:cs="Times New Roman"/>
          <w:sz w:val="24"/>
          <w:szCs w:val="24"/>
        </w:rPr>
        <w:t>: This research was self-funded</w:t>
      </w:r>
    </w:p>
    <w:p w14:paraId="02AC81F4" w14:textId="77777777" w:rsidR="008340E6" w:rsidRPr="007E16C3" w:rsidRDefault="008340E6" w:rsidP="007E16C3">
      <w:pPr>
        <w:pStyle w:val="ListParagraph"/>
        <w:numPr>
          <w:ilvl w:val="0"/>
          <w:numId w:val="4"/>
        </w:numPr>
        <w:spacing w:line="256" w:lineRule="auto"/>
        <w:rPr>
          <w:rFonts w:ascii="Times New Roman" w:hAnsi="Times New Roman" w:cs="Times New Roman"/>
          <w:sz w:val="24"/>
          <w:szCs w:val="24"/>
        </w:rPr>
      </w:pPr>
      <w:r w:rsidRPr="007E16C3">
        <w:rPr>
          <w:rFonts w:ascii="Times New Roman" w:hAnsi="Times New Roman" w:cs="Times New Roman"/>
          <w:b/>
          <w:bCs/>
          <w:sz w:val="24"/>
          <w:szCs w:val="24"/>
        </w:rPr>
        <w:t>Conflicts of interest/Competing interests</w:t>
      </w:r>
      <w:r w:rsidRPr="007E16C3">
        <w:rPr>
          <w:rFonts w:ascii="Times New Roman" w:hAnsi="Times New Roman" w:cs="Times New Roman"/>
          <w:sz w:val="24"/>
          <w:szCs w:val="24"/>
        </w:rPr>
        <w:t>: All authors have no competing interests to report</w:t>
      </w:r>
    </w:p>
    <w:p w14:paraId="2F022E28" w14:textId="55821FE2" w:rsidR="008340E6" w:rsidRPr="007E16C3" w:rsidRDefault="008340E6" w:rsidP="007E16C3">
      <w:pPr>
        <w:pStyle w:val="ListParagraph"/>
        <w:numPr>
          <w:ilvl w:val="0"/>
          <w:numId w:val="4"/>
        </w:numPr>
        <w:spacing w:line="256" w:lineRule="auto"/>
        <w:rPr>
          <w:rFonts w:ascii="Times New Roman" w:hAnsi="Times New Roman" w:cs="Times New Roman"/>
          <w:sz w:val="24"/>
          <w:szCs w:val="24"/>
        </w:rPr>
      </w:pPr>
      <w:r w:rsidRPr="007E16C3">
        <w:rPr>
          <w:rFonts w:ascii="Times New Roman" w:hAnsi="Times New Roman" w:cs="Times New Roman"/>
          <w:b/>
          <w:bCs/>
          <w:sz w:val="24"/>
          <w:szCs w:val="24"/>
        </w:rPr>
        <w:t>Ethics approval</w:t>
      </w:r>
      <w:r w:rsidRPr="007E16C3">
        <w:rPr>
          <w:rFonts w:ascii="Times New Roman" w:hAnsi="Times New Roman" w:cs="Times New Roman"/>
          <w:sz w:val="24"/>
          <w:szCs w:val="24"/>
        </w:rPr>
        <w:t xml:space="preserve">: This is a </w:t>
      </w:r>
      <w:r w:rsidR="00482755" w:rsidRPr="007E16C3">
        <w:rPr>
          <w:rFonts w:ascii="Times New Roman" w:hAnsi="Times New Roman" w:cs="Times New Roman"/>
          <w:sz w:val="24"/>
          <w:szCs w:val="24"/>
        </w:rPr>
        <w:t xml:space="preserve">narrative literature review, </w:t>
      </w:r>
      <w:r w:rsidRPr="007E16C3">
        <w:rPr>
          <w:rFonts w:ascii="Times New Roman" w:hAnsi="Times New Roman" w:cs="Times New Roman"/>
          <w:sz w:val="24"/>
          <w:szCs w:val="24"/>
        </w:rPr>
        <w:t>and since there is no direct data collection from patients, ethics committee approval is not applicable.</w:t>
      </w:r>
    </w:p>
    <w:p w14:paraId="01B17713" w14:textId="77777777" w:rsidR="008340E6" w:rsidRPr="007E16C3" w:rsidRDefault="008340E6" w:rsidP="007E16C3">
      <w:pPr>
        <w:pStyle w:val="ListParagraph"/>
        <w:numPr>
          <w:ilvl w:val="0"/>
          <w:numId w:val="4"/>
        </w:numPr>
        <w:spacing w:line="256" w:lineRule="auto"/>
        <w:rPr>
          <w:rFonts w:ascii="Times New Roman" w:hAnsi="Times New Roman" w:cs="Times New Roman"/>
          <w:sz w:val="24"/>
          <w:szCs w:val="24"/>
        </w:rPr>
      </w:pPr>
      <w:r w:rsidRPr="007E16C3">
        <w:rPr>
          <w:rFonts w:ascii="Times New Roman" w:hAnsi="Times New Roman" w:cs="Times New Roman"/>
          <w:b/>
          <w:bCs/>
          <w:sz w:val="24"/>
          <w:szCs w:val="24"/>
        </w:rPr>
        <w:t>Consent to participate</w:t>
      </w:r>
      <w:r w:rsidRPr="007E16C3">
        <w:rPr>
          <w:rFonts w:ascii="Times New Roman" w:hAnsi="Times New Roman" w:cs="Times New Roman"/>
          <w:sz w:val="24"/>
          <w:szCs w:val="24"/>
        </w:rPr>
        <w:t>:  Not applicable</w:t>
      </w:r>
    </w:p>
    <w:p w14:paraId="1031C369" w14:textId="77777777" w:rsidR="008340E6" w:rsidRPr="007E16C3" w:rsidRDefault="008340E6" w:rsidP="007E16C3">
      <w:pPr>
        <w:pStyle w:val="ListParagraph"/>
        <w:numPr>
          <w:ilvl w:val="0"/>
          <w:numId w:val="4"/>
        </w:numPr>
        <w:spacing w:line="256" w:lineRule="auto"/>
        <w:rPr>
          <w:rFonts w:ascii="Times New Roman" w:hAnsi="Times New Roman" w:cs="Times New Roman"/>
          <w:sz w:val="24"/>
          <w:szCs w:val="24"/>
        </w:rPr>
      </w:pPr>
      <w:r w:rsidRPr="007E16C3">
        <w:rPr>
          <w:rFonts w:ascii="Times New Roman" w:hAnsi="Times New Roman" w:cs="Times New Roman"/>
          <w:b/>
          <w:bCs/>
          <w:sz w:val="24"/>
          <w:szCs w:val="24"/>
        </w:rPr>
        <w:t>Consent for publication</w:t>
      </w:r>
      <w:r w:rsidRPr="007E16C3">
        <w:rPr>
          <w:rFonts w:ascii="Times New Roman" w:hAnsi="Times New Roman" w:cs="Times New Roman"/>
          <w:sz w:val="24"/>
          <w:szCs w:val="24"/>
        </w:rPr>
        <w:t>: Not applicable</w:t>
      </w:r>
    </w:p>
    <w:p w14:paraId="60224CC4" w14:textId="49CFF975" w:rsidR="008340E6" w:rsidRPr="007E16C3" w:rsidRDefault="008340E6" w:rsidP="007E16C3">
      <w:pPr>
        <w:pStyle w:val="ListParagraph"/>
        <w:numPr>
          <w:ilvl w:val="0"/>
          <w:numId w:val="4"/>
        </w:numPr>
        <w:spacing w:line="256" w:lineRule="auto"/>
        <w:rPr>
          <w:rFonts w:ascii="Times New Roman" w:hAnsi="Times New Roman" w:cs="Times New Roman"/>
          <w:b/>
          <w:bCs/>
          <w:sz w:val="24"/>
          <w:szCs w:val="24"/>
        </w:rPr>
      </w:pPr>
      <w:r w:rsidRPr="007E16C3">
        <w:rPr>
          <w:rFonts w:ascii="Times New Roman" w:hAnsi="Times New Roman" w:cs="Times New Roman"/>
          <w:b/>
          <w:bCs/>
          <w:sz w:val="24"/>
          <w:szCs w:val="24"/>
        </w:rPr>
        <w:t xml:space="preserve">Availability of data and material: </w:t>
      </w:r>
      <w:r w:rsidR="00482755" w:rsidRPr="007E16C3">
        <w:rPr>
          <w:rFonts w:ascii="Times New Roman" w:hAnsi="Times New Roman" w:cs="Times New Roman"/>
          <w:sz w:val="24"/>
          <w:szCs w:val="24"/>
        </w:rPr>
        <w:t>Not applicable</w:t>
      </w:r>
    </w:p>
    <w:p w14:paraId="6702A9E7" w14:textId="77777777" w:rsidR="008340E6"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br w:type="page"/>
      </w:r>
    </w:p>
    <w:p w14:paraId="6C3CE346" w14:textId="77777777" w:rsidR="008340E6" w:rsidRPr="007E16C3" w:rsidRDefault="008340E6" w:rsidP="007E16C3">
      <w:pPr>
        <w:rPr>
          <w:rFonts w:ascii="Times New Roman" w:hAnsi="Times New Roman" w:cs="Times New Roman"/>
          <w:sz w:val="24"/>
          <w:szCs w:val="24"/>
        </w:rPr>
      </w:pPr>
      <w:r w:rsidRPr="007E16C3">
        <w:rPr>
          <w:rFonts w:ascii="Times New Roman" w:hAnsi="Times New Roman" w:cs="Times New Roman"/>
          <w:b/>
          <w:bCs/>
          <w:sz w:val="24"/>
          <w:szCs w:val="24"/>
        </w:rPr>
        <w:lastRenderedPageBreak/>
        <w:t xml:space="preserve">Title: </w:t>
      </w:r>
      <w:r w:rsidRPr="007E16C3">
        <w:rPr>
          <w:rFonts w:ascii="Times New Roman" w:hAnsi="Times New Roman" w:cs="Times New Roman"/>
          <w:sz w:val="24"/>
          <w:szCs w:val="24"/>
        </w:rPr>
        <w:t>Hydroxychloroquine and Remdesivir in COVID-19: A Critical Analysis of Recent Events</w:t>
      </w:r>
    </w:p>
    <w:p w14:paraId="7EA753D1" w14:textId="74693F75" w:rsidR="008340E6" w:rsidRPr="007E16C3" w:rsidRDefault="008340E6" w:rsidP="007E16C3">
      <w:pPr>
        <w:rPr>
          <w:rFonts w:ascii="Times New Roman" w:hAnsi="Times New Roman" w:cs="Times New Roman"/>
          <w:b/>
          <w:bCs/>
          <w:sz w:val="24"/>
          <w:szCs w:val="24"/>
        </w:rPr>
      </w:pPr>
      <w:bookmarkStart w:id="2" w:name="_Hlk39836876"/>
      <w:r w:rsidRPr="007E16C3">
        <w:rPr>
          <w:rFonts w:ascii="Times New Roman" w:hAnsi="Times New Roman" w:cs="Times New Roman"/>
          <w:b/>
          <w:bCs/>
          <w:sz w:val="24"/>
          <w:szCs w:val="24"/>
        </w:rPr>
        <w:t>ABSTRACT</w:t>
      </w:r>
    </w:p>
    <w:p w14:paraId="5D8B7EFF" w14:textId="0AF85E86" w:rsidR="004C703A" w:rsidRPr="007E16C3" w:rsidRDefault="00BE4664" w:rsidP="007E16C3">
      <w:pPr>
        <w:rPr>
          <w:rFonts w:ascii="Times New Roman" w:hAnsi="Times New Roman" w:cs="Times New Roman"/>
          <w:sz w:val="24"/>
          <w:szCs w:val="24"/>
        </w:rPr>
      </w:pPr>
      <w:r w:rsidRPr="007E16C3">
        <w:rPr>
          <w:rFonts w:ascii="Times New Roman" w:hAnsi="Times New Roman" w:cs="Times New Roman"/>
          <w:sz w:val="24"/>
          <w:szCs w:val="24"/>
        </w:rPr>
        <w:t xml:space="preserve">The world is going through </w:t>
      </w:r>
      <w:r w:rsidR="007D2C19" w:rsidRPr="007E16C3">
        <w:rPr>
          <w:rFonts w:ascii="Times New Roman" w:hAnsi="Times New Roman" w:cs="Times New Roman"/>
          <w:sz w:val="24"/>
          <w:szCs w:val="24"/>
        </w:rPr>
        <w:t xml:space="preserve">an </w:t>
      </w:r>
      <w:r w:rsidRPr="007E16C3">
        <w:rPr>
          <w:rFonts w:ascii="Times New Roman" w:hAnsi="Times New Roman" w:cs="Times New Roman"/>
          <w:sz w:val="24"/>
          <w:szCs w:val="24"/>
        </w:rPr>
        <w:t>unprecedented medical emergency in the backdrop of not having an effective way to control the infection due to SARS-CoV2 causing COVID-19. Through the principles of drug repurposing, two drugs used for other indications in the past, hydroxychloroquine (HCQ) and remdesivir (RDV) have been undergoing intense scrutiny globally. Both of these drugs have received emergency use authorization by the USFDA</w:t>
      </w:r>
      <w:r w:rsidR="004F6ABA" w:rsidRPr="007E16C3">
        <w:rPr>
          <w:rFonts w:ascii="Times New Roman" w:hAnsi="Times New Roman" w:cs="Times New Roman"/>
          <w:sz w:val="24"/>
          <w:szCs w:val="24"/>
        </w:rPr>
        <w:t>;</w:t>
      </w:r>
      <w:r w:rsidRPr="007E16C3">
        <w:rPr>
          <w:rFonts w:ascii="Times New Roman" w:hAnsi="Times New Roman" w:cs="Times New Roman"/>
          <w:sz w:val="24"/>
          <w:szCs w:val="24"/>
        </w:rPr>
        <w:t xml:space="preserve"> however, the wording and scope of authorization of these two are not entirely identical. In this review, we critically analyse the identification and subsequent events concerning these two drugs as potential treatment options for COVID-19, and conclude with some </w:t>
      </w:r>
      <w:r w:rsidR="00B87E4A" w:rsidRPr="007E16C3">
        <w:rPr>
          <w:rFonts w:ascii="Times New Roman" w:hAnsi="Times New Roman" w:cs="Times New Roman"/>
          <w:sz w:val="24"/>
          <w:szCs w:val="24"/>
        </w:rPr>
        <w:t xml:space="preserve">ethical issues </w:t>
      </w:r>
      <w:r w:rsidRPr="007E16C3">
        <w:rPr>
          <w:rFonts w:ascii="Times New Roman" w:hAnsi="Times New Roman" w:cs="Times New Roman"/>
          <w:sz w:val="24"/>
          <w:szCs w:val="24"/>
        </w:rPr>
        <w:t xml:space="preserve">that require serious thoughts from the global scientific community </w:t>
      </w:r>
      <w:r w:rsidR="00B87E4A" w:rsidRPr="007E16C3">
        <w:rPr>
          <w:rFonts w:ascii="Times New Roman" w:hAnsi="Times New Roman" w:cs="Times New Roman"/>
          <w:sz w:val="24"/>
          <w:szCs w:val="24"/>
        </w:rPr>
        <w:t xml:space="preserve">concerned with using these two drugs in </w:t>
      </w:r>
      <w:r w:rsidRPr="007E16C3">
        <w:rPr>
          <w:rFonts w:ascii="Times New Roman" w:hAnsi="Times New Roman" w:cs="Times New Roman"/>
          <w:sz w:val="24"/>
          <w:szCs w:val="24"/>
        </w:rPr>
        <w:t>the war against COVID-19.</w:t>
      </w:r>
    </w:p>
    <w:bookmarkEnd w:id="1"/>
    <w:bookmarkEnd w:id="2"/>
    <w:p w14:paraId="1730608A" w14:textId="195F8C4C" w:rsidR="008340E6" w:rsidRPr="007E16C3" w:rsidRDefault="008340E6" w:rsidP="007E16C3">
      <w:pPr>
        <w:rPr>
          <w:rFonts w:ascii="Times New Roman" w:hAnsi="Times New Roman" w:cs="Times New Roman"/>
          <w:sz w:val="24"/>
          <w:szCs w:val="24"/>
        </w:rPr>
      </w:pPr>
      <w:r w:rsidRPr="007E16C3">
        <w:rPr>
          <w:rFonts w:ascii="Times New Roman" w:hAnsi="Times New Roman" w:cs="Times New Roman"/>
          <w:b/>
          <w:bCs/>
          <w:sz w:val="24"/>
          <w:szCs w:val="24"/>
        </w:rPr>
        <w:t xml:space="preserve">Key Words: </w:t>
      </w:r>
      <w:r w:rsidRPr="007E16C3">
        <w:rPr>
          <w:rFonts w:ascii="Times New Roman" w:hAnsi="Times New Roman" w:cs="Times New Roman"/>
          <w:sz w:val="24"/>
          <w:szCs w:val="24"/>
        </w:rPr>
        <w:t>COVID-19; Hydroxychloroquine; Remdesivir; USFDA; Emergency use authorization</w:t>
      </w:r>
    </w:p>
    <w:p w14:paraId="451CF6D2" w14:textId="77777777" w:rsidR="007E16C3" w:rsidRDefault="007E16C3" w:rsidP="007E16C3">
      <w:pPr>
        <w:rPr>
          <w:rFonts w:ascii="Times New Roman" w:hAnsi="Times New Roman" w:cs="Times New Roman"/>
          <w:b/>
          <w:bCs/>
          <w:sz w:val="24"/>
          <w:szCs w:val="24"/>
        </w:rPr>
      </w:pPr>
    </w:p>
    <w:p w14:paraId="3C15012E" w14:textId="63AED48C" w:rsidR="00216734"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t>INTRODUCTION</w:t>
      </w:r>
    </w:p>
    <w:p w14:paraId="78B42EE1" w14:textId="7FF7734C" w:rsidR="00DB267F" w:rsidRPr="007E16C3" w:rsidRDefault="00DB267F" w:rsidP="007E16C3">
      <w:pPr>
        <w:rPr>
          <w:rFonts w:ascii="Times New Roman" w:hAnsi="Times New Roman" w:cs="Times New Roman"/>
          <w:sz w:val="24"/>
          <w:szCs w:val="24"/>
        </w:rPr>
      </w:pPr>
      <w:r w:rsidRPr="007E16C3">
        <w:rPr>
          <w:rFonts w:ascii="Times New Roman" w:hAnsi="Times New Roman" w:cs="Times New Roman"/>
          <w:sz w:val="24"/>
          <w:szCs w:val="24"/>
        </w:rPr>
        <w:t>The need for drug repurposing has suddenly gone up</w:t>
      </w:r>
      <w:r w:rsidR="00CA4560" w:rsidRPr="007E16C3">
        <w:rPr>
          <w:rFonts w:ascii="Times New Roman" w:hAnsi="Times New Roman" w:cs="Times New Roman"/>
          <w:sz w:val="24"/>
          <w:szCs w:val="24"/>
        </w:rPr>
        <w:t xml:space="preserve"> globally</w:t>
      </w:r>
      <w:r w:rsidRPr="007E16C3">
        <w:rPr>
          <w:rFonts w:ascii="Times New Roman" w:hAnsi="Times New Roman" w:cs="Times New Roman"/>
          <w:sz w:val="24"/>
          <w:szCs w:val="24"/>
        </w:rPr>
        <w:t xml:space="preserve"> due to the ongoing pandemic of COVID-19. This coronavirus infection</w:t>
      </w:r>
      <w:r w:rsidR="007D2C19" w:rsidRPr="007E16C3">
        <w:rPr>
          <w:rFonts w:ascii="Times New Roman" w:hAnsi="Times New Roman" w:cs="Times New Roman"/>
          <w:sz w:val="24"/>
          <w:szCs w:val="24"/>
        </w:rPr>
        <w:t>,</w:t>
      </w:r>
      <w:r w:rsidRPr="007E16C3">
        <w:rPr>
          <w:rFonts w:ascii="Times New Roman" w:hAnsi="Times New Roman" w:cs="Times New Roman"/>
          <w:sz w:val="24"/>
          <w:szCs w:val="24"/>
        </w:rPr>
        <w:t xml:space="preserve"> which originated in the Wuhan province of China by the end of 2019</w:t>
      </w:r>
      <w:r w:rsidR="007D2C19" w:rsidRPr="007E16C3">
        <w:rPr>
          <w:rFonts w:ascii="Times New Roman" w:hAnsi="Times New Roman" w:cs="Times New Roman"/>
          <w:sz w:val="24"/>
          <w:szCs w:val="24"/>
        </w:rPr>
        <w:t>,</w:t>
      </w:r>
      <w:r w:rsidRPr="007E16C3">
        <w:rPr>
          <w:rFonts w:ascii="Times New Roman" w:hAnsi="Times New Roman" w:cs="Times New Roman"/>
          <w:sz w:val="24"/>
          <w:szCs w:val="24"/>
        </w:rPr>
        <w:t xml:space="preserve"> rapidly spread across the globe, and the World Health Organization classified COVID-19 as a pandemic </w:t>
      </w:r>
      <w:r w:rsidR="00A57972" w:rsidRPr="007E16C3">
        <w:rPr>
          <w:rFonts w:ascii="Times New Roman" w:hAnsi="Times New Roman" w:cs="Times New Roman"/>
          <w:sz w:val="24"/>
          <w:szCs w:val="24"/>
        </w:rPr>
        <w:t>on 12</w:t>
      </w:r>
      <w:r w:rsidR="00A57972" w:rsidRPr="007E16C3">
        <w:rPr>
          <w:rFonts w:ascii="Times New Roman" w:hAnsi="Times New Roman" w:cs="Times New Roman"/>
          <w:sz w:val="24"/>
          <w:szCs w:val="24"/>
          <w:vertAlign w:val="superscript"/>
        </w:rPr>
        <w:t>th</w:t>
      </w:r>
      <w:r w:rsidR="00A57972" w:rsidRPr="007E16C3">
        <w:rPr>
          <w:rFonts w:ascii="Times New Roman" w:hAnsi="Times New Roman" w:cs="Times New Roman"/>
          <w:sz w:val="24"/>
          <w:szCs w:val="24"/>
        </w:rPr>
        <w:t xml:space="preserve"> </w:t>
      </w:r>
      <w:r w:rsidR="00A57972" w:rsidRPr="00DB721A">
        <w:rPr>
          <w:rFonts w:ascii="Times New Roman" w:hAnsi="Times New Roman" w:cs="Times New Roman"/>
          <w:color w:val="000000" w:themeColor="text1"/>
          <w:sz w:val="24"/>
          <w:szCs w:val="24"/>
        </w:rPr>
        <w:t xml:space="preserve">March </w:t>
      </w:r>
      <w:r w:rsidRPr="00DB721A">
        <w:rPr>
          <w:rFonts w:ascii="Times New Roman" w:hAnsi="Times New Roman" w:cs="Times New Roman"/>
          <w:color w:val="000000" w:themeColor="text1"/>
          <w:sz w:val="24"/>
          <w:szCs w:val="24"/>
        </w:rPr>
        <w:t>2020.</w:t>
      </w:r>
      <w:r w:rsidR="00A57972" w:rsidRPr="00DB721A">
        <w:rPr>
          <w:rFonts w:ascii="Times New Roman" w:hAnsi="Times New Roman" w:cs="Times New Roman"/>
          <w:color w:val="000000" w:themeColor="text1"/>
          <w:sz w:val="24"/>
          <w:szCs w:val="24"/>
          <w:highlight w:val="yellow"/>
        </w:rPr>
        <w:t>[</w:t>
      </w:r>
      <w:r w:rsidR="00CD517B" w:rsidRPr="00DB721A">
        <w:rPr>
          <w:rFonts w:ascii="Times New Roman" w:hAnsi="Times New Roman" w:cs="Times New Roman"/>
          <w:color w:val="000000" w:themeColor="text1"/>
          <w:sz w:val="24"/>
          <w:szCs w:val="24"/>
          <w:highlight w:val="yellow"/>
        </w:rPr>
        <w:t>1]</w:t>
      </w:r>
      <w:r w:rsidR="00A57972" w:rsidRPr="00DB721A">
        <w:rPr>
          <w:rFonts w:ascii="Times New Roman" w:hAnsi="Times New Roman" w:cs="Times New Roman"/>
          <w:color w:val="000000" w:themeColor="text1"/>
          <w:sz w:val="24"/>
          <w:szCs w:val="24"/>
        </w:rPr>
        <w:t xml:space="preserve"> </w:t>
      </w:r>
      <w:r w:rsidR="00C856B9" w:rsidRPr="00DB721A">
        <w:rPr>
          <w:rFonts w:ascii="Times New Roman" w:hAnsi="Times New Roman" w:cs="Times New Roman"/>
          <w:color w:val="000000" w:themeColor="text1"/>
          <w:sz w:val="24"/>
          <w:szCs w:val="24"/>
        </w:rPr>
        <w:t>As on 14 May 2020, there are 4.17 million confirmed cases of COVID-19, and 287,525 deaths due to COVID-19, at a mortality rate of 6.88%. With 1.32 million confirmed cases and 79,634 deaths, USA is the worst sufferer in terms of numbers due to COVID-19.</w:t>
      </w:r>
      <w:r w:rsidR="00C856B9" w:rsidRPr="00DB721A">
        <w:rPr>
          <w:rFonts w:ascii="Times New Roman" w:hAnsi="Times New Roman" w:cs="Times New Roman"/>
          <w:color w:val="000000" w:themeColor="text1"/>
          <w:sz w:val="24"/>
          <w:szCs w:val="24"/>
          <w:highlight w:val="yellow"/>
        </w:rPr>
        <w:t>[2]</w:t>
      </w:r>
      <w:r w:rsidR="00C856B9" w:rsidRPr="00DB721A">
        <w:rPr>
          <w:rFonts w:ascii="Times New Roman" w:hAnsi="Times New Roman" w:cs="Times New Roman"/>
          <w:color w:val="000000" w:themeColor="text1"/>
          <w:sz w:val="24"/>
          <w:szCs w:val="24"/>
        </w:rPr>
        <w:t xml:space="preserve"> The maximum number of cases and deaths due to COVID-19 are </w:t>
      </w:r>
      <w:r w:rsidRPr="00DB721A">
        <w:rPr>
          <w:rFonts w:ascii="Times New Roman" w:hAnsi="Times New Roman" w:cs="Times New Roman"/>
          <w:color w:val="000000" w:themeColor="text1"/>
          <w:sz w:val="24"/>
          <w:szCs w:val="24"/>
        </w:rPr>
        <w:t xml:space="preserve">Given the sudden and severe nature of the respiratory distress produced by the </w:t>
      </w:r>
      <w:r w:rsidR="00A57972" w:rsidRPr="00DB721A">
        <w:rPr>
          <w:rFonts w:ascii="Times New Roman" w:hAnsi="Times New Roman" w:cs="Times New Roman"/>
          <w:color w:val="000000" w:themeColor="text1"/>
          <w:sz w:val="24"/>
          <w:szCs w:val="24"/>
        </w:rPr>
        <w:t>COVID-19 pneumonia</w:t>
      </w:r>
      <w:r w:rsidRPr="00DB721A">
        <w:rPr>
          <w:rFonts w:ascii="Times New Roman" w:hAnsi="Times New Roman" w:cs="Times New Roman"/>
          <w:color w:val="000000" w:themeColor="text1"/>
          <w:sz w:val="24"/>
          <w:szCs w:val="24"/>
        </w:rPr>
        <w:t xml:space="preserve">, the speed of spread of </w:t>
      </w:r>
      <w:r w:rsidR="007D2C19" w:rsidRPr="00DB721A">
        <w:rPr>
          <w:rFonts w:ascii="Times New Roman" w:hAnsi="Times New Roman" w:cs="Times New Roman"/>
          <w:color w:val="000000" w:themeColor="text1"/>
          <w:sz w:val="24"/>
          <w:szCs w:val="24"/>
        </w:rPr>
        <w:t xml:space="preserve">the </w:t>
      </w:r>
      <w:r w:rsidRPr="007E16C3">
        <w:rPr>
          <w:rFonts w:ascii="Times New Roman" w:hAnsi="Times New Roman" w:cs="Times New Roman"/>
          <w:sz w:val="24"/>
          <w:szCs w:val="24"/>
        </w:rPr>
        <w:t xml:space="preserve">pandemic, and  the fact that </w:t>
      </w:r>
      <w:r w:rsidR="007D2C19" w:rsidRPr="007E16C3">
        <w:rPr>
          <w:rFonts w:ascii="Times New Roman" w:hAnsi="Times New Roman" w:cs="Times New Roman"/>
          <w:sz w:val="24"/>
          <w:szCs w:val="24"/>
        </w:rPr>
        <w:t xml:space="preserve">the </w:t>
      </w:r>
      <w:r w:rsidRPr="007E16C3">
        <w:rPr>
          <w:rFonts w:ascii="Times New Roman" w:hAnsi="Times New Roman" w:cs="Times New Roman"/>
          <w:sz w:val="24"/>
          <w:szCs w:val="24"/>
        </w:rPr>
        <w:t xml:space="preserve">development and marketing of a new, safe and efficacious drug </w:t>
      </w:r>
      <w:r w:rsidR="00A57972" w:rsidRPr="007E16C3">
        <w:rPr>
          <w:rFonts w:ascii="Times New Roman" w:hAnsi="Times New Roman" w:cs="Times New Roman"/>
          <w:sz w:val="24"/>
          <w:szCs w:val="24"/>
        </w:rPr>
        <w:t xml:space="preserve">is </w:t>
      </w:r>
      <w:r w:rsidR="007D2C19" w:rsidRPr="007E16C3">
        <w:rPr>
          <w:rFonts w:ascii="Times New Roman" w:hAnsi="Times New Roman" w:cs="Times New Roman"/>
          <w:sz w:val="24"/>
          <w:szCs w:val="24"/>
        </w:rPr>
        <w:t>costly</w:t>
      </w:r>
      <w:r w:rsidR="00A57972" w:rsidRPr="007E16C3">
        <w:rPr>
          <w:rFonts w:ascii="Times New Roman" w:hAnsi="Times New Roman" w:cs="Times New Roman"/>
          <w:sz w:val="24"/>
          <w:szCs w:val="24"/>
        </w:rPr>
        <w:t xml:space="preserve"> and time-consuming</w:t>
      </w:r>
      <w:r w:rsidRPr="007E16C3">
        <w:rPr>
          <w:rFonts w:ascii="Times New Roman" w:hAnsi="Times New Roman" w:cs="Times New Roman"/>
          <w:sz w:val="24"/>
          <w:szCs w:val="24"/>
        </w:rPr>
        <w:t>, researchers around the world were interested in drug repurposing by which a drug already approved for another condition can be repositioned to treat a new disorder.</w:t>
      </w:r>
    </w:p>
    <w:p w14:paraId="03D794A0" w14:textId="1D666D47" w:rsidR="00216734" w:rsidRPr="007E16C3" w:rsidRDefault="00A57972" w:rsidP="007E16C3">
      <w:pPr>
        <w:rPr>
          <w:rFonts w:ascii="Times New Roman" w:hAnsi="Times New Roman" w:cs="Times New Roman"/>
          <w:sz w:val="24"/>
          <w:szCs w:val="24"/>
        </w:rPr>
      </w:pPr>
      <w:r w:rsidRPr="007E16C3">
        <w:rPr>
          <w:rFonts w:ascii="Times New Roman" w:hAnsi="Times New Roman" w:cs="Times New Roman"/>
          <w:sz w:val="24"/>
          <w:szCs w:val="24"/>
        </w:rPr>
        <w:t>The causative agent of COVID-19, SARS-CoV2,</w:t>
      </w:r>
      <w:r w:rsidR="00391916" w:rsidRPr="007E16C3">
        <w:rPr>
          <w:rFonts w:ascii="Times New Roman" w:hAnsi="Times New Roman" w:cs="Times New Roman"/>
          <w:sz w:val="24"/>
          <w:szCs w:val="24"/>
        </w:rPr>
        <w:t xml:space="preserve"> is a betacoronavirus which</w:t>
      </w:r>
      <w:r w:rsidRPr="007E16C3">
        <w:rPr>
          <w:rFonts w:ascii="Times New Roman" w:hAnsi="Times New Roman" w:cs="Times New Roman"/>
          <w:sz w:val="24"/>
          <w:szCs w:val="24"/>
        </w:rPr>
        <w:t xml:space="preserve"> has close genetic resemblance with the </w:t>
      </w:r>
      <w:r w:rsidR="00391916" w:rsidRPr="007E16C3">
        <w:rPr>
          <w:rFonts w:ascii="Times New Roman" w:hAnsi="Times New Roman" w:cs="Times New Roman"/>
          <w:sz w:val="24"/>
          <w:szCs w:val="24"/>
        </w:rPr>
        <w:t xml:space="preserve">SARS-CoV </w:t>
      </w:r>
      <w:r w:rsidRPr="007E16C3">
        <w:rPr>
          <w:rFonts w:ascii="Times New Roman" w:hAnsi="Times New Roman" w:cs="Times New Roman"/>
          <w:sz w:val="24"/>
          <w:szCs w:val="24"/>
        </w:rPr>
        <w:t>which caused the 2002 SARS outbreak in 30 different countries within 6 months</w:t>
      </w:r>
      <w:r w:rsidR="00391916" w:rsidRPr="007E16C3">
        <w:rPr>
          <w:rFonts w:ascii="Times New Roman" w:hAnsi="Times New Roman" w:cs="Times New Roman"/>
          <w:sz w:val="24"/>
          <w:szCs w:val="24"/>
        </w:rPr>
        <w:t>,</w:t>
      </w:r>
      <w:r w:rsidRPr="007E16C3">
        <w:rPr>
          <w:rFonts w:ascii="Times New Roman" w:hAnsi="Times New Roman" w:cs="Times New Roman"/>
          <w:sz w:val="24"/>
          <w:szCs w:val="24"/>
        </w:rPr>
        <w:t xml:space="preserve"> </w:t>
      </w:r>
      <w:r w:rsidR="00391916" w:rsidRPr="007E16C3">
        <w:rPr>
          <w:rFonts w:ascii="Times New Roman" w:hAnsi="Times New Roman" w:cs="Times New Roman"/>
          <w:sz w:val="24"/>
          <w:szCs w:val="24"/>
        </w:rPr>
        <w:t>and the Middle East respiratory syndrome (MERS) CoV which caused the MERS outbreak.</w:t>
      </w:r>
      <w:r w:rsidR="00391916"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3</w:t>
      </w:r>
      <w:r w:rsidR="00CD517B"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4</w:t>
      </w:r>
      <w:r w:rsidR="00CD517B" w:rsidRPr="007E16C3">
        <w:rPr>
          <w:rFonts w:ascii="Times New Roman" w:hAnsi="Times New Roman" w:cs="Times New Roman"/>
          <w:sz w:val="24"/>
          <w:szCs w:val="24"/>
          <w:highlight w:val="yellow"/>
        </w:rPr>
        <w:t>]</w:t>
      </w:r>
      <w:r w:rsidR="00391916" w:rsidRPr="007E16C3">
        <w:rPr>
          <w:rFonts w:ascii="Times New Roman" w:hAnsi="Times New Roman" w:cs="Times New Roman"/>
          <w:sz w:val="24"/>
          <w:szCs w:val="24"/>
        </w:rPr>
        <w:t xml:space="preserve"> With this background, </w:t>
      </w:r>
      <w:r w:rsidR="007D2C19" w:rsidRPr="007E16C3">
        <w:rPr>
          <w:rFonts w:ascii="Times New Roman" w:hAnsi="Times New Roman" w:cs="Times New Roman"/>
          <w:sz w:val="24"/>
          <w:szCs w:val="24"/>
        </w:rPr>
        <w:t xml:space="preserve">the </w:t>
      </w:r>
      <w:r w:rsidR="00391916" w:rsidRPr="007E16C3">
        <w:rPr>
          <w:rFonts w:ascii="Times New Roman" w:hAnsi="Times New Roman" w:cs="Times New Roman"/>
          <w:sz w:val="24"/>
          <w:szCs w:val="24"/>
        </w:rPr>
        <w:t xml:space="preserve">drugs used to treat SARS and MERS were revisited to explore the extent of their activity against SARS-CoV2. </w:t>
      </w:r>
      <w:r w:rsidR="00CA4560" w:rsidRPr="007E16C3">
        <w:rPr>
          <w:rFonts w:ascii="Times New Roman" w:hAnsi="Times New Roman" w:cs="Times New Roman"/>
          <w:sz w:val="24"/>
          <w:szCs w:val="24"/>
        </w:rPr>
        <w:t>A</w:t>
      </w:r>
      <w:r w:rsidR="008B2DB8" w:rsidRPr="007E16C3">
        <w:rPr>
          <w:rFonts w:ascii="Times New Roman" w:hAnsi="Times New Roman" w:cs="Times New Roman"/>
          <w:sz w:val="24"/>
          <w:szCs w:val="24"/>
        </w:rPr>
        <w:t>ccordingly, a</w:t>
      </w:r>
      <w:r w:rsidR="00CA4560" w:rsidRPr="007E16C3">
        <w:rPr>
          <w:rFonts w:ascii="Times New Roman" w:hAnsi="Times New Roman" w:cs="Times New Roman"/>
          <w:sz w:val="24"/>
          <w:szCs w:val="24"/>
        </w:rPr>
        <w:t xml:space="preserve"> study from China published on 4</w:t>
      </w:r>
      <w:r w:rsidR="00CA4560" w:rsidRPr="007E16C3">
        <w:rPr>
          <w:rFonts w:ascii="Times New Roman" w:hAnsi="Times New Roman" w:cs="Times New Roman"/>
          <w:sz w:val="24"/>
          <w:szCs w:val="24"/>
          <w:vertAlign w:val="superscript"/>
        </w:rPr>
        <w:t>th</w:t>
      </w:r>
      <w:r w:rsidR="00CA4560" w:rsidRPr="007E16C3">
        <w:rPr>
          <w:rFonts w:ascii="Times New Roman" w:hAnsi="Times New Roman" w:cs="Times New Roman"/>
          <w:sz w:val="24"/>
          <w:szCs w:val="24"/>
        </w:rPr>
        <w:t xml:space="preserve"> February</w:t>
      </w:r>
      <w:r w:rsidR="007D2C19" w:rsidRPr="007E16C3">
        <w:rPr>
          <w:rFonts w:ascii="Times New Roman" w:hAnsi="Times New Roman" w:cs="Times New Roman"/>
          <w:sz w:val="24"/>
          <w:szCs w:val="24"/>
        </w:rPr>
        <w:t>,</w:t>
      </w:r>
      <w:r w:rsidR="00CA4560" w:rsidRPr="007E16C3">
        <w:rPr>
          <w:rFonts w:ascii="Times New Roman" w:hAnsi="Times New Roman" w:cs="Times New Roman"/>
          <w:sz w:val="24"/>
          <w:szCs w:val="24"/>
        </w:rPr>
        <w:t xml:space="preserve"> </w:t>
      </w:r>
      <w:r w:rsidR="00730E19" w:rsidRPr="007E16C3">
        <w:rPr>
          <w:rFonts w:ascii="Times New Roman" w:hAnsi="Times New Roman" w:cs="Times New Roman"/>
          <w:sz w:val="24"/>
          <w:szCs w:val="24"/>
        </w:rPr>
        <w:t xml:space="preserve">which </w:t>
      </w:r>
      <w:r w:rsidR="00CA4560" w:rsidRPr="007E16C3">
        <w:rPr>
          <w:rFonts w:ascii="Times New Roman" w:hAnsi="Times New Roman" w:cs="Times New Roman"/>
          <w:sz w:val="24"/>
          <w:szCs w:val="24"/>
        </w:rPr>
        <w:t xml:space="preserve">tested the in-vitro antiviral activity of seven </w:t>
      </w:r>
      <w:r w:rsidR="00730E19" w:rsidRPr="007E16C3">
        <w:rPr>
          <w:rFonts w:ascii="Times New Roman" w:hAnsi="Times New Roman" w:cs="Times New Roman"/>
          <w:sz w:val="24"/>
          <w:szCs w:val="24"/>
        </w:rPr>
        <w:t xml:space="preserve">different </w:t>
      </w:r>
      <w:r w:rsidR="00CA4560" w:rsidRPr="007E16C3">
        <w:rPr>
          <w:rFonts w:ascii="Times New Roman" w:hAnsi="Times New Roman" w:cs="Times New Roman"/>
          <w:sz w:val="24"/>
          <w:szCs w:val="24"/>
        </w:rPr>
        <w:t>drugs</w:t>
      </w:r>
      <w:r w:rsidR="007D2C19" w:rsidRPr="007E16C3">
        <w:rPr>
          <w:rFonts w:ascii="Times New Roman" w:hAnsi="Times New Roman" w:cs="Times New Roman"/>
          <w:sz w:val="24"/>
          <w:szCs w:val="24"/>
        </w:rPr>
        <w:t>,</w:t>
      </w:r>
      <w:r w:rsidR="00CA4560" w:rsidRPr="007E16C3">
        <w:rPr>
          <w:rFonts w:ascii="Times New Roman" w:hAnsi="Times New Roman" w:cs="Times New Roman"/>
          <w:sz w:val="24"/>
          <w:szCs w:val="24"/>
        </w:rPr>
        <w:t xml:space="preserve"> found that </w:t>
      </w:r>
      <w:r w:rsidR="00730E19" w:rsidRPr="007E16C3">
        <w:rPr>
          <w:rFonts w:ascii="Times New Roman" w:hAnsi="Times New Roman" w:cs="Times New Roman"/>
          <w:sz w:val="24"/>
          <w:szCs w:val="24"/>
        </w:rPr>
        <w:t>chloroquine (</w:t>
      </w:r>
      <w:r w:rsidR="006547FC" w:rsidRPr="007E16C3">
        <w:rPr>
          <w:rFonts w:ascii="Times New Roman" w:hAnsi="Times New Roman" w:cs="Times New Roman"/>
          <w:sz w:val="24"/>
          <w:szCs w:val="24"/>
        </w:rPr>
        <w:t>CQ</w:t>
      </w:r>
      <w:r w:rsidR="00730E19" w:rsidRPr="007E16C3">
        <w:rPr>
          <w:rFonts w:ascii="Times New Roman" w:hAnsi="Times New Roman" w:cs="Times New Roman"/>
          <w:sz w:val="24"/>
          <w:szCs w:val="24"/>
        </w:rPr>
        <w:t>)</w:t>
      </w:r>
      <w:r w:rsidR="006547FC" w:rsidRPr="007E16C3">
        <w:rPr>
          <w:rFonts w:ascii="Times New Roman" w:hAnsi="Times New Roman" w:cs="Times New Roman"/>
          <w:sz w:val="24"/>
          <w:szCs w:val="24"/>
        </w:rPr>
        <w:t xml:space="preserve"> </w:t>
      </w:r>
      <w:r w:rsidR="00CA4560" w:rsidRPr="007E16C3">
        <w:rPr>
          <w:rFonts w:ascii="Times New Roman" w:hAnsi="Times New Roman" w:cs="Times New Roman"/>
          <w:sz w:val="24"/>
          <w:szCs w:val="24"/>
        </w:rPr>
        <w:t>and remdesivir</w:t>
      </w:r>
      <w:r w:rsidR="006547FC" w:rsidRPr="007E16C3">
        <w:rPr>
          <w:rFonts w:ascii="Times New Roman" w:hAnsi="Times New Roman" w:cs="Times New Roman"/>
          <w:sz w:val="24"/>
          <w:szCs w:val="24"/>
        </w:rPr>
        <w:t xml:space="preserve"> (RDV)</w:t>
      </w:r>
      <w:r w:rsidR="00CA4560" w:rsidRPr="007E16C3">
        <w:rPr>
          <w:rFonts w:ascii="Times New Roman" w:hAnsi="Times New Roman" w:cs="Times New Roman"/>
          <w:sz w:val="24"/>
          <w:szCs w:val="24"/>
        </w:rPr>
        <w:t xml:space="preserve"> potently blocked the SARS-CoV2 infection of Vero E6 cells at low micromolar concentrations with high selectivity.</w:t>
      </w:r>
      <w:r w:rsidR="00CA4560"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4</w:t>
      </w:r>
      <w:r w:rsidR="00CD517B" w:rsidRPr="007E16C3">
        <w:rPr>
          <w:rFonts w:ascii="Times New Roman" w:hAnsi="Times New Roman" w:cs="Times New Roman"/>
          <w:sz w:val="24"/>
          <w:szCs w:val="24"/>
          <w:highlight w:val="yellow"/>
        </w:rPr>
        <w:t>]</w:t>
      </w:r>
      <w:r w:rsidR="00730E19" w:rsidRPr="007E16C3">
        <w:rPr>
          <w:rFonts w:ascii="Times New Roman" w:hAnsi="Times New Roman" w:cs="Times New Roman"/>
          <w:sz w:val="24"/>
          <w:szCs w:val="24"/>
        </w:rPr>
        <w:t xml:space="preserve"> </w:t>
      </w:r>
    </w:p>
    <w:p w14:paraId="3C962077" w14:textId="77777777" w:rsidR="007E16C3" w:rsidRDefault="007E16C3" w:rsidP="007E16C3">
      <w:pPr>
        <w:rPr>
          <w:rFonts w:ascii="Times New Roman" w:hAnsi="Times New Roman" w:cs="Times New Roman"/>
          <w:b/>
          <w:bCs/>
          <w:sz w:val="24"/>
          <w:szCs w:val="24"/>
        </w:rPr>
      </w:pPr>
    </w:p>
    <w:p w14:paraId="248DEFF7" w14:textId="0335A8B7" w:rsidR="00216734"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t>CHLOROQUINE AND HYDROXYCHLOROQUINE</w:t>
      </w:r>
    </w:p>
    <w:p w14:paraId="2F716726" w14:textId="4DE843DD" w:rsidR="00CD37EB" w:rsidRPr="007E16C3" w:rsidRDefault="006547FC" w:rsidP="007E16C3">
      <w:pPr>
        <w:rPr>
          <w:rFonts w:ascii="Times New Roman" w:hAnsi="Times New Roman" w:cs="Times New Roman"/>
          <w:sz w:val="24"/>
          <w:szCs w:val="24"/>
        </w:rPr>
      </w:pPr>
      <w:r w:rsidRPr="007E16C3">
        <w:rPr>
          <w:rFonts w:ascii="Times New Roman" w:hAnsi="Times New Roman" w:cs="Times New Roman"/>
          <w:sz w:val="24"/>
          <w:szCs w:val="24"/>
        </w:rPr>
        <w:lastRenderedPageBreak/>
        <w:t xml:space="preserve">CQ </w:t>
      </w:r>
      <w:r w:rsidR="00CA4560" w:rsidRPr="007E16C3">
        <w:rPr>
          <w:rFonts w:ascii="Times New Roman" w:hAnsi="Times New Roman" w:cs="Times New Roman"/>
          <w:sz w:val="24"/>
          <w:szCs w:val="24"/>
        </w:rPr>
        <w:t xml:space="preserve">has been used for over 70 years for treating </w:t>
      </w:r>
      <w:r w:rsidRPr="007E16C3">
        <w:rPr>
          <w:rFonts w:ascii="Times New Roman" w:hAnsi="Times New Roman" w:cs="Times New Roman"/>
          <w:sz w:val="24"/>
          <w:szCs w:val="24"/>
        </w:rPr>
        <w:t>CQ</w:t>
      </w:r>
      <w:r w:rsidR="00CA4560" w:rsidRPr="007E16C3">
        <w:rPr>
          <w:rFonts w:ascii="Times New Roman" w:hAnsi="Times New Roman" w:cs="Times New Roman"/>
          <w:sz w:val="24"/>
          <w:szCs w:val="24"/>
        </w:rPr>
        <w:t>-sensitive malaria</w:t>
      </w:r>
      <w:r w:rsidR="00853A99" w:rsidRPr="007E16C3">
        <w:rPr>
          <w:rFonts w:ascii="Times New Roman" w:hAnsi="Times New Roman" w:cs="Times New Roman"/>
          <w:sz w:val="24"/>
          <w:szCs w:val="24"/>
        </w:rPr>
        <w:t xml:space="preserve"> and </w:t>
      </w:r>
      <w:r w:rsidR="00CA4560" w:rsidRPr="007E16C3">
        <w:rPr>
          <w:rFonts w:ascii="Times New Roman" w:hAnsi="Times New Roman" w:cs="Times New Roman"/>
          <w:sz w:val="24"/>
          <w:szCs w:val="24"/>
        </w:rPr>
        <w:t>extraintestinal amebiasis</w:t>
      </w:r>
      <w:r w:rsidR="00730E19" w:rsidRPr="007E16C3">
        <w:rPr>
          <w:rFonts w:ascii="Times New Roman" w:hAnsi="Times New Roman" w:cs="Times New Roman"/>
          <w:sz w:val="24"/>
          <w:szCs w:val="24"/>
        </w:rPr>
        <w:t>,</w:t>
      </w:r>
      <w:r w:rsidR="00853A99"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5</w:t>
      </w:r>
      <w:r w:rsidR="00CD517B" w:rsidRPr="007E16C3">
        <w:rPr>
          <w:rFonts w:ascii="Times New Roman" w:hAnsi="Times New Roman" w:cs="Times New Roman"/>
          <w:sz w:val="24"/>
          <w:szCs w:val="24"/>
          <w:highlight w:val="yellow"/>
        </w:rPr>
        <w:t>]</w:t>
      </w:r>
      <w:r w:rsidR="00853A99" w:rsidRPr="007E16C3">
        <w:rPr>
          <w:rFonts w:ascii="Times New Roman" w:hAnsi="Times New Roman" w:cs="Times New Roman"/>
          <w:sz w:val="24"/>
          <w:szCs w:val="24"/>
        </w:rPr>
        <w:t xml:space="preserve"> </w:t>
      </w:r>
      <w:r w:rsidR="00730E19" w:rsidRPr="007E16C3">
        <w:rPr>
          <w:rFonts w:ascii="Times New Roman" w:hAnsi="Times New Roman" w:cs="Times New Roman"/>
          <w:sz w:val="24"/>
          <w:szCs w:val="24"/>
        </w:rPr>
        <w:t xml:space="preserve">as well as </w:t>
      </w:r>
      <w:r w:rsidR="00853A99" w:rsidRPr="007E16C3">
        <w:rPr>
          <w:rFonts w:ascii="Times New Roman" w:hAnsi="Times New Roman" w:cs="Times New Roman"/>
          <w:sz w:val="24"/>
          <w:szCs w:val="24"/>
        </w:rPr>
        <w:t>d</w:t>
      </w:r>
      <w:r w:rsidR="00CA4560" w:rsidRPr="007E16C3">
        <w:rPr>
          <w:rFonts w:ascii="Times New Roman" w:hAnsi="Times New Roman" w:cs="Times New Roman"/>
          <w:sz w:val="24"/>
          <w:szCs w:val="24"/>
        </w:rPr>
        <w:t xml:space="preserve">iscoid lupus erythematosus and </w:t>
      </w:r>
      <w:r w:rsidR="00853A99" w:rsidRPr="007E16C3">
        <w:rPr>
          <w:rFonts w:ascii="Times New Roman" w:hAnsi="Times New Roman" w:cs="Times New Roman"/>
          <w:sz w:val="24"/>
          <w:szCs w:val="24"/>
        </w:rPr>
        <w:t>rheumatoid arthritis due to its immunomodulatory properties.</w:t>
      </w:r>
      <w:r w:rsidR="00853A99"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6</w:t>
      </w:r>
      <w:r w:rsidR="00853A99" w:rsidRPr="007E16C3">
        <w:rPr>
          <w:rFonts w:ascii="Times New Roman" w:hAnsi="Times New Roman" w:cs="Times New Roman"/>
          <w:sz w:val="24"/>
          <w:szCs w:val="24"/>
          <w:highlight w:val="yellow"/>
        </w:rPr>
        <w:t>]</w:t>
      </w:r>
      <w:r w:rsidR="00853A99" w:rsidRPr="007E16C3">
        <w:rPr>
          <w:rFonts w:ascii="Times New Roman" w:hAnsi="Times New Roman" w:cs="Times New Roman"/>
          <w:sz w:val="24"/>
          <w:szCs w:val="24"/>
        </w:rPr>
        <w:t xml:space="preserve"> The side effects of </w:t>
      </w:r>
      <w:r w:rsidRPr="007E16C3">
        <w:rPr>
          <w:rFonts w:ascii="Times New Roman" w:hAnsi="Times New Roman" w:cs="Times New Roman"/>
          <w:sz w:val="24"/>
          <w:szCs w:val="24"/>
        </w:rPr>
        <w:t xml:space="preserve">CQ </w:t>
      </w:r>
      <w:r w:rsidR="00853A99" w:rsidRPr="007E16C3">
        <w:rPr>
          <w:rFonts w:ascii="Times New Roman" w:hAnsi="Times New Roman" w:cs="Times New Roman"/>
          <w:sz w:val="24"/>
          <w:szCs w:val="24"/>
        </w:rPr>
        <w:t>are relatively few when taken at prescribed doses; at higher doses, chloroquine is associated with concerning ophthalmologic reactions including retinal toxicity, reduced visual acuity, loss of vision, and diplopia, due to the selective binding of chloroquine to melanin in the retinal tissues.</w:t>
      </w:r>
      <w:r w:rsidR="00853A99"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7</w:t>
      </w:r>
      <w:r w:rsidR="00CD517B"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8</w:t>
      </w:r>
      <w:r w:rsidR="00CD517B" w:rsidRPr="007E16C3">
        <w:rPr>
          <w:rFonts w:ascii="Times New Roman" w:hAnsi="Times New Roman" w:cs="Times New Roman"/>
          <w:sz w:val="24"/>
          <w:szCs w:val="24"/>
          <w:highlight w:val="yellow"/>
        </w:rPr>
        <w:t>]</w:t>
      </w:r>
      <w:r w:rsidR="00853A99" w:rsidRPr="007E16C3">
        <w:rPr>
          <w:rFonts w:ascii="Times New Roman" w:hAnsi="Times New Roman" w:cs="Times New Roman"/>
          <w:sz w:val="24"/>
          <w:szCs w:val="24"/>
        </w:rPr>
        <w:t xml:space="preserve"> </w:t>
      </w:r>
      <w:r w:rsidR="002E0193" w:rsidRPr="007E16C3">
        <w:rPr>
          <w:rFonts w:ascii="Times New Roman" w:hAnsi="Times New Roman" w:cs="Times New Roman"/>
          <w:sz w:val="24"/>
          <w:szCs w:val="24"/>
        </w:rPr>
        <w:t>A</w:t>
      </w:r>
      <w:r w:rsidR="00853A99" w:rsidRPr="007E16C3">
        <w:rPr>
          <w:rFonts w:ascii="Times New Roman" w:hAnsi="Times New Roman" w:cs="Times New Roman"/>
          <w:sz w:val="24"/>
          <w:szCs w:val="24"/>
        </w:rPr>
        <w:t xml:space="preserve"> 2018 systematic review involving </w:t>
      </w:r>
      <w:r w:rsidR="00853A99" w:rsidRPr="007E16C3">
        <w:rPr>
          <w:rFonts w:ascii="Times New Roman" w:hAnsi="Times New Roman" w:cs="Times New Roman"/>
          <w:color w:val="000000"/>
          <w:sz w:val="24"/>
          <w:szCs w:val="24"/>
          <w:shd w:val="clear" w:color="auto" w:fill="FFFFFF"/>
        </w:rPr>
        <w:t xml:space="preserve">35,548 patients with malaria who received </w:t>
      </w:r>
      <w:r w:rsidRPr="007E16C3">
        <w:rPr>
          <w:rFonts w:ascii="Times New Roman" w:hAnsi="Times New Roman" w:cs="Times New Roman"/>
          <w:color w:val="000000"/>
          <w:sz w:val="24"/>
          <w:szCs w:val="24"/>
          <w:shd w:val="clear" w:color="auto" w:fill="FFFFFF"/>
        </w:rPr>
        <w:t xml:space="preserve">CQ </w:t>
      </w:r>
      <w:r w:rsidR="00853A99" w:rsidRPr="007E16C3">
        <w:rPr>
          <w:rFonts w:ascii="Times New Roman" w:hAnsi="Times New Roman" w:cs="Times New Roman"/>
          <w:color w:val="000000"/>
          <w:sz w:val="24"/>
          <w:szCs w:val="24"/>
          <w:shd w:val="clear" w:color="auto" w:fill="FFFFFF"/>
        </w:rPr>
        <w:t>and quinoline antimalarials</w:t>
      </w:r>
      <w:r w:rsidR="00853A99" w:rsidRPr="007E16C3">
        <w:rPr>
          <w:rFonts w:ascii="Times New Roman" w:hAnsi="Times New Roman" w:cs="Times New Roman"/>
          <w:sz w:val="24"/>
          <w:szCs w:val="24"/>
        </w:rPr>
        <w:t xml:space="preserve"> found </w:t>
      </w:r>
      <w:r w:rsidR="00CD37EB" w:rsidRPr="007E16C3">
        <w:rPr>
          <w:rFonts w:ascii="Times New Roman" w:hAnsi="Times New Roman" w:cs="Times New Roman"/>
          <w:sz w:val="24"/>
          <w:szCs w:val="24"/>
        </w:rPr>
        <w:t>no serious cardiac adverse effects including arrhythmias being reported, with 18,436 participants having underwent ECG evaluation as well.</w:t>
      </w:r>
      <w:r w:rsidR="00CD37EB"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9</w:t>
      </w:r>
      <w:r w:rsidR="00CD517B" w:rsidRPr="007E16C3">
        <w:rPr>
          <w:rFonts w:ascii="Times New Roman" w:hAnsi="Times New Roman" w:cs="Times New Roman"/>
          <w:sz w:val="24"/>
          <w:szCs w:val="24"/>
          <w:highlight w:val="yellow"/>
        </w:rPr>
        <w:t>]</w:t>
      </w:r>
      <w:r w:rsidR="00CD37EB" w:rsidRPr="007E16C3">
        <w:rPr>
          <w:rFonts w:ascii="Times New Roman" w:hAnsi="Times New Roman" w:cs="Times New Roman"/>
          <w:sz w:val="24"/>
          <w:szCs w:val="24"/>
        </w:rPr>
        <w:t xml:space="preserve"> Further, a 2014 study involving 317 SLE patients suggested that </w:t>
      </w:r>
      <w:r w:rsidRPr="007E16C3">
        <w:rPr>
          <w:rFonts w:ascii="Times New Roman" w:hAnsi="Times New Roman" w:cs="Times New Roman"/>
          <w:sz w:val="24"/>
          <w:szCs w:val="24"/>
        </w:rPr>
        <w:t xml:space="preserve">CQ </w:t>
      </w:r>
      <w:r w:rsidR="00CD37EB" w:rsidRPr="007E16C3">
        <w:rPr>
          <w:rFonts w:ascii="Times New Roman" w:hAnsi="Times New Roman" w:cs="Times New Roman"/>
          <w:sz w:val="24"/>
          <w:szCs w:val="24"/>
        </w:rPr>
        <w:t>has a protective role against</w:t>
      </w:r>
      <w:r w:rsidR="007D2C19" w:rsidRPr="007E16C3">
        <w:rPr>
          <w:rFonts w:ascii="Times New Roman" w:hAnsi="Times New Roman" w:cs="Times New Roman"/>
          <w:sz w:val="24"/>
          <w:szCs w:val="24"/>
        </w:rPr>
        <w:t xml:space="preserve"> an</w:t>
      </w:r>
      <w:r w:rsidR="00CD37EB" w:rsidRPr="007E16C3">
        <w:rPr>
          <w:rFonts w:ascii="Times New Roman" w:hAnsi="Times New Roman" w:cs="Times New Roman"/>
          <w:sz w:val="24"/>
          <w:szCs w:val="24"/>
        </w:rPr>
        <w:t xml:space="preserve"> unexpected high rate of cardiac arrhythmias and conduction disturbances.</w:t>
      </w:r>
      <w:r w:rsidR="00CD37EB"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10</w:t>
      </w:r>
      <w:r w:rsidR="00CD517B" w:rsidRPr="007E16C3">
        <w:rPr>
          <w:rFonts w:ascii="Times New Roman" w:hAnsi="Times New Roman" w:cs="Times New Roman"/>
          <w:sz w:val="24"/>
          <w:szCs w:val="24"/>
          <w:highlight w:val="yellow"/>
        </w:rPr>
        <w:t>]</w:t>
      </w:r>
      <w:r w:rsidR="00CD37EB" w:rsidRPr="007E16C3">
        <w:rPr>
          <w:rFonts w:ascii="Times New Roman" w:hAnsi="Times New Roman" w:cs="Times New Roman"/>
          <w:sz w:val="24"/>
          <w:szCs w:val="24"/>
        </w:rPr>
        <w:t xml:space="preserve"> This is not unexpected, because quinidine, a structurally related drug, has been used as a class 1a antiarrhythmic.</w:t>
      </w:r>
      <w:r w:rsidR="00CD37EB"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1</w:t>
      </w:r>
      <w:r w:rsidR="00CD517B" w:rsidRPr="007E16C3">
        <w:rPr>
          <w:rFonts w:ascii="Times New Roman" w:hAnsi="Times New Roman" w:cs="Times New Roman"/>
          <w:sz w:val="24"/>
          <w:szCs w:val="24"/>
          <w:highlight w:val="yellow"/>
        </w:rPr>
        <w:t>]</w:t>
      </w:r>
      <w:r w:rsidR="00CD37EB" w:rsidRPr="007E16C3">
        <w:rPr>
          <w:rFonts w:ascii="Times New Roman" w:hAnsi="Times New Roman" w:cs="Times New Roman"/>
          <w:sz w:val="24"/>
          <w:szCs w:val="24"/>
          <w:highlight w:val="yellow"/>
        </w:rPr>
        <w:t xml:space="preserve"> </w:t>
      </w:r>
    </w:p>
    <w:p w14:paraId="0333C458" w14:textId="4CEA1855" w:rsidR="00A95276" w:rsidRPr="007E16C3" w:rsidRDefault="00CD37EB" w:rsidP="007E16C3">
      <w:pPr>
        <w:rPr>
          <w:rFonts w:ascii="Times New Roman" w:hAnsi="Times New Roman" w:cs="Times New Roman"/>
          <w:sz w:val="24"/>
          <w:szCs w:val="24"/>
        </w:rPr>
      </w:pPr>
      <w:r w:rsidRPr="007E16C3">
        <w:rPr>
          <w:rFonts w:ascii="Times New Roman" w:hAnsi="Times New Roman" w:cs="Times New Roman"/>
          <w:sz w:val="24"/>
          <w:szCs w:val="24"/>
        </w:rPr>
        <w:t>HCQ</w:t>
      </w:r>
      <w:r w:rsidR="00730E19" w:rsidRPr="007E16C3">
        <w:rPr>
          <w:rFonts w:ascii="Times New Roman" w:hAnsi="Times New Roman" w:cs="Times New Roman"/>
          <w:sz w:val="24"/>
          <w:szCs w:val="24"/>
        </w:rPr>
        <w:t>, a less toxic derivative of CQ,</w:t>
      </w:r>
      <w:r w:rsidRPr="007E16C3">
        <w:rPr>
          <w:rFonts w:ascii="Times New Roman" w:hAnsi="Times New Roman" w:cs="Times New Roman"/>
          <w:sz w:val="24"/>
          <w:szCs w:val="24"/>
        </w:rPr>
        <w:t xml:space="preserve"> has been used</w:t>
      </w:r>
      <w:r w:rsidR="00D2629E" w:rsidRPr="007E16C3">
        <w:rPr>
          <w:rFonts w:ascii="Times New Roman" w:hAnsi="Times New Roman" w:cs="Times New Roman"/>
          <w:sz w:val="24"/>
          <w:szCs w:val="24"/>
        </w:rPr>
        <w:t xml:space="preserve"> orally</w:t>
      </w:r>
      <w:r w:rsidRPr="007E16C3">
        <w:rPr>
          <w:rFonts w:ascii="Times New Roman" w:hAnsi="Times New Roman" w:cs="Times New Roman"/>
          <w:sz w:val="24"/>
          <w:szCs w:val="24"/>
        </w:rPr>
        <w:t xml:space="preserve"> for a long time for treating conditions such as rheumatoid arthritis, </w:t>
      </w:r>
      <w:r w:rsidRPr="007E16C3">
        <w:rPr>
          <w:rFonts w:ascii="Times New Roman" w:hAnsi="Times New Roman" w:cs="Times New Roman"/>
          <w:color w:val="000000"/>
          <w:sz w:val="24"/>
          <w:szCs w:val="24"/>
          <w:shd w:val="clear" w:color="auto" w:fill="FFFFFF"/>
        </w:rPr>
        <w:t>juvenile idiopathic arthritis, and Sjogren's syndrome.</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2</w:t>
      </w:r>
      <w:r w:rsidR="00CD517B"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The toxicity profile of HCQ </w:t>
      </w:r>
      <w:r w:rsidR="006547FC" w:rsidRPr="007E16C3">
        <w:rPr>
          <w:rFonts w:ascii="Times New Roman" w:hAnsi="Times New Roman" w:cs="Times New Roman"/>
          <w:sz w:val="24"/>
          <w:szCs w:val="24"/>
        </w:rPr>
        <w:t xml:space="preserve">is largely </w:t>
      </w:r>
      <w:r w:rsidRPr="007E16C3">
        <w:rPr>
          <w:rFonts w:ascii="Times New Roman" w:hAnsi="Times New Roman" w:cs="Times New Roman"/>
          <w:sz w:val="24"/>
          <w:szCs w:val="24"/>
        </w:rPr>
        <w:t xml:space="preserve">similar to that of </w:t>
      </w:r>
      <w:r w:rsidR="006547FC" w:rsidRPr="007E16C3">
        <w:rPr>
          <w:rFonts w:ascii="Times New Roman" w:hAnsi="Times New Roman" w:cs="Times New Roman"/>
          <w:sz w:val="24"/>
          <w:szCs w:val="24"/>
        </w:rPr>
        <w:t>CQ</w:t>
      </w:r>
      <w:r w:rsidR="00A04EDE" w:rsidRPr="007E16C3">
        <w:rPr>
          <w:rFonts w:ascii="Times New Roman" w:hAnsi="Times New Roman" w:cs="Times New Roman"/>
          <w:sz w:val="24"/>
          <w:szCs w:val="24"/>
        </w:rPr>
        <w:t>. Cardiotoxicity is rarely reported with HCQ, and typically manifests as cardiomyopathy or conduction abnormalities.</w:t>
      </w:r>
      <w:r w:rsidR="00A04EDE"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3</w:t>
      </w:r>
      <w:r w:rsidR="00A04EDE" w:rsidRPr="007E16C3">
        <w:rPr>
          <w:rFonts w:ascii="Times New Roman" w:hAnsi="Times New Roman" w:cs="Times New Roman"/>
          <w:sz w:val="24"/>
          <w:szCs w:val="24"/>
          <w:highlight w:val="yellow"/>
        </w:rPr>
        <w:t>]</w:t>
      </w:r>
      <w:r w:rsidR="00A04EDE" w:rsidRPr="007E16C3">
        <w:rPr>
          <w:rFonts w:ascii="Times New Roman" w:hAnsi="Times New Roman" w:cs="Times New Roman"/>
          <w:sz w:val="24"/>
          <w:szCs w:val="24"/>
        </w:rPr>
        <w:t xml:space="preserve"> HCQ </w:t>
      </w:r>
      <w:r w:rsidR="00643BF6" w:rsidRPr="007E16C3">
        <w:rPr>
          <w:rFonts w:ascii="Times New Roman" w:hAnsi="Times New Roman" w:cs="Times New Roman"/>
          <w:sz w:val="24"/>
          <w:szCs w:val="24"/>
        </w:rPr>
        <w:t xml:space="preserve">has been reported to </w:t>
      </w:r>
      <w:r w:rsidR="00A04EDE" w:rsidRPr="007E16C3">
        <w:rPr>
          <w:rFonts w:ascii="Times New Roman" w:hAnsi="Times New Roman" w:cs="Times New Roman"/>
          <w:sz w:val="24"/>
          <w:szCs w:val="24"/>
        </w:rPr>
        <w:t xml:space="preserve">cause </w:t>
      </w:r>
      <w:r w:rsidRPr="007E16C3">
        <w:rPr>
          <w:rFonts w:ascii="Times New Roman" w:hAnsi="Times New Roman" w:cs="Times New Roman"/>
          <w:sz w:val="24"/>
          <w:szCs w:val="24"/>
        </w:rPr>
        <w:t>cardiotoxicity, neurotoxicity, and gastrointestinal effects</w:t>
      </w:r>
      <w:r w:rsidR="006547FC" w:rsidRPr="007E16C3">
        <w:rPr>
          <w:rFonts w:ascii="Times New Roman" w:hAnsi="Times New Roman" w:cs="Times New Roman"/>
          <w:sz w:val="24"/>
          <w:szCs w:val="24"/>
        </w:rPr>
        <w:t xml:space="preserve"> </w:t>
      </w:r>
      <w:r w:rsidRPr="007E16C3">
        <w:rPr>
          <w:rFonts w:ascii="Times New Roman" w:hAnsi="Times New Roman" w:cs="Times New Roman"/>
          <w:sz w:val="24"/>
          <w:szCs w:val="24"/>
        </w:rPr>
        <w:t xml:space="preserve">after prolonged </w:t>
      </w:r>
      <w:r w:rsidR="006547FC" w:rsidRPr="007E16C3">
        <w:rPr>
          <w:rFonts w:ascii="Times New Roman" w:hAnsi="Times New Roman" w:cs="Times New Roman"/>
          <w:sz w:val="24"/>
          <w:szCs w:val="24"/>
        </w:rPr>
        <w:t>treatment.</w:t>
      </w:r>
      <w:r w:rsidR="006547FC"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4</w:t>
      </w:r>
      <w:r w:rsidR="00CD517B" w:rsidRPr="007E16C3">
        <w:rPr>
          <w:rFonts w:ascii="Times New Roman" w:hAnsi="Times New Roman" w:cs="Times New Roman"/>
          <w:sz w:val="24"/>
          <w:szCs w:val="24"/>
          <w:highlight w:val="yellow"/>
        </w:rPr>
        <w:t>]</w:t>
      </w:r>
      <w:r w:rsidR="00A95276" w:rsidRPr="007E16C3">
        <w:rPr>
          <w:rFonts w:ascii="Times New Roman" w:hAnsi="Times New Roman" w:cs="Times New Roman"/>
          <w:sz w:val="24"/>
          <w:szCs w:val="24"/>
        </w:rPr>
        <w:t xml:space="preserve"> Also, HCQ has been documented to be safe during pregnancy.</w:t>
      </w:r>
      <w:r w:rsidR="00A95276"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5</w:t>
      </w:r>
      <w:r w:rsidR="00CD517B" w:rsidRPr="007E16C3">
        <w:rPr>
          <w:rFonts w:ascii="Times New Roman" w:hAnsi="Times New Roman" w:cs="Times New Roman"/>
          <w:sz w:val="24"/>
          <w:szCs w:val="24"/>
          <w:highlight w:val="yellow"/>
        </w:rPr>
        <w:t>]</w:t>
      </w:r>
    </w:p>
    <w:p w14:paraId="51EAB050" w14:textId="0C601F8D" w:rsidR="004B6B03" w:rsidRPr="007E16C3" w:rsidRDefault="006547FC" w:rsidP="007E16C3">
      <w:pPr>
        <w:rPr>
          <w:rFonts w:ascii="Times New Roman" w:hAnsi="Times New Roman" w:cs="Times New Roman"/>
          <w:sz w:val="24"/>
          <w:szCs w:val="24"/>
        </w:rPr>
      </w:pPr>
      <w:r w:rsidRPr="007E16C3">
        <w:rPr>
          <w:rFonts w:ascii="Times New Roman" w:hAnsi="Times New Roman" w:cs="Times New Roman"/>
          <w:sz w:val="24"/>
          <w:szCs w:val="24"/>
        </w:rPr>
        <w:t>The most accepted non-specific antiviral mechanism of CQ and HCQ includes inhibition of virus entry, transport, and post-entry events by altering the pH of endosomes.</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6</w:t>
      </w:r>
      <w:r w:rsidR="00CD517B"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By virtue of lower toxicity compared to CQ, </w:t>
      </w:r>
      <w:r w:rsidR="00A95276" w:rsidRPr="007E16C3">
        <w:rPr>
          <w:rFonts w:ascii="Times New Roman" w:hAnsi="Times New Roman" w:cs="Times New Roman"/>
          <w:sz w:val="24"/>
          <w:szCs w:val="24"/>
        </w:rPr>
        <w:t xml:space="preserve">as well as its easy availability and low cost, </w:t>
      </w:r>
      <w:r w:rsidRPr="007E16C3">
        <w:rPr>
          <w:rFonts w:ascii="Times New Roman" w:hAnsi="Times New Roman" w:cs="Times New Roman"/>
          <w:sz w:val="24"/>
          <w:szCs w:val="24"/>
        </w:rPr>
        <w:t xml:space="preserve">HCQ </w:t>
      </w:r>
      <w:r w:rsidR="00A95276" w:rsidRPr="007E16C3">
        <w:rPr>
          <w:rFonts w:ascii="Times New Roman" w:hAnsi="Times New Roman" w:cs="Times New Roman"/>
          <w:sz w:val="24"/>
          <w:szCs w:val="24"/>
        </w:rPr>
        <w:t xml:space="preserve">was </w:t>
      </w:r>
      <w:r w:rsidR="00730E19" w:rsidRPr="007E16C3">
        <w:rPr>
          <w:rFonts w:ascii="Times New Roman" w:hAnsi="Times New Roman" w:cs="Times New Roman"/>
          <w:sz w:val="24"/>
          <w:szCs w:val="24"/>
        </w:rPr>
        <w:t>endorse</w:t>
      </w:r>
      <w:r w:rsidR="00A95276" w:rsidRPr="007E16C3">
        <w:rPr>
          <w:rFonts w:ascii="Times New Roman" w:hAnsi="Times New Roman" w:cs="Times New Roman"/>
          <w:sz w:val="24"/>
          <w:szCs w:val="24"/>
        </w:rPr>
        <w:t>d</w:t>
      </w:r>
      <w:r w:rsidR="00730E19" w:rsidRPr="007E16C3">
        <w:rPr>
          <w:rFonts w:ascii="Times New Roman" w:hAnsi="Times New Roman" w:cs="Times New Roman"/>
          <w:sz w:val="24"/>
          <w:szCs w:val="24"/>
        </w:rPr>
        <w:t xml:space="preserve"> for usage in </w:t>
      </w:r>
      <w:r w:rsidR="00A95276" w:rsidRPr="007E16C3">
        <w:rPr>
          <w:rFonts w:ascii="Times New Roman" w:hAnsi="Times New Roman" w:cs="Times New Roman"/>
          <w:sz w:val="24"/>
          <w:szCs w:val="24"/>
        </w:rPr>
        <w:t>the COVID-19</w:t>
      </w:r>
      <w:r w:rsidR="004B6B03" w:rsidRPr="007E16C3">
        <w:rPr>
          <w:rFonts w:ascii="Times New Roman" w:hAnsi="Times New Roman" w:cs="Times New Roman"/>
          <w:sz w:val="24"/>
          <w:szCs w:val="24"/>
        </w:rPr>
        <w:t xml:space="preserve"> therapy</w:t>
      </w:r>
      <w:r w:rsidR="00A95276" w:rsidRPr="007E16C3">
        <w:rPr>
          <w:rFonts w:ascii="Times New Roman" w:hAnsi="Times New Roman" w:cs="Times New Roman"/>
          <w:sz w:val="24"/>
          <w:szCs w:val="24"/>
        </w:rPr>
        <w:t>.</w:t>
      </w:r>
      <w:r w:rsidR="00A95276"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7</w:t>
      </w:r>
      <w:r w:rsidR="00CD517B" w:rsidRPr="007E16C3">
        <w:rPr>
          <w:rFonts w:ascii="Times New Roman" w:hAnsi="Times New Roman" w:cs="Times New Roman"/>
          <w:sz w:val="24"/>
          <w:szCs w:val="24"/>
          <w:highlight w:val="yellow"/>
        </w:rPr>
        <w:t>]</w:t>
      </w:r>
      <w:r w:rsidR="0079215D" w:rsidRPr="007E16C3">
        <w:rPr>
          <w:rFonts w:ascii="Times New Roman" w:hAnsi="Times New Roman" w:cs="Times New Roman"/>
          <w:sz w:val="24"/>
          <w:szCs w:val="24"/>
        </w:rPr>
        <w:t xml:space="preserve"> </w:t>
      </w:r>
      <w:r w:rsidR="004B6B03" w:rsidRPr="007E16C3">
        <w:rPr>
          <w:rFonts w:ascii="Times New Roman" w:hAnsi="Times New Roman" w:cs="Times New Roman"/>
          <w:sz w:val="24"/>
          <w:szCs w:val="24"/>
        </w:rPr>
        <w:t>A lower dose HCQ for prophylaxis of COVID-19 was also proposed.</w:t>
      </w:r>
      <w:r w:rsidR="004B6B03"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8</w:t>
      </w:r>
      <w:r w:rsidR="00CD517B" w:rsidRPr="007E16C3">
        <w:rPr>
          <w:rFonts w:ascii="Times New Roman" w:hAnsi="Times New Roman" w:cs="Times New Roman"/>
          <w:sz w:val="24"/>
          <w:szCs w:val="24"/>
          <w:highlight w:val="yellow"/>
        </w:rPr>
        <w:t>]</w:t>
      </w:r>
    </w:p>
    <w:p w14:paraId="452EA736" w14:textId="1244376D" w:rsidR="00242211" w:rsidRPr="007E16C3" w:rsidRDefault="00A510A6" w:rsidP="007E16C3">
      <w:pPr>
        <w:rPr>
          <w:rFonts w:ascii="Times New Roman" w:hAnsi="Times New Roman" w:cs="Times New Roman"/>
          <w:sz w:val="24"/>
          <w:szCs w:val="24"/>
        </w:rPr>
      </w:pPr>
      <w:r w:rsidRPr="007E16C3">
        <w:rPr>
          <w:rFonts w:ascii="Times New Roman" w:hAnsi="Times New Roman" w:cs="Times New Roman"/>
          <w:sz w:val="24"/>
          <w:szCs w:val="24"/>
        </w:rPr>
        <w:t xml:space="preserve">Because of the sensitive nature of the pandemic, the potential of HCQ in COVID-19 was publicized in media. Anticipating </w:t>
      </w:r>
      <w:r w:rsidR="0054623B" w:rsidRPr="007E16C3">
        <w:rPr>
          <w:rFonts w:ascii="Times New Roman" w:hAnsi="Times New Roman" w:cs="Times New Roman"/>
          <w:sz w:val="24"/>
          <w:szCs w:val="24"/>
        </w:rPr>
        <w:t xml:space="preserve">that the </w:t>
      </w:r>
      <w:r w:rsidRPr="007E16C3">
        <w:rPr>
          <w:rFonts w:ascii="Times New Roman" w:hAnsi="Times New Roman" w:cs="Times New Roman"/>
          <w:sz w:val="24"/>
          <w:szCs w:val="24"/>
        </w:rPr>
        <w:t>indiscriminate</w:t>
      </w:r>
      <w:r w:rsidR="0054623B" w:rsidRPr="007E16C3">
        <w:rPr>
          <w:rFonts w:ascii="Times New Roman" w:hAnsi="Times New Roman" w:cs="Times New Roman"/>
          <w:sz w:val="24"/>
          <w:szCs w:val="24"/>
        </w:rPr>
        <w:t xml:space="preserve"> usage of the inexpensive</w:t>
      </w:r>
      <w:r w:rsidRPr="007E16C3">
        <w:rPr>
          <w:rFonts w:ascii="Times New Roman" w:hAnsi="Times New Roman" w:cs="Times New Roman"/>
          <w:sz w:val="24"/>
          <w:szCs w:val="24"/>
        </w:rPr>
        <w:t xml:space="preserve"> HCQ </w:t>
      </w:r>
      <w:r w:rsidR="0054623B" w:rsidRPr="007E16C3">
        <w:rPr>
          <w:rFonts w:ascii="Times New Roman" w:hAnsi="Times New Roman" w:cs="Times New Roman"/>
          <w:sz w:val="24"/>
          <w:szCs w:val="24"/>
        </w:rPr>
        <w:t xml:space="preserve">may lead </w:t>
      </w:r>
      <w:r w:rsidRPr="007E16C3">
        <w:rPr>
          <w:rFonts w:ascii="Times New Roman" w:hAnsi="Times New Roman" w:cs="Times New Roman"/>
          <w:sz w:val="24"/>
          <w:szCs w:val="24"/>
        </w:rPr>
        <w:t xml:space="preserve">to </w:t>
      </w:r>
      <w:r w:rsidR="0054623B" w:rsidRPr="007E16C3">
        <w:rPr>
          <w:rFonts w:ascii="Times New Roman" w:hAnsi="Times New Roman" w:cs="Times New Roman"/>
          <w:sz w:val="24"/>
          <w:szCs w:val="24"/>
        </w:rPr>
        <w:t xml:space="preserve">drug </w:t>
      </w:r>
      <w:r w:rsidRPr="007E16C3">
        <w:rPr>
          <w:rFonts w:ascii="Times New Roman" w:hAnsi="Times New Roman" w:cs="Times New Roman"/>
          <w:sz w:val="24"/>
          <w:szCs w:val="24"/>
        </w:rPr>
        <w:t xml:space="preserve">shortages, </w:t>
      </w:r>
      <w:r w:rsidR="0054623B" w:rsidRPr="007E16C3">
        <w:rPr>
          <w:rFonts w:ascii="Times New Roman" w:hAnsi="Times New Roman" w:cs="Times New Roman"/>
          <w:sz w:val="24"/>
          <w:szCs w:val="24"/>
        </w:rPr>
        <w:t xml:space="preserve">instil </w:t>
      </w:r>
      <w:r w:rsidRPr="007E16C3">
        <w:rPr>
          <w:rFonts w:ascii="Times New Roman" w:hAnsi="Times New Roman" w:cs="Times New Roman"/>
          <w:sz w:val="24"/>
          <w:szCs w:val="24"/>
        </w:rPr>
        <w:t>a false sense of security, and potential</w:t>
      </w:r>
      <w:r w:rsidR="0054623B" w:rsidRPr="007E16C3">
        <w:rPr>
          <w:rFonts w:ascii="Times New Roman" w:hAnsi="Times New Roman" w:cs="Times New Roman"/>
          <w:sz w:val="24"/>
          <w:szCs w:val="24"/>
        </w:rPr>
        <w:t>ly cause widespread</w:t>
      </w:r>
      <w:r w:rsidRPr="007E16C3">
        <w:rPr>
          <w:rFonts w:ascii="Times New Roman" w:hAnsi="Times New Roman" w:cs="Times New Roman"/>
          <w:sz w:val="24"/>
          <w:szCs w:val="24"/>
        </w:rPr>
        <w:t xml:space="preserve"> HCQ toxicity, and in the backdrop of the still unavailable objective evidence of the effectiveness of HCQ against SARS-CoV2, an emphasis for well-designed clinical trials evaluating the same was repeatedly made.</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9</w:t>
      </w:r>
      <w:r w:rsidR="00CD517B"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3</w:t>
      </w:r>
      <w:r w:rsidR="00CD517B" w:rsidRPr="007E16C3">
        <w:rPr>
          <w:rFonts w:ascii="Times New Roman" w:hAnsi="Times New Roman" w:cs="Times New Roman"/>
          <w:sz w:val="24"/>
          <w:szCs w:val="24"/>
          <w:highlight w:val="yellow"/>
        </w:rPr>
        <w:t>]</w:t>
      </w:r>
      <w:r w:rsidR="00242211" w:rsidRPr="007E16C3">
        <w:rPr>
          <w:rFonts w:ascii="Times New Roman" w:hAnsi="Times New Roman" w:cs="Times New Roman"/>
          <w:sz w:val="24"/>
          <w:szCs w:val="24"/>
        </w:rPr>
        <w:t xml:space="preserve"> </w:t>
      </w:r>
      <w:r w:rsidR="00B35924" w:rsidRPr="007E16C3">
        <w:rPr>
          <w:rFonts w:ascii="Times New Roman" w:hAnsi="Times New Roman" w:cs="Times New Roman"/>
          <w:sz w:val="24"/>
          <w:szCs w:val="24"/>
        </w:rPr>
        <w:t xml:space="preserve">Simultaneously, various clinical trials exploring the efficacy and safety of HCQ in </w:t>
      </w:r>
      <w:r w:rsidRPr="007E16C3">
        <w:rPr>
          <w:rFonts w:ascii="Times New Roman" w:hAnsi="Times New Roman" w:cs="Times New Roman"/>
          <w:sz w:val="24"/>
          <w:szCs w:val="24"/>
        </w:rPr>
        <w:t xml:space="preserve">the treatment and prophylaxis of </w:t>
      </w:r>
      <w:r w:rsidR="00B35924" w:rsidRPr="007E16C3">
        <w:rPr>
          <w:rFonts w:ascii="Times New Roman" w:hAnsi="Times New Roman" w:cs="Times New Roman"/>
          <w:sz w:val="24"/>
          <w:szCs w:val="24"/>
        </w:rPr>
        <w:t xml:space="preserve">COVID-19 were also initiated. </w:t>
      </w:r>
      <w:r w:rsidR="00242211" w:rsidRPr="007E16C3">
        <w:rPr>
          <w:rFonts w:ascii="Times New Roman" w:hAnsi="Times New Roman" w:cs="Times New Roman"/>
          <w:sz w:val="24"/>
          <w:szCs w:val="24"/>
        </w:rPr>
        <w:t xml:space="preserve">Though a clinical trial </w:t>
      </w:r>
      <w:r w:rsidR="00643BF6" w:rsidRPr="007E16C3">
        <w:rPr>
          <w:rFonts w:ascii="Times New Roman" w:hAnsi="Times New Roman" w:cs="Times New Roman"/>
          <w:sz w:val="24"/>
          <w:szCs w:val="24"/>
        </w:rPr>
        <w:t xml:space="preserve">from France </w:t>
      </w:r>
      <w:r w:rsidR="00242211" w:rsidRPr="007E16C3">
        <w:rPr>
          <w:rFonts w:ascii="Times New Roman" w:hAnsi="Times New Roman" w:cs="Times New Roman"/>
          <w:sz w:val="24"/>
          <w:szCs w:val="24"/>
        </w:rPr>
        <w:t xml:space="preserve">strongly suggested that HCQ was associated with </w:t>
      </w:r>
      <w:r w:rsidR="00242211" w:rsidRPr="007E16C3">
        <w:rPr>
          <w:rFonts w:ascii="Times New Roman" w:hAnsi="Times New Roman" w:cs="Times New Roman"/>
          <w:color w:val="000000"/>
          <w:sz w:val="24"/>
          <w:szCs w:val="24"/>
          <w:shd w:val="clear" w:color="auto" w:fill="FFFFFF"/>
        </w:rPr>
        <w:t>viral load reduction/disappearance in COVID-19 patients</w:t>
      </w:r>
      <w:r w:rsidR="00441A95" w:rsidRPr="007E16C3">
        <w:rPr>
          <w:rFonts w:ascii="Times New Roman" w:hAnsi="Times New Roman" w:cs="Times New Roman"/>
          <w:color w:val="000000"/>
          <w:sz w:val="24"/>
          <w:szCs w:val="24"/>
          <w:shd w:val="clear" w:color="auto" w:fill="FFFFFF"/>
        </w:rPr>
        <w:t>,</w:t>
      </w:r>
      <w:r w:rsidR="00242211"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4</w:t>
      </w:r>
      <w:r w:rsidR="00CD517B" w:rsidRPr="007E16C3">
        <w:rPr>
          <w:rFonts w:ascii="Times New Roman" w:hAnsi="Times New Roman" w:cs="Times New Roman"/>
          <w:sz w:val="24"/>
          <w:szCs w:val="24"/>
          <w:highlight w:val="yellow"/>
        </w:rPr>
        <w:t>]</w:t>
      </w:r>
      <w:r w:rsidR="00242211" w:rsidRPr="007E16C3">
        <w:rPr>
          <w:rFonts w:ascii="Times New Roman" w:hAnsi="Times New Roman" w:cs="Times New Roman"/>
          <w:color w:val="000000"/>
          <w:sz w:val="24"/>
          <w:szCs w:val="24"/>
          <w:shd w:val="clear" w:color="auto" w:fill="FFFFFF"/>
        </w:rPr>
        <w:t xml:space="preserve"> concerns were raised with regards to the study methodology.</w:t>
      </w:r>
      <w:r w:rsidR="00242211"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5</w:t>
      </w:r>
      <w:r w:rsidR="00CD517B" w:rsidRPr="007E16C3">
        <w:rPr>
          <w:rFonts w:ascii="Times New Roman" w:hAnsi="Times New Roman" w:cs="Times New Roman"/>
          <w:sz w:val="24"/>
          <w:szCs w:val="24"/>
          <w:highlight w:val="yellow"/>
        </w:rPr>
        <w:t>]</w:t>
      </w:r>
      <w:r w:rsidR="00242211" w:rsidRPr="007E16C3">
        <w:rPr>
          <w:rFonts w:ascii="Times New Roman" w:hAnsi="Times New Roman" w:cs="Times New Roman"/>
          <w:sz w:val="24"/>
          <w:szCs w:val="24"/>
        </w:rPr>
        <w:t xml:space="preserve"> </w:t>
      </w:r>
      <w:r w:rsidR="004116C0" w:rsidRPr="007E16C3">
        <w:rPr>
          <w:rFonts w:ascii="Times New Roman" w:hAnsi="Times New Roman" w:cs="Times New Roman"/>
          <w:sz w:val="24"/>
          <w:szCs w:val="24"/>
        </w:rPr>
        <w:t>An observational study involving 1376 patients of which 811 (58.9%) received HCQ, found that HCQ administration was not associated with either a greatly lowered or an increased risk of the composite end point of intubation or death. However, this was not a randomized trial, and HCQ-treated patients in this study were more severely ill than those who did not receive HCQ treatment.</w:t>
      </w:r>
      <w:r w:rsidR="004116C0"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6</w:t>
      </w:r>
      <w:r w:rsidR="004116C0" w:rsidRPr="007E16C3">
        <w:rPr>
          <w:rFonts w:ascii="Times New Roman" w:hAnsi="Times New Roman" w:cs="Times New Roman"/>
          <w:sz w:val="24"/>
          <w:szCs w:val="24"/>
          <w:highlight w:val="yellow"/>
        </w:rPr>
        <w:t>]</w:t>
      </w:r>
    </w:p>
    <w:p w14:paraId="12C1DB78" w14:textId="2A2A0B73" w:rsidR="003627DF" w:rsidRPr="007E16C3" w:rsidRDefault="00242211" w:rsidP="007E16C3">
      <w:pPr>
        <w:rPr>
          <w:rFonts w:ascii="Times New Roman" w:hAnsi="Times New Roman" w:cs="Times New Roman"/>
          <w:sz w:val="24"/>
          <w:szCs w:val="24"/>
        </w:rPr>
      </w:pPr>
      <w:r w:rsidRPr="007E16C3">
        <w:rPr>
          <w:rFonts w:ascii="Times New Roman" w:hAnsi="Times New Roman" w:cs="Times New Roman"/>
          <w:sz w:val="24"/>
          <w:szCs w:val="24"/>
        </w:rPr>
        <w:t>O</w:t>
      </w:r>
      <w:r w:rsidR="0079215D" w:rsidRPr="007E16C3">
        <w:rPr>
          <w:rFonts w:ascii="Times New Roman" w:hAnsi="Times New Roman" w:cs="Times New Roman"/>
          <w:sz w:val="24"/>
          <w:szCs w:val="24"/>
        </w:rPr>
        <w:t>n 21</w:t>
      </w:r>
      <w:r w:rsidR="0079215D" w:rsidRPr="007E16C3">
        <w:rPr>
          <w:rFonts w:ascii="Times New Roman" w:hAnsi="Times New Roman" w:cs="Times New Roman"/>
          <w:sz w:val="24"/>
          <w:szCs w:val="24"/>
          <w:vertAlign w:val="superscript"/>
        </w:rPr>
        <w:t>st</w:t>
      </w:r>
      <w:r w:rsidR="0079215D" w:rsidRPr="007E16C3">
        <w:rPr>
          <w:rFonts w:ascii="Times New Roman" w:hAnsi="Times New Roman" w:cs="Times New Roman"/>
          <w:sz w:val="24"/>
          <w:szCs w:val="24"/>
        </w:rPr>
        <w:t xml:space="preserve"> March 2020, the ICMR (Indian Council for Medical Research) issued guidelines approving the usage of HCQ</w:t>
      </w:r>
      <w:r w:rsidR="00B35924" w:rsidRPr="007E16C3">
        <w:rPr>
          <w:rFonts w:ascii="Times New Roman" w:hAnsi="Times New Roman" w:cs="Times New Roman"/>
          <w:sz w:val="24"/>
          <w:szCs w:val="24"/>
        </w:rPr>
        <w:t xml:space="preserve"> </w:t>
      </w:r>
      <w:r w:rsidR="0079215D" w:rsidRPr="007E16C3">
        <w:rPr>
          <w:rFonts w:ascii="Times New Roman" w:hAnsi="Times New Roman" w:cs="Times New Roman"/>
          <w:sz w:val="24"/>
          <w:szCs w:val="24"/>
        </w:rPr>
        <w:t>for prophylaxis against SARS-CoV2 infection among healthcare workers and asymptomatic household contacts of laboratory-confirmed cases of COVID-19.</w:t>
      </w:r>
      <w:r w:rsidR="0079215D"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7</w:t>
      </w:r>
      <w:r w:rsidR="00CD517B" w:rsidRPr="007E16C3">
        <w:rPr>
          <w:rFonts w:ascii="Times New Roman" w:hAnsi="Times New Roman" w:cs="Times New Roman"/>
          <w:sz w:val="24"/>
          <w:szCs w:val="24"/>
          <w:highlight w:val="yellow"/>
        </w:rPr>
        <w:t>]</w:t>
      </w:r>
      <w:r w:rsidR="00B35924" w:rsidRPr="007E16C3">
        <w:rPr>
          <w:rFonts w:ascii="Times New Roman" w:hAnsi="Times New Roman" w:cs="Times New Roman"/>
          <w:sz w:val="24"/>
          <w:szCs w:val="24"/>
        </w:rPr>
        <w:t xml:space="preserve"> </w:t>
      </w:r>
      <w:r w:rsidR="00A510A6" w:rsidRPr="007E16C3">
        <w:rPr>
          <w:rFonts w:ascii="Times New Roman" w:hAnsi="Times New Roman" w:cs="Times New Roman"/>
          <w:sz w:val="24"/>
          <w:szCs w:val="24"/>
        </w:rPr>
        <w:t xml:space="preserve">CQ </w:t>
      </w:r>
      <w:r w:rsidR="00B35924" w:rsidRPr="007E16C3">
        <w:rPr>
          <w:rFonts w:ascii="Times New Roman" w:hAnsi="Times New Roman" w:cs="Times New Roman"/>
          <w:sz w:val="24"/>
          <w:szCs w:val="24"/>
        </w:rPr>
        <w:t>was also included in guidelines for the diagnosis and treatment of COVID-19 by the report (6</w:t>
      </w:r>
      <w:r w:rsidR="00B35924" w:rsidRPr="007E16C3">
        <w:rPr>
          <w:rFonts w:ascii="Times New Roman" w:hAnsi="Times New Roman" w:cs="Times New Roman"/>
          <w:sz w:val="24"/>
          <w:szCs w:val="24"/>
          <w:vertAlign w:val="superscript"/>
        </w:rPr>
        <w:t>th</w:t>
      </w:r>
      <w:r w:rsidR="00B35924" w:rsidRPr="007E16C3">
        <w:rPr>
          <w:rFonts w:ascii="Times New Roman" w:hAnsi="Times New Roman" w:cs="Times New Roman"/>
          <w:sz w:val="24"/>
          <w:szCs w:val="24"/>
        </w:rPr>
        <w:t xml:space="preserve"> edition) of the National Health Commission of China</w:t>
      </w:r>
      <w:r w:rsidR="00643BF6" w:rsidRPr="007E16C3">
        <w:rPr>
          <w:rFonts w:ascii="Times New Roman" w:hAnsi="Times New Roman" w:cs="Times New Roman"/>
          <w:sz w:val="24"/>
          <w:szCs w:val="24"/>
        </w:rPr>
        <w:t>, which was published on 19</w:t>
      </w:r>
      <w:r w:rsidR="00643BF6" w:rsidRPr="007E16C3">
        <w:rPr>
          <w:rFonts w:ascii="Times New Roman" w:hAnsi="Times New Roman" w:cs="Times New Roman"/>
          <w:sz w:val="24"/>
          <w:szCs w:val="24"/>
          <w:vertAlign w:val="superscript"/>
        </w:rPr>
        <w:t>th</w:t>
      </w:r>
      <w:r w:rsidR="00643BF6" w:rsidRPr="007E16C3">
        <w:rPr>
          <w:rFonts w:ascii="Times New Roman" w:hAnsi="Times New Roman" w:cs="Times New Roman"/>
          <w:sz w:val="24"/>
          <w:szCs w:val="24"/>
        </w:rPr>
        <w:t xml:space="preserve"> February 2020</w:t>
      </w:r>
      <w:r w:rsidR="00B35924" w:rsidRPr="007E16C3">
        <w:rPr>
          <w:rFonts w:ascii="Times New Roman" w:hAnsi="Times New Roman" w:cs="Times New Roman"/>
          <w:sz w:val="24"/>
          <w:szCs w:val="24"/>
        </w:rPr>
        <w:t>.</w:t>
      </w:r>
      <w:r w:rsidR="00B35924"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8</w:t>
      </w:r>
      <w:r w:rsidR="00CD517B" w:rsidRPr="007E16C3">
        <w:rPr>
          <w:rFonts w:ascii="Times New Roman" w:hAnsi="Times New Roman" w:cs="Times New Roman"/>
          <w:sz w:val="24"/>
          <w:szCs w:val="24"/>
          <w:highlight w:val="yellow"/>
        </w:rPr>
        <w:t>]</w:t>
      </w:r>
      <w:r w:rsidR="00B35924" w:rsidRPr="007E16C3">
        <w:rPr>
          <w:rFonts w:ascii="Times New Roman" w:hAnsi="Times New Roman" w:cs="Times New Roman"/>
          <w:sz w:val="24"/>
          <w:szCs w:val="24"/>
        </w:rPr>
        <w:t xml:space="preserve"> </w:t>
      </w:r>
      <w:r w:rsidRPr="007E16C3">
        <w:rPr>
          <w:rFonts w:ascii="Times New Roman" w:hAnsi="Times New Roman" w:cs="Times New Roman"/>
          <w:sz w:val="24"/>
          <w:szCs w:val="24"/>
        </w:rPr>
        <w:t>The usage of</w:t>
      </w:r>
      <w:r w:rsidR="00B35924" w:rsidRPr="007E16C3">
        <w:rPr>
          <w:rFonts w:ascii="Times New Roman" w:hAnsi="Times New Roman" w:cs="Times New Roman"/>
          <w:sz w:val="24"/>
          <w:szCs w:val="24"/>
        </w:rPr>
        <w:t xml:space="preserve"> HCQ was endorsed by the President of the USA as </w:t>
      </w:r>
      <w:r w:rsidR="00B35924" w:rsidRPr="007E16C3">
        <w:rPr>
          <w:rFonts w:ascii="Times New Roman" w:hAnsi="Times New Roman" w:cs="Times New Roman"/>
          <w:sz w:val="24"/>
          <w:szCs w:val="24"/>
        </w:rPr>
        <w:lastRenderedPageBreak/>
        <w:t>well</w:t>
      </w:r>
      <w:r w:rsidR="00441A95" w:rsidRPr="007E16C3">
        <w:rPr>
          <w:rFonts w:ascii="Times New Roman" w:hAnsi="Times New Roman" w:cs="Times New Roman"/>
          <w:sz w:val="24"/>
          <w:szCs w:val="24"/>
        </w:rPr>
        <w:t>.</w:t>
      </w:r>
      <w:r w:rsidR="00B35924"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9</w:t>
      </w:r>
      <w:r w:rsidR="00CD517B" w:rsidRPr="007E16C3">
        <w:rPr>
          <w:rFonts w:ascii="Times New Roman" w:hAnsi="Times New Roman" w:cs="Times New Roman"/>
          <w:sz w:val="24"/>
          <w:szCs w:val="24"/>
          <w:highlight w:val="yellow"/>
        </w:rPr>
        <w:t>]</w:t>
      </w:r>
      <w:r w:rsidR="00B35924" w:rsidRPr="007E16C3">
        <w:rPr>
          <w:rFonts w:ascii="Times New Roman" w:hAnsi="Times New Roman" w:cs="Times New Roman"/>
          <w:sz w:val="24"/>
          <w:szCs w:val="24"/>
        </w:rPr>
        <w:t xml:space="preserve"> This was shortly followed</w:t>
      </w:r>
      <w:r w:rsidR="00E32F14" w:rsidRPr="007E16C3">
        <w:rPr>
          <w:rFonts w:ascii="Times New Roman" w:hAnsi="Times New Roman" w:cs="Times New Roman"/>
          <w:sz w:val="24"/>
          <w:szCs w:val="24"/>
        </w:rPr>
        <w:t xml:space="preserve"> </w:t>
      </w:r>
      <w:r w:rsidR="00B35924" w:rsidRPr="007E16C3">
        <w:rPr>
          <w:rFonts w:ascii="Times New Roman" w:hAnsi="Times New Roman" w:cs="Times New Roman"/>
          <w:sz w:val="24"/>
          <w:szCs w:val="24"/>
        </w:rPr>
        <w:t xml:space="preserve">by the USFDA issuing an emergency use authorization </w:t>
      </w:r>
      <w:r w:rsidR="00163983" w:rsidRPr="007E16C3">
        <w:rPr>
          <w:rFonts w:ascii="Times New Roman" w:hAnsi="Times New Roman" w:cs="Times New Roman"/>
          <w:sz w:val="24"/>
          <w:szCs w:val="24"/>
        </w:rPr>
        <w:t xml:space="preserve">(EUA) </w:t>
      </w:r>
      <w:r w:rsidR="00B35924" w:rsidRPr="007E16C3">
        <w:rPr>
          <w:rFonts w:ascii="Times New Roman" w:hAnsi="Times New Roman" w:cs="Times New Roman"/>
          <w:sz w:val="24"/>
          <w:szCs w:val="24"/>
        </w:rPr>
        <w:t xml:space="preserve">of HCQ </w:t>
      </w:r>
      <w:r w:rsidR="0054623B" w:rsidRPr="007E16C3">
        <w:rPr>
          <w:rFonts w:ascii="Times New Roman" w:hAnsi="Times New Roman" w:cs="Times New Roman"/>
          <w:sz w:val="24"/>
          <w:szCs w:val="24"/>
        </w:rPr>
        <w:t>to treat ‘patients who are hospitalized with COVID-19, for whom a clinical trial is not available, or participation is not feasible’.</w:t>
      </w:r>
      <w:r w:rsidR="00163983" w:rsidRPr="007E16C3">
        <w:rPr>
          <w:rFonts w:ascii="Times New Roman" w:hAnsi="Times New Roman" w:cs="Times New Roman"/>
          <w:sz w:val="24"/>
          <w:szCs w:val="24"/>
        </w:rPr>
        <w:t xml:space="preserve"> However</w:t>
      </w:r>
      <w:r w:rsidR="00643BF6" w:rsidRPr="007E16C3">
        <w:rPr>
          <w:rFonts w:ascii="Times New Roman" w:hAnsi="Times New Roman" w:cs="Times New Roman"/>
          <w:sz w:val="24"/>
          <w:szCs w:val="24"/>
        </w:rPr>
        <w:t>,</w:t>
      </w:r>
      <w:r w:rsidR="00163983" w:rsidRPr="007E16C3">
        <w:rPr>
          <w:rFonts w:ascii="Times New Roman" w:hAnsi="Times New Roman" w:cs="Times New Roman"/>
          <w:sz w:val="24"/>
          <w:szCs w:val="24"/>
        </w:rPr>
        <w:t xml:space="preserve"> by this time</w:t>
      </w:r>
      <w:r w:rsidR="00643BF6" w:rsidRPr="007E16C3">
        <w:rPr>
          <w:rFonts w:ascii="Times New Roman" w:hAnsi="Times New Roman" w:cs="Times New Roman"/>
          <w:sz w:val="24"/>
          <w:szCs w:val="24"/>
        </w:rPr>
        <w:t>,</w:t>
      </w:r>
      <w:r w:rsidR="00163983" w:rsidRPr="007E16C3">
        <w:rPr>
          <w:rFonts w:ascii="Times New Roman" w:hAnsi="Times New Roman" w:cs="Times New Roman"/>
          <w:sz w:val="24"/>
          <w:szCs w:val="24"/>
        </w:rPr>
        <w:t xml:space="preserve"> a large number of clinical trials </w:t>
      </w:r>
      <w:r w:rsidR="00643BF6" w:rsidRPr="007E16C3">
        <w:rPr>
          <w:rFonts w:ascii="Times New Roman" w:hAnsi="Times New Roman" w:cs="Times New Roman"/>
          <w:sz w:val="24"/>
          <w:szCs w:val="24"/>
        </w:rPr>
        <w:t xml:space="preserve">for COVID-19 </w:t>
      </w:r>
      <w:r w:rsidR="00163983" w:rsidRPr="007E16C3">
        <w:rPr>
          <w:rFonts w:ascii="Times New Roman" w:hAnsi="Times New Roman" w:cs="Times New Roman"/>
          <w:sz w:val="24"/>
          <w:szCs w:val="24"/>
        </w:rPr>
        <w:t>had already started,</w:t>
      </w:r>
      <w:r w:rsidR="00643BF6" w:rsidRPr="007E16C3">
        <w:rPr>
          <w:rFonts w:ascii="Times New Roman" w:hAnsi="Times New Roman" w:cs="Times New Roman"/>
          <w:sz w:val="24"/>
          <w:szCs w:val="24"/>
        </w:rPr>
        <w:t xml:space="preserve"> and the inclusion of</w:t>
      </w:r>
      <w:r w:rsidR="00163983" w:rsidRPr="007E16C3">
        <w:rPr>
          <w:rFonts w:ascii="Times New Roman" w:hAnsi="Times New Roman" w:cs="Times New Roman"/>
          <w:sz w:val="24"/>
          <w:szCs w:val="24"/>
        </w:rPr>
        <w:t xml:space="preserve"> these conditions meant that </w:t>
      </w:r>
      <w:r w:rsidR="00643BF6" w:rsidRPr="007E16C3">
        <w:rPr>
          <w:rFonts w:ascii="Times New Roman" w:hAnsi="Times New Roman" w:cs="Times New Roman"/>
          <w:sz w:val="24"/>
          <w:szCs w:val="24"/>
        </w:rPr>
        <w:t xml:space="preserve">those </w:t>
      </w:r>
      <w:r w:rsidR="00163983" w:rsidRPr="007E16C3">
        <w:rPr>
          <w:rFonts w:ascii="Times New Roman" w:hAnsi="Times New Roman" w:cs="Times New Roman"/>
          <w:sz w:val="24"/>
          <w:szCs w:val="24"/>
        </w:rPr>
        <w:t xml:space="preserve">patients </w:t>
      </w:r>
      <w:r w:rsidR="00643BF6" w:rsidRPr="007E16C3">
        <w:rPr>
          <w:rFonts w:ascii="Times New Roman" w:hAnsi="Times New Roman" w:cs="Times New Roman"/>
          <w:sz w:val="24"/>
          <w:szCs w:val="24"/>
        </w:rPr>
        <w:t xml:space="preserve">already in clinical trials </w:t>
      </w:r>
      <w:r w:rsidR="00163983" w:rsidRPr="007E16C3">
        <w:rPr>
          <w:rFonts w:ascii="Times New Roman" w:hAnsi="Times New Roman" w:cs="Times New Roman"/>
          <w:sz w:val="24"/>
          <w:szCs w:val="24"/>
        </w:rPr>
        <w:t xml:space="preserve">could </w:t>
      </w:r>
      <w:r w:rsidR="00643BF6" w:rsidRPr="007E16C3">
        <w:rPr>
          <w:rFonts w:ascii="Times New Roman" w:hAnsi="Times New Roman" w:cs="Times New Roman"/>
          <w:sz w:val="24"/>
          <w:szCs w:val="24"/>
        </w:rPr>
        <w:t xml:space="preserve">not </w:t>
      </w:r>
      <w:r w:rsidR="00163983" w:rsidRPr="007E16C3">
        <w:rPr>
          <w:rFonts w:ascii="Times New Roman" w:hAnsi="Times New Roman" w:cs="Times New Roman"/>
          <w:sz w:val="24"/>
          <w:szCs w:val="24"/>
        </w:rPr>
        <w:t>be administered HCQ for treating COVID-19</w:t>
      </w:r>
      <w:r w:rsidR="00643BF6" w:rsidRPr="007E16C3">
        <w:rPr>
          <w:rFonts w:ascii="Times New Roman" w:hAnsi="Times New Roman" w:cs="Times New Roman"/>
          <w:sz w:val="24"/>
          <w:szCs w:val="24"/>
        </w:rPr>
        <w:t>, thereby lowering the potential number of recipients of the drug</w:t>
      </w:r>
      <w:r w:rsidR="00163983" w:rsidRPr="007E16C3">
        <w:rPr>
          <w:rFonts w:ascii="Times New Roman" w:hAnsi="Times New Roman" w:cs="Times New Roman"/>
          <w:sz w:val="24"/>
          <w:szCs w:val="24"/>
        </w:rPr>
        <w:t>. Further</w:t>
      </w:r>
      <w:r w:rsidR="00CD26D1" w:rsidRPr="007E16C3">
        <w:rPr>
          <w:rFonts w:ascii="Times New Roman" w:hAnsi="Times New Roman" w:cs="Times New Roman"/>
          <w:sz w:val="24"/>
          <w:szCs w:val="24"/>
        </w:rPr>
        <w:t>more</w:t>
      </w:r>
      <w:r w:rsidR="00163983" w:rsidRPr="007E16C3">
        <w:rPr>
          <w:rFonts w:ascii="Times New Roman" w:hAnsi="Times New Roman" w:cs="Times New Roman"/>
          <w:sz w:val="24"/>
          <w:szCs w:val="24"/>
        </w:rPr>
        <w:t>, t</w:t>
      </w:r>
      <w:r w:rsidR="0054623B" w:rsidRPr="007E16C3">
        <w:rPr>
          <w:rFonts w:ascii="Times New Roman" w:hAnsi="Times New Roman" w:cs="Times New Roman"/>
          <w:sz w:val="24"/>
          <w:szCs w:val="24"/>
        </w:rPr>
        <w:t xml:space="preserve">he letter </w:t>
      </w:r>
      <w:r w:rsidR="00E32F14" w:rsidRPr="007E16C3">
        <w:rPr>
          <w:rFonts w:ascii="Times New Roman" w:hAnsi="Times New Roman" w:cs="Times New Roman"/>
          <w:sz w:val="24"/>
          <w:szCs w:val="24"/>
        </w:rPr>
        <w:t>dated 28</w:t>
      </w:r>
      <w:r w:rsidR="00E32F14" w:rsidRPr="007E16C3">
        <w:rPr>
          <w:rFonts w:ascii="Times New Roman" w:hAnsi="Times New Roman" w:cs="Times New Roman"/>
          <w:sz w:val="24"/>
          <w:szCs w:val="24"/>
          <w:vertAlign w:val="superscript"/>
        </w:rPr>
        <w:t>th</w:t>
      </w:r>
      <w:r w:rsidR="00E32F14" w:rsidRPr="007E16C3">
        <w:rPr>
          <w:rFonts w:ascii="Times New Roman" w:hAnsi="Times New Roman" w:cs="Times New Roman"/>
          <w:sz w:val="24"/>
          <w:szCs w:val="24"/>
        </w:rPr>
        <w:t xml:space="preserve"> March 2020 </w:t>
      </w:r>
      <w:r w:rsidR="0054623B" w:rsidRPr="007E16C3">
        <w:rPr>
          <w:rFonts w:ascii="Times New Roman" w:hAnsi="Times New Roman" w:cs="Times New Roman"/>
          <w:sz w:val="24"/>
          <w:szCs w:val="24"/>
        </w:rPr>
        <w:t>also emphasised that</w:t>
      </w:r>
      <w:r w:rsidR="00E32F14" w:rsidRPr="007E16C3">
        <w:rPr>
          <w:rFonts w:ascii="Times New Roman" w:hAnsi="Times New Roman" w:cs="Times New Roman"/>
          <w:sz w:val="24"/>
          <w:szCs w:val="24"/>
        </w:rPr>
        <w:t xml:space="preserve"> there were ‘limited in-vitro and anecdotal clinical data in case series’ regarding the efficacy of HCQ in COVID-19</w:t>
      </w:r>
      <w:r w:rsidR="00CD517B" w:rsidRPr="007E16C3">
        <w:rPr>
          <w:rFonts w:ascii="Times New Roman" w:hAnsi="Times New Roman" w:cs="Times New Roman"/>
          <w:sz w:val="24"/>
          <w:szCs w:val="24"/>
        </w:rPr>
        <w:t>.</w:t>
      </w:r>
      <w:r w:rsidR="0054623B"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30</w:t>
      </w:r>
      <w:r w:rsidR="00CD517B" w:rsidRPr="007E16C3">
        <w:rPr>
          <w:rFonts w:ascii="Times New Roman" w:hAnsi="Times New Roman" w:cs="Times New Roman"/>
          <w:sz w:val="24"/>
          <w:szCs w:val="24"/>
          <w:highlight w:val="yellow"/>
        </w:rPr>
        <w:t>]</w:t>
      </w:r>
      <w:r w:rsidR="00E32F14" w:rsidRPr="007E16C3">
        <w:rPr>
          <w:rFonts w:ascii="Times New Roman" w:hAnsi="Times New Roman" w:cs="Times New Roman"/>
          <w:sz w:val="24"/>
          <w:szCs w:val="24"/>
        </w:rPr>
        <w:t xml:space="preserve"> However, it is interesting to observe that a letter published twelve days prior had reported that chloroquine had acceptable efficacy and safety in treating COVID-19 as seen in </w:t>
      </w:r>
      <w:r w:rsidR="00C50E06" w:rsidRPr="007E16C3">
        <w:rPr>
          <w:rFonts w:ascii="Times New Roman" w:hAnsi="Times New Roman" w:cs="Times New Roman"/>
          <w:sz w:val="24"/>
          <w:szCs w:val="24"/>
        </w:rPr>
        <w:t xml:space="preserve">several </w:t>
      </w:r>
      <w:r w:rsidR="00E32F14" w:rsidRPr="007E16C3">
        <w:rPr>
          <w:rFonts w:ascii="Times New Roman" w:hAnsi="Times New Roman" w:cs="Times New Roman"/>
          <w:sz w:val="24"/>
          <w:szCs w:val="24"/>
        </w:rPr>
        <w:t xml:space="preserve">clinical trials </w:t>
      </w:r>
      <w:r w:rsidR="00C50E06" w:rsidRPr="007E16C3">
        <w:rPr>
          <w:rFonts w:ascii="Times New Roman" w:hAnsi="Times New Roman" w:cs="Times New Roman"/>
          <w:sz w:val="24"/>
          <w:szCs w:val="24"/>
        </w:rPr>
        <w:t xml:space="preserve">involving over 100 patients </w:t>
      </w:r>
      <w:r w:rsidR="00E32F14" w:rsidRPr="007E16C3">
        <w:rPr>
          <w:rFonts w:ascii="Times New Roman" w:hAnsi="Times New Roman" w:cs="Times New Roman"/>
          <w:sz w:val="24"/>
          <w:szCs w:val="24"/>
        </w:rPr>
        <w:t xml:space="preserve">conducted </w:t>
      </w:r>
      <w:r w:rsidR="00C50E06" w:rsidRPr="007E16C3">
        <w:rPr>
          <w:rFonts w:ascii="Times New Roman" w:hAnsi="Times New Roman" w:cs="Times New Roman"/>
          <w:sz w:val="24"/>
          <w:szCs w:val="24"/>
        </w:rPr>
        <w:t xml:space="preserve">across various centres in </w:t>
      </w:r>
      <w:r w:rsidR="00E32F14" w:rsidRPr="007E16C3">
        <w:rPr>
          <w:rFonts w:ascii="Times New Roman" w:hAnsi="Times New Roman" w:cs="Times New Roman"/>
          <w:sz w:val="24"/>
          <w:szCs w:val="24"/>
        </w:rPr>
        <w:t xml:space="preserve">China. </w:t>
      </w:r>
      <w:r w:rsidR="00C50E06" w:rsidRPr="007E16C3">
        <w:rPr>
          <w:rFonts w:ascii="Times New Roman" w:hAnsi="Times New Roman" w:cs="Times New Roman"/>
          <w:sz w:val="24"/>
          <w:szCs w:val="24"/>
        </w:rPr>
        <w:t>In comparison to control treatments, CQ was found to reduce exacerbation of pneumonia, improve lung imaging findings, promote a virus-negative conversion, and shorten the disease course. Based on these findings, a conference of stakeholders representing different aspects of healthcare delivery, including the Government, came to an agreement that CQ has potent activity against COVID-19. This was the basis for the inclusion of CQ in the Chinese guidelines for COVID-19 treatment.</w:t>
      </w:r>
      <w:r w:rsidR="00E32F14"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1</w:t>
      </w:r>
      <w:r w:rsidR="00CD517B" w:rsidRPr="007E16C3">
        <w:rPr>
          <w:rFonts w:ascii="Times New Roman" w:hAnsi="Times New Roman" w:cs="Times New Roman"/>
          <w:sz w:val="24"/>
          <w:szCs w:val="24"/>
          <w:highlight w:val="yellow"/>
        </w:rPr>
        <w:t>]</w:t>
      </w:r>
      <w:r w:rsidR="00E32F14" w:rsidRPr="007E16C3">
        <w:rPr>
          <w:rFonts w:ascii="Times New Roman" w:hAnsi="Times New Roman" w:cs="Times New Roman"/>
          <w:sz w:val="24"/>
          <w:szCs w:val="24"/>
        </w:rPr>
        <w:t xml:space="preserve"> </w:t>
      </w:r>
    </w:p>
    <w:p w14:paraId="329FC5C6" w14:textId="5130D689" w:rsidR="001460EB" w:rsidRPr="007E16C3" w:rsidRDefault="00E32F14" w:rsidP="007E16C3">
      <w:pPr>
        <w:rPr>
          <w:rFonts w:ascii="Times New Roman" w:hAnsi="Times New Roman" w:cs="Times New Roman"/>
          <w:sz w:val="24"/>
          <w:szCs w:val="24"/>
        </w:rPr>
      </w:pPr>
      <w:r w:rsidRPr="007E16C3">
        <w:rPr>
          <w:rFonts w:ascii="Times New Roman" w:hAnsi="Times New Roman" w:cs="Times New Roman"/>
          <w:sz w:val="24"/>
          <w:szCs w:val="24"/>
        </w:rPr>
        <w:t xml:space="preserve">The issuance of guidelines and </w:t>
      </w:r>
      <w:r w:rsidR="00D2629E" w:rsidRPr="007E16C3">
        <w:rPr>
          <w:rFonts w:ascii="Times New Roman" w:hAnsi="Times New Roman" w:cs="Times New Roman"/>
          <w:sz w:val="24"/>
          <w:szCs w:val="24"/>
        </w:rPr>
        <w:t xml:space="preserve">EUA permitting </w:t>
      </w:r>
      <w:r w:rsidRPr="007E16C3">
        <w:rPr>
          <w:rFonts w:ascii="Times New Roman" w:hAnsi="Times New Roman" w:cs="Times New Roman"/>
          <w:sz w:val="24"/>
          <w:szCs w:val="24"/>
        </w:rPr>
        <w:t xml:space="preserve">HCQ usage for COVID-19 </w:t>
      </w:r>
      <w:r w:rsidR="00D2629E" w:rsidRPr="007E16C3">
        <w:rPr>
          <w:rFonts w:ascii="Times New Roman" w:hAnsi="Times New Roman" w:cs="Times New Roman"/>
          <w:sz w:val="24"/>
          <w:szCs w:val="24"/>
        </w:rPr>
        <w:t xml:space="preserve">management </w:t>
      </w:r>
      <w:r w:rsidRPr="007E16C3">
        <w:rPr>
          <w:rFonts w:ascii="Times New Roman" w:hAnsi="Times New Roman" w:cs="Times New Roman"/>
          <w:sz w:val="24"/>
          <w:szCs w:val="24"/>
        </w:rPr>
        <w:t>met with criticisms as well.</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2</w:t>
      </w:r>
      <w:r w:rsidR="00CD517B"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3</w:t>
      </w:r>
      <w:r w:rsidR="00242211" w:rsidRPr="007E16C3">
        <w:rPr>
          <w:rFonts w:ascii="Times New Roman" w:hAnsi="Times New Roman" w:cs="Times New Roman"/>
          <w:sz w:val="24"/>
          <w:szCs w:val="24"/>
          <w:highlight w:val="yellow"/>
        </w:rPr>
        <w:t>]</w:t>
      </w:r>
      <w:r w:rsidR="00242211" w:rsidRPr="007E16C3">
        <w:rPr>
          <w:rFonts w:ascii="Times New Roman" w:hAnsi="Times New Roman" w:cs="Times New Roman"/>
          <w:sz w:val="24"/>
          <w:szCs w:val="24"/>
        </w:rPr>
        <w:t xml:space="preserve"> </w:t>
      </w:r>
      <w:r w:rsidR="00216734" w:rsidRPr="007E16C3">
        <w:rPr>
          <w:rFonts w:ascii="Times New Roman" w:hAnsi="Times New Roman" w:cs="Times New Roman"/>
          <w:sz w:val="24"/>
          <w:szCs w:val="24"/>
        </w:rPr>
        <w:t xml:space="preserve">There were concerns about </w:t>
      </w:r>
      <w:r w:rsidR="00CD26D1" w:rsidRPr="007E16C3">
        <w:rPr>
          <w:rFonts w:ascii="Times New Roman" w:hAnsi="Times New Roman" w:cs="Times New Roman"/>
          <w:sz w:val="24"/>
          <w:szCs w:val="24"/>
        </w:rPr>
        <w:t xml:space="preserve">a </w:t>
      </w:r>
      <w:r w:rsidR="00216734" w:rsidRPr="007E16C3">
        <w:rPr>
          <w:rFonts w:ascii="Times New Roman" w:hAnsi="Times New Roman" w:cs="Times New Roman"/>
          <w:sz w:val="24"/>
          <w:szCs w:val="24"/>
        </w:rPr>
        <w:t>possible increase in rates of rare but serious cardiac adverse effects including QTc prolongation with HCQ usage for COVID-19</w:t>
      </w:r>
      <w:r w:rsidR="007B128A" w:rsidRPr="007E16C3">
        <w:rPr>
          <w:rFonts w:ascii="Times New Roman" w:hAnsi="Times New Roman" w:cs="Times New Roman"/>
          <w:sz w:val="24"/>
          <w:szCs w:val="24"/>
        </w:rPr>
        <w:t>;</w:t>
      </w:r>
      <w:r w:rsidR="00216734"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4</w:t>
      </w:r>
      <w:r w:rsidR="00CD517B" w:rsidRPr="007E16C3">
        <w:rPr>
          <w:rFonts w:ascii="Times New Roman" w:hAnsi="Times New Roman" w:cs="Times New Roman"/>
          <w:sz w:val="24"/>
          <w:szCs w:val="24"/>
          <w:highlight w:val="yellow"/>
        </w:rPr>
        <w:t>]</w:t>
      </w:r>
      <w:r w:rsidR="007B128A" w:rsidRPr="007E16C3">
        <w:rPr>
          <w:rFonts w:ascii="Times New Roman" w:hAnsi="Times New Roman" w:cs="Times New Roman"/>
          <w:sz w:val="24"/>
          <w:szCs w:val="24"/>
        </w:rPr>
        <w:t xml:space="preserve"> </w:t>
      </w:r>
      <w:r w:rsidR="001460EB" w:rsidRPr="007E16C3">
        <w:rPr>
          <w:rFonts w:ascii="Times New Roman" w:hAnsi="Times New Roman" w:cs="Times New Roman"/>
          <w:sz w:val="24"/>
          <w:szCs w:val="24"/>
        </w:rPr>
        <w:t xml:space="preserve">contrasting reports about </w:t>
      </w:r>
      <w:r w:rsidR="00CD26D1" w:rsidRPr="007E16C3">
        <w:rPr>
          <w:rFonts w:ascii="Times New Roman" w:hAnsi="Times New Roman" w:cs="Times New Roman"/>
          <w:sz w:val="24"/>
          <w:szCs w:val="24"/>
        </w:rPr>
        <w:t xml:space="preserve">the </w:t>
      </w:r>
      <w:r w:rsidR="001460EB" w:rsidRPr="007E16C3">
        <w:rPr>
          <w:rFonts w:ascii="Times New Roman" w:hAnsi="Times New Roman" w:cs="Times New Roman"/>
          <w:sz w:val="24"/>
          <w:szCs w:val="24"/>
        </w:rPr>
        <w:t xml:space="preserve">absence of such cardiac safety concerns </w:t>
      </w:r>
      <w:r w:rsidR="00242211" w:rsidRPr="007E16C3">
        <w:rPr>
          <w:rFonts w:ascii="Times New Roman" w:hAnsi="Times New Roman" w:cs="Times New Roman"/>
          <w:sz w:val="24"/>
          <w:szCs w:val="24"/>
        </w:rPr>
        <w:t>were</w:t>
      </w:r>
      <w:r w:rsidR="001460EB" w:rsidRPr="007E16C3">
        <w:rPr>
          <w:rFonts w:ascii="Times New Roman" w:hAnsi="Times New Roman" w:cs="Times New Roman"/>
          <w:sz w:val="24"/>
          <w:szCs w:val="24"/>
        </w:rPr>
        <w:t xml:space="preserve"> published as well</w:t>
      </w:r>
      <w:r w:rsidR="00216734" w:rsidRPr="007E16C3">
        <w:rPr>
          <w:rFonts w:ascii="Times New Roman" w:hAnsi="Times New Roman" w:cs="Times New Roman"/>
          <w:sz w:val="24"/>
          <w:szCs w:val="24"/>
        </w:rPr>
        <w:t>.</w:t>
      </w:r>
      <w:r w:rsidR="007B128A"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5</w:t>
      </w:r>
      <w:r w:rsidR="00CD517B" w:rsidRPr="007E16C3">
        <w:rPr>
          <w:rFonts w:ascii="Times New Roman" w:hAnsi="Times New Roman" w:cs="Times New Roman"/>
          <w:sz w:val="24"/>
          <w:szCs w:val="24"/>
          <w:highlight w:val="yellow"/>
        </w:rPr>
        <w:t>]</w:t>
      </w:r>
      <w:r w:rsidR="00242211" w:rsidRPr="007E16C3">
        <w:rPr>
          <w:rFonts w:ascii="Times New Roman" w:hAnsi="Times New Roman" w:cs="Times New Roman"/>
          <w:sz w:val="24"/>
          <w:szCs w:val="24"/>
        </w:rPr>
        <w:t xml:space="preserve"> </w:t>
      </w:r>
      <w:r w:rsidR="00995ABE" w:rsidRPr="007E16C3">
        <w:rPr>
          <w:rFonts w:ascii="Times New Roman" w:hAnsi="Times New Roman" w:cs="Times New Roman"/>
          <w:sz w:val="24"/>
          <w:szCs w:val="24"/>
        </w:rPr>
        <w:t>C</w:t>
      </w:r>
      <w:r w:rsidR="00242211" w:rsidRPr="007E16C3">
        <w:rPr>
          <w:rFonts w:ascii="Times New Roman" w:hAnsi="Times New Roman" w:cs="Times New Roman"/>
          <w:sz w:val="24"/>
          <w:szCs w:val="24"/>
        </w:rPr>
        <w:t>oncerns that overenthusiastic usage of HCQ</w:t>
      </w:r>
      <w:r w:rsidR="00995ABE" w:rsidRPr="007E16C3">
        <w:rPr>
          <w:rFonts w:ascii="Times New Roman" w:hAnsi="Times New Roman" w:cs="Times New Roman"/>
          <w:sz w:val="24"/>
          <w:szCs w:val="24"/>
        </w:rPr>
        <w:t>,</w:t>
      </w:r>
      <w:r w:rsidR="00242211" w:rsidRPr="007E16C3">
        <w:rPr>
          <w:rFonts w:ascii="Times New Roman" w:hAnsi="Times New Roman" w:cs="Times New Roman"/>
          <w:sz w:val="24"/>
          <w:szCs w:val="24"/>
        </w:rPr>
        <w:t xml:space="preserve"> leading to shortage</w:t>
      </w:r>
      <w:r w:rsidR="00995ABE" w:rsidRPr="007E16C3">
        <w:rPr>
          <w:rFonts w:ascii="Times New Roman" w:hAnsi="Times New Roman" w:cs="Times New Roman"/>
          <w:sz w:val="24"/>
          <w:szCs w:val="24"/>
        </w:rPr>
        <w:t>,</w:t>
      </w:r>
      <w:r w:rsidR="00242211" w:rsidRPr="007E16C3">
        <w:rPr>
          <w:rFonts w:ascii="Times New Roman" w:hAnsi="Times New Roman" w:cs="Times New Roman"/>
          <w:sz w:val="24"/>
          <w:szCs w:val="24"/>
        </w:rPr>
        <w:t xml:space="preserve"> might inconvenience rheumatology patients were raised.</w:t>
      </w:r>
      <w:r w:rsidR="00242211"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6</w:t>
      </w:r>
      <w:r w:rsidR="00242211" w:rsidRPr="007E16C3">
        <w:rPr>
          <w:rFonts w:ascii="Times New Roman" w:hAnsi="Times New Roman" w:cs="Times New Roman"/>
          <w:sz w:val="24"/>
          <w:szCs w:val="24"/>
          <w:highlight w:val="yellow"/>
        </w:rPr>
        <w:t>]</w:t>
      </w:r>
      <w:r w:rsidR="004B6B03" w:rsidRPr="007E16C3">
        <w:rPr>
          <w:rFonts w:ascii="Times New Roman" w:hAnsi="Times New Roman" w:cs="Times New Roman"/>
          <w:sz w:val="24"/>
          <w:szCs w:val="24"/>
        </w:rPr>
        <w:t xml:space="preserve"> There were criticisms of the quality of clinical trial evidence being generated that support the usage of HCQ in COVID-19</w:t>
      </w:r>
      <w:r w:rsidR="00995ABE" w:rsidRPr="007E16C3">
        <w:rPr>
          <w:rFonts w:ascii="Times New Roman" w:hAnsi="Times New Roman" w:cs="Times New Roman"/>
          <w:sz w:val="24"/>
          <w:szCs w:val="24"/>
        </w:rPr>
        <w:t xml:space="preserve"> as well</w:t>
      </w:r>
      <w:r w:rsidR="004B6B03" w:rsidRPr="007E16C3">
        <w:rPr>
          <w:rFonts w:ascii="Times New Roman" w:hAnsi="Times New Roman" w:cs="Times New Roman"/>
          <w:sz w:val="24"/>
          <w:szCs w:val="24"/>
        </w:rPr>
        <w:t>.</w:t>
      </w:r>
      <w:r w:rsidR="004B6B03"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7</w:t>
      </w:r>
      <w:r w:rsidR="004B6B03" w:rsidRPr="007E16C3">
        <w:rPr>
          <w:rFonts w:ascii="Times New Roman" w:hAnsi="Times New Roman" w:cs="Times New Roman"/>
          <w:sz w:val="24"/>
          <w:szCs w:val="24"/>
          <w:highlight w:val="yellow"/>
        </w:rPr>
        <w:t>]</w:t>
      </w:r>
    </w:p>
    <w:p w14:paraId="1AA59941" w14:textId="52A77446" w:rsidR="00A57972" w:rsidRPr="007E16C3" w:rsidRDefault="00216734" w:rsidP="007E16C3">
      <w:pPr>
        <w:rPr>
          <w:rFonts w:ascii="Times New Roman" w:hAnsi="Times New Roman" w:cs="Times New Roman"/>
          <w:sz w:val="24"/>
          <w:szCs w:val="24"/>
        </w:rPr>
      </w:pPr>
      <w:r w:rsidRPr="007E16C3">
        <w:rPr>
          <w:rFonts w:ascii="Times New Roman" w:hAnsi="Times New Roman" w:cs="Times New Roman"/>
          <w:sz w:val="24"/>
          <w:szCs w:val="24"/>
        </w:rPr>
        <w:t>The dosage recommendation for HCQ has varied widely: the prophylactic regimen recommended by the ICMR suggested HCQ to be given at 400 mg twice on day 1, then 400 mg once a week for 7 weeks (for healthcare workers) or 3 weeks (for asymptomatic contacts)</w:t>
      </w:r>
      <w:r w:rsidR="00AD7FA8" w:rsidRPr="007E16C3">
        <w:rPr>
          <w:rFonts w:ascii="Times New Roman" w:hAnsi="Times New Roman" w:cs="Times New Roman"/>
          <w:sz w:val="24"/>
          <w:szCs w:val="24"/>
        </w:rPr>
        <w:t>.</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7</w:t>
      </w:r>
      <w:r w:rsidR="00CD517B" w:rsidRPr="007E16C3">
        <w:rPr>
          <w:rFonts w:ascii="Times New Roman" w:hAnsi="Times New Roman" w:cs="Times New Roman"/>
          <w:sz w:val="24"/>
          <w:szCs w:val="24"/>
          <w:highlight w:val="yellow"/>
        </w:rPr>
        <w:t>]</w:t>
      </w:r>
      <w:r w:rsidR="00AD7FA8" w:rsidRPr="007E16C3">
        <w:rPr>
          <w:rFonts w:ascii="Times New Roman" w:hAnsi="Times New Roman" w:cs="Times New Roman"/>
          <w:sz w:val="24"/>
          <w:szCs w:val="24"/>
        </w:rPr>
        <w:t xml:space="preserve"> Chinese experts recommended a dosage of CQ at 500 mg twice daily for 10 days, thus the total dose was 10 g over 10 days.</w:t>
      </w:r>
      <w:r w:rsidR="00AD7FA8"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8</w:t>
      </w:r>
      <w:r w:rsidR="00CD517B" w:rsidRPr="007E16C3">
        <w:rPr>
          <w:rFonts w:ascii="Times New Roman" w:hAnsi="Times New Roman" w:cs="Times New Roman"/>
          <w:sz w:val="24"/>
          <w:szCs w:val="24"/>
          <w:highlight w:val="yellow"/>
        </w:rPr>
        <w:t>]</w:t>
      </w:r>
      <w:r w:rsidR="00AD7FA8" w:rsidRPr="007E16C3">
        <w:rPr>
          <w:rFonts w:ascii="Times New Roman" w:hAnsi="Times New Roman" w:cs="Times New Roman"/>
          <w:sz w:val="24"/>
          <w:szCs w:val="24"/>
        </w:rPr>
        <w:t xml:space="preserve"> The USFDA-approved dose for HCQ is 800 mg on day 1, followed by 400 mg daily for 4-7 days; thus the total dose was 2.4-3.6 g over a week.</w:t>
      </w:r>
      <w:r w:rsidR="00AD7FA8"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9</w:t>
      </w:r>
      <w:r w:rsidR="00CD517B" w:rsidRPr="007E16C3">
        <w:rPr>
          <w:rFonts w:ascii="Times New Roman" w:hAnsi="Times New Roman" w:cs="Times New Roman"/>
          <w:sz w:val="24"/>
          <w:szCs w:val="24"/>
          <w:highlight w:val="yellow"/>
        </w:rPr>
        <w:t>]</w:t>
      </w:r>
      <w:r w:rsidR="00AD7FA8" w:rsidRPr="007E16C3">
        <w:rPr>
          <w:rFonts w:ascii="Times New Roman" w:hAnsi="Times New Roman" w:cs="Times New Roman"/>
          <w:sz w:val="24"/>
          <w:szCs w:val="24"/>
        </w:rPr>
        <w:t xml:space="preserve"> </w:t>
      </w:r>
    </w:p>
    <w:p w14:paraId="3BF8B831" w14:textId="7D24938B" w:rsidR="00242211" w:rsidRPr="007E16C3" w:rsidRDefault="00242211" w:rsidP="007E16C3">
      <w:pPr>
        <w:rPr>
          <w:rFonts w:ascii="Times New Roman" w:hAnsi="Times New Roman" w:cs="Times New Roman"/>
          <w:sz w:val="24"/>
          <w:szCs w:val="24"/>
        </w:rPr>
      </w:pPr>
      <w:r w:rsidRPr="007E16C3">
        <w:rPr>
          <w:rFonts w:ascii="Times New Roman" w:hAnsi="Times New Roman" w:cs="Times New Roman"/>
          <w:sz w:val="24"/>
          <w:szCs w:val="24"/>
        </w:rPr>
        <w:t>At the time of this manuscript, the NIH recommends in its guidelines section that there are insufficient clinical data to recommend either for or against using CQ or HCQ for treating COVID-19, and that when used, patients should be monitored for cardiac effects, specially QTc prolongation.</w:t>
      </w:r>
      <w:r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40</w:t>
      </w:r>
      <w:r w:rsidR="00CD517B"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w:t>
      </w:r>
    </w:p>
    <w:p w14:paraId="4883872C" w14:textId="77777777" w:rsidR="007E16C3" w:rsidRDefault="007E16C3" w:rsidP="007E16C3">
      <w:pPr>
        <w:rPr>
          <w:rFonts w:ascii="Times New Roman" w:hAnsi="Times New Roman" w:cs="Times New Roman"/>
          <w:b/>
          <w:bCs/>
          <w:sz w:val="24"/>
          <w:szCs w:val="24"/>
        </w:rPr>
      </w:pPr>
    </w:p>
    <w:p w14:paraId="6C61EDED" w14:textId="6668409C" w:rsidR="00AD7FA8"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t>REMDESIVIR</w:t>
      </w:r>
    </w:p>
    <w:p w14:paraId="21D18858" w14:textId="341E1C88" w:rsidR="00F63076" w:rsidRPr="007E16C3" w:rsidRDefault="00AD7FA8" w:rsidP="007E16C3">
      <w:pPr>
        <w:rPr>
          <w:rFonts w:ascii="Times New Roman" w:hAnsi="Times New Roman" w:cs="Times New Roman"/>
          <w:sz w:val="24"/>
          <w:szCs w:val="24"/>
        </w:rPr>
      </w:pPr>
      <w:r w:rsidRPr="007E16C3">
        <w:rPr>
          <w:rFonts w:ascii="Times New Roman" w:hAnsi="Times New Roman" w:cs="Times New Roman"/>
          <w:sz w:val="24"/>
          <w:szCs w:val="24"/>
        </w:rPr>
        <w:t>The second potential drug that was taken up seriously for repurposing against COVID was Remdesivir</w:t>
      </w:r>
      <w:r w:rsidR="00A51C67" w:rsidRPr="007E16C3">
        <w:rPr>
          <w:rFonts w:ascii="Times New Roman" w:hAnsi="Times New Roman" w:cs="Times New Roman"/>
          <w:sz w:val="24"/>
          <w:szCs w:val="24"/>
        </w:rPr>
        <w:t xml:space="preserve"> (RDV)</w:t>
      </w:r>
      <w:r w:rsidRPr="007E16C3">
        <w:rPr>
          <w:rFonts w:ascii="Times New Roman" w:hAnsi="Times New Roman" w:cs="Times New Roman"/>
          <w:sz w:val="24"/>
          <w:szCs w:val="24"/>
        </w:rPr>
        <w:t>, after the initial identification in the Wang et al study.</w:t>
      </w:r>
      <w:r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4</w:t>
      </w:r>
      <w:r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w:t>
      </w:r>
      <w:r w:rsidR="00A51C67" w:rsidRPr="007E16C3">
        <w:rPr>
          <w:rFonts w:ascii="Times New Roman" w:hAnsi="Times New Roman" w:cs="Times New Roman"/>
          <w:sz w:val="24"/>
          <w:szCs w:val="24"/>
        </w:rPr>
        <w:t xml:space="preserve">RDV </w:t>
      </w:r>
      <w:r w:rsidRPr="007E16C3">
        <w:rPr>
          <w:rFonts w:ascii="Times New Roman" w:hAnsi="Times New Roman" w:cs="Times New Roman"/>
          <w:sz w:val="24"/>
          <w:szCs w:val="24"/>
        </w:rPr>
        <w:t>is a</w:t>
      </w:r>
      <w:r w:rsidR="00A51C67" w:rsidRPr="007E16C3">
        <w:rPr>
          <w:rFonts w:ascii="Times New Roman" w:hAnsi="Times New Roman" w:cs="Times New Roman"/>
          <w:sz w:val="24"/>
          <w:szCs w:val="24"/>
        </w:rPr>
        <w:t xml:space="preserve"> broad-spectrum antiviral agent </w:t>
      </w:r>
      <w:r w:rsidR="00CD26D1" w:rsidRPr="007E16C3">
        <w:rPr>
          <w:rFonts w:ascii="Times New Roman" w:hAnsi="Times New Roman" w:cs="Times New Roman"/>
          <w:sz w:val="24"/>
          <w:szCs w:val="24"/>
        </w:rPr>
        <w:t>that</w:t>
      </w:r>
      <w:r w:rsidR="00A51C67" w:rsidRPr="007E16C3">
        <w:rPr>
          <w:rFonts w:ascii="Times New Roman" w:hAnsi="Times New Roman" w:cs="Times New Roman"/>
          <w:sz w:val="24"/>
          <w:szCs w:val="24"/>
        </w:rPr>
        <w:t xml:space="preserve"> was </w:t>
      </w:r>
      <w:r w:rsidR="006D5A2D" w:rsidRPr="007E16C3">
        <w:rPr>
          <w:rFonts w:ascii="Times New Roman" w:hAnsi="Times New Roman" w:cs="Times New Roman"/>
          <w:sz w:val="24"/>
          <w:szCs w:val="24"/>
        </w:rPr>
        <w:t xml:space="preserve">originally </w:t>
      </w:r>
      <w:r w:rsidR="00A51C67" w:rsidRPr="007E16C3">
        <w:rPr>
          <w:rFonts w:ascii="Times New Roman" w:hAnsi="Times New Roman" w:cs="Times New Roman"/>
          <w:sz w:val="24"/>
          <w:szCs w:val="24"/>
        </w:rPr>
        <w:t>synthesized and developed in 201</w:t>
      </w:r>
      <w:r w:rsidR="006D5A2D" w:rsidRPr="007E16C3">
        <w:rPr>
          <w:rFonts w:ascii="Times New Roman" w:hAnsi="Times New Roman" w:cs="Times New Roman"/>
          <w:sz w:val="24"/>
          <w:szCs w:val="24"/>
        </w:rPr>
        <w:t>3-14</w:t>
      </w:r>
      <w:r w:rsidR="00A51C67" w:rsidRPr="007E16C3">
        <w:rPr>
          <w:rFonts w:ascii="Times New Roman" w:hAnsi="Times New Roman" w:cs="Times New Roman"/>
          <w:sz w:val="24"/>
          <w:szCs w:val="24"/>
        </w:rPr>
        <w:t xml:space="preserve"> by Gilead Sciences for the treatment </w:t>
      </w:r>
      <w:r w:rsidR="00CD26D1" w:rsidRPr="007E16C3">
        <w:rPr>
          <w:rFonts w:ascii="Times New Roman" w:hAnsi="Times New Roman" w:cs="Times New Roman"/>
          <w:sz w:val="24"/>
          <w:szCs w:val="24"/>
        </w:rPr>
        <w:t>of</w:t>
      </w:r>
      <w:r w:rsidR="00A51C67" w:rsidRPr="007E16C3">
        <w:rPr>
          <w:rFonts w:ascii="Times New Roman" w:hAnsi="Times New Roman" w:cs="Times New Roman"/>
          <w:sz w:val="24"/>
          <w:szCs w:val="24"/>
        </w:rPr>
        <w:t xml:space="preserve"> </w:t>
      </w:r>
      <w:r w:rsidR="006D5A2D" w:rsidRPr="007E16C3">
        <w:rPr>
          <w:rFonts w:ascii="Times New Roman" w:hAnsi="Times New Roman" w:cs="Times New Roman"/>
          <w:sz w:val="24"/>
          <w:szCs w:val="24"/>
        </w:rPr>
        <w:t xml:space="preserve">hepatitis C virus and </w:t>
      </w:r>
      <w:r w:rsidR="00E32418" w:rsidRPr="007E16C3">
        <w:rPr>
          <w:rFonts w:ascii="Times New Roman" w:hAnsi="Times New Roman" w:cs="Times New Roman"/>
          <w:sz w:val="24"/>
          <w:szCs w:val="24"/>
        </w:rPr>
        <w:t>respiratory syncytial virus</w:t>
      </w:r>
      <w:r w:rsidR="006D5A2D" w:rsidRPr="007E16C3">
        <w:rPr>
          <w:rFonts w:ascii="Times New Roman" w:hAnsi="Times New Roman" w:cs="Times New Roman"/>
          <w:sz w:val="24"/>
          <w:szCs w:val="24"/>
        </w:rPr>
        <w:t xml:space="preserve">. At the beginning of the 2014 Ebola virus outbreak, the anti-Ebola virus activity of RDV was </w:t>
      </w:r>
      <w:r w:rsidR="006D5A2D" w:rsidRPr="007E16C3">
        <w:rPr>
          <w:rFonts w:ascii="Times New Roman" w:hAnsi="Times New Roman" w:cs="Times New Roman"/>
          <w:sz w:val="24"/>
          <w:szCs w:val="24"/>
        </w:rPr>
        <w:lastRenderedPageBreak/>
        <w:t>explored.</w:t>
      </w:r>
      <w:r w:rsidR="00F63076"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1</w:t>
      </w:r>
      <w:r w:rsidR="006D5A2D"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2</w:t>
      </w:r>
      <w:r w:rsidR="000D7D44" w:rsidRPr="007E16C3">
        <w:rPr>
          <w:rFonts w:ascii="Times New Roman" w:hAnsi="Times New Roman" w:cs="Times New Roman"/>
          <w:sz w:val="24"/>
          <w:szCs w:val="24"/>
          <w:highlight w:val="yellow"/>
        </w:rPr>
        <w:t>]</w:t>
      </w:r>
      <w:r w:rsidR="008A45EF" w:rsidRPr="007E16C3">
        <w:rPr>
          <w:rFonts w:ascii="Times New Roman" w:hAnsi="Times New Roman" w:cs="Times New Roman"/>
          <w:sz w:val="24"/>
          <w:szCs w:val="24"/>
        </w:rPr>
        <w:t xml:space="preserve"> RDV demonstrated activity against Ebola virus in cell lines and in Rhesus monkeys infected with the virus.</w:t>
      </w:r>
      <w:r w:rsidR="008A45EF"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3</w:t>
      </w:r>
      <w:r w:rsidR="000D7D44"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4</w:t>
      </w:r>
      <w:r w:rsidR="000D7D44" w:rsidRPr="007E16C3">
        <w:rPr>
          <w:rFonts w:ascii="Times New Roman" w:hAnsi="Times New Roman" w:cs="Times New Roman"/>
          <w:sz w:val="24"/>
          <w:szCs w:val="24"/>
          <w:highlight w:val="yellow"/>
        </w:rPr>
        <w:t>]</w:t>
      </w:r>
      <w:r w:rsidR="008A45EF" w:rsidRPr="007E16C3">
        <w:rPr>
          <w:rFonts w:ascii="Times New Roman" w:hAnsi="Times New Roman" w:cs="Times New Roman"/>
          <w:sz w:val="24"/>
          <w:szCs w:val="24"/>
        </w:rPr>
        <w:t xml:space="preserve"> RDV was first clinically administered to a patient with Ebola virus relapse on a compassionate-use basis.</w:t>
      </w:r>
      <w:r w:rsidR="008A45EF"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5</w:t>
      </w:r>
      <w:r w:rsidR="000D7D44" w:rsidRPr="007E16C3">
        <w:rPr>
          <w:rFonts w:ascii="Times New Roman" w:hAnsi="Times New Roman" w:cs="Times New Roman"/>
          <w:sz w:val="24"/>
          <w:szCs w:val="24"/>
          <w:highlight w:val="yellow"/>
        </w:rPr>
        <w:t>]</w:t>
      </w:r>
      <w:r w:rsidR="008A45EF" w:rsidRPr="007E16C3">
        <w:rPr>
          <w:rFonts w:ascii="Times New Roman" w:hAnsi="Times New Roman" w:cs="Times New Roman"/>
          <w:sz w:val="24"/>
          <w:szCs w:val="24"/>
        </w:rPr>
        <w:t xml:space="preserve"> A subsequent clinical trial in 681 Ebola virus patients from Congo concluded that administration of monoclonal antibodies (REGN-EB3 and mAB114) was associated with greater survival rates than with RDV.</w:t>
      </w:r>
      <w:r w:rsidR="008A45EF"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6</w:t>
      </w:r>
      <w:r w:rsidR="000D7D44" w:rsidRPr="007E16C3">
        <w:rPr>
          <w:rFonts w:ascii="Times New Roman" w:hAnsi="Times New Roman" w:cs="Times New Roman"/>
          <w:sz w:val="24"/>
          <w:szCs w:val="24"/>
          <w:highlight w:val="yellow"/>
        </w:rPr>
        <w:t>]</w:t>
      </w:r>
      <w:r w:rsidR="001C0C1C" w:rsidRPr="007E16C3">
        <w:rPr>
          <w:rFonts w:ascii="Times New Roman" w:hAnsi="Times New Roman" w:cs="Times New Roman"/>
          <w:sz w:val="24"/>
          <w:szCs w:val="24"/>
        </w:rPr>
        <w:t xml:space="preserve"> The clinical efficacy of RDV was not conclusively demonstrated in the treatment of Ebola and </w:t>
      </w:r>
      <w:proofErr w:type="spellStart"/>
      <w:r w:rsidR="001C0C1C" w:rsidRPr="007E16C3">
        <w:rPr>
          <w:rFonts w:ascii="Times New Roman" w:hAnsi="Times New Roman" w:cs="Times New Roman"/>
          <w:sz w:val="24"/>
          <w:szCs w:val="24"/>
        </w:rPr>
        <w:t>Marbug</w:t>
      </w:r>
      <w:proofErr w:type="spellEnd"/>
      <w:r w:rsidR="001C0C1C" w:rsidRPr="007E16C3">
        <w:rPr>
          <w:rFonts w:ascii="Times New Roman" w:hAnsi="Times New Roman" w:cs="Times New Roman"/>
          <w:sz w:val="24"/>
          <w:szCs w:val="24"/>
        </w:rPr>
        <w:t xml:space="preserve"> infections.</w:t>
      </w:r>
      <w:r w:rsidR="001C0C1C"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7</w:t>
      </w:r>
      <w:r w:rsidR="001C0C1C" w:rsidRPr="007E16C3">
        <w:rPr>
          <w:rFonts w:ascii="Times New Roman" w:hAnsi="Times New Roman" w:cs="Times New Roman"/>
          <w:sz w:val="24"/>
          <w:szCs w:val="24"/>
          <w:highlight w:val="yellow"/>
        </w:rPr>
        <w:t>]</w:t>
      </w:r>
    </w:p>
    <w:p w14:paraId="7A214C8B" w14:textId="533DEFAC" w:rsidR="00C50E06" w:rsidRPr="007E16C3" w:rsidRDefault="008A45EF" w:rsidP="007E16C3">
      <w:pPr>
        <w:rPr>
          <w:rFonts w:ascii="Times New Roman" w:hAnsi="Times New Roman" w:cs="Times New Roman"/>
          <w:sz w:val="24"/>
          <w:szCs w:val="24"/>
        </w:rPr>
      </w:pPr>
      <w:r w:rsidRPr="007E16C3">
        <w:rPr>
          <w:rFonts w:ascii="Times New Roman" w:hAnsi="Times New Roman" w:cs="Times New Roman"/>
          <w:sz w:val="24"/>
          <w:szCs w:val="24"/>
        </w:rPr>
        <w:t xml:space="preserve">RDV is </w:t>
      </w:r>
      <w:r w:rsidR="00CD26D1" w:rsidRPr="007E16C3">
        <w:rPr>
          <w:rFonts w:ascii="Times New Roman" w:hAnsi="Times New Roman" w:cs="Times New Roman"/>
          <w:sz w:val="24"/>
          <w:szCs w:val="24"/>
        </w:rPr>
        <w:t xml:space="preserve">a </w:t>
      </w:r>
      <w:r w:rsidRPr="007E16C3">
        <w:rPr>
          <w:rFonts w:ascii="Times New Roman" w:hAnsi="Times New Roman" w:cs="Times New Roman"/>
          <w:sz w:val="24"/>
          <w:szCs w:val="24"/>
        </w:rPr>
        <w:t xml:space="preserve">nucleotide prodrug of an adenosine analogue, which inhibits viral replication by blocking </w:t>
      </w:r>
      <w:r w:rsidR="00A51C67" w:rsidRPr="007E16C3">
        <w:rPr>
          <w:rFonts w:ascii="Times New Roman" w:hAnsi="Times New Roman" w:cs="Times New Roman"/>
          <w:sz w:val="24"/>
          <w:szCs w:val="24"/>
        </w:rPr>
        <w:t>the function of viral RNA</w:t>
      </w:r>
      <w:r w:rsidRPr="007E16C3">
        <w:rPr>
          <w:rFonts w:ascii="Times New Roman" w:hAnsi="Times New Roman" w:cs="Times New Roman"/>
          <w:sz w:val="24"/>
          <w:szCs w:val="24"/>
        </w:rPr>
        <w:t>-dependent RNA</w:t>
      </w:r>
      <w:r w:rsidR="00A51C67" w:rsidRPr="007E16C3">
        <w:rPr>
          <w:rFonts w:ascii="Times New Roman" w:hAnsi="Times New Roman" w:cs="Times New Roman"/>
          <w:sz w:val="24"/>
          <w:szCs w:val="24"/>
        </w:rPr>
        <w:t xml:space="preserve"> polymerase</w:t>
      </w:r>
      <w:r w:rsidRPr="007E16C3">
        <w:rPr>
          <w:rFonts w:ascii="Times New Roman" w:hAnsi="Times New Roman" w:cs="Times New Roman"/>
          <w:sz w:val="24"/>
          <w:szCs w:val="24"/>
        </w:rPr>
        <w:t>, leading to premature termination of viral RNA transcription</w:t>
      </w:r>
      <w:r w:rsidR="00441A95" w:rsidRPr="007E16C3">
        <w:rPr>
          <w:rFonts w:ascii="Times New Roman" w:hAnsi="Times New Roman" w:cs="Times New Roman"/>
          <w:sz w:val="24"/>
          <w:szCs w:val="24"/>
        </w:rPr>
        <w:t>.</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2</w:t>
      </w:r>
      <w:r w:rsidR="000D7D44"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RDV has documented activity against SARS-CoV and MERS-CoV through in-vitro and animal studies.</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8</w:t>
      </w:r>
      <w:r w:rsidR="000D7D44"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50</w:t>
      </w:r>
      <w:r w:rsidR="000D7D44"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Being a relatively recent drug, </w:t>
      </w:r>
      <w:r w:rsidR="00CD26D1" w:rsidRPr="007E16C3">
        <w:rPr>
          <w:rFonts w:ascii="Times New Roman" w:hAnsi="Times New Roman" w:cs="Times New Roman"/>
          <w:sz w:val="24"/>
          <w:szCs w:val="24"/>
        </w:rPr>
        <w:t xml:space="preserve">the </w:t>
      </w:r>
      <w:r w:rsidRPr="007E16C3">
        <w:rPr>
          <w:rFonts w:ascii="Times New Roman" w:hAnsi="Times New Roman" w:cs="Times New Roman"/>
          <w:sz w:val="24"/>
          <w:szCs w:val="24"/>
        </w:rPr>
        <w:t>clinical safety data of RDV is not yet adequate; the documented adverse effects being gastrointestinal symptoms, elevated transaminases, and elevated prothrombin time, and possibly non-significant drug interactions due to co-administration of CYP inducers.</w:t>
      </w:r>
      <w:r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40</w:t>
      </w:r>
      <w:r w:rsidR="000D7D44"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Similar to HCQ, many clinical trials are being conducted to explore the efficacy and safety of RDV in COVID-19.</w:t>
      </w:r>
      <w:r w:rsidR="00D2629E" w:rsidRPr="007E16C3">
        <w:rPr>
          <w:rFonts w:ascii="Times New Roman" w:hAnsi="Times New Roman" w:cs="Times New Roman"/>
          <w:sz w:val="24"/>
          <w:szCs w:val="24"/>
        </w:rPr>
        <w:t xml:space="preserve"> The results of </w:t>
      </w:r>
      <w:r w:rsidR="00CD26D1" w:rsidRPr="007E16C3">
        <w:rPr>
          <w:rFonts w:ascii="Times New Roman" w:hAnsi="Times New Roman" w:cs="Times New Roman"/>
          <w:sz w:val="24"/>
          <w:szCs w:val="24"/>
        </w:rPr>
        <w:t xml:space="preserve">RDV </w:t>
      </w:r>
      <w:r w:rsidR="00D2629E" w:rsidRPr="007E16C3">
        <w:rPr>
          <w:rFonts w:ascii="Times New Roman" w:hAnsi="Times New Roman" w:cs="Times New Roman"/>
          <w:sz w:val="24"/>
          <w:szCs w:val="24"/>
        </w:rPr>
        <w:t xml:space="preserve">administered open-label on compassionate-use basis to 61 patients </w:t>
      </w:r>
      <w:r w:rsidR="00CD26D1" w:rsidRPr="007E16C3">
        <w:rPr>
          <w:rFonts w:ascii="Times New Roman" w:hAnsi="Times New Roman" w:cs="Times New Roman"/>
          <w:sz w:val="24"/>
          <w:szCs w:val="24"/>
        </w:rPr>
        <w:t xml:space="preserve">were </w:t>
      </w:r>
      <w:r w:rsidR="00D2629E" w:rsidRPr="007E16C3">
        <w:rPr>
          <w:rFonts w:ascii="Times New Roman" w:hAnsi="Times New Roman" w:cs="Times New Roman"/>
          <w:sz w:val="24"/>
          <w:szCs w:val="24"/>
        </w:rPr>
        <w:t>published on 10</w:t>
      </w:r>
      <w:r w:rsidR="00D2629E" w:rsidRPr="007E16C3">
        <w:rPr>
          <w:rFonts w:ascii="Times New Roman" w:hAnsi="Times New Roman" w:cs="Times New Roman"/>
          <w:sz w:val="24"/>
          <w:szCs w:val="24"/>
          <w:vertAlign w:val="superscript"/>
        </w:rPr>
        <w:t>th</w:t>
      </w:r>
      <w:r w:rsidR="00D2629E" w:rsidRPr="007E16C3">
        <w:rPr>
          <w:rFonts w:ascii="Times New Roman" w:hAnsi="Times New Roman" w:cs="Times New Roman"/>
          <w:sz w:val="24"/>
          <w:szCs w:val="24"/>
        </w:rPr>
        <w:t xml:space="preserve"> April 2020, and a clinical improvement was observed in </w:t>
      </w:r>
      <w:r w:rsidR="00E407AB" w:rsidRPr="007E16C3">
        <w:rPr>
          <w:rFonts w:ascii="Times New Roman" w:hAnsi="Times New Roman" w:cs="Times New Roman"/>
          <w:sz w:val="24"/>
          <w:szCs w:val="24"/>
        </w:rPr>
        <w:t>36/53 patients (in terms of improvement in the category of oxygen support). Out of these 53 patients, 32 patients (60%) developed adverse effects</w:t>
      </w:r>
      <w:r w:rsidR="00CD26D1" w:rsidRPr="007E16C3">
        <w:rPr>
          <w:rFonts w:ascii="Times New Roman" w:hAnsi="Times New Roman" w:cs="Times New Roman"/>
          <w:sz w:val="24"/>
          <w:szCs w:val="24"/>
        </w:rPr>
        <w:t>;</w:t>
      </w:r>
      <w:r w:rsidR="00E407AB" w:rsidRPr="007E16C3">
        <w:rPr>
          <w:rFonts w:ascii="Times New Roman" w:hAnsi="Times New Roman" w:cs="Times New Roman"/>
          <w:sz w:val="24"/>
          <w:szCs w:val="24"/>
        </w:rPr>
        <w:t xml:space="preserve"> liver enzyme elevation and renal impairments </w:t>
      </w:r>
      <w:r w:rsidR="00CD26D1" w:rsidRPr="007E16C3">
        <w:rPr>
          <w:rFonts w:ascii="Times New Roman" w:hAnsi="Times New Roman" w:cs="Times New Roman"/>
          <w:sz w:val="24"/>
          <w:szCs w:val="24"/>
        </w:rPr>
        <w:t xml:space="preserve">were observed </w:t>
      </w:r>
      <w:r w:rsidR="00E407AB" w:rsidRPr="007E16C3">
        <w:rPr>
          <w:rFonts w:ascii="Times New Roman" w:hAnsi="Times New Roman" w:cs="Times New Roman"/>
          <w:sz w:val="24"/>
          <w:szCs w:val="24"/>
        </w:rPr>
        <w:t>in 12 and 4 patients respectively. Four patients had to discontinue RDV treatment prematurely. However, the authors noticed that there were no new safety signals of concern.</w:t>
      </w:r>
      <w:r w:rsidR="00E407AB"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5</w:t>
      </w:r>
      <w:r w:rsidR="00C856B9">
        <w:rPr>
          <w:rFonts w:ascii="Times New Roman" w:hAnsi="Times New Roman" w:cs="Times New Roman"/>
          <w:sz w:val="24"/>
          <w:szCs w:val="24"/>
          <w:highlight w:val="yellow"/>
        </w:rPr>
        <w:t>1</w:t>
      </w:r>
      <w:r w:rsidR="000D7D44" w:rsidRPr="007E16C3">
        <w:rPr>
          <w:rFonts w:ascii="Times New Roman" w:hAnsi="Times New Roman" w:cs="Times New Roman"/>
          <w:sz w:val="24"/>
          <w:szCs w:val="24"/>
          <w:highlight w:val="yellow"/>
        </w:rPr>
        <w:t>]</w:t>
      </w:r>
      <w:r w:rsidR="000F52B3" w:rsidRPr="007E16C3">
        <w:rPr>
          <w:rFonts w:ascii="Times New Roman" w:hAnsi="Times New Roman" w:cs="Times New Roman"/>
          <w:sz w:val="24"/>
          <w:szCs w:val="24"/>
        </w:rPr>
        <w:t xml:space="preserve"> In late April, </w:t>
      </w:r>
      <w:r w:rsidR="00C50E06" w:rsidRPr="007E16C3">
        <w:rPr>
          <w:rFonts w:ascii="Times New Roman" w:hAnsi="Times New Roman" w:cs="Times New Roman"/>
          <w:sz w:val="24"/>
          <w:szCs w:val="24"/>
        </w:rPr>
        <w:t xml:space="preserve">a randomized controlled trial exploring the efficacy of RDV in </w:t>
      </w:r>
      <w:r w:rsidR="00F71DC3" w:rsidRPr="007E16C3">
        <w:rPr>
          <w:rFonts w:ascii="Times New Roman" w:hAnsi="Times New Roman" w:cs="Times New Roman"/>
          <w:sz w:val="24"/>
          <w:szCs w:val="24"/>
        </w:rPr>
        <w:t xml:space="preserve">237 </w:t>
      </w:r>
      <w:r w:rsidR="00C50E06" w:rsidRPr="007E16C3">
        <w:rPr>
          <w:rFonts w:ascii="Times New Roman" w:hAnsi="Times New Roman" w:cs="Times New Roman"/>
          <w:sz w:val="24"/>
          <w:szCs w:val="24"/>
        </w:rPr>
        <w:t>Chinese patients with laboratory-confirmed SARS-CoV-2 infection was</w:t>
      </w:r>
      <w:r w:rsidR="00F71DC3" w:rsidRPr="007E16C3">
        <w:rPr>
          <w:rFonts w:ascii="Times New Roman" w:hAnsi="Times New Roman" w:cs="Times New Roman"/>
          <w:sz w:val="24"/>
          <w:szCs w:val="24"/>
        </w:rPr>
        <w:t xml:space="preserve"> published. This trial observed that RDV was not associated with statistically significant</w:t>
      </w:r>
      <w:r w:rsidR="00D76A47">
        <w:rPr>
          <w:rFonts w:ascii="Times New Roman" w:hAnsi="Times New Roman" w:cs="Times New Roman"/>
          <w:sz w:val="24"/>
          <w:szCs w:val="24"/>
        </w:rPr>
        <w:t xml:space="preserve"> </w:t>
      </w:r>
      <w:r w:rsidR="00D76A47" w:rsidRPr="00D76A47">
        <w:rPr>
          <w:rFonts w:ascii="Times New Roman" w:hAnsi="Times New Roman" w:cs="Times New Roman"/>
          <w:sz w:val="24"/>
          <w:szCs w:val="24"/>
        </w:rPr>
        <w:t>clinical improvement</w:t>
      </w:r>
      <w:r w:rsidR="00D76A47">
        <w:rPr>
          <w:rFonts w:ascii="Times New Roman" w:hAnsi="Times New Roman" w:cs="Times New Roman"/>
          <w:sz w:val="24"/>
          <w:szCs w:val="24"/>
        </w:rPr>
        <w:t xml:space="preserve"> </w:t>
      </w:r>
      <w:r w:rsidR="00D76A47" w:rsidRPr="00D76A47">
        <w:rPr>
          <w:rFonts w:ascii="Times New Roman" w:hAnsi="Times New Roman" w:cs="Times New Roman"/>
          <w:sz w:val="24"/>
          <w:szCs w:val="24"/>
        </w:rPr>
        <w:t>or time to clearance of virus in patients with serious COVID-19 compared with placebo</w:t>
      </w:r>
      <w:r w:rsidR="00F71DC3" w:rsidRPr="007E16C3">
        <w:rPr>
          <w:rFonts w:ascii="Times New Roman" w:hAnsi="Times New Roman" w:cs="Times New Roman"/>
          <w:sz w:val="24"/>
          <w:szCs w:val="24"/>
        </w:rPr>
        <w:t>, and that RDV was stopped early in 18 patients due to adverse events.</w:t>
      </w:r>
      <w:r w:rsidR="00D76A47">
        <w:rPr>
          <w:rFonts w:ascii="Times New Roman" w:hAnsi="Times New Roman" w:cs="Times New Roman"/>
          <w:sz w:val="24"/>
          <w:szCs w:val="24"/>
        </w:rPr>
        <w:t xml:space="preserve"> More importantly, RDV was not associated with significant mortality benefit after 28 days of hospitalization. This trial, which was showing trends of RDV to not have significant clinical benefits, was </w:t>
      </w:r>
      <w:r w:rsidR="00D76A47" w:rsidRPr="007E16C3">
        <w:rPr>
          <w:rFonts w:ascii="Times New Roman" w:hAnsi="Times New Roman" w:cs="Times New Roman"/>
          <w:sz w:val="24"/>
          <w:szCs w:val="24"/>
        </w:rPr>
        <w:t>terminated prematurely</w:t>
      </w:r>
      <w:r w:rsidR="00D76A47">
        <w:rPr>
          <w:rFonts w:ascii="Times New Roman" w:hAnsi="Times New Roman" w:cs="Times New Roman"/>
          <w:sz w:val="24"/>
          <w:szCs w:val="24"/>
        </w:rPr>
        <w:t>, and the reason given by the authors was that there was a</w:t>
      </w:r>
      <w:r w:rsidR="00D76A47" w:rsidRPr="007E16C3">
        <w:rPr>
          <w:rFonts w:ascii="Times New Roman" w:hAnsi="Times New Roman" w:cs="Times New Roman"/>
          <w:sz w:val="24"/>
          <w:szCs w:val="24"/>
        </w:rPr>
        <w:t xml:space="preserve"> difficulty in recruiting COVID-19 patients as the pandemic was brought under control in China</w:t>
      </w:r>
      <w:r w:rsidR="00D76A47">
        <w:rPr>
          <w:rFonts w:ascii="Times New Roman" w:hAnsi="Times New Roman" w:cs="Times New Roman"/>
          <w:sz w:val="24"/>
          <w:szCs w:val="24"/>
        </w:rPr>
        <w:t>.</w:t>
      </w:r>
      <w:r w:rsidR="00F71DC3"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5</w:t>
      </w:r>
      <w:r w:rsidR="00C856B9">
        <w:rPr>
          <w:rFonts w:ascii="Times New Roman" w:hAnsi="Times New Roman" w:cs="Times New Roman"/>
          <w:sz w:val="24"/>
          <w:szCs w:val="24"/>
          <w:highlight w:val="yellow"/>
        </w:rPr>
        <w:t>2</w:t>
      </w:r>
      <w:r w:rsidR="00F71DC3" w:rsidRPr="007E16C3">
        <w:rPr>
          <w:rFonts w:ascii="Times New Roman" w:hAnsi="Times New Roman" w:cs="Times New Roman"/>
          <w:sz w:val="24"/>
          <w:szCs w:val="24"/>
          <w:highlight w:val="yellow"/>
        </w:rPr>
        <w:t>]</w:t>
      </w:r>
      <w:r w:rsidR="00F71DC3" w:rsidRPr="007E16C3">
        <w:rPr>
          <w:rFonts w:ascii="Times New Roman" w:hAnsi="Times New Roman" w:cs="Times New Roman"/>
          <w:sz w:val="24"/>
          <w:szCs w:val="24"/>
        </w:rPr>
        <w:t xml:space="preserve"> This led to the opinion that while RDV might be helpful, it is not a wonder-drug.</w:t>
      </w:r>
      <w:r w:rsidR="00F71DC3"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5</w:t>
      </w:r>
      <w:r w:rsidR="00C856B9">
        <w:rPr>
          <w:rFonts w:ascii="Times New Roman" w:hAnsi="Times New Roman" w:cs="Times New Roman"/>
          <w:sz w:val="24"/>
          <w:szCs w:val="24"/>
          <w:highlight w:val="yellow"/>
        </w:rPr>
        <w:t>3</w:t>
      </w:r>
      <w:r w:rsidR="00F71DC3" w:rsidRPr="007E16C3">
        <w:rPr>
          <w:rFonts w:ascii="Times New Roman" w:hAnsi="Times New Roman" w:cs="Times New Roman"/>
          <w:sz w:val="24"/>
          <w:szCs w:val="24"/>
          <w:highlight w:val="yellow"/>
        </w:rPr>
        <w:t>]</w:t>
      </w:r>
      <w:r w:rsidR="00F71DC3" w:rsidRPr="007E16C3">
        <w:rPr>
          <w:rFonts w:ascii="Times New Roman" w:hAnsi="Times New Roman" w:cs="Times New Roman"/>
          <w:sz w:val="24"/>
          <w:szCs w:val="24"/>
        </w:rPr>
        <w:t xml:space="preserve"> </w:t>
      </w:r>
    </w:p>
    <w:p w14:paraId="534341CA" w14:textId="1DC65CDB" w:rsidR="00A13ED8" w:rsidRPr="007E16C3" w:rsidRDefault="00C33571" w:rsidP="007E16C3">
      <w:pPr>
        <w:rPr>
          <w:rFonts w:ascii="Times New Roman" w:hAnsi="Times New Roman" w:cs="Times New Roman"/>
          <w:sz w:val="24"/>
          <w:szCs w:val="24"/>
        </w:rPr>
      </w:pPr>
      <w:r w:rsidRPr="007E16C3">
        <w:rPr>
          <w:rFonts w:ascii="Times New Roman" w:hAnsi="Times New Roman" w:cs="Times New Roman"/>
          <w:sz w:val="24"/>
          <w:szCs w:val="24"/>
        </w:rPr>
        <w:t>On May 01</w:t>
      </w:r>
      <w:r w:rsidRPr="007E16C3">
        <w:rPr>
          <w:rFonts w:ascii="Times New Roman" w:hAnsi="Times New Roman" w:cs="Times New Roman"/>
          <w:sz w:val="24"/>
          <w:szCs w:val="24"/>
          <w:vertAlign w:val="superscript"/>
        </w:rPr>
        <w:t>st</w:t>
      </w:r>
      <w:r w:rsidRPr="007E16C3">
        <w:rPr>
          <w:rFonts w:ascii="Times New Roman" w:hAnsi="Times New Roman" w:cs="Times New Roman"/>
          <w:sz w:val="24"/>
          <w:szCs w:val="24"/>
        </w:rPr>
        <w:t xml:space="preserve"> 2020</w:t>
      </w:r>
      <w:r w:rsidR="00B102EF" w:rsidRPr="007E16C3">
        <w:rPr>
          <w:rFonts w:ascii="Times New Roman" w:hAnsi="Times New Roman" w:cs="Times New Roman"/>
          <w:sz w:val="24"/>
          <w:szCs w:val="24"/>
        </w:rPr>
        <w:t xml:space="preserve">, the USFDA </w:t>
      </w:r>
      <w:r w:rsidR="00D2629E" w:rsidRPr="007E16C3">
        <w:rPr>
          <w:rFonts w:ascii="Times New Roman" w:hAnsi="Times New Roman" w:cs="Times New Roman"/>
          <w:sz w:val="24"/>
          <w:szCs w:val="24"/>
        </w:rPr>
        <w:t xml:space="preserve">granted an EUA for </w:t>
      </w:r>
      <w:r w:rsidR="00B102EF" w:rsidRPr="007E16C3">
        <w:rPr>
          <w:rFonts w:ascii="Times New Roman" w:hAnsi="Times New Roman" w:cs="Times New Roman"/>
          <w:sz w:val="24"/>
          <w:szCs w:val="24"/>
        </w:rPr>
        <w:t xml:space="preserve">the emergency use of </w:t>
      </w:r>
      <w:r w:rsidR="00D2629E" w:rsidRPr="007E16C3">
        <w:rPr>
          <w:rFonts w:ascii="Times New Roman" w:hAnsi="Times New Roman" w:cs="Times New Roman"/>
          <w:sz w:val="24"/>
          <w:szCs w:val="24"/>
        </w:rPr>
        <w:t xml:space="preserve">intravenous </w:t>
      </w:r>
      <w:r w:rsidR="00B102EF" w:rsidRPr="007E16C3">
        <w:rPr>
          <w:rFonts w:ascii="Times New Roman" w:hAnsi="Times New Roman" w:cs="Times New Roman"/>
          <w:sz w:val="24"/>
          <w:szCs w:val="24"/>
        </w:rPr>
        <w:t xml:space="preserve">RDV </w:t>
      </w:r>
      <w:r w:rsidR="00D2629E" w:rsidRPr="007E16C3">
        <w:rPr>
          <w:rFonts w:ascii="Times New Roman" w:hAnsi="Times New Roman" w:cs="Times New Roman"/>
          <w:sz w:val="24"/>
          <w:szCs w:val="24"/>
        </w:rPr>
        <w:t>to treat</w:t>
      </w:r>
      <w:r w:rsidR="00E407AB" w:rsidRPr="007E16C3">
        <w:rPr>
          <w:rFonts w:ascii="Times New Roman" w:hAnsi="Times New Roman" w:cs="Times New Roman"/>
          <w:sz w:val="24"/>
          <w:szCs w:val="24"/>
        </w:rPr>
        <w:t xml:space="preserve"> patients with ‘suspected or laboratory confirmed’</w:t>
      </w:r>
      <w:r w:rsidR="00D2629E" w:rsidRPr="007E16C3">
        <w:rPr>
          <w:rFonts w:ascii="Times New Roman" w:hAnsi="Times New Roman" w:cs="Times New Roman"/>
          <w:sz w:val="24"/>
          <w:szCs w:val="24"/>
        </w:rPr>
        <w:t xml:space="preserve"> </w:t>
      </w:r>
      <w:r w:rsidR="00E407AB" w:rsidRPr="007E16C3">
        <w:rPr>
          <w:rFonts w:ascii="Times New Roman" w:hAnsi="Times New Roman" w:cs="Times New Roman"/>
          <w:sz w:val="24"/>
          <w:szCs w:val="24"/>
        </w:rPr>
        <w:t xml:space="preserve">severe </w:t>
      </w:r>
      <w:r w:rsidR="00B102EF" w:rsidRPr="007E16C3">
        <w:rPr>
          <w:rFonts w:ascii="Times New Roman" w:hAnsi="Times New Roman" w:cs="Times New Roman"/>
          <w:sz w:val="24"/>
          <w:szCs w:val="24"/>
        </w:rPr>
        <w:t>COVID-19.</w:t>
      </w:r>
      <w:r w:rsidR="00B102EF"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5</w:t>
      </w:r>
      <w:r w:rsidR="00C856B9">
        <w:rPr>
          <w:rFonts w:ascii="Times New Roman" w:hAnsi="Times New Roman" w:cs="Times New Roman"/>
          <w:sz w:val="24"/>
          <w:szCs w:val="24"/>
          <w:highlight w:val="yellow"/>
        </w:rPr>
        <w:t>4</w:t>
      </w:r>
      <w:r w:rsidR="000D7D44" w:rsidRPr="007E16C3">
        <w:rPr>
          <w:rFonts w:ascii="Times New Roman" w:hAnsi="Times New Roman" w:cs="Times New Roman"/>
          <w:sz w:val="24"/>
          <w:szCs w:val="24"/>
          <w:highlight w:val="yellow"/>
        </w:rPr>
        <w:t>]</w:t>
      </w:r>
      <w:r w:rsidR="0059716A" w:rsidRPr="007E16C3">
        <w:rPr>
          <w:rFonts w:ascii="Times New Roman" w:hAnsi="Times New Roman" w:cs="Times New Roman"/>
          <w:sz w:val="24"/>
          <w:szCs w:val="24"/>
        </w:rPr>
        <w:t xml:space="preserve"> This EUA was</w:t>
      </w:r>
      <w:r w:rsidR="00163983" w:rsidRPr="007E16C3">
        <w:rPr>
          <w:rFonts w:ascii="Times New Roman" w:hAnsi="Times New Roman" w:cs="Times New Roman"/>
          <w:sz w:val="24"/>
          <w:szCs w:val="24"/>
        </w:rPr>
        <w:t xml:space="preserve"> based on USFDA’s review of topline data from two trials, one randomized, placebo-controlled and conducted by Government</w:t>
      </w:r>
      <w:r w:rsidR="004B7C59" w:rsidRPr="007E16C3">
        <w:rPr>
          <w:rFonts w:ascii="Times New Roman" w:hAnsi="Times New Roman" w:cs="Times New Roman"/>
          <w:sz w:val="24"/>
          <w:szCs w:val="24"/>
        </w:rPr>
        <w:t>-funded NIAID</w:t>
      </w:r>
      <w:r w:rsidR="004116C0" w:rsidRPr="007E16C3">
        <w:rPr>
          <w:rFonts w:ascii="Times New Roman" w:hAnsi="Times New Roman" w:cs="Times New Roman"/>
          <w:sz w:val="24"/>
          <w:szCs w:val="24"/>
        </w:rPr>
        <w:t xml:space="preserve"> (</w:t>
      </w:r>
      <w:r w:rsidR="004B7C59" w:rsidRPr="007E16C3">
        <w:rPr>
          <w:rFonts w:ascii="Times New Roman" w:hAnsi="Times New Roman" w:cs="Times New Roman"/>
          <w:sz w:val="24"/>
          <w:szCs w:val="24"/>
        </w:rPr>
        <w:t>NCT04280705)</w:t>
      </w:r>
      <w:r w:rsidR="00163983" w:rsidRPr="007E16C3">
        <w:rPr>
          <w:rFonts w:ascii="Times New Roman" w:hAnsi="Times New Roman" w:cs="Times New Roman"/>
          <w:sz w:val="24"/>
          <w:szCs w:val="24"/>
        </w:rPr>
        <w:t>, and the other, an open-label, Gilead-sponsored trial</w:t>
      </w:r>
      <w:r w:rsidR="004B7C59" w:rsidRPr="007E16C3">
        <w:rPr>
          <w:rFonts w:ascii="Times New Roman" w:hAnsi="Times New Roman" w:cs="Times New Roman"/>
          <w:sz w:val="24"/>
          <w:szCs w:val="24"/>
        </w:rPr>
        <w:t xml:space="preserve"> (NCT04292899)</w:t>
      </w:r>
      <w:r w:rsidR="00163983" w:rsidRPr="007E16C3">
        <w:rPr>
          <w:rFonts w:ascii="Times New Roman" w:hAnsi="Times New Roman" w:cs="Times New Roman"/>
          <w:sz w:val="24"/>
          <w:szCs w:val="24"/>
        </w:rPr>
        <w:t xml:space="preserve">. </w:t>
      </w:r>
      <w:r w:rsidR="004833BD">
        <w:rPr>
          <w:rFonts w:ascii="Times New Roman" w:hAnsi="Times New Roman" w:cs="Times New Roman"/>
          <w:sz w:val="24"/>
          <w:szCs w:val="24"/>
        </w:rPr>
        <w:t>Preliminary study data from the NIAID study suggested that compared to placebo, RDV shortens time to recovery by 31% (from 15 days to 11 days) significantly; however, mortality benefit is not significant.</w:t>
      </w:r>
      <w:r w:rsidR="004833BD" w:rsidRPr="004833BD">
        <w:rPr>
          <w:rFonts w:ascii="Times New Roman" w:hAnsi="Times New Roman" w:cs="Times New Roman"/>
          <w:sz w:val="24"/>
          <w:szCs w:val="24"/>
          <w:highlight w:val="yellow"/>
        </w:rPr>
        <w:t>[55]</w:t>
      </w:r>
      <w:r w:rsidR="004833BD">
        <w:rPr>
          <w:rFonts w:ascii="Times New Roman" w:hAnsi="Times New Roman" w:cs="Times New Roman"/>
          <w:sz w:val="24"/>
          <w:szCs w:val="24"/>
        </w:rPr>
        <w:t xml:space="preserve"> </w:t>
      </w:r>
      <w:r w:rsidR="00163983" w:rsidRPr="007E16C3">
        <w:rPr>
          <w:rFonts w:ascii="Times New Roman" w:hAnsi="Times New Roman" w:cs="Times New Roman"/>
          <w:sz w:val="24"/>
          <w:szCs w:val="24"/>
        </w:rPr>
        <w:t xml:space="preserve">The reviewed data suggested that the potential and known benefits of RDV outweighed the potential and known risks when used to treat patients </w:t>
      </w:r>
      <w:r w:rsidR="00E407AB" w:rsidRPr="007E16C3">
        <w:rPr>
          <w:rFonts w:ascii="Times New Roman" w:hAnsi="Times New Roman" w:cs="Times New Roman"/>
          <w:sz w:val="24"/>
          <w:szCs w:val="24"/>
        </w:rPr>
        <w:t xml:space="preserve">with </w:t>
      </w:r>
      <w:r w:rsidR="00163983" w:rsidRPr="007E16C3">
        <w:rPr>
          <w:rFonts w:ascii="Times New Roman" w:hAnsi="Times New Roman" w:cs="Times New Roman"/>
          <w:sz w:val="24"/>
          <w:szCs w:val="24"/>
        </w:rPr>
        <w:t xml:space="preserve">severe COVID-19, </w:t>
      </w:r>
      <w:r w:rsidR="00D2629E" w:rsidRPr="007E16C3">
        <w:rPr>
          <w:rFonts w:ascii="Times New Roman" w:hAnsi="Times New Roman" w:cs="Times New Roman"/>
          <w:sz w:val="24"/>
          <w:szCs w:val="24"/>
        </w:rPr>
        <w:t>and the EUA had made no restrictions about the patients’ participation or feasibility to participate in clinical trials for receiving RDV treatment.</w:t>
      </w:r>
      <w:r w:rsidR="00E407AB" w:rsidRPr="007E16C3">
        <w:rPr>
          <w:rFonts w:ascii="Times New Roman" w:hAnsi="Times New Roman" w:cs="Times New Roman"/>
          <w:sz w:val="24"/>
          <w:szCs w:val="24"/>
        </w:rPr>
        <w:t xml:space="preserve"> </w:t>
      </w:r>
      <w:r w:rsidR="0059716A" w:rsidRPr="007E16C3">
        <w:rPr>
          <w:rFonts w:ascii="Times New Roman" w:hAnsi="Times New Roman" w:cs="Times New Roman"/>
          <w:sz w:val="24"/>
          <w:szCs w:val="24"/>
        </w:rPr>
        <w:t xml:space="preserve">However, at the time of this manuscript, the data from both of these trials are not available in </w:t>
      </w:r>
      <w:r w:rsidR="00CD26D1" w:rsidRPr="007E16C3">
        <w:rPr>
          <w:rFonts w:ascii="Times New Roman" w:hAnsi="Times New Roman" w:cs="Times New Roman"/>
          <w:sz w:val="24"/>
          <w:szCs w:val="24"/>
        </w:rPr>
        <w:t xml:space="preserve">the </w:t>
      </w:r>
      <w:r w:rsidR="0059716A" w:rsidRPr="007E16C3">
        <w:rPr>
          <w:rFonts w:ascii="Times New Roman" w:hAnsi="Times New Roman" w:cs="Times New Roman"/>
          <w:sz w:val="24"/>
          <w:szCs w:val="24"/>
        </w:rPr>
        <w:t>public domain, neither has it been peer-reviewed.</w:t>
      </w:r>
      <w:r w:rsidR="004B7C59" w:rsidRPr="007E16C3">
        <w:rPr>
          <w:rFonts w:ascii="Times New Roman" w:hAnsi="Times New Roman" w:cs="Times New Roman"/>
          <w:sz w:val="24"/>
          <w:szCs w:val="24"/>
        </w:rPr>
        <w:t xml:space="preserve"> </w:t>
      </w:r>
      <w:r w:rsidR="004B7C59" w:rsidRPr="007E16C3">
        <w:rPr>
          <w:rFonts w:ascii="Times New Roman" w:hAnsi="Times New Roman" w:cs="Times New Roman"/>
          <w:sz w:val="24"/>
          <w:szCs w:val="24"/>
        </w:rPr>
        <w:lastRenderedPageBreak/>
        <w:t>Concerns about removing ‘death’ from the list of primary outcomes of the NIAID-funded trial drew criticisms on the internet.</w:t>
      </w:r>
      <w:r w:rsidR="004B7C59"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5</w:t>
      </w:r>
      <w:r w:rsidR="004833BD">
        <w:rPr>
          <w:rFonts w:ascii="Times New Roman" w:hAnsi="Times New Roman" w:cs="Times New Roman"/>
          <w:sz w:val="24"/>
          <w:szCs w:val="24"/>
          <w:highlight w:val="yellow"/>
        </w:rPr>
        <w:t>6</w:t>
      </w:r>
      <w:r w:rsidR="004B7C59" w:rsidRPr="007E16C3">
        <w:rPr>
          <w:rFonts w:ascii="Times New Roman" w:hAnsi="Times New Roman" w:cs="Times New Roman"/>
          <w:sz w:val="24"/>
          <w:szCs w:val="24"/>
          <w:highlight w:val="yellow"/>
        </w:rPr>
        <w:t>]</w:t>
      </w:r>
      <w:r w:rsidR="004B7C59" w:rsidRPr="007E16C3">
        <w:rPr>
          <w:rFonts w:ascii="Times New Roman" w:hAnsi="Times New Roman" w:cs="Times New Roman"/>
          <w:sz w:val="24"/>
          <w:szCs w:val="24"/>
        </w:rPr>
        <w:t xml:space="preserve"> </w:t>
      </w:r>
    </w:p>
    <w:p w14:paraId="19BB5C41" w14:textId="77777777" w:rsidR="007E16C3" w:rsidRDefault="007E16C3" w:rsidP="007E16C3">
      <w:pPr>
        <w:rPr>
          <w:rFonts w:ascii="Times New Roman" w:hAnsi="Times New Roman" w:cs="Times New Roman"/>
          <w:b/>
          <w:bCs/>
          <w:sz w:val="24"/>
          <w:szCs w:val="24"/>
        </w:rPr>
      </w:pPr>
      <w:bookmarkStart w:id="3" w:name="_Hlk40263716"/>
    </w:p>
    <w:p w14:paraId="5CA3B5FF" w14:textId="78E58F67" w:rsidR="005B1DF8" w:rsidRPr="007E16C3" w:rsidRDefault="005B1DF8" w:rsidP="007E16C3">
      <w:pPr>
        <w:rPr>
          <w:rFonts w:ascii="Times New Roman" w:hAnsi="Times New Roman" w:cs="Times New Roman"/>
          <w:b/>
          <w:bCs/>
          <w:sz w:val="24"/>
          <w:szCs w:val="24"/>
        </w:rPr>
      </w:pPr>
      <w:r w:rsidRPr="007E16C3">
        <w:rPr>
          <w:rFonts w:ascii="Times New Roman" w:hAnsi="Times New Roman" w:cs="Times New Roman"/>
          <w:b/>
          <w:bCs/>
          <w:sz w:val="24"/>
          <w:szCs w:val="24"/>
        </w:rPr>
        <w:t>USFDA A</w:t>
      </w:r>
      <w:r w:rsidR="00E32418" w:rsidRPr="007E16C3">
        <w:rPr>
          <w:rFonts w:ascii="Times New Roman" w:hAnsi="Times New Roman" w:cs="Times New Roman"/>
          <w:b/>
          <w:bCs/>
          <w:sz w:val="24"/>
          <w:szCs w:val="24"/>
        </w:rPr>
        <w:t>PPROACH OF RDV vs HCQ: ETHICAL CONCERNS</w:t>
      </w:r>
    </w:p>
    <w:p w14:paraId="393E41C7" w14:textId="1CB6E3EC" w:rsidR="004116C0" w:rsidRPr="007E16C3" w:rsidRDefault="00D4735E" w:rsidP="007E16C3">
      <w:pPr>
        <w:rPr>
          <w:rFonts w:ascii="Times New Roman" w:hAnsi="Times New Roman" w:cs="Times New Roman"/>
          <w:sz w:val="24"/>
          <w:szCs w:val="24"/>
        </w:rPr>
      </w:pPr>
      <w:r w:rsidRPr="007E16C3">
        <w:rPr>
          <w:rFonts w:ascii="Times New Roman" w:hAnsi="Times New Roman" w:cs="Times New Roman"/>
          <w:sz w:val="24"/>
          <w:szCs w:val="24"/>
        </w:rPr>
        <w:t>A</w:t>
      </w:r>
      <w:r w:rsidR="004116C0" w:rsidRPr="007E16C3">
        <w:rPr>
          <w:rFonts w:ascii="Times New Roman" w:hAnsi="Times New Roman" w:cs="Times New Roman"/>
          <w:sz w:val="24"/>
          <w:szCs w:val="24"/>
        </w:rPr>
        <w:t xml:space="preserve">nalysing </w:t>
      </w:r>
      <w:r w:rsidRPr="007E16C3">
        <w:rPr>
          <w:rFonts w:ascii="Times New Roman" w:hAnsi="Times New Roman" w:cs="Times New Roman"/>
          <w:sz w:val="24"/>
          <w:szCs w:val="24"/>
        </w:rPr>
        <w:t xml:space="preserve">of </w:t>
      </w:r>
      <w:r w:rsidR="004116C0" w:rsidRPr="007E16C3">
        <w:rPr>
          <w:rFonts w:ascii="Times New Roman" w:hAnsi="Times New Roman" w:cs="Times New Roman"/>
          <w:sz w:val="24"/>
          <w:szCs w:val="24"/>
        </w:rPr>
        <w:t>various studies available at present</w:t>
      </w:r>
      <w:r w:rsidRPr="007E16C3">
        <w:rPr>
          <w:rFonts w:ascii="Times New Roman" w:hAnsi="Times New Roman" w:cs="Times New Roman"/>
          <w:sz w:val="24"/>
          <w:szCs w:val="24"/>
        </w:rPr>
        <w:t xml:space="preserve"> does not prove</w:t>
      </w:r>
      <w:r w:rsidR="004116C0" w:rsidRPr="007E16C3">
        <w:rPr>
          <w:rFonts w:ascii="Times New Roman" w:hAnsi="Times New Roman" w:cs="Times New Roman"/>
          <w:sz w:val="24"/>
          <w:szCs w:val="24"/>
        </w:rPr>
        <w:t xml:space="preserve"> </w:t>
      </w:r>
      <w:r w:rsidR="006D5A2D" w:rsidRPr="007E16C3">
        <w:rPr>
          <w:rFonts w:ascii="Times New Roman" w:hAnsi="Times New Roman" w:cs="Times New Roman"/>
          <w:sz w:val="24"/>
          <w:szCs w:val="24"/>
        </w:rPr>
        <w:t xml:space="preserve">a </w:t>
      </w:r>
      <w:r w:rsidR="004116C0" w:rsidRPr="007E16C3">
        <w:rPr>
          <w:rFonts w:ascii="Times New Roman" w:hAnsi="Times New Roman" w:cs="Times New Roman"/>
          <w:sz w:val="24"/>
          <w:szCs w:val="24"/>
        </w:rPr>
        <w:t xml:space="preserve">clear </w:t>
      </w:r>
      <w:r w:rsidRPr="007E16C3">
        <w:rPr>
          <w:rFonts w:ascii="Times New Roman" w:hAnsi="Times New Roman" w:cs="Times New Roman"/>
          <w:sz w:val="24"/>
          <w:szCs w:val="24"/>
        </w:rPr>
        <w:t xml:space="preserve">and conclusive </w:t>
      </w:r>
      <w:r w:rsidR="004116C0" w:rsidRPr="007E16C3">
        <w:rPr>
          <w:rFonts w:ascii="Times New Roman" w:hAnsi="Times New Roman" w:cs="Times New Roman"/>
          <w:sz w:val="24"/>
          <w:szCs w:val="24"/>
        </w:rPr>
        <w:t>efficacy benefit for either RDV or HCQ</w:t>
      </w:r>
      <w:r w:rsidR="006D5A2D" w:rsidRPr="007E16C3">
        <w:rPr>
          <w:rFonts w:ascii="Times New Roman" w:hAnsi="Times New Roman" w:cs="Times New Roman"/>
          <w:sz w:val="24"/>
          <w:szCs w:val="24"/>
        </w:rPr>
        <w:t xml:space="preserve"> in clinical trials, despite both drugs showing impressive broad-spectrum antiviral as well as specific anti-coronavirus activity in in-vitro studies.</w:t>
      </w:r>
      <w:r w:rsidR="006D5A2D" w:rsidRPr="007E16C3">
        <w:rPr>
          <w:rFonts w:ascii="Times New Roman" w:hAnsi="Times New Roman" w:cs="Times New Roman"/>
          <w:sz w:val="24"/>
          <w:szCs w:val="24"/>
          <w:highlight w:val="yellow"/>
        </w:rPr>
        <w:t>[</w:t>
      </w:r>
      <w:r w:rsidR="004833BD">
        <w:rPr>
          <w:rFonts w:ascii="Times New Roman" w:hAnsi="Times New Roman" w:cs="Times New Roman"/>
          <w:sz w:val="24"/>
          <w:szCs w:val="24"/>
          <w:highlight w:val="yellow"/>
        </w:rPr>
        <w:t>4</w:t>
      </w:r>
      <w:r w:rsidR="006D5A2D" w:rsidRPr="007E16C3">
        <w:rPr>
          <w:rFonts w:ascii="Times New Roman" w:hAnsi="Times New Roman" w:cs="Times New Roman"/>
          <w:sz w:val="24"/>
          <w:szCs w:val="24"/>
          <w:highlight w:val="yellow"/>
        </w:rPr>
        <w:t>]</w:t>
      </w:r>
      <w:r w:rsidR="006D5A2D" w:rsidRPr="007E16C3">
        <w:rPr>
          <w:rFonts w:ascii="Times New Roman" w:hAnsi="Times New Roman" w:cs="Times New Roman"/>
          <w:sz w:val="24"/>
          <w:szCs w:val="24"/>
        </w:rPr>
        <w:t xml:space="preserve"> HCQ has a few additional advantages over RDV: its long-term and short-term safety profile is better studied </w:t>
      </w:r>
      <w:r w:rsidR="00CD26D1" w:rsidRPr="007E16C3">
        <w:rPr>
          <w:rFonts w:ascii="Times New Roman" w:hAnsi="Times New Roman" w:cs="Times New Roman"/>
          <w:sz w:val="24"/>
          <w:szCs w:val="24"/>
        </w:rPr>
        <w:t xml:space="preserve">because </w:t>
      </w:r>
      <w:r w:rsidR="006D5A2D" w:rsidRPr="007E16C3">
        <w:rPr>
          <w:rFonts w:ascii="Times New Roman" w:hAnsi="Times New Roman" w:cs="Times New Roman"/>
          <w:sz w:val="24"/>
          <w:szCs w:val="24"/>
        </w:rPr>
        <w:t>it has been used for a long time to treat various conditions, it is inexpensive, and it is administered orally. RDV</w:t>
      </w:r>
      <w:r w:rsidR="00CD26D1" w:rsidRPr="007E16C3">
        <w:rPr>
          <w:rFonts w:ascii="Times New Roman" w:hAnsi="Times New Roman" w:cs="Times New Roman"/>
          <w:sz w:val="24"/>
          <w:szCs w:val="24"/>
        </w:rPr>
        <w:t>,</w:t>
      </w:r>
      <w:r w:rsidR="006D5A2D" w:rsidRPr="007E16C3">
        <w:rPr>
          <w:rFonts w:ascii="Times New Roman" w:hAnsi="Times New Roman" w:cs="Times New Roman"/>
          <w:sz w:val="24"/>
          <w:szCs w:val="24"/>
        </w:rPr>
        <w:t xml:space="preserve"> on the other hand</w:t>
      </w:r>
      <w:r w:rsidR="00CD26D1" w:rsidRPr="007E16C3">
        <w:rPr>
          <w:rFonts w:ascii="Times New Roman" w:hAnsi="Times New Roman" w:cs="Times New Roman"/>
          <w:sz w:val="24"/>
          <w:szCs w:val="24"/>
        </w:rPr>
        <w:t>,</w:t>
      </w:r>
      <w:r w:rsidR="006D5A2D" w:rsidRPr="007E16C3">
        <w:rPr>
          <w:rFonts w:ascii="Times New Roman" w:hAnsi="Times New Roman" w:cs="Times New Roman"/>
          <w:sz w:val="24"/>
          <w:szCs w:val="24"/>
        </w:rPr>
        <w:t xml:space="preserve"> is a </w:t>
      </w:r>
      <w:r w:rsidR="00CD26D1" w:rsidRPr="007E16C3">
        <w:rPr>
          <w:rFonts w:ascii="Times New Roman" w:hAnsi="Times New Roman" w:cs="Times New Roman"/>
          <w:sz w:val="24"/>
          <w:szCs w:val="24"/>
        </w:rPr>
        <w:t xml:space="preserve">relatively </w:t>
      </w:r>
      <w:r w:rsidR="006D5A2D" w:rsidRPr="007E16C3">
        <w:rPr>
          <w:rFonts w:ascii="Times New Roman" w:hAnsi="Times New Roman" w:cs="Times New Roman"/>
          <w:sz w:val="24"/>
          <w:szCs w:val="24"/>
        </w:rPr>
        <w:t>new drug whose safety is not well studied, is expensive (as per ICER estimates, a 10-day course of RDV could cost USD 4,500, in contrast to a production cost of USD 10</w:t>
      </w:r>
      <w:r w:rsidR="006D5A2D"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5</w:t>
      </w:r>
      <w:r w:rsidR="004833BD">
        <w:rPr>
          <w:rFonts w:ascii="Times New Roman" w:hAnsi="Times New Roman" w:cs="Times New Roman"/>
          <w:sz w:val="24"/>
          <w:szCs w:val="24"/>
          <w:highlight w:val="yellow"/>
        </w:rPr>
        <w:t>7</w:t>
      </w:r>
      <w:r w:rsidR="006D5A2D" w:rsidRPr="007E16C3">
        <w:rPr>
          <w:rFonts w:ascii="Times New Roman" w:hAnsi="Times New Roman" w:cs="Times New Roman"/>
          <w:sz w:val="24"/>
          <w:szCs w:val="24"/>
          <w:highlight w:val="yellow"/>
        </w:rPr>
        <w:t>]</w:t>
      </w:r>
      <w:r w:rsidR="006D5A2D" w:rsidRPr="007E16C3">
        <w:rPr>
          <w:rFonts w:ascii="Times New Roman" w:hAnsi="Times New Roman" w:cs="Times New Roman"/>
          <w:sz w:val="24"/>
          <w:szCs w:val="24"/>
        </w:rPr>
        <w:t>), and is administered intravenously</w:t>
      </w:r>
      <w:r w:rsidR="006D5B69" w:rsidRPr="007E16C3">
        <w:rPr>
          <w:rFonts w:ascii="Times New Roman" w:hAnsi="Times New Roman" w:cs="Times New Roman"/>
          <w:sz w:val="24"/>
          <w:szCs w:val="24"/>
        </w:rPr>
        <w:t>. A head-to-head comparison of both these treatment options has the potential to clear doubts o</w:t>
      </w:r>
      <w:r w:rsidR="00165795" w:rsidRPr="007E16C3">
        <w:rPr>
          <w:rFonts w:ascii="Times New Roman" w:hAnsi="Times New Roman" w:cs="Times New Roman"/>
          <w:sz w:val="24"/>
          <w:szCs w:val="24"/>
        </w:rPr>
        <w:t>n the</w:t>
      </w:r>
      <w:r w:rsidR="006D5B69" w:rsidRPr="007E16C3">
        <w:rPr>
          <w:rFonts w:ascii="Times New Roman" w:hAnsi="Times New Roman" w:cs="Times New Roman"/>
          <w:sz w:val="24"/>
          <w:szCs w:val="24"/>
        </w:rPr>
        <w:t xml:space="preserve"> efficacy and safety of these two</w:t>
      </w:r>
      <w:r w:rsidR="001E1D4F" w:rsidRPr="007E16C3">
        <w:rPr>
          <w:rFonts w:ascii="Times New Roman" w:hAnsi="Times New Roman" w:cs="Times New Roman"/>
          <w:sz w:val="24"/>
          <w:szCs w:val="24"/>
        </w:rPr>
        <w:t xml:space="preserve"> drugs; at the time of writing this manuscript, five such trials have been registered in the clinicaltrials.gov database and four of these studies have started recruiting patients.</w:t>
      </w:r>
    </w:p>
    <w:p w14:paraId="638E624B" w14:textId="0866ABD9" w:rsidR="005B1DF8" w:rsidRPr="007E16C3" w:rsidRDefault="004B7C59" w:rsidP="007E16C3">
      <w:pPr>
        <w:rPr>
          <w:rFonts w:ascii="Times New Roman" w:hAnsi="Times New Roman" w:cs="Times New Roman"/>
          <w:sz w:val="24"/>
          <w:szCs w:val="24"/>
        </w:rPr>
      </w:pPr>
      <w:r w:rsidRPr="007E16C3">
        <w:rPr>
          <w:rFonts w:ascii="Times New Roman" w:hAnsi="Times New Roman" w:cs="Times New Roman"/>
          <w:sz w:val="24"/>
          <w:szCs w:val="24"/>
        </w:rPr>
        <w:t xml:space="preserve">In these unprecedented times of global humanitarian crisis, it is expected that the medical community acts in the most ethical manner and works together to explore and come up with a solution to this situation that is beyond all influences of politics, profiteering, and personal views. However, by looking at the </w:t>
      </w:r>
      <w:r w:rsidR="004B6B03" w:rsidRPr="007E16C3">
        <w:rPr>
          <w:rFonts w:ascii="Times New Roman" w:hAnsi="Times New Roman" w:cs="Times New Roman"/>
          <w:sz w:val="24"/>
          <w:szCs w:val="24"/>
        </w:rPr>
        <w:t>differing approach of USFDA towards HCQ and RDV, as evidenced by the words chosen in the respective EUAs</w:t>
      </w:r>
      <w:r w:rsidRPr="007E16C3">
        <w:rPr>
          <w:rFonts w:ascii="Times New Roman" w:hAnsi="Times New Roman" w:cs="Times New Roman"/>
          <w:sz w:val="24"/>
          <w:szCs w:val="24"/>
        </w:rPr>
        <w:t xml:space="preserve">, we are not having adequate confidence that the ethical process has been </w:t>
      </w:r>
      <w:proofErr w:type="spellStart"/>
      <w:r w:rsidRPr="007E16C3">
        <w:rPr>
          <w:rFonts w:ascii="Times New Roman" w:hAnsi="Times New Roman" w:cs="Times New Roman"/>
          <w:sz w:val="24"/>
          <w:szCs w:val="24"/>
        </w:rPr>
        <w:t>duely</w:t>
      </w:r>
      <w:proofErr w:type="spellEnd"/>
      <w:r w:rsidRPr="007E16C3">
        <w:rPr>
          <w:rFonts w:ascii="Times New Roman" w:hAnsi="Times New Roman" w:cs="Times New Roman"/>
          <w:sz w:val="24"/>
          <w:szCs w:val="24"/>
        </w:rPr>
        <w:t xml:space="preserve"> followed. </w:t>
      </w:r>
      <w:r w:rsidR="00165795" w:rsidRPr="007E16C3">
        <w:rPr>
          <w:rFonts w:ascii="Times New Roman" w:hAnsi="Times New Roman" w:cs="Times New Roman"/>
          <w:sz w:val="24"/>
          <w:szCs w:val="24"/>
        </w:rPr>
        <w:t>S</w:t>
      </w:r>
      <w:r w:rsidRPr="007E16C3">
        <w:rPr>
          <w:rFonts w:ascii="Times New Roman" w:hAnsi="Times New Roman" w:cs="Times New Roman"/>
          <w:sz w:val="24"/>
          <w:szCs w:val="24"/>
        </w:rPr>
        <w:t>crutiny of the EUAs and other recent events surrounding these two drugs</w:t>
      </w:r>
      <w:r w:rsidR="004B6B03" w:rsidRPr="007E16C3">
        <w:rPr>
          <w:rFonts w:ascii="Times New Roman" w:hAnsi="Times New Roman" w:cs="Times New Roman"/>
          <w:sz w:val="24"/>
          <w:szCs w:val="24"/>
        </w:rPr>
        <w:t xml:space="preserve"> gives way to a few uncomfortable questions. </w:t>
      </w:r>
      <w:bookmarkEnd w:id="3"/>
    </w:p>
    <w:p w14:paraId="7C8A654F" w14:textId="5832D8E3" w:rsidR="005B1DF8" w:rsidRPr="007E16C3" w:rsidRDefault="004B6B03"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Safety:</w:t>
      </w:r>
      <w:r w:rsidRPr="007E16C3">
        <w:rPr>
          <w:rFonts w:ascii="Times New Roman" w:hAnsi="Times New Roman" w:cs="Times New Roman"/>
          <w:sz w:val="24"/>
          <w:szCs w:val="24"/>
        </w:rPr>
        <w:t xml:space="preserve"> the safety profile of HCQ is well-known since it has been in use for various other conditions as well. On the other hand, RDV has not been regularly used for any other condition, and due to the lack of clinical experience, the entire safety profile is not clear. In the compassionate use study, despite the adverse effects being observed among RDV recipients, the authors observed that there are no safety signals of concern. In our opinion, anticipatory management of k</w:t>
      </w:r>
      <w:r w:rsidR="005B1DF8" w:rsidRPr="007E16C3">
        <w:rPr>
          <w:rFonts w:ascii="Times New Roman" w:hAnsi="Times New Roman" w:cs="Times New Roman"/>
          <w:sz w:val="24"/>
          <w:szCs w:val="24"/>
        </w:rPr>
        <w:t xml:space="preserve">nown safety risks </w:t>
      </w:r>
      <w:r w:rsidRPr="007E16C3">
        <w:rPr>
          <w:rFonts w:ascii="Times New Roman" w:hAnsi="Times New Roman" w:cs="Times New Roman"/>
          <w:sz w:val="24"/>
          <w:szCs w:val="24"/>
        </w:rPr>
        <w:t>is better than managing</w:t>
      </w:r>
      <w:r w:rsidR="00165795" w:rsidRPr="007E16C3">
        <w:rPr>
          <w:rFonts w:ascii="Times New Roman" w:hAnsi="Times New Roman" w:cs="Times New Roman"/>
          <w:sz w:val="24"/>
          <w:szCs w:val="24"/>
        </w:rPr>
        <w:t xml:space="preserve"> the</w:t>
      </w:r>
      <w:r w:rsidRPr="007E16C3">
        <w:rPr>
          <w:rFonts w:ascii="Times New Roman" w:hAnsi="Times New Roman" w:cs="Times New Roman"/>
          <w:sz w:val="24"/>
          <w:szCs w:val="24"/>
        </w:rPr>
        <w:t xml:space="preserve"> adverse effects of a drug with </w:t>
      </w:r>
      <w:r w:rsidR="00165795" w:rsidRPr="007E16C3">
        <w:rPr>
          <w:rFonts w:ascii="Times New Roman" w:hAnsi="Times New Roman" w:cs="Times New Roman"/>
          <w:sz w:val="24"/>
          <w:szCs w:val="24"/>
        </w:rPr>
        <w:t xml:space="preserve">an </w:t>
      </w:r>
      <w:r w:rsidR="005B1DF8" w:rsidRPr="007E16C3">
        <w:rPr>
          <w:rFonts w:ascii="Times New Roman" w:hAnsi="Times New Roman" w:cs="Times New Roman"/>
          <w:sz w:val="24"/>
          <w:szCs w:val="24"/>
        </w:rPr>
        <w:t>unknown safety profile</w:t>
      </w:r>
      <w:r w:rsidRPr="007E16C3">
        <w:rPr>
          <w:rFonts w:ascii="Times New Roman" w:hAnsi="Times New Roman" w:cs="Times New Roman"/>
          <w:sz w:val="24"/>
          <w:szCs w:val="24"/>
        </w:rPr>
        <w:t>. However, the EUAs of both HCQ and RDV do not contain any information about these. On the other hand, there has been a</w:t>
      </w:r>
      <w:r w:rsidR="0059716A" w:rsidRPr="007E16C3">
        <w:rPr>
          <w:rFonts w:ascii="Times New Roman" w:hAnsi="Times New Roman" w:cs="Times New Roman"/>
          <w:sz w:val="24"/>
          <w:szCs w:val="24"/>
        </w:rPr>
        <w:t>n interesting</w:t>
      </w:r>
      <w:r w:rsidRPr="007E16C3">
        <w:rPr>
          <w:rFonts w:ascii="Times New Roman" w:hAnsi="Times New Roman" w:cs="Times New Roman"/>
          <w:sz w:val="24"/>
          <w:szCs w:val="24"/>
        </w:rPr>
        <w:t xml:space="preserve"> surge in reports of HCQ-induced QTc prolongation</w:t>
      </w:r>
      <w:r w:rsidR="00700C22" w:rsidRPr="007E16C3">
        <w:rPr>
          <w:rFonts w:ascii="Times New Roman" w:hAnsi="Times New Roman" w:cs="Times New Roman"/>
          <w:sz w:val="24"/>
          <w:szCs w:val="24"/>
        </w:rPr>
        <w:t xml:space="preserve"> after the issuance of the HCQ EUA. Why </w:t>
      </w:r>
      <w:r w:rsidR="0059716A" w:rsidRPr="007E16C3">
        <w:rPr>
          <w:rFonts w:ascii="Times New Roman" w:hAnsi="Times New Roman" w:cs="Times New Roman"/>
          <w:sz w:val="24"/>
          <w:szCs w:val="24"/>
        </w:rPr>
        <w:t xml:space="preserve">are </w:t>
      </w:r>
      <w:r w:rsidR="00700C22" w:rsidRPr="007E16C3">
        <w:rPr>
          <w:rFonts w:ascii="Times New Roman" w:hAnsi="Times New Roman" w:cs="Times New Roman"/>
          <w:sz w:val="24"/>
          <w:szCs w:val="24"/>
        </w:rPr>
        <w:t>the safety risks of HCQ being overplayed and the safety risks of RDV being underplayed?</w:t>
      </w:r>
    </w:p>
    <w:p w14:paraId="568FE394" w14:textId="19953932" w:rsidR="005B1DF8" w:rsidRPr="007E16C3" w:rsidRDefault="00700C22"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Cost:</w:t>
      </w:r>
      <w:r w:rsidRPr="007E16C3">
        <w:rPr>
          <w:rFonts w:ascii="Times New Roman" w:hAnsi="Times New Roman" w:cs="Times New Roman"/>
          <w:sz w:val="24"/>
          <w:szCs w:val="24"/>
        </w:rPr>
        <w:t xml:space="preserve"> </w:t>
      </w:r>
      <w:r w:rsidR="006D5A2D" w:rsidRPr="007E16C3">
        <w:rPr>
          <w:rFonts w:ascii="Times New Roman" w:hAnsi="Times New Roman" w:cs="Times New Roman"/>
          <w:sz w:val="24"/>
          <w:szCs w:val="24"/>
        </w:rPr>
        <w:t xml:space="preserve">Compared to RDV, HCQ is inexpensive by a wide margin. </w:t>
      </w:r>
      <w:r w:rsidR="00C505A2" w:rsidRPr="007E16C3">
        <w:rPr>
          <w:rFonts w:ascii="Times New Roman" w:hAnsi="Times New Roman" w:cs="Times New Roman"/>
          <w:sz w:val="24"/>
          <w:szCs w:val="24"/>
        </w:rPr>
        <w:t xml:space="preserve">Favouring an expensive drug such as RDV over an inexpensive drug such as HCQ in treating COVID-19 might have significant implications in countries like India where a large proportion of medical expenditure is spent out-of-pocket. </w:t>
      </w:r>
      <w:r w:rsidRPr="007E16C3">
        <w:rPr>
          <w:rFonts w:ascii="Times New Roman" w:hAnsi="Times New Roman" w:cs="Times New Roman"/>
          <w:sz w:val="24"/>
          <w:szCs w:val="24"/>
        </w:rPr>
        <w:t>With</w:t>
      </w:r>
      <w:r w:rsidR="00165795" w:rsidRPr="007E16C3">
        <w:rPr>
          <w:rFonts w:ascii="Times New Roman" w:hAnsi="Times New Roman" w:cs="Times New Roman"/>
          <w:sz w:val="24"/>
          <w:szCs w:val="24"/>
        </w:rPr>
        <w:t xml:space="preserve"> the</w:t>
      </w:r>
      <w:r w:rsidRPr="007E16C3">
        <w:rPr>
          <w:rFonts w:ascii="Times New Roman" w:hAnsi="Times New Roman" w:cs="Times New Roman"/>
          <w:sz w:val="24"/>
          <w:szCs w:val="24"/>
        </w:rPr>
        <w:t xml:space="preserve"> efficacy of both drugs being uncertain, why is the USFDA downplaying the cost benefit of HCQ?</w:t>
      </w:r>
    </w:p>
    <w:p w14:paraId="764AA4CE" w14:textId="722C7DD7" w:rsidR="005B1DF8" w:rsidRPr="007E16C3" w:rsidRDefault="00700C22"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Efficacy:</w:t>
      </w:r>
      <w:r w:rsidRPr="007E16C3">
        <w:rPr>
          <w:rFonts w:ascii="Times New Roman" w:hAnsi="Times New Roman" w:cs="Times New Roman"/>
          <w:sz w:val="24"/>
          <w:szCs w:val="24"/>
        </w:rPr>
        <w:t xml:space="preserve"> </w:t>
      </w:r>
      <w:r w:rsidR="0059716A" w:rsidRPr="007E16C3">
        <w:rPr>
          <w:rFonts w:ascii="Times New Roman" w:hAnsi="Times New Roman" w:cs="Times New Roman"/>
          <w:sz w:val="24"/>
          <w:szCs w:val="24"/>
        </w:rPr>
        <w:t xml:space="preserve">Both </w:t>
      </w:r>
      <w:r w:rsidRPr="007E16C3">
        <w:rPr>
          <w:rFonts w:ascii="Times New Roman" w:hAnsi="Times New Roman" w:cs="Times New Roman"/>
          <w:sz w:val="24"/>
          <w:szCs w:val="24"/>
        </w:rPr>
        <w:t>HCQ and RDV were shown to inhibit the in-vitro growth of SARS-CoV2. The inconsistent</w:t>
      </w:r>
      <w:r w:rsidR="00165795" w:rsidRPr="007E16C3">
        <w:rPr>
          <w:rFonts w:ascii="Times New Roman" w:hAnsi="Times New Roman" w:cs="Times New Roman"/>
          <w:sz w:val="24"/>
          <w:szCs w:val="24"/>
        </w:rPr>
        <w:t>,</w:t>
      </w:r>
      <w:r w:rsidRPr="007E16C3">
        <w:rPr>
          <w:rFonts w:ascii="Times New Roman" w:hAnsi="Times New Roman" w:cs="Times New Roman"/>
          <w:sz w:val="24"/>
          <w:szCs w:val="24"/>
        </w:rPr>
        <w:t xml:space="preserve"> albeit non-specific</w:t>
      </w:r>
      <w:r w:rsidR="00165795" w:rsidRPr="007E16C3">
        <w:rPr>
          <w:rFonts w:ascii="Times New Roman" w:hAnsi="Times New Roman" w:cs="Times New Roman"/>
          <w:sz w:val="24"/>
          <w:szCs w:val="24"/>
        </w:rPr>
        <w:t>,</w:t>
      </w:r>
      <w:r w:rsidRPr="007E16C3">
        <w:rPr>
          <w:rFonts w:ascii="Times New Roman" w:hAnsi="Times New Roman" w:cs="Times New Roman"/>
          <w:sz w:val="24"/>
          <w:szCs w:val="24"/>
        </w:rPr>
        <w:t xml:space="preserve"> antiviral activity of HCQ has been documented in the past as well. However, the efficacy of RDV in Ebola virus was not fully established.</w:t>
      </w:r>
      <w:r w:rsidR="00731AC8"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4</w:t>
      </w:r>
      <w:r w:rsidR="004833BD">
        <w:rPr>
          <w:rFonts w:ascii="Times New Roman" w:hAnsi="Times New Roman" w:cs="Times New Roman"/>
          <w:sz w:val="24"/>
          <w:szCs w:val="24"/>
          <w:highlight w:val="yellow"/>
        </w:rPr>
        <w:t>7</w:t>
      </w:r>
      <w:r w:rsidR="00731AC8"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w:t>
      </w:r>
      <w:r w:rsidR="004833BD">
        <w:rPr>
          <w:rFonts w:ascii="Times New Roman" w:hAnsi="Times New Roman" w:cs="Times New Roman"/>
          <w:sz w:val="24"/>
          <w:szCs w:val="24"/>
        </w:rPr>
        <w:t xml:space="preserve">Also, RDV the preliminary results of the NIAID trial is suggesting that RDV shortens time to recovery by a median of 4 days, without any </w:t>
      </w:r>
      <w:r w:rsidR="004833BD">
        <w:rPr>
          <w:rFonts w:ascii="Times New Roman" w:hAnsi="Times New Roman" w:cs="Times New Roman"/>
          <w:sz w:val="24"/>
          <w:szCs w:val="24"/>
        </w:rPr>
        <w:lastRenderedPageBreak/>
        <w:t xml:space="preserve">significant mortality benefit. </w:t>
      </w:r>
      <w:r w:rsidRPr="007E16C3">
        <w:rPr>
          <w:rFonts w:ascii="Times New Roman" w:hAnsi="Times New Roman" w:cs="Times New Roman"/>
          <w:sz w:val="24"/>
          <w:szCs w:val="24"/>
        </w:rPr>
        <w:t>Why is the USFDA downplaying the average track record of RDV</w:t>
      </w:r>
      <w:r w:rsidR="004833BD">
        <w:rPr>
          <w:rFonts w:ascii="Times New Roman" w:hAnsi="Times New Roman" w:cs="Times New Roman"/>
          <w:sz w:val="24"/>
          <w:szCs w:val="24"/>
        </w:rPr>
        <w:t xml:space="preserve"> in Ebolavirus treatment, and ignoring the prominently lacking mortality benefit with RDV</w:t>
      </w:r>
      <w:r w:rsidRPr="007E16C3">
        <w:rPr>
          <w:rFonts w:ascii="Times New Roman" w:hAnsi="Times New Roman" w:cs="Times New Roman"/>
          <w:sz w:val="24"/>
          <w:szCs w:val="24"/>
        </w:rPr>
        <w:t xml:space="preserve">, while highlighting that only anecdotal evidence exists for the efficacy of HCQ? </w:t>
      </w:r>
    </w:p>
    <w:p w14:paraId="634E4BA6" w14:textId="4CAE156C" w:rsidR="005B1DF8" w:rsidRPr="007E16C3" w:rsidRDefault="00700C22"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Conflicts of interest:</w:t>
      </w:r>
      <w:r w:rsidRPr="007E16C3">
        <w:rPr>
          <w:rFonts w:ascii="Times New Roman" w:hAnsi="Times New Roman" w:cs="Times New Roman"/>
          <w:sz w:val="24"/>
          <w:szCs w:val="24"/>
        </w:rPr>
        <w:t xml:space="preserve"> A large proportion of HCQ to be used in the USA was procured from India.</w:t>
      </w:r>
      <w:r w:rsidR="0059716A" w:rsidRPr="007E16C3">
        <w:rPr>
          <w:rFonts w:ascii="Times New Roman" w:hAnsi="Times New Roman" w:cs="Times New Roman"/>
          <w:sz w:val="24"/>
          <w:szCs w:val="24"/>
        </w:rPr>
        <w:t xml:space="preserve"> India is the largest manufacturer and supplier of HCQ,</w:t>
      </w:r>
      <w:r w:rsidRPr="007E16C3">
        <w:rPr>
          <w:rFonts w:ascii="Times New Roman" w:hAnsi="Times New Roman" w:cs="Times New Roman"/>
          <w:sz w:val="24"/>
          <w:szCs w:val="24"/>
        </w:rPr>
        <w:t xml:space="preserve"> </w:t>
      </w:r>
      <w:r w:rsidR="0059716A" w:rsidRPr="007E16C3">
        <w:rPr>
          <w:rFonts w:ascii="Times New Roman" w:hAnsi="Times New Roman" w:cs="Times New Roman"/>
          <w:sz w:val="24"/>
          <w:szCs w:val="24"/>
        </w:rPr>
        <w:t>and has received request from over 20 countries for HCQ supply.</w:t>
      </w:r>
      <w:r w:rsidR="0059716A"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5</w:t>
      </w:r>
      <w:r w:rsidR="004833BD">
        <w:rPr>
          <w:rFonts w:ascii="Times New Roman" w:hAnsi="Times New Roman" w:cs="Times New Roman"/>
          <w:sz w:val="24"/>
          <w:szCs w:val="24"/>
          <w:highlight w:val="yellow"/>
        </w:rPr>
        <w:t>8</w:t>
      </w:r>
      <w:r w:rsidR="0059716A" w:rsidRPr="007E16C3">
        <w:rPr>
          <w:rFonts w:ascii="Times New Roman" w:hAnsi="Times New Roman" w:cs="Times New Roman"/>
          <w:sz w:val="24"/>
          <w:szCs w:val="24"/>
          <w:highlight w:val="yellow"/>
        </w:rPr>
        <w:t>]</w:t>
      </w:r>
      <w:r w:rsidR="0059716A" w:rsidRPr="007E16C3">
        <w:rPr>
          <w:rFonts w:ascii="Times New Roman" w:hAnsi="Times New Roman" w:cs="Times New Roman"/>
          <w:sz w:val="24"/>
          <w:szCs w:val="24"/>
        </w:rPr>
        <w:t xml:space="preserve"> Being an inexpensive drug, HCQ is expected to not provide much profit to the manufacturers. </w:t>
      </w:r>
      <w:r w:rsidRPr="007E16C3">
        <w:rPr>
          <w:rFonts w:ascii="Times New Roman" w:hAnsi="Times New Roman" w:cs="Times New Roman"/>
          <w:sz w:val="24"/>
          <w:szCs w:val="24"/>
        </w:rPr>
        <w:t>On the other hand</w:t>
      </w:r>
      <w:r w:rsidR="001A1864" w:rsidRPr="007E16C3">
        <w:rPr>
          <w:rFonts w:ascii="Times New Roman" w:hAnsi="Times New Roman" w:cs="Times New Roman"/>
          <w:sz w:val="24"/>
          <w:szCs w:val="24"/>
        </w:rPr>
        <w:t>, RDV is produced by Gilead sciences, a US-based pharmaceutical company</w:t>
      </w:r>
      <w:r w:rsidR="000F52B3" w:rsidRPr="007E16C3">
        <w:rPr>
          <w:rFonts w:ascii="Times New Roman" w:hAnsi="Times New Roman" w:cs="Times New Roman"/>
          <w:sz w:val="24"/>
          <w:szCs w:val="24"/>
        </w:rPr>
        <w:t xml:space="preserve">, which </w:t>
      </w:r>
      <w:r w:rsidR="006207E5" w:rsidRPr="007E16C3">
        <w:rPr>
          <w:rFonts w:ascii="Times New Roman" w:hAnsi="Times New Roman" w:cs="Times New Roman"/>
          <w:sz w:val="24"/>
          <w:szCs w:val="24"/>
        </w:rPr>
        <w:t xml:space="preserve">faced criticism </w:t>
      </w:r>
      <w:r w:rsidR="000F52B3" w:rsidRPr="007E16C3">
        <w:rPr>
          <w:rFonts w:ascii="Times New Roman" w:hAnsi="Times New Roman" w:cs="Times New Roman"/>
          <w:sz w:val="24"/>
          <w:szCs w:val="24"/>
        </w:rPr>
        <w:t xml:space="preserve">after overpricing </w:t>
      </w:r>
      <w:proofErr w:type="spellStart"/>
      <w:r w:rsidR="000F52B3" w:rsidRPr="007E16C3">
        <w:rPr>
          <w:rFonts w:ascii="Times New Roman" w:hAnsi="Times New Roman" w:cs="Times New Roman"/>
          <w:sz w:val="24"/>
          <w:szCs w:val="24"/>
        </w:rPr>
        <w:t>Sovaldi</w:t>
      </w:r>
      <w:proofErr w:type="spellEnd"/>
      <w:r w:rsidR="000F52B3" w:rsidRPr="007E16C3">
        <w:rPr>
          <w:rFonts w:ascii="Times New Roman" w:hAnsi="Times New Roman" w:cs="Times New Roman"/>
          <w:sz w:val="24"/>
          <w:szCs w:val="24"/>
        </w:rPr>
        <w:t xml:space="preserve"> (</w:t>
      </w:r>
      <w:proofErr w:type="spellStart"/>
      <w:r w:rsidR="000F52B3" w:rsidRPr="007E16C3">
        <w:rPr>
          <w:rFonts w:ascii="Times New Roman" w:hAnsi="Times New Roman" w:cs="Times New Roman"/>
          <w:sz w:val="24"/>
          <w:szCs w:val="24"/>
        </w:rPr>
        <w:t>Sofosbuvir</w:t>
      </w:r>
      <w:proofErr w:type="spellEnd"/>
      <w:r w:rsidR="000F52B3" w:rsidRPr="007E16C3">
        <w:rPr>
          <w:rFonts w:ascii="Times New Roman" w:hAnsi="Times New Roman" w:cs="Times New Roman"/>
          <w:sz w:val="24"/>
          <w:szCs w:val="24"/>
        </w:rPr>
        <w:t>) at USD 84,000 per treatment course.</w:t>
      </w:r>
      <w:r w:rsidR="000F52B3"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5</w:t>
      </w:r>
      <w:r w:rsidR="004833BD">
        <w:rPr>
          <w:rFonts w:ascii="Times New Roman" w:hAnsi="Times New Roman" w:cs="Times New Roman"/>
          <w:sz w:val="24"/>
          <w:szCs w:val="24"/>
          <w:highlight w:val="yellow"/>
        </w:rPr>
        <w:t>9</w:t>
      </w:r>
      <w:r w:rsidR="000F52B3" w:rsidRPr="007E16C3">
        <w:rPr>
          <w:rFonts w:ascii="Times New Roman" w:hAnsi="Times New Roman" w:cs="Times New Roman"/>
          <w:sz w:val="24"/>
          <w:szCs w:val="24"/>
          <w:highlight w:val="yellow"/>
        </w:rPr>
        <w:t>]</w:t>
      </w:r>
      <w:r w:rsidR="001A1864" w:rsidRPr="007E16C3">
        <w:rPr>
          <w:rFonts w:ascii="Times New Roman" w:hAnsi="Times New Roman" w:cs="Times New Roman"/>
          <w:sz w:val="24"/>
          <w:szCs w:val="24"/>
        </w:rPr>
        <w:t xml:space="preserve"> </w:t>
      </w:r>
      <w:r w:rsidR="00902DED" w:rsidRPr="007E16C3">
        <w:rPr>
          <w:rFonts w:ascii="Times New Roman" w:hAnsi="Times New Roman" w:cs="Times New Roman"/>
          <w:sz w:val="24"/>
          <w:szCs w:val="24"/>
        </w:rPr>
        <w:t>On March 23 2020, the USFDA granted RDV an ‘orphan drug’ status, which resulted in an increase in share prices of Gilead.</w:t>
      </w:r>
      <w:r w:rsidR="00902DED" w:rsidRPr="007E16C3">
        <w:rPr>
          <w:rFonts w:ascii="Times New Roman" w:hAnsi="Times New Roman" w:cs="Times New Roman"/>
          <w:sz w:val="24"/>
          <w:szCs w:val="24"/>
          <w:highlight w:val="yellow"/>
        </w:rPr>
        <w:t>[</w:t>
      </w:r>
      <w:r w:rsidR="004833BD">
        <w:rPr>
          <w:rFonts w:ascii="Times New Roman" w:hAnsi="Times New Roman" w:cs="Times New Roman"/>
          <w:sz w:val="24"/>
          <w:szCs w:val="24"/>
          <w:highlight w:val="yellow"/>
        </w:rPr>
        <w:t>60</w:t>
      </w:r>
      <w:r w:rsidR="00902DED" w:rsidRPr="007E16C3">
        <w:rPr>
          <w:rFonts w:ascii="Times New Roman" w:hAnsi="Times New Roman" w:cs="Times New Roman"/>
          <w:sz w:val="24"/>
          <w:szCs w:val="24"/>
          <w:highlight w:val="yellow"/>
        </w:rPr>
        <w:t>]</w:t>
      </w:r>
      <w:r w:rsidR="00902DED" w:rsidRPr="007E16C3">
        <w:rPr>
          <w:rFonts w:ascii="Times New Roman" w:hAnsi="Times New Roman" w:cs="Times New Roman"/>
          <w:sz w:val="24"/>
          <w:szCs w:val="24"/>
        </w:rPr>
        <w:t xml:space="preserve"> After facing criticism, the orphan drug status was withdrawn shortly upon request by Gilead.</w:t>
      </w:r>
      <w:r w:rsidR="00902DED" w:rsidRPr="007E16C3">
        <w:rPr>
          <w:rFonts w:ascii="Times New Roman" w:hAnsi="Times New Roman" w:cs="Times New Roman"/>
          <w:sz w:val="24"/>
          <w:szCs w:val="24"/>
          <w:highlight w:val="yellow"/>
        </w:rPr>
        <w:t>[</w:t>
      </w:r>
      <w:r w:rsidR="004833BD">
        <w:rPr>
          <w:rFonts w:ascii="Times New Roman" w:hAnsi="Times New Roman" w:cs="Times New Roman"/>
          <w:sz w:val="24"/>
          <w:szCs w:val="24"/>
          <w:highlight w:val="yellow"/>
        </w:rPr>
        <w:t>61</w:t>
      </w:r>
      <w:r w:rsidR="00902DED" w:rsidRPr="007E16C3">
        <w:rPr>
          <w:rFonts w:ascii="Times New Roman" w:hAnsi="Times New Roman" w:cs="Times New Roman"/>
          <w:sz w:val="24"/>
          <w:szCs w:val="24"/>
          <w:highlight w:val="yellow"/>
        </w:rPr>
        <w:t>]</w:t>
      </w:r>
      <w:r w:rsidR="00902DED" w:rsidRPr="007E16C3">
        <w:rPr>
          <w:rFonts w:ascii="Times New Roman" w:hAnsi="Times New Roman" w:cs="Times New Roman"/>
          <w:sz w:val="24"/>
          <w:szCs w:val="24"/>
        </w:rPr>
        <w:t xml:space="preserve"> U</w:t>
      </w:r>
      <w:r w:rsidR="00F95051" w:rsidRPr="007E16C3">
        <w:rPr>
          <w:rFonts w:ascii="Times New Roman" w:hAnsi="Times New Roman" w:cs="Times New Roman"/>
          <w:sz w:val="24"/>
          <w:szCs w:val="24"/>
        </w:rPr>
        <w:t xml:space="preserve">sing the EUA as </w:t>
      </w:r>
      <w:r w:rsidR="00165795" w:rsidRPr="007E16C3">
        <w:rPr>
          <w:rFonts w:ascii="Times New Roman" w:hAnsi="Times New Roman" w:cs="Times New Roman"/>
          <w:sz w:val="24"/>
          <w:szCs w:val="24"/>
        </w:rPr>
        <w:t xml:space="preserve">the </w:t>
      </w:r>
      <w:r w:rsidR="00F95051" w:rsidRPr="007E16C3">
        <w:rPr>
          <w:rFonts w:ascii="Times New Roman" w:hAnsi="Times New Roman" w:cs="Times New Roman"/>
          <w:sz w:val="24"/>
          <w:szCs w:val="24"/>
        </w:rPr>
        <w:t>basis, Gilead has started getting marketing approval for RDV in other countries.</w:t>
      </w:r>
      <w:r w:rsidR="00F95051"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6</w:t>
      </w:r>
      <w:r w:rsidR="004833BD">
        <w:rPr>
          <w:rFonts w:ascii="Times New Roman" w:hAnsi="Times New Roman" w:cs="Times New Roman"/>
          <w:sz w:val="24"/>
          <w:szCs w:val="24"/>
          <w:highlight w:val="yellow"/>
        </w:rPr>
        <w:t>2</w:t>
      </w:r>
      <w:r w:rsidR="00F95051" w:rsidRPr="007E16C3">
        <w:rPr>
          <w:rFonts w:ascii="Times New Roman" w:hAnsi="Times New Roman" w:cs="Times New Roman"/>
          <w:sz w:val="24"/>
          <w:szCs w:val="24"/>
          <w:highlight w:val="yellow"/>
        </w:rPr>
        <w:t>]</w:t>
      </w:r>
      <w:r w:rsidR="00F95051" w:rsidRPr="007E16C3">
        <w:rPr>
          <w:rFonts w:ascii="Times New Roman" w:hAnsi="Times New Roman" w:cs="Times New Roman"/>
          <w:sz w:val="24"/>
          <w:szCs w:val="24"/>
        </w:rPr>
        <w:t xml:space="preserve"> </w:t>
      </w:r>
      <w:r w:rsidR="004B7C59" w:rsidRPr="007E16C3">
        <w:rPr>
          <w:rFonts w:ascii="Times New Roman" w:hAnsi="Times New Roman" w:cs="Times New Roman"/>
          <w:sz w:val="24"/>
          <w:szCs w:val="24"/>
        </w:rPr>
        <w:t xml:space="preserve">Gilead has also </w:t>
      </w:r>
      <w:r w:rsidR="00D54552" w:rsidRPr="007E16C3">
        <w:rPr>
          <w:rFonts w:ascii="Times New Roman" w:hAnsi="Times New Roman" w:cs="Times New Roman"/>
          <w:sz w:val="24"/>
          <w:szCs w:val="24"/>
        </w:rPr>
        <w:t xml:space="preserve">signed pacts with five generic drug makers to make and sell RDV in 127 countries, </w:t>
      </w:r>
      <w:r w:rsidR="00323B1C" w:rsidRPr="007E16C3">
        <w:rPr>
          <w:rFonts w:ascii="Times New Roman" w:hAnsi="Times New Roman" w:cs="Times New Roman"/>
          <w:sz w:val="24"/>
          <w:szCs w:val="24"/>
        </w:rPr>
        <w:t xml:space="preserve">also </w:t>
      </w:r>
      <w:r w:rsidR="00D54552" w:rsidRPr="007E16C3">
        <w:rPr>
          <w:rFonts w:ascii="Times New Roman" w:hAnsi="Times New Roman" w:cs="Times New Roman"/>
          <w:sz w:val="24"/>
          <w:szCs w:val="24"/>
        </w:rPr>
        <w:t>using the EUA</w:t>
      </w:r>
      <w:r w:rsidR="00323B1C" w:rsidRPr="007E16C3">
        <w:rPr>
          <w:rFonts w:ascii="Times New Roman" w:hAnsi="Times New Roman" w:cs="Times New Roman"/>
          <w:sz w:val="24"/>
          <w:szCs w:val="24"/>
        </w:rPr>
        <w:t xml:space="preserve"> as basis.</w:t>
      </w:r>
      <w:r w:rsidR="00323B1C"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6</w:t>
      </w:r>
      <w:r w:rsidR="004833BD">
        <w:rPr>
          <w:rFonts w:ascii="Times New Roman" w:hAnsi="Times New Roman" w:cs="Times New Roman"/>
          <w:sz w:val="24"/>
          <w:szCs w:val="24"/>
          <w:highlight w:val="yellow"/>
        </w:rPr>
        <w:t>3</w:t>
      </w:r>
      <w:r w:rsidR="00323B1C" w:rsidRPr="007E16C3">
        <w:rPr>
          <w:rFonts w:ascii="Times New Roman" w:hAnsi="Times New Roman" w:cs="Times New Roman"/>
          <w:sz w:val="24"/>
          <w:szCs w:val="24"/>
          <w:highlight w:val="yellow"/>
        </w:rPr>
        <w:t>]</w:t>
      </w:r>
      <w:r w:rsidR="004B7C59" w:rsidRPr="007E16C3">
        <w:rPr>
          <w:rFonts w:ascii="Times New Roman" w:hAnsi="Times New Roman" w:cs="Times New Roman"/>
          <w:sz w:val="24"/>
          <w:szCs w:val="24"/>
        </w:rPr>
        <w:t xml:space="preserve"> </w:t>
      </w:r>
      <w:r w:rsidR="001A1864" w:rsidRPr="007E16C3">
        <w:rPr>
          <w:rFonts w:ascii="Times New Roman" w:hAnsi="Times New Roman" w:cs="Times New Roman"/>
          <w:sz w:val="24"/>
          <w:szCs w:val="24"/>
        </w:rPr>
        <w:t xml:space="preserve">By permitting the </w:t>
      </w:r>
      <w:r w:rsidR="0064349D" w:rsidRPr="007E16C3">
        <w:rPr>
          <w:rFonts w:ascii="Times New Roman" w:hAnsi="Times New Roman" w:cs="Times New Roman"/>
          <w:sz w:val="24"/>
          <w:szCs w:val="24"/>
        </w:rPr>
        <w:t>EUA</w:t>
      </w:r>
      <w:r w:rsidR="001A1864" w:rsidRPr="007E16C3">
        <w:rPr>
          <w:rFonts w:ascii="Times New Roman" w:hAnsi="Times New Roman" w:cs="Times New Roman"/>
          <w:sz w:val="24"/>
          <w:szCs w:val="24"/>
        </w:rPr>
        <w:t xml:space="preserve"> of RDV even before the results of two clinical trials are made public through peer-reviewed journals, has the USFDA made sure that there are no conflicts of interest in supporting RDV and suppressing HCQ?</w:t>
      </w:r>
    </w:p>
    <w:p w14:paraId="5BAB43BE" w14:textId="2589CD08" w:rsidR="001A1864" w:rsidRPr="007E16C3" w:rsidRDefault="001A1864"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Conditions of use of HCQ and RDV:</w:t>
      </w:r>
      <w:r w:rsidRPr="007E16C3">
        <w:rPr>
          <w:rFonts w:ascii="Times New Roman" w:hAnsi="Times New Roman" w:cs="Times New Roman"/>
          <w:sz w:val="24"/>
          <w:szCs w:val="24"/>
        </w:rPr>
        <w:t xml:space="preserve"> The EUA conditions of HCQ restrict that only patients with known COVID-19, who are not part of clinical trials are to be administered HCQ; however, RDV may be administered to patients with ‘suspected’ or confirmed COVID-19, and there are no clinical trial restrictions. What is the basis for these two restrictions imposed only on HCQ and not on RDV? </w:t>
      </w:r>
    </w:p>
    <w:p w14:paraId="328B8153" w14:textId="289A52A7" w:rsidR="001E24CD" w:rsidRPr="007E16C3" w:rsidRDefault="001E24CD"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Prevention versus treatment:</w:t>
      </w:r>
      <w:r w:rsidRPr="007E16C3">
        <w:rPr>
          <w:rFonts w:ascii="Times New Roman" w:hAnsi="Times New Roman" w:cs="Times New Roman"/>
          <w:sz w:val="24"/>
          <w:szCs w:val="24"/>
        </w:rPr>
        <w:t xml:space="preserve"> Though it was suggested that HCQ can be used for COVID-19 prophylaxis at low and safe doses, the USFDA recommended higher and toxic doses intended for therapy and not prevention. </w:t>
      </w:r>
      <w:r w:rsidR="00CB5F1A" w:rsidRPr="007E16C3">
        <w:rPr>
          <w:rFonts w:ascii="Times New Roman" w:hAnsi="Times New Roman" w:cs="Times New Roman"/>
          <w:sz w:val="24"/>
          <w:szCs w:val="24"/>
        </w:rPr>
        <w:t xml:space="preserve">With </w:t>
      </w:r>
      <w:r w:rsidRPr="007E16C3">
        <w:rPr>
          <w:rFonts w:ascii="Times New Roman" w:hAnsi="Times New Roman" w:cs="Times New Roman"/>
          <w:sz w:val="24"/>
          <w:szCs w:val="24"/>
        </w:rPr>
        <w:t xml:space="preserve">higher doses, </w:t>
      </w:r>
      <w:r w:rsidR="00CB5F1A" w:rsidRPr="007E16C3">
        <w:rPr>
          <w:rFonts w:ascii="Times New Roman" w:hAnsi="Times New Roman" w:cs="Times New Roman"/>
          <w:sz w:val="24"/>
          <w:szCs w:val="24"/>
        </w:rPr>
        <w:t xml:space="preserve">toxic </w:t>
      </w:r>
      <w:r w:rsidRPr="007E16C3">
        <w:rPr>
          <w:rFonts w:ascii="Times New Roman" w:hAnsi="Times New Roman" w:cs="Times New Roman"/>
          <w:sz w:val="24"/>
          <w:szCs w:val="24"/>
        </w:rPr>
        <w:t xml:space="preserve">effects are </w:t>
      </w:r>
      <w:r w:rsidR="00CB5F1A" w:rsidRPr="007E16C3">
        <w:rPr>
          <w:rFonts w:ascii="Times New Roman" w:hAnsi="Times New Roman" w:cs="Times New Roman"/>
          <w:sz w:val="24"/>
          <w:szCs w:val="24"/>
        </w:rPr>
        <w:t>also observed more often, as reported by an interim analysis of a randomized trial,</w:t>
      </w:r>
      <w:r w:rsidR="00CB5F1A"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6</w:t>
      </w:r>
      <w:r w:rsidR="004833BD">
        <w:rPr>
          <w:rFonts w:ascii="Times New Roman" w:hAnsi="Times New Roman" w:cs="Times New Roman"/>
          <w:sz w:val="24"/>
          <w:szCs w:val="24"/>
          <w:highlight w:val="yellow"/>
        </w:rPr>
        <w:t>4</w:t>
      </w:r>
      <w:r w:rsidR="00CB5F1A" w:rsidRPr="007E16C3">
        <w:rPr>
          <w:rFonts w:ascii="Times New Roman" w:hAnsi="Times New Roman" w:cs="Times New Roman"/>
          <w:sz w:val="24"/>
          <w:szCs w:val="24"/>
          <w:highlight w:val="yellow"/>
        </w:rPr>
        <w:t>]</w:t>
      </w:r>
      <w:r w:rsidR="00CB5F1A" w:rsidRPr="007E16C3">
        <w:rPr>
          <w:rFonts w:ascii="Times New Roman" w:hAnsi="Times New Roman" w:cs="Times New Roman"/>
          <w:sz w:val="24"/>
          <w:szCs w:val="24"/>
        </w:rPr>
        <w:t xml:space="preserve"> and this is in line with the principles of toxicology. Interestingly</w:t>
      </w:r>
      <w:r w:rsidR="00BB2DBB" w:rsidRPr="007E16C3">
        <w:rPr>
          <w:rFonts w:ascii="Times New Roman" w:hAnsi="Times New Roman" w:cs="Times New Roman"/>
          <w:sz w:val="24"/>
          <w:szCs w:val="24"/>
        </w:rPr>
        <w:t>, USFDA recommended that HCQ is not to be used outside of hospital setting</w:t>
      </w:r>
      <w:r w:rsidR="00165795" w:rsidRPr="007E16C3">
        <w:rPr>
          <w:rFonts w:ascii="Times New Roman" w:hAnsi="Times New Roman" w:cs="Times New Roman"/>
          <w:sz w:val="24"/>
          <w:szCs w:val="24"/>
        </w:rPr>
        <w:t>s</w:t>
      </w:r>
      <w:r w:rsidR="00BB2DBB" w:rsidRPr="007E16C3">
        <w:rPr>
          <w:rFonts w:ascii="Times New Roman" w:hAnsi="Times New Roman" w:cs="Times New Roman"/>
          <w:sz w:val="24"/>
          <w:szCs w:val="24"/>
        </w:rPr>
        <w:t xml:space="preserve"> or a clinical trial in its communication on 24</w:t>
      </w:r>
      <w:r w:rsidR="00BB2DBB" w:rsidRPr="007E16C3">
        <w:rPr>
          <w:rFonts w:ascii="Times New Roman" w:hAnsi="Times New Roman" w:cs="Times New Roman"/>
          <w:sz w:val="24"/>
          <w:szCs w:val="24"/>
          <w:vertAlign w:val="superscript"/>
        </w:rPr>
        <w:t>th</w:t>
      </w:r>
      <w:r w:rsidR="00BB2DBB" w:rsidRPr="007E16C3">
        <w:rPr>
          <w:rFonts w:ascii="Times New Roman" w:hAnsi="Times New Roman" w:cs="Times New Roman"/>
          <w:sz w:val="24"/>
          <w:szCs w:val="24"/>
        </w:rPr>
        <w:t xml:space="preserve"> April 2020</w:t>
      </w:r>
      <w:r w:rsidR="008532E0">
        <w:rPr>
          <w:rFonts w:ascii="Times New Roman" w:hAnsi="Times New Roman" w:cs="Times New Roman"/>
          <w:sz w:val="24"/>
          <w:szCs w:val="24"/>
        </w:rPr>
        <w:t xml:space="preserve">, thereby preventing the possible prophylactic usage </w:t>
      </w:r>
      <w:r w:rsidR="00B21175">
        <w:rPr>
          <w:rFonts w:ascii="Times New Roman" w:hAnsi="Times New Roman" w:cs="Times New Roman"/>
          <w:sz w:val="24"/>
          <w:szCs w:val="24"/>
        </w:rPr>
        <w:t xml:space="preserve">of HCQ </w:t>
      </w:r>
      <w:r w:rsidR="008532E0">
        <w:rPr>
          <w:rFonts w:ascii="Times New Roman" w:hAnsi="Times New Roman" w:cs="Times New Roman"/>
          <w:sz w:val="24"/>
          <w:szCs w:val="24"/>
        </w:rPr>
        <w:t>in at-risk people</w:t>
      </w:r>
      <w:r w:rsidR="00B21175">
        <w:rPr>
          <w:rFonts w:ascii="Times New Roman" w:hAnsi="Times New Roman" w:cs="Times New Roman"/>
          <w:sz w:val="24"/>
          <w:szCs w:val="24"/>
        </w:rPr>
        <w:t xml:space="preserve">. </w:t>
      </w:r>
      <w:bookmarkStart w:id="4" w:name="_Hlk39764464"/>
      <w:r w:rsidR="00BB2DBB"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6</w:t>
      </w:r>
      <w:r w:rsidR="004833BD">
        <w:rPr>
          <w:rFonts w:ascii="Times New Roman" w:hAnsi="Times New Roman" w:cs="Times New Roman"/>
          <w:sz w:val="24"/>
          <w:szCs w:val="24"/>
          <w:highlight w:val="yellow"/>
        </w:rPr>
        <w:t>5</w:t>
      </w:r>
      <w:r w:rsidR="000D7D44" w:rsidRPr="007E16C3">
        <w:rPr>
          <w:rFonts w:ascii="Times New Roman" w:hAnsi="Times New Roman" w:cs="Times New Roman"/>
          <w:sz w:val="24"/>
          <w:szCs w:val="24"/>
          <w:highlight w:val="yellow"/>
        </w:rPr>
        <w:t>]</w:t>
      </w:r>
      <w:r w:rsidR="00BB2DBB" w:rsidRPr="007E16C3">
        <w:rPr>
          <w:rFonts w:ascii="Times New Roman" w:hAnsi="Times New Roman" w:cs="Times New Roman"/>
          <w:sz w:val="24"/>
          <w:szCs w:val="24"/>
        </w:rPr>
        <w:t xml:space="preserve"> </w:t>
      </w:r>
      <w:r w:rsidR="00B21175">
        <w:rPr>
          <w:rFonts w:ascii="Times New Roman" w:hAnsi="Times New Roman" w:cs="Times New Roman"/>
          <w:sz w:val="24"/>
          <w:szCs w:val="24"/>
        </w:rPr>
        <w:t>Such a prophylactic usage, if proven effective, had a potential to reduce the number of people with serious COVID-19, the indication for which RDV is being positioned</w:t>
      </w:r>
      <w:r w:rsidR="00B21175" w:rsidRPr="007E16C3">
        <w:rPr>
          <w:rFonts w:ascii="Times New Roman" w:hAnsi="Times New Roman" w:cs="Times New Roman"/>
          <w:sz w:val="24"/>
          <w:szCs w:val="24"/>
        </w:rPr>
        <w:t>.</w:t>
      </w:r>
      <w:r w:rsidR="00B21175">
        <w:rPr>
          <w:rFonts w:ascii="Times New Roman" w:hAnsi="Times New Roman" w:cs="Times New Roman"/>
          <w:sz w:val="24"/>
          <w:szCs w:val="24"/>
        </w:rPr>
        <w:t xml:space="preserve"> </w:t>
      </w:r>
      <w:r w:rsidRPr="007E16C3">
        <w:rPr>
          <w:rFonts w:ascii="Times New Roman" w:hAnsi="Times New Roman" w:cs="Times New Roman"/>
          <w:sz w:val="24"/>
          <w:szCs w:val="24"/>
        </w:rPr>
        <w:t>Why did the USFDA not consider issuing guida</w:t>
      </w:r>
      <w:bookmarkEnd w:id="4"/>
      <w:r w:rsidRPr="007E16C3">
        <w:rPr>
          <w:rFonts w:ascii="Times New Roman" w:hAnsi="Times New Roman" w:cs="Times New Roman"/>
          <w:sz w:val="24"/>
          <w:szCs w:val="24"/>
        </w:rPr>
        <w:t xml:space="preserve">nce towards using </w:t>
      </w:r>
      <w:r w:rsidR="001E1D4F" w:rsidRPr="007E16C3">
        <w:rPr>
          <w:rFonts w:ascii="Times New Roman" w:hAnsi="Times New Roman" w:cs="Times New Roman"/>
          <w:sz w:val="24"/>
          <w:szCs w:val="24"/>
        </w:rPr>
        <w:t xml:space="preserve">a lower dose of </w:t>
      </w:r>
      <w:r w:rsidRPr="007E16C3">
        <w:rPr>
          <w:rFonts w:ascii="Times New Roman" w:hAnsi="Times New Roman" w:cs="Times New Roman"/>
          <w:sz w:val="24"/>
          <w:szCs w:val="24"/>
        </w:rPr>
        <w:t>HCQ prophylactically, like how the ICMR did?</w:t>
      </w:r>
      <w:r w:rsidR="005D6847">
        <w:rPr>
          <w:rFonts w:ascii="Times New Roman" w:hAnsi="Times New Roman" w:cs="Times New Roman"/>
          <w:sz w:val="24"/>
          <w:szCs w:val="24"/>
        </w:rPr>
        <w:t xml:space="preserve"> Also, why did the USFDA not put its efforts in generating evidence supporting prophylactic usage of HCQ?</w:t>
      </w:r>
    </w:p>
    <w:p w14:paraId="7409F5BF" w14:textId="77777777" w:rsidR="007E16C3" w:rsidRDefault="007E16C3" w:rsidP="007E16C3">
      <w:pPr>
        <w:rPr>
          <w:rFonts w:ascii="Times New Roman" w:hAnsi="Times New Roman" w:cs="Times New Roman"/>
          <w:b/>
          <w:bCs/>
          <w:sz w:val="24"/>
          <w:szCs w:val="24"/>
        </w:rPr>
      </w:pPr>
    </w:p>
    <w:p w14:paraId="1C91F2C7" w14:textId="43CEEA94" w:rsidR="00482755" w:rsidRPr="007E16C3" w:rsidRDefault="00E32418" w:rsidP="007E16C3">
      <w:pPr>
        <w:rPr>
          <w:rFonts w:ascii="Times New Roman" w:hAnsi="Times New Roman" w:cs="Times New Roman"/>
          <w:b/>
          <w:bCs/>
          <w:sz w:val="24"/>
          <w:szCs w:val="24"/>
        </w:rPr>
      </w:pPr>
      <w:r w:rsidRPr="007E16C3">
        <w:rPr>
          <w:rFonts w:ascii="Times New Roman" w:hAnsi="Times New Roman" w:cs="Times New Roman"/>
          <w:b/>
          <w:bCs/>
          <w:sz w:val="24"/>
          <w:szCs w:val="24"/>
        </w:rPr>
        <w:t>CONCLUSIONS AND WAY AHEAD</w:t>
      </w:r>
    </w:p>
    <w:p w14:paraId="65ED02F9" w14:textId="483CF25E" w:rsidR="00176D94" w:rsidRPr="007E16C3" w:rsidRDefault="001A1864" w:rsidP="007E16C3">
      <w:pPr>
        <w:rPr>
          <w:rFonts w:ascii="Times New Roman" w:hAnsi="Times New Roman" w:cs="Times New Roman"/>
          <w:sz w:val="24"/>
          <w:szCs w:val="24"/>
        </w:rPr>
      </w:pPr>
      <w:r w:rsidRPr="007E16C3">
        <w:rPr>
          <w:rFonts w:ascii="Times New Roman" w:hAnsi="Times New Roman" w:cs="Times New Roman"/>
          <w:sz w:val="24"/>
          <w:szCs w:val="24"/>
        </w:rPr>
        <w:t>In times of crises such as the present, it is essential for all to rise above everything and let humanity take precedence over everything else, including political affiliation, profit making, and any other conflicts of interest. The</w:t>
      </w:r>
      <w:r w:rsidR="00C505A2" w:rsidRPr="007E16C3">
        <w:rPr>
          <w:rFonts w:ascii="Times New Roman" w:hAnsi="Times New Roman" w:cs="Times New Roman"/>
          <w:sz w:val="24"/>
          <w:szCs w:val="24"/>
        </w:rPr>
        <w:t xml:space="preserve"> ethical</w:t>
      </w:r>
      <w:r w:rsidRPr="007E16C3">
        <w:rPr>
          <w:rFonts w:ascii="Times New Roman" w:hAnsi="Times New Roman" w:cs="Times New Roman"/>
          <w:sz w:val="24"/>
          <w:szCs w:val="24"/>
        </w:rPr>
        <w:t xml:space="preserve"> concerns raised by us </w:t>
      </w:r>
      <w:r w:rsidR="00165795" w:rsidRPr="007E16C3">
        <w:rPr>
          <w:rFonts w:ascii="Times New Roman" w:hAnsi="Times New Roman" w:cs="Times New Roman"/>
          <w:sz w:val="24"/>
          <w:szCs w:val="24"/>
        </w:rPr>
        <w:t>through</w:t>
      </w:r>
      <w:r w:rsidRPr="007E16C3">
        <w:rPr>
          <w:rFonts w:ascii="Times New Roman" w:hAnsi="Times New Roman" w:cs="Times New Roman"/>
          <w:sz w:val="24"/>
          <w:szCs w:val="24"/>
        </w:rPr>
        <w:t xml:space="preserve"> scrutiny of the events surrounding HCQ and RDV need </w:t>
      </w:r>
      <w:r w:rsidR="00165795" w:rsidRPr="007E16C3">
        <w:rPr>
          <w:rFonts w:ascii="Times New Roman" w:hAnsi="Times New Roman" w:cs="Times New Roman"/>
          <w:sz w:val="24"/>
          <w:szCs w:val="24"/>
        </w:rPr>
        <w:t xml:space="preserve">a </w:t>
      </w:r>
      <w:r w:rsidRPr="007E16C3">
        <w:rPr>
          <w:rFonts w:ascii="Times New Roman" w:hAnsi="Times New Roman" w:cs="Times New Roman"/>
          <w:sz w:val="24"/>
          <w:szCs w:val="24"/>
        </w:rPr>
        <w:t xml:space="preserve">serious consideration by all concerned. It might be possible that these concerns and doubts have already started to linger among the medical fraternity. </w:t>
      </w:r>
      <w:r w:rsidR="00C505A2" w:rsidRPr="007E16C3">
        <w:rPr>
          <w:rFonts w:ascii="Times New Roman" w:hAnsi="Times New Roman" w:cs="Times New Roman"/>
          <w:sz w:val="24"/>
          <w:szCs w:val="24"/>
        </w:rPr>
        <w:t xml:space="preserve">It is essential to ascertain that there are no conflicts of interests behind granting </w:t>
      </w:r>
      <w:r w:rsidR="00C505A2" w:rsidRPr="007E16C3">
        <w:rPr>
          <w:rFonts w:ascii="Times New Roman" w:hAnsi="Times New Roman" w:cs="Times New Roman"/>
          <w:sz w:val="24"/>
          <w:szCs w:val="24"/>
        </w:rPr>
        <w:lastRenderedPageBreak/>
        <w:t xml:space="preserve">drug approvals, because such undisclosed conflicts of interests may have far-flung impact in countries such as India. </w:t>
      </w:r>
      <w:r w:rsidRPr="007E16C3">
        <w:rPr>
          <w:rFonts w:ascii="Times New Roman" w:hAnsi="Times New Roman" w:cs="Times New Roman"/>
          <w:sz w:val="24"/>
          <w:szCs w:val="24"/>
        </w:rPr>
        <w:t>It is high time that the USFDA comes clean with a proper explanation and resolve</w:t>
      </w:r>
      <w:r w:rsidR="00165795" w:rsidRPr="007E16C3">
        <w:rPr>
          <w:rFonts w:ascii="Times New Roman" w:hAnsi="Times New Roman" w:cs="Times New Roman"/>
          <w:sz w:val="24"/>
          <w:szCs w:val="24"/>
        </w:rPr>
        <w:t>s</w:t>
      </w:r>
      <w:r w:rsidRPr="007E16C3">
        <w:rPr>
          <w:rFonts w:ascii="Times New Roman" w:hAnsi="Times New Roman" w:cs="Times New Roman"/>
          <w:sz w:val="24"/>
          <w:szCs w:val="24"/>
        </w:rPr>
        <w:t xml:space="preserve"> the turbidity.</w:t>
      </w:r>
    </w:p>
    <w:p w14:paraId="5ADC270A" w14:textId="77777777" w:rsidR="00BE5C83" w:rsidRDefault="00BE5C83" w:rsidP="007E16C3">
      <w:pPr>
        <w:rPr>
          <w:rFonts w:ascii="Times New Roman" w:hAnsi="Times New Roman" w:cs="Times New Roman"/>
          <w:b/>
          <w:bCs/>
          <w:sz w:val="24"/>
          <w:szCs w:val="24"/>
        </w:rPr>
      </w:pPr>
    </w:p>
    <w:p w14:paraId="1C81A23B" w14:textId="2BF115C0" w:rsidR="008340E6" w:rsidRPr="007E16C3" w:rsidRDefault="007E16C3" w:rsidP="007E16C3">
      <w:pPr>
        <w:rPr>
          <w:rFonts w:ascii="Times New Roman" w:hAnsi="Times New Roman" w:cs="Times New Roman"/>
          <w:sz w:val="24"/>
          <w:szCs w:val="24"/>
        </w:rPr>
      </w:pPr>
      <w:r w:rsidRPr="007E16C3">
        <w:rPr>
          <w:rFonts w:ascii="Times New Roman" w:hAnsi="Times New Roman" w:cs="Times New Roman"/>
          <w:b/>
          <w:bCs/>
          <w:sz w:val="24"/>
          <w:szCs w:val="24"/>
        </w:rPr>
        <w:t>ACKNOWLEDGEMENT</w:t>
      </w:r>
      <w:r w:rsidR="008340E6" w:rsidRPr="007E16C3">
        <w:rPr>
          <w:rFonts w:ascii="Times New Roman" w:hAnsi="Times New Roman" w:cs="Times New Roman"/>
          <w:b/>
          <w:bCs/>
          <w:sz w:val="24"/>
          <w:szCs w:val="24"/>
        </w:rPr>
        <w:t xml:space="preserve">: </w:t>
      </w:r>
      <w:r w:rsidR="008340E6" w:rsidRPr="007E16C3">
        <w:rPr>
          <w:rFonts w:ascii="Times New Roman" w:hAnsi="Times New Roman" w:cs="Times New Roman"/>
          <w:sz w:val="24"/>
          <w:szCs w:val="24"/>
        </w:rPr>
        <w:t>None</w:t>
      </w:r>
    </w:p>
    <w:p w14:paraId="34396729" w14:textId="39230F56" w:rsidR="008340E6" w:rsidRPr="007E16C3" w:rsidRDefault="007E16C3" w:rsidP="007E16C3">
      <w:pPr>
        <w:rPr>
          <w:rFonts w:ascii="Times New Roman" w:hAnsi="Times New Roman" w:cs="Times New Roman"/>
          <w:b/>
          <w:bCs/>
          <w:sz w:val="24"/>
          <w:szCs w:val="24"/>
        </w:rPr>
      </w:pPr>
      <w:r w:rsidRPr="007E16C3">
        <w:rPr>
          <w:rFonts w:ascii="Times New Roman" w:hAnsi="Times New Roman" w:cs="Times New Roman"/>
          <w:b/>
          <w:bCs/>
          <w:sz w:val="24"/>
          <w:szCs w:val="24"/>
        </w:rPr>
        <w:t>CONFLICT</w:t>
      </w:r>
      <w:r w:rsidR="00EA31BC">
        <w:rPr>
          <w:rFonts w:ascii="Times New Roman" w:hAnsi="Times New Roman" w:cs="Times New Roman"/>
          <w:b/>
          <w:bCs/>
          <w:sz w:val="24"/>
          <w:szCs w:val="24"/>
        </w:rPr>
        <w:t>S</w:t>
      </w:r>
      <w:r w:rsidRPr="007E16C3">
        <w:rPr>
          <w:rFonts w:ascii="Times New Roman" w:hAnsi="Times New Roman" w:cs="Times New Roman"/>
          <w:b/>
          <w:bCs/>
          <w:sz w:val="24"/>
          <w:szCs w:val="24"/>
        </w:rPr>
        <w:t xml:space="preserve"> OF INTEREST</w:t>
      </w:r>
      <w:r w:rsidR="008340E6" w:rsidRPr="007E16C3">
        <w:rPr>
          <w:rFonts w:ascii="Times New Roman" w:hAnsi="Times New Roman" w:cs="Times New Roman"/>
          <w:b/>
          <w:bCs/>
          <w:sz w:val="24"/>
          <w:szCs w:val="24"/>
        </w:rPr>
        <w:t xml:space="preserve">: </w:t>
      </w:r>
      <w:r w:rsidR="008340E6" w:rsidRPr="007E16C3">
        <w:rPr>
          <w:rFonts w:ascii="Times New Roman" w:hAnsi="Times New Roman" w:cs="Times New Roman"/>
          <w:sz w:val="24"/>
          <w:szCs w:val="24"/>
        </w:rPr>
        <w:t>The authors declare no conflicts of interest.</w:t>
      </w:r>
    </w:p>
    <w:p w14:paraId="19374C70" w14:textId="4848D6D2" w:rsidR="008340E6" w:rsidRPr="007E16C3" w:rsidRDefault="007E16C3" w:rsidP="007E16C3">
      <w:pPr>
        <w:rPr>
          <w:rFonts w:ascii="Times New Roman" w:hAnsi="Times New Roman" w:cs="Times New Roman"/>
          <w:sz w:val="24"/>
          <w:szCs w:val="24"/>
        </w:rPr>
      </w:pPr>
      <w:r w:rsidRPr="007E16C3">
        <w:rPr>
          <w:rFonts w:ascii="Times New Roman" w:hAnsi="Times New Roman" w:cs="Times New Roman"/>
          <w:b/>
          <w:bCs/>
          <w:sz w:val="24"/>
          <w:szCs w:val="24"/>
        </w:rPr>
        <w:t>FUNDING INFORMATION</w:t>
      </w:r>
      <w:r w:rsidR="008340E6" w:rsidRPr="007E16C3">
        <w:rPr>
          <w:rFonts w:ascii="Times New Roman" w:hAnsi="Times New Roman" w:cs="Times New Roman"/>
          <w:b/>
          <w:bCs/>
          <w:sz w:val="24"/>
          <w:szCs w:val="24"/>
        </w:rPr>
        <w:t xml:space="preserve">: </w:t>
      </w:r>
      <w:r w:rsidR="008340E6" w:rsidRPr="007E16C3">
        <w:rPr>
          <w:rFonts w:ascii="Times New Roman" w:hAnsi="Times New Roman" w:cs="Times New Roman"/>
          <w:sz w:val="24"/>
          <w:szCs w:val="24"/>
        </w:rPr>
        <w:t>This work was self-funded</w:t>
      </w:r>
    </w:p>
    <w:p w14:paraId="06EC226B" w14:textId="77777777" w:rsidR="00BE5C83" w:rsidRDefault="00BE5C83">
      <w:pPr>
        <w:rPr>
          <w:rFonts w:ascii="Times New Roman" w:hAnsi="Times New Roman" w:cs="Times New Roman"/>
          <w:b/>
          <w:bCs/>
          <w:sz w:val="24"/>
          <w:szCs w:val="24"/>
        </w:rPr>
      </w:pPr>
      <w:bookmarkStart w:id="5" w:name="_Hlk39827933"/>
      <w:r>
        <w:rPr>
          <w:rFonts w:ascii="Times New Roman" w:hAnsi="Times New Roman" w:cs="Times New Roman"/>
          <w:b/>
          <w:bCs/>
          <w:sz w:val="24"/>
          <w:szCs w:val="24"/>
        </w:rPr>
        <w:br w:type="page"/>
      </w:r>
    </w:p>
    <w:p w14:paraId="13984AB6" w14:textId="501669F8" w:rsidR="001A1864" w:rsidRPr="007E16C3" w:rsidRDefault="00BE5C83" w:rsidP="007E16C3">
      <w:pPr>
        <w:rPr>
          <w:rFonts w:ascii="Times New Roman" w:hAnsi="Times New Roman" w:cs="Times New Roman"/>
          <w:b/>
          <w:bCs/>
          <w:sz w:val="24"/>
          <w:szCs w:val="24"/>
        </w:rPr>
      </w:pPr>
      <w:r w:rsidRPr="007E16C3">
        <w:rPr>
          <w:rFonts w:ascii="Times New Roman" w:hAnsi="Times New Roman" w:cs="Times New Roman"/>
          <w:b/>
          <w:bCs/>
          <w:sz w:val="24"/>
          <w:szCs w:val="24"/>
        </w:rPr>
        <w:lastRenderedPageBreak/>
        <w:t>REFERENCES</w:t>
      </w:r>
      <w:r w:rsidR="001A1864" w:rsidRPr="007E16C3">
        <w:rPr>
          <w:rFonts w:ascii="Times New Roman" w:hAnsi="Times New Roman" w:cs="Times New Roman"/>
          <w:b/>
          <w:bCs/>
          <w:sz w:val="24"/>
          <w:szCs w:val="24"/>
        </w:rPr>
        <w:t>:</w:t>
      </w:r>
    </w:p>
    <w:p w14:paraId="36C98217"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World Health Organization. WHO Director-General's opening remarks at the media briefing on COVID-19 - 11 March 2020. Published 11 Mar 2020. Last accessed 05 May 2020. Available from: </w:t>
      </w:r>
      <w:hyperlink r:id="rId12" w:history="1">
        <w:r w:rsidRPr="007E16C3">
          <w:rPr>
            <w:rStyle w:val="Hyperlink"/>
            <w:rFonts w:ascii="Times New Roman" w:hAnsi="Times New Roman" w:cs="Times New Roman"/>
            <w:sz w:val="24"/>
            <w:szCs w:val="24"/>
          </w:rPr>
          <w:t>https://www.who.int/dg/speeches/detail/who-director-general-s-opening-remarks-at-the-media-briefing-on-covid-19---11-march-2020</w:t>
        </w:r>
      </w:hyperlink>
    </w:p>
    <w:p w14:paraId="5F20293C" w14:textId="77777777" w:rsidR="004833BD" w:rsidRDefault="004833BD" w:rsidP="004833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World Health Organization. WHO Coronavirus disease (COVID-19) Dashboard. Updated 13 May 2020. Accessed 14 May 2020. Available from: </w:t>
      </w:r>
      <w:hyperlink r:id="rId13" w:history="1">
        <w:r w:rsidRPr="00346942">
          <w:rPr>
            <w:rStyle w:val="Hyperlink"/>
            <w:rFonts w:ascii="Times New Roman" w:hAnsi="Times New Roman" w:cs="Times New Roman"/>
            <w:sz w:val="24"/>
            <w:szCs w:val="24"/>
          </w:rPr>
          <w:t>https://covid19.who.int/</w:t>
        </w:r>
      </w:hyperlink>
      <w:r>
        <w:rPr>
          <w:rFonts w:ascii="Times New Roman" w:hAnsi="Times New Roman" w:cs="Times New Roman"/>
          <w:sz w:val="24"/>
          <w:szCs w:val="24"/>
        </w:rPr>
        <w:t xml:space="preserve">  </w:t>
      </w:r>
    </w:p>
    <w:p w14:paraId="6B907CE7" w14:textId="530F3886"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Institute of Medicine (US) Forum on Microbial Threats; </w:t>
      </w:r>
      <w:proofErr w:type="spellStart"/>
      <w:r w:rsidRPr="007E16C3">
        <w:rPr>
          <w:rFonts w:ascii="Times New Roman" w:hAnsi="Times New Roman" w:cs="Times New Roman"/>
          <w:sz w:val="24"/>
          <w:szCs w:val="24"/>
        </w:rPr>
        <w:t>Knobler</w:t>
      </w:r>
      <w:proofErr w:type="spellEnd"/>
      <w:r w:rsidRPr="007E16C3">
        <w:rPr>
          <w:rFonts w:ascii="Times New Roman" w:hAnsi="Times New Roman" w:cs="Times New Roman"/>
          <w:sz w:val="24"/>
          <w:szCs w:val="24"/>
        </w:rPr>
        <w:t xml:space="preserve"> S, Mahmoud A, Lemon S, et al., editors. Learning from SARS: Preparing for the Next Disease Outbreak: Workshop Summary. Washington (DC): National Academies Press (US); 2004. OVERVIEW OF THE SARS EPIDEMIC. Available from: </w:t>
      </w:r>
      <w:hyperlink r:id="rId14" w:history="1">
        <w:r w:rsidRPr="007E16C3">
          <w:rPr>
            <w:rStyle w:val="Hyperlink"/>
            <w:rFonts w:ascii="Times New Roman" w:hAnsi="Times New Roman" w:cs="Times New Roman"/>
            <w:sz w:val="24"/>
            <w:szCs w:val="24"/>
          </w:rPr>
          <w:t>https://www.ncbi.nlm.nih.gov/books/NBK92478/</w:t>
        </w:r>
      </w:hyperlink>
    </w:p>
    <w:p w14:paraId="21148DE0"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Wang M, Cao R, Zhang L, et al. Remdesivir and chloroquine effectively inhibit the recently emerged novel coronavirus (2019-nCoV) in vitro. Cell Res. 2020;30(3):269‐271.</w:t>
      </w:r>
    </w:p>
    <w:p w14:paraId="2C9389D7"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Goel</w:t>
      </w:r>
      <w:proofErr w:type="spellEnd"/>
      <w:r w:rsidRPr="007E16C3">
        <w:rPr>
          <w:rFonts w:ascii="Times New Roman" w:hAnsi="Times New Roman" w:cs="Times New Roman"/>
          <w:sz w:val="24"/>
          <w:szCs w:val="24"/>
        </w:rPr>
        <w:t xml:space="preserve"> P, </w:t>
      </w:r>
      <w:proofErr w:type="spellStart"/>
      <w:r w:rsidRPr="007E16C3">
        <w:rPr>
          <w:rFonts w:ascii="Times New Roman" w:hAnsi="Times New Roman" w:cs="Times New Roman"/>
          <w:sz w:val="24"/>
          <w:szCs w:val="24"/>
        </w:rPr>
        <w:t>Gerriets</w:t>
      </w:r>
      <w:proofErr w:type="spellEnd"/>
      <w:r w:rsidRPr="007E16C3">
        <w:rPr>
          <w:rFonts w:ascii="Times New Roman" w:hAnsi="Times New Roman" w:cs="Times New Roman"/>
          <w:sz w:val="24"/>
          <w:szCs w:val="24"/>
        </w:rPr>
        <w:t xml:space="preserve"> V. Chloroquine. [Updated 2019 Dec 5]. In: </w:t>
      </w:r>
      <w:proofErr w:type="spellStart"/>
      <w:r w:rsidRPr="007E16C3">
        <w:rPr>
          <w:rFonts w:ascii="Times New Roman" w:hAnsi="Times New Roman" w:cs="Times New Roman"/>
          <w:sz w:val="24"/>
          <w:szCs w:val="24"/>
        </w:rPr>
        <w:t>StatPearls</w:t>
      </w:r>
      <w:proofErr w:type="spellEnd"/>
      <w:r w:rsidRPr="007E16C3">
        <w:rPr>
          <w:rFonts w:ascii="Times New Roman" w:hAnsi="Times New Roman" w:cs="Times New Roman"/>
          <w:sz w:val="24"/>
          <w:szCs w:val="24"/>
        </w:rPr>
        <w:t xml:space="preserve"> [Internet]. Treasure Island (FL): </w:t>
      </w:r>
      <w:proofErr w:type="spellStart"/>
      <w:r w:rsidRPr="007E16C3">
        <w:rPr>
          <w:rFonts w:ascii="Times New Roman" w:hAnsi="Times New Roman" w:cs="Times New Roman"/>
          <w:sz w:val="24"/>
          <w:szCs w:val="24"/>
        </w:rPr>
        <w:t>StatPearls</w:t>
      </w:r>
      <w:proofErr w:type="spellEnd"/>
      <w:r w:rsidRPr="007E16C3">
        <w:rPr>
          <w:rFonts w:ascii="Times New Roman" w:hAnsi="Times New Roman" w:cs="Times New Roman"/>
          <w:sz w:val="24"/>
          <w:szCs w:val="24"/>
        </w:rPr>
        <w:t xml:space="preserve"> Publishing; 2020 Jan-. Available from: </w:t>
      </w:r>
      <w:hyperlink r:id="rId15" w:history="1">
        <w:r w:rsidRPr="007E16C3">
          <w:rPr>
            <w:rStyle w:val="Hyperlink"/>
            <w:rFonts w:ascii="Times New Roman" w:hAnsi="Times New Roman" w:cs="Times New Roman"/>
            <w:sz w:val="24"/>
            <w:szCs w:val="24"/>
          </w:rPr>
          <w:t>https://www.ncbi.nlm.nih.gov/books/NBK551512/</w:t>
        </w:r>
      </w:hyperlink>
    </w:p>
    <w:p w14:paraId="331BD12D"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Park TY, Jang Y, Kim W, Shin J, </w:t>
      </w:r>
      <w:proofErr w:type="spellStart"/>
      <w:r w:rsidRPr="007E16C3">
        <w:rPr>
          <w:rFonts w:ascii="Times New Roman" w:hAnsi="Times New Roman" w:cs="Times New Roman"/>
          <w:sz w:val="24"/>
          <w:szCs w:val="24"/>
        </w:rPr>
        <w:t>Toh</w:t>
      </w:r>
      <w:proofErr w:type="spellEnd"/>
      <w:r w:rsidRPr="007E16C3">
        <w:rPr>
          <w:rFonts w:ascii="Times New Roman" w:hAnsi="Times New Roman" w:cs="Times New Roman"/>
          <w:sz w:val="24"/>
          <w:szCs w:val="24"/>
        </w:rPr>
        <w:t xml:space="preserve"> HT, Kim CH, Yoon HS, Leblanc P, Kim KS. Chloroquine modulates inflammatory autoimmune responses through Nurr1 in autoimmune diseases. Sci Rep. 2019 Oct 29;9(1):15559.</w:t>
      </w:r>
    </w:p>
    <w:p w14:paraId="4D347D8B"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Yam JC, Kwok AK. Ocular toxicity of hydroxychloroquine. Hong Kong Med J. 2006 Aug;12(4):294-304</w:t>
      </w:r>
    </w:p>
    <w:p w14:paraId="71C1214C"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Braga CB, Martins AC, </w:t>
      </w:r>
      <w:proofErr w:type="spellStart"/>
      <w:r w:rsidRPr="007E16C3">
        <w:rPr>
          <w:rFonts w:ascii="Times New Roman" w:hAnsi="Times New Roman" w:cs="Times New Roman"/>
          <w:sz w:val="24"/>
          <w:szCs w:val="24"/>
        </w:rPr>
        <w:t>Cayotopa</w:t>
      </w:r>
      <w:proofErr w:type="spellEnd"/>
      <w:r w:rsidRPr="007E16C3">
        <w:rPr>
          <w:rFonts w:ascii="Times New Roman" w:hAnsi="Times New Roman" w:cs="Times New Roman"/>
          <w:sz w:val="24"/>
          <w:szCs w:val="24"/>
        </w:rPr>
        <w:t xml:space="preserve"> AD, Klein WW, Schlosser AR, da Silva AF, de Souza MN, Andrade BW, </w:t>
      </w:r>
      <w:proofErr w:type="spellStart"/>
      <w:r w:rsidRPr="007E16C3">
        <w:rPr>
          <w:rFonts w:ascii="Times New Roman" w:hAnsi="Times New Roman" w:cs="Times New Roman"/>
          <w:sz w:val="24"/>
          <w:szCs w:val="24"/>
        </w:rPr>
        <w:t>Filgueira-Júnior</w:t>
      </w:r>
      <w:proofErr w:type="spellEnd"/>
      <w:r w:rsidRPr="007E16C3">
        <w:rPr>
          <w:rFonts w:ascii="Times New Roman" w:hAnsi="Times New Roman" w:cs="Times New Roman"/>
          <w:sz w:val="24"/>
          <w:szCs w:val="24"/>
        </w:rPr>
        <w:t xml:space="preserve"> JA, Pinto </w:t>
      </w:r>
      <w:proofErr w:type="spellStart"/>
      <w:r w:rsidRPr="007E16C3">
        <w:rPr>
          <w:rFonts w:ascii="Times New Roman" w:hAnsi="Times New Roman" w:cs="Times New Roman"/>
          <w:sz w:val="24"/>
          <w:szCs w:val="24"/>
        </w:rPr>
        <w:t>Wde</w:t>
      </w:r>
      <w:proofErr w:type="spellEnd"/>
      <w:r w:rsidRPr="007E16C3">
        <w:rPr>
          <w:rFonts w:ascii="Times New Roman" w:hAnsi="Times New Roman" w:cs="Times New Roman"/>
          <w:sz w:val="24"/>
          <w:szCs w:val="24"/>
        </w:rPr>
        <w:t xml:space="preserve"> J, da Silva-Nunes M. Side Effects of Chloroquine and Primaquine and Symptom Reduction in Malaria Endemic Area (</w:t>
      </w:r>
      <w:proofErr w:type="spellStart"/>
      <w:r w:rsidRPr="007E16C3">
        <w:rPr>
          <w:rFonts w:ascii="Times New Roman" w:hAnsi="Times New Roman" w:cs="Times New Roman"/>
          <w:sz w:val="24"/>
          <w:szCs w:val="24"/>
        </w:rPr>
        <w:t>Mâncio</w:t>
      </w:r>
      <w:proofErr w:type="spellEnd"/>
      <w:r w:rsidRPr="007E16C3">
        <w:rPr>
          <w:rFonts w:ascii="Times New Roman" w:hAnsi="Times New Roman" w:cs="Times New Roman"/>
          <w:sz w:val="24"/>
          <w:szCs w:val="24"/>
        </w:rPr>
        <w:t xml:space="preserve"> Lima, Acre, Brazil). </w:t>
      </w:r>
      <w:proofErr w:type="spellStart"/>
      <w:r w:rsidRPr="007E16C3">
        <w:rPr>
          <w:rFonts w:ascii="Times New Roman" w:hAnsi="Times New Roman" w:cs="Times New Roman"/>
          <w:sz w:val="24"/>
          <w:szCs w:val="24"/>
        </w:rPr>
        <w:t>Interdiscip</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Perspect</w:t>
      </w:r>
      <w:proofErr w:type="spellEnd"/>
      <w:r w:rsidRPr="007E16C3">
        <w:rPr>
          <w:rFonts w:ascii="Times New Roman" w:hAnsi="Times New Roman" w:cs="Times New Roman"/>
          <w:sz w:val="24"/>
          <w:szCs w:val="24"/>
        </w:rPr>
        <w:t xml:space="preserve"> Infect Dis. 2015;2015:346853</w:t>
      </w:r>
    </w:p>
    <w:p w14:paraId="166960EF"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Haeusler</w:t>
      </w:r>
      <w:proofErr w:type="spellEnd"/>
      <w:r w:rsidRPr="007E16C3">
        <w:rPr>
          <w:rFonts w:ascii="Times New Roman" w:hAnsi="Times New Roman" w:cs="Times New Roman"/>
          <w:sz w:val="24"/>
          <w:szCs w:val="24"/>
        </w:rPr>
        <w:t xml:space="preserve"> IL, Chan XHS, </w:t>
      </w:r>
      <w:proofErr w:type="spellStart"/>
      <w:r w:rsidRPr="007E16C3">
        <w:rPr>
          <w:rFonts w:ascii="Times New Roman" w:hAnsi="Times New Roman" w:cs="Times New Roman"/>
          <w:sz w:val="24"/>
          <w:szCs w:val="24"/>
        </w:rPr>
        <w:t>Guérin</w:t>
      </w:r>
      <w:proofErr w:type="spellEnd"/>
      <w:r w:rsidRPr="007E16C3">
        <w:rPr>
          <w:rFonts w:ascii="Times New Roman" w:hAnsi="Times New Roman" w:cs="Times New Roman"/>
          <w:sz w:val="24"/>
          <w:szCs w:val="24"/>
        </w:rPr>
        <w:t xml:space="preserve"> PJ, White NJ. The arrhythmogenic cardiotoxicity of the quinoline and structurally related antimalarial drugs: a systematic review. BMC Med. 2018;16(1):200. Published 2018 Nov 7.</w:t>
      </w:r>
    </w:p>
    <w:p w14:paraId="63B86B1E"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Teixeira</w:t>
      </w:r>
      <w:proofErr w:type="spellEnd"/>
      <w:r w:rsidRPr="007E16C3">
        <w:rPr>
          <w:rFonts w:ascii="Times New Roman" w:hAnsi="Times New Roman" w:cs="Times New Roman"/>
          <w:sz w:val="24"/>
          <w:szCs w:val="24"/>
        </w:rPr>
        <w:t xml:space="preserve"> RA, </w:t>
      </w:r>
      <w:proofErr w:type="spellStart"/>
      <w:r w:rsidRPr="007E16C3">
        <w:rPr>
          <w:rFonts w:ascii="Times New Roman" w:hAnsi="Times New Roman" w:cs="Times New Roman"/>
          <w:sz w:val="24"/>
          <w:szCs w:val="24"/>
        </w:rPr>
        <w:t>Borba</w:t>
      </w:r>
      <w:proofErr w:type="spellEnd"/>
      <w:r w:rsidRPr="007E16C3">
        <w:rPr>
          <w:rFonts w:ascii="Times New Roman" w:hAnsi="Times New Roman" w:cs="Times New Roman"/>
          <w:sz w:val="24"/>
          <w:szCs w:val="24"/>
        </w:rPr>
        <w:t xml:space="preserve"> EF, </w:t>
      </w:r>
      <w:proofErr w:type="spellStart"/>
      <w:r w:rsidRPr="007E16C3">
        <w:rPr>
          <w:rFonts w:ascii="Times New Roman" w:hAnsi="Times New Roman" w:cs="Times New Roman"/>
          <w:sz w:val="24"/>
          <w:szCs w:val="24"/>
        </w:rPr>
        <w:t>Pedrosa</w:t>
      </w:r>
      <w:proofErr w:type="spellEnd"/>
      <w:r w:rsidRPr="007E16C3">
        <w:rPr>
          <w:rFonts w:ascii="Times New Roman" w:hAnsi="Times New Roman" w:cs="Times New Roman"/>
          <w:sz w:val="24"/>
          <w:szCs w:val="24"/>
        </w:rPr>
        <w:t xml:space="preserve"> A, et al. Evidence for cardiac safety and antiarrhythmic potential of chloroquine in systemic lupus erythematosus. </w:t>
      </w:r>
      <w:proofErr w:type="spellStart"/>
      <w:r w:rsidRPr="007E16C3">
        <w:rPr>
          <w:rFonts w:ascii="Times New Roman" w:hAnsi="Times New Roman" w:cs="Times New Roman"/>
          <w:sz w:val="24"/>
          <w:szCs w:val="24"/>
        </w:rPr>
        <w:t>Europace</w:t>
      </w:r>
      <w:proofErr w:type="spellEnd"/>
      <w:r w:rsidRPr="007E16C3">
        <w:rPr>
          <w:rFonts w:ascii="Times New Roman" w:hAnsi="Times New Roman" w:cs="Times New Roman"/>
          <w:sz w:val="24"/>
          <w:szCs w:val="24"/>
        </w:rPr>
        <w:t>. 2014;16(6):887‐892.</w:t>
      </w:r>
    </w:p>
    <w:p w14:paraId="34F243E0"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Yang F, Hanon S, Lam P, Schweitzer P. Quinidine revisited. Am. J. Med. 2009 Apr;122(4):317-21.</w:t>
      </w:r>
    </w:p>
    <w:p w14:paraId="4D22CA61"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Jorge A, Ung C, Young LH, </w:t>
      </w:r>
      <w:proofErr w:type="spellStart"/>
      <w:r w:rsidRPr="007E16C3">
        <w:rPr>
          <w:rFonts w:ascii="Times New Roman" w:hAnsi="Times New Roman" w:cs="Times New Roman"/>
          <w:sz w:val="24"/>
          <w:szCs w:val="24"/>
        </w:rPr>
        <w:t>Melles</w:t>
      </w:r>
      <w:proofErr w:type="spellEnd"/>
      <w:r w:rsidRPr="007E16C3">
        <w:rPr>
          <w:rFonts w:ascii="Times New Roman" w:hAnsi="Times New Roman" w:cs="Times New Roman"/>
          <w:sz w:val="24"/>
          <w:szCs w:val="24"/>
        </w:rPr>
        <w:t xml:space="preserve"> RB, Choi HK. Hydroxychloroquine retinopathy - implications of research advances for rheumatology care. Nat Rev </w:t>
      </w:r>
      <w:proofErr w:type="spellStart"/>
      <w:r w:rsidRPr="007E16C3">
        <w:rPr>
          <w:rFonts w:ascii="Times New Roman" w:hAnsi="Times New Roman" w:cs="Times New Roman"/>
          <w:sz w:val="24"/>
          <w:szCs w:val="24"/>
        </w:rPr>
        <w:t>Rheumatol</w:t>
      </w:r>
      <w:proofErr w:type="spellEnd"/>
      <w:r w:rsidRPr="007E16C3">
        <w:rPr>
          <w:rFonts w:ascii="Times New Roman" w:hAnsi="Times New Roman" w:cs="Times New Roman"/>
          <w:sz w:val="24"/>
          <w:szCs w:val="24"/>
        </w:rPr>
        <w:t>. 2018 Dec;14(12):693-703.</w:t>
      </w:r>
    </w:p>
    <w:p w14:paraId="5D66C6C0" w14:textId="77777777" w:rsidR="0073303A" w:rsidRPr="007E16C3" w:rsidRDefault="0073303A"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Joyce E, Fabre A, Mahon N. Hydroxychloroquine cardiotoxicity presenting as a rapidly evolving biventricular cardiomyopathy: key diagnostic features and literature review. Eur Heart J Acute Cardiovasc Care. 2013 Mar;2(1):77-83.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10.1177/2048872612471215.</w:t>
      </w:r>
    </w:p>
    <w:p w14:paraId="4ABADB8E"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Pereira BB. Challenges and cares to promote rational use of chloroquine and hydroxychloroquine in the management of coronavirus disease 2019 (COVID-19) pandemic: a timely review. J </w:t>
      </w:r>
      <w:proofErr w:type="spellStart"/>
      <w:r w:rsidRPr="007E16C3">
        <w:rPr>
          <w:rFonts w:ascii="Times New Roman" w:hAnsi="Times New Roman" w:cs="Times New Roman"/>
          <w:sz w:val="24"/>
          <w:szCs w:val="24"/>
        </w:rPr>
        <w:t>Toxicol</w:t>
      </w:r>
      <w:proofErr w:type="spellEnd"/>
      <w:r w:rsidRPr="007E16C3">
        <w:rPr>
          <w:rFonts w:ascii="Times New Roman" w:hAnsi="Times New Roman" w:cs="Times New Roman"/>
          <w:sz w:val="24"/>
          <w:szCs w:val="24"/>
        </w:rPr>
        <w:t xml:space="preserve"> Environ Health B </w:t>
      </w:r>
      <w:proofErr w:type="spellStart"/>
      <w:r w:rsidRPr="007E16C3">
        <w:rPr>
          <w:rFonts w:ascii="Times New Roman" w:hAnsi="Times New Roman" w:cs="Times New Roman"/>
          <w:sz w:val="24"/>
          <w:szCs w:val="24"/>
        </w:rPr>
        <w:t>Crit</w:t>
      </w:r>
      <w:proofErr w:type="spellEnd"/>
      <w:r w:rsidRPr="007E16C3">
        <w:rPr>
          <w:rFonts w:ascii="Times New Roman" w:hAnsi="Times New Roman" w:cs="Times New Roman"/>
          <w:sz w:val="24"/>
          <w:szCs w:val="24"/>
        </w:rPr>
        <w:t xml:space="preserve"> Rev. 2020;23(4):177‐181.</w:t>
      </w:r>
    </w:p>
    <w:p w14:paraId="7D85BB23"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Izmirly</w:t>
      </w:r>
      <w:proofErr w:type="spellEnd"/>
      <w:r w:rsidRPr="007E16C3">
        <w:rPr>
          <w:rFonts w:ascii="Times New Roman" w:hAnsi="Times New Roman" w:cs="Times New Roman"/>
          <w:sz w:val="24"/>
          <w:szCs w:val="24"/>
        </w:rPr>
        <w:t xml:space="preserve"> PM, </w:t>
      </w:r>
      <w:proofErr w:type="spellStart"/>
      <w:r w:rsidRPr="007E16C3">
        <w:rPr>
          <w:rFonts w:ascii="Times New Roman" w:hAnsi="Times New Roman" w:cs="Times New Roman"/>
          <w:sz w:val="24"/>
          <w:szCs w:val="24"/>
        </w:rPr>
        <w:t>Costedoat</w:t>
      </w:r>
      <w:proofErr w:type="spellEnd"/>
      <w:r w:rsidRPr="007E16C3">
        <w:rPr>
          <w:rFonts w:ascii="Times New Roman" w:hAnsi="Times New Roman" w:cs="Times New Roman"/>
          <w:sz w:val="24"/>
          <w:szCs w:val="24"/>
        </w:rPr>
        <w:t xml:space="preserve">-Chalumeau N, </w:t>
      </w:r>
      <w:proofErr w:type="spellStart"/>
      <w:r w:rsidRPr="007E16C3">
        <w:rPr>
          <w:rFonts w:ascii="Times New Roman" w:hAnsi="Times New Roman" w:cs="Times New Roman"/>
          <w:sz w:val="24"/>
          <w:szCs w:val="24"/>
        </w:rPr>
        <w:t>Pisoni</w:t>
      </w:r>
      <w:proofErr w:type="spellEnd"/>
      <w:r w:rsidRPr="007E16C3">
        <w:rPr>
          <w:rFonts w:ascii="Times New Roman" w:hAnsi="Times New Roman" w:cs="Times New Roman"/>
          <w:sz w:val="24"/>
          <w:szCs w:val="24"/>
        </w:rPr>
        <w:t xml:space="preserve"> CN, </w:t>
      </w:r>
      <w:proofErr w:type="spellStart"/>
      <w:r w:rsidRPr="007E16C3">
        <w:rPr>
          <w:rFonts w:ascii="Times New Roman" w:hAnsi="Times New Roman" w:cs="Times New Roman"/>
          <w:sz w:val="24"/>
          <w:szCs w:val="24"/>
        </w:rPr>
        <w:t>Khamashta</w:t>
      </w:r>
      <w:proofErr w:type="spellEnd"/>
      <w:r w:rsidRPr="007E16C3">
        <w:rPr>
          <w:rFonts w:ascii="Times New Roman" w:hAnsi="Times New Roman" w:cs="Times New Roman"/>
          <w:sz w:val="24"/>
          <w:szCs w:val="24"/>
        </w:rPr>
        <w:t xml:space="preserve"> MA, Kim MY, Saxena A, Friedman D, Llanos C, </w:t>
      </w:r>
      <w:proofErr w:type="spellStart"/>
      <w:r w:rsidRPr="007E16C3">
        <w:rPr>
          <w:rFonts w:ascii="Times New Roman" w:hAnsi="Times New Roman" w:cs="Times New Roman"/>
          <w:sz w:val="24"/>
          <w:szCs w:val="24"/>
        </w:rPr>
        <w:t>Piette</w:t>
      </w:r>
      <w:proofErr w:type="spellEnd"/>
      <w:r w:rsidRPr="007E16C3">
        <w:rPr>
          <w:rFonts w:ascii="Times New Roman" w:hAnsi="Times New Roman" w:cs="Times New Roman"/>
          <w:sz w:val="24"/>
          <w:szCs w:val="24"/>
        </w:rPr>
        <w:t xml:space="preserve"> JC, </w:t>
      </w:r>
      <w:proofErr w:type="spellStart"/>
      <w:r w:rsidRPr="007E16C3">
        <w:rPr>
          <w:rFonts w:ascii="Times New Roman" w:hAnsi="Times New Roman" w:cs="Times New Roman"/>
          <w:sz w:val="24"/>
          <w:szCs w:val="24"/>
        </w:rPr>
        <w:t>Buyon</w:t>
      </w:r>
      <w:proofErr w:type="spellEnd"/>
      <w:r w:rsidRPr="007E16C3">
        <w:rPr>
          <w:rFonts w:ascii="Times New Roman" w:hAnsi="Times New Roman" w:cs="Times New Roman"/>
          <w:sz w:val="24"/>
          <w:szCs w:val="24"/>
        </w:rPr>
        <w:t xml:space="preserve"> JP. Maternal use of hydroxychloroquine is associated with a reduced risk of recurrent anti-SSA/Ro-antibody-associated cardiac manifestations of neonatal lupus. Circulation. 2012 Jul 3; 126(1):76-82.</w:t>
      </w:r>
    </w:p>
    <w:p w14:paraId="0E6924C7"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lastRenderedPageBreak/>
        <w:t xml:space="preserve">Singh AK, Singh A, Shaikh A, Singh R, </w:t>
      </w:r>
      <w:proofErr w:type="spellStart"/>
      <w:r w:rsidRPr="007E16C3">
        <w:rPr>
          <w:rFonts w:ascii="Times New Roman" w:hAnsi="Times New Roman" w:cs="Times New Roman"/>
          <w:sz w:val="24"/>
          <w:szCs w:val="24"/>
        </w:rPr>
        <w:t>Misra</w:t>
      </w:r>
      <w:proofErr w:type="spellEnd"/>
      <w:r w:rsidRPr="007E16C3">
        <w:rPr>
          <w:rFonts w:ascii="Times New Roman" w:hAnsi="Times New Roman" w:cs="Times New Roman"/>
          <w:sz w:val="24"/>
          <w:szCs w:val="24"/>
        </w:rPr>
        <w:t xml:space="preserve"> A. Chloroquine and hydroxychloroquine in the treatment of COVID-19 with or without diabetes: A systematic search and a narrative review with a special reference to India and other developing countries. Diabetes </w:t>
      </w:r>
      <w:proofErr w:type="spellStart"/>
      <w:r w:rsidRPr="007E16C3">
        <w:rPr>
          <w:rFonts w:ascii="Times New Roman" w:hAnsi="Times New Roman" w:cs="Times New Roman"/>
          <w:sz w:val="24"/>
          <w:szCs w:val="24"/>
        </w:rPr>
        <w:t>Metab</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Syndr</w:t>
      </w:r>
      <w:proofErr w:type="spellEnd"/>
      <w:r w:rsidRPr="007E16C3">
        <w:rPr>
          <w:rFonts w:ascii="Times New Roman" w:hAnsi="Times New Roman" w:cs="Times New Roman"/>
          <w:sz w:val="24"/>
          <w:szCs w:val="24"/>
        </w:rPr>
        <w:t>. 2020;14(3):241‐246.</w:t>
      </w:r>
    </w:p>
    <w:p w14:paraId="72B4B1E5"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Zhou D, Dai SM, Tong Q. COVID-19: a recommendation to examine the effect of hydroxychloroquine in preventing infection and progression [published online ahead of print, 2020 Mar 20]. J </w:t>
      </w:r>
      <w:proofErr w:type="spellStart"/>
      <w:r w:rsidRPr="007E16C3">
        <w:rPr>
          <w:rFonts w:ascii="Times New Roman" w:hAnsi="Times New Roman" w:cs="Times New Roman"/>
          <w:sz w:val="24"/>
          <w:szCs w:val="24"/>
        </w:rPr>
        <w:t>Antimicrob</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Chemother</w:t>
      </w:r>
      <w:proofErr w:type="spellEnd"/>
      <w:r w:rsidRPr="007E16C3">
        <w:rPr>
          <w:rFonts w:ascii="Times New Roman" w:hAnsi="Times New Roman" w:cs="Times New Roman"/>
          <w:sz w:val="24"/>
          <w:szCs w:val="24"/>
        </w:rPr>
        <w:t>. 2020</w:t>
      </w:r>
      <w:proofErr w:type="gramStart"/>
      <w:r w:rsidRPr="007E16C3">
        <w:rPr>
          <w:rFonts w:ascii="Times New Roman" w:hAnsi="Times New Roman" w:cs="Times New Roman"/>
          <w:sz w:val="24"/>
          <w:szCs w:val="24"/>
        </w:rPr>
        <w:t>;dkaa114</w:t>
      </w:r>
      <w:proofErr w:type="gramEnd"/>
      <w:r w:rsidRPr="007E16C3">
        <w:rPr>
          <w:rFonts w:ascii="Times New Roman" w:hAnsi="Times New Roman" w:cs="Times New Roman"/>
          <w:sz w:val="24"/>
          <w:szCs w:val="24"/>
        </w:rPr>
        <w:t>.</w:t>
      </w:r>
    </w:p>
    <w:p w14:paraId="19198299"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Principi</w:t>
      </w:r>
      <w:proofErr w:type="spellEnd"/>
      <w:r w:rsidRPr="007E16C3">
        <w:rPr>
          <w:rFonts w:ascii="Times New Roman" w:hAnsi="Times New Roman" w:cs="Times New Roman"/>
          <w:sz w:val="24"/>
          <w:szCs w:val="24"/>
        </w:rPr>
        <w:t xml:space="preserve"> N, Esposito S. Chloroquine or hydroxychloroquine for prophylaxis of COVID-19 [published online ahead of print, 2020 Apr 17]. Lancet Infect Dis. 2020</w:t>
      </w:r>
      <w:proofErr w:type="gramStart"/>
      <w:r w:rsidRPr="007E16C3">
        <w:rPr>
          <w:rFonts w:ascii="Times New Roman" w:hAnsi="Times New Roman" w:cs="Times New Roman"/>
          <w:sz w:val="24"/>
          <w:szCs w:val="24"/>
        </w:rPr>
        <w:t>;S1473</w:t>
      </w:r>
      <w:proofErr w:type="gramEnd"/>
      <w:r w:rsidRPr="007E16C3">
        <w:rPr>
          <w:rFonts w:ascii="Times New Roman" w:hAnsi="Times New Roman" w:cs="Times New Roman"/>
          <w:sz w:val="24"/>
          <w:szCs w:val="24"/>
        </w:rPr>
        <w:t>-3099(20)30296-6. doi:10.1016/S1473-3099(20)30296-6</w:t>
      </w:r>
    </w:p>
    <w:p w14:paraId="02B3EA59"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Shah S, Das S, Jain A, </w:t>
      </w:r>
      <w:proofErr w:type="spellStart"/>
      <w:r w:rsidRPr="007E16C3">
        <w:rPr>
          <w:rFonts w:ascii="Times New Roman" w:hAnsi="Times New Roman" w:cs="Times New Roman"/>
          <w:sz w:val="24"/>
          <w:szCs w:val="24"/>
        </w:rPr>
        <w:t>Misra</w:t>
      </w:r>
      <w:proofErr w:type="spellEnd"/>
      <w:r w:rsidRPr="007E16C3">
        <w:rPr>
          <w:rFonts w:ascii="Times New Roman" w:hAnsi="Times New Roman" w:cs="Times New Roman"/>
          <w:sz w:val="24"/>
          <w:szCs w:val="24"/>
        </w:rPr>
        <w:t xml:space="preserve"> DP, </w:t>
      </w:r>
      <w:proofErr w:type="spellStart"/>
      <w:r w:rsidRPr="007E16C3">
        <w:rPr>
          <w:rFonts w:ascii="Times New Roman" w:hAnsi="Times New Roman" w:cs="Times New Roman"/>
          <w:sz w:val="24"/>
          <w:szCs w:val="24"/>
        </w:rPr>
        <w:t>Negi</w:t>
      </w:r>
      <w:proofErr w:type="spellEnd"/>
      <w:r w:rsidRPr="007E16C3">
        <w:rPr>
          <w:rFonts w:ascii="Times New Roman" w:hAnsi="Times New Roman" w:cs="Times New Roman"/>
          <w:sz w:val="24"/>
          <w:szCs w:val="24"/>
        </w:rPr>
        <w:t xml:space="preserve"> VS. A systematic review of the prophylactic role of chloroquine and hydroxychloroquine in coronavirus disease-19 (COVID-19) [published online ahead of print, 2020 Apr 13]. Int J Rheum Dis. 2020;10.1111/1756-185X.13842.</w:t>
      </w:r>
    </w:p>
    <w:p w14:paraId="4B3205BD"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Abena</w:t>
      </w:r>
      <w:proofErr w:type="spellEnd"/>
      <w:r w:rsidRPr="007E16C3">
        <w:rPr>
          <w:rFonts w:ascii="Times New Roman" w:hAnsi="Times New Roman" w:cs="Times New Roman"/>
          <w:sz w:val="24"/>
          <w:szCs w:val="24"/>
        </w:rPr>
        <w:t xml:space="preserve"> PM, </w:t>
      </w:r>
      <w:proofErr w:type="spellStart"/>
      <w:r w:rsidRPr="007E16C3">
        <w:rPr>
          <w:rFonts w:ascii="Times New Roman" w:hAnsi="Times New Roman" w:cs="Times New Roman"/>
          <w:sz w:val="24"/>
          <w:szCs w:val="24"/>
        </w:rPr>
        <w:t>Decloedt</w:t>
      </w:r>
      <w:proofErr w:type="spellEnd"/>
      <w:r w:rsidRPr="007E16C3">
        <w:rPr>
          <w:rFonts w:ascii="Times New Roman" w:hAnsi="Times New Roman" w:cs="Times New Roman"/>
          <w:sz w:val="24"/>
          <w:szCs w:val="24"/>
        </w:rPr>
        <w:t xml:space="preserve"> EH, </w:t>
      </w:r>
      <w:proofErr w:type="spellStart"/>
      <w:r w:rsidRPr="007E16C3">
        <w:rPr>
          <w:rFonts w:ascii="Times New Roman" w:hAnsi="Times New Roman" w:cs="Times New Roman"/>
          <w:sz w:val="24"/>
          <w:szCs w:val="24"/>
        </w:rPr>
        <w:t>Bottieau</w:t>
      </w:r>
      <w:proofErr w:type="spellEnd"/>
      <w:r w:rsidRPr="007E16C3">
        <w:rPr>
          <w:rFonts w:ascii="Times New Roman" w:hAnsi="Times New Roman" w:cs="Times New Roman"/>
          <w:sz w:val="24"/>
          <w:szCs w:val="24"/>
        </w:rPr>
        <w:t xml:space="preserve"> E, et al. Chloroquine and Hydroxychloroquine for the Prevention or Treatment of Novel Coronavirus Disease (COVID-19) in Africa: Caution for Inappropriate Off-Label Use in Healthcare Settings [published online ahead of print, 2020 Apr 22]. Am J Trop Med </w:t>
      </w:r>
      <w:proofErr w:type="spellStart"/>
      <w:r w:rsidRPr="007E16C3">
        <w:rPr>
          <w:rFonts w:ascii="Times New Roman" w:hAnsi="Times New Roman" w:cs="Times New Roman"/>
          <w:sz w:val="24"/>
          <w:szCs w:val="24"/>
        </w:rPr>
        <w:t>Hyg</w:t>
      </w:r>
      <w:proofErr w:type="spellEnd"/>
      <w:r w:rsidRPr="007E16C3">
        <w:rPr>
          <w:rFonts w:ascii="Times New Roman" w:hAnsi="Times New Roman" w:cs="Times New Roman"/>
          <w:sz w:val="24"/>
          <w:szCs w:val="24"/>
        </w:rPr>
        <w:t>. 2020;10.4269/ajtmh.20-0290.</w:t>
      </w:r>
    </w:p>
    <w:p w14:paraId="59130059"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Vastarella</w:t>
      </w:r>
      <w:proofErr w:type="spellEnd"/>
      <w:r w:rsidRPr="007E16C3">
        <w:rPr>
          <w:rFonts w:ascii="Times New Roman" w:hAnsi="Times New Roman" w:cs="Times New Roman"/>
          <w:sz w:val="24"/>
          <w:szCs w:val="24"/>
        </w:rPr>
        <w:t xml:space="preserve"> M, </w:t>
      </w:r>
      <w:proofErr w:type="spellStart"/>
      <w:r w:rsidRPr="007E16C3">
        <w:rPr>
          <w:rFonts w:ascii="Times New Roman" w:hAnsi="Times New Roman" w:cs="Times New Roman"/>
          <w:sz w:val="24"/>
          <w:szCs w:val="24"/>
        </w:rPr>
        <w:t>Patrì</w:t>
      </w:r>
      <w:proofErr w:type="spellEnd"/>
      <w:r w:rsidRPr="007E16C3">
        <w:rPr>
          <w:rFonts w:ascii="Times New Roman" w:hAnsi="Times New Roman" w:cs="Times New Roman"/>
          <w:sz w:val="24"/>
          <w:szCs w:val="24"/>
        </w:rPr>
        <w:t xml:space="preserve"> A, Annunziata MC, et al. Can hydroxychloroquine be useful in the prevention of COVID-19? An Italian survey in dermatological and rheumatological patients already under treatment [published online ahead of print, 2020 Apr 30]. J Am </w:t>
      </w:r>
      <w:proofErr w:type="spellStart"/>
      <w:r w:rsidRPr="007E16C3">
        <w:rPr>
          <w:rFonts w:ascii="Times New Roman" w:hAnsi="Times New Roman" w:cs="Times New Roman"/>
          <w:sz w:val="24"/>
          <w:szCs w:val="24"/>
        </w:rPr>
        <w:t>Acad</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Dermatol</w:t>
      </w:r>
      <w:proofErr w:type="spellEnd"/>
      <w:r w:rsidRPr="007E16C3">
        <w:rPr>
          <w:rFonts w:ascii="Times New Roman" w:hAnsi="Times New Roman" w:cs="Times New Roman"/>
          <w:sz w:val="24"/>
          <w:szCs w:val="24"/>
        </w:rPr>
        <w:t>. 2020</w:t>
      </w:r>
      <w:proofErr w:type="gramStart"/>
      <w:r w:rsidRPr="007E16C3">
        <w:rPr>
          <w:rFonts w:ascii="Times New Roman" w:hAnsi="Times New Roman" w:cs="Times New Roman"/>
          <w:sz w:val="24"/>
          <w:szCs w:val="24"/>
        </w:rPr>
        <w:t>;S0190</w:t>
      </w:r>
      <w:proofErr w:type="gramEnd"/>
      <w:r w:rsidRPr="007E16C3">
        <w:rPr>
          <w:rFonts w:ascii="Times New Roman" w:hAnsi="Times New Roman" w:cs="Times New Roman"/>
          <w:sz w:val="24"/>
          <w:szCs w:val="24"/>
        </w:rPr>
        <w:t>-9622(20)30757-X.</w:t>
      </w:r>
    </w:p>
    <w:p w14:paraId="49013B43"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Gbinigie</w:t>
      </w:r>
      <w:proofErr w:type="spellEnd"/>
      <w:r w:rsidRPr="007E16C3">
        <w:rPr>
          <w:rFonts w:ascii="Times New Roman" w:hAnsi="Times New Roman" w:cs="Times New Roman"/>
          <w:sz w:val="24"/>
          <w:szCs w:val="24"/>
        </w:rPr>
        <w:t xml:space="preserve"> K, </w:t>
      </w:r>
      <w:proofErr w:type="spellStart"/>
      <w:r w:rsidRPr="007E16C3">
        <w:rPr>
          <w:rFonts w:ascii="Times New Roman" w:hAnsi="Times New Roman" w:cs="Times New Roman"/>
          <w:sz w:val="24"/>
          <w:szCs w:val="24"/>
        </w:rPr>
        <w:t>Frie</w:t>
      </w:r>
      <w:proofErr w:type="spellEnd"/>
      <w:r w:rsidRPr="007E16C3">
        <w:rPr>
          <w:rFonts w:ascii="Times New Roman" w:hAnsi="Times New Roman" w:cs="Times New Roman"/>
          <w:sz w:val="24"/>
          <w:szCs w:val="24"/>
        </w:rPr>
        <w:t xml:space="preserve"> K. Should chloroquine and hydroxychloroquine be used to treat COVID-19? A rapid review [published online ahead of print, 2020 Apr 7]. BJGP Open. 2020</w:t>
      </w:r>
      <w:proofErr w:type="gramStart"/>
      <w:r w:rsidRPr="007E16C3">
        <w:rPr>
          <w:rFonts w:ascii="Times New Roman" w:hAnsi="Times New Roman" w:cs="Times New Roman"/>
          <w:sz w:val="24"/>
          <w:szCs w:val="24"/>
        </w:rPr>
        <w:t>;bjgpopen20X101069</w:t>
      </w:r>
      <w:proofErr w:type="gramEnd"/>
      <w:r w:rsidRPr="007E16C3">
        <w:rPr>
          <w:rFonts w:ascii="Times New Roman" w:hAnsi="Times New Roman" w:cs="Times New Roman"/>
          <w:sz w:val="24"/>
          <w:szCs w:val="24"/>
        </w:rPr>
        <w:t>. doi:10.3399/bjgpopen20X101069</w:t>
      </w:r>
    </w:p>
    <w:p w14:paraId="4F4B4684"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Sarma</w:t>
      </w:r>
      <w:proofErr w:type="spellEnd"/>
      <w:r w:rsidRPr="007E16C3">
        <w:rPr>
          <w:rFonts w:ascii="Times New Roman" w:hAnsi="Times New Roman" w:cs="Times New Roman"/>
          <w:sz w:val="24"/>
          <w:szCs w:val="24"/>
        </w:rPr>
        <w:t xml:space="preserve"> P, </w:t>
      </w:r>
      <w:proofErr w:type="spellStart"/>
      <w:r w:rsidRPr="007E16C3">
        <w:rPr>
          <w:rFonts w:ascii="Times New Roman" w:hAnsi="Times New Roman" w:cs="Times New Roman"/>
          <w:sz w:val="24"/>
          <w:szCs w:val="24"/>
        </w:rPr>
        <w:t>Kaur</w:t>
      </w:r>
      <w:proofErr w:type="spellEnd"/>
      <w:r w:rsidRPr="007E16C3">
        <w:rPr>
          <w:rFonts w:ascii="Times New Roman" w:hAnsi="Times New Roman" w:cs="Times New Roman"/>
          <w:sz w:val="24"/>
          <w:szCs w:val="24"/>
        </w:rPr>
        <w:t xml:space="preserve"> H, Kumar H, et al. </w:t>
      </w:r>
      <w:proofErr w:type="spellStart"/>
      <w:r w:rsidRPr="007E16C3">
        <w:rPr>
          <w:rFonts w:ascii="Times New Roman" w:hAnsi="Times New Roman" w:cs="Times New Roman"/>
          <w:sz w:val="24"/>
          <w:szCs w:val="24"/>
        </w:rPr>
        <w:t>Virological</w:t>
      </w:r>
      <w:proofErr w:type="spellEnd"/>
      <w:r w:rsidRPr="007E16C3">
        <w:rPr>
          <w:rFonts w:ascii="Times New Roman" w:hAnsi="Times New Roman" w:cs="Times New Roman"/>
          <w:sz w:val="24"/>
          <w:szCs w:val="24"/>
        </w:rPr>
        <w:t xml:space="preserve"> and clinical cure in COVID-19 patients treated with hydroxychloroquine: A systematic review and meta-analysis [published online ahead of print, 2020 Apr 16]. J Med </w:t>
      </w:r>
      <w:proofErr w:type="spellStart"/>
      <w:r w:rsidRPr="007E16C3">
        <w:rPr>
          <w:rFonts w:ascii="Times New Roman" w:hAnsi="Times New Roman" w:cs="Times New Roman"/>
          <w:sz w:val="24"/>
          <w:szCs w:val="24"/>
        </w:rPr>
        <w:t>Virol</w:t>
      </w:r>
      <w:proofErr w:type="spellEnd"/>
      <w:r w:rsidRPr="007E16C3">
        <w:rPr>
          <w:rFonts w:ascii="Times New Roman" w:hAnsi="Times New Roman" w:cs="Times New Roman"/>
          <w:sz w:val="24"/>
          <w:szCs w:val="24"/>
        </w:rPr>
        <w:t>. 2020;10.1002/jmv.25898. doi:10.1002/jmv.25898</w:t>
      </w:r>
    </w:p>
    <w:p w14:paraId="15DD133E"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Gautret</w:t>
      </w:r>
      <w:proofErr w:type="spellEnd"/>
      <w:r w:rsidRPr="007E16C3">
        <w:rPr>
          <w:rFonts w:ascii="Times New Roman" w:hAnsi="Times New Roman" w:cs="Times New Roman"/>
          <w:sz w:val="24"/>
          <w:szCs w:val="24"/>
        </w:rPr>
        <w:t xml:space="preserve"> P, </w:t>
      </w:r>
      <w:proofErr w:type="spellStart"/>
      <w:r w:rsidRPr="007E16C3">
        <w:rPr>
          <w:rFonts w:ascii="Times New Roman" w:hAnsi="Times New Roman" w:cs="Times New Roman"/>
          <w:sz w:val="24"/>
          <w:szCs w:val="24"/>
        </w:rPr>
        <w:t>Lagier</w:t>
      </w:r>
      <w:proofErr w:type="spellEnd"/>
      <w:r w:rsidRPr="007E16C3">
        <w:rPr>
          <w:rFonts w:ascii="Times New Roman" w:hAnsi="Times New Roman" w:cs="Times New Roman"/>
          <w:sz w:val="24"/>
          <w:szCs w:val="24"/>
        </w:rPr>
        <w:t xml:space="preserve"> JC, </w:t>
      </w:r>
      <w:proofErr w:type="spellStart"/>
      <w:r w:rsidRPr="007E16C3">
        <w:rPr>
          <w:rFonts w:ascii="Times New Roman" w:hAnsi="Times New Roman" w:cs="Times New Roman"/>
          <w:sz w:val="24"/>
          <w:szCs w:val="24"/>
        </w:rPr>
        <w:t>Parola</w:t>
      </w:r>
      <w:proofErr w:type="spellEnd"/>
      <w:r w:rsidRPr="007E16C3">
        <w:rPr>
          <w:rFonts w:ascii="Times New Roman" w:hAnsi="Times New Roman" w:cs="Times New Roman"/>
          <w:sz w:val="24"/>
          <w:szCs w:val="24"/>
        </w:rPr>
        <w:t xml:space="preserve"> P, Hoang VT, </w:t>
      </w:r>
      <w:proofErr w:type="spellStart"/>
      <w:r w:rsidRPr="007E16C3">
        <w:rPr>
          <w:rFonts w:ascii="Times New Roman" w:hAnsi="Times New Roman" w:cs="Times New Roman"/>
          <w:sz w:val="24"/>
          <w:szCs w:val="24"/>
        </w:rPr>
        <w:t>Meddeb</w:t>
      </w:r>
      <w:proofErr w:type="spellEnd"/>
      <w:r w:rsidRPr="007E16C3">
        <w:rPr>
          <w:rFonts w:ascii="Times New Roman" w:hAnsi="Times New Roman" w:cs="Times New Roman"/>
          <w:sz w:val="24"/>
          <w:szCs w:val="24"/>
        </w:rPr>
        <w:t xml:space="preserve"> L, </w:t>
      </w:r>
      <w:proofErr w:type="spellStart"/>
      <w:r w:rsidRPr="007E16C3">
        <w:rPr>
          <w:rFonts w:ascii="Times New Roman" w:hAnsi="Times New Roman" w:cs="Times New Roman"/>
          <w:sz w:val="24"/>
          <w:szCs w:val="24"/>
        </w:rPr>
        <w:t>Mailhe</w:t>
      </w:r>
      <w:proofErr w:type="spellEnd"/>
      <w:r w:rsidRPr="007E16C3">
        <w:rPr>
          <w:rFonts w:ascii="Times New Roman" w:hAnsi="Times New Roman" w:cs="Times New Roman"/>
          <w:sz w:val="24"/>
          <w:szCs w:val="24"/>
        </w:rPr>
        <w:t xml:space="preserve"> M, </w:t>
      </w:r>
      <w:proofErr w:type="spellStart"/>
      <w:r w:rsidRPr="007E16C3">
        <w:rPr>
          <w:rFonts w:ascii="Times New Roman" w:hAnsi="Times New Roman" w:cs="Times New Roman"/>
          <w:sz w:val="24"/>
          <w:szCs w:val="24"/>
        </w:rPr>
        <w:t>Doudier</w:t>
      </w:r>
      <w:proofErr w:type="spellEnd"/>
      <w:r w:rsidRPr="007E16C3">
        <w:rPr>
          <w:rFonts w:ascii="Times New Roman" w:hAnsi="Times New Roman" w:cs="Times New Roman"/>
          <w:sz w:val="24"/>
          <w:szCs w:val="24"/>
        </w:rPr>
        <w:t xml:space="preserve"> B, </w:t>
      </w:r>
      <w:proofErr w:type="spellStart"/>
      <w:r w:rsidRPr="007E16C3">
        <w:rPr>
          <w:rFonts w:ascii="Times New Roman" w:hAnsi="Times New Roman" w:cs="Times New Roman"/>
          <w:sz w:val="24"/>
          <w:szCs w:val="24"/>
        </w:rPr>
        <w:t>Courjon</w:t>
      </w:r>
      <w:proofErr w:type="spellEnd"/>
      <w:r w:rsidRPr="007E16C3">
        <w:rPr>
          <w:rFonts w:ascii="Times New Roman" w:hAnsi="Times New Roman" w:cs="Times New Roman"/>
          <w:sz w:val="24"/>
          <w:szCs w:val="24"/>
        </w:rPr>
        <w:t xml:space="preserve"> J, </w:t>
      </w:r>
      <w:proofErr w:type="spellStart"/>
      <w:r w:rsidRPr="007E16C3">
        <w:rPr>
          <w:rFonts w:ascii="Times New Roman" w:hAnsi="Times New Roman" w:cs="Times New Roman"/>
          <w:sz w:val="24"/>
          <w:szCs w:val="24"/>
        </w:rPr>
        <w:t>Giordanengo</w:t>
      </w:r>
      <w:proofErr w:type="spellEnd"/>
      <w:r w:rsidRPr="007E16C3">
        <w:rPr>
          <w:rFonts w:ascii="Times New Roman" w:hAnsi="Times New Roman" w:cs="Times New Roman"/>
          <w:sz w:val="24"/>
          <w:szCs w:val="24"/>
        </w:rPr>
        <w:t xml:space="preserve"> V, Vieira VE, </w:t>
      </w:r>
      <w:proofErr w:type="spellStart"/>
      <w:r w:rsidRPr="007E16C3">
        <w:rPr>
          <w:rFonts w:ascii="Times New Roman" w:hAnsi="Times New Roman" w:cs="Times New Roman"/>
          <w:sz w:val="24"/>
          <w:szCs w:val="24"/>
        </w:rPr>
        <w:t>Dupont</w:t>
      </w:r>
      <w:proofErr w:type="spellEnd"/>
      <w:r w:rsidRPr="007E16C3">
        <w:rPr>
          <w:rFonts w:ascii="Times New Roman" w:hAnsi="Times New Roman" w:cs="Times New Roman"/>
          <w:sz w:val="24"/>
          <w:szCs w:val="24"/>
        </w:rPr>
        <w:t xml:space="preserve"> HT, </w:t>
      </w:r>
      <w:proofErr w:type="spellStart"/>
      <w:r w:rsidRPr="007E16C3">
        <w:rPr>
          <w:rFonts w:ascii="Times New Roman" w:hAnsi="Times New Roman" w:cs="Times New Roman"/>
          <w:sz w:val="24"/>
          <w:szCs w:val="24"/>
        </w:rPr>
        <w:t>Honoré</w:t>
      </w:r>
      <w:proofErr w:type="spellEnd"/>
      <w:r w:rsidRPr="007E16C3">
        <w:rPr>
          <w:rFonts w:ascii="Times New Roman" w:hAnsi="Times New Roman" w:cs="Times New Roman"/>
          <w:sz w:val="24"/>
          <w:szCs w:val="24"/>
        </w:rPr>
        <w:t xml:space="preserve"> S, Colson P, </w:t>
      </w:r>
      <w:proofErr w:type="spellStart"/>
      <w:r w:rsidRPr="007E16C3">
        <w:rPr>
          <w:rFonts w:ascii="Times New Roman" w:hAnsi="Times New Roman" w:cs="Times New Roman"/>
          <w:sz w:val="24"/>
          <w:szCs w:val="24"/>
        </w:rPr>
        <w:t>Chabrière</w:t>
      </w:r>
      <w:proofErr w:type="spellEnd"/>
      <w:r w:rsidRPr="007E16C3">
        <w:rPr>
          <w:rFonts w:ascii="Times New Roman" w:hAnsi="Times New Roman" w:cs="Times New Roman"/>
          <w:sz w:val="24"/>
          <w:szCs w:val="24"/>
        </w:rPr>
        <w:t xml:space="preserve"> E, La </w:t>
      </w:r>
      <w:proofErr w:type="spellStart"/>
      <w:r w:rsidRPr="007E16C3">
        <w:rPr>
          <w:rFonts w:ascii="Times New Roman" w:hAnsi="Times New Roman" w:cs="Times New Roman"/>
          <w:sz w:val="24"/>
          <w:szCs w:val="24"/>
        </w:rPr>
        <w:t>Scola</w:t>
      </w:r>
      <w:proofErr w:type="spellEnd"/>
      <w:r w:rsidRPr="007E16C3">
        <w:rPr>
          <w:rFonts w:ascii="Times New Roman" w:hAnsi="Times New Roman" w:cs="Times New Roman"/>
          <w:sz w:val="24"/>
          <w:szCs w:val="24"/>
        </w:rPr>
        <w:t xml:space="preserve"> B, </w:t>
      </w:r>
      <w:proofErr w:type="spellStart"/>
      <w:r w:rsidRPr="007E16C3">
        <w:rPr>
          <w:rFonts w:ascii="Times New Roman" w:hAnsi="Times New Roman" w:cs="Times New Roman"/>
          <w:sz w:val="24"/>
          <w:szCs w:val="24"/>
        </w:rPr>
        <w:t>Rolain</w:t>
      </w:r>
      <w:proofErr w:type="spellEnd"/>
      <w:r w:rsidRPr="007E16C3">
        <w:rPr>
          <w:rFonts w:ascii="Times New Roman" w:hAnsi="Times New Roman" w:cs="Times New Roman"/>
          <w:sz w:val="24"/>
          <w:szCs w:val="24"/>
        </w:rPr>
        <w:t xml:space="preserve"> JM, </w:t>
      </w:r>
      <w:proofErr w:type="spellStart"/>
      <w:r w:rsidRPr="007E16C3">
        <w:rPr>
          <w:rFonts w:ascii="Times New Roman" w:hAnsi="Times New Roman" w:cs="Times New Roman"/>
          <w:sz w:val="24"/>
          <w:szCs w:val="24"/>
        </w:rPr>
        <w:t>Brouqui</w:t>
      </w:r>
      <w:proofErr w:type="spellEnd"/>
      <w:r w:rsidRPr="007E16C3">
        <w:rPr>
          <w:rFonts w:ascii="Times New Roman" w:hAnsi="Times New Roman" w:cs="Times New Roman"/>
          <w:sz w:val="24"/>
          <w:szCs w:val="24"/>
        </w:rPr>
        <w:t xml:space="preserve"> P, </w:t>
      </w:r>
      <w:proofErr w:type="spellStart"/>
      <w:r w:rsidRPr="007E16C3">
        <w:rPr>
          <w:rFonts w:ascii="Times New Roman" w:hAnsi="Times New Roman" w:cs="Times New Roman"/>
          <w:sz w:val="24"/>
          <w:szCs w:val="24"/>
        </w:rPr>
        <w:t>Raoult</w:t>
      </w:r>
      <w:proofErr w:type="spellEnd"/>
      <w:r w:rsidRPr="007E16C3">
        <w:rPr>
          <w:rFonts w:ascii="Times New Roman" w:hAnsi="Times New Roman" w:cs="Times New Roman"/>
          <w:sz w:val="24"/>
          <w:szCs w:val="24"/>
        </w:rPr>
        <w:t xml:space="preserve"> D. Hydroxychloroquine and azithromycin as a treatment of COVID-19: results of an open-label non-randomized clinical trial. </w:t>
      </w:r>
      <w:proofErr w:type="spellStart"/>
      <w:r w:rsidRPr="007E16C3">
        <w:rPr>
          <w:rFonts w:ascii="Times New Roman" w:hAnsi="Times New Roman" w:cs="Times New Roman"/>
          <w:sz w:val="24"/>
          <w:szCs w:val="24"/>
        </w:rPr>
        <w:t>Int</w:t>
      </w:r>
      <w:proofErr w:type="spellEnd"/>
      <w:r w:rsidRPr="007E16C3">
        <w:rPr>
          <w:rFonts w:ascii="Times New Roman" w:hAnsi="Times New Roman" w:cs="Times New Roman"/>
          <w:sz w:val="24"/>
          <w:szCs w:val="24"/>
        </w:rPr>
        <w:t xml:space="preserve"> J </w:t>
      </w:r>
      <w:proofErr w:type="spellStart"/>
      <w:r w:rsidRPr="007E16C3">
        <w:rPr>
          <w:rFonts w:ascii="Times New Roman" w:hAnsi="Times New Roman" w:cs="Times New Roman"/>
          <w:sz w:val="24"/>
          <w:szCs w:val="24"/>
        </w:rPr>
        <w:t>Antimicrob</w:t>
      </w:r>
      <w:proofErr w:type="spellEnd"/>
      <w:r w:rsidRPr="007E16C3">
        <w:rPr>
          <w:rFonts w:ascii="Times New Roman" w:hAnsi="Times New Roman" w:cs="Times New Roman"/>
          <w:sz w:val="24"/>
          <w:szCs w:val="24"/>
        </w:rPr>
        <w:t xml:space="preserve"> Agents. 2020 Mar 20:105949.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xml:space="preserve">: 10.1016/j.ijantimicag.2020.105949. </w:t>
      </w:r>
      <w:proofErr w:type="spellStart"/>
      <w:r w:rsidRPr="007E16C3">
        <w:rPr>
          <w:rFonts w:ascii="Times New Roman" w:hAnsi="Times New Roman" w:cs="Times New Roman"/>
          <w:sz w:val="24"/>
          <w:szCs w:val="24"/>
        </w:rPr>
        <w:t>Epub</w:t>
      </w:r>
      <w:proofErr w:type="spellEnd"/>
      <w:r w:rsidRPr="007E16C3">
        <w:rPr>
          <w:rFonts w:ascii="Times New Roman" w:hAnsi="Times New Roman" w:cs="Times New Roman"/>
          <w:sz w:val="24"/>
          <w:szCs w:val="24"/>
        </w:rPr>
        <w:t xml:space="preserve"> ahead of print.</w:t>
      </w:r>
    </w:p>
    <w:p w14:paraId="5D37EA78"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Kim AHJ, Sparks JA, Liew JW, Putman MS, </w:t>
      </w:r>
      <w:proofErr w:type="spellStart"/>
      <w:r w:rsidRPr="007E16C3">
        <w:rPr>
          <w:rFonts w:ascii="Times New Roman" w:hAnsi="Times New Roman" w:cs="Times New Roman"/>
          <w:sz w:val="24"/>
          <w:szCs w:val="24"/>
        </w:rPr>
        <w:t>Berenbaum</w:t>
      </w:r>
      <w:proofErr w:type="spellEnd"/>
      <w:r w:rsidRPr="007E16C3">
        <w:rPr>
          <w:rFonts w:ascii="Times New Roman" w:hAnsi="Times New Roman" w:cs="Times New Roman"/>
          <w:sz w:val="24"/>
          <w:szCs w:val="24"/>
        </w:rPr>
        <w:t xml:space="preserve"> F, Duarte-</w:t>
      </w:r>
      <w:proofErr w:type="spellStart"/>
      <w:r w:rsidRPr="007E16C3">
        <w:rPr>
          <w:rFonts w:ascii="Times New Roman" w:hAnsi="Times New Roman" w:cs="Times New Roman"/>
          <w:sz w:val="24"/>
          <w:szCs w:val="24"/>
        </w:rPr>
        <w:t>García</w:t>
      </w:r>
      <w:proofErr w:type="spellEnd"/>
      <w:r w:rsidRPr="007E16C3">
        <w:rPr>
          <w:rFonts w:ascii="Times New Roman" w:hAnsi="Times New Roman" w:cs="Times New Roman"/>
          <w:sz w:val="24"/>
          <w:szCs w:val="24"/>
        </w:rPr>
        <w:t xml:space="preserve"> A, </w:t>
      </w:r>
      <w:proofErr w:type="spellStart"/>
      <w:r w:rsidRPr="007E16C3">
        <w:rPr>
          <w:rFonts w:ascii="Times New Roman" w:hAnsi="Times New Roman" w:cs="Times New Roman"/>
          <w:sz w:val="24"/>
          <w:szCs w:val="24"/>
        </w:rPr>
        <w:t>Graef</w:t>
      </w:r>
      <w:proofErr w:type="spellEnd"/>
      <w:r w:rsidRPr="007E16C3">
        <w:rPr>
          <w:rFonts w:ascii="Times New Roman" w:hAnsi="Times New Roman" w:cs="Times New Roman"/>
          <w:sz w:val="24"/>
          <w:szCs w:val="24"/>
        </w:rPr>
        <w:t xml:space="preserve"> ER, </w:t>
      </w:r>
      <w:proofErr w:type="spellStart"/>
      <w:r w:rsidRPr="007E16C3">
        <w:rPr>
          <w:rFonts w:ascii="Times New Roman" w:hAnsi="Times New Roman" w:cs="Times New Roman"/>
          <w:sz w:val="24"/>
          <w:szCs w:val="24"/>
        </w:rPr>
        <w:t>Korsten</w:t>
      </w:r>
      <w:proofErr w:type="spellEnd"/>
      <w:r w:rsidRPr="007E16C3">
        <w:rPr>
          <w:rFonts w:ascii="Times New Roman" w:hAnsi="Times New Roman" w:cs="Times New Roman"/>
          <w:sz w:val="24"/>
          <w:szCs w:val="24"/>
        </w:rPr>
        <w:t xml:space="preserve"> P, </w:t>
      </w:r>
      <w:proofErr w:type="spellStart"/>
      <w:r w:rsidRPr="007E16C3">
        <w:rPr>
          <w:rFonts w:ascii="Times New Roman" w:hAnsi="Times New Roman" w:cs="Times New Roman"/>
          <w:sz w:val="24"/>
          <w:szCs w:val="24"/>
        </w:rPr>
        <w:t>Sattui</w:t>
      </w:r>
      <w:proofErr w:type="spellEnd"/>
      <w:r w:rsidRPr="007E16C3">
        <w:rPr>
          <w:rFonts w:ascii="Times New Roman" w:hAnsi="Times New Roman" w:cs="Times New Roman"/>
          <w:sz w:val="24"/>
          <w:szCs w:val="24"/>
        </w:rPr>
        <w:t xml:space="preserve"> SE, </w:t>
      </w:r>
      <w:proofErr w:type="spellStart"/>
      <w:r w:rsidRPr="007E16C3">
        <w:rPr>
          <w:rFonts w:ascii="Times New Roman" w:hAnsi="Times New Roman" w:cs="Times New Roman"/>
          <w:sz w:val="24"/>
          <w:szCs w:val="24"/>
        </w:rPr>
        <w:t>Sirotich</w:t>
      </w:r>
      <w:proofErr w:type="spellEnd"/>
      <w:r w:rsidRPr="007E16C3">
        <w:rPr>
          <w:rFonts w:ascii="Times New Roman" w:hAnsi="Times New Roman" w:cs="Times New Roman"/>
          <w:sz w:val="24"/>
          <w:szCs w:val="24"/>
        </w:rPr>
        <w:t xml:space="preserve"> E, Ugarte-Gil MF, Webb K, Grainger R; COVID-19 Global Rheumatology Alliance†. A Rush to Judgment? Rapid Reporting and Dissemination of Results and Its Consequences Regarding the Use of Hydroxychloroquine for COVID-19. Ann Intern Med. 2020 Mar 30:M20-1223.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xml:space="preserve">: 10.7326/M20-1223. </w:t>
      </w:r>
      <w:proofErr w:type="spellStart"/>
      <w:r w:rsidRPr="007E16C3">
        <w:rPr>
          <w:rFonts w:ascii="Times New Roman" w:hAnsi="Times New Roman" w:cs="Times New Roman"/>
          <w:sz w:val="24"/>
          <w:szCs w:val="24"/>
        </w:rPr>
        <w:t>Epub</w:t>
      </w:r>
      <w:proofErr w:type="spellEnd"/>
      <w:r w:rsidRPr="007E16C3">
        <w:rPr>
          <w:rFonts w:ascii="Times New Roman" w:hAnsi="Times New Roman" w:cs="Times New Roman"/>
          <w:sz w:val="24"/>
          <w:szCs w:val="24"/>
        </w:rPr>
        <w:t xml:space="preserve"> ahead of print.</w:t>
      </w:r>
    </w:p>
    <w:p w14:paraId="5DA06AA0" w14:textId="77777777" w:rsidR="00B87E4A" w:rsidRPr="007E16C3" w:rsidRDefault="00B87E4A"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Geleris</w:t>
      </w:r>
      <w:proofErr w:type="spellEnd"/>
      <w:r w:rsidRPr="007E16C3">
        <w:rPr>
          <w:rFonts w:ascii="Times New Roman" w:hAnsi="Times New Roman" w:cs="Times New Roman"/>
          <w:sz w:val="24"/>
          <w:szCs w:val="24"/>
        </w:rPr>
        <w:t xml:space="preserve"> J, Sun Y, Platt J, Zucker J, Baldwin M, </w:t>
      </w:r>
      <w:proofErr w:type="spellStart"/>
      <w:r w:rsidRPr="007E16C3">
        <w:rPr>
          <w:rFonts w:ascii="Times New Roman" w:hAnsi="Times New Roman" w:cs="Times New Roman"/>
          <w:sz w:val="24"/>
          <w:szCs w:val="24"/>
        </w:rPr>
        <w:t>Hripcsak</w:t>
      </w:r>
      <w:proofErr w:type="spellEnd"/>
      <w:r w:rsidRPr="007E16C3">
        <w:rPr>
          <w:rFonts w:ascii="Times New Roman" w:hAnsi="Times New Roman" w:cs="Times New Roman"/>
          <w:sz w:val="24"/>
          <w:szCs w:val="24"/>
        </w:rPr>
        <w:t xml:space="preserve"> G, Labella A, Manson D, </w:t>
      </w:r>
      <w:proofErr w:type="spellStart"/>
      <w:r w:rsidRPr="007E16C3">
        <w:rPr>
          <w:rFonts w:ascii="Times New Roman" w:hAnsi="Times New Roman" w:cs="Times New Roman"/>
          <w:sz w:val="24"/>
          <w:szCs w:val="24"/>
        </w:rPr>
        <w:t>Kubin</w:t>
      </w:r>
      <w:proofErr w:type="spellEnd"/>
      <w:r w:rsidRPr="007E16C3">
        <w:rPr>
          <w:rFonts w:ascii="Times New Roman" w:hAnsi="Times New Roman" w:cs="Times New Roman"/>
          <w:sz w:val="24"/>
          <w:szCs w:val="24"/>
        </w:rPr>
        <w:t xml:space="preserve"> C, Barr RG, </w:t>
      </w:r>
      <w:proofErr w:type="spellStart"/>
      <w:r w:rsidRPr="007E16C3">
        <w:rPr>
          <w:rFonts w:ascii="Times New Roman" w:hAnsi="Times New Roman" w:cs="Times New Roman"/>
          <w:sz w:val="24"/>
          <w:szCs w:val="24"/>
        </w:rPr>
        <w:t>Sobieszczyk</w:t>
      </w:r>
      <w:proofErr w:type="spellEnd"/>
      <w:r w:rsidRPr="007E16C3">
        <w:rPr>
          <w:rFonts w:ascii="Times New Roman" w:hAnsi="Times New Roman" w:cs="Times New Roman"/>
          <w:sz w:val="24"/>
          <w:szCs w:val="24"/>
        </w:rPr>
        <w:t xml:space="preserve"> ME, </w:t>
      </w:r>
      <w:proofErr w:type="spellStart"/>
      <w:r w:rsidRPr="007E16C3">
        <w:rPr>
          <w:rFonts w:ascii="Times New Roman" w:hAnsi="Times New Roman" w:cs="Times New Roman"/>
          <w:sz w:val="24"/>
          <w:szCs w:val="24"/>
        </w:rPr>
        <w:t>Schluger</w:t>
      </w:r>
      <w:proofErr w:type="spellEnd"/>
      <w:r w:rsidRPr="007E16C3">
        <w:rPr>
          <w:rFonts w:ascii="Times New Roman" w:hAnsi="Times New Roman" w:cs="Times New Roman"/>
          <w:sz w:val="24"/>
          <w:szCs w:val="24"/>
        </w:rPr>
        <w:t xml:space="preserve"> NW. Observational Study of Hydroxychloroquine in Hospitalized Patients with Covid-19. N </w:t>
      </w:r>
      <w:proofErr w:type="spellStart"/>
      <w:r w:rsidRPr="007E16C3">
        <w:rPr>
          <w:rFonts w:ascii="Times New Roman" w:hAnsi="Times New Roman" w:cs="Times New Roman"/>
          <w:sz w:val="24"/>
          <w:szCs w:val="24"/>
        </w:rPr>
        <w:t>Engl</w:t>
      </w:r>
      <w:proofErr w:type="spellEnd"/>
      <w:r w:rsidRPr="007E16C3">
        <w:rPr>
          <w:rFonts w:ascii="Times New Roman" w:hAnsi="Times New Roman" w:cs="Times New Roman"/>
          <w:sz w:val="24"/>
          <w:szCs w:val="24"/>
        </w:rPr>
        <w:t xml:space="preserve"> J Med. 2020 May 7.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10.1056/NEJMoa2012410.</w:t>
      </w:r>
    </w:p>
    <w:p w14:paraId="452AD93B" w14:textId="56823E64"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Indian Council of Medical Research. Advisory on the use of hydroxy-chloroquine as prophylaxis for SARS-CoV-2 infection. Published 21 Mar 2020. Accessed 06 May 2020. </w:t>
      </w:r>
      <w:r w:rsidRPr="007E16C3">
        <w:rPr>
          <w:rFonts w:ascii="Times New Roman" w:hAnsi="Times New Roman" w:cs="Times New Roman"/>
          <w:sz w:val="24"/>
          <w:szCs w:val="24"/>
        </w:rPr>
        <w:lastRenderedPageBreak/>
        <w:t xml:space="preserve">Available from: </w:t>
      </w:r>
      <w:hyperlink r:id="rId16" w:history="1">
        <w:r w:rsidRPr="007E16C3">
          <w:rPr>
            <w:rStyle w:val="Hyperlink"/>
            <w:rFonts w:ascii="Times New Roman" w:hAnsi="Times New Roman" w:cs="Times New Roman"/>
            <w:sz w:val="24"/>
            <w:szCs w:val="24"/>
          </w:rPr>
          <w:t>https://www.mohfw.gov.in/pdf/AdvisoryontheuseofHydroxychloroquinasprophylaxisforSARSCoV2infection.pdf</w:t>
        </w:r>
      </w:hyperlink>
    </w:p>
    <w:p w14:paraId="17DC8BE5" w14:textId="0AEB8508" w:rsidR="00CD517B" w:rsidRPr="007E16C3" w:rsidRDefault="00643BF6"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China Law Translate. Novel Coronavirus Pneumonia Diagnosis and Treatment Plan (Provisional 6</w:t>
      </w:r>
      <w:r w:rsidRPr="007E16C3">
        <w:rPr>
          <w:rFonts w:ascii="Times New Roman" w:hAnsi="Times New Roman" w:cs="Times New Roman"/>
          <w:sz w:val="24"/>
          <w:szCs w:val="24"/>
          <w:vertAlign w:val="superscript"/>
        </w:rPr>
        <w:t>th</w:t>
      </w:r>
      <w:r w:rsidRPr="007E16C3">
        <w:rPr>
          <w:rFonts w:ascii="Times New Roman" w:hAnsi="Times New Roman" w:cs="Times New Roman"/>
          <w:sz w:val="24"/>
          <w:szCs w:val="24"/>
        </w:rPr>
        <w:t xml:space="preserve"> Edition). Published 19 Feb 2020. Accessed 08 May 2020. Available from </w:t>
      </w:r>
      <w:hyperlink r:id="rId17" w:history="1">
        <w:r w:rsidRPr="007E16C3">
          <w:rPr>
            <w:rStyle w:val="Hyperlink"/>
            <w:rFonts w:ascii="Times New Roman" w:hAnsi="Times New Roman" w:cs="Times New Roman"/>
            <w:sz w:val="24"/>
            <w:szCs w:val="24"/>
          </w:rPr>
          <w:t>https://www.chinalawtranslate.com/en/diagnostic-and-treatment-plan-6/</w:t>
        </w:r>
      </w:hyperlink>
    </w:p>
    <w:p w14:paraId="02EF9368" w14:textId="09F29FA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“Game changer”? Trump-touted malaria drugs spur hope, shortages. Published 23 Mar 2020. Accessed 06 May 2020. Available from: </w:t>
      </w:r>
      <w:hyperlink r:id="rId18" w:history="1">
        <w:r w:rsidRPr="007E16C3">
          <w:rPr>
            <w:rStyle w:val="Hyperlink"/>
            <w:rFonts w:ascii="Times New Roman" w:hAnsi="Times New Roman" w:cs="Times New Roman"/>
            <w:sz w:val="24"/>
            <w:szCs w:val="24"/>
          </w:rPr>
          <w:t>https://www.washingtontimes.com/news/2020/mar/23/chloroquine-and-hydroxychloroquine-donald-trump-to</w:t>
        </w:r>
      </w:hyperlink>
    </w:p>
    <w:p w14:paraId="3BF6ADA3"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USFDA. Published 28 Mar 2020. Accessed 06 May 2020. Available from: </w:t>
      </w:r>
      <w:hyperlink r:id="rId19" w:history="1">
        <w:r w:rsidRPr="007E16C3">
          <w:rPr>
            <w:rStyle w:val="Hyperlink"/>
            <w:rFonts w:ascii="Times New Roman" w:hAnsi="Times New Roman" w:cs="Times New Roman"/>
            <w:sz w:val="24"/>
            <w:szCs w:val="24"/>
          </w:rPr>
          <w:t>https://www.fda.gov/media/136534/download</w:t>
        </w:r>
      </w:hyperlink>
    </w:p>
    <w:p w14:paraId="01700A2E"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Gao J, Tian Z, Yang X. Breakthrough: Chloroquine phosphate has shown apparent efficacy in treatment of COVID-19 associated pneumonia in clinical studies. </w:t>
      </w:r>
      <w:proofErr w:type="spellStart"/>
      <w:r w:rsidRPr="007E16C3">
        <w:rPr>
          <w:rFonts w:ascii="Times New Roman" w:hAnsi="Times New Roman" w:cs="Times New Roman"/>
          <w:sz w:val="24"/>
          <w:szCs w:val="24"/>
        </w:rPr>
        <w:t>Biosci</w:t>
      </w:r>
      <w:proofErr w:type="spellEnd"/>
      <w:r w:rsidRPr="007E16C3">
        <w:rPr>
          <w:rFonts w:ascii="Times New Roman" w:hAnsi="Times New Roman" w:cs="Times New Roman"/>
          <w:sz w:val="24"/>
          <w:szCs w:val="24"/>
        </w:rPr>
        <w:t xml:space="preserve"> Trends. 2020;14(1):72‐73.</w:t>
      </w:r>
    </w:p>
    <w:p w14:paraId="42434786"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Rathi</w:t>
      </w:r>
      <w:proofErr w:type="spellEnd"/>
      <w:r w:rsidRPr="007E16C3">
        <w:rPr>
          <w:rFonts w:ascii="Times New Roman" w:hAnsi="Times New Roman" w:cs="Times New Roman"/>
          <w:sz w:val="24"/>
          <w:szCs w:val="24"/>
        </w:rPr>
        <w:t xml:space="preserve"> S, </w:t>
      </w:r>
      <w:proofErr w:type="spellStart"/>
      <w:r w:rsidRPr="007E16C3">
        <w:rPr>
          <w:rFonts w:ascii="Times New Roman" w:hAnsi="Times New Roman" w:cs="Times New Roman"/>
          <w:sz w:val="24"/>
          <w:szCs w:val="24"/>
        </w:rPr>
        <w:t>Ish</w:t>
      </w:r>
      <w:proofErr w:type="spellEnd"/>
      <w:r w:rsidRPr="007E16C3">
        <w:rPr>
          <w:rFonts w:ascii="Times New Roman" w:hAnsi="Times New Roman" w:cs="Times New Roman"/>
          <w:sz w:val="24"/>
          <w:szCs w:val="24"/>
        </w:rPr>
        <w:t xml:space="preserve"> P, </w:t>
      </w:r>
      <w:proofErr w:type="spellStart"/>
      <w:r w:rsidRPr="007E16C3">
        <w:rPr>
          <w:rFonts w:ascii="Times New Roman" w:hAnsi="Times New Roman" w:cs="Times New Roman"/>
          <w:sz w:val="24"/>
          <w:szCs w:val="24"/>
        </w:rPr>
        <w:t>Kalantri</w:t>
      </w:r>
      <w:proofErr w:type="spellEnd"/>
      <w:r w:rsidRPr="007E16C3">
        <w:rPr>
          <w:rFonts w:ascii="Times New Roman" w:hAnsi="Times New Roman" w:cs="Times New Roman"/>
          <w:sz w:val="24"/>
          <w:szCs w:val="24"/>
        </w:rPr>
        <w:t xml:space="preserve"> A, </w:t>
      </w:r>
      <w:proofErr w:type="spellStart"/>
      <w:r w:rsidRPr="007E16C3">
        <w:rPr>
          <w:rFonts w:ascii="Times New Roman" w:hAnsi="Times New Roman" w:cs="Times New Roman"/>
          <w:sz w:val="24"/>
          <w:szCs w:val="24"/>
        </w:rPr>
        <w:t>Kalantri</w:t>
      </w:r>
      <w:proofErr w:type="spellEnd"/>
      <w:r w:rsidRPr="007E16C3">
        <w:rPr>
          <w:rFonts w:ascii="Times New Roman" w:hAnsi="Times New Roman" w:cs="Times New Roman"/>
          <w:sz w:val="24"/>
          <w:szCs w:val="24"/>
        </w:rPr>
        <w:t xml:space="preserve"> S. Hydroxychloroquine prophylaxis for COVID-19 contacts in India [published online ahead of print, 2020 Apr 17]. Lancet Infect Dis. 2020</w:t>
      </w:r>
      <w:proofErr w:type="gramStart"/>
      <w:r w:rsidRPr="007E16C3">
        <w:rPr>
          <w:rFonts w:ascii="Times New Roman" w:hAnsi="Times New Roman" w:cs="Times New Roman"/>
          <w:sz w:val="24"/>
          <w:szCs w:val="24"/>
        </w:rPr>
        <w:t>;S1473</w:t>
      </w:r>
      <w:proofErr w:type="gramEnd"/>
      <w:r w:rsidRPr="007E16C3">
        <w:rPr>
          <w:rFonts w:ascii="Times New Roman" w:hAnsi="Times New Roman" w:cs="Times New Roman"/>
          <w:sz w:val="24"/>
          <w:szCs w:val="24"/>
        </w:rPr>
        <w:t>-3099(20)30313-3.</w:t>
      </w:r>
    </w:p>
    <w:p w14:paraId="2A1BBE18"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Healio Rheumatology. FDA's hydroxychloroquine emergency use order for COVID-19 draws mixed reactions. Published Apr 03 2020. Accessed 07 May 2020. Available from: </w:t>
      </w:r>
      <w:hyperlink r:id="rId20" w:history="1">
        <w:r w:rsidRPr="007E16C3">
          <w:rPr>
            <w:rStyle w:val="Hyperlink"/>
            <w:rFonts w:ascii="Times New Roman" w:hAnsi="Times New Roman" w:cs="Times New Roman"/>
            <w:sz w:val="24"/>
            <w:szCs w:val="24"/>
          </w:rPr>
          <w:t>https://www.healio.com/rheumatology/practice-management/news/online/%7Bb698e9fe-1f57-4ab0-bfe0-8ca6239d7e8e%7D/fdas-hydroxychloroquine-emergency-use-order-for-covid-19-draws-mixed-reactions</w:t>
        </w:r>
      </w:hyperlink>
    </w:p>
    <w:p w14:paraId="05585891"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Pastick</w:t>
      </w:r>
      <w:proofErr w:type="spellEnd"/>
      <w:r w:rsidRPr="007E16C3">
        <w:rPr>
          <w:rFonts w:ascii="Times New Roman" w:hAnsi="Times New Roman" w:cs="Times New Roman"/>
          <w:sz w:val="24"/>
          <w:szCs w:val="24"/>
        </w:rPr>
        <w:t xml:space="preserve"> KA, </w:t>
      </w:r>
      <w:proofErr w:type="spellStart"/>
      <w:r w:rsidRPr="007E16C3">
        <w:rPr>
          <w:rFonts w:ascii="Times New Roman" w:hAnsi="Times New Roman" w:cs="Times New Roman"/>
          <w:sz w:val="24"/>
          <w:szCs w:val="24"/>
        </w:rPr>
        <w:t>Okafor</w:t>
      </w:r>
      <w:proofErr w:type="spellEnd"/>
      <w:r w:rsidRPr="007E16C3">
        <w:rPr>
          <w:rFonts w:ascii="Times New Roman" w:hAnsi="Times New Roman" w:cs="Times New Roman"/>
          <w:sz w:val="24"/>
          <w:szCs w:val="24"/>
        </w:rPr>
        <w:t xml:space="preserve"> EC, Wang F, et al. Review: Hydroxychloroquine and Chloroquine for Treatment of SARS-CoV-2 (COVID-19). Open Forum Infect Dis. 2020</w:t>
      </w:r>
      <w:proofErr w:type="gramStart"/>
      <w:r w:rsidRPr="007E16C3">
        <w:rPr>
          <w:rFonts w:ascii="Times New Roman" w:hAnsi="Times New Roman" w:cs="Times New Roman"/>
          <w:sz w:val="24"/>
          <w:szCs w:val="24"/>
        </w:rPr>
        <w:t>;7</w:t>
      </w:r>
      <w:proofErr w:type="gramEnd"/>
      <w:r w:rsidRPr="007E16C3">
        <w:rPr>
          <w:rFonts w:ascii="Times New Roman" w:hAnsi="Times New Roman" w:cs="Times New Roman"/>
          <w:sz w:val="24"/>
          <w:szCs w:val="24"/>
        </w:rPr>
        <w:t>(4):ofaa130. Published 2020 Apr 15. doi:10.1093/</w:t>
      </w:r>
      <w:proofErr w:type="spellStart"/>
      <w:r w:rsidRPr="007E16C3">
        <w:rPr>
          <w:rFonts w:ascii="Times New Roman" w:hAnsi="Times New Roman" w:cs="Times New Roman"/>
          <w:sz w:val="24"/>
          <w:szCs w:val="24"/>
        </w:rPr>
        <w:t>ofid</w:t>
      </w:r>
      <w:proofErr w:type="spellEnd"/>
      <w:r w:rsidRPr="007E16C3">
        <w:rPr>
          <w:rFonts w:ascii="Times New Roman" w:hAnsi="Times New Roman" w:cs="Times New Roman"/>
          <w:sz w:val="24"/>
          <w:szCs w:val="24"/>
        </w:rPr>
        <w:t>/ofaa130</w:t>
      </w:r>
    </w:p>
    <w:p w14:paraId="294A6ED8"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Sarayani</w:t>
      </w:r>
      <w:proofErr w:type="spellEnd"/>
      <w:r w:rsidRPr="007E16C3">
        <w:rPr>
          <w:rFonts w:ascii="Times New Roman" w:hAnsi="Times New Roman" w:cs="Times New Roman"/>
          <w:sz w:val="24"/>
          <w:szCs w:val="24"/>
        </w:rPr>
        <w:t xml:space="preserve"> A, </w:t>
      </w:r>
      <w:proofErr w:type="spellStart"/>
      <w:r w:rsidRPr="007E16C3">
        <w:rPr>
          <w:rFonts w:ascii="Times New Roman" w:hAnsi="Times New Roman" w:cs="Times New Roman"/>
          <w:sz w:val="24"/>
          <w:szCs w:val="24"/>
        </w:rPr>
        <w:t>Cicali</w:t>
      </w:r>
      <w:proofErr w:type="spellEnd"/>
      <w:r w:rsidRPr="007E16C3">
        <w:rPr>
          <w:rFonts w:ascii="Times New Roman" w:hAnsi="Times New Roman" w:cs="Times New Roman"/>
          <w:sz w:val="24"/>
          <w:szCs w:val="24"/>
        </w:rPr>
        <w:t xml:space="preserve"> B, Henriksen CH, Brown JD. Safety signals for QT prolongation or </w:t>
      </w:r>
      <w:proofErr w:type="spellStart"/>
      <w:r w:rsidRPr="007E16C3">
        <w:rPr>
          <w:rFonts w:ascii="Times New Roman" w:hAnsi="Times New Roman" w:cs="Times New Roman"/>
          <w:sz w:val="24"/>
          <w:szCs w:val="24"/>
        </w:rPr>
        <w:t>Torsades</w:t>
      </w:r>
      <w:proofErr w:type="spellEnd"/>
      <w:r w:rsidRPr="007E16C3">
        <w:rPr>
          <w:rFonts w:ascii="Times New Roman" w:hAnsi="Times New Roman" w:cs="Times New Roman"/>
          <w:sz w:val="24"/>
          <w:szCs w:val="24"/>
        </w:rPr>
        <w:t xml:space="preserve"> de Pointes associated with azithromycin with or without chloroquine or hydroxychloroquine [published online ahead of print, 2020 Apr 19]. Res Social </w:t>
      </w:r>
      <w:proofErr w:type="spellStart"/>
      <w:r w:rsidRPr="007E16C3">
        <w:rPr>
          <w:rFonts w:ascii="Times New Roman" w:hAnsi="Times New Roman" w:cs="Times New Roman"/>
          <w:sz w:val="24"/>
          <w:szCs w:val="24"/>
        </w:rPr>
        <w:t>Adm</w:t>
      </w:r>
      <w:proofErr w:type="spellEnd"/>
      <w:r w:rsidRPr="007E16C3">
        <w:rPr>
          <w:rFonts w:ascii="Times New Roman" w:hAnsi="Times New Roman" w:cs="Times New Roman"/>
          <w:sz w:val="24"/>
          <w:szCs w:val="24"/>
        </w:rPr>
        <w:t xml:space="preserve"> Pharm. 2020</w:t>
      </w:r>
      <w:proofErr w:type="gramStart"/>
      <w:r w:rsidRPr="007E16C3">
        <w:rPr>
          <w:rFonts w:ascii="Times New Roman" w:hAnsi="Times New Roman" w:cs="Times New Roman"/>
          <w:sz w:val="24"/>
          <w:szCs w:val="24"/>
        </w:rPr>
        <w:t>;S1551</w:t>
      </w:r>
      <w:proofErr w:type="gramEnd"/>
      <w:r w:rsidRPr="007E16C3">
        <w:rPr>
          <w:rFonts w:ascii="Times New Roman" w:hAnsi="Times New Roman" w:cs="Times New Roman"/>
          <w:sz w:val="24"/>
          <w:szCs w:val="24"/>
        </w:rPr>
        <w:t>-7411(20)30391-0.</w:t>
      </w:r>
    </w:p>
    <w:p w14:paraId="278B28D7"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Yazdany</w:t>
      </w:r>
      <w:proofErr w:type="spellEnd"/>
      <w:r w:rsidRPr="007E16C3">
        <w:rPr>
          <w:rFonts w:ascii="Times New Roman" w:hAnsi="Times New Roman" w:cs="Times New Roman"/>
          <w:sz w:val="24"/>
          <w:szCs w:val="24"/>
        </w:rPr>
        <w:t xml:space="preserve"> J, Kim AHJ. Use of Hydroxychloroquine and Chloroquine During the COVID-19 Pandemic: What Every Clinician Should Know [published online ahead of print, 2020 Mar 31]. Ann Intern Med. 2020</w:t>
      </w:r>
      <w:proofErr w:type="gramStart"/>
      <w:r w:rsidRPr="007E16C3">
        <w:rPr>
          <w:rFonts w:ascii="Times New Roman" w:hAnsi="Times New Roman" w:cs="Times New Roman"/>
          <w:sz w:val="24"/>
          <w:szCs w:val="24"/>
        </w:rPr>
        <w:t>;M20</w:t>
      </w:r>
      <w:proofErr w:type="gramEnd"/>
      <w:r w:rsidRPr="007E16C3">
        <w:rPr>
          <w:rFonts w:ascii="Times New Roman" w:hAnsi="Times New Roman" w:cs="Times New Roman"/>
          <w:sz w:val="24"/>
          <w:szCs w:val="24"/>
        </w:rPr>
        <w:t>-1334.</w:t>
      </w:r>
    </w:p>
    <w:p w14:paraId="20AA87D0"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CEBM. Hydroxychloroquine for COVID-19: What do the clinical trials tell us? Published Apr 14 2020. Accessed 07 May 2020. Available from: </w:t>
      </w:r>
      <w:hyperlink r:id="rId21" w:history="1">
        <w:r w:rsidRPr="007E16C3">
          <w:rPr>
            <w:rStyle w:val="Hyperlink"/>
            <w:rFonts w:ascii="Times New Roman" w:hAnsi="Times New Roman" w:cs="Times New Roman"/>
            <w:sz w:val="24"/>
            <w:szCs w:val="24"/>
          </w:rPr>
          <w:t>https://www.cebm.net/covid-19/hydroxychloroquine-for-covid-19-what-do-the-clinical-trials-tell-us/</w:t>
        </w:r>
      </w:hyperlink>
    </w:p>
    <w:p w14:paraId="492909E2"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multicenter</w:t>
      </w:r>
      <w:proofErr w:type="spellEnd"/>
      <w:r w:rsidRPr="007E16C3">
        <w:rPr>
          <w:rFonts w:ascii="Times New Roman" w:hAnsi="Times New Roman" w:cs="Times New Roman"/>
          <w:sz w:val="24"/>
          <w:szCs w:val="24"/>
        </w:rPr>
        <w:t xml:space="preserve"> collaboration group of Department of Science and Technology of Guangdong Province and Health Commission of Guangdong Province for chloroquine in the treatment of novel coronavirus pneumonia. </w:t>
      </w:r>
      <w:proofErr w:type="spellStart"/>
      <w:r w:rsidRPr="007E16C3">
        <w:rPr>
          <w:rFonts w:ascii="Times New Roman" w:hAnsi="Times New Roman" w:cs="Times New Roman"/>
          <w:sz w:val="24"/>
          <w:szCs w:val="24"/>
        </w:rPr>
        <w:t>Zhonghua</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Jie</w:t>
      </w:r>
      <w:proofErr w:type="spellEnd"/>
      <w:r w:rsidRPr="007E16C3">
        <w:rPr>
          <w:rFonts w:ascii="Times New Roman" w:hAnsi="Times New Roman" w:cs="Times New Roman"/>
          <w:sz w:val="24"/>
          <w:szCs w:val="24"/>
        </w:rPr>
        <w:t xml:space="preserve"> He </w:t>
      </w:r>
      <w:proofErr w:type="spellStart"/>
      <w:r w:rsidRPr="007E16C3">
        <w:rPr>
          <w:rFonts w:ascii="Times New Roman" w:hAnsi="Times New Roman" w:cs="Times New Roman"/>
          <w:sz w:val="24"/>
          <w:szCs w:val="24"/>
        </w:rPr>
        <w:t>He</w:t>
      </w:r>
      <w:proofErr w:type="spellEnd"/>
      <w:r w:rsidRPr="007E16C3">
        <w:rPr>
          <w:rFonts w:ascii="Times New Roman" w:hAnsi="Times New Roman" w:cs="Times New Roman"/>
          <w:sz w:val="24"/>
          <w:szCs w:val="24"/>
        </w:rPr>
        <w:t xml:space="preserve"> Hu Xi </w:t>
      </w:r>
      <w:proofErr w:type="spellStart"/>
      <w:r w:rsidRPr="007E16C3">
        <w:rPr>
          <w:rFonts w:ascii="Times New Roman" w:hAnsi="Times New Roman" w:cs="Times New Roman"/>
          <w:sz w:val="24"/>
          <w:szCs w:val="24"/>
        </w:rPr>
        <w:t>Za</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Zhi</w:t>
      </w:r>
      <w:proofErr w:type="spellEnd"/>
      <w:r w:rsidRPr="007E16C3">
        <w:rPr>
          <w:rFonts w:ascii="Times New Roman" w:hAnsi="Times New Roman" w:cs="Times New Roman"/>
          <w:sz w:val="24"/>
          <w:szCs w:val="24"/>
        </w:rPr>
        <w:t>. 2020;43(3):185‐188.</w:t>
      </w:r>
    </w:p>
    <w:p w14:paraId="466CFC57"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USFDA. Fact sheet for health care providers. Emergency use authorization (EUA) of </w:t>
      </w:r>
      <w:proofErr w:type="spellStart"/>
      <w:r w:rsidRPr="007E16C3">
        <w:rPr>
          <w:rFonts w:ascii="Times New Roman" w:hAnsi="Times New Roman" w:cs="Times New Roman"/>
          <w:sz w:val="24"/>
          <w:szCs w:val="24"/>
        </w:rPr>
        <w:t>hydroxychloroquine</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sulfate</w:t>
      </w:r>
      <w:proofErr w:type="spellEnd"/>
      <w:r w:rsidRPr="007E16C3">
        <w:rPr>
          <w:rFonts w:ascii="Times New Roman" w:hAnsi="Times New Roman" w:cs="Times New Roman"/>
          <w:sz w:val="24"/>
          <w:szCs w:val="24"/>
        </w:rPr>
        <w:t xml:space="preserve"> supplied from the strategic national stockpile for treatment of COVID-19 in certain hospitalized patients. Published 27 Apr 2020. Accessed 06 May 2020. Available from: </w:t>
      </w:r>
      <w:hyperlink r:id="rId22" w:history="1">
        <w:r w:rsidRPr="007E16C3">
          <w:rPr>
            <w:rStyle w:val="Hyperlink"/>
            <w:rFonts w:ascii="Times New Roman" w:hAnsi="Times New Roman" w:cs="Times New Roman"/>
            <w:sz w:val="24"/>
            <w:szCs w:val="24"/>
          </w:rPr>
          <w:t>https://www.fda.gov/media/136537/download</w:t>
        </w:r>
      </w:hyperlink>
    </w:p>
    <w:p w14:paraId="5E197C41" w14:textId="0BB899DD" w:rsidR="00CD517B" w:rsidRPr="004833BD"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lastRenderedPageBreak/>
        <w:t xml:space="preserve">National Institute of Health. Potential Antiviral Drugs Under Evaluation for the Treatment of COVID-19. </w:t>
      </w:r>
      <w:r w:rsidR="004833BD">
        <w:rPr>
          <w:rFonts w:ascii="Times New Roman" w:hAnsi="Times New Roman" w:cs="Times New Roman"/>
          <w:sz w:val="24"/>
          <w:szCs w:val="24"/>
        </w:rPr>
        <w:t xml:space="preserve">Updated 12 May 2020. </w:t>
      </w:r>
      <w:r w:rsidRPr="007E16C3">
        <w:rPr>
          <w:rFonts w:ascii="Times New Roman" w:hAnsi="Times New Roman" w:cs="Times New Roman"/>
          <w:sz w:val="24"/>
          <w:szCs w:val="24"/>
        </w:rPr>
        <w:t xml:space="preserve">Accessed </w:t>
      </w:r>
      <w:r w:rsidR="004833BD">
        <w:rPr>
          <w:rFonts w:ascii="Times New Roman" w:hAnsi="Times New Roman" w:cs="Times New Roman"/>
          <w:sz w:val="24"/>
          <w:szCs w:val="24"/>
        </w:rPr>
        <w:t>14</w:t>
      </w:r>
      <w:r w:rsidRPr="007E16C3">
        <w:rPr>
          <w:rFonts w:ascii="Times New Roman" w:hAnsi="Times New Roman" w:cs="Times New Roman"/>
          <w:sz w:val="24"/>
          <w:szCs w:val="24"/>
        </w:rPr>
        <w:t xml:space="preserve"> May 2020. Available </w:t>
      </w:r>
      <w:r w:rsidRPr="004833BD">
        <w:rPr>
          <w:rFonts w:ascii="Times New Roman" w:hAnsi="Times New Roman" w:cs="Times New Roman"/>
          <w:sz w:val="24"/>
          <w:szCs w:val="24"/>
        </w:rPr>
        <w:t xml:space="preserve">from: </w:t>
      </w:r>
      <w:hyperlink r:id="rId23" w:history="1">
        <w:r w:rsidR="004833BD" w:rsidRPr="004833BD">
          <w:rPr>
            <w:rStyle w:val="Hyperlink"/>
            <w:rFonts w:ascii="Times New Roman" w:hAnsi="Times New Roman" w:cs="Times New Roman"/>
            <w:sz w:val="24"/>
            <w:szCs w:val="24"/>
          </w:rPr>
          <w:t>https://www.covid19treatmentguidelines.nih.gov/antiviral-therapy/</w:t>
        </w:r>
      </w:hyperlink>
      <w:r w:rsidR="004833BD" w:rsidRPr="004833BD">
        <w:rPr>
          <w:rFonts w:ascii="Times New Roman" w:hAnsi="Times New Roman" w:cs="Times New Roman"/>
          <w:sz w:val="24"/>
          <w:szCs w:val="24"/>
        </w:rPr>
        <w:t xml:space="preserve"> </w:t>
      </w:r>
    </w:p>
    <w:p w14:paraId="47AC22F7" w14:textId="77777777" w:rsidR="00B87E4A" w:rsidRPr="007E16C3" w:rsidRDefault="00B87E4A"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Gilead Sciences. Development of Remdesivir. Last accessed 13 May 2020. Available from: </w:t>
      </w:r>
      <w:hyperlink r:id="rId24" w:history="1">
        <w:r w:rsidRPr="007E16C3">
          <w:rPr>
            <w:rStyle w:val="Hyperlink"/>
            <w:rFonts w:ascii="Times New Roman" w:hAnsi="Times New Roman" w:cs="Times New Roman"/>
            <w:sz w:val="24"/>
            <w:szCs w:val="24"/>
          </w:rPr>
          <w:t>https://www.gilead.com/-/media/gilead-corporate/files/pdfs/covid-19/gilead_rdv-development-fact-sheet-2020.pdf</w:t>
        </w:r>
      </w:hyperlink>
      <w:r w:rsidRPr="007E16C3">
        <w:rPr>
          <w:rFonts w:ascii="Times New Roman" w:hAnsi="Times New Roman" w:cs="Times New Roman"/>
          <w:sz w:val="24"/>
          <w:szCs w:val="24"/>
        </w:rPr>
        <w:t xml:space="preserve"> </w:t>
      </w:r>
    </w:p>
    <w:p w14:paraId="12C0C3F9" w14:textId="2F1EB255"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Al-</w:t>
      </w:r>
      <w:proofErr w:type="spellStart"/>
      <w:r w:rsidRPr="007E16C3">
        <w:rPr>
          <w:rFonts w:ascii="Times New Roman" w:hAnsi="Times New Roman" w:cs="Times New Roman"/>
          <w:sz w:val="24"/>
          <w:szCs w:val="24"/>
        </w:rPr>
        <w:t>Tawfiq</w:t>
      </w:r>
      <w:proofErr w:type="spellEnd"/>
      <w:r w:rsidRPr="007E16C3">
        <w:rPr>
          <w:rFonts w:ascii="Times New Roman" w:hAnsi="Times New Roman" w:cs="Times New Roman"/>
          <w:sz w:val="24"/>
          <w:szCs w:val="24"/>
        </w:rPr>
        <w:t xml:space="preserve"> JA, Al-</w:t>
      </w:r>
      <w:proofErr w:type="spellStart"/>
      <w:r w:rsidRPr="007E16C3">
        <w:rPr>
          <w:rFonts w:ascii="Times New Roman" w:hAnsi="Times New Roman" w:cs="Times New Roman"/>
          <w:sz w:val="24"/>
          <w:szCs w:val="24"/>
        </w:rPr>
        <w:t>Homoud</w:t>
      </w:r>
      <w:proofErr w:type="spellEnd"/>
      <w:r w:rsidRPr="007E16C3">
        <w:rPr>
          <w:rFonts w:ascii="Times New Roman" w:hAnsi="Times New Roman" w:cs="Times New Roman"/>
          <w:sz w:val="24"/>
          <w:szCs w:val="24"/>
        </w:rPr>
        <w:t xml:space="preserve"> AH, </w:t>
      </w:r>
      <w:proofErr w:type="spellStart"/>
      <w:r w:rsidRPr="007E16C3">
        <w:rPr>
          <w:rFonts w:ascii="Times New Roman" w:hAnsi="Times New Roman" w:cs="Times New Roman"/>
          <w:sz w:val="24"/>
          <w:szCs w:val="24"/>
        </w:rPr>
        <w:t>Memish</w:t>
      </w:r>
      <w:proofErr w:type="spellEnd"/>
      <w:r w:rsidRPr="007E16C3">
        <w:rPr>
          <w:rFonts w:ascii="Times New Roman" w:hAnsi="Times New Roman" w:cs="Times New Roman"/>
          <w:sz w:val="24"/>
          <w:szCs w:val="24"/>
        </w:rPr>
        <w:t xml:space="preserve"> ZA. Remdesivir as a possible therapeutic option for the COVID-19. Travel Med Infect Dis. 2020 Mar 5:101615.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10.1016/j.tmaid.2020.101615</w:t>
      </w:r>
    </w:p>
    <w:p w14:paraId="082AF2B0"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Warren TK, Jordan R, Lo MK, Ray AS, </w:t>
      </w:r>
      <w:proofErr w:type="spellStart"/>
      <w:r w:rsidRPr="007E16C3">
        <w:rPr>
          <w:rFonts w:ascii="Times New Roman" w:hAnsi="Times New Roman" w:cs="Times New Roman"/>
          <w:sz w:val="24"/>
          <w:szCs w:val="24"/>
        </w:rPr>
        <w:t>Mackman</w:t>
      </w:r>
      <w:proofErr w:type="spellEnd"/>
      <w:r w:rsidRPr="007E16C3">
        <w:rPr>
          <w:rFonts w:ascii="Times New Roman" w:hAnsi="Times New Roman" w:cs="Times New Roman"/>
          <w:sz w:val="24"/>
          <w:szCs w:val="24"/>
        </w:rPr>
        <w:t xml:space="preserve"> RL, </w:t>
      </w:r>
      <w:proofErr w:type="spellStart"/>
      <w:r w:rsidRPr="007E16C3">
        <w:rPr>
          <w:rFonts w:ascii="Times New Roman" w:hAnsi="Times New Roman" w:cs="Times New Roman"/>
          <w:sz w:val="24"/>
          <w:szCs w:val="24"/>
        </w:rPr>
        <w:t>Soloveva</w:t>
      </w:r>
      <w:proofErr w:type="spellEnd"/>
      <w:r w:rsidRPr="007E16C3">
        <w:rPr>
          <w:rFonts w:ascii="Times New Roman" w:hAnsi="Times New Roman" w:cs="Times New Roman"/>
          <w:sz w:val="24"/>
          <w:szCs w:val="24"/>
        </w:rPr>
        <w:t xml:space="preserve"> V. Therapeutic efficacy of the small molecule GS-5734 against Ebola virus in rhesus monkeys. Nature. 2016</w:t>
      </w:r>
      <w:proofErr w:type="gramStart"/>
      <w:r w:rsidRPr="007E16C3">
        <w:rPr>
          <w:rFonts w:ascii="Times New Roman" w:hAnsi="Times New Roman" w:cs="Times New Roman"/>
          <w:sz w:val="24"/>
          <w:szCs w:val="24"/>
        </w:rPr>
        <w:t>;531:381</w:t>
      </w:r>
      <w:proofErr w:type="gramEnd"/>
      <w:r w:rsidRPr="007E16C3">
        <w:rPr>
          <w:rFonts w:ascii="Times New Roman" w:hAnsi="Times New Roman" w:cs="Times New Roman"/>
          <w:sz w:val="24"/>
          <w:szCs w:val="24"/>
        </w:rPr>
        <w:t>–385.</w:t>
      </w:r>
    </w:p>
    <w:p w14:paraId="72AD0B7F"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Warren T, Jordan R, Lo M, </w:t>
      </w:r>
      <w:proofErr w:type="spellStart"/>
      <w:r w:rsidRPr="007E16C3">
        <w:rPr>
          <w:rFonts w:ascii="Times New Roman" w:hAnsi="Times New Roman" w:cs="Times New Roman"/>
          <w:sz w:val="24"/>
          <w:szCs w:val="24"/>
        </w:rPr>
        <w:t>Soloveva</w:t>
      </w:r>
      <w:proofErr w:type="spellEnd"/>
      <w:r w:rsidRPr="007E16C3">
        <w:rPr>
          <w:rFonts w:ascii="Times New Roman" w:hAnsi="Times New Roman" w:cs="Times New Roman"/>
          <w:sz w:val="24"/>
          <w:szCs w:val="24"/>
        </w:rPr>
        <w:t xml:space="preserve"> V, Ray A, Bannister R. Nucleotide prodrug GS-5734 is a broad-spectrum filovirus inhibitor that provides complete therapeutic protection against the development of Ebola virus disease (EVD) in infected non-human primates. Open Forum Infect Dis. 2015;2.</w:t>
      </w:r>
    </w:p>
    <w:p w14:paraId="739F04DD"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Jacobs M, Rodger A, Bell DJ, </w:t>
      </w:r>
      <w:proofErr w:type="spellStart"/>
      <w:r w:rsidRPr="007E16C3">
        <w:rPr>
          <w:rFonts w:ascii="Times New Roman" w:hAnsi="Times New Roman" w:cs="Times New Roman"/>
          <w:sz w:val="24"/>
          <w:szCs w:val="24"/>
        </w:rPr>
        <w:t>Bhagani</w:t>
      </w:r>
      <w:proofErr w:type="spellEnd"/>
      <w:r w:rsidRPr="007E16C3">
        <w:rPr>
          <w:rFonts w:ascii="Times New Roman" w:hAnsi="Times New Roman" w:cs="Times New Roman"/>
          <w:sz w:val="24"/>
          <w:szCs w:val="24"/>
        </w:rPr>
        <w:t xml:space="preserve"> S, </w:t>
      </w:r>
      <w:proofErr w:type="spellStart"/>
      <w:r w:rsidRPr="007E16C3">
        <w:rPr>
          <w:rFonts w:ascii="Times New Roman" w:hAnsi="Times New Roman" w:cs="Times New Roman"/>
          <w:sz w:val="24"/>
          <w:szCs w:val="24"/>
        </w:rPr>
        <w:t>Cropley</w:t>
      </w:r>
      <w:proofErr w:type="spellEnd"/>
      <w:r w:rsidRPr="007E16C3">
        <w:rPr>
          <w:rFonts w:ascii="Times New Roman" w:hAnsi="Times New Roman" w:cs="Times New Roman"/>
          <w:sz w:val="24"/>
          <w:szCs w:val="24"/>
        </w:rPr>
        <w:t xml:space="preserve"> I, Filipe A, Gifford RJ, et al. Late Ebola virus relapse causing meningoencephalitis: a case report. Lancet. 2016 Jul 30;388(10043):498-503.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10.1016/S0140-6736(16)30386-5.</w:t>
      </w:r>
    </w:p>
    <w:p w14:paraId="368A8AB2"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Mulangu</w:t>
      </w:r>
      <w:proofErr w:type="spellEnd"/>
      <w:r w:rsidRPr="007E16C3">
        <w:rPr>
          <w:rFonts w:ascii="Times New Roman" w:hAnsi="Times New Roman" w:cs="Times New Roman"/>
          <w:sz w:val="24"/>
          <w:szCs w:val="24"/>
        </w:rPr>
        <w:t xml:space="preserve"> S, Dodd LE, Davey RT Jr, et al. A Randomized, Controlled Trial of Ebola Virus Disease Therapeutics. N </w:t>
      </w:r>
      <w:proofErr w:type="spellStart"/>
      <w:r w:rsidRPr="007E16C3">
        <w:rPr>
          <w:rFonts w:ascii="Times New Roman" w:hAnsi="Times New Roman" w:cs="Times New Roman"/>
          <w:sz w:val="24"/>
          <w:szCs w:val="24"/>
        </w:rPr>
        <w:t>Engl</w:t>
      </w:r>
      <w:proofErr w:type="spellEnd"/>
      <w:r w:rsidRPr="007E16C3">
        <w:rPr>
          <w:rFonts w:ascii="Times New Roman" w:hAnsi="Times New Roman" w:cs="Times New Roman"/>
          <w:sz w:val="24"/>
          <w:szCs w:val="24"/>
        </w:rPr>
        <w:t xml:space="preserve"> J Med. 2019;381(24):2293‐2303.</w:t>
      </w:r>
    </w:p>
    <w:p w14:paraId="61E5AE0D" w14:textId="77777777" w:rsidR="001C0C1C" w:rsidRPr="007E16C3" w:rsidRDefault="001C0C1C"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Scavone</w:t>
      </w:r>
      <w:proofErr w:type="spellEnd"/>
      <w:r w:rsidRPr="007E16C3">
        <w:rPr>
          <w:rFonts w:ascii="Times New Roman" w:hAnsi="Times New Roman" w:cs="Times New Roman"/>
          <w:sz w:val="24"/>
          <w:szCs w:val="24"/>
        </w:rPr>
        <w:t xml:space="preserve"> C, </w:t>
      </w:r>
      <w:proofErr w:type="spellStart"/>
      <w:r w:rsidRPr="007E16C3">
        <w:rPr>
          <w:rFonts w:ascii="Times New Roman" w:hAnsi="Times New Roman" w:cs="Times New Roman"/>
          <w:sz w:val="24"/>
          <w:szCs w:val="24"/>
        </w:rPr>
        <w:t>Brusco</w:t>
      </w:r>
      <w:proofErr w:type="spellEnd"/>
      <w:r w:rsidRPr="007E16C3">
        <w:rPr>
          <w:rFonts w:ascii="Times New Roman" w:hAnsi="Times New Roman" w:cs="Times New Roman"/>
          <w:sz w:val="24"/>
          <w:szCs w:val="24"/>
        </w:rPr>
        <w:t xml:space="preserve"> S, </w:t>
      </w:r>
      <w:proofErr w:type="spellStart"/>
      <w:r w:rsidRPr="007E16C3">
        <w:rPr>
          <w:rFonts w:ascii="Times New Roman" w:hAnsi="Times New Roman" w:cs="Times New Roman"/>
          <w:sz w:val="24"/>
          <w:szCs w:val="24"/>
        </w:rPr>
        <w:t>Bertini</w:t>
      </w:r>
      <w:proofErr w:type="spellEnd"/>
      <w:r w:rsidRPr="007E16C3">
        <w:rPr>
          <w:rFonts w:ascii="Times New Roman" w:hAnsi="Times New Roman" w:cs="Times New Roman"/>
          <w:sz w:val="24"/>
          <w:szCs w:val="24"/>
        </w:rPr>
        <w:t xml:space="preserve"> M, et al. Current pharmacological treatments for COVID-19: what's next? [published online ahead of print, 2020 Apr 24]. Br J </w:t>
      </w:r>
      <w:proofErr w:type="spellStart"/>
      <w:r w:rsidRPr="007E16C3">
        <w:rPr>
          <w:rFonts w:ascii="Times New Roman" w:hAnsi="Times New Roman" w:cs="Times New Roman"/>
          <w:sz w:val="24"/>
          <w:szCs w:val="24"/>
        </w:rPr>
        <w:t>Pharmacol</w:t>
      </w:r>
      <w:proofErr w:type="spellEnd"/>
      <w:r w:rsidRPr="007E16C3">
        <w:rPr>
          <w:rFonts w:ascii="Times New Roman" w:hAnsi="Times New Roman" w:cs="Times New Roman"/>
          <w:sz w:val="24"/>
          <w:szCs w:val="24"/>
        </w:rPr>
        <w:t>. 2020;10.1111/bph.15072.</w:t>
      </w:r>
    </w:p>
    <w:p w14:paraId="7BF7A49A" w14:textId="5A9359B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Sheahan TP, Sims AC, Graham RL, et al. Broad-spectrum antiviral GS-5734 inhibits both epidemic and zoonotic coronaviruses. </w:t>
      </w:r>
      <w:proofErr w:type="spellStart"/>
      <w:r w:rsidRPr="007E16C3">
        <w:rPr>
          <w:rFonts w:ascii="Times New Roman" w:hAnsi="Times New Roman" w:cs="Times New Roman"/>
          <w:sz w:val="24"/>
          <w:szCs w:val="24"/>
        </w:rPr>
        <w:t>Sci</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Transl</w:t>
      </w:r>
      <w:proofErr w:type="spellEnd"/>
      <w:r w:rsidRPr="007E16C3">
        <w:rPr>
          <w:rFonts w:ascii="Times New Roman" w:hAnsi="Times New Roman" w:cs="Times New Roman"/>
          <w:sz w:val="24"/>
          <w:szCs w:val="24"/>
        </w:rPr>
        <w:t xml:space="preserve"> Med. 2017;9(396):eaal3653</w:t>
      </w:r>
    </w:p>
    <w:p w14:paraId="6672B542"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Sheahan TP, Sims AC, </w:t>
      </w:r>
      <w:proofErr w:type="spellStart"/>
      <w:r w:rsidRPr="007E16C3">
        <w:rPr>
          <w:rFonts w:ascii="Times New Roman" w:hAnsi="Times New Roman" w:cs="Times New Roman"/>
          <w:sz w:val="24"/>
          <w:szCs w:val="24"/>
        </w:rPr>
        <w:t>Leist</w:t>
      </w:r>
      <w:proofErr w:type="spellEnd"/>
      <w:r w:rsidRPr="007E16C3">
        <w:rPr>
          <w:rFonts w:ascii="Times New Roman" w:hAnsi="Times New Roman" w:cs="Times New Roman"/>
          <w:sz w:val="24"/>
          <w:szCs w:val="24"/>
        </w:rPr>
        <w:t xml:space="preserve"> SR, et al. Comparative therapeutic efficacy of remdesivir and combination lopinavir, ritonavir, and interferon beta against MERS-CoV. Nat </w:t>
      </w:r>
      <w:proofErr w:type="spellStart"/>
      <w:r w:rsidRPr="007E16C3">
        <w:rPr>
          <w:rFonts w:ascii="Times New Roman" w:hAnsi="Times New Roman" w:cs="Times New Roman"/>
          <w:sz w:val="24"/>
          <w:szCs w:val="24"/>
        </w:rPr>
        <w:t>Commun</w:t>
      </w:r>
      <w:proofErr w:type="spellEnd"/>
      <w:r w:rsidRPr="007E16C3">
        <w:rPr>
          <w:rFonts w:ascii="Times New Roman" w:hAnsi="Times New Roman" w:cs="Times New Roman"/>
          <w:sz w:val="24"/>
          <w:szCs w:val="24"/>
        </w:rPr>
        <w:t>. 2020;11(1):222.</w:t>
      </w:r>
    </w:p>
    <w:p w14:paraId="59A094FE"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de Wit E, Feldmann F, Cronin J, et al. Prophylactic and therapeutic remdesivir (GS-5734) treatment in the rhesus macaque model of MERS-CoV infection. </w:t>
      </w:r>
      <w:proofErr w:type="spellStart"/>
      <w:r w:rsidRPr="007E16C3">
        <w:rPr>
          <w:rFonts w:ascii="Times New Roman" w:hAnsi="Times New Roman" w:cs="Times New Roman"/>
          <w:sz w:val="24"/>
          <w:szCs w:val="24"/>
        </w:rPr>
        <w:t>Proc</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Natl</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Acad</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Sci</w:t>
      </w:r>
      <w:proofErr w:type="spellEnd"/>
      <w:r w:rsidRPr="007E16C3">
        <w:rPr>
          <w:rFonts w:ascii="Times New Roman" w:hAnsi="Times New Roman" w:cs="Times New Roman"/>
          <w:sz w:val="24"/>
          <w:szCs w:val="24"/>
        </w:rPr>
        <w:t xml:space="preserve"> USA. 2020;117(12):6771-6776.</w:t>
      </w:r>
    </w:p>
    <w:p w14:paraId="0080C352"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Grein</w:t>
      </w:r>
      <w:proofErr w:type="spellEnd"/>
      <w:r w:rsidRPr="007E16C3">
        <w:rPr>
          <w:rFonts w:ascii="Times New Roman" w:hAnsi="Times New Roman" w:cs="Times New Roman"/>
          <w:sz w:val="24"/>
          <w:szCs w:val="24"/>
        </w:rPr>
        <w:t xml:space="preserve"> J, </w:t>
      </w:r>
      <w:proofErr w:type="spellStart"/>
      <w:r w:rsidRPr="007E16C3">
        <w:rPr>
          <w:rFonts w:ascii="Times New Roman" w:hAnsi="Times New Roman" w:cs="Times New Roman"/>
          <w:sz w:val="24"/>
          <w:szCs w:val="24"/>
        </w:rPr>
        <w:t>Ohmagari</w:t>
      </w:r>
      <w:proofErr w:type="spellEnd"/>
      <w:r w:rsidRPr="007E16C3">
        <w:rPr>
          <w:rFonts w:ascii="Times New Roman" w:hAnsi="Times New Roman" w:cs="Times New Roman"/>
          <w:sz w:val="24"/>
          <w:szCs w:val="24"/>
        </w:rPr>
        <w:t xml:space="preserve"> N, Shin D, et al. Compassionate Use of Remdesivir for Patients with Severe Covid-19 [published online ahead of print, 2020 Apr 10]. N </w:t>
      </w:r>
      <w:proofErr w:type="spellStart"/>
      <w:r w:rsidRPr="007E16C3">
        <w:rPr>
          <w:rFonts w:ascii="Times New Roman" w:hAnsi="Times New Roman" w:cs="Times New Roman"/>
          <w:sz w:val="24"/>
          <w:szCs w:val="24"/>
        </w:rPr>
        <w:t>Engl</w:t>
      </w:r>
      <w:proofErr w:type="spellEnd"/>
      <w:r w:rsidRPr="007E16C3">
        <w:rPr>
          <w:rFonts w:ascii="Times New Roman" w:hAnsi="Times New Roman" w:cs="Times New Roman"/>
          <w:sz w:val="24"/>
          <w:szCs w:val="24"/>
        </w:rPr>
        <w:t xml:space="preserve"> J Med. 2020</w:t>
      </w:r>
      <w:proofErr w:type="gramStart"/>
      <w:r w:rsidRPr="007E16C3">
        <w:rPr>
          <w:rFonts w:ascii="Times New Roman" w:hAnsi="Times New Roman" w:cs="Times New Roman"/>
          <w:sz w:val="24"/>
          <w:szCs w:val="24"/>
        </w:rPr>
        <w:t>;NEJMoa2007016</w:t>
      </w:r>
      <w:proofErr w:type="gramEnd"/>
      <w:r w:rsidRPr="007E16C3">
        <w:rPr>
          <w:rFonts w:ascii="Times New Roman" w:hAnsi="Times New Roman" w:cs="Times New Roman"/>
          <w:sz w:val="24"/>
          <w:szCs w:val="24"/>
        </w:rPr>
        <w:t>. doi:10.1056/NEJMoa2007016</w:t>
      </w:r>
    </w:p>
    <w:p w14:paraId="643142CB" w14:textId="77777777" w:rsidR="0073303A" w:rsidRPr="007E16C3" w:rsidRDefault="0073303A"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Wang Y, Zhang D, Du G, Du R, Zhao J, Jin Y, et al. Remdesivir in adults with severe COVID-19: a randomised, double-blind, placebo-controlled, multicentre trial. Lancet 2020. Published 2020 April 29 doi:10.1016/S0140-6736(20)31022-9</w:t>
      </w:r>
    </w:p>
    <w:p w14:paraId="50DC5ADC" w14:textId="77777777" w:rsidR="0073303A" w:rsidRPr="007E16C3" w:rsidRDefault="0073303A"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Mahase</w:t>
      </w:r>
      <w:proofErr w:type="spellEnd"/>
      <w:r w:rsidRPr="007E16C3">
        <w:rPr>
          <w:rFonts w:ascii="Times New Roman" w:hAnsi="Times New Roman" w:cs="Times New Roman"/>
          <w:sz w:val="24"/>
          <w:szCs w:val="24"/>
        </w:rPr>
        <w:t xml:space="preserve"> E. Covid-19: Remdesivir is helpful but not a wonder drug, say researchers. BMJ. 2020;369:m1798. Published 2020 May 1. doi:10.1136/bmj.m1798</w:t>
      </w:r>
    </w:p>
    <w:p w14:paraId="63FAFF03" w14:textId="7EC2D171"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USFDA. Published 01 May 2020. Accessed 06 May 2020. Available from: </w:t>
      </w:r>
      <w:hyperlink r:id="rId25" w:history="1">
        <w:r w:rsidRPr="007E16C3">
          <w:rPr>
            <w:rStyle w:val="Hyperlink"/>
            <w:rFonts w:ascii="Times New Roman" w:hAnsi="Times New Roman" w:cs="Times New Roman"/>
            <w:sz w:val="24"/>
            <w:szCs w:val="24"/>
          </w:rPr>
          <w:t>https://www.fda.gov/media/137564/download</w:t>
        </w:r>
      </w:hyperlink>
    </w:p>
    <w:p w14:paraId="6CCE50D0" w14:textId="5C48F03F" w:rsidR="004833BD" w:rsidRDefault="004833BD"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National Institute of Health</w:t>
      </w:r>
      <w:r>
        <w:rPr>
          <w:rFonts w:ascii="Times New Roman" w:hAnsi="Times New Roman" w:cs="Times New Roman"/>
          <w:sz w:val="24"/>
          <w:szCs w:val="24"/>
        </w:rPr>
        <w:t xml:space="preserve">. Covid-19 treatment guidelines: Remdesivir. Updated 12 May 2020. Accessed 14 May 2020. Available from: </w:t>
      </w:r>
      <w:hyperlink r:id="rId26" w:history="1">
        <w:r w:rsidRPr="00346942">
          <w:rPr>
            <w:rStyle w:val="Hyperlink"/>
            <w:rFonts w:ascii="Times New Roman" w:hAnsi="Times New Roman" w:cs="Times New Roman"/>
            <w:sz w:val="24"/>
            <w:szCs w:val="24"/>
          </w:rPr>
          <w:t>https://www.covid19treatmentguidelines.nih.gov/antiviral-therapy/remdesivir/</w:t>
        </w:r>
      </w:hyperlink>
      <w:r>
        <w:rPr>
          <w:rFonts w:ascii="Times New Roman" w:hAnsi="Times New Roman" w:cs="Times New Roman"/>
          <w:sz w:val="24"/>
          <w:szCs w:val="24"/>
        </w:rPr>
        <w:t xml:space="preserve"> </w:t>
      </w:r>
    </w:p>
    <w:p w14:paraId="3437D0D5" w14:textId="15D6CEF5" w:rsidR="00583687" w:rsidRPr="007E16C3" w:rsidRDefault="00583687"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lastRenderedPageBreak/>
        <w:t xml:space="preserve">MSN News. Government researchers changed metric to measure coronavirus drug remdesivir during clinical trial. Published 01 May 2020. Last accessed 13 May 2020. Available from: </w:t>
      </w:r>
      <w:hyperlink r:id="rId27" w:history="1">
        <w:r w:rsidRPr="007E16C3">
          <w:rPr>
            <w:rStyle w:val="Hyperlink"/>
            <w:rFonts w:ascii="Times New Roman" w:hAnsi="Times New Roman" w:cs="Times New Roman"/>
            <w:sz w:val="24"/>
            <w:szCs w:val="24"/>
          </w:rPr>
          <w:t>https://www.msn.com/en-us/news/us/government-researchers-changed-metric-to-measure-coronavirus-drug-remdesivir-during-clinical-trial/ar-BB13ui2k</w:t>
        </w:r>
      </w:hyperlink>
    </w:p>
    <w:p w14:paraId="2F160104" w14:textId="57E2D5FB"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ICER. ICER Presents Alternative Pricing Models for Remdesivir as a Treatment for COVID-19. Published 01 May 2020. Accessed 07 May 2020. Available from: </w:t>
      </w:r>
      <w:hyperlink r:id="rId28" w:history="1">
        <w:r w:rsidRPr="007E16C3">
          <w:rPr>
            <w:rStyle w:val="Hyperlink"/>
            <w:rFonts w:ascii="Times New Roman" w:hAnsi="Times New Roman" w:cs="Times New Roman"/>
            <w:sz w:val="24"/>
            <w:szCs w:val="24"/>
          </w:rPr>
          <w:t>https://icer-review.org/announcements/alternative_pricing_models_for_remdesivir/</w:t>
        </w:r>
      </w:hyperlink>
    </w:p>
    <w:p w14:paraId="7A31B1A5" w14:textId="16613CB1" w:rsidR="00CD517B" w:rsidRPr="007E16C3" w:rsidRDefault="0059716A"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The Economic Times. India to export hydroxychloroquine only to foreign governments and not to private companies: Sources. Updated 10 Apr 2020. Accessed 08 May 2020. Available from: </w:t>
      </w:r>
      <w:hyperlink r:id="rId29" w:history="1">
        <w:r w:rsidRPr="007E16C3">
          <w:rPr>
            <w:rStyle w:val="Hyperlink"/>
            <w:rFonts w:ascii="Times New Roman" w:hAnsi="Times New Roman" w:cs="Times New Roman"/>
            <w:sz w:val="24"/>
            <w:szCs w:val="24"/>
          </w:rPr>
          <w:t>https://economictimes.indiatimes.com/industry/healthcare/biotech/pharmaceuticals/india-to-export-hydroxychloroquine-only-to-foreign-governments-and-not-to-private-companies-sources/articleshow/75078549.cms?from=mdr</w:t>
        </w:r>
      </w:hyperlink>
      <w:r w:rsidRPr="007E16C3" w:rsidDel="0059716A">
        <w:rPr>
          <w:rFonts w:ascii="Times New Roman" w:hAnsi="Times New Roman" w:cs="Times New Roman"/>
          <w:sz w:val="24"/>
          <w:szCs w:val="24"/>
        </w:rPr>
        <w:t xml:space="preserve"> </w:t>
      </w:r>
    </w:p>
    <w:p w14:paraId="5F78F3D0"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Biopharmadrive</w:t>
      </w:r>
      <w:proofErr w:type="spellEnd"/>
      <w:r w:rsidRPr="007E16C3">
        <w:rPr>
          <w:rFonts w:ascii="Times New Roman" w:hAnsi="Times New Roman" w:cs="Times New Roman"/>
          <w:sz w:val="24"/>
          <w:szCs w:val="24"/>
        </w:rPr>
        <w:t xml:space="preserve">. What Gilead taught pharma about pricing a cure. Published Feb 12 2018. Accessed 07 may 2020. Available from: </w:t>
      </w:r>
      <w:hyperlink r:id="rId30" w:history="1">
        <w:r w:rsidRPr="007E16C3">
          <w:rPr>
            <w:rStyle w:val="Hyperlink"/>
            <w:rFonts w:ascii="Times New Roman" w:hAnsi="Times New Roman" w:cs="Times New Roman"/>
            <w:sz w:val="24"/>
            <w:szCs w:val="24"/>
          </w:rPr>
          <w:t>https://www.biopharmadive.com/news/what-gilead-taught-pharma-about-pricing-a-cure/516906/</w:t>
        </w:r>
      </w:hyperlink>
    </w:p>
    <w:p w14:paraId="43F075C6" w14:textId="41A7A15E" w:rsidR="00902DED" w:rsidRPr="007E16C3" w:rsidRDefault="00902DED"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The Intercept. Coronavirus treatment developed by Gilead Sciences granted “rare disease” status, potentially limiting affordability. Published 24 Mar 2020. Accessed 08 May 2020. Available from: </w:t>
      </w:r>
      <w:hyperlink r:id="rId31" w:history="1">
        <w:r w:rsidRPr="007E16C3">
          <w:rPr>
            <w:rStyle w:val="Hyperlink"/>
            <w:rFonts w:ascii="Times New Roman" w:hAnsi="Times New Roman" w:cs="Times New Roman"/>
            <w:sz w:val="24"/>
            <w:szCs w:val="24"/>
          </w:rPr>
          <w:t>https://theintercept.com/2020/03/23/gilead-sciences-coronavirus-treatment-orphan-drug-status/</w:t>
        </w:r>
      </w:hyperlink>
    </w:p>
    <w:p w14:paraId="56E660C6" w14:textId="5F1B6CA9" w:rsidR="00902DED" w:rsidRPr="007E16C3" w:rsidRDefault="00902DED"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Ferner</w:t>
      </w:r>
      <w:proofErr w:type="spellEnd"/>
      <w:r w:rsidRPr="007E16C3">
        <w:rPr>
          <w:rFonts w:ascii="Times New Roman" w:hAnsi="Times New Roman" w:cs="Times New Roman"/>
          <w:sz w:val="24"/>
          <w:szCs w:val="24"/>
        </w:rPr>
        <w:t xml:space="preserve"> RE, Aronson JK. Chloroquine and hydroxychloroquine in covid-19. BMJ. 2020;369:m1432. Published 2020 Apr 8. doi:10.1136/bmj.m1432</w:t>
      </w:r>
    </w:p>
    <w:p w14:paraId="447BCE73" w14:textId="79F2A58B" w:rsidR="0073303A" w:rsidRPr="007E16C3" w:rsidRDefault="0073303A"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Gilead</w:t>
      </w:r>
      <w:r w:rsidR="00902DED" w:rsidRPr="007E16C3">
        <w:rPr>
          <w:rFonts w:ascii="Times New Roman" w:hAnsi="Times New Roman" w:cs="Times New Roman"/>
          <w:sz w:val="24"/>
          <w:szCs w:val="24"/>
        </w:rPr>
        <w:t xml:space="preserve"> Sciences</w:t>
      </w:r>
      <w:r w:rsidRPr="007E16C3">
        <w:rPr>
          <w:rFonts w:ascii="Times New Roman" w:hAnsi="Times New Roman" w:cs="Times New Roman"/>
          <w:sz w:val="24"/>
          <w:szCs w:val="24"/>
        </w:rPr>
        <w:t xml:space="preserve">. Gilead Announces Approval of </w:t>
      </w:r>
      <w:proofErr w:type="spellStart"/>
      <w:r w:rsidRPr="007E16C3">
        <w:rPr>
          <w:rFonts w:ascii="Times New Roman" w:hAnsi="Times New Roman" w:cs="Times New Roman"/>
          <w:sz w:val="24"/>
          <w:szCs w:val="24"/>
        </w:rPr>
        <w:t>Veklury</w:t>
      </w:r>
      <w:proofErr w:type="spellEnd"/>
      <w:r w:rsidRPr="007E16C3">
        <w:rPr>
          <w:rFonts w:ascii="Times New Roman" w:hAnsi="Times New Roman" w:cs="Times New Roman"/>
          <w:sz w:val="24"/>
          <w:szCs w:val="24"/>
        </w:rPr>
        <w:t>® (</w:t>
      </w:r>
      <w:proofErr w:type="spellStart"/>
      <w:r w:rsidRPr="007E16C3">
        <w:rPr>
          <w:rFonts w:ascii="Times New Roman" w:hAnsi="Times New Roman" w:cs="Times New Roman"/>
          <w:sz w:val="24"/>
          <w:szCs w:val="24"/>
        </w:rPr>
        <w:t>remdesivir</w:t>
      </w:r>
      <w:proofErr w:type="spellEnd"/>
      <w:r w:rsidRPr="007E16C3">
        <w:rPr>
          <w:rFonts w:ascii="Times New Roman" w:hAnsi="Times New Roman" w:cs="Times New Roman"/>
          <w:sz w:val="24"/>
          <w:szCs w:val="24"/>
        </w:rPr>
        <w:t xml:space="preserve">) in Japan for Patients </w:t>
      </w:r>
      <w:proofErr w:type="gramStart"/>
      <w:r w:rsidRPr="007E16C3">
        <w:rPr>
          <w:rFonts w:ascii="Times New Roman" w:hAnsi="Times New Roman" w:cs="Times New Roman"/>
          <w:sz w:val="24"/>
          <w:szCs w:val="24"/>
        </w:rPr>
        <w:t>With</w:t>
      </w:r>
      <w:proofErr w:type="gramEnd"/>
      <w:r w:rsidRPr="007E16C3">
        <w:rPr>
          <w:rFonts w:ascii="Times New Roman" w:hAnsi="Times New Roman" w:cs="Times New Roman"/>
          <w:sz w:val="24"/>
          <w:szCs w:val="24"/>
        </w:rPr>
        <w:t xml:space="preserve"> Severe COVID-19. Published 07 May 2020. Accessed 08 May 2020. Available from: </w:t>
      </w:r>
      <w:hyperlink r:id="rId32" w:history="1">
        <w:r w:rsidRPr="007E16C3">
          <w:rPr>
            <w:rStyle w:val="Hyperlink"/>
            <w:rFonts w:ascii="Times New Roman" w:hAnsi="Times New Roman" w:cs="Times New Roman"/>
            <w:sz w:val="24"/>
            <w:szCs w:val="24"/>
          </w:rPr>
          <w:t>https://www.gilead.com/news-and-press/press-room/press-releases/2020/5/gilead-announces-approval-of-veklury-remdesivir-in-japan-for-patients-with-severe-covid19</w:t>
        </w:r>
      </w:hyperlink>
    </w:p>
    <w:p w14:paraId="261C86BB" w14:textId="77777777" w:rsidR="00583687" w:rsidRPr="007E16C3" w:rsidRDefault="00583687"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Reuters. Gilead ties up with generic </w:t>
      </w:r>
      <w:proofErr w:type="spellStart"/>
      <w:r w:rsidRPr="007E16C3">
        <w:rPr>
          <w:rFonts w:ascii="Times New Roman" w:hAnsi="Times New Roman" w:cs="Times New Roman"/>
          <w:sz w:val="24"/>
          <w:szCs w:val="24"/>
        </w:rPr>
        <w:t>drugmakers</w:t>
      </w:r>
      <w:proofErr w:type="spellEnd"/>
      <w:r w:rsidRPr="007E16C3">
        <w:rPr>
          <w:rFonts w:ascii="Times New Roman" w:hAnsi="Times New Roman" w:cs="Times New Roman"/>
          <w:sz w:val="24"/>
          <w:szCs w:val="24"/>
        </w:rPr>
        <w:t xml:space="preserve"> for COVID-19 drug supply. Updated 13 May 2020. Accessed 13 May 2020. Available from: </w:t>
      </w:r>
      <w:hyperlink r:id="rId33" w:history="1">
        <w:r w:rsidRPr="007E16C3">
          <w:rPr>
            <w:rStyle w:val="Hyperlink"/>
            <w:rFonts w:ascii="Times New Roman" w:hAnsi="Times New Roman" w:cs="Times New Roman"/>
            <w:sz w:val="24"/>
            <w:szCs w:val="24"/>
          </w:rPr>
          <w:t>https://in.reuters.com/article/us-health-coronavirus-gilead-sciences/gilead-ties-up-with-generic-drugmakers-for-covid-19-drug-supply-idINKBN22O2HJ</w:t>
        </w:r>
      </w:hyperlink>
    </w:p>
    <w:p w14:paraId="5CABDE34" w14:textId="20A2F1A2" w:rsidR="0073303A" w:rsidRPr="007E16C3" w:rsidRDefault="0073303A"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Borba</w:t>
      </w:r>
      <w:proofErr w:type="spellEnd"/>
      <w:r w:rsidRPr="007E16C3">
        <w:rPr>
          <w:rFonts w:ascii="Times New Roman" w:hAnsi="Times New Roman" w:cs="Times New Roman"/>
          <w:sz w:val="24"/>
          <w:szCs w:val="24"/>
        </w:rPr>
        <w:t xml:space="preserve"> MGS, Val FFA, Sampaio VS, et al. Effect of High vs Low Doses of Chloroquine Diphosphate as Adjunctive Therapy for Patients Hospitalized </w:t>
      </w:r>
      <w:proofErr w:type="gramStart"/>
      <w:r w:rsidRPr="007E16C3">
        <w:rPr>
          <w:rFonts w:ascii="Times New Roman" w:hAnsi="Times New Roman" w:cs="Times New Roman"/>
          <w:sz w:val="24"/>
          <w:szCs w:val="24"/>
        </w:rPr>
        <w:t>With</w:t>
      </w:r>
      <w:proofErr w:type="gramEnd"/>
      <w:r w:rsidRPr="007E16C3">
        <w:rPr>
          <w:rFonts w:ascii="Times New Roman" w:hAnsi="Times New Roman" w:cs="Times New Roman"/>
          <w:sz w:val="24"/>
          <w:szCs w:val="24"/>
        </w:rPr>
        <w:t xml:space="preserve"> Severe Acute Respiratory Syndrome Coronavirus 2 (SARS-CoV-2) Infection: A Randomized Clinical Trial. JAMA </w:t>
      </w:r>
      <w:proofErr w:type="spellStart"/>
      <w:r w:rsidRPr="007E16C3">
        <w:rPr>
          <w:rFonts w:ascii="Times New Roman" w:hAnsi="Times New Roman" w:cs="Times New Roman"/>
          <w:sz w:val="24"/>
          <w:szCs w:val="24"/>
        </w:rPr>
        <w:t>Netw</w:t>
      </w:r>
      <w:proofErr w:type="spellEnd"/>
      <w:r w:rsidRPr="007E16C3">
        <w:rPr>
          <w:rFonts w:ascii="Times New Roman" w:hAnsi="Times New Roman" w:cs="Times New Roman"/>
          <w:sz w:val="24"/>
          <w:szCs w:val="24"/>
        </w:rPr>
        <w:t xml:space="preserve"> Open. 2020</w:t>
      </w:r>
      <w:proofErr w:type="gramStart"/>
      <w:r w:rsidRPr="007E16C3">
        <w:rPr>
          <w:rFonts w:ascii="Times New Roman" w:hAnsi="Times New Roman" w:cs="Times New Roman"/>
          <w:sz w:val="24"/>
          <w:szCs w:val="24"/>
        </w:rPr>
        <w:t>;3</w:t>
      </w:r>
      <w:proofErr w:type="gramEnd"/>
      <w:r w:rsidRPr="007E16C3">
        <w:rPr>
          <w:rFonts w:ascii="Times New Roman" w:hAnsi="Times New Roman" w:cs="Times New Roman"/>
          <w:sz w:val="24"/>
          <w:szCs w:val="24"/>
        </w:rPr>
        <w:t>(4):e208857. doi:10.1001/jamanetworkopen.2020.8857</w:t>
      </w:r>
    </w:p>
    <w:p w14:paraId="3E2E498E"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USFDA. FDA cautions against use of hydroxychloroquine or chloroquine for COVID-19 outside of the hospital setting or a clinical trial due to risk of heart rhythm problems. Published 24 Apr 2020. Accessed 07 May 2020. Available from: </w:t>
      </w:r>
      <w:hyperlink r:id="rId34" w:history="1">
        <w:r w:rsidRPr="007E16C3">
          <w:rPr>
            <w:rStyle w:val="Hyperlink"/>
            <w:rFonts w:ascii="Times New Roman" w:hAnsi="Times New Roman" w:cs="Times New Roman"/>
            <w:sz w:val="24"/>
            <w:szCs w:val="24"/>
          </w:rPr>
          <w:t>https://www.fda.gov/drugs/drug-safety-and-availability/fda-cautions-against-use-hydroxychloroquine-or-chloroquine-covid-19-outside-hospital-setting-or</w:t>
        </w:r>
      </w:hyperlink>
      <w:r w:rsidRPr="007E16C3">
        <w:rPr>
          <w:rFonts w:ascii="Times New Roman" w:hAnsi="Times New Roman" w:cs="Times New Roman"/>
          <w:sz w:val="24"/>
          <w:szCs w:val="24"/>
        </w:rPr>
        <w:t>.</w:t>
      </w:r>
    </w:p>
    <w:bookmarkEnd w:id="5"/>
    <w:p w14:paraId="28858802" w14:textId="356C937D" w:rsidR="00CB5F1A" w:rsidRPr="007E16C3" w:rsidRDefault="00CB5F1A" w:rsidP="007E16C3">
      <w:pPr>
        <w:rPr>
          <w:rFonts w:ascii="Times New Roman" w:hAnsi="Times New Roman" w:cs="Times New Roman"/>
          <w:sz w:val="24"/>
          <w:szCs w:val="24"/>
        </w:rPr>
      </w:pPr>
    </w:p>
    <w:sectPr w:rsidR="00CB5F1A" w:rsidRPr="007E1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754A"/>
    <w:multiLevelType w:val="hybridMultilevel"/>
    <w:tmpl w:val="0E7CEC5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435427B9"/>
    <w:multiLevelType w:val="hybridMultilevel"/>
    <w:tmpl w:val="62F81B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76AE54BC"/>
    <w:multiLevelType w:val="hybridMultilevel"/>
    <w:tmpl w:val="DE782CA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nsid w:val="7A7C281B"/>
    <w:multiLevelType w:val="hybridMultilevel"/>
    <w:tmpl w:val="B7D03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A56"/>
    <w:rsid w:val="00023DF2"/>
    <w:rsid w:val="0002440A"/>
    <w:rsid w:val="000D7D44"/>
    <w:rsid w:val="000F52B3"/>
    <w:rsid w:val="001460EB"/>
    <w:rsid w:val="00162A80"/>
    <w:rsid w:val="00163983"/>
    <w:rsid w:val="00165795"/>
    <w:rsid w:val="00176D94"/>
    <w:rsid w:val="001A1864"/>
    <w:rsid w:val="001C0C1C"/>
    <w:rsid w:val="001E1D4F"/>
    <w:rsid w:val="001E24CD"/>
    <w:rsid w:val="00216734"/>
    <w:rsid w:val="00242211"/>
    <w:rsid w:val="002D533D"/>
    <w:rsid w:val="002E0193"/>
    <w:rsid w:val="00323B1C"/>
    <w:rsid w:val="003336EB"/>
    <w:rsid w:val="003627DF"/>
    <w:rsid w:val="00391916"/>
    <w:rsid w:val="00396C9A"/>
    <w:rsid w:val="003C2D76"/>
    <w:rsid w:val="004116C0"/>
    <w:rsid w:val="0042081D"/>
    <w:rsid w:val="00441A95"/>
    <w:rsid w:val="00482755"/>
    <w:rsid w:val="004833BD"/>
    <w:rsid w:val="00483BA7"/>
    <w:rsid w:val="004B6B03"/>
    <w:rsid w:val="004B7C59"/>
    <w:rsid w:val="004C703A"/>
    <w:rsid w:val="004F6ABA"/>
    <w:rsid w:val="0054623B"/>
    <w:rsid w:val="0056089F"/>
    <w:rsid w:val="00583687"/>
    <w:rsid w:val="00586FD9"/>
    <w:rsid w:val="0059716A"/>
    <w:rsid w:val="005B1DF8"/>
    <w:rsid w:val="005D66F5"/>
    <w:rsid w:val="005D6847"/>
    <w:rsid w:val="005E49FD"/>
    <w:rsid w:val="0061539B"/>
    <w:rsid w:val="006207E5"/>
    <w:rsid w:val="00632266"/>
    <w:rsid w:val="0064349D"/>
    <w:rsid w:val="00643BF6"/>
    <w:rsid w:val="006547FC"/>
    <w:rsid w:val="006D5A2D"/>
    <w:rsid w:val="006D5B69"/>
    <w:rsid w:val="006F6CEC"/>
    <w:rsid w:val="00700C22"/>
    <w:rsid w:val="00730E19"/>
    <w:rsid w:val="00731AC8"/>
    <w:rsid w:val="0073303A"/>
    <w:rsid w:val="007617C0"/>
    <w:rsid w:val="007758B5"/>
    <w:rsid w:val="0079215D"/>
    <w:rsid w:val="007B128A"/>
    <w:rsid w:val="007D2C19"/>
    <w:rsid w:val="007E16C3"/>
    <w:rsid w:val="008340E6"/>
    <w:rsid w:val="008532E0"/>
    <w:rsid w:val="0085340F"/>
    <w:rsid w:val="00853A99"/>
    <w:rsid w:val="008A45EF"/>
    <w:rsid w:val="008A6276"/>
    <w:rsid w:val="008B2DB8"/>
    <w:rsid w:val="00902DED"/>
    <w:rsid w:val="00965E4E"/>
    <w:rsid w:val="00995ABE"/>
    <w:rsid w:val="009C2A14"/>
    <w:rsid w:val="00A04EDE"/>
    <w:rsid w:val="00A13ED8"/>
    <w:rsid w:val="00A36F11"/>
    <w:rsid w:val="00A510A6"/>
    <w:rsid w:val="00A51C67"/>
    <w:rsid w:val="00A53A74"/>
    <w:rsid w:val="00A57972"/>
    <w:rsid w:val="00A95276"/>
    <w:rsid w:val="00AC097A"/>
    <w:rsid w:val="00AD7FA8"/>
    <w:rsid w:val="00AE098D"/>
    <w:rsid w:val="00AF5B2B"/>
    <w:rsid w:val="00B102EF"/>
    <w:rsid w:val="00B21175"/>
    <w:rsid w:val="00B35924"/>
    <w:rsid w:val="00B6182A"/>
    <w:rsid w:val="00B72162"/>
    <w:rsid w:val="00B87E4A"/>
    <w:rsid w:val="00B90BC4"/>
    <w:rsid w:val="00BB2DBB"/>
    <w:rsid w:val="00BE4664"/>
    <w:rsid w:val="00BE5C83"/>
    <w:rsid w:val="00C0410D"/>
    <w:rsid w:val="00C33571"/>
    <w:rsid w:val="00C505A2"/>
    <w:rsid w:val="00C50E06"/>
    <w:rsid w:val="00C52C9C"/>
    <w:rsid w:val="00C856B9"/>
    <w:rsid w:val="00CA4560"/>
    <w:rsid w:val="00CB5F1A"/>
    <w:rsid w:val="00CC6487"/>
    <w:rsid w:val="00CD26D1"/>
    <w:rsid w:val="00CD37EB"/>
    <w:rsid w:val="00CD517B"/>
    <w:rsid w:val="00D21DEE"/>
    <w:rsid w:val="00D2629E"/>
    <w:rsid w:val="00D4735E"/>
    <w:rsid w:val="00D52B1A"/>
    <w:rsid w:val="00D54552"/>
    <w:rsid w:val="00D76A47"/>
    <w:rsid w:val="00DA1C09"/>
    <w:rsid w:val="00DA3DF0"/>
    <w:rsid w:val="00DB267F"/>
    <w:rsid w:val="00DB721A"/>
    <w:rsid w:val="00DF3A56"/>
    <w:rsid w:val="00E2234B"/>
    <w:rsid w:val="00E32418"/>
    <w:rsid w:val="00E32F14"/>
    <w:rsid w:val="00E407AB"/>
    <w:rsid w:val="00EA31BC"/>
    <w:rsid w:val="00EB19E2"/>
    <w:rsid w:val="00ED5CE0"/>
    <w:rsid w:val="00EF39F0"/>
    <w:rsid w:val="00F63076"/>
    <w:rsid w:val="00F71DC3"/>
    <w:rsid w:val="00F76750"/>
    <w:rsid w:val="00F95051"/>
    <w:rsid w:val="00FA360D"/>
    <w:rsid w:val="00FE4B4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972"/>
    <w:rPr>
      <w:color w:val="0563C1" w:themeColor="hyperlink"/>
      <w:u w:val="single"/>
    </w:rPr>
  </w:style>
  <w:style w:type="character" w:customStyle="1" w:styleId="UnresolvedMention">
    <w:name w:val="Unresolved Mention"/>
    <w:basedOn w:val="DefaultParagraphFont"/>
    <w:uiPriority w:val="99"/>
    <w:semiHidden/>
    <w:unhideWhenUsed/>
    <w:rsid w:val="00A57972"/>
    <w:rPr>
      <w:color w:val="605E5C"/>
      <w:shd w:val="clear" w:color="auto" w:fill="E1DFDD"/>
    </w:rPr>
  </w:style>
  <w:style w:type="character" w:customStyle="1" w:styleId="bkciteavail">
    <w:name w:val="bk_cite_avail"/>
    <w:basedOn w:val="DefaultParagraphFont"/>
    <w:rsid w:val="00853A99"/>
  </w:style>
  <w:style w:type="paragraph" w:styleId="ListParagraph">
    <w:name w:val="List Paragraph"/>
    <w:basedOn w:val="Normal"/>
    <w:uiPriority w:val="34"/>
    <w:qFormat/>
    <w:rsid w:val="00216734"/>
    <w:pPr>
      <w:ind w:left="720"/>
      <w:contextualSpacing/>
    </w:pPr>
  </w:style>
  <w:style w:type="character" w:customStyle="1" w:styleId="ref-journal">
    <w:name w:val="ref-journal"/>
    <w:basedOn w:val="DefaultParagraphFont"/>
    <w:rsid w:val="00F63076"/>
  </w:style>
  <w:style w:type="character" w:customStyle="1" w:styleId="ref-vol">
    <w:name w:val="ref-vol"/>
    <w:basedOn w:val="DefaultParagraphFont"/>
    <w:rsid w:val="00F63076"/>
  </w:style>
  <w:style w:type="character" w:styleId="CommentReference">
    <w:name w:val="annotation reference"/>
    <w:basedOn w:val="DefaultParagraphFont"/>
    <w:uiPriority w:val="99"/>
    <w:semiHidden/>
    <w:unhideWhenUsed/>
    <w:rsid w:val="004B6B03"/>
    <w:rPr>
      <w:sz w:val="16"/>
      <w:szCs w:val="16"/>
    </w:rPr>
  </w:style>
  <w:style w:type="paragraph" w:styleId="CommentText">
    <w:name w:val="annotation text"/>
    <w:basedOn w:val="Normal"/>
    <w:link w:val="CommentTextChar"/>
    <w:uiPriority w:val="99"/>
    <w:semiHidden/>
    <w:unhideWhenUsed/>
    <w:rsid w:val="004B6B03"/>
    <w:pPr>
      <w:spacing w:line="240" w:lineRule="auto"/>
    </w:pPr>
    <w:rPr>
      <w:sz w:val="20"/>
      <w:szCs w:val="20"/>
    </w:rPr>
  </w:style>
  <w:style w:type="character" w:customStyle="1" w:styleId="CommentTextChar">
    <w:name w:val="Comment Text Char"/>
    <w:basedOn w:val="DefaultParagraphFont"/>
    <w:link w:val="CommentText"/>
    <w:uiPriority w:val="99"/>
    <w:semiHidden/>
    <w:rsid w:val="004B6B03"/>
    <w:rPr>
      <w:sz w:val="20"/>
      <w:szCs w:val="20"/>
    </w:rPr>
  </w:style>
  <w:style w:type="paragraph" w:styleId="CommentSubject">
    <w:name w:val="annotation subject"/>
    <w:basedOn w:val="CommentText"/>
    <w:next w:val="CommentText"/>
    <w:link w:val="CommentSubjectChar"/>
    <w:uiPriority w:val="99"/>
    <w:semiHidden/>
    <w:unhideWhenUsed/>
    <w:rsid w:val="004B6B03"/>
    <w:rPr>
      <w:b/>
      <w:bCs/>
    </w:rPr>
  </w:style>
  <w:style w:type="character" w:customStyle="1" w:styleId="CommentSubjectChar">
    <w:name w:val="Comment Subject Char"/>
    <w:basedOn w:val="CommentTextChar"/>
    <w:link w:val="CommentSubject"/>
    <w:uiPriority w:val="99"/>
    <w:semiHidden/>
    <w:rsid w:val="004B6B03"/>
    <w:rPr>
      <w:b/>
      <w:bCs/>
      <w:sz w:val="20"/>
      <w:szCs w:val="20"/>
    </w:rPr>
  </w:style>
  <w:style w:type="paragraph" w:styleId="BalloonText">
    <w:name w:val="Balloon Text"/>
    <w:basedOn w:val="Normal"/>
    <w:link w:val="BalloonTextChar"/>
    <w:uiPriority w:val="99"/>
    <w:semiHidden/>
    <w:unhideWhenUsed/>
    <w:rsid w:val="004B6B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B03"/>
    <w:rPr>
      <w:rFonts w:ascii="Segoe UI" w:hAnsi="Segoe UI" w:cs="Segoe UI"/>
      <w:sz w:val="18"/>
      <w:szCs w:val="18"/>
    </w:rPr>
  </w:style>
  <w:style w:type="paragraph" w:styleId="NoSpacing">
    <w:name w:val="No Spacing"/>
    <w:uiPriority w:val="1"/>
    <w:qFormat/>
    <w:rsid w:val="008340E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972"/>
    <w:rPr>
      <w:color w:val="0563C1" w:themeColor="hyperlink"/>
      <w:u w:val="single"/>
    </w:rPr>
  </w:style>
  <w:style w:type="character" w:customStyle="1" w:styleId="UnresolvedMention">
    <w:name w:val="Unresolved Mention"/>
    <w:basedOn w:val="DefaultParagraphFont"/>
    <w:uiPriority w:val="99"/>
    <w:semiHidden/>
    <w:unhideWhenUsed/>
    <w:rsid w:val="00A57972"/>
    <w:rPr>
      <w:color w:val="605E5C"/>
      <w:shd w:val="clear" w:color="auto" w:fill="E1DFDD"/>
    </w:rPr>
  </w:style>
  <w:style w:type="character" w:customStyle="1" w:styleId="bkciteavail">
    <w:name w:val="bk_cite_avail"/>
    <w:basedOn w:val="DefaultParagraphFont"/>
    <w:rsid w:val="00853A99"/>
  </w:style>
  <w:style w:type="paragraph" w:styleId="ListParagraph">
    <w:name w:val="List Paragraph"/>
    <w:basedOn w:val="Normal"/>
    <w:uiPriority w:val="34"/>
    <w:qFormat/>
    <w:rsid w:val="00216734"/>
    <w:pPr>
      <w:ind w:left="720"/>
      <w:contextualSpacing/>
    </w:pPr>
  </w:style>
  <w:style w:type="character" w:customStyle="1" w:styleId="ref-journal">
    <w:name w:val="ref-journal"/>
    <w:basedOn w:val="DefaultParagraphFont"/>
    <w:rsid w:val="00F63076"/>
  </w:style>
  <w:style w:type="character" w:customStyle="1" w:styleId="ref-vol">
    <w:name w:val="ref-vol"/>
    <w:basedOn w:val="DefaultParagraphFont"/>
    <w:rsid w:val="00F63076"/>
  </w:style>
  <w:style w:type="character" w:styleId="CommentReference">
    <w:name w:val="annotation reference"/>
    <w:basedOn w:val="DefaultParagraphFont"/>
    <w:uiPriority w:val="99"/>
    <w:semiHidden/>
    <w:unhideWhenUsed/>
    <w:rsid w:val="004B6B03"/>
    <w:rPr>
      <w:sz w:val="16"/>
      <w:szCs w:val="16"/>
    </w:rPr>
  </w:style>
  <w:style w:type="paragraph" w:styleId="CommentText">
    <w:name w:val="annotation text"/>
    <w:basedOn w:val="Normal"/>
    <w:link w:val="CommentTextChar"/>
    <w:uiPriority w:val="99"/>
    <w:semiHidden/>
    <w:unhideWhenUsed/>
    <w:rsid w:val="004B6B03"/>
    <w:pPr>
      <w:spacing w:line="240" w:lineRule="auto"/>
    </w:pPr>
    <w:rPr>
      <w:sz w:val="20"/>
      <w:szCs w:val="20"/>
    </w:rPr>
  </w:style>
  <w:style w:type="character" w:customStyle="1" w:styleId="CommentTextChar">
    <w:name w:val="Comment Text Char"/>
    <w:basedOn w:val="DefaultParagraphFont"/>
    <w:link w:val="CommentText"/>
    <w:uiPriority w:val="99"/>
    <w:semiHidden/>
    <w:rsid w:val="004B6B03"/>
    <w:rPr>
      <w:sz w:val="20"/>
      <w:szCs w:val="20"/>
    </w:rPr>
  </w:style>
  <w:style w:type="paragraph" w:styleId="CommentSubject">
    <w:name w:val="annotation subject"/>
    <w:basedOn w:val="CommentText"/>
    <w:next w:val="CommentText"/>
    <w:link w:val="CommentSubjectChar"/>
    <w:uiPriority w:val="99"/>
    <w:semiHidden/>
    <w:unhideWhenUsed/>
    <w:rsid w:val="004B6B03"/>
    <w:rPr>
      <w:b/>
      <w:bCs/>
    </w:rPr>
  </w:style>
  <w:style w:type="character" w:customStyle="1" w:styleId="CommentSubjectChar">
    <w:name w:val="Comment Subject Char"/>
    <w:basedOn w:val="CommentTextChar"/>
    <w:link w:val="CommentSubject"/>
    <w:uiPriority w:val="99"/>
    <w:semiHidden/>
    <w:rsid w:val="004B6B03"/>
    <w:rPr>
      <w:b/>
      <w:bCs/>
      <w:sz w:val="20"/>
      <w:szCs w:val="20"/>
    </w:rPr>
  </w:style>
  <w:style w:type="paragraph" w:styleId="BalloonText">
    <w:name w:val="Balloon Text"/>
    <w:basedOn w:val="Normal"/>
    <w:link w:val="BalloonTextChar"/>
    <w:uiPriority w:val="99"/>
    <w:semiHidden/>
    <w:unhideWhenUsed/>
    <w:rsid w:val="004B6B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B03"/>
    <w:rPr>
      <w:rFonts w:ascii="Segoe UI" w:hAnsi="Segoe UI" w:cs="Segoe UI"/>
      <w:sz w:val="18"/>
      <w:szCs w:val="18"/>
    </w:rPr>
  </w:style>
  <w:style w:type="paragraph" w:styleId="NoSpacing">
    <w:name w:val="No Spacing"/>
    <w:uiPriority w:val="1"/>
    <w:qFormat/>
    <w:rsid w:val="008340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6348">
      <w:bodyDiv w:val="1"/>
      <w:marLeft w:val="0"/>
      <w:marRight w:val="0"/>
      <w:marTop w:val="0"/>
      <w:marBottom w:val="0"/>
      <w:divBdr>
        <w:top w:val="none" w:sz="0" w:space="0" w:color="auto"/>
        <w:left w:val="none" w:sz="0" w:space="0" w:color="auto"/>
        <w:bottom w:val="none" w:sz="0" w:space="0" w:color="auto"/>
        <w:right w:val="none" w:sz="0" w:space="0" w:color="auto"/>
      </w:divBdr>
    </w:div>
    <w:div w:id="132872717">
      <w:bodyDiv w:val="1"/>
      <w:marLeft w:val="0"/>
      <w:marRight w:val="0"/>
      <w:marTop w:val="0"/>
      <w:marBottom w:val="0"/>
      <w:divBdr>
        <w:top w:val="none" w:sz="0" w:space="0" w:color="auto"/>
        <w:left w:val="none" w:sz="0" w:space="0" w:color="auto"/>
        <w:bottom w:val="none" w:sz="0" w:space="0" w:color="auto"/>
        <w:right w:val="none" w:sz="0" w:space="0" w:color="auto"/>
      </w:divBdr>
    </w:div>
    <w:div w:id="150678428">
      <w:bodyDiv w:val="1"/>
      <w:marLeft w:val="0"/>
      <w:marRight w:val="0"/>
      <w:marTop w:val="0"/>
      <w:marBottom w:val="0"/>
      <w:divBdr>
        <w:top w:val="none" w:sz="0" w:space="0" w:color="auto"/>
        <w:left w:val="none" w:sz="0" w:space="0" w:color="auto"/>
        <w:bottom w:val="none" w:sz="0" w:space="0" w:color="auto"/>
        <w:right w:val="none" w:sz="0" w:space="0" w:color="auto"/>
      </w:divBdr>
    </w:div>
    <w:div w:id="191235312">
      <w:bodyDiv w:val="1"/>
      <w:marLeft w:val="0"/>
      <w:marRight w:val="0"/>
      <w:marTop w:val="0"/>
      <w:marBottom w:val="0"/>
      <w:divBdr>
        <w:top w:val="none" w:sz="0" w:space="0" w:color="auto"/>
        <w:left w:val="none" w:sz="0" w:space="0" w:color="auto"/>
        <w:bottom w:val="none" w:sz="0" w:space="0" w:color="auto"/>
        <w:right w:val="none" w:sz="0" w:space="0" w:color="auto"/>
      </w:divBdr>
    </w:div>
    <w:div w:id="211891936">
      <w:bodyDiv w:val="1"/>
      <w:marLeft w:val="0"/>
      <w:marRight w:val="0"/>
      <w:marTop w:val="0"/>
      <w:marBottom w:val="0"/>
      <w:divBdr>
        <w:top w:val="none" w:sz="0" w:space="0" w:color="auto"/>
        <w:left w:val="none" w:sz="0" w:space="0" w:color="auto"/>
        <w:bottom w:val="none" w:sz="0" w:space="0" w:color="auto"/>
        <w:right w:val="none" w:sz="0" w:space="0" w:color="auto"/>
      </w:divBdr>
      <w:divsChild>
        <w:div w:id="1733964133">
          <w:marLeft w:val="0"/>
          <w:marRight w:val="0"/>
          <w:marTop w:val="0"/>
          <w:marBottom w:val="0"/>
          <w:divBdr>
            <w:top w:val="none" w:sz="0" w:space="0" w:color="auto"/>
            <w:left w:val="none" w:sz="0" w:space="0" w:color="auto"/>
            <w:bottom w:val="none" w:sz="0" w:space="0" w:color="auto"/>
            <w:right w:val="none" w:sz="0" w:space="0" w:color="auto"/>
          </w:divBdr>
        </w:div>
      </w:divsChild>
    </w:div>
    <w:div w:id="270554095">
      <w:bodyDiv w:val="1"/>
      <w:marLeft w:val="0"/>
      <w:marRight w:val="0"/>
      <w:marTop w:val="0"/>
      <w:marBottom w:val="0"/>
      <w:divBdr>
        <w:top w:val="none" w:sz="0" w:space="0" w:color="auto"/>
        <w:left w:val="none" w:sz="0" w:space="0" w:color="auto"/>
        <w:bottom w:val="none" w:sz="0" w:space="0" w:color="auto"/>
        <w:right w:val="none" w:sz="0" w:space="0" w:color="auto"/>
      </w:divBdr>
    </w:div>
    <w:div w:id="379206163">
      <w:bodyDiv w:val="1"/>
      <w:marLeft w:val="0"/>
      <w:marRight w:val="0"/>
      <w:marTop w:val="0"/>
      <w:marBottom w:val="0"/>
      <w:divBdr>
        <w:top w:val="none" w:sz="0" w:space="0" w:color="auto"/>
        <w:left w:val="none" w:sz="0" w:space="0" w:color="auto"/>
        <w:bottom w:val="none" w:sz="0" w:space="0" w:color="auto"/>
        <w:right w:val="none" w:sz="0" w:space="0" w:color="auto"/>
      </w:divBdr>
      <w:divsChild>
        <w:div w:id="1292394280">
          <w:marLeft w:val="0"/>
          <w:marRight w:val="0"/>
          <w:marTop w:val="0"/>
          <w:marBottom w:val="0"/>
          <w:divBdr>
            <w:top w:val="none" w:sz="0" w:space="0" w:color="auto"/>
            <w:left w:val="none" w:sz="0" w:space="0" w:color="auto"/>
            <w:bottom w:val="none" w:sz="0" w:space="0" w:color="auto"/>
            <w:right w:val="none" w:sz="0" w:space="0" w:color="auto"/>
          </w:divBdr>
          <w:divsChild>
            <w:div w:id="1650940770">
              <w:marLeft w:val="0"/>
              <w:marRight w:val="0"/>
              <w:marTop w:val="0"/>
              <w:marBottom w:val="0"/>
              <w:divBdr>
                <w:top w:val="none" w:sz="0" w:space="0" w:color="auto"/>
                <w:left w:val="none" w:sz="0" w:space="0" w:color="auto"/>
                <w:bottom w:val="none" w:sz="0" w:space="0" w:color="auto"/>
                <w:right w:val="none" w:sz="0" w:space="0" w:color="auto"/>
              </w:divBdr>
            </w:div>
            <w:div w:id="14104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6762">
      <w:bodyDiv w:val="1"/>
      <w:marLeft w:val="0"/>
      <w:marRight w:val="0"/>
      <w:marTop w:val="0"/>
      <w:marBottom w:val="0"/>
      <w:divBdr>
        <w:top w:val="none" w:sz="0" w:space="0" w:color="auto"/>
        <w:left w:val="none" w:sz="0" w:space="0" w:color="auto"/>
        <w:bottom w:val="none" w:sz="0" w:space="0" w:color="auto"/>
        <w:right w:val="none" w:sz="0" w:space="0" w:color="auto"/>
      </w:divBdr>
    </w:div>
    <w:div w:id="703823449">
      <w:bodyDiv w:val="1"/>
      <w:marLeft w:val="0"/>
      <w:marRight w:val="0"/>
      <w:marTop w:val="0"/>
      <w:marBottom w:val="0"/>
      <w:divBdr>
        <w:top w:val="none" w:sz="0" w:space="0" w:color="auto"/>
        <w:left w:val="none" w:sz="0" w:space="0" w:color="auto"/>
        <w:bottom w:val="none" w:sz="0" w:space="0" w:color="auto"/>
        <w:right w:val="none" w:sz="0" w:space="0" w:color="auto"/>
      </w:divBdr>
    </w:div>
    <w:div w:id="753628405">
      <w:bodyDiv w:val="1"/>
      <w:marLeft w:val="0"/>
      <w:marRight w:val="0"/>
      <w:marTop w:val="0"/>
      <w:marBottom w:val="0"/>
      <w:divBdr>
        <w:top w:val="none" w:sz="0" w:space="0" w:color="auto"/>
        <w:left w:val="none" w:sz="0" w:space="0" w:color="auto"/>
        <w:bottom w:val="none" w:sz="0" w:space="0" w:color="auto"/>
        <w:right w:val="none" w:sz="0" w:space="0" w:color="auto"/>
      </w:divBdr>
    </w:div>
    <w:div w:id="792406547">
      <w:bodyDiv w:val="1"/>
      <w:marLeft w:val="0"/>
      <w:marRight w:val="0"/>
      <w:marTop w:val="0"/>
      <w:marBottom w:val="0"/>
      <w:divBdr>
        <w:top w:val="none" w:sz="0" w:space="0" w:color="auto"/>
        <w:left w:val="none" w:sz="0" w:space="0" w:color="auto"/>
        <w:bottom w:val="none" w:sz="0" w:space="0" w:color="auto"/>
        <w:right w:val="none" w:sz="0" w:space="0" w:color="auto"/>
      </w:divBdr>
    </w:div>
    <w:div w:id="882979573">
      <w:bodyDiv w:val="1"/>
      <w:marLeft w:val="0"/>
      <w:marRight w:val="0"/>
      <w:marTop w:val="0"/>
      <w:marBottom w:val="0"/>
      <w:divBdr>
        <w:top w:val="none" w:sz="0" w:space="0" w:color="auto"/>
        <w:left w:val="none" w:sz="0" w:space="0" w:color="auto"/>
        <w:bottom w:val="none" w:sz="0" w:space="0" w:color="auto"/>
        <w:right w:val="none" w:sz="0" w:space="0" w:color="auto"/>
      </w:divBdr>
      <w:divsChild>
        <w:div w:id="893390627">
          <w:marLeft w:val="0"/>
          <w:marRight w:val="0"/>
          <w:marTop w:val="0"/>
          <w:marBottom w:val="0"/>
          <w:divBdr>
            <w:top w:val="none" w:sz="0" w:space="0" w:color="auto"/>
            <w:left w:val="none" w:sz="0" w:space="0" w:color="auto"/>
            <w:bottom w:val="none" w:sz="0" w:space="0" w:color="auto"/>
            <w:right w:val="none" w:sz="0" w:space="0" w:color="auto"/>
          </w:divBdr>
        </w:div>
      </w:divsChild>
    </w:div>
    <w:div w:id="888690353">
      <w:bodyDiv w:val="1"/>
      <w:marLeft w:val="0"/>
      <w:marRight w:val="0"/>
      <w:marTop w:val="0"/>
      <w:marBottom w:val="0"/>
      <w:divBdr>
        <w:top w:val="none" w:sz="0" w:space="0" w:color="auto"/>
        <w:left w:val="none" w:sz="0" w:space="0" w:color="auto"/>
        <w:bottom w:val="none" w:sz="0" w:space="0" w:color="auto"/>
        <w:right w:val="none" w:sz="0" w:space="0" w:color="auto"/>
      </w:divBdr>
    </w:div>
    <w:div w:id="1156264432">
      <w:bodyDiv w:val="1"/>
      <w:marLeft w:val="0"/>
      <w:marRight w:val="0"/>
      <w:marTop w:val="0"/>
      <w:marBottom w:val="0"/>
      <w:divBdr>
        <w:top w:val="none" w:sz="0" w:space="0" w:color="auto"/>
        <w:left w:val="none" w:sz="0" w:space="0" w:color="auto"/>
        <w:bottom w:val="none" w:sz="0" w:space="0" w:color="auto"/>
        <w:right w:val="none" w:sz="0" w:space="0" w:color="auto"/>
      </w:divBdr>
    </w:div>
    <w:div w:id="1194997651">
      <w:bodyDiv w:val="1"/>
      <w:marLeft w:val="0"/>
      <w:marRight w:val="0"/>
      <w:marTop w:val="0"/>
      <w:marBottom w:val="0"/>
      <w:divBdr>
        <w:top w:val="none" w:sz="0" w:space="0" w:color="auto"/>
        <w:left w:val="none" w:sz="0" w:space="0" w:color="auto"/>
        <w:bottom w:val="none" w:sz="0" w:space="0" w:color="auto"/>
        <w:right w:val="none" w:sz="0" w:space="0" w:color="auto"/>
      </w:divBdr>
    </w:div>
    <w:div w:id="1239052736">
      <w:bodyDiv w:val="1"/>
      <w:marLeft w:val="0"/>
      <w:marRight w:val="0"/>
      <w:marTop w:val="0"/>
      <w:marBottom w:val="0"/>
      <w:divBdr>
        <w:top w:val="none" w:sz="0" w:space="0" w:color="auto"/>
        <w:left w:val="none" w:sz="0" w:space="0" w:color="auto"/>
        <w:bottom w:val="none" w:sz="0" w:space="0" w:color="auto"/>
        <w:right w:val="none" w:sz="0" w:space="0" w:color="auto"/>
      </w:divBdr>
    </w:div>
    <w:div w:id="1376344756">
      <w:bodyDiv w:val="1"/>
      <w:marLeft w:val="0"/>
      <w:marRight w:val="0"/>
      <w:marTop w:val="0"/>
      <w:marBottom w:val="0"/>
      <w:divBdr>
        <w:top w:val="none" w:sz="0" w:space="0" w:color="auto"/>
        <w:left w:val="none" w:sz="0" w:space="0" w:color="auto"/>
        <w:bottom w:val="none" w:sz="0" w:space="0" w:color="auto"/>
        <w:right w:val="none" w:sz="0" w:space="0" w:color="auto"/>
      </w:divBdr>
    </w:div>
    <w:div w:id="1439254142">
      <w:bodyDiv w:val="1"/>
      <w:marLeft w:val="0"/>
      <w:marRight w:val="0"/>
      <w:marTop w:val="0"/>
      <w:marBottom w:val="0"/>
      <w:divBdr>
        <w:top w:val="none" w:sz="0" w:space="0" w:color="auto"/>
        <w:left w:val="none" w:sz="0" w:space="0" w:color="auto"/>
        <w:bottom w:val="none" w:sz="0" w:space="0" w:color="auto"/>
        <w:right w:val="none" w:sz="0" w:space="0" w:color="auto"/>
      </w:divBdr>
    </w:div>
    <w:div w:id="1472138949">
      <w:bodyDiv w:val="1"/>
      <w:marLeft w:val="0"/>
      <w:marRight w:val="0"/>
      <w:marTop w:val="0"/>
      <w:marBottom w:val="0"/>
      <w:divBdr>
        <w:top w:val="none" w:sz="0" w:space="0" w:color="auto"/>
        <w:left w:val="none" w:sz="0" w:space="0" w:color="auto"/>
        <w:bottom w:val="none" w:sz="0" w:space="0" w:color="auto"/>
        <w:right w:val="none" w:sz="0" w:space="0" w:color="auto"/>
      </w:divBdr>
    </w:div>
    <w:div w:id="1696349456">
      <w:bodyDiv w:val="1"/>
      <w:marLeft w:val="0"/>
      <w:marRight w:val="0"/>
      <w:marTop w:val="0"/>
      <w:marBottom w:val="0"/>
      <w:divBdr>
        <w:top w:val="none" w:sz="0" w:space="0" w:color="auto"/>
        <w:left w:val="none" w:sz="0" w:space="0" w:color="auto"/>
        <w:bottom w:val="none" w:sz="0" w:space="0" w:color="auto"/>
        <w:right w:val="none" w:sz="0" w:space="0" w:color="auto"/>
      </w:divBdr>
    </w:div>
    <w:div w:id="1759908147">
      <w:bodyDiv w:val="1"/>
      <w:marLeft w:val="0"/>
      <w:marRight w:val="0"/>
      <w:marTop w:val="0"/>
      <w:marBottom w:val="0"/>
      <w:divBdr>
        <w:top w:val="none" w:sz="0" w:space="0" w:color="auto"/>
        <w:left w:val="none" w:sz="0" w:space="0" w:color="auto"/>
        <w:bottom w:val="none" w:sz="0" w:space="0" w:color="auto"/>
        <w:right w:val="none" w:sz="0" w:space="0" w:color="auto"/>
      </w:divBdr>
    </w:div>
    <w:div w:id="1837570799">
      <w:bodyDiv w:val="1"/>
      <w:marLeft w:val="0"/>
      <w:marRight w:val="0"/>
      <w:marTop w:val="0"/>
      <w:marBottom w:val="0"/>
      <w:divBdr>
        <w:top w:val="none" w:sz="0" w:space="0" w:color="auto"/>
        <w:left w:val="none" w:sz="0" w:space="0" w:color="auto"/>
        <w:bottom w:val="none" w:sz="0" w:space="0" w:color="auto"/>
        <w:right w:val="none" w:sz="0" w:space="0" w:color="auto"/>
      </w:divBdr>
      <w:divsChild>
        <w:div w:id="125974697">
          <w:marLeft w:val="0"/>
          <w:marRight w:val="0"/>
          <w:marTop w:val="120"/>
          <w:marBottom w:val="0"/>
          <w:divBdr>
            <w:top w:val="none" w:sz="0" w:space="0" w:color="auto"/>
            <w:left w:val="none" w:sz="0" w:space="0" w:color="auto"/>
            <w:bottom w:val="none" w:sz="0" w:space="0" w:color="auto"/>
            <w:right w:val="none" w:sz="0" w:space="0" w:color="auto"/>
          </w:divBdr>
        </w:div>
        <w:div w:id="1111584558">
          <w:marLeft w:val="0"/>
          <w:marRight w:val="0"/>
          <w:marTop w:val="120"/>
          <w:marBottom w:val="0"/>
          <w:divBdr>
            <w:top w:val="none" w:sz="0" w:space="0" w:color="auto"/>
            <w:left w:val="none" w:sz="0" w:space="0" w:color="auto"/>
            <w:bottom w:val="none" w:sz="0" w:space="0" w:color="auto"/>
            <w:right w:val="none" w:sz="0" w:space="0" w:color="auto"/>
          </w:divBdr>
        </w:div>
      </w:divsChild>
    </w:div>
    <w:div w:id="2090691695">
      <w:bodyDiv w:val="1"/>
      <w:marLeft w:val="0"/>
      <w:marRight w:val="0"/>
      <w:marTop w:val="0"/>
      <w:marBottom w:val="0"/>
      <w:divBdr>
        <w:top w:val="none" w:sz="0" w:space="0" w:color="auto"/>
        <w:left w:val="none" w:sz="0" w:space="0" w:color="auto"/>
        <w:bottom w:val="none" w:sz="0" w:space="0" w:color="auto"/>
        <w:right w:val="none" w:sz="0" w:space="0" w:color="auto"/>
      </w:divBdr>
    </w:div>
    <w:div w:id="21317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lish.bn@marksmanhealthcare.com" TargetMode="External"/><Relationship Id="rId13" Type="http://schemas.openxmlformats.org/officeDocument/2006/relationships/hyperlink" Target="https://covid19.who.int/" TargetMode="External"/><Relationship Id="rId18" Type="http://schemas.openxmlformats.org/officeDocument/2006/relationships/hyperlink" Target="https://www.washingtontimes.com/news/2020/mar/23/chloroquine-and-hydroxychloroquine-donald-trump-to" TargetMode="External"/><Relationship Id="rId26" Type="http://schemas.openxmlformats.org/officeDocument/2006/relationships/hyperlink" Target="https://www.covid19treatmentguidelines.nih.gov/antiviral-therapy/remdesivir/" TargetMode="External"/><Relationship Id="rId3" Type="http://schemas.openxmlformats.org/officeDocument/2006/relationships/styles" Target="styles.xml"/><Relationship Id="rId21" Type="http://schemas.openxmlformats.org/officeDocument/2006/relationships/hyperlink" Target="https://www.cebm.net/covid-19/hydroxychloroquine-for-covid-19-what-do-the-clinical-trials-tell-us/" TargetMode="External"/><Relationship Id="rId34" Type="http://schemas.openxmlformats.org/officeDocument/2006/relationships/hyperlink" Target="https://www.fda.gov/drugs/drug-safety-and-availability/fda-cautions-against-use-hydroxychloroquine-or-chloroquine-covid-19-outside-hospital-setting-or" TargetMode="External"/><Relationship Id="rId7" Type="http://schemas.openxmlformats.org/officeDocument/2006/relationships/hyperlink" Target="mailto:amit.d@marksmanhealthcare.com" TargetMode="External"/><Relationship Id="rId12" Type="http://schemas.openxmlformats.org/officeDocument/2006/relationships/hyperlink" Target="https://www.who.int/dg/speeches/detail/who-director-general-s-opening-remarks-at-the-media-briefing-on-covid-19---11-march-2020" TargetMode="External"/><Relationship Id="rId17" Type="http://schemas.openxmlformats.org/officeDocument/2006/relationships/hyperlink" Target="https://www.chinalawtranslate.com/en/diagnostic-and-treatment-plan-6/" TargetMode="External"/><Relationship Id="rId25" Type="http://schemas.openxmlformats.org/officeDocument/2006/relationships/hyperlink" Target="https://www.fda.gov/media/137564/download" TargetMode="External"/><Relationship Id="rId33" Type="http://schemas.openxmlformats.org/officeDocument/2006/relationships/hyperlink" Target="https://in.reuters.com/article/us-health-coronavirus-gilead-sciences/gilead-ties-up-with-generic-drugmakers-for-covid-19-drug-supply-idINKBN22O2HJ" TargetMode="External"/><Relationship Id="rId2" Type="http://schemas.openxmlformats.org/officeDocument/2006/relationships/numbering" Target="numbering.xml"/><Relationship Id="rId16" Type="http://schemas.openxmlformats.org/officeDocument/2006/relationships/hyperlink" Target="https://www.mohfw.gov.in/pdf/AdvisoryontheuseofHydroxychloroquinasprophylaxisforSARSCoV2infection.pdf" TargetMode="External"/><Relationship Id="rId20" Type="http://schemas.openxmlformats.org/officeDocument/2006/relationships/hyperlink" Target="https://www.healio.com/rheumatology/practice-management/news/online/%7Bb698e9fe-1f57-4ab0-bfe0-8ca6239d7e8e%7D/fdas-hydroxychloroquine-emergency-use-order-for-covid-19-draws-mixed-reactions" TargetMode="External"/><Relationship Id="rId29" Type="http://schemas.openxmlformats.org/officeDocument/2006/relationships/hyperlink" Target="https://economictimes.indiatimes.com/industry/healthcare/biotech/pharmaceuticals/india-to-export-hydroxychloroquine-only-to-foreign-governments-and-not-to-private-companies-sources/articleshow/75078549.cms?from=md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mit.d@marksmanhealthcare.com" TargetMode="External"/><Relationship Id="rId24" Type="http://schemas.openxmlformats.org/officeDocument/2006/relationships/hyperlink" Target="https://www.gilead.com/-/media/gilead-corporate/files/pdfs/covid-19/gilead_rdv-development-fact-sheet-2020.pdf" TargetMode="External"/><Relationship Id="rId32" Type="http://schemas.openxmlformats.org/officeDocument/2006/relationships/hyperlink" Target="https://www.gilead.com/news-and-press/press-room/press-releases/2020/5/gilead-announces-approval-of-veklury-remdesivir-in-japan-for-patients-with-severe-covid19" TargetMode="External"/><Relationship Id="rId5" Type="http://schemas.openxmlformats.org/officeDocument/2006/relationships/settings" Target="settings.xml"/><Relationship Id="rId15" Type="http://schemas.openxmlformats.org/officeDocument/2006/relationships/hyperlink" Target="https://www.ncbi.nlm.nih.gov/books/NBK551512/" TargetMode="External"/><Relationship Id="rId23" Type="http://schemas.openxmlformats.org/officeDocument/2006/relationships/hyperlink" Target="https://www.covid19treatmentguidelines.nih.gov/antiviral-therapy/" TargetMode="External"/><Relationship Id="rId28" Type="http://schemas.openxmlformats.org/officeDocument/2006/relationships/hyperlink" Target="https://icer-review.org/announcements/alternative_pricing_models_for_remdesivir/" TargetMode="External"/><Relationship Id="rId36" Type="http://schemas.openxmlformats.org/officeDocument/2006/relationships/theme" Target="theme/theme1.xml"/><Relationship Id="rId10" Type="http://schemas.openxmlformats.org/officeDocument/2006/relationships/hyperlink" Target="mailto:amit.d@marksmanhealthcare.com" TargetMode="External"/><Relationship Id="rId19" Type="http://schemas.openxmlformats.org/officeDocument/2006/relationships/hyperlink" Target="https://www.fda.gov/media/136534/download" TargetMode="External"/><Relationship Id="rId31" Type="http://schemas.openxmlformats.org/officeDocument/2006/relationships/hyperlink" Target="https://theintercept.com/2020/03/23/gilead-sciences-coronavirus-treatment-orphan-drug-status/" TargetMode="External"/><Relationship Id="rId4" Type="http://schemas.microsoft.com/office/2007/relationships/stylesWithEffects" Target="stylesWithEffects.xml"/><Relationship Id="rId9" Type="http://schemas.openxmlformats.org/officeDocument/2006/relationships/hyperlink" Target="mailto:sumitdang@uky.edu" TargetMode="External"/><Relationship Id="rId14" Type="http://schemas.openxmlformats.org/officeDocument/2006/relationships/hyperlink" Target="https://www.ncbi.nlm.nih.gov/books/NBK92478/" TargetMode="External"/><Relationship Id="rId22" Type="http://schemas.openxmlformats.org/officeDocument/2006/relationships/hyperlink" Target="https://www.fda.gov/media/136537/download" TargetMode="External"/><Relationship Id="rId27" Type="http://schemas.openxmlformats.org/officeDocument/2006/relationships/hyperlink" Target="https://www.msn.com/en-us/news/us/government-researchers-changed-metric-to-measure-coronavirus-drug-remdesivir-during-clinical-trial/ar-BB13ui2k" TargetMode="External"/><Relationship Id="rId30" Type="http://schemas.openxmlformats.org/officeDocument/2006/relationships/hyperlink" Target="https://www.biopharmadive.com/news/what-gilead-taught-pharma-about-pricing-a-cure/516906/"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 updated.XSL" StyleName="Vancouver" Version="1"/>
</file>

<file path=customXml/itemProps1.xml><?xml version="1.0" encoding="utf-8"?>
<ds:datastoreItem xmlns:ds="http://schemas.openxmlformats.org/officeDocument/2006/customXml" ds:itemID="{6CEEF2A3-8667-4572-BA95-09FEA9E8D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6157</Words>
  <Characters>35097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Vallish BN</dc:creator>
  <cp:lastModifiedBy>VIJAY</cp:lastModifiedBy>
  <cp:revision>2</cp:revision>
  <dcterms:created xsi:type="dcterms:W3CDTF">2020-06-08T14:59:00Z</dcterms:created>
  <dcterms:modified xsi:type="dcterms:W3CDTF">2020-06-08T14:59:00Z</dcterms:modified>
</cp:coreProperties>
</file>