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152B8" w14:textId="77777777" w:rsidR="00D94832" w:rsidRDefault="00D94832" w:rsidP="00D94832">
      <w:pPr>
        <w:spacing w:after="0" w:line="219" w:lineRule="auto"/>
        <w:ind w:firstLine="0"/>
        <w:jc w:val="center"/>
        <w:rPr>
          <w:rFonts w:asciiTheme="majorBidi" w:eastAsia="Calibri" w:hAnsiTheme="majorBidi" w:cstheme="majorBidi"/>
          <w:color w:val="auto"/>
          <w:sz w:val="36"/>
        </w:rPr>
      </w:pPr>
      <w:bookmarkStart w:id="0" w:name="_GoBack"/>
      <w:bookmarkEnd w:id="0"/>
      <w:r w:rsidRPr="007C4691">
        <w:rPr>
          <w:rFonts w:asciiTheme="majorBidi" w:eastAsia="Calibri" w:hAnsiTheme="majorBidi" w:cstheme="majorBidi"/>
          <w:color w:val="auto"/>
          <w:sz w:val="36"/>
        </w:rPr>
        <w:t xml:space="preserve">Clinical course and Risk factors associated with disease outcomes in hospitalized patients with 2019 novel coronavirus disease at Ibn-Al Kateeb Hospital </w:t>
      </w:r>
      <w:r>
        <w:rPr>
          <w:rFonts w:asciiTheme="majorBidi" w:eastAsia="Calibri" w:hAnsiTheme="majorBidi" w:cstheme="majorBidi"/>
          <w:color w:val="auto"/>
          <w:sz w:val="36"/>
        </w:rPr>
        <w:t>in</w:t>
      </w:r>
      <w:r w:rsidRPr="007C4691">
        <w:rPr>
          <w:rFonts w:asciiTheme="majorBidi" w:eastAsia="Calibri" w:hAnsiTheme="majorBidi" w:cstheme="majorBidi"/>
          <w:color w:val="auto"/>
          <w:sz w:val="36"/>
        </w:rPr>
        <w:t xml:space="preserve"> </w:t>
      </w:r>
    </w:p>
    <w:p w14:paraId="20BF08C1" w14:textId="77777777" w:rsidR="00D94832" w:rsidRDefault="00D94832" w:rsidP="00D94832">
      <w:pPr>
        <w:spacing w:after="0" w:line="219" w:lineRule="auto"/>
        <w:ind w:firstLine="0"/>
        <w:jc w:val="center"/>
        <w:rPr>
          <w:rFonts w:asciiTheme="majorBidi" w:eastAsia="Calibri" w:hAnsiTheme="majorBidi" w:cstheme="majorBidi"/>
          <w:color w:val="auto"/>
          <w:sz w:val="36"/>
        </w:rPr>
      </w:pPr>
      <w:r w:rsidRPr="007C4691">
        <w:rPr>
          <w:rFonts w:asciiTheme="majorBidi" w:eastAsia="Calibri" w:hAnsiTheme="majorBidi" w:cstheme="majorBidi"/>
          <w:color w:val="auto"/>
          <w:sz w:val="36"/>
        </w:rPr>
        <w:t>Baghdad</w:t>
      </w:r>
      <w:r>
        <w:rPr>
          <w:rFonts w:asciiTheme="majorBidi" w:eastAsia="Calibri" w:hAnsiTheme="majorBidi" w:cstheme="majorBidi"/>
          <w:color w:val="auto"/>
          <w:sz w:val="36"/>
        </w:rPr>
        <w:t>,</w:t>
      </w:r>
      <w:r w:rsidRPr="007C4691">
        <w:rPr>
          <w:rFonts w:asciiTheme="majorBidi" w:eastAsia="Calibri" w:hAnsiTheme="majorBidi" w:cstheme="majorBidi"/>
          <w:color w:val="auto"/>
          <w:sz w:val="36"/>
        </w:rPr>
        <w:t xml:space="preserve"> Iraq</w:t>
      </w:r>
    </w:p>
    <w:p w14:paraId="5BBF9885" w14:textId="77777777" w:rsidR="00D94832" w:rsidRDefault="00D94832" w:rsidP="00D94832">
      <w:pPr>
        <w:spacing w:after="0" w:line="219" w:lineRule="auto"/>
        <w:ind w:firstLine="0"/>
        <w:jc w:val="center"/>
        <w:rPr>
          <w:rFonts w:asciiTheme="majorBidi" w:eastAsia="Calibri" w:hAnsiTheme="majorBidi" w:cstheme="majorBidi"/>
          <w:color w:val="auto"/>
          <w:sz w:val="36"/>
        </w:rPr>
      </w:pPr>
    </w:p>
    <w:p w14:paraId="604B204C" w14:textId="77777777" w:rsidR="00D94832" w:rsidRPr="00456834" w:rsidRDefault="00D94832" w:rsidP="00D94832">
      <w:pPr>
        <w:spacing w:after="0" w:line="276" w:lineRule="auto"/>
        <w:ind w:right="-7" w:firstLine="0"/>
        <w:rPr>
          <w:rFonts w:asciiTheme="majorBidi" w:hAnsiTheme="majorBidi" w:cstheme="majorBidi"/>
          <w:sz w:val="20"/>
          <w:szCs w:val="20"/>
        </w:rPr>
      </w:pPr>
      <w:r w:rsidRPr="00456834">
        <w:rPr>
          <w:sz w:val="20"/>
          <w:szCs w:val="20"/>
        </w:rPr>
        <w:t>Iman Ahmed Mohammed</w:t>
      </w:r>
      <w:r w:rsidRPr="00456834">
        <w:rPr>
          <w:rFonts w:asciiTheme="majorBidi" w:hAnsiTheme="majorBidi" w:cstheme="majorBidi"/>
          <w:sz w:val="20"/>
          <w:szCs w:val="20"/>
          <w:vertAlign w:val="superscript"/>
        </w:rPr>
        <w:footnoteReference w:id="1"/>
      </w:r>
      <w:r w:rsidRPr="00456834">
        <w:rPr>
          <w:sz w:val="20"/>
          <w:szCs w:val="20"/>
        </w:rPr>
        <w:t xml:space="preserve">, </w:t>
      </w:r>
      <w:r w:rsidRPr="00456834">
        <w:rPr>
          <w:rFonts w:asciiTheme="majorBidi" w:hAnsiTheme="majorBidi" w:cstheme="majorBidi"/>
          <w:sz w:val="20"/>
          <w:szCs w:val="20"/>
        </w:rPr>
        <w:t>Abbas Hasan Ali</w:t>
      </w:r>
      <w:r w:rsidRPr="00456834">
        <w:rPr>
          <w:rFonts w:asciiTheme="majorBidi" w:hAnsiTheme="majorBidi" w:cstheme="majorBidi"/>
          <w:sz w:val="20"/>
          <w:szCs w:val="20"/>
          <w:vertAlign w:val="superscript"/>
        </w:rPr>
        <w:t>2</w:t>
      </w:r>
      <w:r w:rsidRPr="00456834">
        <w:rPr>
          <w:rFonts w:asciiTheme="majorBidi" w:hAnsiTheme="majorBidi" w:cstheme="majorBidi"/>
          <w:sz w:val="20"/>
          <w:szCs w:val="20"/>
        </w:rPr>
        <w:t>, Jaafer Naseer Al shenaty</w:t>
      </w:r>
      <w:r w:rsidRPr="00456834">
        <w:rPr>
          <w:rFonts w:asciiTheme="majorBidi" w:hAnsiTheme="majorBidi" w:cstheme="majorBidi"/>
          <w:sz w:val="20"/>
          <w:szCs w:val="20"/>
          <w:vertAlign w:val="superscript"/>
        </w:rPr>
        <w:t>3</w:t>
      </w:r>
      <w:r w:rsidRPr="00456834">
        <w:rPr>
          <w:rFonts w:asciiTheme="majorBidi" w:hAnsiTheme="majorBidi" w:cstheme="majorBidi"/>
          <w:sz w:val="20"/>
          <w:szCs w:val="20"/>
        </w:rPr>
        <w:t>.</w:t>
      </w:r>
    </w:p>
    <w:p w14:paraId="3D22F8B9" w14:textId="77777777" w:rsidR="00D94832" w:rsidRPr="00456834" w:rsidRDefault="00D94832" w:rsidP="00D94832">
      <w:pPr>
        <w:spacing w:after="0" w:line="276" w:lineRule="auto"/>
        <w:ind w:right="-7"/>
        <w:rPr>
          <w:rFonts w:asciiTheme="majorBidi" w:hAnsiTheme="majorBidi" w:cstheme="majorBidi"/>
          <w:b/>
          <w:bCs/>
          <w:sz w:val="20"/>
          <w:szCs w:val="20"/>
        </w:rPr>
      </w:pPr>
    </w:p>
    <w:p w14:paraId="01ACA761" w14:textId="77777777" w:rsidR="00D94832" w:rsidRPr="00456834" w:rsidRDefault="00D94832" w:rsidP="00D94832">
      <w:pPr>
        <w:spacing w:after="0" w:line="276" w:lineRule="auto"/>
        <w:ind w:right="-7" w:firstLine="0"/>
        <w:rPr>
          <w:sz w:val="20"/>
          <w:szCs w:val="20"/>
        </w:rPr>
      </w:pPr>
      <w:r w:rsidRPr="00456834">
        <w:rPr>
          <w:sz w:val="20"/>
          <w:szCs w:val="20"/>
          <w:vertAlign w:val="superscript"/>
        </w:rPr>
        <w:t xml:space="preserve">1 </w:t>
      </w:r>
      <w:r w:rsidRPr="00456834">
        <w:rPr>
          <w:sz w:val="20"/>
          <w:szCs w:val="20"/>
        </w:rPr>
        <w:t>MBChB, FICMS/FM, Family Physician, Manager of Training and Human Development Centre, at Al-Rusafa Health Directorate, Baghdad, Iraq.</w:t>
      </w:r>
    </w:p>
    <w:p w14:paraId="579DE35E" w14:textId="77777777" w:rsidR="00D94832" w:rsidRPr="00456834" w:rsidRDefault="00D94832" w:rsidP="00D94832">
      <w:pPr>
        <w:spacing w:after="0" w:line="240" w:lineRule="auto"/>
        <w:ind w:right="-7" w:firstLine="0"/>
        <w:rPr>
          <w:rFonts w:asciiTheme="majorBidi" w:hAnsiTheme="majorBidi" w:cstheme="majorBidi"/>
          <w:sz w:val="20"/>
          <w:szCs w:val="20"/>
        </w:rPr>
      </w:pPr>
      <w:r w:rsidRPr="00456834">
        <w:rPr>
          <w:rFonts w:asciiTheme="majorBidi" w:hAnsiTheme="majorBidi" w:cstheme="majorBidi"/>
          <w:sz w:val="20"/>
          <w:szCs w:val="20"/>
          <w:vertAlign w:val="superscript"/>
        </w:rPr>
        <w:t xml:space="preserve">2 </w:t>
      </w:r>
      <w:r w:rsidRPr="00456834">
        <w:rPr>
          <w:rFonts w:asciiTheme="majorBidi" w:hAnsiTheme="majorBidi" w:cstheme="majorBidi"/>
          <w:sz w:val="20"/>
          <w:szCs w:val="20"/>
        </w:rPr>
        <w:t xml:space="preserve">MBChB, HPD/FM, Family Physician, Co-manager of community medicine, at Ibn Al-Kateeb hospital, </w:t>
      </w:r>
      <w:r w:rsidRPr="00456834">
        <w:rPr>
          <w:sz w:val="20"/>
          <w:szCs w:val="20"/>
        </w:rPr>
        <w:t>Al-Rusafa Health Directorate, Baghdad, Iraq</w:t>
      </w:r>
      <w:r w:rsidRPr="00456834">
        <w:rPr>
          <w:rFonts w:asciiTheme="majorBidi" w:hAnsiTheme="majorBidi" w:cstheme="majorBidi"/>
          <w:sz w:val="20"/>
          <w:szCs w:val="20"/>
        </w:rPr>
        <w:t>.</w:t>
      </w:r>
    </w:p>
    <w:p w14:paraId="5F2870A7" w14:textId="77777777" w:rsidR="00D94832" w:rsidRPr="00456834" w:rsidRDefault="00D94832" w:rsidP="00D94832">
      <w:pPr>
        <w:spacing w:after="0" w:line="240" w:lineRule="auto"/>
        <w:ind w:right="-7" w:firstLine="0"/>
        <w:rPr>
          <w:rFonts w:asciiTheme="majorBidi" w:hAnsiTheme="majorBidi" w:cstheme="majorBidi"/>
          <w:sz w:val="20"/>
          <w:szCs w:val="20"/>
        </w:rPr>
      </w:pPr>
      <w:r w:rsidRPr="00456834">
        <w:rPr>
          <w:rFonts w:asciiTheme="majorBidi" w:hAnsiTheme="majorBidi" w:cstheme="majorBidi"/>
          <w:sz w:val="20"/>
          <w:szCs w:val="20"/>
          <w:vertAlign w:val="superscript"/>
        </w:rPr>
        <w:t xml:space="preserve">3 </w:t>
      </w:r>
      <w:r w:rsidRPr="00456834">
        <w:rPr>
          <w:rFonts w:asciiTheme="majorBidi" w:hAnsiTheme="majorBidi" w:cstheme="majorBidi"/>
          <w:sz w:val="20"/>
          <w:szCs w:val="20"/>
        </w:rPr>
        <w:t xml:space="preserve">MBChB, GP Medicine MRCP1, at Ibn Al-Kateeb hospital, </w:t>
      </w:r>
      <w:r w:rsidRPr="00456834">
        <w:rPr>
          <w:sz w:val="20"/>
          <w:szCs w:val="20"/>
        </w:rPr>
        <w:t>Al-Rusafa Health Directorate, Baghdad, Iraq</w:t>
      </w:r>
      <w:r w:rsidRPr="00456834">
        <w:rPr>
          <w:rFonts w:asciiTheme="majorBidi" w:hAnsiTheme="majorBidi" w:cstheme="majorBidi"/>
          <w:sz w:val="20"/>
          <w:szCs w:val="20"/>
        </w:rPr>
        <w:t>.</w:t>
      </w:r>
      <w:r w:rsidRPr="00456834">
        <w:rPr>
          <w:rFonts w:asciiTheme="majorBidi" w:hAnsiTheme="majorBidi" w:cstheme="majorBidi"/>
          <w:sz w:val="20"/>
          <w:szCs w:val="20"/>
          <w:vertAlign w:val="superscript"/>
        </w:rPr>
        <w:t xml:space="preserve"> </w:t>
      </w:r>
    </w:p>
    <w:p w14:paraId="2D76AFE7" w14:textId="77777777" w:rsidR="00D94832" w:rsidRPr="00456834" w:rsidRDefault="00D94832" w:rsidP="00D94832">
      <w:pPr>
        <w:spacing w:after="0" w:line="219" w:lineRule="auto"/>
        <w:rPr>
          <w:rFonts w:asciiTheme="majorBidi" w:eastAsia="Calibri" w:hAnsiTheme="majorBidi" w:cstheme="majorBidi"/>
          <w:sz w:val="36"/>
        </w:rPr>
      </w:pPr>
    </w:p>
    <w:p w14:paraId="3D4706B6" w14:textId="77777777" w:rsidR="00D94832" w:rsidRPr="009B3778" w:rsidRDefault="009A0A66" w:rsidP="00D94832">
      <w:pPr>
        <w:spacing w:after="0" w:line="219" w:lineRule="auto"/>
        <w:jc w:val="center"/>
        <w:rPr>
          <w:rFonts w:asciiTheme="majorBidi" w:eastAsia="Calibri" w:hAnsiTheme="majorBidi" w:cstheme="majorBidi"/>
          <w:sz w:val="36"/>
        </w:rPr>
      </w:pPr>
      <w:r>
        <w:rPr>
          <w:rFonts w:asciiTheme="majorBidi" w:hAnsiTheme="majorBidi" w:cstheme="majorBidi"/>
          <w:sz w:val="32"/>
          <w:szCs w:val="32"/>
          <w:vertAlign w:val="superscript"/>
        </w:rPr>
        <w:pict w14:anchorId="13F095D9">
          <v:rect id="_x0000_i1025" style="width:0;height:1.5pt" o:hralign="center" o:bullet="t" o:hrstd="t" o:hr="t" fillcolor="#a0a0a0" stroked="f"/>
        </w:pict>
      </w:r>
    </w:p>
    <w:p w14:paraId="68D94D21" w14:textId="77777777" w:rsidR="00D94832" w:rsidRPr="008E0CAE" w:rsidRDefault="00D94832" w:rsidP="00D94832">
      <w:pPr>
        <w:spacing w:after="0" w:line="219" w:lineRule="auto"/>
        <w:ind w:firstLine="0"/>
        <w:jc w:val="center"/>
        <w:rPr>
          <w:rFonts w:asciiTheme="majorBidi" w:eastAsia="Calibri" w:hAnsiTheme="majorBidi" w:cstheme="majorBidi"/>
          <w:color w:val="auto"/>
          <w:sz w:val="36"/>
        </w:rPr>
      </w:pPr>
    </w:p>
    <w:p w14:paraId="7370E318" w14:textId="77777777" w:rsidR="00D94832" w:rsidRPr="001F59D4" w:rsidRDefault="00D94832" w:rsidP="00D94832">
      <w:pPr>
        <w:spacing w:after="0" w:line="276" w:lineRule="auto"/>
        <w:ind w:right="-7" w:firstLine="0"/>
        <w:rPr>
          <w:b/>
          <w:bCs/>
          <w:sz w:val="22"/>
        </w:rPr>
      </w:pPr>
      <w:r w:rsidRPr="001F59D4">
        <w:rPr>
          <w:b/>
          <w:bCs/>
          <w:sz w:val="22"/>
        </w:rPr>
        <w:t>ABSTRACT</w:t>
      </w:r>
    </w:p>
    <w:p w14:paraId="4CC51670" w14:textId="77777777" w:rsidR="00D94832" w:rsidRPr="001F59D4" w:rsidRDefault="00D94832" w:rsidP="00D94832">
      <w:pPr>
        <w:spacing w:after="0" w:line="276" w:lineRule="auto"/>
        <w:ind w:right="-7" w:firstLine="0"/>
        <w:rPr>
          <w:rFonts w:asciiTheme="majorBidi" w:hAnsiTheme="majorBidi" w:cstheme="majorBidi"/>
          <w:color w:val="FF0000"/>
          <w:sz w:val="22"/>
        </w:rPr>
      </w:pPr>
      <w:r w:rsidRPr="001F59D4">
        <w:rPr>
          <w:b/>
          <w:bCs/>
          <w:sz w:val="22"/>
        </w:rPr>
        <w:t>INTRODUCTION:</w:t>
      </w:r>
      <w:r w:rsidRPr="001F59D4">
        <w:rPr>
          <w:sz w:val="22"/>
        </w:rPr>
        <w:t xml:space="preserve"> </w:t>
      </w:r>
      <w:r w:rsidRPr="001F59D4">
        <w:rPr>
          <w:rFonts w:asciiTheme="majorBidi" w:hAnsiTheme="majorBidi" w:cstheme="majorBidi"/>
          <w:sz w:val="22"/>
        </w:rPr>
        <w:t>Novel coronavirus (2019-nCoV), of</w:t>
      </w:r>
      <w:r w:rsidRPr="001F59D4">
        <w:rPr>
          <w:rFonts w:asciiTheme="majorBidi" w:eastAsia="Calibri" w:hAnsiTheme="majorBidi" w:cstheme="majorBidi"/>
          <w:sz w:val="22"/>
        </w:rPr>
        <w:t>fi</w:t>
      </w:r>
      <w:r w:rsidRPr="001F59D4">
        <w:rPr>
          <w:rFonts w:asciiTheme="majorBidi" w:hAnsiTheme="majorBidi" w:cstheme="majorBidi"/>
          <w:sz w:val="22"/>
        </w:rPr>
        <w:t xml:space="preserve">cially known as severe acute respiratory syndrome coronavirus 2 (SARS-CoV-2), the etiological agent of the (Corona Virus Disease 2019) COVID-19, emerged in Wuhan, Hubei province, China. On 11th March 2020, The World Health Organization (WHO) declared this disease as pandemic. </w:t>
      </w:r>
    </w:p>
    <w:p w14:paraId="3FFAB74E" w14:textId="77777777" w:rsidR="00D94832" w:rsidRPr="001F59D4" w:rsidRDefault="00D94832" w:rsidP="00D94832">
      <w:pPr>
        <w:spacing w:after="0" w:line="267" w:lineRule="auto"/>
        <w:ind w:right="0" w:firstLine="0"/>
        <w:rPr>
          <w:sz w:val="22"/>
        </w:rPr>
      </w:pPr>
      <w:r w:rsidRPr="001F59D4">
        <w:rPr>
          <w:b/>
          <w:bCs/>
          <w:sz w:val="22"/>
        </w:rPr>
        <w:t>OBJECTIVE:</w:t>
      </w:r>
      <w:r w:rsidRPr="001F59D4">
        <w:rPr>
          <w:sz w:val="22"/>
        </w:rPr>
        <w:t xml:space="preserve"> 1-To identify demographic of confirmed COVID-19 hospitalized cases at Ibn Al-Kateeb hospital in Iraq. 2-To identify COVID-19 hospitalized cases and the associated factors with it (demographic, signs and symptoms and certain vital and laboratory findings). 3-To identify the association between the used medication, complications, length of stay at hospital and confirmed COVID-19 hospitalized cases.</w:t>
      </w:r>
    </w:p>
    <w:p w14:paraId="10570567" w14:textId="77777777" w:rsidR="00D94832" w:rsidRPr="001F59D4" w:rsidRDefault="00D94832" w:rsidP="00D94832">
      <w:pPr>
        <w:spacing w:after="0" w:line="276" w:lineRule="auto"/>
        <w:ind w:right="-7" w:firstLine="0"/>
        <w:rPr>
          <w:rFonts w:asciiTheme="majorBidi" w:hAnsiTheme="majorBidi" w:cstheme="majorBidi"/>
          <w:sz w:val="22"/>
        </w:rPr>
      </w:pPr>
      <w:r w:rsidRPr="001F59D4">
        <w:rPr>
          <w:b/>
          <w:bCs/>
          <w:sz w:val="22"/>
        </w:rPr>
        <w:t>METHODS:</w:t>
      </w:r>
      <w:r w:rsidRPr="001F59D4">
        <w:rPr>
          <w:sz w:val="22"/>
        </w:rPr>
        <w:t xml:space="preserve"> </w:t>
      </w:r>
      <w:r>
        <w:rPr>
          <w:sz w:val="22"/>
        </w:rPr>
        <w:t>Descriptive</w:t>
      </w:r>
      <w:r w:rsidRPr="001F59D4">
        <w:rPr>
          <w:sz w:val="22"/>
        </w:rPr>
        <w:t xml:space="preserve"> study </w:t>
      </w:r>
      <w:r>
        <w:rPr>
          <w:sz w:val="22"/>
        </w:rPr>
        <w:t xml:space="preserve">with analytic element </w:t>
      </w:r>
      <w:r w:rsidRPr="001F59D4">
        <w:rPr>
          <w:sz w:val="22"/>
        </w:rPr>
        <w:t>was conducted at Ibn-Al Kateeb hospital from 20</w:t>
      </w:r>
      <w:r w:rsidRPr="001F59D4">
        <w:rPr>
          <w:sz w:val="22"/>
          <w:vertAlign w:val="superscript"/>
        </w:rPr>
        <w:t>th</w:t>
      </w:r>
      <w:r w:rsidRPr="001F59D4">
        <w:rPr>
          <w:sz w:val="22"/>
        </w:rPr>
        <w:t xml:space="preserve"> of May to the 15</w:t>
      </w:r>
      <w:r w:rsidRPr="001F59D4">
        <w:rPr>
          <w:sz w:val="22"/>
          <w:vertAlign w:val="superscript"/>
        </w:rPr>
        <w:t>th</w:t>
      </w:r>
      <w:r w:rsidRPr="001F59D4">
        <w:rPr>
          <w:sz w:val="22"/>
        </w:rPr>
        <w:t xml:space="preserve"> of June 2020 on COVID-19 patients admitted to Ibn Al-Kateeb hospital from 1</w:t>
      </w:r>
      <w:r w:rsidRPr="001F59D4">
        <w:rPr>
          <w:sz w:val="22"/>
          <w:vertAlign w:val="superscript"/>
        </w:rPr>
        <w:t>st</w:t>
      </w:r>
      <w:r w:rsidRPr="001F59D4">
        <w:rPr>
          <w:sz w:val="22"/>
        </w:rPr>
        <w:t xml:space="preserve"> of March till 4</w:t>
      </w:r>
      <w:r w:rsidRPr="001F59D4">
        <w:rPr>
          <w:sz w:val="22"/>
          <w:vertAlign w:val="superscript"/>
        </w:rPr>
        <w:t>th</w:t>
      </w:r>
      <w:r w:rsidRPr="001F59D4">
        <w:rPr>
          <w:sz w:val="22"/>
        </w:rPr>
        <w:t xml:space="preserve"> of May 2020 and had a definite outcome. </w:t>
      </w:r>
    </w:p>
    <w:p w14:paraId="757700A1" w14:textId="77777777" w:rsidR="00D94832" w:rsidRPr="001F59D4" w:rsidRDefault="00D94832" w:rsidP="00D94832">
      <w:pPr>
        <w:spacing w:after="0"/>
        <w:ind w:firstLine="0"/>
        <w:rPr>
          <w:b/>
          <w:bCs/>
          <w:color w:val="auto"/>
          <w:sz w:val="22"/>
        </w:rPr>
      </w:pPr>
      <w:r w:rsidRPr="001F59D4">
        <w:rPr>
          <w:rFonts w:asciiTheme="majorBidi" w:hAnsiTheme="majorBidi" w:cstheme="majorBidi"/>
          <w:b/>
          <w:bCs/>
          <w:sz w:val="22"/>
        </w:rPr>
        <w:t>RESULTS:</w:t>
      </w:r>
      <w:r w:rsidRPr="001F59D4">
        <w:rPr>
          <w:rFonts w:asciiTheme="majorBidi" w:hAnsiTheme="majorBidi" w:cstheme="majorBidi"/>
          <w:sz w:val="22"/>
        </w:rPr>
        <w:t xml:space="preserve"> </w:t>
      </w:r>
      <w:r w:rsidRPr="001F59D4">
        <w:rPr>
          <w:color w:val="auto"/>
          <w:sz w:val="22"/>
        </w:rPr>
        <w:t xml:space="preserve">The sample size was 127 out of 129 (98.4%). </w:t>
      </w:r>
      <w:r w:rsidRPr="001F59D4">
        <w:rPr>
          <w:b/>
          <w:bCs/>
          <w:color w:val="auto"/>
          <w:sz w:val="22"/>
        </w:rPr>
        <w:t>23 (18.1%)</w:t>
      </w:r>
      <w:r w:rsidRPr="001F59D4">
        <w:rPr>
          <w:color w:val="auto"/>
          <w:sz w:val="22"/>
        </w:rPr>
        <w:t xml:space="preserve"> COVID-19 patients out of 127 were at age group 30-39 with mean age ± SD= </w:t>
      </w:r>
      <w:r w:rsidRPr="001F59D4">
        <w:rPr>
          <w:b/>
          <w:bCs/>
          <w:color w:val="auto"/>
          <w:sz w:val="22"/>
        </w:rPr>
        <w:t>37.9±18.851</w:t>
      </w:r>
      <w:r w:rsidRPr="001F59D4">
        <w:rPr>
          <w:color w:val="auto"/>
          <w:sz w:val="22"/>
        </w:rPr>
        <w:t>, COVID-19 outcome was statically significant association with age, marital state and patient severity status at admission.</w:t>
      </w:r>
      <w:r w:rsidRPr="001F59D4">
        <w:rPr>
          <w:b/>
          <w:bCs/>
          <w:color w:val="auto"/>
          <w:sz w:val="22"/>
        </w:rPr>
        <w:t xml:space="preserve"> </w:t>
      </w:r>
    </w:p>
    <w:p w14:paraId="716013E0" w14:textId="77777777" w:rsidR="00D94832" w:rsidRPr="001F59D4" w:rsidRDefault="00D94832" w:rsidP="00D94832">
      <w:pPr>
        <w:spacing w:after="0"/>
        <w:ind w:firstLine="0"/>
        <w:rPr>
          <w:sz w:val="22"/>
        </w:rPr>
      </w:pPr>
      <w:r w:rsidRPr="001F59D4">
        <w:rPr>
          <w:b/>
          <w:bCs/>
          <w:sz w:val="22"/>
        </w:rPr>
        <w:t>CONCLUSION:</w:t>
      </w:r>
      <w:r w:rsidRPr="001F59D4">
        <w:rPr>
          <w:sz w:val="22"/>
        </w:rPr>
        <w:t xml:space="preserve"> This study found that older age indicated a poorer prognosis. A special care, attention and monitoring should be taken inconsideration to hypertensive patients, patients initial sign and symptoms dyspnea, weakness and sore throat because it is significantly associated with poor prognosis. </w:t>
      </w:r>
    </w:p>
    <w:p w14:paraId="0DE76E17" w14:textId="77777777" w:rsidR="00D94832" w:rsidRPr="001F59D4" w:rsidRDefault="00D94832" w:rsidP="00D94832">
      <w:pPr>
        <w:spacing w:after="0"/>
        <w:ind w:firstLine="0"/>
        <w:rPr>
          <w:sz w:val="22"/>
        </w:rPr>
      </w:pPr>
    </w:p>
    <w:p w14:paraId="0277299F" w14:textId="77777777" w:rsidR="00D94832" w:rsidRPr="001F59D4" w:rsidRDefault="00D94832" w:rsidP="00D94832">
      <w:pPr>
        <w:spacing w:after="0"/>
        <w:ind w:firstLine="0"/>
        <w:rPr>
          <w:sz w:val="22"/>
        </w:rPr>
      </w:pPr>
      <w:r w:rsidRPr="001F59D4">
        <w:rPr>
          <w:sz w:val="22"/>
        </w:rPr>
        <w:t>Key words: COVID-19, RT-PCR, patient outcome (cured and discharged or died).</w:t>
      </w:r>
    </w:p>
    <w:p w14:paraId="30847442" w14:textId="77777777" w:rsidR="00D94832" w:rsidRDefault="00D94832" w:rsidP="00D94832">
      <w:pPr>
        <w:spacing w:after="0"/>
        <w:ind w:firstLine="0"/>
        <w:rPr>
          <w:rFonts w:asciiTheme="majorBidi" w:hAnsiTheme="majorBidi" w:cstheme="majorBidi"/>
          <w:b/>
          <w:bCs/>
          <w:sz w:val="22"/>
        </w:rPr>
      </w:pPr>
    </w:p>
    <w:p w14:paraId="646CC3FF" w14:textId="77777777" w:rsidR="00D94832" w:rsidRDefault="00D94832" w:rsidP="00D94832">
      <w:pPr>
        <w:spacing w:after="0"/>
        <w:ind w:firstLine="0"/>
        <w:rPr>
          <w:rFonts w:asciiTheme="majorBidi" w:hAnsiTheme="majorBidi" w:cstheme="majorBidi"/>
          <w:b/>
          <w:bCs/>
          <w:sz w:val="22"/>
        </w:rPr>
      </w:pPr>
    </w:p>
    <w:p w14:paraId="3BA7EB13" w14:textId="77777777" w:rsidR="00D94832" w:rsidRDefault="00D94832" w:rsidP="00D94832">
      <w:pPr>
        <w:spacing w:after="0"/>
        <w:ind w:firstLine="0"/>
        <w:rPr>
          <w:rFonts w:asciiTheme="majorBidi" w:hAnsiTheme="majorBidi" w:cstheme="majorBidi"/>
          <w:b/>
          <w:bCs/>
          <w:sz w:val="22"/>
        </w:rPr>
      </w:pPr>
    </w:p>
    <w:p w14:paraId="33F1FEC9" w14:textId="77777777" w:rsidR="00D94832" w:rsidRPr="001F59D4" w:rsidRDefault="00D94832" w:rsidP="00D94832">
      <w:pPr>
        <w:spacing w:after="0"/>
        <w:ind w:firstLine="0"/>
        <w:rPr>
          <w:rFonts w:asciiTheme="majorBidi" w:hAnsiTheme="majorBidi" w:cstheme="majorBidi"/>
          <w:b/>
          <w:bCs/>
          <w:sz w:val="22"/>
        </w:rPr>
      </w:pPr>
    </w:p>
    <w:p w14:paraId="65C8386A" w14:textId="77777777" w:rsidR="00D94832" w:rsidRPr="001F59D4" w:rsidRDefault="00D94832" w:rsidP="00D94832">
      <w:pPr>
        <w:spacing w:after="0"/>
        <w:ind w:firstLine="0"/>
        <w:rPr>
          <w:rFonts w:asciiTheme="majorBidi" w:hAnsiTheme="majorBidi" w:cstheme="majorBidi"/>
          <w:b/>
          <w:bCs/>
          <w:sz w:val="22"/>
        </w:rPr>
      </w:pPr>
    </w:p>
    <w:p w14:paraId="4D291AB7" w14:textId="77777777" w:rsidR="00D94832" w:rsidRPr="001F59D4" w:rsidRDefault="00D94832" w:rsidP="00D94832">
      <w:pPr>
        <w:spacing w:after="0"/>
        <w:ind w:firstLine="0"/>
        <w:rPr>
          <w:sz w:val="22"/>
        </w:rPr>
      </w:pPr>
      <w:r w:rsidRPr="001F59D4">
        <w:rPr>
          <w:rFonts w:asciiTheme="majorBidi" w:hAnsiTheme="majorBidi" w:cstheme="majorBidi"/>
          <w:b/>
          <w:bCs/>
          <w:sz w:val="22"/>
        </w:rPr>
        <w:lastRenderedPageBreak/>
        <w:t>Introduction</w:t>
      </w:r>
    </w:p>
    <w:p w14:paraId="3CF2C103" w14:textId="77777777" w:rsidR="00D94832" w:rsidRPr="001F59D4" w:rsidRDefault="00D94832" w:rsidP="00D94832">
      <w:pPr>
        <w:spacing w:after="0" w:line="276" w:lineRule="auto"/>
        <w:ind w:right="-7" w:firstLine="0"/>
        <w:rPr>
          <w:rFonts w:asciiTheme="majorBidi" w:hAnsiTheme="majorBidi" w:cstheme="majorBidi"/>
          <w:b/>
          <w:bCs/>
          <w:sz w:val="22"/>
        </w:rPr>
      </w:pPr>
      <w:r w:rsidRPr="001F59D4">
        <w:rPr>
          <w:rFonts w:asciiTheme="majorBidi" w:hAnsiTheme="majorBidi" w:cstheme="majorBidi"/>
          <w:b/>
          <w:bCs/>
          <w:sz w:val="22"/>
        </w:rPr>
        <w:t xml:space="preserve">   </w:t>
      </w:r>
    </w:p>
    <w:p w14:paraId="47E36475" w14:textId="77777777" w:rsidR="00D94832" w:rsidRPr="001F59D4" w:rsidRDefault="00D94832" w:rsidP="00D94832">
      <w:pPr>
        <w:spacing w:after="0" w:line="276" w:lineRule="auto"/>
        <w:ind w:right="-7" w:firstLine="0"/>
        <w:rPr>
          <w:rFonts w:asciiTheme="majorBidi" w:hAnsiTheme="majorBidi" w:cstheme="majorBidi"/>
          <w:color w:val="FF0000"/>
          <w:sz w:val="22"/>
          <w:vertAlign w:val="superscript"/>
        </w:rPr>
      </w:pPr>
      <w:r w:rsidRPr="001F59D4">
        <w:rPr>
          <w:rFonts w:asciiTheme="majorBidi" w:hAnsiTheme="majorBidi" w:cstheme="majorBidi"/>
          <w:sz w:val="22"/>
        </w:rPr>
        <w:t xml:space="preserve">     Novel coronavirus (2019-nCoV), of</w:t>
      </w:r>
      <w:r w:rsidRPr="001F59D4">
        <w:rPr>
          <w:rFonts w:asciiTheme="majorBidi" w:eastAsia="Calibri" w:hAnsiTheme="majorBidi" w:cstheme="majorBidi"/>
          <w:sz w:val="22"/>
        </w:rPr>
        <w:t>fi</w:t>
      </w:r>
      <w:r w:rsidRPr="001F59D4">
        <w:rPr>
          <w:rFonts w:asciiTheme="majorBidi" w:hAnsiTheme="majorBidi" w:cstheme="majorBidi"/>
          <w:sz w:val="22"/>
        </w:rPr>
        <w:t>cially known as severe acute respiratory syndrome coronavirus 2 (SARS-CoV-2), the etiological agent of the (Corona Virus Disease 2019) COVID-19, emerged in Wuhan, Hubei province, China. On 11th March 2020, The World Health Organization (WHO) declared this disease as pandemic.</w:t>
      </w:r>
      <w:r w:rsidRPr="001F59D4">
        <w:rPr>
          <w:rFonts w:asciiTheme="majorBidi" w:hAnsiTheme="majorBidi" w:cstheme="majorBidi"/>
          <w:b/>
          <w:bCs/>
          <w:sz w:val="22"/>
          <w:vertAlign w:val="superscript"/>
        </w:rPr>
        <w:t>1</w:t>
      </w:r>
    </w:p>
    <w:p w14:paraId="7991CA92" w14:textId="77777777" w:rsidR="00D94832" w:rsidRPr="001F59D4" w:rsidRDefault="00D94832" w:rsidP="00D94832">
      <w:pPr>
        <w:spacing w:after="0" w:line="276" w:lineRule="auto"/>
        <w:ind w:right="-7" w:firstLine="0"/>
        <w:rPr>
          <w:color w:val="FF0000"/>
          <w:sz w:val="22"/>
        </w:rPr>
      </w:pPr>
      <w:r w:rsidRPr="001F59D4">
        <w:rPr>
          <w:rFonts w:asciiTheme="majorBidi" w:hAnsiTheme="majorBidi" w:cstheme="majorBidi"/>
          <w:color w:val="FF0000"/>
          <w:sz w:val="22"/>
        </w:rPr>
        <w:t xml:space="preserve">   </w:t>
      </w:r>
      <w:r w:rsidRPr="001F59D4">
        <w:rPr>
          <w:sz w:val="22"/>
        </w:rPr>
        <w:t xml:space="preserve">According to a Chinese study, about 80% of patients present with mild disease and the overall case-fatality rate is about 2.3% but reaches 8.0% in patients aged 70 to 79 years and 14.8% in those aged </w:t>
      </w:r>
      <w:r w:rsidRPr="001F59D4">
        <w:rPr>
          <w:sz w:val="22"/>
          <w:u w:val="single" w:color="000000"/>
        </w:rPr>
        <w:t>&gt;</w:t>
      </w:r>
      <w:r w:rsidRPr="001F59D4">
        <w:rPr>
          <w:sz w:val="22"/>
        </w:rPr>
        <w:t>80 years.</w:t>
      </w:r>
      <w:r w:rsidRPr="001F59D4">
        <w:rPr>
          <w:sz w:val="22"/>
          <w:vertAlign w:val="superscript"/>
        </w:rPr>
        <w:t xml:space="preserve">2 </w:t>
      </w:r>
      <w:r w:rsidRPr="001F59D4">
        <w:rPr>
          <w:sz w:val="22"/>
        </w:rPr>
        <w:t>Within 2 months, the infection spread rapidly to other Countries and regions. On 11 April 2020, the virus has spread to 212 countries around the world. WHO reported more than 1,607,467 infected people globally and causing more than 98,866 deaths.</w:t>
      </w:r>
      <w:r w:rsidRPr="001F59D4">
        <w:rPr>
          <w:b/>
          <w:bCs/>
          <w:sz w:val="22"/>
          <w:vertAlign w:val="superscript"/>
        </w:rPr>
        <w:t>3</w:t>
      </w:r>
      <w:r w:rsidRPr="001F59D4">
        <w:rPr>
          <w:color w:val="FF0000"/>
          <w:sz w:val="22"/>
        </w:rPr>
        <w:t xml:space="preserve"> </w:t>
      </w:r>
    </w:p>
    <w:p w14:paraId="69153CB8" w14:textId="77777777" w:rsidR="00D94832" w:rsidRPr="001F59D4" w:rsidRDefault="00D94832" w:rsidP="00D94832">
      <w:pPr>
        <w:spacing w:after="0" w:line="276" w:lineRule="auto"/>
        <w:ind w:right="-7" w:firstLine="0"/>
        <w:rPr>
          <w:rFonts w:asciiTheme="majorBidi" w:hAnsiTheme="majorBidi" w:cstheme="majorBidi"/>
          <w:color w:val="FF0000"/>
          <w:sz w:val="22"/>
          <w:vertAlign w:val="superscript"/>
        </w:rPr>
      </w:pPr>
      <w:r w:rsidRPr="001F59D4">
        <w:rPr>
          <w:color w:val="FF0000"/>
          <w:sz w:val="22"/>
        </w:rPr>
        <w:t xml:space="preserve">   </w:t>
      </w:r>
      <w:r w:rsidRPr="001F59D4">
        <w:rPr>
          <w:rFonts w:asciiTheme="majorBidi" w:hAnsiTheme="majorBidi" w:cstheme="majorBidi"/>
          <w:sz w:val="22"/>
        </w:rPr>
        <w:t>After China, Italy is the country most affected by the spread of COVID-19 infection. Italian epidemiologic data updated to March 24th, show a very critical situation with a total of 69,176 confirmed infected people, of which 8326 have recovered and 6820 are deceased</w:t>
      </w:r>
      <w:r w:rsidRPr="001F59D4">
        <w:rPr>
          <w:rFonts w:asciiTheme="majorBidi" w:hAnsiTheme="majorBidi" w:cstheme="majorBidi"/>
          <w:color w:val="auto"/>
          <w:sz w:val="22"/>
        </w:rPr>
        <w:t>.</w:t>
      </w:r>
      <w:r w:rsidRPr="001F59D4">
        <w:rPr>
          <w:rFonts w:asciiTheme="majorBidi" w:hAnsiTheme="majorBidi" w:cstheme="majorBidi"/>
          <w:b/>
          <w:bCs/>
          <w:color w:val="auto"/>
          <w:sz w:val="22"/>
          <w:vertAlign w:val="superscript"/>
        </w:rPr>
        <w:t>4</w:t>
      </w:r>
      <w:r w:rsidRPr="001F59D4">
        <w:rPr>
          <w:rFonts w:asciiTheme="majorBidi" w:eastAsia="Calibri" w:hAnsiTheme="majorBidi" w:cstheme="majorBidi"/>
          <w:color w:val="FF0000"/>
          <w:sz w:val="22"/>
        </w:rPr>
        <w:t xml:space="preserve"> </w:t>
      </w:r>
      <w:r w:rsidRPr="001F59D4">
        <w:rPr>
          <w:color w:val="auto"/>
          <w:sz w:val="22"/>
        </w:rPr>
        <w:t>There</w:t>
      </w:r>
      <w:r w:rsidRPr="001F59D4">
        <w:rPr>
          <w:sz w:val="22"/>
        </w:rPr>
        <w:t xml:space="preserve"> is probably an important number of asymptomatic carriers in the population, and thus the mortality rate is probably overestimated.</w:t>
      </w:r>
      <w:r w:rsidRPr="001F59D4">
        <w:rPr>
          <w:b/>
          <w:bCs/>
          <w:sz w:val="22"/>
          <w:vertAlign w:val="superscript"/>
        </w:rPr>
        <w:t>5</w:t>
      </w:r>
      <w:r w:rsidRPr="001F59D4">
        <w:rPr>
          <w:sz w:val="22"/>
        </w:rPr>
        <w:t xml:space="preserve"> </w:t>
      </w:r>
    </w:p>
    <w:p w14:paraId="6EC75E72" w14:textId="77777777" w:rsidR="00D94832" w:rsidRPr="001F59D4" w:rsidRDefault="00D94832" w:rsidP="00D94832">
      <w:pPr>
        <w:spacing w:after="0" w:line="240" w:lineRule="auto"/>
        <w:ind w:right="13" w:firstLine="0"/>
        <w:rPr>
          <w:rFonts w:asciiTheme="majorBidi" w:eastAsia="Calibri" w:hAnsiTheme="majorBidi" w:cstheme="majorBidi"/>
          <w:color w:val="1F3864" w:themeColor="accent1" w:themeShade="80"/>
          <w:sz w:val="22"/>
        </w:rPr>
      </w:pPr>
      <w:r w:rsidRPr="001F59D4">
        <w:rPr>
          <w:color w:val="FF0000"/>
          <w:sz w:val="22"/>
        </w:rPr>
        <w:t xml:space="preserve">     </w:t>
      </w:r>
      <w:r w:rsidRPr="001F59D4">
        <w:rPr>
          <w:rFonts w:asciiTheme="majorBidi" w:hAnsiTheme="majorBidi" w:cstheme="majorBidi"/>
          <w:sz w:val="22"/>
        </w:rPr>
        <w:t xml:space="preserve">Coronaviruses are enveloped, non-segmented positive sense RNA viruses whose name is due to club-shaped spike projections emanating from the surface of the virion, which give them the appearance of a solar corona. </w:t>
      </w:r>
      <w:r w:rsidRPr="001F59D4">
        <w:rPr>
          <w:rFonts w:asciiTheme="majorBidi" w:hAnsiTheme="majorBidi" w:cstheme="majorBidi"/>
          <w:b/>
          <w:bCs/>
          <w:sz w:val="22"/>
          <w:vertAlign w:val="superscript"/>
        </w:rPr>
        <w:t>6,7</w:t>
      </w:r>
      <w:r w:rsidRPr="001F59D4">
        <w:rPr>
          <w:rFonts w:asciiTheme="majorBidi" w:hAnsiTheme="majorBidi" w:cstheme="majorBidi"/>
          <w:sz w:val="22"/>
        </w:rPr>
        <w:t xml:space="preserve"> </w:t>
      </w:r>
    </w:p>
    <w:p w14:paraId="717F2210" w14:textId="77777777" w:rsidR="00D94832" w:rsidRPr="001F59D4" w:rsidRDefault="00D94832" w:rsidP="00D94832">
      <w:pPr>
        <w:spacing w:after="0"/>
        <w:ind w:firstLine="0"/>
        <w:rPr>
          <w:color w:val="FF0000"/>
          <w:sz w:val="22"/>
        </w:rPr>
      </w:pPr>
      <w:r w:rsidRPr="001F59D4">
        <w:rPr>
          <w:rFonts w:asciiTheme="majorBidi" w:hAnsiTheme="majorBidi" w:cstheme="majorBidi"/>
          <w:color w:val="FF0000"/>
          <w:sz w:val="22"/>
        </w:rPr>
        <w:t xml:space="preserve">     </w:t>
      </w:r>
      <w:r w:rsidRPr="001F59D4">
        <w:rPr>
          <w:rFonts w:asciiTheme="majorBidi" w:hAnsiTheme="majorBidi" w:cstheme="majorBidi"/>
          <w:sz w:val="22"/>
        </w:rPr>
        <w:t>Clinical feature of the disease, classical flu-like symptoms initially include fever, dry cough, fatigue, rhinorrhea, myalgia, and less frequently headache and diarrhea. The infection can progress, affecting the lower respiratory tract inducing dyspnea, increased respiratory frequency, decreased oxygen saturation, until respiratory failure, septic shock, and multiorgan dysfunction.</w:t>
      </w:r>
      <w:r w:rsidRPr="001F59D4">
        <w:rPr>
          <w:rFonts w:asciiTheme="majorBidi" w:hAnsiTheme="majorBidi" w:cstheme="majorBidi"/>
          <w:b/>
          <w:bCs/>
          <w:sz w:val="22"/>
          <w:vertAlign w:val="superscript"/>
        </w:rPr>
        <w:t>8,9</w:t>
      </w:r>
      <w:r w:rsidRPr="001F59D4">
        <w:rPr>
          <w:rFonts w:asciiTheme="majorBidi" w:hAnsiTheme="majorBidi" w:cstheme="majorBidi"/>
          <w:sz w:val="22"/>
        </w:rPr>
        <w:t xml:space="preserve"> </w:t>
      </w:r>
    </w:p>
    <w:p w14:paraId="354ABA52" w14:textId="77777777" w:rsidR="00D94832" w:rsidRPr="001F59D4" w:rsidRDefault="00D94832" w:rsidP="00D94832">
      <w:pPr>
        <w:spacing w:after="0" w:line="276" w:lineRule="auto"/>
        <w:ind w:right="-7" w:firstLine="0"/>
        <w:rPr>
          <w:rFonts w:asciiTheme="majorBidi" w:hAnsiTheme="majorBidi" w:cstheme="majorBidi"/>
          <w:sz w:val="22"/>
        </w:rPr>
      </w:pPr>
      <w:r w:rsidRPr="001F59D4">
        <w:rPr>
          <w:rFonts w:asciiTheme="majorBidi" w:hAnsiTheme="majorBidi" w:cstheme="majorBidi"/>
          <w:sz w:val="22"/>
        </w:rPr>
        <w:t xml:space="preserve">   COVID-19 manifests itself after a median incubation period of about 5 days (95% CI, 4.5 to 5.8 days), with a range of 0</w:t>
      </w:r>
      <w:r w:rsidRPr="001F59D4">
        <w:rPr>
          <w:rFonts w:asciiTheme="majorBidi" w:eastAsia="Calibri" w:hAnsiTheme="majorBidi" w:cstheme="majorBidi"/>
          <w:sz w:val="22"/>
        </w:rPr>
        <w:t>–</w:t>
      </w:r>
      <w:r w:rsidRPr="001F59D4">
        <w:rPr>
          <w:rFonts w:asciiTheme="majorBidi" w:hAnsiTheme="majorBidi" w:cstheme="majorBidi"/>
          <w:sz w:val="22"/>
        </w:rPr>
        <w:t>24 days and the vast majority (97.5%) of patients becoming symptomatic 11.5 days (CI, 8.2 to 15.6 days) from infection.</w:t>
      </w:r>
      <w:r w:rsidRPr="001F59D4">
        <w:rPr>
          <w:rFonts w:asciiTheme="majorBidi" w:hAnsiTheme="majorBidi" w:cstheme="majorBidi"/>
          <w:b/>
          <w:bCs/>
          <w:sz w:val="22"/>
          <w:vertAlign w:val="superscript"/>
        </w:rPr>
        <w:t>10,11</w:t>
      </w:r>
      <w:r w:rsidRPr="001F59D4">
        <w:rPr>
          <w:rFonts w:asciiTheme="majorBidi" w:hAnsiTheme="majorBidi" w:cstheme="majorBidi"/>
          <w:sz w:val="22"/>
        </w:rPr>
        <w:t xml:space="preserve"> </w:t>
      </w:r>
      <w:r w:rsidRPr="001F59D4">
        <w:rPr>
          <w:sz w:val="22"/>
        </w:rPr>
        <w:t xml:space="preserve"> The vast majority of affected patients were linked to the Wuhan Seafood Market suggesting possible animal and environmental exposures</w:t>
      </w:r>
      <w:r w:rsidRPr="001F59D4">
        <w:rPr>
          <w:rFonts w:ascii="Calibri" w:eastAsia="Calibri" w:hAnsi="Calibri" w:cs="Calibri"/>
          <w:sz w:val="22"/>
        </w:rPr>
        <w:t xml:space="preserve">. </w:t>
      </w:r>
      <w:r w:rsidRPr="001F59D4">
        <w:rPr>
          <w:sz w:val="22"/>
        </w:rPr>
        <w:t xml:space="preserve">Soon, however, person-to person spread was reported and became the main mode of transmission. </w:t>
      </w:r>
      <w:r w:rsidRPr="001F59D4">
        <w:rPr>
          <w:rFonts w:asciiTheme="majorBidi" w:hAnsiTheme="majorBidi" w:cstheme="majorBidi"/>
          <w:sz w:val="22"/>
        </w:rPr>
        <w:t>Both asymptomatic and presymptomatic patients can transmit the infection.</w:t>
      </w:r>
      <w:r w:rsidRPr="001F59D4">
        <w:rPr>
          <w:rFonts w:asciiTheme="majorBidi" w:hAnsiTheme="majorBidi" w:cstheme="majorBidi"/>
          <w:b/>
          <w:bCs/>
          <w:sz w:val="22"/>
          <w:vertAlign w:val="superscript"/>
        </w:rPr>
        <w:t>12,13</w:t>
      </w:r>
      <w:r w:rsidRPr="001F59D4">
        <w:rPr>
          <w:rFonts w:asciiTheme="majorBidi" w:hAnsiTheme="majorBidi" w:cstheme="majorBidi"/>
          <w:sz w:val="22"/>
        </w:rPr>
        <w:t xml:space="preserve"> </w:t>
      </w:r>
    </w:p>
    <w:p w14:paraId="0EDAB508" w14:textId="77777777" w:rsidR="00D94832" w:rsidRPr="001F59D4" w:rsidRDefault="00D94832" w:rsidP="00D94832">
      <w:pPr>
        <w:spacing w:after="0" w:line="268" w:lineRule="auto"/>
        <w:ind w:right="198" w:firstLine="0"/>
        <w:rPr>
          <w:color w:val="FF0000"/>
          <w:sz w:val="22"/>
        </w:rPr>
      </w:pPr>
      <w:r w:rsidRPr="001F59D4">
        <w:rPr>
          <w:sz w:val="22"/>
        </w:rPr>
        <w:t xml:space="preserve">     Currently there is no available vaccine for COVID-19 (corona virus infectious disease-19) and there is not any specific effective antiviral treatment for COVID-19. Although most of the COVID-19 patients have mild or moderate course, up to 5-10% can have severe, potentially life-threatening course, there is an urgent need for effective drugs.</w:t>
      </w:r>
      <w:r w:rsidRPr="001F59D4">
        <w:rPr>
          <w:b/>
          <w:bCs/>
          <w:sz w:val="22"/>
          <w:vertAlign w:val="superscript"/>
        </w:rPr>
        <w:t>14</w:t>
      </w:r>
      <w:r w:rsidRPr="001F59D4">
        <w:rPr>
          <w:sz w:val="22"/>
        </w:rPr>
        <w:t xml:space="preserve"> </w:t>
      </w:r>
    </w:p>
    <w:p w14:paraId="775FB431" w14:textId="77777777" w:rsidR="00D94832" w:rsidRPr="001F59D4" w:rsidRDefault="00D94832" w:rsidP="00D94832">
      <w:pPr>
        <w:spacing w:after="0" w:line="276" w:lineRule="auto"/>
        <w:ind w:right="-7" w:firstLine="0"/>
        <w:rPr>
          <w:color w:val="FF0000"/>
          <w:sz w:val="22"/>
        </w:rPr>
      </w:pPr>
      <w:r w:rsidRPr="001F59D4">
        <w:rPr>
          <w:sz w:val="22"/>
        </w:rPr>
        <w:t xml:space="preserve">    The vast majority of patients with COVID-19 will do fine without any therapy, so in most cases, there’s no need for antiviral therapy. However, waiting until patients are severely ill before initiating therapy could cause us to miss an early treatment window, during which the disease course is more modifiable. It is known that antiviral therapy is most likely to provide benefit when initiated earlier during the course of the disease both in influenza and in SARS.</w:t>
      </w:r>
      <w:r w:rsidRPr="001F59D4">
        <w:rPr>
          <w:b/>
          <w:bCs/>
          <w:sz w:val="22"/>
          <w:vertAlign w:val="superscript"/>
        </w:rPr>
        <w:t>15,16</w:t>
      </w:r>
      <w:r w:rsidRPr="001F59D4">
        <w:rPr>
          <w:sz w:val="22"/>
        </w:rPr>
        <w:t xml:space="preserve"> Optimized supportive care remains the mainstay of therapy. As new data regarding clinical characteristics, treatment options, and outcomes for COVID-19 emerges approximately every hour, physicians who are in the care of patients should keep themselves up to date on this issue. There have been more than 300 clinical trials going on, and some of them will be published in the next couple of months. The WHO is launching “Solidarity” clinical trial for COVID-19 treatments to further evaluate </w:t>
      </w:r>
      <w:hyperlink r:id="rId9">
        <w:r w:rsidRPr="001F59D4">
          <w:rPr>
            <w:sz w:val="22"/>
          </w:rPr>
          <w:t>remdesivir</w:t>
        </w:r>
      </w:hyperlink>
      <w:r w:rsidRPr="001F59D4">
        <w:rPr>
          <w:sz w:val="22"/>
        </w:rPr>
        <w:t xml:space="preserve">, </w:t>
      </w:r>
      <w:hyperlink r:id="rId10">
        <w:r w:rsidRPr="001F59D4">
          <w:rPr>
            <w:sz w:val="22"/>
          </w:rPr>
          <w:t>hydroxychloroquine/</w:t>
        </w:r>
      </w:hyperlink>
      <w:r w:rsidRPr="001F59D4">
        <w:rPr>
          <w:sz w:val="22"/>
        </w:rPr>
        <w:t xml:space="preserve">chloroquine and </w:t>
      </w:r>
      <w:hyperlink r:id="rId11">
        <w:r w:rsidRPr="001F59D4">
          <w:rPr>
            <w:sz w:val="22"/>
          </w:rPr>
          <w:t xml:space="preserve">lopinavir-ritonavir </w:t>
        </w:r>
      </w:hyperlink>
      <w:r w:rsidRPr="001F59D4">
        <w:rPr>
          <w:sz w:val="22"/>
        </w:rPr>
        <w:t>with and without interferon beta.</w:t>
      </w:r>
      <w:r w:rsidRPr="001F59D4">
        <w:rPr>
          <w:b/>
          <w:bCs/>
          <w:sz w:val="22"/>
          <w:vertAlign w:val="superscript"/>
        </w:rPr>
        <w:t>17</w:t>
      </w:r>
      <w:r w:rsidRPr="001F59D4">
        <w:rPr>
          <w:sz w:val="22"/>
        </w:rPr>
        <w:t xml:space="preserve"> Various other antiviral and immunomodulating agents are in various stages of evaluation for COVID-19. A registry of international clinical trials can be found </w:t>
      </w:r>
      <w:r w:rsidRPr="001F59D4">
        <w:rPr>
          <w:sz w:val="22"/>
        </w:rPr>
        <w:lastRenderedPageBreak/>
        <w:t>on the WHO website and at ClinicalTrials.gov.  At the moment, it is strongly recommended that patients be recruited into ongoing trials, which would provide much-needed evidence on the efficacy and safety of various therapies for COVID-19, given that we could not determine whether the benefits outweigh harms for most treatments.</w:t>
      </w:r>
      <w:r w:rsidRPr="001F59D4">
        <w:rPr>
          <w:b/>
          <w:bCs/>
          <w:sz w:val="22"/>
          <w:vertAlign w:val="superscript"/>
        </w:rPr>
        <w:t>18</w:t>
      </w:r>
    </w:p>
    <w:p w14:paraId="2D90B629" w14:textId="77777777" w:rsidR="00D94832" w:rsidRPr="001F59D4" w:rsidRDefault="00D94832" w:rsidP="00D94832">
      <w:pPr>
        <w:spacing w:line="276" w:lineRule="auto"/>
        <w:ind w:firstLine="0"/>
        <w:rPr>
          <w:color w:val="FF0000"/>
          <w:sz w:val="22"/>
        </w:rPr>
      </w:pPr>
      <w:r w:rsidRPr="001F59D4">
        <w:rPr>
          <w:sz w:val="22"/>
        </w:rPr>
        <w:t xml:space="preserve">     We started to conduct descriptive with analytic element study aiming at assessing the effect of demographic characteristic, certain comorbidities, clinical course of symptoms, used treatment, temporal changes of laboratory findings during hospitalization</w:t>
      </w:r>
      <w:r w:rsidRPr="001F59D4">
        <w:rPr>
          <w:color w:val="FF0000"/>
          <w:sz w:val="22"/>
        </w:rPr>
        <w:t xml:space="preserve"> </w:t>
      </w:r>
      <w:r w:rsidRPr="001F59D4">
        <w:rPr>
          <w:sz w:val="22"/>
        </w:rPr>
        <w:t>and certain other factors on COVID-19 infected patients (cured and discharged or died) after approval by scientific committee at al- Rusafa health directorate, so as to investigate the factors affecting the outcomes with the hope of improving the treatment and reducing mortality.</w:t>
      </w:r>
    </w:p>
    <w:p w14:paraId="23A90E33" w14:textId="77777777" w:rsidR="00D94832" w:rsidRPr="001F59D4" w:rsidRDefault="00D94832" w:rsidP="00D94832">
      <w:pPr>
        <w:ind w:left="-2"/>
        <w:rPr>
          <w:sz w:val="22"/>
        </w:rPr>
      </w:pPr>
      <w:r w:rsidRPr="001F59D4">
        <w:rPr>
          <w:sz w:val="22"/>
        </w:rPr>
        <w:t>Indeed, there is no study conducted in Al- Rusafa health directorate regarding COVID-19 patients admitted to Ibn Al-Kateeb hospital with respect to their outcome. Hence, the current study aims to identify the demographic, clinical characteristics, other factors of confirmed COVID-19 hospitalized cases and the association with their outcomes (cured and discharged or died) at Ibn Al-Kateeb hospital in Iraq.</w:t>
      </w:r>
    </w:p>
    <w:p w14:paraId="2792830F" w14:textId="77777777" w:rsidR="00D94832" w:rsidRPr="001F59D4" w:rsidRDefault="00D94832" w:rsidP="00D94832">
      <w:pPr>
        <w:spacing w:after="0"/>
        <w:ind w:firstLine="0"/>
        <w:rPr>
          <w:b/>
          <w:bCs/>
          <w:sz w:val="22"/>
        </w:rPr>
      </w:pPr>
      <w:r w:rsidRPr="001F59D4">
        <w:rPr>
          <w:b/>
          <w:bCs/>
          <w:sz w:val="22"/>
        </w:rPr>
        <w:t>Objectives</w:t>
      </w:r>
    </w:p>
    <w:p w14:paraId="3ABAA9B2" w14:textId="77777777" w:rsidR="00D94832" w:rsidRPr="001F59D4" w:rsidRDefault="00D94832" w:rsidP="00D94832">
      <w:pPr>
        <w:numPr>
          <w:ilvl w:val="0"/>
          <w:numId w:val="1"/>
        </w:numPr>
        <w:spacing w:after="0" w:line="267" w:lineRule="auto"/>
        <w:ind w:right="0" w:hanging="162"/>
        <w:rPr>
          <w:sz w:val="22"/>
        </w:rPr>
      </w:pPr>
      <w:r w:rsidRPr="001F59D4">
        <w:rPr>
          <w:sz w:val="22"/>
        </w:rPr>
        <w:t>-To identify demographic of confirmed COVID-19 hospitalized cases (cured and discharged or died) at Ibn Al-Kateeb hospital in Iraq.</w:t>
      </w:r>
    </w:p>
    <w:p w14:paraId="260CE3F0" w14:textId="77777777" w:rsidR="00D94832" w:rsidRPr="001F59D4" w:rsidRDefault="00D94832" w:rsidP="00D94832">
      <w:pPr>
        <w:numPr>
          <w:ilvl w:val="0"/>
          <w:numId w:val="1"/>
        </w:numPr>
        <w:spacing w:after="0" w:line="267" w:lineRule="auto"/>
        <w:ind w:right="0" w:hanging="162"/>
        <w:rPr>
          <w:sz w:val="22"/>
        </w:rPr>
      </w:pPr>
      <w:r w:rsidRPr="001F59D4">
        <w:rPr>
          <w:sz w:val="22"/>
        </w:rPr>
        <w:t>-To identify COVID-19 hospitalized cases (cured and discharged or died) and the associated factors with it (demographic, signs and symptoms and certain vital and laboratory findings).</w:t>
      </w:r>
    </w:p>
    <w:p w14:paraId="57913299" w14:textId="77777777" w:rsidR="00D94832" w:rsidRPr="001F59D4" w:rsidRDefault="00D94832" w:rsidP="00D94832">
      <w:pPr>
        <w:numPr>
          <w:ilvl w:val="0"/>
          <w:numId w:val="1"/>
        </w:numPr>
        <w:spacing w:after="342" w:line="267" w:lineRule="auto"/>
        <w:ind w:right="0" w:hanging="162"/>
        <w:rPr>
          <w:sz w:val="22"/>
        </w:rPr>
      </w:pPr>
      <w:r w:rsidRPr="001F59D4">
        <w:rPr>
          <w:sz w:val="22"/>
        </w:rPr>
        <w:t>-To identify the association between the used medication, complications, length of stay at hospital and confirmed COVID-19 hospitalized cases (cured and discharged or died).</w:t>
      </w:r>
    </w:p>
    <w:p w14:paraId="784EEB33" w14:textId="77777777" w:rsidR="00D94832" w:rsidRPr="001F59D4" w:rsidRDefault="00D94832" w:rsidP="00D94832">
      <w:pPr>
        <w:ind w:firstLine="0"/>
        <w:rPr>
          <w:b/>
          <w:bCs/>
          <w:sz w:val="22"/>
        </w:rPr>
      </w:pPr>
      <w:r w:rsidRPr="001F59D4">
        <w:rPr>
          <w:b/>
          <w:bCs/>
          <w:sz w:val="22"/>
        </w:rPr>
        <w:t>Methodology</w:t>
      </w:r>
    </w:p>
    <w:p w14:paraId="06A1F8A5" w14:textId="77777777" w:rsidR="00D94832" w:rsidRPr="001F59D4" w:rsidRDefault="00D94832" w:rsidP="00D94832">
      <w:pPr>
        <w:ind w:firstLine="0"/>
        <w:rPr>
          <w:b/>
          <w:bCs/>
          <w:sz w:val="22"/>
        </w:rPr>
      </w:pPr>
    </w:p>
    <w:p w14:paraId="0ECC81D3" w14:textId="77777777" w:rsidR="00D94832" w:rsidRPr="001F59D4" w:rsidRDefault="00D94832" w:rsidP="00D94832">
      <w:pPr>
        <w:pStyle w:val="ListParagraph"/>
        <w:ind w:left="0" w:firstLine="0"/>
        <w:rPr>
          <w:sz w:val="22"/>
        </w:rPr>
      </w:pPr>
      <w:r w:rsidRPr="001F59D4">
        <w:rPr>
          <w:b/>
          <w:bCs/>
          <w:sz w:val="22"/>
        </w:rPr>
        <w:t>Study design, setting: -</w:t>
      </w:r>
      <w:r w:rsidRPr="001F59D4">
        <w:rPr>
          <w:sz w:val="22"/>
        </w:rPr>
        <w:t xml:space="preserve"> </w:t>
      </w:r>
      <w:r>
        <w:rPr>
          <w:sz w:val="22"/>
        </w:rPr>
        <w:t>Descriptive</w:t>
      </w:r>
      <w:r w:rsidRPr="001F59D4">
        <w:rPr>
          <w:sz w:val="22"/>
        </w:rPr>
        <w:t xml:space="preserve"> study </w:t>
      </w:r>
      <w:r>
        <w:rPr>
          <w:sz w:val="22"/>
        </w:rPr>
        <w:t xml:space="preserve">with analytic element </w:t>
      </w:r>
      <w:r w:rsidRPr="001F59D4">
        <w:rPr>
          <w:sz w:val="22"/>
        </w:rPr>
        <w:t>was conducted at Ibn-Al Kateeb hospital from 20</w:t>
      </w:r>
      <w:r w:rsidRPr="001F59D4">
        <w:rPr>
          <w:sz w:val="22"/>
          <w:vertAlign w:val="superscript"/>
        </w:rPr>
        <w:t>th</w:t>
      </w:r>
      <w:r w:rsidRPr="001F59D4">
        <w:rPr>
          <w:sz w:val="22"/>
        </w:rPr>
        <w:t xml:space="preserve"> of May to the 15</w:t>
      </w:r>
      <w:r w:rsidRPr="001F59D4">
        <w:rPr>
          <w:sz w:val="22"/>
          <w:vertAlign w:val="superscript"/>
        </w:rPr>
        <w:t>th</w:t>
      </w:r>
      <w:r w:rsidRPr="001F59D4">
        <w:rPr>
          <w:sz w:val="22"/>
        </w:rPr>
        <w:t xml:space="preserve"> of June 2020 on COVID-19 patients admitted to Ibn Al-Kateeb hospital from 1</w:t>
      </w:r>
      <w:r w:rsidRPr="001F59D4">
        <w:rPr>
          <w:sz w:val="22"/>
          <w:vertAlign w:val="superscript"/>
        </w:rPr>
        <w:t>st</w:t>
      </w:r>
      <w:r w:rsidRPr="001F59D4">
        <w:rPr>
          <w:sz w:val="22"/>
        </w:rPr>
        <w:t xml:space="preserve"> of March </w:t>
      </w:r>
      <w:r w:rsidRPr="001F59D4">
        <w:rPr>
          <w:rFonts w:asciiTheme="majorBidi" w:hAnsiTheme="majorBidi" w:cstheme="majorBidi"/>
          <w:sz w:val="22"/>
        </w:rPr>
        <w:t>(i.e., when the first patient was admitted)</w:t>
      </w:r>
      <w:r w:rsidRPr="001F59D4">
        <w:rPr>
          <w:rFonts w:asciiTheme="majorBidi" w:hAnsiTheme="majorBidi" w:cstheme="majorBidi"/>
          <w:b/>
          <w:color w:val="E53B2C"/>
          <w:sz w:val="22"/>
        </w:rPr>
        <w:t xml:space="preserve"> </w:t>
      </w:r>
      <w:r w:rsidRPr="001F59D4">
        <w:rPr>
          <w:sz w:val="22"/>
        </w:rPr>
        <w:t>till 4</w:t>
      </w:r>
      <w:r w:rsidRPr="001F59D4">
        <w:rPr>
          <w:sz w:val="22"/>
          <w:vertAlign w:val="superscript"/>
        </w:rPr>
        <w:t>th</w:t>
      </w:r>
      <w:r w:rsidRPr="001F59D4">
        <w:rPr>
          <w:sz w:val="22"/>
        </w:rPr>
        <w:t xml:space="preserve"> of May 2020 and had a definite outcome.</w:t>
      </w:r>
      <w:r w:rsidRPr="001F59D4">
        <w:rPr>
          <w:rFonts w:asciiTheme="majorBidi" w:hAnsiTheme="majorBidi" w:cstheme="majorBidi"/>
          <w:sz w:val="22"/>
        </w:rPr>
        <w:t xml:space="preserve"> Since this hospital was the only designated hospitals for transfer of patients with COVID-19</w:t>
      </w:r>
      <w:r w:rsidRPr="001F59D4">
        <w:rPr>
          <w:rFonts w:asciiTheme="majorBidi" w:hAnsiTheme="majorBidi" w:cstheme="majorBidi"/>
          <w:b/>
          <w:color w:val="E53B2C"/>
          <w:sz w:val="22"/>
        </w:rPr>
        <w:t xml:space="preserve"> </w:t>
      </w:r>
      <w:r w:rsidRPr="001F59D4">
        <w:rPr>
          <w:rFonts w:asciiTheme="majorBidi" w:hAnsiTheme="majorBidi" w:cstheme="majorBidi"/>
          <w:sz w:val="22"/>
        </w:rPr>
        <w:t>from other hospitals at Al-Rusafa part of Baghdad until 4th May, 2020. Our study enrolled all inpatients who were hospitalized for COVID-19</w:t>
      </w:r>
      <w:r w:rsidRPr="001F59D4">
        <w:rPr>
          <w:rFonts w:asciiTheme="majorBidi" w:hAnsiTheme="majorBidi" w:cstheme="majorBidi"/>
          <w:b/>
          <w:sz w:val="22"/>
        </w:rPr>
        <w:t xml:space="preserve"> </w:t>
      </w:r>
      <w:r w:rsidRPr="001F59D4">
        <w:rPr>
          <w:rFonts w:asciiTheme="majorBidi" w:hAnsiTheme="majorBidi" w:cstheme="majorBidi"/>
          <w:sz w:val="22"/>
        </w:rPr>
        <w:t>and had a definite outcome (died or cured and discharged) at the early stage of the outbreak.</w:t>
      </w:r>
    </w:p>
    <w:p w14:paraId="569D31C0" w14:textId="77777777" w:rsidR="00D94832" w:rsidRPr="001F59D4" w:rsidRDefault="00D94832" w:rsidP="00D94832">
      <w:pPr>
        <w:spacing w:after="0"/>
        <w:ind w:firstLine="0"/>
        <w:rPr>
          <w:rFonts w:asciiTheme="majorBidi" w:hAnsiTheme="majorBidi" w:cstheme="majorBidi"/>
          <w:sz w:val="22"/>
        </w:rPr>
      </w:pPr>
      <w:r w:rsidRPr="001F59D4">
        <w:rPr>
          <w:rFonts w:asciiTheme="majorBidi" w:hAnsiTheme="majorBidi" w:cstheme="majorBidi"/>
          <w:b/>
          <w:bCs/>
          <w:sz w:val="22"/>
        </w:rPr>
        <w:t>Ethical consideration: -</w:t>
      </w:r>
      <w:r w:rsidRPr="001F59D4">
        <w:rPr>
          <w:rFonts w:asciiTheme="majorBidi" w:hAnsiTheme="majorBidi" w:cstheme="majorBidi"/>
          <w:sz w:val="22"/>
        </w:rPr>
        <w:t xml:space="preserve"> The study was approved by the scientific and ethical committees for research at Al-Rusafa Health Directorate. Verbal approval was taken from Ibn Al-Kateeb hospital and aim of the study was explained to the manager of the hospital before starting the study.</w:t>
      </w:r>
    </w:p>
    <w:p w14:paraId="678A7222" w14:textId="77777777" w:rsidR="00D94832" w:rsidRPr="001F59D4" w:rsidRDefault="00D94832" w:rsidP="00D94832">
      <w:pPr>
        <w:spacing w:after="0" w:line="276" w:lineRule="auto"/>
        <w:ind w:right="-7" w:firstLine="0"/>
        <w:rPr>
          <w:rFonts w:asciiTheme="majorBidi" w:hAnsiTheme="majorBidi" w:cstheme="majorBidi"/>
          <w:sz w:val="22"/>
        </w:rPr>
      </w:pPr>
      <w:r w:rsidRPr="001F59D4">
        <w:rPr>
          <w:rFonts w:asciiTheme="majorBidi" w:hAnsiTheme="majorBidi" w:cstheme="majorBidi"/>
          <w:b/>
          <w:bCs/>
          <w:sz w:val="22"/>
        </w:rPr>
        <w:t xml:space="preserve">Definition of cases, inclusion and exclusion criteria: - </w:t>
      </w:r>
      <w:r w:rsidRPr="001F59D4">
        <w:rPr>
          <w:rFonts w:asciiTheme="majorBidi" w:hAnsiTheme="majorBidi" w:cstheme="majorBidi"/>
          <w:sz w:val="22"/>
        </w:rPr>
        <w:t xml:space="preserve">All the patients of all age groups, </w:t>
      </w:r>
      <w:r w:rsidRPr="001F59D4">
        <w:rPr>
          <w:sz w:val="22"/>
        </w:rPr>
        <w:t xml:space="preserve">diagnosed as COVID-19 </w:t>
      </w:r>
      <w:r w:rsidRPr="001F59D4">
        <w:rPr>
          <w:rFonts w:asciiTheme="majorBidi" w:hAnsiTheme="majorBidi" w:cstheme="majorBidi"/>
          <w:sz w:val="22"/>
        </w:rPr>
        <w:t xml:space="preserve">admitted to Ibn Al-Kateeb hospital and had a definite outcome cured and discharged or died at the period of the study were included. </w:t>
      </w:r>
      <w:r w:rsidRPr="001F59D4">
        <w:rPr>
          <w:sz w:val="22"/>
        </w:rPr>
        <w:t>COVID-19 cases diagnoses were done according to the world health organization interim guidance, 28 January 2020 and 13 March 2020, clinical management of severe acute respiratory infection when novel corona virus (nCOV -2019) infection is suspected</w:t>
      </w:r>
      <w:r w:rsidRPr="001F59D4">
        <w:rPr>
          <w:rFonts w:asciiTheme="majorBidi" w:hAnsiTheme="majorBidi" w:cstheme="majorBidi"/>
          <w:color w:val="auto"/>
          <w:sz w:val="22"/>
        </w:rPr>
        <w:t>:-</w:t>
      </w:r>
      <w:r w:rsidRPr="001F59D4">
        <w:rPr>
          <w:rFonts w:asciiTheme="majorBidi" w:hAnsiTheme="majorBidi" w:cstheme="majorBidi"/>
          <w:sz w:val="22"/>
        </w:rPr>
        <w:t xml:space="preserve"> </w:t>
      </w:r>
      <w:r w:rsidRPr="001F59D4">
        <w:rPr>
          <w:sz w:val="22"/>
        </w:rPr>
        <w:t>Collect specimens from both the upper respiratory tract (URT; nasopharyngeal and oropharyngeal) 2019-nCoV testing by RT-PCR.</w:t>
      </w:r>
      <w:r w:rsidRPr="001F59D4">
        <w:rPr>
          <w:b/>
          <w:bCs/>
          <w:sz w:val="22"/>
          <w:vertAlign w:val="superscript"/>
        </w:rPr>
        <w:t>19,20</w:t>
      </w:r>
      <w:r w:rsidRPr="001F59D4">
        <w:rPr>
          <w:sz w:val="22"/>
        </w:rPr>
        <w:t xml:space="preserve"> </w:t>
      </w:r>
      <w:r w:rsidRPr="001F59D4">
        <w:rPr>
          <w:rFonts w:asciiTheme="majorBidi" w:hAnsiTheme="majorBidi" w:cstheme="majorBidi"/>
          <w:color w:val="FF0000"/>
          <w:sz w:val="22"/>
        </w:rPr>
        <w:t xml:space="preserve"> </w:t>
      </w:r>
      <w:r w:rsidRPr="001F59D4">
        <w:rPr>
          <w:sz w:val="22"/>
        </w:rPr>
        <w:t xml:space="preserve">Two </w:t>
      </w:r>
      <w:r w:rsidRPr="001F59D4">
        <w:rPr>
          <w:rFonts w:asciiTheme="majorBidi" w:hAnsiTheme="majorBidi" w:cstheme="majorBidi"/>
          <w:sz w:val="22"/>
        </w:rPr>
        <w:t>incomplete medical records were excluded.</w:t>
      </w:r>
    </w:p>
    <w:p w14:paraId="454964F5" w14:textId="77777777" w:rsidR="00D94832" w:rsidRPr="001F59D4" w:rsidRDefault="00D94832" w:rsidP="00D94832">
      <w:pPr>
        <w:spacing w:after="0"/>
        <w:ind w:firstLine="0"/>
        <w:rPr>
          <w:sz w:val="22"/>
        </w:rPr>
      </w:pPr>
      <w:r w:rsidRPr="001F59D4">
        <w:rPr>
          <w:rFonts w:asciiTheme="majorBidi" w:hAnsiTheme="majorBidi" w:cstheme="majorBidi"/>
          <w:b/>
          <w:bCs/>
          <w:sz w:val="22"/>
        </w:rPr>
        <w:t xml:space="preserve">Data collection procedure: - </w:t>
      </w:r>
      <w:r w:rsidRPr="001F59D4">
        <w:rPr>
          <w:sz w:val="22"/>
        </w:rPr>
        <w:t>Our study sample size was 129 patients.</w:t>
      </w:r>
      <w:r w:rsidRPr="001F59D4">
        <w:rPr>
          <w:rFonts w:asciiTheme="majorBidi" w:hAnsiTheme="majorBidi" w:cstheme="majorBidi"/>
          <w:sz w:val="22"/>
        </w:rPr>
        <w:t xml:space="preserve">127 patients out of 129 were included in the study (98.4%), 2 were excluded because incomplete medical records. </w:t>
      </w:r>
      <w:r w:rsidRPr="001F59D4">
        <w:rPr>
          <w:sz w:val="22"/>
        </w:rPr>
        <w:t xml:space="preserve">Data </w:t>
      </w:r>
      <w:r w:rsidRPr="001F59D4">
        <w:rPr>
          <w:sz w:val="22"/>
        </w:rPr>
        <w:lastRenderedPageBreak/>
        <w:t xml:space="preserve">of the patients were extracted from medical records using a standardized data collection form. </w:t>
      </w:r>
      <w:r w:rsidRPr="001F59D4">
        <w:rPr>
          <w:b/>
          <w:bCs/>
          <w:sz w:val="22"/>
        </w:rPr>
        <w:t>The form</w:t>
      </w:r>
      <w:r w:rsidRPr="001F59D4">
        <w:rPr>
          <w:sz w:val="22"/>
        </w:rPr>
        <w:t xml:space="preserve"> was developed by the study team in English. The study questions and the characteristics of the patients were based on a form taken from the ministry of health with similar objectives. The form was filled by a trained medical staff working at Ibn Al-Kateeb hospital part of our researcher team. We identified our cases from infection control department and medical records. Demographic (age, sex, education level, occupation , marital state and smoking history), signs and symptoms (fever, convulsions, cough, sore throat, dyspnea, vomiting, headache, diarrhea, rhinorrhea, weakness, cyanosis, irritability and others), certain vital and laboratory investigations (temperature, pulse rare, oxygen saturation) , comorbidity (diabetes, heart disease, hypertension, chronic lung disease, cancer, chronic renal failure and arthritis,) patient severity status classification (mild, moderate, severe or critical)</w:t>
      </w:r>
      <w:r w:rsidRPr="001F59D4">
        <w:rPr>
          <w:b/>
          <w:bCs/>
          <w:sz w:val="22"/>
          <w:vertAlign w:val="superscript"/>
        </w:rPr>
        <w:t>21</w:t>
      </w:r>
      <w:r w:rsidRPr="001F59D4">
        <w:rPr>
          <w:sz w:val="22"/>
        </w:rPr>
        <w:t xml:space="preserve">, treatment (hydroxychloroquine, Tamiflu, kaletra, azithromycin, antibiotics, bronchodilators, antipyretics, corticosteroids, immunomodulators, convalescent plasma, mechanical ventilator, oxygen and others), complications (lung fibrosis, heart failure, renal failure and others)  and outcome data were collected. </w:t>
      </w:r>
    </w:p>
    <w:p w14:paraId="2BB2E658" w14:textId="77777777" w:rsidR="00D94832" w:rsidRPr="001F59D4" w:rsidRDefault="00D94832" w:rsidP="00D94832">
      <w:pPr>
        <w:spacing w:after="0"/>
        <w:ind w:firstLine="0"/>
        <w:rPr>
          <w:sz w:val="22"/>
        </w:rPr>
      </w:pPr>
      <w:r w:rsidRPr="001F59D4">
        <w:rPr>
          <w:sz w:val="22"/>
        </w:rPr>
        <w:t>Outcome: - the outcome of COVID-19 patients either cured or died. To declare that the patient is cured ,Real technique- polymerase chain reaction (RT-PCR) tests results were collected, at the end of the treatment, nasopharyngeal and throat swabs were taken from patients by a trained personnel by certain kits and submitted to Ministry of health laboratory at Baghdad in order to perform RT-PCR tests results. Every patient not discharged unless two PCR-tests were negative at least 24 hours apart. According to the world health organization interim guidance, 28 January and 13 March 2020, clinical management of severe acute respiratory infection when novel corona virus (nCOV -2019) infection is suspected, in hospitalized patients with confirmed 2019-nCoV infection, repeat URT sample should be collected to demonstrate viral clearance. The frequency of specimen collection will depend on local circumstances but should be at least every 2 to 4 days until there are two consecutive negative results (URT sample) in a clinically recovered patient at least 24 hours apart.</w:t>
      </w:r>
      <w:r w:rsidRPr="001F59D4">
        <w:rPr>
          <w:b/>
          <w:bCs/>
          <w:sz w:val="22"/>
          <w:vertAlign w:val="superscript"/>
        </w:rPr>
        <w:t xml:space="preserve">19,20 </w:t>
      </w:r>
      <w:r w:rsidRPr="001F59D4">
        <w:rPr>
          <w:b/>
          <w:bCs/>
          <w:sz w:val="22"/>
        </w:rPr>
        <w:t xml:space="preserve"> </w:t>
      </w:r>
    </w:p>
    <w:p w14:paraId="093B818F" w14:textId="77777777" w:rsidR="00D94832" w:rsidRPr="001F59D4" w:rsidRDefault="00D94832" w:rsidP="00D94832">
      <w:pPr>
        <w:spacing w:after="0"/>
        <w:ind w:firstLine="0"/>
        <w:rPr>
          <w:sz w:val="22"/>
        </w:rPr>
      </w:pPr>
      <w:r w:rsidRPr="001F59D4">
        <w:rPr>
          <w:b/>
          <w:bCs/>
          <w:sz w:val="22"/>
        </w:rPr>
        <w:t xml:space="preserve">Statistical analysis: - </w:t>
      </w:r>
      <w:r w:rsidRPr="001F59D4">
        <w:rPr>
          <w:sz w:val="22"/>
        </w:rPr>
        <w:t>The statistical analysis of the study was performed with statistical package for social science (SPSS) 23. Categorical data formulated as number and percentage, numerical data with normal distribution were described as mean and standard deviation. Chi-square test was used or fisher</w:t>
      </w:r>
      <w:r w:rsidRPr="001F59D4">
        <w:rPr>
          <w:sz w:val="22"/>
          <w:vertAlign w:val="superscript"/>
        </w:rPr>
        <w:t>’</w:t>
      </w:r>
      <w:r w:rsidRPr="001F59D4">
        <w:rPr>
          <w:sz w:val="22"/>
        </w:rPr>
        <w:t>s exact test, where appropriate. P- value &lt;0.05 considered significance.</w:t>
      </w:r>
    </w:p>
    <w:p w14:paraId="4AE5F848" w14:textId="77777777" w:rsidR="00D94832" w:rsidRPr="001F59D4" w:rsidRDefault="00D94832" w:rsidP="00D94832">
      <w:pPr>
        <w:spacing w:after="0"/>
        <w:ind w:firstLine="0"/>
        <w:rPr>
          <w:sz w:val="22"/>
        </w:rPr>
      </w:pPr>
    </w:p>
    <w:p w14:paraId="7372B7DF" w14:textId="77777777" w:rsidR="00D94832" w:rsidRPr="001F59D4" w:rsidRDefault="00D94832" w:rsidP="00D94832">
      <w:pPr>
        <w:spacing w:after="0"/>
        <w:ind w:firstLine="0"/>
        <w:rPr>
          <w:b/>
          <w:bCs/>
          <w:color w:val="auto"/>
          <w:sz w:val="22"/>
        </w:rPr>
      </w:pPr>
      <w:r w:rsidRPr="001F59D4">
        <w:rPr>
          <w:b/>
          <w:bCs/>
          <w:color w:val="auto"/>
          <w:sz w:val="22"/>
        </w:rPr>
        <w:t>Results</w:t>
      </w:r>
    </w:p>
    <w:p w14:paraId="1304DE6D" w14:textId="77777777" w:rsidR="00D94832" w:rsidRPr="001F59D4" w:rsidRDefault="00D94832" w:rsidP="00D94832">
      <w:pPr>
        <w:spacing w:after="0"/>
        <w:ind w:firstLine="0"/>
        <w:rPr>
          <w:b/>
          <w:bCs/>
          <w:color w:val="auto"/>
          <w:sz w:val="22"/>
        </w:rPr>
      </w:pPr>
    </w:p>
    <w:p w14:paraId="3CD5AB2D" w14:textId="77777777" w:rsidR="00D94832" w:rsidRPr="001F59D4" w:rsidRDefault="00D94832" w:rsidP="00D94832">
      <w:pPr>
        <w:spacing w:after="0"/>
        <w:ind w:firstLine="0"/>
        <w:rPr>
          <w:color w:val="auto"/>
          <w:sz w:val="22"/>
        </w:rPr>
      </w:pPr>
      <w:r w:rsidRPr="001F59D4">
        <w:rPr>
          <w:b/>
          <w:bCs/>
          <w:color w:val="auto"/>
          <w:sz w:val="22"/>
        </w:rPr>
        <w:t xml:space="preserve">    </w:t>
      </w:r>
      <w:r w:rsidRPr="001F59D4">
        <w:rPr>
          <w:color w:val="auto"/>
          <w:sz w:val="22"/>
        </w:rPr>
        <w:t xml:space="preserve">The sample size was 127 out of 129 (98.4%). </w:t>
      </w:r>
      <w:r w:rsidRPr="001F59D4">
        <w:rPr>
          <w:b/>
          <w:bCs/>
          <w:color w:val="auto"/>
          <w:sz w:val="22"/>
        </w:rPr>
        <w:t>23 (18.1%)</w:t>
      </w:r>
      <w:r w:rsidRPr="001F59D4">
        <w:rPr>
          <w:color w:val="auto"/>
          <w:sz w:val="22"/>
        </w:rPr>
        <w:t xml:space="preserve"> COVID-19 patients out of 127 were at age group 30-39 with mean age ± SD= </w:t>
      </w:r>
      <w:r w:rsidRPr="001F59D4">
        <w:rPr>
          <w:b/>
          <w:bCs/>
          <w:color w:val="auto"/>
          <w:sz w:val="22"/>
        </w:rPr>
        <w:t>37.9±18.851</w:t>
      </w:r>
      <w:r w:rsidRPr="001F59D4">
        <w:rPr>
          <w:color w:val="auto"/>
          <w:sz w:val="22"/>
        </w:rPr>
        <w:t xml:space="preserve">, male patients were </w:t>
      </w:r>
      <w:r w:rsidRPr="001F59D4">
        <w:rPr>
          <w:b/>
          <w:bCs/>
          <w:color w:val="auto"/>
          <w:sz w:val="22"/>
        </w:rPr>
        <w:t>51.2%,</w:t>
      </w:r>
      <w:r w:rsidRPr="001F59D4">
        <w:rPr>
          <w:color w:val="auto"/>
          <w:sz w:val="22"/>
        </w:rPr>
        <w:t xml:space="preserve"> while female patients were </w:t>
      </w:r>
      <w:r w:rsidRPr="001F59D4">
        <w:rPr>
          <w:b/>
          <w:bCs/>
          <w:color w:val="auto"/>
          <w:sz w:val="22"/>
        </w:rPr>
        <w:t>48.4%</w:t>
      </w:r>
      <w:r w:rsidRPr="001F59D4">
        <w:rPr>
          <w:color w:val="auto"/>
          <w:sz w:val="22"/>
        </w:rPr>
        <w:t xml:space="preserve"> out of 127. Out of 121, </w:t>
      </w:r>
      <w:r w:rsidRPr="001F59D4">
        <w:rPr>
          <w:b/>
          <w:bCs/>
          <w:color w:val="auto"/>
          <w:sz w:val="22"/>
        </w:rPr>
        <w:t>40 (33.1%)</w:t>
      </w:r>
      <w:r w:rsidRPr="001F59D4">
        <w:rPr>
          <w:color w:val="auto"/>
          <w:sz w:val="22"/>
        </w:rPr>
        <w:t xml:space="preserve"> COVID-19 patients complete primary education. in our sample, both employed and unemployed </w:t>
      </w:r>
      <w:bookmarkStart w:id="1" w:name="_Hlk42550342"/>
      <w:r w:rsidRPr="001F59D4">
        <w:rPr>
          <w:color w:val="auto"/>
          <w:sz w:val="22"/>
        </w:rPr>
        <w:t xml:space="preserve">COVID-19 patients </w:t>
      </w:r>
      <w:bookmarkEnd w:id="1"/>
      <w:r w:rsidRPr="001F59D4">
        <w:rPr>
          <w:color w:val="auto"/>
          <w:sz w:val="22"/>
        </w:rPr>
        <w:t xml:space="preserve">have the same percentage </w:t>
      </w:r>
      <w:r w:rsidRPr="001F59D4">
        <w:rPr>
          <w:b/>
          <w:bCs/>
          <w:color w:val="auto"/>
          <w:sz w:val="22"/>
        </w:rPr>
        <w:t>52 (43.0%)</w:t>
      </w:r>
      <w:r w:rsidRPr="001F59D4">
        <w:rPr>
          <w:color w:val="auto"/>
          <w:sz w:val="22"/>
        </w:rPr>
        <w:t xml:space="preserve"> out of 121, in education level and job, the total sample size was 121 because all children &lt;6 years old (as 6 years was the age for entering the school in Iraq) were excluded. </w:t>
      </w:r>
      <w:r w:rsidRPr="001F59D4">
        <w:rPr>
          <w:b/>
          <w:bCs/>
          <w:color w:val="auto"/>
          <w:sz w:val="22"/>
        </w:rPr>
        <w:t>86 (74.1%)</w:t>
      </w:r>
      <w:r w:rsidRPr="001F59D4">
        <w:rPr>
          <w:color w:val="auto"/>
          <w:sz w:val="22"/>
        </w:rPr>
        <w:t xml:space="preserve"> were married and </w:t>
      </w:r>
      <w:r w:rsidRPr="001F59D4">
        <w:rPr>
          <w:b/>
          <w:bCs/>
          <w:color w:val="auto"/>
          <w:sz w:val="22"/>
        </w:rPr>
        <w:t>100 (86.2%)</w:t>
      </w:r>
      <w:r w:rsidRPr="001F59D4">
        <w:rPr>
          <w:color w:val="auto"/>
          <w:sz w:val="22"/>
        </w:rPr>
        <w:t xml:space="preserve"> were nonsmokers out of 116 COVID-19 patients, the total sample was taken out of 116 because all children &lt;10 years old were excluded. Less than third of the COVID-19 patients have chronic disease </w:t>
      </w:r>
      <w:r w:rsidRPr="001F59D4">
        <w:rPr>
          <w:b/>
          <w:bCs/>
          <w:color w:val="auto"/>
          <w:sz w:val="22"/>
        </w:rPr>
        <w:t>40 (31.5%)</w:t>
      </w:r>
      <w:r w:rsidRPr="001F59D4">
        <w:rPr>
          <w:color w:val="auto"/>
          <w:sz w:val="22"/>
        </w:rPr>
        <w:t xml:space="preserve">, diabetes represents </w:t>
      </w:r>
      <w:r w:rsidRPr="001F59D4">
        <w:rPr>
          <w:b/>
          <w:bCs/>
          <w:color w:val="auto"/>
          <w:sz w:val="22"/>
        </w:rPr>
        <w:t>34.0%</w:t>
      </w:r>
      <w:r w:rsidRPr="001F59D4">
        <w:rPr>
          <w:color w:val="auto"/>
          <w:sz w:val="22"/>
        </w:rPr>
        <w:t xml:space="preserve"> and then hypertension </w:t>
      </w:r>
      <w:r w:rsidRPr="001F59D4">
        <w:rPr>
          <w:b/>
          <w:bCs/>
          <w:color w:val="auto"/>
          <w:sz w:val="22"/>
        </w:rPr>
        <w:t>26.0%</w:t>
      </w:r>
      <w:r w:rsidRPr="001F59D4">
        <w:rPr>
          <w:color w:val="auto"/>
          <w:sz w:val="22"/>
        </w:rPr>
        <w:t xml:space="preserve"> respectively as shown in table 1.</w:t>
      </w:r>
    </w:p>
    <w:p w14:paraId="6C14C44C" w14:textId="77777777" w:rsidR="00D94832" w:rsidRPr="001F59D4" w:rsidRDefault="00D94832" w:rsidP="00D94832">
      <w:pPr>
        <w:spacing w:after="0"/>
        <w:ind w:firstLine="0"/>
        <w:rPr>
          <w:color w:val="auto"/>
          <w:sz w:val="22"/>
        </w:rPr>
      </w:pPr>
      <w:r w:rsidRPr="001F59D4">
        <w:rPr>
          <w:color w:val="auto"/>
          <w:sz w:val="22"/>
        </w:rPr>
        <w:t xml:space="preserve">     There was a </w:t>
      </w:r>
      <w:r w:rsidRPr="001F59D4">
        <w:rPr>
          <w:b/>
          <w:bCs/>
          <w:color w:val="auto"/>
          <w:sz w:val="22"/>
        </w:rPr>
        <w:t>statistically significant</w:t>
      </w:r>
      <w:r w:rsidRPr="001F59D4">
        <w:rPr>
          <w:color w:val="auto"/>
          <w:sz w:val="22"/>
        </w:rPr>
        <w:t xml:space="preserve"> association between age categories and COVID-19 patients’ outcome, 70% of the death were between 50-59 and 60-69 age groups. There was </w:t>
      </w:r>
      <w:r w:rsidRPr="001F59D4">
        <w:rPr>
          <w:b/>
          <w:bCs/>
          <w:color w:val="auto"/>
          <w:sz w:val="22"/>
        </w:rPr>
        <w:t>no statistically significant</w:t>
      </w:r>
      <w:r w:rsidRPr="001F59D4">
        <w:rPr>
          <w:color w:val="auto"/>
          <w:sz w:val="22"/>
        </w:rPr>
        <w:t xml:space="preserve"> association between sex, education level, job, history of smoking and </w:t>
      </w:r>
      <w:r w:rsidRPr="001F59D4">
        <w:rPr>
          <w:color w:val="auto"/>
          <w:sz w:val="22"/>
        </w:rPr>
        <w:lastRenderedPageBreak/>
        <w:t>COVID-19 patients’ outcome. Out of 10 death 20% and 10% were widow and divorce respectively, whereas 74.5% out of 106 cured and discharged, were married so there was</w:t>
      </w:r>
      <w:r w:rsidRPr="001F59D4">
        <w:rPr>
          <w:b/>
          <w:bCs/>
          <w:color w:val="auto"/>
          <w:sz w:val="22"/>
        </w:rPr>
        <w:t xml:space="preserve"> </w:t>
      </w:r>
      <w:r w:rsidRPr="001F59D4">
        <w:rPr>
          <w:color w:val="auto"/>
          <w:sz w:val="22"/>
        </w:rPr>
        <w:t>a</w:t>
      </w:r>
      <w:r w:rsidRPr="001F59D4">
        <w:rPr>
          <w:b/>
          <w:bCs/>
          <w:color w:val="auto"/>
          <w:sz w:val="22"/>
        </w:rPr>
        <w:t xml:space="preserve"> statistically significant</w:t>
      </w:r>
      <w:r w:rsidRPr="001F59D4">
        <w:rPr>
          <w:color w:val="auto"/>
          <w:sz w:val="22"/>
        </w:rPr>
        <w:t xml:space="preserve"> association between marital state and </w:t>
      </w:r>
      <w:bookmarkStart w:id="2" w:name="_Hlk42553177"/>
      <w:r w:rsidRPr="001F59D4">
        <w:rPr>
          <w:color w:val="auto"/>
          <w:sz w:val="22"/>
        </w:rPr>
        <w:t>COVID-19 patients’ outcome</w:t>
      </w:r>
      <w:bookmarkEnd w:id="2"/>
      <w:r w:rsidRPr="001F59D4">
        <w:rPr>
          <w:color w:val="auto"/>
          <w:sz w:val="22"/>
        </w:rPr>
        <w:t>. Although 70.9% of recovered patients does not have any comorbidity and 60.0% of the died patients have at least one comorbidity but, there was a</w:t>
      </w:r>
      <w:r w:rsidRPr="001F59D4">
        <w:rPr>
          <w:b/>
          <w:bCs/>
          <w:color w:val="auto"/>
          <w:sz w:val="22"/>
        </w:rPr>
        <w:t xml:space="preserve"> no statistically significant </w:t>
      </w:r>
      <w:r w:rsidRPr="001F59D4">
        <w:rPr>
          <w:color w:val="auto"/>
          <w:sz w:val="22"/>
        </w:rPr>
        <w:t>association between having comorbidities and COVID-19 patients’ outcome except (hypertension). There was no statistical association between COVID-19 patient outcome and using chronic drugs as shown in table 2.</w:t>
      </w:r>
    </w:p>
    <w:p w14:paraId="73BB8779" w14:textId="77777777" w:rsidR="00D94832" w:rsidRPr="001F59D4" w:rsidRDefault="00D94832" w:rsidP="00D94832">
      <w:pPr>
        <w:spacing w:after="0"/>
        <w:ind w:firstLine="0"/>
        <w:rPr>
          <w:color w:val="auto"/>
          <w:sz w:val="22"/>
        </w:rPr>
      </w:pPr>
      <w:r w:rsidRPr="001F59D4">
        <w:rPr>
          <w:color w:val="auto"/>
          <w:sz w:val="22"/>
        </w:rPr>
        <w:t xml:space="preserve">      Although there was </w:t>
      </w:r>
      <w:r w:rsidRPr="001F59D4">
        <w:rPr>
          <w:b/>
          <w:bCs/>
          <w:color w:val="auto"/>
          <w:sz w:val="22"/>
        </w:rPr>
        <w:t>no statistically significant</w:t>
      </w:r>
      <w:r w:rsidRPr="001F59D4">
        <w:rPr>
          <w:color w:val="auto"/>
          <w:sz w:val="22"/>
        </w:rPr>
        <w:t xml:space="preserve"> association between having sign and symptoms and COVID-19 patients’ outcome, but there was a </w:t>
      </w:r>
      <w:r w:rsidRPr="001F59D4">
        <w:rPr>
          <w:b/>
          <w:bCs/>
          <w:color w:val="auto"/>
          <w:sz w:val="22"/>
        </w:rPr>
        <w:t>statistically significant</w:t>
      </w:r>
      <w:r w:rsidRPr="001F59D4">
        <w:rPr>
          <w:color w:val="auto"/>
          <w:sz w:val="22"/>
        </w:rPr>
        <w:t xml:space="preserve"> association between those having sore throat, dyspnea, weakness and COVID-19 patients’ outcome. Out of those who died 50% were severely ill patients and also 50% were critically ill patients, whereas 81.2% were mild and 16.2% were moderate out of cured and discharged group, there was a </w:t>
      </w:r>
      <w:r w:rsidRPr="001F59D4">
        <w:rPr>
          <w:b/>
          <w:bCs/>
          <w:color w:val="auto"/>
          <w:sz w:val="22"/>
        </w:rPr>
        <w:t>statistically significant</w:t>
      </w:r>
      <w:r w:rsidRPr="001F59D4">
        <w:rPr>
          <w:color w:val="auto"/>
          <w:sz w:val="22"/>
        </w:rPr>
        <w:t xml:space="preserve"> association between patient severity status and COVID-19 patients’ outcome as shown in table 3.</w:t>
      </w:r>
    </w:p>
    <w:p w14:paraId="7C493480" w14:textId="77777777" w:rsidR="00D94832" w:rsidRPr="001F59D4" w:rsidRDefault="00D94832" w:rsidP="00D94832">
      <w:pPr>
        <w:spacing w:after="0"/>
        <w:ind w:firstLine="0"/>
        <w:rPr>
          <w:color w:val="auto"/>
          <w:sz w:val="22"/>
        </w:rPr>
      </w:pPr>
      <w:r w:rsidRPr="001F59D4">
        <w:rPr>
          <w:color w:val="auto"/>
          <w:sz w:val="22"/>
        </w:rPr>
        <w:t xml:space="preserve">     80% of the died patients had low oxygen saturation, whereas 93.2% of the cured had normal oxygen saturation. Also 70.0% of the died had high temperature, while only 0.9% of the cured had high temperature as shown in table 4.</w:t>
      </w:r>
    </w:p>
    <w:p w14:paraId="1F7002F8" w14:textId="77777777" w:rsidR="00D94832" w:rsidRPr="001F59D4" w:rsidRDefault="00D94832" w:rsidP="00D94832">
      <w:pPr>
        <w:spacing w:after="0" w:line="240" w:lineRule="auto"/>
        <w:ind w:firstLine="0"/>
        <w:rPr>
          <w:color w:val="auto"/>
          <w:sz w:val="22"/>
        </w:rPr>
      </w:pPr>
      <w:r w:rsidRPr="001F59D4">
        <w:rPr>
          <w:color w:val="auto"/>
          <w:sz w:val="22"/>
        </w:rPr>
        <w:t xml:space="preserve">      After completing the treatment 90.0% of the died patients had high temperature whereas no one in the cured group had high temperature. 98.0% of the cured patient had normal oxygen saturation and 0.0% of the died group had normal oxygen saturation. Also 90.0% of the died group their pulse was high, while 98.3% of the cured patients had normal pulse rate shown in table 4.</w:t>
      </w:r>
    </w:p>
    <w:p w14:paraId="272EB04C" w14:textId="77777777" w:rsidR="00D94832" w:rsidRPr="001F59D4" w:rsidRDefault="00D94832" w:rsidP="00D94832">
      <w:pPr>
        <w:spacing w:after="0"/>
        <w:ind w:firstLine="0"/>
        <w:rPr>
          <w:color w:val="auto"/>
          <w:sz w:val="22"/>
        </w:rPr>
      </w:pPr>
      <w:r w:rsidRPr="001F59D4">
        <w:rPr>
          <w:color w:val="auto"/>
          <w:sz w:val="22"/>
        </w:rPr>
        <w:t xml:space="preserve">      Although there was </w:t>
      </w:r>
      <w:r w:rsidRPr="001F59D4">
        <w:rPr>
          <w:b/>
          <w:bCs/>
          <w:color w:val="auto"/>
          <w:sz w:val="22"/>
        </w:rPr>
        <w:t>no</w:t>
      </w:r>
      <w:r w:rsidRPr="001F59D4">
        <w:rPr>
          <w:color w:val="auto"/>
          <w:sz w:val="22"/>
        </w:rPr>
        <w:t xml:space="preserve"> </w:t>
      </w:r>
      <w:r w:rsidRPr="001F59D4">
        <w:rPr>
          <w:b/>
          <w:bCs/>
          <w:color w:val="auto"/>
          <w:sz w:val="22"/>
        </w:rPr>
        <w:t xml:space="preserve">statistically significant </w:t>
      </w:r>
      <w:r w:rsidRPr="001F59D4">
        <w:rPr>
          <w:color w:val="auto"/>
          <w:sz w:val="22"/>
        </w:rPr>
        <w:t xml:space="preserve">association between those who received treatment and those who did not, but there was a </w:t>
      </w:r>
      <w:r w:rsidRPr="001F59D4">
        <w:rPr>
          <w:b/>
          <w:bCs/>
          <w:color w:val="auto"/>
          <w:sz w:val="22"/>
        </w:rPr>
        <w:t>statistical difference</w:t>
      </w:r>
      <w:r w:rsidRPr="001F59D4">
        <w:rPr>
          <w:color w:val="auto"/>
          <w:sz w:val="22"/>
        </w:rPr>
        <w:t xml:space="preserve"> between those who received kaletra, antibiotic, corticosteroids, anticoagulant, plasma, other drugs and COVID-19 patients’ outcome.</w:t>
      </w:r>
    </w:p>
    <w:p w14:paraId="452E2309" w14:textId="77777777" w:rsidR="00D94832" w:rsidRPr="001F59D4" w:rsidRDefault="00D94832" w:rsidP="00D94832">
      <w:pPr>
        <w:spacing w:after="0"/>
        <w:ind w:firstLine="0"/>
        <w:rPr>
          <w:color w:val="auto"/>
          <w:sz w:val="22"/>
        </w:rPr>
      </w:pPr>
      <w:r w:rsidRPr="001F59D4">
        <w:rPr>
          <w:color w:val="auto"/>
          <w:sz w:val="22"/>
        </w:rPr>
        <w:t xml:space="preserve">     There was </w:t>
      </w:r>
      <w:r w:rsidRPr="001F59D4">
        <w:rPr>
          <w:b/>
          <w:bCs/>
          <w:color w:val="auto"/>
          <w:sz w:val="22"/>
        </w:rPr>
        <w:t>no</w:t>
      </w:r>
      <w:r w:rsidRPr="001F59D4">
        <w:rPr>
          <w:color w:val="auto"/>
          <w:sz w:val="22"/>
        </w:rPr>
        <w:t xml:space="preserve"> </w:t>
      </w:r>
      <w:r w:rsidRPr="001F59D4">
        <w:rPr>
          <w:b/>
          <w:bCs/>
          <w:color w:val="auto"/>
          <w:sz w:val="22"/>
        </w:rPr>
        <w:t xml:space="preserve">statistically significant </w:t>
      </w:r>
      <w:r w:rsidRPr="001F59D4">
        <w:rPr>
          <w:color w:val="auto"/>
          <w:sz w:val="22"/>
        </w:rPr>
        <w:t>association between patients who suffered from complication and those who does not in COVID-19 patients’ outcome.</w:t>
      </w:r>
    </w:p>
    <w:p w14:paraId="1602D86E" w14:textId="77777777" w:rsidR="00D94832" w:rsidRPr="001F59D4" w:rsidRDefault="00D94832" w:rsidP="00D94832">
      <w:pPr>
        <w:spacing w:after="0"/>
        <w:ind w:firstLine="0"/>
        <w:rPr>
          <w:color w:val="auto"/>
          <w:sz w:val="22"/>
        </w:rPr>
      </w:pPr>
      <w:r w:rsidRPr="001F59D4">
        <w:rPr>
          <w:color w:val="auto"/>
          <w:sz w:val="22"/>
        </w:rPr>
        <w:t xml:space="preserve">      All the died patients 100%, their length of stay at hospital was &lt;=7 days, whereas 52.1% of those who cured their length of stay at hospital was 8-14 days, there was a </w:t>
      </w:r>
      <w:r w:rsidRPr="001F59D4">
        <w:rPr>
          <w:b/>
          <w:bCs/>
          <w:color w:val="auto"/>
          <w:sz w:val="22"/>
        </w:rPr>
        <w:t>statistical significant</w:t>
      </w:r>
      <w:r w:rsidRPr="001F59D4">
        <w:rPr>
          <w:color w:val="auto"/>
          <w:sz w:val="22"/>
        </w:rPr>
        <w:t xml:space="preserve"> association between length of stay, days at hospital and COVID-19 patients’ outcome with mean days± SD= </w:t>
      </w:r>
      <w:r w:rsidRPr="001F59D4">
        <w:rPr>
          <w:b/>
          <w:bCs/>
          <w:color w:val="auto"/>
          <w:sz w:val="22"/>
        </w:rPr>
        <w:t>12.18±6.797</w:t>
      </w:r>
      <w:r w:rsidRPr="001F59D4">
        <w:rPr>
          <w:color w:val="auto"/>
          <w:sz w:val="22"/>
        </w:rPr>
        <w:t xml:space="preserve"> as shown in table 5.</w:t>
      </w:r>
    </w:p>
    <w:p w14:paraId="0635A45E" w14:textId="77777777" w:rsidR="00D94832" w:rsidRPr="001F59D4" w:rsidRDefault="00D94832" w:rsidP="00D94832">
      <w:pPr>
        <w:spacing w:after="0"/>
        <w:ind w:firstLine="0"/>
        <w:rPr>
          <w:color w:val="auto"/>
          <w:sz w:val="22"/>
        </w:rPr>
      </w:pPr>
    </w:p>
    <w:p w14:paraId="52EF6AA9" w14:textId="77777777" w:rsidR="00D94832" w:rsidRPr="001F59D4" w:rsidRDefault="00D94832" w:rsidP="00D94832">
      <w:pPr>
        <w:spacing w:after="0"/>
        <w:ind w:firstLine="0"/>
        <w:rPr>
          <w:b/>
          <w:bCs/>
          <w:color w:val="auto"/>
          <w:sz w:val="22"/>
        </w:rPr>
      </w:pPr>
      <w:r w:rsidRPr="001F59D4">
        <w:rPr>
          <w:b/>
          <w:bCs/>
          <w:color w:val="auto"/>
          <w:sz w:val="22"/>
        </w:rPr>
        <w:t>Discussion</w:t>
      </w:r>
    </w:p>
    <w:p w14:paraId="45DBBE4B" w14:textId="77777777" w:rsidR="00D94832" w:rsidRPr="001F59D4" w:rsidRDefault="00D94832" w:rsidP="00D94832">
      <w:pPr>
        <w:spacing w:after="0"/>
        <w:ind w:firstLine="0"/>
        <w:rPr>
          <w:b/>
          <w:bCs/>
          <w:color w:val="auto"/>
          <w:sz w:val="22"/>
        </w:rPr>
      </w:pPr>
    </w:p>
    <w:p w14:paraId="1A20287A" w14:textId="77777777" w:rsidR="00D94832" w:rsidRPr="001F59D4" w:rsidRDefault="00D94832" w:rsidP="00D94832">
      <w:pPr>
        <w:spacing w:after="7" w:line="266" w:lineRule="auto"/>
        <w:ind w:right="-15" w:firstLine="0"/>
        <w:rPr>
          <w:rStyle w:val="highwire-cite-metadata-volume"/>
          <w:rFonts w:asciiTheme="majorBidi" w:hAnsiTheme="majorBidi" w:cstheme="majorBidi"/>
          <w:color w:val="auto"/>
          <w:sz w:val="22"/>
          <w:bdr w:val="none" w:sz="0" w:space="0" w:color="auto" w:frame="1"/>
          <w:shd w:val="clear" w:color="auto" w:fill="FFFFFF" w:themeFill="background1"/>
        </w:rPr>
      </w:pPr>
      <w:r w:rsidRPr="001F59D4">
        <w:rPr>
          <w:rFonts w:asciiTheme="majorBidi" w:hAnsiTheme="majorBidi" w:cstheme="majorBidi"/>
          <w:color w:val="181717"/>
          <w:sz w:val="22"/>
        </w:rPr>
        <w:t xml:space="preserve">COVID-19 is one of the significant public health issues which consequences with a large number of morbidity and mortality. 127 positive COVID-19 hospitalized cases were enrolled in our study (117 cured and discharged and 10 died), </w:t>
      </w:r>
      <w:r w:rsidRPr="001F59D4">
        <w:rPr>
          <w:rFonts w:asciiTheme="majorBidi" w:hAnsiTheme="majorBidi" w:cstheme="majorBidi"/>
          <w:b/>
          <w:bCs/>
          <w:color w:val="181717"/>
          <w:sz w:val="22"/>
        </w:rPr>
        <w:t>case fatality rate in our study=7.87%</w:t>
      </w:r>
      <w:r w:rsidRPr="001F59D4">
        <w:rPr>
          <w:rFonts w:asciiTheme="majorBidi" w:hAnsiTheme="majorBidi" w:cstheme="majorBidi"/>
          <w:color w:val="181717"/>
          <w:sz w:val="22"/>
        </w:rPr>
        <w:t xml:space="preserve"> and there are various important findings have been highlighted in this study. As in Al-Rusafa health directorate, we lack epidemiological studies that concern COVID-19 outcome and the factors associated with it, </w:t>
      </w:r>
      <w:r w:rsidRPr="001F59D4">
        <w:rPr>
          <w:rFonts w:asciiTheme="majorBidi" w:hAnsiTheme="majorBidi" w:cstheme="majorBidi"/>
          <w:color w:val="auto"/>
          <w:sz w:val="22"/>
        </w:rPr>
        <w:t>Our study comprehensively described the major differences in demographic, clinical characteristic, treatment, certain vital and laboratory findings and complications between the patients who died of COVID-19 and those who recovered from it</w:t>
      </w:r>
      <w:r w:rsidRPr="001F59D4">
        <w:rPr>
          <w:rFonts w:asciiTheme="majorBidi" w:hAnsiTheme="majorBidi" w:cstheme="majorBidi"/>
          <w:sz w:val="22"/>
        </w:rPr>
        <w:t xml:space="preserve">. </w:t>
      </w:r>
      <w:r w:rsidRPr="001F59D4">
        <w:rPr>
          <w:rFonts w:asciiTheme="majorBidi" w:hAnsiTheme="majorBidi" w:cstheme="majorBidi"/>
          <w:color w:val="181717"/>
          <w:sz w:val="22"/>
        </w:rPr>
        <w:t xml:space="preserve">we conducted this study to identify the current public health issue. In our study the highest proportion of our sample is between </w:t>
      </w:r>
      <w:r w:rsidRPr="001F59D4">
        <w:rPr>
          <w:rFonts w:asciiTheme="majorBidi" w:hAnsiTheme="majorBidi" w:cstheme="majorBidi"/>
          <w:b/>
          <w:bCs/>
          <w:color w:val="181717"/>
          <w:sz w:val="22"/>
        </w:rPr>
        <w:t>30-39</w:t>
      </w:r>
      <w:r w:rsidRPr="001F59D4">
        <w:rPr>
          <w:rFonts w:asciiTheme="majorBidi" w:hAnsiTheme="majorBidi" w:cstheme="majorBidi"/>
          <w:color w:val="181717"/>
          <w:sz w:val="22"/>
        </w:rPr>
        <w:t xml:space="preserve"> years (</w:t>
      </w:r>
      <w:r w:rsidRPr="001F59D4">
        <w:rPr>
          <w:rFonts w:asciiTheme="majorBidi" w:hAnsiTheme="majorBidi" w:cstheme="majorBidi"/>
          <w:b/>
          <w:bCs/>
          <w:color w:val="181717"/>
          <w:sz w:val="22"/>
        </w:rPr>
        <w:t>18.1%)</w:t>
      </w:r>
      <w:r w:rsidRPr="001F59D4">
        <w:rPr>
          <w:rFonts w:asciiTheme="majorBidi" w:hAnsiTheme="majorBidi" w:cstheme="majorBidi"/>
          <w:color w:val="181717"/>
          <w:sz w:val="22"/>
        </w:rPr>
        <w:t xml:space="preserve"> with </w:t>
      </w:r>
      <w:r w:rsidRPr="001F59D4">
        <w:rPr>
          <w:rFonts w:asciiTheme="majorBidi" w:hAnsiTheme="majorBidi" w:cstheme="majorBidi"/>
          <w:b/>
          <w:bCs/>
          <w:color w:val="181717"/>
          <w:sz w:val="22"/>
        </w:rPr>
        <w:t>median 38</w:t>
      </w:r>
      <w:r w:rsidRPr="001F59D4">
        <w:rPr>
          <w:rFonts w:asciiTheme="majorBidi" w:hAnsiTheme="majorBidi" w:cstheme="majorBidi"/>
          <w:color w:val="181717"/>
          <w:sz w:val="22"/>
        </w:rPr>
        <w:t xml:space="preserve"> years and </w:t>
      </w:r>
      <w:r w:rsidRPr="001F59D4">
        <w:rPr>
          <w:rFonts w:asciiTheme="majorBidi" w:hAnsiTheme="majorBidi" w:cstheme="majorBidi"/>
          <w:b/>
          <w:bCs/>
          <w:color w:val="181717"/>
          <w:sz w:val="22"/>
        </w:rPr>
        <w:t>mean</w:t>
      </w:r>
      <w:r w:rsidRPr="001F59D4">
        <w:rPr>
          <w:rFonts w:asciiTheme="majorBidi" w:hAnsiTheme="majorBidi" w:cstheme="majorBidi"/>
          <w:color w:val="181717"/>
          <w:sz w:val="22"/>
        </w:rPr>
        <w:t xml:space="preserve"> age (</w:t>
      </w:r>
      <w:r w:rsidRPr="001F59D4">
        <w:rPr>
          <w:rFonts w:asciiTheme="majorBidi" w:hAnsiTheme="majorBidi" w:cstheme="majorBidi"/>
          <w:b/>
          <w:bCs/>
          <w:color w:val="181717"/>
          <w:sz w:val="22"/>
        </w:rPr>
        <w:t>37.9)</w:t>
      </w:r>
      <w:r w:rsidRPr="001F59D4">
        <w:rPr>
          <w:rFonts w:asciiTheme="majorBidi" w:hAnsiTheme="majorBidi" w:cstheme="majorBidi"/>
          <w:color w:val="181717"/>
          <w:sz w:val="22"/>
        </w:rPr>
        <w:t xml:space="preserve">, our median of age is similar to a study done at 3 tertiary hospitals in Wuhan, China </w:t>
      </w:r>
      <w:r w:rsidRPr="001F59D4">
        <w:rPr>
          <w:rFonts w:asciiTheme="majorBidi" w:hAnsiTheme="majorBidi" w:cstheme="majorBidi"/>
          <w:b/>
          <w:bCs/>
          <w:color w:val="181717"/>
          <w:sz w:val="22"/>
        </w:rPr>
        <w:t>(median= 38</w:t>
      </w:r>
      <w:r w:rsidRPr="001F59D4">
        <w:rPr>
          <w:rFonts w:asciiTheme="majorBidi" w:hAnsiTheme="majorBidi" w:cstheme="majorBidi"/>
          <w:b/>
          <w:bCs/>
          <w:color w:val="auto"/>
          <w:sz w:val="22"/>
        </w:rPr>
        <w:t xml:space="preserve">) </w:t>
      </w:r>
      <w:r w:rsidRPr="001F59D4">
        <w:rPr>
          <w:rFonts w:asciiTheme="majorBidi" w:hAnsiTheme="majorBidi" w:cstheme="majorBidi"/>
          <w:b/>
          <w:bCs/>
          <w:color w:val="auto"/>
          <w:sz w:val="22"/>
          <w:vertAlign w:val="superscript"/>
        </w:rPr>
        <w:t>22</w:t>
      </w:r>
      <w:r w:rsidRPr="001F59D4">
        <w:rPr>
          <w:rFonts w:asciiTheme="majorBidi" w:hAnsiTheme="majorBidi" w:cstheme="majorBidi"/>
          <w:b/>
          <w:bCs/>
          <w:color w:val="auto"/>
          <w:sz w:val="22"/>
        </w:rPr>
        <w:t xml:space="preserve"> </w:t>
      </w:r>
      <w:r w:rsidRPr="001F59D4">
        <w:rPr>
          <w:rFonts w:asciiTheme="majorBidi" w:hAnsiTheme="majorBidi" w:cstheme="majorBidi"/>
          <w:color w:val="FF0000"/>
          <w:sz w:val="22"/>
        </w:rPr>
        <w:t xml:space="preserve"> </w:t>
      </w:r>
      <w:r w:rsidRPr="001F59D4">
        <w:rPr>
          <w:rFonts w:asciiTheme="majorBidi" w:hAnsiTheme="majorBidi" w:cstheme="majorBidi"/>
          <w:color w:val="181717"/>
          <w:sz w:val="22"/>
        </w:rPr>
        <w:t xml:space="preserve">and much lower </w:t>
      </w:r>
      <w:r w:rsidRPr="001F59D4">
        <w:rPr>
          <w:rFonts w:asciiTheme="majorBidi" w:hAnsiTheme="majorBidi" w:cstheme="majorBidi"/>
          <w:color w:val="181717"/>
          <w:sz w:val="22"/>
        </w:rPr>
        <w:lastRenderedPageBreak/>
        <w:t xml:space="preserve">than a study done in </w:t>
      </w:r>
      <w:r w:rsidRPr="001F59D4">
        <w:rPr>
          <w:rFonts w:asciiTheme="majorBidi" w:hAnsiTheme="majorBidi" w:cstheme="majorBidi"/>
          <w:color w:val="212121"/>
          <w:sz w:val="22"/>
        </w:rPr>
        <w:t xml:space="preserve">Lombardy Region, </w:t>
      </w:r>
      <w:r w:rsidRPr="001F59D4">
        <w:rPr>
          <w:rFonts w:asciiTheme="majorBidi" w:hAnsiTheme="majorBidi" w:cstheme="majorBidi"/>
          <w:color w:val="181717"/>
          <w:sz w:val="22"/>
        </w:rPr>
        <w:t xml:space="preserve">Italy with a </w:t>
      </w:r>
      <w:r w:rsidRPr="001F59D4">
        <w:rPr>
          <w:rFonts w:asciiTheme="majorBidi" w:hAnsiTheme="majorBidi" w:cstheme="majorBidi"/>
          <w:b/>
          <w:bCs/>
          <w:color w:val="181717"/>
          <w:sz w:val="22"/>
        </w:rPr>
        <w:t>(median =</w:t>
      </w:r>
      <w:r w:rsidRPr="001F59D4">
        <w:rPr>
          <w:rFonts w:asciiTheme="majorBidi" w:hAnsiTheme="majorBidi" w:cstheme="majorBidi"/>
          <w:b/>
          <w:bCs/>
          <w:color w:val="auto"/>
          <w:sz w:val="22"/>
        </w:rPr>
        <w:t>63)</w:t>
      </w:r>
      <w:r w:rsidRPr="001F59D4">
        <w:rPr>
          <w:rFonts w:asciiTheme="majorBidi" w:hAnsiTheme="majorBidi" w:cstheme="majorBidi"/>
          <w:color w:val="auto"/>
          <w:sz w:val="22"/>
        </w:rPr>
        <w:t xml:space="preserve"> </w:t>
      </w:r>
      <w:r w:rsidRPr="001F59D4">
        <w:rPr>
          <w:rFonts w:asciiTheme="majorBidi" w:hAnsiTheme="majorBidi" w:cstheme="majorBidi"/>
          <w:b/>
          <w:bCs/>
          <w:color w:val="auto"/>
          <w:sz w:val="22"/>
          <w:vertAlign w:val="superscript"/>
        </w:rPr>
        <w:t>23</w:t>
      </w:r>
      <w:r w:rsidRPr="001F59D4">
        <w:rPr>
          <w:rFonts w:asciiTheme="majorBidi" w:hAnsiTheme="majorBidi" w:cstheme="majorBidi"/>
          <w:color w:val="FF0000"/>
          <w:sz w:val="22"/>
        </w:rPr>
        <w:t xml:space="preserve"> </w:t>
      </w:r>
      <w:r w:rsidRPr="001F59D4">
        <w:rPr>
          <w:rFonts w:asciiTheme="majorBidi" w:hAnsiTheme="majorBidi" w:cstheme="majorBidi"/>
          <w:color w:val="181717"/>
          <w:sz w:val="22"/>
        </w:rPr>
        <w:t xml:space="preserve">and also, lower than a study done on 323 hospitalized patients in china </w:t>
      </w:r>
      <w:r w:rsidRPr="001F59D4">
        <w:rPr>
          <w:rFonts w:asciiTheme="majorBidi" w:hAnsiTheme="majorBidi" w:cstheme="majorBidi"/>
          <w:b/>
          <w:bCs/>
          <w:color w:val="181717"/>
          <w:sz w:val="22"/>
        </w:rPr>
        <w:t>(median=61).</w:t>
      </w:r>
      <w:r w:rsidRPr="001F59D4">
        <w:rPr>
          <w:rFonts w:asciiTheme="majorBidi" w:hAnsiTheme="majorBidi" w:cstheme="majorBidi"/>
          <w:b/>
          <w:bCs/>
          <w:color w:val="auto"/>
          <w:sz w:val="22"/>
          <w:shd w:val="clear" w:color="auto" w:fill="FFFFFF"/>
          <w:vertAlign w:val="superscript"/>
        </w:rPr>
        <w:t>24</w:t>
      </w:r>
      <w:r w:rsidRPr="001F59D4">
        <w:rPr>
          <w:rFonts w:asciiTheme="majorBidi" w:hAnsiTheme="majorBidi" w:cstheme="majorBidi"/>
          <w:color w:val="FF0000"/>
          <w:sz w:val="22"/>
          <w:shd w:val="clear" w:color="auto" w:fill="FFFFFF"/>
        </w:rPr>
        <w:t xml:space="preserve"> </w:t>
      </w:r>
      <w:r w:rsidRPr="001F59D4">
        <w:rPr>
          <w:rFonts w:asciiTheme="majorBidi" w:hAnsiTheme="majorBidi" w:cstheme="majorBidi"/>
          <w:color w:val="181717"/>
          <w:sz w:val="22"/>
        </w:rPr>
        <w:t>In our study male percentage was a bit higher than female (</w:t>
      </w:r>
      <w:r w:rsidRPr="001F59D4">
        <w:rPr>
          <w:rFonts w:asciiTheme="majorBidi" w:hAnsiTheme="majorBidi" w:cstheme="majorBidi"/>
          <w:b/>
          <w:bCs/>
          <w:color w:val="181717"/>
          <w:sz w:val="22"/>
        </w:rPr>
        <w:t>51.0% to 48.8%)</w:t>
      </w:r>
      <w:r w:rsidRPr="001F59D4">
        <w:rPr>
          <w:rFonts w:asciiTheme="majorBidi" w:hAnsiTheme="majorBidi" w:cstheme="majorBidi"/>
          <w:color w:val="181717"/>
          <w:sz w:val="22"/>
        </w:rPr>
        <w:t xml:space="preserve"> similar to a study conducted on</w:t>
      </w:r>
      <w:r w:rsidRPr="001F59D4">
        <w:rPr>
          <w:rFonts w:asciiTheme="majorBidi" w:hAnsiTheme="majorBidi" w:cstheme="majorBidi"/>
          <w:sz w:val="22"/>
        </w:rPr>
        <w:t xml:space="preserve"> 107 patients infected with the novel coronavirus, SARS-CoV-2, discharged from two hospitals in Wuhan, China </w:t>
      </w:r>
      <w:r w:rsidRPr="001F59D4">
        <w:rPr>
          <w:rFonts w:asciiTheme="majorBidi" w:hAnsiTheme="majorBidi" w:cstheme="majorBidi"/>
          <w:b/>
          <w:bCs/>
          <w:sz w:val="22"/>
        </w:rPr>
        <w:t>(male ratio 53.3</w:t>
      </w:r>
      <w:r w:rsidRPr="001F59D4">
        <w:rPr>
          <w:rFonts w:asciiTheme="majorBidi" w:hAnsiTheme="majorBidi" w:cstheme="majorBidi"/>
          <w:b/>
          <w:bCs/>
          <w:color w:val="auto"/>
          <w:sz w:val="22"/>
        </w:rPr>
        <w:t>%).</w:t>
      </w:r>
      <w:r w:rsidRPr="001F59D4">
        <w:rPr>
          <w:rFonts w:asciiTheme="majorBidi" w:hAnsiTheme="majorBidi" w:cstheme="majorBidi"/>
          <w:b/>
          <w:bCs/>
          <w:color w:val="auto"/>
          <w:sz w:val="22"/>
          <w:vertAlign w:val="superscript"/>
        </w:rPr>
        <w:t>25</w:t>
      </w:r>
      <w:r w:rsidRPr="001F59D4">
        <w:rPr>
          <w:rFonts w:asciiTheme="majorBidi" w:hAnsiTheme="majorBidi" w:cstheme="majorBidi"/>
          <w:color w:val="FF0000"/>
          <w:sz w:val="22"/>
        </w:rPr>
        <w:t xml:space="preserve"> </w:t>
      </w:r>
      <w:r w:rsidRPr="001F59D4">
        <w:rPr>
          <w:rFonts w:asciiTheme="majorBidi" w:hAnsiTheme="majorBidi" w:cstheme="majorBidi"/>
          <w:sz w:val="22"/>
        </w:rPr>
        <w:t xml:space="preserve">Lower than a study conducted in America at New York </w:t>
      </w:r>
      <w:r w:rsidRPr="001F59D4">
        <w:rPr>
          <w:rFonts w:asciiTheme="majorBidi" w:hAnsiTheme="majorBidi" w:cstheme="majorBidi"/>
          <w:b/>
          <w:bCs/>
          <w:sz w:val="22"/>
        </w:rPr>
        <w:t>(male ratio 60.3%).</w:t>
      </w:r>
      <w:r w:rsidRPr="001F59D4">
        <w:rPr>
          <w:rFonts w:asciiTheme="majorBidi" w:hAnsiTheme="majorBidi" w:cstheme="majorBidi"/>
          <w:b/>
          <w:bCs/>
          <w:sz w:val="22"/>
          <w:vertAlign w:val="superscript"/>
        </w:rPr>
        <w:t xml:space="preserve">26 </w:t>
      </w:r>
      <w:r w:rsidRPr="001F59D4">
        <w:rPr>
          <w:rFonts w:asciiTheme="majorBidi" w:hAnsiTheme="majorBidi" w:cstheme="majorBidi"/>
          <w:color w:val="auto"/>
          <w:sz w:val="22"/>
          <w:shd w:val="clear" w:color="auto" w:fill="FFFFFF"/>
        </w:rPr>
        <w:t xml:space="preserve">lower than a study conducted in a teaching hospital in Italy </w:t>
      </w:r>
      <w:r w:rsidRPr="001F59D4">
        <w:rPr>
          <w:rFonts w:asciiTheme="majorBidi" w:hAnsiTheme="majorBidi" w:cstheme="majorBidi"/>
          <w:b/>
          <w:bCs/>
          <w:color w:val="auto"/>
          <w:sz w:val="22"/>
          <w:shd w:val="clear" w:color="auto" w:fill="FFFFFF"/>
        </w:rPr>
        <w:t xml:space="preserve">(male ratio 63%) </w:t>
      </w:r>
      <w:r w:rsidRPr="001F59D4">
        <w:rPr>
          <w:rFonts w:asciiTheme="majorBidi" w:hAnsiTheme="majorBidi" w:cstheme="majorBidi"/>
          <w:b/>
          <w:bCs/>
          <w:color w:val="auto"/>
          <w:sz w:val="22"/>
          <w:shd w:val="clear" w:color="auto" w:fill="FFFFFF"/>
          <w:vertAlign w:val="superscript"/>
        </w:rPr>
        <w:t>27</w:t>
      </w:r>
      <w:r w:rsidRPr="001F59D4">
        <w:rPr>
          <w:rFonts w:asciiTheme="majorBidi" w:hAnsiTheme="majorBidi" w:cstheme="majorBidi"/>
          <w:color w:val="auto"/>
          <w:sz w:val="22"/>
          <w:shd w:val="clear" w:color="auto" w:fill="FFFFFF"/>
        </w:rPr>
        <w:t xml:space="preserve"> and also, lower than a</w:t>
      </w:r>
      <w:r w:rsidRPr="001F59D4">
        <w:rPr>
          <w:rFonts w:asciiTheme="majorBidi" w:hAnsiTheme="majorBidi" w:cstheme="majorBidi"/>
          <w:color w:val="000000" w:themeColor="text1"/>
          <w:sz w:val="22"/>
          <w:shd w:val="clear" w:color="auto" w:fill="FFFFFF"/>
        </w:rPr>
        <w:t xml:space="preserve"> study conducted in united states of America (</w:t>
      </w:r>
      <w:r w:rsidRPr="001F59D4">
        <w:rPr>
          <w:rFonts w:asciiTheme="majorBidi" w:hAnsiTheme="majorBidi" w:cstheme="majorBidi"/>
          <w:b/>
          <w:bCs/>
          <w:color w:val="000000" w:themeColor="text1"/>
          <w:sz w:val="22"/>
          <w:shd w:val="clear" w:color="auto" w:fill="FFFFFF"/>
        </w:rPr>
        <w:t>male ratio 75%).</w:t>
      </w:r>
      <w:r w:rsidRPr="001F59D4">
        <w:rPr>
          <w:rFonts w:asciiTheme="majorBidi" w:hAnsiTheme="majorBidi" w:cstheme="majorBidi"/>
          <w:b/>
          <w:bCs/>
          <w:color w:val="000000" w:themeColor="text1"/>
          <w:sz w:val="22"/>
          <w:shd w:val="clear" w:color="auto" w:fill="FFFFFF"/>
          <w:vertAlign w:val="superscript"/>
        </w:rPr>
        <w:t>28</w:t>
      </w:r>
      <w:r w:rsidRPr="001F59D4">
        <w:rPr>
          <w:rFonts w:asciiTheme="majorBidi" w:hAnsiTheme="majorBidi" w:cstheme="majorBidi"/>
          <w:color w:val="000000" w:themeColor="text1"/>
          <w:sz w:val="22"/>
          <w:shd w:val="clear" w:color="auto" w:fill="FFFFFF"/>
        </w:rPr>
        <w:t xml:space="preserve"> </w:t>
      </w:r>
      <w:r w:rsidRPr="001F59D4">
        <w:rPr>
          <w:rFonts w:asciiTheme="majorBidi" w:hAnsiTheme="majorBidi" w:cstheme="majorBidi"/>
          <w:color w:val="000000" w:themeColor="text1"/>
          <w:sz w:val="22"/>
        </w:rPr>
        <w:t>In our study non-smokers percentage among COVID-19 were more than smokers (</w:t>
      </w:r>
      <w:r w:rsidRPr="001F59D4">
        <w:rPr>
          <w:rFonts w:asciiTheme="majorBidi" w:hAnsiTheme="majorBidi" w:cstheme="majorBidi"/>
          <w:b/>
          <w:bCs/>
          <w:color w:val="000000" w:themeColor="text1"/>
          <w:sz w:val="22"/>
        </w:rPr>
        <w:t>86.2%)</w:t>
      </w:r>
      <w:r w:rsidRPr="001F59D4">
        <w:rPr>
          <w:rFonts w:asciiTheme="majorBidi" w:hAnsiTheme="majorBidi" w:cstheme="majorBidi"/>
          <w:color w:val="000000" w:themeColor="text1"/>
          <w:sz w:val="22"/>
        </w:rPr>
        <w:t xml:space="preserve"> similar to a study conducted on </w:t>
      </w:r>
      <w:r w:rsidRPr="001F59D4">
        <w:rPr>
          <w:rFonts w:asciiTheme="majorBidi" w:hAnsiTheme="majorBidi" w:cstheme="majorBidi"/>
          <w:sz w:val="22"/>
        </w:rPr>
        <w:t>323 COVID-19 Hospitalized Patients in Wuhan, China</w:t>
      </w:r>
      <w:r w:rsidRPr="001F59D4">
        <w:rPr>
          <w:rFonts w:asciiTheme="majorBidi" w:hAnsiTheme="majorBidi" w:cstheme="majorBidi"/>
          <w:color w:val="000000" w:themeColor="text1"/>
          <w:sz w:val="22"/>
        </w:rPr>
        <w:t xml:space="preserve"> (</w:t>
      </w:r>
      <w:r w:rsidRPr="001F59D4">
        <w:rPr>
          <w:rFonts w:asciiTheme="majorBidi" w:hAnsiTheme="majorBidi" w:cstheme="majorBidi"/>
          <w:b/>
          <w:bCs/>
          <w:color w:val="000000" w:themeColor="text1"/>
          <w:sz w:val="22"/>
        </w:rPr>
        <w:t>88.2%)</w:t>
      </w:r>
      <w:r w:rsidRPr="001F59D4">
        <w:rPr>
          <w:rFonts w:asciiTheme="majorBidi" w:hAnsiTheme="majorBidi" w:cstheme="majorBidi"/>
          <w:b/>
          <w:bCs/>
          <w:color w:val="000000" w:themeColor="text1"/>
          <w:sz w:val="22"/>
          <w:vertAlign w:val="superscript"/>
        </w:rPr>
        <w:t>24</w:t>
      </w:r>
      <w:r w:rsidRPr="001F59D4">
        <w:rPr>
          <w:rFonts w:asciiTheme="majorBidi" w:hAnsiTheme="majorBidi" w:cstheme="majorBidi"/>
          <w:b/>
          <w:bCs/>
          <w:color w:val="000000" w:themeColor="text1"/>
          <w:sz w:val="22"/>
        </w:rPr>
        <w:t>,</w:t>
      </w:r>
      <w:r w:rsidRPr="001F59D4">
        <w:rPr>
          <w:rFonts w:asciiTheme="majorBidi" w:hAnsiTheme="majorBidi" w:cstheme="majorBidi"/>
          <w:color w:val="000000" w:themeColor="text1"/>
          <w:sz w:val="22"/>
        </w:rPr>
        <w:t xml:space="preserve"> </w:t>
      </w:r>
      <w:r w:rsidRPr="001F59D4">
        <w:rPr>
          <w:rFonts w:asciiTheme="majorBidi" w:hAnsiTheme="majorBidi" w:cstheme="majorBidi"/>
          <w:b/>
          <w:bCs/>
          <w:color w:val="auto"/>
          <w:sz w:val="22"/>
        </w:rPr>
        <w:t>(31.5%)</w:t>
      </w:r>
      <w:r w:rsidRPr="001F59D4">
        <w:rPr>
          <w:rFonts w:asciiTheme="majorBidi" w:hAnsiTheme="majorBidi" w:cstheme="majorBidi"/>
          <w:color w:val="auto"/>
          <w:sz w:val="22"/>
        </w:rPr>
        <w:t xml:space="preserve"> </w:t>
      </w:r>
      <w:r w:rsidRPr="001F59D4">
        <w:rPr>
          <w:rFonts w:asciiTheme="majorBidi" w:hAnsiTheme="majorBidi" w:cstheme="majorBidi"/>
          <w:color w:val="000000" w:themeColor="text1"/>
          <w:sz w:val="22"/>
        </w:rPr>
        <w:t xml:space="preserve">of our COVID-19 cases had comorbidities which is much less than a study done in china on </w:t>
      </w:r>
      <w:r w:rsidRPr="001F59D4">
        <w:rPr>
          <w:rFonts w:asciiTheme="majorBidi" w:eastAsia="Calibri" w:hAnsiTheme="majorBidi" w:cstheme="majorBidi"/>
          <w:sz w:val="22"/>
        </w:rPr>
        <w:t xml:space="preserve">113 deceased patients with coronavirusdisease2019 </w:t>
      </w:r>
      <w:r w:rsidRPr="001F59D4">
        <w:rPr>
          <w:rFonts w:asciiTheme="majorBidi" w:eastAsia="Calibri" w:hAnsiTheme="majorBidi" w:cstheme="majorBidi"/>
          <w:b/>
          <w:bCs/>
          <w:sz w:val="22"/>
        </w:rPr>
        <w:t xml:space="preserve">(49%) </w:t>
      </w:r>
      <w:r w:rsidRPr="001F59D4">
        <w:rPr>
          <w:rFonts w:asciiTheme="majorBidi" w:eastAsia="Calibri" w:hAnsiTheme="majorBidi" w:cstheme="majorBidi"/>
          <w:b/>
          <w:bCs/>
          <w:sz w:val="22"/>
          <w:vertAlign w:val="superscript"/>
        </w:rPr>
        <w:t>29</w:t>
      </w:r>
      <w:r w:rsidRPr="001F59D4">
        <w:rPr>
          <w:rFonts w:asciiTheme="majorBidi" w:eastAsia="Calibri" w:hAnsiTheme="majorBidi" w:cstheme="majorBidi"/>
          <w:sz w:val="22"/>
        </w:rPr>
        <w:t xml:space="preserve"> </w:t>
      </w:r>
      <w:r w:rsidRPr="001F59D4">
        <w:rPr>
          <w:rStyle w:val="highwire-cite-metadata-volume"/>
          <w:rFonts w:asciiTheme="majorBidi" w:hAnsiTheme="majorBidi" w:cstheme="majorBidi"/>
          <w:color w:val="auto"/>
          <w:sz w:val="22"/>
          <w:bdr w:val="none" w:sz="0" w:space="0" w:color="auto" w:frame="1"/>
          <w:shd w:val="clear" w:color="auto" w:fill="FFFFFF" w:themeFill="background1"/>
        </w:rPr>
        <w:t xml:space="preserve">and much less than a study conducted in </w:t>
      </w:r>
      <w:r w:rsidRPr="001F59D4">
        <w:rPr>
          <w:rFonts w:asciiTheme="majorBidi" w:hAnsiTheme="majorBidi" w:cstheme="majorBidi"/>
          <w:color w:val="181717"/>
          <w:sz w:val="22"/>
        </w:rPr>
        <w:t xml:space="preserve">in </w:t>
      </w:r>
      <w:r w:rsidRPr="001F59D4">
        <w:rPr>
          <w:rFonts w:asciiTheme="majorBidi" w:hAnsiTheme="majorBidi" w:cstheme="majorBidi"/>
          <w:color w:val="212121"/>
          <w:sz w:val="22"/>
        </w:rPr>
        <w:t xml:space="preserve">Lombardy Region, </w:t>
      </w:r>
      <w:r w:rsidRPr="001F59D4">
        <w:rPr>
          <w:rFonts w:asciiTheme="majorBidi" w:hAnsiTheme="majorBidi" w:cstheme="majorBidi"/>
          <w:color w:val="181717"/>
          <w:sz w:val="22"/>
        </w:rPr>
        <w:t xml:space="preserve">Italy </w:t>
      </w:r>
      <w:r w:rsidRPr="001F59D4">
        <w:rPr>
          <w:rFonts w:asciiTheme="majorBidi" w:hAnsiTheme="majorBidi" w:cstheme="majorBidi"/>
          <w:b/>
          <w:bCs/>
          <w:color w:val="181717"/>
          <w:sz w:val="22"/>
        </w:rPr>
        <w:t>(63%)</w:t>
      </w:r>
      <w:r w:rsidRPr="001F59D4">
        <w:rPr>
          <w:rFonts w:asciiTheme="majorBidi" w:hAnsiTheme="majorBidi" w:cstheme="majorBidi"/>
          <w:b/>
          <w:bCs/>
          <w:color w:val="auto"/>
          <w:sz w:val="22"/>
        </w:rPr>
        <w:t>.</w:t>
      </w:r>
      <w:r w:rsidRPr="001F59D4">
        <w:rPr>
          <w:rFonts w:asciiTheme="majorBidi" w:hAnsiTheme="majorBidi" w:cstheme="majorBidi"/>
          <w:b/>
          <w:bCs/>
          <w:color w:val="auto"/>
          <w:sz w:val="22"/>
          <w:vertAlign w:val="superscript"/>
        </w:rPr>
        <w:t>23</w:t>
      </w:r>
      <w:r w:rsidRPr="001F59D4">
        <w:rPr>
          <w:rFonts w:asciiTheme="majorBidi" w:hAnsiTheme="majorBidi" w:cstheme="majorBidi"/>
          <w:color w:val="FF0000"/>
          <w:sz w:val="22"/>
        </w:rPr>
        <w:t xml:space="preserve"> </w:t>
      </w:r>
      <w:r w:rsidRPr="001F59D4">
        <w:rPr>
          <w:rFonts w:asciiTheme="majorBidi" w:hAnsiTheme="majorBidi" w:cstheme="majorBidi"/>
          <w:color w:val="auto"/>
          <w:sz w:val="22"/>
          <w:shd w:val="clear" w:color="auto" w:fill="FFFFFF"/>
        </w:rPr>
        <w:t>This variation in percentages may be due to that these countries do not follow a healthy life style.</w:t>
      </w:r>
    </w:p>
    <w:p w14:paraId="5EBD9301" w14:textId="77777777" w:rsidR="00D94832" w:rsidRPr="001F59D4" w:rsidRDefault="00D94832" w:rsidP="00D94832">
      <w:pPr>
        <w:shd w:val="clear" w:color="auto" w:fill="FFFFFF"/>
        <w:spacing w:after="0" w:line="240" w:lineRule="auto"/>
        <w:ind w:right="0" w:firstLine="0"/>
        <w:rPr>
          <w:rStyle w:val="highwire-cite-metadata-volume"/>
          <w:rFonts w:asciiTheme="majorBidi" w:hAnsiTheme="majorBidi" w:cstheme="majorBidi"/>
          <w:color w:val="FF0000"/>
          <w:sz w:val="22"/>
          <w:bdr w:val="none" w:sz="0" w:space="0" w:color="auto" w:frame="1"/>
          <w:shd w:val="clear" w:color="auto" w:fill="FFFFFF" w:themeFill="background1"/>
        </w:rPr>
      </w:pPr>
      <w:r w:rsidRPr="001F59D4">
        <w:rPr>
          <w:rStyle w:val="highwire-cite-metadata-volume"/>
          <w:rFonts w:asciiTheme="majorBidi" w:hAnsiTheme="majorBidi" w:cstheme="majorBidi"/>
          <w:color w:val="auto"/>
          <w:sz w:val="22"/>
          <w:bdr w:val="none" w:sz="0" w:space="0" w:color="auto" w:frame="1"/>
          <w:shd w:val="clear" w:color="auto" w:fill="FFFFFF" w:themeFill="background1"/>
        </w:rPr>
        <w:t xml:space="preserve">    There was a significant association between age and COVID-19 patient outcome, most deaths were in older age groups, this is consistent with a study done on 107 infected patients with COVID-19 in china (</w:t>
      </w:r>
      <w:r w:rsidRPr="001F59D4">
        <w:rPr>
          <w:rStyle w:val="highwire-cite-metadata-volume"/>
          <w:rFonts w:asciiTheme="majorBidi" w:hAnsiTheme="majorBidi" w:cstheme="majorBidi"/>
          <w:b/>
          <w:bCs/>
          <w:color w:val="auto"/>
          <w:sz w:val="22"/>
          <w:bdr w:val="none" w:sz="0" w:space="0" w:color="auto" w:frame="1"/>
          <w:shd w:val="clear" w:color="auto" w:fill="FFFFFF" w:themeFill="background1"/>
        </w:rPr>
        <w:t>p value&lt;0.001)</w:t>
      </w:r>
      <w:r w:rsidRPr="001F59D4">
        <w:rPr>
          <w:rStyle w:val="highwire-cite-metadata-volume"/>
          <w:rFonts w:asciiTheme="majorBidi" w:hAnsiTheme="majorBidi" w:cstheme="majorBidi"/>
          <w:b/>
          <w:bCs/>
          <w:color w:val="auto"/>
          <w:sz w:val="22"/>
          <w:bdr w:val="none" w:sz="0" w:space="0" w:color="auto" w:frame="1"/>
          <w:shd w:val="clear" w:color="auto" w:fill="FFFFFF" w:themeFill="background1"/>
          <w:vertAlign w:val="superscript"/>
        </w:rPr>
        <w:t>25</w:t>
      </w:r>
      <w:r w:rsidRPr="001F59D4">
        <w:rPr>
          <w:rStyle w:val="highwire-cite-metadata-volume"/>
          <w:rFonts w:asciiTheme="majorBidi" w:hAnsiTheme="majorBidi" w:cstheme="majorBidi"/>
          <w:color w:val="auto"/>
          <w:sz w:val="22"/>
          <w:bdr w:val="none" w:sz="0" w:space="0" w:color="auto" w:frame="1"/>
          <w:shd w:val="clear" w:color="auto" w:fill="FFFFFF" w:themeFill="background1"/>
        </w:rPr>
        <w:t xml:space="preserve"> </w:t>
      </w:r>
      <w:r w:rsidRPr="001F59D4">
        <w:rPr>
          <w:rFonts w:asciiTheme="majorBidi" w:hAnsiTheme="majorBidi" w:cstheme="majorBidi"/>
          <w:color w:val="000000" w:themeColor="text1"/>
          <w:sz w:val="22"/>
          <w:shd w:val="clear" w:color="auto" w:fill="FFFFFF"/>
        </w:rPr>
        <w:t xml:space="preserve">and another study done also in Wuhan, China </w:t>
      </w:r>
      <w:r w:rsidRPr="001F59D4">
        <w:rPr>
          <w:rFonts w:asciiTheme="majorBidi" w:hAnsiTheme="majorBidi" w:cstheme="majorBidi"/>
          <w:b/>
          <w:bCs/>
          <w:color w:val="000000" w:themeColor="text1"/>
          <w:sz w:val="22"/>
          <w:shd w:val="clear" w:color="auto" w:fill="FFFFFF"/>
        </w:rPr>
        <w:t>(p value&lt;0.0001</w:t>
      </w:r>
      <w:r w:rsidRPr="001F59D4">
        <w:rPr>
          <w:rFonts w:asciiTheme="majorBidi" w:hAnsiTheme="majorBidi" w:cstheme="majorBidi"/>
          <w:b/>
          <w:bCs/>
          <w:color w:val="auto"/>
          <w:sz w:val="22"/>
          <w:shd w:val="clear" w:color="auto" w:fill="FFFFFF"/>
        </w:rPr>
        <w:t>).</w:t>
      </w:r>
      <w:r w:rsidRPr="001F59D4">
        <w:rPr>
          <w:rFonts w:asciiTheme="majorBidi" w:hAnsiTheme="majorBidi" w:cstheme="majorBidi"/>
          <w:b/>
          <w:bCs/>
          <w:color w:val="auto"/>
          <w:sz w:val="22"/>
          <w:shd w:val="clear" w:color="auto" w:fill="FFFFFF"/>
          <w:vertAlign w:val="superscript"/>
        </w:rPr>
        <w:t>30</w:t>
      </w:r>
      <w:r w:rsidRPr="001F59D4">
        <w:rPr>
          <w:rFonts w:asciiTheme="majorBidi" w:hAnsiTheme="majorBidi" w:cstheme="majorBidi"/>
          <w:color w:val="00B050"/>
          <w:sz w:val="22"/>
          <w:shd w:val="clear" w:color="auto" w:fill="FFFFFF"/>
        </w:rPr>
        <w:t xml:space="preserve"> </w:t>
      </w:r>
      <w:r w:rsidRPr="001F59D4">
        <w:rPr>
          <w:rFonts w:asciiTheme="majorBidi" w:hAnsiTheme="majorBidi" w:cstheme="majorBidi"/>
          <w:color w:val="auto"/>
          <w:sz w:val="22"/>
          <w:shd w:val="clear" w:color="auto" w:fill="FFFFFF"/>
        </w:rPr>
        <w:t xml:space="preserve">One of the possible reasons for this phenomenon might be that the lung aging is associated with an inability of lung cells and multiple structural and functional changes in the respiratory tract, giving rise to decreased lung function, altered pulmonary remodeling, diminished regeneration, and enhanced susceptibility to pulmonary disease </w:t>
      </w:r>
      <w:r w:rsidRPr="001F59D4">
        <w:rPr>
          <w:rFonts w:asciiTheme="majorBidi" w:hAnsiTheme="majorBidi" w:cstheme="majorBidi"/>
          <w:b/>
          <w:bCs/>
          <w:color w:val="auto"/>
          <w:sz w:val="22"/>
          <w:shd w:val="clear" w:color="auto" w:fill="FFFFFF"/>
          <w:vertAlign w:val="superscript"/>
        </w:rPr>
        <w:t>31</w:t>
      </w:r>
      <w:r w:rsidRPr="001F59D4">
        <w:rPr>
          <w:rFonts w:asciiTheme="majorBidi" w:hAnsiTheme="majorBidi" w:cstheme="majorBidi"/>
          <w:color w:val="auto"/>
          <w:sz w:val="22"/>
          <w:shd w:val="clear" w:color="auto" w:fill="FFFFFF"/>
        </w:rPr>
        <w:t xml:space="preserve"> </w:t>
      </w:r>
      <w:r w:rsidRPr="001F59D4">
        <w:rPr>
          <w:rStyle w:val="highwire-cite-metadata-volume"/>
          <w:rFonts w:asciiTheme="majorBidi" w:hAnsiTheme="majorBidi" w:cstheme="majorBidi"/>
          <w:color w:val="auto"/>
          <w:sz w:val="22"/>
          <w:bdr w:val="none" w:sz="0" w:space="0" w:color="auto" w:frame="1"/>
          <w:shd w:val="clear" w:color="auto" w:fill="FFFFFF" w:themeFill="background1"/>
        </w:rPr>
        <w:t>or it might be due to that elderly people are physically frail and are likely to have several comorbidities, which not only increase the risk of pneumonia, but also affect the prognosis and immune response when getting new corona virus.</w:t>
      </w:r>
      <w:r w:rsidRPr="001F59D4">
        <w:rPr>
          <w:b/>
          <w:bCs/>
          <w:color w:val="auto"/>
          <w:sz w:val="22"/>
          <w:shd w:val="clear" w:color="auto" w:fill="FFFFFF"/>
          <w:vertAlign w:val="superscript"/>
        </w:rPr>
        <w:t>32</w:t>
      </w:r>
      <w:r w:rsidRPr="001F59D4">
        <w:rPr>
          <w:sz w:val="22"/>
          <w:shd w:val="clear" w:color="auto" w:fill="FFFFFF"/>
        </w:rPr>
        <w:t xml:space="preserve"> </w:t>
      </w:r>
    </w:p>
    <w:p w14:paraId="29BD8088" w14:textId="77777777" w:rsidR="00D94832" w:rsidRPr="001F59D4" w:rsidRDefault="00D94832" w:rsidP="00D94832">
      <w:pPr>
        <w:shd w:val="clear" w:color="auto" w:fill="FFFFFF"/>
        <w:spacing w:after="0" w:line="240" w:lineRule="auto"/>
        <w:ind w:right="0" w:firstLine="0"/>
        <w:rPr>
          <w:rStyle w:val="Hyperlink"/>
          <w:rFonts w:asciiTheme="majorBidi" w:hAnsiTheme="majorBidi" w:cstheme="majorBidi"/>
          <w:color w:val="00B0F0"/>
          <w:sz w:val="22"/>
        </w:rPr>
      </w:pPr>
      <w:r w:rsidRPr="001F59D4">
        <w:rPr>
          <w:rStyle w:val="highwire-cite-metadata-volume"/>
          <w:rFonts w:asciiTheme="majorBidi" w:hAnsiTheme="majorBidi" w:cstheme="majorBidi"/>
          <w:color w:val="auto"/>
          <w:sz w:val="22"/>
          <w:bdr w:val="none" w:sz="0" w:space="0" w:color="auto" w:frame="1"/>
          <w:shd w:val="clear" w:color="auto" w:fill="FFFFFF" w:themeFill="background1"/>
        </w:rPr>
        <w:t xml:space="preserve">   </w:t>
      </w:r>
      <w:r w:rsidRPr="001F59D4">
        <w:rPr>
          <w:rFonts w:asciiTheme="majorBidi" w:hAnsiTheme="majorBidi" w:cstheme="majorBidi"/>
          <w:color w:val="FF0000"/>
          <w:sz w:val="22"/>
          <w:shd w:val="clear" w:color="auto" w:fill="FFFFFF"/>
        </w:rPr>
        <w:t xml:space="preserve"> </w:t>
      </w:r>
      <w:r w:rsidRPr="001F59D4">
        <w:rPr>
          <w:rFonts w:asciiTheme="majorBidi" w:hAnsiTheme="majorBidi" w:cstheme="majorBidi"/>
          <w:color w:val="000000" w:themeColor="text1"/>
          <w:sz w:val="22"/>
          <w:shd w:val="clear" w:color="auto" w:fill="FFFFFF"/>
        </w:rPr>
        <w:t xml:space="preserve">There was no statistical association between male and female ratio, smoking history and patient outcome, this inconsistent with a study done in Wuhan, China to detect clinical characteristic of fatal and recovered cases of corona virus 2019 </w:t>
      </w:r>
      <w:r w:rsidRPr="001F59D4">
        <w:rPr>
          <w:rFonts w:asciiTheme="majorBidi" w:hAnsiTheme="majorBidi" w:cstheme="majorBidi"/>
          <w:b/>
          <w:bCs/>
          <w:color w:val="000000" w:themeColor="text1"/>
          <w:sz w:val="22"/>
          <w:shd w:val="clear" w:color="auto" w:fill="FFFFFF"/>
        </w:rPr>
        <w:t>(male: female p value&lt;0.001).</w:t>
      </w:r>
      <w:r w:rsidRPr="001F59D4">
        <w:rPr>
          <w:rFonts w:asciiTheme="majorBidi" w:hAnsiTheme="majorBidi" w:cstheme="majorBidi"/>
          <w:b/>
          <w:bCs/>
          <w:color w:val="000000" w:themeColor="text1"/>
          <w:sz w:val="22"/>
          <w:shd w:val="clear" w:color="auto" w:fill="FFFFFF"/>
          <w:vertAlign w:val="superscript"/>
        </w:rPr>
        <w:t>33</w:t>
      </w:r>
      <w:r w:rsidRPr="001F59D4">
        <w:rPr>
          <w:rFonts w:asciiTheme="majorBidi" w:hAnsiTheme="majorBidi" w:cstheme="majorBidi"/>
          <w:b/>
          <w:bCs/>
          <w:color w:val="000000" w:themeColor="text1"/>
          <w:sz w:val="22"/>
          <w:shd w:val="clear" w:color="auto" w:fill="FFFFFF"/>
        </w:rPr>
        <w:t xml:space="preserve"> </w:t>
      </w:r>
      <w:r w:rsidRPr="001F59D4">
        <w:rPr>
          <w:rFonts w:asciiTheme="majorBidi" w:hAnsiTheme="majorBidi" w:cstheme="majorBidi"/>
          <w:color w:val="000000" w:themeColor="text1"/>
          <w:sz w:val="22"/>
          <w:shd w:val="clear" w:color="auto" w:fill="FFFFFF"/>
        </w:rPr>
        <w:t xml:space="preserve"> A study done in Wuhan, China for analysis of factors associated with disease outcome in hospitalized patient with COVID-19 (</w:t>
      </w:r>
      <w:r w:rsidRPr="001F59D4">
        <w:rPr>
          <w:rFonts w:asciiTheme="majorBidi" w:hAnsiTheme="majorBidi" w:cstheme="majorBidi"/>
          <w:b/>
          <w:bCs/>
          <w:color w:val="000000" w:themeColor="text1"/>
          <w:sz w:val="22"/>
          <w:shd w:val="clear" w:color="auto" w:fill="FFFFFF"/>
        </w:rPr>
        <w:t>male: female p value=0.517, smoking history p value= 0.018).</w:t>
      </w:r>
      <w:r w:rsidRPr="001F59D4">
        <w:rPr>
          <w:rFonts w:asciiTheme="majorBidi" w:hAnsiTheme="majorBidi" w:cstheme="majorBidi"/>
          <w:b/>
          <w:bCs/>
          <w:color w:val="000000" w:themeColor="text1"/>
          <w:sz w:val="22"/>
          <w:shd w:val="clear" w:color="auto" w:fill="FFFFFF"/>
          <w:vertAlign w:val="superscript"/>
        </w:rPr>
        <w:t>22</w:t>
      </w:r>
      <w:r w:rsidRPr="001F59D4">
        <w:rPr>
          <w:rFonts w:asciiTheme="majorBidi" w:hAnsiTheme="majorBidi" w:cstheme="majorBidi"/>
          <w:color w:val="000000" w:themeColor="text1"/>
          <w:sz w:val="22"/>
          <w:shd w:val="clear" w:color="auto" w:fill="FFFFFF"/>
        </w:rPr>
        <w:t xml:space="preserve"> </w:t>
      </w:r>
      <w:r w:rsidRPr="001F59D4">
        <w:rPr>
          <w:rFonts w:asciiTheme="majorBidi" w:hAnsiTheme="majorBidi" w:cstheme="majorBidi"/>
          <w:color w:val="auto"/>
          <w:sz w:val="22"/>
          <w:shd w:val="clear" w:color="auto" w:fill="FFFFFF"/>
        </w:rPr>
        <w:t>In our study there was a statistical significant association between marital status and COVID-19 patient outcome (</w:t>
      </w:r>
      <w:r w:rsidRPr="001F59D4">
        <w:rPr>
          <w:rFonts w:asciiTheme="majorBidi" w:hAnsiTheme="majorBidi" w:cstheme="majorBidi"/>
          <w:b/>
          <w:bCs/>
          <w:color w:val="auto"/>
          <w:sz w:val="22"/>
          <w:shd w:val="clear" w:color="auto" w:fill="FFFFFF"/>
        </w:rPr>
        <w:t>p value= 0.002)</w:t>
      </w:r>
      <w:r w:rsidRPr="001F59D4">
        <w:rPr>
          <w:rFonts w:asciiTheme="majorBidi" w:hAnsiTheme="majorBidi" w:cstheme="majorBidi"/>
          <w:color w:val="auto"/>
          <w:sz w:val="22"/>
          <w:shd w:val="clear" w:color="auto" w:fill="FFFFFF"/>
        </w:rPr>
        <w:t xml:space="preserve">, most married patients cured and discharged 79 out of 86 (91%), while  one divorce which is the only divorce patient admitted with COVID-19 and died (100%), this might be due to that absence of husband may cause emotional depression which affect the immune response of the body to fight the virus. </w:t>
      </w:r>
      <w:r w:rsidRPr="001F59D4">
        <w:rPr>
          <w:rFonts w:asciiTheme="majorBidi" w:hAnsiTheme="majorBidi" w:cstheme="majorBidi"/>
          <w:color w:val="333333"/>
          <w:sz w:val="22"/>
          <w:shd w:val="clear" w:color="auto" w:fill="FFFFFF"/>
        </w:rPr>
        <w:t>The comorbidities, particularly the cardiovascular diseases and chronic pulmonary diseases, were reported to be important to predict the in-hospital mortality in critically ill patients.</w:t>
      </w:r>
      <w:r w:rsidRPr="001F59D4">
        <w:rPr>
          <w:rFonts w:asciiTheme="majorBidi" w:hAnsiTheme="majorBidi" w:cstheme="majorBidi"/>
          <w:b/>
          <w:bCs/>
          <w:color w:val="333333"/>
          <w:sz w:val="22"/>
          <w:shd w:val="clear" w:color="auto" w:fill="FFFFFF"/>
          <w:vertAlign w:val="superscript"/>
        </w:rPr>
        <w:t>34</w:t>
      </w:r>
      <w:r w:rsidRPr="001F59D4">
        <w:rPr>
          <w:rFonts w:ascii="Arial" w:hAnsi="Arial" w:cs="Arial"/>
          <w:color w:val="232323"/>
          <w:sz w:val="22"/>
          <w:shd w:val="clear" w:color="auto" w:fill="FFFFFF"/>
        </w:rPr>
        <w:t xml:space="preserve"> </w:t>
      </w:r>
      <w:r w:rsidRPr="001F59D4">
        <w:rPr>
          <w:rFonts w:asciiTheme="majorBidi" w:hAnsiTheme="majorBidi" w:cstheme="majorBidi"/>
          <w:color w:val="333333"/>
          <w:sz w:val="22"/>
          <w:shd w:val="clear" w:color="auto" w:fill="FFFFFF"/>
        </w:rPr>
        <w:t xml:space="preserve">In our study, </w:t>
      </w:r>
      <w:r w:rsidRPr="001F59D4">
        <w:rPr>
          <w:rFonts w:asciiTheme="majorBidi" w:hAnsiTheme="majorBidi" w:cstheme="majorBidi"/>
          <w:color w:val="auto"/>
          <w:sz w:val="22"/>
          <w:shd w:val="clear" w:color="auto" w:fill="FFFFFF"/>
        </w:rPr>
        <w:t>there was no statistical association between having comorbidities and patient outcome (</w:t>
      </w:r>
      <w:r w:rsidRPr="001F59D4">
        <w:rPr>
          <w:rFonts w:asciiTheme="majorBidi" w:hAnsiTheme="majorBidi" w:cstheme="majorBidi"/>
          <w:b/>
          <w:bCs/>
          <w:color w:val="auto"/>
          <w:sz w:val="22"/>
          <w:shd w:val="clear" w:color="auto" w:fill="FFFFFF"/>
        </w:rPr>
        <w:t>p value= 0.071)</w:t>
      </w:r>
      <w:r w:rsidRPr="001F59D4">
        <w:rPr>
          <w:rFonts w:asciiTheme="majorBidi" w:hAnsiTheme="majorBidi" w:cstheme="majorBidi"/>
          <w:color w:val="auto"/>
          <w:sz w:val="22"/>
          <w:shd w:val="clear" w:color="auto" w:fill="FFFFFF"/>
        </w:rPr>
        <w:t xml:space="preserve">, there was a significant association between those having hypertension and COVID-19 patients’ outcome </w:t>
      </w:r>
      <w:r w:rsidRPr="001F59D4">
        <w:rPr>
          <w:rFonts w:asciiTheme="majorBidi" w:hAnsiTheme="majorBidi" w:cstheme="majorBidi"/>
          <w:b/>
          <w:bCs/>
          <w:color w:val="auto"/>
          <w:sz w:val="22"/>
          <w:shd w:val="clear" w:color="auto" w:fill="FFFFFF"/>
        </w:rPr>
        <w:t xml:space="preserve">(p value= 0.010), </w:t>
      </w:r>
      <w:r w:rsidRPr="001F59D4">
        <w:rPr>
          <w:rFonts w:asciiTheme="majorBidi" w:hAnsiTheme="majorBidi" w:cstheme="majorBidi"/>
          <w:color w:val="auto"/>
          <w:sz w:val="22"/>
          <w:shd w:val="clear" w:color="auto" w:fill="FFFFFF"/>
        </w:rPr>
        <w:t xml:space="preserve">but no association between having coronary heart disease, diabetes and COVID-19 outcome. </w:t>
      </w:r>
      <w:r w:rsidRPr="001F59D4">
        <w:rPr>
          <w:rFonts w:asciiTheme="majorBidi" w:hAnsiTheme="majorBidi" w:cstheme="majorBidi"/>
          <w:color w:val="333333"/>
          <w:sz w:val="22"/>
          <w:shd w:val="clear" w:color="auto" w:fill="FFFFFF"/>
        </w:rPr>
        <w:t xml:space="preserve">A hypothesis is that there are more hypertensive patients who developed the 2019-nCoV infection, which is related to the ACE inhibitors used in these patients. ACE inhibitors could indirectly increase the cellular ACE2 receptors, which may be the receptors for 2019-nCoV. </w:t>
      </w:r>
      <w:r w:rsidRPr="001F59D4">
        <w:rPr>
          <w:rFonts w:asciiTheme="majorBidi" w:hAnsiTheme="majorBidi" w:cstheme="majorBidi"/>
          <w:color w:val="auto"/>
          <w:sz w:val="22"/>
          <w:shd w:val="clear" w:color="auto" w:fill="FFFFFF"/>
        </w:rPr>
        <w:t xml:space="preserve">This is consistent with a study done on adult Wuhan, China </w:t>
      </w:r>
      <w:r w:rsidRPr="001F59D4">
        <w:rPr>
          <w:rFonts w:asciiTheme="majorBidi" w:hAnsiTheme="majorBidi" w:cstheme="majorBidi"/>
          <w:b/>
          <w:bCs/>
          <w:color w:val="auto"/>
          <w:sz w:val="22"/>
          <w:shd w:val="clear" w:color="auto" w:fill="FFFFFF"/>
        </w:rPr>
        <w:t xml:space="preserve">(hypertension p value=0.000) </w:t>
      </w:r>
      <w:r w:rsidRPr="001F59D4">
        <w:rPr>
          <w:rFonts w:asciiTheme="majorBidi" w:hAnsiTheme="majorBidi" w:cstheme="majorBidi"/>
          <w:b/>
          <w:bCs/>
          <w:color w:val="auto"/>
          <w:sz w:val="22"/>
          <w:shd w:val="clear" w:color="auto" w:fill="FFFFFF"/>
          <w:vertAlign w:val="superscript"/>
        </w:rPr>
        <w:t xml:space="preserve">35 </w:t>
      </w:r>
      <w:r w:rsidRPr="001F59D4">
        <w:rPr>
          <w:rFonts w:asciiTheme="majorBidi" w:hAnsiTheme="majorBidi" w:cstheme="majorBidi"/>
          <w:color w:val="auto"/>
          <w:sz w:val="22"/>
          <w:shd w:val="clear" w:color="auto" w:fill="FFFFFF"/>
        </w:rPr>
        <w:t xml:space="preserve">and consistent with a study done in Wuhan, China to asses clinical characteristics of fatal and recovered cases of COVID-19 regarding hypertension </w:t>
      </w:r>
      <w:r w:rsidRPr="001F59D4">
        <w:rPr>
          <w:rFonts w:asciiTheme="majorBidi" w:hAnsiTheme="majorBidi" w:cstheme="majorBidi"/>
          <w:b/>
          <w:bCs/>
          <w:color w:val="auto"/>
          <w:sz w:val="22"/>
          <w:shd w:val="clear" w:color="auto" w:fill="FFFFFF"/>
        </w:rPr>
        <w:t>(p value &lt;0.001)</w:t>
      </w:r>
      <w:r w:rsidRPr="001F59D4">
        <w:rPr>
          <w:rFonts w:asciiTheme="majorBidi" w:hAnsiTheme="majorBidi" w:cstheme="majorBidi"/>
          <w:color w:val="auto"/>
          <w:sz w:val="22"/>
          <w:shd w:val="clear" w:color="auto" w:fill="FFFFFF"/>
        </w:rPr>
        <w:t xml:space="preserve"> but inconsistent regarding comorbidity</w:t>
      </w:r>
      <w:r w:rsidRPr="001F59D4">
        <w:rPr>
          <w:rFonts w:asciiTheme="majorBidi" w:hAnsiTheme="majorBidi" w:cstheme="majorBidi"/>
          <w:b/>
          <w:bCs/>
          <w:color w:val="auto"/>
          <w:sz w:val="22"/>
          <w:shd w:val="clear" w:color="auto" w:fill="FFFFFF"/>
        </w:rPr>
        <w:t xml:space="preserve"> (p value&lt;0.001) and </w:t>
      </w:r>
      <w:r w:rsidRPr="001F59D4">
        <w:rPr>
          <w:rFonts w:asciiTheme="majorBidi" w:hAnsiTheme="majorBidi" w:cstheme="majorBidi"/>
          <w:color w:val="auto"/>
          <w:sz w:val="22"/>
          <w:shd w:val="clear" w:color="auto" w:fill="FFFFFF"/>
        </w:rPr>
        <w:t>heart disease</w:t>
      </w:r>
      <w:r w:rsidRPr="001F59D4">
        <w:rPr>
          <w:rFonts w:asciiTheme="majorBidi" w:hAnsiTheme="majorBidi" w:cstheme="majorBidi"/>
          <w:b/>
          <w:bCs/>
          <w:color w:val="auto"/>
          <w:sz w:val="22"/>
          <w:shd w:val="clear" w:color="auto" w:fill="FFFFFF"/>
        </w:rPr>
        <w:t xml:space="preserve"> (p value=0.031). </w:t>
      </w:r>
      <w:r w:rsidRPr="001F59D4">
        <w:rPr>
          <w:rFonts w:asciiTheme="majorBidi" w:hAnsiTheme="majorBidi" w:cstheme="majorBidi"/>
          <w:b/>
          <w:bCs/>
          <w:color w:val="auto"/>
          <w:sz w:val="22"/>
          <w:shd w:val="clear" w:color="auto" w:fill="FFFFFF"/>
          <w:vertAlign w:val="superscript"/>
        </w:rPr>
        <w:t>33</w:t>
      </w:r>
      <w:r w:rsidRPr="001F59D4">
        <w:rPr>
          <w:rFonts w:asciiTheme="majorBidi" w:hAnsiTheme="majorBidi" w:cstheme="majorBidi"/>
          <w:b/>
          <w:bCs/>
          <w:color w:val="auto"/>
          <w:sz w:val="22"/>
          <w:shd w:val="clear" w:color="auto" w:fill="FFFFFF"/>
        </w:rPr>
        <w:t xml:space="preserve"> </w:t>
      </w:r>
      <w:r w:rsidRPr="001F59D4">
        <w:rPr>
          <w:rFonts w:asciiTheme="majorBidi" w:hAnsiTheme="majorBidi" w:cstheme="majorBidi"/>
          <w:color w:val="auto"/>
          <w:sz w:val="22"/>
          <w:shd w:val="clear" w:color="auto" w:fill="FFFFFF"/>
        </w:rPr>
        <w:t xml:space="preserve">Inconsistent with a study done in United States </w:t>
      </w:r>
      <w:r w:rsidRPr="001F59D4">
        <w:rPr>
          <w:rFonts w:asciiTheme="majorBidi" w:hAnsiTheme="majorBidi" w:cstheme="majorBidi"/>
          <w:b/>
          <w:bCs/>
          <w:color w:val="auto"/>
          <w:sz w:val="22"/>
          <w:shd w:val="clear" w:color="auto" w:fill="FFFFFF"/>
        </w:rPr>
        <w:t xml:space="preserve">(hypertension p value=0.31). </w:t>
      </w:r>
      <w:r w:rsidRPr="001F59D4">
        <w:rPr>
          <w:rFonts w:asciiTheme="majorBidi" w:hAnsiTheme="majorBidi" w:cstheme="majorBidi"/>
          <w:b/>
          <w:bCs/>
          <w:color w:val="auto"/>
          <w:sz w:val="22"/>
          <w:shd w:val="clear" w:color="auto" w:fill="FFFFFF"/>
          <w:vertAlign w:val="superscript"/>
        </w:rPr>
        <w:t>28</w:t>
      </w:r>
      <w:r w:rsidRPr="001F59D4">
        <w:rPr>
          <w:rFonts w:asciiTheme="majorBidi" w:hAnsiTheme="majorBidi" w:cstheme="majorBidi"/>
          <w:b/>
          <w:bCs/>
          <w:color w:val="auto"/>
          <w:sz w:val="22"/>
          <w:shd w:val="clear" w:color="auto" w:fill="FFFFFF"/>
        </w:rPr>
        <w:t xml:space="preserve"> </w:t>
      </w:r>
    </w:p>
    <w:p w14:paraId="65F89BD9" w14:textId="77777777" w:rsidR="00D94832" w:rsidRPr="00D94832" w:rsidRDefault="00D94832" w:rsidP="00D94832">
      <w:pPr>
        <w:spacing w:after="7" w:line="266" w:lineRule="auto"/>
        <w:ind w:right="-15" w:firstLine="239"/>
        <w:rPr>
          <w:rStyle w:val="Hyperlink"/>
          <w:rFonts w:asciiTheme="majorBidi" w:hAnsiTheme="majorBidi" w:cstheme="majorBidi"/>
          <w:color w:val="auto"/>
          <w:sz w:val="22"/>
          <w:u w:val="none"/>
          <w:shd w:val="clear" w:color="auto" w:fill="FFFFFF"/>
        </w:rPr>
      </w:pPr>
      <w:r w:rsidRPr="00D94832">
        <w:rPr>
          <w:rStyle w:val="Hyperlink"/>
          <w:rFonts w:asciiTheme="majorBidi" w:hAnsiTheme="majorBidi" w:cstheme="majorBidi"/>
          <w:color w:val="auto"/>
          <w:sz w:val="22"/>
          <w:u w:val="none"/>
          <w:shd w:val="clear" w:color="auto" w:fill="FFFFFF"/>
        </w:rPr>
        <w:t xml:space="preserve"> In our study there was no statistical association between patients using chronic drugs such as antidiabetic, heart disease drugs and antihypertensive drugs in COVID-19 patient outcome </w:t>
      </w:r>
      <w:r w:rsidRPr="00D94832">
        <w:rPr>
          <w:rStyle w:val="Hyperlink"/>
          <w:rFonts w:asciiTheme="majorBidi" w:hAnsiTheme="majorBidi" w:cstheme="majorBidi"/>
          <w:b/>
          <w:bCs/>
          <w:color w:val="auto"/>
          <w:sz w:val="22"/>
          <w:u w:val="none"/>
          <w:shd w:val="clear" w:color="auto" w:fill="FFFFFF"/>
        </w:rPr>
        <w:t>(p value= 0.303, 0.445 and 0.053 respectively)</w:t>
      </w:r>
      <w:r w:rsidRPr="00D94832">
        <w:rPr>
          <w:rStyle w:val="Hyperlink"/>
          <w:rFonts w:asciiTheme="majorBidi" w:hAnsiTheme="majorBidi" w:cstheme="majorBidi"/>
          <w:color w:val="auto"/>
          <w:sz w:val="22"/>
          <w:u w:val="none"/>
          <w:shd w:val="clear" w:color="auto" w:fill="FFFFFF"/>
        </w:rPr>
        <w:t>.</w:t>
      </w:r>
      <w:r w:rsidRPr="00D94832">
        <w:rPr>
          <w:sz w:val="22"/>
          <w:shd w:val="clear" w:color="auto" w:fill="FFFFFF"/>
        </w:rPr>
        <w:t xml:space="preserve"> </w:t>
      </w:r>
      <w:r w:rsidRPr="00D94832">
        <w:rPr>
          <w:rStyle w:val="Hyperlink"/>
          <w:rFonts w:asciiTheme="majorBidi" w:hAnsiTheme="majorBidi" w:cstheme="majorBidi"/>
          <w:color w:val="auto"/>
          <w:sz w:val="22"/>
          <w:u w:val="none"/>
          <w:shd w:val="clear" w:color="auto" w:fill="FFFFFF"/>
        </w:rPr>
        <w:t xml:space="preserve">This is inconsistent with a study done in china to assess if metformin was associated with mortality in diseased hospitalized patients with COVID-19, </w:t>
      </w:r>
      <w:r w:rsidRPr="00D94832">
        <w:rPr>
          <w:sz w:val="22"/>
        </w:rPr>
        <w:t xml:space="preserve">the in-hospital mortality of 2.9% (3/104) in the metformin group was markedly decreased compared with the mortality of 12.3% (22/179) in the no-metformin group </w:t>
      </w:r>
      <w:r w:rsidRPr="00D94832">
        <w:rPr>
          <w:rStyle w:val="Hyperlink"/>
          <w:rFonts w:asciiTheme="majorBidi" w:hAnsiTheme="majorBidi" w:cstheme="majorBidi"/>
          <w:b/>
          <w:bCs/>
          <w:color w:val="auto"/>
          <w:sz w:val="22"/>
          <w:u w:val="none"/>
          <w:shd w:val="clear" w:color="auto" w:fill="FFFFFF"/>
        </w:rPr>
        <w:t xml:space="preserve">(p value= 0.01). </w:t>
      </w:r>
      <w:r w:rsidRPr="00D94832">
        <w:rPr>
          <w:rStyle w:val="Hyperlink"/>
          <w:rFonts w:asciiTheme="majorBidi" w:hAnsiTheme="majorBidi" w:cstheme="majorBidi"/>
          <w:b/>
          <w:bCs/>
          <w:color w:val="auto"/>
          <w:sz w:val="22"/>
          <w:u w:val="none"/>
          <w:shd w:val="clear" w:color="auto" w:fill="FFFFFF"/>
          <w:vertAlign w:val="superscript"/>
        </w:rPr>
        <w:t>36</w:t>
      </w:r>
      <w:r w:rsidRPr="00D94832">
        <w:rPr>
          <w:rStyle w:val="Hyperlink"/>
          <w:rFonts w:asciiTheme="majorBidi" w:hAnsiTheme="majorBidi" w:cstheme="majorBidi"/>
          <w:color w:val="auto"/>
          <w:sz w:val="22"/>
          <w:u w:val="none"/>
          <w:shd w:val="clear" w:color="auto" w:fill="FFFFFF"/>
        </w:rPr>
        <w:t xml:space="preserve"> </w:t>
      </w:r>
    </w:p>
    <w:p w14:paraId="0D7FC7C0" w14:textId="77777777" w:rsidR="00D94832" w:rsidRPr="001F59D4" w:rsidRDefault="00D94832" w:rsidP="00D94832">
      <w:pPr>
        <w:spacing w:after="7" w:line="266" w:lineRule="auto"/>
        <w:ind w:right="-15" w:firstLine="0"/>
        <w:rPr>
          <w:rFonts w:asciiTheme="majorBidi" w:eastAsia="Calibri" w:hAnsiTheme="majorBidi" w:cstheme="majorBidi"/>
          <w:color w:val="auto"/>
          <w:sz w:val="22"/>
        </w:rPr>
      </w:pPr>
      <w:r w:rsidRPr="00D94832">
        <w:rPr>
          <w:rStyle w:val="Hyperlink"/>
          <w:rFonts w:asciiTheme="majorBidi" w:hAnsiTheme="majorBidi" w:cstheme="majorBidi"/>
          <w:color w:val="auto"/>
          <w:sz w:val="22"/>
          <w:u w:val="none"/>
          <w:shd w:val="clear" w:color="auto" w:fill="FFFFFF"/>
        </w:rPr>
        <w:t xml:space="preserve">     </w:t>
      </w:r>
      <w:r w:rsidRPr="001F59D4">
        <w:rPr>
          <w:rFonts w:asciiTheme="majorBidi" w:hAnsiTheme="majorBidi" w:cstheme="majorBidi"/>
          <w:color w:val="auto"/>
          <w:sz w:val="22"/>
          <w:shd w:val="clear" w:color="auto" w:fill="FFFFFF"/>
        </w:rPr>
        <w:t>As differences in factors influencing outcomes have been observed between global populations, we hypothesize that factors such as pollution, social economic variables, genetics, population co-morbidities, and health status and infrastructure availability may all impact observed COVID-19 morbidity and mortality across different regions. To enable better clinical awareness and allocation of medical resources, understanding differences between patient characteristics across different regions is required.</w:t>
      </w:r>
    </w:p>
    <w:p w14:paraId="7A1EC426" w14:textId="77777777" w:rsidR="00D94832" w:rsidRPr="001F59D4" w:rsidRDefault="00D94832" w:rsidP="00D94832">
      <w:pPr>
        <w:spacing w:after="0"/>
        <w:ind w:firstLine="0"/>
        <w:rPr>
          <w:rStyle w:val="Hyperlink"/>
          <w:rFonts w:asciiTheme="majorBidi" w:hAnsiTheme="majorBidi" w:cstheme="majorBidi"/>
          <w:color w:val="00B050"/>
          <w:sz w:val="22"/>
          <w:shd w:val="clear" w:color="auto" w:fill="FFFFFF"/>
        </w:rPr>
      </w:pPr>
      <w:r w:rsidRPr="001F59D4">
        <w:rPr>
          <w:sz w:val="22"/>
          <w:shd w:val="clear" w:color="auto" w:fill="FFFFFF"/>
        </w:rPr>
        <w:t xml:space="preserve">     Incidence of symptoms including fever</w:t>
      </w:r>
      <w:r w:rsidRPr="001F59D4">
        <w:rPr>
          <w:sz w:val="22"/>
        </w:rPr>
        <w:t xml:space="preserve">, convulsions, cough, vomiting, headache, diarrhea, rhinorrhea, cyanosis, irritability and loss of smell </w:t>
      </w:r>
      <w:r w:rsidRPr="001F59D4">
        <w:rPr>
          <w:sz w:val="22"/>
          <w:shd w:val="clear" w:color="auto" w:fill="FFFFFF"/>
        </w:rPr>
        <w:t xml:space="preserve">did not differ significantly between died </w:t>
      </w:r>
      <w:r w:rsidRPr="001F59D4">
        <w:rPr>
          <w:color w:val="auto"/>
          <w:sz w:val="22"/>
          <w:shd w:val="clear" w:color="auto" w:fill="FFFFFF"/>
        </w:rPr>
        <w:t>patients and recovered patients, whereas</w:t>
      </w:r>
      <w:r w:rsidRPr="001F59D4">
        <w:rPr>
          <w:color w:val="auto"/>
          <w:sz w:val="22"/>
        </w:rPr>
        <w:t xml:space="preserve"> sore throat, dyspnea, weakness </w:t>
      </w:r>
      <w:r w:rsidRPr="001F59D4">
        <w:rPr>
          <w:color w:val="auto"/>
          <w:sz w:val="22"/>
          <w:shd w:val="clear" w:color="auto" w:fill="FFFFFF"/>
        </w:rPr>
        <w:t>were more common in those who died (</w:t>
      </w:r>
      <w:r w:rsidRPr="001F59D4">
        <w:rPr>
          <w:b/>
          <w:bCs/>
          <w:color w:val="auto"/>
          <w:sz w:val="22"/>
          <w:shd w:val="clear" w:color="auto" w:fill="FFFFFF"/>
        </w:rPr>
        <w:t>p value=0.030, 0.000, 0.000 respectively</w:t>
      </w:r>
      <w:r w:rsidRPr="001F59D4">
        <w:rPr>
          <w:color w:val="auto"/>
          <w:sz w:val="22"/>
          <w:shd w:val="clear" w:color="auto" w:fill="FFFFFF"/>
        </w:rPr>
        <w:t>)</w:t>
      </w:r>
      <w:r w:rsidRPr="001F59D4">
        <w:rPr>
          <w:color w:val="auto"/>
          <w:sz w:val="22"/>
        </w:rPr>
        <w:t>. It is easy to understand that dyspnea often suggests poor prognosis in pulmonary disease and the indicator to evaluate the severity of COVID-19.</w:t>
      </w:r>
      <w:r w:rsidRPr="001F59D4">
        <w:rPr>
          <w:color w:val="auto"/>
          <w:sz w:val="22"/>
          <w:shd w:val="clear" w:color="auto" w:fill="FFFFFF"/>
        </w:rPr>
        <w:t xml:space="preserve"> Moreover, the vital signs data showed that most deceased patients had tachycardia and/or tachypnoea as well as </w:t>
      </w:r>
      <w:r w:rsidRPr="001F59D4">
        <w:rPr>
          <w:rFonts w:asciiTheme="majorBidi" w:hAnsiTheme="majorBidi" w:cstheme="majorBidi"/>
          <w:color w:val="auto"/>
          <w:sz w:val="22"/>
          <w:shd w:val="clear" w:color="auto" w:fill="FFFFFF"/>
        </w:rPr>
        <w:t>initial blood oxygen saturation was lower in the death group compared to the recovered group.</w:t>
      </w:r>
      <w:r w:rsidRPr="001F59D4">
        <w:rPr>
          <w:color w:val="auto"/>
          <w:sz w:val="22"/>
          <w:shd w:val="clear" w:color="auto" w:fill="FFFFFF"/>
        </w:rPr>
        <w:t xml:space="preserve"> These signs and symptoms indicated that most deceased patients had been in a severe or critical condition on admission, and the onset of certain symptoms may help physicians to identify the patients at risk of a poor outcome </w:t>
      </w:r>
      <w:r w:rsidRPr="001F59D4">
        <w:rPr>
          <w:rFonts w:asciiTheme="majorBidi" w:hAnsiTheme="majorBidi" w:cstheme="majorBidi"/>
          <w:color w:val="auto"/>
          <w:sz w:val="22"/>
          <w:shd w:val="clear" w:color="auto" w:fill="FFFFFF"/>
        </w:rPr>
        <w:t>and it is easy to understand that the progressive hypoxemia often suggests poor prognosis in pulmonary diseases and the indicators for hypoxemia are already used to evaluate the severity of the COVID-19</w:t>
      </w:r>
      <w:r w:rsidRPr="001F59D4">
        <w:rPr>
          <w:sz w:val="22"/>
          <w:shd w:val="clear" w:color="auto" w:fill="FFFFFF"/>
        </w:rPr>
        <w:t>.</w:t>
      </w:r>
      <w:r w:rsidRPr="001F59D4">
        <w:rPr>
          <w:b/>
          <w:bCs/>
          <w:sz w:val="22"/>
          <w:shd w:val="clear" w:color="auto" w:fill="FFFFFF"/>
          <w:vertAlign w:val="superscript"/>
        </w:rPr>
        <w:t>37</w:t>
      </w:r>
      <w:r w:rsidRPr="001F59D4">
        <w:rPr>
          <w:sz w:val="22"/>
          <w:shd w:val="clear" w:color="auto" w:fill="FFFFFF"/>
        </w:rPr>
        <w:t xml:space="preserve"> </w:t>
      </w:r>
      <w:r w:rsidRPr="001F59D4">
        <w:rPr>
          <w:rFonts w:asciiTheme="majorBidi" w:hAnsiTheme="majorBidi" w:cstheme="majorBidi"/>
          <w:color w:val="auto"/>
          <w:sz w:val="22"/>
          <w:shd w:val="clear" w:color="auto" w:fill="FFFFFF"/>
        </w:rPr>
        <w:t>Our results was consistent with a study done on adult, Wuhan (</w:t>
      </w:r>
      <w:r w:rsidRPr="001F59D4">
        <w:rPr>
          <w:rFonts w:asciiTheme="majorBidi" w:hAnsiTheme="majorBidi" w:cstheme="majorBidi"/>
          <w:b/>
          <w:bCs/>
          <w:color w:val="auto"/>
          <w:sz w:val="22"/>
          <w:shd w:val="clear" w:color="auto" w:fill="FFFFFF"/>
        </w:rPr>
        <w:t>dyspnea p value=0.000 and fever p value=1.000</w:t>
      </w:r>
      <w:r w:rsidRPr="001F59D4">
        <w:rPr>
          <w:rFonts w:asciiTheme="majorBidi" w:hAnsiTheme="majorBidi" w:cstheme="majorBidi"/>
          <w:color w:val="auto"/>
          <w:sz w:val="22"/>
          <w:shd w:val="clear" w:color="auto" w:fill="FFFFFF"/>
        </w:rPr>
        <w:t xml:space="preserve">). </w:t>
      </w:r>
      <w:r w:rsidRPr="001F59D4">
        <w:rPr>
          <w:rFonts w:asciiTheme="majorBidi" w:hAnsiTheme="majorBidi" w:cstheme="majorBidi"/>
          <w:b/>
          <w:bCs/>
          <w:color w:val="auto"/>
          <w:sz w:val="22"/>
          <w:shd w:val="clear" w:color="auto" w:fill="FFFFFF"/>
          <w:vertAlign w:val="superscript"/>
        </w:rPr>
        <w:t>35</w:t>
      </w:r>
      <w:r w:rsidRPr="001F59D4">
        <w:rPr>
          <w:rFonts w:asciiTheme="majorBidi" w:hAnsiTheme="majorBidi" w:cstheme="majorBidi"/>
          <w:color w:val="auto"/>
          <w:sz w:val="22"/>
          <w:shd w:val="clear" w:color="auto" w:fill="FFFFFF"/>
        </w:rPr>
        <w:t xml:space="preserve"> A study done in the United States confirmed that there is no risk in having any sign and symptoms and in COVID-19 patient outcome.</w:t>
      </w:r>
      <w:r w:rsidRPr="001F59D4">
        <w:rPr>
          <w:rFonts w:asciiTheme="majorBidi" w:hAnsiTheme="majorBidi" w:cstheme="majorBidi"/>
          <w:b/>
          <w:bCs/>
          <w:color w:val="auto"/>
          <w:sz w:val="22"/>
          <w:shd w:val="clear" w:color="auto" w:fill="FFFFFF"/>
          <w:vertAlign w:val="superscript"/>
        </w:rPr>
        <w:t>28</w:t>
      </w:r>
      <w:r w:rsidRPr="001F59D4">
        <w:rPr>
          <w:rFonts w:asciiTheme="majorBidi" w:hAnsiTheme="majorBidi" w:cstheme="majorBidi"/>
          <w:color w:val="auto"/>
          <w:sz w:val="22"/>
          <w:shd w:val="clear" w:color="auto" w:fill="FFFFFF"/>
        </w:rPr>
        <w:t xml:space="preserve"> </w:t>
      </w:r>
    </w:p>
    <w:p w14:paraId="0957D6E0" w14:textId="77777777" w:rsidR="00D94832" w:rsidRPr="00D94832" w:rsidRDefault="00D94832" w:rsidP="00D94832">
      <w:pPr>
        <w:spacing w:after="0"/>
        <w:ind w:firstLine="0"/>
        <w:rPr>
          <w:rStyle w:val="Hyperlink"/>
          <w:rFonts w:asciiTheme="majorBidi" w:hAnsiTheme="majorBidi" w:cstheme="majorBidi"/>
          <w:color w:val="auto"/>
          <w:sz w:val="22"/>
          <w:u w:val="none"/>
          <w:shd w:val="clear" w:color="auto" w:fill="FFFFFF"/>
        </w:rPr>
      </w:pPr>
      <w:r w:rsidRPr="00D94832">
        <w:rPr>
          <w:rStyle w:val="Hyperlink"/>
          <w:rFonts w:asciiTheme="majorBidi" w:hAnsiTheme="majorBidi" w:cstheme="majorBidi"/>
          <w:color w:val="auto"/>
          <w:sz w:val="22"/>
          <w:u w:val="none"/>
          <w:shd w:val="clear" w:color="auto" w:fill="FFFFFF"/>
        </w:rPr>
        <w:t xml:space="preserve">    In assessing patient severity status at admission, most of the recovered patients were in mild state at admission 81.2%, while all patients in the death group were admitted to hospital at severe or critical state 100% which may lead to poor prognosis, this makes a significant difference between patient severity status and outcome </w:t>
      </w:r>
      <w:r w:rsidRPr="00D94832">
        <w:rPr>
          <w:rStyle w:val="Hyperlink"/>
          <w:rFonts w:asciiTheme="majorBidi" w:hAnsiTheme="majorBidi" w:cstheme="majorBidi"/>
          <w:b/>
          <w:bCs/>
          <w:color w:val="auto"/>
          <w:sz w:val="22"/>
          <w:u w:val="none"/>
          <w:shd w:val="clear" w:color="auto" w:fill="FFFFFF"/>
        </w:rPr>
        <w:t>(p value=0.000)</w:t>
      </w:r>
      <w:r w:rsidRPr="00D94832">
        <w:rPr>
          <w:rStyle w:val="Hyperlink"/>
          <w:rFonts w:asciiTheme="majorBidi" w:hAnsiTheme="majorBidi" w:cstheme="majorBidi"/>
          <w:color w:val="auto"/>
          <w:sz w:val="22"/>
          <w:u w:val="none"/>
          <w:shd w:val="clear" w:color="auto" w:fill="FFFFFF"/>
        </w:rPr>
        <w:t>. This difference probably caused by rapid progression of COVID-19 in severe and critical cases of the death.</w:t>
      </w:r>
    </w:p>
    <w:p w14:paraId="09DB069A" w14:textId="77777777" w:rsidR="00D94832" w:rsidRPr="001F59D4" w:rsidRDefault="00D94832" w:rsidP="00D94832">
      <w:pPr>
        <w:spacing w:after="0"/>
        <w:ind w:firstLine="0"/>
        <w:rPr>
          <w:color w:val="FF0000"/>
          <w:sz w:val="22"/>
        </w:rPr>
      </w:pPr>
      <w:r w:rsidRPr="00D94832">
        <w:rPr>
          <w:rStyle w:val="Hyperlink"/>
          <w:rFonts w:asciiTheme="majorBidi" w:hAnsiTheme="majorBidi" w:cstheme="majorBidi"/>
          <w:color w:val="auto"/>
          <w:sz w:val="22"/>
          <w:u w:val="none"/>
          <w:shd w:val="clear" w:color="auto" w:fill="FFFFFF"/>
        </w:rPr>
        <w:t xml:space="preserve">    In our study, the using treatment does not make a statistical difference in COVID-19 patient outcome </w:t>
      </w:r>
      <w:r w:rsidRPr="00D94832">
        <w:rPr>
          <w:rStyle w:val="Hyperlink"/>
          <w:rFonts w:asciiTheme="majorBidi" w:hAnsiTheme="majorBidi" w:cstheme="majorBidi"/>
          <w:b/>
          <w:bCs/>
          <w:color w:val="auto"/>
          <w:sz w:val="22"/>
          <w:u w:val="none"/>
          <w:shd w:val="clear" w:color="auto" w:fill="FFFFFF"/>
        </w:rPr>
        <w:t>(P value=1.000)</w:t>
      </w:r>
      <w:r w:rsidRPr="00D94832">
        <w:rPr>
          <w:rStyle w:val="Hyperlink"/>
          <w:rFonts w:asciiTheme="majorBidi" w:hAnsiTheme="majorBidi" w:cstheme="majorBidi"/>
          <w:color w:val="auto"/>
          <w:sz w:val="22"/>
          <w:u w:val="none"/>
          <w:shd w:val="clear" w:color="auto" w:fill="FFFFFF"/>
        </w:rPr>
        <w:t xml:space="preserve">, except some treatment options such as kaletra, antibiotics, corticosteroids, anticoagulant and plasma </w:t>
      </w:r>
      <w:r w:rsidRPr="00D94832">
        <w:rPr>
          <w:rStyle w:val="Hyperlink"/>
          <w:rFonts w:asciiTheme="majorBidi" w:hAnsiTheme="majorBidi" w:cstheme="majorBidi"/>
          <w:b/>
          <w:bCs/>
          <w:color w:val="auto"/>
          <w:sz w:val="22"/>
          <w:u w:val="none"/>
          <w:shd w:val="clear" w:color="auto" w:fill="FFFFFF"/>
        </w:rPr>
        <w:t>(p value=0.001, 0.000, 0.011, 0.003 and 0.031 respectively</w:t>
      </w:r>
      <w:r w:rsidRPr="00D94832">
        <w:rPr>
          <w:rStyle w:val="Hyperlink"/>
          <w:rFonts w:asciiTheme="majorBidi" w:hAnsiTheme="majorBidi" w:cstheme="majorBidi"/>
          <w:color w:val="auto"/>
          <w:sz w:val="22"/>
          <w:u w:val="none"/>
          <w:shd w:val="clear" w:color="auto" w:fill="FFFFFF"/>
        </w:rPr>
        <w:t>). Regarding treatment protocol, our study results was consistent with a study done</w:t>
      </w:r>
      <w:r w:rsidRPr="00D94832">
        <w:rPr>
          <w:rFonts w:asciiTheme="majorBidi" w:hAnsiTheme="majorBidi" w:cstheme="majorBidi"/>
          <w:color w:val="000000" w:themeColor="text1"/>
          <w:sz w:val="22"/>
          <w:shd w:val="clear" w:color="auto" w:fill="FFFFFF"/>
        </w:rPr>
        <w:t xml:space="preserve"> in Wuhan, China for analysis of factors associated with disease outcome in hospitalized patient with COVID-19 </w:t>
      </w:r>
      <w:r w:rsidRPr="00D94832">
        <w:rPr>
          <w:rFonts w:asciiTheme="majorBidi" w:hAnsiTheme="majorBidi" w:cstheme="majorBidi"/>
          <w:b/>
          <w:bCs/>
          <w:color w:val="000000" w:themeColor="text1"/>
          <w:sz w:val="22"/>
          <w:shd w:val="clear" w:color="auto" w:fill="FFFFFF"/>
        </w:rPr>
        <w:t xml:space="preserve">(treatment protocol p value=0.371) </w:t>
      </w:r>
      <w:r w:rsidRPr="00D94832">
        <w:rPr>
          <w:rFonts w:asciiTheme="majorBidi" w:hAnsiTheme="majorBidi" w:cstheme="majorBidi"/>
          <w:color w:val="000000" w:themeColor="text1"/>
          <w:sz w:val="22"/>
          <w:shd w:val="clear" w:color="auto" w:fill="FFFFFF"/>
        </w:rPr>
        <w:t>but inconsistent with the using of glucocorticoids</w:t>
      </w:r>
      <w:r w:rsidRPr="001F59D4">
        <w:rPr>
          <w:rFonts w:asciiTheme="majorBidi" w:hAnsiTheme="majorBidi" w:cstheme="majorBidi"/>
          <w:color w:val="000000" w:themeColor="text1"/>
          <w:sz w:val="22"/>
          <w:shd w:val="clear" w:color="auto" w:fill="FFFFFF"/>
        </w:rPr>
        <w:t xml:space="preserve"> </w:t>
      </w:r>
      <w:r w:rsidRPr="001F59D4">
        <w:rPr>
          <w:rFonts w:asciiTheme="majorBidi" w:hAnsiTheme="majorBidi" w:cstheme="majorBidi"/>
          <w:b/>
          <w:bCs/>
          <w:color w:val="000000" w:themeColor="text1"/>
          <w:sz w:val="22"/>
          <w:shd w:val="clear" w:color="auto" w:fill="FFFFFF"/>
        </w:rPr>
        <w:t>(p value= 0.075</w:t>
      </w:r>
      <w:r w:rsidRPr="001F59D4">
        <w:rPr>
          <w:rFonts w:asciiTheme="majorBidi" w:hAnsiTheme="majorBidi" w:cstheme="majorBidi"/>
          <w:color w:val="000000" w:themeColor="text1"/>
          <w:sz w:val="22"/>
          <w:shd w:val="clear" w:color="auto" w:fill="FFFFFF"/>
        </w:rPr>
        <w:t>)</w:t>
      </w:r>
      <w:r w:rsidRPr="001F59D4">
        <w:rPr>
          <w:rFonts w:asciiTheme="majorBidi" w:hAnsiTheme="majorBidi" w:cstheme="majorBidi"/>
          <w:b/>
          <w:bCs/>
          <w:color w:val="000000" w:themeColor="text1"/>
          <w:sz w:val="22"/>
          <w:shd w:val="clear" w:color="auto" w:fill="FFFFFF"/>
        </w:rPr>
        <w:t xml:space="preserve"> </w:t>
      </w:r>
      <w:r w:rsidRPr="001F59D4">
        <w:rPr>
          <w:rFonts w:asciiTheme="majorBidi" w:hAnsiTheme="majorBidi" w:cstheme="majorBidi"/>
          <w:b/>
          <w:bCs/>
          <w:color w:val="000000" w:themeColor="text1"/>
          <w:sz w:val="22"/>
          <w:shd w:val="clear" w:color="auto" w:fill="FFFFFF"/>
          <w:vertAlign w:val="superscript"/>
        </w:rPr>
        <w:t>22</w:t>
      </w:r>
      <w:r w:rsidRPr="001F59D4">
        <w:rPr>
          <w:rFonts w:asciiTheme="majorBidi" w:hAnsiTheme="majorBidi" w:cstheme="majorBidi"/>
          <w:color w:val="000000" w:themeColor="text1"/>
          <w:sz w:val="22"/>
          <w:shd w:val="clear" w:color="auto" w:fill="FFFFFF"/>
        </w:rPr>
        <w:t xml:space="preserve"> and consistent with a study done on 323 COVID-19 patients </w:t>
      </w:r>
      <w:r w:rsidRPr="001F59D4">
        <w:rPr>
          <w:rFonts w:asciiTheme="majorBidi" w:hAnsiTheme="majorBidi" w:cstheme="majorBidi"/>
          <w:b/>
          <w:bCs/>
          <w:color w:val="000000" w:themeColor="text1"/>
          <w:sz w:val="22"/>
          <w:shd w:val="clear" w:color="auto" w:fill="FFFFFF"/>
        </w:rPr>
        <w:t>(kaletra p value&lt;0.001 and glucocorticoids p value&lt;0.001</w:t>
      </w:r>
      <w:r w:rsidRPr="001F59D4">
        <w:rPr>
          <w:rFonts w:asciiTheme="majorBidi" w:hAnsiTheme="majorBidi" w:cstheme="majorBidi"/>
          <w:color w:val="000000" w:themeColor="text1"/>
          <w:sz w:val="22"/>
          <w:shd w:val="clear" w:color="auto" w:fill="FFFFFF"/>
        </w:rPr>
        <w:t xml:space="preserve">). </w:t>
      </w:r>
      <w:r w:rsidRPr="001F59D4">
        <w:rPr>
          <w:rFonts w:asciiTheme="majorBidi" w:hAnsiTheme="majorBidi" w:cstheme="majorBidi"/>
          <w:b/>
          <w:bCs/>
          <w:color w:val="000000" w:themeColor="text1"/>
          <w:sz w:val="22"/>
          <w:shd w:val="clear" w:color="auto" w:fill="FFFFFF"/>
          <w:vertAlign w:val="superscript"/>
        </w:rPr>
        <w:t>24</w:t>
      </w:r>
      <w:r w:rsidRPr="001F59D4">
        <w:rPr>
          <w:rFonts w:asciiTheme="majorBidi" w:hAnsiTheme="majorBidi" w:cstheme="majorBidi"/>
          <w:color w:val="000000" w:themeColor="text1"/>
          <w:sz w:val="22"/>
          <w:shd w:val="clear" w:color="auto" w:fill="FFFFFF"/>
        </w:rPr>
        <w:t xml:space="preserve"> </w:t>
      </w:r>
      <w:r w:rsidRPr="001F59D4">
        <w:rPr>
          <w:rFonts w:asciiTheme="majorBidi" w:hAnsiTheme="majorBidi" w:cstheme="majorBidi"/>
          <w:color w:val="auto"/>
          <w:sz w:val="22"/>
          <w:shd w:val="clear" w:color="auto" w:fill="FFFFFF"/>
        </w:rPr>
        <w:t>Also inconsistent with a study done in United States</w:t>
      </w:r>
      <w:r w:rsidRPr="001F59D4">
        <w:rPr>
          <w:color w:val="auto"/>
          <w:sz w:val="22"/>
        </w:rPr>
        <w:t xml:space="preserve"> </w:t>
      </w:r>
      <w:r w:rsidRPr="001F59D4">
        <w:rPr>
          <w:b/>
          <w:bCs/>
          <w:color w:val="auto"/>
          <w:sz w:val="22"/>
        </w:rPr>
        <w:t>(hydroxychloroquine p value=0.02, azithromycin p value=0.04 and steroids p value=0.2).</w:t>
      </w:r>
      <w:r w:rsidRPr="001F59D4">
        <w:rPr>
          <w:color w:val="auto"/>
          <w:sz w:val="22"/>
        </w:rPr>
        <w:t xml:space="preserve"> </w:t>
      </w:r>
      <w:r w:rsidRPr="001F59D4">
        <w:rPr>
          <w:b/>
          <w:bCs/>
          <w:color w:val="auto"/>
          <w:sz w:val="22"/>
          <w:vertAlign w:val="superscript"/>
        </w:rPr>
        <w:t>28</w:t>
      </w:r>
      <w:r w:rsidRPr="001F59D4">
        <w:rPr>
          <w:color w:val="auto"/>
          <w:sz w:val="22"/>
        </w:rPr>
        <w:t xml:space="preserve"> A </w:t>
      </w:r>
      <w:r w:rsidRPr="001F59D4">
        <w:rPr>
          <w:sz w:val="22"/>
        </w:rPr>
        <w:t>limitation of our study is that a small sample size and the initial conditions of the two groups differed. Therefore, these results do not provide conclusive data on the effects of different treatments. More researches are required on the necessity of prophylactically using antibiotics and the time to use them in viral pneumonia patients. Previous studies in corticosteroid therapy suggest that high doses of corticosteroids do not diminish the mortality rate for SARS but tend to result in severe adverse reactions.</w:t>
      </w:r>
      <w:r w:rsidRPr="001F59D4">
        <w:rPr>
          <w:b/>
          <w:bCs/>
          <w:sz w:val="22"/>
          <w:vertAlign w:val="superscript"/>
        </w:rPr>
        <w:t>38</w:t>
      </w:r>
      <w:r w:rsidRPr="001F59D4">
        <w:rPr>
          <w:color w:val="FF0000"/>
          <w:sz w:val="22"/>
        </w:rPr>
        <w:t xml:space="preserve">   </w:t>
      </w:r>
    </w:p>
    <w:p w14:paraId="3298F067" w14:textId="77777777" w:rsidR="00D94832" w:rsidRPr="001F59D4" w:rsidRDefault="00D94832" w:rsidP="00D94832">
      <w:pPr>
        <w:spacing w:after="0"/>
        <w:ind w:firstLine="0"/>
        <w:rPr>
          <w:sz w:val="22"/>
        </w:rPr>
      </w:pPr>
      <w:r w:rsidRPr="001F59D4">
        <w:rPr>
          <w:sz w:val="22"/>
        </w:rPr>
        <w:t>Further research is required to investigate the necessity, dose, and timing of corticosteroid therapy in 2019-nCoV infection.</w:t>
      </w:r>
    </w:p>
    <w:p w14:paraId="304B6A93" w14:textId="77777777" w:rsidR="00D94832" w:rsidRPr="001F59D4" w:rsidRDefault="00D94832" w:rsidP="00D94832">
      <w:pPr>
        <w:spacing w:after="0"/>
        <w:ind w:firstLine="0"/>
        <w:rPr>
          <w:rStyle w:val="Hyperlink"/>
          <w:rFonts w:asciiTheme="majorBidi" w:hAnsiTheme="majorBidi" w:cstheme="majorBidi"/>
          <w:color w:val="auto"/>
          <w:sz w:val="22"/>
          <w:shd w:val="clear" w:color="auto" w:fill="FFFFFF"/>
        </w:rPr>
      </w:pPr>
      <w:r w:rsidRPr="00D94832">
        <w:rPr>
          <w:rStyle w:val="Hyperlink"/>
          <w:rFonts w:asciiTheme="majorBidi" w:hAnsiTheme="majorBidi" w:cstheme="majorBidi"/>
          <w:color w:val="auto"/>
          <w:sz w:val="22"/>
          <w:u w:val="none"/>
          <w:shd w:val="clear" w:color="auto" w:fill="FFFFFF"/>
        </w:rPr>
        <w:t xml:space="preserve">    Length of stay at hospital differs significantly between cured and death groups, all patients in death group their length of stay at hospital was &lt;=7 days, this might be due to that all patients in death group arrived to hospital at severe or critical state, where no beneficial from any interventions and end in poor prognosis and die quickly. This is consistent with a study done in United States (p value=0.03), </w:t>
      </w:r>
      <w:r w:rsidRPr="00D94832">
        <w:rPr>
          <w:rStyle w:val="Hyperlink"/>
          <w:rFonts w:asciiTheme="majorBidi" w:hAnsiTheme="majorBidi" w:cstheme="majorBidi"/>
          <w:b/>
          <w:bCs/>
          <w:color w:val="auto"/>
          <w:sz w:val="22"/>
          <w:u w:val="none"/>
          <w:shd w:val="clear" w:color="auto" w:fill="FFFFFF"/>
          <w:vertAlign w:val="superscript"/>
        </w:rPr>
        <w:t>28</w:t>
      </w:r>
      <w:r w:rsidRPr="00D94832">
        <w:rPr>
          <w:color w:val="auto"/>
          <w:sz w:val="22"/>
        </w:rPr>
        <w:t xml:space="preserve"> and a study done in Wuhan, China to assess clinical characteristics of fatal and recovered cases of COVID-19 </w:t>
      </w:r>
      <w:r w:rsidRPr="00D94832">
        <w:rPr>
          <w:rFonts w:asciiTheme="majorBidi" w:hAnsiTheme="majorBidi" w:cstheme="majorBidi"/>
          <w:b/>
          <w:bCs/>
          <w:color w:val="auto"/>
          <w:sz w:val="22"/>
          <w:shd w:val="clear" w:color="auto" w:fill="FFFFFF"/>
        </w:rPr>
        <w:t>(Length of stay p value&lt;0.001),</w:t>
      </w:r>
      <w:r w:rsidRPr="00D94832">
        <w:rPr>
          <w:rFonts w:asciiTheme="majorBidi" w:hAnsiTheme="majorBidi" w:cstheme="majorBidi"/>
          <w:color w:val="auto"/>
          <w:sz w:val="22"/>
          <w:shd w:val="clear" w:color="auto" w:fill="FFFFFF"/>
        </w:rPr>
        <w:t xml:space="preserve"> </w:t>
      </w:r>
      <w:r w:rsidRPr="00D94832">
        <w:rPr>
          <w:b/>
          <w:bCs/>
          <w:color w:val="auto"/>
          <w:sz w:val="22"/>
          <w:vertAlign w:val="superscript"/>
        </w:rPr>
        <w:t>33</w:t>
      </w:r>
      <w:r w:rsidRPr="00D94832">
        <w:rPr>
          <w:rFonts w:asciiTheme="majorBidi" w:hAnsiTheme="majorBidi" w:cstheme="majorBidi"/>
          <w:color w:val="auto"/>
          <w:sz w:val="22"/>
          <w:shd w:val="clear" w:color="auto" w:fill="FFFFFF"/>
        </w:rPr>
        <w:t xml:space="preserve"> but inconsistent with a study done on 107 patients infected</w:t>
      </w:r>
      <w:r w:rsidRPr="001F59D4">
        <w:rPr>
          <w:rFonts w:asciiTheme="majorBidi" w:hAnsiTheme="majorBidi" w:cstheme="majorBidi"/>
          <w:color w:val="auto"/>
          <w:sz w:val="22"/>
          <w:shd w:val="clear" w:color="auto" w:fill="FFFFFF"/>
        </w:rPr>
        <w:t xml:space="preserve"> with COVID-19 in Wuhan, China (</w:t>
      </w:r>
      <w:r w:rsidRPr="001F59D4">
        <w:rPr>
          <w:rFonts w:asciiTheme="majorBidi" w:hAnsiTheme="majorBidi" w:cstheme="majorBidi"/>
          <w:b/>
          <w:bCs/>
          <w:color w:val="auto"/>
          <w:sz w:val="22"/>
          <w:shd w:val="clear" w:color="auto" w:fill="FFFFFF"/>
        </w:rPr>
        <w:t>length of stay p value= 0.561).</w:t>
      </w:r>
      <w:r w:rsidRPr="001F59D4">
        <w:rPr>
          <w:rFonts w:asciiTheme="majorBidi" w:hAnsiTheme="majorBidi" w:cstheme="majorBidi"/>
          <w:color w:val="auto"/>
          <w:sz w:val="22"/>
          <w:shd w:val="clear" w:color="auto" w:fill="FFFFFF"/>
        </w:rPr>
        <w:t xml:space="preserve"> </w:t>
      </w:r>
      <w:r w:rsidRPr="001F59D4">
        <w:rPr>
          <w:rFonts w:asciiTheme="majorBidi" w:hAnsiTheme="majorBidi" w:cstheme="majorBidi"/>
          <w:b/>
          <w:bCs/>
          <w:color w:val="auto"/>
          <w:sz w:val="22"/>
          <w:shd w:val="clear" w:color="auto" w:fill="FFFFFF"/>
          <w:vertAlign w:val="superscript"/>
        </w:rPr>
        <w:t>25</w:t>
      </w:r>
      <w:r w:rsidRPr="001F59D4">
        <w:rPr>
          <w:rFonts w:asciiTheme="majorBidi" w:hAnsiTheme="majorBidi" w:cstheme="majorBidi"/>
          <w:color w:val="auto"/>
          <w:sz w:val="22"/>
          <w:shd w:val="clear" w:color="auto" w:fill="FFFFFF"/>
        </w:rPr>
        <w:t xml:space="preserve"> </w:t>
      </w:r>
    </w:p>
    <w:p w14:paraId="584443FF" w14:textId="77777777" w:rsidR="00D94832" w:rsidRPr="001F59D4" w:rsidRDefault="00D94832" w:rsidP="00D94832">
      <w:pPr>
        <w:spacing w:after="0"/>
        <w:ind w:firstLine="0"/>
        <w:rPr>
          <w:rFonts w:asciiTheme="majorBidi" w:hAnsiTheme="majorBidi" w:cstheme="majorBidi"/>
          <w:color w:val="auto"/>
          <w:sz w:val="22"/>
          <w:shd w:val="clear" w:color="auto" w:fill="FFFFFF"/>
        </w:rPr>
      </w:pPr>
      <w:r w:rsidRPr="001F59D4">
        <w:rPr>
          <w:rFonts w:asciiTheme="majorBidi" w:hAnsiTheme="majorBidi" w:cstheme="majorBidi"/>
          <w:color w:val="auto"/>
          <w:sz w:val="22"/>
          <w:shd w:val="clear" w:color="auto" w:fill="FFFFFF"/>
        </w:rPr>
        <w:t xml:space="preserve">   Mortality rate are calculated only for patients who were discharged alive or died by the study end point. Many patients were still in the hospital at the study end point. We expect that as these patients complete their hospital course, reported mortality rates will decline.</w:t>
      </w:r>
    </w:p>
    <w:p w14:paraId="4DF16920" w14:textId="77777777" w:rsidR="00D94832" w:rsidRDefault="00D94832" w:rsidP="00D94832">
      <w:pPr>
        <w:spacing w:after="0"/>
        <w:ind w:firstLine="0"/>
        <w:rPr>
          <w:sz w:val="22"/>
        </w:rPr>
      </w:pPr>
      <w:r w:rsidRPr="001F59D4">
        <w:rPr>
          <w:sz w:val="22"/>
        </w:rPr>
        <w:t xml:space="preserve">  Our study was conducted at a single-center hospital. Thus, A multi-center large-scale study with additional researchers is required. Currently, the best diagnostic and treatment protocols for COVID-19 are still being investigated. Early diagnosis and dynamic monitoring of prognostic factors are essential for improving the ability to treat the COVID-19.</w:t>
      </w:r>
    </w:p>
    <w:p w14:paraId="7AA3C68E" w14:textId="061A388B" w:rsidR="00D94832" w:rsidRDefault="00D94832" w:rsidP="00D94832">
      <w:pPr>
        <w:spacing w:after="0"/>
        <w:ind w:firstLine="0"/>
        <w:rPr>
          <w:sz w:val="22"/>
        </w:rPr>
      </w:pPr>
    </w:p>
    <w:p w14:paraId="36F7D170" w14:textId="77777777" w:rsidR="00D94832" w:rsidRPr="001F59D4" w:rsidRDefault="00D94832" w:rsidP="00D94832">
      <w:pPr>
        <w:spacing w:after="0"/>
        <w:ind w:firstLine="0"/>
        <w:rPr>
          <w:sz w:val="22"/>
        </w:rPr>
      </w:pPr>
    </w:p>
    <w:p w14:paraId="78052CB8" w14:textId="77777777" w:rsidR="00D94832" w:rsidRPr="001F59D4" w:rsidRDefault="00D94832" w:rsidP="00D94832">
      <w:pPr>
        <w:spacing w:after="0"/>
        <w:ind w:firstLine="0"/>
        <w:rPr>
          <w:b/>
          <w:bCs/>
          <w:sz w:val="22"/>
        </w:rPr>
      </w:pPr>
      <w:r w:rsidRPr="001F59D4">
        <w:rPr>
          <w:b/>
          <w:bCs/>
          <w:sz w:val="22"/>
        </w:rPr>
        <w:t>Conclusion</w:t>
      </w:r>
    </w:p>
    <w:p w14:paraId="799187DA" w14:textId="77777777" w:rsidR="00D94832" w:rsidRPr="001F59D4" w:rsidRDefault="00D94832" w:rsidP="00D94832">
      <w:pPr>
        <w:spacing w:after="0"/>
        <w:ind w:firstLine="0"/>
        <w:rPr>
          <w:b/>
          <w:bCs/>
          <w:sz w:val="22"/>
        </w:rPr>
      </w:pPr>
    </w:p>
    <w:p w14:paraId="5F159D85" w14:textId="77777777" w:rsidR="00D94832" w:rsidRPr="001F59D4" w:rsidRDefault="00D94832" w:rsidP="00D94832">
      <w:pPr>
        <w:spacing w:after="0"/>
        <w:ind w:firstLine="0"/>
        <w:rPr>
          <w:rFonts w:asciiTheme="majorBidi" w:hAnsiTheme="majorBidi" w:cstheme="majorBidi"/>
          <w:b/>
          <w:bCs/>
          <w:color w:val="auto"/>
          <w:sz w:val="22"/>
          <w:shd w:val="clear" w:color="auto" w:fill="FFFFFF"/>
        </w:rPr>
      </w:pPr>
      <w:r w:rsidRPr="001F59D4">
        <w:rPr>
          <w:sz w:val="22"/>
        </w:rPr>
        <w:t xml:space="preserve">   The COVID-19 outbreak has been declared a global pandemic. Internationally, the number of confirmed cases and deaths is increasing rapidly, which includes older patients. This study found that older age indicated a poorer prognosis. These older patients need to be carefully monitored and administered suitable medical interventions to reduce their mortality. Also, a special care, attention and monitoring should be taken inconsideration to hypertensive patients, patients initial sign and symptoms dyspnea, weakness and sore throat because it is significantly associated with poor prognosis. Patients who admitted to the hospital at severe or critical state, poor vital and laboratory findings should be followed continuously. Regarding treatment, further studies should be done in multi-center hospitals with different treatment technologies and larger sample size to achieve better results. </w:t>
      </w:r>
    </w:p>
    <w:p w14:paraId="5B48E3BC" w14:textId="77777777" w:rsidR="00D94832" w:rsidRPr="001F59D4" w:rsidRDefault="00D94832" w:rsidP="00D94832">
      <w:pPr>
        <w:spacing w:after="0"/>
        <w:ind w:firstLine="0"/>
        <w:rPr>
          <w:color w:val="auto"/>
          <w:sz w:val="22"/>
        </w:rPr>
      </w:pPr>
      <w:r w:rsidRPr="001F59D4">
        <w:rPr>
          <w:sz w:val="22"/>
          <w:shd w:val="clear" w:color="auto" w:fill="FFFFFF"/>
        </w:rPr>
        <w:t xml:space="preserve">   Aggressive measures to suppress and prevent the pandemic from spreading, such as hygiene maintenance, early screening and intervention, and self-isolation after recovery. Efforts to control COVID-19 need to take into account globalization processes.</w:t>
      </w:r>
    </w:p>
    <w:p w14:paraId="16559D22" w14:textId="77777777" w:rsidR="00D94832" w:rsidRPr="001F59D4" w:rsidRDefault="00D94832" w:rsidP="00D94832">
      <w:pPr>
        <w:spacing w:after="0"/>
        <w:ind w:firstLine="0"/>
        <w:rPr>
          <w:color w:val="auto"/>
          <w:sz w:val="22"/>
        </w:rPr>
      </w:pPr>
    </w:p>
    <w:p w14:paraId="6D79E229" w14:textId="77777777" w:rsidR="00D94832" w:rsidRPr="001F59D4" w:rsidRDefault="00D94832" w:rsidP="00D94832">
      <w:pPr>
        <w:spacing w:after="0"/>
        <w:ind w:firstLine="0"/>
        <w:rPr>
          <w:color w:val="auto"/>
          <w:sz w:val="22"/>
        </w:rPr>
      </w:pPr>
      <w:r w:rsidRPr="001F59D4">
        <w:rPr>
          <w:rFonts w:asciiTheme="majorBidi" w:hAnsiTheme="majorBidi" w:cstheme="majorBidi"/>
          <w:b/>
          <w:bCs/>
          <w:color w:val="auto"/>
          <w:sz w:val="22"/>
        </w:rPr>
        <w:t>References</w:t>
      </w:r>
    </w:p>
    <w:p w14:paraId="77E643AA" w14:textId="77777777" w:rsidR="00D94832" w:rsidRPr="00271D52" w:rsidRDefault="00D94832" w:rsidP="00D94832">
      <w:pPr>
        <w:spacing w:after="0" w:line="240" w:lineRule="auto"/>
        <w:ind w:right="-51" w:firstLine="0"/>
        <w:rPr>
          <w:rFonts w:asciiTheme="majorBidi" w:hAnsiTheme="majorBidi" w:cstheme="majorBidi"/>
          <w:color w:val="auto"/>
          <w:sz w:val="22"/>
        </w:rPr>
      </w:pPr>
    </w:p>
    <w:p w14:paraId="57BECBDD" w14:textId="77777777" w:rsidR="00D94832" w:rsidRPr="001F59D4" w:rsidRDefault="00D94832" w:rsidP="00D94832">
      <w:pPr>
        <w:spacing w:after="0" w:line="276" w:lineRule="auto"/>
        <w:ind w:right="-51" w:firstLine="0"/>
        <w:rPr>
          <w:rFonts w:asciiTheme="majorBidi" w:hAnsiTheme="majorBidi" w:cstheme="majorBidi"/>
          <w:color w:val="auto"/>
          <w:sz w:val="20"/>
          <w:szCs w:val="20"/>
        </w:rPr>
      </w:pPr>
      <w:r w:rsidRPr="001F59D4">
        <w:rPr>
          <w:rFonts w:asciiTheme="majorBidi" w:hAnsiTheme="majorBidi" w:cstheme="majorBidi"/>
          <w:b/>
          <w:bCs/>
          <w:color w:val="auto"/>
          <w:sz w:val="20"/>
          <w:szCs w:val="20"/>
        </w:rPr>
        <w:t>1-</w:t>
      </w:r>
      <w:r w:rsidRPr="001F59D4">
        <w:rPr>
          <w:rFonts w:asciiTheme="majorBidi" w:hAnsiTheme="majorBidi" w:cstheme="majorBidi"/>
          <w:color w:val="auto"/>
          <w:sz w:val="20"/>
          <w:szCs w:val="20"/>
        </w:rPr>
        <w:t>WHO Director-General's opening remarks at the media briefing on COVID-19: 11 March 2020. Published March 11, 2020. Accessed March 30, 2020. https://www.who.int/dg/speeches/detail/ who-director-general-s-opening-remarks-at-the media-briefing-on-covid-19---11-march-2020.</w:t>
      </w:r>
    </w:p>
    <w:p w14:paraId="4D9FC7E8" w14:textId="77777777" w:rsidR="00D94832" w:rsidRPr="001F59D4" w:rsidRDefault="00D94832" w:rsidP="00D94832">
      <w:pPr>
        <w:spacing w:line="276" w:lineRule="auto"/>
        <w:ind w:right="-51" w:firstLine="0"/>
        <w:rPr>
          <w:color w:val="auto"/>
          <w:sz w:val="20"/>
          <w:szCs w:val="20"/>
        </w:rPr>
      </w:pPr>
      <w:r w:rsidRPr="001F59D4">
        <w:rPr>
          <w:b/>
          <w:bCs/>
          <w:color w:val="auto"/>
          <w:sz w:val="20"/>
          <w:szCs w:val="20"/>
        </w:rPr>
        <w:t>2-</w:t>
      </w:r>
      <w:r w:rsidRPr="001F59D4">
        <w:rPr>
          <w:color w:val="auto"/>
          <w:sz w:val="20"/>
          <w:szCs w:val="20"/>
        </w:rPr>
        <w:t>Wu Z, McGoogan JM. Characteristics of and important lessons from the coronavirus disease 2019 (COVID-19) outbreak in China: summary of a report of 72 314 cases from the Chinese Center for Disease Control and Prevention. JAMA. 2020 Feb 24. doi: 10.1001/jama.2020.2648.</w:t>
      </w:r>
    </w:p>
    <w:p w14:paraId="05C4FB55" w14:textId="77777777" w:rsidR="00D94832" w:rsidRPr="001F59D4" w:rsidRDefault="00D94832" w:rsidP="00D94832">
      <w:pPr>
        <w:spacing w:line="276" w:lineRule="auto"/>
        <w:ind w:right="-51" w:firstLine="0"/>
        <w:rPr>
          <w:color w:val="auto"/>
          <w:sz w:val="20"/>
          <w:szCs w:val="20"/>
        </w:rPr>
      </w:pPr>
      <w:r w:rsidRPr="001F59D4">
        <w:rPr>
          <w:b/>
          <w:bCs/>
          <w:color w:val="auto"/>
          <w:sz w:val="20"/>
          <w:szCs w:val="20"/>
        </w:rPr>
        <w:t>3-</w:t>
      </w:r>
      <w:r w:rsidRPr="001F59D4">
        <w:rPr>
          <w:color w:val="auto"/>
          <w:sz w:val="20"/>
          <w:szCs w:val="20"/>
        </w:rPr>
        <w:t xml:space="preserve">WHO main website. </w:t>
      </w:r>
      <w:hyperlink r:id="rId12">
        <w:r w:rsidRPr="001F59D4">
          <w:rPr>
            <w:color w:val="auto"/>
            <w:sz w:val="20"/>
            <w:szCs w:val="20"/>
          </w:rPr>
          <w:t>https://www.who.int</w:t>
        </w:r>
      </w:hyperlink>
      <w:r w:rsidRPr="001F59D4">
        <w:rPr>
          <w:color w:val="auto"/>
          <w:sz w:val="20"/>
          <w:szCs w:val="20"/>
        </w:rPr>
        <w:t xml:space="preserve"> [accessed 11 April 2020].</w:t>
      </w:r>
    </w:p>
    <w:p w14:paraId="70EA9C81" w14:textId="77777777" w:rsidR="00D94832" w:rsidRPr="00D94832" w:rsidRDefault="00D94832" w:rsidP="00D94832">
      <w:pPr>
        <w:spacing w:line="276" w:lineRule="auto"/>
        <w:ind w:right="-51" w:firstLine="0"/>
        <w:rPr>
          <w:rFonts w:asciiTheme="majorBidi" w:eastAsia="Calibri" w:hAnsiTheme="majorBidi" w:cstheme="majorBidi"/>
          <w:color w:val="auto"/>
          <w:sz w:val="20"/>
          <w:szCs w:val="20"/>
        </w:rPr>
      </w:pPr>
      <w:r w:rsidRPr="00D94832">
        <w:rPr>
          <w:rFonts w:asciiTheme="majorBidi" w:eastAsia="Calibri" w:hAnsiTheme="majorBidi" w:cstheme="majorBidi"/>
          <w:b/>
          <w:bCs/>
          <w:color w:val="auto"/>
          <w:sz w:val="20"/>
          <w:szCs w:val="20"/>
        </w:rPr>
        <w:t>4-</w:t>
      </w:r>
      <w:r w:rsidRPr="00D94832">
        <w:rPr>
          <w:rFonts w:asciiTheme="majorBidi" w:eastAsia="Calibri" w:hAnsiTheme="majorBidi" w:cstheme="majorBidi"/>
          <w:color w:val="auto"/>
          <w:sz w:val="20"/>
          <w:szCs w:val="20"/>
        </w:rPr>
        <w:t xml:space="preserve">Ministero della Salute: Nuovo Coronavirus la situazione in Italia. </w:t>
      </w:r>
      <w:hyperlink r:id="rId13" w:history="1">
        <w:r w:rsidRPr="00D94832">
          <w:rPr>
            <w:rStyle w:val="Hyperlink"/>
            <w:rFonts w:asciiTheme="majorBidi" w:eastAsia="Calibri" w:hAnsiTheme="majorBidi" w:cstheme="majorBidi"/>
            <w:color w:val="auto"/>
            <w:sz w:val="20"/>
            <w:szCs w:val="20"/>
            <w:u w:val="none"/>
          </w:rPr>
          <w:t>http://www.</w:t>
        </w:r>
      </w:hyperlink>
      <w:hyperlink r:id="rId14">
        <w:r w:rsidRPr="00D94832">
          <w:rPr>
            <w:rFonts w:asciiTheme="majorBidi" w:eastAsia="Calibri" w:hAnsiTheme="majorBidi" w:cstheme="majorBidi"/>
            <w:color w:val="auto"/>
            <w:sz w:val="20"/>
            <w:szCs w:val="20"/>
          </w:rPr>
          <w:t>salute.gov.it/portale/nuovocoronavirus/homeNuovoCoronavirus.html</w:t>
        </w:r>
      </w:hyperlink>
      <w:r w:rsidRPr="00D94832">
        <w:rPr>
          <w:rFonts w:asciiTheme="majorBidi" w:eastAsia="Calibri" w:hAnsiTheme="majorBidi" w:cstheme="majorBidi"/>
          <w:color w:val="auto"/>
          <w:sz w:val="20"/>
          <w:szCs w:val="20"/>
        </w:rPr>
        <w:t>.</w:t>
      </w:r>
    </w:p>
    <w:p w14:paraId="7382FCA4"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5-</w:t>
      </w:r>
      <w:r w:rsidRPr="00D94832">
        <w:rPr>
          <w:color w:val="auto"/>
          <w:sz w:val="20"/>
          <w:szCs w:val="20"/>
        </w:rPr>
        <w:t>Santé Publique France. Infection au nouveau Coronavirus (SARS-CoV-2), COVID-19, France et Monde [https://www.santepubliquefrance.fr/maladies-et-traumatismes/maladies-etinfections-respiratoires/infection-a-coronavirus/articles/infection-au-nouveau-corona virus sars-cov-2-covid-19-france-et-monde].</w:t>
      </w:r>
    </w:p>
    <w:p w14:paraId="0323227B" w14:textId="77777777" w:rsidR="00D94832" w:rsidRPr="00D94832" w:rsidRDefault="00D94832" w:rsidP="00D94832">
      <w:pPr>
        <w:spacing w:after="0" w:line="276" w:lineRule="auto"/>
        <w:ind w:right="-51" w:firstLine="0"/>
        <w:rPr>
          <w:rFonts w:asciiTheme="majorBidi" w:eastAsia="Calibri" w:hAnsiTheme="majorBidi" w:cstheme="majorBidi"/>
          <w:color w:val="auto"/>
          <w:sz w:val="20"/>
          <w:szCs w:val="20"/>
        </w:rPr>
      </w:pPr>
      <w:r w:rsidRPr="00D94832">
        <w:rPr>
          <w:rFonts w:asciiTheme="majorBidi" w:eastAsia="Calibri" w:hAnsiTheme="majorBidi" w:cstheme="majorBidi"/>
          <w:b/>
          <w:bCs/>
          <w:color w:val="auto"/>
          <w:sz w:val="20"/>
          <w:szCs w:val="20"/>
        </w:rPr>
        <w:t>6-</w:t>
      </w:r>
      <w:r w:rsidRPr="00D94832">
        <w:rPr>
          <w:rFonts w:asciiTheme="majorBidi" w:eastAsia="Calibri" w:hAnsiTheme="majorBidi" w:cstheme="majorBidi"/>
          <w:color w:val="auto"/>
          <w:sz w:val="20"/>
          <w:szCs w:val="20"/>
        </w:rPr>
        <w:t>Zhou P, Yang XL, Wang XG, Hu B, Zhang L, Zhang W, et al. A pneumonia</w:t>
      </w:r>
      <w:r w:rsidRPr="00D94832">
        <w:rPr>
          <w:rFonts w:asciiTheme="majorBidi" w:hAnsiTheme="majorBidi" w:cstheme="majorBidi"/>
          <w:color w:val="auto"/>
          <w:sz w:val="20"/>
          <w:szCs w:val="20"/>
        </w:rPr>
        <w:t xml:space="preserve"> </w:t>
      </w:r>
      <w:r w:rsidRPr="00D94832">
        <w:rPr>
          <w:rFonts w:asciiTheme="majorBidi" w:eastAsia="Calibri" w:hAnsiTheme="majorBidi" w:cstheme="majorBidi"/>
          <w:color w:val="auto"/>
          <w:sz w:val="20"/>
          <w:szCs w:val="20"/>
        </w:rPr>
        <w:t>outbreak associated with a new coronavirus of probable bat origin. Nature. 2020;579(7798):270–3.</w:t>
      </w:r>
    </w:p>
    <w:p w14:paraId="75EE88BF" w14:textId="77777777" w:rsidR="00D94832" w:rsidRPr="00D94832" w:rsidRDefault="00D94832" w:rsidP="00D94832">
      <w:pPr>
        <w:spacing w:after="0" w:line="276" w:lineRule="auto"/>
        <w:ind w:right="-51" w:firstLine="0"/>
        <w:rPr>
          <w:rFonts w:asciiTheme="majorBidi" w:eastAsia="Calibri" w:hAnsiTheme="majorBidi" w:cstheme="majorBidi"/>
          <w:color w:val="auto"/>
          <w:sz w:val="20"/>
          <w:szCs w:val="20"/>
        </w:rPr>
      </w:pPr>
      <w:r w:rsidRPr="00D94832">
        <w:rPr>
          <w:rFonts w:asciiTheme="majorBidi" w:eastAsia="Calibri" w:hAnsiTheme="majorBidi" w:cstheme="majorBidi"/>
          <w:b/>
          <w:bCs/>
          <w:color w:val="auto"/>
          <w:sz w:val="20"/>
          <w:szCs w:val="20"/>
        </w:rPr>
        <w:t>7-</w:t>
      </w:r>
      <w:r w:rsidRPr="00D94832">
        <w:rPr>
          <w:rFonts w:asciiTheme="majorBidi" w:eastAsia="Calibri" w:hAnsiTheme="majorBidi" w:cstheme="majorBidi"/>
          <w:color w:val="auto"/>
          <w:sz w:val="20"/>
          <w:szCs w:val="20"/>
        </w:rPr>
        <w:t xml:space="preserve">Letko M, Marzi A, Munster V. Functional assessment of cell entry and receptor usage for SARS-CoV-2 and other lineage B beta coronaviruses. Nat Microbiol. 2020. </w:t>
      </w:r>
      <w:hyperlink r:id="rId15">
        <w:r w:rsidRPr="00D94832">
          <w:rPr>
            <w:rFonts w:asciiTheme="majorBidi" w:eastAsia="Calibri" w:hAnsiTheme="majorBidi" w:cstheme="majorBidi"/>
            <w:color w:val="auto"/>
            <w:sz w:val="20"/>
            <w:szCs w:val="20"/>
          </w:rPr>
          <w:t>https://doi.org/10.1038/s41564-020-0688-y</w:t>
        </w:r>
      </w:hyperlink>
      <w:r w:rsidRPr="00D94832">
        <w:rPr>
          <w:rFonts w:asciiTheme="majorBidi" w:eastAsia="Calibri" w:hAnsiTheme="majorBidi" w:cstheme="majorBidi"/>
          <w:color w:val="auto"/>
          <w:sz w:val="20"/>
          <w:szCs w:val="20"/>
        </w:rPr>
        <w:t>.</w:t>
      </w:r>
    </w:p>
    <w:p w14:paraId="5B00ECD7" w14:textId="77777777" w:rsidR="00D94832" w:rsidRPr="00D94832" w:rsidRDefault="00D94832" w:rsidP="00D94832">
      <w:pPr>
        <w:spacing w:after="0" w:line="276" w:lineRule="auto"/>
        <w:ind w:right="-51" w:firstLine="0"/>
        <w:rPr>
          <w:rStyle w:val="Hyperlink"/>
          <w:rFonts w:eastAsia="Calibri"/>
          <w:color w:val="auto"/>
          <w:sz w:val="20"/>
          <w:szCs w:val="20"/>
          <w:u w:val="none"/>
        </w:rPr>
      </w:pPr>
      <w:r w:rsidRPr="00D94832">
        <w:rPr>
          <w:rFonts w:eastAsia="Calibri"/>
          <w:b/>
          <w:bCs/>
          <w:color w:val="auto"/>
          <w:sz w:val="20"/>
          <w:szCs w:val="20"/>
        </w:rPr>
        <w:t>8-</w:t>
      </w:r>
      <w:hyperlink r:id="rId16" w:history="1">
        <w:r w:rsidRPr="00D94832">
          <w:rPr>
            <w:rStyle w:val="Hyperlink"/>
            <w:rFonts w:eastAsia="Calibri"/>
            <w:color w:val="auto"/>
            <w:sz w:val="20"/>
            <w:szCs w:val="20"/>
            <w:u w:val="none"/>
          </w:rPr>
          <w:t>https://www.who.int/emergencies/diseases/novel-coronavirus-2019/question-and-answers-hub/q-a-detail/q-a-coronaviruses</w:t>
        </w:r>
      </w:hyperlink>
      <w:r w:rsidRPr="00D94832">
        <w:rPr>
          <w:rFonts w:eastAsia="Calibri"/>
          <w:color w:val="auto"/>
          <w:sz w:val="20"/>
          <w:szCs w:val="20"/>
        </w:rPr>
        <w:t>.</w:t>
      </w:r>
    </w:p>
    <w:p w14:paraId="4D8AE2C6" w14:textId="77777777" w:rsidR="00D94832" w:rsidRPr="00D94832" w:rsidRDefault="00D94832" w:rsidP="00D94832">
      <w:pPr>
        <w:spacing w:after="0" w:line="276" w:lineRule="auto"/>
        <w:ind w:right="-51" w:firstLine="0"/>
        <w:rPr>
          <w:rStyle w:val="Hyperlink"/>
          <w:rFonts w:asciiTheme="majorBidi" w:eastAsia="Calibri" w:hAnsiTheme="majorBidi" w:cstheme="majorBidi"/>
          <w:color w:val="auto"/>
          <w:sz w:val="20"/>
          <w:szCs w:val="20"/>
          <w:u w:val="none"/>
          <w:shd w:val="clear" w:color="auto" w:fill="FFFFFF"/>
        </w:rPr>
      </w:pPr>
      <w:r w:rsidRPr="00D94832">
        <w:rPr>
          <w:b/>
          <w:bCs/>
          <w:color w:val="auto"/>
          <w:sz w:val="20"/>
          <w:szCs w:val="20"/>
        </w:rPr>
        <w:t>9-</w:t>
      </w:r>
      <w:hyperlink r:id="rId17" w:history="1">
        <w:r w:rsidRPr="00D94832">
          <w:rPr>
            <w:rStyle w:val="Hyperlink"/>
            <w:rFonts w:asciiTheme="majorBidi" w:eastAsia="Calibri" w:hAnsiTheme="majorBidi" w:cstheme="majorBidi"/>
            <w:color w:val="auto"/>
            <w:sz w:val="20"/>
            <w:szCs w:val="20"/>
            <w:u w:val="none"/>
            <w:shd w:val="clear" w:color="auto" w:fill="FFFFFF"/>
          </w:rPr>
          <w:t>https://www.cdc.gov/coronavirus/2019-ncov/symptoms-testing/symptoms.html</w:t>
        </w:r>
      </w:hyperlink>
      <w:r w:rsidRPr="00D94832">
        <w:rPr>
          <w:rFonts w:asciiTheme="majorBidi" w:hAnsiTheme="majorBidi" w:cstheme="majorBidi"/>
          <w:color w:val="auto"/>
          <w:sz w:val="20"/>
          <w:szCs w:val="20"/>
          <w:shd w:val="clear" w:color="auto" w:fill="FFFFFF"/>
        </w:rPr>
        <w:t>.</w:t>
      </w:r>
    </w:p>
    <w:p w14:paraId="642AAAA2" w14:textId="77777777" w:rsidR="00D94832" w:rsidRPr="00D94832" w:rsidRDefault="00D94832" w:rsidP="00D94832">
      <w:pPr>
        <w:spacing w:after="0" w:line="276" w:lineRule="auto"/>
        <w:ind w:right="-51" w:firstLine="0"/>
        <w:rPr>
          <w:rFonts w:asciiTheme="majorBidi" w:eastAsia="Calibri" w:hAnsiTheme="majorBidi" w:cstheme="majorBidi"/>
          <w:color w:val="auto"/>
          <w:sz w:val="20"/>
          <w:szCs w:val="20"/>
          <w:shd w:val="clear" w:color="auto" w:fill="FFFFFF"/>
        </w:rPr>
      </w:pPr>
      <w:r w:rsidRPr="00D94832">
        <w:rPr>
          <w:rFonts w:asciiTheme="majorBidi" w:eastAsia="Calibri" w:hAnsiTheme="majorBidi" w:cstheme="majorBidi"/>
          <w:b/>
          <w:bCs/>
          <w:color w:val="auto"/>
          <w:sz w:val="20"/>
          <w:szCs w:val="20"/>
        </w:rPr>
        <w:t>10</w:t>
      </w:r>
      <w:r w:rsidRPr="00D94832">
        <w:rPr>
          <w:rFonts w:asciiTheme="majorBidi" w:eastAsia="Calibri" w:hAnsiTheme="majorBidi" w:cstheme="majorBidi"/>
          <w:color w:val="auto"/>
          <w:sz w:val="20"/>
          <w:szCs w:val="20"/>
        </w:rPr>
        <w:t xml:space="preserve">-Guan WJ, Ni ZY, Hu Y, Liang WH, </w:t>
      </w:r>
      <w:proofErr w:type="spellStart"/>
      <w:r w:rsidRPr="00D94832">
        <w:rPr>
          <w:rFonts w:asciiTheme="majorBidi" w:eastAsia="Calibri" w:hAnsiTheme="majorBidi" w:cstheme="majorBidi"/>
          <w:color w:val="auto"/>
          <w:sz w:val="20"/>
          <w:szCs w:val="20"/>
        </w:rPr>
        <w:t>Ou</w:t>
      </w:r>
      <w:proofErr w:type="spellEnd"/>
      <w:r w:rsidRPr="00D94832">
        <w:rPr>
          <w:rFonts w:asciiTheme="majorBidi" w:eastAsia="Calibri" w:hAnsiTheme="majorBidi" w:cstheme="majorBidi"/>
          <w:color w:val="auto"/>
          <w:sz w:val="20"/>
          <w:szCs w:val="20"/>
        </w:rPr>
        <w:t xml:space="preserve"> CQ, He JX, et al. Clinical characteristics of coronavirus disease 2019 in China. N </w:t>
      </w:r>
      <w:proofErr w:type="spellStart"/>
      <w:r w:rsidRPr="00D94832">
        <w:rPr>
          <w:rFonts w:asciiTheme="majorBidi" w:eastAsia="Calibri" w:hAnsiTheme="majorBidi" w:cstheme="majorBidi"/>
          <w:color w:val="auto"/>
          <w:sz w:val="20"/>
          <w:szCs w:val="20"/>
        </w:rPr>
        <w:t>Engl</w:t>
      </w:r>
      <w:proofErr w:type="spellEnd"/>
      <w:r w:rsidRPr="00D94832">
        <w:rPr>
          <w:rFonts w:asciiTheme="majorBidi" w:eastAsia="Calibri" w:hAnsiTheme="majorBidi" w:cstheme="majorBidi"/>
          <w:color w:val="auto"/>
          <w:sz w:val="20"/>
          <w:szCs w:val="20"/>
        </w:rPr>
        <w:t xml:space="preserve"> J Med. 2020. </w:t>
      </w:r>
      <w:hyperlink r:id="rId18">
        <w:r w:rsidRPr="00D94832">
          <w:rPr>
            <w:rFonts w:asciiTheme="majorBidi" w:eastAsia="Calibri" w:hAnsiTheme="majorBidi" w:cstheme="majorBidi"/>
            <w:color w:val="auto"/>
            <w:sz w:val="20"/>
            <w:szCs w:val="20"/>
          </w:rPr>
          <w:t xml:space="preserve">https://doi.org/10. </w:t>
        </w:r>
      </w:hyperlink>
      <w:hyperlink r:id="rId19">
        <w:r w:rsidRPr="00D94832">
          <w:rPr>
            <w:rFonts w:asciiTheme="majorBidi" w:eastAsia="Calibri" w:hAnsiTheme="majorBidi" w:cstheme="majorBidi"/>
            <w:color w:val="auto"/>
            <w:sz w:val="20"/>
            <w:szCs w:val="20"/>
          </w:rPr>
          <w:t>1056/NEJMoa2002032</w:t>
        </w:r>
      </w:hyperlink>
      <w:hyperlink r:id="rId20">
        <w:r w:rsidRPr="00D94832">
          <w:rPr>
            <w:rFonts w:asciiTheme="majorBidi" w:eastAsia="Calibri" w:hAnsiTheme="majorBidi" w:cstheme="majorBidi"/>
            <w:color w:val="auto"/>
            <w:sz w:val="20"/>
            <w:szCs w:val="20"/>
          </w:rPr>
          <w:t>.</w:t>
        </w:r>
      </w:hyperlink>
    </w:p>
    <w:p w14:paraId="53E0E77C" w14:textId="77777777" w:rsidR="00D94832" w:rsidRPr="00D94832" w:rsidRDefault="00D94832" w:rsidP="00D94832">
      <w:pPr>
        <w:spacing w:after="0" w:line="276" w:lineRule="auto"/>
        <w:ind w:right="-51" w:firstLine="0"/>
        <w:rPr>
          <w:rFonts w:asciiTheme="majorBidi" w:eastAsia="Calibri" w:hAnsiTheme="majorBidi" w:cstheme="majorBidi"/>
          <w:color w:val="auto"/>
          <w:sz w:val="20"/>
          <w:szCs w:val="20"/>
        </w:rPr>
      </w:pPr>
      <w:r w:rsidRPr="00D94832">
        <w:rPr>
          <w:rFonts w:asciiTheme="majorBidi" w:eastAsia="Calibri" w:hAnsiTheme="majorBidi" w:cstheme="majorBidi"/>
          <w:b/>
          <w:bCs/>
          <w:color w:val="auto"/>
          <w:sz w:val="20"/>
          <w:szCs w:val="20"/>
        </w:rPr>
        <w:t>11-</w:t>
      </w:r>
      <w:r w:rsidRPr="00D94832">
        <w:rPr>
          <w:rFonts w:asciiTheme="majorBidi" w:eastAsia="Calibri" w:hAnsiTheme="majorBidi" w:cstheme="majorBidi"/>
          <w:color w:val="auto"/>
          <w:sz w:val="20"/>
          <w:szCs w:val="20"/>
        </w:rPr>
        <w:t xml:space="preserve">Li Q, Guan X, Wu P, Wang X, Zhou L, Tong Y, et al. Early transmission dynamics in Wuhan, China, of novel coronavirus-infected pneumonia. N </w:t>
      </w:r>
      <w:proofErr w:type="spellStart"/>
      <w:r w:rsidRPr="00D94832">
        <w:rPr>
          <w:rFonts w:asciiTheme="majorBidi" w:eastAsia="Calibri" w:hAnsiTheme="majorBidi" w:cstheme="majorBidi"/>
          <w:color w:val="auto"/>
          <w:sz w:val="20"/>
          <w:szCs w:val="20"/>
        </w:rPr>
        <w:t>Engl</w:t>
      </w:r>
      <w:proofErr w:type="spellEnd"/>
      <w:r w:rsidRPr="00D94832">
        <w:rPr>
          <w:rFonts w:asciiTheme="majorBidi" w:eastAsia="Calibri" w:hAnsiTheme="majorBidi" w:cstheme="majorBidi"/>
          <w:color w:val="auto"/>
          <w:sz w:val="20"/>
          <w:szCs w:val="20"/>
        </w:rPr>
        <w:t xml:space="preserve"> J Med. 2020. </w:t>
      </w:r>
      <w:hyperlink r:id="rId21">
        <w:r w:rsidRPr="00D94832">
          <w:rPr>
            <w:rFonts w:asciiTheme="majorBidi" w:eastAsia="Calibri" w:hAnsiTheme="majorBidi" w:cstheme="majorBidi"/>
            <w:color w:val="auto"/>
            <w:sz w:val="20"/>
            <w:szCs w:val="20"/>
          </w:rPr>
          <w:t>https://doi.org/10.1056/NEJMoa2001316</w:t>
        </w:r>
      </w:hyperlink>
      <w:hyperlink r:id="rId22">
        <w:r w:rsidRPr="00D94832">
          <w:rPr>
            <w:rFonts w:asciiTheme="majorBidi" w:eastAsia="Calibri" w:hAnsiTheme="majorBidi" w:cstheme="majorBidi"/>
            <w:color w:val="auto"/>
            <w:sz w:val="20"/>
            <w:szCs w:val="20"/>
          </w:rPr>
          <w:t>.</w:t>
        </w:r>
      </w:hyperlink>
    </w:p>
    <w:p w14:paraId="761D69B1" w14:textId="77777777" w:rsidR="00D94832" w:rsidRPr="00D94832" w:rsidRDefault="00D94832" w:rsidP="00D94832">
      <w:pPr>
        <w:spacing w:after="0" w:line="276" w:lineRule="auto"/>
        <w:ind w:right="-51" w:firstLine="0"/>
        <w:rPr>
          <w:rFonts w:asciiTheme="majorBidi" w:eastAsia="Calibri" w:hAnsiTheme="majorBidi" w:cstheme="majorBidi"/>
          <w:color w:val="auto"/>
          <w:sz w:val="20"/>
          <w:szCs w:val="20"/>
        </w:rPr>
      </w:pPr>
      <w:r w:rsidRPr="00D94832">
        <w:rPr>
          <w:rFonts w:asciiTheme="majorBidi" w:eastAsia="Calibri" w:hAnsiTheme="majorBidi" w:cstheme="majorBidi"/>
          <w:b/>
          <w:bCs/>
          <w:color w:val="auto"/>
          <w:sz w:val="20"/>
          <w:szCs w:val="20"/>
        </w:rPr>
        <w:t>12-</w:t>
      </w:r>
      <w:r w:rsidRPr="00D94832">
        <w:rPr>
          <w:rFonts w:asciiTheme="majorBidi" w:eastAsia="Calibri" w:hAnsiTheme="majorBidi" w:cstheme="majorBidi"/>
          <w:color w:val="auto"/>
          <w:sz w:val="20"/>
          <w:szCs w:val="20"/>
        </w:rPr>
        <w:t xml:space="preserve">Chan JF, Yuan S, </w:t>
      </w:r>
      <w:proofErr w:type="spellStart"/>
      <w:r w:rsidRPr="00D94832">
        <w:rPr>
          <w:rFonts w:asciiTheme="majorBidi" w:eastAsia="Calibri" w:hAnsiTheme="majorBidi" w:cstheme="majorBidi"/>
          <w:color w:val="auto"/>
          <w:sz w:val="20"/>
          <w:szCs w:val="20"/>
        </w:rPr>
        <w:t>Kok</w:t>
      </w:r>
      <w:proofErr w:type="spellEnd"/>
      <w:r w:rsidRPr="00D94832">
        <w:rPr>
          <w:rFonts w:asciiTheme="majorBidi" w:eastAsia="Calibri" w:hAnsiTheme="majorBidi" w:cstheme="majorBidi"/>
          <w:color w:val="auto"/>
          <w:sz w:val="20"/>
          <w:szCs w:val="20"/>
        </w:rPr>
        <w:t xml:space="preserve"> KH, To KK, Chu H, Yang J, et al. A familial cluster of pneumonia associated with the 2019 novel coronavirus indicating </w:t>
      </w:r>
      <w:proofErr w:type="spellStart"/>
      <w:r w:rsidRPr="00D94832">
        <w:rPr>
          <w:rFonts w:asciiTheme="majorBidi" w:eastAsia="Calibri" w:hAnsiTheme="majorBidi" w:cstheme="majorBidi"/>
          <w:color w:val="auto"/>
          <w:sz w:val="20"/>
          <w:szCs w:val="20"/>
        </w:rPr>
        <w:t>personto</w:t>
      </w:r>
      <w:proofErr w:type="spellEnd"/>
      <w:r w:rsidRPr="00D94832">
        <w:rPr>
          <w:rFonts w:asciiTheme="majorBidi" w:eastAsia="Calibri" w:hAnsiTheme="majorBidi" w:cstheme="majorBidi"/>
          <w:color w:val="auto"/>
          <w:sz w:val="20"/>
          <w:szCs w:val="20"/>
        </w:rPr>
        <w:t>-person transmission: a study of a family cluster. Lancet. 2020;395(10223): 514–23.</w:t>
      </w:r>
    </w:p>
    <w:p w14:paraId="616CAFD9" w14:textId="77777777" w:rsidR="00D94832" w:rsidRPr="00D94832" w:rsidRDefault="00D94832" w:rsidP="00D94832">
      <w:pPr>
        <w:spacing w:after="0" w:line="276" w:lineRule="auto"/>
        <w:ind w:right="-51" w:firstLine="0"/>
        <w:rPr>
          <w:color w:val="auto"/>
          <w:sz w:val="20"/>
          <w:szCs w:val="20"/>
        </w:rPr>
      </w:pPr>
      <w:r w:rsidRPr="00D94832">
        <w:rPr>
          <w:rFonts w:asciiTheme="majorBidi" w:eastAsia="Calibri" w:hAnsiTheme="majorBidi" w:cstheme="majorBidi"/>
          <w:b/>
          <w:bCs/>
          <w:color w:val="auto"/>
          <w:sz w:val="20"/>
          <w:szCs w:val="20"/>
        </w:rPr>
        <w:t>13</w:t>
      </w:r>
      <w:r w:rsidRPr="00D94832">
        <w:rPr>
          <w:rFonts w:asciiTheme="majorBidi" w:eastAsia="Calibri" w:hAnsiTheme="majorBidi" w:cstheme="majorBidi"/>
          <w:color w:val="auto"/>
          <w:sz w:val="20"/>
          <w:szCs w:val="20"/>
        </w:rPr>
        <w:t xml:space="preserve">-Rothe C, </w:t>
      </w:r>
      <w:proofErr w:type="spellStart"/>
      <w:r w:rsidRPr="00D94832">
        <w:rPr>
          <w:rFonts w:asciiTheme="majorBidi" w:eastAsia="Calibri" w:hAnsiTheme="majorBidi" w:cstheme="majorBidi"/>
          <w:color w:val="auto"/>
          <w:sz w:val="20"/>
          <w:szCs w:val="20"/>
        </w:rPr>
        <w:t>Schunk</w:t>
      </w:r>
      <w:proofErr w:type="spellEnd"/>
      <w:r w:rsidRPr="00D94832">
        <w:rPr>
          <w:rFonts w:asciiTheme="majorBidi" w:eastAsia="Calibri" w:hAnsiTheme="majorBidi" w:cstheme="majorBidi"/>
          <w:color w:val="auto"/>
          <w:sz w:val="20"/>
          <w:szCs w:val="20"/>
        </w:rPr>
        <w:t xml:space="preserve"> M, </w:t>
      </w:r>
      <w:proofErr w:type="spellStart"/>
      <w:r w:rsidRPr="00D94832">
        <w:rPr>
          <w:rFonts w:asciiTheme="majorBidi" w:eastAsia="Calibri" w:hAnsiTheme="majorBidi" w:cstheme="majorBidi"/>
          <w:color w:val="auto"/>
          <w:sz w:val="20"/>
          <w:szCs w:val="20"/>
        </w:rPr>
        <w:t>Sothmann</w:t>
      </w:r>
      <w:proofErr w:type="spellEnd"/>
      <w:r w:rsidRPr="00D94832">
        <w:rPr>
          <w:rFonts w:asciiTheme="majorBidi" w:eastAsia="Calibri" w:hAnsiTheme="majorBidi" w:cstheme="majorBidi"/>
          <w:color w:val="auto"/>
          <w:sz w:val="20"/>
          <w:szCs w:val="20"/>
        </w:rPr>
        <w:t xml:space="preserve"> P, </w:t>
      </w:r>
      <w:proofErr w:type="spellStart"/>
      <w:r w:rsidRPr="00D94832">
        <w:rPr>
          <w:rFonts w:asciiTheme="majorBidi" w:eastAsia="Calibri" w:hAnsiTheme="majorBidi" w:cstheme="majorBidi"/>
          <w:color w:val="auto"/>
          <w:sz w:val="20"/>
          <w:szCs w:val="20"/>
        </w:rPr>
        <w:t>Bretzel</w:t>
      </w:r>
      <w:proofErr w:type="spellEnd"/>
      <w:r w:rsidRPr="00D94832">
        <w:rPr>
          <w:rFonts w:asciiTheme="majorBidi" w:eastAsia="Calibri" w:hAnsiTheme="majorBidi" w:cstheme="majorBidi"/>
          <w:color w:val="auto"/>
          <w:sz w:val="20"/>
          <w:szCs w:val="20"/>
        </w:rPr>
        <w:t xml:space="preserve"> G, </w:t>
      </w:r>
      <w:proofErr w:type="spellStart"/>
      <w:r w:rsidRPr="00D94832">
        <w:rPr>
          <w:rFonts w:asciiTheme="majorBidi" w:eastAsia="Calibri" w:hAnsiTheme="majorBidi" w:cstheme="majorBidi"/>
          <w:color w:val="auto"/>
          <w:sz w:val="20"/>
          <w:szCs w:val="20"/>
        </w:rPr>
        <w:t>Froeschl</w:t>
      </w:r>
      <w:proofErr w:type="spellEnd"/>
      <w:r w:rsidRPr="00D94832">
        <w:rPr>
          <w:rFonts w:asciiTheme="majorBidi" w:eastAsia="Calibri" w:hAnsiTheme="majorBidi" w:cstheme="majorBidi"/>
          <w:color w:val="auto"/>
          <w:sz w:val="20"/>
          <w:szCs w:val="20"/>
        </w:rPr>
        <w:t xml:space="preserve"> G, </w:t>
      </w:r>
      <w:proofErr w:type="spellStart"/>
      <w:r w:rsidRPr="00D94832">
        <w:rPr>
          <w:rFonts w:asciiTheme="majorBidi" w:eastAsia="Calibri" w:hAnsiTheme="majorBidi" w:cstheme="majorBidi"/>
          <w:color w:val="auto"/>
          <w:sz w:val="20"/>
          <w:szCs w:val="20"/>
        </w:rPr>
        <w:t>Wallrauch</w:t>
      </w:r>
      <w:proofErr w:type="spellEnd"/>
      <w:r w:rsidRPr="00D94832">
        <w:rPr>
          <w:rFonts w:asciiTheme="majorBidi" w:eastAsia="Calibri" w:hAnsiTheme="majorBidi" w:cstheme="majorBidi"/>
          <w:color w:val="auto"/>
          <w:sz w:val="20"/>
          <w:szCs w:val="20"/>
        </w:rPr>
        <w:t xml:space="preserve"> C, et al. Transmission of 2019-nCoV infection from an asymptomatic contact in Germany. N </w:t>
      </w:r>
      <w:proofErr w:type="spellStart"/>
      <w:r w:rsidRPr="00D94832">
        <w:rPr>
          <w:rFonts w:asciiTheme="majorBidi" w:eastAsia="Calibri" w:hAnsiTheme="majorBidi" w:cstheme="majorBidi"/>
          <w:color w:val="auto"/>
          <w:sz w:val="20"/>
          <w:szCs w:val="20"/>
        </w:rPr>
        <w:t>Engl</w:t>
      </w:r>
      <w:proofErr w:type="spellEnd"/>
      <w:r w:rsidRPr="00D94832">
        <w:rPr>
          <w:rFonts w:asciiTheme="majorBidi" w:eastAsia="Calibri" w:hAnsiTheme="majorBidi" w:cstheme="majorBidi"/>
          <w:color w:val="auto"/>
          <w:sz w:val="20"/>
          <w:szCs w:val="20"/>
        </w:rPr>
        <w:t xml:space="preserve"> J Med. 2020;382(10):970–1.</w:t>
      </w:r>
      <w:r w:rsidRPr="00D94832">
        <w:rPr>
          <w:color w:val="auto"/>
          <w:sz w:val="20"/>
          <w:szCs w:val="20"/>
        </w:rPr>
        <w:t xml:space="preserve"> G.</w:t>
      </w:r>
    </w:p>
    <w:p w14:paraId="21A2FE1C"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14</w:t>
      </w:r>
      <w:r w:rsidRPr="00D94832">
        <w:rPr>
          <w:color w:val="auto"/>
          <w:sz w:val="20"/>
          <w:szCs w:val="20"/>
        </w:rPr>
        <w:t xml:space="preserve">-Hoffmann C. Treatment. In: </w:t>
      </w:r>
      <w:proofErr w:type="spellStart"/>
      <w:r w:rsidRPr="00D94832">
        <w:rPr>
          <w:color w:val="auto"/>
          <w:sz w:val="20"/>
          <w:szCs w:val="20"/>
        </w:rPr>
        <w:t>Kamps</w:t>
      </w:r>
      <w:proofErr w:type="spellEnd"/>
      <w:r w:rsidRPr="00D94832">
        <w:rPr>
          <w:color w:val="auto"/>
          <w:sz w:val="20"/>
          <w:szCs w:val="20"/>
        </w:rPr>
        <w:t xml:space="preserve"> BS, Hoffmann C, eds. </w:t>
      </w:r>
      <w:proofErr w:type="spellStart"/>
      <w:r w:rsidRPr="00D94832">
        <w:rPr>
          <w:color w:val="auto"/>
          <w:sz w:val="20"/>
          <w:szCs w:val="20"/>
        </w:rPr>
        <w:t>Covid</w:t>
      </w:r>
      <w:proofErr w:type="spellEnd"/>
      <w:r w:rsidRPr="00D94832">
        <w:rPr>
          <w:color w:val="auto"/>
          <w:sz w:val="20"/>
          <w:szCs w:val="20"/>
        </w:rPr>
        <w:t xml:space="preserve"> Reference, Edition 2020-2. </w:t>
      </w:r>
      <w:proofErr w:type="spellStart"/>
      <w:r w:rsidRPr="00D94832">
        <w:rPr>
          <w:color w:val="auto"/>
          <w:sz w:val="20"/>
          <w:szCs w:val="20"/>
        </w:rPr>
        <w:t>SteinHauser</w:t>
      </w:r>
      <w:proofErr w:type="spellEnd"/>
      <w:r w:rsidRPr="00D94832">
        <w:rPr>
          <w:color w:val="auto"/>
          <w:sz w:val="20"/>
          <w:szCs w:val="20"/>
        </w:rPr>
        <w:t xml:space="preserve"> </w:t>
      </w:r>
      <w:proofErr w:type="spellStart"/>
      <w:r w:rsidRPr="00D94832">
        <w:rPr>
          <w:color w:val="auto"/>
          <w:sz w:val="20"/>
          <w:szCs w:val="20"/>
        </w:rPr>
        <w:t>Verlag</w:t>
      </w:r>
      <w:proofErr w:type="spellEnd"/>
      <w:r w:rsidRPr="00D94832">
        <w:rPr>
          <w:color w:val="auto"/>
          <w:sz w:val="20"/>
          <w:szCs w:val="20"/>
        </w:rPr>
        <w:t xml:space="preserve">; </w:t>
      </w:r>
      <w:proofErr w:type="spellStart"/>
      <w:r w:rsidRPr="00D94832">
        <w:rPr>
          <w:color w:val="auto"/>
          <w:sz w:val="20"/>
          <w:szCs w:val="20"/>
        </w:rPr>
        <w:t>Amedeo</w:t>
      </w:r>
      <w:proofErr w:type="spellEnd"/>
      <w:r w:rsidRPr="00D94832">
        <w:rPr>
          <w:color w:val="auto"/>
          <w:sz w:val="20"/>
          <w:szCs w:val="20"/>
        </w:rPr>
        <w:t xml:space="preserve">, Germany; 2020. Website  </w:t>
      </w:r>
      <w:hyperlink r:id="rId23">
        <w:r w:rsidRPr="00D94832">
          <w:rPr>
            <w:color w:val="auto"/>
            <w:sz w:val="20"/>
            <w:szCs w:val="20"/>
          </w:rPr>
          <w:t>www.covidreference.com</w:t>
        </w:r>
      </w:hyperlink>
      <w:hyperlink r:id="rId24">
        <w:r w:rsidRPr="00D94832">
          <w:rPr>
            <w:color w:val="auto"/>
            <w:sz w:val="20"/>
            <w:szCs w:val="20"/>
          </w:rPr>
          <w:t xml:space="preserve"> </w:t>
        </w:r>
      </w:hyperlink>
      <w:r w:rsidRPr="00D94832">
        <w:rPr>
          <w:color w:val="auto"/>
          <w:sz w:val="20"/>
          <w:szCs w:val="20"/>
        </w:rPr>
        <w:t>[accessed 12 April 2020].</w:t>
      </w:r>
    </w:p>
    <w:p w14:paraId="04FB4FB1"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15</w:t>
      </w:r>
      <w:r w:rsidRPr="00D94832">
        <w:rPr>
          <w:color w:val="auto"/>
          <w:sz w:val="20"/>
          <w:szCs w:val="20"/>
        </w:rPr>
        <w:t>-</w:t>
      </w:r>
      <w:hyperlink r:id="rId25">
        <w:r w:rsidRPr="00D94832">
          <w:rPr>
            <w:color w:val="auto"/>
            <w:sz w:val="20"/>
            <w:szCs w:val="20"/>
          </w:rPr>
          <w:t xml:space="preserve">Uyeki TM, Bernstein HH, Bradley JS, Englund JA, File TM </w:t>
        </w:r>
      </w:hyperlink>
      <w:hyperlink r:id="rId26">
        <w:r w:rsidRPr="00D94832">
          <w:rPr>
            <w:color w:val="auto"/>
            <w:sz w:val="20"/>
            <w:szCs w:val="20"/>
          </w:rPr>
          <w:t xml:space="preserve">et al. Clinical practice guidelines by the infectious diseases </w:t>
        </w:r>
      </w:hyperlink>
      <w:hyperlink r:id="rId27">
        <w:r w:rsidRPr="00D94832">
          <w:rPr>
            <w:color w:val="auto"/>
            <w:sz w:val="20"/>
            <w:szCs w:val="20"/>
          </w:rPr>
          <w:t>society of America: 2018 update on diagnosis, treatment,</w:t>
        </w:r>
      </w:hyperlink>
      <w:r w:rsidRPr="00D94832">
        <w:rPr>
          <w:color w:val="auto"/>
          <w:sz w:val="20"/>
          <w:szCs w:val="20"/>
        </w:rPr>
        <w:t xml:space="preserve"> </w:t>
      </w:r>
      <w:hyperlink r:id="rId28">
        <w:r w:rsidRPr="00D94832">
          <w:rPr>
            <w:color w:val="auto"/>
            <w:sz w:val="20"/>
            <w:szCs w:val="20"/>
          </w:rPr>
          <w:t>chemoprophylaxis, and institutional outbreak management of</w:t>
        </w:r>
      </w:hyperlink>
      <w:r w:rsidRPr="00D94832">
        <w:rPr>
          <w:color w:val="auto"/>
          <w:sz w:val="20"/>
          <w:szCs w:val="20"/>
        </w:rPr>
        <w:t xml:space="preserve"> </w:t>
      </w:r>
      <w:hyperlink r:id="rId29">
        <w:r w:rsidRPr="00D94832">
          <w:rPr>
            <w:color w:val="auto"/>
            <w:sz w:val="20"/>
            <w:szCs w:val="20"/>
          </w:rPr>
          <w:t xml:space="preserve">seasonal </w:t>
        </w:r>
        <w:proofErr w:type="spellStart"/>
        <w:r w:rsidRPr="00D94832">
          <w:rPr>
            <w:color w:val="auto"/>
            <w:sz w:val="20"/>
            <w:szCs w:val="20"/>
          </w:rPr>
          <w:t>influenzaa</w:t>
        </w:r>
        <w:proofErr w:type="spellEnd"/>
        <w:r w:rsidRPr="00D94832">
          <w:rPr>
            <w:color w:val="auto"/>
            <w:sz w:val="20"/>
            <w:szCs w:val="20"/>
          </w:rPr>
          <w:t xml:space="preserve">. Clinical  Infectious  </w:t>
        </w:r>
        <w:proofErr w:type="spellStart"/>
        <w:r w:rsidRPr="00D94832">
          <w:rPr>
            <w:color w:val="auto"/>
            <w:sz w:val="20"/>
            <w:szCs w:val="20"/>
          </w:rPr>
          <w:t>Disesases</w:t>
        </w:r>
        <w:proofErr w:type="spellEnd"/>
        <w:r w:rsidRPr="00D94832">
          <w:rPr>
            <w:color w:val="auto"/>
            <w:sz w:val="20"/>
            <w:szCs w:val="20"/>
          </w:rPr>
          <w:t xml:space="preserve"> 2019; 68: e1.</w:t>
        </w:r>
      </w:hyperlink>
      <w:r w:rsidRPr="00D94832">
        <w:rPr>
          <w:color w:val="auto"/>
          <w:sz w:val="20"/>
          <w:szCs w:val="20"/>
        </w:rPr>
        <w:t xml:space="preserve"> </w:t>
      </w:r>
      <w:hyperlink r:id="rId30">
        <w:proofErr w:type="spellStart"/>
        <w:r w:rsidRPr="00D94832">
          <w:rPr>
            <w:color w:val="auto"/>
            <w:sz w:val="20"/>
            <w:szCs w:val="20"/>
          </w:rPr>
          <w:t>doi</w:t>
        </w:r>
        <w:proofErr w:type="spellEnd"/>
        <w:r w:rsidRPr="00D94832">
          <w:rPr>
            <w:color w:val="auto"/>
            <w:sz w:val="20"/>
            <w:szCs w:val="20"/>
          </w:rPr>
          <w:t>: 10.1093/</w:t>
        </w:r>
        <w:proofErr w:type="spellStart"/>
        <w:r w:rsidRPr="00D94832">
          <w:rPr>
            <w:color w:val="auto"/>
            <w:sz w:val="20"/>
            <w:szCs w:val="20"/>
          </w:rPr>
          <w:t>cid</w:t>
        </w:r>
        <w:proofErr w:type="spellEnd"/>
        <w:r w:rsidRPr="00D94832">
          <w:rPr>
            <w:color w:val="auto"/>
            <w:sz w:val="20"/>
            <w:szCs w:val="20"/>
          </w:rPr>
          <w:t>/ciy866</w:t>
        </w:r>
      </w:hyperlink>
      <w:r w:rsidRPr="00D94832">
        <w:rPr>
          <w:color w:val="auto"/>
          <w:sz w:val="20"/>
          <w:szCs w:val="20"/>
        </w:rPr>
        <w:t xml:space="preserve">. </w:t>
      </w:r>
    </w:p>
    <w:p w14:paraId="382CF2C6"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16</w:t>
      </w:r>
      <w:r w:rsidRPr="00D94832">
        <w:rPr>
          <w:color w:val="auto"/>
          <w:sz w:val="20"/>
          <w:szCs w:val="20"/>
        </w:rPr>
        <w:t>-Chan KS. Treatment of severe acute respiratory syndrome with lopinavir/ritonavir: a multicenter retrospective matched cohort study. Hong Kong Medical Journal 2003; 9: 399-406.</w:t>
      </w:r>
    </w:p>
    <w:p w14:paraId="2F6A559F"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17-</w:t>
      </w:r>
      <w:r w:rsidRPr="00D94832">
        <w:rPr>
          <w:color w:val="auto"/>
          <w:sz w:val="20"/>
          <w:szCs w:val="20"/>
        </w:rPr>
        <w:t xml:space="preserve">World Health Organization (2020). “Solidarity” clinical trial for COVID-19 treatments [online]. Website </w:t>
      </w:r>
      <w:hyperlink r:id="rId31">
        <w:r w:rsidRPr="00D94832">
          <w:rPr>
            <w:color w:val="auto"/>
            <w:sz w:val="20"/>
            <w:szCs w:val="20"/>
          </w:rPr>
          <w:t xml:space="preserve">https://www.who.int/ </w:t>
        </w:r>
      </w:hyperlink>
      <w:hyperlink r:id="rId32">
        <w:r w:rsidRPr="00D94832">
          <w:rPr>
            <w:color w:val="auto"/>
            <w:sz w:val="20"/>
            <w:szCs w:val="20"/>
          </w:rPr>
          <w:t>emergencies/diseases/novel-coronavirus-2019/global-research-on-novel-coronavirus-2019-ncov/solidarity-clinical-trial-for-covid-19</w:t>
        </w:r>
      </w:hyperlink>
      <w:hyperlink r:id="rId33">
        <w:r w:rsidRPr="00D94832">
          <w:rPr>
            <w:color w:val="auto"/>
            <w:sz w:val="20"/>
            <w:szCs w:val="20"/>
          </w:rPr>
          <w:t>treatments</w:t>
        </w:r>
      </w:hyperlink>
      <w:r w:rsidRPr="00D94832">
        <w:rPr>
          <w:color w:val="auto"/>
          <w:sz w:val="20"/>
          <w:szCs w:val="20"/>
        </w:rPr>
        <w:t xml:space="preserve"> [accessed 12 April 2020].</w:t>
      </w:r>
    </w:p>
    <w:p w14:paraId="1D637760" w14:textId="77777777" w:rsidR="00D94832" w:rsidRPr="00D94832" w:rsidRDefault="00D94832" w:rsidP="00D94832">
      <w:pPr>
        <w:pStyle w:val="ListParagraph"/>
        <w:spacing w:line="276" w:lineRule="auto"/>
        <w:ind w:left="0" w:right="-51" w:firstLine="0"/>
        <w:rPr>
          <w:color w:val="auto"/>
          <w:sz w:val="20"/>
          <w:szCs w:val="20"/>
        </w:rPr>
      </w:pPr>
      <w:r w:rsidRPr="00D94832">
        <w:rPr>
          <w:b/>
          <w:bCs/>
          <w:color w:val="auto"/>
          <w:sz w:val="20"/>
          <w:szCs w:val="20"/>
        </w:rPr>
        <w:t>18</w:t>
      </w:r>
      <w:r w:rsidRPr="00D94832">
        <w:rPr>
          <w:color w:val="auto"/>
          <w:sz w:val="20"/>
          <w:szCs w:val="20"/>
        </w:rPr>
        <w:t xml:space="preserve">-Bhimraj A, Morgan RL, Shumaker AH, Lavergne V, Baden5 L et al. Infectious </w:t>
      </w:r>
      <w:proofErr w:type="spellStart"/>
      <w:r w:rsidRPr="00D94832">
        <w:rPr>
          <w:color w:val="auto"/>
          <w:sz w:val="20"/>
          <w:szCs w:val="20"/>
        </w:rPr>
        <w:t>DiseasesSociety</w:t>
      </w:r>
      <w:proofErr w:type="spellEnd"/>
      <w:r w:rsidRPr="00D94832">
        <w:rPr>
          <w:color w:val="auto"/>
          <w:sz w:val="20"/>
          <w:szCs w:val="20"/>
        </w:rPr>
        <w:t xml:space="preserve"> of America Guidelines on the Treatment and Management of Patients with COVID-19 Infection [online]. Website </w:t>
      </w:r>
      <w:hyperlink r:id="rId34">
        <w:r w:rsidRPr="00D94832">
          <w:rPr>
            <w:color w:val="auto"/>
            <w:sz w:val="20"/>
            <w:szCs w:val="20"/>
          </w:rPr>
          <w:t xml:space="preserve">https://www.idsociety.org/globalassets/idsa/ </w:t>
        </w:r>
      </w:hyperlink>
      <w:hyperlink r:id="rId35">
        <w:r w:rsidRPr="00D94832">
          <w:rPr>
            <w:color w:val="auto"/>
            <w:sz w:val="20"/>
            <w:szCs w:val="20"/>
          </w:rPr>
          <w:t>practice-guidelines/covid-19/treatment/idsa-covid-19-gl-tx-and-mgmt-4-11-20-1058-am-edt.pdf</w:t>
        </w:r>
      </w:hyperlink>
      <w:r w:rsidRPr="00D94832">
        <w:rPr>
          <w:color w:val="auto"/>
          <w:sz w:val="20"/>
          <w:szCs w:val="20"/>
        </w:rPr>
        <w:t xml:space="preserve"> [accessed 12 April 2020].</w:t>
      </w:r>
    </w:p>
    <w:p w14:paraId="0BE763B6"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19</w:t>
      </w:r>
      <w:r w:rsidRPr="00D94832">
        <w:rPr>
          <w:color w:val="auto"/>
          <w:sz w:val="20"/>
          <w:szCs w:val="20"/>
        </w:rPr>
        <w:t xml:space="preserve">-world health organization interim guidance 28 January 2020, clinical management of severe acute respiratory infection when novel corona virus (nCOV -2019) infection is suspected. https://apps.who.int/iris/handle/10665/330893. </w:t>
      </w:r>
    </w:p>
    <w:p w14:paraId="46E8FBAF" w14:textId="77777777" w:rsidR="00D94832" w:rsidRPr="00D94832" w:rsidRDefault="00D94832" w:rsidP="00D94832">
      <w:pPr>
        <w:spacing w:after="0" w:line="276" w:lineRule="auto"/>
        <w:ind w:right="-51" w:firstLine="0"/>
        <w:rPr>
          <w:rStyle w:val="Hyperlink"/>
          <w:rFonts w:asciiTheme="majorBidi" w:eastAsia="Calibri" w:hAnsiTheme="majorBidi" w:cstheme="majorBidi"/>
          <w:color w:val="auto"/>
          <w:sz w:val="20"/>
          <w:szCs w:val="20"/>
          <w:u w:val="none"/>
        </w:rPr>
      </w:pPr>
      <w:r w:rsidRPr="00D94832">
        <w:rPr>
          <w:b/>
          <w:bCs/>
          <w:color w:val="auto"/>
          <w:sz w:val="20"/>
          <w:szCs w:val="20"/>
        </w:rPr>
        <w:t>20</w:t>
      </w:r>
      <w:r w:rsidRPr="00D94832">
        <w:rPr>
          <w:color w:val="auto"/>
          <w:sz w:val="20"/>
          <w:szCs w:val="20"/>
        </w:rPr>
        <w:t xml:space="preserve">-world health organization interim guidance 13 March 2020, clinical management of severe acute respiratory infection when novel corona virus (nCOV -2019) infection is suspected. </w:t>
      </w:r>
      <w:hyperlink r:id="rId36" w:history="1">
        <w:r w:rsidRPr="00D94832">
          <w:rPr>
            <w:rStyle w:val="Hyperlink"/>
            <w:rFonts w:asciiTheme="majorBidi" w:eastAsia="Calibri" w:hAnsiTheme="majorBidi" w:cstheme="majorBidi"/>
            <w:color w:val="auto"/>
            <w:sz w:val="20"/>
            <w:szCs w:val="20"/>
            <w:u w:val="none"/>
          </w:rPr>
          <w:t>https://apps.who.int/iris/handle/10665/331446</w:t>
        </w:r>
      </w:hyperlink>
      <w:r w:rsidRPr="00D94832">
        <w:rPr>
          <w:rStyle w:val="Hyperlink"/>
          <w:rFonts w:asciiTheme="majorBidi" w:eastAsia="Calibri" w:hAnsiTheme="majorBidi" w:cstheme="majorBidi"/>
          <w:color w:val="auto"/>
          <w:sz w:val="20"/>
          <w:szCs w:val="20"/>
          <w:u w:val="none"/>
        </w:rPr>
        <w:t>.</w:t>
      </w:r>
    </w:p>
    <w:p w14:paraId="730C35BF" w14:textId="77777777" w:rsidR="00D94832" w:rsidRPr="00D94832" w:rsidRDefault="00D94832" w:rsidP="00D94832">
      <w:pPr>
        <w:spacing w:after="0" w:line="276" w:lineRule="auto"/>
        <w:ind w:right="-51" w:firstLine="0"/>
        <w:rPr>
          <w:rStyle w:val="Hyperlink"/>
          <w:rFonts w:eastAsia="Calibri"/>
          <w:color w:val="auto"/>
          <w:sz w:val="20"/>
          <w:szCs w:val="20"/>
          <w:u w:val="none"/>
        </w:rPr>
      </w:pPr>
      <w:r w:rsidRPr="00D94832">
        <w:rPr>
          <w:b/>
          <w:bCs/>
          <w:color w:val="auto"/>
          <w:sz w:val="20"/>
          <w:szCs w:val="20"/>
        </w:rPr>
        <w:t>21</w:t>
      </w:r>
      <w:r w:rsidRPr="00D94832">
        <w:rPr>
          <w:color w:val="auto"/>
          <w:sz w:val="20"/>
          <w:szCs w:val="20"/>
        </w:rPr>
        <w:t>-</w:t>
      </w:r>
      <w:hyperlink r:id="rId37" w:history="1">
        <w:r w:rsidRPr="00D94832">
          <w:rPr>
            <w:rStyle w:val="Hyperlink"/>
            <w:rFonts w:eastAsia="Calibri"/>
            <w:color w:val="auto"/>
            <w:sz w:val="20"/>
            <w:szCs w:val="20"/>
            <w:u w:val="none"/>
          </w:rPr>
          <w:t>https://www.cdc.gov/coronavirus/2019-ncov/hcp/clinical-guidance-management-patients.html</w:t>
        </w:r>
      </w:hyperlink>
      <w:r w:rsidRPr="00D94832">
        <w:rPr>
          <w:rFonts w:eastAsia="Calibri"/>
          <w:color w:val="auto"/>
          <w:sz w:val="20"/>
          <w:szCs w:val="20"/>
        </w:rPr>
        <w:t>.</w:t>
      </w:r>
    </w:p>
    <w:p w14:paraId="3676E409"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22-</w:t>
      </w:r>
      <w:r w:rsidRPr="00D94832">
        <w:rPr>
          <w:rFonts w:asciiTheme="majorBidi" w:hAnsiTheme="majorBidi" w:cstheme="majorBidi"/>
          <w:color w:val="auto"/>
          <w:sz w:val="20"/>
          <w:szCs w:val="20"/>
          <w:shd w:val="clear" w:color="auto" w:fill="FFFFFF"/>
        </w:rPr>
        <w:t>Liu W, Tao ZW, Wang L, et al. Analysis of factors associated with disease outcomes in hospitalized patients with 2019 novel coronavirus disease. Chin Med J (</w:t>
      </w:r>
      <w:proofErr w:type="spellStart"/>
      <w:r w:rsidRPr="00D94832">
        <w:rPr>
          <w:rFonts w:asciiTheme="majorBidi" w:hAnsiTheme="majorBidi" w:cstheme="majorBidi"/>
          <w:color w:val="auto"/>
          <w:sz w:val="20"/>
          <w:szCs w:val="20"/>
          <w:shd w:val="clear" w:color="auto" w:fill="FFFFFF"/>
        </w:rPr>
        <w:t>Engl</w:t>
      </w:r>
      <w:proofErr w:type="spellEnd"/>
      <w:r w:rsidRPr="00D94832">
        <w:rPr>
          <w:rFonts w:asciiTheme="majorBidi" w:hAnsiTheme="majorBidi" w:cstheme="majorBidi"/>
          <w:color w:val="auto"/>
          <w:sz w:val="20"/>
          <w:szCs w:val="20"/>
          <w:shd w:val="clear" w:color="auto" w:fill="FFFFFF"/>
        </w:rPr>
        <w:t>). 2020;133(9):1032‐1038.</w:t>
      </w:r>
    </w:p>
    <w:p w14:paraId="0A170CA8"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23</w:t>
      </w:r>
      <w:r w:rsidRPr="00D94832">
        <w:rPr>
          <w:rFonts w:asciiTheme="majorBidi" w:hAnsiTheme="majorBidi" w:cstheme="majorBidi"/>
          <w:color w:val="auto"/>
          <w:sz w:val="20"/>
          <w:szCs w:val="20"/>
          <w:shd w:val="clear" w:color="auto" w:fill="FFFFFF"/>
        </w:rPr>
        <w:t>-Grasselli G, Zangrillo A, Zanella A, et al. Baseline Characteristics and Outcomes of 1591 Patients Infected With SARS-CoV-2 Admitted to ICUs of the Lombardy Region, Italy [published online ahead of print, 2020 Apr 6]. JAMA. 2020;323(16):1574‐1581. doi:10.1001/jama.2020.5394.</w:t>
      </w:r>
    </w:p>
    <w:p w14:paraId="314D4546" w14:textId="77777777" w:rsidR="00D94832" w:rsidRPr="00D94832" w:rsidRDefault="00D94832" w:rsidP="00D94832">
      <w:pPr>
        <w:spacing w:after="0" w:line="276" w:lineRule="auto"/>
        <w:ind w:right="-51" w:firstLine="0"/>
        <w:rPr>
          <w:rFonts w:asciiTheme="majorBidi" w:hAnsiTheme="majorBidi" w:cstheme="majorBidi"/>
          <w:color w:val="auto"/>
          <w:sz w:val="20"/>
          <w:szCs w:val="20"/>
        </w:rPr>
      </w:pPr>
      <w:r w:rsidRPr="00D94832">
        <w:rPr>
          <w:rFonts w:asciiTheme="majorBidi" w:hAnsiTheme="majorBidi" w:cstheme="majorBidi"/>
          <w:b/>
          <w:bCs/>
          <w:color w:val="auto"/>
          <w:sz w:val="20"/>
          <w:szCs w:val="20"/>
          <w:shd w:val="clear" w:color="auto" w:fill="FFFFFF"/>
        </w:rPr>
        <w:t>24-</w:t>
      </w:r>
      <w:r w:rsidRPr="00D94832">
        <w:rPr>
          <w:rFonts w:asciiTheme="majorBidi" w:hAnsiTheme="majorBidi" w:cstheme="majorBidi"/>
          <w:color w:val="auto"/>
          <w:sz w:val="20"/>
          <w:szCs w:val="20"/>
          <w:shd w:val="clear" w:color="auto" w:fill="FFFFFF"/>
        </w:rPr>
        <w:t>Ling Hu, Shaoqiu Chen, Yuanyuan Fu, et al. Risk Factors Associated with Clinical Outcomes in 323 COVID-19 Hospitalized Patients in Wuhan, China</w:t>
      </w:r>
      <w:r w:rsidRPr="00D94832">
        <w:rPr>
          <w:rFonts w:asciiTheme="majorBidi" w:hAnsiTheme="majorBidi" w:cstheme="majorBidi"/>
          <w:i/>
          <w:iCs/>
          <w:color w:val="auto"/>
          <w:sz w:val="20"/>
          <w:szCs w:val="20"/>
          <w:shd w:val="clear" w:color="auto" w:fill="FFFFFF"/>
        </w:rPr>
        <w:t>, </w:t>
      </w:r>
      <w:r w:rsidRPr="00D94832">
        <w:rPr>
          <w:rStyle w:val="Emphasis"/>
          <w:rFonts w:asciiTheme="majorBidi" w:hAnsiTheme="majorBidi" w:cstheme="majorBidi"/>
          <w:color w:val="auto"/>
          <w:sz w:val="20"/>
          <w:szCs w:val="20"/>
          <w:bdr w:val="none" w:sz="0" w:space="0" w:color="auto" w:frame="1"/>
          <w:shd w:val="clear" w:color="auto" w:fill="FFFFFF"/>
        </w:rPr>
        <w:t>Clinical Infectious Diseases</w:t>
      </w:r>
      <w:r w:rsidRPr="00D94832">
        <w:rPr>
          <w:rFonts w:asciiTheme="majorBidi" w:hAnsiTheme="majorBidi" w:cstheme="majorBidi"/>
          <w:color w:val="auto"/>
          <w:sz w:val="20"/>
          <w:szCs w:val="20"/>
          <w:shd w:val="clear" w:color="auto" w:fill="FFFFFF"/>
        </w:rPr>
        <w:t>, ciaa539, </w:t>
      </w:r>
      <w:hyperlink r:id="rId38" w:history="1">
        <w:r w:rsidRPr="00D94832">
          <w:rPr>
            <w:rStyle w:val="Hyperlink"/>
            <w:rFonts w:asciiTheme="majorBidi" w:eastAsia="Calibri" w:hAnsiTheme="majorBidi" w:cstheme="majorBidi"/>
            <w:color w:val="auto"/>
            <w:sz w:val="20"/>
            <w:szCs w:val="20"/>
            <w:u w:val="none"/>
            <w:bdr w:val="none" w:sz="0" w:space="0" w:color="auto" w:frame="1"/>
            <w:shd w:val="clear" w:color="auto" w:fill="FFFFFF"/>
          </w:rPr>
          <w:t>https://doi.org/10.1093/cid/ciaa539</w:t>
        </w:r>
      </w:hyperlink>
      <w:r w:rsidRPr="00D94832">
        <w:rPr>
          <w:rFonts w:asciiTheme="majorBidi" w:hAnsiTheme="majorBidi" w:cstheme="majorBidi"/>
          <w:color w:val="auto"/>
          <w:sz w:val="20"/>
          <w:szCs w:val="20"/>
        </w:rPr>
        <w:t>.</w:t>
      </w:r>
    </w:p>
    <w:p w14:paraId="7C6769C4"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25-</w:t>
      </w:r>
      <w:r w:rsidRPr="00D94832">
        <w:rPr>
          <w:rFonts w:asciiTheme="majorBidi" w:hAnsiTheme="majorBidi" w:cstheme="majorBidi"/>
          <w:color w:val="auto"/>
          <w:sz w:val="20"/>
          <w:szCs w:val="20"/>
          <w:shd w:val="clear" w:color="auto" w:fill="FFFFFF"/>
        </w:rPr>
        <w:t>Wang D, Yin Y, Hu C, et al. Clinical course and outcome of 107 patients infected with the novel coronavirus, SARS-CoV-2, discharged from two hospitals in Wuhan, China. </w:t>
      </w:r>
      <w:proofErr w:type="spellStart"/>
      <w:r w:rsidRPr="00D94832">
        <w:rPr>
          <w:rFonts w:asciiTheme="majorBidi" w:hAnsiTheme="majorBidi" w:cstheme="majorBidi"/>
          <w:color w:val="auto"/>
          <w:sz w:val="20"/>
          <w:szCs w:val="20"/>
          <w:shd w:val="clear" w:color="auto" w:fill="FFFFFF"/>
        </w:rPr>
        <w:t>Crit</w:t>
      </w:r>
      <w:proofErr w:type="spellEnd"/>
      <w:r w:rsidRPr="00D94832">
        <w:rPr>
          <w:rFonts w:asciiTheme="majorBidi" w:hAnsiTheme="majorBidi" w:cstheme="majorBidi"/>
          <w:color w:val="auto"/>
          <w:sz w:val="20"/>
          <w:szCs w:val="20"/>
          <w:shd w:val="clear" w:color="auto" w:fill="FFFFFF"/>
        </w:rPr>
        <w:t xml:space="preserve"> Care. 2020;24(1):188. Published 2020 Apr 30. doi:10.1186/s13054-020-02895-6.</w:t>
      </w:r>
    </w:p>
    <w:p w14:paraId="26516E27"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26-</w:t>
      </w:r>
      <w:r w:rsidRPr="00D94832">
        <w:rPr>
          <w:rFonts w:asciiTheme="majorBidi" w:hAnsiTheme="majorBidi" w:cstheme="majorBidi"/>
          <w:color w:val="auto"/>
          <w:sz w:val="20"/>
          <w:szCs w:val="20"/>
          <w:shd w:val="clear" w:color="auto" w:fill="FFFFFF"/>
        </w:rPr>
        <w:t>Richardson S, Hirsch JS, Narasimhan M, et al. Presenting Characteristics, Comorbidities, and Outcomes Among 5700 Patients Hospitalized With COVID-19 in the New York City Area. </w:t>
      </w:r>
      <w:r w:rsidRPr="00D94832">
        <w:rPr>
          <w:rStyle w:val="Emphasis"/>
          <w:rFonts w:asciiTheme="majorBidi" w:hAnsiTheme="majorBidi" w:cstheme="majorBidi"/>
          <w:color w:val="auto"/>
          <w:sz w:val="20"/>
          <w:szCs w:val="20"/>
          <w:shd w:val="clear" w:color="auto" w:fill="FFFFFF"/>
        </w:rPr>
        <w:t>JAMA.</w:t>
      </w:r>
      <w:r w:rsidRPr="00D94832">
        <w:rPr>
          <w:rFonts w:asciiTheme="majorBidi" w:hAnsiTheme="majorBidi" w:cstheme="majorBidi"/>
          <w:color w:val="auto"/>
          <w:sz w:val="20"/>
          <w:szCs w:val="20"/>
          <w:shd w:val="clear" w:color="auto" w:fill="FFFFFF"/>
        </w:rPr>
        <w:t> 2020;323(20):2052–2059. doi:10.1001/jama.2020.6775.</w:t>
      </w:r>
    </w:p>
    <w:p w14:paraId="1CFBA204"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b/>
          <w:bCs/>
          <w:color w:val="auto"/>
          <w:sz w:val="20"/>
          <w:szCs w:val="20"/>
        </w:rPr>
        <w:t>27-</w:t>
      </w:r>
      <w:hyperlink r:id="rId39" w:history="1">
        <w:r w:rsidRPr="00D94832">
          <w:rPr>
            <w:rStyle w:val="Hyperlink"/>
            <w:rFonts w:asciiTheme="majorBidi" w:eastAsia="Calibri" w:hAnsiTheme="majorBidi" w:cstheme="majorBidi"/>
            <w:color w:val="auto"/>
            <w:sz w:val="20"/>
            <w:szCs w:val="20"/>
            <w:u w:val="none"/>
          </w:rPr>
          <w:t>Colaneri Marta</w:t>
        </w:r>
      </w:hyperlink>
      <w:r w:rsidRPr="00D94832">
        <w:rPr>
          <w:rStyle w:val="meta-value"/>
          <w:rFonts w:asciiTheme="majorBidi" w:hAnsiTheme="majorBidi" w:cstheme="majorBidi"/>
          <w:color w:val="auto"/>
          <w:sz w:val="20"/>
          <w:szCs w:val="20"/>
          <w:shd w:val="clear" w:color="auto" w:fill="FFFFFF"/>
        </w:rPr>
        <w:t> , </w:t>
      </w:r>
      <w:proofErr w:type="spellStart"/>
      <w:r w:rsidR="009818A5">
        <w:fldChar w:fldCharType="begin"/>
      </w:r>
      <w:r w:rsidR="009818A5">
        <w:instrText xml:space="preserve"> HYPERLINK "https://www.eurosurveillance.org/search?value1=Paolo+Sacchi&amp;option1=author&amp;noRedirect=true" </w:instrText>
      </w:r>
      <w:r w:rsidR="009818A5">
        <w:fldChar w:fldCharType="separate"/>
      </w:r>
      <w:r w:rsidRPr="00D94832">
        <w:rPr>
          <w:rStyle w:val="Hyperlink"/>
          <w:rFonts w:asciiTheme="majorBidi" w:eastAsia="Calibri" w:hAnsiTheme="majorBidi" w:cstheme="majorBidi"/>
          <w:color w:val="auto"/>
          <w:sz w:val="20"/>
          <w:szCs w:val="20"/>
          <w:u w:val="none"/>
        </w:rPr>
        <w:t>Sacchi</w:t>
      </w:r>
      <w:proofErr w:type="spellEnd"/>
      <w:r w:rsidRPr="00D94832">
        <w:rPr>
          <w:rStyle w:val="Hyperlink"/>
          <w:rFonts w:asciiTheme="majorBidi" w:eastAsia="Calibri" w:hAnsiTheme="majorBidi" w:cstheme="majorBidi"/>
          <w:color w:val="auto"/>
          <w:sz w:val="20"/>
          <w:szCs w:val="20"/>
          <w:u w:val="none"/>
        </w:rPr>
        <w:t xml:space="preserve"> Paolo</w:t>
      </w:r>
      <w:r w:rsidR="009818A5">
        <w:rPr>
          <w:rStyle w:val="Hyperlink"/>
          <w:rFonts w:asciiTheme="majorBidi" w:eastAsia="Calibri" w:hAnsiTheme="majorBidi" w:cstheme="majorBidi"/>
          <w:color w:val="auto"/>
          <w:sz w:val="20"/>
          <w:szCs w:val="20"/>
          <w:u w:val="none"/>
        </w:rPr>
        <w:fldChar w:fldCharType="end"/>
      </w:r>
      <w:r w:rsidRPr="00D94832">
        <w:rPr>
          <w:rStyle w:val="meta-value"/>
          <w:rFonts w:asciiTheme="majorBidi" w:hAnsiTheme="majorBidi" w:cstheme="majorBidi"/>
          <w:color w:val="auto"/>
          <w:sz w:val="20"/>
          <w:szCs w:val="20"/>
          <w:shd w:val="clear" w:color="auto" w:fill="FFFFFF"/>
        </w:rPr>
        <w:t> , </w:t>
      </w:r>
      <w:proofErr w:type="spellStart"/>
      <w:r w:rsidR="009818A5">
        <w:fldChar w:fldCharType="begin"/>
      </w:r>
      <w:r w:rsidR="009818A5">
        <w:instrText xml:space="preserve"> HYPERLINK "https://www.eurosurveillance.org/search?value1=Valentina+Zuccaro&amp;option1=author&amp;noRedirect=true" </w:instrText>
      </w:r>
      <w:r w:rsidR="009818A5">
        <w:fldChar w:fldCharType="separate"/>
      </w:r>
      <w:r w:rsidRPr="00D94832">
        <w:rPr>
          <w:rStyle w:val="Hyperlink"/>
          <w:rFonts w:asciiTheme="majorBidi" w:eastAsia="Calibri" w:hAnsiTheme="majorBidi" w:cstheme="majorBidi"/>
          <w:color w:val="auto"/>
          <w:sz w:val="20"/>
          <w:szCs w:val="20"/>
          <w:u w:val="none"/>
        </w:rPr>
        <w:t>Zuccaro</w:t>
      </w:r>
      <w:proofErr w:type="spellEnd"/>
      <w:r w:rsidRPr="00D94832">
        <w:rPr>
          <w:rStyle w:val="Hyperlink"/>
          <w:rFonts w:asciiTheme="majorBidi" w:eastAsia="Calibri" w:hAnsiTheme="majorBidi" w:cstheme="majorBidi"/>
          <w:color w:val="auto"/>
          <w:sz w:val="20"/>
          <w:szCs w:val="20"/>
          <w:u w:val="none"/>
        </w:rPr>
        <w:t xml:space="preserve"> </w:t>
      </w:r>
      <w:proofErr w:type="spellStart"/>
      <w:r w:rsidRPr="00D94832">
        <w:rPr>
          <w:rStyle w:val="Hyperlink"/>
          <w:rFonts w:asciiTheme="majorBidi" w:eastAsia="Calibri" w:hAnsiTheme="majorBidi" w:cstheme="majorBidi"/>
          <w:color w:val="auto"/>
          <w:sz w:val="20"/>
          <w:szCs w:val="20"/>
          <w:u w:val="none"/>
        </w:rPr>
        <w:t>Valentina</w:t>
      </w:r>
      <w:proofErr w:type="spellEnd"/>
      <w:r w:rsidR="009818A5">
        <w:rPr>
          <w:rStyle w:val="Hyperlink"/>
          <w:rFonts w:asciiTheme="majorBidi" w:eastAsia="Calibri" w:hAnsiTheme="majorBidi" w:cstheme="majorBidi"/>
          <w:color w:val="auto"/>
          <w:sz w:val="20"/>
          <w:szCs w:val="20"/>
          <w:u w:val="none"/>
        </w:rPr>
        <w:fldChar w:fldCharType="end"/>
      </w:r>
      <w:r w:rsidRPr="00D94832">
        <w:rPr>
          <w:rStyle w:val="meta-value"/>
          <w:rFonts w:asciiTheme="majorBidi" w:hAnsiTheme="majorBidi" w:cstheme="majorBidi"/>
          <w:color w:val="auto"/>
          <w:sz w:val="20"/>
          <w:szCs w:val="20"/>
          <w:shd w:val="clear" w:color="auto" w:fill="FFFFFF"/>
        </w:rPr>
        <w:t> , et al.</w:t>
      </w:r>
      <w:r w:rsidRPr="00D94832">
        <w:rPr>
          <w:rFonts w:asciiTheme="majorBidi" w:hAnsiTheme="majorBidi" w:cstheme="majorBidi"/>
          <w:color w:val="auto"/>
          <w:sz w:val="20"/>
          <w:szCs w:val="20"/>
          <w:shd w:val="clear" w:color="auto" w:fill="FFFFFF"/>
        </w:rPr>
        <w:t xml:space="preserve"> Clinical characteristics of coronavirus disease (COVID-19) early findings from a teaching hospital in Pavia, North Italy, 21 to 28 February 2020. </w:t>
      </w:r>
      <w:hyperlink r:id="rId40" w:history="1">
        <w:r w:rsidRPr="00D94832">
          <w:rPr>
            <w:rStyle w:val="Hyperlink"/>
            <w:rFonts w:asciiTheme="majorBidi" w:eastAsia="Calibri" w:hAnsiTheme="majorBidi" w:cstheme="majorBidi"/>
            <w:color w:val="auto"/>
            <w:sz w:val="20"/>
            <w:szCs w:val="20"/>
            <w:u w:val="none"/>
            <w:shd w:val="clear" w:color="auto" w:fill="FFFFFF"/>
          </w:rPr>
          <w:t xml:space="preserve">Euro </w:t>
        </w:r>
        <w:proofErr w:type="spellStart"/>
        <w:r w:rsidRPr="00D94832">
          <w:rPr>
            <w:rStyle w:val="Hyperlink"/>
            <w:rFonts w:asciiTheme="majorBidi" w:eastAsia="Calibri" w:hAnsiTheme="majorBidi" w:cstheme="majorBidi"/>
            <w:color w:val="auto"/>
            <w:sz w:val="20"/>
            <w:szCs w:val="20"/>
            <w:u w:val="none"/>
            <w:shd w:val="clear" w:color="auto" w:fill="FFFFFF"/>
          </w:rPr>
          <w:t>Surveill</w:t>
        </w:r>
        <w:proofErr w:type="spellEnd"/>
        <w:r w:rsidRPr="00D94832">
          <w:rPr>
            <w:rStyle w:val="Hyperlink"/>
            <w:rFonts w:asciiTheme="majorBidi" w:eastAsia="Calibri" w:hAnsiTheme="majorBidi" w:cstheme="majorBidi"/>
            <w:color w:val="auto"/>
            <w:sz w:val="20"/>
            <w:szCs w:val="20"/>
            <w:u w:val="none"/>
            <w:shd w:val="clear" w:color="auto" w:fill="FFFFFF"/>
          </w:rPr>
          <w:t>.</w:t>
        </w:r>
      </w:hyperlink>
      <w:r w:rsidRPr="00D94832">
        <w:rPr>
          <w:rFonts w:asciiTheme="majorBidi" w:hAnsiTheme="majorBidi" w:cstheme="majorBidi"/>
          <w:color w:val="auto"/>
          <w:sz w:val="20"/>
          <w:szCs w:val="20"/>
          <w:shd w:val="clear" w:color="auto" w:fill="FFFFFF"/>
        </w:rPr>
        <w:t xml:space="preserve"> 2020;25(16): </w:t>
      </w:r>
      <w:proofErr w:type="spellStart"/>
      <w:r w:rsidRPr="00D94832">
        <w:rPr>
          <w:rFonts w:asciiTheme="majorBidi" w:hAnsiTheme="majorBidi" w:cstheme="majorBidi"/>
          <w:color w:val="auto"/>
          <w:sz w:val="20"/>
          <w:szCs w:val="20"/>
          <w:shd w:val="clear" w:color="auto" w:fill="FFFFFF"/>
        </w:rPr>
        <w:t>pii</w:t>
      </w:r>
      <w:proofErr w:type="spellEnd"/>
      <w:r w:rsidRPr="00D94832">
        <w:rPr>
          <w:rFonts w:asciiTheme="majorBidi" w:hAnsiTheme="majorBidi" w:cstheme="majorBidi"/>
          <w:color w:val="auto"/>
          <w:sz w:val="20"/>
          <w:szCs w:val="20"/>
          <w:shd w:val="clear" w:color="auto" w:fill="FFFFFF"/>
        </w:rPr>
        <w:t>=2000460.</w:t>
      </w:r>
    </w:p>
    <w:p w14:paraId="7C8330BE" w14:textId="77777777" w:rsidR="00D94832" w:rsidRPr="00D94832" w:rsidRDefault="00D94832" w:rsidP="00D94832">
      <w:pPr>
        <w:spacing w:after="0" w:line="276" w:lineRule="auto"/>
        <w:ind w:right="-51" w:firstLine="0"/>
        <w:rPr>
          <w:rFonts w:asciiTheme="majorBidi" w:hAnsiTheme="majorBidi" w:cstheme="majorBidi"/>
          <w:color w:val="auto"/>
          <w:sz w:val="20"/>
          <w:szCs w:val="20"/>
        </w:rPr>
      </w:pPr>
      <w:r w:rsidRPr="00D94832">
        <w:rPr>
          <w:rFonts w:asciiTheme="majorBidi" w:hAnsiTheme="majorBidi" w:cstheme="majorBidi"/>
          <w:b/>
          <w:bCs/>
          <w:color w:val="auto"/>
          <w:sz w:val="20"/>
          <w:szCs w:val="20"/>
          <w:shd w:val="clear" w:color="auto" w:fill="FFFFFF"/>
        </w:rPr>
        <w:t>28-</w:t>
      </w:r>
      <w:r w:rsidRPr="00D94832">
        <w:rPr>
          <w:rFonts w:asciiTheme="majorBidi" w:hAnsiTheme="majorBidi" w:cstheme="majorBidi"/>
          <w:color w:val="auto"/>
          <w:sz w:val="20"/>
          <w:szCs w:val="20"/>
          <w:shd w:val="clear" w:color="auto" w:fill="FFFFFF"/>
        </w:rPr>
        <w:t xml:space="preserve">Aggarwal, S., Garcia-Telles, N., Aggarwal, G., </w:t>
      </w:r>
      <w:proofErr w:type="spellStart"/>
      <w:r w:rsidRPr="00D94832">
        <w:rPr>
          <w:rFonts w:asciiTheme="majorBidi" w:hAnsiTheme="majorBidi" w:cstheme="majorBidi"/>
          <w:color w:val="auto"/>
          <w:sz w:val="20"/>
          <w:szCs w:val="20"/>
          <w:shd w:val="clear" w:color="auto" w:fill="FFFFFF"/>
        </w:rPr>
        <w:t>Lavie</w:t>
      </w:r>
      <w:proofErr w:type="spellEnd"/>
      <w:r w:rsidRPr="00D94832">
        <w:rPr>
          <w:rFonts w:asciiTheme="majorBidi" w:hAnsiTheme="majorBidi" w:cstheme="majorBidi"/>
          <w:color w:val="auto"/>
          <w:sz w:val="20"/>
          <w:szCs w:val="20"/>
          <w:shd w:val="clear" w:color="auto" w:fill="FFFFFF"/>
        </w:rPr>
        <w:t>, C., Lippi, G., &amp; Henry, B. (2020). Clinical features, laboratory characteristics, and outcomes of patients hospitalized with coronavirus disease 2019 (COVID-19): Early report from the United States, </w:t>
      </w:r>
      <w:r w:rsidRPr="00D94832">
        <w:rPr>
          <w:rStyle w:val="Emphasis"/>
          <w:rFonts w:asciiTheme="majorBidi" w:hAnsiTheme="majorBidi" w:cstheme="majorBidi"/>
          <w:color w:val="auto"/>
          <w:sz w:val="20"/>
          <w:szCs w:val="20"/>
          <w:shd w:val="clear" w:color="auto" w:fill="FFFFFF"/>
        </w:rPr>
        <w:t>Diagnosis</w:t>
      </w:r>
      <w:r w:rsidRPr="00D94832">
        <w:rPr>
          <w:rFonts w:asciiTheme="majorBidi" w:hAnsiTheme="majorBidi" w:cstheme="majorBidi"/>
          <w:color w:val="auto"/>
          <w:sz w:val="20"/>
          <w:szCs w:val="20"/>
          <w:shd w:val="clear" w:color="auto" w:fill="FFFFFF"/>
        </w:rPr>
        <w:t>, </w:t>
      </w:r>
      <w:r w:rsidRPr="00D94832">
        <w:rPr>
          <w:rStyle w:val="Emphasis"/>
          <w:rFonts w:asciiTheme="majorBidi" w:hAnsiTheme="majorBidi" w:cstheme="majorBidi"/>
          <w:color w:val="auto"/>
          <w:sz w:val="20"/>
          <w:szCs w:val="20"/>
          <w:shd w:val="clear" w:color="auto" w:fill="FFFFFF"/>
        </w:rPr>
        <w:t>7</w:t>
      </w:r>
      <w:r w:rsidRPr="00D94832">
        <w:rPr>
          <w:rFonts w:asciiTheme="majorBidi" w:hAnsiTheme="majorBidi" w:cstheme="majorBidi"/>
          <w:color w:val="auto"/>
          <w:sz w:val="20"/>
          <w:szCs w:val="20"/>
          <w:shd w:val="clear" w:color="auto" w:fill="FFFFFF"/>
        </w:rPr>
        <w:t>(2), 91-96. doi: </w:t>
      </w:r>
      <w:hyperlink r:id="rId41" w:tgtFrame="_blank" w:history="1">
        <w:r w:rsidRPr="00D94832">
          <w:rPr>
            <w:rStyle w:val="Hyperlink"/>
            <w:rFonts w:asciiTheme="majorBidi" w:eastAsia="Calibri" w:hAnsiTheme="majorBidi" w:cstheme="majorBidi"/>
            <w:color w:val="auto"/>
            <w:sz w:val="20"/>
            <w:szCs w:val="20"/>
            <w:u w:val="none"/>
            <w:shd w:val="clear" w:color="auto" w:fill="FFFFFF"/>
          </w:rPr>
          <w:t>https://doi.org/10.1515/dx-2020-0046</w:t>
        </w:r>
      </w:hyperlink>
      <w:r w:rsidRPr="00D94832">
        <w:rPr>
          <w:rFonts w:asciiTheme="majorBidi" w:hAnsiTheme="majorBidi" w:cstheme="majorBidi"/>
          <w:color w:val="auto"/>
          <w:sz w:val="20"/>
          <w:szCs w:val="20"/>
        </w:rPr>
        <w:t>.</w:t>
      </w:r>
    </w:p>
    <w:p w14:paraId="4FF1D931" w14:textId="77777777" w:rsidR="00D94832" w:rsidRPr="00D94832" w:rsidRDefault="00D94832" w:rsidP="00D94832">
      <w:pPr>
        <w:spacing w:after="7" w:line="276" w:lineRule="auto"/>
        <w:ind w:right="-51" w:firstLine="0"/>
        <w:rPr>
          <w:rStyle w:val="highwire-cite-metadata-volume"/>
          <w:rFonts w:asciiTheme="majorBidi" w:hAnsiTheme="majorBidi" w:cstheme="majorBidi"/>
          <w:color w:val="auto"/>
          <w:bdr w:val="none" w:sz="0" w:space="0" w:color="auto" w:frame="1"/>
          <w:shd w:val="clear" w:color="auto" w:fill="FFFFFF" w:themeFill="background1"/>
        </w:rPr>
      </w:pPr>
      <w:r w:rsidRPr="00D94832">
        <w:rPr>
          <w:rStyle w:val="nlm-surname"/>
          <w:rFonts w:asciiTheme="majorBidi" w:hAnsiTheme="majorBidi" w:cstheme="majorBidi"/>
          <w:b/>
          <w:bCs/>
          <w:color w:val="auto"/>
          <w:sz w:val="20"/>
          <w:szCs w:val="20"/>
          <w:bdr w:val="none" w:sz="0" w:space="0" w:color="auto" w:frame="1"/>
          <w:shd w:val="clear" w:color="auto" w:fill="FFFFFF" w:themeFill="background1"/>
        </w:rPr>
        <w:t>29</w:t>
      </w:r>
      <w:r w:rsidRPr="00D94832">
        <w:rPr>
          <w:rStyle w:val="nlm-surname"/>
          <w:rFonts w:asciiTheme="majorBidi" w:hAnsiTheme="majorBidi" w:cstheme="majorBidi"/>
          <w:color w:val="auto"/>
          <w:sz w:val="20"/>
          <w:szCs w:val="20"/>
          <w:bdr w:val="none" w:sz="0" w:space="0" w:color="auto" w:frame="1"/>
          <w:shd w:val="clear" w:color="auto" w:fill="FFFFFF" w:themeFill="background1"/>
        </w:rPr>
        <w:t>-Chen</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Tao</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surname"/>
          <w:rFonts w:asciiTheme="majorBidi" w:hAnsiTheme="majorBidi" w:cstheme="majorBidi"/>
          <w:color w:val="auto"/>
          <w:sz w:val="20"/>
          <w:szCs w:val="20"/>
          <w:bdr w:val="none" w:sz="0" w:space="0" w:color="auto" w:frame="1"/>
          <w:shd w:val="clear" w:color="auto" w:fill="FFFFFF" w:themeFill="background1"/>
        </w:rPr>
        <w:t>Wu</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Di</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surname"/>
          <w:rFonts w:asciiTheme="majorBidi" w:hAnsiTheme="majorBidi" w:cstheme="majorBidi"/>
          <w:color w:val="auto"/>
          <w:sz w:val="20"/>
          <w:szCs w:val="20"/>
          <w:bdr w:val="none" w:sz="0" w:space="0" w:color="auto" w:frame="1"/>
          <w:shd w:val="clear" w:color="auto" w:fill="FFFFFF" w:themeFill="background1"/>
        </w:rPr>
        <w:t>Chen</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Huilong</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surname"/>
          <w:rFonts w:asciiTheme="majorBidi" w:hAnsiTheme="majorBidi" w:cstheme="majorBidi"/>
          <w:color w:val="auto"/>
          <w:sz w:val="20"/>
          <w:szCs w:val="20"/>
          <w:bdr w:val="none" w:sz="0" w:space="0" w:color="auto" w:frame="1"/>
          <w:shd w:val="clear" w:color="auto" w:fill="FFFFFF" w:themeFill="background1"/>
        </w:rPr>
        <w:t>Yan</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Weiming</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surname"/>
          <w:rFonts w:asciiTheme="majorBidi" w:hAnsiTheme="majorBidi" w:cstheme="majorBidi"/>
          <w:color w:val="auto"/>
          <w:sz w:val="20"/>
          <w:szCs w:val="20"/>
          <w:bdr w:val="none" w:sz="0" w:space="0" w:color="auto" w:frame="1"/>
          <w:shd w:val="clear" w:color="auto" w:fill="FFFFFF" w:themeFill="background1"/>
        </w:rPr>
        <w:t>Yang</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Danlei</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surname"/>
          <w:rFonts w:asciiTheme="majorBidi" w:hAnsiTheme="majorBidi" w:cstheme="majorBidi"/>
          <w:color w:val="auto"/>
          <w:sz w:val="20"/>
          <w:szCs w:val="20"/>
          <w:bdr w:val="none" w:sz="0" w:space="0" w:color="auto" w:frame="1"/>
          <w:shd w:val="clear" w:color="auto" w:fill="FFFFFF" w:themeFill="background1"/>
        </w:rPr>
        <w:t>Chen</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w:t>
      </w:r>
      <w:r w:rsidRPr="00D94832">
        <w:rPr>
          <w:rStyle w:val="nlm-given-names"/>
          <w:rFonts w:asciiTheme="majorBidi" w:hAnsiTheme="majorBidi" w:cstheme="majorBidi"/>
          <w:color w:val="auto"/>
          <w:sz w:val="20"/>
          <w:szCs w:val="20"/>
          <w:bdr w:val="none" w:sz="0" w:space="0" w:color="auto" w:frame="1"/>
          <w:shd w:val="clear" w:color="auto" w:fill="FFFFFF" w:themeFill="background1"/>
        </w:rPr>
        <w:t>Guang</w:t>
      </w:r>
      <w:r w:rsidRPr="00D94832">
        <w:rPr>
          <w:rStyle w:val="highwire-cite-authors"/>
          <w:rFonts w:asciiTheme="majorBidi" w:hAnsiTheme="majorBidi" w:cstheme="majorBidi"/>
          <w:color w:val="auto"/>
          <w:sz w:val="20"/>
          <w:szCs w:val="20"/>
          <w:bdr w:val="none" w:sz="0" w:space="0" w:color="auto" w:frame="1"/>
          <w:shd w:val="clear" w:color="auto" w:fill="FFFFFF" w:themeFill="background1"/>
        </w:rPr>
        <w:t> et al. </w:t>
      </w:r>
      <w:r w:rsidRPr="00D94832">
        <w:rPr>
          <w:rStyle w:val="highwire-cite-title"/>
          <w:rFonts w:asciiTheme="majorBidi" w:hAnsiTheme="majorBidi" w:cstheme="majorBidi"/>
          <w:color w:val="auto"/>
          <w:sz w:val="20"/>
          <w:szCs w:val="20"/>
          <w:bdr w:val="none" w:sz="0" w:space="0" w:color="auto" w:frame="1"/>
          <w:shd w:val="clear" w:color="auto" w:fill="FFFFFF" w:themeFill="background1"/>
        </w:rPr>
        <w:t>Clinical characteristics of 113 deceased patients with coronavirus disease 2019: retrospective study</w:t>
      </w:r>
      <w:r w:rsidRPr="00D94832">
        <w:rPr>
          <w:rFonts w:asciiTheme="majorBidi" w:hAnsiTheme="majorBidi" w:cstheme="majorBidi"/>
          <w:color w:val="auto"/>
          <w:sz w:val="20"/>
          <w:szCs w:val="20"/>
          <w:shd w:val="clear" w:color="auto" w:fill="FFFFFF" w:themeFill="background1"/>
        </w:rPr>
        <w:t> </w:t>
      </w:r>
      <w:r w:rsidRPr="00D94832">
        <w:rPr>
          <w:rStyle w:val="highwire-cite-metadata-journal"/>
          <w:rFonts w:asciiTheme="majorBidi" w:eastAsia="Calibri" w:hAnsiTheme="majorBidi" w:cstheme="majorBidi"/>
          <w:color w:val="auto"/>
          <w:sz w:val="20"/>
          <w:szCs w:val="20"/>
          <w:bdr w:val="none" w:sz="0" w:space="0" w:color="auto" w:frame="1"/>
          <w:shd w:val="clear" w:color="auto" w:fill="FFFFFF" w:themeFill="background1"/>
        </w:rPr>
        <w:t>BMJ </w:t>
      </w:r>
      <w:r w:rsidRPr="00D94832">
        <w:rPr>
          <w:rStyle w:val="highwire-cite-metadata-date"/>
          <w:rFonts w:asciiTheme="majorBidi" w:hAnsiTheme="majorBidi" w:cstheme="majorBidi"/>
          <w:color w:val="auto"/>
          <w:sz w:val="20"/>
          <w:szCs w:val="20"/>
          <w:bdr w:val="none" w:sz="0" w:space="0" w:color="auto" w:frame="1"/>
          <w:shd w:val="clear" w:color="auto" w:fill="FFFFFF" w:themeFill="background1"/>
        </w:rPr>
        <w:t>2020; </w:t>
      </w:r>
      <w:r w:rsidRPr="00D94832">
        <w:rPr>
          <w:rStyle w:val="highwire-cite-metadata-volume"/>
          <w:rFonts w:asciiTheme="majorBidi" w:hAnsiTheme="majorBidi" w:cstheme="majorBidi"/>
          <w:color w:val="auto"/>
          <w:bdr w:val="none" w:sz="0" w:space="0" w:color="auto" w:frame="1"/>
          <w:shd w:val="clear" w:color="auto" w:fill="FFFFFF" w:themeFill="background1"/>
        </w:rPr>
        <w:t>368: m1091.</w:t>
      </w:r>
    </w:p>
    <w:p w14:paraId="0C26037F" w14:textId="77777777" w:rsidR="00D94832" w:rsidRPr="00D94832" w:rsidRDefault="00D94832" w:rsidP="00D94832">
      <w:pPr>
        <w:spacing w:after="7"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30-</w:t>
      </w:r>
      <w:r w:rsidRPr="00D94832">
        <w:rPr>
          <w:rFonts w:asciiTheme="majorBidi" w:hAnsiTheme="majorBidi" w:cstheme="majorBidi"/>
          <w:color w:val="auto"/>
          <w:sz w:val="20"/>
          <w:szCs w:val="20"/>
          <w:shd w:val="clear" w:color="auto" w:fill="FFFFFF"/>
        </w:rPr>
        <w:t>Zhou F, Yu T, Du R, et al. Clinical course and risk factors for mortality of adult inpatients with COVID-19 in Wuhan, China: a retrospective cohort study [published correction appears in Lancet. 2020 Mar 28;395(10229):1038] [published correction appears in Lancet. 2020 Mar 28;395(10229):1038]. Lancet. 2020;395(10229):1054‐1062. doi:10.1016/S0140-6736(20)30566-3.</w:t>
      </w:r>
    </w:p>
    <w:p w14:paraId="2960D8AF" w14:textId="77777777" w:rsidR="00D94832" w:rsidRPr="00D94832" w:rsidRDefault="00D94832" w:rsidP="00D94832">
      <w:pPr>
        <w:spacing w:after="7"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31</w:t>
      </w:r>
      <w:r w:rsidRPr="00D94832">
        <w:rPr>
          <w:rFonts w:asciiTheme="majorBidi" w:hAnsiTheme="majorBidi" w:cstheme="majorBidi"/>
          <w:color w:val="auto"/>
          <w:sz w:val="20"/>
          <w:szCs w:val="20"/>
          <w:shd w:val="clear" w:color="auto" w:fill="FFFFFF"/>
        </w:rPr>
        <w:t>-Cho SJ, Stout-Delgado HW. Aging and lung disease. </w:t>
      </w:r>
      <w:proofErr w:type="spellStart"/>
      <w:r w:rsidRPr="00D94832">
        <w:rPr>
          <w:rStyle w:val="Emphasis"/>
          <w:rFonts w:asciiTheme="majorBidi" w:hAnsiTheme="majorBidi" w:cstheme="majorBidi"/>
          <w:color w:val="auto"/>
          <w:sz w:val="20"/>
          <w:szCs w:val="20"/>
          <w:shd w:val="clear" w:color="auto" w:fill="FFFFFF"/>
        </w:rPr>
        <w:t>Annu</w:t>
      </w:r>
      <w:proofErr w:type="spellEnd"/>
      <w:r w:rsidRPr="00D94832">
        <w:rPr>
          <w:rStyle w:val="Emphasis"/>
          <w:rFonts w:asciiTheme="majorBidi" w:hAnsiTheme="majorBidi" w:cstheme="majorBidi"/>
          <w:color w:val="auto"/>
          <w:sz w:val="20"/>
          <w:szCs w:val="20"/>
          <w:shd w:val="clear" w:color="auto" w:fill="FFFFFF"/>
        </w:rPr>
        <w:t xml:space="preserve"> Rev </w:t>
      </w:r>
      <w:proofErr w:type="spellStart"/>
      <w:r w:rsidRPr="00D94832">
        <w:rPr>
          <w:rStyle w:val="Emphasis"/>
          <w:rFonts w:asciiTheme="majorBidi" w:hAnsiTheme="majorBidi" w:cstheme="majorBidi"/>
          <w:color w:val="auto"/>
          <w:sz w:val="20"/>
          <w:szCs w:val="20"/>
          <w:shd w:val="clear" w:color="auto" w:fill="FFFFFF"/>
        </w:rPr>
        <w:t>Physiol</w:t>
      </w:r>
      <w:proofErr w:type="spellEnd"/>
      <w:r w:rsidRPr="00D94832">
        <w:rPr>
          <w:rFonts w:asciiTheme="majorBidi" w:hAnsiTheme="majorBidi" w:cstheme="majorBidi"/>
          <w:color w:val="auto"/>
          <w:sz w:val="20"/>
          <w:szCs w:val="20"/>
          <w:shd w:val="clear" w:color="auto" w:fill="FFFFFF"/>
        </w:rPr>
        <w:t> 2020; 82:433–459. doi: 10.1146/annurev-physiol-021119-034610.</w:t>
      </w:r>
    </w:p>
    <w:p w14:paraId="0365783C" w14:textId="77777777" w:rsidR="00D94832" w:rsidRPr="00D94832" w:rsidRDefault="00D94832" w:rsidP="00D94832">
      <w:pPr>
        <w:spacing w:after="7" w:line="276" w:lineRule="auto"/>
        <w:ind w:right="-51" w:firstLine="0"/>
        <w:rPr>
          <w:color w:val="auto"/>
          <w:sz w:val="20"/>
          <w:szCs w:val="20"/>
          <w:shd w:val="clear" w:color="auto" w:fill="FFFFFF"/>
        </w:rPr>
      </w:pPr>
      <w:r w:rsidRPr="00D94832">
        <w:rPr>
          <w:b/>
          <w:bCs/>
          <w:color w:val="auto"/>
          <w:sz w:val="20"/>
          <w:szCs w:val="20"/>
          <w:shd w:val="clear" w:color="auto" w:fill="FFFFFF"/>
        </w:rPr>
        <w:t>32-</w:t>
      </w:r>
      <w:r w:rsidRPr="00D94832">
        <w:rPr>
          <w:color w:val="auto"/>
          <w:sz w:val="20"/>
          <w:szCs w:val="20"/>
          <w:shd w:val="clear" w:color="auto" w:fill="FFFFFF"/>
        </w:rPr>
        <w:t xml:space="preserve">Cilloniz C, </w:t>
      </w:r>
      <w:proofErr w:type="spellStart"/>
      <w:r w:rsidRPr="00D94832">
        <w:rPr>
          <w:color w:val="auto"/>
          <w:sz w:val="20"/>
          <w:szCs w:val="20"/>
          <w:shd w:val="clear" w:color="auto" w:fill="FFFFFF"/>
        </w:rPr>
        <w:t>Polverino</w:t>
      </w:r>
      <w:proofErr w:type="spellEnd"/>
      <w:r w:rsidRPr="00D94832">
        <w:rPr>
          <w:color w:val="auto"/>
          <w:sz w:val="20"/>
          <w:szCs w:val="20"/>
          <w:shd w:val="clear" w:color="auto" w:fill="FFFFFF"/>
        </w:rPr>
        <w:t xml:space="preserve"> E, </w:t>
      </w:r>
      <w:proofErr w:type="spellStart"/>
      <w:r w:rsidRPr="00D94832">
        <w:rPr>
          <w:color w:val="auto"/>
          <w:sz w:val="20"/>
          <w:szCs w:val="20"/>
          <w:shd w:val="clear" w:color="auto" w:fill="FFFFFF"/>
        </w:rPr>
        <w:t>Ewig</w:t>
      </w:r>
      <w:proofErr w:type="spellEnd"/>
      <w:r w:rsidRPr="00D94832">
        <w:rPr>
          <w:color w:val="auto"/>
          <w:sz w:val="20"/>
          <w:szCs w:val="20"/>
          <w:shd w:val="clear" w:color="auto" w:fill="FFFFFF"/>
        </w:rPr>
        <w:t xml:space="preserve"> S, </w:t>
      </w:r>
      <w:proofErr w:type="spellStart"/>
      <w:r w:rsidRPr="00D94832">
        <w:rPr>
          <w:color w:val="auto"/>
          <w:sz w:val="20"/>
          <w:szCs w:val="20"/>
          <w:shd w:val="clear" w:color="auto" w:fill="FFFFFF"/>
        </w:rPr>
        <w:t>Aliberti</w:t>
      </w:r>
      <w:proofErr w:type="spellEnd"/>
      <w:r w:rsidRPr="00D94832">
        <w:rPr>
          <w:color w:val="auto"/>
          <w:sz w:val="20"/>
          <w:szCs w:val="20"/>
          <w:shd w:val="clear" w:color="auto" w:fill="FFFFFF"/>
        </w:rPr>
        <w:t xml:space="preserve"> S, </w:t>
      </w:r>
      <w:proofErr w:type="spellStart"/>
      <w:r w:rsidRPr="00D94832">
        <w:rPr>
          <w:color w:val="auto"/>
          <w:sz w:val="20"/>
          <w:szCs w:val="20"/>
          <w:shd w:val="clear" w:color="auto" w:fill="FFFFFF"/>
        </w:rPr>
        <w:t>Gabarrus</w:t>
      </w:r>
      <w:proofErr w:type="spellEnd"/>
      <w:r w:rsidRPr="00D94832">
        <w:rPr>
          <w:color w:val="auto"/>
          <w:sz w:val="20"/>
          <w:szCs w:val="20"/>
          <w:shd w:val="clear" w:color="auto" w:fill="FFFFFF"/>
        </w:rPr>
        <w:t xml:space="preserve"> A, Menendez R, et al. </w:t>
      </w:r>
      <w:r w:rsidRPr="00D94832">
        <w:rPr>
          <w:rStyle w:val="ref-title"/>
          <w:color w:val="auto"/>
          <w:sz w:val="20"/>
          <w:szCs w:val="20"/>
          <w:shd w:val="clear" w:color="auto" w:fill="FFFFFF"/>
        </w:rPr>
        <w:t>Impact of age and comorbidity on cause and outcome in community-acquired pneumonia</w:t>
      </w:r>
      <w:r w:rsidRPr="00D94832">
        <w:rPr>
          <w:color w:val="auto"/>
          <w:sz w:val="20"/>
          <w:szCs w:val="20"/>
          <w:shd w:val="clear" w:color="auto" w:fill="FFFFFF"/>
        </w:rPr>
        <w:t>. </w:t>
      </w:r>
      <w:r w:rsidRPr="00D94832">
        <w:rPr>
          <w:rStyle w:val="ref-journal"/>
          <w:color w:val="auto"/>
          <w:sz w:val="20"/>
          <w:szCs w:val="20"/>
          <w:shd w:val="clear" w:color="auto" w:fill="FFFFFF"/>
        </w:rPr>
        <w:t>Chest</w:t>
      </w:r>
      <w:r w:rsidRPr="00D94832">
        <w:rPr>
          <w:color w:val="auto"/>
          <w:sz w:val="20"/>
          <w:szCs w:val="20"/>
          <w:shd w:val="clear" w:color="auto" w:fill="FFFFFF"/>
        </w:rPr>
        <w:t> 2013;</w:t>
      </w:r>
      <w:r w:rsidRPr="00D94832">
        <w:rPr>
          <w:rStyle w:val="ref-vol"/>
          <w:color w:val="auto"/>
          <w:sz w:val="20"/>
          <w:szCs w:val="20"/>
          <w:shd w:val="clear" w:color="auto" w:fill="FFFFFF"/>
        </w:rPr>
        <w:t xml:space="preserve"> 144:999</w:t>
      </w:r>
      <w:r w:rsidRPr="00D94832">
        <w:rPr>
          <w:color w:val="auto"/>
          <w:sz w:val="20"/>
          <w:szCs w:val="20"/>
          <w:shd w:val="clear" w:color="auto" w:fill="FFFFFF"/>
        </w:rPr>
        <w:t>–1007. doi: 10.1378/chest.13-0062.</w:t>
      </w:r>
    </w:p>
    <w:p w14:paraId="66C25449" w14:textId="77777777" w:rsidR="00D94832" w:rsidRPr="00D94832" w:rsidRDefault="00D94832" w:rsidP="00D94832">
      <w:pPr>
        <w:spacing w:after="7"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33-</w:t>
      </w:r>
      <w:r w:rsidRPr="00D94832">
        <w:rPr>
          <w:rFonts w:asciiTheme="majorBidi" w:hAnsiTheme="majorBidi" w:cstheme="majorBidi"/>
          <w:color w:val="auto"/>
          <w:sz w:val="20"/>
          <w:szCs w:val="20"/>
          <w:shd w:val="clear" w:color="auto" w:fill="FFFFFF"/>
        </w:rPr>
        <w:t>Deng Y, Liu W, Liu K, et al. Clinical characteristics of fatal and recovered cases of coronavirus disease 2019 in Wuhan, China: a retrospective study. Chin Med J (</w:t>
      </w:r>
      <w:proofErr w:type="spellStart"/>
      <w:r w:rsidRPr="00D94832">
        <w:rPr>
          <w:rFonts w:asciiTheme="majorBidi" w:hAnsiTheme="majorBidi" w:cstheme="majorBidi"/>
          <w:color w:val="auto"/>
          <w:sz w:val="20"/>
          <w:szCs w:val="20"/>
          <w:shd w:val="clear" w:color="auto" w:fill="FFFFFF"/>
        </w:rPr>
        <w:t>Engl</w:t>
      </w:r>
      <w:proofErr w:type="spellEnd"/>
      <w:r w:rsidRPr="00D94832">
        <w:rPr>
          <w:rFonts w:asciiTheme="majorBidi" w:hAnsiTheme="majorBidi" w:cstheme="majorBidi"/>
          <w:color w:val="auto"/>
          <w:sz w:val="20"/>
          <w:szCs w:val="20"/>
          <w:shd w:val="clear" w:color="auto" w:fill="FFFFFF"/>
        </w:rPr>
        <w:t>). 2020;133(11):1261‐1267.</w:t>
      </w:r>
    </w:p>
    <w:p w14:paraId="48286117" w14:textId="77777777" w:rsidR="00D94832" w:rsidRPr="00D94832" w:rsidRDefault="00D94832" w:rsidP="00D94832">
      <w:pPr>
        <w:spacing w:after="7"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34-</w:t>
      </w:r>
      <w:r w:rsidRPr="00D94832">
        <w:rPr>
          <w:rFonts w:asciiTheme="majorBidi" w:hAnsiTheme="majorBidi" w:cstheme="majorBidi"/>
          <w:color w:val="auto"/>
          <w:sz w:val="20"/>
          <w:szCs w:val="20"/>
          <w:shd w:val="clear" w:color="auto" w:fill="FFFFFF"/>
        </w:rPr>
        <w:t xml:space="preserve">adha KS, Zhao K, </w:t>
      </w:r>
      <w:proofErr w:type="spellStart"/>
      <w:r w:rsidRPr="00D94832">
        <w:rPr>
          <w:rFonts w:asciiTheme="majorBidi" w:hAnsiTheme="majorBidi" w:cstheme="majorBidi"/>
          <w:color w:val="auto"/>
          <w:sz w:val="20"/>
          <w:szCs w:val="20"/>
          <w:shd w:val="clear" w:color="auto" w:fill="FFFFFF"/>
        </w:rPr>
        <w:t>Quraishi</w:t>
      </w:r>
      <w:proofErr w:type="spellEnd"/>
      <w:r w:rsidRPr="00D94832">
        <w:rPr>
          <w:rFonts w:asciiTheme="majorBidi" w:hAnsiTheme="majorBidi" w:cstheme="majorBidi"/>
          <w:color w:val="auto"/>
          <w:sz w:val="20"/>
          <w:szCs w:val="20"/>
          <w:shd w:val="clear" w:color="auto" w:fill="FFFFFF"/>
        </w:rPr>
        <w:t xml:space="preserve"> SA, </w:t>
      </w:r>
      <w:proofErr w:type="spellStart"/>
      <w:r w:rsidRPr="00D94832">
        <w:rPr>
          <w:rFonts w:asciiTheme="majorBidi" w:hAnsiTheme="majorBidi" w:cstheme="majorBidi"/>
          <w:color w:val="auto"/>
          <w:sz w:val="20"/>
          <w:szCs w:val="20"/>
          <w:shd w:val="clear" w:color="auto" w:fill="FFFFFF"/>
        </w:rPr>
        <w:t>Kurth</w:t>
      </w:r>
      <w:proofErr w:type="spellEnd"/>
      <w:r w:rsidRPr="00D94832">
        <w:rPr>
          <w:rFonts w:asciiTheme="majorBidi" w:hAnsiTheme="majorBidi" w:cstheme="majorBidi"/>
          <w:color w:val="auto"/>
          <w:sz w:val="20"/>
          <w:szCs w:val="20"/>
          <w:shd w:val="clear" w:color="auto" w:fill="FFFFFF"/>
        </w:rPr>
        <w:t xml:space="preserve"> T, </w:t>
      </w:r>
      <w:proofErr w:type="spellStart"/>
      <w:r w:rsidRPr="00D94832">
        <w:rPr>
          <w:rFonts w:asciiTheme="majorBidi" w:hAnsiTheme="majorBidi" w:cstheme="majorBidi"/>
          <w:color w:val="auto"/>
          <w:sz w:val="20"/>
          <w:szCs w:val="20"/>
          <w:shd w:val="clear" w:color="auto" w:fill="FFFFFF"/>
        </w:rPr>
        <w:t>Eikermann</w:t>
      </w:r>
      <w:proofErr w:type="spellEnd"/>
      <w:r w:rsidRPr="00D94832">
        <w:rPr>
          <w:rFonts w:asciiTheme="majorBidi" w:hAnsiTheme="majorBidi" w:cstheme="majorBidi"/>
          <w:color w:val="auto"/>
          <w:sz w:val="20"/>
          <w:szCs w:val="20"/>
          <w:shd w:val="clear" w:color="auto" w:fill="FFFFFF"/>
        </w:rPr>
        <w:t xml:space="preserve"> M, </w:t>
      </w:r>
      <w:proofErr w:type="spellStart"/>
      <w:r w:rsidRPr="00D94832">
        <w:rPr>
          <w:rFonts w:asciiTheme="majorBidi" w:hAnsiTheme="majorBidi" w:cstheme="majorBidi"/>
          <w:color w:val="auto"/>
          <w:sz w:val="20"/>
          <w:szCs w:val="20"/>
          <w:shd w:val="clear" w:color="auto" w:fill="FFFFFF"/>
        </w:rPr>
        <w:t>Kaafarani</w:t>
      </w:r>
      <w:proofErr w:type="spellEnd"/>
      <w:r w:rsidRPr="00D94832">
        <w:rPr>
          <w:rFonts w:asciiTheme="majorBidi" w:hAnsiTheme="majorBidi" w:cstheme="majorBidi"/>
          <w:color w:val="auto"/>
          <w:sz w:val="20"/>
          <w:szCs w:val="20"/>
          <w:shd w:val="clear" w:color="auto" w:fill="FFFFFF"/>
        </w:rPr>
        <w:t xml:space="preserve"> HM, et al. The </w:t>
      </w:r>
      <w:proofErr w:type="spellStart"/>
      <w:r w:rsidRPr="00D94832">
        <w:rPr>
          <w:rFonts w:asciiTheme="majorBidi" w:hAnsiTheme="majorBidi" w:cstheme="majorBidi"/>
          <w:color w:val="auto"/>
          <w:sz w:val="20"/>
          <w:szCs w:val="20"/>
          <w:shd w:val="clear" w:color="auto" w:fill="FFFFFF"/>
        </w:rPr>
        <w:t>Deyo-Charlson</w:t>
      </w:r>
      <w:proofErr w:type="spellEnd"/>
      <w:r w:rsidRPr="00D94832">
        <w:rPr>
          <w:rFonts w:asciiTheme="majorBidi" w:hAnsiTheme="majorBidi" w:cstheme="majorBidi"/>
          <w:color w:val="auto"/>
          <w:sz w:val="20"/>
          <w:szCs w:val="20"/>
          <w:shd w:val="clear" w:color="auto" w:fill="FFFFFF"/>
        </w:rPr>
        <w:t xml:space="preserve"> and </w:t>
      </w:r>
      <w:proofErr w:type="spellStart"/>
      <w:r w:rsidRPr="00D94832">
        <w:rPr>
          <w:rFonts w:asciiTheme="majorBidi" w:hAnsiTheme="majorBidi" w:cstheme="majorBidi"/>
          <w:color w:val="auto"/>
          <w:sz w:val="20"/>
          <w:szCs w:val="20"/>
          <w:shd w:val="clear" w:color="auto" w:fill="FFFFFF"/>
        </w:rPr>
        <w:t>Elixhauser</w:t>
      </w:r>
      <w:proofErr w:type="spellEnd"/>
      <w:r w:rsidRPr="00D94832">
        <w:rPr>
          <w:rFonts w:asciiTheme="majorBidi" w:hAnsiTheme="majorBidi" w:cstheme="majorBidi"/>
          <w:color w:val="auto"/>
          <w:sz w:val="20"/>
          <w:szCs w:val="20"/>
          <w:shd w:val="clear" w:color="auto" w:fill="FFFFFF"/>
        </w:rPr>
        <w:t xml:space="preserve">-van </w:t>
      </w:r>
      <w:proofErr w:type="spellStart"/>
      <w:r w:rsidRPr="00D94832">
        <w:rPr>
          <w:rFonts w:asciiTheme="majorBidi" w:hAnsiTheme="majorBidi" w:cstheme="majorBidi"/>
          <w:color w:val="auto"/>
          <w:sz w:val="20"/>
          <w:szCs w:val="20"/>
          <w:shd w:val="clear" w:color="auto" w:fill="FFFFFF"/>
        </w:rPr>
        <w:t>Walraven</w:t>
      </w:r>
      <w:proofErr w:type="spellEnd"/>
      <w:r w:rsidRPr="00D94832">
        <w:rPr>
          <w:rFonts w:asciiTheme="majorBidi" w:hAnsiTheme="majorBidi" w:cstheme="majorBidi"/>
          <w:color w:val="auto"/>
          <w:sz w:val="20"/>
          <w:szCs w:val="20"/>
          <w:shd w:val="clear" w:color="auto" w:fill="FFFFFF"/>
        </w:rPr>
        <w:t xml:space="preserve"> comorbidity indices as predictors of mortality in critically ill patients. </w:t>
      </w:r>
      <w:r w:rsidRPr="00D94832">
        <w:rPr>
          <w:rStyle w:val="Emphasis"/>
          <w:rFonts w:asciiTheme="majorBidi" w:hAnsiTheme="majorBidi" w:cstheme="majorBidi"/>
          <w:color w:val="auto"/>
          <w:sz w:val="20"/>
          <w:szCs w:val="20"/>
          <w:shd w:val="clear" w:color="auto" w:fill="FFFFFF"/>
        </w:rPr>
        <w:t>BMJ Open</w:t>
      </w:r>
      <w:r w:rsidRPr="00D94832">
        <w:rPr>
          <w:rFonts w:asciiTheme="majorBidi" w:hAnsiTheme="majorBidi" w:cstheme="majorBidi"/>
          <w:color w:val="auto"/>
          <w:sz w:val="20"/>
          <w:szCs w:val="20"/>
          <w:shd w:val="clear" w:color="auto" w:fill="FFFFFF"/>
        </w:rPr>
        <w:t> 2015; 5: e008990doi: 10.1136/bmjopen-2015-008990.</w:t>
      </w:r>
    </w:p>
    <w:p w14:paraId="502190C3" w14:textId="77777777" w:rsidR="00D94832" w:rsidRPr="00D94832" w:rsidRDefault="00D94832" w:rsidP="00D94832">
      <w:pPr>
        <w:spacing w:after="7" w:line="276" w:lineRule="auto"/>
        <w:ind w:right="-51" w:firstLine="0"/>
        <w:rPr>
          <w:rFonts w:asciiTheme="majorBidi" w:hAnsiTheme="majorBidi" w:cstheme="majorBidi"/>
          <w:color w:val="auto"/>
          <w:sz w:val="20"/>
          <w:szCs w:val="20"/>
          <w:bdr w:val="none" w:sz="0" w:space="0" w:color="auto" w:frame="1"/>
          <w:shd w:val="clear" w:color="auto" w:fill="FFFFFF" w:themeFill="background1"/>
        </w:rPr>
      </w:pPr>
      <w:r w:rsidRPr="00D94832">
        <w:rPr>
          <w:rFonts w:asciiTheme="majorBidi" w:hAnsiTheme="majorBidi" w:cstheme="majorBidi"/>
          <w:b/>
          <w:bCs/>
          <w:color w:val="auto"/>
          <w:sz w:val="20"/>
          <w:szCs w:val="20"/>
          <w:shd w:val="clear" w:color="auto" w:fill="FFFFFF"/>
        </w:rPr>
        <w:t>35-</w:t>
      </w:r>
      <w:r w:rsidRPr="00D94832">
        <w:rPr>
          <w:rFonts w:asciiTheme="majorBidi" w:hAnsiTheme="majorBidi" w:cstheme="majorBidi"/>
          <w:color w:val="auto"/>
          <w:sz w:val="20"/>
          <w:szCs w:val="20"/>
          <w:shd w:val="clear" w:color="auto" w:fill="FFFFFF"/>
        </w:rPr>
        <w:t>Li X, Xu S, Yu M, et al. Risk factors for severity and mortality in adult COVID-19 inpatients in Wuhan [published online ahead of print, 2020 Apr 12]. J Allergy Clin Immunol. 2020; S0091-6749(20)30495-4. doi: 10.1016/j.jaci.2020.04.006.</w:t>
      </w:r>
    </w:p>
    <w:p w14:paraId="32BB67C6"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36-</w:t>
      </w:r>
      <w:r w:rsidRPr="00D94832">
        <w:rPr>
          <w:rFonts w:asciiTheme="majorBidi" w:hAnsiTheme="majorBidi" w:cstheme="majorBidi"/>
          <w:color w:val="auto"/>
          <w:sz w:val="20"/>
          <w:szCs w:val="20"/>
          <w:shd w:val="clear" w:color="auto" w:fill="FFFFFF"/>
        </w:rPr>
        <w:t xml:space="preserve">Luo P, </w:t>
      </w:r>
      <w:proofErr w:type="spellStart"/>
      <w:r w:rsidRPr="00D94832">
        <w:rPr>
          <w:rFonts w:asciiTheme="majorBidi" w:hAnsiTheme="majorBidi" w:cstheme="majorBidi"/>
          <w:color w:val="auto"/>
          <w:sz w:val="20"/>
          <w:szCs w:val="20"/>
          <w:shd w:val="clear" w:color="auto" w:fill="FFFFFF"/>
        </w:rPr>
        <w:t>Qiu</w:t>
      </w:r>
      <w:proofErr w:type="spellEnd"/>
      <w:r w:rsidRPr="00D94832">
        <w:rPr>
          <w:rFonts w:asciiTheme="majorBidi" w:hAnsiTheme="majorBidi" w:cstheme="majorBidi"/>
          <w:color w:val="auto"/>
          <w:sz w:val="20"/>
          <w:szCs w:val="20"/>
          <w:shd w:val="clear" w:color="auto" w:fill="FFFFFF"/>
        </w:rPr>
        <w:t xml:space="preserve"> L, Liu Y, et al. Metformin Treatment Was Associated with Decreased Mortality in COVID-19 Patients with Diabetes in a Retrospective Analysis [published online ahead of print, 2020 May 21]. Am J Trop Med </w:t>
      </w:r>
      <w:proofErr w:type="spellStart"/>
      <w:r w:rsidRPr="00D94832">
        <w:rPr>
          <w:rFonts w:asciiTheme="majorBidi" w:hAnsiTheme="majorBidi" w:cstheme="majorBidi"/>
          <w:color w:val="auto"/>
          <w:sz w:val="20"/>
          <w:szCs w:val="20"/>
          <w:shd w:val="clear" w:color="auto" w:fill="FFFFFF"/>
        </w:rPr>
        <w:t>Hyg</w:t>
      </w:r>
      <w:proofErr w:type="spellEnd"/>
      <w:r w:rsidRPr="00D94832">
        <w:rPr>
          <w:rFonts w:asciiTheme="majorBidi" w:hAnsiTheme="majorBidi" w:cstheme="majorBidi"/>
          <w:color w:val="auto"/>
          <w:sz w:val="20"/>
          <w:szCs w:val="20"/>
          <w:shd w:val="clear" w:color="auto" w:fill="FFFFFF"/>
        </w:rPr>
        <w:t>. 2020;10.4269/ajtmh.20-0375. doi:10.4269/ajtmh.20-0375.</w:t>
      </w:r>
    </w:p>
    <w:p w14:paraId="5A88F616" w14:textId="77777777" w:rsidR="00D94832" w:rsidRPr="00D94832" w:rsidRDefault="00D94832" w:rsidP="00D94832">
      <w:pPr>
        <w:spacing w:after="0" w:line="276" w:lineRule="auto"/>
        <w:ind w:right="-51" w:firstLine="0"/>
        <w:rPr>
          <w:rFonts w:asciiTheme="majorBidi" w:hAnsiTheme="majorBidi" w:cstheme="majorBidi"/>
          <w:color w:val="auto"/>
          <w:sz w:val="20"/>
          <w:szCs w:val="20"/>
          <w:shd w:val="clear" w:color="auto" w:fill="FFFFFF"/>
        </w:rPr>
      </w:pPr>
      <w:r w:rsidRPr="00D94832">
        <w:rPr>
          <w:rFonts w:asciiTheme="majorBidi" w:hAnsiTheme="majorBidi" w:cstheme="majorBidi"/>
          <w:b/>
          <w:bCs/>
          <w:color w:val="auto"/>
          <w:sz w:val="20"/>
          <w:szCs w:val="20"/>
          <w:shd w:val="clear" w:color="auto" w:fill="FFFFFF"/>
        </w:rPr>
        <w:t>37-</w:t>
      </w:r>
      <w:r w:rsidRPr="00D94832">
        <w:rPr>
          <w:rFonts w:asciiTheme="majorBidi" w:hAnsiTheme="majorBidi" w:cstheme="majorBidi"/>
          <w:color w:val="auto"/>
          <w:sz w:val="20"/>
          <w:szCs w:val="20"/>
          <w:shd w:val="clear" w:color="auto" w:fill="FFFFFF"/>
        </w:rPr>
        <w:t>Huang C, Wang Y, Li X, Ren L, Zhao J, Hu Y, et al. Clinical features of patients infected with 2019 novel coronavirus in Wuhan, China. </w:t>
      </w:r>
      <w:r w:rsidRPr="00D94832">
        <w:rPr>
          <w:rStyle w:val="Emphasis"/>
          <w:rFonts w:asciiTheme="majorBidi" w:hAnsiTheme="majorBidi" w:cstheme="majorBidi"/>
          <w:color w:val="auto"/>
          <w:sz w:val="20"/>
          <w:szCs w:val="20"/>
          <w:shd w:val="clear" w:color="auto" w:fill="FFFFFF"/>
        </w:rPr>
        <w:t>Lancet</w:t>
      </w:r>
      <w:r w:rsidRPr="00D94832">
        <w:rPr>
          <w:rFonts w:asciiTheme="majorBidi" w:hAnsiTheme="majorBidi" w:cstheme="majorBidi"/>
          <w:i/>
          <w:iCs/>
          <w:color w:val="auto"/>
          <w:sz w:val="20"/>
          <w:szCs w:val="20"/>
          <w:shd w:val="clear" w:color="auto" w:fill="FFFFFF"/>
        </w:rPr>
        <w:t> </w:t>
      </w:r>
      <w:r w:rsidRPr="00D94832">
        <w:rPr>
          <w:rFonts w:asciiTheme="majorBidi" w:hAnsiTheme="majorBidi" w:cstheme="majorBidi"/>
          <w:color w:val="auto"/>
          <w:sz w:val="20"/>
          <w:szCs w:val="20"/>
          <w:shd w:val="clear" w:color="auto" w:fill="FFFFFF"/>
        </w:rPr>
        <w:t>2020; 395:497–506. doi: 10.1016/S0140-6736(20)30183-5.</w:t>
      </w:r>
    </w:p>
    <w:p w14:paraId="53559E0E" w14:textId="77777777" w:rsidR="00D94832" w:rsidRPr="00D94832" w:rsidRDefault="00D94832" w:rsidP="00D94832">
      <w:pPr>
        <w:spacing w:after="0" w:line="276" w:lineRule="auto"/>
        <w:ind w:right="-51" w:firstLine="0"/>
        <w:rPr>
          <w:color w:val="auto"/>
          <w:sz w:val="20"/>
          <w:szCs w:val="20"/>
        </w:rPr>
      </w:pPr>
      <w:r w:rsidRPr="00D94832">
        <w:rPr>
          <w:b/>
          <w:bCs/>
          <w:color w:val="auto"/>
          <w:sz w:val="20"/>
          <w:szCs w:val="20"/>
        </w:rPr>
        <w:t>38-</w:t>
      </w:r>
      <w:r w:rsidRPr="00D94832">
        <w:rPr>
          <w:color w:val="auto"/>
          <w:sz w:val="20"/>
          <w:szCs w:val="20"/>
        </w:rPr>
        <w:t xml:space="preserve">Levy MM, Baylor MS, Bernard GR, Fowler R, Franks TJ, Hayden FG, et al. Clinical issues and research in respiratory failure from severe acute respiratory syndrome. Am J </w:t>
      </w:r>
      <w:proofErr w:type="spellStart"/>
      <w:r w:rsidRPr="00D94832">
        <w:rPr>
          <w:color w:val="auto"/>
          <w:sz w:val="20"/>
          <w:szCs w:val="20"/>
        </w:rPr>
        <w:t>Respir</w:t>
      </w:r>
      <w:proofErr w:type="spellEnd"/>
      <w:r w:rsidRPr="00D94832">
        <w:rPr>
          <w:color w:val="auto"/>
          <w:sz w:val="20"/>
          <w:szCs w:val="20"/>
        </w:rPr>
        <w:t xml:space="preserve"> </w:t>
      </w:r>
      <w:proofErr w:type="spellStart"/>
      <w:r w:rsidRPr="00D94832">
        <w:rPr>
          <w:color w:val="auto"/>
          <w:sz w:val="20"/>
          <w:szCs w:val="20"/>
        </w:rPr>
        <w:t>Crit</w:t>
      </w:r>
      <w:proofErr w:type="spellEnd"/>
      <w:r w:rsidRPr="00D94832">
        <w:rPr>
          <w:color w:val="auto"/>
          <w:sz w:val="20"/>
          <w:szCs w:val="20"/>
        </w:rPr>
        <w:t xml:space="preserve"> Care Med 2005; 171:518-526. doi: 10.1164/rccm.200405-621WS.</w:t>
      </w:r>
    </w:p>
    <w:p w14:paraId="169D66CA" w14:textId="77777777" w:rsidR="00D94832" w:rsidRPr="00D94832" w:rsidRDefault="00D94832" w:rsidP="00D94832">
      <w:pPr>
        <w:spacing w:after="0" w:line="276" w:lineRule="auto"/>
        <w:ind w:right="-291" w:firstLine="0"/>
        <w:rPr>
          <w:color w:val="auto"/>
          <w:sz w:val="24"/>
          <w:szCs w:val="24"/>
        </w:rPr>
      </w:pPr>
    </w:p>
    <w:p w14:paraId="2F7D15D8" w14:textId="77777777" w:rsidR="00D94832" w:rsidRPr="00D94832" w:rsidRDefault="00D94832" w:rsidP="00D94832">
      <w:pPr>
        <w:spacing w:after="0" w:line="276" w:lineRule="auto"/>
        <w:ind w:right="-291" w:firstLine="0"/>
        <w:rPr>
          <w:color w:val="auto"/>
          <w:sz w:val="24"/>
          <w:szCs w:val="24"/>
        </w:rPr>
      </w:pPr>
    </w:p>
    <w:p w14:paraId="6CBBDDBA" w14:textId="39A9CFBC" w:rsidR="00D94832" w:rsidRDefault="00D94832" w:rsidP="00D94832">
      <w:pPr>
        <w:spacing w:after="0" w:line="276" w:lineRule="auto"/>
        <w:ind w:right="-291" w:firstLine="0"/>
        <w:rPr>
          <w:color w:val="auto"/>
          <w:sz w:val="24"/>
          <w:szCs w:val="24"/>
        </w:rPr>
      </w:pPr>
    </w:p>
    <w:p w14:paraId="429338B0" w14:textId="24F2862A" w:rsidR="00D94832" w:rsidRDefault="00D94832" w:rsidP="00D94832">
      <w:pPr>
        <w:spacing w:after="0" w:line="276" w:lineRule="auto"/>
        <w:ind w:right="-291" w:firstLine="0"/>
        <w:rPr>
          <w:color w:val="auto"/>
          <w:sz w:val="24"/>
          <w:szCs w:val="24"/>
        </w:rPr>
      </w:pPr>
    </w:p>
    <w:p w14:paraId="0711C504" w14:textId="4FBFD011" w:rsidR="00D94832" w:rsidRDefault="00D94832" w:rsidP="00D94832">
      <w:pPr>
        <w:spacing w:after="0" w:line="276" w:lineRule="auto"/>
        <w:ind w:right="-291" w:firstLine="0"/>
        <w:rPr>
          <w:color w:val="auto"/>
          <w:sz w:val="24"/>
          <w:szCs w:val="24"/>
        </w:rPr>
      </w:pPr>
    </w:p>
    <w:p w14:paraId="0C9DFD10" w14:textId="2401FCF8" w:rsidR="00D94832" w:rsidRDefault="00D94832" w:rsidP="00D94832">
      <w:pPr>
        <w:spacing w:after="0" w:line="276" w:lineRule="auto"/>
        <w:ind w:right="-291" w:firstLine="0"/>
        <w:rPr>
          <w:color w:val="auto"/>
          <w:sz w:val="24"/>
          <w:szCs w:val="24"/>
        </w:rPr>
      </w:pPr>
    </w:p>
    <w:p w14:paraId="7B528BBC" w14:textId="28C79CBD" w:rsidR="00D94832" w:rsidRDefault="00D94832" w:rsidP="00D94832">
      <w:pPr>
        <w:spacing w:after="0" w:line="276" w:lineRule="auto"/>
        <w:ind w:right="-291" w:firstLine="0"/>
        <w:rPr>
          <w:color w:val="auto"/>
          <w:sz w:val="24"/>
          <w:szCs w:val="24"/>
        </w:rPr>
      </w:pPr>
    </w:p>
    <w:p w14:paraId="0CD4D8CD" w14:textId="5C8DF7A7" w:rsidR="00D94832" w:rsidRDefault="00D94832" w:rsidP="00D94832">
      <w:pPr>
        <w:spacing w:after="0" w:line="276" w:lineRule="auto"/>
        <w:ind w:right="-291" w:firstLine="0"/>
        <w:rPr>
          <w:color w:val="auto"/>
          <w:sz w:val="24"/>
          <w:szCs w:val="24"/>
        </w:rPr>
      </w:pPr>
    </w:p>
    <w:p w14:paraId="4D62B0F0" w14:textId="77777777" w:rsidR="00D94832" w:rsidRPr="00D94832" w:rsidRDefault="00D94832" w:rsidP="00D94832">
      <w:pPr>
        <w:spacing w:after="0" w:line="276" w:lineRule="auto"/>
        <w:ind w:right="-291" w:firstLine="0"/>
        <w:rPr>
          <w:color w:val="auto"/>
          <w:sz w:val="24"/>
          <w:szCs w:val="24"/>
        </w:rPr>
      </w:pPr>
    </w:p>
    <w:p w14:paraId="7E3615BD" w14:textId="29DB699A" w:rsidR="00D94832" w:rsidRDefault="00D94832" w:rsidP="00D94832">
      <w:pPr>
        <w:spacing w:after="0" w:line="276" w:lineRule="auto"/>
        <w:ind w:right="-291" w:firstLine="0"/>
        <w:rPr>
          <w:color w:val="auto"/>
          <w:sz w:val="24"/>
          <w:szCs w:val="24"/>
        </w:rPr>
      </w:pPr>
    </w:p>
    <w:p w14:paraId="616F0C57" w14:textId="7C3945CF" w:rsidR="00D94832" w:rsidRDefault="00D94832" w:rsidP="00D94832">
      <w:pPr>
        <w:spacing w:after="0" w:line="276" w:lineRule="auto"/>
        <w:ind w:right="-291" w:firstLine="0"/>
        <w:rPr>
          <w:color w:val="auto"/>
          <w:sz w:val="24"/>
          <w:szCs w:val="24"/>
        </w:rPr>
      </w:pPr>
    </w:p>
    <w:p w14:paraId="3C381F18" w14:textId="500DB02A" w:rsidR="00D94832" w:rsidRDefault="00D94832" w:rsidP="00D94832">
      <w:pPr>
        <w:spacing w:after="0" w:line="276" w:lineRule="auto"/>
        <w:ind w:right="-291" w:firstLine="0"/>
        <w:rPr>
          <w:color w:val="auto"/>
          <w:sz w:val="24"/>
          <w:szCs w:val="24"/>
        </w:rPr>
      </w:pPr>
    </w:p>
    <w:p w14:paraId="382C09EF" w14:textId="0C85E507" w:rsidR="00D94832" w:rsidRDefault="00D94832" w:rsidP="00D94832">
      <w:pPr>
        <w:spacing w:after="0" w:line="276" w:lineRule="auto"/>
        <w:ind w:right="-291" w:firstLine="0"/>
        <w:rPr>
          <w:color w:val="auto"/>
          <w:sz w:val="24"/>
          <w:szCs w:val="24"/>
        </w:rPr>
      </w:pPr>
    </w:p>
    <w:p w14:paraId="07AFF0CC" w14:textId="03B57EE1" w:rsidR="00D94832" w:rsidRDefault="00D94832" w:rsidP="00D94832">
      <w:pPr>
        <w:spacing w:after="0" w:line="276" w:lineRule="auto"/>
        <w:ind w:right="-291" w:firstLine="0"/>
        <w:rPr>
          <w:color w:val="auto"/>
          <w:sz w:val="24"/>
          <w:szCs w:val="24"/>
        </w:rPr>
      </w:pPr>
    </w:p>
    <w:p w14:paraId="64D13D20" w14:textId="4A22E817" w:rsidR="00D94832" w:rsidRDefault="00D94832" w:rsidP="00D94832">
      <w:pPr>
        <w:spacing w:after="0" w:line="276" w:lineRule="auto"/>
        <w:ind w:right="-291" w:firstLine="0"/>
        <w:rPr>
          <w:color w:val="auto"/>
          <w:sz w:val="24"/>
          <w:szCs w:val="24"/>
        </w:rPr>
      </w:pPr>
    </w:p>
    <w:p w14:paraId="382E90AC" w14:textId="77777777" w:rsidR="00D94832" w:rsidRPr="00D94832" w:rsidRDefault="00D94832" w:rsidP="00D94832">
      <w:pPr>
        <w:spacing w:after="0" w:line="276" w:lineRule="auto"/>
        <w:ind w:right="-291" w:firstLine="0"/>
        <w:rPr>
          <w:color w:val="auto"/>
          <w:sz w:val="24"/>
          <w:szCs w:val="24"/>
        </w:rPr>
      </w:pPr>
    </w:p>
    <w:p w14:paraId="4A548E0D" w14:textId="77777777" w:rsidR="00D94832" w:rsidRPr="00D94832" w:rsidRDefault="00D94832" w:rsidP="00D94832">
      <w:pPr>
        <w:spacing w:after="0" w:line="276" w:lineRule="auto"/>
        <w:ind w:right="-291" w:firstLine="0"/>
        <w:rPr>
          <w:color w:val="auto"/>
          <w:sz w:val="24"/>
          <w:szCs w:val="24"/>
        </w:rPr>
      </w:pPr>
    </w:p>
    <w:p w14:paraId="503E3D64" w14:textId="77777777" w:rsidR="00D94832" w:rsidRPr="00F07890" w:rsidRDefault="00D94832" w:rsidP="00D94832">
      <w:pPr>
        <w:ind w:firstLine="0"/>
        <w:rPr>
          <w:rFonts w:asciiTheme="majorBidi" w:hAnsiTheme="majorBidi" w:cstheme="majorBidi"/>
          <w:sz w:val="24"/>
          <w:szCs w:val="24"/>
        </w:rPr>
      </w:pPr>
      <w:r>
        <w:rPr>
          <w:rFonts w:asciiTheme="majorBidi" w:hAnsiTheme="majorBidi" w:cstheme="majorBidi"/>
          <w:sz w:val="24"/>
          <w:szCs w:val="24"/>
        </w:rPr>
        <w:t>Table1: -Distribution of demographic characteristic of COVID-19 hospitalized patient.</w:t>
      </w:r>
    </w:p>
    <w:tbl>
      <w:tblPr>
        <w:tblStyle w:val="TableGrid"/>
        <w:tblW w:w="0" w:type="auto"/>
        <w:tblInd w:w="-147" w:type="dxa"/>
        <w:tblLayout w:type="fixed"/>
        <w:tblLook w:val="04A0" w:firstRow="1" w:lastRow="0" w:firstColumn="1" w:lastColumn="0" w:noHBand="0" w:noVBand="1"/>
      </w:tblPr>
      <w:tblGrid>
        <w:gridCol w:w="2410"/>
        <w:gridCol w:w="2977"/>
        <w:gridCol w:w="1843"/>
        <w:gridCol w:w="2268"/>
      </w:tblGrid>
      <w:tr w:rsidR="00D94832" w:rsidRPr="00F07890" w14:paraId="03BA8137" w14:textId="77777777" w:rsidTr="00CA418D">
        <w:tc>
          <w:tcPr>
            <w:tcW w:w="5387" w:type="dxa"/>
            <w:gridSpan w:val="2"/>
          </w:tcPr>
          <w:p w14:paraId="7EC6178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Demographic characteristic</w:t>
            </w:r>
          </w:p>
        </w:tc>
        <w:tc>
          <w:tcPr>
            <w:tcW w:w="1843" w:type="dxa"/>
          </w:tcPr>
          <w:p w14:paraId="10811C4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No.</w:t>
            </w:r>
          </w:p>
        </w:tc>
        <w:tc>
          <w:tcPr>
            <w:tcW w:w="2268" w:type="dxa"/>
          </w:tcPr>
          <w:p w14:paraId="4426132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w:t>
            </w:r>
          </w:p>
        </w:tc>
      </w:tr>
      <w:tr w:rsidR="00D94832" w:rsidRPr="00F07890" w14:paraId="25E55922" w14:textId="77777777" w:rsidTr="00CA418D">
        <w:tc>
          <w:tcPr>
            <w:tcW w:w="2410" w:type="dxa"/>
            <w:vMerge w:val="restart"/>
          </w:tcPr>
          <w:p w14:paraId="24FBC29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Age</w:t>
            </w:r>
          </w:p>
          <w:p w14:paraId="6966049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Category</w:t>
            </w:r>
          </w:p>
          <w:p w14:paraId="09CBAD0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(years)</w:t>
            </w:r>
          </w:p>
          <w:p w14:paraId="65B92BD9"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p w14:paraId="0BD402E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Mean ±SD=</w:t>
            </w:r>
          </w:p>
          <w:p w14:paraId="5F80B81A"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37.9±18.851</w:t>
            </w:r>
          </w:p>
          <w:p w14:paraId="6823A94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p w14:paraId="3B217E27"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Median=38</w:t>
            </w:r>
          </w:p>
        </w:tc>
        <w:tc>
          <w:tcPr>
            <w:tcW w:w="2977" w:type="dxa"/>
          </w:tcPr>
          <w:p w14:paraId="0EF17FF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 xml:space="preserve">&lt;10 </w:t>
            </w:r>
          </w:p>
        </w:tc>
        <w:tc>
          <w:tcPr>
            <w:tcW w:w="1843" w:type="dxa"/>
          </w:tcPr>
          <w:p w14:paraId="61C668B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11</w:t>
            </w:r>
          </w:p>
        </w:tc>
        <w:tc>
          <w:tcPr>
            <w:tcW w:w="2268" w:type="dxa"/>
          </w:tcPr>
          <w:p w14:paraId="13AB18DC"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8.7</w:t>
            </w:r>
          </w:p>
        </w:tc>
      </w:tr>
      <w:tr w:rsidR="00D94832" w:rsidRPr="00F07890" w14:paraId="1E521441" w14:textId="77777777" w:rsidTr="00CA418D">
        <w:tc>
          <w:tcPr>
            <w:tcW w:w="2410" w:type="dxa"/>
            <w:vMerge/>
          </w:tcPr>
          <w:p w14:paraId="6A994371"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14BD3AF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10-19</w:t>
            </w:r>
          </w:p>
        </w:tc>
        <w:tc>
          <w:tcPr>
            <w:tcW w:w="1843" w:type="dxa"/>
          </w:tcPr>
          <w:p w14:paraId="3A8AF0D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16</w:t>
            </w:r>
          </w:p>
        </w:tc>
        <w:tc>
          <w:tcPr>
            <w:tcW w:w="2268" w:type="dxa"/>
          </w:tcPr>
          <w:p w14:paraId="7F453D6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12.6</w:t>
            </w:r>
          </w:p>
        </w:tc>
      </w:tr>
      <w:tr w:rsidR="00D94832" w:rsidRPr="00F07890" w14:paraId="1FC91734" w14:textId="77777777" w:rsidTr="00CA418D">
        <w:tc>
          <w:tcPr>
            <w:tcW w:w="2410" w:type="dxa"/>
            <w:vMerge/>
          </w:tcPr>
          <w:p w14:paraId="4DDFC81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1D0D242E"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20-29</w:t>
            </w:r>
          </w:p>
        </w:tc>
        <w:tc>
          <w:tcPr>
            <w:tcW w:w="1843" w:type="dxa"/>
          </w:tcPr>
          <w:p w14:paraId="1C31C72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21</w:t>
            </w:r>
          </w:p>
        </w:tc>
        <w:tc>
          <w:tcPr>
            <w:tcW w:w="2268" w:type="dxa"/>
          </w:tcPr>
          <w:p w14:paraId="3CB2508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16.5</w:t>
            </w:r>
          </w:p>
        </w:tc>
      </w:tr>
      <w:tr w:rsidR="00D94832" w:rsidRPr="00F07890" w14:paraId="55EA85EC" w14:textId="77777777" w:rsidTr="00CA418D">
        <w:tc>
          <w:tcPr>
            <w:tcW w:w="2410" w:type="dxa"/>
            <w:vMerge/>
          </w:tcPr>
          <w:p w14:paraId="008BE18A"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11580EB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30-39</w:t>
            </w:r>
          </w:p>
        </w:tc>
        <w:tc>
          <w:tcPr>
            <w:tcW w:w="1843" w:type="dxa"/>
          </w:tcPr>
          <w:p w14:paraId="7A39B3C2"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23</w:t>
            </w:r>
          </w:p>
        </w:tc>
        <w:tc>
          <w:tcPr>
            <w:tcW w:w="2268" w:type="dxa"/>
          </w:tcPr>
          <w:p w14:paraId="12B21C0B"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18.1</w:t>
            </w:r>
          </w:p>
        </w:tc>
      </w:tr>
      <w:tr w:rsidR="00D94832" w:rsidRPr="00F07890" w14:paraId="4527B347" w14:textId="77777777" w:rsidTr="00CA418D">
        <w:tc>
          <w:tcPr>
            <w:tcW w:w="2410" w:type="dxa"/>
            <w:vMerge/>
          </w:tcPr>
          <w:p w14:paraId="212083D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776F2938"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40-49</w:t>
            </w:r>
          </w:p>
        </w:tc>
        <w:tc>
          <w:tcPr>
            <w:tcW w:w="1843" w:type="dxa"/>
          </w:tcPr>
          <w:p w14:paraId="7E8D402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19</w:t>
            </w:r>
          </w:p>
        </w:tc>
        <w:tc>
          <w:tcPr>
            <w:tcW w:w="2268" w:type="dxa"/>
          </w:tcPr>
          <w:p w14:paraId="0BE401D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15.0</w:t>
            </w:r>
          </w:p>
        </w:tc>
      </w:tr>
      <w:tr w:rsidR="00D94832" w:rsidRPr="00F07890" w14:paraId="1F21BDB8" w14:textId="77777777" w:rsidTr="00CA418D">
        <w:tc>
          <w:tcPr>
            <w:tcW w:w="2410" w:type="dxa"/>
            <w:vMerge/>
          </w:tcPr>
          <w:p w14:paraId="1F1595A5"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1A1A8F2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50-59</w:t>
            </w:r>
          </w:p>
        </w:tc>
        <w:tc>
          <w:tcPr>
            <w:tcW w:w="1843" w:type="dxa"/>
          </w:tcPr>
          <w:p w14:paraId="07F32F4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18</w:t>
            </w:r>
          </w:p>
        </w:tc>
        <w:tc>
          <w:tcPr>
            <w:tcW w:w="2268" w:type="dxa"/>
          </w:tcPr>
          <w:p w14:paraId="176880CC"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14.2</w:t>
            </w:r>
          </w:p>
        </w:tc>
      </w:tr>
      <w:tr w:rsidR="00D94832" w:rsidRPr="00F07890" w14:paraId="2CBC97B2" w14:textId="77777777" w:rsidTr="00CA418D">
        <w:tc>
          <w:tcPr>
            <w:tcW w:w="2410" w:type="dxa"/>
            <w:vMerge/>
          </w:tcPr>
          <w:p w14:paraId="6C780AB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5440FF2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60-69</w:t>
            </w:r>
          </w:p>
        </w:tc>
        <w:tc>
          <w:tcPr>
            <w:tcW w:w="1843" w:type="dxa"/>
          </w:tcPr>
          <w:p w14:paraId="5C88623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15</w:t>
            </w:r>
          </w:p>
        </w:tc>
        <w:tc>
          <w:tcPr>
            <w:tcW w:w="2268" w:type="dxa"/>
          </w:tcPr>
          <w:p w14:paraId="772DA269"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11.8</w:t>
            </w:r>
          </w:p>
        </w:tc>
      </w:tr>
      <w:tr w:rsidR="00D94832" w:rsidRPr="00F07890" w14:paraId="2DAC0D16" w14:textId="77777777" w:rsidTr="00CA418D">
        <w:tc>
          <w:tcPr>
            <w:tcW w:w="2410" w:type="dxa"/>
            <w:vMerge/>
          </w:tcPr>
          <w:p w14:paraId="5A1463C0"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5B439FA7"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&gt;=70</w:t>
            </w:r>
          </w:p>
        </w:tc>
        <w:tc>
          <w:tcPr>
            <w:tcW w:w="1843" w:type="dxa"/>
          </w:tcPr>
          <w:p w14:paraId="4C50C0E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w:t>
            </w:r>
          </w:p>
        </w:tc>
        <w:tc>
          <w:tcPr>
            <w:tcW w:w="2268" w:type="dxa"/>
          </w:tcPr>
          <w:p w14:paraId="5104513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3.1</w:t>
            </w:r>
          </w:p>
        </w:tc>
      </w:tr>
      <w:tr w:rsidR="00D94832" w:rsidRPr="00F07890" w14:paraId="02037EEE" w14:textId="77777777" w:rsidTr="00CA418D">
        <w:tc>
          <w:tcPr>
            <w:tcW w:w="2410" w:type="dxa"/>
            <w:vMerge/>
          </w:tcPr>
          <w:p w14:paraId="3C7ECCA0"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677CE27A"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3D093FA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127</w:t>
            </w:r>
          </w:p>
        </w:tc>
        <w:tc>
          <w:tcPr>
            <w:tcW w:w="2268" w:type="dxa"/>
          </w:tcPr>
          <w:p w14:paraId="26DCDC7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61147F96" w14:textId="77777777" w:rsidTr="00CA418D">
        <w:tc>
          <w:tcPr>
            <w:tcW w:w="2410" w:type="dxa"/>
            <w:vMerge w:val="restart"/>
          </w:tcPr>
          <w:p w14:paraId="5B2929E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Sex</w:t>
            </w:r>
          </w:p>
        </w:tc>
        <w:tc>
          <w:tcPr>
            <w:tcW w:w="2977" w:type="dxa"/>
          </w:tcPr>
          <w:p w14:paraId="553A758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Male</w:t>
            </w:r>
          </w:p>
        </w:tc>
        <w:tc>
          <w:tcPr>
            <w:tcW w:w="1843" w:type="dxa"/>
          </w:tcPr>
          <w:p w14:paraId="3EBB229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FF0000"/>
                <w:sz w:val="24"/>
                <w:szCs w:val="24"/>
              </w:rPr>
            </w:pPr>
            <w:r w:rsidRPr="00F07890">
              <w:rPr>
                <w:rFonts w:asciiTheme="majorBidi" w:eastAsiaTheme="minorHAnsi" w:hAnsiTheme="majorBidi" w:cstheme="majorBidi"/>
                <w:color w:val="FF0000"/>
                <w:sz w:val="24"/>
                <w:szCs w:val="24"/>
              </w:rPr>
              <w:t>65</w:t>
            </w:r>
          </w:p>
        </w:tc>
        <w:tc>
          <w:tcPr>
            <w:tcW w:w="2268" w:type="dxa"/>
          </w:tcPr>
          <w:p w14:paraId="2C29F7CF"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FF0000"/>
                <w:sz w:val="24"/>
                <w:szCs w:val="24"/>
              </w:rPr>
            </w:pPr>
            <w:r w:rsidRPr="00F07890">
              <w:rPr>
                <w:rFonts w:asciiTheme="majorBidi" w:eastAsiaTheme="minorHAnsi" w:hAnsiTheme="majorBidi" w:cstheme="majorBidi"/>
                <w:color w:val="FF0000"/>
                <w:sz w:val="24"/>
                <w:szCs w:val="24"/>
              </w:rPr>
              <w:t>51.2</w:t>
            </w:r>
          </w:p>
        </w:tc>
      </w:tr>
      <w:tr w:rsidR="00D94832" w:rsidRPr="00F07890" w14:paraId="4657A64A" w14:textId="77777777" w:rsidTr="00CA418D">
        <w:tc>
          <w:tcPr>
            <w:tcW w:w="2410" w:type="dxa"/>
            <w:vMerge/>
          </w:tcPr>
          <w:p w14:paraId="6A6F90F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5518DD5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Female</w:t>
            </w:r>
          </w:p>
        </w:tc>
        <w:tc>
          <w:tcPr>
            <w:tcW w:w="1843" w:type="dxa"/>
          </w:tcPr>
          <w:p w14:paraId="35EF7638"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62</w:t>
            </w:r>
          </w:p>
        </w:tc>
        <w:tc>
          <w:tcPr>
            <w:tcW w:w="2268" w:type="dxa"/>
          </w:tcPr>
          <w:p w14:paraId="3E971D9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48.8</w:t>
            </w:r>
          </w:p>
        </w:tc>
      </w:tr>
      <w:tr w:rsidR="00D94832" w:rsidRPr="00F07890" w14:paraId="4A703BC5" w14:textId="77777777" w:rsidTr="00CA418D">
        <w:tc>
          <w:tcPr>
            <w:tcW w:w="2410" w:type="dxa"/>
            <w:vMerge/>
          </w:tcPr>
          <w:p w14:paraId="2B933CB3"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4A8C745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09593615"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127</w:t>
            </w:r>
          </w:p>
        </w:tc>
        <w:tc>
          <w:tcPr>
            <w:tcW w:w="2268" w:type="dxa"/>
          </w:tcPr>
          <w:p w14:paraId="3E7C87B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5AFF3C8C" w14:textId="77777777" w:rsidTr="00CA418D">
        <w:tc>
          <w:tcPr>
            <w:tcW w:w="2410" w:type="dxa"/>
            <w:vMerge w:val="restart"/>
          </w:tcPr>
          <w:p w14:paraId="4EB1D3C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Education</w:t>
            </w:r>
          </w:p>
          <w:p w14:paraId="17173425"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level</w:t>
            </w:r>
          </w:p>
        </w:tc>
        <w:tc>
          <w:tcPr>
            <w:tcW w:w="2977" w:type="dxa"/>
          </w:tcPr>
          <w:p w14:paraId="70382CA8"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Not read and write</w:t>
            </w:r>
          </w:p>
        </w:tc>
        <w:tc>
          <w:tcPr>
            <w:tcW w:w="1843" w:type="dxa"/>
          </w:tcPr>
          <w:p w14:paraId="3616123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18</w:t>
            </w:r>
          </w:p>
        </w:tc>
        <w:tc>
          <w:tcPr>
            <w:tcW w:w="2268" w:type="dxa"/>
          </w:tcPr>
          <w:p w14:paraId="07C63C2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14.9</w:t>
            </w:r>
          </w:p>
        </w:tc>
      </w:tr>
      <w:tr w:rsidR="00D94832" w:rsidRPr="00F07890" w14:paraId="56AEB3EF" w14:textId="77777777" w:rsidTr="00CA418D">
        <w:tc>
          <w:tcPr>
            <w:tcW w:w="2410" w:type="dxa"/>
            <w:vMerge/>
          </w:tcPr>
          <w:p w14:paraId="0CC2BB87"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25A0D667"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Read and write</w:t>
            </w:r>
          </w:p>
        </w:tc>
        <w:tc>
          <w:tcPr>
            <w:tcW w:w="1843" w:type="dxa"/>
          </w:tcPr>
          <w:p w14:paraId="264DF547"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17</w:t>
            </w:r>
          </w:p>
        </w:tc>
        <w:tc>
          <w:tcPr>
            <w:tcW w:w="2268" w:type="dxa"/>
          </w:tcPr>
          <w:p w14:paraId="17C75FB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14.0</w:t>
            </w:r>
          </w:p>
        </w:tc>
      </w:tr>
      <w:tr w:rsidR="00D94832" w:rsidRPr="00F07890" w14:paraId="66E20659" w14:textId="77777777" w:rsidTr="00CA418D">
        <w:tc>
          <w:tcPr>
            <w:tcW w:w="2410" w:type="dxa"/>
            <w:vMerge/>
          </w:tcPr>
          <w:p w14:paraId="0739BF3B"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4D69E105"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Primary</w:t>
            </w:r>
          </w:p>
        </w:tc>
        <w:tc>
          <w:tcPr>
            <w:tcW w:w="1843" w:type="dxa"/>
          </w:tcPr>
          <w:p w14:paraId="71EA6B8F"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40</w:t>
            </w:r>
          </w:p>
        </w:tc>
        <w:tc>
          <w:tcPr>
            <w:tcW w:w="2268" w:type="dxa"/>
          </w:tcPr>
          <w:p w14:paraId="492D389F"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33.1</w:t>
            </w:r>
          </w:p>
        </w:tc>
      </w:tr>
      <w:tr w:rsidR="00D94832" w:rsidRPr="00F07890" w14:paraId="55689961" w14:textId="77777777" w:rsidTr="00CA418D">
        <w:tc>
          <w:tcPr>
            <w:tcW w:w="2410" w:type="dxa"/>
            <w:vMerge/>
          </w:tcPr>
          <w:p w14:paraId="081A7554"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7A13C7B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Secondary</w:t>
            </w:r>
          </w:p>
        </w:tc>
        <w:tc>
          <w:tcPr>
            <w:tcW w:w="1843" w:type="dxa"/>
          </w:tcPr>
          <w:p w14:paraId="63E0C9A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33</w:t>
            </w:r>
          </w:p>
        </w:tc>
        <w:tc>
          <w:tcPr>
            <w:tcW w:w="2268" w:type="dxa"/>
          </w:tcPr>
          <w:p w14:paraId="41A4414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27.3</w:t>
            </w:r>
          </w:p>
        </w:tc>
      </w:tr>
      <w:tr w:rsidR="00D94832" w:rsidRPr="00F07890" w14:paraId="02469F52" w14:textId="77777777" w:rsidTr="00CA418D">
        <w:tc>
          <w:tcPr>
            <w:tcW w:w="2410" w:type="dxa"/>
            <w:vMerge/>
          </w:tcPr>
          <w:p w14:paraId="28D1099D"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766A8AAC"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Institution</w:t>
            </w:r>
          </w:p>
        </w:tc>
        <w:tc>
          <w:tcPr>
            <w:tcW w:w="1843" w:type="dxa"/>
          </w:tcPr>
          <w:p w14:paraId="7056E2F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w:t>
            </w:r>
          </w:p>
        </w:tc>
        <w:tc>
          <w:tcPr>
            <w:tcW w:w="2268" w:type="dxa"/>
          </w:tcPr>
          <w:p w14:paraId="504F0383"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5.0</w:t>
            </w:r>
          </w:p>
        </w:tc>
      </w:tr>
      <w:tr w:rsidR="00D94832" w:rsidRPr="00F07890" w14:paraId="24243D2F" w14:textId="77777777" w:rsidTr="00CA418D">
        <w:tc>
          <w:tcPr>
            <w:tcW w:w="2410" w:type="dxa"/>
            <w:vMerge/>
          </w:tcPr>
          <w:p w14:paraId="6A5AC163"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36B9E07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College and above</w:t>
            </w:r>
          </w:p>
        </w:tc>
        <w:tc>
          <w:tcPr>
            <w:tcW w:w="1843" w:type="dxa"/>
          </w:tcPr>
          <w:p w14:paraId="13E401A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w:t>
            </w:r>
          </w:p>
        </w:tc>
        <w:tc>
          <w:tcPr>
            <w:tcW w:w="2268" w:type="dxa"/>
          </w:tcPr>
          <w:p w14:paraId="2D1F4845"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5.8</w:t>
            </w:r>
          </w:p>
        </w:tc>
      </w:tr>
      <w:tr w:rsidR="00D94832" w:rsidRPr="00F07890" w14:paraId="362FF067" w14:textId="77777777" w:rsidTr="00CA418D">
        <w:tc>
          <w:tcPr>
            <w:tcW w:w="2410" w:type="dxa"/>
            <w:vMerge/>
          </w:tcPr>
          <w:p w14:paraId="1D4BFDCE"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0754977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53444D1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121</w:t>
            </w:r>
          </w:p>
        </w:tc>
        <w:tc>
          <w:tcPr>
            <w:tcW w:w="2268" w:type="dxa"/>
          </w:tcPr>
          <w:p w14:paraId="7E4EF592"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297955B9" w14:textId="77777777" w:rsidTr="00CA418D">
        <w:tc>
          <w:tcPr>
            <w:tcW w:w="2410" w:type="dxa"/>
            <w:vMerge w:val="restart"/>
          </w:tcPr>
          <w:p w14:paraId="68267DC0"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Job</w:t>
            </w:r>
          </w:p>
        </w:tc>
        <w:tc>
          <w:tcPr>
            <w:tcW w:w="2977" w:type="dxa"/>
          </w:tcPr>
          <w:p w14:paraId="27B322E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Employed</w:t>
            </w:r>
          </w:p>
        </w:tc>
        <w:tc>
          <w:tcPr>
            <w:tcW w:w="1843" w:type="dxa"/>
          </w:tcPr>
          <w:p w14:paraId="1E4E4D23"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52</w:t>
            </w:r>
          </w:p>
        </w:tc>
        <w:tc>
          <w:tcPr>
            <w:tcW w:w="2268" w:type="dxa"/>
          </w:tcPr>
          <w:p w14:paraId="3CF1F60E"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43.0</w:t>
            </w:r>
          </w:p>
        </w:tc>
      </w:tr>
      <w:tr w:rsidR="00D94832" w:rsidRPr="00F07890" w14:paraId="21C0A66E" w14:textId="77777777" w:rsidTr="00CA418D">
        <w:tc>
          <w:tcPr>
            <w:tcW w:w="2410" w:type="dxa"/>
            <w:vMerge/>
          </w:tcPr>
          <w:p w14:paraId="2EDA5D7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0A4188F6"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Unemployed</w:t>
            </w:r>
          </w:p>
        </w:tc>
        <w:tc>
          <w:tcPr>
            <w:tcW w:w="1843" w:type="dxa"/>
          </w:tcPr>
          <w:p w14:paraId="0F300536"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52</w:t>
            </w:r>
          </w:p>
        </w:tc>
        <w:tc>
          <w:tcPr>
            <w:tcW w:w="2268" w:type="dxa"/>
          </w:tcPr>
          <w:p w14:paraId="404492CD"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43.0</w:t>
            </w:r>
          </w:p>
        </w:tc>
      </w:tr>
      <w:tr w:rsidR="00D94832" w:rsidRPr="00F07890" w14:paraId="4BC4B370" w14:textId="77777777" w:rsidTr="00CA418D">
        <w:tc>
          <w:tcPr>
            <w:tcW w:w="2410" w:type="dxa"/>
            <w:vMerge/>
          </w:tcPr>
          <w:p w14:paraId="76BD8946"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60482EE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Retired</w:t>
            </w:r>
          </w:p>
        </w:tc>
        <w:tc>
          <w:tcPr>
            <w:tcW w:w="1843" w:type="dxa"/>
          </w:tcPr>
          <w:p w14:paraId="4C3D1489"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w:t>
            </w:r>
          </w:p>
        </w:tc>
        <w:tc>
          <w:tcPr>
            <w:tcW w:w="2268" w:type="dxa"/>
          </w:tcPr>
          <w:p w14:paraId="5E49AED3"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3.3</w:t>
            </w:r>
          </w:p>
        </w:tc>
      </w:tr>
      <w:tr w:rsidR="00D94832" w:rsidRPr="00F07890" w14:paraId="3497477B" w14:textId="77777777" w:rsidTr="00CA418D">
        <w:tc>
          <w:tcPr>
            <w:tcW w:w="2410" w:type="dxa"/>
            <w:vMerge/>
          </w:tcPr>
          <w:p w14:paraId="5424A0E9"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1C3DE097"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Student</w:t>
            </w:r>
          </w:p>
        </w:tc>
        <w:tc>
          <w:tcPr>
            <w:tcW w:w="1843" w:type="dxa"/>
          </w:tcPr>
          <w:p w14:paraId="0CDDC17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13</w:t>
            </w:r>
          </w:p>
        </w:tc>
        <w:tc>
          <w:tcPr>
            <w:tcW w:w="2268" w:type="dxa"/>
          </w:tcPr>
          <w:p w14:paraId="3252FBE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10.7</w:t>
            </w:r>
          </w:p>
        </w:tc>
      </w:tr>
      <w:tr w:rsidR="00D94832" w:rsidRPr="00F07890" w14:paraId="69FD68EB" w14:textId="77777777" w:rsidTr="00CA418D">
        <w:tc>
          <w:tcPr>
            <w:tcW w:w="2410" w:type="dxa"/>
            <w:vMerge/>
          </w:tcPr>
          <w:p w14:paraId="2A9DFCB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09F5F4AC"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3BB81053"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121</w:t>
            </w:r>
          </w:p>
        </w:tc>
        <w:tc>
          <w:tcPr>
            <w:tcW w:w="2268" w:type="dxa"/>
          </w:tcPr>
          <w:p w14:paraId="1F570F94"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15249C95" w14:textId="77777777" w:rsidTr="00CA418D">
        <w:tc>
          <w:tcPr>
            <w:tcW w:w="2410" w:type="dxa"/>
            <w:vMerge w:val="restart"/>
          </w:tcPr>
          <w:p w14:paraId="39AEFC81"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Marital state</w:t>
            </w:r>
          </w:p>
        </w:tc>
        <w:tc>
          <w:tcPr>
            <w:tcW w:w="2977" w:type="dxa"/>
          </w:tcPr>
          <w:p w14:paraId="0919A16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Married</w:t>
            </w:r>
          </w:p>
        </w:tc>
        <w:tc>
          <w:tcPr>
            <w:tcW w:w="1843" w:type="dxa"/>
          </w:tcPr>
          <w:p w14:paraId="3750C8C7"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86</w:t>
            </w:r>
          </w:p>
        </w:tc>
        <w:tc>
          <w:tcPr>
            <w:tcW w:w="2268" w:type="dxa"/>
          </w:tcPr>
          <w:p w14:paraId="31333929"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74.1</w:t>
            </w:r>
          </w:p>
        </w:tc>
      </w:tr>
      <w:tr w:rsidR="00D94832" w:rsidRPr="00F07890" w14:paraId="66ADA7F6" w14:textId="77777777" w:rsidTr="00CA418D">
        <w:tc>
          <w:tcPr>
            <w:tcW w:w="2410" w:type="dxa"/>
            <w:vMerge/>
          </w:tcPr>
          <w:p w14:paraId="3897CCE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329DA745"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Single</w:t>
            </w:r>
          </w:p>
        </w:tc>
        <w:tc>
          <w:tcPr>
            <w:tcW w:w="1843" w:type="dxa"/>
          </w:tcPr>
          <w:p w14:paraId="6526CF9E"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w:t>
            </w:r>
          </w:p>
        </w:tc>
        <w:tc>
          <w:tcPr>
            <w:tcW w:w="2268" w:type="dxa"/>
          </w:tcPr>
          <w:p w14:paraId="1CF7BA2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17.2</w:t>
            </w:r>
          </w:p>
        </w:tc>
      </w:tr>
      <w:tr w:rsidR="00D94832" w:rsidRPr="00F07890" w14:paraId="29F2080D" w14:textId="77777777" w:rsidTr="00CA418D">
        <w:tc>
          <w:tcPr>
            <w:tcW w:w="2410" w:type="dxa"/>
            <w:vMerge/>
          </w:tcPr>
          <w:p w14:paraId="2F1165E1"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497E3697"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Widow</w:t>
            </w:r>
          </w:p>
        </w:tc>
        <w:tc>
          <w:tcPr>
            <w:tcW w:w="1843" w:type="dxa"/>
          </w:tcPr>
          <w:p w14:paraId="0A010E2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w:t>
            </w:r>
          </w:p>
        </w:tc>
        <w:tc>
          <w:tcPr>
            <w:tcW w:w="2268" w:type="dxa"/>
          </w:tcPr>
          <w:p w14:paraId="6587E89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7.8</w:t>
            </w:r>
          </w:p>
        </w:tc>
      </w:tr>
      <w:tr w:rsidR="00D94832" w:rsidRPr="00F07890" w14:paraId="0603E3DB" w14:textId="77777777" w:rsidTr="00CA418D">
        <w:tc>
          <w:tcPr>
            <w:tcW w:w="2410" w:type="dxa"/>
            <w:vMerge/>
          </w:tcPr>
          <w:p w14:paraId="452B9A7D"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34D276FE"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Divorce</w:t>
            </w:r>
          </w:p>
        </w:tc>
        <w:tc>
          <w:tcPr>
            <w:tcW w:w="1843" w:type="dxa"/>
          </w:tcPr>
          <w:p w14:paraId="092BAFF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2268" w:type="dxa"/>
          </w:tcPr>
          <w:p w14:paraId="6C0B3BD9"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r>
      <w:tr w:rsidR="00D94832" w:rsidRPr="00F07890" w14:paraId="6DB1E0E9" w14:textId="77777777" w:rsidTr="00CA418D">
        <w:tc>
          <w:tcPr>
            <w:tcW w:w="2410" w:type="dxa"/>
            <w:vMerge/>
          </w:tcPr>
          <w:p w14:paraId="5E48EAF3"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2E6A546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4035C5D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116</w:t>
            </w:r>
          </w:p>
        </w:tc>
        <w:tc>
          <w:tcPr>
            <w:tcW w:w="2268" w:type="dxa"/>
          </w:tcPr>
          <w:p w14:paraId="69F4C18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00604116" w14:textId="77777777" w:rsidTr="00CA418D">
        <w:tc>
          <w:tcPr>
            <w:tcW w:w="2410" w:type="dxa"/>
            <w:vMerge w:val="restart"/>
          </w:tcPr>
          <w:p w14:paraId="5C0E4EAB"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Smoker</w:t>
            </w:r>
          </w:p>
        </w:tc>
        <w:tc>
          <w:tcPr>
            <w:tcW w:w="2977" w:type="dxa"/>
          </w:tcPr>
          <w:p w14:paraId="2BECD20F"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Yes</w:t>
            </w:r>
          </w:p>
        </w:tc>
        <w:tc>
          <w:tcPr>
            <w:tcW w:w="1843" w:type="dxa"/>
          </w:tcPr>
          <w:p w14:paraId="37435E6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16</w:t>
            </w:r>
          </w:p>
        </w:tc>
        <w:tc>
          <w:tcPr>
            <w:tcW w:w="2268" w:type="dxa"/>
          </w:tcPr>
          <w:p w14:paraId="2E8A07F6"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13.8</w:t>
            </w:r>
          </w:p>
        </w:tc>
      </w:tr>
      <w:tr w:rsidR="00D94832" w:rsidRPr="00F07890" w14:paraId="45273A44" w14:textId="77777777" w:rsidTr="00CA418D">
        <w:tc>
          <w:tcPr>
            <w:tcW w:w="2410" w:type="dxa"/>
            <w:vMerge/>
          </w:tcPr>
          <w:p w14:paraId="07AD9ED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2AB4752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No</w:t>
            </w:r>
          </w:p>
        </w:tc>
        <w:tc>
          <w:tcPr>
            <w:tcW w:w="1843" w:type="dxa"/>
          </w:tcPr>
          <w:p w14:paraId="67FE49F8"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4F28DB">
              <w:rPr>
                <w:rFonts w:asciiTheme="majorBidi" w:eastAsiaTheme="minorHAnsi" w:hAnsiTheme="majorBidi" w:cstheme="majorBidi"/>
                <w:b/>
                <w:bCs/>
                <w:color w:val="FF0000"/>
                <w:sz w:val="24"/>
                <w:szCs w:val="24"/>
              </w:rPr>
              <w:t>100</w:t>
            </w:r>
          </w:p>
        </w:tc>
        <w:tc>
          <w:tcPr>
            <w:tcW w:w="2268" w:type="dxa"/>
          </w:tcPr>
          <w:p w14:paraId="21689BA1"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4F28DB">
              <w:rPr>
                <w:rFonts w:asciiTheme="majorBidi" w:eastAsiaTheme="minorHAnsi" w:hAnsiTheme="majorBidi" w:cstheme="majorBidi"/>
                <w:b/>
                <w:bCs/>
                <w:color w:val="FF0000"/>
                <w:sz w:val="24"/>
                <w:szCs w:val="24"/>
              </w:rPr>
              <w:t>86.2</w:t>
            </w:r>
          </w:p>
        </w:tc>
      </w:tr>
      <w:tr w:rsidR="00D94832" w:rsidRPr="00F07890" w14:paraId="0F61FF94" w14:textId="77777777" w:rsidTr="00CA418D">
        <w:tc>
          <w:tcPr>
            <w:tcW w:w="2410" w:type="dxa"/>
            <w:vMerge/>
          </w:tcPr>
          <w:p w14:paraId="0CF3272F"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6732FFC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2A8C517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116</w:t>
            </w:r>
          </w:p>
        </w:tc>
        <w:tc>
          <w:tcPr>
            <w:tcW w:w="2268" w:type="dxa"/>
          </w:tcPr>
          <w:p w14:paraId="641EDF1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52EA380E" w14:textId="77777777" w:rsidTr="00CA418D">
        <w:tc>
          <w:tcPr>
            <w:tcW w:w="2410" w:type="dxa"/>
            <w:vMerge w:val="restart"/>
          </w:tcPr>
          <w:p w14:paraId="3D969267"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Comorbidity</w:t>
            </w:r>
          </w:p>
        </w:tc>
        <w:tc>
          <w:tcPr>
            <w:tcW w:w="2977" w:type="dxa"/>
          </w:tcPr>
          <w:p w14:paraId="547B57C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Yes</w:t>
            </w:r>
          </w:p>
        </w:tc>
        <w:tc>
          <w:tcPr>
            <w:tcW w:w="1843" w:type="dxa"/>
          </w:tcPr>
          <w:p w14:paraId="1AE254E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40</w:t>
            </w:r>
          </w:p>
        </w:tc>
        <w:tc>
          <w:tcPr>
            <w:tcW w:w="2268" w:type="dxa"/>
          </w:tcPr>
          <w:p w14:paraId="77DF772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31.5</w:t>
            </w:r>
          </w:p>
        </w:tc>
      </w:tr>
      <w:tr w:rsidR="00D94832" w:rsidRPr="00F07890" w14:paraId="20216075" w14:textId="77777777" w:rsidTr="00CA418D">
        <w:tc>
          <w:tcPr>
            <w:tcW w:w="2410" w:type="dxa"/>
            <w:vMerge/>
          </w:tcPr>
          <w:p w14:paraId="7E754FB8"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75802F7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No</w:t>
            </w:r>
          </w:p>
        </w:tc>
        <w:tc>
          <w:tcPr>
            <w:tcW w:w="1843" w:type="dxa"/>
          </w:tcPr>
          <w:p w14:paraId="51AAD31B"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87</w:t>
            </w:r>
          </w:p>
        </w:tc>
        <w:tc>
          <w:tcPr>
            <w:tcW w:w="2268" w:type="dxa"/>
          </w:tcPr>
          <w:p w14:paraId="2171A706"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68.5</w:t>
            </w:r>
          </w:p>
        </w:tc>
      </w:tr>
      <w:tr w:rsidR="00D94832" w:rsidRPr="00F07890" w14:paraId="48F9BAB2" w14:textId="77777777" w:rsidTr="00CA418D">
        <w:tc>
          <w:tcPr>
            <w:tcW w:w="2410" w:type="dxa"/>
            <w:vMerge/>
          </w:tcPr>
          <w:p w14:paraId="3B7E22B9"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p>
        </w:tc>
        <w:tc>
          <w:tcPr>
            <w:tcW w:w="2977" w:type="dxa"/>
          </w:tcPr>
          <w:p w14:paraId="7106F237"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32870E1C"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127</w:t>
            </w:r>
          </w:p>
        </w:tc>
        <w:tc>
          <w:tcPr>
            <w:tcW w:w="2268" w:type="dxa"/>
          </w:tcPr>
          <w:p w14:paraId="023511D5"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r w:rsidR="00D94832" w:rsidRPr="00F07890" w14:paraId="3936D76D" w14:textId="77777777" w:rsidTr="00CA418D">
        <w:tc>
          <w:tcPr>
            <w:tcW w:w="2410" w:type="dxa"/>
            <w:vMerge w:val="restart"/>
          </w:tcPr>
          <w:p w14:paraId="2F7C1FDA"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Type of comorbidity</w:t>
            </w:r>
          </w:p>
        </w:tc>
        <w:tc>
          <w:tcPr>
            <w:tcW w:w="2977" w:type="dxa"/>
          </w:tcPr>
          <w:p w14:paraId="47DEA8D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diabetes</w:t>
            </w:r>
          </w:p>
        </w:tc>
        <w:tc>
          <w:tcPr>
            <w:tcW w:w="1843" w:type="dxa"/>
          </w:tcPr>
          <w:p w14:paraId="440108BE"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17</w:t>
            </w:r>
          </w:p>
        </w:tc>
        <w:tc>
          <w:tcPr>
            <w:tcW w:w="2268" w:type="dxa"/>
          </w:tcPr>
          <w:p w14:paraId="76B92E6C" w14:textId="77777777" w:rsidR="00D94832" w:rsidRPr="004F28DB" w:rsidRDefault="00D94832" w:rsidP="00CA418D">
            <w:pPr>
              <w:spacing w:after="0" w:line="240" w:lineRule="auto"/>
              <w:ind w:right="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34.0</w:t>
            </w:r>
          </w:p>
        </w:tc>
      </w:tr>
      <w:tr w:rsidR="00D94832" w:rsidRPr="00F07890" w14:paraId="2519BE31" w14:textId="77777777" w:rsidTr="00CA418D">
        <w:tc>
          <w:tcPr>
            <w:tcW w:w="2410" w:type="dxa"/>
            <w:vMerge/>
          </w:tcPr>
          <w:p w14:paraId="07F3438C"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1A730843"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Coronary Heart disease</w:t>
            </w:r>
          </w:p>
        </w:tc>
        <w:tc>
          <w:tcPr>
            <w:tcW w:w="1843" w:type="dxa"/>
          </w:tcPr>
          <w:p w14:paraId="4A10A0DF"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w:t>
            </w:r>
          </w:p>
        </w:tc>
        <w:tc>
          <w:tcPr>
            <w:tcW w:w="2268" w:type="dxa"/>
          </w:tcPr>
          <w:p w14:paraId="7AF85D21"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14.0</w:t>
            </w:r>
          </w:p>
        </w:tc>
      </w:tr>
      <w:tr w:rsidR="00D94832" w:rsidRPr="00F07890" w14:paraId="1E8F88FF" w14:textId="77777777" w:rsidTr="00CA418D">
        <w:tc>
          <w:tcPr>
            <w:tcW w:w="2410" w:type="dxa"/>
            <w:vMerge/>
          </w:tcPr>
          <w:p w14:paraId="67A2135F"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4FCE1ED8"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Hypertension</w:t>
            </w:r>
          </w:p>
        </w:tc>
        <w:tc>
          <w:tcPr>
            <w:tcW w:w="1843" w:type="dxa"/>
          </w:tcPr>
          <w:p w14:paraId="31821D8F"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13</w:t>
            </w:r>
          </w:p>
        </w:tc>
        <w:tc>
          <w:tcPr>
            <w:tcW w:w="2268" w:type="dxa"/>
          </w:tcPr>
          <w:p w14:paraId="67B4CFAA"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26.0</w:t>
            </w:r>
          </w:p>
        </w:tc>
      </w:tr>
      <w:tr w:rsidR="00D94832" w:rsidRPr="00F07890" w14:paraId="70DA49A7" w14:textId="77777777" w:rsidTr="00CA418D">
        <w:tc>
          <w:tcPr>
            <w:tcW w:w="2410" w:type="dxa"/>
            <w:vMerge/>
          </w:tcPr>
          <w:p w14:paraId="0387691F"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7CD86C8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Chronic lung disease</w:t>
            </w:r>
          </w:p>
        </w:tc>
        <w:tc>
          <w:tcPr>
            <w:tcW w:w="1843" w:type="dxa"/>
          </w:tcPr>
          <w:p w14:paraId="15C76B1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w:t>
            </w:r>
          </w:p>
        </w:tc>
        <w:tc>
          <w:tcPr>
            <w:tcW w:w="2268" w:type="dxa"/>
          </w:tcPr>
          <w:p w14:paraId="1E63AC6B"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20.0</w:t>
            </w:r>
          </w:p>
        </w:tc>
      </w:tr>
      <w:tr w:rsidR="00D94832" w:rsidRPr="00F07890" w14:paraId="578BF734" w14:textId="77777777" w:rsidTr="00CA418D">
        <w:tc>
          <w:tcPr>
            <w:tcW w:w="2410" w:type="dxa"/>
            <w:vMerge/>
          </w:tcPr>
          <w:p w14:paraId="01488222"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55B50C92"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Cancer</w:t>
            </w:r>
          </w:p>
        </w:tc>
        <w:tc>
          <w:tcPr>
            <w:tcW w:w="1843" w:type="dxa"/>
          </w:tcPr>
          <w:p w14:paraId="1DB01C0D"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2268" w:type="dxa"/>
          </w:tcPr>
          <w:p w14:paraId="0830E9F4"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w:t>
            </w:r>
          </w:p>
        </w:tc>
      </w:tr>
      <w:tr w:rsidR="00D94832" w:rsidRPr="00F07890" w14:paraId="6491F030" w14:textId="77777777" w:rsidTr="00CA418D">
        <w:tc>
          <w:tcPr>
            <w:tcW w:w="2410" w:type="dxa"/>
            <w:vMerge/>
          </w:tcPr>
          <w:p w14:paraId="2F975D42"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5CE17EDF"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Arthritis</w:t>
            </w:r>
          </w:p>
        </w:tc>
        <w:tc>
          <w:tcPr>
            <w:tcW w:w="1843" w:type="dxa"/>
          </w:tcPr>
          <w:p w14:paraId="51CD1F4E"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2268" w:type="dxa"/>
          </w:tcPr>
          <w:p w14:paraId="4536DB90"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4.0</w:t>
            </w:r>
          </w:p>
        </w:tc>
      </w:tr>
      <w:tr w:rsidR="00D94832" w:rsidRPr="00F07890" w14:paraId="38D2BF4C" w14:textId="77777777" w:rsidTr="00CA418D">
        <w:tc>
          <w:tcPr>
            <w:tcW w:w="2410" w:type="dxa"/>
            <w:vMerge/>
          </w:tcPr>
          <w:p w14:paraId="4DB84936"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31DD8C69"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Chronic renal disease</w:t>
            </w:r>
          </w:p>
        </w:tc>
        <w:tc>
          <w:tcPr>
            <w:tcW w:w="1843" w:type="dxa"/>
          </w:tcPr>
          <w:p w14:paraId="1B607249"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2268" w:type="dxa"/>
          </w:tcPr>
          <w:p w14:paraId="5E0D21B3" w14:textId="77777777" w:rsidR="00D94832" w:rsidRPr="00F07890" w:rsidRDefault="00D94832" w:rsidP="00CA418D">
            <w:pPr>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w:t>
            </w:r>
          </w:p>
        </w:tc>
      </w:tr>
      <w:tr w:rsidR="00D94832" w:rsidRPr="00F07890" w14:paraId="6244FEC5" w14:textId="77777777" w:rsidTr="00CA418D">
        <w:tc>
          <w:tcPr>
            <w:tcW w:w="2410" w:type="dxa"/>
            <w:vMerge/>
          </w:tcPr>
          <w:p w14:paraId="08019656" w14:textId="77777777" w:rsidR="00D94832" w:rsidRPr="00F07890" w:rsidRDefault="00D94832" w:rsidP="00CA418D">
            <w:pPr>
              <w:spacing w:after="0" w:line="240" w:lineRule="auto"/>
              <w:ind w:right="0" w:firstLine="0"/>
              <w:jc w:val="left"/>
              <w:rPr>
                <w:rFonts w:asciiTheme="majorBidi" w:eastAsiaTheme="minorHAnsi" w:hAnsiTheme="majorBidi" w:cstheme="majorBidi"/>
                <w:b/>
                <w:bCs/>
                <w:color w:val="auto"/>
                <w:sz w:val="24"/>
                <w:szCs w:val="24"/>
              </w:rPr>
            </w:pPr>
          </w:p>
        </w:tc>
        <w:tc>
          <w:tcPr>
            <w:tcW w:w="2977" w:type="dxa"/>
          </w:tcPr>
          <w:p w14:paraId="3FF11EE9"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Total</w:t>
            </w:r>
          </w:p>
        </w:tc>
        <w:tc>
          <w:tcPr>
            <w:tcW w:w="1843" w:type="dxa"/>
          </w:tcPr>
          <w:p w14:paraId="203B96EE"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50</w:t>
            </w:r>
          </w:p>
        </w:tc>
        <w:tc>
          <w:tcPr>
            <w:tcW w:w="2268" w:type="dxa"/>
          </w:tcPr>
          <w:p w14:paraId="2919EA79" w14:textId="77777777" w:rsidR="00D94832" w:rsidRPr="00F07890" w:rsidRDefault="00D94832" w:rsidP="00CA418D">
            <w:pPr>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100.0</w:t>
            </w:r>
          </w:p>
        </w:tc>
      </w:tr>
    </w:tbl>
    <w:p w14:paraId="43572D5D" w14:textId="77777777" w:rsidR="00D94832" w:rsidRDefault="00D94832" w:rsidP="00D94832">
      <w:pPr>
        <w:ind w:firstLine="0"/>
        <w:rPr>
          <w:rFonts w:asciiTheme="majorBidi" w:hAnsiTheme="majorBidi" w:cstheme="majorBidi"/>
          <w:sz w:val="24"/>
          <w:szCs w:val="24"/>
        </w:rPr>
      </w:pPr>
    </w:p>
    <w:p w14:paraId="11D1A339" w14:textId="49B8BFCD" w:rsidR="00D94832" w:rsidRPr="00F07890" w:rsidRDefault="00D94832" w:rsidP="00D94832">
      <w:pPr>
        <w:ind w:firstLine="0"/>
        <w:rPr>
          <w:rFonts w:asciiTheme="majorBidi" w:hAnsiTheme="majorBidi" w:cstheme="majorBidi"/>
          <w:sz w:val="24"/>
          <w:szCs w:val="24"/>
        </w:rPr>
      </w:pPr>
      <w:r w:rsidRPr="0005252E">
        <w:rPr>
          <w:rFonts w:asciiTheme="majorBidi" w:hAnsiTheme="majorBidi" w:cstheme="majorBidi"/>
          <w:sz w:val="24"/>
          <w:szCs w:val="24"/>
        </w:rPr>
        <w:t>Table2: -</w:t>
      </w:r>
      <w:r>
        <w:rPr>
          <w:rFonts w:asciiTheme="majorBidi" w:hAnsiTheme="majorBidi" w:cstheme="majorBidi"/>
          <w:sz w:val="24"/>
          <w:szCs w:val="24"/>
        </w:rPr>
        <w:t>D</w:t>
      </w:r>
      <w:r w:rsidRPr="0005252E">
        <w:rPr>
          <w:rFonts w:asciiTheme="majorBidi" w:hAnsiTheme="majorBidi" w:cstheme="majorBidi"/>
          <w:sz w:val="24"/>
          <w:szCs w:val="24"/>
        </w:rPr>
        <w:t xml:space="preserve">emographic characteristics </w:t>
      </w:r>
      <w:r>
        <w:rPr>
          <w:rFonts w:asciiTheme="majorBidi" w:hAnsiTheme="majorBidi" w:cstheme="majorBidi"/>
          <w:sz w:val="24"/>
          <w:szCs w:val="24"/>
        </w:rPr>
        <w:t>associated with</w:t>
      </w:r>
      <w:r w:rsidRPr="0005252E">
        <w:rPr>
          <w:rFonts w:asciiTheme="majorBidi" w:hAnsiTheme="majorBidi" w:cstheme="majorBidi"/>
          <w:sz w:val="24"/>
          <w:szCs w:val="24"/>
        </w:rPr>
        <w:t xml:space="preserve"> </w:t>
      </w:r>
      <w:r>
        <w:rPr>
          <w:rFonts w:asciiTheme="majorBidi" w:hAnsiTheme="majorBidi" w:cstheme="majorBidi"/>
          <w:sz w:val="24"/>
          <w:szCs w:val="24"/>
        </w:rPr>
        <w:t>COVID-19 patient</w:t>
      </w:r>
      <w:r w:rsidRPr="0005252E">
        <w:rPr>
          <w:rFonts w:asciiTheme="majorBidi" w:hAnsiTheme="majorBidi" w:cstheme="majorBidi"/>
          <w:sz w:val="24"/>
          <w:szCs w:val="24"/>
        </w:rPr>
        <w:t xml:space="preserve"> outcome.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68"/>
        <w:gridCol w:w="2060"/>
        <w:gridCol w:w="850"/>
        <w:gridCol w:w="851"/>
        <w:gridCol w:w="709"/>
        <w:gridCol w:w="850"/>
        <w:gridCol w:w="709"/>
        <w:gridCol w:w="709"/>
        <w:gridCol w:w="992"/>
      </w:tblGrid>
      <w:tr w:rsidR="00D94832" w:rsidRPr="00F07890" w14:paraId="1E3BECE9" w14:textId="77777777" w:rsidTr="00CA418D">
        <w:trPr>
          <w:cantSplit/>
          <w:trHeight w:val="313"/>
        </w:trPr>
        <w:tc>
          <w:tcPr>
            <w:tcW w:w="3828" w:type="dxa"/>
            <w:gridSpan w:val="2"/>
            <w:vMerge w:val="restart"/>
            <w:shd w:val="clear" w:color="auto" w:fill="FFFFFF"/>
            <w:vAlign w:val="bottom"/>
          </w:tcPr>
          <w:p w14:paraId="326F860B"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color w:val="auto"/>
                <w:sz w:val="24"/>
                <w:szCs w:val="24"/>
              </w:rPr>
            </w:pPr>
            <w:bookmarkStart w:id="3" w:name="_Hlk42362300"/>
          </w:p>
        </w:tc>
        <w:tc>
          <w:tcPr>
            <w:tcW w:w="3260" w:type="dxa"/>
            <w:gridSpan w:val="4"/>
            <w:shd w:val="clear" w:color="auto" w:fill="FFFFFF"/>
          </w:tcPr>
          <w:p w14:paraId="7B7620A5"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COVID-19 Patient outcome</w:t>
            </w:r>
          </w:p>
        </w:tc>
        <w:tc>
          <w:tcPr>
            <w:tcW w:w="1418" w:type="dxa"/>
            <w:gridSpan w:val="2"/>
            <w:vMerge w:val="restart"/>
            <w:shd w:val="clear" w:color="auto" w:fill="FFFFFF"/>
          </w:tcPr>
          <w:p w14:paraId="7DCF532C"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992" w:type="dxa"/>
            <w:vMerge w:val="restart"/>
            <w:shd w:val="clear" w:color="auto" w:fill="FFFFFF"/>
          </w:tcPr>
          <w:p w14:paraId="15B6BB4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P value</w:t>
            </w:r>
          </w:p>
        </w:tc>
      </w:tr>
      <w:tr w:rsidR="00D94832" w:rsidRPr="00F07890" w14:paraId="6DCB586A" w14:textId="77777777" w:rsidTr="00CA418D">
        <w:trPr>
          <w:cantSplit/>
          <w:trHeight w:val="313"/>
        </w:trPr>
        <w:tc>
          <w:tcPr>
            <w:tcW w:w="3828" w:type="dxa"/>
            <w:gridSpan w:val="2"/>
            <w:vMerge/>
            <w:shd w:val="clear" w:color="auto" w:fill="FFFFFF"/>
            <w:vAlign w:val="bottom"/>
          </w:tcPr>
          <w:p w14:paraId="7BFC771D"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1701" w:type="dxa"/>
            <w:gridSpan w:val="2"/>
            <w:shd w:val="clear" w:color="auto" w:fill="FFFFFF"/>
          </w:tcPr>
          <w:p w14:paraId="1F7296E3"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Cure &amp;</w:t>
            </w:r>
          </w:p>
          <w:p w14:paraId="0A1345FB"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Discharge</w:t>
            </w:r>
          </w:p>
        </w:tc>
        <w:tc>
          <w:tcPr>
            <w:tcW w:w="1559" w:type="dxa"/>
            <w:gridSpan w:val="2"/>
            <w:shd w:val="clear" w:color="auto" w:fill="FFFFFF"/>
          </w:tcPr>
          <w:p w14:paraId="2070548D"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Died</w:t>
            </w:r>
          </w:p>
        </w:tc>
        <w:tc>
          <w:tcPr>
            <w:tcW w:w="1418" w:type="dxa"/>
            <w:gridSpan w:val="2"/>
            <w:vMerge/>
            <w:shd w:val="clear" w:color="auto" w:fill="FFFFFF"/>
          </w:tcPr>
          <w:p w14:paraId="106858B4"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992" w:type="dxa"/>
            <w:vMerge/>
            <w:shd w:val="clear" w:color="auto" w:fill="FFFFFF"/>
          </w:tcPr>
          <w:p w14:paraId="0E1F9CB4"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r>
      <w:bookmarkEnd w:id="3"/>
      <w:tr w:rsidR="00D94832" w:rsidRPr="00F07890" w14:paraId="41BAAF51" w14:textId="77777777" w:rsidTr="00CA418D">
        <w:trPr>
          <w:cantSplit/>
          <w:trHeight w:val="301"/>
        </w:trPr>
        <w:tc>
          <w:tcPr>
            <w:tcW w:w="3828" w:type="dxa"/>
            <w:gridSpan w:val="2"/>
            <w:vMerge/>
            <w:shd w:val="clear" w:color="auto" w:fill="FFFFFF"/>
            <w:vAlign w:val="bottom"/>
          </w:tcPr>
          <w:p w14:paraId="2D0BCF19"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850" w:type="dxa"/>
            <w:shd w:val="clear" w:color="auto" w:fill="FFFFFF"/>
          </w:tcPr>
          <w:p w14:paraId="3914BDD6"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851" w:type="dxa"/>
            <w:shd w:val="clear" w:color="auto" w:fill="FFFFFF"/>
          </w:tcPr>
          <w:p w14:paraId="6BC386B8"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709" w:type="dxa"/>
            <w:shd w:val="clear" w:color="auto" w:fill="FFFFFF"/>
          </w:tcPr>
          <w:p w14:paraId="471421BA"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850" w:type="dxa"/>
            <w:shd w:val="clear" w:color="auto" w:fill="FFFFFF"/>
          </w:tcPr>
          <w:p w14:paraId="6A5EB129"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709" w:type="dxa"/>
            <w:shd w:val="clear" w:color="auto" w:fill="FFFFFF"/>
          </w:tcPr>
          <w:p w14:paraId="4DBF74DE"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709" w:type="dxa"/>
            <w:shd w:val="clear" w:color="auto" w:fill="FFFFFF"/>
          </w:tcPr>
          <w:p w14:paraId="44F355F8"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992" w:type="dxa"/>
            <w:vMerge w:val="restart"/>
            <w:shd w:val="clear" w:color="auto" w:fill="FFFFFF"/>
          </w:tcPr>
          <w:p w14:paraId="4635E575"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1CB09598"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3D67A4C3"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4C289DB0"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4D364267"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359E3E9D"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12D4D4AB"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09EF707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4F28DB">
              <w:rPr>
                <w:rFonts w:asciiTheme="majorBidi" w:eastAsiaTheme="minorHAnsi" w:hAnsiTheme="majorBidi" w:cstheme="majorBidi"/>
                <w:b/>
                <w:bCs/>
                <w:color w:val="FF0000"/>
                <w:sz w:val="24"/>
                <w:szCs w:val="24"/>
              </w:rPr>
              <w:t>0.030</w:t>
            </w:r>
          </w:p>
        </w:tc>
      </w:tr>
      <w:tr w:rsidR="00D94832" w:rsidRPr="00F07890" w14:paraId="0228B3D9" w14:textId="77777777" w:rsidTr="00CA418D">
        <w:trPr>
          <w:cantSplit/>
          <w:trHeight w:val="422"/>
        </w:trPr>
        <w:tc>
          <w:tcPr>
            <w:tcW w:w="1768" w:type="dxa"/>
            <w:vMerge w:val="restart"/>
            <w:shd w:val="clear" w:color="auto" w:fill="FFFFFF"/>
          </w:tcPr>
          <w:p w14:paraId="31E49CB4"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Age category</w:t>
            </w:r>
          </w:p>
          <w:p w14:paraId="2A5C7CE9"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3930B01E"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2060" w:type="dxa"/>
            <w:shd w:val="clear" w:color="auto" w:fill="FFFFFF"/>
          </w:tcPr>
          <w:p w14:paraId="1BE12E97"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&lt;10</w:t>
            </w:r>
          </w:p>
        </w:tc>
        <w:tc>
          <w:tcPr>
            <w:tcW w:w="850" w:type="dxa"/>
            <w:shd w:val="clear" w:color="auto" w:fill="FFFFFF"/>
          </w:tcPr>
          <w:p w14:paraId="28C5197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11</w:t>
            </w:r>
          </w:p>
        </w:tc>
        <w:tc>
          <w:tcPr>
            <w:tcW w:w="851" w:type="dxa"/>
            <w:shd w:val="clear" w:color="auto" w:fill="FFFFFF"/>
          </w:tcPr>
          <w:p w14:paraId="2C6ED66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9.4</w:t>
            </w:r>
          </w:p>
        </w:tc>
        <w:tc>
          <w:tcPr>
            <w:tcW w:w="709" w:type="dxa"/>
            <w:shd w:val="clear" w:color="auto" w:fill="FFFFFF"/>
          </w:tcPr>
          <w:p w14:paraId="3324F88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w:t>
            </w:r>
          </w:p>
        </w:tc>
        <w:tc>
          <w:tcPr>
            <w:tcW w:w="850" w:type="dxa"/>
            <w:shd w:val="clear" w:color="auto" w:fill="FFFFFF"/>
          </w:tcPr>
          <w:p w14:paraId="2C5F203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0.0</w:t>
            </w:r>
          </w:p>
        </w:tc>
        <w:tc>
          <w:tcPr>
            <w:tcW w:w="709" w:type="dxa"/>
            <w:shd w:val="clear" w:color="auto" w:fill="FFFFFF"/>
          </w:tcPr>
          <w:p w14:paraId="5863E1A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11</w:t>
            </w:r>
          </w:p>
        </w:tc>
        <w:tc>
          <w:tcPr>
            <w:tcW w:w="709" w:type="dxa"/>
            <w:shd w:val="clear" w:color="auto" w:fill="FFFFFF"/>
          </w:tcPr>
          <w:p w14:paraId="0AD3BC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8.7</w:t>
            </w:r>
          </w:p>
        </w:tc>
        <w:tc>
          <w:tcPr>
            <w:tcW w:w="992" w:type="dxa"/>
            <w:vMerge/>
            <w:shd w:val="clear" w:color="auto" w:fill="FFFFFF"/>
          </w:tcPr>
          <w:p w14:paraId="77FEB9B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2DA2761" w14:textId="77777777" w:rsidTr="00CA418D">
        <w:trPr>
          <w:cantSplit/>
          <w:trHeight w:val="409"/>
        </w:trPr>
        <w:tc>
          <w:tcPr>
            <w:tcW w:w="1768" w:type="dxa"/>
            <w:vMerge/>
            <w:shd w:val="clear" w:color="auto" w:fill="FFFFFF"/>
          </w:tcPr>
          <w:p w14:paraId="6E884F31"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7E52EFF4"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10-19</w:t>
            </w:r>
          </w:p>
        </w:tc>
        <w:tc>
          <w:tcPr>
            <w:tcW w:w="850" w:type="dxa"/>
            <w:shd w:val="clear" w:color="auto" w:fill="FFFFFF"/>
          </w:tcPr>
          <w:p w14:paraId="4ECC5C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16</w:t>
            </w:r>
          </w:p>
        </w:tc>
        <w:tc>
          <w:tcPr>
            <w:tcW w:w="851" w:type="dxa"/>
            <w:shd w:val="clear" w:color="auto" w:fill="FFFFFF"/>
          </w:tcPr>
          <w:p w14:paraId="1110F36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13.7</w:t>
            </w:r>
          </w:p>
        </w:tc>
        <w:tc>
          <w:tcPr>
            <w:tcW w:w="709" w:type="dxa"/>
            <w:shd w:val="clear" w:color="auto" w:fill="FFFFFF"/>
          </w:tcPr>
          <w:p w14:paraId="5255679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w:t>
            </w:r>
          </w:p>
        </w:tc>
        <w:tc>
          <w:tcPr>
            <w:tcW w:w="850" w:type="dxa"/>
            <w:shd w:val="clear" w:color="auto" w:fill="FFFFFF"/>
          </w:tcPr>
          <w:p w14:paraId="3174E5A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0.0</w:t>
            </w:r>
          </w:p>
        </w:tc>
        <w:tc>
          <w:tcPr>
            <w:tcW w:w="709" w:type="dxa"/>
            <w:shd w:val="clear" w:color="auto" w:fill="FFFFFF"/>
          </w:tcPr>
          <w:p w14:paraId="6C9AF58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16</w:t>
            </w:r>
          </w:p>
        </w:tc>
        <w:tc>
          <w:tcPr>
            <w:tcW w:w="709" w:type="dxa"/>
            <w:shd w:val="clear" w:color="auto" w:fill="FFFFFF"/>
          </w:tcPr>
          <w:p w14:paraId="0FCB4A2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12.6</w:t>
            </w:r>
          </w:p>
        </w:tc>
        <w:tc>
          <w:tcPr>
            <w:tcW w:w="992" w:type="dxa"/>
            <w:vMerge/>
            <w:shd w:val="clear" w:color="auto" w:fill="FFFFFF"/>
          </w:tcPr>
          <w:p w14:paraId="04E7FCC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19A4BB65" w14:textId="77777777" w:rsidTr="00CA418D">
        <w:trPr>
          <w:cantSplit/>
          <w:trHeight w:val="414"/>
        </w:trPr>
        <w:tc>
          <w:tcPr>
            <w:tcW w:w="1768" w:type="dxa"/>
            <w:vMerge/>
            <w:shd w:val="clear" w:color="auto" w:fill="FFFFFF"/>
          </w:tcPr>
          <w:p w14:paraId="16258517"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386F7675"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20-29</w:t>
            </w:r>
          </w:p>
        </w:tc>
        <w:tc>
          <w:tcPr>
            <w:tcW w:w="850" w:type="dxa"/>
            <w:shd w:val="clear" w:color="auto" w:fill="FFFFFF"/>
          </w:tcPr>
          <w:p w14:paraId="27203BB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21</w:t>
            </w:r>
          </w:p>
        </w:tc>
        <w:tc>
          <w:tcPr>
            <w:tcW w:w="851" w:type="dxa"/>
            <w:shd w:val="clear" w:color="auto" w:fill="FFFFFF"/>
          </w:tcPr>
          <w:p w14:paraId="1A9F09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17.9</w:t>
            </w:r>
          </w:p>
        </w:tc>
        <w:tc>
          <w:tcPr>
            <w:tcW w:w="709" w:type="dxa"/>
            <w:shd w:val="clear" w:color="auto" w:fill="FFFFFF"/>
          </w:tcPr>
          <w:p w14:paraId="624264B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w:t>
            </w:r>
          </w:p>
        </w:tc>
        <w:tc>
          <w:tcPr>
            <w:tcW w:w="850" w:type="dxa"/>
            <w:shd w:val="clear" w:color="auto" w:fill="FFFFFF"/>
          </w:tcPr>
          <w:p w14:paraId="281FD0C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0.0</w:t>
            </w:r>
          </w:p>
        </w:tc>
        <w:tc>
          <w:tcPr>
            <w:tcW w:w="709" w:type="dxa"/>
            <w:shd w:val="clear" w:color="auto" w:fill="FFFFFF"/>
          </w:tcPr>
          <w:p w14:paraId="679815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21</w:t>
            </w:r>
          </w:p>
        </w:tc>
        <w:tc>
          <w:tcPr>
            <w:tcW w:w="709" w:type="dxa"/>
            <w:shd w:val="clear" w:color="auto" w:fill="FFFFFF"/>
          </w:tcPr>
          <w:p w14:paraId="5083F24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16.5</w:t>
            </w:r>
          </w:p>
        </w:tc>
        <w:tc>
          <w:tcPr>
            <w:tcW w:w="992" w:type="dxa"/>
            <w:vMerge/>
            <w:shd w:val="clear" w:color="auto" w:fill="FFFFFF"/>
          </w:tcPr>
          <w:p w14:paraId="70F2474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570FAA6" w14:textId="77777777" w:rsidTr="00CA418D">
        <w:trPr>
          <w:cantSplit/>
          <w:trHeight w:val="420"/>
        </w:trPr>
        <w:tc>
          <w:tcPr>
            <w:tcW w:w="1768" w:type="dxa"/>
            <w:vMerge/>
            <w:shd w:val="clear" w:color="auto" w:fill="FFFFFF"/>
          </w:tcPr>
          <w:p w14:paraId="5FB5D473"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5DA439E9"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30-39</w:t>
            </w:r>
          </w:p>
        </w:tc>
        <w:tc>
          <w:tcPr>
            <w:tcW w:w="850" w:type="dxa"/>
            <w:shd w:val="clear" w:color="auto" w:fill="FFFFFF"/>
          </w:tcPr>
          <w:p w14:paraId="004E7C5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22</w:t>
            </w:r>
          </w:p>
        </w:tc>
        <w:tc>
          <w:tcPr>
            <w:tcW w:w="851" w:type="dxa"/>
            <w:shd w:val="clear" w:color="auto" w:fill="FFFFFF"/>
          </w:tcPr>
          <w:p w14:paraId="5E0496C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18.8</w:t>
            </w:r>
          </w:p>
        </w:tc>
        <w:tc>
          <w:tcPr>
            <w:tcW w:w="709" w:type="dxa"/>
            <w:shd w:val="clear" w:color="auto" w:fill="FFFFFF"/>
          </w:tcPr>
          <w:p w14:paraId="711A331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w:t>
            </w:r>
          </w:p>
        </w:tc>
        <w:tc>
          <w:tcPr>
            <w:tcW w:w="850" w:type="dxa"/>
            <w:shd w:val="clear" w:color="auto" w:fill="FFFFFF"/>
          </w:tcPr>
          <w:p w14:paraId="1526711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10.0</w:t>
            </w:r>
          </w:p>
        </w:tc>
        <w:tc>
          <w:tcPr>
            <w:tcW w:w="709" w:type="dxa"/>
            <w:shd w:val="clear" w:color="auto" w:fill="FFFFFF"/>
          </w:tcPr>
          <w:p w14:paraId="7ECE404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23</w:t>
            </w:r>
          </w:p>
        </w:tc>
        <w:tc>
          <w:tcPr>
            <w:tcW w:w="709" w:type="dxa"/>
            <w:shd w:val="clear" w:color="auto" w:fill="FFFFFF"/>
          </w:tcPr>
          <w:p w14:paraId="498495F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18.1</w:t>
            </w:r>
          </w:p>
        </w:tc>
        <w:tc>
          <w:tcPr>
            <w:tcW w:w="992" w:type="dxa"/>
            <w:vMerge/>
            <w:shd w:val="clear" w:color="auto" w:fill="FFFFFF"/>
          </w:tcPr>
          <w:p w14:paraId="7E7B261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FDAB8B5" w14:textId="77777777" w:rsidTr="00CA418D">
        <w:trPr>
          <w:cantSplit/>
          <w:trHeight w:val="457"/>
        </w:trPr>
        <w:tc>
          <w:tcPr>
            <w:tcW w:w="1768" w:type="dxa"/>
            <w:vMerge/>
            <w:shd w:val="clear" w:color="auto" w:fill="FFFFFF"/>
          </w:tcPr>
          <w:p w14:paraId="6A4C986E"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1780A3E8"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40-49</w:t>
            </w:r>
          </w:p>
        </w:tc>
        <w:tc>
          <w:tcPr>
            <w:tcW w:w="850" w:type="dxa"/>
            <w:shd w:val="clear" w:color="auto" w:fill="FFFFFF"/>
          </w:tcPr>
          <w:p w14:paraId="3D1CBCF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18</w:t>
            </w:r>
          </w:p>
        </w:tc>
        <w:tc>
          <w:tcPr>
            <w:tcW w:w="851" w:type="dxa"/>
            <w:shd w:val="clear" w:color="auto" w:fill="FFFFFF"/>
          </w:tcPr>
          <w:p w14:paraId="128B419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15.4</w:t>
            </w:r>
          </w:p>
        </w:tc>
        <w:tc>
          <w:tcPr>
            <w:tcW w:w="709" w:type="dxa"/>
            <w:shd w:val="clear" w:color="auto" w:fill="FFFFFF"/>
          </w:tcPr>
          <w:p w14:paraId="035F946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w:t>
            </w:r>
          </w:p>
        </w:tc>
        <w:tc>
          <w:tcPr>
            <w:tcW w:w="850" w:type="dxa"/>
            <w:shd w:val="clear" w:color="auto" w:fill="FFFFFF"/>
          </w:tcPr>
          <w:p w14:paraId="04CDBBE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10.0</w:t>
            </w:r>
          </w:p>
        </w:tc>
        <w:tc>
          <w:tcPr>
            <w:tcW w:w="709" w:type="dxa"/>
            <w:shd w:val="clear" w:color="auto" w:fill="FFFFFF"/>
          </w:tcPr>
          <w:p w14:paraId="63AEE13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19</w:t>
            </w:r>
          </w:p>
        </w:tc>
        <w:tc>
          <w:tcPr>
            <w:tcW w:w="709" w:type="dxa"/>
            <w:shd w:val="clear" w:color="auto" w:fill="FFFFFF"/>
          </w:tcPr>
          <w:p w14:paraId="4701DED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15.0</w:t>
            </w:r>
          </w:p>
        </w:tc>
        <w:tc>
          <w:tcPr>
            <w:tcW w:w="992" w:type="dxa"/>
            <w:vMerge/>
            <w:shd w:val="clear" w:color="auto" w:fill="FFFFFF"/>
          </w:tcPr>
          <w:p w14:paraId="2DCE568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46025F4F" w14:textId="77777777" w:rsidTr="00CA418D">
        <w:trPr>
          <w:cantSplit/>
          <w:trHeight w:val="455"/>
        </w:trPr>
        <w:tc>
          <w:tcPr>
            <w:tcW w:w="1768" w:type="dxa"/>
            <w:vMerge/>
            <w:shd w:val="clear" w:color="auto" w:fill="FFFFFF"/>
          </w:tcPr>
          <w:p w14:paraId="64ECEA05"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6FDA9BBA"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50-59</w:t>
            </w:r>
          </w:p>
        </w:tc>
        <w:tc>
          <w:tcPr>
            <w:tcW w:w="850" w:type="dxa"/>
            <w:shd w:val="clear" w:color="auto" w:fill="FFFFFF"/>
          </w:tcPr>
          <w:p w14:paraId="30952D9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w:t>
            </w:r>
          </w:p>
        </w:tc>
        <w:tc>
          <w:tcPr>
            <w:tcW w:w="851" w:type="dxa"/>
            <w:shd w:val="clear" w:color="auto" w:fill="FFFFFF"/>
          </w:tcPr>
          <w:p w14:paraId="660235B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12.8</w:t>
            </w:r>
          </w:p>
        </w:tc>
        <w:tc>
          <w:tcPr>
            <w:tcW w:w="709" w:type="dxa"/>
            <w:shd w:val="clear" w:color="auto" w:fill="FFFFFF"/>
          </w:tcPr>
          <w:p w14:paraId="7DD4B5F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w:t>
            </w:r>
          </w:p>
        </w:tc>
        <w:tc>
          <w:tcPr>
            <w:tcW w:w="850" w:type="dxa"/>
            <w:shd w:val="clear" w:color="auto" w:fill="FFFFFF"/>
          </w:tcPr>
          <w:p w14:paraId="64553C1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30.0</w:t>
            </w:r>
          </w:p>
        </w:tc>
        <w:tc>
          <w:tcPr>
            <w:tcW w:w="709" w:type="dxa"/>
            <w:shd w:val="clear" w:color="auto" w:fill="FFFFFF"/>
          </w:tcPr>
          <w:p w14:paraId="34F002B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18</w:t>
            </w:r>
          </w:p>
        </w:tc>
        <w:tc>
          <w:tcPr>
            <w:tcW w:w="709" w:type="dxa"/>
            <w:shd w:val="clear" w:color="auto" w:fill="FFFFFF"/>
          </w:tcPr>
          <w:p w14:paraId="76A5330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14.2</w:t>
            </w:r>
          </w:p>
        </w:tc>
        <w:tc>
          <w:tcPr>
            <w:tcW w:w="992" w:type="dxa"/>
            <w:vMerge/>
            <w:shd w:val="clear" w:color="auto" w:fill="FFFFFF"/>
          </w:tcPr>
          <w:p w14:paraId="3AA423E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113EA63" w14:textId="77777777" w:rsidTr="00CA418D">
        <w:trPr>
          <w:cantSplit/>
          <w:trHeight w:val="477"/>
        </w:trPr>
        <w:tc>
          <w:tcPr>
            <w:tcW w:w="1768" w:type="dxa"/>
            <w:vMerge/>
            <w:shd w:val="clear" w:color="auto" w:fill="FFFFFF"/>
          </w:tcPr>
          <w:p w14:paraId="640F4658"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390A8658"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60-69</w:t>
            </w:r>
          </w:p>
        </w:tc>
        <w:tc>
          <w:tcPr>
            <w:tcW w:w="850" w:type="dxa"/>
            <w:shd w:val="clear" w:color="auto" w:fill="FFFFFF"/>
          </w:tcPr>
          <w:p w14:paraId="63D0B8C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11</w:t>
            </w:r>
          </w:p>
        </w:tc>
        <w:tc>
          <w:tcPr>
            <w:tcW w:w="851" w:type="dxa"/>
            <w:shd w:val="clear" w:color="auto" w:fill="FFFFFF"/>
          </w:tcPr>
          <w:p w14:paraId="594DB03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9.4</w:t>
            </w:r>
          </w:p>
        </w:tc>
        <w:tc>
          <w:tcPr>
            <w:tcW w:w="709" w:type="dxa"/>
            <w:shd w:val="clear" w:color="auto" w:fill="FFFFFF"/>
          </w:tcPr>
          <w:p w14:paraId="146D11F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w:t>
            </w:r>
          </w:p>
        </w:tc>
        <w:tc>
          <w:tcPr>
            <w:tcW w:w="850" w:type="dxa"/>
            <w:shd w:val="clear" w:color="auto" w:fill="FFFFFF"/>
          </w:tcPr>
          <w:p w14:paraId="37579D4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40.0</w:t>
            </w:r>
          </w:p>
        </w:tc>
        <w:tc>
          <w:tcPr>
            <w:tcW w:w="709" w:type="dxa"/>
            <w:shd w:val="clear" w:color="auto" w:fill="FFFFFF"/>
          </w:tcPr>
          <w:p w14:paraId="3739977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w:t>
            </w:r>
          </w:p>
        </w:tc>
        <w:tc>
          <w:tcPr>
            <w:tcW w:w="709" w:type="dxa"/>
            <w:shd w:val="clear" w:color="auto" w:fill="FFFFFF"/>
          </w:tcPr>
          <w:p w14:paraId="3775896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11.8</w:t>
            </w:r>
          </w:p>
        </w:tc>
        <w:tc>
          <w:tcPr>
            <w:tcW w:w="992" w:type="dxa"/>
            <w:vMerge/>
            <w:shd w:val="clear" w:color="auto" w:fill="FFFFFF"/>
          </w:tcPr>
          <w:p w14:paraId="3325ED7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364FDBA6" w14:textId="77777777" w:rsidTr="00CA418D">
        <w:trPr>
          <w:cantSplit/>
          <w:trHeight w:val="427"/>
        </w:trPr>
        <w:tc>
          <w:tcPr>
            <w:tcW w:w="1768" w:type="dxa"/>
            <w:vMerge/>
            <w:shd w:val="clear" w:color="auto" w:fill="FFFFFF"/>
          </w:tcPr>
          <w:p w14:paraId="0413B0FC"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02795EEF"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&gt;=70</w:t>
            </w:r>
          </w:p>
        </w:tc>
        <w:tc>
          <w:tcPr>
            <w:tcW w:w="850" w:type="dxa"/>
            <w:shd w:val="clear" w:color="auto" w:fill="FFFFFF"/>
          </w:tcPr>
          <w:p w14:paraId="053BB0D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w:t>
            </w:r>
          </w:p>
        </w:tc>
        <w:tc>
          <w:tcPr>
            <w:tcW w:w="851" w:type="dxa"/>
            <w:shd w:val="clear" w:color="auto" w:fill="FFFFFF"/>
          </w:tcPr>
          <w:p w14:paraId="5DFB326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2.6</w:t>
            </w:r>
          </w:p>
        </w:tc>
        <w:tc>
          <w:tcPr>
            <w:tcW w:w="709" w:type="dxa"/>
            <w:shd w:val="clear" w:color="auto" w:fill="FFFFFF"/>
          </w:tcPr>
          <w:p w14:paraId="08C92FD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w:t>
            </w:r>
          </w:p>
        </w:tc>
        <w:tc>
          <w:tcPr>
            <w:tcW w:w="850" w:type="dxa"/>
            <w:shd w:val="clear" w:color="auto" w:fill="FFFFFF"/>
          </w:tcPr>
          <w:p w14:paraId="293C150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10.0</w:t>
            </w:r>
          </w:p>
        </w:tc>
        <w:tc>
          <w:tcPr>
            <w:tcW w:w="709" w:type="dxa"/>
            <w:shd w:val="clear" w:color="auto" w:fill="FFFFFF"/>
          </w:tcPr>
          <w:p w14:paraId="00FF9EE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w:t>
            </w:r>
          </w:p>
        </w:tc>
        <w:tc>
          <w:tcPr>
            <w:tcW w:w="709" w:type="dxa"/>
            <w:shd w:val="clear" w:color="auto" w:fill="FFFFFF"/>
          </w:tcPr>
          <w:p w14:paraId="698023A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3.1</w:t>
            </w:r>
          </w:p>
        </w:tc>
        <w:tc>
          <w:tcPr>
            <w:tcW w:w="992" w:type="dxa"/>
            <w:vMerge/>
            <w:shd w:val="clear" w:color="auto" w:fill="FFFFFF"/>
          </w:tcPr>
          <w:p w14:paraId="73E5147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36E212C2" w14:textId="77777777" w:rsidTr="00CA418D">
        <w:trPr>
          <w:cantSplit/>
          <w:trHeight w:val="476"/>
        </w:trPr>
        <w:tc>
          <w:tcPr>
            <w:tcW w:w="1768" w:type="dxa"/>
            <w:vMerge/>
            <w:shd w:val="clear" w:color="auto" w:fill="FFFFFF"/>
          </w:tcPr>
          <w:p w14:paraId="30AA39DC"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060" w:type="dxa"/>
            <w:shd w:val="clear" w:color="auto" w:fill="FFFFFF"/>
          </w:tcPr>
          <w:p w14:paraId="0D7A7C8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850" w:type="dxa"/>
            <w:shd w:val="clear" w:color="auto" w:fill="FFFFFF"/>
          </w:tcPr>
          <w:p w14:paraId="2F06EA3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117</w:t>
            </w:r>
          </w:p>
        </w:tc>
        <w:tc>
          <w:tcPr>
            <w:tcW w:w="851" w:type="dxa"/>
            <w:shd w:val="clear" w:color="auto" w:fill="FFFFFF"/>
          </w:tcPr>
          <w:p w14:paraId="3754A7F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45BC49A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w:t>
            </w:r>
          </w:p>
        </w:tc>
        <w:tc>
          <w:tcPr>
            <w:tcW w:w="850" w:type="dxa"/>
            <w:shd w:val="clear" w:color="auto" w:fill="FFFFFF"/>
          </w:tcPr>
          <w:p w14:paraId="6361875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2F921D5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127</w:t>
            </w:r>
          </w:p>
        </w:tc>
        <w:tc>
          <w:tcPr>
            <w:tcW w:w="709" w:type="dxa"/>
            <w:shd w:val="clear" w:color="auto" w:fill="FFFFFF"/>
          </w:tcPr>
          <w:p w14:paraId="137CCC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35AFDDF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39C94D5E" w14:textId="77777777" w:rsidTr="00CA418D">
        <w:trPr>
          <w:cantSplit/>
          <w:trHeight w:val="437"/>
        </w:trPr>
        <w:tc>
          <w:tcPr>
            <w:tcW w:w="1768" w:type="dxa"/>
            <w:vMerge w:val="restart"/>
            <w:shd w:val="clear" w:color="auto" w:fill="FFFFFF"/>
          </w:tcPr>
          <w:p w14:paraId="19F67CC3"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r w:rsidRPr="00F07890">
              <w:rPr>
                <w:rFonts w:asciiTheme="majorBidi" w:eastAsiaTheme="minorHAnsi" w:hAnsiTheme="majorBidi" w:cstheme="majorBidi"/>
                <w:b/>
                <w:bCs/>
                <w:color w:val="000000" w:themeColor="text1"/>
                <w:sz w:val="24"/>
                <w:szCs w:val="24"/>
              </w:rPr>
              <w:t>Sex</w:t>
            </w:r>
          </w:p>
          <w:p w14:paraId="201D07F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p w14:paraId="14C7D212"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060" w:type="dxa"/>
            <w:shd w:val="clear" w:color="auto" w:fill="FFFFFF"/>
          </w:tcPr>
          <w:p w14:paraId="50D2C49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male</w:t>
            </w:r>
          </w:p>
        </w:tc>
        <w:tc>
          <w:tcPr>
            <w:tcW w:w="850" w:type="dxa"/>
            <w:shd w:val="clear" w:color="auto" w:fill="FFFFFF"/>
          </w:tcPr>
          <w:p w14:paraId="40CDD79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58</w:t>
            </w:r>
          </w:p>
        </w:tc>
        <w:tc>
          <w:tcPr>
            <w:tcW w:w="851" w:type="dxa"/>
            <w:shd w:val="clear" w:color="auto" w:fill="FFFFFF"/>
          </w:tcPr>
          <w:p w14:paraId="33D373F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49.6</w:t>
            </w:r>
          </w:p>
        </w:tc>
        <w:tc>
          <w:tcPr>
            <w:tcW w:w="709" w:type="dxa"/>
            <w:shd w:val="clear" w:color="auto" w:fill="FFFFFF"/>
          </w:tcPr>
          <w:p w14:paraId="5213F37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w:t>
            </w:r>
          </w:p>
        </w:tc>
        <w:tc>
          <w:tcPr>
            <w:tcW w:w="850" w:type="dxa"/>
            <w:shd w:val="clear" w:color="auto" w:fill="FFFFFF"/>
          </w:tcPr>
          <w:p w14:paraId="626EF86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70.0</w:t>
            </w:r>
          </w:p>
        </w:tc>
        <w:tc>
          <w:tcPr>
            <w:tcW w:w="709" w:type="dxa"/>
            <w:shd w:val="clear" w:color="auto" w:fill="FFFFFF"/>
          </w:tcPr>
          <w:p w14:paraId="563DB7F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65</w:t>
            </w:r>
          </w:p>
        </w:tc>
        <w:tc>
          <w:tcPr>
            <w:tcW w:w="709" w:type="dxa"/>
            <w:shd w:val="clear" w:color="auto" w:fill="FFFFFF"/>
          </w:tcPr>
          <w:p w14:paraId="18C7E31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51.2</w:t>
            </w:r>
          </w:p>
        </w:tc>
        <w:tc>
          <w:tcPr>
            <w:tcW w:w="992" w:type="dxa"/>
            <w:vMerge w:val="restart"/>
            <w:shd w:val="clear" w:color="auto" w:fill="FFFFFF"/>
          </w:tcPr>
          <w:p w14:paraId="47609B96"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603DB15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0.325</w:t>
            </w:r>
          </w:p>
        </w:tc>
      </w:tr>
      <w:tr w:rsidR="00D94832" w:rsidRPr="00F07890" w14:paraId="315040E4" w14:textId="77777777" w:rsidTr="00CA418D">
        <w:trPr>
          <w:cantSplit/>
          <w:trHeight w:val="415"/>
        </w:trPr>
        <w:tc>
          <w:tcPr>
            <w:tcW w:w="1768" w:type="dxa"/>
            <w:vMerge/>
            <w:shd w:val="clear" w:color="auto" w:fill="FFFFFF"/>
          </w:tcPr>
          <w:p w14:paraId="7AA9E52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tc>
        <w:tc>
          <w:tcPr>
            <w:tcW w:w="2060" w:type="dxa"/>
            <w:shd w:val="clear" w:color="auto" w:fill="FFFFFF"/>
          </w:tcPr>
          <w:p w14:paraId="62C96A2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female</w:t>
            </w:r>
          </w:p>
        </w:tc>
        <w:tc>
          <w:tcPr>
            <w:tcW w:w="850" w:type="dxa"/>
            <w:shd w:val="clear" w:color="auto" w:fill="FFFFFF"/>
          </w:tcPr>
          <w:p w14:paraId="63FB2C2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59</w:t>
            </w:r>
          </w:p>
        </w:tc>
        <w:tc>
          <w:tcPr>
            <w:tcW w:w="851" w:type="dxa"/>
            <w:shd w:val="clear" w:color="auto" w:fill="FFFFFF"/>
          </w:tcPr>
          <w:p w14:paraId="35DA561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50.4</w:t>
            </w:r>
          </w:p>
        </w:tc>
        <w:tc>
          <w:tcPr>
            <w:tcW w:w="709" w:type="dxa"/>
            <w:shd w:val="clear" w:color="auto" w:fill="FFFFFF"/>
          </w:tcPr>
          <w:p w14:paraId="1424D25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w:t>
            </w:r>
          </w:p>
        </w:tc>
        <w:tc>
          <w:tcPr>
            <w:tcW w:w="850" w:type="dxa"/>
            <w:shd w:val="clear" w:color="auto" w:fill="FFFFFF"/>
          </w:tcPr>
          <w:p w14:paraId="63A56F3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30.0</w:t>
            </w:r>
          </w:p>
        </w:tc>
        <w:tc>
          <w:tcPr>
            <w:tcW w:w="709" w:type="dxa"/>
            <w:shd w:val="clear" w:color="auto" w:fill="FFFFFF"/>
          </w:tcPr>
          <w:p w14:paraId="5CA7E87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62</w:t>
            </w:r>
          </w:p>
        </w:tc>
        <w:tc>
          <w:tcPr>
            <w:tcW w:w="709" w:type="dxa"/>
            <w:shd w:val="clear" w:color="auto" w:fill="FFFFFF"/>
          </w:tcPr>
          <w:p w14:paraId="308D2CF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48.8</w:t>
            </w:r>
          </w:p>
        </w:tc>
        <w:tc>
          <w:tcPr>
            <w:tcW w:w="992" w:type="dxa"/>
            <w:vMerge/>
            <w:shd w:val="clear" w:color="auto" w:fill="FFFFFF"/>
          </w:tcPr>
          <w:p w14:paraId="3303BC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309DC216" w14:textId="77777777" w:rsidTr="00CA418D">
        <w:trPr>
          <w:cantSplit/>
          <w:trHeight w:val="397"/>
        </w:trPr>
        <w:tc>
          <w:tcPr>
            <w:tcW w:w="1768" w:type="dxa"/>
            <w:vMerge/>
            <w:shd w:val="clear" w:color="auto" w:fill="FFFFFF"/>
          </w:tcPr>
          <w:p w14:paraId="6ED62C17"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tc>
        <w:tc>
          <w:tcPr>
            <w:tcW w:w="2060" w:type="dxa"/>
            <w:shd w:val="clear" w:color="auto" w:fill="FFFFFF"/>
          </w:tcPr>
          <w:p w14:paraId="2966503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850" w:type="dxa"/>
            <w:shd w:val="clear" w:color="auto" w:fill="FFFFFF"/>
          </w:tcPr>
          <w:p w14:paraId="55200A2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117</w:t>
            </w:r>
          </w:p>
        </w:tc>
        <w:tc>
          <w:tcPr>
            <w:tcW w:w="851" w:type="dxa"/>
            <w:shd w:val="clear" w:color="auto" w:fill="FFFFFF"/>
          </w:tcPr>
          <w:p w14:paraId="4932282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243C0E0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w:t>
            </w:r>
          </w:p>
        </w:tc>
        <w:tc>
          <w:tcPr>
            <w:tcW w:w="850" w:type="dxa"/>
            <w:shd w:val="clear" w:color="auto" w:fill="FFFFFF"/>
          </w:tcPr>
          <w:p w14:paraId="2EF4026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620D290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127</w:t>
            </w:r>
          </w:p>
        </w:tc>
        <w:tc>
          <w:tcPr>
            <w:tcW w:w="709" w:type="dxa"/>
            <w:shd w:val="clear" w:color="auto" w:fill="FFFFFF"/>
          </w:tcPr>
          <w:p w14:paraId="2DEB8B7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40524E9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368CBBAB" w14:textId="77777777" w:rsidTr="00CA418D">
        <w:trPr>
          <w:cantSplit/>
          <w:trHeight w:val="369"/>
        </w:trPr>
        <w:tc>
          <w:tcPr>
            <w:tcW w:w="1768" w:type="dxa"/>
            <w:vMerge w:val="restart"/>
            <w:shd w:val="clear" w:color="auto" w:fill="FFFFFF"/>
          </w:tcPr>
          <w:p w14:paraId="2F2B878E"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p w14:paraId="33FC29F4"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r w:rsidRPr="00F07890">
              <w:rPr>
                <w:rFonts w:asciiTheme="majorBidi" w:eastAsiaTheme="minorHAnsi" w:hAnsiTheme="majorBidi" w:cstheme="majorBidi"/>
                <w:b/>
                <w:bCs/>
                <w:color w:val="000000" w:themeColor="text1"/>
                <w:sz w:val="24"/>
                <w:szCs w:val="24"/>
              </w:rPr>
              <w:t>Education</w:t>
            </w:r>
          </w:p>
          <w:p w14:paraId="6BE2478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r w:rsidRPr="00F07890">
              <w:rPr>
                <w:rFonts w:asciiTheme="majorBidi" w:eastAsiaTheme="minorHAnsi" w:hAnsiTheme="majorBidi" w:cstheme="majorBidi"/>
                <w:b/>
                <w:bCs/>
                <w:color w:val="000000" w:themeColor="text1"/>
                <w:sz w:val="24"/>
                <w:szCs w:val="24"/>
              </w:rPr>
              <w:t>Level</w:t>
            </w:r>
          </w:p>
          <w:p w14:paraId="62DF411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p w14:paraId="29CFEB0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060" w:type="dxa"/>
            <w:shd w:val="clear" w:color="auto" w:fill="FFFFFF"/>
          </w:tcPr>
          <w:p w14:paraId="2878AB8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Not read and write</w:t>
            </w:r>
          </w:p>
        </w:tc>
        <w:tc>
          <w:tcPr>
            <w:tcW w:w="850" w:type="dxa"/>
            <w:shd w:val="clear" w:color="auto" w:fill="FFFFFF"/>
          </w:tcPr>
          <w:p w14:paraId="385882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16</w:t>
            </w:r>
          </w:p>
        </w:tc>
        <w:tc>
          <w:tcPr>
            <w:tcW w:w="851" w:type="dxa"/>
            <w:shd w:val="clear" w:color="auto" w:fill="FFFFFF"/>
          </w:tcPr>
          <w:p w14:paraId="368029C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14.4</w:t>
            </w:r>
          </w:p>
        </w:tc>
        <w:tc>
          <w:tcPr>
            <w:tcW w:w="709" w:type="dxa"/>
            <w:shd w:val="clear" w:color="auto" w:fill="FFFFFF"/>
          </w:tcPr>
          <w:p w14:paraId="6DD02AE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w:t>
            </w:r>
          </w:p>
        </w:tc>
        <w:tc>
          <w:tcPr>
            <w:tcW w:w="850" w:type="dxa"/>
            <w:shd w:val="clear" w:color="auto" w:fill="FFFFFF"/>
          </w:tcPr>
          <w:p w14:paraId="660A0DA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20.0</w:t>
            </w:r>
          </w:p>
        </w:tc>
        <w:tc>
          <w:tcPr>
            <w:tcW w:w="709" w:type="dxa"/>
            <w:shd w:val="clear" w:color="auto" w:fill="FFFFFF"/>
          </w:tcPr>
          <w:p w14:paraId="2ABA625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18</w:t>
            </w:r>
          </w:p>
        </w:tc>
        <w:tc>
          <w:tcPr>
            <w:tcW w:w="709" w:type="dxa"/>
            <w:shd w:val="clear" w:color="auto" w:fill="FFFFFF"/>
          </w:tcPr>
          <w:p w14:paraId="4B5C411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14.8</w:t>
            </w:r>
          </w:p>
        </w:tc>
        <w:tc>
          <w:tcPr>
            <w:tcW w:w="992" w:type="dxa"/>
            <w:vMerge w:val="restart"/>
            <w:shd w:val="clear" w:color="auto" w:fill="FFFFFF"/>
          </w:tcPr>
          <w:p w14:paraId="2D399E6B"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167F35E8"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2943C040"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27332F38"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71A7344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0.830</w:t>
            </w:r>
          </w:p>
        </w:tc>
      </w:tr>
      <w:tr w:rsidR="00D94832" w:rsidRPr="00F07890" w14:paraId="0935FFAF" w14:textId="77777777" w:rsidTr="00CA418D">
        <w:trPr>
          <w:cantSplit/>
          <w:trHeight w:val="417"/>
        </w:trPr>
        <w:tc>
          <w:tcPr>
            <w:tcW w:w="1768" w:type="dxa"/>
            <w:vMerge/>
            <w:shd w:val="clear" w:color="auto" w:fill="FFFFFF"/>
          </w:tcPr>
          <w:p w14:paraId="500853FB"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6A8A9B3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Read and write</w:t>
            </w:r>
          </w:p>
        </w:tc>
        <w:tc>
          <w:tcPr>
            <w:tcW w:w="850" w:type="dxa"/>
            <w:shd w:val="clear" w:color="auto" w:fill="FFFFFF"/>
          </w:tcPr>
          <w:p w14:paraId="6272C2A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w:t>
            </w:r>
          </w:p>
        </w:tc>
        <w:tc>
          <w:tcPr>
            <w:tcW w:w="851" w:type="dxa"/>
            <w:shd w:val="clear" w:color="auto" w:fill="FFFFFF"/>
          </w:tcPr>
          <w:p w14:paraId="67A1BFA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13.5</w:t>
            </w:r>
          </w:p>
        </w:tc>
        <w:tc>
          <w:tcPr>
            <w:tcW w:w="709" w:type="dxa"/>
            <w:shd w:val="clear" w:color="auto" w:fill="FFFFFF"/>
          </w:tcPr>
          <w:p w14:paraId="43416A3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w:t>
            </w:r>
          </w:p>
        </w:tc>
        <w:tc>
          <w:tcPr>
            <w:tcW w:w="850" w:type="dxa"/>
            <w:shd w:val="clear" w:color="auto" w:fill="FFFFFF"/>
          </w:tcPr>
          <w:p w14:paraId="3F949AF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20.0</w:t>
            </w:r>
          </w:p>
        </w:tc>
        <w:tc>
          <w:tcPr>
            <w:tcW w:w="709" w:type="dxa"/>
            <w:shd w:val="clear" w:color="auto" w:fill="FFFFFF"/>
          </w:tcPr>
          <w:p w14:paraId="4308FD0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17</w:t>
            </w:r>
          </w:p>
        </w:tc>
        <w:tc>
          <w:tcPr>
            <w:tcW w:w="709" w:type="dxa"/>
            <w:shd w:val="clear" w:color="auto" w:fill="FFFFFF"/>
          </w:tcPr>
          <w:p w14:paraId="4ADF911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14.0</w:t>
            </w:r>
          </w:p>
        </w:tc>
        <w:tc>
          <w:tcPr>
            <w:tcW w:w="992" w:type="dxa"/>
            <w:vMerge/>
            <w:shd w:val="clear" w:color="auto" w:fill="FFFFFF"/>
          </w:tcPr>
          <w:p w14:paraId="7DCEFFB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3F7B7F16" w14:textId="77777777" w:rsidTr="00CA418D">
        <w:trPr>
          <w:cantSplit/>
          <w:trHeight w:val="409"/>
        </w:trPr>
        <w:tc>
          <w:tcPr>
            <w:tcW w:w="1768" w:type="dxa"/>
            <w:vMerge/>
            <w:shd w:val="clear" w:color="auto" w:fill="FFFFFF"/>
          </w:tcPr>
          <w:p w14:paraId="779E802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16A7AFD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Primary</w:t>
            </w:r>
          </w:p>
        </w:tc>
        <w:tc>
          <w:tcPr>
            <w:tcW w:w="850" w:type="dxa"/>
            <w:shd w:val="clear" w:color="auto" w:fill="FFFFFF"/>
          </w:tcPr>
          <w:p w14:paraId="3A108F6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38</w:t>
            </w:r>
          </w:p>
        </w:tc>
        <w:tc>
          <w:tcPr>
            <w:tcW w:w="851" w:type="dxa"/>
            <w:shd w:val="clear" w:color="auto" w:fill="FFFFFF"/>
          </w:tcPr>
          <w:p w14:paraId="285A889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34.2</w:t>
            </w:r>
          </w:p>
        </w:tc>
        <w:tc>
          <w:tcPr>
            <w:tcW w:w="709" w:type="dxa"/>
            <w:shd w:val="clear" w:color="auto" w:fill="FFFFFF"/>
          </w:tcPr>
          <w:p w14:paraId="34379DD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w:t>
            </w:r>
          </w:p>
        </w:tc>
        <w:tc>
          <w:tcPr>
            <w:tcW w:w="850" w:type="dxa"/>
            <w:shd w:val="clear" w:color="auto" w:fill="FFFFFF"/>
          </w:tcPr>
          <w:p w14:paraId="54B0154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20.0</w:t>
            </w:r>
          </w:p>
        </w:tc>
        <w:tc>
          <w:tcPr>
            <w:tcW w:w="709" w:type="dxa"/>
            <w:shd w:val="clear" w:color="auto" w:fill="FFFFFF"/>
          </w:tcPr>
          <w:p w14:paraId="022D378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40</w:t>
            </w:r>
          </w:p>
        </w:tc>
        <w:tc>
          <w:tcPr>
            <w:tcW w:w="709" w:type="dxa"/>
            <w:shd w:val="clear" w:color="auto" w:fill="FFFFFF"/>
          </w:tcPr>
          <w:p w14:paraId="1BB7539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33.0</w:t>
            </w:r>
          </w:p>
        </w:tc>
        <w:tc>
          <w:tcPr>
            <w:tcW w:w="992" w:type="dxa"/>
            <w:vMerge/>
            <w:shd w:val="clear" w:color="auto" w:fill="FFFFFF"/>
          </w:tcPr>
          <w:p w14:paraId="630E87C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1BB420BC" w14:textId="77777777" w:rsidTr="00CA418D">
        <w:trPr>
          <w:cantSplit/>
          <w:trHeight w:val="415"/>
        </w:trPr>
        <w:tc>
          <w:tcPr>
            <w:tcW w:w="1768" w:type="dxa"/>
            <w:vMerge/>
            <w:shd w:val="clear" w:color="auto" w:fill="FFFFFF"/>
          </w:tcPr>
          <w:p w14:paraId="7FC745C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1ACC0A5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Secondary</w:t>
            </w:r>
          </w:p>
        </w:tc>
        <w:tc>
          <w:tcPr>
            <w:tcW w:w="850" w:type="dxa"/>
            <w:shd w:val="clear" w:color="auto" w:fill="FFFFFF"/>
          </w:tcPr>
          <w:p w14:paraId="20B607A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31</w:t>
            </w:r>
          </w:p>
        </w:tc>
        <w:tc>
          <w:tcPr>
            <w:tcW w:w="851" w:type="dxa"/>
            <w:shd w:val="clear" w:color="auto" w:fill="FFFFFF"/>
          </w:tcPr>
          <w:p w14:paraId="0251175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28.0</w:t>
            </w:r>
          </w:p>
        </w:tc>
        <w:tc>
          <w:tcPr>
            <w:tcW w:w="709" w:type="dxa"/>
            <w:shd w:val="clear" w:color="auto" w:fill="FFFFFF"/>
          </w:tcPr>
          <w:p w14:paraId="7BF8635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w:t>
            </w:r>
          </w:p>
        </w:tc>
        <w:tc>
          <w:tcPr>
            <w:tcW w:w="850" w:type="dxa"/>
            <w:shd w:val="clear" w:color="auto" w:fill="FFFFFF"/>
          </w:tcPr>
          <w:p w14:paraId="030867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20.0</w:t>
            </w:r>
          </w:p>
        </w:tc>
        <w:tc>
          <w:tcPr>
            <w:tcW w:w="709" w:type="dxa"/>
            <w:shd w:val="clear" w:color="auto" w:fill="FFFFFF"/>
          </w:tcPr>
          <w:p w14:paraId="746D5D2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33</w:t>
            </w:r>
          </w:p>
        </w:tc>
        <w:tc>
          <w:tcPr>
            <w:tcW w:w="709" w:type="dxa"/>
            <w:shd w:val="clear" w:color="auto" w:fill="FFFFFF"/>
          </w:tcPr>
          <w:p w14:paraId="229BCB1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27.2</w:t>
            </w:r>
          </w:p>
        </w:tc>
        <w:tc>
          <w:tcPr>
            <w:tcW w:w="992" w:type="dxa"/>
            <w:vMerge/>
            <w:shd w:val="clear" w:color="auto" w:fill="FFFFFF"/>
          </w:tcPr>
          <w:p w14:paraId="4DCBBA3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2D813DAE" w14:textId="77777777" w:rsidTr="00CA418D">
        <w:trPr>
          <w:cantSplit/>
          <w:trHeight w:val="408"/>
        </w:trPr>
        <w:tc>
          <w:tcPr>
            <w:tcW w:w="1768" w:type="dxa"/>
            <w:vMerge/>
            <w:shd w:val="clear" w:color="auto" w:fill="FFFFFF"/>
          </w:tcPr>
          <w:p w14:paraId="685881B8"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26755D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Institution</w:t>
            </w:r>
          </w:p>
        </w:tc>
        <w:tc>
          <w:tcPr>
            <w:tcW w:w="850" w:type="dxa"/>
            <w:shd w:val="clear" w:color="auto" w:fill="FFFFFF"/>
          </w:tcPr>
          <w:p w14:paraId="7F86CE7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w:t>
            </w:r>
          </w:p>
        </w:tc>
        <w:tc>
          <w:tcPr>
            <w:tcW w:w="851" w:type="dxa"/>
            <w:shd w:val="clear" w:color="auto" w:fill="FFFFFF"/>
          </w:tcPr>
          <w:p w14:paraId="71AC8FB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4.5</w:t>
            </w:r>
          </w:p>
        </w:tc>
        <w:tc>
          <w:tcPr>
            <w:tcW w:w="709" w:type="dxa"/>
            <w:shd w:val="clear" w:color="auto" w:fill="FFFFFF"/>
          </w:tcPr>
          <w:p w14:paraId="0413291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w:t>
            </w:r>
          </w:p>
        </w:tc>
        <w:tc>
          <w:tcPr>
            <w:tcW w:w="850" w:type="dxa"/>
            <w:shd w:val="clear" w:color="auto" w:fill="FFFFFF"/>
          </w:tcPr>
          <w:p w14:paraId="6E1C32B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10.0</w:t>
            </w:r>
          </w:p>
        </w:tc>
        <w:tc>
          <w:tcPr>
            <w:tcW w:w="709" w:type="dxa"/>
            <w:shd w:val="clear" w:color="auto" w:fill="FFFFFF"/>
          </w:tcPr>
          <w:p w14:paraId="4AD19A4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w:t>
            </w:r>
          </w:p>
        </w:tc>
        <w:tc>
          <w:tcPr>
            <w:tcW w:w="709" w:type="dxa"/>
            <w:shd w:val="clear" w:color="auto" w:fill="FFFFFF"/>
          </w:tcPr>
          <w:p w14:paraId="66175D1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4.9</w:t>
            </w:r>
          </w:p>
        </w:tc>
        <w:tc>
          <w:tcPr>
            <w:tcW w:w="992" w:type="dxa"/>
            <w:vMerge/>
            <w:shd w:val="clear" w:color="auto" w:fill="FFFFFF"/>
          </w:tcPr>
          <w:p w14:paraId="295B456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0B94C83" w14:textId="77777777" w:rsidTr="00CA418D">
        <w:trPr>
          <w:cantSplit/>
          <w:trHeight w:val="333"/>
        </w:trPr>
        <w:tc>
          <w:tcPr>
            <w:tcW w:w="1768" w:type="dxa"/>
            <w:vMerge/>
            <w:shd w:val="clear" w:color="auto" w:fill="FFFFFF"/>
          </w:tcPr>
          <w:p w14:paraId="522812D4"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666727F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College and above</w:t>
            </w:r>
          </w:p>
        </w:tc>
        <w:tc>
          <w:tcPr>
            <w:tcW w:w="850" w:type="dxa"/>
            <w:shd w:val="clear" w:color="auto" w:fill="FFFFFF"/>
          </w:tcPr>
          <w:p w14:paraId="1E74ACC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w:t>
            </w:r>
          </w:p>
        </w:tc>
        <w:tc>
          <w:tcPr>
            <w:tcW w:w="851" w:type="dxa"/>
            <w:shd w:val="clear" w:color="auto" w:fill="FFFFFF"/>
          </w:tcPr>
          <w:p w14:paraId="7D1559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5.4</w:t>
            </w:r>
          </w:p>
        </w:tc>
        <w:tc>
          <w:tcPr>
            <w:tcW w:w="709" w:type="dxa"/>
            <w:shd w:val="clear" w:color="auto" w:fill="FFFFFF"/>
          </w:tcPr>
          <w:p w14:paraId="37095D7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w:t>
            </w:r>
          </w:p>
        </w:tc>
        <w:tc>
          <w:tcPr>
            <w:tcW w:w="850" w:type="dxa"/>
            <w:shd w:val="clear" w:color="auto" w:fill="FFFFFF"/>
          </w:tcPr>
          <w:p w14:paraId="7D52AE0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10.0</w:t>
            </w:r>
          </w:p>
        </w:tc>
        <w:tc>
          <w:tcPr>
            <w:tcW w:w="709" w:type="dxa"/>
            <w:shd w:val="clear" w:color="auto" w:fill="FFFFFF"/>
          </w:tcPr>
          <w:p w14:paraId="67EC78D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w:t>
            </w:r>
          </w:p>
        </w:tc>
        <w:tc>
          <w:tcPr>
            <w:tcW w:w="709" w:type="dxa"/>
            <w:shd w:val="clear" w:color="auto" w:fill="FFFFFF"/>
          </w:tcPr>
          <w:p w14:paraId="75E5F3E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5.7</w:t>
            </w:r>
          </w:p>
        </w:tc>
        <w:tc>
          <w:tcPr>
            <w:tcW w:w="992" w:type="dxa"/>
            <w:vMerge/>
            <w:shd w:val="clear" w:color="auto" w:fill="FFFFFF"/>
          </w:tcPr>
          <w:p w14:paraId="11CBC10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40520D7" w14:textId="77777777" w:rsidTr="00CA418D">
        <w:trPr>
          <w:cantSplit/>
          <w:trHeight w:val="436"/>
        </w:trPr>
        <w:tc>
          <w:tcPr>
            <w:tcW w:w="1768" w:type="dxa"/>
            <w:vMerge/>
            <w:shd w:val="clear" w:color="auto" w:fill="FFFFFF"/>
          </w:tcPr>
          <w:p w14:paraId="6FB91A0C"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2B29441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850" w:type="dxa"/>
            <w:shd w:val="clear" w:color="auto" w:fill="FFFFFF"/>
          </w:tcPr>
          <w:p w14:paraId="6926A27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111</w:t>
            </w:r>
          </w:p>
        </w:tc>
        <w:tc>
          <w:tcPr>
            <w:tcW w:w="851" w:type="dxa"/>
            <w:shd w:val="clear" w:color="auto" w:fill="FFFFFF"/>
          </w:tcPr>
          <w:p w14:paraId="0A3477B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19E18D5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w:t>
            </w:r>
          </w:p>
        </w:tc>
        <w:tc>
          <w:tcPr>
            <w:tcW w:w="850" w:type="dxa"/>
            <w:shd w:val="clear" w:color="auto" w:fill="FFFFFF"/>
          </w:tcPr>
          <w:p w14:paraId="7CF6E3C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709" w:type="dxa"/>
            <w:shd w:val="clear" w:color="auto" w:fill="FFFFFF"/>
          </w:tcPr>
          <w:p w14:paraId="268CCEC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121</w:t>
            </w:r>
          </w:p>
        </w:tc>
        <w:tc>
          <w:tcPr>
            <w:tcW w:w="709" w:type="dxa"/>
            <w:shd w:val="clear" w:color="auto" w:fill="FFFFFF"/>
          </w:tcPr>
          <w:p w14:paraId="02E4F2B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24405B8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3F92FE17" w14:textId="77777777" w:rsidTr="00CA418D">
        <w:trPr>
          <w:cantSplit/>
          <w:trHeight w:val="348"/>
        </w:trPr>
        <w:tc>
          <w:tcPr>
            <w:tcW w:w="1768" w:type="dxa"/>
            <w:vMerge w:val="restart"/>
            <w:shd w:val="clear" w:color="auto" w:fill="FFFFFF"/>
          </w:tcPr>
          <w:p w14:paraId="63C9C92C"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Job</w:t>
            </w:r>
          </w:p>
          <w:p w14:paraId="4F377A7F"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1E6327FD"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tc>
        <w:tc>
          <w:tcPr>
            <w:tcW w:w="2060" w:type="dxa"/>
            <w:shd w:val="clear" w:color="auto" w:fill="FFFFFF"/>
          </w:tcPr>
          <w:p w14:paraId="5D01E42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Employed</w:t>
            </w:r>
          </w:p>
        </w:tc>
        <w:tc>
          <w:tcPr>
            <w:tcW w:w="850" w:type="dxa"/>
            <w:shd w:val="clear" w:color="auto" w:fill="FFFFFF"/>
          </w:tcPr>
          <w:p w14:paraId="2C9BBF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47</w:t>
            </w:r>
          </w:p>
        </w:tc>
        <w:tc>
          <w:tcPr>
            <w:tcW w:w="851" w:type="dxa"/>
            <w:shd w:val="clear" w:color="auto" w:fill="FFFFFF"/>
          </w:tcPr>
          <w:p w14:paraId="6E146F0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42.3</w:t>
            </w:r>
          </w:p>
        </w:tc>
        <w:tc>
          <w:tcPr>
            <w:tcW w:w="709" w:type="dxa"/>
            <w:shd w:val="clear" w:color="auto" w:fill="FFFFFF"/>
          </w:tcPr>
          <w:p w14:paraId="20F4B8C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5</w:t>
            </w:r>
          </w:p>
        </w:tc>
        <w:tc>
          <w:tcPr>
            <w:tcW w:w="850" w:type="dxa"/>
            <w:shd w:val="clear" w:color="auto" w:fill="FFFFFF"/>
          </w:tcPr>
          <w:p w14:paraId="6760DA7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50.0</w:t>
            </w:r>
          </w:p>
        </w:tc>
        <w:tc>
          <w:tcPr>
            <w:tcW w:w="709" w:type="dxa"/>
            <w:shd w:val="clear" w:color="auto" w:fill="FFFFFF"/>
          </w:tcPr>
          <w:p w14:paraId="09AB02D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52</w:t>
            </w:r>
          </w:p>
        </w:tc>
        <w:tc>
          <w:tcPr>
            <w:tcW w:w="709" w:type="dxa"/>
            <w:shd w:val="clear" w:color="auto" w:fill="FFFFFF"/>
          </w:tcPr>
          <w:p w14:paraId="0097ED1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42.9</w:t>
            </w:r>
          </w:p>
        </w:tc>
        <w:tc>
          <w:tcPr>
            <w:tcW w:w="992" w:type="dxa"/>
            <w:vMerge w:val="restart"/>
            <w:shd w:val="clear" w:color="auto" w:fill="FFFFFF"/>
          </w:tcPr>
          <w:p w14:paraId="5F701533"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69EA310C"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586897C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0.424</w:t>
            </w:r>
          </w:p>
        </w:tc>
      </w:tr>
      <w:tr w:rsidR="00D94832" w:rsidRPr="00F07890" w14:paraId="71C0159F" w14:textId="77777777" w:rsidTr="00CA418D">
        <w:trPr>
          <w:cantSplit/>
          <w:trHeight w:val="348"/>
        </w:trPr>
        <w:tc>
          <w:tcPr>
            <w:tcW w:w="1768" w:type="dxa"/>
            <w:vMerge/>
            <w:shd w:val="clear" w:color="auto" w:fill="FFFFFF"/>
            <w:vAlign w:val="center"/>
          </w:tcPr>
          <w:p w14:paraId="052A819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4AB9368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Unemployed</w:t>
            </w:r>
          </w:p>
        </w:tc>
        <w:tc>
          <w:tcPr>
            <w:tcW w:w="850" w:type="dxa"/>
            <w:shd w:val="clear" w:color="auto" w:fill="FFFFFF"/>
          </w:tcPr>
          <w:p w14:paraId="3E6E6C6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48</w:t>
            </w:r>
          </w:p>
        </w:tc>
        <w:tc>
          <w:tcPr>
            <w:tcW w:w="851" w:type="dxa"/>
            <w:shd w:val="clear" w:color="auto" w:fill="FFFFFF"/>
          </w:tcPr>
          <w:p w14:paraId="2D41999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43.2</w:t>
            </w:r>
          </w:p>
        </w:tc>
        <w:tc>
          <w:tcPr>
            <w:tcW w:w="709" w:type="dxa"/>
            <w:shd w:val="clear" w:color="auto" w:fill="FFFFFF"/>
          </w:tcPr>
          <w:p w14:paraId="48AD039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w:t>
            </w:r>
          </w:p>
        </w:tc>
        <w:tc>
          <w:tcPr>
            <w:tcW w:w="850" w:type="dxa"/>
            <w:shd w:val="clear" w:color="auto" w:fill="FFFFFF"/>
          </w:tcPr>
          <w:p w14:paraId="3070001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40.0</w:t>
            </w:r>
          </w:p>
        </w:tc>
        <w:tc>
          <w:tcPr>
            <w:tcW w:w="709" w:type="dxa"/>
            <w:shd w:val="clear" w:color="auto" w:fill="FFFFFF"/>
          </w:tcPr>
          <w:p w14:paraId="53BF4CD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52</w:t>
            </w:r>
          </w:p>
        </w:tc>
        <w:tc>
          <w:tcPr>
            <w:tcW w:w="709" w:type="dxa"/>
            <w:shd w:val="clear" w:color="auto" w:fill="FFFFFF"/>
          </w:tcPr>
          <w:p w14:paraId="6CF3A49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42.9</w:t>
            </w:r>
          </w:p>
        </w:tc>
        <w:tc>
          <w:tcPr>
            <w:tcW w:w="992" w:type="dxa"/>
            <w:vMerge/>
            <w:shd w:val="clear" w:color="auto" w:fill="FFFFFF"/>
          </w:tcPr>
          <w:p w14:paraId="59FD9EC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22F8D661" w14:textId="77777777" w:rsidTr="00CA418D">
        <w:trPr>
          <w:cantSplit/>
          <w:trHeight w:val="348"/>
        </w:trPr>
        <w:tc>
          <w:tcPr>
            <w:tcW w:w="1768" w:type="dxa"/>
            <w:vMerge/>
            <w:shd w:val="clear" w:color="auto" w:fill="FFFFFF"/>
            <w:vAlign w:val="center"/>
          </w:tcPr>
          <w:p w14:paraId="710A67D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373EF00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Retired</w:t>
            </w:r>
          </w:p>
        </w:tc>
        <w:tc>
          <w:tcPr>
            <w:tcW w:w="850" w:type="dxa"/>
            <w:shd w:val="clear" w:color="auto" w:fill="FFFFFF"/>
          </w:tcPr>
          <w:p w14:paraId="048B5B0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3</w:t>
            </w:r>
          </w:p>
        </w:tc>
        <w:tc>
          <w:tcPr>
            <w:tcW w:w="851" w:type="dxa"/>
            <w:shd w:val="clear" w:color="auto" w:fill="FFFFFF"/>
          </w:tcPr>
          <w:p w14:paraId="712F88C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2.7</w:t>
            </w:r>
          </w:p>
        </w:tc>
        <w:tc>
          <w:tcPr>
            <w:tcW w:w="709" w:type="dxa"/>
            <w:shd w:val="clear" w:color="auto" w:fill="FFFFFF"/>
          </w:tcPr>
          <w:p w14:paraId="47A05DA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1</w:t>
            </w:r>
          </w:p>
        </w:tc>
        <w:tc>
          <w:tcPr>
            <w:tcW w:w="850" w:type="dxa"/>
            <w:shd w:val="clear" w:color="auto" w:fill="FFFFFF"/>
          </w:tcPr>
          <w:p w14:paraId="6E36355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10.0</w:t>
            </w:r>
          </w:p>
        </w:tc>
        <w:tc>
          <w:tcPr>
            <w:tcW w:w="709" w:type="dxa"/>
            <w:shd w:val="clear" w:color="auto" w:fill="FFFFFF"/>
          </w:tcPr>
          <w:p w14:paraId="30A8809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w:t>
            </w:r>
          </w:p>
        </w:tc>
        <w:tc>
          <w:tcPr>
            <w:tcW w:w="709" w:type="dxa"/>
            <w:shd w:val="clear" w:color="auto" w:fill="FFFFFF"/>
          </w:tcPr>
          <w:p w14:paraId="4B5975E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3.3</w:t>
            </w:r>
          </w:p>
        </w:tc>
        <w:tc>
          <w:tcPr>
            <w:tcW w:w="992" w:type="dxa"/>
            <w:vMerge/>
            <w:shd w:val="clear" w:color="auto" w:fill="FFFFFF"/>
          </w:tcPr>
          <w:p w14:paraId="420DB58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3D59F397" w14:textId="77777777" w:rsidTr="00CA418D">
        <w:trPr>
          <w:cantSplit/>
          <w:trHeight w:val="348"/>
        </w:trPr>
        <w:tc>
          <w:tcPr>
            <w:tcW w:w="1768" w:type="dxa"/>
            <w:vMerge/>
            <w:shd w:val="clear" w:color="auto" w:fill="FFFFFF"/>
            <w:vAlign w:val="center"/>
          </w:tcPr>
          <w:p w14:paraId="3F4509C6"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5694D62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Student</w:t>
            </w:r>
          </w:p>
        </w:tc>
        <w:tc>
          <w:tcPr>
            <w:tcW w:w="850" w:type="dxa"/>
            <w:shd w:val="clear" w:color="auto" w:fill="FFFFFF"/>
          </w:tcPr>
          <w:p w14:paraId="26E8A59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13</w:t>
            </w:r>
          </w:p>
        </w:tc>
        <w:tc>
          <w:tcPr>
            <w:tcW w:w="851" w:type="dxa"/>
            <w:shd w:val="clear" w:color="auto" w:fill="FFFFFF"/>
          </w:tcPr>
          <w:p w14:paraId="462511E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11.7</w:t>
            </w:r>
          </w:p>
        </w:tc>
        <w:tc>
          <w:tcPr>
            <w:tcW w:w="709" w:type="dxa"/>
            <w:shd w:val="clear" w:color="auto" w:fill="FFFFFF"/>
          </w:tcPr>
          <w:p w14:paraId="172DB84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0</w:t>
            </w:r>
          </w:p>
        </w:tc>
        <w:tc>
          <w:tcPr>
            <w:tcW w:w="850" w:type="dxa"/>
            <w:shd w:val="clear" w:color="auto" w:fill="FFFFFF"/>
          </w:tcPr>
          <w:p w14:paraId="5002FC9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1DA2132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13</w:t>
            </w:r>
          </w:p>
        </w:tc>
        <w:tc>
          <w:tcPr>
            <w:tcW w:w="709" w:type="dxa"/>
            <w:shd w:val="clear" w:color="auto" w:fill="FFFFFF"/>
          </w:tcPr>
          <w:p w14:paraId="6DC5FCF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10.7</w:t>
            </w:r>
          </w:p>
        </w:tc>
        <w:tc>
          <w:tcPr>
            <w:tcW w:w="992" w:type="dxa"/>
            <w:vMerge/>
            <w:shd w:val="clear" w:color="auto" w:fill="FFFFFF"/>
          </w:tcPr>
          <w:p w14:paraId="5F8646E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7FEEF9B4" w14:textId="77777777" w:rsidTr="00CA418D">
        <w:trPr>
          <w:cantSplit/>
          <w:trHeight w:val="348"/>
        </w:trPr>
        <w:tc>
          <w:tcPr>
            <w:tcW w:w="1768" w:type="dxa"/>
            <w:vMerge/>
            <w:shd w:val="clear" w:color="auto" w:fill="FFFFFF"/>
            <w:vAlign w:val="center"/>
          </w:tcPr>
          <w:p w14:paraId="3EE2B72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060" w:type="dxa"/>
            <w:shd w:val="clear" w:color="auto" w:fill="FFFFFF"/>
          </w:tcPr>
          <w:p w14:paraId="1A984D9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 xml:space="preserve">Total                    </w:t>
            </w:r>
          </w:p>
        </w:tc>
        <w:tc>
          <w:tcPr>
            <w:tcW w:w="850" w:type="dxa"/>
            <w:shd w:val="clear" w:color="auto" w:fill="FFFFFF"/>
          </w:tcPr>
          <w:p w14:paraId="5FE4B90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111</w:t>
            </w:r>
          </w:p>
        </w:tc>
        <w:tc>
          <w:tcPr>
            <w:tcW w:w="851" w:type="dxa"/>
            <w:shd w:val="clear" w:color="auto" w:fill="FFFFFF"/>
          </w:tcPr>
          <w:p w14:paraId="649BE77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100</w:t>
            </w:r>
          </w:p>
        </w:tc>
        <w:tc>
          <w:tcPr>
            <w:tcW w:w="709" w:type="dxa"/>
            <w:shd w:val="clear" w:color="auto" w:fill="FFFFFF"/>
          </w:tcPr>
          <w:p w14:paraId="4C0C6FF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w:t>
            </w:r>
          </w:p>
        </w:tc>
        <w:tc>
          <w:tcPr>
            <w:tcW w:w="850" w:type="dxa"/>
            <w:shd w:val="clear" w:color="auto" w:fill="FFFFFF"/>
          </w:tcPr>
          <w:p w14:paraId="143124F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100</w:t>
            </w:r>
          </w:p>
        </w:tc>
        <w:tc>
          <w:tcPr>
            <w:tcW w:w="709" w:type="dxa"/>
            <w:shd w:val="clear" w:color="auto" w:fill="FFFFFF"/>
          </w:tcPr>
          <w:p w14:paraId="3C64BCD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121</w:t>
            </w:r>
          </w:p>
        </w:tc>
        <w:tc>
          <w:tcPr>
            <w:tcW w:w="709" w:type="dxa"/>
            <w:shd w:val="clear" w:color="auto" w:fill="FFFFFF"/>
          </w:tcPr>
          <w:p w14:paraId="7FADC0D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47CC33E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bl>
    <w:p w14:paraId="0DEE6CB9" w14:textId="77777777" w:rsidR="00D94832" w:rsidRDefault="00D94832" w:rsidP="00D94832">
      <w:pPr>
        <w:spacing w:after="0"/>
        <w:ind w:firstLine="0"/>
        <w:rPr>
          <w:color w:val="auto"/>
          <w:sz w:val="24"/>
          <w:szCs w:val="24"/>
        </w:rPr>
      </w:pPr>
    </w:p>
    <w:p w14:paraId="0ECDB247" w14:textId="77777777" w:rsidR="00D94832" w:rsidRDefault="00D94832" w:rsidP="00D94832">
      <w:pPr>
        <w:rPr>
          <w:rFonts w:asciiTheme="majorBidi" w:hAnsiTheme="majorBidi" w:cstheme="majorBidi"/>
          <w:sz w:val="24"/>
          <w:szCs w:val="24"/>
        </w:rPr>
      </w:pPr>
    </w:p>
    <w:p w14:paraId="043D02B2" w14:textId="77777777" w:rsidR="00D94832" w:rsidRDefault="00D94832" w:rsidP="00D94832">
      <w:pPr>
        <w:rPr>
          <w:rFonts w:asciiTheme="majorBidi" w:hAnsiTheme="majorBidi" w:cstheme="majorBidi"/>
          <w:sz w:val="24"/>
          <w:szCs w:val="24"/>
        </w:rPr>
      </w:pPr>
    </w:p>
    <w:p w14:paraId="339D2348" w14:textId="77777777" w:rsidR="00D94832" w:rsidRDefault="00D94832" w:rsidP="00D94832">
      <w:pPr>
        <w:rPr>
          <w:rFonts w:asciiTheme="majorBidi" w:hAnsiTheme="majorBidi" w:cstheme="majorBidi"/>
          <w:sz w:val="24"/>
          <w:szCs w:val="24"/>
        </w:rPr>
      </w:pPr>
    </w:p>
    <w:p w14:paraId="2E5F58F9" w14:textId="77777777" w:rsidR="00D94832" w:rsidRDefault="00D94832" w:rsidP="00D94832">
      <w:pPr>
        <w:rPr>
          <w:rFonts w:asciiTheme="majorBidi" w:hAnsiTheme="majorBidi" w:cstheme="majorBidi"/>
          <w:sz w:val="24"/>
          <w:szCs w:val="24"/>
        </w:rPr>
      </w:pPr>
    </w:p>
    <w:p w14:paraId="1AE51DCE" w14:textId="77777777" w:rsidR="00D94832" w:rsidRDefault="00D94832" w:rsidP="00D94832">
      <w:pPr>
        <w:rPr>
          <w:rFonts w:asciiTheme="majorBidi" w:hAnsiTheme="majorBidi" w:cstheme="majorBidi"/>
          <w:sz w:val="24"/>
          <w:szCs w:val="24"/>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0"/>
        <w:gridCol w:w="2356"/>
        <w:gridCol w:w="709"/>
        <w:gridCol w:w="709"/>
        <w:gridCol w:w="566"/>
        <w:gridCol w:w="851"/>
        <w:gridCol w:w="566"/>
        <w:gridCol w:w="849"/>
        <w:gridCol w:w="992"/>
      </w:tblGrid>
      <w:tr w:rsidR="00D94832" w:rsidRPr="00F07890" w14:paraId="2C5CD70E" w14:textId="77777777" w:rsidTr="00CA418D">
        <w:trPr>
          <w:cantSplit/>
          <w:trHeight w:val="348"/>
        </w:trPr>
        <w:tc>
          <w:tcPr>
            <w:tcW w:w="4256" w:type="dxa"/>
            <w:gridSpan w:val="2"/>
            <w:vMerge w:val="restart"/>
            <w:shd w:val="clear" w:color="auto" w:fill="FFFFFF"/>
            <w:vAlign w:val="bottom"/>
          </w:tcPr>
          <w:p w14:paraId="62B5170A"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color w:val="auto"/>
                <w:sz w:val="24"/>
                <w:szCs w:val="24"/>
              </w:rPr>
            </w:pPr>
          </w:p>
        </w:tc>
        <w:tc>
          <w:tcPr>
            <w:tcW w:w="2835" w:type="dxa"/>
            <w:gridSpan w:val="4"/>
            <w:shd w:val="clear" w:color="auto" w:fill="FFFFFF"/>
          </w:tcPr>
          <w:p w14:paraId="5841C51B"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COVID-19 Patient outcome</w:t>
            </w:r>
          </w:p>
        </w:tc>
        <w:tc>
          <w:tcPr>
            <w:tcW w:w="1415" w:type="dxa"/>
            <w:gridSpan w:val="2"/>
            <w:vMerge w:val="restart"/>
            <w:shd w:val="clear" w:color="auto" w:fill="FFFFFF"/>
          </w:tcPr>
          <w:p w14:paraId="6E337AEB"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992" w:type="dxa"/>
            <w:vMerge w:val="restart"/>
            <w:shd w:val="clear" w:color="auto" w:fill="FFFFFF"/>
          </w:tcPr>
          <w:p w14:paraId="47FF689B"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P value</w:t>
            </w:r>
          </w:p>
        </w:tc>
      </w:tr>
      <w:tr w:rsidR="00D94832" w:rsidRPr="00F07890" w14:paraId="405A109E" w14:textId="77777777" w:rsidTr="00CA418D">
        <w:trPr>
          <w:cantSplit/>
          <w:trHeight w:val="348"/>
        </w:trPr>
        <w:tc>
          <w:tcPr>
            <w:tcW w:w="4256" w:type="dxa"/>
            <w:gridSpan w:val="2"/>
            <w:vMerge/>
            <w:shd w:val="clear" w:color="auto" w:fill="FFFFFF"/>
            <w:vAlign w:val="bottom"/>
          </w:tcPr>
          <w:p w14:paraId="00B2F846"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1418" w:type="dxa"/>
            <w:gridSpan w:val="2"/>
            <w:shd w:val="clear" w:color="auto" w:fill="FFFFFF"/>
          </w:tcPr>
          <w:p w14:paraId="6CEB5424"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Cure &amp; Discharge</w:t>
            </w:r>
          </w:p>
        </w:tc>
        <w:tc>
          <w:tcPr>
            <w:tcW w:w="1417" w:type="dxa"/>
            <w:gridSpan w:val="2"/>
            <w:shd w:val="clear" w:color="auto" w:fill="FFFFFF"/>
          </w:tcPr>
          <w:p w14:paraId="1B07EA8F"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Died</w:t>
            </w:r>
          </w:p>
        </w:tc>
        <w:tc>
          <w:tcPr>
            <w:tcW w:w="1415" w:type="dxa"/>
            <w:gridSpan w:val="2"/>
            <w:vMerge/>
            <w:shd w:val="clear" w:color="auto" w:fill="FFFFFF"/>
          </w:tcPr>
          <w:p w14:paraId="19BE2A2C"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992" w:type="dxa"/>
            <w:vMerge/>
            <w:shd w:val="clear" w:color="auto" w:fill="FFFFFF"/>
          </w:tcPr>
          <w:p w14:paraId="2F6492A2"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r>
      <w:tr w:rsidR="00D94832" w:rsidRPr="00F07890" w14:paraId="218D370F" w14:textId="77777777" w:rsidTr="00CA418D">
        <w:trPr>
          <w:cantSplit/>
          <w:trHeight w:val="324"/>
        </w:trPr>
        <w:tc>
          <w:tcPr>
            <w:tcW w:w="4256" w:type="dxa"/>
            <w:gridSpan w:val="2"/>
            <w:vMerge/>
            <w:shd w:val="clear" w:color="auto" w:fill="FFFFFF"/>
            <w:vAlign w:val="bottom"/>
          </w:tcPr>
          <w:p w14:paraId="5A3C46FA"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709" w:type="dxa"/>
            <w:shd w:val="clear" w:color="auto" w:fill="FFFFFF"/>
          </w:tcPr>
          <w:p w14:paraId="557BCCE5"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709" w:type="dxa"/>
            <w:shd w:val="clear" w:color="auto" w:fill="FFFFFF"/>
          </w:tcPr>
          <w:p w14:paraId="09705280"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566" w:type="dxa"/>
            <w:shd w:val="clear" w:color="auto" w:fill="FFFFFF"/>
          </w:tcPr>
          <w:p w14:paraId="35199BCB"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851" w:type="dxa"/>
            <w:shd w:val="clear" w:color="auto" w:fill="FFFFFF"/>
          </w:tcPr>
          <w:p w14:paraId="327A836D"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566" w:type="dxa"/>
            <w:shd w:val="clear" w:color="auto" w:fill="FFFFFF"/>
          </w:tcPr>
          <w:p w14:paraId="2110CDC8"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849" w:type="dxa"/>
            <w:shd w:val="clear" w:color="auto" w:fill="FFFFFF"/>
          </w:tcPr>
          <w:p w14:paraId="1CB33BB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992" w:type="dxa"/>
            <w:vMerge w:val="restart"/>
            <w:shd w:val="clear" w:color="auto" w:fill="FFFFFF"/>
          </w:tcPr>
          <w:p w14:paraId="23059419"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280F4FA9"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6E6FD24B"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52E38786"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FF0000"/>
                <w:sz w:val="24"/>
                <w:szCs w:val="24"/>
              </w:rPr>
            </w:pPr>
          </w:p>
          <w:p w14:paraId="7DD2F85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auto"/>
                <w:sz w:val="24"/>
                <w:szCs w:val="24"/>
              </w:rPr>
            </w:pPr>
            <w:r w:rsidRPr="004F28DB">
              <w:rPr>
                <w:rFonts w:asciiTheme="majorBidi" w:eastAsiaTheme="minorHAnsi" w:hAnsiTheme="majorBidi" w:cstheme="majorBidi"/>
                <w:b/>
                <w:bCs/>
                <w:color w:val="FF0000"/>
                <w:sz w:val="24"/>
                <w:szCs w:val="24"/>
              </w:rPr>
              <w:t>0.002</w:t>
            </w:r>
          </w:p>
        </w:tc>
      </w:tr>
      <w:tr w:rsidR="00D94832" w:rsidRPr="00F07890" w14:paraId="71749D16" w14:textId="77777777" w:rsidTr="00CA418D">
        <w:trPr>
          <w:cantSplit/>
          <w:trHeight w:val="361"/>
        </w:trPr>
        <w:tc>
          <w:tcPr>
            <w:tcW w:w="1900" w:type="dxa"/>
            <w:vMerge w:val="restart"/>
            <w:shd w:val="clear" w:color="auto" w:fill="FFFFFF"/>
          </w:tcPr>
          <w:p w14:paraId="41860933"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Marital state</w:t>
            </w:r>
          </w:p>
          <w:p w14:paraId="4E1BBFB2" w14:textId="77777777" w:rsidR="00D94832" w:rsidRPr="00F07890" w:rsidRDefault="00D94832" w:rsidP="00CA418D">
            <w:pPr>
              <w:autoSpaceDE w:val="0"/>
              <w:autoSpaceDN w:val="0"/>
              <w:adjustRightInd w:val="0"/>
              <w:spacing w:after="0" w:line="320" w:lineRule="atLeast"/>
              <w:ind w:left="60" w:right="60" w:firstLine="0"/>
              <w:jc w:val="left"/>
              <w:rPr>
                <w:rFonts w:asciiTheme="majorBidi" w:eastAsiaTheme="minorHAnsi" w:hAnsiTheme="majorBidi" w:cstheme="majorBidi"/>
                <w:b/>
                <w:bCs/>
                <w:sz w:val="24"/>
                <w:szCs w:val="24"/>
              </w:rPr>
            </w:pPr>
          </w:p>
          <w:p w14:paraId="1995E52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356" w:type="dxa"/>
            <w:shd w:val="clear" w:color="auto" w:fill="FFFFFF"/>
            <w:vAlign w:val="center"/>
          </w:tcPr>
          <w:p w14:paraId="2685130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Married</w:t>
            </w:r>
          </w:p>
        </w:tc>
        <w:tc>
          <w:tcPr>
            <w:tcW w:w="709" w:type="dxa"/>
            <w:shd w:val="clear" w:color="auto" w:fill="FFFFFF"/>
          </w:tcPr>
          <w:p w14:paraId="5A38228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79</w:t>
            </w:r>
          </w:p>
        </w:tc>
        <w:tc>
          <w:tcPr>
            <w:tcW w:w="709" w:type="dxa"/>
            <w:shd w:val="clear" w:color="auto" w:fill="FFFFFF"/>
          </w:tcPr>
          <w:p w14:paraId="3690675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74.5</w:t>
            </w:r>
          </w:p>
        </w:tc>
        <w:tc>
          <w:tcPr>
            <w:tcW w:w="566" w:type="dxa"/>
            <w:shd w:val="clear" w:color="auto" w:fill="FFFFFF"/>
          </w:tcPr>
          <w:p w14:paraId="5CDA0C9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7</w:t>
            </w:r>
          </w:p>
        </w:tc>
        <w:tc>
          <w:tcPr>
            <w:tcW w:w="851" w:type="dxa"/>
            <w:shd w:val="clear" w:color="auto" w:fill="FFFFFF"/>
          </w:tcPr>
          <w:p w14:paraId="3422B4D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70.0</w:t>
            </w:r>
          </w:p>
        </w:tc>
        <w:tc>
          <w:tcPr>
            <w:tcW w:w="566" w:type="dxa"/>
            <w:shd w:val="clear" w:color="auto" w:fill="FFFFFF"/>
          </w:tcPr>
          <w:p w14:paraId="32811CE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86</w:t>
            </w:r>
          </w:p>
        </w:tc>
        <w:tc>
          <w:tcPr>
            <w:tcW w:w="849" w:type="dxa"/>
            <w:shd w:val="clear" w:color="auto" w:fill="FFFFFF"/>
          </w:tcPr>
          <w:p w14:paraId="1E3DF67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74.1</w:t>
            </w:r>
          </w:p>
        </w:tc>
        <w:tc>
          <w:tcPr>
            <w:tcW w:w="992" w:type="dxa"/>
            <w:vMerge/>
            <w:shd w:val="clear" w:color="auto" w:fill="FFFFFF"/>
          </w:tcPr>
          <w:p w14:paraId="4A24664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05964E89" w14:textId="77777777" w:rsidTr="00CA418D">
        <w:trPr>
          <w:cantSplit/>
          <w:trHeight w:val="410"/>
        </w:trPr>
        <w:tc>
          <w:tcPr>
            <w:tcW w:w="1900" w:type="dxa"/>
            <w:vMerge/>
            <w:shd w:val="clear" w:color="auto" w:fill="FFFFFF"/>
          </w:tcPr>
          <w:p w14:paraId="21BB5965"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356" w:type="dxa"/>
            <w:shd w:val="clear" w:color="auto" w:fill="FFFFFF"/>
            <w:vAlign w:val="center"/>
          </w:tcPr>
          <w:p w14:paraId="2B6129A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Single</w:t>
            </w:r>
          </w:p>
        </w:tc>
        <w:tc>
          <w:tcPr>
            <w:tcW w:w="709" w:type="dxa"/>
            <w:shd w:val="clear" w:color="auto" w:fill="FFFFFF"/>
          </w:tcPr>
          <w:p w14:paraId="498864E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20</w:t>
            </w:r>
          </w:p>
        </w:tc>
        <w:tc>
          <w:tcPr>
            <w:tcW w:w="709" w:type="dxa"/>
            <w:shd w:val="clear" w:color="auto" w:fill="FFFFFF"/>
          </w:tcPr>
          <w:p w14:paraId="1092EAD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18.8</w:t>
            </w:r>
          </w:p>
        </w:tc>
        <w:tc>
          <w:tcPr>
            <w:tcW w:w="566" w:type="dxa"/>
            <w:shd w:val="clear" w:color="auto" w:fill="FFFFFF"/>
          </w:tcPr>
          <w:p w14:paraId="6F47676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0</w:t>
            </w:r>
          </w:p>
        </w:tc>
        <w:tc>
          <w:tcPr>
            <w:tcW w:w="851" w:type="dxa"/>
            <w:shd w:val="clear" w:color="auto" w:fill="FFFFFF"/>
          </w:tcPr>
          <w:p w14:paraId="2156066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7C4145C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20</w:t>
            </w:r>
          </w:p>
        </w:tc>
        <w:tc>
          <w:tcPr>
            <w:tcW w:w="849" w:type="dxa"/>
            <w:shd w:val="clear" w:color="auto" w:fill="FFFFFF"/>
          </w:tcPr>
          <w:p w14:paraId="6F1E0C3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17.2</w:t>
            </w:r>
          </w:p>
        </w:tc>
        <w:tc>
          <w:tcPr>
            <w:tcW w:w="992" w:type="dxa"/>
            <w:vMerge/>
            <w:shd w:val="clear" w:color="auto" w:fill="FFFFFF"/>
          </w:tcPr>
          <w:p w14:paraId="6EC7E48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7EA70381" w14:textId="77777777" w:rsidTr="00CA418D">
        <w:trPr>
          <w:cantSplit/>
          <w:trHeight w:val="415"/>
        </w:trPr>
        <w:tc>
          <w:tcPr>
            <w:tcW w:w="1900" w:type="dxa"/>
            <w:vMerge/>
            <w:shd w:val="clear" w:color="auto" w:fill="FFFFFF"/>
          </w:tcPr>
          <w:p w14:paraId="724F8242"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356" w:type="dxa"/>
            <w:shd w:val="clear" w:color="auto" w:fill="FFFFFF"/>
            <w:vAlign w:val="center"/>
          </w:tcPr>
          <w:p w14:paraId="6F45096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Widow</w:t>
            </w:r>
          </w:p>
        </w:tc>
        <w:tc>
          <w:tcPr>
            <w:tcW w:w="709" w:type="dxa"/>
            <w:shd w:val="clear" w:color="auto" w:fill="FFFFFF"/>
          </w:tcPr>
          <w:p w14:paraId="4687605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7</w:t>
            </w:r>
          </w:p>
        </w:tc>
        <w:tc>
          <w:tcPr>
            <w:tcW w:w="709" w:type="dxa"/>
            <w:shd w:val="clear" w:color="auto" w:fill="FFFFFF"/>
          </w:tcPr>
          <w:p w14:paraId="5288611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6.6</w:t>
            </w:r>
          </w:p>
        </w:tc>
        <w:tc>
          <w:tcPr>
            <w:tcW w:w="566" w:type="dxa"/>
            <w:shd w:val="clear" w:color="auto" w:fill="FFFFFF"/>
          </w:tcPr>
          <w:p w14:paraId="5501ADF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2</w:t>
            </w:r>
          </w:p>
        </w:tc>
        <w:tc>
          <w:tcPr>
            <w:tcW w:w="851" w:type="dxa"/>
            <w:shd w:val="clear" w:color="auto" w:fill="FFFFFF"/>
          </w:tcPr>
          <w:p w14:paraId="3C7C755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20.0</w:t>
            </w:r>
          </w:p>
        </w:tc>
        <w:tc>
          <w:tcPr>
            <w:tcW w:w="566" w:type="dxa"/>
            <w:shd w:val="clear" w:color="auto" w:fill="FFFFFF"/>
          </w:tcPr>
          <w:p w14:paraId="0DAE477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9</w:t>
            </w:r>
          </w:p>
        </w:tc>
        <w:tc>
          <w:tcPr>
            <w:tcW w:w="849" w:type="dxa"/>
            <w:shd w:val="clear" w:color="auto" w:fill="FFFFFF"/>
          </w:tcPr>
          <w:p w14:paraId="71F7CD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7.7</w:t>
            </w:r>
          </w:p>
        </w:tc>
        <w:tc>
          <w:tcPr>
            <w:tcW w:w="992" w:type="dxa"/>
            <w:vMerge/>
            <w:shd w:val="clear" w:color="auto" w:fill="FFFFFF"/>
          </w:tcPr>
          <w:p w14:paraId="4A8580B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7E9D4C18" w14:textId="77777777" w:rsidTr="00CA418D">
        <w:trPr>
          <w:cantSplit/>
          <w:trHeight w:val="421"/>
        </w:trPr>
        <w:tc>
          <w:tcPr>
            <w:tcW w:w="1900" w:type="dxa"/>
            <w:vMerge/>
            <w:shd w:val="clear" w:color="auto" w:fill="FFFFFF"/>
          </w:tcPr>
          <w:p w14:paraId="683E59B5"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356" w:type="dxa"/>
            <w:shd w:val="clear" w:color="auto" w:fill="FFFFFF"/>
            <w:vAlign w:val="center"/>
          </w:tcPr>
          <w:p w14:paraId="3B0459A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Divorce</w:t>
            </w:r>
          </w:p>
        </w:tc>
        <w:tc>
          <w:tcPr>
            <w:tcW w:w="709" w:type="dxa"/>
            <w:shd w:val="clear" w:color="auto" w:fill="FFFFFF"/>
          </w:tcPr>
          <w:p w14:paraId="30F15BC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3659B20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2A0FE29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1</w:t>
            </w:r>
          </w:p>
        </w:tc>
        <w:tc>
          <w:tcPr>
            <w:tcW w:w="851" w:type="dxa"/>
            <w:shd w:val="clear" w:color="auto" w:fill="FFFFFF"/>
          </w:tcPr>
          <w:p w14:paraId="3E74236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10.0</w:t>
            </w:r>
          </w:p>
        </w:tc>
        <w:tc>
          <w:tcPr>
            <w:tcW w:w="566" w:type="dxa"/>
            <w:shd w:val="clear" w:color="auto" w:fill="FFFFFF"/>
          </w:tcPr>
          <w:p w14:paraId="087F05E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1</w:t>
            </w:r>
          </w:p>
        </w:tc>
        <w:tc>
          <w:tcPr>
            <w:tcW w:w="849" w:type="dxa"/>
            <w:shd w:val="clear" w:color="auto" w:fill="FFFFFF"/>
          </w:tcPr>
          <w:p w14:paraId="0C114BF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0.86</w:t>
            </w:r>
          </w:p>
        </w:tc>
        <w:tc>
          <w:tcPr>
            <w:tcW w:w="992" w:type="dxa"/>
            <w:vMerge/>
            <w:shd w:val="clear" w:color="auto" w:fill="FFFFFF"/>
          </w:tcPr>
          <w:p w14:paraId="0E9B807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67A540E9" w14:textId="77777777" w:rsidTr="00CA418D">
        <w:trPr>
          <w:cantSplit/>
          <w:trHeight w:val="353"/>
        </w:trPr>
        <w:tc>
          <w:tcPr>
            <w:tcW w:w="1900" w:type="dxa"/>
            <w:vMerge/>
            <w:shd w:val="clear" w:color="auto" w:fill="FFFFFF"/>
          </w:tcPr>
          <w:p w14:paraId="737D2B4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356" w:type="dxa"/>
            <w:shd w:val="clear" w:color="auto" w:fill="FFFFFF"/>
            <w:vAlign w:val="center"/>
          </w:tcPr>
          <w:p w14:paraId="23F144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Total</w:t>
            </w:r>
          </w:p>
        </w:tc>
        <w:tc>
          <w:tcPr>
            <w:tcW w:w="709" w:type="dxa"/>
            <w:shd w:val="clear" w:color="auto" w:fill="FFFFFF"/>
          </w:tcPr>
          <w:p w14:paraId="79D3BA1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106</w:t>
            </w:r>
          </w:p>
        </w:tc>
        <w:tc>
          <w:tcPr>
            <w:tcW w:w="709" w:type="dxa"/>
            <w:shd w:val="clear" w:color="auto" w:fill="FFFFFF"/>
          </w:tcPr>
          <w:p w14:paraId="4A96EDB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100</w:t>
            </w:r>
          </w:p>
        </w:tc>
        <w:tc>
          <w:tcPr>
            <w:tcW w:w="566" w:type="dxa"/>
            <w:shd w:val="clear" w:color="auto" w:fill="FFFFFF"/>
          </w:tcPr>
          <w:p w14:paraId="1B29FB3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w:t>
            </w:r>
          </w:p>
        </w:tc>
        <w:tc>
          <w:tcPr>
            <w:tcW w:w="851" w:type="dxa"/>
            <w:shd w:val="clear" w:color="auto" w:fill="FFFFFF"/>
          </w:tcPr>
          <w:p w14:paraId="34974B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100</w:t>
            </w:r>
          </w:p>
        </w:tc>
        <w:tc>
          <w:tcPr>
            <w:tcW w:w="566" w:type="dxa"/>
            <w:shd w:val="clear" w:color="auto" w:fill="FFFFFF"/>
          </w:tcPr>
          <w:p w14:paraId="2B2E505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116</w:t>
            </w:r>
          </w:p>
        </w:tc>
        <w:tc>
          <w:tcPr>
            <w:tcW w:w="849" w:type="dxa"/>
            <w:shd w:val="clear" w:color="auto" w:fill="FFFFFF"/>
          </w:tcPr>
          <w:p w14:paraId="2ACC994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062229A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2DA92992" w14:textId="77777777" w:rsidTr="00CA418D">
        <w:trPr>
          <w:cantSplit/>
          <w:trHeight w:val="347"/>
        </w:trPr>
        <w:tc>
          <w:tcPr>
            <w:tcW w:w="1900" w:type="dxa"/>
            <w:vMerge w:val="restart"/>
            <w:shd w:val="clear" w:color="auto" w:fill="FFFFFF"/>
          </w:tcPr>
          <w:p w14:paraId="49B828E6" w14:textId="77777777" w:rsidR="00D94832" w:rsidRPr="00F07890" w:rsidRDefault="00D94832" w:rsidP="00CA418D">
            <w:pPr>
              <w:autoSpaceDE w:val="0"/>
              <w:autoSpaceDN w:val="0"/>
              <w:adjustRightInd w:val="0"/>
              <w:spacing w:after="0" w:line="240" w:lineRule="auto"/>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Smoker</w:t>
            </w:r>
          </w:p>
          <w:p w14:paraId="3905DBDE" w14:textId="77777777" w:rsidR="00D94832" w:rsidRPr="00F07890" w:rsidRDefault="00D94832" w:rsidP="00CA418D">
            <w:pPr>
              <w:autoSpaceDE w:val="0"/>
              <w:autoSpaceDN w:val="0"/>
              <w:adjustRightInd w:val="0"/>
              <w:spacing w:after="0" w:line="240" w:lineRule="auto"/>
              <w:ind w:left="60" w:right="60" w:firstLine="0"/>
              <w:jc w:val="left"/>
              <w:rPr>
                <w:rFonts w:asciiTheme="majorBidi" w:eastAsiaTheme="minorHAnsi" w:hAnsiTheme="majorBidi" w:cstheme="majorBidi"/>
                <w:b/>
                <w:bCs/>
                <w:sz w:val="24"/>
                <w:szCs w:val="24"/>
              </w:rPr>
            </w:pPr>
          </w:p>
          <w:p w14:paraId="30D0A51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356" w:type="dxa"/>
            <w:shd w:val="clear" w:color="auto" w:fill="FFFFFF"/>
            <w:vAlign w:val="center"/>
          </w:tcPr>
          <w:p w14:paraId="4F5A749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Yes</w:t>
            </w:r>
          </w:p>
        </w:tc>
        <w:tc>
          <w:tcPr>
            <w:tcW w:w="709" w:type="dxa"/>
            <w:shd w:val="clear" w:color="auto" w:fill="FFFFFF"/>
          </w:tcPr>
          <w:p w14:paraId="5C36B94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w:t>
            </w:r>
          </w:p>
        </w:tc>
        <w:tc>
          <w:tcPr>
            <w:tcW w:w="709" w:type="dxa"/>
            <w:shd w:val="clear" w:color="auto" w:fill="FFFFFF"/>
          </w:tcPr>
          <w:p w14:paraId="3A6E305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13.2</w:t>
            </w:r>
          </w:p>
        </w:tc>
        <w:tc>
          <w:tcPr>
            <w:tcW w:w="566" w:type="dxa"/>
            <w:shd w:val="clear" w:color="auto" w:fill="FFFFFF"/>
          </w:tcPr>
          <w:p w14:paraId="3041036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851" w:type="dxa"/>
            <w:shd w:val="clear" w:color="auto" w:fill="FFFFFF"/>
          </w:tcPr>
          <w:p w14:paraId="492D183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20.0</w:t>
            </w:r>
          </w:p>
        </w:tc>
        <w:tc>
          <w:tcPr>
            <w:tcW w:w="566" w:type="dxa"/>
            <w:shd w:val="clear" w:color="auto" w:fill="FFFFFF"/>
          </w:tcPr>
          <w:p w14:paraId="6206782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16</w:t>
            </w:r>
          </w:p>
        </w:tc>
        <w:tc>
          <w:tcPr>
            <w:tcW w:w="849" w:type="dxa"/>
            <w:shd w:val="clear" w:color="auto" w:fill="FFFFFF"/>
          </w:tcPr>
          <w:p w14:paraId="2D3C544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13.7</w:t>
            </w:r>
          </w:p>
        </w:tc>
        <w:tc>
          <w:tcPr>
            <w:tcW w:w="992" w:type="dxa"/>
            <w:vMerge w:val="restart"/>
            <w:shd w:val="clear" w:color="auto" w:fill="FFFFFF"/>
          </w:tcPr>
          <w:p w14:paraId="7E79CEAD"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21FACD7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0.627</w:t>
            </w:r>
          </w:p>
        </w:tc>
      </w:tr>
      <w:tr w:rsidR="00D94832" w:rsidRPr="00F07890" w14:paraId="53A30A9F" w14:textId="77777777" w:rsidTr="00CA418D">
        <w:trPr>
          <w:cantSplit/>
          <w:trHeight w:val="411"/>
        </w:trPr>
        <w:tc>
          <w:tcPr>
            <w:tcW w:w="1900" w:type="dxa"/>
            <w:vMerge/>
            <w:shd w:val="clear" w:color="auto" w:fill="FFFFFF"/>
          </w:tcPr>
          <w:p w14:paraId="4DAC89A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356" w:type="dxa"/>
            <w:shd w:val="clear" w:color="auto" w:fill="FFFFFF"/>
            <w:vAlign w:val="center"/>
          </w:tcPr>
          <w:p w14:paraId="6F2892D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No</w:t>
            </w:r>
          </w:p>
        </w:tc>
        <w:tc>
          <w:tcPr>
            <w:tcW w:w="709" w:type="dxa"/>
            <w:shd w:val="clear" w:color="auto" w:fill="FFFFFF"/>
          </w:tcPr>
          <w:p w14:paraId="0295580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92</w:t>
            </w:r>
          </w:p>
        </w:tc>
        <w:tc>
          <w:tcPr>
            <w:tcW w:w="709" w:type="dxa"/>
            <w:shd w:val="clear" w:color="auto" w:fill="FFFFFF"/>
          </w:tcPr>
          <w:p w14:paraId="365E16C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86.7</w:t>
            </w:r>
          </w:p>
        </w:tc>
        <w:tc>
          <w:tcPr>
            <w:tcW w:w="566" w:type="dxa"/>
            <w:shd w:val="clear" w:color="auto" w:fill="FFFFFF"/>
          </w:tcPr>
          <w:p w14:paraId="529C7F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8</w:t>
            </w:r>
          </w:p>
        </w:tc>
        <w:tc>
          <w:tcPr>
            <w:tcW w:w="851" w:type="dxa"/>
            <w:shd w:val="clear" w:color="auto" w:fill="FFFFFF"/>
          </w:tcPr>
          <w:p w14:paraId="58DFAC1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80.0</w:t>
            </w:r>
          </w:p>
        </w:tc>
        <w:tc>
          <w:tcPr>
            <w:tcW w:w="566" w:type="dxa"/>
            <w:shd w:val="clear" w:color="auto" w:fill="FFFFFF"/>
          </w:tcPr>
          <w:p w14:paraId="17D9FFA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100</w:t>
            </w:r>
          </w:p>
        </w:tc>
        <w:tc>
          <w:tcPr>
            <w:tcW w:w="849" w:type="dxa"/>
            <w:shd w:val="clear" w:color="auto" w:fill="FFFFFF"/>
          </w:tcPr>
          <w:p w14:paraId="2131182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86.2</w:t>
            </w:r>
          </w:p>
        </w:tc>
        <w:tc>
          <w:tcPr>
            <w:tcW w:w="992" w:type="dxa"/>
            <w:vMerge/>
            <w:shd w:val="clear" w:color="auto" w:fill="FFFFFF"/>
          </w:tcPr>
          <w:p w14:paraId="7377BD3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11C1EE2D" w14:textId="77777777" w:rsidTr="00CA418D">
        <w:trPr>
          <w:cantSplit/>
          <w:trHeight w:val="235"/>
        </w:trPr>
        <w:tc>
          <w:tcPr>
            <w:tcW w:w="1900" w:type="dxa"/>
            <w:vMerge/>
            <w:shd w:val="clear" w:color="auto" w:fill="FFFFFF"/>
          </w:tcPr>
          <w:p w14:paraId="30DB6A94"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2356" w:type="dxa"/>
            <w:shd w:val="clear" w:color="auto" w:fill="FFFFFF"/>
            <w:vAlign w:val="center"/>
          </w:tcPr>
          <w:p w14:paraId="6C946A0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Total</w:t>
            </w:r>
          </w:p>
        </w:tc>
        <w:tc>
          <w:tcPr>
            <w:tcW w:w="709" w:type="dxa"/>
            <w:shd w:val="clear" w:color="auto" w:fill="FFFFFF"/>
          </w:tcPr>
          <w:p w14:paraId="14B5A76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106</w:t>
            </w:r>
          </w:p>
        </w:tc>
        <w:tc>
          <w:tcPr>
            <w:tcW w:w="709" w:type="dxa"/>
            <w:shd w:val="clear" w:color="auto" w:fill="FFFFFF"/>
          </w:tcPr>
          <w:p w14:paraId="17E4E2A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100</w:t>
            </w:r>
          </w:p>
        </w:tc>
        <w:tc>
          <w:tcPr>
            <w:tcW w:w="566" w:type="dxa"/>
            <w:shd w:val="clear" w:color="auto" w:fill="FFFFFF"/>
          </w:tcPr>
          <w:p w14:paraId="42D8FE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w:t>
            </w:r>
          </w:p>
        </w:tc>
        <w:tc>
          <w:tcPr>
            <w:tcW w:w="851" w:type="dxa"/>
            <w:shd w:val="clear" w:color="auto" w:fill="FFFFFF"/>
          </w:tcPr>
          <w:p w14:paraId="199A3EC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w:t>
            </w:r>
          </w:p>
        </w:tc>
        <w:tc>
          <w:tcPr>
            <w:tcW w:w="566" w:type="dxa"/>
            <w:shd w:val="clear" w:color="auto" w:fill="FFFFFF"/>
          </w:tcPr>
          <w:p w14:paraId="4D67761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116</w:t>
            </w:r>
          </w:p>
        </w:tc>
        <w:tc>
          <w:tcPr>
            <w:tcW w:w="849" w:type="dxa"/>
            <w:shd w:val="clear" w:color="auto" w:fill="FFFFFF"/>
          </w:tcPr>
          <w:p w14:paraId="152A3EB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10B52E6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79DD975D" w14:textId="77777777" w:rsidTr="00CA418D">
        <w:trPr>
          <w:cantSplit/>
          <w:trHeight w:val="467"/>
        </w:trPr>
        <w:tc>
          <w:tcPr>
            <w:tcW w:w="1900" w:type="dxa"/>
            <w:vMerge w:val="restart"/>
            <w:shd w:val="clear" w:color="auto" w:fill="FFFFFF"/>
          </w:tcPr>
          <w:p w14:paraId="57DAF622" w14:textId="77777777" w:rsidR="00D94832" w:rsidRPr="00F07890" w:rsidRDefault="00D94832" w:rsidP="00CA418D">
            <w:pPr>
              <w:autoSpaceDE w:val="0"/>
              <w:autoSpaceDN w:val="0"/>
              <w:adjustRightInd w:val="0"/>
              <w:spacing w:after="0" w:line="360" w:lineRule="auto"/>
              <w:ind w:right="0" w:firstLine="0"/>
              <w:jc w:val="center"/>
              <w:rPr>
                <w:rFonts w:asciiTheme="majorBidi" w:eastAsiaTheme="minorHAnsi" w:hAnsiTheme="majorBidi" w:cstheme="majorBidi"/>
                <w:b/>
                <w:bCs/>
                <w:color w:val="000000" w:themeColor="text1"/>
                <w:sz w:val="24"/>
                <w:szCs w:val="24"/>
              </w:rPr>
            </w:pPr>
            <w:r w:rsidRPr="00F07890">
              <w:rPr>
                <w:rFonts w:asciiTheme="majorBidi" w:eastAsiaTheme="minorHAnsi" w:hAnsiTheme="majorBidi" w:cstheme="majorBidi"/>
                <w:b/>
                <w:bCs/>
                <w:color w:val="000000" w:themeColor="text1"/>
                <w:sz w:val="24"/>
                <w:szCs w:val="24"/>
              </w:rPr>
              <w:t>Comorbidity</w:t>
            </w:r>
          </w:p>
        </w:tc>
        <w:tc>
          <w:tcPr>
            <w:tcW w:w="2356" w:type="dxa"/>
            <w:shd w:val="clear" w:color="auto" w:fill="FFFFFF"/>
            <w:vAlign w:val="center"/>
          </w:tcPr>
          <w:p w14:paraId="062162A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Yes</w:t>
            </w:r>
          </w:p>
        </w:tc>
        <w:tc>
          <w:tcPr>
            <w:tcW w:w="709" w:type="dxa"/>
            <w:shd w:val="clear" w:color="auto" w:fill="FFFFFF"/>
          </w:tcPr>
          <w:p w14:paraId="49D159A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34</w:t>
            </w:r>
          </w:p>
        </w:tc>
        <w:tc>
          <w:tcPr>
            <w:tcW w:w="709" w:type="dxa"/>
            <w:shd w:val="clear" w:color="auto" w:fill="FFFFFF"/>
          </w:tcPr>
          <w:p w14:paraId="7F69717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29.1</w:t>
            </w:r>
          </w:p>
        </w:tc>
        <w:tc>
          <w:tcPr>
            <w:tcW w:w="566" w:type="dxa"/>
            <w:shd w:val="clear" w:color="auto" w:fill="FFFFFF"/>
          </w:tcPr>
          <w:p w14:paraId="0B32267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6</w:t>
            </w:r>
          </w:p>
        </w:tc>
        <w:tc>
          <w:tcPr>
            <w:tcW w:w="851" w:type="dxa"/>
            <w:shd w:val="clear" w:color="auto" w:fill="FFFFFF"/>
          </w:tcPr>
          <w:p w14:paraId="1DF972A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60.0</w:t>
            </w:r>
          </w:p>
        </w:tc>
        <w:tc>
          <w:tcPr>
            <w:tcW w:w="566" w:type="dxa"/>
            <w:shd w:val="clear" w:color="auto" w:fill="FFFFFF"/>
          </w:tcPr>
          <w:p w14:paraId="05AF391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40</w:t>
            </w:r>
          </w:p>
        </w:tc>
        <w:tc>
          <w:tcPr>
            <w:tcW w:w="849" w:type="dxa"/>
            <w:shd w:val="clear" w:color="auto" w:fill="FFFFFF"/>
          </w:tcPr>
          <w:p w14:paraId="2E2E26C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31.4</w:t>
            </w:r>
          </w:p>
        </w:tc>
        <w:tc>
          <w:tcPr>
            <w:tcW w:w="992" w:type="dxa"/>
            <w:vMerge w:val="restart"/>
            <w:shd w:val="clear" w:color="auto" w:fill="FFFFFF"/>
          </w:tcPr>
          <w:p w14:paraId="3B93ABEA"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p w14:paraId="2B370C3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0.071</w:t>
            </w:r>
          </w:p>
        </w:tc>
      </w:tr>
      <w:tr w:rsidR="00D94832" w:rsidRPr="00F07890" w14:paraId="667DDAAA" w14:textId="77777777" w:rsidTr="00CA418D">
        <w:trPr>
          <w:cantSplit/>
          <w:trHeight w:val="403"/>
        </w:trPr>
        <w:tc>
          <w:tcPr>
            <w:tcW w:w="1900" w:type="dxa"/>
            <w:vMerge/>
            <w:shd w:val="clear" w:color="auto" w:fill="FFFFFF"/>
          </w:tcPr>
          <w:p w14:paraId="4504B9C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356" w:type="dxa"/>
            <w:shd w:val="clear" w:color="auto" w:fill="FFFFFF"/>
            <w:vAlign w:val="center"/>
          </w:tcPr>
          <w:p w14:paraId="6156FB6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No</w:t>
            </w:r>
          </w:p>
        </w:tc>
        <w:tc>
          <w:tcPr>
            <w:tcW w:w="709" w:type="dxa"/>
            <w:shd w:val="clear" w:color="auto" w:fill="FFFFFF"/>
          </w:tcPr>
          <w:p w14:paraId="60F7738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83</w:t>
            </w:r>
          </w:p>
        </w:tc>
        <w:tc>
          <w:tcPr>
            <w:tcW w:w="709" w:type="dxa"/>
            <w:shd w:val="clear" w:color="auto" w:fill="FFFFFF"/>
          </w:tcPr>
          <w:p w14:paraId="101835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70.9</w:t>
            </w:r>
          </w:p>
        </w:tc>
        <w:tc>
          <w:tcPr>
            <w:tcW w:w="566" w:type="dxa"/>
            <w:shd w:val="clear" w:color="auto" w:fill="FFFFFF"/>
          </w:tcPr>
          <w:p w14:paraId="0BD4A39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w:t>
            </w:r>
          </w:p>
        </w:tc>
        <w:tc>
          <w:tcPr>
            <w:tcW w:w="851" w:type="dxa"/>
            <w:shd w:val="clear" w:color="auto" w:fill="FFFFFF"/>
          </w:tcPr>
          <w:p w14:paraId="7794681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40.0</w:t>
            </w:r>
          </w:p>
        </w:tc>
        <w:tc>
          <w:tcPr>
            <w:tcW w:w="566" w:type="dxa"/>
            <w:shd w:val="clear" w:color="auto" w:fill="FFFFFF"/>
          </w:tcPr>
          <w:p w14:paraId="136B0A5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87</w:t>
            </w:r>
          </w:p>
        </w:tc>
        <w:tc>
          <w:tcPr>
            <w:tcW w:w="849" w:type="dxa"/>
            <w:shd w:val="clear" w:color="auto" w:fill="FFFFFF"/>
          </w:tcPr>
          <w:p w14:paraId="0C784B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68.5</w:t>
            </w:r>
          </w:p>
        </w:tc>
        <w:tc>
          <w:tcPr>
            <w:tcW w:w="992" w:type="dxa"/>
            <w:vMerge/>
            <w:shd w:val="clear" w:color="auto" w:fill="FFFFFF"/>
          </w:tcPr>
          <w:p w14:paraId="7DE21CF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6507CBB8" w14:textId="77777777" w:rsidTr="00CA418D">
        <w:trPr>
          <w:cantSplit/>
          <w:trHeight w:val="396"/>
        </w:trPr>
        <w:tc>
          <w:tcPr>
            <w:tcW w:w="1900" w:type="dxa"/>
            <w:vMerge w:val="restart"/>
            <w:shd w:val="clear" w:color="auto" w:fill="FFFFFF"/>
          </w:tcPr>
          <w:p w14:paraId="053A88BF"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319CCAD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Diabetes</w:t>
            </w:r>
          </w:p>
        </w:tc>
        <w:tc>
          <w:tcPr>
            <w:tcW w:w="709" w:type="dxa"/>
            <w:shd w:val="clear" w:color="auto" w:fill="FFFFFF"/>
          </w:tcPr>
          <w:p w14:paraId="671DC66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w:t>
            </w:r>
          </w:p>
        </w:tc>
        <w:tc>
          <w:tcPr>
            <w:tcW w:w="709" w:type="dxa"/>
            <w:shd w:val="clear" w:color="auto" w:fill="FFFFFF"/>
          </w:tcPr>
          <w:p w14:paraId="7C51881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12.0</w:t>
            </w:r>
          </w:p>
        </w:tc>
        <w:tc>
          <w:tcPr>
            <w:tcW w:w="566" w:type="dxa"/>
            <w:shd w:val="clear" w:color="auto" w:fill="FFFFFF"/>
          </w:tcPr>
          <w:p w14:paraId="5EDF451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w:t>
            </w:r>
          </w:p>
        </w:tc>
        <w:tc>
          <w:tcPr>
            <w:tcW w:w="851" w:type="dxa"/>
            <w:shd w:val="clear" w:color="auto" w:fill="FFFFFF"/>
          </w:tcPr>
          <w:p w14:paraId="366AF9C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30.0</w:t>
            </w:r>
          </w:p>
        </w:tc>
        <w:tc>
          <w:tcPr>
            <w:tcW w:w="566" w:type="dxa"/>
            <w:shd w:val="clear" w:color="auto" w:fill="FFFFFF"/>
          </w:tcPr>
          <w:p w14:paraId="40FDCA8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17</w:t>
            </w:r>
          </w:p>
        </w:tc>
        <w:tc>
          <w:tcPr>
            <w:tcW w:w="849" w:type="dxa"/>
            <w:shd w:val="clear" w:color="auto" w:fill="FFFFFF"/>
          </w:tcPr>
          <w:p w14:paraId="6350229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13.4</w:t>
            </w:r>
          </w:p>
        </w:tc>
        <w:tc>
          <w:tcPr>
            <w:tcW w:w="992" w:type="dxa"/>
            <w:shd w:val="clear" w:color="auto" w:fill="FFFFFF"/>
          </w:tcPr>
          <w:p w14:paraId="144CE55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996461">
              <w:rPr>
                <w:rFonts w:asciiTheme="majorBidi" w:hAnsiTheme="majorBidi" w:cstheme="majorBidi"/>
                <w:sz w:val="24"/>
                <w:szCs w:val="24"/>
              </w:rPr>
              <w:t>0.</w:t>
            </w:r>
            <w:r>
              <w:rPr>
                <w:rFonts w:asciiTheme="majorBidi" w:hAnsiTheme="majorBidi" w:cstheme="majorBidi"/>
                <w:sz w:val="24"/>
                <w:szCs w:val="24"/>
              </w:rPr>
              <w:t>132</w:t>
            </w:r>
          </w:p>
        </w:tc>
      </w:tr>
      <w:tr w:rsidR="00D94832" w:rsidRPr="00F07890" w14:paraId="056820B2" w14:textId="77777777" w:rsidTr="00CA418D">
        <w:trPr>
          <w:cantSplit/>
          <w:trHeight w:val="413"/>
        </w:trPr>
        <w:tc>
          <w:tcPr>
            <w:tcW w:w="1900" w:type="dxa"/>
            <w:vMerge/>
            <w:shd w:val="clear" w:color="auto" w:fill="FFFFFF"/>
          </w:tcPr>
          <w:p w14:paraId="771F2EC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025184F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Hypertension</w:t>
            </w:r>
          </w:p>
        </w:tc>
        <w:tc>
          <w:tcPr>
            <w:tcW w:w="709" w:type="dxa"/>
            <w:shd w:val="clear" w:color="auto" w:fill="FFFFFF"/>
          </w:tcPr>
          <w:p w14:paraId="0C6601D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w:t>
            </w:r>
          </w:p>
        </w:tc>
        <w:tc>
          <w:tcPr>
            <w:tcW w:w="709" w:type="dxa"/>
            <w:shd w:val="clear" w:color="auto" w:fill="FFFFFF"/>
          </w:tcPr>
          <w:p w14:paraId="4062863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7.7</w:t>
            </w:r>
          </w:p>
        </w:tc>
        <w:tc>
          <w:tcPr>
            <w:tcW w:w="566" w:type="dxa"/>
            <w:shd w:val="clear" w:color="auto" w:fill="FFFFFF"/>
          </w:tcPr>
          <w:p w14:paraId="1EC3609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w:t>
            </w:r>
          </w:p>
        </w:tc>
        <w:tc>
          <w:tcPr>
            <w:tcW w:w="851" w:type="dxa"/>
            <w:shd w:val="clear" w:color="auto" w:fill="FFFFFF"/>
          </w:tcPr>
          <w:p w14:paraId="485D0DA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40.0</w:t>
            </w:r>
          </w:p>
        </w:tc>
        <w:tc>
          <w:tcPr>
            <w:tcW w:w="566" w:type="dxa"/>
            <w:shd w:val="clear" w:color="auto" w:fill="FFFFFF"/>
          </w:tcPr>
          <w:p w14:paraId="34E2354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13</w:t>
            </w:r>
          </w:p>
        </w:tc>
        <w:tc>
          <w:tcPr>
            <w:tcW w:w="849" w:type="dxa"/>
            <w:shd w:val="clear" w:color="auto" w:fill="FFFFFF"/>
          </w:tcPr>
          <w:p w14:paraId="6522F50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10.2</w:t>
            </w:r>
          </w:p>
        </w:tc>
        <w:tc>
          <w:tcPr>
            <w:tcW w:w="992" w:type="dxa"/>
            <w:shd w:val="clear" w:color="auto" w:fill="FFFFFF"/>
          </w:tcPr>
          <w:p w14:paraId="091F00A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E55DB0">
              <w:rPr>
                <w:rFonts w:asciiTheme="majorBidi" w:hAnsiTheme="majorBidi" w:cstheme="majorBidi"/>
                <w:color w:val="FF0000"/>
                <w:sz w:val="24"/>
                <w:szCs w:val="24"/>
              </w:rPr>
              <w:t>0.0</w:t>
            </w:r>
            <w:r>
              <w:rPr>
                <w:rFonts w:asciiTheme="majorBidi" w:hAnsiTheme="majorBidi" w:cstheme="majorBidi"/>
                <w:color w:val="FF0000"/>
                <w:sz w:val="24"/>
                <w:szCs w:val="24"/>
              </w:rPr>
              <w:t>10</w:t>
            </w:r>
          </w:p>
        </w:tc>
      </w:tr>
      <w:tr w:rsidR="00D94832" w:rsidRPr="00F07890" w14:paraId="4EC9AD46" w14:textId="77777777" w:rsidTr="00CA418D">
        <w:trPr>
          <w:cantSplit/>
          <w:trHeight w:val="405"/>
        </w:trPr>
        <w:tc>
          <w:tcPr>
            <w:tcW w:w="1900" w:type="dxa"/>
            <w:vMerge/>
            <w:shd w:val="clear" w:color="auto" w:fill="FFFFFF"/>
          </w:tcPr>
          <w:p w14:paraId="06BAF7F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4DC7E4D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Coronary heart disease</w:t>
            </w:r>
          </w:p>
        </w:tc>
        <w:tc>
          <w:tcPr>
            <w:tcW w:w="709" w:type="dxa"/>
            <w:shd w:val="clear" w:color="auto" w:fill="FFFFFF"/>
          </w:tcPr>
          <w:p w14:paraId="08A3271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w:t>
            </w:r>
          </w:p>
        </w:tc>
        <w:tc>
          <w:tcPr>
            <w:tcW w:w="709" w:type="dxa"/>
            <w:shd w:val="clear" w:color="auto" w:fill="FFFFFF"/>
          </w:tcPr>
          <w:p w14:paraId="761E363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5.1</w:t>
            </w:r>
          </w:p>
        </w:tc>
        <w:tc>
          <w:tcPr>
            <w:tcW w:w="566" w:type="dxa"/>
            <w:shd w:val="clear" w:color="auto" w:fill="FFFFFF"/>
          </w:tcPr>
          <w:p w14:paraId="001234D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851" w:type="dxa"/>
            <w:shd w:val="clear" w:color="auto" w:fill="FFFFFF"/>
          </w:tcPr>
          <w:p w14:paraId="558309A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10.0</w:t>
            </w:r>
          </w:p>
        </w:tc>
        <w:tc>
          <w:tcPr>
            <w:tcW w:w="566" w:type="dxa"/>
            <w:shd w:val="clear" w:color="auto" w:fill="FFFFFF"/>
          </w:tcPr>
          <w:p w14:paraId="1F173AA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w:t>
            </w:r>
          </w:p>
        </w:tc>
        <w:tc>
          <w:tcPr>
            <w:tcW w:w="849" w:type="dxa"/>
            <w:shd w:val="clear" w:color="auto" w:fill="FFFFFF"/>
          </w:tcPr>
          <w:p w14:paraId="59328D2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5.5</w:t>
            </w:r>
          </w:p>
        </w:tc>
        <w:tc>
          <w:tcPr>
            <w:tcW w:w="992" w:type="dxa"/>
            <w:shd w:val="clear" w:color="auto" w:fill="FFFFFF"/>
          </w:tcPr>
          <w:p w14:paraId="035E2BF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996461">
              <w:rPr>
                <w:rFonts w:asciiTheme="majorBidi" w:hAnsiTheme="majorBidi" w:cstheme="majorBidi"/>
                <w:sz w:val="24"/>
                <w:szCs w:val="24"/>
              </w:rPr>
              <w:t>0.</w:t>
            </w:r>
            <w:r>
              <w:rPr>
                <w:rFonts w:asciiTheme="majorBidi" w:hAnsiTheme="majorBidi" w:cstheme="majorBidi"/>
                <w:sz w:val="24"/>
                <w:szCs w:val="24"/>
              </w:rPr>
              <w:t>445</w:t>
            </w:r>
          </w:p>
        </w:tc>
      </w:tr>
      <w:tr w:rsidR="00D94832" w:rsidRPr="00F07890" w14:paraId="4B95F6B6" w14:textId="77777777" w:rsidTr="00CA418D">
        <w:trPr>
          <w:cantSplit/>
          <w:trHeight w:val="410"/>
        </w:trPr>
        <w:tc>
          <w:tcPr>
            <w:tcW w:w="1900" w:type="dxa"/>
            <w:vMerge/>
            <w:shd w:val="clear" w:color="auto" w:fill="FFFFFF"/>
          </w:tcPr>
          <w:p w14:paraId="2A092AA7"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3CB6027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Chronic lung disease</w:t>
            </w:r>
          </w:p>
        </w:tc>
        <w:tc>
          <w:tcPr>
            <w:tcW w:w="709" w:type="dxa"/>
            <w:shd w:val="clear" w:color="auto" w:fill="FFFFFF"/>
          </w:tcPr>
          <w:p w14:paraId="2D885E4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w:t>
            </w:r>
          </w:p>
        </w:tc>
        <w:tc>
          <w:tcPr>
            <w:tcW w:w="709" w:type="dxa"/>
            <w:shd w:val="clear" w:color="auto" w:fill="FFFFFF"/>
          </w:tcPr>
          <w:p w14:paraId="639495B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8.5</w:t>
            </w:r>
          </w:p>
        </w:tc>
        <w:tc>
          <w:tcPr>
            <w:tcW w:w="566" w:type="dxa"/>
            <w:shd w:val="clear" w:color="auto" w:fill="FFFFFF"/>
          </w:tcPr>
          <w:p w14:paraId="5641615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851" w:type="dxa"/>
            <w:shd w:val="clear" w:color="auto" w:fill="FFFFFF"/>
          </w:tcPr>
          <w:p w14:paraId="2540B6E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3EB5836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w:t>
            </w:r>
          </w:p>
        </w:tc>
        <w:tc>
          <w:tcPr>
            <w:tcW w:w="849" w:type="dxa"/>
            <w:shd w:val="clear" w:color="auto" w:fill="FFFFFF"/>
          </w:tcPr>
          <w:p w14:paraId="547EC4D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7.9</w:t>
            </w:r>
          </w:p>
        </w:tc>
        <w:tc>
          <w:tcPr>
            <w:tcW w:w="992" w:type="dxa"/>
            <w:shd w:val="clear" w:color="auto" w:fill="FFFFFF"/>
          </w:tcPr>
          <w:p w14:paraId="1E5204F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2C77E22A" w14:textId="77777777" w:rsidTr="00CA418D">
        <w:trPr>
          <w:cantSplit/>
          <w:trHeight w:val="405"/>
        </w:trPr>
        <w:tc>
          <w:tcPr>
            <w:tcW w:w="1900" w:type="dxa"/>
            <w:vMerge/>
            <w:shd w:val="clear" w:color="auto" w:fill="FFFFFF"/>
          </w:tcPr>
          <w:p w14:paraId="532682AD"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0770098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Chronic renal failure</w:t>
            </w:r>
          </w:p>
        </w:tc>
        <w:tc>
          <w:tcPr>
            <w:tcW w:w="709" w:type="dxa"/>
            <w:shd w:val="clear" w:color="auto" w:fill="FFFFFF"/>
          </w:tcPr>
          <w:p w14:paraId="702A625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250BD62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6" w:type="dxa"/>
            <w:shd w:val="clear" w:color="auto" w:fill="FFFFFF"/>
          </w:tcPr>
          <w:p w14:paraId="5223B70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851" w:type="dxa"/>
            <w:shd w:val="clear" w:color="auto" w:fill="FFFFFF"/>
          </w:tcPr>
          <w:p w14:paraId="3F31D3C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759718C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849" w:type="dxa"/>
            <w:shd w:val="clear" w:color="auto" w:fill="FFFFFF"/>
          </w:tcPr>
          <w:p w14:paraId="409EFBD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0.8</w:t>
            </w:r>
          </w:p>
        </w:tc>
        <w:tc>
          <w:tcPr>
            <w:tcW w:w="992" w:type="dxa"/>
            <w:shd w:val="clear" w:color="auto" w:fill="FFFFFF"/>
          </w:tcPr>
          <w:p w14:paraId="2E31182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27315386" w14:textId="77777777" w:rsidTr="00CA418D">
        <w:trPr>
          <w:cantSplit/>
          <w:trHeight w:val="425"/>
        </w:trPr>
        <w:tc>
          <w:tcPr>
            <w:tcW w:w="1900" w:type="dxa"/>
            <w:vMerge/>
            <w:shd w:val="clear" w:color="auto" w:fill="FFFFFF"/>
          </w:tcPr>
          <w:p w14:paraId="0E2C2ADF"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4F7556A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cancer</w:t>
            </w:r>
          </w:p>
        </w:tc>
        <w:tc>
          <w:tcPr>
            <w:tcW w:w="709" w:type="dxa"/>
            <w:shd w:val="clear" w:color="auto" w:fill="FFFFFF"/>
          </w:tcPr>
          <w:p w14:paraId="638ADE0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6174685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6" w:type="dxa"/>
            <w:shd w:val="clear" w:color="auto" w:fill="FFFFFF"/>
          </w:tcPr>
          <w:p w14:paraId="49D3BB7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851" w:type="dxa"/>
            <w:shd w:val="clear" w:color="auto" w:fill="FFFFFF"/>
          </w:tcPr>
          <w:p w14:paraId="5ACC2A6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6583D7F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849" w:type="dxa"/>
            <w:shd w:val="clear" w:color="auto" w:fill="FFFFFF"/>
          </w:tcPr>
          <w:p w14:paraId="0E01B03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0.8</w:t>
            </w:r>
          </w:p>
        </w:tc>
        <w:tc>
          <w:tcPr>
            <w:tcW w:w="992" w:type="dxa"/>
            <w:shd w:val="clear" w:color="auto" w:fill="FFFFFF"/>
          </w:tcPr>
          <w:p w14:paraId="71D22DB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0DF76566" w14:textId="77777777" w:rsidTr="00CA418D">
        <w:trPr>
          <w:cantSplit/>
          <w:trHeight w:val="411"/>
        </w:trPr>
        <w:tc>
          <w:tcPr>
            <w:tcW w:w="1900" w:type="dxa"/>
            <w:vMerge/>
            <w:shd w:val="clear" w:color="auto" w:fill="FFFFFF"/>
          </w:tcPr>
          <w:p w14:paraId="2A5E076F"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744FF94C"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Arthritis</w:t>
            </w:r>
          </w:p>
        </w:tc>
        <w:tc>
          <w:tcPr>
            <w:tcW w:w="709" w:type="dxa"/>
            <w:shd w:val="clear" w:color="auto" w:fill="FFFFFF"/>
          </w:tcPr>
          <w:p w14:paraId="3B1BDFDB"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3767A927"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566" w:type="dxa"/>
            <w:shd w:val="clear" w:color="auto" w:fill="FFFFFF"/>
          </w:tcPr>
          <w:p w14:paraId="1ED119C8"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851" w:type="dxa"/>
            <w:shd w:val="clear" w:color="auto" w:fill="FFFFFF"/>
          </w:tcPr>
          <w:p w14:paraId="56D6D49D"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20.0</w:t>
            </w:r>
          </w:p>
        </w:tc>
        <w:tc>
          <w:tcPr>
            <w:tcW w:w="566" w:type="dxa"/>
            <w:shd w:val="clear" w:color="auto" w:fill="FFFFFF"/>
          </w:tcPr>
          <w:p w14:paraId="0AA76567"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849" w:type="dxa"/>
            <w:shd w:val="clear" w:color="auto" w:fill="FFFFFF"/>
          </w:tcPr>
          <w:p w14:paraId="52E9D624"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1.6</w:t>
            </w:r>
          </w:p>
        </w:tc>
        <w:tc>
          <w:tcPr>
            <w:tcW w:w="992" w:type="dxa"/>
            <w:shd w:val="clear" w:color="auto" w:fill="FFFFFF"/>
          </w:tcPr>
          <w:p w14:paraId="6FC905FB"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08799E2F" w14:textId="77777777" w:rsidTr="00CA418D">
        <w:trPr>
          <w:cantSplit/>
          <w:trHeight w:val="417"/>
        </w:trPr>
        <w:tc>
          <w:tcPr>
            <w:tcW w:w="1900" w:type="dxa"/>
            <w:vMerge/>
            <w:shd w:val="clear" w:color="auto" w:fill="FFFFFF"/>
          </w:tcPr>
          <w:p w14:paraId="66F9AD3B"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vAlign w:val="center"/>
          </w:tcPr>
          <w:p w14:paraId="13778C99"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Total</w:t>
            </w:r>
          </w:p>
        </w:tc>
        <w:tc>
          <w:tcPr>
            <w:tcW w:w="709" w:type="dxa"/>
            <w:shd w:val="clear" w:color="auto" w:fill="FFFFFF"/>
          </w:tcPr>
          <w:p w14:paraId="6C598D17"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117</w:t>
            </w:r>
          </w:p>
        </w:tc>
        <w:tc>
          <w:tcPr>
            <w:tcW w:w="709" w:type="dxa"/>
            <w:shd w:val="clear" w:color="auto" w:fill="FFFFFF"/>
          </w:tcPr>
          <w:p w14:paraId="42869E72"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100</w:t>
            </w:r>
          </w:p>
        </w:tc>
        <w:tc>
          <w:tcPr>
            <w:tcW w:w="566" w:type="dxa"/>
            <w:shd w:val="clear" w:color="auto" w:fill="FFFFFF"/>
          </w:tcPr>
          <w:p w14:paraId="41795541"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10</w:t>
            </w:r>
          </w:p>
        </w:tc>
        <w:tc>
          <w:tcPr>
            <w:tcW w:w="851" w:type="dxa"/>
            <w:shd w:val="clear" w:color="auto" w:fill="FFFFFF"/>
          </w:tcPr>
          <w:p w14:paraId="66C87048"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100</w:t>
            </w:r>
          </w:p>
        </w:tc>
        <w:tc>
          <w:tcPr>
            <w:tcW w:w="566" w:type="dxa"/>
            <w:shd w:val="clear" w:color="auto" w:fill="FFFFFF"/>
          </w:tcPr>
          <w:p w14:paraId="328879E9"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127</w:t>
            </w:r>
          </w:p>
        </w:tc>
        <w:tc>
          <w:tcPr>
            <w:tcW w:w="849" w:type="dxa"/>
            <w:shd w:val="clear" w:color="auto" w:fill="FFFFFF"/>
          </w:tcPr>
          <w:p w14:paraId="38B9ADDF"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992" w:type="dxa"/>
            <w:shd w:val="clear" w:color="auto" w:fill="FFFFFF"/>
          </w:tcPr>
          <w:p w14:paraId="46500FC4" w14:textId="77777777" w:rsidR="00D94832" w:rsidRPr="00F07890"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b/>
                <w:bCs/>
                <w:sz w:val="24"/>
                <w:szCs w:val="24"/>
              </w:rPr>
            </w:pPr>
          </w:p>
        </w:tc>
      </w:tr>
      <w:tr w:rsidR="00D94832" w:rsidRPr="00F07890" w14:paraId="6B97B104" w14:textId="77777777" w:rsidTr="00CA418D">
        <w:trPr>
          <w:cantSplit/>
          <w:trHeight w:val="409"/>
        </w:trPr>
        <w:tc>
          <w:tcPr>
            <w:tcW w:w="1900" w:type="dxa"/>
            <w:vMerge w:val="restart"/>
            <w:shd w:val="clear" w:color="auto" w:fill="FFFFFF"/>
          </w:tcPr>
          <w:p w14:paraId="3CB62B98" w14:textId="77777777" w:rsidR="00D94832" w:rsidRPr="00F07890" w:rsidRDefault="00D94832" w:rsidP="00CA418D">
            <w:pPr>
              <w:autoSpaceDE w:val="0"/>
              <w:autoSpaceDN w:val="0"/>
              <w:adjustRightInd w:val="0"/>
              <w:spacing w:after="0" w:line="36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Chronic drugs</w:t>
            </w:r>
          </w:p>
          <w:p w14:paraId="33B33ABD" w14:textId="77777777" w:rsidR="00D94832" w:rsidRPr="00F07890" w:rsidRDefault="00D94832" w:rsidP="00CA418D">
            <w:pPr>
              <w:autoSpaceDE w:val="0"/>
              <w:autoSpaceDN w:val="0"/>
              <w:adjustRightInd w:val="0"/>
              <w:spacing w:after="0" w:line="360" w:lineRule="auto"/>
              <w:ind w:right="0" w:firstLine="0"/>
              <w:jc w:val="center"/>
              <w:rPr>
                <w:rFonts w:asciiTheme="majorBidi" w:eastAsiaTheme="minorHAnsi" w:hAnsiTheme="majorBidi" w:cstheme="majorBidi"/>
                <w:b/>
                <w:bCs/>
                <w:color w:val="auto"/>
                <w:sz w:val="24"/>
                <w:szCs w:val="24"/>
              </w:rPr>
            </w:pPr>
          </w:p>
        </w:tc>
        <w:tc>
          <w:tcPr>
            <w:tcW w:w="2356" w:type="dxa"/>
            <w:shd w:val="clear" w:color="auto" w:fill="FFFFFF"/>
            <w:vAlign w:val="center"/>
          </w:tcPr>
          <w:p w14:paraId="7DE13A4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Yes</w:t>
            </w:r>
          </w:p>
        </w:tc>
        <w:tc>
          <w:tcPr>
            <w:tcW w:w="709" w:type="dxa"/>
            <w:shd w:val="clear" w:color="auto" w:fill="FFFFFF"/>
          </w:tcPr>
          <w:p w14:paraId="44868D6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30</w:t>
            </w:r>
          </w:p>
        </w:tc>
        <w:tc>
          <w:tcPr>
            <w:tcW w:w="709" w:type="dxa"/>
            <w:shd w:val="clear" w:color="auto" w:fill="FFFFFF"/>
          </w:tcPr>
          <w:p w14:paraId="78EBF5A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25.6</w:t>
            </w:r>
          </w:p>
        </w:tc>
        <w:tc>
          <w:tcPr>
            <w:tcW w:w="566" w:type="dxa"/>
            <w:shd w:val="clear" w:color="auto" w:fill="FFFFFF"/>
          </w:tcPr>
          <w:p w14:paraId="0F3BA87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4</w:t>
            </w:r>
          </w:p>
        </w:tc>
        <w:tc>
          <w:tcPr>
            <w:tcW w:w="851" w:type="dxa"/>
            <w:shd w:val="clear" w:color="auto" w:fill="FFFFFF"/>
          </w:tcPr>
          <w:p w14:paraId="7EBB8C7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40.0</w:t>
            </w:r>
          </w:p>
        </w:tc>
        <w:tc>
          <w:tcPr>
            <w:tcW w:w="566" w:type="dxa"/>
            <w:shd w:val="clear" w:color="auto" w:fill="FFFFFF"/>
          </w:tcPr>
          <w:p w14:paraId="7C088EE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34</w:t>
            </w:r>
          </w:p>
        </w:tc>
        <w:tc>
          <w:tcPr>
            <w:tcW w:w="849" w:type="dxa"/>
            <w:shd w:val="clear" w:color="auto" w:fill="FFFFFF"/>
          </w:tcPr>
          <w:p w14:paraId="6F5E9CC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26.8</w:t>
            </w:r>
          </w:p>
        </w:tc>
        <w:tc>
          <w:tcPr>
            <w:tcW w:w="992" w:type="dxa"/>
            <w:vMerge w:val="restart"/>
            <w:shd w:val="clear" w:color="auto" w:fill="FFFFFF"/>
          </w:tcPr>
          <w:p w14:paraId="1BB0E04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color w:val="auto"/>
                <w:sz w:val="24"/>
                <w:szCs w:val="24"/>
              </w:rPr>
              <w:t>0.456</w:t>
            </w:r>
          </w:p>
        </w:tc>
      </w:tr>
      <w:tr w:rsidR="00D94832" w:rsidRPr="00F07890" w14:paraId="1579A288" w14:textId="77777777" w:rsidTr="00CA418D">
        <w:trPr>
          <w:cantSplit/>
          <w:trHeight w:val="360"/>
        </w:trPr>
        <w:tc>
          <w:tcPr>
            <w:tcW w:w="1900" w:type="dxa"/>
            <w:vMerge/>
            <w:shd w:val="clear" w:color="auto" w:fill="FFFFFF"/>
          </w:tcPr>
          <w:p w14:paraId="356EE86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vAlign w:val="center"/>
          </w:tcPr>
          <w:p w14:paraId="7AD5A9E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No</w:t>
            </w:r>
          </w:p>
        </w:tc>
        <w:tc>
          <w:tcPr>
            <w:tcW w:w="709" w:type="dxa"/>
            <w:shd w:val="clear" w:color="auto" w:fill="FFFFFF"/>
          </w:tcPr>
          <w:p w14:paraId="71E2F2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87</w:t>
            </w:r>
          </w:p>
        </w:tc>
        <w:tc>
          <w:tcPr>
            <w:tcW w:w="709" w:type="dxa"/>
            <w:shd w:val="clear" w:color="auto" w:fill="FFFFFF"/>
          </w:tcPr>
          <w:p w14:paraId="2A6B057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74.4</w:t>
            </w:r>
          </w:p>
        </w:tc>
        <w:tc>
          <w:tcPr>
            <w:tcW w:w="566" w:type="dxa"/>
            <w:shd w:val="clear" w:color="auto" w:fill="FFFFFF"/>
          </w:tcPr>
          <w:p w14:paraId="66BDEF9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6</w:t>
            </w:r>
          </w:p>
        </w:tc>
        <w:tc>
          <w:tcPr>
            <w:tcW w:w="851" w:type="dxa"/>
            <w:shd w:val="clear" w:color="auto" w:fill="FFFFFF"/>
          </w:tcPr>
          <w:p w14:paraId="1F9C43C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60.0</w:t>
            </w:r>
          </w:p>
        </w:tc>
        <w:tc>
          <w:tcPr>
            <w:tcW w:w="566" w:type="dxa"/>
            <w:shd w:val="clear" w:color="auto" w:fill="FFFFFF"/>
          </w:tcPr>
          <w:p w14:paraId="48E0E25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93</w:t>
            </w:r>
          </w:p>
        </w:tc>
        <w:tc>
          <w:tcPr>
            <w:tcW w:w="849" w:type="dxa"/>
            <w:shd w:val="clear" w:color="auto" w:fill="FFFFFF"/>
          </w:tcPr>
          <w:p w14:paraId="7656F9A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73.2</w:t>
            </w:r>
          </w:p>
        </w:tc>
        <w:tc>
          <w:tcPr>
            <w:tcW w:w="992" w:type="dxa"/>
            <w:vMerge/>
            <w:shd w:val="clear" w:color="auto" w:fill="FFFFFF"/>
          </w:tcPr>
          <w:p w14:paraId="01B4F07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16AAF015" w14:textId="77777777" w:rsidTr="00CA418D">
        <w:trPr>
          <w:cantSplit/>
          <w:trHeight w:val="423"/>
        </w:trPr>
        <w:tc>
          <w:tcPr>
            <w:tcW w:w="1900" w:type="dxa"/>
            <w:vMerge w:val="restart"/>
            <w:shd w:val="clear" w:color="auto" w:fill="FFFFFF"/>
          </w:tcPr>
          <w:p w14:paraId="765CEFB5"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6664DB5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Antidiabetic drugs</w:t>
            </w:r>
          </w:p>
        </w:tc>
        <w:tc>
          <w:tcPr>
            <w:tcW w:w="709" w:type="dxa"/>
            <w:shd w:val="clear" w:color="auto" w:fill="FFFFFF"/>
          </w:tcPr>
          <w:p w14:paraId="463FFB6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12</w:t>
            </w:r>
          </w:p>
        </w:tc>
        <w:tc>
          <w:tcPr>
            <w:tcW w:w="709" w:type="dxa"/>
            <w:shd w:val="clear" w:color="auto" w:fill="FFFFFF"/>
          </w:tcPr>
          <w:p w14:paraId="1F9CE4A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10.3</w:t>
            </w:r>
          </w:p>
        </w:tc>
        <w:tc>
          <w:tcPr>
            <w:tcW w:w="566" w:type="dxa"/>
            <w:shd w:val="clear" w:color="auto" w:fill="FFFFFF"/>
          </w:tcPr>
          <w:p w14:paraId="60FDB28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2</w:t>
            </w:r>
          </w:p>
        </w:tc>
        <w:tc>
          <w:tcPr>
            <w:tcW w:w="851" w:type="dxa"/>
            <w:shd w:val="clear" w:color="auto" w:fill="FFFFFF"/>
          </w:tcPr>
          <w:p w14:paraId="7FB63A7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20.0</w:t>
            </w:r>
          </w:p>
        </w:tc>
        <w:tc>
          <w:tcPr>
            <w:tcW w:w="566" w:type="dxa"/>
            <w:shd w:val="clear" w:color="auto" w:fill="FFFFFF"/>
          </w:tcPr>
          <w:p w14:paraId="0CEE7A4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14</w:t>
            </w:r>
          </w:p>
        </w:tc>
        <w:tc>
          <w:tcPr>
            <w:tcW w:w="849" w:type="dxa"/>
            <w:shd w:val="clear" w:color="auto" w:fill="FFFFFF"/>
          </w:tcPr>
          <w:p w14:paraId="33D6619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11.0</w:t>
            </w:r>
          </w:p>
        </w:tc>
        <w:tc>
          <w:tcPr>
            <w:tcW w:w="992" w:type="dxa"/>
            <w:shd w:val="clear" w:color="auto" w:fill="FFFFFF"/>
          </w:tcPr>
          <w:p w14:paraId="426ACF9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996461">
              <w:rPr>
                <w:rFonts w:asciiTheme="majorBidi" w:hAnsiTheme="majorBidi" w:cstheme="majorBidi"/>
                <w:sz w:val="24"/>
                <w:szCs w:val="24"/>
              </w:rPr>
              <w:t>0.3</w:t>
            </w:r>
            <w:r>
              <w:rPr>
                <w:rFonts w:asciiTheme="majorBidi" w:hAnsiTheme="majorBidi" w:cstheme="majorBidi"/>
                <w:sz w:val="24"/>
                <w:szCs w:val="24"/>
              </w:rPr>
              <w:t>03</w:t>
            </w:r>
          </w:p>
        </w:tc>
      </w:tr>
      <w:tr w:rsidR="00D94832" w:rsidRPr="00F07890" w14:paraId="36EA8A49" w14:textId="77777777" w:rsidTr="00CA418D">
        <w:trPr>
          <w:cantSplit/>
          <w:trHeight w:val="371"/>
        </w:trPr>
        <w:tc>
          <w:tcPr>
            <w:tcW w:w="1900" w:type="dxa"/>
            <w:vMerge/>
            <w:shd w:val="clear" w:color="auto" w:fill="FFFFFF"/>
          </w:tcPr>
          <w:p w14:paraId="36C924C1"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5D93D2C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Antihypertensive drugs</w:t>
            </w:r>
          </w:p>
        </w:tc>
        <w:tc>
          <w:tcPr>
            <w:tcW w:w="709" w:type="dxa"/>
            <w:shd w:val="clear" w:color="auto" w:fill="FFFFFF"/>
          </w:tcPr>
          <w:p w14:paraId="0B0943B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9</w:t>
            </w:r>
          </w:p>
        </w:tc>
        <w:tc>
          <w:tcPr>
            <w:tcW w:w="709" w:type="dxa"/>
            <w:shd w:val="clear" w:color="auto" w:fill="FFFFFF"/>
          </w:tcPr>
          <w:p w14:paraId="7D781BF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7.7</w:t>
            </w:r>
          </w:p>
        </w:tc>
        <w:tc>
          <w:tcPr>
            <w:tcW w:w="566" w:type="dxa"/>
            <w:shd w:val="clear" w:color="auto" w:fill="FFFFFF"/>
          </w:tcPr>
          <w:p w14:paraId="03D509E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3</w:t>
            </w:r>
          </w:p>
        </w:tc>
        <w:tc>
          <w:tcPr>
            <w:tcW w:w="851" w:type="dxa"/>
            <w:shd w:val="clear" w:color="auto" w:fill="FFFFFF"/>
          </w:tcPr>
          <w:p w14:paraId="1EE9A77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30.0</w:t>
            </w:r>
          </w:p>
        </w:tc>
        <w:tc>
          <w:tcPr>
            <w:tcW w:w="566" w:type="dxa"/>
            <w:shd w:val="clear" w:color="auto" w:fill="FFFFFF"/>
          </w:tcPr>
          <w:p w14:paraId="04CAD4E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12</w:t>
            </w:r>
          </w:p>
        </w:tc>
        <w:tc>
          <w:tcPr>
            <w:tcW w:w="849" w:type="dxa"/>
            <w:shd w:val="clear" w:color="auto" w:fill="FFFFFF"/>
          </w:tcPr>
          <w:p w14:paraId="745582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9.4</w:t>
            </w:r>
          </w:p>
        </w:tc>
        <w:tc>
          <w:tcPr>
            <w:tcW w:w="992" w:type="dxa"/>
            <w:shd w:val="clear" w:color="auto" w:fill="FFFFFF"/>
          </w:tcPr>
          <w:p w14:paraId="0F7281C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D57B81">
              <w:rPr>
                <w:rFonts w:asciiTheme="majorBidi" w:hAnsiTheme="majorBidi" w:cstheme="majorBidi"/>
                <w:color w:val="000000" w:themeColor="text1"/>
                <w:sz w:val="24"/>
                <w:szCs w:val="24"/>
              </w:rPr>
              <w:t>0.053</w:t>
            </w:r>
          </w:p>
        </w:tc>
      </w:tr>
      <w:tr w:rsidR="00D94832" w:rsidRPr="00F07890" w14:paraId="52290D02" w14:textId="77777777" w:rsidTr="00CA418D">
        <w:trPr>
          <w:cantSplit/>
          <w:trHeight w:val="412"/>
        </w:trPr>
        <w:tc>
          <w:tcPr>
            <w:tcW w:w="1900" w:type="dxa"/>
            <w:vMerge/>
            <w:shd w:val="clear" w:color="auto" w:fill="FFFFFF"/>
          </w:tcPr>
          <w:p w14:paraId="5EC7F32D"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37C8EB5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Heart disease drugs</w:t>
            </w:r>
          </w:p>
        </w:tc>
        <w:tc>
          <w:tcPr>
            <w:tcW w:w="709" w:type="dxa"/>
            <w:shd w:val="clear" w:color="auto" w:fill="FFFFFF"/>
          </w:tcPr>
          <w:p w14:paraId="31F8B12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6</w:t>
            </w:r>
          </w:p>
        </w:tc>
        <w:tc>
          <w:tcPr>
            <w:tcW w:w="709" w:type="dxa"/>
            <w:shd w:val="clear" w:color="auto" w:fill="FFFFFF"/>
          </w:tcPr>
          <w:p w14:paraId="2CB13BD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5.1</w:t>
            </w:r>
          </w:p>
        </w:tc>
        <w:tc>
          <w:tcPr>
            <w:tcW w:w="566" w:type="dxa"/>
            <w:shd w:val="clear" w:color="auto" w:fill="FFFFFF"/>
          </w:tcPr>
          <w:p w14:paraId="2651D86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w:t>
            </w:r>
          </w:p>
        </w:tc>
        <w:tc>
          <w:tcPr>
            <w:tcW w:w="851" w:type="dxa"/>
            <w:shd w:val="clear" w:color="auto" w:fill="FFFFFF"/>
          </w:tcPr>
          <w:p w14:paraId="2CE71EA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10.0</w:t>
            </w:r>
          </w:p>
        </w:tc>
        <w:tc>
          <w:tcPr>
            <w:tcW w:w="566" w:type="dxa"/>
            <w:shd w:val="clear" w:color="auto" w:fill="FFFFFF"/>
          </w:tcPr>
          <w:p w14:paraId="39902B4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w:t>
            </w:r>
          </w:p>
        </w:tc>
        <w:tc>
          <w:tcPr>
            <w:tcW w:w="849" w:type="dxa"/>
            <w:shd w:val="clear" w:color="auto" w:fill="FFFFFF"/>
          </w:tcPr>
          <w:p w14:paraId="6AD96CF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5.5</w:t>
            </w:r>
          </w:p>
        </w:tc>
        <w:tc>
          <w:tcPr>
            <w:tcW w:w="992" w:type="dxa"/>
            <w:shd w:val="clear" w:color="auto" w:fill="FFFFFF"/>
          </w:tcPr>
          <w:p w14:paraId="3235B9E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996461">
              <w:rPr>
                <w:rFonts w:asciiTheme="majorBidi" w:hAnsiTheme="majorBidi" w:cstheme="majorBidi"/>
                <w:sz w:val="24"/>
                <w:szCs w:val="24"/>
              </w:rPr>
              <w:t>0.</w:t>
            </w:r>
            <w:r>
              <w:rPr>
                <w:rFonts w:asciiTheme="majorBidi" w:hAnsiTheme="majorBidi" w:cstheme="majorBidi"/>
                <w:sz w:val="24"/>
                <w:szCs w:val="24"/>
              </w:rPr>
              <w:t>445</w:t>
            </w:r>
          </w:p>
        </w:tc>
      </w:tr>
      <w:tr w:rsidR="00D94832" w:rsidRPr="00F07890" w14:paraId="7587BA0C" w14:textId="77777777" w:rsidTr="00CA418D">
        <w:trPr>
          <w:cantSplit/>
          <w:trHeight w:val="422"/>
        </w:trPr>
        <w:tc>
          <w:tcPr>
            <w:tcW w:w="1900" w:type="dxa"/>
            <w:vMerge/>
            <w:shd w:val="clear" w:color="auto" w:fill="FFFFFF"/>
          </w:tcPr>
          <w:p w14:paraId="0BE4F3E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696C8C4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Corticosteroids</w:t>
            </w:r>
          </w:p>
        </w:tc>
        <w:tc>
          <w:tcPr>
            <w:tcW w:w="709" w:type="dxa"/>
            <w:shd w:val="clear" w:color="auto" w:fill="FFFFFF"/>
          </w:tcPr>
          <w:p w14:paraId="044F3B1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9</w:t>
            </w:r>
          </w:p>
        </w:tc>
        <w:tc>
          <w:tcPr>
            <w:tcW w:w="709" w:type="dxa"/>
            <w:shd w:val="clear" w:color="auto" w:fill="FFFFFF"/>
          </w:tcPr>
          <w:p w14:paraId="6E9AC86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7.7</w:t>
            </w:r>
          </w:p>
        </w:tc>
        <w:tc>
          <w:tcPr>
            <w:tcW w:w="566" w:type="dxa"/>
            <w:shd w:val="clear" w:color="auto" w:fill="FFFFFF"/>
          </w:tcPr>
          <w:p w14:paraId="4306281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w:t>
            </w:r>
          </w:p>
        </w:tc>
        <w:tc>
          <w:tcPr>
            <w:tcW w:w="851" w:type="dxa"/>
            <w:shd w:val="clear" w:color="auto" w:fill="FFFFFF"/>
          </w:tcPr>
          <w:p w14:paraId="5E3C3E0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0.0</w:t>
            </w:r>
          </w:p>
        </w:tc>
        <w:tc>
          <w:tcPr>
            <w:tcW w:w="566" w:type="dxa"/>
            <w:shd w:val="clear" w:color="auto" w:fill="FFFFFF"/>
          </w:tcPr>
          <w:p w14:paraId="4824D7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9</w:t>
            </w:r>
          </w:p>
        </w:tc>
        <w:tc>
          <w:tcPr>
            <w:tcW w:w="849" w:type="dxa"/>
            <w:shd w:val="clear" w:color="auto" w:fill="FFFFFF"/>
          </w:tcPr>
          <w:p w14:paraId="485925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7.1</w:t>
            </w:r>
          </w:p>
        </w:tc>
        <w:tc>
          <w:tcPr>
            <w:tcW w:w="992" w:type="dxa"/>
            <w:shd w:val="clear" w:color="auto" w:fill="FFFFFF"/>
          </w:tcPr>
          <w:p w14:paraId="1EF69A3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5F810681" w14:textId="77777777" w:rsidTr="00CA418D">
        <w:trPr>
          <w:cantSplit/>
          <w:trHeight w:val="353"/>
        </w:trPr>
        <w:tc>
          <w:tcPr>
            <w:tcW w:w="1900" w:type="dxa"/>
            <w:vMerge/>
            <w:shd w:val="clear" w:color="auto" w:fill="FFFFFF"/>
          </w:tcPr>
          <w:p w14:paraId="72F95EC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tcPr>
          <w:p w14:paraId="63B62BB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color w:val="auto"/>
                <w:sz w:val="24"/>
                <w:szCs w:val="24"/>
              </w:rPr>
              <w:t>Drugs for renal failure</w:t>
            </w:r>
          </w:p>
        </w:tc>
        <w:tc>
          <w:tcPr>
            <w:tcW w:w="709" w:type="dxa"/>
            <w:shd w:val="clear" w:color="auto" w:fill="FFFFFF"/>
          </w:tcPr>
          <w:p w14:paraId="5EB9196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w:t>
            </w:r>
          </w:p>
        </w:tc>
        <w:tc>
          <w:tcPr>
            <w:tcW w:w="709" w:type="dxa"/>
            <w:shd w:val="clear" w:color="auto" w:fill="FFFFFF"/>
          </w:tcPr>
          <w:p w14:paraId="7E1138A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0.9</w:t>
            </w:r>
          </w:p>
        </w:tc>
        <w:tc>
          <w:tcPr>
            <w:tcW w:w="566" w:type="dxa"/>
            <w:shd w:val="clear" w:color="auto" w:fill="FFFFFF"/>
          </w:tcPr>
          <w:p w14:paraId="75B802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w:t>
            </w:r>
          </w:p>
        </w:tc>
        <w:tc>
          <w:tcPr>
            <w:tcW w:w="851" w:type="dxa"/>
            <w:shd w:val="clear" w:color="auto" w:fill="FFFFFF"/>
          </w:tcPr>
          <w:p w14:paraId="2F4B080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0.0</w:t>
            </w:r>
          </w:p>
        </w:tc>
        <w:tc>
          <w:tcPr>
            <w:tcW w:w="566" w:type="dxa"/>
            <w:shd w:val="clear" w:color="auto" w:fill="FFFFFF"/>
          </w:tcPr>
          <w:p w14:paraId="6C80C1E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w:t>
            </w:r>
          </w:p>
        </w:tc>
        <w:tc>
          <w:tcPr>
            <w:tcW w:w="849" w:type="dxa"/>
            <w:shd w:val="clear" w:color="auto" w:fill="FFFFFF"/>
          </w:tcPr>
          <w:p w14:paraId="229B72F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0.8</w:t>
            </w:r>
          </w:p>
        </w:tc>
        <w:tc>
          <w:tcPr>
            <w:tcW w:w="992" w:type="dxa"/>
            <w:shd w:val="clear" w:color="auto" w:fill="FFFFFF"/>
          </w:tcPr>
          <w:p w14:paraId="4096427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18CA39F7" w14:textId="77777777" w:rsidTr="00CA418D">
        <w:trPr>
          <w:cantSplit/>
          <w:trHeight w:val="415"/>
        </w:trPr>
        <w:tc>
          <w:tcPr>
            <w:tcW w:w="1900" w:type="dxa"/>
            <w:vMerge/>
            <w:shd w:val="clear" w:color="auto" w:fill="FFFFFF"/>
          </w:tcPr>
          <w:p w14:paraId="73E367F0"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vAlign w:val="center"/>
          </w:tcPr>
          <w:p w14:paraId="761763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color w:val="auto"/>
                <w:sz w:val="24"/>
                <w:szCs w:val="24"/>
              </w:rPr>
              <w:t>Chemotherapy</w:t>
            </w:r>
          </w:p>
        </w:tc>
        <w:tc>
          <w:tcPr>
            <w:tcW w:w="709" w:type="dxa"/>
            <w:shd w:val="clear" w:color="auto" w:fill="FFFFFF"/>
          </w:tcPr>
          <w:p w14:paraId="7A5745C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w:t>
            </w:r>
          </w:p>
        </w:tc>
        <w:tc>
          <w:tcPr>
            <w:tcW w:w="709" w:type="dxa"/>
            <w:shd w:val="clear" w:color="auto" w:fill="FFFFFF"/>
          </w:tcPr>
          <w:p w14:paraId="011DA99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0.9</w:t>
            </w:r>
          </w:p>
        </w:tc>
        <w:tc>
          <w:tcPr>
            <w:tcW w:w="566" w:type="dxa"/>
            <w:shd w:val="clear" w:color="auto" w:fill="FFFFFF"/>
          </w:tcPr>
          <w:p w14:paraId="6A007AF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w:t>
            </w:r>
          </w:p>
        </w:tc>
        <w:tc>
          <w:tcPr>
            <w:tcW w:w="851" w:type="dxa"/>
            <w:shd w:val="clear" w:color="auto" w:fill="FFFFFF"/>
          </w:tcPr>
          <w:p w14:paraId="2F79756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0.0</w:t>
            </w:r>
          </w:p>
        </w:tc>
        <w:tc>
          <w:tcPr>
            <w:tcW w:w="566" w:type="dxa"/>
            <w:shd w:val="clear" w:color="auto" w:fill="FFFFFF"/>
          </w:tcPr>
          <w:p w14:paraId="6198B28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1</w:t>
            </w:r>
          </w:p>
        </w:tc>
        <w:tc>
          <w:tcPr>
            <w:tcW w:w="849" w:type="dxa"/>
            <w:shd w:val="clear" w:color="auto" w:fill="FFFFFF"/>
          </w:tcPr>
          <w:p w14:paraId="3A069A6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sz w:val="24"/>
                <w:szCs w:val="24"/>
              </w:rPr>
              <w:t>0.8</w:t>
            </w:r>
          </w:p>
        </w:tc>
        <w:tc>
          <w:tcPr>
            <w:tcW w:w="992" w:type="dxa"/>
            <w:shd w:val="clear" w:color="auto" w:fill="FFFFFF"/>
          </w:tcPr>
          <w:p w14:paraId="2A5EFAD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07890" w14:paraId="580550E2" w14:textId="77777777" w:rsidTr="00C83EBD">
        <w:trPr>
          <w:cantSplit/>
          <w:trHeight w:val="426"/>
        </w:trPr>
        <w:tc>
          <w:tcPr>
            <w:tcW w:w="1900" w:type="dxa"/>
            <w:vMerge/>
            <w:shd w:val="clear" w:color="auto" w:fill="FFFFFF"/>
          </w:tcPr>
          <w:p w14:paraId="211E781F"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2356" w:type="dxa"/>
            <w:shd w:val="clear" w:color="auto" w:fill="FFFFFF"/>
            <w:vAlign w:val="center"/>
          </w:tcPr>
          <w:p w14:paraId="28F30A5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Total</w:t>
            </w:r>
          </w:p>
        </w:tc>
        <w:tc>
          <w:tcPr>
            <w:tcW w:w="709" w:type="dxa"/>
            <w:shd w:val="clear" w:color="auto" w:fill="FFFFFF"/>
          </w:tcPr>
          <w:p w14:paraId="0EE1681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117</w:t>
            </w:r>
          </w:p>
        </w:tc>
        <w:tc>
          <w:tcPr>
            <w:tcW w:w="709" w:type="dxa"/>
            <w:shd w:val="clear" w:color="auto" w:fill="FFFFFF"/>
          </w:tcPr>
          <w:p w14:paraId="786390D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566" w:type="dxa"/>
            <w:shd w:val="clear" w:color="auto" w:fill="FFFFFF"/>
          </w:tcPr>
          <w:p w14:paraId="1EB9BCA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w:t>
            </w:r>
          </w:p>
        </w:tc>
        <w:tc>
          <w:tcPr>
            <w:tcW w:w="851" w:type="dxa"/>
            <w:shd w:val="clear" w:color="auto" w:fill="FFFFFF"/>
          </w:tcPr>
          <w:p w14:paraId="56869C5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566" w:type="dxa"/>
            <w:shd w:val="clear" w:color="auto" w:fill="FFFFFF"/>
          </w:tcPr>
          <w:p w14:paraId="0528C1B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127</w:t>
            </w:r>
          </w:p>
        </w:tc>
        <w:tc>
          <w:tcPr>
            <w:tcW w:w="849" w:type="dxa"/>
            <w:shd w:val="clear" w:color="auto" w:fill="FFFFFF"/>
          </w:tcPr>
          <w:p w14:paraId="079CA35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992" w:type="dxa"/>
            <w:shd w:val="clear" w:color="auto" w:fill="FFFFFF"/>
          </w:tcPr>
          <w:p w14:paraId="1F31E40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bl>
    <w:p w14:paraId="5EFCC95D" w14:textId="77777777" w:rsidR="00D94832" w:rsidRDefault="00D94832" w:rsidP="00D94832"/>
    <w:p w14:paraId="22C5D7C4" w14:textId="5235BBA4" w:rsidR="00D94832" w:rsidRDefault="00D94832" w:rsidP="00D94832"/>
    <w:p w14:paraId="726C5825" w14:textId="417E6DEA" w:rsidR="00D94832" w:rsidRDefault="00D94832" w:rsidP="00D94832"/>
    <w:p w14:paraId="039E5F2A" w14:textId="1E72ECC9" w:rsidR="00D94832" w:rsidRPr="00F07890" w:rsidRDefault="00D94832" w:rsidP="00D94832">
      <w:pPr>
        <w:ind w:firstLine="0"/>
        <w:rPr>
          <w:rFonts w:asciiTheme="majorBidi" w:hAnsiTheme="majorBidi" w:cstheme="majorBidi"/>
          <w:sz w:val="24"/>
          <w:szCs w:val="24"/>
        </w:rPr>
      </w:pPr>
      <w:r w:rsidRPr="0005252E">
        <w:rPr>
          <w:rFonts w:asciiTheme="majorBidi" w:hAnsiTheme="majorBidi" w:cstheme="majorBidi"/>
          <w:sz w:val="24"/>
          <w:szCs w:val="24"/>
        </w:rPr>
        <w:t>Table</w:t>
      </w:r>
      <w:r>
        <w:rPr>
          <w:rFonts w:asciiTheme="majorBidi" w:hAnsiTheme="majorBidi" w:cstheme="majorBidi"/>
          <w:sz w:val="24"/>
          <w:szCs w:val="24"/>
        </w:rPr>
        <w:t>3</w:t>
      </w:r>
      <w:r w:rsidRPr="0005252E">
        <w:rPr>
          <w:rFonts w:asciiTheme="majorBidi" w:hAnsiTheme="majorBidi" w:cstheme="majorBidi"/>
          <w:sz w:val="24"/>
          <w:szCs w:val="24"/>
        </w:rPr>
        <w:t>: -</w:t>
      </w:r>
      <w:r>
        <w:rPr>
          <w:rFonts w:asciiTheme="majorBidi" w:hAnsiTheme="majorBidi" w:cstheme="majorBidi"/>
          <w:sz w:val="24"/>
          <w:szCs w:val="24"/>
        </w:rPr>
        <w:t>Signs and symptoms</w:t>
      </w:r>
      <w:r w:rsidRPr="0005252E">
        <w:rPr>
          <w:rFonts w:asciiTheme="majorBidi" w:hAnsiTheme="majorBidi" w:cstheme="majorBidi"/>
          <w:sz w:val="24"/>
          <w:szCs w:val="24"/>
        </w:rPr>
        <w:t xml:space="preserve"> associated with </w:t>
      </w:r>
      <w:r>
        <w:rPr>
          <w:rFonts w:asciiTheme="majorBidi" w:hAnsiTheme="majorBidi" w:cstheme="majorBidi"/>
          <w:sz w:val="24"/>
          <w:szCs w:val="24"/>
        </w:rPr>
        <w:t>COVID-19 patient</w:t>
      </w:r>
      <w:r w:rsidRPr="0005252E">
        <w:rPr>
          <w:rFonts w:asciiTheme="majorBidi" w:hAnsiTheme="majorBidi" w:cstheme="majorBidi"/>
          <w:sz w:val="24"/>
          <w:szCs w:val="24"/>
        </w:rPr>
        <w:t xml:space="preserve"> outcome</w:t>
      </w:r>
      <w:r>
        <w:rPr>
          <w:rFonts w:asciiTheme="majorBidi" w:hAnsiTheme="majorBidi" w:cstheme="majorBidi"/>
          <w:sz w:val="24"/>
          <w:szCs w:val="24"/>
        </w:rPr>
        <w:t>.</w:t>
      </w:r>
    </w:p>
    <w:p w14:paraId="6DB57D76" w14:textId="77777777" w:rsidR="00D94832" w:rsidRDefault="00D94832" w:rsidP="00D94832"/>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9"/>
        <w:gridCol w:w="2126"/>
        <w:gridCol w:w="709"/>
        <w:gridCol w:w="708"/>
        <w:gridCol w:w="567"/>
        <w:gridCol w:w="709"/>
        <w:gridCol w:w="709"/>
        <w:gridCol w:w="709"/>
        <w:gridCol w:w="992"/>
      </w:tblGrid>
      <w:tr w:rsidR="00D94832" w:rsidRPr="00F07890" w14:paraId="31A3822C" w14:textId="77777777" w:rsidTr="00CA418D">
        <w:trPr>
          <w:cantSplit/>
          <w:trHeight w:val="310"/>
        </w:trPr>
        <w:tc>
          <w:tcPr>
            <w:tcW w:w="4395" w:type="dxa"/>
            <w:gridSpan w:val="2"/>
            <w:vMerge w:val="restart"/>
            <w:shd w:val="clear" w:color="auto" w:fill="FFFFFF"/>
            <w:vAlign w:val="bottom"/>
          </w:tcPr>
          <w:p w14:paraId="669B0257"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color w:val="auto"/>
                <w:sz w:val="24"/>
                <w:szCs w:val="24"/>
              </w:rPr>
            </w:pPr>
          </w:p>
          <w:p w14:paraId="63B5A1CA"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color w:val="auto"/>
                <w:sz w:val="24"/>
                <w:szCs w:val="24"/>
              </w:rPr>
            </w:pPr>
          </w:p>
        </w:tc>
        <w:tc>
          <w:tcPr>
            <w:tcW w:w="2693" w:type="dxa"/>
            <w:gridSpan w:val="4"/>
            <w:shd w:val="clear" w:color="auto" w:fill="FFFFFF"/>
          </w:tcPr>
          <w:p w14:paraId="4A0CA896"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COVID-19 Patient outcome</w:t>
            </w:r>
          </w:p>
        </w:tc>
        <w:tc>
          <w:tcPr>
            <w:tcW w:w="1418" w:type="dxa"/>
            <w:gridSpan w:val="2"/>
            <w:vMerge w:val="restart"/>
            <w:shd w:val="clear" w:color="auto" w:fill="FFFFFF"/>
          </w:tcPr>
          <w:p w14:paraId="62AC530A"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Total</w:t>
            </w:r>
          </w:p>
        </w:tc>
        <w:tc>
          <w:tcPr>
            <w:tcW w:w="992" w:type="dxa"/>
            <w:vMerge w:val="restart"/>
            <w:shd w:val="clear" w:color="auto" w:fill="FFFFFF"/>
          </w:tcPr>
          <w:p w14:paraId="07FA8A97"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P value</w:t>
            </w:r>
          </w:p>
        </w:tc>
      </w:tr>
      <w:tr w:rsidR="00D94832" w:rsidRPr="00F07890" w14:paraId="5E7312E1" w14:textId="77777777" w:rsidTr="00CA418D">
        <w:trPr>
          <w:cantSplit/>
          <w:trHeight w:val="310"/>
        </w:trPr>
        <w:tc>
          <w:tcPr>
            <w:tcW w:w="4395" w:type="dxa"/>
            <w:gridSpan w:val="2"/>
            <w:vMerge/>
            <w:shd w:val="clear" w:color="auto" w:fill="FFFFFF"/>
            <w:vAlign w:val="bottom"/>
          </w:tcPr>
          <w:p w14:paraId="68C5981D"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1417" w:type="dxa"/>
            <w:gridSpan w:val="2"/>
            <w:shd w:val="clear" w:color="auto" w:fill="FFFFFF"/>
          </w:tcPr>
          <w:p w14:paraId="7F699155"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Cure &amp; Discharge</w:t>
            </w:r>
          </w:p>
        </w:tc>
        <w:tc>
          <w:tcPr>
            <w:tcW w:w="1276" w:type="dxa"/>
            <w:gridSpan w:val="2"/>
            <w:shd w:val="clear" w:color="auto" w:fill="FFFFFF"/>
          </w:tcPr>
          <w:p w14:paraId="0FF9734D"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Died</w:t>
            </w:r>
          </w:p>
        </w:tc>
        <w:tc>
          <w:tcPr>
            <w:tcW w:w="1418" w:type="dxa"/>
            <w:gridSpan w:val="2"/>
            <w:vMerge/>
            <w:shd w:val="clear" w:color="auto" w:fill="FFFFFF"/>
          </w:tcPr>
          <w:p w14:paraId="6FC9098A"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992" w:type="dxa"/>
            <w:vMerge/>
            <w:shd w:val="clear" w:color="auto" w:fill="FFFFFF"/>
          </w:tcPr>
          <w:p w14:paraId="0E7FF8A9"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r>
      <w:tr w:rsidR="00D94832" w:rsidRPr="00F07890" w14:paraId="248F66B2" w14:textId="77777777" w:rsidTr="00CA418D">
        <w:trPr>
          <w:cantSplit/>
          <w:trHeight w:val="415"/>
        </w:trPr>
        <w:tc>
          <w:tcPr>
            <w:tcW w:w="4395" w:type="dxa"/>
            <w:gridSpan w:val="2"/>
            <w:vMerge/>
            <w:shd w:val="clear" w:color="auto" w:fill="FFFFFF"/>
            <w:vAlign w:val="bottom"/>
          </w:tcPr>
          <w:p w14:paraId="7FA8375F" w14:textId="77777777" w:rsidR="00D94832" w:rsidRPr="00F07890"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709" w:type="dxa"/>
            <w:shd w:val="clear" w:color="auto" w:fill="FFFFFF"/>
          </w:tcPr>
          <w:p w14:paraId="73613E74"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708" w:type="dxa"/>
            <w:shd w:val="clear" w:color="auto" w:fill="FFFFFF"/>
          </w:tcPr>
          <w:p w14:paraId="74A5ED96"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567" w:type="dxa"/>
            <w:shd w:val="clear" w:color="auto" w:fill="FFFFFF"/>
          </w:tcPr>
          <w:p w14:paraId="1C9880AA"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709" w:type="dxa"/>
            <w:shd w:val="clear" w:color="auto" w:fill="FFFFFF"/>
          </w:tcPr>
          <w:p w14:paraId="218CC643" w14:textId="77777777" w:rsidR="00D94832" w:rsidRPr="00F07890" w:rsidRDefault="00D94832" w:rsidP="00CA418D">
            <w:pPr>
              <w:spacing w:after="160" w:line="259"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709" w:type="dxa"/>
            <w:shd w:val="clear" w:color="auto" w:fill="FFFFFF"/>
          </w:tcPr>
          <w:p w14:paraId="309EBD46"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No.</w:t>
            </w:r>
          </w:p>
        </w:tc>
        <w:tc>
          <w:tcPr>
            <w:tcW w:w="709" w:type="dxa"/>
            <w:shd w:val="clear" w:color="auto" w:fill="FFFFFF"/>
          </w:tcPr>
          <w:p w14:paraId="54D00477"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color w:val="auto"/>
                <w:sz w:val="24"/>
                <w:szCs w:val="24"/>
              </w:rPr>
              <w:t>%</w:t>
            </w:r>
          </w:p>
        </w:tc>
        <w:tc>
          <w:tcPr>
            <w:tcW w:w="992" w:type="dxa"/>
            <w:vMerge w:val="restart"/>
            <w:shd w:val="clear" w:color="auto" w:fill="FFFFFF"/>
          </w:tcPr>
          <w:p w14:paraId="4B48217F"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p w14:paraId="2939DDEE"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p w14:paraId="2C03B04E"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sz w:val="24"/>
                <w:szCs w:val="24"/>
              </w:rPr>
              <w:t>0.449</w:t>
            </w:r>
          </w:p>
        </w:tc>
      </w:tr>
      <w:tr w:rsidR="00D94832" w:rsidRPr="00F07890" w14:paraId="0AFCD906" w14:textId="77777777" w:rsidTr="00CA418D">
        <w:trPr>
          <w:cantSplit/>
          <w:trHeight w:val="471"/>
        </w:trPr>
        <w:tc>
          <w:tcPr>
            <w:tcW w:w="2269" w:type="dxa"/>
            <w:vMerge w:val="restart"/>
            <w:shd w:val="clear" w:color="auto" w:fill="FFFFFF"/>
          </w:tcPr>
          <w:p w14:paraId="2C6383A5" w14:textId="77777777" w:rsidR="00D94832" w:rsidRPr="00F07890" w:rsidRDefault="00D94832" w:rsidP="00CA418D">
            <w:pPr>
              <w:autoSpaceDE w:val="0"/>
              <w:autoSpaceDN w:val="0"/>
              <w:adjustRightInd w:val="0"/>
              <w:spacing w:after="0" w:line="360" w:lineRule="auto"/>
              <w:ind w:left="60" w:right="60" w:firstLine="0"/>
              <w:jc w:val="center"/>
              <w:rPr>
                <w:rFonts w:asciiTheme="majorBidi" w:eastAsiaTheme="minorHAnsi" w:hAnsiTheme="majorBidi" w:cstheme="majorBidi"/>
                <w:b/>
                <w:bCs/>
                <w:color w:val="auto"/>
                <w:sz w:val="24"/>
                <w:szCs w:val="24"/>
              </w:rPr>
            </w:pPr>
            <w:r w:rsidRPr="00F07890">
              <w:rPr>
                <w:rFonts w:asciiTheme="majorBidi" w:eastAsiaTheme="minorHAnsi" w:hAnsiTheme="majorBidi" w:cstheme="majorBidi"/>
                <w:b/>
                <w:bCs/>
                <w:color w:val="auto"/>
                <w:sz w:val="24"/>
                <w:szCs w:val="24"/>
              </w:rPr>
              <w:t>Signs &amp; symptoms</w:t>
            </w:r>
          </w:p>
          <w:p w14:paraId="00BE27A3" w14:textId="77777777" w:rsidR="00D94832" w:rsidRPr="00F07890" w:rsidRDefault="00D94832" w:rsidP="00CA418D">
            <w:pPr>
              <w:autoSpaceDE w:val="0"/>
              <w:autoSpaceDN w:val="0"/>
              <w:adjustRightInd w:val="0"/>
              <w:spacing w:after="0" w:line="360" w:lineRule="auto"/>
              <w:ind w:right="60" w:firstLine="0"/>
              <w:jc w:val="center"/>
              <w:rPr>
                <w:rFonts w:asciiTheme="majorBidi" w:eastAsiaTheme="minorHAnsi" w:hAnsiTheme="majorBidi" w:cstheme="majorBidi"/>
                <w:b/>
                <w:bCs/>
                <w:color w:val="auto"/>
                <w:sz w:val="24"/>
                <w:szCs w:val="24"/>
              </w:rPr>
            </w:pPr>
          </w:p>
        </w:tc>
        <w:tc>
          <w:tcPr>
            <w:tcW w:w="2126" w:type="dxa"/>
            <w:shd w:val="clear" w:color="auto" w:fill="FFFFFF"/>
          </w:tcPr>
          <w:p w14:paraId="1A0351C3"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Yes</w:t>
            </w:r>
          </w:p>
        </w:tc>
        <w:tc>
          <w:tcPr>
            <w:tcW w:w="709" w:type="dxa"/>
            <w:shd w:val="clear" w:color="auto" w:fill="FFFFFF"/>
          </w:tcPr>
          <w:p w14:paraId="0C646C8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87</w:t>
            </w:r>
          </w:p>
        </w:tc>
        <w:tc>
          <w:tcPr>
            <w:tcW w:w="708" w:type="dxa"/>
            <w:shd w:val="clear" w:color="auto" w:fill="FFFFFF"/>
          </w:tcPr>
          <w:p w14:paraId="03A3347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74.4</w:t>
            </w:r>
          </w:p>
        </w:tc>
        <w:tc>
          <w:tcPr>
            <w:tcW w:w="567" w:type="dxa"/>
            <w:shd w:val="clear" w:color="auto" w:fill="FFFFFF"/>
          </w:tcPr>
          <w:p w14:paraId="27219AA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w:t>
            </w:r>
          </w:p>
        </w:tc>
        <w:tc>
          <w:tcPr>
            <w:tcW w:w="709" w:type="dxa"/>
            <w:shd w:val="clear" w:color="auto" w:fill="FFFFFF"/>
          </w:tcPr>
          <w:p w14:paraId="4F35F44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90.0</w:t>
            </w:r>
          </w:p>
        </w:tc>
        <w:tc>
          <w:tcPr>
            <w:tcW w:w="709" w:type="dxa"/>
            <w:shd w:val="clear" w:color="auto" w:fill="FFFFFF"/>
          </w:tcPr>
          <w:p w14:paraId="63EA466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96</w:t>
            </w:r>
          </w:p>
        </w:tc>
        <w:tc>
          <w:tcPr>
            <w:tcW w:w="709" w:type="dxa"/>
            <w:shd w:val="clear" w:color="auto" w:fill="FFFFFF"/>
          </w:tcPr>
          <w:p w14:paraId="2D9C2C3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75.6</w:t>
            </w:r>
          </w:p>
        </w:tc>
        <w:tc>
          <w:tcPr>
            <w:tcW w:w="992" w:type="dxa"/>
            <w:vMerge/>
            <w:shd w:val="clear" w:color="auto" w:fill="FFFFFF"/>
          </w:tcPr>
          <w:p w14:paraId="5B5946C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r>
      <w:tr w:rsidR="00D94832" w:rsidRPr="00F07890" w14:paraId="65C4FDD0" w14:textId="77777777" w:rsidTr="00CA418D">
        <w:trPr>
          <w:cantSplit/>
          <w:trHeight w:val="405"/>
        </w:trPr>
        <w:tc>
          <w:tcPr>
            <w:tcW w:w="2269" w:type="dxa"/>
            <w:vMerge/>
            <w:shd w:val="clear" w:color="auto" w:fill="FFFFFF"/>
          </w:tcPr>
          <w:p w14:paraId="211E6C69"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p>
        </w:tc>
        <w:tc>
          <w:tcPr>
            <w:tcW w:w="2126" w:type="dxa"/>
            <w:shd w:val="clear" w:color="auto" w:fill="FFFFFF"/>
          </w:tcPr>
          <w:p w14:paraId="2731B896"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No</w:t>
            </w:r>
          </w:p>
        </w:tc>
        <w:tc>
          <w:tcPr>
            <w:tcW w:w="709" w:type="dxa"/>
            <w:shd w:val="clear" w:color="auto" w:fill="FFFFFF"/>
          </w:tcPr>
          <w:p w14:paraId="39830E1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30</w:t>
            </w:r>
          </w:p>
        </w:tc>
        <w:tc>
          <w:tcPr>
            <w:tcW w:w="708" w:type="dxa"/>
            <w:shd w:val="clear" w:color="auto" w:fill="FFFFFF"/>
          </w:tcPr>
          <w:p w14:paraId="73BF3EC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25.6</w:t>
            </w:r>
          </w:p>
        </w:tc>
        <w:tc>
          <w:tcPr>
            <w:tcW w:w="567" w:type="dxa"/>
            <w:shd w:val="clear" w:color="auto" w:fill="FFFFFF"/>
          </w:tcPr>
          <w:p w14:paraId="0AD900C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41FFEF6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10.0</w:t>
            </w:r>
          </w:p>
        </w:tc>
        <w:tc>
          <w:tcPr>
            <w:tcW w:w="709" w:type="dxa"/>
            <w:shd w:val="clear" w:color="auto" w:fill="FFFFFF"/>
          </w:tcPr>
          <w:p w14:paraId="1290B1E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31</w:t>
            </w:r>
          </w:p>
        </w:tc>
        <w:tc>
          <w:tcPr>
            <w:tcW w:w="709" w:type="dxa"/>
            <w:shd w:val="clear" w:color="auto" w:fill="FFFFFF"/>
          </w:tcPr>
          <w:p w14:paraId="54053F6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24.4</w:t>
            </w:r>
          </w:p>
        </w:tc>
        <w:tc>
          <w:tcPr>
            <w:tcW w:w="992" w:type="dxa"/>
            <w:vMerge/>
            <w:shd w:val="clear" w:color="auto" w:fill="FFFFFF"/>
          </w:tcPr>
          <w:p w14:paraId="685D7E5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r>
      <w:tr w:rsidR="00D94832" w:rsidRPr="00F07890" w14:paraId="15198029" w14:textId="77777777" w:rsidTr="00CA418D">
        <w:trPr>
          <w:cantSplit/>
          <w:trHeight w:val="480"/>
        </w:trPr>
        <w:tc>
          <w:tcPr>
            <w:tcW w:w="2269" w:type="dxa"/>
            <w:vMerge w:val="restart"/>
            <w:shd w:val="clear" w:color="auto" w:fill="FFFFFF"/>
          </w:tcPr>
          <w:p w14:paraId="5149FA77"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p>
        </w:tc>
        <w:tc>
          <w:tcPr>
            <w:tcW w:w="2126" w:type="dxa"/>
            <w:shd w:val="clear" w:color="auto" w:fill="FFFFFF"/>
          </w:tcPr>
          <w:p w14:paraId="1E1A824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Fever at presentation</w:t>
            </w:r>
          </w:p>
        </w:tc>
        <w:tc>
          <w:tcPr>
            <w:tcW w:w="709" w:type="dxa"/>
            <w:shd w:val="clear" w:color="auto" w:fill="FFFFFF"/>
          </w:tcPr>
          <w:p w14:paraId="7A045F2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62</w:t>
            </w:r>
          </w:p>
        </w:tc>
        <w:tc>
          <w:tcPr>
            <w:tcW w:w="708" w:type="dxa"/>
            <w:shd w:val="clear" w:color="auto" w:fill="FFFFFF"/>
          </w:tcPr>
          <w:p w14:paraId="14C2CC4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53.0</w:t>
            </w:r>
          </w:p>
        </w:tc>
        <w:tc>
          <w:tcPr>
            <w:tcW w:w="567" w:type="dxa"/>
            <w:shd w:val="clear" w:color="auto" w:fill="FFFFFF"/>
          </w:tcPr>
          <w:p w14:paraId="1022D44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w:t>
            </w:r>
          </w:p>
        </w:tc>
        <w:tc>
          <w:tcPr>
            <w:tcW w:w="709" w:type="dxa"/>
            <w:shd w:val="clear" w:color="auto" w:fill="FFFFFF"/>
          </w:tcPr>
          <w:p w14:paraId="2336422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70.0</w:t>
            </w:r>
          </w:p>
        </w:tc>
        <w:tc>
          <w:tcPr>
            <w:tcW w:w="709" w:type="dxa"/>
            <w:shd w:val="clear" w:color="auto" w:fill="FFFFFF"/>
          </w:tcPr>
          <w:p w14:paraId="7395430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69</w:t>
            </w:r>
          </w:p>
        </w:tc>
        <w:tc>
          <w:tcPr>
            <w:tcW w:w="709" w:type="dxa"/>
            <w:shd w:val="clear" w:color="auto" w:fill="FFFFFF"/>
          </w:tcPr>
          <w:p w14:paraId="403A95A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54.3</w:t>
            </w:r>
          </w:p>
        </w:tc>
        <w:tc>
          <w:tcPr>
            <w:tcW w:w="992" w:type="dxa"/>
            <w:shd w:val="clear" w:color="auto" w:fill="FFFFFF"/>
          </w:tcPr>
          <w:p w14:paraId="228CF82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243</w:t>
            </w:r>
          </w:p>
        </w:tc>
      </w:tr>
      <w:tr w:rsidR="00D94832" w:rsidRPr="00F07890" w14:paraId="544498B8" w14:textId="77777777" w:rsidTr="00CA418D">
        <w:trPr>
          <w:cantSplit/>
          <w:trHeight w:val="465"/>
        </w:trPr>
        <w:tc>
          <w:tcPr>
            <w:tcW w:w="2269" w:type="dxa"/>
            <w:vMerge/>
            <w:shd w:val="clear" w:color="auto" w:fill="FFFFFF"/>
          </w:tcPr>
          <w:p w14:paraId="73DBDDC9"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p>
        </w:tc>
        <w:tc>
          <w:tcPr>
            <w:tcW w:w="2126" w:type="dxa"/>
            <w:shd w:val="clear" w:color="auto" w:fill="FFFFFF"/>
          </w:tcPr>
          <w:p w14:paraId="54D86FB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Cough</w:t>
            </w:r>
          </w:p>
        </w:tc>
        <w:tc>
          <w:tcPr>
            <w:tcW w:w="709" w:type="dxa"/>
            <w:shd w:val="clear" w:color="auto" w:fill="FFFFFF"/>
          </w:tcPr>
          <w:p w14:paraId="0E42978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64</w:t>
            </w:r>
          </w:p>
        </w:tc>
        <w:tc>
          <w:tcPr>
            <w:tcW w:w="708" w:type="dxa"/>
            <w:shd w:val="clear" w:color="auto" w:fill="FFFFFF"/>
          </w:tcPr>
          <w:p w14:paraId="2BBBB39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54.7</w:t>
            </w:r>
          </w:p>
        </w:tc>
        <w:tc>
          <w:tcPr>
            <w:tcW w:w="567" w:type="dxa"/>
            <w:shd w:val="clear" w:color="auto" w:fill="FFFFFF"/>
          </w:tcPr>
          <w:p w14:paraId="5AE48AE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w:t>
            </w:r>
          </w:p>
        </w:tc>
        <w:tc>
          <w:tcPr>
            <w:tcW w:w="709" w:type="dxa"/>
            <w:shd w:val="clear" w:color="auto" w:fill="FFFFFF"/>
          </w:tcPr>
          <w:p w14:paraId="0CB0C55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70.0</w:t>
            </w:r>
          </w:p>
        </w:tc>
        <w:tc>
          <w:tcPr>
            <w:tcW w:w="709" w:type="dxa"/>
            <w:shd w:val="clear" w:color="auto" w:fill="FFFFFF"/>
          </w:tcPr>
          <w:p w14:paraId="748F47C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71</w:t>
            </w:r>
          </w:p>
        </w:tc>
        <w:tc>
          <w:tcPr>
            <w:tcW w:w="709" w:type="dxa"/>
            <w:shd w:val="clear" w:color="auto" w:fill="FFFFFF"/>
          </w:tcPr>
          <w:p w14:paraId="37C1D82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55.9</w:t>
            </w:r>
          </w:p>
        </w:tc>
        <w:tc>
          <w:tcPr>
            <w:tcW w:w="992" w:type="dxa"/>
            <w:shd w:val="clear" w:color="auto" w:fill="FFFFFF"/>
          </w:tcPr>
          <w:p w14:paraId="228E9DB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511</w:t>
            </w:r>
          </w:p>
        </w:tc>
      </w:tr>
      <w:tr w:rsidR="00D94832" w:rsidRPr="00F07890" w14:paraId="59AABAAF" w14:textId="77777777" w:rsidTr="00CA418D">
        <w:trPr>
          <w:cantSplit/>
          <w:trHeight w:val="375"/>
        </w:trPr>
        <w:tc>
          <w:tcPr>
            <w:tcW w:w="2269" w:type="dxa"/>
            <w:vMerge/>
            <w:shd w:val="clear" w:color="auto" w:fill="FFFFFF"/>
          </w:tcPr>
          <w:p w14:paraId="66A3A9A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2FAF56B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Sore throat</w:t>
            </w:r>
          </w:p>
        </w:tc>
        <w:tc>
          <w:tcPr>
            <w:tcW w:w="709" w:type="dxa"/>
            <w:shd w:val="clear" w:color="auto" w:fill="FFFFFF"/>
          </w:tcPr>
          <w:p w14:paraId="749E5A0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30</w:t>
            </w:r>
          </w:p>
        </w:tc>
        <w:tc>
          <w:tcPr>
            <w:tcW w:w="708" w:type="dxa"/>
            <w:shd w:val="clear" w:color="auto" w:fill="FFFFFF"/>
          </w:tcPr>
          <w:p w14:paraId="79F1D86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56.6</w:t>
            </w:r>
          </w:p>
        </w:tc>
        <w:tc>
          <w:tcPr>
            <w:tcW w:w="567" w:type="dxa"/>
            <w:shd w:val="clear" w:color="auto" w:fill="FFFFFF"/>
          </w:tcPr>
          <w:p w14:paraId="4E07B11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w:t>
            </w:r>
          </w:p>
        </w:tc>
        <w:tc>
          <w:tcPr>
            <w:tcW w:w="709" w:type="dxa"/>
            <w:shd w:val="clear" w:color="auto" w:fill="FFFFFF"/>
          </w:tcPr>
          <w:p w14:paraId="1820EE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60.0</w:t>
            </w:r>
          </w:p>
        </w:tc>
        <w:tc>
          <w:tcPr>
            <w:tcW w:w="709" w:type="dxa"/>
            <w:shd w:val="clear" w:color="auto" w:fill="FFFFFF"/>
          </w:tcPr>
          <w:p w14:paraId="42708B2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36</w:t>
            </w:r>
          </w:p>
        </w:tc>
        <w:tc>
          <w:tcPr>
            <w:tcW w:w="709" w:type="dxa"/>
            <w:shd w:val="clear" w:color="auto" w:fill="FFFFFF"/>
          </w:tcPr>
          <w:p w14:paraId="72984FF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28.3</w:t>
            </w:r>
          </w:p>
        </w:tc>
        <w:tc>
          <w:tcPr>
            <w:tcW w:w="992" w:type="dxa"/>
            <w:shd w:val="clear" w:color="auto" w:fill="FFFFFF"/>
          </w:tcPr>
          <w:p w14:paraId="58413C1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4F7C70">
              <w:rPr>
                <w:rFonts w:asciiTheme="majorBidi" w:hAnsiTheme="majorBidi" w:cstheme="majorBidi"/>
                <w:color w:val="FF0000"/>
                <w:sz w:val="24"/>
                <w:szCs w:val="24"/>
              </w:rPr>
              <w:t>0.0</w:t>
            </w:r>
            <w:r>
              <w:rPr>
                <w:rFonts w:asciiTheme="majorBidi" w:hAnsiTheme="majorBidi" w:cstheme="majorBidi"/>
                <w:color w:val="FF0000"/>
                <w:sz w:val="24"/>
                <w:szCs w:val="24"/>
              </w:rPr>
              <w:t>30</w:t>
            </w:r>
          </w:p>
        </w:tc>
      </w:tr>
      <w:tr w:rsidR="00D94832" w:rsidRPr="00F07890" w14:paraId="558C0896" w14:textId="77777777" w:rsidTr="00CA418D">
        <w:trPr>
          <w:cantSplit/>
          <w:trHeight w:val="448"/>
        </w:trPr>
        <w:tc>
          <w:tcPr>
            <w:tcW w:w="2269" w:type="dxa"/>
            <w:vMerge/>
            <w:shd w:val="clear" w:color="auto" w:fill="FFFFFF"/>
          </w:tcPr>
          <w:p w14:paraId="05C8A93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7E113E9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Dyspnea</w:t>
            </w:r>
          </w:p>
        </w:tc>
        <w:tc>
          <w:tcPr>
            <w:tcW w:w="709" w:type="dxa"/>
            <w:shd w:val="clear" w:color="auto" w:fill="FFFFFF"/>
          </w:tcPr>
          <w:p w14:paraId="769AC78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26</w:t>
            </w:r>
          </w:p>
        </w:tc>
        <w:tc>
          <w:tcPr>
            <w:tcW w:w="708" w:type="dxa"/>
            <w:shd w:val="clear" w:color="auto" w:fill="FFFFFF"/>
          </w:tcPr>
          <w:p w14:paraId="2AE5410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22.2</w:t>
            </w:r>
          </w:p>
        </w:tc>
        <w:tc>
          <w:tcPr>
            <w:tcW w:w="567" w:type="dxa"/>
            <w:shd w:val="clear" w:color="auto" w:fill="FFFFFF"/>
          </w:tcPr>
          <w:p w14:paraId="37FBE8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w:t>
            </w:r>
          </w:p>
        </w:tc>
        <w:tc>
          <w:tcPr>
            <w:tcW w:w="709" w:type="dxa"/>
            <w:shd w:val="clear" w:color="auto" w:fill="FFFFFF"/>
          </w:tcPr>
          <w:p w14:paraId="5605243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90.0</w:t>
            </w:r>
          </w:p>
        </w:tc>
        <w:tc>
          <w:tcPr>
            <w:tcW w:w="709" w:type="dxa"/>
            <w:shd w:val="clear" w:color="auto" w:fill="FFFFFF"/>
          </w:tcPr>
          <w:p w14:paraId="1E4C015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35</w:t>
            </w:r>
          </w:p>
        </w:tc>
        <w:tc>
          <w:tcPr>
            <w:tcW w:w="709" w:type="dxa"/>
            <w:shd w:val="clear" w:color="auto" w:fill="FFFFFF"/>
          </w:tcPr>
          <w:p w14:paraId="64DD386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27.6</w:t>
            </w:r>
          </w:p>
        </w:tc>
        <w:tc>
          <w:tcPr>
            <w:tcW w:w="992" w:type="dxa"/>
            <w:shd w:val="clear" w:color="auto" w:fill="FFFFFF"/>
          </w:tcPr>
          <w:p w14:paraId="15C8DB2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4F7C70">
              <w:rPr>
                <w:rFonts w:asciiTheme="majorBidi" w:hAnsiTheme="majorBidi" w:cstheme="majorBidi"/>
                <w:color w:val="FF0000"/>
                <w:sz w:val="24"/>
                <w:szCs w:val="24"/>
              </w:rPr>
              <w:t>0.00</w:t>
            </w:r>
            <w:r>
              <w:rPr>
                <w:rFonts w:asciiTheme="majorBidi" w:hAnsiTheme="majorBidi" w:cstheme="majorBidi"/>
                <w:color w:val="FF0000"/>
                <w:sz w:val="24"/>
                <w:szCs w:val="24"/>
              </w:rPr>
              <w:t>0</w:t>
            </w:r>
          </w:p>
        </w:tc>
      </w:tr>
      <w:tr w:rsidR="00CA418D" w:rsidRPr="00F07890" w14:paraId="025C0F5E" w14:textId="77777777" w:rsidTr="00CA418D">
        <w:trPr>
          <w:cantSplit/>
          <w:trHeight w:val="411"/>
        </w:trPr>
        <w:tc>
          <w:tcPr>
            <w:tcW w:w="2269" w:type="dxa"/>
            <w:vMerge/>
            <w:shd w:val="clear" w:color="auto" w:fill="FFFFFF"/>
          </w:tcPr>
          <w:p w14:paraId="258B9477" w14:textId="7777777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76CB60C9" w14:textId="3D07A673" w:rsidR="00CA418D" w:rsidRPr="00F07890" w:rsidRDefault="00CA418D" w:rsidP="00CA418D">
            <w:pPr>
              <w:autoSpaceDE w:val="0"/>
              <w:autoSpaceDN w:val="0"/>
              <w:adjustRightInd w:val="0"/>
              <w:spacing w:after="0" w:line="320" w:lineRule="atLeast"/>
              <w:ind w:right="6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Weakness</w:t>
            </w:r>
          </w:p>
        </w:tc>
        <w:tc>
          <w:tcPr>
            <w:tcW w:w="709" w:type="dxa"/>
            <w:shd w:val="clear" w:color="auto" w:fill="FFFFFF"/>
          </w:tcPr>
          <w:p w14:paraId="734CEAC3" w14:textId="69894DA9" w:rsidR="00CA418D" w:rsidRPr="00F07890" w:rsidRDefault="00CA418D" w:rsidP="00CA418D">
            <w:pPr>
              <w:autoSpaceDE w:val="0"/>
              <w:autoSpaceDN w:val="0"/>
              <w:adjustRightInd w:val="0"/>
              <w:spacing w:after="0" w:line="320" w:lineRule="atLeast"/>
              <w:ind w:right="60"/>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22</w:t>
            </w:r>
          </w:p>
        </w:tc>
        <w:tc>
          <w:tcPr>
            <w:tcW w:w="708" w:type="dxa"/>
            <w:shd w:val="clear" w:color="auto" w:fill="FFFFFF"/>
          </w:tcPr>
          <w:p w14:paraId="68D742D5" w14:textId="0981C199" w:rsidR="00CA418D" w:rsidRPr="00F07890" w:rsidRDefault="00CA418D" w:rsidP="00CA418D">
            <w:pPr>
              <w:autoSpaceDE w:val="0"/>
              <w:autoSpaceDN w:val="0"/>
              <w:adjustRightInd w:val="0"/>
              <w:spacing w:after="0" w:line="320" w:lineRule="atLeast"/>
              <w:ind w:right="60" w:firstLine="0"/>
              <w:rPr>
                <w:rFonts w:asciiTheme="majorBidi" w:eastAsiaTheme="minorHAnsi" w:hAnsiTheme="majorBidi" w:cstheme="majorBidi"/>
                <w:color w:val="auto"/>
                <w:sz w:val="24"/>
                <w:szCs w:val="24"/>
              </w:rPr>
            </w:pPr>
            <w:r>
              <w:rPr>
                <w:rFonts w:asciiTheme="majorBidi" w:eastAsiaTheme="minorHAnsi" w:hAnsiTheme="majorBidi" w:cstheme="majorBidi" w:hint="cs"/>
                <w:color w:val="auto"/>
                <w:sz w:val="24"/>
                <w:szCs w:val="24"/>
                <w:rtl/>
              </w:rPr>
              <w:t xml:space="preserve"> </w:t>
            </w:r>
            <w:r w:rsidRPr="00F07890">
              <w:rPr>
                <w:rFonts w:asciiTheme="majorBidi" w:eastAsiaTheme="minorHAnsi" w:hAnsiTheme="majorBidi" w:cstheme="majorBidi"/>
                <w:color w:val="auto"/>
                <w:sz w:val="24"/>
                <w:szCs w:val="24"/>
              </w:rPr>
              <w:t>18.8</w:t>
            </w:r>
          </w:p>
        </w:tc>
        <w:tc>
          <w:tcPr>
            <w:tcW w:w="567" w:type="dxa"/>
            <w:shd w:val="clear" w:color="auto" w:fill="FFFFFF"/>
          </w:tcPr>
          <w:p w14:paraId="252BD94C" w14:textId="78DA01FA" w:rsidR="00CA418D" w:rsidRPr="00F07890" w:rsidRDefault="00CA418D" w:rsidP="00CA418D">
            <w:pPr>
              <w:autoSpaceDE w:val="0"/>
              <w:autoSpaceDN w:val="0"/>
              <w:adjustRightInd w:val="0"/>
              <w:spacing w:after="0" w:line="320" w:lineRule="atLeast"/>
              <w:ind w:right="60" w:firstLine="0"/>
              <w:rPr>
                <w:rFonts w:asciiTheme="majorBidi" w:eastAsiaTheme="minorHAnsi" w:hAnsiTheme="majorBidi" w:cstheme="majorBidi"/>
                <w:color w:val="auto"/>
                <w:sz w:val="24"/>
                <w:szCs w:val="24"/>
              </w:rPr>
            </w:pPr>
            <w:r>
              <w:rPr>
                <w:rFonts w:asciiTheme="majorBidi" w:eastAsiaTheme="minorHAnsi" w:hAnsiTheme="majorBidi" w:cstheme="majorBidi" w:hint="cs"/>
                <w:color w:val="auto"/>
                <w:sz w:val="24"/>
                <w:szCs w:val="24"/>
                <w:rtl/>
              </w:rPr>
              <w:t xml:space="preserve">  8   </w:t>
            </w:r>
          </w:p>
        </w:tc>
        <w:tc>
          <w:tcPr>
            <w:tcW w:w="709" w:type="dxa"/>
            <w:shd w:val="clear" w:color="auto" w:fill="FFFFFF"/>
          </w:tcPr>
          <w:p w14:paraId="1E3BEC03" w14:textId="446F470D" w:rsidR="00CA418D" w:rsidRPr="00F07890" w:rsidRDefault="00CA418D" w:rsidP="00CA418D">
            <w:pPr>
              <w:autoSpaceDE w:val="0"/>
              <w:autoSpaceDN w:val="0"/>
              <w:adjustRightInd w:val="0"/>
              <w:spacing w:after="0" w:line="320" w:lineRule="atLeast"/>
              <w:ind w:right="60" w:firstLine="0"/>
              <w:rPr>
                <w:rFonts w:asciiTheme="majorBidi" w:eastAsiaTheme="minorHAnsi" w:hAnsiTheme="majorBidi" w:cstheme="majorBidi"/>
                <w:color w:val="auto"/>
                <w:sz w:val="24"/>
                <w:szCs w:val="24"/>
              </w:rPr>
            </w:pPr>
            <w:r>
              <w:rPr>
                <w:rFonts w:asciiTheme="majorBidi" w:eastAsiaTheme="minorHAnsi" w:hAnsiTheme="majorBidi" w:cstheme="majorBidi" w:hint="cs"/>
                <w:color w:val="auto"/>
                <w:sz w:val="24"/>
                <w:szCs w:val="24"/>
                <w:rtl/>
              </w:rPr>
              <w:t xml:space="preserve">  </w:t>
            </w:r>
            <w:r w:rsidRPr="00F07890">
              <w:rPr>
                <w:rFonts w:asciiTheme="majorBidi" w:eastAsiaTheme="minorHAnsi" w:hAnsiTheme="majorBidi" w:cstheme="majorBidi"/>
                <w:color w:val="auto"/>
                <w:sz w:val="24"/>
                <w:szCs w:val="24"/>
              </w:rPr>
              <w:t>80.0</w:t>
            </w:r>
          </w:p>
        </w:tc>
        <w:tc>
          <w:tcPr>
            <w:tcW w:w="709" w:type="dxa"/>
            <w:shd w:val="clear" w:color="auto" w:fill="FFFFFF"/>
          </w:tcPr>
          <w:p w14:paraId="7BD9F9CA" w14:textId="598CA069" w:rsidR="00CA418D" w:rsidRPr="00F07890" w:rsidRDefault="00CA418D" w:rsidP="00CA418D">
            <w:pPr>
              <w:autoSpaceDE w:val="0"/>
              <w:autoSpaceDN w:val="0"/>
              <w:adjustRightInd w:val="0"/>
              <w:spacing w:after="0" w:line="320" w:lineRule="atLeast"/>
              <w:ind w:right="60" w:firstLine="0"/>
              <w:rPr>
                <w:rFonts w:asciiTheme="majorBidi" w:eastAsiaTheme="minorHAnsi" w:hAnsiTheme="majorBidi" w:cstheme="majorBidi"/>
                <w:color w:val="auto"/>
                <w:sz w:val="24"/>
                <w:szCs w:val="24"/>
              </w:rPr>
            </w:pPr>
            <w:r>
              <w:rPr>
                <w:rFonts w:asciiTheme="majorBidi" w:eastAsiaTheme="minorHAnsi" w:hAnsiTheme="majorBidi" w:cstheme="majorBidi" w:hint="cs"/>
                <w:color w:val="auto"/>
                <w:sz w:val="24"/>
                <w:szCs w:val="24"/>
                <w:rtl/>
              </w:rPr>
              <w:t xml:space="preserve">   </w:t>
            </w:r>
            <w:r w:rsidRPr="00F07890">
              <w:rPr>
                <w:rFonts w:asciiTheme="majorBidi" w:eastAsiaTheme="minorHAnsi" w:hAnsiTheme="majorBidi" w:cstheme="majorBidi"/>
                <w:color w:val="auto"/>
                <w:sz w:val="24"/>
                <w:szCs w:val="24"/>
              </w:rPr>
              <w:t>30</w:t>
            </w:r>
          </w:p>
        </w:tc>
        <w:tc>
          <w:tcPr>
            <w:tcW w:w="709" w:type="dxa"/>
            <w:shd w:val="clear" w:color="auto" w:fill="FFFFFF"/>
          </w:tcPr>
          <w:p w14:paraId="7450BE41" w14:textId="2ABDC40F" w:rsidR="00CA418D" w:rsidRPr="00F07890" w:rsidRDefault="00CA418D" w:rsidP="00CA418D">
            <w:pPr>
              <w:autoSpaceDE w:val="0"/>
              <w:autoSpaceDN w:val="0"/>
              <w:adjustRightInd w:val="0"/>
              <w:spacing w:after="0" w:line="320" w:lineRule="atLeast"/>
              <w:ind w:right="60" w:firstLine="0"/>
              <w:rPr>
                <w:rFonts w:asciiTheme="majorBidi" w:eastAsiaTheme="minorHAnsi" w:hAnsiTheme="majorBidi" w:cstheme="majorBidi"/>
                <w:color w:val="auto"/>
                <w:sz w:val="24"/>
                <w:szCs w:val="24"/>
              </w:rPr>
            </w:pPr>
            <w:r>
              <w:rPr>
                <w:rFonts w:asciiTheme="majorBidi" w:eastAsiaTheme="minorHAnsi" w:hAnsiTheme="majorBidi" w:cstheme="majorBidi" w:hint="cs"/>
                <w:color w:val="auto"/>
                <w:sz w:val="24"/>
                <w:szCs w:val="24"/>
                <w:rtl/>
              </w:rPr>
              <w:t xml:space="preserve">  </w:t>
            </w:r>
            <w:r w:rsidRPr="00F07890">
              <w:rPr>
                <w:rFonts w:asciiTheme="majorBidi" w:eastAsiaTheme="minorHAnsi" w:hAnsiTheme="majorBidi" w:cstheme="majorBidi"/>
                <w:color w:val="auto"/>
                <w:sz w:val="24"/>
                <w:szCs w:val="24"/>
              </w:rPr>
              <w:t>23.6</w:t>
            </w:r>
          </w:p>
        </w:tc>
        <w:tc>
          <w:tcPr>
            <w:tcW w:w="992" w:type="dxa"/>
            <w:shd w:val="clear" w:color="auto" w:fill="FFFFFF"/>
          </w:tcPr>
          <w:p w14:paraId="589FB7D3" w14:textId="54E14432" w:rsidR="00CA418D" w:rsidRPr="004F7C70" w:rsidRDefault="00CA418D" w:rsidP="00CA418D">
            <w:pPr>
              <w:autoSpaceDE w:val="0"/>
              <w:autoSpaceDN w:val="0"/>
              <w:adjustRightInd w:val="0"/>
              <w:spacing w:after="0" w:line="320" w:lineRule="atLeast"/>
              <w:ind w:right="60" w:firstLine="0"/>
              <w:rPr>
                <w:rFonts w:asciiTheme="majorBidi" w:hAnsiTheme="majorBidi" w:cstheme="majorBidi"/>
                <w:color w:val="FF0000"/>
                <w:sz w:val="24"/>
                <w:szCs w:val="24"/>
              </w:rPr>
            </w:pPr>
            <w:r>
              <w:rPr>
                <w:rFonts w:asciiTheme="majorBidi" w:hAnsiTheme="majorBidi" w:cstheme="majorBidi" w:hint="cs"/>
                <w:color w:val="FF0000"/>
                <w:sz w:val="24"/>
                <w:szCs w:val="24"/>
                <w:rtl/>
              </w:rPr>
              <w:t xml:space="preserve">   </w:t>
            </w:r>
            <w:r w:rsidRPr="004F7C70">
              <w:rPr>
                <w:rFonts w:asciiTheme="majorBidi" w:hAnsiTheme="majorBidi" w:cstheme="majorBidi"/>
                <w:color w:val="FF0000"/>
                <w:sz w:val="24"/>
                <w:szCs w:val="24"/>
              </w:rPr>
              <w:t>0.00</w:t>
            </w:r>
            <w:r>
              <w:rPr>
                <w:rFonts w:asciiTheme="majorBidi" w:hAnsiTheme="majorBidi" w:cstheme="majorBidi"/>
                <w:color w:val="FF0000"/>
                <w:sz w:val="24"/>
                <w:szCs w:val="24"/>
              </w:rPr>
              <w:t>0</w:t>
            </w:r>
          </w:p>
        </w:tc>
      </w:tr>
      <w:tr w:rsidR="00D94832" w:rsidRPr="00F07890" w14:paraId="4E060D08" w14:textId="77777777" w:rsidTr="00CA418D">
        <w:trPr>
          <w:cantSplit/>
          <w:trHeight w:val="441"/>
        </w:trPr>
        <w:tc>
          <w:tcPr>
            <w:tcW w:w="2269" w:type="dxa"/>
            <w:vMerge/>
            <w:shd w:val="clear" w:color="auto" w:fill="FFFFFF"/>
          </w:tcPr>
          <w:p w14:paraId="78323CC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3A5299C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Vomiting</w:t>
            </w:r>
          </w:p>
        </w:tc>
        <w:tc>
          <w:tcPr>
            <w:tcW w:w="709" w:type="dxa"/>
            <w:shd w:val="clear" w:color="auto" w:fill="FFFFFF"/>
          </w:tcPr>
          <w:p w14:paraId="0DE227F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708" w:type="dxa"/>
            <w:shd w:val="clear" w:color="auto" w:fill="FFFFFF"/>
          </w:tcPr>
          <w:p w14:paraId="3823B27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1.7</w:t>
            </w:r>
          </w:p>
        </w:tc>
        <w:tc>
          <w:tcPr>
            <w:tcW w:w="567" w:type="dxa"/>
            <w:shd w:val="clear" w:color="auto" w:fill="FFFFFF"/>
          </w:tcPr>
          <w:p w14:paraId="4C82CF4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5157CD2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30657D7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2</w:t>
            </w:r>
          </w:p>
        </w:tc>
        <w:tc>
          <w:tcPr>
            <w:tcW w:w="709" w:type="dxa"/>
            <w:shd w:val="clear" w:color="auto" w:fill="FFFFFF"/>
          </w:tcPr>
          <w:p w14:paraId="408B68E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1.6</w:t>
            </w:r>
          </w:p>
        </w:tc>
        <w:tc>
          <w:tcPr>
            <w:tcW w:w="992" w:type="dxa"/>
            <w:shd w:val="clear" w:color="auto" w:fill="FFFFFF"/>
          </w:tcPr>
          <w:p w14:paraId="3F44D0A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1EEFE425" w14:textId="77777777" w:rsidTr="00CA418D">
        <w:trPr>
          <w:cantSplit/>
          <w:trHeight w:val="389"/>
        </w:trPr>
        <w:tc>
          <w:tcPr>
            <w:tcW w:w="2269" w:type="dxa"/>
            <w:vMerge/>
            <w:shd w:val="clear" w:color="auto" w:fill="FFFFFF"/>
          </w:tcPr>
          <w:p w14:paraId="592ECEB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73BDF28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Headache</w:t>
            </w:r>
          </w:p>
        </w:tc>
        <w:tc>
          <w:tcPr>
            <w:tcW w:w="709" w:type="dxa"/>
            <w:shd w:val="clear" w:color="auto" w:fill="FFFFFF"/>
          </w:tcPr>
          <w:p w14:paraId="590E75B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w:t>
            </w:r>
          </w:p>
        </w:tc>
        <w:tc>
          <w:tcPr>
            <w:tcW w:w="708" w:type="dxa"/>
            <w:shd w:val="clear" w:color="auto" w:fill="FFFFFF"/>
          </w:tcPr>
          <w:p w14:paraId="1AC6E8B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12.0</w:t>
            </w:r>
          </w:p>
        </w:tc>
        <w:tc>
          <w:tcPr>
            <w:tcW w:w="567" w:type="dxa"/>
            <w:shd w:val="clear" w:color="auto" w:fill="FFFFFF"/>
          </w:tcPr>
          <w:p w14:paraId="5BDB6CC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0BE9117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0750EAA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14</w:t>
            </w:r>
          </w:p>
        </w:tc>
        <w:tc>
          <w:tcPr>
            <w:tcW w:w="709" w:type="dxa"/>
            <w:shd w:val="clear" w:color="auto" w:fill="FFFFFF"/>
          </w:tcPr>
          <w:p w14:paraId="46463D3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11.0</w:t>
            </w:r>
          </w:p>
        </w:tc>
        <w:tc>
          <w:tcPr>
            <w:tcW w:w="992" w:type="dxa"/>
            <w:shd w:val="clear" w:color="auto" w:fill="FFFFFF"/>
          </w:tcPr>
          <w:p w14:paraId="0FA7443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02B649CC" w14:textId="77777777" w:rsidTr="00CA418D">
        <w:trPr>
          <w:cantSplit/>
          <w:trHeight w:val="438"/>
        </w:trPr>
        <w:tc>
          <w:tcPr>
            <w:tcW w:w="2269" w:type="dxa"/>
            <w:vMerge/>
            <w:shd w:val="clear" w:color="auto" w:fill="FFFFFF"/>
          </w:tcPr>
          <w:p w14:paraId="741018D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tc>
        <w:tc>
          <w:tcPr>
            <w:tcW w:w="2126" w:type="dxa"/>
            <w:shd w:val="clear" w:color="auto" w:fill="FFFFFF"/>
          </w:tcPr>
          <w:p w14:paraId="2895A8D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Diarrhea</w:t>
            </w:r>
          </w:p>
        </w:tc>
        <w:tc>
          <w:tcPr>
            <w:tcW w:w="709" w:type="dxa"/>
            <w:shd w:val="clear" w:color="auto" w:fill="FFFFFF"/>
          </w:tcPr>
          <w:p w14:paraId="107A93D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w:t>
            </w:r>
          </w:p>
        </w:tc>
        <w:tc>
          <w:tcPr>
            <w:tcW w:w="708" w:type="dxa"/>
            <w:shd w:val="clear" w:color="auto" w:fill="FFFFFF"/>
          </w:tcPr>
          <w:p w14:paraId="4985D21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4.3</w:t>
            </w:r>
          </w:p>
        </w:tc>
        <w:tc>
          <w:tcPr>
            <w:tcW w:w="567" w:type="dxa"/>
            <w:shd w:val="clear" w:color="auto" w:fill="FFFFFF"/>
          </w:tcPr>
          <w:p w14:paraId="2DD92D9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7FB7025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2AE2F4C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5</w:t>
            </w:r>
          </w:p>
        </w:tc>
        <w:tc>
          <w:tcPr>
            <w:tcW w:w="709" w:type="dxa"/>
            <w:shd w:val="clear" w:color="auto" w:fill="FFFFFF"/>
          </w:tcPr>
          <w:p w14:paraId="5FD4DF9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3.9</w:t>
            </w:r>
          </w:p>
        </w:tc>
        <w:tc>
          <w:tcPr>
            <w:tcW w:w="992" w:type="dxa"/>
            <w:shd w:val="clear" w:color="auto" w:fill="FFFFFF"/>
          </w:tcPr>
          <w:p w14:paraId="04927C4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57DF81CF" w14:textId="77777777" w:rsidTr="00CA418D">
        <w:trPr>
          <w:cantSplit/>
          <w:trHeight w:val="400"/>
        </w:trPr>
        <w:tc>
          <w:tcPr>
            <w:tcW w:w="2269" w:type="dxa"/>
            <w:vMerge/>
            <w:shd w:val="clear" w:color="auto" w:fill="FFFFFF"/>
          </w:tcPr>
          <w:p w14:paraId="2639CBB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1248CC3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Rhinorrhea</w:t>
            </w:r>
          </w:p>
        </w:tc>
        <w:tc>
          <w:tcPr>
            <w:tcW w:w="709" w:type="dxa"/>
            <w:shd w:val="clear" w:color="auto" w:fill="FFFFFF"/>
          </w:tcPr>
          <w:p w14:paraId="0DCFA60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15</w:t>
            </w:r>
          </w:p>
        </w:tc>
        <w:tc>
          <w:tcPr>
            <w:tcW w:w="708" w:type="dxa"/>
            <w:shd w:val="clear" w:color="auto" w:fill="FFFFFF"/>
          </w:tcPr>
          <w:p w14:paraId="72208BD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12.8</w:t>
            </w:r>
          </w:p>
        </w:tc>
        <w:tc>
          <w:tcPr>
            <w:tcW w:w="567" w:type="dxa"/>
            <w:shd w:val="clear" w:color="auto" w:fill="FFFFFF"/>
          </w:tcPr>
          <w:p w14:paraId="65A2A82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2C18C3C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4D1C195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15</w:t>
            </w:r>
          </w:p>
        </w:tc>
        <w:tc>
          <w:tcPr>
            <w:tcW w:w="709" w:type="dxa"/>
            <w:shd w:val="clear" w:color="auto" w:fill="FFFFFF"/>
          </w:tcPr>
          <w:p w14:paraId="4A05DDBA"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11.8</w:t>
            </w:r>
          </w:p>
        </w:tc>
        <w:tc>
          <w:tcPr>
            <w:tcW w:w="992" w:type="dxa"/>
            <w:shd w:val="clear" w:color="auto" w:fill="FFFFFF"/>
          </w:tcPr>
          <w:p w14:paraId="5E17F35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CA418D" w:rsidRPr="00F07890" w14:paraId="1AF68E2B" w14:textId="77777777" w:rsidTr="00CA418D">
        <w:trPr>
          <w:cantSplit/>
          <w:trHeight w:val="395"/>
        </w:trPr>
        <w:tc>
          <w:tcPr>
            <w:tcW w:w="2269" w:type="dxa"/>
            <w:vMerge/>
            <w:shd w:val="clear" w:color="auto" w:fill="FFFFFF"/>
          </w:tcPr>
          <w:p w14:paraId="68D25EFC" w14:textId="7777777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6992C7BB" w14:textId="2CB4DC6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Loss of smell</w:t>
            </w:r>
          </w:p>
        </w:tc>
        <w:tc>
          <w:tcPr>
            <w:tcW w:w="709" w:type="dxa"/>
            <w:shd w:val="clear" w:color="auto" w:fill="FFFFFF"/>
          </w:tcPr>
          <w:p w14:paraId="3F053723" w14:textId="3178219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8" w:type="dxa"/>
            <w:shd w:val="clear" w:color="auto" w:fill="FFFFFF"/>
          </w:tcPr>
          <w:p w14:paraId="46210A43" w14:textId="68AD6898"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7" w:type="dxa"/>
            <w:shd w:val="clear" w:color="auto" w:fill="FFFFFF"/>
          </w:tcPr>
          <w:p w14:paraId="7C93904A" w14:textId="5F928365"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441372ED" w14:textId="12C798B4"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392CB44E" w14:textId="0E39F128"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030DF5BF" w14:textId="5FE5551C"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0.8</w:t>
            </w:r>
          </w:p>
        </w:tc>
        <w:tc>
          <w:tcPr>
            <w:tcW w:w="992" w:type="dxa"/>
            <w:shd w:val="clear" w:color="auto" w:fill="FFFFFF"/>
          </w:tcPr>
          <w:p w14:paraId="499958F5" w14:textId="7BFEFB3E" w:rsidR="00CA418D"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17AEE956" w14:textId="77777777" w:rsidTr="00CA418D">
        <w:trPr>
          <w:cantSplit/>
          <w:trHeight w:val="395"/>
        </w:trPr>
        <w:tc>
          <w:tcPr>
            <w:tcW w:w="2269" w:type="dxa"/>
            <w:vMerge/>
            <w:shd w:val="clear" w:color="auto" w:fill="FFFFFF"/>
          </w:tcPr>
          <w:p w14:paraId="38AB2BD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19BD95F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Cyanosis</w:t>
            </w:r>
          </w:p>
        </w:tc>
        <w:tc>
          <w:tcPr>
            <w:tcW w:w="709" w:type="dxa"/>
            <w:shd w:val="clear" w:color="auto" w:fill="FFFFFF"/>
          </w:tcPr>
          <w:p w14:paraId="192F342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8" w:type="dxa"/>
            <w:shd w:val="clear" w:color="auto" w:fill="FFFFFF"/>
          </w:tcPr>
          <w:p w14:paraId="42F03C3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7" w:type="dxa"/>
            <w:shd w:val="clear" w:color="auto" w:fill="FFFFFF"/>
          </w:tcPr>
          <w:p w14:paraId="1543F75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6B74456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669866B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7FA9B86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0.8</w:t>
            </w:r>
          </w:p>
        </w:tc>
        <w:tc>
          <w:tcPr>
            <w:tcW w:w="992" w:type="dxa"/>
            <w:shd w:val="clear" w:color="auto" w:fill="FFFFFF"/>
          </w:tcPr>
          <w:p w14:paraId="2D14F2A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CA418D" w:rsidRPr="00F07890" w14:paraId="52812821" w14:textId="77777777" w:rsidTr="00CA418D">
        <w:trPr>
          <w:cantSplit/>
          <w:trHeight w:val="395"/>
        </w:trPr>
        <w:tc>
          <w:tcPr>
            <w:tcW w:w="2269" w:type="dxa"/>
            <w:vMerge/>
            <w:shd w:val="clear" w:color="auto" w:fill="FFFFFF"/>
          </w:tcPr>
          <w:p w14:paraId="1156BB52" w14:textId="7777777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475CF255" w14:textId="5BF25483"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Convulsion</w:t>
            </w:r>
          </w:p>
        </w:tc>
        <w:tc>
          <w:tcPr>
            <w:tcW w:w="709" w:type="dxa"/>
            <w:shd w:val="clear" w:color="auto" w:fill="FFFFFF"/>
          </w:tcPr>
          <w:p w14:paraId="53C993E6" w14:textId="7AA10DA9"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8" w:type="dxa"/>
            <w:shd w:val="clear" w:color="auto" w:fill="FFFFFF"/>
          </w:tcPr>
          <w:p w14:paraId="773BC368" w14:textId="0F961810"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7" w:type="dxa"/>
            <w:shd w:val="clear" w:color="auto" w:fill="FFFFFF"/>
          </w:tcPr>
          <w:p w14:paraId="4AC4595A" w14:textId="0C25E778"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69A4B32D" w14:textId="252DAF47"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6E7AAB3F" w14:textId="64A9F19C"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73089149" w14:textId="66A6DE10" w:rsidR="00CA418D" w:rsidRPr="00F07890"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0.8</w:t>
            </w:r>
          </w:p>
        </w:tc>
        <w:tc>
          <w:tcPr>
            <w:tcW w:w="992" w:type="dxa"/>
            <w:shd w:val="clear" w:color="auto" w:fill="FFFFFF"/>
          </w:tcPr>
          <w:p w14:paraId="2ABA9209" w14:textId="2AA1F756" w:rsidR="00CA418D" w:rsidRDefault="00CA418D"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6123ABAA" w14:textId="77777777" w:rsidTr="00CA418D">
        <w:trPr>
          <w:cantSplit/>
          <w:trHeight w:val="395"/>
        </w:trPr>
        <w:tc>
          <w:tcPr>
            <w:tcW w:w="2269" w:type="dxa"/>
            <w:vMerge/>
            <w:shd w:val="clear" w:color="auto" w:fill="FFFFFF"/>
          </w:tcPr>
          <w:p w14:paraId="2C3A3FD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51AFEC6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Irritability</w:t>
            </w:r>
          </w:p>
        </w:tc>
        <w:tc>
          <w:tcPr>
            <w:tcW w:w="709" w:type="dxa"/>
            <w:shd w:val="clear" w:color="auto" w:fill="FFFFFF"/>
          </w:tcPr>
          <w:p w14:paraId="650D085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8" w:type="dxa"/>
            <w:shd w:val="clear" w:color="auto" w:fill="FFFFFF"/>
          </w:tcPr>
          <w:p w14:paraId="4005615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0.9</w:t>
            </w:r>
          </w:p>
        </w:tc>
        <w:tc>
          <w:tcPr>
            <w:tcW w:w="567" w:type="dxa"/>
            <w:shd w:val="clear" w:color="auto" w:fill="FFFFFF"/>
          </w:tcPr>
          <w:p w14:paraId="29745D3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9" w:type="dxa"/>
            <w:shd w:val="clear" w:color="auto" w:fill="FFFFFF"/>
          </w:tcPr>
          <w:p w14:paraId="7028BE3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709" w:type="dxa"/>
            <w:shd w:val="clear" w:color="auto" w:fill="FFFFFF"/>
          </w:tcPr>
          <w:p w14:paraId="6615A5B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6783024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0.8</w:t>
            </w:r>
          </w:p>
        </w:tc>
        <w:tc>
          <w:tcPr>
            <w:tcW w:w="992" w:type="dxa"/>
            <w:shd w:val="clear" w:color="auto" w:fill="FFFFFF"/>
          </w:tcPr>
          <w:p w14:paraId="27FAF20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4B4FEB7C" w14:textId="77777777" w:rsidTr="00CA418D">
        <w:trPr>
          <w:cantSplit/>
          <w:trHeight w:val="433"/>
        </w:trPr>
        <w:tc>
          <w:tcPr>
            <w:tcW w:w="2269" w:type="dxa"/>
            <w:vMerge/>
            <w:shd w:val="clear" w:color="auto" w:fill="FFFFFF"/>
          </w:tcPr>
          <w:p w14:paraId="2524F20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1566CED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Chest pain</w:t>
            </w:r>
          </w:p>
        </w:tc>
        <w:tc>
          <w:tcPr>
            <w:tcW w:w="709" w:type="dxa"/>
            <w:shd w:val="clear" w:color="auto" w:fill="FFFFFF"/>
          </w:tcPr>
          <w:p w14:paraId="2419DA1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w:t>
            </w:r>
          </w:p>
        </w:tc>
        <w:tc>
          <w:tcPr>
            <w:tcW w:w="708" w:type="dxa"/>
            <w:shd w:val="clear" w:color="auto" w:fill="FFFFFF"/>
          </w:tcPr>
          <w:p w14:paraId="0ED0388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0.0</w:t>
            </w:r>
          </w:p>
        </w:tc>
        <w:tc>
          <w:tcPr>
            <w:tcW w:w="567" w:type="dxa"/>
            <w:shd w:val="clear" w:color="auto" w:fill="FFFFFF"/>
          </w:tcPr>
          <w:p w14:paraId="6514CE1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6A33DDD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10.0</w:t>
            </w:r>
          </w:p>
        </w:tc>
        <w:tc>
          <w:tcPr>
            <w:tcW w:w="709" w:type="dxa"/>
            <w:shd w:val="clear" w:color="auto" w:fill="FFFFFF"/>
          </w:tcPr>
          <w:p w14:paraId="62D1660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1</w:t>
            </w:r>
          </w:p>
        </w:tc>
        <w:tc>
          <w:tcPr>
            <w:tcW w:w="709" w:type="dxa"/>
            <w:shd w:val="clear" w:color="auto" w:fill="FFFFFF"/>
          </w:tcPr>
          <w:p w14:paraId="16430E5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color w:val="auto"/>
                <w:sz w:val="24"/>
                <w:szCs w:val="24"/>
              </w:rPr>
              <w:t>0.8</w:t>
            </w:r>
          </w:p>
        </w:tc>
        <w:tc>
          <w:tcPr>
            <w:tcW w:w="992" w:type="dxa"/>
            <w:shd w:val="clear" w:color="auto" w:fill="FFFFFF"/>
          </w:tcPr>
          <w:p w14:paraId="258A724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07890" w14:paraId="07ABB375" w14:textId="77777777" w:rsidTr="00CA418D">
        <w:trPr>
          <w:cantSplit/>
          <w:trHeight w:val="411"/>
        </w:trPr>
        <w:tc>
          <w:tcPr>
            <w:tcW w:w="2269" w:type="dxa"/>
            <w:vMerge/>
            <w:shd w:val="clear" w:color="auto" w:fill="FFFFFF"/>
          </w:tcPr>
          <w:p w14:paraId="5409C30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126" w:type="dxa"/>
            <w:shd w:val="clear" w:color="auto" w:fill="FFFFFF"/>
          </w:tcPr>
          <w:p w14:paraId="158B81E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Total</w:t>
            </w:r>
          </w:p>
        </w:tc>
        <w:tc>
          <w:tcPr>
            <w:tcW w:w="709" w:type="dxa"/>
            <w:shd w:val="clear" w:color="auto" w:fill="FFFFFF"/>
          </w:tcPr>
          <w:p w14:paraId="2402D0F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117</w:t>
            </w:r>
          </w:p>
        </w:tc>
        <w:tc>
          <w:tcPr>
            <w:tcW w:w="708" w:type="dxa"/>
            <w:shd w:val="clear" w:color="auto" w:fill="FFFFFF"/>
          </w:tcPr>
          <w:p w14:paraId="1B172BA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w:t>
            </w:r>
          </w:p>
        </w:tc>
        <w:tc>
          <w:tcPr>
            <w:tcW w:w="567" w:type="dxa"/>
            <w:shd w:val="clear" w:color="auto" w:fill="FFFFFF"/>
          </w:tcPr>
          <w:p w14:paraId="62F1BD8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w:t>
            </w:r>
          </w:p>
        </w:tc>
        <w:tc>
          <w:tcPr>
            <w:tcW w:w="709" w:type="dxa"/>
            <w:shd w:val="clear" w:color="auto" w:fill="FFFFFF"/>
          </w:tcPr>
          <w:p w14:paraId="6F005EB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w:t>
            </w:r>
          </w:p>
        </w:tc>
        <w:tc>
          <w:tcPr>
            <w:tcW w:w="709" w:type="dxa"/>
            <w:shd w:val="clear" w:color="auto" w:fill="FFFFFF"/>
          </w:tcPr>
          <w:p w14:paraId="7C3EBD04"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127</w:t>
            </w:r>
          </w:p>
        </w:tc>
        <w:tc>
          <w:tcPr>
            <w:tcW w:w="709" w:type="dxa"/>
            <w:shd w:val="clear" w:color="auto" w:fill="FFFFFF"/>
          </w:tcPr>
          <w:p w14:paraId="0DE62C2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sz w:val="24"/>
                <w:szCs w:val="24"/>
              </w:rPr>
              <w:t>100</w:t>
            </w:r>
          </w:p>
        </w:tc>
        <w:tc>
          <w:tcPr>
            <w:tcW w:w="992" w:type="dxa"/>
            <w:shd w:val="clear" w:color="auto" w:fill="FFFFFF"/>
          </w:tcPr>
          <w:p w14:paraId="52399F9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07890" w14:paraId="2F53AE4F" w14:textId="77777777" w:rsidTr="00CA418D">
        <w:trPr>
          <w:cantSplit/>
          <w:trHeight w:val="395"/>
        </w:trPr>
        <w:tc>
          <w:tcPr>
            <w:tcW w:w="2269" w:type="dxa"/>
            <w:vMerge w:val="restart"/>
            <w:shd w:val="clear" w:color="auto" w:fill="FFFFFF"/>
          </w:tcPr>
          <w:p w14:paraId="611035F1"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07890">
              <w:rPr>
                <w:rFonts w:asciiTheme="majorBidi" w:eastAsiaTheme="minorHAnsi" w:hAnsiTheme="majorBidi" w:cstheme="majorBidi"/>
                <w:b/>
                <w:bCs/>
                <w:sz w:val="24"/>
                <w:szCs w:val="24"/>
              </w:rPr>
              <w:t>Classification patient severity status at admission</w:t>
            </w:r>
          </w:p>
          <w:p w14:paraId="45F23F5C" w14:textId="77777777" w:rsidR="00D94832" w:rsidRPr="00F07890"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797579F8"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126" w:type="dxa"/>
            <w:shd w:val="clear" w:color="auto" w:fill="FFFFFF"/>
          </w:tcPr>
          <w:p w14:paraId="2AD51F3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Mild</w:t>
            </w:r>
          </w:p>
        </w:tc>
        <w:tc>
          <w:tcPr>
            <w:tcW w:w="709" w:type="dxa"/>
            <w:shd w:val="clear" w:color="auto" w:fill="FFFFFF"/>
          </w:tcPr>
          <w:p w14:paraId="4D1B988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95</w:t>
            </w:r>
          </w:p>
        </w:tc>
        <w:tc>
          <w:tcPr>
            <w:tcW w:w="708" w:type="dxa"/>
            <w:shd w:val="clear" w:color="auto" w:fill="FFFFFF"/>
          </w:tcPr>
          <w:p w14:paraId="36B8916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81.2</w:t>
            </w:r>
          </w:p>
        </w:tc>
        <w:tc>
          <w:tcPr>
            <w:tcW w:w="567" w:type="dxa"/>
            <w:shd w:val="clear" w:color="auto" w:fill="FFFFFF"/>
          </w:tcPr>
          <w:p w14:paraId="61AEBBA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w:t>
            </w:r>
          </w:p>
        </w:tc>
        <w:tc>
          <w:tcPr>
            <w:tcW w:w="709" w:type="dxa"/>
            <w:shd w:val="clear" w:color="auto" w:fill="FFFFFF"/>
          </w:tcPr>
          <w:p w14:paraId="076238C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0.0</w:t>
            </w:r>
          </w:p>
        </w:tc>
        <w:tc>
          <w:tcPr>
            <w:tcW w:w="709" w:type="dxa"/>
            <w:shd w:val="clear" w:color="auto" w:fill="FFFFFF"/>
          </w:tcPr>
          <w:p w14:paraId="5E292A3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95</w:t>
            </w:r>
          </w:p>
        </w:tc>
        <w:tc>
          <w:tcPr>
            <w:tcW w:w="709" w:type="dxa"/>
            <w:shd w:val="clear" w:color="auto" w:fill="FFFFFF"/>
          </w:tcPr>
          <w:p w14:paraId="6C449C5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74.8</w:t>
            </w:r>
          </w:p>
        </w:tc>
        <w:tc>
          <w:tcPr>
            <w:tcW w:w="992" w:type="dxa"/>
            <w:vMerge w:val="restart"/>
            <w:shd w:val="clear" w:color="auto" w:fill="FFFFFF"/>
          </w:tcPr>
          <w:p w14:paraId="1F2E0607"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p w14:paraId="43AA0758" w14:textId="77777777" w:rsidR="00D94832" w:rsidRDefault="00D94832" w:rsidP="00CA418D">
            <w:pPr>
              <w:autoSpaceDE w:val="0"/>
              <w:autoSpaceDN w:val="0"/>
              <w:adjustRightInd w:val="0"/>
              <w:spacing w:after="0" w:line="320" w:lineRule="atLeast"/>
              <w:ind w:right="60" w:firstLine="0"/>
              <w:rPr>
                <w:rFonts w:asciiTheme="majorBidi" w:eastAsiaTheme="minorHAnsi" w:hAnsiTheme="majorBidi" w:cstheme="majorBidi"/>
                <w:sz w:val="24"/>
                <w:szCs w:val="24"/>
              </w:rPr>
            </w:pPr>
          </w:p>
          <w:p w14:paraId="6CE89BC6"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FF0000"/>
                <w:sz w:val="24"/>
                <w:szCs w:val="24"/>
              </w:rPr>
            </w:pPr>
            <w:r w:rsidRPr="004F28DB">
              <w:rPr>
                <w:rFonts w:asciiTheme="majorBidi" w:eastAsiaTheme="minorHAnsi" w:hAnsiTheme="majorBidi" w:cstheme="majorBidi"/>
                <w:b/>
                <w:bCs/>
                <w:color w:val="FF0000"/>
                <w:sz w:val="24"/>
                <w:szCs w:val="24"/>
              </w:rPr>
              <w:t>0.000</w:t>
            </w:r>
          </w:p>
          <w:p w14:paraId="32ACEED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1F350C86" w14:textId="77777777" w:rsidTr="00CA418D">
        <w:trPr>
          <w:cantSplit/>
          <w:trHeight w:val="395"/>
        </w:trPr>
        <w:tc>
          <w:tcPr>
            <w:tcW w:w="2269" w:type="dxa"/>
            <w:vMerge/>
            <w:shd w:val="clear" w:color="auto" w:fill="FFFFFF"/>
          </w:tcPr>
          <w:p w14:paraId="3852DE5F"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126" w:type="dxa"/>
            <w:shd w:val="clear" w:color="auto" w:fill="FFFFFF"/>
          </w:tcPr>
          <w:p w14:paraId="5E29BBE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Moderate</w:t>
            </w:r>
          </w:p>
        </w:tc>
        <w:tc>
          <w:tcPr>
            <w:tcW w:w="709" w:type="dxa"/>
            <w:shd w:val="clear" w:color="auto" w:fill="FFFFFF"/>
          </w:tcPr>
          <w:p w14:paraId="021A5B2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19</w:t>
            </w:r>
          </w:p>
        </w:tc>
        <w:tc>
          <w:tcPr>
            <w:tcW w:w="708" w:type="dxa"/>
            <w:shd w:val="clear" w:color="auto" w:fill="FFFFFF"/>
          </w:tcPr>
          <w:p w14:paraId="48276632"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16.2</w:t>
            </w:r>
          </w:p>
        </w:tc>
        <w:tc>
          <w:tcPr>
            <w:tcW w:w="567" w:type="dxa"/>
            <w:shd w:val="clear" w:color="auto" w:fill="FFFFFF"/>
          </w:tcPr>
          <w:p w14:paraId="2A885825"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w:t>
            </w:r>
          </w:p>
        </w:tc>
        <w:tc>
          <w:tcPr>
            <w:tcW w:w="709" w:type="dxa"/>
            <w:shd w:val="clear" w:color="auto" w:fill="FFFFFF"/>
          </w:tcPr>
          <w:p w14:paraId="4BAA54F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0.0</w:t>
            </w:r>
          </w:p>
        </w:tc>
        <w:tc>
          <w:tcPr>
            <w:tcW w:w="709" w:type="dxa"/>
            <w:shd w:val="clear" w:color="auto" w:fill="FFFFFF"/>
          </w:tcPr>
          <w:p w14:paraId="608A532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19</w:t>
            </w:r>
          </w:p>
        </w:tc>
        <w:tc>
          <w:tcPr>
            <w:tcW w:w="709" w:type="dxa"/>
            <w:shd w:val="clear" w:color="auto" w:fill="FFFFFF"/>
          </w:tcPr>
          <w:p w14:paraId="35A6088B"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15.0</w:t>
            </w:r>
          </w:p>
        </w:tc>
        <w:tc>
          <w:tcPr>
            <w:tcW w:w="992" w:type="dxa"/>
            <w:vMerge/>
            <w:shd w:val="clear" w:color="auto" w:fill="FFFFFF"/>
          </w:tcPr>
          <w:p w14:paraId="3DA28780"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433FEB1E" w14:textId="77777777" w:rsidTr="00CA418D">
        <w:trPr>
          <w:cantSplit/>
          <w:trHeight w:val="312"/>
        </w:trPr>
        <w:tc>
          <w:tcPr>
            <w:tcW w:w="2269" w:type="dxa"/>
            <w:vMerge/>
            <w:shd w:val="clear" w:color="auto" w:fill="FFFFFF"/>
          </w:tcPr>
          <w:p w14:paraId="512E2E0C"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126" w:type="dxa"/>
            <w:shd w:val="clear" w:color="auto" w:fill="FFFFFF"/>
          </w:tcPr>
          <w:p w14:paraId="73A9532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Severe</w:t>
            </w:r>
          </w:p>
        </w:tc>
        <w:tc>
          <w:tcPr>
            <w:tcW w:w="709" w:type="dxa"/>
            <w:shd w:val="clear" w:color="auto" w:fill="FFFFFF"/>
          </w:tcPr>
          <w:p w14:paraId="41E711D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3</w:t>
            </w:r>
          </w:p>
        </w:tc>
        <w:tc>
          <w:tcPr>
            <w:tcW w:w="708" w:type="dxa"/>
            <w:shd w:val="clear" w:color="auto" w:fill="FFFFFF"/>
          </w:tcPr>
          <w:p w14:paraId="58A48B3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2.6</w:t>
            </w:r>
          </w:p>
        </w:tc>
        <w:tc>
          <w:tcPr>
            <w:tcW w:w="567" w:type="dxa"/>
            <w:shd w:val="clear" w:color="auto" w:fill="FFFFFF"/>
          </w:tcPr>
          <w:p w14:paraId="3B7DD7E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5</w:t>
            </w:r>
          </w:p>
        </w:tc>
        <w:tc>
          <w:tcPr>
            <w:tcW w:w="709" w:type="dxa"/>
            <w:shd w:val="clear" w:color="auto" w:fill="FFFFFF"/>
          </w:tcPr>
          <w:p w14:paraId="65D1B79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50.0</w:t>
            </w:r>
          </w:p>
        </w:tc>
        <w:tc>
          <w:tcPr>
            <w:tcW w:w="709" w:type="dxa"/>
            <w:shd w:val="clear" w:color="auto" w:fill="FFFFFF"/>
          </w:tcPr>
          <w:p w14:paraId="397C74B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8</w:t>
            </w:r>
          </w:p>
        </w:tc>
        <w:tc>
          <w:tcPr>
            <w:tcW w:w="709" w:type="dxa"/>
            <w:shd w:val="clear" w:color="auto" w:fill="FFFFFF"/>
          </w:tcPr>
          <w:p w14:paraId="76977DE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6.3</w:t>
            </w:r>
          </w:p>
        </w:tc>
        <w:tc>
          <w:tcPr>
            <w:tcW w:w="992" w:type="dxa"/>
            <w:vMerge/>
            <w:shd w:val="clear" w:color="auto" w:fill="FFFFFF"/>
          </w:tcPr>
          <w:p w14:paraId="2CC601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5649EA4E" w14:textId="77777777" w:rsidTr="00CA418D">
        <w:trPr>
          <w:cantSplit/>
          <w:trHeight w:val="395"/>
        </w:trPr>
        <w:tc>
          <w:tcPr>
            <w:tcW w:w="2269" w:type="dxa"/>
            <w:vMerge/>
            <w:shd w:val="clear" w:color="auto" w:fill="FFFFFF"/>
          </w:tcPr>
          <w:p w14:paraId="062BA8FB"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126" w:type="dxa"/>
            <w:shd w:val="clear" w:color="auto" w:fill="FFFFFF"/>
          </w:tcPr>
          <w:p w14:paraId="53FE58C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Critical</w:t>
            </w:r>
          </w:p>
        </w:tc>
        <w:tc>
          <w:tcPr>
            <w:tcW w:w="709" w:type="dxa"/>
            <w:shd w:val="clear" w:color="auto" w:fill="FFFFFF"/>
          </w:tcPr>
          <w:p w14:paraId="5FA1DCC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w:t>
            </w:r>
          </w:p>
        </w:tc>
        <w:tc>
          <w:tcPr>
            <w:tcW w:w="708" w:type="dxa"/>
            <w:shd w:val="clear" w:color="auto" w:fill="FFFFFF"/>
          </w:tcPr>
          <w:p w14:paraId="5FA0C25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0.0</w:t>
            </w:r>
          </w:p>
        </w:tc>
        <w:tc>
          <w:tcPr>
            <w:tcW w:w="567" w:type="dxa"/>
            <w:shd w:val="clear" w:color="auto" w:fill="FFFFFF"/>
          </w:tcPr>
          <w:p w14:paraId="354C9F4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5</w:t>
            </w:r>
          </w:p>
        </w:tc>
        <w:tc>
          <w:tcPr>
            <w:tcW w:w="709" w:type="dxa"/>
            <w:shd w:val="clear" w:color="auto" w:fill="FFFFFF"/>
          </w:tcPr>
          <w:p w14:paraId="57885E68"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50.0</w:t>
            </w:r>
          </w:p>
        </w:tc>
        <w:tc>
          <w:tcPr>
            <w:tcW w:w="709" w:type="dxa"/>
            <w:shd w:val="clear" w:color="auto" w:fill="FFFFFF"/>
          </w:tcPr>
          <w:p w14:paraId="259AAB47"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sz w:val="24"/>
                <w:szCs w:val="24"/>
              </w:rPr>
              <w:t>5</w:t>
            </w:r>
          </w:p>
        </w:tc>
        <w:tc>
          <w:tcPr>
            <w:tcW w:w="709" w:type="dxa"/>
            <w:shd w:val="clear" w:color="auto" w:fill="FFFFFF"/>
          </w:tcPr>
          <w:p w14:paraId="39A9810F"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sz w:val="24"/>
                <w:szCs w:val="24"/>
              </w:rPr>
              <w:t>3.9</w:t>
            </w:r>
          </w:p>
        </w:tc>
        <w:tc>
          <w:tcPr>
            <w:tcW w:w="992" w:type="dxa"/>
            <w:vMerge/>
            <w:shd w:val="clear" w:color="auto" w:fill="FFFFFF"/>
          </w:tcPr>
          <w:p w14:paraId="36C8F41E"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07890" w14:paraId="41E840EC" w14:textId="77777777" w:rsidTr="00CA418D">
        <w:trPr>
          <w:cantSplit/>
          <w:trHeight w:val="395"/>
        </w:trPr>
        <w:tc>
          <w:tcPr>
            <w:tcW w:w="2269" w:type="dxa"/>
            <w:vMerge/>
            <w:shd w:val="clear" w:color="auto" w:fill="FFFFFF"/>
          </w:tcPr>
          <w:p w14:paraId="6CAE9025" w14:textId="77777777" w:rsidR="00D94832" w:rsidRPr="00F07890"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FF0000"/>
                <w:sz w:val="24"/>
                <w:szCs w:val="24"/>
              </w:rPr>
            </w:pPr>
          </w:p>
        </w:tc>
        <w:tc>
          <w:tcPr>
            <w:tcW w:w="2126" w:type="dxa"/>
            <w:shd w:val="clear" w:color="auto" w:fill="FFFFFF"/>
          </w:tcPr>
          <w:p w14:paraId="7FDCC529"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Total</w:t>
            </w:r>
          </w:p>
        </w:tc>
        <w:tc>
          <w:tcPr>
            <w:tcW w:w="709" w:type="dxa"/>
            <w:shd w:val="clear" w:color="auto" w:fill="FFFFFF"/>
          </w:tcPr>
          <w:p w14:paraId="5384C17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117</w:t>
            </w:r>
          </w:p>
        </w:tc>
        <w:tc>
          <w:tcPr>
            <w:tcW w:w="708" w:type="dxa"/>
            <w:shd w:val="clear" w:color="auto" w:fill="FFFFFF"/>
          </w:tcPr>
          <w:p w14:paraId="26FF9B2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w:t>
            </w:r>
          </w:p>
        </w:tc>
        <w:tc>
          <w:tcPr>
            <w:tcW w:w="567" w:type="dxa"/>
            <w:shd w:val="clear" w:color="auto" w:fill="FFFFFF"/>
          </w:tcPr>
          <w:p w14:paraId="36F0BAC1"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w:t>
            </w:r>
          </w:p>
        </w:tc>
        <w:tc>
          <w:tcPr>
            <w:tcW w:w="709" w:type="dxa"/>
            <w:shd w:val="clear" w:color="auto" w:fill="FFFFFF"/>
          </w:tcPr>
          <w:p w14:paraId="4C395ACD"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100</w:t>
            </w:r>
          </w:p>
        </w:tc>
        <w:tc>
          <w:tcPr>
            <w:tcW w:w="709" w:type="dxa"/>
            <w:shd w:val="clear" w:color="auto" w:fill="FFFFFF"/>
          </w:tcPr>
          <w:p w14:paraId="4F5D3866"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07890">
              <w:rPr>
                <w:rFonts w:asciiTheme="majorBidi" w:eastAsiaTheme="minorHAnsi" w:hAnsiTheme="majorBidi" w:cstheme="majorBidi"/>
                <w:b/>
                <w:bCs/>
                <w:color w:val="auto"/>
                <w:sz w:val="24"/>
                <w:szCs w:val="24"/>
              </w:rPr>
              <w:t>127</w:t>
            </w:r>
          </w:p>
        </w:tc>
        <w:tc>
          <w:tcPr>
            <w:tcW w:w="709" w:type="dxa"/>
            <w:shd w:val="clear" w:color="auto" w:fill="FFFFFF"/>
          </w:tcPr>
          <w:p w14:paraId="4649774C"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07890">
              <w:rPr>
                <w:rFonts w:asciiTheme="majorBidi" w:eastAsiaTheme="minorHAnsi" w:hAnsiTheme="majorBidi" w:cstheme="majorBidi"/>
                <w:b/>
                <w:bCs/>
                <w:sz w:val="24"/>
                <w:szCs w:val="24"/>
              </w:rPr>
              <w:t>100</w:t>
            </w:r>
          </w:p>
        </w:tc>
        <w:tc>
          <w:tcPr>
            <w:tcW w:w="992" w:type="dxa"/>
            <w:vMerge/>
            <w:shd w:val="clear" w:color="auto" w:fill="FFFFFF"/>
          </w:tcPr>
          <w:p w14:paraId="0B727B13" w14:textId="77777777" w:rsidR="00D94832" w:rsidRPr="00F07890"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bl>
    <w:p w14:paraId="060F8058" w14:textId="77777777" w:rsidR="00D94832" w:rsidRDefault="00D94832" w:rsidP="00D94832"/>
    <w:p w14:paraId="1BBB64F2" w14:textId="77777777" w:rsidR="00D94832" w:rsidRDefault="00D94832" w:rsidP="00D94832"/>
    <w:p w14:paraId="7F1C5B7F" w14:textId="77777777" w:rsidR="00D94832" w:rsidRDefault="00D94832" w:rsidP="00D94832"/>
    <w:p w14:paraId="7DEF1131" w14:textId="77777777" w:rsidR="00D94832" w:rsidRDefault="00D94832" w:rsidP="00D94832"/>
    <w:p w14:paraId="577380F5" w14:textId="77777777" w:rsidR="00D94832" w:rsidRDefault="00D94832" w:rsidP="00D94832"/>
    <w:p w14:paraId="6A264920" w14:textId="59D02ECF" w:rsidR="00D94832" w:rsidRDefault="00D94832" w:rsidP="00CA418D">
      <w:pPr>
        <w:ind w:firstLine="0"/>
      </w:pPr>
    </w:p>
    <w:p w14:paraId="7BBBABCB" w14:textId="77777777" w:rsidR="00D94832" w:rsidRPr="00F463A2" w:rsidRDefault="00D94832" w:rsidP="00D94832">
      <w:pPr>
        <w:ind w:firstLine="0"/>
        <w:rPr>
          <w:rFonts w:asciiTheme="majorBidi" w:hAnsiTheme="majorBidi" w:cstheme="majorBidi"/>
          <w:sz w:val="24"/>
          <w:szCs w:val="24"/>
        </w:rPr>
      </w:pPr>
      <w:r w:rsidRPr="0005252E">
        <w:rPr>
          <w:rFonts w:asciiTheme="majorBidi" w:hAnsiTheme="majorBidi" w:cstheme="majorBidi"/>
          <w:sz w:val="24"/>
          <w:szCs w:val="24"/>
        </w:rPr>
        <w:t>Table</w:t>
      </w:r>
      <w:r>
        <w:rPr>
          <w:rFonts w:asciiTheme="majorBidi" w:hAnsiTheme="majorBidi" w:cstheme="majorBidi"/>
          <w:sz w:val="24"/>
          <w:szCs w:val="24"/>
        </w:rPr>
        <w:t>4</w:t>
      </w:r>
      <w:r w:rsidRPr="0005252E">
        <w:rPr>
          <w:rFonts w:asciiTheme="majorBidi" w:hAnsiTheme="majorBidi" w:cstheme="majorBidi"/>
          <w:sz w:val="24"/>
          <w:szCs w:val="24"/>
        </w:rPr>
        <w:t>: -</w:t>
      </w:r>
      <w:r>
        <w:rPr>
          <w:rFonts w:asciiTheme="majorBidi" w:hAnsiTheme="majorBidi" w:cstheme="majorBidi"/>
          <w:sz w:val="24"/>
          <w:szCs w:val="24"/>
        </w:rPr>
        <w:t xml:space="preserve"> Certain vital and laboratory findings</w:t>
      </w:r>
      <w:r w:rsidRPr="0005252E">
        <w:rPr>
          <w:rFonts w:asciiTheme="majorBidi" w:hAnsiTheme="majorBidi" w:cstheme="majorBidi"/>
          <w:sz w:val="24"/>
          <w:szCs w:val="24"/>
        </w:rPr>
        <w:t xml:space="preserve"> </w:t>
      </w:r>
      <w:r>
        <w:rPr>
          <w:rFonts w:asciiTheme="majorBidi" w:hAnsiTheme="majorBidi" w:cstheme="majorBidi"/>
          <w:sz w:val="24"/>
          <w:szCs w:val="24"/>
        </w:rPr>
        <w:t>according to</w:t>
      </w:r>
      <w:r w:rsidRPr="0005252E">
        <w:rPr>
          <w:rFonts w:asciiTheme="majorBidi" w:hAnsiTheme="majorBidi" w:cstheme="majorBidi"/>
          <w:sz w:val="24"/>
          <w:szCs w:val="24"/>
        </w:rPr>
        <w:t xml:space="preserve"> </w:t>
      </w:r>
      <w:r>
        <w:rPr>
          <w:rFonts w:asciiTheme="majorBidi" w:hAnsiTheme="majorBidi" w:cstheme="majorBidi"/>
          <w:sz w:val="24"/>
          <w:szCs w:val="24"/>
        </w:rPr>
        <w:t>COVID-19 patient</w:t>
      </w:r>
      <w:r w:rsidRPr="0005252E">
        <w:rPr>
          <w:rFonts w:asciiTheme="majorBidi" w:hAnsiTheme="majorBidi" w:cstheme="majorBidi"/>
          <w:sz w:val="24"/>
          <w:szCs w:val="24"/>
        </w:rPr>
        <w:t xml:space="preserve"> outcome</w:t>
      </w:r>
      <w:r>
        <w:rPr>
          <w:rFonts w:asciiTheme="majorBidi" w:hAnsiTheme="majorBidi" w:cstheme="majorBidi"/>
          <w:sz w:val="24"/>
          <w:szCs w:val="24"/>
        </w:rPr>
        <w:t xml:space="preserve"> in treatment room (after 2 days of starting treatment) and (after completing treatment).</w:t>
      </w: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9"/>
        <w:gridCol w:w="1842"/>
        <w:gridCol w:w="851"/>
        <w:gridCol w:w="850"/>
        <w:gridCol w:w="851"/>
        <w:gridCol w:w="992"/>
        <w:gridCol w:w="992"/>
        <w:gridCol w:w="851"/>
      </w:tblGrid>
      <w:tr w:rsidR="00D94832" w:rsidRPr="00F463A2" w14:paraId="4B719526" w14:textId="77777777" w:rsidTr="00CA418D">
        <w:trPr>
          <w:cantSplit/>
          <w:trHeight w:val="313"/>
        </w:trPr>
        <w:tc>
          <w:tcPr>
            <w:tcW w:w="4111" w:type="dxa"/>
            <w:gridSpan w:val="2"/>
            <w:vMerge w:val="restart"/>
            <w:shd w:val="clear" w:color="auto" w:fill="FFFFFF"/>
          </w:tcPr>
          <w:p w14:paraId="69BA75E4"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c>
          <w:tcPr>
            <w:tcW w:w="3544" w:type="dxa"/>
            <w:gridSpan w:val="4"/>
            <w:shd w:val="clear" w:color="auto" w:fill="FFFFFF"/>
          </w:tcPr>
          <w:p w14:paraId="3149A271"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COVID-19 Patient outcome</w:t>
            </w:r>
          </w:p>
        </w:tc>
        <w:tc>
          <w:tcPr>
            <w:tcW w:w="1843" w:type="dxa"/>
            <w:gridSpan w:val="2"/>
            <w:vMerge w:val="restart"/>
            <w:shd w:val="clear" w:color="auto" w:fill="FFFFFF"/>
          </w:tcPr>
          <w:p w14:paraId="70E99121"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Total</w:t>
            </w:r>
          </w:p>
        </w:tc>
      </w:tr>
      <w:tr w:rsidR="00D94832" w:rsidRPr="00F463A2" w14:paraId="6BDF0324" w14:textId="77777777" w:rsidTr="00CA418D">
        <w:trPr>
          <w:cantSplit/>
          <w:trHeight w:val="313"/>
        </w:trPr>
        <w:tc>
          <w:tcPr>
            <w:tcW w:w="4111" w:type="dxa"/>
            <w:gridSpan w:val="2"/>
            <w:vMerge/>
            <w:shd w:val="clear" w:color="auto" w:fill="FFFFFF"/>
            <w:vAlign w:val="bottom"/>
          </w:tcPr>
          <w:p w14:paraId="5F73BDE0" w14:textId="77777777" w:rsidR="00D94832" w:rsidRPr="00F463A2"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1701" w:type="dxa"/>
            <w:gridSpan w:val="2"/>
            <w:shd w:val="clear" w:color="auto" w:fill="FFFFFF"/>
          </w:tcPr>
          <w:p w14:paraId="764829D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Cure &amp; Discharge</w:t>
            </w:r>
          </w:p>
        </w:tc>
        <w:tc>
          <w:tcPr>
            <w:tcW w:w="1843" w:type="dxa"/>
            <w:gridSpan w:val="2"/>
            <w:shd w:val="clear" w:color="auto" w:fill="FFFFFF"/>
          </w:tcPr>
          <w:p w14:paraId="497B0E4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Died</w:t>
            </w:r>
          </w:p>
        </w:tc>
        <w:tc>
          <w:tcPr>
            <w:tcW w:w="1843" w:type="dxa"/>
            <w:gridSpan w:val="2"/>
            <w:vMerge/>
            <w:shd w:val="clear" w:color="auto" w:fill="FFFFFF"/>
          </w:tcPr>
          <w:p w14:paraId="10DF918A"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r>
      <w:tr w:rsidR="00D94832" w:rsidRPr="00F463A2" w14:paraId="791B8F08" w14:textId="77777777" w:rsidTr="00CA418D">
        <w:trPr>
          <w:cantSplit/>
          <w:trHeight w:val="363"/>
        </w:trPr>
        <w:tc>
          <w:tcPr>
            <w:tcW w:w="4111" w:type="dxa"/>
            <w:gridSpan w:val="2"/>
            <w:shd w:val="clear" w:color="auto" w:fill="FFFFFF"/>
          </w:tcPr>
          <w:p w14:paraId="65887C21"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Certain vital &amp;laboratory findings</w:t>
            </w:r>
          </w:p>
          <w:p w14:paraId="400EE829" w14:textId="77777777" w:rsidR="00D94832" w:rsidRPr="00F463A2" w:rsidRDefault="00D94832" w:rsidP="00CA418D">
            <w:pPr>
              <w:autoSpaceDE w:val="0"/>
              <w:autoSpaceDN w:val="0"/>
              <w:adjustRightInd w:val="0"/>
              <w:spacing w:after="0" w:line="240" w:lineRule="auto"/>
              <w:ind w:right="0"/>
              <w:jc w:val="left"/>
              <w:rPr>
                <w:rFonts w:asciiTheme="majorBidi" w:eastAsiaTheme="minorHAnsi" w:hAnsiTheme="majorBidi" w:cstheme="majorBidi"/>
                <w:sz w:val="24"/>
                <w:szCs w:val="24"/>
              </w:rPr>
            </w:pPr>
            <w:r w:rsidRPr="00F463A2">
              <w:rPr>
                <w:rFonts w:asciiTheme="majorBidi" w:eastAsiaTheme="minorHAnsi" w:hAnsiTheme="majorBidi" w:cstheme="majorBidi"/>
                <w:color w:val="auto"/>
                <w:sz w:val="24"/>
                <w:szCs w:val="24"/>
              </w:rPr>
              <w:t>(after 2 days of starting treatment)</w:t>
            </w:r>
          </w:p>
        </w:tc>
        <w:tc>
          <w:tcPr>
            <w:tcW w:w="851" w:type="dxa"/>
            <w:shd w:val="clear" w:color="auto" w:fill="FFFFFF"/>
          </w:tcPr>
          <w:p w14:paraId="16ED557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850" w:type="dxa"/>
            <w:shd w:val="clear" w:color="auto" w:fill="FFFFFF"/>
          </w:tcPr>
          <w:p w14:paraId="29F5B27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c>
          <w:tcPr>
            <w:tcW w:w="851" w:type="dxa"/>
            <w:shd w:val="clear" w:color="auto" w:fill="FFFFFF"/>
          </w:tcPr>
          <w:p w14:paraId="51CD5EF1" w14:textId="77777777" w:rsidR="00D94832" w:rsidRPr="00F463A2" w:rsidRDefault="00D94832" w:rsidP="00CA418D">
            <w:pPr>
              <w:spacing w:after="160" w:line="259"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992" w:type="dxa"/>
            <w:shd w:val="clear" w:color="auto" w:fill="FFFFFF"/>
          </w:tcPr>
          <w:p w14:paraId="4EC03537" w14:textId="77777777" w:rsidR="00D94832" w:rsidRPr="00F463A2" w:rsidRDefault="00D94832" w:rsidP="00CA418D">
            <w:pPr>
              <w:spacing w:after="160" w:line="259"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c>
          <w:tcPr>
            <w:tcW w:w="992" w:type="dxa"/>
            <w:shd w:val="clear" w:color="auto" w:fill="FFFFFF"/>
          </w:tcPr>
          <w:p w14:paraId="3EC66DE0"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851" w:type="dxa"/>
            <w:shd w:val="clear" w:color="auto" w:fill="FFFFFF"/>
          </w:tcPr>
          <w:p w14:paraId="5D71FD9E"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r>
      <w:tr w:rsidR="00D94832" w:rsidRPr="00F463A2" w14:paraId="65D3CCBE" w14:textId="77777777" w:rsidTr="00CA418D">
        <w:trPr>
          <w:cantSplit/>
          <w:trHeight w:val="371"/>
        </w:trPr>
        <w:tc>
          <w:tcPr>
            <w:tcW w:w="2269" w:type="dxa"/>
            <w:vMerge w:val="restart"/>
            <w:shd w:val="clear" w:color="auto" w:fill="FFFFFF"/>
          </w:tcPr>
          <w:p w14:paraId="314B10A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Temperature</w:t>
            </w:r>
          </w:p>
          <w:p w14:paraId="27CBB6E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4D34B800"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1842" w:type="dxa"/>
            <w:shd w:val="clear" w:color="auto" w:fill="FFFFFF"/>
          </w:tcPr>
          <w:p w14:paraId="7A83AA0B"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281F643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89</w:t>
            </w:r>
          </w:p>
        </w:tc>
        <w:tc>
          <w:tcPr>
            <w:tcW w:w="850" w:type="dxa"/>
            <w:shd w:val="clear" w:color="auto" w:fill="FFFFFF"/>
          </w:tcPr>
          <w:p w14:paraId="5754E53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76.1</w:t>
            </w:r>
          </w:p>
        </w:tc>
        <w:tc>
          <w:tcPr>
            <w:tcW w:w="851" w:type="dxa"/>
            <w:shd w:val="clear" w:color="auto" w:fill="FFFFFF"/>
          </w:tcPr>
          <w:p w14:paraId="6EE9D77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992" w:type="dxa"/>
            <w:shd w:val="clear" w:color="auto" w:fill="FFFFFF"/>
          </w:tcPr>
          <w:p w14:paraId="1BFB55A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992" w:type="dxa"/>
            <w:shd w:val="clear" w:color="auto" w:fill="FFFFFF"/>
          </w:tcPr>
          <w:p w14:paraId="1410EF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89</w:t>
            </w:r>
          </w:p>
        </w:tc>
        <w:tc>
          <w:tcPr>
            <w:tcW w:w="851" w:type="dxa"/>
            <w:shd w:val="clear" w:color="auto" w:fill="FFFFFF"/>
          </w:tcPr>
          <w:p w14:paraId="68B794C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70.1</w:t>
            </w:r>
          </w:p>
        </w:tc>
      </w:tr>
      <w:tr w:rsidR="00D94832" w:rsidRPr="00F463A2" w14:paraId="15BE6F42" w14:textId="77777777" w:rsidTr="00CA418D">
        <w:trPr>
          <w:cantSplit/>
          <w:trHeight w:val="335"/>
        </w:trPr>
        <w:tc>
          <w:tcPr>
            <w:tcW w:w="2269" w:type="dxa"/>
            <w:vMerge/>
            <w:shd w:val="clear" w:color="auto" w:fill="FFFFFF"/>
          </w:tcPr>
          <w:p w14:paraId="09627A2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21F5F26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736236E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27</w:t>
            </w:r>
          </w:p>
        </w:tc>
        <w:tc>
          <w:tcPr>
            <w:tcW w:w="850" w:type="dxa"/>
            <w:shd w:val="clear" w:color="auto" w:fill="FFFFFF"/>
          </w:tcPr>
          <w:p w14:paraId="19E05C8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23.1</w:t>
            </w:r>
          </w:p>
        </w:tc>
        <w:tc>
          <w:tcPr>
            <w:tcW w:w="851" w:type="dxa"/>
            <w:shd w:val="clear" w:color="auto" w:fill="FFFFFF"/>
          </w:tcPr>
          <w:p w14:paraId="4F4AC4E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992" w:type="dxa"/>
            <w:shd w:val="clear" w:color="auto" w:fill="FFFFFF"/>
          </w:tcPr>
          <w:p w14:paraId="02713A5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30.0</w:t>
            </w:r>
          </w:p>
        </w:tc>
        <w:tc>
          <w:tcPr>
            <w:tcW w:w="992" w:type="dxa"/>
            <w:shd w:val="clear" w:color="auto" w:fill="FFFFFF"/>
          </w:tcPr>
          <w:p w14:paraId="4CD82D0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30</w:t>
            </w:r>
          </w:p>
        </w:tc>
        <w:tc>
          <w:tcPr>
            <w:tcW w:w="851" w:type="dxa"/>
            <w:shd w:val="clear" w:color="auto" w:fill="FFFFFF"/>
          </w:tcPr>
          <w:p w14:paraId="1C44C82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23.6</w:t>
            </w:r>
          </w:p>
        </w:tc>
      </w:tr>
      <w:tr w:rsidR="00D94832" w:rsidRPr="00F463A2" w14:paraId="629F0A31" w14:textId="77777777" w:rsidTr="00CA418D">
        <w:trPr>
          <w:cantSplit/>
          <w:trHeight w:val="353"/>
        </w:trPr>
        <w:tc>
          <w:tcPr>
            <w:tcW w:w="2269" w:type="dxa"/>
            <w:vMerge/>
            <w:shd w:val="clear" w:color="auto" w:fill="FFFFFF"/>
          </w:tcPr>
          <w:p w14:paraId="45BF059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4C45C6F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High</w:t>
            </w:r>
          </w:p>
        </w:tc>
        <w:tc>
          <w:tcPr>
            <w:tcW w:w="851" w:type="dxa"/>
            <w:shd w:val="clear" w:color="auto" w:fill="FFFFFF"/>
          </w:tcPr>
          <w:p w14:paraId="2BF0026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0" w:type="dxa"/>
            <w:shd w:val="clear" w:color="auto" w:fill="FFFFFF"/>
          </w:tcPr>
          <w:p w14:paraId="3197D94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0.9</w:t>
            </w:r>
          </w:p>
        </w:tc>
        <w:tc>
          <w:tcPr>
            <w:tcW w:w="851" w:type="dxa"/>
            <w:shd w:val="clear" w:color="auto" w:fill="FFFFFF"/>
          </w:tcPr>
          <w:p w14:paraId="2976EEF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w:t>
            </w:r>
          </w:p>
        </w:tc>
        <w:tc>
          <w:tcPr>
            <w:tcW w:w="992" w:type="dxa"/>
            <w:shd w:val="clear" w:color="auto" w:fill="FFFFFF"/>
          </w:tcPr>
          <w:p w14:paraId="52BACE8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70.0</w:t>
            </w:r>
          </w:p>
        </w:tc>
        <w:tc>
          <w:tcPr>
            <w:tcW w:w="992" w:type="dxa"/>
            <w:shd w:val="clear" w:color="auto" w:fill="FFFFFF"/>
          </w:tcPr>
          <w:p w14:paraId="6391E57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w:t>
            </w:r>
          </w:p>
        </w:tc>
        <w:tc>
          <w:tcPr>
            <w:tcW w:w="851" w:type="dxa"/>
            <w:shd w:val="clear" w:color="auto" w:fill="FFFFFF"/>
          </w:tcPr>
          <w:p w14:paraId="6F1DBB1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6.3</w:t>
            </w:r>
          </w:p>
        </w:tc>
      </w:tr>
      <w:tr w:rsidR="00D94832" w:rsidRPr="00F463A2" w14:paraId="648A15D0" w14:textId="77777777" w:rsidTr="00CA418D">
        <w:trPr>
          <w:cantSplit/>
          <w:trHeight w:val="273"/>
        </w:trPr>
        <w:tc>
          <w:tcPr>
            <w:tcW w:w="2269" w:type="dxa"/>
            <w:vMerge w:val="restart"/>
            <w:shd w:val="clear" w:color="auto" w:fill="FFFFFF"/>
          </w:tcPr>
          <w:p w14:paraId="0A56D37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Oxygen saturation</w:t>
            </w:r>
          </w:p>
          <w:p w14:paraId="3FFC4C82"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4D0FF8DC"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000000" w:themeColor="text1"/>
                <w:sz w:val="24"/>
                <w:szCs w:val="24"/>
              </w:rPr>
            </w:pPr>
          </w:p>
        </w:tc>
        <w:tc>
          <w:tcPr>
            <w:tcW w:w="1842" w:type="dxa"/>
            <w:shd w:val="clear" w:color="auto" w:fill="FFFFFF"/>
          </w:tcPr>
          <w:p w14:paraId="78CADD65"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199C64D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1</w:t>
            </w:r>
            <w:r>
              <w:rPr>
                <w:rFonts w:asciiTheme="majorBidi" w:hAnsiTheme="majorBidi" w:cstheme="majorBidi"/>
                <w:sz w:val="24"/>
                <w:szCs w:val="24"/>
              </w:rPr>
              <w:t>09</w:t>
            </w:r>
          </w:p>
        </w:tc>
        <w:tc>
          <w:tcPr>
            <w:tcW w:w="850" w:type="dxa"/>
            <w:shd w:val="clear" w:color="auto" w:fill="FFFFFF"/>
          </w:tcPr>
          <w:p w14:paraId="1FD5CE1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9</w:t>
            </w:r>
            <w:r>
              <w:rPr>
                <w:rFonts w:asciiTheme="majorBidi" w:hAnsiTheme="majorBidi" w:cstheme="majorBidi"/>
                <w:sz w:val="24"/>
                <w:szCs w:val="24"/>
              </w:rPr>
              <w:t>3</w:t>
            </w:r>
            <w:r w:rsidRPr="00A408B0">
              <w:rPr>
                <w:rFonts w:asciiTheme="majorBidi" w:hAnsiTheme="majorBidi" w:cstheme="majorBidi"/>
                <w:sz w:val="24"/>
                <w:szCs w:val="24"/>
              </w:rPr>
              <w:t>.</w:t>
            </w:r>
            <w:r>
              <w:rPr>
                <w:rFonts w:asciiTheme="majorBidi" w:hAnsiTheme="majorBidi" w:cstheme="majorBidi"/>
                <w:sz w:val="24"/>
                <w:szCs w:val="24"/>
              </w:rPr>
              <w:t>2</w:t>
            </w:r>
          </w:p>
        </w:tc>
        <w:tc>
          <w:tcPr>
            <w:tcW w:w="851" w:type="dxa"/>
            <w:shd w:val="clear" w:color="auto" w:fill="FFFFFF"/>
          </w:tcPr>
          <w:p w14:paraId="685052D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0</w:t>
            </w:r>
          </w:p>
        </w:tc>
        <w:tc>
          <w:tcPr>
            <w:tcW w:w="992" w:type="dxa"/>
            <w:shd w:val="clear" w:color="auto" w:fill="FFFFFF"/>
          </w:tcPr>
          <w:p w14:paraId="6C8635E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0.0</w:t>
            </w:r>
          </w:p>
        </w:tc>
        <w:tc>
          <w:tcPr>
            <w:tcW w:w="992" w:type="dxa"/>
            <w:shd w:val="clear" w:color="auto" w:fill="FFFFFF"/>
          </w:tcPr>
          <w:p w14:paraId="73CEC32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1</w:t>
            </w:r>
            <w:r>
              <w:rPr>
                <w:rFonts w:asciiTheme="majorBidi" w:hAnsiTheme="majorBidi" w:cstheme="majorBidi"/>
                <w:sz w:val="24"/>
                <w:szCs w:val="24"/>
              </w:rPr>
              <w:t>09</w:t>
            </w:r>
          </w:p>
        </w:tc>
        <w:tc>
          <w:tcPr>
            <w:tcW w:w="851" w:type="dxa"/>
            <w:shd w:val="clear" w:color="auto" w:fill="FFFFFF"/>
          </w:tcPr>
          <w:p w14:paraId="5E224A5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Pr>
                <w:rFonts w:asciiTheme="majorBidi" w:hAnsiTheme="majorBidi" w:cstheme="majorBidi"/>
                <w:sz w:val="24"/>
                <w:szCs w:val="24"/>
              </w:rPr>
              <w:t>85.8</w:t>
            </w:r>
          </w:p>
        </w:tc>
      </w:tr>
      <w:tr w:rsidR="00D94832" w:rsidRPr="00F463A2" w14:paraId="5092D362" w14:textId="77777777" w:rsidTr="00CA418D">
        <w:trPr>
          <w:cantSplit/>
          <w:trHeight w:val="222"/>
        </w:trPr>
        <w:tc>
          <w:tcPr>
            <w:tcW w:w="2269" w:type="dxa"/>
            <w:vMerge/>
            <w:shd w:val="clear" w:color="auto" w:fill="FFFFFF"/>
          </w:tcPr>
          <w:p w14:paraId="2073A73A"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0FE32DA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195BCB8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Pr>
                <w:rFonts w:asciiTheme="majorBidi" w:hAnsiTheme="majorBidi" w:cstheme="majorBidi"/>
                <w:sz w:val="24"/>
                <w:szCs w:val="24"/>
              </w:rPr>
              <w:t>8</w:t>
            </w:r>
          </w:p>
        </w:tc>
        <w:tc>
          <w:tcPr>
            <w:tcW w:w="850" w:type="dxa"/>
            <w:shd w:val="clear" w:color="auto" w:fill="FFFFFF"/>
          </w:tcPr>
          <w:p w14:paraId="719C65D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6.</w:t>
            </w:r>
            <w:r>
              <w:rPr>
                <w:rFonts w:asciiTheme="majorBidi" w:hAnsiTheme="majorBidi" w:cstheme="majorBidi"/>
                <w:sz w:val="24"/>
                <w:szCs w:val="24"/>
              </w:rPr>
              <w:t>8</w:t>
            </w:r>
          </w:p>
        </w:tc>
        <w:tc>
          <w:tcPr>
            <w:tcW w:w="851" w:type="dxa"/>
            <w:shd w:val="clear" w:color="auto" w:fill="FFFFFF"/>
          </w:tcPr>
          <w:p w14:paraId="17FBDAD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2</w:t>
            </w:r>
          </w:p>
        </w:tc>
        <w:tc>
          <w:tcPr>
            <w:tcW w:w="992" w:type="dxa"/>
            <w:shd w:val="clear" w:color="auto" w:fill="FFFFFF"/>
          </w:tcPr>
          <w:p w14:paraId="3407867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A408B0">
              <w:rPr>
                <w:rFonts w:asciiTheme="majorBidi" w:hAnsiTheme="majorBidi" w:cstheme="majorBidi"/>
                <w:sz w:val="24"/>
                <w:szCs w:val="24"/>
              </w:rPr>
              <w:t>20.0</w:t>
            </w:r>
          </w:p>
        </w:tc>
        <w:tc>
          <w:tcPr>
            <w:tcW w:w="992" w:type="dxa"/>
            <w:shd w:val="clear" w:color="auto" w:fill="FFFFFF"/>
          </w:tcPr>
          <w:p w14:paraId="1FBEF9B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Pr>
                <w:rFonts w:asciiTheme="majorBidi" w:hAnsiTheme="majorBidi" w:cstheme="majorBidi"/>
                <w:sz w:val="24"/>
                <w:szCs w:val="24"/>
              </w:rPr>
              <w:t>10</w:t>
            </w:r>
          </w:p>
        </w:tc>
        <w:tc>
          <w:tcPr>
            <w:tcW w:w="851" w:type="dxa"/>
            <w:shd w:val="clear" w:color="auto" w:fill="FFFFFF"/>
          </w:tcPr>
          <w:p w14:paraId="7C7FDEC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A408B0">
              <w:rPr>
                <w:rFonts w:asciiTheme="majorBidi" w:hAnsiTheme="majorBidi" w:cstheme="majorBidi"/>
                <w:sz w:val="24"/>
                <w:szCs w:val="24"/>
              </w:rPr>
              <w:t>7.</w:t>
            </w:r>
            <w:r>
              <w:rPr>
                <w:rFonts w:asciiTheme="majorBidi" w:hAnsiTheme="majorBidi" w:cstheme="majorBidi"/>
                <w:sz w:val="24"/>
                <w:szCs w:val="24"/>
              </w:rPr>
              <w:t>9</w:t>
            </w:r>
          </w:p>
        </w:tc>
      </w:tr>
      <w:tr w:rsidR="00D94832" w:rsidRPr="00F463A2" w14:paraId="3CA7BF90" w14:textId="77777777" w:rsidTr="00CA418D">
        <w:trPr>
          <w:cantSplit/>
          <w:trHeight w:val="325"/>
        </w:trPr>
        <w:tc>
          <w:tcPr>
            <w:tcW w:w="2269" w:type="dxa"/>
            <w:vMerge/>
            <w:shd w:val="clear" w:color="auto" w:fill="FFFFFF"/>
          </w:tcPr>
          <w:p w14:paraId="2BC434F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212FA8F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Low</w:t>
            </w:r>
          </w:p>
        </w:tc>
        <w:tc>
          <w:tcPr>
            <w:tcW w:w="851" w:type="dxa"/>
            <w:shd w:val="clear" w:color="auto" w:fill="FFFFFF"/>
          </w:tcPr>
          <w:p w14:paraId="3C71D40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75E041F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374FCC1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w:t>
            </w:r>
          </w:p>
        </w:tc>
        <w:tc>
          <w:tcPr>
            <w:tcW w:w="992" w:type="dxa"/>
            <w:shd w:val="clear" w:color="auto" w:fill="FFFFFF"/>
          </w:tcPr>
          <w:p w14:paraId="0B55781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80.0</w:t>
            </w:r>
          </w:p>
        </w:tc>
        <w:tc>
          <w:tcPr>
            <w:tcW w:w="992" w:type="dxa"/>
            <w:shd w:val="clear" w:color="auto" w:fill="FFFFFF"/>
          </w:tcPr>
          <w:p w14:paraId="68EC7C6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w:t>
            </w:r>
          </w:p>
        </w:tc>
        <w:tc>
          <w:tcPr>
            <w:tcW w:w="851" w:type="dxa"/>
            <w:shd w:val="clear" w:color="auto" w:fill="FFFFFF"/>
          </w:tcPr>
          <w:p w14:paraId="536DF6F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6.3</w:t>
            </w:r>
          </w:p>
        </w:tc>
      </w:tr>
      <w:tr w:rsidR="00D94832" w:rsidRPr="00F463A2" w14:paraId="1C71342A" w14:textId="77777777" w:rsidTr="00CA418D">
        <w:trPr>
          <w:cantSplit/>
          <w:trHeight w:val="273"/>
        </w:trPr>
        <w:tc>
          <w:tcPr>
            <w:tcW w:w="2269" w:type="dxa"/>
            <w:vMerge w:val="restart"/>
            <w:shd w:val="clear" w:color="auto" w:fill="FFFFFF"/>
          </w:tcPr>
          <w:p w14:paraId="0A6CD7C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Pulse rate</w:t>
            </w:r>
          </w:p>
        </w:tc>
        <w:tc>
          <w:tcPr>
            <w:tcW w:w="1842" w:type="dxa"/>
            <w:shd w:val="clear" w:color="auto" w:fill="FFFFFF"/>
          </w:tcPr>
          <w:p w14:paraId="0C9D8B7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12FBF5E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114</w:t>
            </w:r>
          </w:p>
        </w:tc>
        <w:tc>
          <w:tcPr>
            <w:tcW w:w="850" w:type="dxa"/>
            <w:shd w:val="clear" w:color="auto" w:fill="FFFFFF"/>
          </w:tcPr>
          <w:p w14:paraId="67145B3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97.4</w:t>
            </w:r>
          </w:p>
        </w:tc>
        <w:tc>
          <w:tcPr>
            <w:tcW w:w="851" w:type="dxa"/>
            <w:shd w:val="clear" w:color="auto" w:fill="FFFFFF"/>
          </w:tcPr>
          <w:p w14:paraId="12FBC90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992" w:type="dxa"/>
            <w:shd w:val="clear" w:color="auto" w:fill="FFFFFF"/>
          </w:tcPr>
          <w:p w14:paraId="605B39E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992" w:type="dxa"/>
            <w:shd w:val="clear" w:color="auto" w:fill="FFFFFF"/>
          </w:tcPr>
          <w:p w14:paraId="26C832A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114</w:t>
            </w:r>
          </w:p>
        </w:tc>
        <w:tc>
          <w:tcPr>
            <w:tcW w:w="851" w:type="dxa"/>
            <w:shd w:val="clear" w:color="auto" w:fill="FFFFFF"/>
          </w:tcPr>
          <w:p w14:paraId="694BCFD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89.8</w:t>
            </w:r>
          </w:p>
        </w:tc>
      </w:tr>
      <w:tr w:rsidR="00D94832" w:rsidRPr="00F463A2" w14:paraId="7FEFC458" w14:textId="77777777" w:rsidTr="00CA418D">
        <w:trPr>
          <w:cantSplit/>
          <w:trHeight w:val="221"/>
        </w:trPr>
        <w:tc>
          <w:tcPr>
            <w:tcW w:w="2269" w:type="dxa"/>
            <w:vMerge/>
            <w:shd w:val="clear" w:color="auto" w:fill="FFFFFF"/>
          </w:tcPr>
          <w:p w14:paraId="3DEAE68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779BB15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2AF076E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850" w:type="dxa"/>
            <w:shd w:val="clear" w:color="auto" w:fill="FFFFFF"/>
          </w:tcPr>
          <w:p w14:paraId="660E839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2.6</w:t>
            </w:r>
          </w:p>
        </w:tc>
        <w:tc>
          <w:tcPr>
            <w:tcW w:w="851" w:type="dxa"/>
            <w:shd w:val="clear" w:color="auto" w:fill="FFFFFF"/>
          </w:tcPr>
          <w:p w14:paraId="55DBF60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992" w:type="dxa"/>
            <w:shd w:val="clear" w:color="auto" w:fill="FFFFFF"/>
          </w:tcPr>
          <w:p w14:paraId="7279414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30.0</w:t>
            </w:r>
          </w:p>
        </w:tc>
        <w:tc>
          <w:tcPr>
            <w:tcW w:w="992" w:type="dxa"/>
            <w:shd w:val="clear" w:color="auto" w:fill="FFFFFF"/>
          </w:tcPr>
          <w:p w14:paraId="30CA347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w:t>
            </w:r>
          </w:p>
        </w:tc>
        <w:tc>
          <w:tcPr>
            <w:tcW w:w="851" w:type="dxa"/>
            <w:shd w:val="clear" w:color="auto" w:fill="FFFFFF"/>
          </w:tcPr>
          <w:p w14:paraId="584C3DE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4.7</w:t>
            </w:r>
          </w:p>
        </w:tc>
      </w:tr>
      <w:tr w:rsidR="00D94832" w:rsidRPr="00F463A2" w14:paraId="6D4D1625" w14:textId="77777777" w:rsidTr="00CA418D">
        <w:trPr>
          <w:cantSplit/>
          <w:trHeight w:val="323"/>
        </w:trPr>
        <w:tc>
          <w:tcPr>
            <w:tcW w:w="2269" w:type="dxa"/>
            <w:vMerge/>
            <w:shd w:val="clear" w:color="auto" w:fill="FFFFFF"/>
          </w:tcPr>
          <w:p w14:paraId="2C4C66B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0A0D795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High</w:t>
            </w:r>
          </w:p>
        </w:tc>
        <w:tc>
          <w:tcPr>
            <w:tcW w:w="851" w:type="dxa"/>
            <w:shd w:val="clear" w:color="auto" w:fill="FFFFFF"/>
          </w:tcPr>
          <w:p w14:paraId="41F49F9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609AA13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2728B55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w:t>
            </w:r>
          </w:p>
        </w:tc>
        <w:tc>
          <w:tcPr>
            <w:tcW w:w="992" w:type="dxa"/>
            <w:shd w:val="clear" w:color="auto" w:fill="FFFFFF"/>
          </w:tcPr>
          <w:p w14:paraId="5FC2BBE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70.0</w:t>
            </w:r>
          </w:p>
        </w:tc>
        <w:tc>
          <w:tcPr>
            <w:tcW w:w="992" w:type="dxa"/>
            <w:shd w:val="clear" w:color="auto" w:fill="FFFFFF"/>
          </w:tcPr>
          <w:p w14:paraId="4CB058B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w:t>
            </w:r>
          </w:p>
        </w:tc>
        <w:tc>
          <w:tcPr>
            <w:tcW w:w="851" w:type="dxa"/>
            <w:shd w:val="clear" w:color="auto" w:fill="FFFFFF"/>
          </w:tcPr>
          <w:p w14:paraId="2447B08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5.5</w:t>
            </w:r>
          </w:p>
        </w:tc>
      </w:tr>
      <w:tr w:rsidR="00D94832" w:rsidRPr="00F463A2" w14:paraId="08FCFF8E" w14:textId="77777777" w:rsidTr="00CA418D">
        <w:trPr>
          <w:cantSplit/>
          <w:trHeight w:val="287"/>
        </w:trPr>
        <w:tc>
          <w:tcPr>
            <w:tcW w:w="2269" w:type="dxa"/>
            <w:vMerge w:val="restart"/>
            <w:shd w:val="clear" w:color="auto" w:fill="FFFFFF"/>
          </w:tcPr>
          <w:p w14:paraId="41576C1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ECG</w:t>
            </w:r>
          </w:p>
          <w:p w14:paraId="51DBC3A4" w14:textId="77777777" w:rsidR="00D94832" w:rsidRPr="00F463A2" w:rsidRDefault="00D94832" w:rsidP="00CA418D">
            <w:pPr>
              <w:autoSpaceDE w:val="0"/>
              <w:autoSpaceDN w:val="0"/>
              <w:adjustRightInd w:val="0"/>
              <w:spacing w:after="0" w:line="320" w:lineRule="atLeast"/>
              <w:ind w:right="60" w:firstLine="0"/>
              <w:rPr>
                <w:rFonts w:asciiTheme="majorBidi" w:eastAsiaTheme="minorHAnsi" w:hAnsiTheme="majorBidi" w:cstheme="majorBidi"/>
                <w:b/>
                <w:bCs/>
                <w:sz w:val="24"/>
                <w:szCs w:val="24"/>
              </w:rPr>
            </w:pPr>
          </w:p>
        </w:tc>
        <w:tc>
          <w:tcPr>
            <w:tcW w:w="1842" w:type="dxa"/>
            <w:shd w:val="clear" w:color="auto" w:fill="FFFFFF"/>
          </w:tcPr>
          <w:p w14:paraId="76ED575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0A3DCDD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116</w:t>
            </w:r>
          </w:p>
        </w:tc>
        <w:tc>
          <w:tcPr>
            <w:tcW w:w="850" w:type="dxa"/>
            <w:shd w:val="clear" w:color="auto" w:fill="FFFFFF"/>
          </w:tcPr>
          <w:p w14:paraId="000DEA4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99.1</w:t>
            </w:r>
          </w:p>
        </w:tc>
        <w:tc>
          <w:tcPr>
            <w:tcW w:w="851" w:type="dxa"/>
            <w:shd w:val="clear" w:color="auto" w:fill="FFFFFF"/>
          </w:tcPr>
          <w:p w14:paraId="30E24CD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w:t>
            </w:r>
          </w:p>
        </w:tc>
        <w:tc>
          <w:tcPr>
            <w:tcW w:w="992" w:type="dxa"/>
            <w:shd w:val="clear" w:color="auto" w:fill="FFFFFF"/>
          </w:tcPr>
          <w:p w14:paraId="74AB794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60.0</w:t>
            </w:r>
          </w:p>
        </w:tc>
        <w:tc>
          <w:tcPr>
            <w:tcW w:w="992" w:type="dxa"/>
            <w:shd w:val="clear" w:color="auto" w:fill="FFFFFF"/>
          </w:tcPr>
          <w:p w14:paraId="71595D3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122</w:t>
            </w:r>
          </w:p>
        </w:tc>
        <w:tc>
          <w:tcPr>
            <w:tcW w:w="851" w:type="dxa"/>
            <w:shd w:val="clear" w:color="auto" w:fill="FFFFFF"/>
          </w:tcPr>
          <w:p w14:paraId="0C5A8DC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96.1</w:t>
            </w:r>
          </w:p>
        </w:tc>
      </w:tr>
      <w:tr w:rsidR="00D94832" w:rsidRPr="00F463A2" w14:paraId="6276D5C6" w14:textId="77777777" w:rsidTr="00CA418D">
        <w:trPr>
          <w:cantSplit/>
          <w:trHeight w:val="237"/>
        </w:trPr>
        <w:tc>
          <w:tcPr>
            <w:tcW w:w="2269" w:type="dxa"/>
            <w:vMerge/>
            <w:shd w:val="clear" w:color="auto" w:fill="FFFFFF"/>
          </w:tcPr>
          <w:p w14:paraId="6CE4A74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1AF22D9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57CB581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0" w:type="dxa"/>
            <w:shd w:val="clear" w:color="auto" w:fill="FFFFFF"/>
          </w:tcPr>
          <w:p w14:paraId="2EFE3AB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0.9</w:t>
            </w:r>
          </w:p>
        </w:tc>
        <w:tc>
          <w:tcPr>
            <w:tcW w:w="851" w:type="dxa"/>
            <w:shd w:val="clear" w:color="auto" w:fill="FFFFFF"/>
          </w:tcPr>
          <w:p w14:paraId="6A1FAE0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4</w:t>
            </w:r>
          </w:p>
        </w:tc>
        <w:tc>
          <w:tcPr>
            <w:tcW w:w="992" w:type="dxa"/>
            <w:shd w:val="clear" w:color="auto" w:fill="FFFFFF"/>
          </w:tcPr>
          <w:p w14:paraId="5C647F8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40.0</w:t>
            </w:r>
          </w:p>
        </w:tc>
        <w:tc>
          <w:tcPr>
            <w:tcW w:w="992" w:type="dxa"/>
            <w:shd w:val="clear" w:color="auto" w:fill="FFFFFF"/>
          </w:tcPr>
          <w:p w14:paraId="167CA22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5</w:t>
            </w:r>
          </w:p>
        </w:tc>
        <w:tc>
          <w:tcPr>
            <w:tcW w:w="851" w:type="dxa"/>
            <w:shd w:val="clear" w:color="auto" w:fill="FFFFFF"/>
          </w:tcPr>
          <w:p w14:paraId="46666D2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3.9</w:t>
            </w:r>
          </w:p>
        </w:tc>
      </w:tr>
      <w:tr w:rsidR="00D94832" w:rsidRPr="00F463A2" w14:paraId="5F691EF0" w14:textId="77777777" w:rsidTr="00CA418D">
        <w:trPr>
          <w:cantSplit/>
          <w:trHeight w:val="301"/>
        </w:trPr>
        <w:tc>
          <w:tcPr>
            <w:tcW w:w="2269" w:type="dxa"/>
            <w:vMerge w:val="restart"/>
            <w:shd w:val="clear" w:color="auto" w:fill="FFFFFF"/>
          </w:tcPr>
          <w:p w14:paraId="03F3EDE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Liver function test</w:t>
            </w:r>
          </w:p>
          <w:p w14:paraId="3FF9F8F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73D07A29"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1FEB68B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117</w:t>
            </w:r>
          </w:p>
        </w:tc>
        <w:tc>
          <w:tcPr>
            <w:tcW w:w="850" w:type="dxa"/>
            <w:shd w:val="clear" w:color="auto" w:fill="FFFFFF"/>
          </w:tcPr>
          <w:p w14:paraId="251CE4A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100.0</w:t>
            </w:r>
          </w:p>
        </w:tc>
        <w:tc>
          <w:tcPr>
            <w:tcW w:w="851" w:type="dxa"/>
            <w:shd w:val="clear" w:color="auto" w:fill="FFFFFF"/>
          </w:tcPr>
          <w:p w14:paraId="607CF95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35775A0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3EC6627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126</w:t>
            </w:r>
          </w:p>
        </w:tc>
        <w:tc>
          <w:tcPr>
            <w:tcW w:w="851" w:type="dxa"/>
            <w:shd w:val="clear" w:color="auto" w:fill="FFFFFF"/>
          </w:tcPr>
          <w:p w14:paraId="5BBC3C7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99.2</w:t>
            </w:r>
          </w:p>
        </w:tc>
      </w:tr>
      <w:tr w:rsidR="00D94832" w:rsidRPr="00F463A2" w14:paraId="3D36F030" w14:textId="77777777" w:rsidTr="00CA418D">
        <w:trPr>
          <w:cantSplit/>
          <w:trHeight w:val="265"/>
        </w:trPr>
        <w:tc>
          <w:tcPr>
            <w:tcW w:w="2269" w:type="dxa"/>
            <w:vMerge/>
            <w:shd w:val="clear" w:color="auto" w:fill="FFFFFF"/>
          </w:tcPr>
          <w:p w14:paraId="5ED4B86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21B216E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4824DE6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4974EA6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2550B10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23A53EC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15671AB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1" w:type="dxa"/>
            <w:shd w:val="clear" w:color="auto" w:fill="FFFFFF"/>
          </w:tcPr>
          <w:p w14:paraId="2F78829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0.8</w:t>
            </w:r>
          </w:p>
        </w:tc>
      </w:tr>
      <w:tr w:rsidR="00D94832" w:rsidRPr="00F463A2" w14:paraId="4D9FD963" w14:textId="77777777" w:rsidTr="00CA418D">
        <w:trPr>
          <w:cantSplit/>
          <w:trHeight w:val="216"/>
        </w:trPr>
        <w:tc>
          <w:tcPr>
            <w:tcW w:w="2269" w:type="dxa"/>
            <w:vMerge w:val="restart"/>
            <w:shd w:val="clear" w:color="auto" w:fill="FFFFFF"/>
          </w:tcPr>
          <w:p w14:paraId="7FA93BA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Renal function test</w:t>
            </w:r>
          </w:p>
          <w:p w14:paraId="1A6243D2" w14:textId="77777777" w:rsidR="00D94832" w:rsidRPr="00F463A2" w:rsidRDefault="00D94832" w:rsidP="00CA418D">
            <w:pPr>
              <w:autoSpaceDE w:val="0"/>
              <w:autoSpaceDN w:val="0"/>
              <w:adjustRightInd w:val="0"/>
              <w:spacing w:after="0" w:line="320" w:lineRule="atLeast"/>
              <w:ind w:right="60" w:firstLine="0"/>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 xml:space="preserve"> </w:t>
            </w:r>
          </w:p>
        </w:tc>
        <w:tc>
          <w:tcPr>
            <w:tcW w:w="1842" w:type="dxa"/>
            <w:shd w:val="clear" w:color="auto" w:fill="FFFFFF"/>
          </w:tcPr>
          <w:p w14:paraId="46D0942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4AD04CD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117</w:t>
            </w:r>
          </w:p>
        </w:tc>
        <w:tc>
          <w:tcPr>
            <w:tcW w:w="850" w:type="dxa"/>
            <w:shd w:val="clear" w:color="auto" w:fill="FFFFFF"/>
          </w:tcPr>
          <w:p w14:paraId="3421E36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100.0</w:t>
            </w:r>
          </w:p>
        </w:tc>
        <w:tc>
          <w:tcPr>
            <w:tcW w:w="851" w:type="dxa"/>
            <w:shd w:val="clear" w:color="auto" w:fill="FFFFFF"/>
          </w:tcPr>
          <w:p w14:paraId="131D987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716F1A5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4E5196C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126</w:t>
            </w:r>
          </w:p>
        </w:tc>
        <w:tc>
          <w:tcPr>
            <w:tcW w:w="851" w:type="dxa"/>
            <w:shd w:val="clear" w:color="auto" w:fill="FFFFFF"/>
          </w:tcPr>
          <w:p w14:paraId="2B11315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99.2</w:t>
            </w:r>
          </w:p>
        </w:tc>
      </w:tr>
      <w:tr w:rsidR="00D94832" w:rsidRPr="00F463A2" w14:paraId="045F2F73" w14:textId="77777777" w:rsidTr="00CA418D">
        <w:trPr>
          <w:cantSplit/>
          <w:trHeight w:val="319"/>
        </w:trPr>
        <w:tc>
          <w:tcPr>
            <w:tcW w:w="2269" w:type="dxa"/>
            <w:vMerge/>
            <w:shd w:val="clear" w:color="auto" w:fill="FFFFFF"/>
          </w:tcPr>
          <w:p w14:paraId="08637692"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6AC87D14" w14:textId="77777777" w:rsidR="00D94832" w:rsidRPr="00B76638"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2873516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6B063D2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6965A4A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7B69F18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2A63D2F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1" w:type="dxa"/>
            <w:shd w:val="clear" w:color="auto" w:fill="FFFFFF"/>
          </w:tcPr>
          <w:p w14:paraId="52A0F83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0.8</w:t>
            </w:r>
          </w:p>
        </w:tc>
      </w:tr>
      <w:tr w:rsidR="00D94832" w:rsidRPr="00F463A2" w14:paraId="7063A24C" w14:textId="77777777" w:rsidTr="00CA418D">
        <w:trPr>
          <w:cantSplit/>
          <w:trHeight w:val="457"/>
        </w:trPr>
        <w:tc>
          <w:tcPr>
            <w:tcW w:w="4111" w:type="dxa"/>
            <w:gridSpan w:val="2"/>
            <w:shd w:val="clear" w:color="auto" w:fill="FFFFFF"/>
          </w:tcPr>
          <w:p w14:paraId="52ABFD9B"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Certain vital &amp;laboratory findings</w:t>
            </w:r>
          </w:p>
          <w:p w14:paraId="2B2D114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color w:val="auto"/>
                <w:sz w:val="24"/>
                <w:szCs w:val="24"/>
              </w:rPr>
              <w:t>(after completing treatment)</w:t>
            </w:r>
          </w:p>
        </w:tc>
        <w:tc>
          <w:tcPr>
            <w:tcW w:w="5387" w:type="dxa"/>
            <w:gridSpan w:val="6"/>
            <w:shd w:val="clear" w:color="auto" w:fill="FFFFFF"/>
          </w:tcPr>
          <w:p w14:paraId="7AFDA9A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463A2" w14:paraId="180B5321" w14:textId="77777777" w:rsidTr="00CA418D">
        <w:trPr>
          <w:cantSplit/>
          <w:trHeight w:val="351"/>
        </w:trPr>
        <w:tc>
          <w:tcPr>
            <w:tcW w:w="2269" w:type="dxa"/>
            <w:vMerge w:val="restart"/>
            <w:shd w:val="clear" w:color="auto" w:fill="FFFFFF"/>
          </w:tcPr>
          <w:p w14:paraId="39562409"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Temperature</w:t>
            </w:r>
          </w:p>
          <w:p w14:paraId="38B152C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05C23AA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075194C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5FC65EC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0" w:type="dxa"/>
            <w:shd w:val="clear" w:color="auto" w:fill="FFFFFF"/>
          </w:tcPr>
          <w:p w14:paraId="582EDE1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98.3</w:t>
            </w:r>
          </w:p>
        </w:tc>
        <w:tc>
          <w:tcPr>
            <w:tcW w:w="851" w:type="dxa"/>
            <w:shd w:val="clear" w:color="auto" w:fill="FFFFFF"/>
          </w:tcPr>
          <w:p w14:paraId="190C1F5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992" w:type="dxa"/>
            <w:shd w:val="clear" w:color="auto" w:fill="FFFFFF"/>
          </w:tcPr>
          <w:p w14:paraId="011AD21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992" w:type="dxa"/>
            <w:shd w:val="clear" w:color="auto" w:fill="FFFFFF"/>
          </w:tcPr>
          <w:p w14:paraId="7CFA06B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1" w:type="dxa"/>
            <w:shd w:val="clear" w:color="auto" w:fill="FFFFFF"/>
          </w:tcPr>
          <w:p w14:paraId="1EE0258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90.6</w:t>
            </w:r>
          </w:p>
        </w:tc>
      </w:tr>
      <w:tr w:rsidR="00D94832" w:rsidRPr="00F463A2" w14:paraId="62DFF8B3" w14:textId="77777777" w:rsidTr="00CA418D">
        <w:trPr>
          <w:cantSplit/>
          <w:trHeight w:val="301"/>
        </w:trPr>
        <w:tc>
          <w:tcPr>
            <w:tcW w:w="2269" w:type="dxa"/>
            <w:vMerge/>
            <w:shd w:val="clear" w:color="auto" w:fill="FFFFFF"/>
          </w:tcPr>
          <w:p w14:paraId="0580D23D"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3A0E18F2"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49DFCAE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w:t>
            </w:r>
          </w:p>
        </w:tc>
        <w:tc>
          <w:tcPr>
            <w:tcW w:w="850" w:type="dxa"/>
            <w:shd w:val="clear" w:color="auto" w:fill="FFFFFF"/>
          </w:tcPr>
          <w:p w14:paraId="2977518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1.7</w:t>
            </w:r>
          </w:p>
        </w:tc>
        <w:tc>
          <w:tcPr>
            <w:tcW w:w="851" w:type="dxa"/>
            <w:shd w:val="clear" w:color="auto" w:fill="FFFFFF"/>
          </w:tcPr>
          <w:p w14:paraId="617FE4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0264C2F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6E987BC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851" w:type="dxa"/>
            <w:shd w:val="clear" w:color="auto" w:fill="FFFFFF"/>
          </w:tcPr>
          <w:p w14:paraId="6AD0AF3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2.4</w:t>
            </w:r>
          </w:p>
        </w:tc>
      </w:tr>
      <w:tr w:rsidR="00D94832" w:rsidRPr="00F463A2" w14:paraId="23095951" w14:textId="77777777" w:rsidTr="00CA418D">
        <w:trPr>
          <w:cantSplit/>
          <w:trHeight w:val="263"/>
        </w:trPr>
        <w:tc>
          <w:tcPr>
            <w:tcW w:w="2269" w:type="dxa"/>
            <w:vMerge/>
            <w:shd w:val="clear" w:color="auto" w:fill="FFFFFF"/>
          </w:tcPr>
          <w:p w14:paraId="4554CBC3"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6119BE6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High</w:t>
            </w:r>
          </w:p>
        </w:tc>
        <w:tc>
          <w:tcPr>
            <w:tcW w:w="851" w:type="dxa"/>
            <w:shd w:val="clear" w:color="auto" w:fill="FFFFFF"/>
          </w:tcPr>
          <w:p w14:paraId="33AB131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4509569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124BBFE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7F0D49E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3BD9B02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851" w:type="dxa"/>
            <w:shd w:val="clear" w:color="auto" w:fill="FFFFFF"/>
          </w:tcPr>
          <w:p w14:paraId="2946FA9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7.1</w:t>
            </w:r>
          </w:p>
        </w:tc>
      </w:tr>
      <w:tr w:rsidR="00D94832" w:rsidRPr="00F463A2" w14:paraId="49321344" w14:textId="77777777" w:rsidTr="00CA418D">
        <w:trPr>
          <w:cantSplit/>
          <w:trHeight w:val="181"/>
        </w:trPr>
        <w:tc>
          <w:tcPr>
            <w:tcW w:w="2269" w:type="dxa"/>
            <w:vMerge w:val="restart"/>
            <w:shd w:val="clear" w:color="auto" w:fill="FFFFFF"/>
          </w:tcPr>
          <w:p w14:paraId="38B42AB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Oxygen saturation</w:t>
            </w:r>
          </w:p>
          <w:p w14:paraId="72D710A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3FA6F1F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029E8BF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0" w:type="dxa"/>
            <w:shd w:val="clear" w:color="auto" w:fill="FFFFFF"/>
          </w:tcPr>
          <w:p w14:paraId="176B814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98.3</w:t>
            </w:r>
          </w:p>
        </w:tc>
        <w:tc>
          <w:tcPr>
            <w:tcW w:w="851" w:type="dxa"/>
            <w:shd w:val="clear" w:color="auto" w:fill="FFFFFF"/>
          </w:tcPr>
          <w:p w14:paraId="124A794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992" w:type="dxa"/>
            <w:shd w:val="clear" w:color="auto" w:fill="FFFFFF"/>
          </w:tcPr>
          <w:p w14:paraId="4E1A668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992" w:type="dxa"/>
            <w:shd w:val="clear" w:color="auto" w:fill="FFFFFF"/>
          </w:tcPr>
          <w:p w14:paraId="65DC914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1" w:type="dxa"/>
            <w:shd w:val="clear" w:color="auto" w:fill="FFFFFF"/>
          </w:tcPr>
          <w:p w14:paraId="59BD2B4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90.6</w:t>
            </w:r>
          </w:p>
        </w:tc>
      </w:tr>
      <w:tr w:rsidR="00D94832" w:rsidRPr="00F463A2" w14:paraId="3FC0C2A0" w14:textId="77777777" w:rsidTr="00CA418D">
        <w:trPr>
          <w:cantSplit/>
          <w:trHeight w:val="285"/>
        </w:trPr>
        <w:tc>
          <w:tcPr>
            <w:tcW w:w="2269" w:type="dxa"/>
            <w:vMerge/>
            <w:shd w:val="clear" w:color="auto" w:fill="FFFFFF"/>
          </w:tcPr>
          <w:p w14:paraId="2119F4B1"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7BCCEDB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7FC9316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w:t>
            </w:r>
          </w:p>
        </w:tc>
        <w:tc>
          <w:tcPr>
            <w:tcW w:w="850" w:type="dxa"/>
            <w:shd w:val="clear" w:color="auto" w:fill="FFFFFF"/>
          </w:tcPr>
          <w:p w14:paraId="6479B3E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1.7</w:t>
            </w:r>
          </w:p>
        </w:tc>
        <w:tc>
          <w:tcPr>
            <w:tcW w:w="851" w:type="dxa"/>
            <w:shd w:val="clear" w:color="auto" w:fill="FFFFFF"/>
          </w:tcPr>
          <w:p w14:paraId="2BF7A3A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564CEA8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5FCDCF6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851" w:type="dxa"/>
            <w:shd w:val="clear" w:color="auto" w:fill="FFFFFF"/>
          </w:tcPr>
          <w:p w14:paraId="759A692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2.4</w:t>
            </w:r>
          </w:p>
        </w:tc>
      </w:tr>
      <w:tr w:rsidR="00D94832" w:rsidRPr="00F463A2" w14:paraId="3E5A2524" w14:textId="77777777" w:rsidTr="00CA418D">
        <w:trPr>
          <w:cantSplit/>
          <w:trHeight w:val="233"/>
        </w:trPr>
        <w:tc>
          <w:tcPr>
            <w:tcW w:w="2269" w:type="dxa"/>
            <w:vMerge/>
            <w:shd w:val="clear" w:color="auto" w:fill="FFFFFF"/>
          </w:tcPr>
          <w:p w14:paraId="60F75CA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0CAA350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Low</w:t>
            </w:r>
          </w:p>
        </w:tc>
        <w:tc>
          <w:tcPr>
            <w:tcW w:w="851" w:type="dxa"/>
            <w:shd w:val="clear" w:color="auto" w:fill="FFFFFF"/>
          </w:tcPr>
          <w:p w14:paraId="78C2316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4CED212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401E3AA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62BDC05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248873A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851" w:type="dxa"/>
            <w:shd w:val="clear" w:color="auto" w:fill="FFFFFF"/>
          </w:tcPr>
          <w:p w14:paraId="21C9309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7.1</w:t>
            </w:r>
          </w:p>
        </w:tc>
      </w:tr>
      <w:tr w:rsidR="00D94832" w:rsidRPr="00F463A2" w14:paraId="25B57011" w14:textId="77777777" w:rsidTr="00CA418D">
        <w:trPr>
          <w:cantSplit/>
          <w:trHeight w:val="196"/>
        </w:trPr>
        <w:tc>
          <w:tcPr>
            <w:tcW w:w="2269" w:type="dxa"/>
            <w:vMerge w:val="restart"/>
            <w:shd w:val="clear" w:color="auto" w:fill="FFFFFF"/>
          </w:tcPr>
          <w:p w14:paraId="234F9B7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Pulse rate</w:t>
            </w:r>
          </w:p>
          <w:p w14:paraId="400BDF59"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22843F3D"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467ABBD6"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6D84CED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0" w:type="dxa"/>
            <w:shd w:val="clear" w:color="auto" w:fill="FFFFFF"/>
          </w:tcPr>
          <w:p w14:paraId="1AFF0C1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98.3</w:t>
            </w:r>
          </w:p>
        </w:tc>
        <w:tc>
          <w:tcPr>
            <w:tcW w:w="851" w:type="dxa"/>
            <w:shd w:val="clear" w:color="auto" w:fill="FFFFFF"/>
          </w:tcPr>
          <w:p w14:paraId="45803C1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992" w:type="dxa"/>
            <w:shd w:val="clear" w:color="auto" w:fill="FFFFFF"/>
          </w:tcPr>
          <w:p w14:paraId="638E988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992" w:type="dxa"/>
            <w:shd w:val="clear" w:color="auto" w:fill="FFFFFF"/>
          </w:tcPr>
          <w:p w14:paraId="707F0A4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115</w:t>
            </w:r>
          </w:p>
        </w:tc>
        <w:tc>
          <w:tcPr>
            <w:tcW w:w="851" w:type="dxa"/>
            <w:shd w:val="clear" w:color="auto" w:fill="FFFFFF"/>
          </w:tcPr>
          <w:p w14:paraId="54BB04D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90.6</w:t>
            </w:r>
          </w:p>
        </w:tc>
      </w:tr>
      <w:tr w:rsidR="00D94832" w:rsidRPr="00F463A2" w14:paraId="7FBF9AE8" w14:textId="77777777" w:rsidTr="00CA418D">
        <w:trPr>
          <w:cantSplit/>
          <w:trHeight w:val="143"/>
        </w:trPr>
        <w:tc>
          <w:tcPr>
            <w:tcW w:w="2269" w:type="dxa"/>
            <w:vMerge/>
            <w:shd w:val="clear" w:color="auto" w:fill="FFFFFF"/>
          </w:tcPr>
          <w:p w14:paraId="3C990C59"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567B99C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Fluctuated</w:t>
            </w:r>
          </w:p>
        </w:tc>
        <w:tc>
          <w:tcPr>
            <w:tcW w:w="851" w:type="dxa"/>
            <w:shd w:val="clear" w:color="auto" w:fill="FFFFFF"/>
          </w:tcPr>
          <w:p w14:paraId="5EC86E1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w:t>
            </w:r>
          </w:p>
        </w:tc>
        <w:tc>
          <w:tcPr>
            <w:tcW w:w="850" w:type="dxa"/>
            <w:shd w:val="clear" w:color="auto" w:fill="FFFFFF"/>
          </w:tcPr>
          <w:p w14:paraId="4A355F8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1.7</w:t>
            </w:r>
          </w:p>
        </w:tc>
        <w:tc>
          <w:tcPr>
            <w:tcW w:w="851" w:type="dxa"/>
            <w:shd w:val="clear" w:color="auto" w:fill="FFFFFF"/>
          </w:tcPr>
          <w:p w14:paraId="7C9E5D5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62708FC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13489AC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w:t>
            </w:r>
          </w:p>
        </w:tc>
        <w:tc>
          <w:tcPr>
            <w:tcW w:w="851" w:type="dxa"/>
            <w:shd w:val="clear" w:color="auto" w:fill="FFFFFF"/>
          </w:tcPr>
          <w:p w14:paraId="6366F48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2.4</w:t>
            </w:r>
          </w:p>
        </w:tc>
      </w:tr>
      <w:tr w:rsidR="00D94832" w:rsidRPr="00F463A2" w14:paraId="68BE159A" w14:textId="77777777" w:rsidTr="00CA418D">
        <w:trPr>
          <w:cantSplit/>
          <w:trHeight w:val="233"/>
        </w:trPr>
        <w:tc>
          <w:tcPr>
            <w:tcW w:w="2269" w:type="dxa"/>
            <w:vMerge/>
            <w:shd w:val="clear" w:color="auto" w:fill="FFFFFF"/>
          </w:tcPr>
          <w:p w14:paraId="74A6BB8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3B741C3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High</w:t>
            </w:r>
          </w:p>
        </w:tc>
        <w:tc>
          <w:tcPr>
            <w:tcW w:w="851" w:type="dxa"/>
            <w:shd w:val="clear" w:color="auto" w:fill="FFFFFF"/>
          </w:tcPr>
          <w:p w14:paraId="706AD6B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4DBC5D4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4E52961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5155373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4D3415A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851" w:type="dxa"/>
            <w:shd w:val="clear" w:color="auto" w:fill="FFFFFF"/>
          </w:tcPr>
          <w:p w14:paraId="62300F0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7.1</w:t>
            </w:r>
          </w:p>
        </w:tc>
      </w:tr>
      <w:tr w:rsidR="00D94832" w:rsidRPr="00F463A2" w14:paraId="289FB512" w14:textId="77777777" w:rsidTr="00CA418D">
        <w:trPr>
          <w:cantSplit/>
          <w:trHeight w:val="365"/>
        </w:trPr>
        <w:tc>
          <w:tcPr>
            <w:tcW w:w="2269" w:type="dxa"/>
            <w:vMerge w:val="restart"/>
            <w:shd w:val="clear" w:color="auto" w:fill="FFFFFF"/>
          </w:tcPr>
          <w:p w14:paraId="5F4F916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ECG</w:t>
            </w:r>
          </w:p>
          <w:p w14:paraId="0A8A222B" w14:textId="77777777" w:rsidR="00D94832" w:rsidRPr="00F463A2" w:rsidRDefault="00D94832" w:rsidP="00CA418D">
            <w:pPr>
              <w:autoSpaceDE w:val="0"/>
              <w:autoSpaceDN w:val="0"/>
              <w:adjustRightInd w:val="0"/>
              <w:spacing w:after="0" w:line="320" w:lineRule="atLeast"/>
              <w:ind w:right="60" w:firstLine="0"/>
              <w:rPr>
                <w:rFonts w:asciiTheme="majorBidi" w:eastAsiaTheme="minorHAnsi" w:hAnsiTheme="majorBidi" w:cstheme="majorBidi"/>
                <w:b/>
                <w:bCs/>
                <w:sz w:val="24"/>
                <w:szCs w:val="24"/>
              </w:rPr>
            </w:pPr>
          </w:p>
        </w:tc>
        <w:tc>
          <w:tcPr>
            <w:tcW w:w="1842" w:type="dxa"/>
            <w:shd w:val="clear" w:color="auto" w:fill="FFFFFF"/>
          </w:tcPr>
          <w:p w14:paraId="704D87D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6962049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116</w:t>
            </w:r>
          </w:p>
        </w:tc>
        <w:tc>
          <w:tcPr>
            <w:tcW w:w="850" w:type="dxa"/>
            <w:shd w:val="clear" w:color="auto" w:fill="FFFFFF"/>
          </w:tcPr>
          <w:p w14:paraId="705831C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99.1</w:t>
            </w:r>
          </w:p>
        </w:tc>
        <w:tc>
          <w:tcPr>
            <w:tcW w:w="851" w:type="dxa"/>
            <w:shd w:val="clear" w:color="auto" w:fill="FFFFFF"/>
          </w:tcPr>
          <w:p w14:paraId="027AC6B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4</w:t>
            </w:r>
          </w:p>
        </w:tc>
        <w:tc>
          <w:tcPr>
            <w:tcW w:w="992" w:type="dxa"/>
            <w:shd w:val="clear" w:color="auto" w:fill="FFFFFF"/>
          </w:tcPr>
          <w:p w14:paraId="3B24F95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40.0</w:t>
            </w:r>
          </w:p>
        </w:tc>
        <w:tc>
          <w:tcPr>
            <w:tcW w:w="992" w:type="dxa"/>
            <w:shd w:val="clear" w:color="auto" w:fill="FFFFFF"/>
          </w:tcPr>
          <w:p w14:paraId="147D9F2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120</w:t>
            </w:r>
          </w:p>
        </w:tc>
        <w:tc>
          <w:tcPr>
            <w:tcW w:w="851" w:type="dxa"/>
            <w:shd w:val="clear" w:color="auto" w:fill="FFFFFF"/>
          </w:tcPr>
          <w:p w14:paraId="324F55E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94.5</w:t>
            </w:r>
          </w:p>
        </w:tc>
      </w:tr>
      <w:tr w:rsidR="00D94832" w:rsidRPr="00F463A2" w14:paraId="4EE1ADFA" w14:textId="77777777" w:rsidTr="00CA418D">
        <w:trPr>
          <w:cantSplit/>
          <w:trHeight w:val="329"/>
        </w:trPr>
        <w:tc>
          <w:tcPr>
            <w:tcW w:w="2269" w:type="dxa"/>
            <w:vMerge/>
            <w:shd w:val="clear" w:color="auto" w:fill="FFFFFF"/>
          </w:tcPr>
          <w:p w14:paraId="11F23CD2"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1514107E"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3DC9813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0" w:type="dxa"/>
            <w:shd w:val="clear" w:color="auto" w:fill="FFFFFF"/>
          </w:tcPr>
          <w:p w14:paraId="766E49A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0.9</w:t>
            </w:r>
          </w:p>
        </w:tc>
        <w:tc>
          <w:tcPr>
            <w:tcW w:w="851" w:type="dxa"/>
            <w:shd w:val="clear" w:color="auto" w:fill="FFFFFF"/>
          </w:tcPr>
          <w:p w14:paraId="000D955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w:t>
            </w:r>
          </w:p>
        </w:tc>
        <w:tc>
          <w:tcPr>
            <w:tcW w:w="992" w:type="dxa"/>
            <w:shd w:val="clear" w:color="auto" w:fill="FFFFFF"/>
          </w:tcPr>
          <w:p w14:paraId="242711A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60.0</w:t>
            </w:r>
          </w:p>
        </w:tc>
        <w:tc>
          <w:tcPr>
            <w:tcW w:w="992" w:type="dxa"/>
            <w:shd w:val="clear" w:color="auto" w:fill="FFFFFF"/>
          </w:tcPr>
          <w:p w14:paraId="09DC445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7</w:t>
            </w:r>
          </w:p>
        </w:tc>
        <w:tc>
          <w:tcPr>
            <w:tcW w:w="851" w:type="dxa"/>
            <w:shd w:val="clear" w:color="auto" w:fill="FFFFFF"/>
          </w:tcPr>
          <w:p w14:paraId="62360EC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5.5</w:t>
            </w:r>
          </w:p>
        </w:tc>
      </w:tr>
      <w:tr w:rsidR="00D94832" w:rsidRPr="00F463A2" w14:paraId="52041405" w14:textId="77777777" w:rsidTr="00CA418D">
        <w:trPr>
          <w:cantSplit/>
          <w:trHeight w:val="277"/>
        </w:trPr>
        <w:tc>
          <w:tcPr>
            <w:tcW w:w="2269" w:type="dxa"/>
            <w:vMerge w:val="restart"/>
            <w:shd w:val="clear" w:color="auto" w:fill="FFFFFF"/>
          </w:tcPr>
          <w:p w14:paraId="42DC26D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Liver function test</w:t>
            </w:r>
          </w:p>
          <w:p w14:paraId="12C9CEF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63164FB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69FD2C3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117</w:t>
            </w:r>
          </w:p>
        </w:tc>
        <w:tc>
          <w:tcPr>
            <w:tcW w:w="850" w:type="dxa"/>
            <w:shd w:val="clear" w:color="auto" w:fill="FFFFFF"/>
          </w:tcPr>
          <w:p w14:paraId="309558A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100.0</w:t>
            </w:r>
          </w:p>
        </w:tc>
        <w:tc>
          <w:tcPr>
            <w:tcW w:w="851" w:type="dxa"/>
            <w:shd w:val="clear" w:color="auto" w:fill="FFFFFF"/>
          </w:tcPr>
          <w:p w14:paraId="6C76B40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20E4E3E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0807144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126</w:t>
            </w:r>
          </w:p>
        </w:tc>
        <w:tc>
          <w:tcPr>
            <w:tcW w:w="851" w:type="dxa"/>
            <w:shd w:val="clear" w:color="auto" w:fill="FFFFFF"/>
          </w:tcPr>
          <w:p w14:paraId="12A1534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99.2</w:t>
            </w:r>
          </w:p>
        </w:tc>
      </w:tr>
      <w:tr w:rsidR="00D94832" w:rsidRPr="00F463A2" w14:paraId="7271D970" w14:textId="77777777" w:rsidTr="00CA418D">
        <w:trPr>
          <w:cantSplit/>
          <w:trHeight w:val="311"/>
        </w:trPr>
        <w:tc>
          <w:tcPr>
            <w:tcW w:w="2269" w:type="dxa"/>
            <w:vMerge/>
            <w:shd w:val="clear" w:color="auto" w:fill="FFFFFF"/>
          </w:tcPr>
          <w:p w14:paraId="0180E62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4909191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7D145B6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110442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6B6EB9E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11DF1AF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371AC21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1" w:type="dxa"/>
            <w:shd w:val="clear" w:color="auto" w:fill="FFFFFF"/>
          </w:tcPr>
          <w:p w14:paraId="1893A01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0.8</w:t>
            </w:r>
          </w:p>
        </w:tc>
      </w:tr>
      <w:tr w:rsidR="00D94832" w:rsidRPr="00F463A2" w14:paraId="65E26D4F" w14:textId="77777777" w:rsidTr="00CA418D">
        <w:trPr>
          <w:cantSplit/>
          <w:trHeight w:val="387"/>
        </w:trPr>
        <w:tc>
          <w:tcPr>
            <w:tcW w:w="2269" w:type="dxa"/>
            <w:vMerge w:val="restart"/>
            <w:shd w:val="clear" w:color="auto" w:fill="FFFFFF"/>
          </w:tcPr>
          <w:p w14:paraId="14AF8F4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Renal function test</w:t>
            </w:r>
          </w:p>
          <w:p w14:paraId="2E187EB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p w14:paraId="7CC23035"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40C05984"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Normal</w:t>
            </w:r>
          </w:p>
        </w:tc>
        <w:tc>
          <w:tcPr>
            <w:tcW w:w="851" w:type="dxa"/>
            <w:shd w:val="clear" w:color="auto" w:fill="FFFFFF"/>
          </w:tcPr>
          <w:p w14:paraId="2E36E4F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117</w:t>
            </w:r>
          </w:p>
        </w:tc>
        <w:tc>
          <w:tcPr>
            <w:tcW w:w="850" w:type="dxa"/>
            <w:shd w:val="clear" w:color="auto" w:fill="FFFFFF"/>
          </w:tcPr>
          <w:p w14:paraId="0AFA7A3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100.0</w:t>
            </w:r>
          </w:p>
        </w:tc>
        <w:tc>
          <w:tcPr>
            <w:tcW w:w="851" w:type="dxa"/>
            <w:shd w:val="clear" w:color="auto" w:fill="FFFFFF"/>
          </w:tcPr>
          <w:p w14:paraId="462EBF4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w:t>
            </w:r>
          </w:p>
        </w:tc>
        <w:tc>
          <w:tcPr>
            <w:tcW w:w="992" w:type="dxa"/>
            <w:shd w:val="clear" w:color="auto" w:fill="FFFFFF"/>
          </w:tcPr>
          <w:p w14:paraId="0A6D154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90.0</w:t>
            </w:r>
          </w:p>
        </w:tc>
        <w:tc>
          <w:tcPr>
            <w:tcW w:w="992" w:type="dxa"/>
            <w:shd w:val="clear" w:color="auto" w:fill="FFFFFF"/>
          </w:tcPr>
          <w:p w14:paraId="15D73D9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126</w:t>
            </w:r>
          </w:p>
        </w:tc>
        <w:tc>
          <w:tcPr>
            <w:tcW w:w="851" w:type="dxa"/>
            <w:shd w:val="clear" w:color="auto" w:fill="FFFFFF"/>
          </w:tcPr>
          <w:p w14:paraId="7D634F3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99.2</w:t>
            </w:r>
          </w:p>
        </w:tc>
      </w:tr>
      <w:tr w:rsidR="00D94832" w:rsidRPr="00F463A2" w14:paraId="5232F57B" w14:textId="77777777" w:rsidTr="00CA418D">
        <w:trPr>
          <w:cantSplit/>
          <w:trHeight w:val="360"/>
        </w:trPr>
        <w:tc>
          <w:tcPr>
            <w:tcW w:w="2269" w:type="dxa"/>
            <w:vMerge/>
            <w:shd w:val="clear" w:color="auto" w:fill="FFFFFF"/>
          </w:tcPr>
          <w:p w14:paraId="3A884D6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1A0F7E15"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Abnormal</w:t>
            </w:r>
          </w:p>
        </w:tc>
        <w:tc>
          <w:tcPr>
            <w:tcW w:w="851" w:type="dxa"/>
            <w:shd w:val="clear" w:color="auto" w:fill="FFFFFF"/>
          </w:tcPr>
          <w:p w14:paraId="5F64AE8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850" w:type="dxa"/>
            <w:shd w:val="clear" w:color="auto" w:fill="FFFFFF"/>
          </w:tcPr>
          <w:p w14:paraId="3488C5D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851" w:type="dxa"/>
            <w:shd w:val="clear" w:color="auto" w:fill="FFFFFF"/>
          </w:tcPr>
          <w:p w14:paraId="7E1A9D8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992" w:type="dxa"/>
            <w:shd w:val="clear" w:color="auto" w:fill="FFFFFF"/>
          </w:tcPr>
          <w:p w14:paraId="5E1AF8E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w:t>
            </w:r>
          </w:p>
        </w:tc>
        <w:tc>
          <w:tcPr>
            <w:tcW w:w="992" w:type="dxa"/>
            <w:shd w:val="clear" w:color="auto" w:fill="FFFFFF"/>
          </w:tcPr>
          <w:p w14:paraId="4BCB5EE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w:t>
            </w:r>
          </w:p>
        </w:tc>
        <w:tc>
          <w:tcPr>
            <w:tcW w:w="851" w:type="dxa"/>
            <w:shd w:val="clear" w:color="auto" w:fill="FFFFFF"/>
          </w:tcPr>
          <w:p w14:paraId="5404AB7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0.8</w:t>
            </w:r>
          </w:p>
        </w:tc>
      </w:tr>
      <w:tr w:rsidR="00D94832" w:rsidRPr="00F463A2" w14:paraId="132BC59C" w14:textId="77777777" w:rsidTr="00CA418D">
        <w:trPr>
          <w:cantSplit/>
          <w:trHeight w:val="192"/>
        </w:trPr>
        <w:tc>
          <w:tcPr>
            <w:tcW w:w="2269" w:type="dxa"/>
            <w:vMerge/>
            <w:shd w:val="clear" w:color="auto" w:fill="FFFFFF"/>
          </w:tcPr>
          <w:p w14:paraId="08005630"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1842" w:type="dxa"/>
            <w:shd w:val="clear" w:color="auto" w:fill="FFFFFF"/>
          </w:tcPr>
          <w:p w14:paraId="0FF73580" w14:textId="77777777" w:rsidR="00D94832" w:rsidRPr="00F463A2" w:rsidRDefault="00D94832" w:rsidP="00CA418D">
            <w:pPr>
              <w:autoSpaceDE w:val="0"/>
              <w:autoSpaceDN w:val="0"/>
              <w:adjustRightInd w:val="0"/>
              <w:spacing w:after="0" w:line="320" w:lineRule="atLeast"/>
              <w:ind w:left="60"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Total</w:t>
            </w:r>
          </w:p>
        </w:tc>
        <w:tc>
          <w:tcPr>
            <w:tcW w:w="851" w:type="dxa"/>
            <w:shd w:val="clear" w:color="auto" w:fill="FFFFFF"/>
          </w:tcPr>
          <w:p w14:paraId="19CC1C9C"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117</w:t>
            </w:r>
          </w:p>
        </w:tc>
        <w:tc>
          <w:tcPr>
            <w:tcW w:w="850" w:type="dxa"/>
            <w:shd w:val="clear" w:color="auto" w:fill="FFFFFF"/>
          </w:tcPr>
          <w:p w14:paraId="46724D7C"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851" w:type="dxa"/>
            <w:shd w:val="clear" w:color="auto" w:fill="FFFFFF"/>
          </w:tcPr>
          <w:p w14:paraId="2A136C75"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w:t>
            </w:r>
          </w:p>
        </w:tc>
        <w:tc>
          <w:tcPr>
            <w:tcW w:w="992" w:type="dxa"/>
            <w:shd w:val="clear" w:color="auto" w:fill="FFFFFF"/>
          </w:tcPr>
          <w:p w14:paraId="4634993F"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992" w:type="dxa"/>
            <w:shd w:val="clear" w:color="auto" w:fill="FFFFFF"/>
          </w:tcPr>
          <w:p w14:paraId="6AE7F06F"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127</w:t>
            </w:r>
          </w:p>
        </w:tc>
        <w:tc>
          <w:tcPr>
            <w:tcW w:w="851" w:type="dxa"/>
            <w:shd w:val="clear" w:color="auto" w:fill="FFFFFF"/>
          </w:tcPr>
          <w:p w14:paraId="5EFFB767" w14:textId="77777777" w:rsidR="00D94832" w:rsidRPr="00F463A2" w:rsidRDefault="00D94832" w:rsidP="00CA418D">
            <w:pPr>
              <w:autoSpaceDE w:val="0"/>
              <w:autoSpaceDN w:val="0"/>
              <w:adjustRightInd w:val="0"/>
              <w:spacing w:after="0" w:line="320" w:lineRule="atLeast"/>
              <w:ind w:right="60"/>
              <w:jc w:val="center"/>
              <w:rPr>
                <w:rFonts w:asciiTheme="majorBidi" w:eastAsiaTheme="minorHAnsi" w:hAnsiTheme="majorBidi" w:cstheme="majorBidi"/>
                <w:sz w:val="24"/>
                <w:szCs w:val="24"/>
              </w:rPr>
            </w:pPr>
            <w:r w:rsidRPr="00F463A2">
              <w:rPr>
                <w:rFonts w:asciiTheme="majorBidi" w:eastAsiaTheme="minorHAnsi" w:hAnsiTheme="majorBidi" w:cstheme="majorBidi"/>
                <w:b/>
                <w:bCs/>
                <w:sz w:val="24"/>
                <w:szCs w:val="24"/>
              </w:rPr>
              <w:t>100</w:t>
            </w:r>
          </w:p>
        </w:tc>
      </w:tr>
    </w:tbl>
    <w:p w14:paraId="1148A753" w14:textId="77777777" w:rsidR="00D94832" w:rsidRDefault="00D94832" w:rsidP="00D94832">
      <w:pPr>
        <w:ind w:firstLine="0"/>
        <w:rPr>
          <w:rFonts w:asciiTheme="majorBidi" w:hAnsiTheme="majorBidi" w:cstheme="majorBidi"/>
          <w:sz w:val="24"/>
          <w:szCs w:val="24"/>
        </w:rPr>
      </w:pPr>
    </w:p>
    <w:p w14:paraId="2B47D0BA" w14:textId="77777777" w:rsidR="00D94832" w:rsidRPr="00F463A2" w:rsidRDefault="00D94832" w:rsidP="00D94832">
      <w:pPr>
        <w:ind w:firstLine="0"/>
        <w:rPr>
          <w:rFonts w:asciiTheme="majorBidi" w:hAnsiTheme="majorBidi" w:cstheme="majorBidi"/>
          <w:sz w:val="24"/>
          <w:szCs w:val="24"/>
        </w:rPr>
      </w:pPr>
      <w:r w:rsidRPr="0005252E">
        <w:rPr>
          <w:rFonts w:asciiTheme="majorBidi" w:hAnsiTheme="majorBidi" w:cstheme="majorBidi"/>
          <w:sz w:val="24"/>
          <w:szCs w:val="24"/>
        </w:rPr>
        <w:t>Table</w:t>
      </w:r>
      <w:r>
        <w:rPr>
          <w:rFonts w:asciiTheme="majorBidi" w:hAnsiTheme="majorBidi" w:cstheme="majorBidi"/>
          <w:sz w:val="24"/>
          <w:szCs w:val="24"/>
        </w:rPr>
        <w:t>5</w:t>
      </w:r>
      <w:r w:rsidRPr="0005252E">
        <w:rPr>
          <w:rFonts w:asciiTheme="majorBidi" w:hAnsiTheme="majorBidi" w:cstheme="majorBidi"/>
          <w:sz w:val="24"/>
          <w:szCs w:val="24"/>
        </w:rPr>
        <w:t>: -</w:t>
      </w:r>
      <w:r>
        <w:rPr>
          <w:rFonts w:asciiTheme="majorBidi" w:hAnsiTheme="majorBidi" w:cstheme="majorBidi"/>
          <w:sz w:val="24"/>
          <w:szCs w:val="24"/>
        </w:rPr>
        <w:t>Treatment and complications</w:t>
      </w:r>
      <w:r w:rsidRPr="0005252E">
        <w:rPr>
          <w:rFonts w:asciiTheme="majorBidi" w:hAnsiTheme="majorBidi" w:cstheme="majorBidi"/>
          <w:sz w:val="24"/>
          <w:szCs w:val="24"/>
        </w:rPr>
        <w:t xml:space="preserve"> associated with </w:t>
      </w:r>
      <w:r>
        <w:rPr>
          <w:rFonts w:asciiTheme="majorBidi" w:hAnsiTheme="majorBidi" w:cstheme="majorBidi"/>
          <w:sz w:val="24"/>
          <w:szCs w:val="24"/>
        </w:rPr>
        <w:t>COVID-19 patient</w:t>
      </w:r>
      <w:r w:rsidRPr="0005252E">
        <w:rPr>
          <w:rFonts w:asciiTheme="majorBidi" w:hAnsiTheme="majorBidi" w:cstheme="majorBidi"/>
          <w:sz w:val="24"/>
          <w:szCs w:val="24"/>
        </w:rPr>
        <w:t xml:space="preserve"> outcome</w:t>
      </w:r>
      <w:r>
        <w:rPr>
          <w:rFonts w:asciiTheme="majorBidi" w:hAnsiTheme="majorBidi" w:cstheme="majorBidi"/>
          <w:sz w:val="24"/>
          <w:szCs w:val="24"/>
        </w:rPr>
        <w:t>.</w:t>
      </w: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2297"/>
        <w:gridCol w:w="657"/>
        <w:gridCol w:w="709"/>
        <w:gridCol w:w="567"/>
        <w:gridCol w:w="708"/>
        <w:gridCol w:w="709"/>
        <w:gridCol w:w="709"/>
        <w:gridCol w:w="992"/>
      </w:tblGrid>
      <w:tr w:rsidR="00D94832" w:rsidRPr="00F463A2" w14:paraId="656F90D4" w14:textId="77777777" w:rsidTr="00CA418D">
        <w:trPr>
          <w:cantSplit/>
          <w:trHeight w:val="318"/>
        </w:trPr>
        <w:tc>
          <w:tcPr>
            <w:tcW w:w="4305" w:type="dxa"/>
            <w:gridSpan w:val="2"/>
            <w:vMerge w:val="restart"/>
            <w:shd w:val="clear" w:color="auto" w:fill="FFFFFF"/>
            <w:vAlign w:val="bottom"/>
          </w:tcPr>
          <w:p w14:paraId="7D1F4489" w14:textId="77777777" w:rsidR="00D94832" w:rsidRPr="00F463A2" w:rsidRDefault="00D94832" w:rsidP="00CA418D">
            <w:pPr>
              <w:spacing w:after="0" w:line="259" w:lineRule="auto"/>
              <w:ind w:right="0" w:firstLine="0"/>
              <w:jc w:val="center"/>
              <w:rPr>
                <w:rFonts w:asciiTheme="majorBidi" w:eastAsiaTheme="minorHAnsi" w:hAnsiTheme="majorBidi" w:cstheme="majorBidi"/>
                <w:b/>
                <w:bCs/>
                <w:color w:val="auto"/>
                <w:sz w:val="24"/>
                <w:szCs w:val="24"/>
              </w:rPr>
            </w:pPr>
          </w:p>
          <w:p w14:paraId="33953B39" w14:textId="77777777" w:rsidR="00D94832" w:rsidRPr="00F463A2" w:rsidRDefault="00D94832" w:rsidP="00CA418D">
            <w:pPr>
              <w:spacing w:after="0" w:line="259" w:lineRule="auto"/>
              <w:ind w:right="0" w:firstLine="0"/>
              <w:jc w:val="center"/>
              <w:rPr>
                <w:rFonts w:asciiTheme="majorBidi" w:eastAsiaTheme="minorHAnsi" w:hAnsiTheme="majorBidi" w:cstheme="majorBidi"/>
                <w:b/>
                <w:bCs/>
                <w:color w:val="auto"/>
                <w:sz w:val="24"/>
                <w:szCs w:val="24"/>
              </w:rPr>
            </w:pPr>
          </w:p>
          <w:p w14:paraId="7F0DD27E" w14:textId="77777777" w:rsidR="00D94832" w:rsidRPr="00F463A2" w:rsidRDefault="00D94832" w:rsidP="00CA418D">
            <w:pPr>
              <w:spacing w:after="0" w:line="259" w:lineRule="auto"/>
              <w:ind w:right="0" w:firstLine="0"/>
              <w:jc w:val="center"/>
              <w:rPr>
                <w:rFonts w:asciiTheme="majorBidi" w:eastAsiaTheme="minorHAnsi" w:hAnsiTheme="majorBidi" w:cstheme="majorBidi"/>
                <w:color w:val="auto"/>
                <w:sz w:val="24"/>
                <w:szCs w:val="24"/>
              </w:rPr>
            </w:pPr>
          </w:p>
        </w:tc>
        <w:tc>
          <w:tcPr>
            <w:tcW w:w="2641" w:type="dxa"/>
            <w:gridSpan w:val="4"/>
            <w:shd w:val="clear" w:color="auto" w:fill="FFFFFF"/>
          </w:tcPr>
          <w:p w14:paraId="50513557"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COVID-19 Patient outcome</w:t>
            </w:r>
          </w:p>
        </w:tc>
        <w:tc>
          <w:tcPr>
            <w:tcW w:w="1418" w:type="dxa"/>
            <w:gridSpan w:val="2"/>
            <w:vMerge w:val="restart"/>
            <w:shd w:val="clear" w:color="auto" w:fill="FFFFFF"/>
          </w:tcPr>
          <w:p w14:paraId="56783753"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Total</w:t>
            </w:r>
          </w:p>
        </w:tc>
        <w:tc>
          <w:tcPr>
            <w:tcW w:w="992" w:type="dxa"/>
            <w:vMerge w:val="restart"/>
            <w:shd w:val="clear" w:color="auto" w:fill="FFFFFF"/>
          </w:tcPr>
          <w:p w14:paraId="5CEF5A7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000000" w:themeColor="text1"/>
                <w:sz w:val="24"/>
                <w:szCs w:val="24"/>
              </w:rPr>
              <w:t>P value</w:t>
            </w:r>
          </w:p>
        </w:tc>
      </w:tr>
      <w:tr w:rsidR="00D94832" w:rsidRPr="00F463A2" w14:paraId="236E152D" w14:textId="77777777" w:rsidTr="00CA418D">
        <w:trPr>
          <w:cantSplit/>
          <w:trHeight w:val="318"/>
        </w:trPr>
        <w:tc>
          <w:tcPr>
            <w:tcW w:w="4305" w:type="dxa"/>
            <w:gridSpan w:val="2"/>
            <w:vMerge/>
            <w:shd w:val="clear" w:color="auto" w:fill="FFFFFF"/>
            <w:vAlign w:val="bottom"/>
          </w:tcPr>
          <w:p w14:paraId="0413F4EE" w14:textId="77777777" w:rsidR="00D94832" w:rsidRPr="00F463A2" w:rsidRDefault="00D94832" w:rsidP="00CA418D">
            <w:pPr>
              <w:autoSpaceDE w:val="0"/>
              <w:autoSpaceDN w:val="0"/>
              <w:adjustRightInd w:val="0"/>
              <w:spacing w:after="0" w:line="240" w:lineRule="auto"/>
              <w:ind w:right="0" w:firstLine="0"/>
              <w:jc w:val="left"/>
              <w:rPr>
                <w:rFonts w:asciiTheme="majorBidi" w:eastAsiaTheme="minorHAnsi" w:hAnsiTheme="majorBidi" w:cstheme="majorBidi"/>
                <w:sz w:val="24"/>
                <w:szCs w:val="24"/>
              </w:rPr>
            </w:pPr>
          </w:p>
        </w:tc>
        <w:tc>
          <w:tcPr>
            <w:tcW w:w="1366" w:type="dxa"/>
            <w:gridSpan w:val="2"/>
            <w:shd w:val="clear" w:color="auto" w:fill="FFFFFF"/>
          </w:tcPr>
          <w:p w14:paraId="0CA7EEC2"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Cure &amp; Discharge</w:t>
            </w:r>
          </w:p>
        </w:tc>
        <w:tc>
          <w:tcPr>
            <w:tcW w:w="1275" w:type="dxa"/>
            <w:gridSpan w:val="2"/>
            <w:shd w:val="clear" w:color="auto" w:fill="FFFFFF"/>
          </w:tcPr>
          <w:p w14:paraId="217F46F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Died</w:t>
            </w:r>
          </w:p>
        </w:tc>
        <w:tc>
          <w:tcPr>
            <w:tcW w:w="1418" w:type="dxa"/>
            <w:gridSpan w:val="2"/>
            <w:vMerge/>
            <w:shd w:val="clear" w:color="auto" w:fill="FFFFFF"/>
          </w:tcPr>
          <w:p w14:paraId="2AD25E4E"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c>
          <w:tcPr>
            <w:tcW w:w="992" w:type="dxa"/>
            <w:vMerge/>
            <w:shd w:val="clear" w:color="auto" w:fill="FFFFFF"/>
          </w:tcPr>
          <w:p w14:paraId="63789161"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p>
        </w:tc>
      </w:tr>
      <w:tr w:rsidR="00D94832" w:rsidRPr="00F463A2" w14:paraId="3955FBD1" w14:textId="77777777" w:rsidTr="00CA418D">
        <w:trPr>
          <w:cantSplit/>
          <w:trHeight w:val="334"/>
        </w:trPr>
        <w:tc>
          <w:tcPr>
            <w:tcW w:w="4305" w:type="dxa"/>
            <w:gridSpan w:val="2"/>
            <w:vMerge/>
            <w:shd w:val="clear" w:color="auto" w:fill="FFFFFF"/>
            <w:vAlign w:val="bottom"/>
          </w:tcPr>
          <w:p w14:paraId="512F1825"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sz w:val="24"/>
                <w:szCs w:val="24"/>
              </w:rPr>
            </w:pPr>
          </w:p>
        </w:tc>
        <w:tc>
          <w:tcPr>
            <w:tcW w:w="657" w:type="dxa"/>
            <w:shd w:val="clear" w:color="auto" w:fill="FFFFFF"/>
          </w:tcPr>
          <w:p w14:paraId="16BE1125"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709" w:type="dxa"/>
            <w:shd w:val="clear" w:color="auto" w:fill="FFFFFF"/>
          </w:tcPr>
          <w:p w14:paraId="14A479C8"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c>
          <w:tcPr>
            <w:tcW w:w="567" w:type="dxa"/>
            <w:shd w:val="clear" w:color="auto" w:fill="FFFFFF"/>
          </w:tcPr>
          <w:p w14:paraId="04E0B01F" w14:textId="77777777" w:rsidR="00D94832" w:rsidRPr="00F463A2" w:rsidRDefault="00D94832" w:rsidP="00CA418D">
            <w:pPr>
              <w:spacing w:after="160" w:line="259"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708" w:type="dxa"/>
            <w:shd w:val="clear" w:color="auto" w:fill="FFFFFF"/>
          </w:tcPr>
          <w:p w14:paraId="3AD14D29" w14:textId="77777777" w:rsidR="00D94832" w:rsidRPr="00F463A2" w:rsidRDefault="00D94832" w:rsidP="00CA418D">
            <w:pPr>
              <w:spacing w:after="160" w:line="259"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c>
          <w:tcPr>
            <w:tcW w:w="709" w:type="dxa"/>
            <w:shd w:val="clear" w:color="auto" w:fill="FFFFFF"/>
          </w:tcPr>
          <w:p w14:paraId="0A89E4B5"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No.</w:t>
            </w:r>
          </w:p>
        </w:tc>
        <w:tc>
          <w:tcPr>
            <w:tcW w:w="709" w:type="dxa"/>
            <w:shd w:val="clear" w:color="auto" w:fill="FFFFFF"/>
          </w:tcPr>
          <w:p w14:paraId="671799D1"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color w:val="auto"/>
                <w:sz w:val="24"/>
                <w:szCs w:val="24"/>
              </w:rPr>
              <w:t>%</w:t>
            </w:r>
          </w:p>
        </w:tc>
        <w:tc>
          <w:tcPr>
            <w:tcW w:w="992" w:type="dxa"/>
            <w:vMerge w:val="restart"/>
            <w:shd w:val="clear" w:color="auto" w:fill="FFFFFF"/>
          </w:tcPr>
          <w:p w14:paraId="0F74CB42"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auto"/>
                <w:sz w:val="24"/>
                <w:szCs w:val="24"/>
              </w:rPr>
            </w:pPr>
          </w:p>
          <w:p w14:paraId="0EA65EC6" w14:textId="77777777" w:rsidR="00D9483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auto"/>
                <w:sz w:val="24"/>
                <w:szCs w:val="24"/>
              </w:rPr>
            </w:pPr>
          </w:p>
          <w:p w14:paraId="1F8E8376"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b/>
                <w:bCs/>
                <w:color w:val="000000" w:themeColor="text1"/>
                <w:sz w:val="24"/>
                <w:szCs w:val="24"/>
              </w:rPr>
              <w:t>1.000</w:t>
            </w:r>
          </w:p>
        </w:tc>
      </w:tr>
      <w:tr w:rsidR="00D94832" w:rsidRPr="00F463A2" w14:paraId="7AF9E371" w14:textId="77777777" w:rsidTr="00CA418D">
        <w:trPr>
          <w:cantSplit/>
          <w:trHeight w:val="449"/>
        </w:trPr>
        <w:tc>
          <w:tcPr>
            <w:tcW w:w="2008" w:type="dxa"/>
            <w:vMerge w:val="restart"/>
            <w:shd w:val="clear" w:color="auto" w:fill="FFFFFF"/>
          </w:tcPr>
          <w:p w14:paraId="32AA5260" w14:textId="77777777" w:rsidR="00D94832" w:rsidRPr="00F463A2" w:rsidRDefault="00D94832" w:rsidP="00CA418D">
            <w:pPr>
              <w:autoSpaceDE w:val="0"/>
              <w:autoSpaceDN w:val="0"/>
              <w:adjustRightInd w:val="0"/>
              <w:spacing w:after="0" w:line="360" w:lineRule="auto"/>
              <w:ind w:left="60"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b/>
                <w:bCs/>
                <w:color w:val="auto"/>
                <w:sz w:val="24"/>
                <w:szCs w:val="24"/>
              </w:rPr>
              <w:t>Treatment</w:t>
            </w:r>
          </w:p>
          <w:p w14:paraId="4B26F15C" w14:textId="77777777" w:rsidR="00D94832" w:rsidRPr="00F463A2" w:rsidRDefault="00D94832" w:rsidP="00CA418D">
            <w:pPr>
              <w:autoSpaceDE w:val="0"/>
              <w:autoSpaceDN w:val="0"/>
              <w:adjustRightInd w:val="0"/>
              <w:spacing w:after="0" w:line="360" w:lineRule="auto"/>
              <w:ind w:left="60" w:right="60" w:firstLine="0"/>
              <w:jc w:val="center"/>
              <w:rPr>
                <w:rFonts w:asciiTheme="majorBidi" w:eastAsiaTheme="minorHAnsi" w:hAnsiTheme="majorBidi" w:cstheme="majorBidi"/>
                <w:b/>
                <w:bCs/>
                <w:color w:val="000000" w:themeColor="text1"/>
                <w:sz w:val="24"/>
                <w:szCs w:val="24"/>
              </w:rPr>
            </w:pPr>
          </w:p>
        </w:tc>
        <w:tc>
          <w:tcPr>
            <w:tcW w:w="2297" w:type="dxa"/>
            <w:shd w:val="clear" w:color="auto" w:fill="FFFFFF"/>
          </w:tcPr>
          <w:p w14:paraId="30063103" w14:textId="77777777" w:rsidR="00D94832" w:rsidRPr="00F463A2" w:rsidRDefault="00D94832" w:rsidP="00CA418D">
            <w:pPr>
              <w:autoSpaceDE w:val="0"/>
              <w:autoSpaceDN w:val="0"/>
              <w:adjustRightInd w:val="0"/>
              <w:spacing w:after="0" w:line="240" w:lineRule="auto"/>
              <w:ind w:left="60"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Yes</w:t>
            </w:r>
          </w:p>
        </w:tc>
        <w:tc>
          <w:tcPr>
            <w:tcW w:w="657" w:type="dxa"/>
            <w:shd w:val="clear" w:color="auto" w:fill="FFFFFF"/>
          </w:tcPr>
          <w:p w14:paraId="78930AB7"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108</w:t>
            </w:r>
          </w:p>
        </w:tc>
        <w:tc>
          <w:tcPr>
            <w:tcW w:w="709" w:type="dxa"/>
            <w:shd w:val="clear" w:color="auto" w:fill="FFFFFF"/>
          </w:tcPr>
          <w:p w14:paraId="3C0F0B63"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92.3</w:t>
            </w:r>
          </w:p>
        </w:tc>
        <w:tc>
          <w:tcPr>
            <w:tcW w:w="567" w:type="dxa"/>
            <w:shd w:val="clear" w:color="auto" w:fill="FFFFFF"/>
          </w:tcPr>
          <w:p w14:paraId="2834A703"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w:t>
            </w:r>
          </w:p>
        </w:tc>
        <w:tc>
          <w:tcPr>
            <w:tcW w:w="708" w:type="dxa"/>
            <w:shd w:val="clear" w:color="auto" w:fill="FFFFFF"/>
          </w:tcPr>
          <w:p w14:paraId="06F7F3F6"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100.0</w:t>
            </w:r>
          </w:p>
        </w:tc>
        <w:tc>
          <w:tcPr>
            <w:tcW w:w="709" w:type="dxa"/>
            <w:shd w:val="clear" w:color="auto" w:fill="FFFFFF"/>
          </w:tcPr>
          <w:p w14:paraId="7156DDFC"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118</w:t>
            </w:r>
          </w:p>
        </w:tc>
        <w:tc>
          <w:tcPr>
            <w:tcW w:w="709" w:type="dxa"/>
            <w:shd w:val="clear" w:color="auto" w:fill="FFFFFF"/>
          </w:tcPr>
          <w:p w14:paraId="2C8F008A"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 xml:space="preserve"> 92.9</w:t>
            </w:r>
          </w:p>
        </w:tc>
        <w:tc>
          <w:tcPr>
            <w:tcW w:w="992" w:type="dxa"/>
            <w:vMerge/>
            <w:shd w:val="clear" w:color="auto" w:fill="FFFFFF"/>
          </w:tcPr>
          <w:p w14:paraId="05146882" w14:textId="77777777" w:rsidR="00D94832" w:rsidRPr="00F463A2" w:rsidRDefault="00D94832" w:rsidP="00CA418D">
            <w:pPr>
              <w:autoSpaceDE w:val="0"/>
              <w:autoSpaceDN w:val="0"/>
              <w:adjustRightInd w:val="0"/>
              <w:spacing w:after="0" w:line="240" w:lineRule="auto"/>
              <w:ind w:right="60" w:firstLine="0"/>
              <w:jc w:val="center"/>
              <w:rPr>
                <w:rFonts w:asciiTheme="majorBidi" w:eastAsiaTheme="minorHAnsi" w:hAnsiTheme="majorBidi" w:cstheme="majorBidi"/>
                <w:color w:val="auto"/>
                <w:sz w:val="24"/>
                <w:szCs w:val="24"/>
              </w:rPr>
            </w:pPr>
          </w:p>
        </w:tc>
      </w:tr>
      <w:tr w:rsidR="00D94832" w:rsidRPr="00F463A2" w14:paraId="495A4C5D" w14:textId="77777777" w:rsidTr="00CA418D">
        <w:trPr>
          <w:cantSplit/>
          <w:trHeight w:val="281"/>
        </w:trPr>
        <w:tc>
          <w:tcPr>
            <w:tcW w:w="2008" w:type="dxa"/>
            <w:vMerge/>
            <w:shd w:val="clear" w:color="auto" w:fill="FFFFFF"/>
          </w:tcPr>
          <w:p w14:paraId="5F976A4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color w:val="auto"/>
                <w:sz w:val="24"/>
                <w:szCs w:val="24"/>
              </w:rPr>
            </w:pPr>
          </w:p>
        </w:tc>
        <w:tc>
          <w:tcPr>
            <w:tcW w:w="2297" w:type="dxa"/>
            <w:shd w:val="clear" w:color="auto" w:fill="FFFFFF"/>
          </w:tcPr>
          <w:p w14:paraId="4ED5D660"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No</w:t>
            </w:r>
          </w:p>
        </w:tc>
        <w:tc>
          <w:tcPr>
            <w:tcW w:w="657" w:type="dxa"/>
            <w:shd w:val="clear" w:color="auto" w:fill="FFFFFF"/>
          </w:tcPr>
          <w:p w14:paraId="7C8E08DF"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w:t>
            </w:r>
          </w:p>
        </w:tc>
        <w:tc>
          <w:tcPr>
            <w:tcW w:w="709" w:type="dxa"/>
            <w:shd w:val="clear" w:color="auto" w:fill="FFFFFF"/>
          </w:tcPr>
          <w:p w14:paraId="6FF757B5"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7.7</w:t>
            </w:r>
          </w:p>
        </w:tc>
        <w:tc>
          <w:tcPr>
            <w:tcW w:w="567" w:type="dxa"/>
            <w:shd w:val="clear" w:color="auto" w:fill="FFFFFF"/>
          </w:tcPr>
          <w:p w14:paraId="7EECAEF7"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0</w:t>
            </w:r>
          </w:p>
        </w:tc>
        <w:tc>
          <w:tcPr>
            <w:tcW w:w="708" w:type="dxa"/>
            <w:shd w:val="clear" w:color="auto" w:fill="FFFFFF"/>
          </w:tcPr>
          <w:p w14:paraId="59012F71"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0.0</w:t>
            </w:r>
          </w:p>
        </w:tc>
        <w:tc>
          <w:tcPr>
            <w:tcW w:w="709" w:type="dxa"/>
            <w:shd w:val="clear" w:color="auto" w:fill="FFFFFF"/>
          </w:tcPr>
          <w:p w14:paraId="1D85E9AE"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w:t>
            </w:r>
          </w:p>
        </w:tc>
        <w:tc>
          <w:tcPr>
            <w:tcW w:w="709" w:type="dxa"/>
            <w:shd w:val="clear" w:color="auto" w:fill="FFFFFF"/>
          </w:tcPr>
          <w:p w14:paraId="356273B4"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7.1</w:t>
            </w:r>
          </w:p>
        </w:tc>
        <w:tc>
          <w:tcPr>
            <w:tcW w:w="992" w:type="dxa"/>
            <w:vMerge/>
            <w:shd w:val="clear" w:color="auto" w:fill="FFFFFF"/>
          </w:tcPr>
          <w:p w14:paraId="1CFDA2C6"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p>
        </w:tc>
      </w:tr>
      <w:tr w:rsidR="00D94832" w:rsidRPr="00F463A2" w14:paraId="75F9C2BD" w14:textId="77777777" w:rsidTr="006E4212">
        <w:trPr>
          <w:cantSplit/>
          <w:trHeight w:val="446"/>
        </w:trPr>
        <w:tc>
          <w:tcPr>
            <w:tcW w:w="2008" w:type="dxa"/>
            <w:vMerge w:val="restart"/>
            <w:shd w:val="clear" w:color="auto" w:fill="FFFFFF"/>
          </w:tcPr>
          <w:p w14:paraId="28305BBC"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p>
        </w:tc>
        <w:tc>
          <w:tcPr>
            <w:tcW w:w="2297" w:type="dxa"/>
            <w:shd w:val="clear" w:color="auto" w:fill="FFFFFF"/>
          </w:tcPr>
          <w:p w14:paraId="623C0DDE"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Hydroxychloroquine</w:t>
            </w:r>
          </w:p>
        </w:tc>
        <w:tc>
          <w:tcPr>
            <w:tcW w:w="657" w:type="dxa"/>
            <w:shd w:val="clear" w:color="auto" w:fill="FFFFFF"/>
          </w:tcPr>
          <w:p w14:paraId="34ECDDEF"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93</w:t>
            </w:r>
          </w:p>
        </w:tc>
        <w:tc>
          <w:tcPr>
            <w:tcW w:w="709" w:type="dxa"/>
            <w:shd w:val="clear" w:color="auto" w:fill="FFFFFF"/>
          </w:tcPr>
          <w:p w14:paraId="7E0ADCF5"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79.5</w:t>
            </w:r>
          </w:p>
        </w:tc>
        <w:tc>
          <w:tcPr>
            <w:tcW w:w="567" w:type="dxa"/>
            <w:shd w:val="clear" w:color="auto" w:fill="FFFFFF"/>
          </w:tcPr>
          <w:p w14:paraId="01CB999F"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w:t>
            </w:r>
          </w:p>
        </w:tc>
        <w:tc>
          <w:tcPr>
            <w:tcW w:w="708" w:type="dxa"/>
            <w:shd w:val="clear" w:color="auto" w:fill="FFFFFF"/>
          </w:tcPr>
          <w:p w14:paraId="7AD10A8D"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100.0</w:t>
            </w:r>
          </w:p>
        </w:tc>
        <w:tc>
          <w:tcPr>
            <w:tcW w:w="709" w:type="dxa"/>
            <w:shd w:val="clear" w:color="auto" w:fill="FFFFFF"/>
          </w:tcPr>
          <w:p w14:paraId="408EC05B"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103</w:t>
            </w:r>
          </w:p>
        </w:tc>
        <w:tc>
          <w:tcPr>
            <w:tcW w:w="709" w:type="dxa"/>
            <w:shd w:val="clear" w:color="auto" w:fill="FFFFFF"/>
          </w:tcPr>
          <w:p w14:paraId="3F763AA6"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81.1</w:t>
            </w:r>
          </w:p>
        </w:tc>
        <w:tc>
          <w:tcPr>
            <w:tcW w:w="992" w:type="dxa"/>
            <w:shd w:val="clear" w:color="auto" w:fill="FFFFFF"/>
          </w:tcPr>
          <w:p w14:paraId="35B4D91B" w14:textId="77777777" w:rsidR="00D94832" w:rsidRPr="00F463A2" w:rsidRDefault="00D94832" w:rsidP="00CA418D">
            <w:pPr>
              <w:autoSpaceDE w:val="0"/>
              <w:autoSpaceDN w:val="0"/>
              <w:adjustRightInd w:val="0"/>
              <w:spacing w:after="0" w:line="240" w:lineRule="auto"/>
              <w:ind w:right="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206</w:t>
            </w:r>
          </w:p>
        </w:tc>
      </w:tr>
      <w:tr w:rsidR="00D94832" w:rsidRPr="00F463A2" w14:paraId="032FC32F" w14:textId="77777777" w:rsidTr="006E4212">
        <w:trPr>
          <w:cantSplit/>
          <w:trHeight w:val="494"/>
        </w:trPr>
        <w:tc>
          <w:tcPr>
            <w:tcW w:w="2008" w:type="dxa"/>
            <w:vMerge/>
            <w:shd w:val="clear" w:color="auto" w:fill="FFFFFF"/>
          </w:tcPr>
          <w:p w14:paraId="09B0B603"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p>
        </w:tc>
        <w:tc>
          <w:tcPr>
            <w:tcW w:w="2297" w:type="dxa"/>
            <w:shd w:val="clear" w:color="auto" w:fill="FFFFFF"/>
          </w:tcPr>
          <w:p w14:paraId="5B43538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Tamiflu</w:t>
            </w:r>
          </w:p>
        </w:tc>
        <w:tc>
          <w:tcPr>
            <w:tcW w:w="657" w:type="dxa"/>
            <w:shd w:val="clear" w:color="auto" w:fill="FFFFFF"/>
          </w:tcPr>
          <w:p w14:paraId="40E9267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98</w:t>
            </w:r>
          </w:p>
        </w:tc>
        <w:tc>
          <w:tcPr>
            <w:tcW w:w="709" w:type="dxa"/>
            <w:shd w:val="clear" w:color="auto" w:fill="FFFFFF"/>
          </w:tcPr>
          <w:p w14:paraId="4B7629D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83.8</w:t>
            </w:r>
          </w:p>
        </w:tc>
        <w:tc>
          <w:tcPr>
            <w:tcW w:w="567" w:type="dxa"/>
            <w:shd w:val="clear" w:color="auto" w:fill="FFFFFF"/>
          </w:tcPr>
          <w:p w14:paraId="0F3082F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w:t>
            </w:r>
          </w:p>
        </w:tc>
        <w:tc>
          <w:tcPr>
            <w:tcW w:w="708" w:type="dxa"/>
            <w:shd w:val="clear" w:color="auto" w:fill="FFFFFF"/>
          </w:tcPr>
          <w:p w14:paraId="531DE1E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100.0</w:t>
            </w:r>
          </w:p>
        </w:tc>
        <w:tc>
          <w:tcPr>
            <w:tcW w:w="709" w:type="dxa"/>
            <w:shd w:val="clear" w:color="auto" w:fill="FFFFFF"/>
          </w:tcPr>
          <w:p w14:paraId="3C6F308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108</w:t>
            </w:r>
          </w:p>
        </w:tc>
        <w:tc>
          <w:tcPr>
            <w:tcW w:w="709" w:type="dxa"/>
            <w:shd w:val="clear" w:color="auto" w:fill="FFFFFF"/>
          </w:tcPr>
          <w:p w14:paraId="10A5A94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85.0</w:t>
            </w:r>
          </w:p>
        </w:tc>
        <w:tc>
          <w:tcPr>
            <w:tcW w:w="992" w:type="dxa"/>
            <w:shd w:val="clear" w:color="auto" w:fill="FFFFFF"/>
          </w:tcPr>
          <w:p w14:paraId="3E5CA4E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357</w:t>
            </w:r>
          </w:p>
        </w:tc>
      </w:tr>
      <w:tr w:rsidR="00D94832" w:rsidRPr="00F463A2" w14:paraId="6BE447A5" w14:textId="77777777" w:rsidTr="006E4212">
        <w:trPr>
          <w:cantSplit/>
          <w:trHeight w:val="417"/>
        </w:trPr>
        <w:tc>
          <w:tcPr>
            <w:tcW w:w="2008" w:type="dxa"/>
            <w:vMerge/>
            <w:shd w:val="clear" w:color="auto" w:fill="FFFFFF"/>
          </w:tcPr>
          <w:p w14:paraId="5A5FA68F"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color w:val="auto"/>
                <w:sz w:val="24"/>
                <w:szCs w:val="24"/>
              </w:rPr>
            </w:pPr>
          </w:p>
        </w:tc>
        <w:tc>
          <w:tcPr>
            <w:tcW w:w="2297" w:type="dxa"/>
            <w:shd w:val="clear" w:color="auto" w:fill="FFFFFF"/>
          </w:tcPr>
          <w:p w14:paraId="2285968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kaletra</w:t>
            </w:r>
          </w:p>
        </w:tc>
        <w:tc>
          <w:tcPr>
            <w:tcW w:w="657" w:type="dxa"/>
            <w:shd w:val="clear" w:color="auto" w:fill="FFFFFF"/>
          </w:tcPr>
          <w:p w14:paraId="79ED0DC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w:t>
            </w:r>
          </w:p>
        </w:tc>
        <w:tc>
          <w:tcPr>
            <w:tcW w:w="709" w:type="dxa"/>
            <w:shd w:val="clear" w:color="auto" w:fill="FFFFFF"/>
          </w:tcPr>
          <w:p w14:paraId="1635E5A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2.6</w:t>
            </w:r>
          </w:p>
        </w:tc>
        <w:tc>
          <w:tcPr>
            <w:tcW w:w="567" w:type="dxa"/>
            <w:shd w:val="clear" w:color="auto" w:fill="FFFFFF"/>
          </w:tcPr>
          <w:p w14:paraId="2CB9172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w:t>
            </w:r>
          </w:p>
        </w:tc>
        <w:tc>
          <w:tcPr>
            <w:tcW w:w="708" w:type="dxa"/>
            <w:shd w:val="clear" w:color="auto" w:fill="FFFFFF"/>
          </w:tcPr>
          <w:p w14:paraId="53BA364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40.0</w:t>
            </w:r>
          </w:p>
        </w:tc>
        <w:tc>
          <w:tcPr>
            <w:tcW w:w="709" w:type="dxa"/>
            <w:shd w:val="clear" w:color="auto" w:fill="FFFFFF"/>
          </w:tcPr>
          <w:p w14:paraId="29C1B02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7</w:t>
            </w:r>
          </w:p>
        </w:tc>
        <w:tc>
          <w:tcPr>
            <w:tcW w:w="709" w:type="dxa"/>
            <w:shd w:val="clear" w:color="auto" w:fill="FFFFFF"/>
          </w:tcPr>
          <w:p w14:paraId="068F273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5.5</w:t>
            </w:r>
          </w:p>
        </w:tc>
        <w:tc>
          <w:tcPr>
            <w:tcW w:w="992" w:type="dxa"/>
            <w:shd w:val="clear" w:color="auto" w:fill="FFFFFF"/>
          </w:tcPr>
          <w:p w14:paraId="3CDFAC5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color w:val="FF0000"/>
                <w:sz w:val="24"/>
                <w:szCs w:val="24"/>
              </w:rPr>
              <w:t>0.00</w:t>
            </w:r>
            <w:r>
              <w:rPr>
                <w:rFonts w:asciiTheme="majorBidi" w:hAnsiTheme="majorBidi" w:cstheme="majorBidi"/>
                <w:color w:val="FF0000"/>
                <w:sz w:val="24"/>
                <w:szCs w:val="24"/>
              </w:rPr>
              <w:t>1</w:t>
            </w:r>
          </w:p>
        </w:tc>
      </w:tr>
      <w:tr w:rsidR="00D94832" w:rsidRPr="00F463A2" w14:paraId="406E52A1" w14:textId="77777777" w:rsidTr="006E4212">
        <w:trPr>
          <w:cantSplit/>
          <w:trHeight w:val="362"/>
        </w:trPr>
        <w:tc>
          <w:tcPr>
            <w:tcW w:w="2008" w:type="dxa"/>
            <w:vMerge/>
            <w:shd w:val="clear" w:color="auto" w:fill="FFFFFF"/>
          </w:tcPr>
          <w:p w14:paraId="2F9D794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4743829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Azithromycin</w:t>
            </w:r>
          </w:p>
        </w:tc>
        <w:tc>
          <w:tcPr>
            <w:tcW w:w="657" w:type="dxa"/>
            <w:shd w:val="clear" w:color="auto" w:fill="FFFFFF"/>
          </w:tcPr>
          <w:p w14:paraId="03F6ED1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99</w:t>
            </w:r>
          </w:p>
        </w:tc>
        <w:tc>
          <w:tcPr>
            <w:tcW w:w="709" w:type="dxa"/>
            <w:shd w:val="clear" w:color="auto" w:fill="FFFFFF"/>
          </w:tcPr>
          <w:p w14:paraId="32F1A72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84.6</w:t>
            </w:r>
          </w:p>
        </w:tc>
        <w:tc>
          <w:tcPr>
            <w:tcW w:w="567" w:type="dxa"/>
            <w:shd w:val="clear" w:color="auto" w:fill="FFFFFF"/>
          </w:tcPr>
          <w:p w14:paraId="7BA748C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w:t>
            </w:r>
          </w:p>
        </w:tc>
        <w:tc>
          <w:tcPr>
            <w:tcW w:w="708" w:type="dxa"/>
            <w:shd w:val="clear" w:color="auto" w:fill="FFFFFF"/>
          </w:tcPr>
          <w:p w14:paraId="5BA0F06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100.0</w:t>
            </w:r>
          </w:p>
        </w:tc>
        <w:tc>
          <w:tcPr>
            <w:tcW w:w="709" w:type="dxa"/>
            <w:shd w:val="clear" w:color="auto" w:fill="FFFFFF"/>
          </w:tcPr>
          <w:p w14:paraId="4833C37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109</w:t>
            </w:r>
          </w:p>
        </w:tc>
        <w:tc>
          <w:tcPr>
            <w:tcW w:w="709" w:type="dxa"/>
            <w:shd w:val="clear" w:color="auto" w:fill="FFFFFF"/>
          </w:tcPr>
          <w:p w14:paraId="04DD6A9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85.5</w:t>
            </w:r>
          </w:p>
        </w:tc>
        <w:tc>
          <w:tcPr>
            <w:tcW w:w="992" w:type="dxa"/>
            <w:shd w:val="clear" w:color="auto" w:fill="FFFFFF"/>
          </w:tcPr>
          <w:p w14:paraId="3D4FFB7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sz w:val="24"/>
                <w:szCs w:val="24"/>
              </w:rPr>
              <w:t>0.</w:t>
            </w:r>
            <w:r>
              <w:rPr>
                <w:rFonts w:asciiTheme="majorBidi" w:hAnsiTheme="majorBidi" w:cstheme="majorBidi"/>
                <w:sz w:val="24"/>
                <w:szCs w:val="24"/>
              </w:rPr>
              <w:t>204</w:t>
            </w:r>
          </w:p>
        </w:tc>
      </w:tr>
      <w:tr w:rsidR="00D94832" w:rsidRPr="00F463A2" w14:paraId="47516DCA" w14:textId="77777777" w:rsidTr="006E4212">
        <w:trPr>
          <w:cantSplit/>
          <w:trHeight w:val="424"/>
        </w:trPr>
        <w:tc>
          <w:tcPr>
            <w:tcW w:w="2008" w:type="dxa"/>
            <w:vMerge/>
            <w:shd w:val="clear" w:color="auto" w:fill="FFFFFF"/>
          </w:tcPr>
          <w:p w14:paraId="6364BAE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2A626C7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Antibiotic</w:t>
            </w:r>
          </w:p>
        </w:tc>
        <w:tc>
          <w:tcPr>
            <w:tcW w:w="657" w:type="dxa"/>
            <w:shd w:val="clear" w:color="auto" w:fill="FFFFFF"/>
          </w:tcPr>
          <w:p w14:paraId="1CE8989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22</w:t>
            </w:r>
          </w:p>
        </w:tc>
        <w:tc>
          <w:tcPr>
            <w:tcW w:w="709" w:type="dxa"/>
            <w:shd w:val="clear" w:color="auto" w:fill="FFFFFF"/>
          </w:tcPr>
          <w:p w14:paraId="223337B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18.8</w:t>
            </w:r>
          </w:p>
        </w:tc>
        <w:tc>
          <w:tcPr>
            <w:tcW w:w="567" w:type="dxa"/>
            <w:shd w:val="clear" w:color="auto" w:fill="FFFFFF"/>
          </w:tcPr>
          <w:p w14:paraId="21EC62C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w:t>
            </w:r>
          </w:p>
        </w:tc>
        <w:tc>
          <w:tcPr>
            <w:tcW w:w="708" w:type="dxa"/>
            <w:shd w:val="clear" w:color="auto" w:fill="FFFFFF"/>
          </w:tcPr>
          <w:p w14:paraId="0496789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80.0</w:t>
            </w:r>
          </w:p>
        </w:tc>
        <w:tc>
          <w:tcPr>
            <w:tcW w:w="709" w:type="dxa"/>
            <w:shd w:val="clear" w:color="auto" w:fill="FFFFFF"/>
          </w:tcPr>
          <w:p w14:paraId="1B9BE0F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30</w:t>
            </w:r>
          </w:p>
        </w:tc>
        <w:tc>
          <w:tcPr>
            <w:tcW w:w="709" w:type="dxa"/>
            <w:shd w:val="clear" w:color="auto" w:fill="FFFFFF"/>
          </w:tcPr>
          <w:p w14:paraId="461317F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23.6</w:t>
            </w:r>
          </w:p>
        </w:tc>
        <w:tc>
          <w:tcPr>
            <w:tcW w:w="992" w:type="dxa"/>
            <w:shd w:val="clear" w:color="auto" w:fill="FFFFFF"/>
          </w:tcPr>
          <w:p w14:paraId="658C02B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4F7C70">
              <w:rPr>
                <w:rFonts w:asciiTheme="majorBidi" w:hAnsiTheme="majorBidi" w:cstheme="majorBidi"/>
                <w:color w:val="FF0000"/>
                <w:sz w:val="24"/>
                <w:szCs w:val="24"/>
              </w:rPr>
              <w:t>0.00</w:t>
            </w:r>
            <w:r>
              <w:rPr>
                <w:rFonts w:asciiTheme="majorBidi" w:hAnsiTheme="majorBidi" w:cstheme="majorBidi"/>
                <w:color w:val="FF0000"/>
                <w:sz w:val="24"/>
                <w:szCs w:val="24"/>
              </w:rPr>
              <w:t>0</w:t>
            </w:r>
          </w:p>
        </w:tc>
      </w:tr>
      <w:tr w:rsidR="00D94832" w:rsidRPr="00F463A2" w14:paraId="06E53872" w14:textId="77777777" w:rsidTr="006E4212">
        <w:trPr>
          <w:cantSplit/>
          <w:trHeight w:val="417"/>
        </w:trPr>
        <w:tc>
          <w:tcPr>
            <w:tcW w:w="2008" w:type="dxa"/>
            <w:vMerge/>
            <w:shd w:val="clear" w:color="auto" w:fill="FFFFFF"/>
          </w:tcPr>
          <w:p w14:paraId="19EDBE8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50B2A98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Bronchodilator</w:t>
            </w:r>
          </w:p>
        </w:tc>
        <w:tc>
          <w:tcPr>
            <w:tcW w:w="657" w:type="dxa"/>
            <w:shd w:val="clear" w:color="auto" w:fill="FFFFFF"/>
          </w:tcPr>
          <w:p w14:paraId="711E057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24</w:t>
            </w:r>
          </w:p>
        </w:tc>
        <w:tc>
          <w:tcPr>
            <w:tcW w:w="709" w:type="dxa"/>
            <w:shd w:val="clear" w:color="auto" w:fill="FFFFFF"/>
          </w:tcPr>
          <w:p w14:paraId="27C3ADB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20.5</w:t>
            </w:r>
          </w:p>
        </w:tc>
        <w:tc>
          <w:tcPr>
            <w:tcW w:w="567" w:type="dxa"/>
            <w:shd w:val="clear" w:color="auto" w:fill="FFFFFF"/>
          </w:tcPr>
          <w:p w14:paraId="18ED4F3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w:t>
            </w:r>
          </w:p>
        </w:tc>
        <w:tc>
          <w:tcPr>
            <w:tcW w:w="708" w:type="dxa"/>
            <w:shd w:val="clear" w:color="auto" w:fill="FFFFFF"/>
          </w:tcPr>
          <w:p w14:paraId="630551E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40.0</w:t>
            </w:r>
          </w:p>
        </w:tc>
        <w:tc>
          <w:tcPr>
            <w:tcW w:w="709" w:type="dxa"/>
            <w:shd w:val="clear" w:color="auto" w:fill="FFFFFF"/>
          </w:tcPr>
          <w:p w14:paraId="5E2462C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28</w:t>
            </w:r>
          </w:p>
        </w:tc>
        <w:tc>
          <w:tcPr>
            <w:tcW w:w="709" w:type="dxa"/>
            <w:shd w:val="clear" w:color="auto" w:fill="FFFFFF"/>
          </w:tcPr>
          <w:p w14:paraId="34EE9EA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22.0</w:t>
            </w:r>
          </w:p>
        </w:tc>
        <w:tc>
          <w:tcPr>
            <w:tcW w:w="992" w:type="dxa"/>
            <w:shd w:val="clear" w:color="auto" w:fill="FFFFFF"/>
          </w:tcPr>
          <w:p w14:paraId="41481F4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151</w:t>
            </w:r>
          </w:p>
        </w:tc>
      </w:tr>
      <w:tr w:rsidR="00D94832" w:rsidRPr="00F463A2" w14:paraId="5B39041A" w14:textId="77777777" w:rsidTr="006E4212">
        <w:trPr>
          <w:cantSplit/>
          <w:trHeight w:val="409"/>
        </w:trPr>
        <w:tc>
          <w:tcPr>
            <w:tcW w:w="2008" w:type="dxa"/>
            <w:vMerge/>
            <w:shd w:val="clear" w:color="auto" w:fill="FFFFFF"/>
          </w:tcPr>
          <w:p w14:paraId="22B329B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4E54CD3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Antipyretic</w:t>
            </w:r>
          </w:p>
        </w:tc>
        <w:tc>
          <w:tcPr>
            <w:tcW w:w="657" w:type="dxa"/>
            <w:shd w:val="clear" w:color="auto" w:fill="FFFFFF"/>
          </w:tcPr>
          <w:p w14:paraId="265282F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55</w:t>
            </w:r>
          </w:p>
        </w:tc>
        <w:tc>
          <w:tcPr>
            <w:tcW w:w="709" w:type="dxa"/>
            <w:shd w:val="clear" w:color="auto" w:fill="FFFFFF"/>
          </w:tcPr>
          <w:p w14:paraId="4677F7F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47.0</w:t>
            </w:r>
          </w:p>
        </w:tc>
        <w:tc>
          <w:tcPr>
            <w:tcW w:w="567" w:type="dxa"/>
            <w:shd w:val="clear" w:color="auto" w:fill="FFFFFF"/>
          </w:tcPr>
          <w:p w14:paraId="03712A6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7</w:t>
            </w:r>
          </w:p>
        </w:tc>
        <w:tc>
          <w:tcPr>
            <w:tcW w:w="708" w:type="dxa"/>
            <w:shd w:val="clear" w:color="auto" w:fill="FFFFFF"/>
          </w:tcPr>
          <w:p w14:paraId="2773AF0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70.0</w:t>
            </w:r>
          </w:p>
        </w:tc>
        <w:tc>
          <w:tcPr>
            <w:tcW w:w="709" w:type="dxa"/>
            <w:shd w:val="clear" w:color="auto" w:fill="FFFFFF"/>
          </w:tcPr>
          <w:p w14:paraId="1C0F10B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62</w:t>
            </w:r>
          </w:p>
        </w:tc>
        <w:tc>
          <w:tcPr>
            <w:tcW w:w="709" w:type="dxa"/>
            <w:shd w:val="clear" w:color="auto" w:fill="FFFFFF"/>
          </w:tcPr>
          <w:p w14:paraId="0901F10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48.8</w:t>
            </w:r>
          </w:p>
        </w:tc>
        <w:tc>
          <w:tcPr>
            <w:tcW w:w="992" w:type="dxa"/>
            <w:shd w:val="clear" w:color="auto" w:fill="FFFFFF"/>
          </w:tcPr>
          <w:p w14:paraId="2A88BFF6"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3032A">
              <w:rPr>
                <w:rFonts w:asciiTheme="majorBidi" w:hAnsiTheme="majorBidi" w:cstheme="majorBidi"/>
                <w:sz w:val="24"/>
                <w:szCs w:val="24"/>
              </w:rPr>
              <w:t>0.</w:t>
            </w:r>
            <w:r>
              <w:rPr>
                <w:rFonts w:asciiTheme="majorBidi" w:hAnsiTheme="majorBidi" w:cstheme="majorBidi"/>
                <w:sz w:val="24"/>
                <w:szCs w:val="24"/>
              </w:rPr>
              <w:t>199</w:t>
            </w:r>
          </w:p>
        </w:tc>
      </w:tr>
      <w:tr w:rsidR="00D94832" w:rsidRPr="00F463A2" w14:paraId="2F8232A8" w14:textId="77777777" w:rsidTr="006E4212">
        <w:trPr>
          <w:cantSplit/>
          <w:trHeight w:val="414"/>
        </w:trPr>
        <w:tc>
          <w:tcPr>
            <w:tcW w:w="2008" w:type="dxa"/>
            <w:vMerge/>
            <w:shd w:val="clear" w:color="auto" w:fill="FFFFFF"/>
          </w:tcPr>
          <w:p w14:paraId="355F3B1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216A3BB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Corticosteroids</w:t>
            </w:r>
          </w:p>
        </w:tc>
        <w:tc>
          <w:tcPr>
            <w:tcW w:w="657" w:type="dxa"/>
            <w:shd w:val="clear" w:color="auto" w:fill="FFFFFF"/>
          </w:tcPr>
          <w:p w14:paraId="0382BAD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w:t>
            </w:r>
          </w:p>
        </w:tc>
        <w:tc>
          <w:tcPr>
            <w:tcW w:w="709" w:type="dxa"/>
            <w:shd w:val="clear" w:color="auto" w:fill="FFFFFF"/>
          </w:tcPr>
          <w:p w14:paraId="4945D91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3.4</w:t>
            </w:r>
          </w:p>
        </w:tc>
        <w:tc>
          <w:tcPr>
            <w:tcW w:w="567" w:type="dxa"/>
            <w:shd w:val="clear" w:color="auto" w:fill="FFFFFF"/>
          </w:tcPr>
          <w:p w14:paraId="17A70AA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w:t>
            </w:r>
          </w:p>
        </w:tc>
        <w:tc>
          <w:tcPr>
            <w:tcW w:w="708" w:type="dxa"/>
            <w:shd w:val="clear" w:color="auto" w:fill="FFFFFF"/>
          </w:tcPr>
          <w:p w14:paraId="7E5139D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30.0</w:t>
            </w:r>
          </w:p>
        </w:tc>
        <w:tc>
          <w:tcPr>
            <w:tcW w:w="709" w:type="dxa"/>
            <w:shd w:val="clear" w:color="auto" w:fill="FFFFFF"/>
          </w:tcPr>
          <w:p w14:paraId="0D256A7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7</w:t>
            </w:r>
          </w:p>
        </w:tc>
        <w:tc>
          <w:tcPr>
            <w:tcW w:w="709" w:type="dxa"/>
            <w:shd w:val="clear" w:color="auto" w:fill="FFFFFF"/>
          </w:tcPr>
          <w:p w14:paraId="6F71297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5.5</w:t>
            </w:r>
          </w:p>
        </w:tc>
        <w:tc>
          <w:tcPr>
            <w:tcW w:w="992" w:type="dxa"/>
            <w:shd w:val="clear" w:color="auto" w:fill="FFFFFF"/>
          </w:tcPr>
          <w:p w14:paraId="6350D82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color w:val="FF0000"/>
                <w:sz w:val="24"/>
                <w:szCs w:val="24"/>
              </w:rPr>
              <w:t>0.0</w:t>
            </w:r>
            <w:r>
              <w:rPr>
                <w:rFonts w:asciiTheme="majorBidi" w:hAnsiTheme="majorBidi" w:cstheme="majorBidi"/>
                <w:color w:val="FF0000"/>
                <w:sz w:val="24"/>
                <w:szCs w:val="24"/>
              </w:rPr>
              <w:t>11</w:t>
            </w:r>
          </w:p>
        </w:tc>
      </w:tr>
      <w:tr w:rsidR="00D94832" w:rsidRPr="00F463A2" w14:paraId="2B1D6D5A" w14:textId="77777777" w:rsidTr="006E4212">
        <w:trPr>
          <w:cantSplit/>
          <w:trHeight w:val="472"/>
        </w:trPr>
        <w:tc>
          <w:tcPr>
            <w:tcW w:w="2008" w:type="dxa"/>
            <w:vMerge/>
            <w:shd w:val="clear" w:color="auto" w:fill="FFFFFF"/>
          </w:tcPr>
          <w:p w14:paraId="30DE179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533CF84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sz w:val="24"/>
                <w:szCs w:val="24"/>
              </w:rPr>
              <w:t xml:space="preserve"> Convalescent Plasma</w:t>
            </w:r>
          </w:p>
        </w:tc>
        <w:tc>
          <w:tcPr>
            <w:tcW w:w="657" w:type="dxa"/>
            <w:shd w:val="clear" w:color="auto" w:fill="FFFFFF"/>
          </w:tcPr>
          <w:p w14:paraId="650D29C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2</w:t>
            </w:r>
          </w:p>
        </w:tc>
        <w:tc>
          <w:tcPr>
            <w:tcW w:w="709" w:type="dxa"/>
            <w:shd w:val="clear" w:color="auto" w:fill="FFFFFF"/>
          </w:tcPr>
          <w:p w14:paraId="4509D3A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1.7</w:t>
            </w:r>
          </w:p>
        </w:tc>
        <w:tc>
          <w:tcPr>
            <w:tcW w:w="567" w:type="dxa"/>
            <w:shd w:val="clear" w:color="auto" w:fill="FFFFFF"/>
          </w:tcPr>
          <w:p w14:paraId="25086A6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2</w:t>
            </w:r>
          </w:p>
        </w:tc>
        <w:tc>
          <w:tcPr>
            <w:tcW w:w="708" w:type="dxa"/>
            <w:shd w:val="clear" w:color="auto" w:fill="FFFFFF"/>
          </w:tcPr>
          <w:p w14:paraId="4EE6E3F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20.0</w:t>
            </w:r>
          </w:p>
        </w:tc>
        <w:tc>
          <w:tcPr>
            <w:tcW w:w="709" w:type="dxa"/>
            <w:shd w:val="clear" w:color="auto" w:fill="FFFFFF"/>
          </w:tcPr>
          <w:p w14:paraId="0AC509F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4</w:t>
            </w:r>
          </w:p>
        </w:tc>
        <w:tc>
          <w:tcPr>
            <w:tcW w:w="709" w:type="dxa"/>
            <w:shd w:val="clear" w:color="auto" w:fill="FFFFFF"/>
          </w:tcPr>
          <w:p w14:paraId="441C5D9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3.1</w:t>
            </w:r>
          </w:p>
        </w:tc>
        <w:tc>
          <w:tcPr>
            <w:tcW w:w="992" w:type="dxa"/>
            <w:shd w:val="clear" w:color="auto" w:fill="FFFFFF"/>
          </w:tcPr>
          <w:p w14:paraId="0F4026CE" w14:textId="77777777" w:rsidR="00D94832" w:rsidRDefault="00D94832" w:rsidP="00CA418D">
            <w:pPr>
              <w:autoSpaceDE w:val="0"/>
              <w:autoSpaceDN w:val="0"/>
              <w:adjustRightInd w:val="0"/>
              <w:spacing w:after="0" w:line="320" w:lineRule="atLeast"/>
              <w:ind w:right="60" w:firstLine="0"/>
              <w:jc w:val="center"/>
              <w:rPr>
                <w:rFonts w:asciiTheme="majorBidi" w:hAnsiTheme="majorBidi" w:cstheme="majorBidi"/>
                <w:sz w:val="24"/>
                <w:szCs w:val="24"/>
              </w:rPr>
            </w:pPr>
            <w:r>
              <w:rPr>
                <w:rFonts w:asciiTheme="majorBidi" w:hAnsiTheme="majorBidi" w:cstheme="majorBidi"/>
                <w:color w:val="FF0000"/>
                <w:sz w:val="24"/>
                <w:szCs w:val="24"/>
              </w:rPr>
              <w:t>0.031</w:t>
            </w:r>
          </w:p>
        </w:tc>
      </w:tr>
      <w:tr w:rsidR="00D94832" w:rsidRPr="00F463A2" w14:paraId="68A8B1FD" w14:textId="77777777" w:rsidTr="006E4212">
        <w:trPr>
          <w:cantSplit/>
          <w:trHeight w:val="406"/>
        </w:trPr>
        <w:tc>
          <w:tcPr>
            <w:tcW w:w="2008" w:type="dxa"/>
            <w:vMerge/>
            <w:shd w:val="clear" w:color="auto" w:fill="FFFFFF"/>
          </w:tcPr>
          <w:p w14:paraId="22F8D83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3F8C34A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sz w:val="24"/>
                <w:szCs w:val="24"/>
              </w:rPr>
              <w:t>Oxygen</w:t>
            </w:r>
          </w:p>
        </w:tc>
        <w:tc>
          <w:tcPr>
            <w:tcW w:w="657" w:type="dxa"/>
            <w:shd w:val="clear" w:color="auto" w:fill="FFFFFF"/>
          </w:tcPr>
          <w:p w14:paraId="00CD207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23</w:t>
            </w:r>
          </w:p>
        </w:tc>
        <w:tc>
          <w:tcPr>
            <w:tcW w:w="709" w:type="dxa"/>
            <w:shd w:val="clear" w:color="auto" w:fill="FFFFFF"/>
          </w:tcPr>
          <w:p w14:paraId="5862823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19.7</w:t>
            </w:r>
          </w:p>
        </w:tc>
        <w:tc>
          <w:tcPr>
            <w:tcW w:w="567" w:type="dxa"/>
            <w:shd w:val="clear" w:color="auto" w:fill="FFFFFF"/>
          </w:tcPr>
          <w:p w14:paraId="562A58C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10</w:t>
            </w:r>
          </w:p>
        </w:tc>
        <w:tc>
          <w:tcPr>
            <w:tcW w:w="708" w:type="dxa"/>
            <w:shd w:val="clear" w:color="auto" w:fill="FFFFFF"/>
          </w:tcPr>
          <w:p w14:paraId="319D166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100.0</w:t>
            </w:r>
          </w:p>
        </w:tc>
        <w:tc>
          <w:tcPr>
            <w:tcW w:w="709" w:type="dxa"/>
            <w:shd w:val="clear" w:color="auto" w:fill="FFFFFF"/>
          </w:tcPr>
          <w:p w14:paraId="727118C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33</w:t>
            </w:r>
          </w:p>
        </w:tc>
        <w:tc>
          <w:tcPr>
            <w:tcW w:w="709" w:type="dxa"/>
            <w:shd w:val="clear" w:color="auto" w:fill="FFFFFF"/>
          </w:tcPr>
          <w:p w14:paraId="77D150D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hAnsiTheme="majorBidi" w:cstheme="majorBidi"/>
                <w:sz w:val="24"/>
                <w:szCs w:val="24"/>
              </w:rPr>
              <w:t>26.0</w:t>
            </w:r>
          </w:p>
        </w:tc>
        <w:tc>
          <w:tcPr>
            <w:tcW w:w="992" w:type="dxa"/>
            <w:shd w:val="clear" w:color="auto" w:fill="FFFFFF"/>
          </w:tcPr>
          <w:p w14:paraId="3416C5A2" w14:textId="0C1DC314" w:rsidR="00D94832" w:rsidRDefault="003C42AD" w:rsidP="00CA418D">
            <w:pPr>
              <w:autoSpaceDE w:val="0"/>
              <w:autoSpaceDN w:val="0"/>
              <w:adjustRightInd w:val="0"/>
              <w:spacing w:after="0" w:line="320" w:lineRule="atLeast"/>
              <w:ind w:right="60" w:firstLine="0"/>
              <w:jc w:val="center"/>
              <w:rPr>
                <w:rFonts w:asciiTheme="majorBidi" w:hAnsiTheme="majorBidi" w:cstheme="majorBidi"/>
                <w:sz w:val="24"/>
                <w:szCs w:val="24"/>
              </w:rPr>
            </w:pPr>
            <w:r w:rsidRPr="004F7C70">
              <w:rPr>
                <w:rFonts w:asciiTheme="majorBidi" w:hAnsiTheme="majorBidi" w:cstheme="majorBidi"/>
                <w:color w:val="FF0000"/>
                <w:sz w:val="24"/>
                <w:szCs w:val="24"/>
              </w:rPr>
              <w:t>0.00</w:t>
            </w:r>
            <w:r>
              <w:rPr>
                <w:rFonts w:asciiTheme="majorBidi" w:hAnsiTheme="majorBidi" w:cstheme="majorBidi"/>
                <w:color w:val="FF0000"/>
                <w:sz w:val="24"/>
                <w:szCs w:val="24"/>
              </w:rPr>
              <w:t>0</w:t>
            </w:r>
          </w:p>
        </w:tc>
      </w:tr>
      <w:tr w:rsidR="00D94832" w:rsidRPr="00F463A2" w14:paraId="5E6376C5" w14:textId="77777777" w:rsidTr="006E4212">
        <w:trPr>
          <w:cantSplit/>
          <w:trHeight w:val="369"/>
        </w:trPr>
        <w:tc>
          <w:tcPr>
            <w:tcW w:w="2008" w:type="dxa"/>
            <w:vMerge/>
            <w:shd w:val="clear" w:color="auto" w:fill="FFFFFF"/>
          </w:tcPr>
          <w:p w14:paraId="2AC1247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4EA0656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Mechanical ventilator</w:t>
            </w:r>
          </w:p>
        </w:tc>
        <w:tc>
          <w:tcPr>
            <w:tcW w:w="657" w:type="dxa"/>
            <w:shd w:val="clear" w:color="auto" w:fill="FFFFFF"/>
          </w:tcPr>
          <w:p w14:paraId="7A5F3CD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0</w:t>
            </w:r>
          </w:p>
        </w:tc>
        <w:tc>
          <w:tcPr>
            <w:tcW w:w="709" w:type="dxa"/>
            <w:shd w:val="clear" w:color="auto" w:fill="FFFFFF"/>
          </w:tcPr>
          <w:p w14:paraId="32AEF4A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0.0</w:t>
            </w:r>
          </w:p>
        </w:tc>
        <w:tc>
          <w:tcPr>
            <w:tcW w:w="567" w:type="dxa"/>
            <w:shd w:val="clear" w:color="auto" w:fill="FFFFFF"/>
          </w:tcPr>
          <w:p w14:paraId="7CED7D9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w:t>
            </w:r>
          </w:p>
        </w:tc>
        <w:tc>
          <w:tcPr>
            <w:tcW w:w="708" w:type="dxa"/>
            <w:shd w:val="clear" w:color="auto" w:fill="FFFFFF"/>
          </w:tcPr>
          <w:p w14:paraId="3DF7130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30.0</w:t>
            </w:r>
          </w:p>
        </w:tc>
        <w:tc>
          <w:tcPr>
            <w:tcW w:w="709" w:type="dxa"/>
            <w:shd w:val="clear" w:color="auto" w:fill="FFFFFF"/>
          </w:tcPr>
          <w:p w14:paraId="4AA17DA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w:t>
            </w:r>
          </w:p>
        </w:tc>
        <w:tc>
          <w:tcPr>
            <w:tcW w:w="709" w:type="dxa"/>
            <w:shd w:val="clear" w:color="auto" w:fill="FFFFFF"/>
          </w:tcPr>
          <w:p w14:paraId="305E83E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2.3</w:t>
            </w:r>
          </w:p>
        </w:tc>
        <w:tc>
          <w:tcPr>
            <w:tcW w:w="992" w:type="dxa"/>
            <w:shd w:val="clear" w:color="auto" w:fill="FFFFFF"/>
          </w:tcPr>
          <w:p w14:paraId="34F60D2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Pr>
                <w:rFonts w:asciiTheme="majorBidi" w:eastAsiaTheme="minorHAnsi" w:hAnsiTheme="majorBidi" w:cstheme="majorBidi"/>
                <w:color w:val="auto"/>
                <w:sz w:val="24"/>
                <w:szCs w:val="24"/>
              </w:rPr>
              <w:t>-</w:t>
            </w:r>
          </w:p>
        </w:tc>
      </w:tr>
      <w:tr w:rsidR="00D94832" w:rsidRPr="00F463A2" w14:paraId="73AAAA9E" w14:textId="77777777" w:rsidTr="006E4212">
        <w:trPr>
          <w:cantSplit/>
          <w:trHeight w:val="458"/>
        </w:trPr>
        <w:tc>
          <w:tcPr>
            <w:tcW w:w="2008" w:type="dxa"/>
            <w:vMerge/>
            <w:shd w:val="clear" w:color="auto" w:fill="FFFFFF"/>
          </w:tcPr>
          <w:p w14:paraId="28D0491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5990FC4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Anticoagulant</w:t>
            </w:r>
          </w:p>
        </w:tc>
        <w:tc>
          <w:tcPr>
            <w:tcW w:w="657" w:type="dxa"/>
            <w:shd w:val="clear" w:color="auto" w:fill="FFFFFF"/>
          </w:tcPr>
          <w:p w14:paraId="2A2B127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w:t>
            </w:r>
          </w:p>
        </w:tc>
        <w:tc>
          <w:tcPr>
            <w:tcW w:w="709" w:type="dxa"/>
            <w:shd w:val="clear" w:color="auto" w:fill="FFFFFF"/>
          </w:tcPr>
          <w:p w14:paraId="51708E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1.7</w:t>
            </w:r>
          </w:p>
        </w:tc>
        <w:tc>
          <w:tcPr>
            <w:tcW w:w="567" w:type="dxa"/>
            <w:shd w:val="clear" w:color="auto" w:fill="FFFFFF"/>
          </w:tcPr>
          <w:p w14:paraId="660E862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w:t>
            </w:r>
          </w:p>
        </w:tc>
        <w:tc>
          <w:tcPr>
            <w:tcW w:w="708" w:type="dxa"/>
            <w:shd w:val="clear" w:color="auto" w:fill="FFFFFF"/>
          </w:tcPr>
          <w:p w14:paraId="563DF3B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30.0</w:t>
            </w:r>
          </w:p>
        </w:tc>
        <w:tc>
          <w:tcPr>
            <w:tcW w:w="709" w:type="dxa"/>
            <w:shd w:val="clear" w:color="auto" w:fill="FFFFFF"/>
          </w:tcPr>
          <w:p w14:paraId="21BA9F8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5</w:t>
            </w:r>
          </w:p>
        </w:tc>
        <w:tc>
          <w:tcPr>
            <w:tcW w:w="709" w:type="dxa"/>
            <w:shd w:val="clear" w:color="auto" w:fill="FFFFFF"/>
          </w:tcPr>
          <w:p w14:paraId="0F85AEF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3.9</w:t>
            </w:r>
          </w:p>
        </w:tc>
        <w:tc>
          <w:tcPr>
            <w:tcW w:w="992" w:type="dxa"/>
            <w:shd w:val="clear" w:color="auto" w:fill="FFFFFF"/>
          </w:tcPr>
          <w:p w14:paraId="16952B4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color w:val="FF0000"/>
                <w:sz w:val="24"/>
                <w:szCs w:val="24"/>
              </w:rPr>
              <w:t>0.00</w:t>
            </w:r>
            <w:r>
              <w:rPr>
                <w:rFonts w:asciiTheme="majorBidi" w:hAnsiTheme="majorBidi" w:cstheme="majorBidi"/>
                <w:color w:val="FF0000"/>
                <w:sz w:val="24"/>
                <w:szCs w:val="24"/>
              </w:rPr>
              <w:t>3</w:t>
            </w:r>
          </w:p>
        </w:tc>
      </w:tr>
      <w:tr w:rsidR="00D94832" w:rsidRPr="00F463A2" w14:paraId="254B3CA5" w14:textId="77777777" w:rsidTr="006E4212">
        <w:trPr>
          <w:cantSplit/>
          <w:trHeight w:val="421"/>
        </w:trPr>
        <w:tc>
          <w:tcPr>
            <w:tcW w:w="2008" w:type="dxa"/>
            <w:vMerge/>
            <w:shd w:val="clear" w:color="auto" w:fill="FFFFFF"/>
          </w:tcPr>
          <w:p w14:paraId="75606F7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0FA078F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Other drugs</w:t>
            </w:r>
          </w:p>
        </w:tc>
        <w:tc>
          <w:tcPr>
            <w:tcW w:w="657" w:type="dxa"/>
            <w:shd w:val="clear" w:color="auto" w:fill="FFFFFF"/>
          </w:tcPr>
          <w:p w14:paraId="1A4CEAF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w:t>
            </w:r>
          </w:p>
        </w:tc>
        <w:tc>
          <w:tcPr>
            <w:tcW w:w="709" w:type="dxa"/>
            <w:shd w:val="clear" w:color="auto" w:fill="FFFFFF"/>
          </w:tcPr>
          <w:p w14:paraId="13DE62F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1.7</w:t>
            </w:r>
          </w:p>
        </w:tc>
        <w:tc>
          <w:tcPr>
            <w:tcW w:w="567" w:type="dxa"/>
            <w:shd w:val="clear" w:color="auto" w:fill="FFFFFF"/>
          </w:tcPr>
          <w:p w14:paraId="55876CC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w:t>
            </w:r>
          </w:p>
        </w:tc>
        <w:tc>
          <w:tcPr>
            <w:tcW w:w="708" w:type="dxa"/>
            <w:shd w:val="clear" w:color="auto" w:fill="FFFFFF"/>
          </w:tcPr>
          <w:p w14:paraId="4765005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20.0</w:t>
            </w:r>
          </w:p>
        </w:tc>
        <w:tc>
          <w:tcPr>
            <w:tcW w:w="709" w:type="dxa"/>
            <w:shd w:val="clear" w:color="auto" w:fill="FFFFFF"/>
          </w:tcPr>
          <w:p w14:paraId="08CAA84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4</w:t>
            </w:r>
          </w:p>
        </w:tc>
        <w:tc>
          <w:tcPr>
            <w:tcW w:w="709" w:type="dxa"/>
            <w:shd w:val="clear" w:color="auto" w:fill="FFFFFF"/>
          </w:tcPr>
          <w:p w14:paraId="61A5844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color w:val="auto"/>
                <w:sz w:val="24"/>
                <w:szCs w:val="24"/>
              </w:rPr>
              <w:t>3.1</w:t>
            </w:r>
          </w:p>
        </w:tc>
        <w:tc>
          <w:tcPr>
            <w:tcW w:w="992" w:type="dxa"/>
            <w:shd w:val="clear" w:color="auto" w:fill="FFFFFF"/>
          </w:tcPr>
          <w:p w14:paraId="25CF85C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D71CF5">
              <w:rPr>
                <w:rFonts w:asciiTheme="majorBidi" w:hAnsiTheme="majorBidi" w:cstheme="majorBidi"/>
                <w:color w:val="FF0000"/>
                <w:sz w:val="24"/>
                <w:szCs w:val="24"/>
              </w:rPr>
              <w:t>0.0</w:t>
            </w:r>
            <w:r>
              <w:rPr>
                <w:rFonts w:asciiTheme="majorBidi" w:hAnsiTheme="majorBidi" w:cstheme="majorBidi"/>
                <w:color w:val="FF0000"/>
                <w:sz w:val="24"/>
                <w:szCs w:val="24"/>
              </w:rPr>
              <w:t>31</w:t>
            </w:r>
          </w:p>
        </w:tc>
      </w:tr>
      <w:tr w:rsidR="00D94832" w:rsidRPr="00F463A2" w14:paraId="01FD3302" w14:textId="77777777" w:rsidTr="006E4212">
        <w:trPr>
          <w:cantSplit/>
          <w:trHeight w:val="368"/>
        </w:trPr>
        <w:tc>
          <w:tcPr>
            <w:tcW w:w="2008" w:type="dxa"/>
            <w:vMerge/>
            <w:shd w:val="clear" w:color="auto" w:fill="FFFFFF"/>
          </w:tcPr>
          <w:p w14:paraId="52623F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1E21C57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Total</w:t>
            </w:r>
          </w:p>
        </w:tc>
        <w:tc>
          <w:tcPr>
            <w:tcW w:w="657" w:type="dxa"/>
            <w:shd w:val="clear" w:color="auto" w:fill="FFFFFF"/>
          </w:tcPr>
          <w:p w14:paraId="10A0E45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117</w:t>
            </w:r>
          </w:p>
        </w:tc>
        <w:tc>
          <w:tcPr>
            <w:tcW w:w="709" w:type="dxa"/>
            <w:shd w:val="clear" w:color="auto" w:fill="FFFFFF"/>
          </w:tcPr>
          <w:p w14:paraId="0765628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100</w:t>
            </w:r>
          </w:p>
        </w:tc>
        <w:tc>
          <w:tcPr>
            <w:tcW w:w="567" w:type="dxa"/>
            <w:shd w:val="clear" w:color="auto" w:fill="FFFFFF"/>
          </w:tcPr>
          <w:p w14:paraId="5780DAD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10</w:t>
            </w:r>
          </w:p>
        </w:tc>
        <w:tc>
          <w:tcPr>
            <w:tcW w:w="708" w:type="dxa"/>
            <w:shd w:val="clear" w:color="auto" w:fill="FFFFFF"/>
          </w:tcPr>
          <w:p w14:paraId="055813C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100</w:t>
            </w:r>
          </w:p>
        </w:tc>
        <w:tc>
          <w:tcPr>
            <w:tcW w:w="709" w:type="dxa"/>
            <w:shd w:val="clear" w:color="auto" w:fill="FFFFFF"/>
          </w:tcPr>
          <w:p w14:paraId="1EFB1FB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color w:val="auto"/>
                <w:sz w:val="24"/>
                <w:szCs w:val="24"/>
              </w:rPr>
              <w:t>127</w:t>
            </w:r>
          </w:p>
        </w:tc>
        <w:tc>
          <w:tcPr>
            <w:tcW w:w="709" w:type="dxa"/>
            <w:shd w:val="clear" w:color="auto" w:fill="FFFFFF"/>
          </w:tcPr>
          <w:p w14:paraId="22FD983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b/>
                <w:bCs/>
                <w:sz w:val="24"/>
                <w:szCs w:val="24"/>
              </w:rPr>
              <w:t>100</w:t>
            </w:r>
          </w:p>
        </w:tc>
        <w:tc>
          <w:tcPr>
            <w:tcW w:w="992" w:type="dxa"/>
            <w:shd w:val="clear" w:color="auto" w:fill="FFFFFF"/>
          </w:tcPr>
          <w:p w14:paraId="75C42CF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463A2" w14:paraId="7887D53F" w14:textId="77777777" w:rsidTr="00CA418D">
        <w:trPr>
          <w:cantSplit/>
          <w:trHeight w:val="399"/>
        </w:trPr>
        <w:tc>
          <w:tcPr>
            <w:tcW w:w="2008" w:type="dxa"/>
            <w:vMerge w:val="restart"/>
            <w:shd w:val="clear" w:color="auto" w:fill="FFFFFF"/>
          </w:tcPr>
          <w:p w14:paraId="699A8733" w14:textId="77777777" w:rsidR="00D94832" w:rsidRPr="00F463A2" w:rsidRDefault="00D94832" w:rsidP="00CA418D">
            <w:pPr>
              <w:autoSpaceDE w:val="0"/>
              <w:autoSpaceDN w:val="0"/>
              <w:adjustRightInd w:val="0"/>
              <w:spacing w:after="0" w:line="360" w:lineRule="auto"/>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Complications</w:t>
            </w:r>
          </w:p>
          <w:p w14:paraId="6841A790" w14:textId="77777777" w:rsidR="00D94832" w:rsidRPr="00F463A2" w:rsidRDefault="00D94832" w:rsidP="00CA418D">
            <w:pPr>
              <w:autoSpaceDE w:val="0"/>
              <w:autoSpaceDN w:val="0"/>
              <w:adjustRightInd w:val="0"/>
              <w:spacing w:after="0" w:line="360" w:lineRule="auto"/>
              <w:ind w:right="60" w:firstLine="0"/>
              <w:jc w:val="center"/>
              <w:rPr>
                <w:rFonts w:asciiTheme="majorBidi" w:eastAsiaTheme="minorHAnsi" w:hAnsiTheme="majorBidi" w:cstheme="majorBidi"/>
                <w:b/>
                <w:bCs/>
                <w:sz w:val="24"/>
                <w:szCs w:val="24"/>
              </w:rPr>
            </w:pPr>
          </w:p>
        </w:tc>
        <w:tc>
          <w:tcPr>
            <w:tcW w:w="2297" w:type="dxa"/>
            <w:shd w:val="clear" w:color="auto" w:fill="FFFFFF"/>
          </w:tcPr>
          <w:p w14:paraId="39C62FB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Yes</w:t>
            </w:r>
          </w:p>
        </w:tc>
        <w:tc>
          <w:tcPr>
            <w:tcW w:w="657" w:type="dxa"/>
            <w:shd w:val="clear" w:color="auto" w:fill="FFFFFF"/>
          </w:tcPr>
          <w:p w14:paraId="0320F7E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w:t>
            </w:r>
          </w:p>
        </w:tc>
        <w:tc>
          <w:tcPr>
            <w:tcW w:w="709" w:type="dxa"/>
            <w:shd w:val="clear" w:color="auto" w:fill="FFFFFF"/>
          </w:tcPr>
          <w:p w14:paraId="22D3989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0.9</w:t>
            </w:r>
          </w:p>
        </w:tc>
        <w:tc>
          <w:tcPr>
            <w:tcW w:w="567" w:type="dxa"/>
            <w:shd w:val="clear" w:color="auto" w:fill="FFFFFF"/>
          </w:tcPr>
          <w:p w14:paraId="2A917E6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w:t>
            </w:r>
          </w:p>
        </w:tc>
        <w:tc>
          <w:tcPr>
            <w:tcW w:w="708" w:type="dxa"/>
            <w:shd w:val="clear" w:color="auto" w:fill="FFFFFF"/>
          </w:tcPr>
          <w:p w14:paraId="2AAAD99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10.0</w:t>
            </w:r>
          </w:p>
        </w:tc>
        <w:tc>
          <w:tcPr>
            <w:tcW w:w="709" w:type="dxa"/>
            <w:shd w:val="clear" w:color="auto" w:fill="FFFFFF"/>
          </w:tcPr>
          <w:p w14:paraId="776B053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2</w:t>
            </w:r>
          </w:p>
        </w:tc>
        <w:tc>
          <w:tcPr>
            <w:tcW w:w="709" w:type="dxa"/>
            <w:shd w:val="clear" w:color="auto" w:fill="FFFFFF"/>
          </w:tcPr>
          <w:p w14:paraId="5FB517F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1.6</w:t>
            </w:r>
          </w:p>
        </w:tc>
        <w:tc>
          <w:tcPr>
            <w:tcW w:w="992" w:type="dxa"/>
            <w:vMerge w:val="restart"/>
            <w:shd w:val="clear" w:color="auto" w:fill="FFFFFF"/>
          </w:tcPr>
          <w:p w14:paraId="4165C6C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0.152</w:t>
            </w:r>
          </w:p>
        </w:tc>
      </w:tr>
      <w:tr w:rsidR="00D94832" w:rsidRPr="00F463A2" w14:paraId="0E651AB4" w14:textId="77777777" w:rsidTr="00CA418D">
        <w:trPr>
          <w:cantSplit/>
          <w:trHeight w:val="229"/>
        </w:trPr>
        <w:tc>
          <w:tcPr>
            <w:tcW w:w="2008" w:type="dxa"/>
            <w:vMerge/>
            <w:shd w:val="clear" w:color="auto" w:fill="FFFFFF"/>
          </w:tcPr>
          <w:p w14:paraId="0E0CD5FD"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p>
        </w:tc>
        <w:tc>
          <w:tcPr>
            <w:tcW w:w="2297" w:type="dxa"/>
            <w:shd w:val="clear" w:color="auto" w:fill="FFFFFF"/>
          </w:tcPr>
          <w:p w14:paraId="1D7A076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No</w:t>
            </w:r>
          </w:p>
        </w:tc>
        <w:tc>
          <w:tcPr>
            <w:tcW w:w="657" w:type="dxa"/>
            <w:shd w:val="clear" w:color="auto" w:fill="FFFFFF"/>
          </w:tcPr>
          <w:p w14:paraId="6D79DE1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116</w:t>
            </w:r>
          </w:p>
        </w:tc>
        <w:tc>
          <w:tcPr>
            <w:tcW w:w="709" w:type="dxa"/>
            <w:shd w:val="clear" w:color="auto" w:fill="FFFFFF"/>
          </w:tcPr>
          <w:p w14:paraId="774B027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99.1</w:t>
            </w:r>
          </w:p>
        </w:tc>
        <w:tc>
          <w:tcPr>
            <w:tcW w:w="567" w:type="dxa"/>
            <w:shd w:val="clear" w:color="auto" w:fill="FFFFFF"/>
          </w:tcPr>
          <w:p w14:paraId="13AB23F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9</w:t>
            </w:r>
          </w:p>
        </w:tc>
        <w:tc>
          <w:tcPr>
            <w:tcW w:w="708" w:type="dxa"/>
            <w:shd w:val="clear" w:color="auto" w:fill="FFFFFF"/>
          </w:tcPr>
          <w:p w14:paraId="278EA6C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90.0</w:t>
            </w:r>
          </w:p>
        </w:tc>
        <w:tc>
          <w:tcPr>
            <w:tcW w:w="709" w:type="dxa"/>
            <w:shd w:val="clear" w:color="auto" w:fill="FFFFFF"/>
          </w:tcPr>
          <w:p w14:paraId="269FD13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125</w:t>
            </w:r>
          </w:p>
        </w:tc>
        <w:tc>
          <w:tcPr>
            <w:tcW w:w="709" w:type="dxa"/>
            <w:shd w:val="clear" w:color="auto" w:fill="FFFFFF"/>
          </w:tcPr>
          <w:p w14:paraId="5C291C8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sz w:val="24"/>
                <w:szCs w:val="24"/>
              </w:rPr>
              <w:t>98.4</w:t>
            </w:r>
          </w:p>
        </w:tc>
        <w:tc>
          <w:tcPr>
            <w:tcW w:w="992" w:type="dxa"/>
            <w:vMerge/>
            <w:shd w:val="clear" w:color="auto" w:fill="FFFFFF"/>
          </w:tcPr>
          <w:p w14:paraId="3038CED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463A2" w14:paraId="6C4E3708" w14:textId="77777777" w:rsidTr="006E4212">
        <w:trPr>
          <w:cantSplit/>
          <w:trHeight w:val="403"/>
        </w:trPr>
        <w:tc>
          <w:tcPr>
            <w:tcW w:w="2008" w:type="dxa"/>
            <w:vMerge w:val="restart"/>
            <w:shd w:val="clear" w:color="auto" w:fill="FFFFFF"/>
          </w:tcPr>
          <w:p w14:paraId="57BE2F2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tc>
        <w:tc>
          <w:tcPr>
            <w:tcW w:w="2297" w:type="dxa"/>
            <w:shd w:val="clear" w:color="auto" w:fill="FFFFFF"/>
          </w:tcPr>
          <w:p w14:paraId="3622C04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Heart failure</w:t>
            </w:r>
          </w:p>
        </w:tc>
        <w:tc>
          <w:tcPr>
            <w:tcW w:w="657" w:type="dxa"/>
            <w:shd w:val="clear" w:color="auto" w:fill="FFFFFF"/>
          </w:tcPr>
          <w:p w14:paraId="6E36717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w:t>
            </w:r>
          </w:p>
        </w:tc>
        <w:tc>
          <w:tcPr>
            <w:tcW w:w="709" w:type="dxa"/>
            <w:shd w:val="clear" w:color="auto" w:fill="FFFFFF"/>
          </w:tcPr>
          <w:p w14:paraId="39AB41F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0.0</w:t>
            </w:r>
          </w:p>
        </w:tc>
        <w:tc>
          <w:tcPr>
            <w:tcW w:w="567" w:type="dxa"/>
            <w:shd w:val="clear" w:color="auto" w:fill="FFFFFF"/>
          </w:tcPr>
          <w:p w14:paraId="7A0D631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1</w:t>
            </w:r>
          </w:p>
        </w:tc>
        <w:tc>
          <w:tcPr>
            <w:tcW w:w="708" w:type="dxa"/>
            <w:shd w:val="clear" w:color="auto" w:fill="FFFFFF"/>
          </w:tcPr>
          <w:p w14:paraId="6E9F271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10.0</w:t>
            </w:r>
          </w:p>
        </w:tc>
        <w:tc>
          <w:tcPr>
            <w:tcW w:w="709" w:type="dxa"/>
            <w:shd w:val="clear" w:color="auto" w:fill="FFFFFF"/>
          </w:tcPr>
          <w:p w14:paraId="6AABB75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1</w:t>
            </w:r>
          </w:p>
        </w:tc>
        <w:tc>
          <w:tcPr>
            <w:tcW w:w="709" w:type="dxa"/>
            <w:shd w:val="clear" w:color="auto" w:fill="FFFFFF"/>
          </w:tcPr>
          <w:p w14:paraId="58A51C3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0.8</w:t>
            </w:r>
          </w:p>
        </w:tc>
        <w:tc>
          <w:tcPr>
            <w:tcW w:w="992" w:type="dxa"/>
            <w:shd w:val="clear" w:color="auto" w:fill="FFFFFF"/>
          </w:tcPr>
          <w:p w14:paraId="5137FF6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Pr>
                <w:rFonts w:asciiTheme="majorBidi" w:eastAsiaTheme="minorHAnsi" w:hAnsiTheme="majorBidi" w:cstheme="majorBidi"/>
                <w:sz w:val="24"/>
                <w:szCs w:val="24"/>
              </w:rPr>
              <w:t>-</w:t>
            </w:r>
          </w:p>
        </w:tc>
      </w:tr>
      <w:tr w:rsidR="00D94832" w:rsidRPr="00F463A2" w14:paraId="00B3BABA" w14:textId="77777777" w:rsidTr="006E4212">
        <w:trPr>
          <w:cantSplit/>
          <w:trHeight w:val="266"/>
        </w:trPr>
        <w:tc>
          <w:tcPr>
            <w:tcW w:w="2008" w:type="dxa"/>
            <w:vMerge/>
            <w:shd w:val="clear" w:color="auto" w:fill="FFFFFF"/>
          </w:tcPr>
          <w:p w14:paraId="0FA2309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tc>
        <w:tc>
          <w:tcPr>
            <w:tcW w:w="2297" w:type="dxa"/>
            <w:shd w:val="clear" w:color="auto" w:fill="FFFFFF"/>
          </w:tcPr>
          <w:p w14:paraId="5C2E959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CVA</w:t>
            </w:r>
          </w:p>
        </w:tc>
        <w:tc>
          <w:tcPr>
            <w:tcW w:w="657" w:type="dxa"/>
            <w:shd w:val="clear" w:color="auto" w:fill="FFFFFF"/>
          </w:tcPr>
          <w:p w14:paraId="022D134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1</w:t>
            </w:r>
          </w:p>
        </w:tc>
        <w:tc>
          <w:tcPr>
            <w:tcW w:w="709" w:type="dxa"/>
            <w:shd w:val="clear" w:color="auto" w:fill="FFFFFF"/>
          </w:tcPr>
          <w:p w14:paraId="164858D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0.9</w:t>
            </w:r>
          </w:p>
        </w:tc>
        <w:tc>
          <w:tcPr>
            <w:tcW w:w="567" w:type="dxa"/>
            <w:shd w:val="clear" w:color="auto" w:fill="FFFFFF"/>
          </w:tcPr>
          <w:p w14:paraId="7084FAB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w:t>
            </w:r>
          </w:p>
        </w:tc>
        <w:tc>
          <w:tcPr>
            <w:tcW w:w="708" w:type="dxa"/>
            <w:shd w:val="clear" w:color="auto" w:fill="FFFFFF"/>
          </w:tcPr>
          <w:p w14:paraId="3893EBD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0.0</w:t>
            </w:r>
          </w:p>
        </w:tc>
        <w:tc>
          <w:tcPr>
            <w:tcW w:w="709" w:type="dxa"/>
            <w:shd w:val="clear" w:color="auto" w:fill="FFFFFF"/>
          </w:tcPr>
          <w:p w14:paraId="1DCB868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1</w:t>
            </w:r>
          </w:p>
        </w:tc>
        <w:tc>
          <w:tcPr>
            <w:tcW w:w="709" w:type="dxa"/>
            <w:shd w:val="clear" w:color="auto" w:fill="FFFFFF"/>
          </w:tcPr>
          <w:p w14:paraId="23F4A05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r w:rsidRPr="00F463A2">
              <w:rPr>
                <w:rFonts w:asciiTheme="majorBidi" w:eastAsiaTheme="minorHAnsi" w:hAnsiTheme="majorBidi" w:cstheme="majorBidi"/>
                <w:sz w:val="24"/>
                <w:szCs w:val="24"/>
              </w:rPr>
              <w:t>0.8</w:t>
            </w:r>
          </w:p>
        </w:tc>
        <w:tc>
          <w:tcPr>
            <w:tcW w:w="992" w:type="dxa"/>
            <w:shd w:val="clear" w:color="auto" w:fill="FFFFFF"/>
          </w:tcPr>
          <w:p w14:paraId="7AB80564" w14:textId="77777777" w:rsidR="00D94832" w:rsidRPr="00F463A2" w:rsidRDefault="00D94832" w:rsidP="00CA418D">
            <w:pPr>
              <w:autoSpaceDE w:val="0"/>
              <w:autoSpaceDN w:val="0"/>
              <w:adjustRightInd w:val="0"/>
              <w:spacing w:after="0" w:line="320" w:lineRule="atLeast"/>
              <w:ind w:right="-142" w:firstLine="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w:t>
            </w:r>
          </w:p>
        </w:tc>
      </w:tr>
      <w:tr w:rsidR="00D94832" w:rsidRPr="00F463A2" w14:paraId="1AD05601" w14:textId="77777777" w:rsidTr="006E4212">
        <w:trPr>
          <w:cantSplit/>
          <w:trHeight w:val="381"/>
        </w:trPr>
        <w:tc>
          <w:tcPr>
            <w:tcW w:w="2008" w:type="dxa"/>
            <w:vMerge/>
            <w:shd w:val="clear" w:color="auto" w:fill="FFFFFF"/>
          </w:tcPr>
          <w:p w14:paraId="0A0F2C8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p>
        </w:tc>
        <w:tc>
          <w:tcPr>
            <w:tcW w:w="2297" w:type="dxa"/>
            <w:shd w:val="clear" w:color="auto" w:fill="FFFFFF"/>
          </w:tcPr>
          <w:p w14:paraId="032C821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Total</w:t>
            </w:r>
          </w:p>
        </w:tc>
        <w:tc>
          <w:tcPr>
            <w:tcW w:w="657" w:type="dxa"/>
            <w:shd w:val="clear" w:color="auto" w:fill="FFFFFF"/>
          </w:tcPr>
          <w:p w14:paraId="5D87E7DD"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117</w:t>
            </w:r>
          </w:p>
        </w:tc>
        <w:tc>
          <w:tcPr>
            <w:tcW w:w="709" w:type="dxa"/>
            <w:shd w:val="clear" w:color="auto" w:fill="FFFFFF"/>
          </w:tcPr>
          <w:p w14:paraId="41D6E54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567" w:type="dxa"/>
            <w:shd w:val="clear" w:color="auto" w:fill="FFFFFF"/>
          </w:tcPr>
          <w:p w14:paraId="6C26179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w:t>
            </w:r>
          </w:p>
        </w:tc>
        <w:tc>
          <w:tcPr>
            <w:tcW w:w="708" w:type="dxa"/>
            <w:shd w:val="clear" w:color="auto" w:fill="FFFFFF"/>
          </w:tcPr>
          <w:p w14:paraId="0C63533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709" w:type="dxa"/>
            <w:shd w:val="clear" w:color="auto" w:fill="FFFFFF"/>
          </w:tcPr>
          <w:p w14:paraId="597D60A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127</w:t>
            </w:r>
          </w:p>
        </w:tc>
        <w:tc>
          <w:tcPr>
            <w:tcW w:w="709" w:type="dxa"/>
            <w:shd w:val="clear" w:color="auto" w:fill="FFFFFF"/>
          </w:tcPr>
          <w:p w14:paraId="39F15BB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sz w:val="24"/>
                <w:szCs w:val="24"/>
              </w:rPr>
              <w:t>100</w:t>
            </w:r>
          </w:p>
        </w:tc>
        <w:tc>
          <w:tcPr>
            <w:tcW w:w="992" w:type="dxa"/>
            <w:shd w:val="clear" w:color="auto" w:fill="FFFFFF"/>
          </w:tcPr>
          <w:p w14:paraId="7B58DAD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r w:rsidR="00D94832" w:rsidRPr="00F463A2" w14:paraId="7E8DD33C" w14:textId="77777777" w:rsidTr="006E4212">
        <w:trPr>
          <w:cantSplit/>
          <w:trHeight w:val="461"/>
        </w:trPr>
        <w:tc>
          <w:tcPr>
            <w:tcW w:w="2008" w:type="dxa"/>
            <w:vMerge w:val="restart"/>
            <w:shd w:val="clear" w:color="auto" w:fill="FFFFFF"/>
          </w:tcPr>
          <w:p w14:paraId="45802D6B" w14:textId="77777777" w:rsidR="00D94832" w:rsidRPr="00F463A2" w:rsidRDefault="00D94832" w:rsidP="00CA418D">
            <w:pPr>
              <w:autoSpaceDE w:val="0"/>
              <w:autoSpaceDN w:val="0"/>
              <w:adjustRightInd w:val="0"/>
              <w:spacing w:after="0" w:line="320" w:lineRule="atLeast"/>
              <w:ind w:left="60"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b/>
                <w:bCs/>
                <w:sz w:val="24"/>
                <w:szCs w:val="24"/>
              </w:rPr>
              <w:t>Length of hospital stay, days</w:t>
            </w:r>
          </w:p>
          <w:p w14:paraId="615B3F88" w14:textId="77777777" w:rsidR="00D94832" w:rsidRPr="00F463A2" w:rsidRDefault="00D94832" w:rsidP="00CA418D">
            <w:pPr>
              <w:spacing w:after="0" w:line="259" w:lineRule="auto"/>
              <w:ind w:right="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b/>
                <w:bCs/>
                <w:color w:val="auto"/>
                <w:sz w:val="24"/>
                <w:szCs w:val="24"/>
              </w:rPr>
              <w:t>Mean ±SD=</w:t>
            </w:r>
          </w:p>
          <w:p w14:paraId="04A12033" w14:textId="77777777" w:rsidR="00D94832" w:rsidRPr="00F463A2" w:rsidRDefault="00D94832" w:rsidP="00CA418D">
            <w:pPr>
              <w:spacing w:after="0" w:line="259" w:lineRule="auto"/>
              <w:ind w:right="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b/>
                <w:bCs/>
                <w:color w:val="auto"/>
                <w:sz w:val="24"/>
                <w:szCs w:val="24"/>
              </w:rPr>
              <w:t>12.18±6.797</w:t>
            </w:r>
          </w:p>
          <w:p w14:paraId="345CE532" w14:textId="77777777" w:rsidR="00D94832" w:rsidRPr="00F463A2" w:rsidRDefault="00D94832" w:rsidP="00CA418D">
            <w:pPr>
              <w:spacing w:after="0" w:line="259" w:lineRule="auto"/>
              <w:ind w:right="0" w:firstLine="0"/>
              <w:jc w:val="center"/>
              <w:rPr>
                <w:rFonts w:asciiTheme="majorBidi" w:eastAsiaTheme="minorHAnsi" w:hAnsiTheme="majorBidi" w:cstheme="majorBidi"/>
                <w:b/>
                <w:bCs/>
                <w:color w:val="auto"/>
                <w:sz w:val="24"/>
                <w:szCs w:val="24"/>
              </w:rPr>
            </w:pPr>
          </w:p>
        </w:tc>
        <w:tc>
          <w:tcPr>
            <w:tcW w:w="2297" w:type="dxa"/>
            <w:shd w:val="clear" w:color="auto" w:fill="FFFFFF"/>
          </w:tcPr>
          <w:p w14:paraId="6AD1907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&lt;=7</w:t>
            </w:r>
          </w:p>
        </w:tc>
        <w:tc>
          <w:tcPr>
            <w:tcW w:w="657" w:type="dxa"/>
            <w:shd w:val="clear" w:color="auto" w:fill="FFFFFF"/>
          </w:tcPr>
          <w:p w14:paraId="04A1301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24</w:t>
            </w:r>
          </w:p>
        </w:tc>
        <w:tc>
          <w:tcPr>
            <w:tcW w:w="709" w:type="dxa"/>
            <w:shd w:val="clear" w:color="auto" w:fill="FFFFFF"/>
          </w:tcPr>
          <w:p w14:paraId="36BF38E0"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20.5</w:t>
            </w:r>
          </w:p>
        </w:tc>
        <w:tc>
          <w:tcPr>
            <w:tcW w:w="567" w:type="dxa"/>
            <w:shd w:val="clear" w:color="auto" w:fill="FFFFFF"/>
          </w:tcPr>
          <w:p w14:paraId="60F5C4A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w:t>
            </w:r>
          </w:p>
        </w:tc>
        <w:tc>
          <w:tcPr>
            <w:tcW w:w="708" w:type="dxa"/>
            <w:shd w:val="clear" w:color="auto" w:fill="FFFFFF"/>
          </w:tcPr>
          <w:p w14:paraId="4F85843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100.0</w:t>
            </w:r>
          </w:p>
        </w:tc>
        <w:tc>
          <w:tcPr>
            <w:tcW w:w="709" w:type="dxa"/>
            <w:shd w:val="clear" w:color="auto" w:fill="FFFFFF"/>
          </w:tcPr>
          <w:p w14:paraId="502D49F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34</w:t>
            </w:r>
          </w:p>
        </w:tc>
        <w:tc>
          <w:tcPr>
            <w:tcW w:w="709" w:type="dxa"/>
            <w:shd w:val="clear" w:color="auto" w:fill="FFFFFF"/>
          </w:tcPr>
          <w:p w14:paraId="747BF78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26.8</w:t>
            </w:r>
          </w:p>
        </w:tc>
        <w:tc>
          <w:tcPr>
            <w:tcW w:w="992" w:type="dxa"/>
            <w:vMerge w:val="restart"/>
            <w:shd w:val="clear" w:color="auto" w:fill="FFFFFF"/>
          </w:tcPr>
          <w:p w14:paraId="52D3CB9C"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p w14:paraId="22370A4C" w14:textId="77777777" w:rsidR="00D9483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p w14:paraId="3492CB4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color w:val="FF0000"/>
                <w:sz w:val="24"/>
                <w:szCs w:val="24"/>
              </w:rPr>
              <w:t>0.000</w:t>
            </w:r>
          </w:p>
        </w:tc>
      </w:tr>
      <w:tr w:rsidR="00D94832" w:rsidRPr="00F463A2" w14:paraId="6C7AA57F" w14:textId="77777777" w:rsidTr="006E4212">
        <w:trPr>
          <w:cantSplit/>
          <w:trHeight w:val="397"/>
        </w:trPr>
        <w:tc>
          <w:tcPr>
            <w:tcW w:w="2008" w:type="dxa"/>
            <w:vMerge/>
            <w:shd w:val="clear" w:color="auto" w:fill="FFFFFF"/>
          </w:tcPr>
          <w:p w14:paraId="21EDA09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34362A4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8-14</w:t>
            </w:r>
          </w:p>
        </w:tc>
        <w:tc>
          <w:tcPr>
            <w:tcW w:w="657" w:type="dxa"/>
            <w:shd w:val="clear" w:color="auto" w:fill="FFFFFF"/>
          </w:tcPr>
          <w:p w14:paraId="1D01B25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61</w:t>
            </w:r>
          </w:p>
        </w:tc>
        <w:tc>
          <w:tcPr>
            <w:tcW w:w="709" w:type="dxa"/>
            <w:shd w:val="clear" w:color="auto" w:fill="FFFFFF"/>
          </w:tcPr>
          <w:p w14:paraId="6522F8A3"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52.1</w:t>
            </w:r>
          </w:p>
        </w:tc>
        <w:tc>
          <w:tcPr>
            <w:tcW w:w="567" w:type="dxa"/>
            <w:shd w:val="clear" w:color="auto" w:fill="FFFFFF"/>
          </w:tcPr>
          <w:p w14:paraId="09A960E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708" w:type="dxa"/>
            <w:shd w:val="clear" w:color="auto" w:fill="FFFFFF"/>
          </w:tcPr>
          <w:p w14:paraId="41F84A8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709" w:type="dxa"/>
            <w:shd w:val="clear" w:color="auto" w:fill="FFFFFF"/>
          </w:tcPr>
          <w:p w14:paraId="6D4FDC2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61</w:t>
            </w:r>
          </w:p>
        </w:tc>
        <w:tc>
          <w:tcPr>
            <w:tcW w:w="709" w:type="dxa"/>
            <w:shd w:val="clear" w:color="auto" w:fill="FFFFFF"/>
          </w:tcPr>
          <w:p w14:paraId="2BBCDBF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48.0</w:t>
            </w:r>
          </w:p>
        </w:tc>
        <w:tc>
          <w:tcPr>
            <w:tcW w:w="992" w:type="dxa"/>
            <w:vMerge/>
            <w:shd w:val="clear" w:color="auto" w:fill="FFFFFF"/>
          </w:tcPr>
          <w:p w14:paraId="074E936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463A2" w14:paraId="5674CA75" w14:textId="77777777" w:rsidTr="006E4212">
        <w:trPr>
          <w:cantSplit/>
          <w:trHeight w:val="430"/>
        </w:trPr>
        <w:tc>
          <w:tcPr>
            <w:tcW w:w="2008" w:type="dxa"/>
            <w:vMerge/>
            <w:shd w:val="clear" w:color="auto" w:fill="FFFFFF"/>
          </w:tcPr>
          <w:p w14:paraId="382BDE5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05FE7EE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15-21</w:t>
            </w:r>
          </w:p>
        </w:tc>
        <w:tc>
          <w:tcPr>
            <w:tcW w:w="657" w:type="dxa"/>
            <w:shd w:val="clear" w:color="auto" w:fill="FFFFFF"/>
          </w:tcPr>
          <w:p w14:paraId="0F57846B"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16</w:t>
            </w:r>
          </w:p>
        </w:tc>
        <w:tc>
          <w:tcPr>
            <w:tcW w:w="709" w:type="dxa"/>
            <w:shd w:val="clear" w:color="auto" w:fill="FFFFFF"/>
          </w:tcPr>
          <w:p w14:paraId="2B7FB332"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13.7</w:t>
            </w:r>
          </w:p>
        </w:tc>
        <w:tc>
          <w:tcPr>
            <w:tcW w:w="567" w:type="dxa"/>
            <w:shd w:val="clear" w:color="auto" w:fill="FFFFFF"/>
          </w:tcPr>
          <w:p w14:paraId="5D0A5317"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708" w:type="dxa"/>
            <w:shd w:val="clear" w:color="auto" w:fill="FFFFFF"/>
          </w:tcPr>
          <w:p w14:paraId="70226F9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709" w:type="dxa"/>
            <w:shd w:val="clear" w:color="auto" w:fill="FFFFFF"/>
          </w:tcPr>
          <w:p w14:paraId="74201D0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16</w:t>
            </w:r>
          </w:p>
        </w:tc>
        <w:tc>
          <w:tcPr>
            <w:tcW w:w="709" w:type="dxa"/>
            <w:shd w:val="clear" w:color="auto" w:fill="FFFFFF"/>
          </w:tcPr>
          <w:p w14:paraId="0F070E8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12.6</w:t>
            </w:r>
          </w:p>
        </w:tc>
        <w:tc>
          <w:tcPr>
            <w:tcW w:w="992" w:type="dxa"/>
            <w:vMerge/>
            <w:shd w:val="clear" w:color="auto" w:fill="FFFFFF"/>
          </w:tcPr>
          <w:p w14:paraId="1CC541A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463A2" w14:paraId="1BBB3C78" w14:textId="77777777" w:rsidTr="006E4212">
        <w:trPr>
          <w:cantSplit/>
          <w:trHeight w:val="409"/>
        </w:trPr>
        <w:tc>
          <w:tcPr>
            <w:tcW w:w="2008" w:type="dxa"/>
            <w:vMerge/>
            <w:shd w:val="clear" w:color="auto" w:fill="FFFFFF"/>
          </w:tcPr>
          <w:p w14:paraId="5987D11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4A6CDFA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&gt;21</w:t>
            </w:r>
          </w:p>
        </w:tc>
        <w:tc>
          <w:tcPr>
            <w:tcW w:w="657" w:type="dxa"/>
            <w:shd w:val="clear" w:color="auto" w:fill="FFFFFF"/>
          </w:tcPr>
          <w:p w14:paraId="4DCCFF6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16</w:t>
            </w:r>
          </w:p>
        </w:tc>
        <w:tc>
          <w:tcPr>
            <w:tcW w:w="709" w:type="dxa"/>
            <w:shd w:val="clear" w:color="auto" w:fill="FFFFFF"/>
          </w:tcPr>
          <w:p w14:paraId="4C6E13C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13.7</w:t>
            </w:r>
          </w:p>
        </w:tc>
        <w:tc>
          <w:tcPr>
            <w:tcW w:w="567" w:type="dxa"/>
            <w:shd w:val="clear" w:color="auto" w:fill="FFFFFF"/>
          </w:tcPr>
          <w:p w14:paraId="35FA074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w:t>
            </w:r>
          </w:p>
        </w:tc>
        <w:tc>
          <w:tcPr>
            <w:tcW w:w="708" w:type="dxa"/>
            <w:shd w:val="clear" w:color="auto" w:fill="FFFFFF"/>
          </w:tcPr>
          <w:p w14:paraId="53F5C89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0.0</w:t>
            </w:r>
          </w:p>
        </w:tc>
        <w:tc>
          <w:tcPr>
            <w:tcW w:w="709" w:type="dxa"/>
            <w:shd w:val="clear" w:color="auto" w:fill="FFFFFF"/>
          </w:tcPr>
          <w:p w14:paraId="171C4F1A"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color w:val="auto"/>
                <w:sz w:val="24"/>
                <w:szCs w:val="24"/>
              </w:rPr>
            </w:pPr>
            <w:r w:rsidRPr="00F463A2">
              <w:rPr>
                <w:rFonts w:asciiTheme="majorBidi" w:eastAsiaTheme="minorHAnsi" w:hAnsiTheme="majorBidi" w:cstheme="majorBidi"/>
                <w:sz w:val="24"/>
                <w:szCs w:val="24"/>
              </w:rPr>
              <w:t>16</w:t>
            </w:r>
          </w:p>
        </w:tc>
        <w:tc>
          <w:tcPr>
            <w:tcW w:w="709" w:type="dxa"/>
            <w:shd w:val="clear" w:color="auto" w:fill="FFFFFF"/>
          </w:tcPr>
          <w:p w14:paraId="3413458E"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r w:rsidRPr="00F463A2">
              <w:rPr>
                <w:rFonts w:asciiTheme="majorBidi" w:eastAsiaTheme="minorHAnsi" w:hAnsiTheme="majorBidi" w:cstheme="majorBidi"/>
                <w:sz w:val="24"/>
                <w:szCs w:val="24"/>
              </w:rPr>
              <w:t>12.6</w:t>
            </w:r>
          </w:p>
        </w:tc>
        <w:tc>
          <w:tcPr>
            <w:tcW w:w="992" w:type="dxa"/>
            <w:vMerge/>
            <w:shd w:val="clear" w:color="auto" w:fill="FFFFFF"/>
          </w:tcPr>
          <w:p w14:paraId="62601966"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p>
        </w:tc>
      </w:tr>
      <w:tr w:rsidR="00D94832" w:rsidRPr="00F463A2" w14:paraId="42D4E5BA" w14:textId="77777777" w:rsidTr="006E4212">
        <w:trPr>
          <w:cantSplit/>
          <w:trHeight w:val="415"/>
        </w:trPr>
        <w:tc>
          <w:tcPr>
            <w:tcW w:w="2008" w:type="dxa"/>
            <w:vMerge/>
            <w:shd w:val="clear" w:color="auto" w:fill="FFFFFF"/>
          </w:tcPr>
          <w:p w14:paraId="790B75F9"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color w:val="auto"/>
                <w:sz w:val="24"/>
                <w:szCs w:val="24"/>
              </w:rPr>
            </w:pPr>
          </w:p>
        </w:tc>
        <w:tc>
          <w:tcPr>
            <w:tcW w:w="2297" w:type="dxa"/>
            <w:shd w:val="clear" w:color="auto" w:fill="FFFFFF"/>
          </w:tcPr>
          <w:p w14:paraId="47B9BC01"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Total</w:t>
            </w:r>
          </w:p>
        </w:tc>
        <w:tc>
          <w:tcPr>
            <w:tcW w:w="657" w:type="dxa"/>
            <w:shd w:val="clear" w:color="auto" w:fill="FFFFFF"/>
          </w:tcPr>
          <w:p w14:paraId="3B6E579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117</w:t>
            </w:r>
          </w:p>
        </w:tc>
        <w:tc>
          <w:tcPr>
            <w:tcW w:w="709" w:type="dxa"/>
            <w:shd w:val="clear" w:color="auto" w:fill="FFFFFF"/>
          </w:tcPr>
          <w:p w14:paraId="132324E8"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567" w:type="dxa"/>
            <w:shd w:val="clear" w:color="auto" w:fill="FFFFFF"/>
          </w:tcPr>
          <w:p w14:paraId="464BA515"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w:t>
            </w:r>
          </w:p>
        </w:tc>
        <w:tc>
          <w:tcPr>
            <w:tcW w:w="708" w:type="dxa"/>
            <w:shd w:val="clear" w:color="auto" w:fill="FFFFFF"/>
          </w:tcPr>
          <w:p w14:paraId="5F08F76F"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100</w:t>
            </w:r>
          </w:p>
        </w:tc>
        <w:tc>
          <w:tcPr>
            <w:tcW w:w="709" w:type="dxa"/>
            <w:shd w:val="clear" w:color="auto" w:fill="FFFFFF"/>
          </w:tcPr>
          <w:p w14:paraId="7609513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color w:val="auto"/>
                <w:sz w:val="24"/>
                <w:szCs w:val="24"/>
              </w:rPr>
              <w:t>127</w:t>
            </w:r>
          </w:p>
        </w:tc>
        <w:tc>
          <w:tcPr>
            <w:tcW w:w="709" w:type="dxa"/>
            <w:shd w:val="clear" w:color="auto" w:fill="FFFFFF"/>
          </w:tcPr>
          <w:p w14:paraId="5E7E6AEC"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sz w:val="24"/>
                <w:szCs w:val="24"/>
              </w:rPr>
            </w:pPr>
            <w:r w:rsidRPr="00F463A2">
              <w:rPr>
                <w:rFonts w:asciiTheme="majorBidi" w:eastAsiaTheme="minorHAnsi" w:hAnsiTheme="majorBidi" w:cstheme="majorBidi"/>
                <w:b/>
                <w:bCs/>
                <w:sz w:val="24"/>
                <w:szCs w:val="24"/>
              </w:rPr>
              <w:t>100</w:t>
            </w:r>
          </w:p>
        </w:tc>
        <w:tc>
          <w:tcPr>
            <w:tcW w:w="992" w:type="dxa"/>
            <w:vMerge/>
            <w:shd w:val="clear" w:color="auto" w:fill="FFFFFF"/>
          </w:tcPr>
          <w:p w14:paraId="32D8D0F4" w14:textId="77777777" w:rsidR="00D94832" w:rsidRPr="00F463A2" w:rsidRDefault="00D94832" w:rsidP="00CA418D">
            <w:pPr>
              <w:autoSpaceDE w:val="0"/>
              <w:autoSpaceDN w:val="0"/>
              <w:adjustRightInd w:val="0"/>
              <w:spacing w:after="0" w:line="320" w:lineRule="atLeast"/>
              <w:ind w:right="60" w:firstLine="0"/>
              <w:jc w:val="center"/>
              <w:rPr>
                <w:rFonts w:asciiTheme="majorBidi" w:eastAsiaTheme="minorHAnsi" w:hAnsiTheme="majorBidi" w:cstheme="majorBidi"/>
                <w:b/>
                <w:bCs/>
                <w:sz w:val="24"/>
                <w:szCs w:val="24"/>
              </w:rPr>
            </w:pPr>
          </w:p>
        </w:tc>
      </w:tr>
    </w:tbl>
    <w:p w14:paraId="5EB32C95" w14:textId="77777777" w:rsidR="00D94832" w:rsidRDefault="00D94832" w:rsidP="00D94832">
      <w:pPr>
        <w:spacing w:after="0" w:line="276" w:lineRule="auto"/>
        <w:ind w:right="-291" w:firstLine="0"/>
        <w:rPr>
          <w:color w:val="auto"/>
          <w:sz w:val="24"/>
          <w:szCs w:val="24"/>
        </w:rPr>
      </w:pPr>
    </w:p>
    <w:p w14:paraId="1AC24B8A" w14:textId="77777777" w:rsidR="00D94832" w:rsidRDefault="00D94832" w:rsidP="00D94832">
      <w:pPr>
        <w:spacing w:after="0"/>
        <w:ind w:firstLine="0"/>
        <w:rPr>
          <w:color w:val="auto"/>
          <w:sz w:val="24"/>
          <w:szCs w:val="24"/>
        </w:rPr>
      </w:pPr>
    </w:p>
    <w:p w14:paraId="2AD8A6D4" w14:textId="77777777" w:rsidR="00D94832" w:rsidRDefault="00D94832" w:rsidP="00D94832">
      <w:pPr>
        <w:spacing w:after="0"/>
        <w:ind w:firstLine="0"/>
        <w:rPr>
          <w:color w:val="auto"/>
          <w:sz w:val="24"/>
          <w:szCs w:val="24"/>
        </w:rPr>
      </w:pPr>
    </w:p>
    <w:p w14:paraId="5484E79C" w14:textId="77777777" w:rsidR="00D94832" w:rsidRDefault="00D94832" w:rsidP="00D94832">
      <w:pPr>
        <w:spacing w:after="0"/>
        <w:ind w:firstLine="0"/>
        <w:rPr>
          <w:color w:val="auto"/>
          <w:sz w:val="24"/>
          <w:szCs w:val="24"/>
        </w:rPr>
      </w:pPr>
    </w:p>
    <w:p w14:paraId="09B62849" w14:textId="77777777" w:rsidR="00D94832" w:rsidRDefault="00D94832" w:rsidP="00D94832">
      <w:pPr>
        <w:spacing w:after="0"/>
        <w:ind w:firstLine="0"/>
        <w:rPr>
          <w:color w:val="auto"/>
          <w:sz w:val="24"/>
          <w:szCs w:val="24"/>
        </w:rPr>
      </w:pPr>
    </w:p>
    <w:p w14:paraId="2C343F7A" w14:textId="77777777" w:rsidR="00D94832" w:rsidRDefault="00D94832" w:rsidP="00D94832">
      <w:pPr>
        <w:spacing w:after="0"/>
        <w:ind w:firstLine="0"/>
        <w:rPr>
          <w:color w:val="auto"/>
          <w:sz w:val="24"/>
          <w:szCs w:val="24"/>
        </w:rPr>
      </w:pPr>
    </w:p>
    <w:p w14:paraId="6B7405AE" w14:textId="77777777" w:rsidR="00D94832" w:rsidRDefault="00D94832" w:rsidP="00D94832">
      <w:pPr>
        <w:spacing w:after="0"/>
        <w:ind w:firstLine="0"/>
        <w:rPr>
          <w:color w:val="auto"/>
          <w:sz w:val="24"/>
          <w:szCs w:val="24"/>
        </w:rPr>
      </w:pPr>
    </w:p>
    <w:p w14:paraId="5D0AE6A9" w14:textId="77777777" w:rsidR="00D94832" w:rsidRDefault="00D94832" w:rsidP="00D94832">
      <w:pPr>
        <w:spacing w:after="0"/>
        <w:ind w:firstLine="0"/>
        <w:rPr>
          <w:color w:val="auto"/>
          <w:sz w:val="24"/>
          <w:szCs w:val="24"/>
        </w:rPr>
      </w:pPr>
    </w:p>
    <w:p w14:paraId="063FC461" w14:textId="77777777" w:rsidR="00D94832" w:rsidRDefault="00D94832" w:rsidP="00D94832">
      <w:pPr>
        <w:spacing w:after="0"/>
        <w:ind w:firstLine="0"/>
        <w:rPr>
          <w:color w:val="auto"/>
          <w:sz w:val="24"/>
          <w:szCs w:val="24"/>
        </w:rPr>
      </w:pPr>
    </w:p>
    <w:p w14:paraId="575D6EB1" w14:textId="77777777" w:rsidR="00D94832" w:rsidRDefault="00D94832" w:rsidP="00D94832">
      <w:pPr>
        <w:spacing w:after="0"/>
        <w:ind w:firstLine="0"/>
        <w:rPr>
          <w:color w:val="auto"/>
          <w:sz w:val="24"/>
          <w:szCs w:val="24"/>
        </w:rPr>
      </w:pPr>
    </w:p>
    <w:p w14:paraId="366C51A5" w14:textId="77777777" w:rsidR="00D94832" w:rsidRDefault="00D94832" w:rsidP="00D94832">
      <w:pPr>
        <w:spacing w:after="0"/>
        <w:ind w:firstLine="0"/>
        <w:rPr>
          <w:color w:val="auto"/>
          <w:sz w:val="24"/>
          <w:szCs w:val="24"/>
        </w:rPr>
      </w:pPr>
    </w:p>
    <w:p w14:paraId="7484FC82" w14:textId="77777777" w:rsidR="00D94832" w:rsidRDefault="00D94832" w:rsidP="00D94832">
      <w:pPr>
        <w:spacing w:after="0"/>
        <w:ind w:firstLine="0"/>
        <w:rPr>
          <w:color w:val="auto"/>
          <w:sz w:val="24"/>
          <w:szCs w:val="24"/>
        </w:rPr>
      </w:pPr>
    </w:p>
    <w:p w14:paraId="2CD7F1B3" w14:textId="77777777" w:rsidR="00D94832" w:rsidRDefault="00D94832" w:rsidP="00D94832">
      <w:pPr>
        <w:spacing w:after="0"/>
        <w:ind w:firstLine="0"/>
        <w:rPr>
          <w:color w:val="auto"/>
          <w:sz w:val="24"/>
          <w:szCs w:val="24"/>
        </w:rPr>
      </w:pPr>
    </w:p>
    <w:p w14:paraId="73603E36" w14:textId="77777777" w:rsidR="00D94832" w:rsidRDefault="00D94832" w:rsidP="00D94832">
      <w:pPr>
        <w:spacing w:after="0"/>
        <w:ind w:firstLine="0"/>
        <w:rPr>
          <w:color w:val="auto"/>
          <w:sz w:val="24"/>
          <w:szCs w:val="24"/>
        </w:rPr>
      </w:pPr>
    </w:p>
    <w:p w14:paraId="4E3F83D2" w14:textId="77777777" w:rsidR="00D94832" w:rsidRDefault="00D94832" w:rsidP="00D94832">
      <w:pPr>
        <w:spacing w:after="0"/>
        <w:ind w:firstLine="0"/>
        <w:rPr>
          <w:color w:val="auto"/>
          <w:sz w:val="24"/>
          <w:szCs w:val="24"/>
        </w:rPr>
      </w:pPr>
    </w:p>
    <w:p w14:paraId="75B0DFD6" w14:textId="77777777" w:rsidR="00D94832" w:rsidRDefault="00D94832" w:rsidP="00D94832">
      <w:pPr>
        <w:spacing w:after="0"/>
        <w:ind w:firstLine="0"/>
        <w:rPr>
          <w:color w:val="auto"/>
          <w:sz w:val="24"/>
          <w:szCs w:val="24"/>
        </w:rPr>
      </w:pPr>
    </w:p>
    <w:p w14:paraId="1D87F8B3" w14:textId="77777777" w:rsidR="00D94832" w:rsidRDefault="00D94832" w:rsidP="00D94832">
      <w:pPr>
        <w:spacing w:after="0"/>
        <w:ind w:firstLine="0"/>
        <w:rPr>
          <w:color w:val="auto"/>
          <w:sz w:val="24"/>
          <w:szCs w:val="24"/>
        </w:rPr>
      </w:pPr>
    </w:p>
    <w:p w14:paraId="045CAA7F" w14:textId="77777777" w:rsidR="00D94832" w:rsidRDefault="00D94832" w:rsidP="00D94832">
      <w:pPr>
        <w:spacing w:after="0"/>
        <w:ind w:firstLine="0"/>
        <w:rPr>
          <w:color w:val="auto"/>
          <w:sz w:val="24"/>
          <w:szCs w:val="24"/>
        </w:rPr>
      </w:pPr>
    </w:p>
    <w:p w14:paraId="69FDAEC6" w14:textId="77777777" w:rsidR="00EB379D" w:rsidRDefault="00EB379D"/>
    <w:sectPr w:rsidR="00EB379D" w:rsidSect="00D94832">
      <w:headerReference w:type="even" r:id="rId42"/>
      <w:headerReference w:type="default" r:id="rId43"/>
      <w:footerReference w:type="even" r:id="rId44"/>
      <w:footerReference w:type="default" r:id="rId45"/>
      <w:headerReference w:type="first" r:id="rId46"/>
      <w:footerReference w:type="first" r:id="rId47"/>
      <w:pgSz w:w="12240" w:h="15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9A4D2" w14:textId="77777777" w:rsidR="009A0A66" w:rsidRDefault="009A0A66" w:rsidP="00D94832">
      <w:pPr>
        <w:spacing w:after="0" w:line="240" w:lineRule="auto"/>
      </w:pPr>
      <w:r>
        <w:separator/>
      </w:r>
    </w:p>
  </w:endnote>
  <w:endnote w:type="continuationSeparator" w:id="0">
    <w:p w14:paraId="05E6B41F" w14:textId="77777777" w:rsidR="009A0A66" w:rsidRDefault="009A0A66" w:rsidP="00D9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99E93" w14:textId="77777777" w:rsidR="00CA418D" w:rsidRDefault="00CA41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476445"/>
      <w:docPartObj>
        <w:docPartGallery w:val="Page Numbers (Bottom of Page)"/>
        <w:docPartUnique/>
      </w:docPartObj>
    </w:sdtPr>
    <w:sdtEndPr>
      <w:rPr>
        <w:noProof/>
      </w:rPr>
    </w:sdtEndPr>
    <w:sdtContent>
      <w:p w14:paraId="3149146B" w14:textId="4FCFCBDE" w:rsidR="00CA418D" w:rsidRDefault="00CA418D">
        <w:pPr>
          <w:pStyle w:val="Footer"/>
          <w:jc w:val="right"/>
        </w:pPr>
        <w:r>
          <w:fldChar w:fldCharType="begin"/>
        </w:r>
        <w:r>
          <w:instrText xml:space="preserve"> PAGE   \* MERGEFORMAT </w:instrText>
        </w:r>
        <w:r>
          <w:fldChar w:fldCharType="separate"/>
        </w:r>
        <w:r w:rsidR="00BA2004">
          <w:rPr>
            <w:noProof/>
          </w:rPr>
          <w:t>1</w:t>
        </w:r>
        <w:r>
          <w:rPr>
            <w:noProof/>
          </w:rPr>
          <w:fldChar w:fldCharType="end"/>
        </w:r>
      </w:p>
    </w:sdtContent>
  </w:sdt>
  <w:p w14:paraId="3238B99E" w14:textId="77777777" w:rsidR="00CA418D" w:rsidRDefault="00CA41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5E294" w14:textId="77777777" w:rsidR="00CA418D" w:rsidRDefault="00CA4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5E42" w14:textId="77777777" w:rsidR="009A0A66" w:rsidRDefault="009A0A66" w:rsidP="00D94832">
      <w:pPr>
        <w:spacing w:after="0" w:line="240" w:lineRule="auto"/>
      </w:pPr>
      <w:r>
        <w:separator/>
      </w:r>
    </w:p>
  </w:footnote>
  <w:footnote w:type="continuationSeparator" w:id="0">
    <w:p w14:paraId="22C29032" w14:textId="77777777" w:rsidR="009A0A66" w:rsidRDefault="009A0A66" w:rsidP="00D94832">
      <w:pPr>
        <w:spacing w:after="0" w:line="240" w:lineRule="auto"/>
      </w:pPr>
      <w:r>
        <w:continuationSeparator/>
      </w:r>
    </w:p>
  </w:footnote>
  <w:footnote w:id="1">
    <w:p w14:paraId="720577D7" w14:textId="77777777" w:rsidR="00CA418D" w:rsidRPr="001F59D4" w:rsidRDefault="00CA418D" w:rsidP="00D94832">
      <w:pPr>
        <w:spacing w:after="0" w:line="276" w:lineRule="auto"/>
        <w:ind w:right="-7" w:firstLine="0"/>
        <w:rPr>
          <w:rFonts w:asciiTheme="majorBidi" w:hAnsiTheme="majorBidi" w:cstheme="majorBidi"/>
          <w:b/>
          <w:bCs/>
          <w:sz w:val="44"/>
          <w:szCs w:val="44"/>
        </w:rPr>
      </w:pPr>
      <w:r w:rsidRPr="001F59D4">
        <w:rPr>
          <w:rStyle w:val="FootnoteReference"/>
          <w:sz w:val="18"/>
          <w:szCs w:val="24"/>
        </w:rPr>
        <w:footnoteRef/>
      </w:r>
      <w:r w:rsidRPr="001F59D4">
        <w:rPr>
          <w:sz w:val="18"/>
          <w:szCs w:val="24"/>
        </w:rPr>
        <w:t xml:space="preserve"> </w:t>
      </w:r>
      <w:r w:rsidRPr="001F59D4">
        <w:rPr>
          <w:sz w:val="18"/>
          <w:szCs w:val="36"/>
        </w:rPr>
        <w:t>Corresponding Author: Iman Ahmed Mohammed, Training and Human Development Centre at Al-Rusafa Health Directorate, Baghdad, Iraq. Email: yahyaatheer@gmail.com</w:t>
      </w:r>
    </w:p>
    <w:p w14:paraId="56D36BAA" w14:textId="77777777" w:rsidR="00CA418D" w:rsidRDefault="00CA418D" w:rsidP="00D9483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EE9FA" w14:textId="77777777" w:rsidR="00CA418D" w:rsidRDefault="00CA4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61CC0" w14:textId="77777777" w:rsidR="00CA418D" w:rsidRDefault="00CA4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F51A" w14:textId="77777777" w:rsidR="00CA418D" w:rsidRDefault="00CA4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938"/>
    <w:multiLevelType w:val="hybridMultilevel"/>
    <w:tmpl w:val="FFFFFFFF"/>
    <w:lvl w:ilvl="0" w:tplc="C24683EC">
      <w:start w:val="1"/>
      <w:numFmt w:val="decimal"/>
      <w:lvlText w:val="[%1]"/>
      <w:lvlJc w:val="left"/>
      <w:pPr>
        <w:ind w:left="5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31ECCFA">
      <w:start w:val="1"/>
      <w:numFmt w:val="lowerLetter"/>
      <w:lvlText w:val="%2"/>
      <w:lvlJc w:val="left"/>
      <w:pPr>
        <w:ind w:left="1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FCE8558">
      <w:start w:val="1"/>
      <w:numFmt w:val="lowerRoman"/>
      <w:lvlText w:val="%3"/>
      <w:lvlJc w:val="left"/>
      <w:pPr>
        <w:ind w:left="18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3E8E40">
      <w:start w:val="1"/>
      <w:numFmt w:val="decimal"/>
      <w:lvlText w:val="%4"/>
      <w:lvlJc w:val="left"/>
      <w:pPr>
        <w:ind w:left="25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214CF2A">
      <w:start w:val="1"/>
      <w:numFmt w:val="lowerLetter"/>
      <w:lvlText w:val="%5"/>
      <w:lvlJc w:val="left"/>
      <w:pPr>
        <w:ind w:left="32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6228BA">
      <w:start w:val="1"/>
      <w:numFmt w:val="lowerRoman"/>
      <w:lvlText w:val="%6"/>
      <w:lvlJc w:val="left"/>
      <w:pPr>
        <w:ind w:left="40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DE04B5A">
      <w:start w:val="1"/>
      <w:numFmt w:val="decimal"/>
      <w:lvlText w:val="%7"/>
      <w:lvlJc w:val="left"/>
      <w:pPr>
        <w:ind w:left="4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94E9D9A">
      <w:start w:val="1"/>
      <w:numFmt w:val="lowerLetter"/>
      <w:lvlText w:val="%8"/>
      <w:lvlJc w:val="left"/>
      <w:pPr>
        <w:ind w:left="5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8427E84">
      <w:start w:val="1"/>
      <w:numFmt w:val="lowerRoman"/>
      <w:lvlText w:val="%9"/>
      <w:lvlJc w:val="left"/>
      <w:pPr>
        <w:ind w:left="6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nsid w:val="08776CBA"/>
    <w:multiLevelType w:val="hybridMultilevel"/>
    <w:tmpl w:val="FFFFFFFF"/>
    <w:lvl w:ilvl="0" w:tplc="E61655E6">
      <w:start w:val="5"/>
      <w:numFmt w:val="decimal"/>
      <w:lvlText w:val="%1."/>
      <w:lvlJc w:val="left"/>
      <w:pPr>
        <w:ind w:left="397"/>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1" w:tplc="A94C37EA">
      <w:start w:val="1"/>
      <w:numFmt w:val="lowerLetter"/>
      <w:lvlText w:val="%2"/>
      <w:lvlJc w:val="left"/>
      <w:pPr>
        <w:ind w:left="108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2" w:tplc="766CA8DA">
      <w:start w:val="1"/>
      <w:numFmt w:val="lowerRoman"/>
      <w:lvlText w:val="%3"/>
      <w:lvlJc w:val="left"/>
      <w:pPr>
        <w:ind w:left="180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3" w:tplc="27C8A666">
      <w:start w:val="1"/>
      <w:numFmt w:val="decimal"/>
      <w:lvlText w:val="%4"/>
      <w:lvlJc w:val="left"/>
      <w:pPr>
        <w:ind w:left="252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4" w:tplc="1088777A">
      <w:start w:val="1"/>
      <w:numFmt w:val="lowerLetter"/>
      <w:lvlText w:val="%5"/>
      <w:lvlJc w:val="left"/>
      <w:pPr>
        <w:ind w:left="324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5" w:tplc="E14E227E">
      <w:start w:val="1"/>
      <w:numFmt w:val="lowerRoman"/>
      <w:lvlText w:val="%6"/>
      <w:lvlJc w:val="left"/>
      <w:pPr>
        <w:ind w:left="396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6" w:tplc="9BF48370">
      <w:start w:val="1"/>
      <w:numFmt w:val="decimal"/>
      <w:lvlText w:val="%7"/>
      <w:lvlJc w:val="left"/>
      <w:pPr>
        <w:ind w:left="468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7" w:tplc="03D43D40">
      <w:start w:val="1"/>
      <w:numFmt w:val="lowerLetter"/>
      <w:lvlText w:val="%8"/>
      <w:lvlJc w:val="left"/>
      <w:pPr>
        <w:ind w:left="540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8" w:tplc="096A9DF6">
      <w:start w:val="1"/>
      <w:numFmt w:val="lowerRoman"/>
      <w:lvlText w:val="%9"/>
      <w:lvlJc w:val="left"/>
      <w:pPr>
        <w:ind w:left="612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abstractNum>
  <w:abstractNum w:abstractNumId="2">
    <w:nsid w:val="09621348"/>
    <w:multiLevelType w:val="hybridMultilevel"/>
    <w:tmpl w:val="FFFFFFFF"/>
    <w:lvl w:ilvl="0" w:tplc="C734AAC8">
      <w:start w:val="1"/>
      <w:numFmt w:val="decimal"/>
      <w:lvlText w:val="%1."/>
      <w:lvlJc w:val="left"/>
      <w:pPr>
        <w:ind w:left="30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1" w:tplc="29E0E24E">
      <w:start w:val="1"/>
      <w:numFmt w:val="lowerLetter"/>
      <w:lvlText w:val="%2"/>
      <w:lvlJc w:val="left"/>
      <w:pPr>
        <w:ind w:left="108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2" w:tplc="7F06A1AA">
      <w:start w:val="1"/>
      <w:numFmt w:val="lowerRoman"/>
      <w:lvlText w:val="%3"/>
      <w:lvlJc w:val="left"/>
      <w:pPr>
        <w:ind w:left="180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3" w:tplc="6DE68ED2">
      <w:start w:val="1"/>
      <w:numFmt w:val="decimal"/>
      <w:lvlText w:val="%4"/>
      <w:lvlJc w:val="left"/>
      <w:pPr>
        <w:ind w:left="252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4" w:tplc="8D88194A">
      <w:start w:val="1"/>
      <w:numFmt w:val="lowerLetter"/>
      <w:lvlText w:val="%5"/>
      <w:lvlJc w:val="left"/>
      <w:pPr>
        <w:ind w:left="324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5" w:tplc="A1D63C10">
      <w:start w:val="1"/>
      <w:numFmt w:val="lowerRoman"/>
      <w:lvlText w:val="%6"/>
      <w:lvlJc w:val="left"/>
      <w:pPr>
        <w:ind w:left="396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6" w:tplc="A12808D4">
      <w:start w:val="1"/>
      <w:numFmt w:val="decimal"/>
      <w:lvlText w:val="%7"/>
      <w:lvlJc w:val="left"/>
      <w:pPr>
        <w:ind w:left="468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7" w:tplc="0278048A">
      <w:start w:val="1"/>
      <w:numFmt w:val="lowerLetter"/>
      <w:lvlText w:val="%8"/>
      <w:lvlJc w:val="left"/>
      <w:pPr>
        <w:ind w:left="540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lvl w:ilvl="8" w:tplc="7F568E48">
      <w:start w:val="1"/>
      <w:numFmt w:val="lowerRoman"/>
      <w:lvlText w:val="%9"/>
      <w:lvlJc w:val="left"/>
      <w:pPr>
        <w:ind w:left="6120"/>
      </w:pPr>
      <w:rPr>
        <w:rFonts w:ascii="Calibri" w:eastAsia="Calibri" w:hAnsi="Calibri" w:cs="Calibri"/>
        <w:b w:val="0"/>
        <w:i w:val="0"/>
        <w:strike w:val="0"/>
        <w:dstrike w:val="0"/>
        <w:color w:val="131313"/>
        <w:sz w:val="15"/>
        <w:szCs w:val="15"/>
        <w:u w:val="none" w:color="000000"/>
        <w:bdr w:val="none" w:sz="0" w:space="0" w:color="auto"/>
        <w:shd w:val="clear" w:color="auto" w:fill="auto"/>
        <w:vertAlign w:val="baseline"/>
      </w:rPr>
    </w:lvl>
  </w:abstractNum>
  <w:abstractNum w:abstractNumId="3">
    <w:nsid w:val="0C165704"/>
    <w:multiLevelType w:val="hybridMultilevel"/>
    <w:tmpl w:val="FFFFFFFF"/>
    <w:lvl w:ilvl="0" w:tplc="0E26057A">
      <w:start w:val="10"/>
      <w:numFmt w:val="decimal"/>
      <w:lvlText w:val="[%1]"/>
      <w:lvlJc w:val="left"/>
      <w:pPr>
        <w:ind w:left="1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E276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CEE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B0F3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F84C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C2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D67F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E0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E39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CC92055"/>
    <w:multiLevelType w:val="hybridMultilevel"/>
    <w:tmpl w:val="FFFFFFFF"/>
    <w:lvl w:ilvl="0" w:tplc="2AE28D76">
      <w:start w:val="7"/>
      <w:numFmt w:val="decimal"/>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F4B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8E9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1621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C56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4678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699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7898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6185CAC"/>
    <w:multiLevelType w:val="multilevel"/>
    <w:tmpl w:val="109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E7783"/>
    <w:multiLevelType w:val="hybridMultilevel"/>
    <w:tmpl w:val="FFFFFFFF"/>
    <w:lvl w:ilvl="0" w:tplc="71A060F8">
      <w:start w:val="1"/>
      <w:numFmt w:val="decimal"/>
      <w:lvlText w:val="[%1]"/>
      <w:lvlJc w:val="left"/>
      <w:pPr>
        <w:ind w:left="1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CC23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CC1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AB6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5E7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F4F7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E51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F852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09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DF07B14"/>
    <w:multiLevelType w:val="hybridMultilevel"/>
    <w:tmpl w:val="FFFFFFFF"/>
    <w:lvl w:ilvl="0" w:tplc="0D28362C">
      <w:start w:val="1"/>
      <w:numFmt w:val="decimal"/>
      <w:lvlText w:val="%1"/>
      <w:lvlJc w:val="left"/>
      <w:pPr>
        <w:ind w:left="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1" w:tplc="AB264666">
      <w:start w:val="1"/>
      <w:numFmt w:val="lowerLetter"/>
      <w:lvlText w:val="%2"/>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2" w:tplc="3FA63A18">
      <w:start w:val="1"/>
      <w:numFmt w:val="lowerRoman"/>
      <w:lvlText w:val="%3"/>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3" w:tplc="F3D870AC">
      <w:start w:val="1"/>
      <w:numFmt w:val="decimal"/>
      <w:lvlText w:val="%4"/>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4" w:tplc="FFD2E0DA">
      <w:start w:val="1"/>
      <w:numFmt w:val="lowerLetter"/>
      <w:lvlText w:val="%5"/>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5" w:tplc="84EAAF4E">
      <w:start w:val="1"/>
      <w:numFmt w:val="lowerRoman"/>
      <w:lvlText w:val="%6"/>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6" w:tplc="ED406ED8">
      <w:start w:val="1"/>
      <w:numFmt w:val="decimal"/>
      <w:lvlText w:val="%7"/>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7" w:tplc="B1E89CD8">
      <w:start w:val="1"/>
      <w:numFmt w:val="lowerLetter"/>
      <w:lvlText w:val="%8"/>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lvl w:ilvl="8" w:tplc="916A392C">
      <w:start w:val="1"/>
      <w:numFmt w:val="lowerRoman"/>
      <w:lvlText w:val="%9"/>
      <w:lvlJc w:val="left"/>
      <w:pPr>
        <w:ind w:left="61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superscript"/>
      </w:rPr>
    </w:lvl>
  </w:abstractNum>
  <w:abstractNum w:abstractNumId="8">
    <w:nsid w:val="441C2C26"/>
    <w:multiLevelType w:val="hybridMultilevel"/>
    <w:tmpl w:val="FFFFFFFF"/>
    <w:lvl w:ilvl="0" w:tplc="D63A0D6E">
      <w:start w:val="1"/>
      <w:numFmt w:val="decimal"/>
      <w:lvlText w:val="[%1]"/>
      <w:lvlJc w:val="left"/>
      <w:pPr>
        <w:ind w:left="32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779C189C">
      <w:start w:val="1"/>
      <w:numFmt w:val="lowerLetter"/>
      <w:lvlText w:val="%2"/>
      <w:lvlJc w:val="left"/>
      <w:pPr>
        <w:ind w:left="109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7A9074E2">
      <w:start w:val="1"/>
      <w:numFmt w:val="lowerRoman"/>
      <w:lvlText w:val="%3"/>
      <w:lvlJc w:val="left"/>
      <w:pPr>
        <w:ind w:left="181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6B84363E">
      <w:start w:val="1"/>
      <w:numFmt w:val="decimal"/>
      <w:lvlText w:val="%4"/>
      <w:lvlJc w:val="left"/>
      <w:pPr>
        <w:ind w:left="253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3348C570">
      <w:start w:val="1"/>
      <w:numFmt w:val="lowerLetter"/>
      <w:lvlText w:val="%5"/>
      <w:lvlJc w:val="left"/>
      <w:pPr>
        <w:ind w:left="325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FDAC4ACA">
      <w:start w:val="1"/>
      <w:numFmt w:val="lowerRoman"/>
      <w:lvlText w:val="%6"/>
      <w:lvlJc w:val="left"/>
      <w:pPr>
        <w:ind w:left="397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941C7666">
      <w:start w:val="1"/>
      <w:numFmt w:val="decimal"/>
      <w:lvlText w:val="%7"/>
      <w:lvlJc w:val="left"/>
      <w:pPr>
        <w:ind w:left="469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9976AAE2">
      <w:start w:val="1"/>
      <w:numFmt w:val="lowerLetter"/>
      <w:lvlText w:val="%8"/>
      <w:lvlJc w:val="left"/>
      <w:pPr>
        <w:ind w:left="541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3A4A7470">
      <w:start w:val="1"/>
      <w:numFmt w:val="lowerRoman"/>
      <w:lvlText w:val="%9"/>
      <w:lvlJc w:val="left"/>
      <w:pPr>
        <w:ind w:left="613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9">
    <w:nsid w:val="6496190C"/>
    <w:multiLevelType w:val="hybridMultilevel"/>
    <w:tmpl w:val="FFFFFFFF"/>
    <w:lvl w:ilvl="0" w:tplc="37DAEEC4">
      <w:start w:val="1"/>
      <w:numFmt w:val="decimal"/>
      <w:lvlText w:val="%1."/>
      <w:lvlJc w:val="left"/>
      <w:pPr>
        <w:ind w:left="397"/>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1" w:tplc="9A8A10C0">
      <w:start w:val="1"/>
      <w:numFmt w:val="lowerLetter"/>
      <w:lvlText w:val="%2"/>
      <w:lvlJc w:val="left"/>
      <w:pPr>
        <w:ind w:left="108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2" w:tplc="FD9CCF72">
      <w:start w:val="1"/>
      <w:numFmt w:val="lowerRoman"/>
      <w:lvlText w:val="%3"/>
      <w:lvlJc w:val="left"/>
      <w:pPr>
        <w:ind w:left="180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3" w:tplc="BE4AC462">
      <w:start w:val="1"/>
      <w:numFmt w:val="decimal"/>
      <w:lvlText w:val="%4"/>
      <w:lvlJc w:val="left"/>
      <w:pPr>
        <w:ind w:left="252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4" w:tplc="7A86D560">
      <w:start w:val="1"/>
      <w:numFmt w:val="lowerLetter"/>
      <w:lvlText w:val="%5"/>
      <w:lvlJc w:val="left"/>
      <w:pPr>
        <w:ind w:left="324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5" w:tplc="5FFCCFBA">
      <w:start w:val="1"/>
      <w:numFmt w:val="lowerRoman"/>
      <w:lvlText w:val="%6"/>
      <w:lvlJc w:val="left"/>
      <w:pPr>
        <w:ind w:left="396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6" w:tplc="B5D67F96">
      <w:start w:val="1"/>
      <w:numFmt w:val="decimal"/>
      <w:lvlText w:val="%7"/>
      <w:lvlJc w:val="left"/>
      <w:pPr>
        <w:ind w:left="468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7" w:tplc="3BDCAF64">
      <w:start w:val="1"/>
      <w:numFmt w:val="lowerLetter"/>
      <w:lvlText w:val="%8"/>
      <w:lvlJc w:val="left"/>
      <w:pPr>
        <w:ind w:left="540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lvl w:ilvl="8" w:tplc="3D929DBE">
      <w:start w:val="1"/>
      <w:numFmt w:val="lowerRoman"/>
      <w:lvlText w:val="%9"/>
      <w:lvlJc w:val="left"/>
      <w:pPr>
        <w:ind w:left="6120"/>
      </w:pPr>
      <w:rPr>
        <w:rFonts w:ascii="Times New Roman" w:eastAsia="Times New Roman" w:hAnsi="Times New Roman" w:cs="Times New Roman"/>
        <w:b w:val="0"/>
        <w:i w:val="0"/>
        <w:strike w:val="0"/>
        <w:dstrike w:val="0"/>
        <w:color w:val="181717"/>
        <w:sz w:val="17"/>
        <w:szCs w:val="17"/>
        <w:u w:val="none" w:color="000000"/>
        <w:bdr w:val="none" w:sz="0" w:space="0" w:color="auto"/>
        <w:shd w:val="clear" w:color="auto" w:fill="auto"/>
        <w:vertAlign w:val="baseline"/>
      </w:rPr>
    </w:lvl>
  </w:abstractNum>
  <w:abstractNum w:abstractNumId="10">
    <w:nsid w:val="6CE261CF"/>
    <w:multiLevelType w:val="hybridMultilevel"/>
    <w:tmpl w:val="B87C0D1C"/>
    <w:lvl w:ilvl="0" w:tplc="5F34E758">
      <w:start w:val="1"/>
      <w:numFmt w:val="decimal"/>
      <w:lvlText w:val="%1"/>
      <w:lvlJc w:val="left"/>
      <w:pPr>
        <w:ind w:left="1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23C01D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C1A796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16C916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305E5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904BB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4C4A43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1282D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C12434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nsid w:val="7E6A0407"/>
    <w:multiLevelType w:val="hybridMultilevel"/>
    <w:tmpl w:val="FFFFFFFF"/>
    <w:lvl w:ilvl="0" w:tplc="3A8A3664">
      <w:start w:val="5"/>
      <w:numFmt w:val="decimal"/>
      <w:lvlText w:val="%1."/>
      <w:lvlJc w:val="left"/>
      <w:pPr>
        <w:ind w:left="28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1" w:tplc="077C5FCC">
      <w:start w:val="1"/>
      <w:numFmt w:val="lowerLetter"/>
      <w:lvlText w:val="%2"/>
      <w:lvlJc w:val="left"/>
      <w:pPr>
        <w:ind w:left="108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2" w:tplc="9C46D734">
      <w:start w:val="1"/>
      <w:numFmt w:val="lowerRoman"/>
      <w:lvlText w:val="%3"/>
      <w:lvlJc w:val="left"/>
      <w:pPr>
        <w:ind w:left="180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3" w:tplc="8E8C2FA6">
      <w:start w:val="1"/>
      <w:numFmt w:val="decimal"/>
      <w:lvlText w:val="%4"/>
      <w:lvlJc w:val="left"/>
      <w:pPr>
        <w:ind w:left="252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4" w:tplc="3BBAB3BA">
      <w:start w:val="1"/>
      <w:numFmt w:val="lowerLetter"/>
      <w:lvlText w:val="%5"/>
      <w:lvlJc w:val="left"/>
      <w:pPr>
        <w:ind w:left="324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5" w:tplc="8D766374">
      <w:start w:val="1"/>
      <w:numFmt w:val="lowerRoman"/>
      <w:lvlText w:val="%6"/>
      <w:lvlJc w:val="left"/>
      <w:pPr>
        <w:ind w:left="396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6" w:tplc="DA72D72C">
      <w:start w:val="1"/>
      <w:numFmt w:val="decimal"/>
      <w:lvlText w:val="%7"/>
      <w:lvlJc w:val="left"/>
      <w:pPr>
        <w:ind w:left="468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7" w:tplc="38E0362E">
      <w:start w:val="1"/>
      <w:numFmt w:val="lowerLetter"/>
      <w:lvlText w:val="%8"/>
      <w:lvlJc w:val="left"/>
      <w:pPr>
        <w:ind w:left="540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lvl w:ilvl="8" w:tplc="0678692C">
      <w:start w:val="1"/>
      <w:numFmt w:val="lowerRoman"/>
      <w:lvlText w:val="%9"/>
      <w:lvlJc w:val="left"/>
      <w:pPr>
        <w:ind w:left="6120"/>
      </w:pPr>
      <w:rPr>
        <w:rFonts w:ascii="Calibri" w:eastAsia="Calibri" w:hAnsi="Calibri" w:cs="Calibri"/>
        <w:b/>
        <w:bCs/>
        <w:i w:val="0"/>
        <w:strike w:val="0"/>
        <w:dstrike w:val="0"/>
        <w:color w:val="181717"/>
        <w:sz w:val="15"/>
        <w:szCs w:val="15"/>
        <w:u w:val="none" w:color="000000"/>
        <w:bdr w:val="none" w:sz="0" w:space="0" w:color="auto"/>
        <w:shd w:val="clear" w:color="auto" w:fill="auto"/>
        <w:vertAlign w:val="baseline"/>
      </w:rPr>
    </w:lvl>
  </w:abstractNum>
  <w:num w:numId="1">
    <w:abstractNumId w:val="10"/>
  </w:num>
  <w:num w:numId="2">
    <w:abstractNumId w:val="8"/>
  </w:num>
  <w:num w:numId="3">
    <w:abstractNumId w:val="6"/>
  </w:num>
  <w:num w:numId="4">
    <w:abstractNumId w:val="2"/>
  </w:num>
  <w:num w:numId="5">
    <w:abstractNumId w:val="4"/>
  </w:num>
  <w:num w:numId="6">
    <w:abstractNumId w:val="9"/>
  </w:num>
  <w:num w:numId="7">
    <w:abstractNumId w:val="3"/>
  </w:num>
  <w:num w:numId="8">
    <w:abstractNumId w:val="1"/>
  </w:num>
  <w:num w:numId="9">
    <w:abstractNumId w:val="11"/>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19B"/>
    <w:rsid w:val="0012448A"/>
    <w:rsid w:val="0026219B"/>
    <w:rsid w:val="003040E7"/>
    <w:rsid w:val="003C42AD"/>
    <w:rsid w:val="006E4212"/>
    <w:rsid w:val="00781FCD"/>
    <w:rsid w:val="009818A5"/>
    <w:rsid w:val="009A0A66"/>
    <w:rsid w:val="00BA2004"/>
    <w:rsid w:val="00C83EBD"/>
    <w:rsid w:val="00CA418D"/>
    <w:rsid w:val="00D94832"/>
    <w:rsid w:val="00EB3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32"/>
    <w:pPr>
      <w:spacing w:after="4" w:line="271" w:lineRule="auto"/>
      <w:ind w:right="2" w:firstLine="229"/>
      <w:jc w:val="both"/>
    </w:pPr>
    <w:rPr>
      <w:rFonts w:ascii="Times New Roman" w:eastAsia="Times New Roman" w:hAnsi="Times New Roman" w:cs="Times New Roman"/>
      <w:color w:val="000000"/>
      <w:sz w:val="16"/>
    </w:rPr>
  </w:style>
  <w:style w:type="paragraph" w:styleId="Heading1">
    <w:name w:val="heading 1"/>
    <w:basedOn w:val="Normal"/>
    <w:next w:val="Normal"/>
    <w:link w:val="Heading1Char"/>
    <w:uiPriority w:val="9"/>
    <w:qFormat/>
    <w:rsid w:val="00D94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94832"/>
    <w:pPr>
      <w:keepNext/>
      <w:keepLines/>
      <w:spacing w:after="0" w:line="265" w:lineRule="auto"/>
      <w:ind w:left="1881" w:hanging="10"/>
      <w:outlineLvl w:val="1"/>
    </w:pPr>
    <w:rPr>
      <w:rFonts w:ascii="Calibri" w:eastAsia="Calibri" w:hAnsi="Calibri" w:cs="Calibri"/>
      <w:b/>
      <w:color w:val="181717"/>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32"/>
    <w:rPr>
      <w:color w:val="0563C1" w:themeColor="hyperlink"/>
      <w:u w:val="single"/>
    </w:rPr>
  </w:style>
  <w:style w:type="paragraph" w:styleId="ListParagraph">
    <w:name w:val="List Paragraph"/>
    <w:basedOn w:val="Normal"/>
    <w:uiPriority w:val="34"/>
    <w:qFormat/>
    <w:rsid w:val="00D94832"/>
    <w:pPr>
      <w:ind w:left="720"/>
      <w:contextualSpacing/>
    </w:pPr>
  </w:style>
  <w:style w:type="character" w:styleId="Emphasis">
    <w:name w:val="Emphasis"/>
    <w:basedOn w:val="DefaultParagraphFont"/>
    <w:uiPriority w:val="20"/>
    <w:qFormat/>
    <w:rsid w:val="00D94832"/>
    <w:rPr>
      <w:i/>
      <w:iCs/>
    </w:rPr>
  </w:style>
  <w:style w:type="character" w:customStyle="1" w:styleId="highwire-cite-authors">
    <w:name w:val="highwire-cite-authors"/>
    <w:basedOn w:val="DefaultParagraphFont"/>
    <w:rsid w:val="00D94832"/>
  </w:style>
  <w:style w:type="character" w:customStyle="1" w:styleId="nlm-surname">
    <w:name w:val="nlm-surname"/>
    <w:basedOn w:val="DefaultParagraphFont"/>
    <w:rsid w:val="00D94832"/>
  </w:style>
  <w:style w:type="character" w:customStyle="1" w:styleId="nlm-given-names">
    <w:name w:val="nlm-given-names"/>
    <w:basedOn w:val="DefaultParagraphFont"/>
    <w:rsid w:val="00D94832"/>
  </w:style>
  <w:style w:type="character" w:customStyle="1" w:styleId="highwire-cite-title">
    <w:name w:val="highwire-cite-title"/>
    <w:basedOn w:val="DefaultParagraphFont"/>
    <w:rsid w:val="00D94832"/>
  </w:style>
  <w:style w:type="character" w:customStyle="1" w:styleId="highwire-cite-metadata-journal">
    <w:name w:val="highwire-cite-metadata-journal"/>
    <w:basedOn w:val="DefaultParagraphFont"/>
    <w:rsid w:val="00D94832"/>
  </w:style>
  <w:style w:type="character" w:customStyle="1" w:styleId="highwire-cite-metadata-date">
    <w:name w:val="highwire-cite-metadata-date"/>
    <w:basedOn w:val="DefaultParagraphFont"/>
    <w:rsid w:val="00D94832"/>
  </w:style>
  <w:style w:type="character" w:customStyle="1" w:styleId="highwire-cite-metadata-volume">
    <w:name w:val="highwire-cite-metadata-volume"/>
    <w:basedOn w:val="DefaultParagraphFont"/>
    <w:rsid w:val="00D94832"/>
  </w:style>
  <w:style w:type="character" w:customStyle="1" w:styleId="meta-value">
    <w:name w:val="meta-value"/>
    <w:basedOn w:val="DefaultParagraphFont"/>
    <w:rsid w:val="00D94832"/>
  </w:style>
  <w:style w:type="character" w:customStyle="1" w:styleId="ref-title">
    <w:name w:val="ref-title"/>
    <w:basedOn w:val="DefaultParagraphFont"/>
    <w:rsid w:val="00D94832"/>
  </w:style>
  <w:style w:type="character" w:customStyle="1" w:styleId="ref-journal">
    <w:name w:val="ref-journal"/>
    <w:basedOn w:val="DefaultParagraphFont"/>
    <w:rsid w:val="00D94832"/>
  </w:style>
  <w:style w:type="character" w:customStyle="1" w:styleId="ref-vol">
    <w:name w:val="ref-vol"/>
    <w:basedOn w:val="DefaultParagraphFont"/>
    <w:rsid w:val="00D94832"/>
  </w:style>
  <w:style w:type="paragraph" w:styleId="FootnoteText">
    <w:name w:val="footnote text"/>
    <w:basedOn w:val="Normal"/>
    <w:link w:val="FootnoteTextChar"/>
    <w:uiPriority w:val="99"/>
    <w:semiHidden/>
    <w:unhideWhenUsed/>
    <w:rsid w:val="00D9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832"/>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94832"/>
    <w:rPr>
      <w:vertAlign w:val="superscript"/>
    </w:rPr>
  </w:style>
  <w:style w:type="character" w:customStyle="1" w:styleId="Heading1Char">
    <w:name w:val="Heading 1 Char"/>
    <w:basedOn w:val="DefaultParagraphFont"/>
    <w:link w:val="Heading1"/>
    <w:uiPriority w:val="9"/>
    <w:rsid w:val="00D94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832"/>
    <w:rPr>
      <w:rFonts w:ascii="Calibri" w:eastAsia="Calibri" w:hAnsi="Calibri" w:cs="Calibri"/>
      <w:b/>
      <w:color w:val="181717"/>
      <w:sz w:val="14"/>
    </w:rPr>
  </w:style>
  <w:style w:type="table" w:styleId="TableGrid">
    <w:name w:val="Table Grid"/>
    <w:basedOn w:val="TableNormal"/>
    <w:uiPriority w:val="39"/>
    <w:rsid w:val="00D94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94832"/>
    <w:pPr>
      <w:spacing w:after="0" w:line="240" w:lineRule="auto"/>
    </w:pPr>
  </w:style>
  <w:style w:type="character" w:customStyle="1" w:styleId="UnresolvedMention">
    <w:name w:val="Unresolved Mention"/>
    <w:basedOn w:val="DefaultParagraphFont"/>
    <w:uiPriority w:val="99"/>
    <w:semiHidden/>
    <w:unhideWhenUsed/>
    <w:rsid w:val="00D94832"/>
    <w:rPr>
      <w:color w:val="605E5C"/>
      <w:shd w:val="clear" w:color="auto" w:fill="E1DFDD"/>
    </w:rPr>
  </w:style>
  <w:style w:type="paragraph" w:customStyle="1" w:styleId="footnotedescription">
    <w:name w:val="footnote description"/>
    <w:next w:val="Normal"/>
    <w:link w:val="footnotedescriptionChar"/>
    <w:hidden/>
    <w:rsid w:val="00D94832"/>
    <w:pPr>
      <w:spacing w:after="53" w:line="271" w:lineRule="auto"/>
      <w:jc w:val="both"/>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sid w:val="00D94832"/>
    <w:rPr>
      <w:rFonts w:ascii="Times New Roman" w:eastAsia="Times New Roman" w:hAnsi="Times New Roman" w:cs="Times New Roman"/>
      <w:color w:val="181717"/>
      <w:sz w:val="18"/>
    </w:rPr>
  </w:style>
  <w:style w:type="character" w:customStyle="1" w:styleId="footnotemark">
    <w:name w:val="footnote mark"/>
    <w:hidden/>
    <w:rsid w:val="00D94832"/>
    <w:rPr>
      <w:rFonts w:ascii="Times New Roman" w:eastAsia="Times New Roman" w:hAnsi="Times New Roman" w:cs="Times New Roman"/>
      <w:color w:val="181717"/>
      <w:sz w:val="16"/>
      <w:vertAlign w:val="superscript"/>
    </w:rPr>
  </w:style>
  <w:style w:type="character" w:customStyle="1" w:styleId="ej-keyword">
    <w:name w:val="ej-keyword"/>
    <w:basedOn w:val="DefaultParagraphFont"/>
    <w:rsid w:val="00D94832"/>
  </w:style>
  <w:style w:type="paragraph" w:customStyle="1" w:styleId="internal-links">
    <w:name w:val="internal-links"/>
    <w:basedOn w:val="Normal"/>
    <w:rsid w:val="00D94832"/>
    <w:pPr>
      <w:spacing w:before="100" w:beforeAutospacing="1" w:after="100" w:afterAutospacing="1" w:line="240" w:lineRule="auto"/>
      <w:ind w:right="0" w:firstLine="0"/>
      <w:jc w:val="left"/>
    </w:pPr>
    <w:rPr>
      <w:color w:val="auto"/>
      <w:sz w:val="24"/>
      <w:szCs w:val="24"/>
    </w:rPr>
  </w:style>
  <w:style w:type="character" w:customStyle="1" w:styleId="element-citation">
    <w:name w:val="element-citation"/>
    <w:basedOn w:val="DefaultParagraphFont"/>
    <w:rsid w:val="00D94832"/>
  </w:style>
  <w:style w:type="paragraph" w:styleId="Header">
    <w:name w:val="header"/>
    <w:basedOn w:val="Normal"/>
    <w:link w:val="HeaderChar"/>
    <w:uiPriority w:val="99"/>
    <w:unhideWhenUsed/>
    <w:rsid w:val="00D948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4832"/>
    <w:rPr>
      <w:rFonts w:ascii="Times New Roman" w:eastAsia="Times New Roman" w:hAnsi="Times New Roman" w:cs="Times New Roman"/>
      <w:color w:val="000000"/>
      <w:sz w:val="16"/>
    </w:rPr>
  </w:style>
  <w:style w:type="paragraph" w:styleId="Footer">
    <w:name w:val="footer"/>
    <w:basedOn w:val="Normal"/>
    <w:link w:val="FooterChar"/>
    <w:uiPriority w:val="99"/>
    <w:unhideWhenUsed/>
    <w:rsid w:val="00D948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4832"/>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781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CD"/>
    <w:rPr>
      <w:rFonts w:ascii="Segoe UI" w:eastAsia="Times New Roman" w:hAnsi="Segoe UI" w:cs="Segoe UI"/>
      <w:color w:val="000000"/>
      <w:sz w:val="18"/>
      <w:szCs w:val="18"/>
    </w:rPr>
  </w:style>
  <w:style w:type="character" w:styleId="LineNumber">
    <w:name w:val="line number"/>
    <w:basedOn w:val="DefaultParagraphFont"/>
    <w:uiPriority w:val="99"/>
    <w:semiHidden/>
    <w:unhideWhenUsed/>
    <w:rsid w:val="00781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32"/>
    <w:pPr>
      <w:spacing w:after="4" w:line="271" w:lineRule="auto"/>
      <w:ind w:right="2" w:firstLine="229"/>
      <w:jc w:val="both"/>
    </w:pPr>
    <w:rPr>
      <w:rFonts w:ascii="Times New Roman" w:eastAsia="Times New Roman" w:hAnsi="Times New Roman" w:cs="Times New Roman"/>
      <w:color w:val="000000"/>
      <w:sz w:val="16"/>
    </w:rPr>
  </w:style>
  <w:style w:type="paragraph" w:styleId="Heading1">
    <w:name w:val="heading 1"/>
    <w:basedOn w:val="Normal"/>
    <w:next w:val="Normal"/>
    <w:link w:val="Heading1Char"/>
    <w:uiPriority w:val="9"/>
    <w:qFormat/>
    <w:rsid w:val="00D94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94832"/>
    <w:pPr>
      <w:keepNext/>
      <w:keepLines/>
      <w:spacing w:after="0" w:line="265" w:lineRule="auto"/>
      <w:ind w:left="1881" w:hanging="10"/>
      <w:outlineLvl w:val="1"/>
    </w:pPr>
    <w:rPr>
      <w:rFonts w:ascii="Calibri" w:eastAsia="Calibri" w:hAnsi="Calibri" w:cs="Calibri"/>
      <w:b/>
      <w:color w:val="181717"/>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32"/>
    <w:rPr>
      <w:color w:val="0563C1" w:themeColor="hyperlink"/>
      <w:u w:val="single"/>
    </w:rPr>
  </w:style>
  <w:style w:type="paragraph" w:styleId="ListParagraph">
    <w:name w:val="List Paragraph"/>
    <w:basedOn w:val="Normal"/>
    <w:uiPriority w:val="34"/>
    <w:qFormat/>
    <w:rsid w:val="00D94832"/>
    <w:pPr>
      <w:ind w:left="720"/>
      <w:contextualSpacing/>
    </w:pPr>
  </w:style>
  <w:style w:type="character" w:styleId="Emphasis">
    <w:name w:val="Emphasis"/>
    <w:basedOn w:val="DefaultParagraphFont"/>
    <w:uiPriority w:val="20"/>
    <w:qFormat/>
    <w:rsid w:val="00D94832"/>
    <w:rPr>
      <w:i/>
      <w:iCs/>
    </w:rPr>
  </w:style>
  <w:style w:type="character" w:customStyle="1" w:styleId="highwire-cite-authors">
    <w:name w:val="highwire-cite-authors"/>
    <w:basedOn w:val="DefaultParagraphFont"/>
    <w:rsid w:val="00D94832"/>
  </w:style>
  <w:style w:type="character" w:customStyle="1" w:styleId="nlm-surname">
    <w:name w:val="nlm-surname"/>
    <w:basedOn w:val="DefaultParagraphFont"/>
    <w:rsid w:val="00D94832"/>
  </w:style>
  <w:style w:type="character" w:customStyle="1" w:styleId="nlm-given-names">
    <w:name w:val="nlm-given-names"/>
    <w:basedOn w:val="DefaultParagraphFont"/>
    <w:rsid w:val="00D94832"/>
  </w:style>
  <w:style w:type="character" w:customStyle="1" w:styleId="highwire-cite-title">
    <w:name w:val="highwire-cite-title"/>
    <w:basedOn w:val="DefaultParagraphFont"/>
    <w:rsid w:val="00D94832"/>
  </w:style>
  <w:style w:type="character" w:customStyle="1" w:styleId="highwire-cite-metadata-journal">
    <w:name w:val="highwire-cite-metadata-journal"/>
    <w:basedOn w:val="DefaultParagraphFont"/>
    <w:rsid w:val="00D94832"/>
  </w:style>
  <w:style w:type="character" w:customStyle="1" w:styleId="highwire-cite-metadata-date">
    <w:name w:val="highwire-cite-metadata-date"/>
    <w:basedOn w:val="DefaultParagraphFont"/>
    <w:rsid w:val="00D94832"/>
  </w:style>
  <w:style w:type="character" w:customStyle="1" w:styleId="highwire-cite-metadata-volume">
    <w:name w:val="highwire-cite-metadata-volume"/>
    <w:basedOn w:val="DefaultParagraphFont"/>
    <w:rsid w:val="00D94832"/>
  </w:style>
  <w:style w:type="character" w:customStyle="1" w:styleId="meta-value">
    <w:name w:val="meta-value"/>
    <w:basedOn w:val="DefaultParagraphFont"/>
    <w:rsid w:val="00D94832"/>
  </w:style>
  <w:style w:type="character" w:customStyle="1" w:styleId="ref-title">
    <w:name w:val="ref-title"/>
    <w:basedOn w:val="DefaultParagraphFont"/>
    <w:rsid w:val="00D94832"/>
  </w:style>
  <w:style w:type="character" w:customStyle="1" w:styleId="ref-journal">
    <w:name w:val="ref-journal"/>
    <w:basedOn w:val="DefaultParagraphFont"/>
    <w:rsid w:val="00D94832"/>
  </w:style>
  <w:style w:type="character" w:customStyle="1" w:styleId="ref-vol">
    <w:name w:val="ref-vol"/>
    <w:basedOn w:val="DefaultParagraphFont"/>
    <w:rsid w:val="00D94832"/>
  </w:style>
  <w:style w:type="paragraph" w:styleId="FootnoteText">
    <w:name w:val="footnote text"/>
    <w:basedOn w:val="Normal"/>
    <w:link w:val="FootnoteTextChar"/>
    <w:uiPriority w:val="99"/>
    <w:semiHidden/>
    <w:unhideWhenUsed/>
    <w:rsid w:val="00D9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832"/>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D94832"/>
    <w:rPr>
      <w:vertAlign w:val="superscript"/>
    </w:rPr>
  </w:style>
  <w:style w:type="character" w:customStyle="1" w:styleId="Heading1Char">
    <w:name w:val="Heading 1 Char"/>
    <w:basedOn w:val="DefaultParagraphFont"/>
    <w:link w:val="Heading1"/>
    <w:uiPriority w:val="9"/>
    <w:rsid w:val="00D94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832"/>
    <w:rPr>
      <w:rFonts w:ascii="Calibri" w:eastAsia="Calibri" w:hAnsi="Calibri" w:cs="Calibri"/>
      <w:b/>
      <w:color w:val="181717"/>
      <w:sz w:val="14"/>
    </w:rPr>
  </w:style>
  <w:style w:type="table" w:styleId="TableGrid">
    <w:name w:val="Table Grid"/>
    <w:basedOn w:val="TableNormal"/>
    <w:uiPriority w:val="39"/>
    <w:rsid w:val="00D94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94832"/>
    <w:pPr>
      <w:spacing w:after="0" w:line="240" w:lineRule="auto"/>
    </w:pPr>
  </w:style>
  <w:style w:type="character" w:customStyle="1" w:styleId="UnresolvedMention">
    <w:name w:val="Unresolved Mention"/>
    <w:basedOn w:val="DefaultParagraphFont"/>
    <w:uiPriority w:val="99"/>
    <w:semiHidden/>
    <w:unhideWhenUsed/>
    <w:rsid w:val="00D94832"/>
    <w:rPr>
      <w:color w:val="605E5C"/>
      <w:shd w:val="clear" w:color="auto" w:fill="E1DFDD"/>
    </w:rPr>
  </w:style>
  <w:style w:type="paragraph" w:customStyle="1" w:styleId="footnotedescription">
    <w:name w:val="footnote description"/>
    <w:next w:val="Normal"/>
    <w:link w:val="footnotedescriptionChar"/>
    <w:hidden/>
    <w:rsid w:val="00D94832"/>
    <w:pPr>
      <w:spacing w:after="53" w:line="271" w:lineRule="auto"/>
      <w:jc w:val="both"/>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sid w:val="00D94832"/>
    <w:rPr>
      <w:rFonts w:ascii="Times New Roman" w:eastAsia="Times New Roman" w:hAnsi="Times New Roman" w:cs="Times New Roman"/>
      <w:color w:val="181717"/>
      <w:sz w:val="18"/>
    </w:rPr>
  </w:style>
  <w:style w:type="character" w:customStyle="1" w:styleId="footnotemark">
    <w:name w:val="footnote mark"/>
    <w:hidden/>
    <w:rsid w:val="00D94832"/>
    <w:rPr>
      <w:rFonts w:ascii="Times New Roman" w:eastAsia="Times New Roman" w:hAnsi="Times New Roman" w:cs="Times New Roman"/>
      <w:color w:val="181717"/>
      <w:sz w:val="16"/>
      <w:vertAlign w:val="superscript"/>
    </w:rPr>
  </w:style>
  <w:style w:type="character" w:customStyle="1" w:styleId="ej-keyword">
    <w:name w:val="ej-keyword"/>
    <w:basedOn w:val="DefaultParagraphFont"/>
    <w:rsid w:val="00D94832"/>
  </w:style>
  <w:style w:type="paragraph" w:customStyle="1" w:styleId="internal-links">
    <w:name w:val="internal-links"/>
    <w:basedOn w:val="Normal"/>
    <w:rsid w:val="00D94832"/>
    <w:pPr>
      <w:spacing w:before="100" w:beforeAutospacing="1" w:after="100" w:afterAutospacing="1" w:line="240" w:lineRule="auto"/>
      <w:ind w:right="0" w:firstLine="0"/>
      <w:jc w:val="left"/>
    </w:pPr>
    <w:rPr>
      <w:color w:val="auto"/>
      <w:sz w:val="24"/>
      <w:szCs w:val="24"/>
    </w:rPr>
  </w:style>
  <w:style w:type="character" w:customStyle="1" w:styleId="element-citation">
    <w:name w:val="element-citation"/>
    <w:basedOn w:val="DefaultParagraphFont"/>
    <w:rsid w:val="00D94832"/>
  </w:style>
  <w:style w:type="paragraph" w:styleId="Header">
    <w:name w:val="header"/>
    <w:basedOn w:val="Normal"/>
    <w:link w:val="HeaderChar"/>
    <w:uiPriority w:val="99"/>
    <w:unhideWhenUsed/>
    <w:rsid w:val="00D948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4832"/>
    <w:rPr>
      <w:rFonts w:ascii="Times New Roman" w:eastAsia="Times New Roman" w:hAnsi="Times New Roman" w:cs="Times New Roman"/>
      <w:color w:val="000000"/>
      <w:sz w:val="16"/>
    </w:rPr>
  </w:style>
  <w:style w:type="paragraph" w:styleId="Footer">
    <w:name w:val="footer"/>
    <w:basedOn w:val="Normal"/>
    <w:link w:val="FooterChar"/>
    <w:uiPriority w:val="99"/>
    <w:unhideWhenUsed/>
    <w:rsid w:val="00D948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4832"/>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781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CD"/>
    <w:rPr>
      <w:rFonts w:ascii="Segoe UI" w:eastAsia="Times New Roman" w:hAnsi="Segoe UI" w:cs="Segoe UI"/>
      <w:color w:val="000000"/>
      <w:sz w:val="18"/>
      <w:szCs w:val="18"/>
    </w:rPr>
  </w:style>
  <w:style w:type="character" w:styleId="LineNumber">
    <w:name w:val="line number"/>
    <w:basedOn w:val="DefaultParagraphFont"/>
    <w:uiPriority w:val="99"/>
    <w:semiHidden/>
    <w:unhideWhenUsed/>
    <w:rsid w:val="0078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 TargetMode="External"/><Relationship Id="rId18" Type="http://schemas.openxmlformats.org/officeDocument/2006/relationships/hyperlink" Target="https://doi.org/10.1056/NEJMoa2002032" TargetMode="External"/><Relationship Id="rId26" Type="http://schemas.openxmlformats.org/officeDocument/2006/relationships/hyperlink" Target="https://www.uptodate.com/contents/treatment-of-seasonal-influenza-in-adults/abstract/5" TargetMode="External"/><Relationship Id="rId39" Type="http://schemas.openxmlformats.org/officeDocument/2006/relationships/hyperlink" Target="https://www.eurosurveillance.org/search?value1=Marta+Colaneri&amp;option1=author&amp;noRedirect=true" TargetMode="External"/><Relationship Id="rId3" Type="http://schemas.openxmlformats.org/officeDocument/2006/relationships/styles" Target="styles.xml"/><Relationship Id="rId21" Type="http://schemas.openxmlformats.org/officeDocument/2006/relationships/hyperlink" Target="https://doi.org/10.1056/NEJMoa2001316" TargetMode="External"/><Relationship Id="rId34" Type="http://schemas.openxmlformats.org/officeDocument/2006/relationships/hyperlink" Target="https://www.idsociety.org/globalassets/idsa/practice-guidelines/covid-19/treatment/idsa-covid-19-gl-tx-and-mgmt-4-11-20-1058-am-edt.pdf"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who.int/" TargetMode="External"/><Relationship Id="rId17" Type="http://schemas.openxmlformats.org/officeDocument/2006/relationships/hyperlink" Target="https://www.cdc.gov/coronavirus/2019-ncov/symptoms-testing/symptoms.html" TargetMode="External"/><Relationship Id="rId25" Type="http://schemas.openxmlformats.org/officeDocument/2006/relationships/hyperlink" Target="https://www.uptodate.com/contents/treatment-of-seasonal-influenza-in-adults/abstract/5" TargetMode="External"/><Relationship Id="rId33" Type="http://schemas.openxmlformats.org/officeDocument/2006/relationships/hyperlink" Target="https://www.who.int/emergencies/diseases/novel-coronavirus-2019/global-research-on-novel-coronavirus-2019-ncov/solidarity-clinical-trial-for-covid-19-treatments" TargetMode="External"/><Relationship Id="rId38" Type="http://schemas.openxmlformats.org/officeDocument/2006/relationships/hyperlink" Target="https://doi.org/10.1093/cid/ciaa539"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who.int/emergencies/diseases/novel-coronavirus-2019/question-and-answers-hub/q-a-detail/q-a-coronaviruses" TargetMode="External"/><Relationship Id="rId20" Type="http://schemas.openxmlformats.org/officeDocument/2006/relationships/hyperlink" Target="https://doi.org/10.1056/NEJMoa2002032" TargetMode="External"/><Relationship Id="rId29" Type="http://schemas.openxmlformats.org/officeDocument/2006/relationships/hyperlink" Target="https://www.uptodate.com/contents/treatment-of-seasonal-influenza-in-adults/abstract/5" TargetMode="External"/><Relationship Id="rId41" Type="http://schemas.openxmlformats.org/officeDocument/2006/relationships/hyperlink" Target="https://doi.org/10.1515/dx-2020-00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ptodate.com/contents/lopinavir-and-ritonavir-drug-information?search=covid+treatment&amp;topicRef=127429&amp;source=see_link" TargetMode="External"/><Relationship Id="rId24" Type="http://schemas.openxmlformats.org/officeDocument/2006/relationships/hyperlink" Target="http://www.covidreference.com/" TargetMode="External"/><Relationship Id="rId32" Type="http://schemas.openxmlformats.org/officeDocument/2006/relationships/hyperlink" Target="https://www.who.int/emergencies/diseases/novel-coronavirus-2019/global-research-on-novel-coronavirus-2019-ncov/solidarity-clinical-trial-for-covid-19-treatments" TargetMode="External"/><Relationship Id="rId37" Type="http://schemas.openxmlformats.org/officeDocument/2006/relationships/hyperlink" Target="https://www.cdc.gov/coronavirus/2019-ncov/hcp/clinical-guidance-management-patients.html" TargetMode="External"/><Relationship Id="rId40" Type="http://schemas.openxmlformats.org/officeDocument/2006/relationships/hyperlink" Target="https://www.eurosurveillance.org/content/ecdc"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1038/s41564-020-0688-y" TargetMode="External"/><Relationship Id="rId23" Type="http://schemas.openxmlformats.org/officeDocument/2006/relationships/hyperlink" Target="http://www.covidreference.com/" TargetMode="External"/><Relationship Id="rId28" Type="http://schemas.openxmlformats.org/officeDocument/2006/relationships/hyperlink" Target="https://www.uptodate.com/contents/treatment-of-seasonal-influenza-in-adults/abstract/5" TargetMode="External"/><Relationship Id="rId36" Type="http://schemas.openxmlformats.org/officeDocument/2006/relationships/hyperlink" Target="https://apps.who.int/iris/handle/10665/331446" TargetMode="External"/><Relationship Id="rId49" Type="http://schemas.openxmlformats.org/officeDocument/2006/relationships/theme" Target="theme/theme1.xml"/><Relationship Id="rId10" Type="http://schemas.openxmlformats.org/officeDocument/2006/relationships/hyperlink" Target="https://www.uptodate.com/contents/hydroxychloroquine-drug-information?search=covid+treatment&amp;topicRef=127429&amp;source=see_link" TargetMode="External"/><Relationship Id="rId19" Type="http://schemas.openxmlformats.org/officeDocument/2006/relationships/hyperlink" Target="https://doi.org/10.1056/NEJMoa2002032" TargetMode="External"/><Relationship Id="rId31" Type="http://schemas.openxmlformats.org/officeDocument/2006/relationships/hyperlink" Target="https://www.who.int/emergencies/diseases/novel-coronavirus-2019/global-research-on-novel-coronavirus-2019-ncov/solidarity-clinical-trial-for-covid-19-treatments"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uptodate.com/contents/remdesivir-united-states-investigational-agent-refer-to-prescribing-and-access-restrictions-drug-information?search=covid+treatment&amp;topicRef=127429&amp;source=see_link" TargetMode="External"/><Relationship Id="rId14" Type="http://schemas.openxmlformats.org/officeDocument/2006/relationships/hyperlink" Target="http://www.salute.gov.it/portale/nuovocoronavirus/homeNuovoCoronavirus.html" TargetMode="External"/><Relationship Id="rId22" Type="http://schemas.openxmlformats.org/officeDocument/2006/relationships/hyperlink" Target="https://doi.org/10.1056/NEJMoa2001316" TargetMode="External"/><Relationship Id="rId27" Type="http://schemas.openxmlformats.org/officeDocument/2006/relationships/hyperlink" Target="https://www.uptodate.com/contents/treatment-of-seasonal-influenza-in-adults/abstract/5" TargetMode="External"/><Relationship Id="rId30" Type="http://schemas.openxmlformats.org/officeDocument/2006/relationships/hyperlink" Target="https://www.uptodate.com/contents/treatment-of-seasonal-influenza-in-adults/abstract/5" TargetMode="External"/><Relationship Id="rId35" Type="http://schemas.openxmlformats.org/officeDocument/2006/relationships/hyperlink" Target="https://www.idsociety.org/globalassets/idsa/practice-guidelines/covid-19/treatment/idsa-covid-19-gl-tx-and-mgmt-4-11-20-1058-am-edt.pdf"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0755BE-9EB4-4136-9415-0CD15868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haiawi</dc:creator>
  <cp:lastModifiedBy>VIJAY</cp:lastModifiedBy>
  <cp:revision>2</cp:revision>
  <cp:lastPrinted>2020-07-23T09:11:00Z</cp:lastPrinted>
  <dcterms:created xsi:type="dcterms:W3CDTF">2020-07-27T15:30:00Z</dcterms:created>
  <dcterms:modified xsi:type="dcterms:W3CDTF">2020-07-27T15:30:00Z</dcterms:modified>
</cp:coreProperties>
</file>