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60E81" w14:textId="0CBD0349" w:rsidR="001B2FBD" w:rsidRPr="001B2FBD" w:rsidRDefault="001B2FBD" w:rsidP="007054F6">
      <w:pPr>
        <w:pBdr>
          <w:bottom w:val="single" w:sz="6" w:space="1" w:color="auto"/>
        </w:pBdr>
        <w:jc w:val="both"/>
        <w:rPr>
          <w:rFonts w:ascii="Times New Roman" w:hAnsi="Times New Roman" w:cs="Times New Roman"/>
          <w:bCs/>
          <w:sz w:val="24"/>
          <w:szCs w:val="24"/>
        </w:rPr>
      </w:pPr>
      <w:r w:rsidRPr="001B2FBD">
        <w:rPr>
          <w:rFonts w:ascii="Times New Roman" w:hAnsi="Times New Roman" w:cs="Times New Roman"/>
          <w:bCs/>
          <w:sz w:val="24"/>
          <w:szCs w:val="24"/>
        </w:rPr>
        <w:t>Review article:</w:t>
      </w:r>
    </w:p>
    <w:p w14:paraId="476BB35B" w14:textId="1B39F31F" w:rsidR="00C5767D" w:rsidRDefault="00B51D0F" w:rsidP="007054F6">
      <w:pPr>
        <w:pBdr>
          <w:bottom w:val="single" w:sz="6" w:space="1" w:color="auto"/>
        </w:pBdr>
        <w:jc w:val="both"/>
        <w:rPr>
          <w:rFonts w:ascii="Times New Roman" w:hAnsi="Times New Roman" w:cs="Times New Roman"/>
          <w:b/>
          <w:bCs/>
          <w:sz w:val="28"/>
          <w:szCs w:val="28"/>
        </w:rPr>
      </w:pPr>
      <w:r w:rsidRPr="00B51D0F">
        <w:rPr>
          <w:rFonts w:ascii="Times New Roman" w:hAnsi="Times New Roman" w:cs="Times New Roman"/>
          <w:b/>
          <w:bCs/>
          <w:sz w:val="28"/>
          <w:szCs w:val="28"/>
        </w:rPr>
        <w:t>Medical Ethics in Contemporary Clinical Practice</w:t>
      </w:r>
    </w:p>
    <w:p w14:paraId="5409971B" w14:textId="31FD5650" w:rsidR="001B2FBD" w:rsidRPr="001B2FBD" w:rsidRDefault="001B2FBD" w:rsidP="001B2FBD">
      <w:pPr>
        <w:pStyle w:val="ListParagraph"/>
        <w:numPr>
          <w:ilvl w:val="0"/>
          <w:numId w:val="1"/>
        </w:numPr>
        <w:jc w:val="both"/>
        <w:rPr>
          <w:rFonts w:ascii="Times New Roman" w:hAnsi="Times New Roman" w:cs="Times New Roman"/>
          <w:bCs/>
          <w:sz w:val="24"/>
          <w:szCs w:val="24"/>
        </w:rPr>
      </w:pPr>
      <w:r w:rsidRPr="001B2FBD">
        <w:rPr>
          <w:rFonts w:ascii="Times New Roman" w:hAnsi="Times New Roman" w:cs="Times New Roman"/>
          <w:bCs/>
          <w:sz w:val="24"/>
          <w:szCs w:val="24"/>
        </w:rPr>
        <w:t>Dr. Rucha Tipare, Postgraduate Student, Paediatrics</w:t>
      </w:r>
    </w:p>
    <w:p w14:paraId="2AA87938" w14:textId="7632D70B" w:rsidR="001B2FBD" w:rsidRPr="001B2FBD" w:rsidRDefault="001B2FBD" w:rsidP="001B2FBD">
      <w:pPr>
        <w:pStyle w:val="ListParagraph"/>
        <w:numPr>
          <w:ilvl w:val="0"/>
          <w:numId w:val="1"/>
        </w:numPr>
        <w:jc w:val="both"/>
        <w:rPr>
          <w:rFonts w:ascii="Times New Roman" w:hAnsi="Times New Roman" w:cs="Times New Roman"/>
          <w:bCs/>
          <w:sz w:val="24"/>
          <w:szCs w:val="24"/>
        </w:rPr>
      </w:pPr>
      <w:r w:rsidRPr="001B2FBD">
        <w:rPr>
          <w:rFonts w:ascii="Times New Roman" w:hAnsi="Times New Roman" w:cs="Times New Roman"/>
          <w:bCs/>
          <w:sz w:val="24"/>
          <w:szCs w:val="24"/>
        </w:rPr>
        <w:t>Prof. Dr. Sunil Natha Mhaske, Dean</w:t>
      </w:r>
    </w:p>
    <w:p w14:paraId="3FA1237D" w14:textId="436D2B86" w:rsidR="001B2FBD" w:rsidRPr="001B2FBD" w:rsidRDefault="001B2FBD" w:rsidP="001B2FBD">
      <w:pPr>
        <w:pStyle w:val="ListParagraph"/>
        <w:numPr>
          <w:ilvl w:val="0"/>
          <w:numId w:val="1"/>
        </w:numPr>
        <w:jc w:val="both"/>
        <w:rPr>
          <w:rFonts w:ascii="Times New Roman" w:hAnsi="Times New Roman" w:cs="Times New Roman"/>
          <w:bCs/>
          <w:sz w:val="24"/>
          <w:szCs w:val="24"/>
        </w:rPr>
      </w:pPr>
      <w:r w:rsidRPr="001B2FBD">
        <w:rPr>
          <w:rFonts w:ascii="Times New Roman" w:hAnsi="Times New Roman" w:cs="Times New Roman"/>
          <w:bCs/>
          <w:sz w:val="24"/>
          <w:szCs w:val="24"/>
        </w:rPr>
        <w:t>Contact: Dr. Vithalrao Vikhe Patil Foundation’s Medical College, Ahmednagar, (M.S.) India-414111, Mo- 8554990221</w:t>
      </w:r>
    </w:p>
    <w:p w14:paraId="6F565328" w14:textId="77777777" w:rsidR="001B2FBD" w:rsidRDefault="001B2FBD" w:rsidP="007054F6">
      <w:pPr>
        <w:jc w:val="both"/>
        <w:rPr>
          <w:rFonts w:ascii="Times New Roman" w:hAnsi="Times New Roman" w:cs="Times New Roman"/>
          <w:b/>
          <w:bCs/>
          <w:sz w:val="24"/>
          <w:szCs w:val="24"/>
        </w:rPr>
      </w:pPr>
    </w:p>
    <w:p w14:paraId="34A9771F" w14:textId="7749962C" w:rsidR="007054F6" w:rsidRPr="00C5767D" w:rsidRDefault="007054F6" w:rsidP="007054F6">
      <w:pPr>
        <w:jc w:val="both"/>
        <w:rPr>
          <w:rFonts w:ascii="Times New Roman" w:hAnsi="Times New Roman" w:cs="Times New Roman"/>
          <w:b/>
          <w:bCs/>
          <w:sz w:val="24"/>
          <w:szCs w:val="24"/>
        </w:rPr>
      </w:pPr>
      <w:r w:rsidRPr="00C5767D">
        <w:rPr>
          <w:rFonts w:ascii="Times New Roman" w:hAnsi="Times New Roman" w:cs="Times New Roman"/>
          <w:b/>
          <w:bCs/>
          <w:sz w:val="24"/>
          <w:szCs w:val="24"/>
        </w:rPr>
        <w:t>A</w:t>
      </w:r>
      <w:r w:rsidR="001B2FBD">
        <w:rPr>
          <w:rFonts w:ascii="Times New Roman" w:hAnsi="Times New Roman" w:cs="Times New Roman"/>
          <w:b/>
          <w:bCs/>
          <w:sz w:val="24"/>
          <w:szCs w:val="24"/>
        </w:rPr>
        <w:t>bstract:</w:t>
      </w:r>
    </w:p>
    <w:p w14:paraId="134F4F3F" w14:textId="77777777" w:rsidR="001B2FB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This review article describes and </w:t>
      </w:r>
      <w:r w:rsidR="001B2FBD" w:rsidRPr="00C5767D">
        <w:rPr>
          <w:rFonts w:ascii="Times New Roman" w:hAnsi="Times New Roman" w:cs="Times New Roman"/>
          <w:sz w:val="24"/>
          <w:szCs w:val="24"/>
        </w:rPr>
        <w:t>analyses</w:t>
      </w:r>
      <w:r w:rsidRPr="00C5767D">
        <w:rPr>
          <w:rFonts w:ascii="Times New Roman" w:hAnsi="Times New Roman" w:cs="Times New Roman"/>
          <w:sz w:val="24"/>
          <w:szCs w:val="24"/>
        </w:rPr>
        <w:t xml:space="preserve"> ethical issues in medical practice, particularly those issues encountered by physicians in their relationships with their patients. These relationships often involve ethical conflicts between 2 or more interests, which physicians need to recognize and resolve. The article deals with 4 topics in clinical practice in which ethical conflicts occur: physicians’ duty of confidentiality in a digital environment, their responsibilities for dealing with abuses of the human rights of patients, their role in clinical research, and their relationships with commercial enterprises. The ethical policies of the World Medical Association provide the basis for determining appropriate physician conduct on these matters. The article concludes with reflections on the need for international standards of medical ethics. </w:t>
      </w:r>
    </w:p>
    <w:p w14:paraId="661559ED" w14:textId="77777777" w:rsidR="001B2FBD" w:rsidRDefault="001B2FBD" w:rsidP="007054F6">
      <w:pPr>
        <w:jc w:val="both"/>
        <w:rPr>
          <w:rFonts w:ascii="Times New Roman" w:hAnsi="Times New Roman" w:cs="Times New Roman"/>
          <w:sz w:val="24"/>
          <w:szCs w:val="24"/>
        </w:rPr>
      </w:pPr>
    </w:p>
    <w:p w14:paraId="4B813276" w14:textId="649FEB5E" w:rsidR="00FC5EA4"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b/>
          <w:bCs/>
          <w:sz w:val="24"/>
          <w:szCs w:val="24"/>
        </w:rPr>
        <w:t>Key Words</w:t>
      </w:r>
      <w:r w:rsidRPr="00C5767D">
        <w:rPr>
          <w:rFonts w:ascii="Times New Roman" w:hAnsi="Times New Roman" w:cs="Times New Roman"/>
          <w:sz w:val="24"/>
          <w:szCs w:val="24"/>
        </w:rPr>
        <w:t>: medical ethics, physician-patient relationship, research ethics, World Medical Association</w:t>
      </w:r>
    </w:p>
    <w:p w14:paraId="5D12FBE3" w14:textId="77777777" w:rsidR="001B2FBD" w:rsidRDefault="001B2FBD" w:rsidP="007054F6">
      <w:pPr>
        <w:jc w:val="both"/>
        <w:rPr>
          <w:rFonts w:ascii="Times New Roman" w:hAnsi="Times New Roman" w:cs="Times New Roman"/>
          <w:b/>
          <w:bCs/>
          <w:sz w:val="24"/>
          <w:szCs w:val="24"/>
        </w:rPr>
      </w:pPr>
    </w:p>
    <w:p w14:paraId="2139A7CC" w14:textId="5DC1238F" w:rsidR="007054F6" w:rsidRPr="00C5767D" w:rsidRDefault="00FC5EA4" w:rsidP="007054F6">
      <w:pPr>
        <w:jc w:val="both"/>
        <w:rPr>
          <w:rFonts w:ascii="Times New Roman" w:hAnsi="Times New Roman" w:cs="Times New Roman"/>
          <w:b/>
          <w:bCs/>
          <w:sz w:val="24"/>
          <w:szCs w:val="24"/>
        </w:rPr>
      </w:pPr>
      <w:r w:rsidRPr="00C5767D">
        <w:rPr>
          <w:rFonts w:ascii="Times New Roman" w:hAnsi="Times New Roman" w:cs="Times New Roman"/>
          <w:b/>
          <w:bCs/>
          <w:sz w:val="24"/>
          <w:szCs w:val="24"/>
        </w:rPr>
        <w:t>Introduction</w:t>
      </w:r>
      <w:r w:rsidR="001B2FBD">
        <w:rPr>
          <w:rFonts w:ascii="Times New Roman" w:hAnsi="Times New Roman" w:cs="Times New Roman"/>
          <w:b/>
          <w:bCs/>
          <w:sz w:val="24"/>
          <w:szCs w:val="24"/>
        </w:rPr>
        <w:t>:</w:t>
      </w:r>
    </w:p>
    <w:p w14:paraId="462140A0" w14:textId="525A2C25" w:rsidR="007054F6"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 At all times and in all cultures, ethics has been at the heart of medicine. Medical ethics guides physicians</w:t>
      </w:r>
      <w:r w:rsidR="008E309F">
        <w:rPr>
          <w:rFonts w:ascii="Times New Roman" w:hAnsi="Times New Roman" w:cs="Times New Roman"/>
          <w:sz w:val="24"/>
          <w:szCs w:val="24"/>
        </w:rPr>
        <w:t xml:space="preserve"> in</w:t>
      </w:r>
      <w:r w:rsidRPr="00C5767D">
        <w:rPr>
          <w:rFonts w:ascii="Times New Roman" w:hAnsi="Times New Roman" w:cs="Times New Roman"/>
          <w:sz w:val="24"/>
          <w:szCs w:val="24"/>
        </w:rPr>
        <w:t xml:space="preserve"> their </w:t>
      </w:r>
      <w:r w:rsidR="008E309F" w:rsidRPr="00C5767D">
        <w:rPr>
          <w:rFonts w:ascii="Times New Roman" w:hAnsi="Times New Roman" w:cs="Times New Roman"/>
          <w:sz w:val="24"/>
          <w:szCs w:val="24"/>
        </w:rPr>
        <w:t>relations</w:t>
      </w:r>
      <w:r w:rsidRPr="00C5767D">
        <w:rPr>
          <w:rFonts w:ascii="Times New Roman" w:hAnsi="Times New Roman" w:cs="Times New Roman"/>
          <w:sz w:val="24"/>
          <w:szCs w:val="24"/>
        </w:rPr>
        <w:t xml:space="preserve"> with patients, colleagues and society in general. It provides standards of </w:t>
      </w:r>
      <w:r w:rsidR="001B2FBD" w:rsidRPr="00C5767D">
        <w:rPr>
          <w:rFonts w:ascii="Times New Roman" w:hAnsi="Times New Roman" w:cs="Times New Roman"/>
          <w:sz w:val="24"/>
          <w:szCs w:val="24"/>
        </w:rPr>
        <w:t>behaviour</w:t>
      </w:r>
      <w:r w:rsidRPr="00C5767D">
        <w:rPr>
          <w:rFonts w:ascii="Times New Roman" w:hAnsi="Times New Roman" w:cs="Times New Roman"/>
          <w:sz w:val="24"/>
          <w:szCs w:val="24"/>
        </w:rPr>
        <w:t xml:space="preserve"> and decision-making that enable physicians to know what is expected of them by their colleagues, their patients and society in general. It also</w:t>
      </w:r>
      <w:r w:rsidR="007035CB">
        <w:rPr>
          <w:rFonts w:ascii="Times New Roman" w:hAnsi="Times New Roman" w:cs="Times New Roman"/>
          <w:sz w:val="24"/>
          <w:szCs w:val="24"/>
        </w:rPr>
        <w:t xml:space="preserve"> focus</w:t>
      </w:r>
      <w:r w:rsidRPr="00C5767D">
        <w:rPr>
          <w:rFonts w:ascii="Times New Roman" w:hAnsi="Times New Roman" w:cs="Times New Roman"/>
          <w:sz w:val="24"/>
          <w:szCs w:val="24"/>
        </w:rPr>
        <w:t xml:space="preserve"> on major social issues that affect the practice of medicine, such as abortion, organ transplantation, euthanasia and medical research. </w:t>
      </w:r>
    </w:p>
    <w:p w14:paraId="51432CE5" w14:textId="666D1BBC" w:rsidR="00FC5EA4"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There are </w:t>
      </w:r>
      <w:r w:rsidR="007035CB" w:rsidRPr="00C5767D">
        <w:rPr>
          <w:rFonts w:ascii="Times New Roman" w:hAnsi="Times New Roman" w:cs="Times New Roman"/>
          <w:sz w:val="24"/>
          <w:szCs w:val="24"/>
        </w:rPr>
        <w:t>significant</w:t>
      </w:r>
      <w:r w:rsidRPr="00C5767D">
        <w:rPr>
          <w:rFonts w:ascii="Times New Roman" w:hAnsi="Times New Roman" w:cs="Times New Roman"/>
          <w:sz w:val="24"/>
          <w:szCs w:val="24"/>
        </w:rPr>
        <w:t xml:space="preserve"> variations in medical ethics from one country to another, in</w:t>
      </w:r>
      <w:r w:rsidR="007054F6" w:rsidRPr="00C5767D">
        <w:rPr>
          <w:rFonts w:ascii="Times New Roman" w:hAnsi="Times New Roman" w:cs="Times New Roman"/>
          <w:sz w:val="24"/>
          <w:szCs w:val="24"/>
        </w:rPr>
        <w:t xml:space="preserve"> </w:t>
      </w:r>
      <w:r w:rsidRPr="00C5767D">
        <w:rPr>
          <w:rFonts w:ascii="Times New Roman" w:hAnsi="Times New Roman" w:cs="Times New Roman"/>
          <w:sz w:val="24"/>
          <w:szCs w:val="24"/>
        </w:rPr>
        <w:t>as</w:t>
      </w:r>
      <w:r w:rsidR="007054F6" w:rsidRPr="00C5767D">
        <w:rPr>
          <w:rFonts w:ascii="Times New Roman" w:hAnsi="Times New Roman" w:cs="Times New Roman"/>
          <w:sz w:val="24"/>
          <w:szCs w:val="24"/>
        </w:rPr>
        <w:t xml:space="preserve"> </w:t>
      </w:r>
      <w:r w:rsidRPr="00C5767D">
        <w:rPr>
          <w:rFonts w:ascii="Times New Roman" w:hAnsi="Times New Roman" w:cs="Times New Roman"/>
          <w:sz w:val="24"/>
          <w:szCs w:val="24"/>
        </w:rPr>
        <w:t xml:space="preserve">much as ethics is grounded in philosophy, religion and political ideology. Pioneers of Chinese medical ethics, such as Sun </w:t>
      </w:r>
      <w:proofErr w:type="spellStart"/>
      <w:r w:rsidRPr="00C5767D">
        <w:rPr>
          <w:rFonts w:ascii="Times New Roman" w:hAnsi="Times New Roman" w:cs="Times New Roman"/>
          <w:sz w:val="24"/>
          <w:szCs w:val="24"/>
        </w:rPr>
        <w:t>SsuMiao</w:t>
      </w:r>
      <w:proofErr w:type="spellEnd"/>
      <w:r w:rsidRPr="00C5767D">
        <w:rPr>
          <w:rFonts w:ascii="Times New Roman" w:hAnsi="Times New Roman" w:cs="Times New Roman"/>
          <w:sz w:val="24"/>
          <w:szCs w:val="24"/>
        </w:rPr>
        <w:t xml:space="preserve"> (581–682) and Lu </w:t>
      </w:r>
      <w:proofErr w:type="spellStart"/>
      <w:r w:rsidRPr="00C5767D">
        <w:rPr>
          <w:rFonts w:ascii="Times New Roman" w:hAnsi="Times New Roman" w:cs="Times New Roman"/>
          <w:sz w:val="24"/>
          <w:szCs w:val="24"/>
        </w:rPr>
        <w:t>Chih</w:t>
      </w:r>
      <w:proofErr w:type="spellEnd"/>
      <w:r w:rsidRPr="00C5767D">
        <w:rPr>
          <w:rFonts w:ascii="Times New Roman" w:hAnsi="Times New Roman" w:cs="Times New Roman"/>
          <w:sz w:val="24"/>
          <w:szCs w:val="24"/>
        </w:rPr>
        <w:t xml:space="preserve"> (754–805), drew their inspiration from Confucian, Buddhist and Taoist teachings</w:t>
      </w:r>
      <w:r w:rsidRPr="00C5767D">
        <w:rPr>
          <w:rFonts w:ascii="Times New Roman" w:hAnsi="Times New Roman" w:cs="Times New Roman"/>
          <w:sz w:val="24"/>
          <w:szCs w:val="24"/>
          <w:vertAlign w:val="superscript"/>
        </w:rPr>
        <w:t>.1</w:t>
      </w:r>
      <w:r w:rsidRPr="00C5767D">
        <w:rPr>
          <w:rFonts w:ascii="Times New Roman" w:hAnsi="Times New Roman" w:cs="Times New Roman"/>
          <w:sz w:val="24"/>
          <w:szCs w:val="24"/>
        </w:rPr>
        <w:t xml:space="preserve"> Beginning with Song Guo-Bin (1893– 1956), Chinese ethicists have </w:t>
      </w:r>
      <w:r w:rsidR="007035CB" w:rsidRPr="00C5767D">
        <w:rPr>
          <w:rFonts w:ascii="Times New Roman" w:hAnsi="Times New Roman" w:cs="Times New Roman"/>
          <w:sz w:val="24"/>
          <w:szCs w:val="24"/>
        </w:rPr>
        <w:t>combined</w:t>
      </w:r>
      <w:r w:rsidRPr="00C5767D">
        <w:rPr>
          <w:rFonts w:ascii="Times New Roman" w:hAnsi="Times New Roman" w:cs="Times New Roman"/>
          <w:sz w:val="24"/>
          <w:szCs w:val="24"/>
        </w:rPr>
        <w:t xml:space="preserve"> Confucian with Western medical ethics</w:t>
      </w:r>
      <w:r w:rsidRPr="00C5767D">
        <w:rPr>
          <w:rFonts w:ascii="Times New Roman" w:hAnsi="Times New Roman" w:cs="Times New Roman"/>
          <w:sz w:val="24"/>
          <w:szCs w:val="24"/>
          <w:vertAlign w:val="superscript"/>
        </w:rPr>
        <w:t>.2</w:t>
      </w:r>
      <w:r w:rsidRPr="00C5767D">
        <w:rPr>
          <w:rFonts w:ascii="Times New Roman" w:hAnsi="Times New Roman" w:cs="Times New Roman"/>
          <w:sz w:val="24"/>
          <w:szCs w:val="24"/>
        </w:rPr>
        <w:t xml:space="preserve"> Although differences of emphasis and interpretation remain, the fundamentals of medical ethics are basically the same across cultures, as is evident in the widespread acceptance of the ethical policies of the World Medical Association (WMA)</w:t>
      </w:r>
    </w:p>
    <w:p w14:paraId="01DF8ECD" w14:textId="23E6C540" w:rsidR="00FC5EA4"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Contemporary medical ethics deals with </w:t>
      </w:r>
      <w:r w:rsidR="007035CB">
        <w:rPr>
          <w:rFonts w:ascii="Times New Roman" w:hAnsi="Times New Roman" w:cs="Times New Roman"/>
          <w:sz w:val="24"/>
          <w:szCs w:val="24"/>
        </w:rPr>
        <w:t>numerous</w:t>
      </w:r>
      <w:r w:rsidRPr="00C5767D">
        <w:rPr>
          <w:rFonts w:ascii="Times New Roman" w:hAnsi="Times New Roman" w:cs="Times New Roman"/>
          <w:sz w:val="24"/>
          <w:szCs w:val="24"/>
        </w:rPr>
        <w:t xml:space="preserve"> topics in medical practice, medical research and public policy. The </w:t>
      </w:r>
      <w:r w:rsidR="007035CB" w:rsidRPr="00C5767D">
        <w:rPr>
          <w:rFonts w:ascii="Times New Roman" w:hAnsi="Times New Roman" w:cs="Times New Roman"/>
          <w:sz w:val="24"/>
          <w:szCs w:val="24"/>
        </w:rPr>
        <w:t>emphasis</w:t>
      </w:r>
      <w:r w:rsidRPr="00C5767D">
        <w:rPr>
          <w:rFonts w:ascii="Times New Roman" w:hAnsi="Times New Roman" w:cs="Times New Roman"/>
          <w:sz w:val="24"/>
          <w:szCs w:val="24"/>
        </w:rPr>
        <w:t xml:space="preserve"> of this article will be selected ethical issues in clinical practice, that is, that arise from and affect physicians’ relationships with patients. The topics to be treated include physicians’ duty of confidentiality in a digital environment, their responsibilities for </w:t>
      </w:r>
      <w:r w:rsidRPr="00C5767D">
        <w:rPr>
          <w:rFonts w:ascii="Times New Roman" w:hAnsi="Times New Roman" w:cs="Times New Roman"/>
          <w:sz w:val="24"/>
          <w:szCs w:val="24"/>
        </w:rPr>
        <w:lastRenderedPageBreak/>
        <w:t xml:space="preserve">dealing with abuses of the human rights of patients, their role in clinical research, and their relationships with commercial enterprises. These topics have a common theme – the conflict between </w:t>
      </w:r>
      <w:r w:rsidRPr="00C5767D">
        <w:rPr>
          <w:rFonts w:ascii="Times New Roman" w:hAnsi="Times New Roman" w:cs="Times New Roman"/>
          <w:sz w:val="24"/>
          <w:szCs w:val="24"/>
          <w:vertAlign w:val="superscript"/>
        </w:rPr>
        <w:t xml:space="preserve">2 </w:t>
      </w:r>
      <w:r w:rsidRPr="00C5767D">
        <w:rPr>
          <w:rFonts w:ascii="Times New Roman" w:hAnsi="Times New Roman" w:cs="Times New Roman"/>
          <w:sz w:val="24"/>
          <w:szCs w:val="24"/>
        </w:rPr>
        <w:t xml:space="preserve">or more opposing values or interests. The article will </w:t>
      </w:r>
      <w:r w:rsidR="007035CB" w:rsidRPr="00C5767D">
        <w:rPr>
          <w:rFonts w:ascii="Times New Roman" w:hAnsi="Times New Roman" w:cs="Times New Roman"/>
          <w:sz w:val="24"/>
          <w:szCs w:val="24"/>
        </w:rPr>
        <w:t>complete</w:t>
      </w:r>
      <w:r w:rsidRPr="00C5767D">
        <w:rPr>
          <w:rFonts w:ascii="Times New Roman" w:hAnsi="Times New Roman" w:cs="Times New Roman"/>
          <w:sz w:val="24"/>
          <w:szCs w:val="24"/>
        </w:rPr>
        <w:t xml:space="preserve"> with reflections on the need for international standards of medical ethics. </w:t>
      </w:r>
    </w:p>
    <w:p w14:paraId="6201DB47" w14:textId="685C6A45" w:rsidR="00FC5EA4" w:rsidRPr="00C5767D" w:rsidRDefault="00FC5EA4" w:rsidP="007054F6">
      <w:pPr>
        <w:jc w:val="both"/>
        <w:rPr>
          <w:rFonts w:ascii="Times New Roman" w:hAnsi="Times New Roman" w:cs="Times New Roman"/>
          <w:b/>
          <w:bCs/>
          <w:sz w:val="24"/>
          <w:szCs w:val="24"/>
        </w:rPr>
      </w:pPr>
      <w:r w:rsidRPr="00C5767D">
        <w:rPr>
          <w:rFonts w:ascii="Times New Roman" w:hAnsi="Times New Roman" w:cs="Times New Roman"/>
          <w:b/>
          <w:bCs/>
          <w:sz w:val="24"/>
          <w:szCs w:val="24"/>
        </w:rPr>
        <w:t>Confidentiality</w:t>
      </w:r>
      <w:r w:rsidR="001B2FBD">
        <w:rPr>
          <w:rFonts w:ascii="Times New Roman" w:hAnsi="Times New Roman" w:cs="Times New Roman"/>
          <w:b/>
          <w:bCs/>
          <w:sz w:val="24"/>
          <w:szCs w:val="24"/>
        </w:rPr>
        <w:t>:</w:t>
      </w:r>
    </w:p>
    <w:p w14:paraId="4576B759" w14:textId="5225A01A"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 During the past decade, the traditional medical ethical principle of confidentiality, the physician’s duty to protect the patient’s personal health information, has come into increasing </w:t>
      </w:r>
      <w:r w:rsidR="007035CB" w:rsidRPr="00C5767D">
        <w:rPr>
          <w:rFonts w:ascii="Times New Roman" w:hAnsi="Times New Roman" w:cs="Times New Roman"/>
          <w:sz w:val="24"/>
          <w:szCs w:val="24"/>
        </w:rPr>
        <w:t>fight</w:t>
      </w:r>
      <w:r w:rsidRPr="00C5767D">
        <w:rPr>
          <w:rFonts w:ascii="Times New Roman" w:hAnsi="Times New Roman" w:cs="Times New Roman"/>
          <w:sz w:val="24"/>
          <w:szCs w:val="24"/>
        </w:rPr>
        <w:t xml:space="preserve"> with a </w:t>
      </w:r>
      <w:r w:rsidR="007035CB" w:rsidRPr="00C5767D">
        <w:rPr>
          <w:rFonts w:ascii="Times New Roman" w:hAnsi="Times New Roman" w:cs="Times New Roman"/>
          <w:sz w:val="24"/>
          <w:szCs w:val="24"/>
        </w:rPr>
        <w:t>seeming</w:t>
      </w:r>
      <w:r w:rsidRPr="00C5767D">
        <w:rPr>
          <w:rFonts w:ascii="Times New Roman" w:hAnsi="Times New Roman" w:cs="Times New Roman"/>
          <w:sz w:val="24"/>
          <w:szCs w:val="24"/>
        </w:rPr>
        <w:t xml:space="preserve"> need for health information </w:t>
      </w:r>
      <w:r w:rsidR="00DB7FBF" w:rsidRPr="00C5767D">
        <w:rPr>
          <w:rFonts w:ascii="Times New Roman" w:hAnsi="Times New Roman" w:cs="Times New Roman"/>
          <w:sz w:val="24"/>
          <w:szCs w:val="24"/>
        </w:rPr>
        <w:t>records</w:t>
      </w:r>
      <w:r w:rsidRPr="00C5767D">
        <w:rPr>
          <w:rFonts w:ascii="Times New Roman" w:hAnsi="Times New Roman" w:cs="Times New Roman"/>
          <w:sz w:val="24"/>
          <w:szCs w:val="24"/>
        </w:rPr>
        <w:t xml:space="preserve"> serving administrative, planning and research purposes. Computerization has greatly facilitated the establishment and linking of such</w:t>
      </w:r>
      <w:r w:rsidR="007054F6" w:rsidRPr="00C5767D">
        <w:rPr>
          <w:rFonts w:ascii="Times New Roman" w:hAnsi="Times New Roman" w:cs="Times New Roman"/>
          <w:sz w:val="24"/>
          <w:szCs w:val="24"/>
        </w:rPr>
        <w:t xml:space="preserve"> </w:t>
      </w:r>
      <w:r w:rsidRPr="00C5767D">
        <w:rPr>
          <w:rFonts w:ascii="Times New Roman" w:hAnsi="Times New Roman" w:cs="Times New Roman"/>
          <w:sz w:val="24"/>
          <w:szCs w:val="24"/>
        </w:rPr>
        <w:t>data</w:t>
      </w:r>
      <w:r w:rsidR="007054F6" w:rsidRPr="00C5767D">
        <w:rPr>
          <w:rFonts w:ascii="Times New Roman" w:hAnsi="Times New Roman" w:cs="Times New Roman"/>
          <w:sz w:val="24"/>
          <w:szCs w:val="24"/>
        </w:rPr>
        <w:t xml:space="preserve"> </w:t>
      </w:r>
      <w:r w:rsidRPr="00C5767D">
        <w:rPr>
          <w:rFonts w:ascii="Times New Roman" w:hAnsi="Times New Roman" w:cs="Times New Roman"/>
          <w:sz w:val="24"/>
          <w:szCs w:val="24"/>
        </w:rPr>
        <w:t xml:space="preserve">bases and, thereby, has made breaches of confidentiality much easier. In response, many governments have adopted laws to regulate health databases. These laws have generated much </w:t>
      </w:r>
      <w:r w:rsidR="00DB7FBF" w:rsidRPr="00C5767D">
        <w:rPr>
          <w:rFonts w:ascii="Times New Roman" w:hAnsi="Times New Roman" w:cs="Times New Roman"/>
          <w:sz w:val="24"/>
          <w:szCs w:val="24"/>
        </w:rPr>
        <w:t>debate</w:t>
      </w:r>
      <w:r w:rsidRPr="00C5767D">
        <w:rPr>
          <w:rFonts w:ascii="Times New Roman" w:hAnsi="Times New Roman" w:cs="Times New Roman"/>
          <w:sz w:val="24"/>
          <w:szCs w:val="24"/>
        </w:rPr>
        <w:t xml:space="preserve">: privacy advocates </w:t>
      </w:r>
      <w:r w:rsidR="00DB7FBF" w:rsidRPr="00C5767D">
        <w:rPr>
          <w:rFonts w:ascii="Times New Roman" w:hAnsi="Times New Roman" w:cs="Times New Roman"/>
          <w:sz w:val="24"/>
          <w:szCs w:val="24"/>
        </w:rPr>
        <w:t>criticize</w:t>
      </w:r>
      <w:r w:rsidRPr="00C5767D">
        <w:rPr>
          <w:rFonts w:ascii="Times New Roman" w:hAnsi="Times New Roman" w:cs="Times New Roman"/>
          <w:sz w:val="24"/>
          <w:szCs w:val="24"/>
        </w:rPr>
        <w:t xml:space="preserve"> that they are more about facilitating access to personal health information than protecting privacy, whereas administrators, researchers and some medical associations criticize the bureaucratic </w:t>
      </w:r>
      <w:r w:rsidR="009A46E1" w:rsidRPr="00C5767D">
        <w:rPr>
          <w:rFonts w:ascii="Times New Roman" w:hAnsi="Times New Roman" w:cs="Times New Roman"/>
          <w:sz w:val="24"/>
          <w:szCs w:val="24"/>
        </w:rPr>
        <w:t>requirements</w:t>
      </w:r>
      <w:r w:rsidRPr="00C5767D">
        <w:rPr>
          <w:rFonts w:ascii="Times New Roman" w:hAnsi="Times New Roman" w:cs="Times New Roman"/>
          <w:sz w:val="24"/>
          <w:szCs w:val="24"/>
        </w:rPr>
        <w:t xml:space="preserve"> that the laws impose on routine medical and research practices. </w:t>
      </w:r>
    </w:p>
    <w:p w14:paraId="0DE255DA" w14:textId="75057157"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Genetic databases and biobanks have been of particular concern because of the sensitive nature of personal genetic information as well as its commercial value. At its 2002 General Assembly in Washington, DC, the WMA adopted a major policy statement on health databases.</w:t>
      </w:r>
      <w:r w:rsidRPr="00C5767D">
        <w:rPr>
          <w:rFonts w:ascii="Times New Roman" w:hAnsi="Times New Roman" w:cs="Times New Roman"/>
          <w:sz w:val="24"/>
          <w:szCs w:val="24"/>
          <w:vertAlign w:val="superscript"/>
        </w:rPr>
        <w:t xml:space="preserve">3 </w:t>
      </w:r>
      <w:r w:rsidRPr="00C5767D">
        <w:rPr>
          <w:rFonts w:ascii="Times New Roman" w:hAnsi="Times New Roman" w:cs="Times New Roman"/>
          <w:sz w:val="24"/>
          <w:szCs w:val="24"/>
        </w:rPr>
        <w:t xml:space="preserve">The initial impetus for this policy was a request from the Icelandic Medical Association to support its opposition to certain aspects of proposed legislation on  creation of </w:t>
      </w:r>
      <w:r w:rsidR="009A46E1" w:rsidRPr="00C5767D">
        <w:rPr>
          <w:rFonts w:ascii="Times New Roman" w:hAnsi="Times New Roman" w:cs="Times New Roman"/>
          <w:sz w:val="24"/>
          <w:szCs w:val="24"/>
        </w:rPr>
        <w:t>inclusive</w:t>
      </w:r>
      <w:r w:rsidRPr="00C5767D">
        <w:rPr>
          <w:rFonts w:ascii="Times New Roman" w:hAnsi="Times New Roman" w:cs="Times New Roman"/>
          <w:sz w:val="24"/>
          <w:szCs w:val="24"/>
        </w:rPr>
        <w:t xml:space="preserve"> genetic database in that country, particularly the provisions on consent.</w:t>
      </w:r>
    </w:p>
    <w:p w14:paraId="20BAFEC8" w14:textId="50892F44"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 Numerous national medical associations have been very active in </w:t>
      </w:r>
      <w:r w:rsidR="009A46E1" w:rsidRPr="00C5767D">
        <w:rPr>
          <w:rFonts w:ascii="Times New Roman" w:hAnsi="Times New Roman" w:cs="Times New Roman"/>
          <w:sz w:val="24"/>
          <w:szCs w:val="24"/>
        </w:rPr>
        <w:t>pushing</w:t>
      </w:r>
      <w:r w:rsidRPr="00C5767D">
        <w:rPr>
          <w:rFonts w:ascii="Times New Roman" w:hAnsi="Times New Roman" w:cs="Times New Roman"/>
          <w:sz w:val="24"/>
          <w:szCs w:val="24"/>
        </w:rPr>
        <w:t xml:space="preserve"> their governments for</w:t>
      </w:r>
      <w:r w:rsidR="009A46E1">
        <w:rPr>
          <w:rFonts w:ascii="Times New Roman" w:hAnsi="Times New Roman" w:cs="Times New Roman"/>
          <w:sz w:val="24"/>
          <w:szCs w:val="24"/>
        </w:rPr>
        <w:t xml:space="preserve"> </w:t>
      </w:r>
      <w:r w:rsidRPr="00C5767D">
        <w:rPr>
          <w:rFonts w:ascii="Times New Roman" w:hAnsi="Times New Roman" w:cs="Times New Roman"/>
          <w:sz w:val="24"/>
          <w:szCs w:val="24"/>
        </w:rPr>
        <w:t>regulations that protect patient information while facilitating its exchange for patient care and legitimate administrative and research purposes. To help their members interpret and implement the requirements of database legislation in their jurisdictions, several associations have prepared guidance documents and related tools.</w:t>
      </w:r>
      <w:r w:rsidRPr="00C5767D">
        <w:rPr>
          <w:rFonts w:ascii="Times New Roman" w:hAnsi="Times New Roman" w:cs="Times New Roman"/>
          <w:sz w:val="24"/>
          <w:szCs w:val="24"/>
          <w:vertAlign w:val="superscript"/>
        </w:rPr>
        <w:t>4–6</w:t>
      </w:r>
      <w:r w:rsidRPr="00C5767D">
        <w:rPr>
          <w:rFonts w:ascii="Times New Roman" w:hAnsi="Times New Roman" w:cs="Times New Roman"/>
          <w:sz w:val="24"/>
          <w:szCs w:val="24"/>
        </w:rPr>
        <w:t xml:space="preserve"> </w:t>
      </w:r>
    </w:p>
    <w:p w14:paraId="116C1449" w14:textId="40DA65BB"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Physicians have strong reasons for preserving confidentiality. In order to receive medical care, patients have to reveal personal information to physicians and others who may be total strangers to them—information that they would not want anyone else to know. They must have good reason to trust their physicians not to divulge this information. The basis of this trust is the ethical and legal standards of confidentiality that physicians and other health care professionals are expected to uphold. Without an understanding that their </w:t>
      </w:r>
      <w:r w:rsidR="009A46E1" w:rsidRPr="00C5767D">
        <w:rPr>
          <w:rFonts w:ascii="Times New Roman" w:hAnsi="Times New Roman" w:cs="Times New Roman"/>
          <w:sz w:val="24"/>
          <w:szCs w:val="24"/>
        </w:rPr>
        <w:t>revelations</w:t>
      </w:r>
      <w:r w:rsidRPr="00C5767D">
        <w:rPr>
          <w:rFonts w:ascii="Times New Roman" w:hAnsi="Times New Roman" w:cs="Times New Roman"/>
          <w:sz w:val="24"/>
          <w:szCs w:val="24"/>
        </w:rPr>
        <w:t xml:space="preserve"> will be kept secret, patients may </w:t>
      </w:r>
      <w:r w:rsidR="009A46E1" w:rsidRPr="00C5767D">
        <w:rPr>
          <w:rFonts w:ascii="Times New Roman" w:hAnsi="Times New Roman" w:cs="Times New Roman"/>
          <w:sz w:val="24"/>
          <w:szCs w:val="24"/>
        </w:rPr>
        <w:t>refuse</w:t>
      </w:r>
      <w:r w:rsidRPr="00C5767D">
        <w:rPr>
          <w:rFonts w:ascii="Times New Roman" w:hAnsi="Times New Roman" w:cs="Times New Roman"/>
          <w:sz w:val="24"/>
          <w:szCs w:val="24"/>
        </w:rPr>
        <w:t xml:space="preserve"> personal information. This can hinder physicians in their efforts to provide effective interventions or to attain important public health goals.</w:t>
      </w:r>
    </w:p>
    <w:p w14:paraId="5AC5E5DB" w14:textId="77777777"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 Physicians also see the need for limited disclosure of their patients’ health information – to other health care providers to assist in the care of the patients, to insurance companies and other agencies for reimbursement of payment for health services, and to database managers for public health, health system administration and research purposes. As a general rule, physicians should give priority to the patient’s interests over those of others. Disclosure of personal</w:t>
      </w:r>
      <w:r w:rsidR="00B95F29" w:rsidRPr="00C5767D">
        <w:rPr>
          <w:rFonts w:ascii="Times New Roman" w:hAnsi="Times New Roman" w:cs="Times New Roman"/>
          <w:sz w:val="24"/>
          <w:szCs w:val="24"/>
        </w:rPr>
        <w:t xml:space="preserve"> </w:t>
      </w:r>
      <w:r w:rsidRPr="00C5767D">
        <w:rPr>
          <w:rFonts w:ascii="Times New Roman" w:hAnsi="Times New Roman" w:cs="Times New Roman"/>
          <w:sz w:val="24"/>
          <w:szCs w:val="24"/>
        </w:rPr>
        <w:t xml:space="preserve">health information should protect patient confidentiality as much as possible. Where confidentiality cannot be maintained, patients should be informed about how their personal health information will be used and whether the information will be identifiable or anonymized. </w:t>
      </w:r>
    </w:p>
    <w:p w14:paraId="013E506A" w14:textId="2618FA57" w:rsidR="00BF2EB3" w:rsidRPr="00C5767D" w:rsidRDefault="001B2FBD" w:rsidP="007054F6">
      <w:pPr>
        <w:jc w:val="both"/>
        <w:rPr>
          <w:rFonts w:ascii="Times New Roman" w:hAnsi="Times New Roman" w:cs="Times New Roman"/>
          <w:b/>
          <w:bCs/>
          <w:sz w:val="24"/>
          <w:szCs w:val="24"/>
        </w:rPr>
      </w:pPr>
      <w:r>
        <w:rPr>
          <w:rFonts w:ascii="Times New Roman" w:hAnsi="Times New Roman" w:cs="Times New Roman"/>
          <w:b/>
          <w:bCs/>
          <w:sz w:val="24"/>
          <w:szCs w:val="24"/>
        </w:rPr>
        <w:t>Human Rights Abuses:</w:t>
      </w:r>
    </w:p>
    <w:p w14:paraId="5CF78E7F" w14:textId="0315407E"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lastRenderedPageBreak/>
        <w:t xml:space="preserve">Physicians are often among the first to be aware of violations of human rights since they are called upon to deal with the medical sequelae of torture and inhuman treatment. However, they often find themselves constrained from dealing with these violations because of pressure from the governments, military or police who authorize or commit abuses. The ethical challenge is how to </w:t>
      </w:r>
      <w:r w:rsidR="00396492" w:rsidRPr="00C5767D">
        <w:rPr>
          <w:rFonts w:ascii="Times New Roman" w:hAnsi="Times New Roman" w:cs="Times New Roman"/>
          <w:sz w:val="24"/>
          <w:szCs w:val="24"/>
        </w:rPr>
        <w:t>defend</w:t>
      </w:r>
      <w:r w:rsidRPr="00C5767D">
        <w:rPr>
          <w:rFonts w:ascii="Times New Roman" w:hAnsi="Times New Roman" w:cs="Times New Roman"/>
          <w:sz w:val="24"/>
          <w:szCs w:val="24"/>
        </w:rPr>
        <w:t xml:space="preserve"> the patient in the face of such </w:t>
      </w:r>
      <w:r w:rsidR="00396492" w:rsidRPr="00C5767D">
        <w:rPr>
          <w:rFonts w:ascii="Times New Roman" w:hAnsi="Times New Roman" w:cs="Times New Roman"/>
          <w:sz w:val="24"/>
          <w:szCs w:val="24"/>
        </w:rPr>
        <w:t>burden</w:t>
      </w:r>
      <w:r w:rsidRPr="00C5767D">
        <w:rPr>
          <w:rFonts w:ascii="Times New Roman" w:hAnsi="Times New Roman" w:cs="Times New Roman"/>
          <w:sz w:val="24"/>
          <w:szCs w:val="24"/>
        </w:rPr>
        <w:t xml:space="preserve">. </w:t>
      </w:r>
    </w:p>
    <w:p w14:paraId="665018C2" w14:textId="09D0F27F"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Physician participation in </w:t>
      </w:r>
      <w:r w:rsidR="00396492" w:rsidRPr="00C5767D">
        <w:rPr>
          <w:rFonts w:ascii="Times New Roman" w:hAnsi="Times New Roman" w:cs="Times New Roman"/>
          <w:sz w:val="24"/>
          <w:szCs w:val="24"/>
        </w:rPr>
        <w:t>pain</w:t>
      </w:r>
      <w:r w:rsidRPr="00C5767D">
        <w:rPr>
          <w:rFonts w:ascii="Times New Roman" w:hAnsi="Times New Roman" w:cs="Times New Roman"/>
          <w:sz w:val="24"/>
          <w:szCs w:val="24"/>
        </w:rPr>
        <w:t xml:space="preserve"> has long been regarded as a serious violation of medical ethics. The 1975 WMA Declaration of Tokyo: Guidelines for Medical Doctors Concerning Torture and Other Cruel, Inhuman or Degrading Treatment or Punishment in Relation to Detention and Imprisonment, </w:t>
      </w:r>
      <w:r w:rsidRPr="00D9530E">
        <w:rPr>
          <w:rFonts w:ascii="Times New Roman" w:hAnsi="Times New Roman" w:cs="Times New Roman"/>
          <w:sz w:val="24"/>
          <w:szCs w:val="24"/>
          <w:vertAlign w:val="superscript"/>
        </w:rPr>
        <w:t xml:space="preserve">7 </w:t>
      </w:r>
      <w:r w:rsidR="00396492" w:rsidRPr="00C5767D">
        <w:rPr>
          <w:rFonts w:ascii="Times New Roman" w:hAnsi="Times New Roman" w:cs="Times New Roman"/>
          <w:sz w:val="24"/>
          <w:szCs w:val="24"/>
        </w:rPr>
        <w:t>prohibits</w:t>
      </w:r>
      <w:r w:rsidRPr="00C5767D">
        <w:rPr>
          <w:rFonts w:ascii="Times New Roman" w:hAnsi="Times New Roman" w:cs="Times New Roman"/>
          <w:sz w:val="24"/>
          <w:szCs w:val="24"/>
        </w:rPr>
        <w:t xml:space="preserve"> any such participation on the grounds that there must be “no use made of any medical knowledge </w:t>
      </w:r>
      <w:r w:rsidR="00396492" w:rsidRPr="00C5767D">
        <w:rPr>
          <w:rFonts w:ascii="Times New Roman" w:hAnsi="Times New Roman" w:cs="Times New Roman"/>
          <w:sz w:val="24"/>
          <w:szCs w:val="24"/>
        </w:rPr>
        <w:t>different</w:t>
      </w:r>
      <w:r w:rsidRPr="00C5767D">
        <w:rPr>
          <w:rFonts w:ascii="Times New Roman" w:hAnsi="Times New Roman" w:cs="Times New Roman"/>
          <w:sz w:val="24"/>
          <w:szCs w:val="24"/>
        </w:rPr>
        <w:t xml:space="preserve"> to the laws of humanity”. </w:t>
      </w:r>
    </w:p>
    <w:p w14:paraId="1160E451" w14:textId="5CC2B31A"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In 1997, the WMA Assembly </w:t>
      </w:r>
      <w:r w:rsidR="00396492" w:rsidRPr="00C5767D">
        <w:rPr>
          <w:rFonts w:ascii="Times New Roman" w:hAnsi="Times New Roman" w:cs="Times New Roman"/>
          <w:sz w:val="24"/>
          <w:szCs w:val="24"/>
        </w:rPr>
        <w:t>approved</w:t>
      </w:r>
      <w:r w:rsidRPr="00C5767D">
        <w:rPr>
          <w:rFonts w:ascii="Times New Roman" w:hAnsi="Times New Roman" w:cs="Times New Roman"/>
          <w:sz w:val="24"/>
          <w:szCs w:val="24"/>
        </w:rPr>
        <w:t xml:space="preserve"> the Declaration of Hamburg Concerning Support for Medical Doctors </w:t>
      </w:r>
      <w:r w:rsidR="00396492" w:rsidRPr="00C5767D">
        <w:rPr>
          <w:rFonts w:ascii="Times New Roman" w:hAnsi="Times New Roman" w:cs="Times New Roman"/>
          <w:sz w:val="24"/>
          <w:szCs w:val="24"/>
        </w:rPr>
        <w:t>Rejecting</w:t>
      </w:r>
      <w:r w:rsidRPr="00C5767D">
        <w:rPr>
          <w:rFonts w:ascii="Times New Roman" w:hAnsi="Times New Roman" w:cs="Times New Roman"/>
          <w:sz w:val="24"/>
          <w:szCs w:val="24"/>
        </w:rPr>
        <w:t xml:space="preserve"> to Participate in, or to Condone, the Use of </w:t>
      </w:r>
      <w:r w:rsidR="00396492" w:rsidRPr="00C5767D">
        <w:rPr>
          <w:rFonts w:ascii="Times New Roman" w:hAnsi="Times New Roman" w:cs="Times New Roman"/>
          <w:sz w:val="24"/>
          <w:szCs w:val="24"/>
        </w:rPr>
        <w:t>Pain</w:t>
      </w:r>
      <w:r w:rsidRPr="00C5767D">
        <w:rPr>
          <w:rFonts w:ascii="Times New Roman" w:hAnsi="Times New Roman" w:cs="Times New Roman"/>
          <w:sz w:val="24"/>
          <w:szCs w:val="24"/>
        </w:rPr>
        <w:t xml:space="preserve"> or Other Forms of Cruel, Inhuman or Degrading Treatment, </w:t>
      </w:r>
      <w:r w:rsidRPr="00D9530E">
        <w:rPr>
          <w:rFonts w:ascii="Times New Roman" w:hAnsi="Times New Roman" w:cs="Times New Roman"/>
          <w:sz w:val="24"/>
          <w:szCs w:val="24"/>
          <w:vertAlign w:val="superscript"/>
        </w:rPr>
        <w:t>8</w:t>
      </w:r>
      <w:r w:rsidRPr="00C5767D">
        <w:rPr>
          <w:rFonts w:ascii="Times New Roman" w:hAnsi="Times New Roman" w:cs="Times New Roman"/>
          <w:sz w:val="24"/>
          <w:szCs w:val="24"/>
        </w:rPr>
        <w:t xml:space="preserve"> which called on the medical profession to </w:t>
      </w:r>
      <w:r w:rsidR="00396492" w:rsidRPr="00C5767D">
        <w:rPr>
          <w:rFonts w:ascii="Times New Roman" w:hAnsi="Times New Roman" w:cs="Times New Roman"/>
          <w:sz w:val="24"/>
          <w:szCs w:val="24"/>
        </w:rPr>
        <w:t>vigorously</w:t>
      </w:r>
      <w:r w:rsidRPr="00C5767D">
        <w:rPr>
          <w:rFonts w:ascii="Times New Roman" w:hAnsi="Times New Roman" w:cs="Times New Roman"/>
          <w:sz w:val="24"/>
          <w:szCs w:val="24"/>
        </w:rPr>
        <w:t xml:space="preserve"> oppose </w:t>
      </w:r>
      <w:r w:rsidR="00396492" w:rsidRPr="00C5767D">
        <w:rPr>
          <w:rFonts w:ascii="Times New Roman" w:hAnsi="Times New Roman" w:cs="Times New Roman"/>
          <w:sz w:val="24"/>
          <w:szCs w:val="24"/>
        </w:rPr>
        <w:t>pain</w:t>
      </w:r>
      <w:r w:rsidRPr="00C5767D">
        <w:rPr>
          <w:rFonts w:ascii="Times New Roman" w:hAnsi="Times New Roman" w:cs="Times New Roman"/>
          <w:sz w:val="24"/>
          <w:szCs w:val="24"/>
        </w:rPr>
        <w:t xml:space="preserve"> and to support physicians who speak out against such </w:t>
      </w:r>
      <w:r w:rsidR="00396492" w:rsidRPr="00C5767D">
        <w:rPr>
          <w:rFonts w:ascii="Times New Roman" w:hAnsi="Times New Roman" w:cs="Times New Roman"/>
          <w:sz w:val="24"/>
          <w:szCs w:val="24"/>
        </w:rPr>
        <w:t>abuses</w:t>
      </w:r>
      <w:r w:rsidRPr="00C5767D">
        <w:rPr>
          <w:rFonts w:ascii="Times New Roman" w:hAnsi="Times New Roman" w:cs="Times New Roman"/>
          <w:sz w:val="24"/>
          <w:szCs w:val="24"/>
        </w:rPr>
        <w:t xml:space="preserve"> of human rights.</w:t>
      </w:r>
    </w:p>
    <w:p w14:paraId="6C7450AF" w14:textId="038D4E23"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 The 2003 WMA Assembly in Helsinki </w:t>
      </w:r>
      <w:r w:rsidR="00396492" w:rsidRPr="00C5767D">
        <w:rPr>
          <w:rFonts w:ascii="Times New Roman" w:hAnsi="Times New Roman" w:cs="Times New Roman"/>
          <w:sz w:val="24"/>
          <w:szCs w:val="24"/>
        </w:rPr>
        <w:t>accepted</w:t>
      </w:r>
      <w:r w:rsidRPr="00C5767D">
        <w:rPr>
          <w:rFonts w:ascii="Times New Roman" w:hAnsi="Times New Roman" w:cs="Times New Roman"/>
          <w:sz w:val="24"/>
          <w:szCs w:val="24"/>
        </w:rPr>
        <w:t xml:space="preserve"> a Resolution on the Responsibility of Physicians in the Denunciation of Acts of Torture or Cruel or Inhuman or Degrading Treatment of which they are Aware</w:t>
      </w:r>
      <w:r w:rsidRPr="00D9530E">
        <w:rPr>
          <w:rFonts w:ascii="Times New Roman" w:hAnsi="Times New Roman" w:cs="Times New Roman"/>
          <w:sz w:val="24"/>
          <w:szCs w:val="24"/>
          <w:vertAlign w:val="superscript"/>
        </w:rPr>
        <w:t>9</w:t>
      </w:r>
      <w:r w:rsidRPr="00C5767D">
        <w:rPr>
          <w:rFonts w:ascii="Times New Roman" w:hAnsi="Times New Roman" w:cs="Times New Roman"/>
          <w:sz w:val="24"/>
          <w:szCs w:val="24"/>
        </w:rPr>
        <w:t xml:space="preserve"> that provides specific guidance to physicians who are in this situation. In particular, physicians should </w:t>
      </w:r>
      <w:r w:rsidR="00396492" w:rsidRPr="00C5767D">
        <w:rPr>
          <w:rFonts w:ascii="Times New Roman" w:hAnsi="Times New Roman" w:cs="Times New Roman"/>
          <w:sz w:val="24"/>
          <w:szCs w:val="24"/>
        </w:rPr>
        <w:t>protector</w:t>
      </w:r>
      <w:r w:rsidRPr="00C5767D">
        <w:rPr>
          <w:rFonts w:ascii="Times New Roman" w:hAnsi="Times New Roman" w:cs="Times New Roman"/>
          <w:sz w:val="24"/>
          <w:szCs w:val="24"/>
        </w:rPr>
        <w:t xml:space="preserve"> their professional independence to determine the best interests of the patient and should observe, as far as possible, the normal ethical requirements of informed consent and </w:t>
      </w:r>
      <w:r w:rsidR="00396492" w:rsidRPr="00C5767D">
        <w:rPr>
          <w:rFonts w:ascii="Times New Roman" w:hAnsi="Times New Roman" w:cs="Times New Roman"/>
          <w:sz w:val="24"/>
          <w:szCs w:val="24"/>
        </w:rPr>
        <w:t>privacy</w:t>
      </w:r>
      <w:r w:rsidRPr="00C5767D">
        <w:rPr>
          <w:rFonts w:ascii="Times New Roman" w:hAnsi="Times New Roman" w:cs="Times New Roman"/>
          <w:sz w:val="24"/>
          <w:szCs w:val="24"/>
        </w:rPr>
        <w:t xml:space="preserve">. Any breach of these requirements must be justified and must be disclosed to the patient. Physicians should </w:t>
      </w:r>
      <w:r w:rsidR="00396492" w:rsidRPr="00C5767D">
        <w:rPr>
          <w:rFonts w:ascii="Times New Roman" w:hAnsi="Times New Roman" w:cs="Times New Roman"/>
          <w:sz w:val="24"/>
          <w:szCs w:val="24"/>
        </w:rPr>
        <w:t>statement</w:t>
      </w:r>
      <w:r w:rsidRPr="00C5767D">
        <w:rPr>
          <w:rFonts w:ascii="Times New Roman" w:hAnsi="Times New Roman" w:cs="Times New Roman"/>
          <w:sz w:val="24"/>
          <w:szCs w:val="24"/>
        </w:rPr>
        <w:t xml:space="preserve"> to the appropriate authorities any unjustified </w:t>
      </w:r>
      <w:r w:rsidR="00396492" w:rsidRPr="00C5767D">
        <w:rPr>
          <w:rFonts w:ascii="Times New Roman" w:hAnsi="Times New Roman" w:cs="Times New Roman"/>
          <w:sz w:val="24"/>
          <w:szCs w:val="24"/>
        </w:rPr>
        <w:t>interfering</w:t>
      </w:r>
      <w:r w:rsidRPr="00C5767D">
        <w:rPr>
          <w:rFonts w:ascii="Times New Roman" w:hAnsi="Times New Roman" w:cs="Times New Roman"/>
          <w:sz w:val="24"/>
          <w:szCs w:val="24"/>
        </w:rPr>
        <w:t xml:space="preserve"> in the </w:t>
      </w:r>
      <w:r w:rsidR="00396492" w:rsidRPr="00C5767D">
        <w:rPr>
          <w:rFonts w:ascii="Times New Roman" w:hAnsi="Times New Roman" w:cs="Times New Roman"/>
          <w:sz w:val="24"/>
          <w:szCs w:val="24"/>
        </w:rPr>
        <w:t>maintenance</w:t>
      </w:r>
      <w:r w:rsidRPr="00C5767D">
        <w:rPr>
          <w:rFonts w:ascii="Times New Roman" w:hAnsi="Times New Roman" w:cs="Times New Roman"/>
          <w:sz w:val="24"/>
          <w:szCs w:val="24"/>
        </w:rPr>
        <w:t xml:space="preserve"> of their patients, especially if fundamental human rights are being denied. The Resolution encourages national medical associations to promote laws and programs for the abolition of torture.</w:t>
      </w:r>
    </w:p>
    <w:p w14:paraId="7CDF3B87" w14:textId="77777777"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 When physicians have responsibilities and are accountable both to their patients and to a third party and when these responsibilities and accountabilities are incompatible, they find themselves in a situation of “dual loyalty”. Third parties that demand physician loyalty include governments, employers (e.g. hospitals and managed health care organizations), insurers, military officials, police, prison officials and family members. </w:t>
      </w:r>
    </w:p>
    <w:p w14:paraId="43B0A55B" w14:textId="02E5918E" w:rsidR="00BF2EB3"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An important </w:t>
      </w:r>
      <w:r w:rsidR="00396492" w:rsidRPr="00C5767D">
        <w:rPr>
          <w:rFonts w:ascii="Times New Roman" w:hAnsi="Times New Roman" w:cs="Times New Roman"/>
          <w:sz w:val="24"/>
          <w:szCs w:val="24"/>
        </w:rPr>
        <w:t>reserve</w:t>
      </w:r>
      <w:r w:rsidRPr="00C5767D">
        <w:rPr>
          <w:rFonts w:ascii="Times New Roman" w:hAnsi="Times New Roman" w:cs="Times New Roman"/>
          <w:sz w:val="24"/>
          <w:szCs w:val="24"/>
        </w:rPr>
        <w:t xml:space="preserve"> for physicians and other health care professionals involved in </w:t>
      </w:r>
      <w:r w:rsidR="00396492" w:rsidRPr="00C5767D">
        <w:rPr>
          <w:rFonts w:ascii="Times New Roman" w:hAnsi="Times New Roman" w:cs="Times New Roman"/>
          <w:sz w:val="24"/>
          <w:szCs w:val="24"/>
        </w:rPr>
        <w:t>double</w:t>
      </w:r>
      <w:r w:rsidRPr="00C5767D">
        <w:rPr>
          <w:rFonts w:ascii="Times New Roman" w:hAnsi="Times New Roman" w:cs="Times New Roman"/>
          <w:sz w:val="24"/>
          <w:szCs w:val="24"/>
        </w:rPr>
        <w:t xml:space="preserve"> loyalty situations is the report of the International Dual Loyalty Working Group, a </w:t>
      </w:r>
      <w:r w:rsidR="00396492" w:rsidRPr="00C5767D">
        <w:rPr>
          <w:rFonts w:ascii="Times New Roman" w:hAnsi="Times New Roman" w:cs="Times New Roman"/>
          <w:sz w:val="24"/>
          <w:szCs w:val="24"/>
        </w:rPr>
        <w:t>cooperative</w:t>
      </w:r>
      <w:r w:rsidRPr="00C5767D">
        <w:rPr>
          <w:rFonts w:ascii="Times New Roman" w:hAnsi="Times New Roman" w:cs="Times New Roman"/>
          <w:sz w:val="24"/>
          <w:szCs w:val="24"/>
        </w:rPr>
        <w:t xml:space="preserve"> initiative of Physicians for Human Rights and the School of Public Health and Primary Health Care, University of Cape Town, South Africa.</w:t>
      </w:r>
      <w:r w:rsidRPr="00D9530E">
        <w:rPr>
          <w:rFonts w:ascii="Times New Roman" w:hAnsi="Times New Roman" w:cs="Times New Roman"/>
          <w:sz w:val="24"/>
          <w:szCs w:val="24"/>
          <w:vertAlign w:val="superscript"/>
        </w:rPr>
        <w:t>10</w:t>
      </w:r>
      <w:r w:rsidRPr="00C5767D">
        <w:rPr>
          <w:rFonts w:ascii="Times New Roman" w:hAnsi="Times New Roman" w:cs="Times New Roman"/>
          <w:sz w:val="24"/>
          <w:szCs w:val="24"/>
        </w:rPr>
        <w:t xml:space="preserve"> It contains chapters on the dimension of the problem, proposed general guidelines for health professional practice, proposed </w:t>
      </w:r>
      <w:r w:rsidR="00396492" w:rsidRPr="00C5767D">
        <w:rPr>
          <w:rFonts w:ascii="Times New Roman" w:hAnsi="Times New Roman" w:cs="Times New Roman"/>
          <w:sz w:val="24"/>
          <w:szCs w:val="24"/>
        </w:rPr>
        <w:t>rules</w:t>
      </w:r>
      <w:r w:rsidRPr="00C5767D">
        <w:rPr>
          <w:rFonts w:ascii="Times New Roman" w:hAnsi="Times New Roman" w:cs="Times New Roman"/>
          <w:sz w:val="24"/>
          <w:szCs w:val="24"/>
        </w:rPr>
        <w:t xml:space="preserve"> for practice in </w:t>
      </w:r>
      <w:r w:rsidR="00396492" w:rsidRPr="00C5767D">
        <w:rPr>
          <w:rFonts w:ascii="Times New Roman" w:hAnsi="Times New Roman" w:cs="Times New Roman"/>
          <w:sz w:val="24"/>
          <w:szCs w:val="24"/>
        </w:rPr>
        <w:t>problematic</w:t>
      </w:r>
      <w:r w:rsidRPr="00C5767D">
        <w:rPr>
          <w:rFonts w:ascii="Times New Roman" w:hAnsi="Times New Roman" w:cs="Times New Roman"/>
          <w:sz w:val="24"/>
          <w:szCs w:val="24"/>
        </w:rPr>
        <w:t xml:space="preserve"> settings, and institutional mechanisms to protect human rights in health practice. </w:t>
      </w:r>
    </w:p>
    <w:p w14:paraId="72C60578" w14:textId="68EE35ED" w:rsidR="001D0276"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Physicians working in </w:t>
      </w:r>
      <w:r w:rsidR="00396492" w:rsidRPr="00C5767D">
        <w:rPr>
          <w:rFonts w:ascii="Times New Roman" w:hAnsi="Times New Roman" w:cs="Times New Roman"/>
          <w:sz w:val="24"/>
          <w:szCs w:val="24"/>
        </w:rPr>
        <w:t>reformatories</w:t>
      </w:r>
      <w:r w:rsidRPr="00C5767D">
        <w:rPr>
          <w:rFonts w:ascii="Times New Roman" w:hAnsi="Times New Roman" w:cs="Times New Roman"/>
          <w:sz w:val="24"/>
          <w:szCs w:val="24"/>
        </w:rPr>
        <w:t xml:space="preserve"> face many </w:t>
      </w:r>
      <w:r w:rsidR="00396492" w:rsidRPr="00C5767D">
        <w:rPr>
          <w:rFonts w:ascii="Times New Roman" w:hAnsi="Times New Roman" w:cs="Times New Roman"/>
          <w:sz w:val="24"/>
          <w:szCs w:val="24"/>
        </w:rPr>
        <w:t>double</w:t>
      </w:r>
      <w:r w:rsidRPr="00C5767D">
        <w:rPr>
          <w:rFonts w:ascii="Times New Roman" w:hAnsi="Times New Roman" w:cs="Times New Roman"/>
          <w:sz w:val="24"/>
          <w:szCs w:val="24"/>
        </w:rPr>
        <w:t xml:space="preserve"> loyalty </w:t>
      </w:r>
      <w:r w:rsidR="00396492" w:rsidRPr="00C5767D">
        <w:rPr>
          <w:rFonts w:ascii="Times New Roman" w:hAnsi="Times New Roman" w:cs="Times New Roman"/>
          <w:sz w:val="24"/>
          <w:szCs w:val="24"/>
        </w:rPr>
        <w:t>fights</w:t>
      </w:r>
      <w:r w:rsidRPr="00C5767D">
        <w:rPr>
          <w:rFonts w:ascii="Times New Roman" w:hAnsi="Times New Roman" w:cs="Times New Roman"/>
          <w:sz w:val="24"/>
          <w:szCs w:val="24"/>
        </w:rPr>
        <w:t xml:space="preserve">. To help identify and deal with these </w:t>
      </w:r>
      <w:r w:rsidR="00396492" w:rsidRPr="00C5767D">
        <w:rPr>
          <w:rFonts w:ascii="Times New Roman" w:hAnsi="Times New Roman" w:cs="Times New Roman"/>
          <w:sz w:val="24"/>
          <w:szCs w:val="24"/>
        </w:rPr>
        <w:t>matters</w:t>
      </w:r>
      <w:r w:rsidRPr="00C5767D">
        <w:rPr>
          <w:rFonts w:ascii="Times New Roman" w:hAnsi="Times New Roman" w:cs="Times New Roman"/>
          <w:sz w:val="24"/>
          <w:szCs w:val="24"/>
        </w:rPr>
        <w:t xml:space="preserve">, the Norwegian Medical Association, in collaboration with the WMA, is </w:t>
      </w:r>
      <w:r w:rsidR="00396492">
        <w:rPr>
          <w:rFonts w:ascii="Times New Roman" w:hAnsi="Times New Roman" w:cs="Times New Roman"/>
          <w:sz w:val="24"/>
          <w:szCs w:val="24"/>
        </w:rPr>
        <w:t>givi</w:t>
      </w:r>
      <w:r w:rsidRPr="00C5767D">
        <w:rPr>
          <w:rFonts w:ascii="Times New Roman" w:hAnsi="Times New Roman" w:cs="Times New Roman"/>
          <w:sz w:val="24"/>
          <w:szCs w:val="24"/>
        </w:rPr>
        <w:t xml:space="preserve">ng a web-based course on human rights and ethics directed </w:t>
      </w:r>
      <w:r w:rsidR="00396492" w:rsidRPr="00C5767D">
        <w:rPr>
          <w:rFonts w:ascii="Times New Roman" w:hAnsi="Times New Roman" w:cs="Times New Roman"/>
          <w:sz w:val="24"/>
          <w:szCs w:val="24"/>
        </w:rPr>
        <w:t>exactly</w:t>
      </w:r>
      <w:r w:rsidRPr="00C5767D">
        <w:rPr>
          <w:rFonts w:ascii="Times New Roman" w:hAnsi="Times New Roman" w:cs="Times New Roman"/>
          <w:sz w:val="24"/>
          <w:szCs w:val="24"/>
        </w:rPr>
        <w:t xml:space="preserve"> towards prison doctors.</w:t>
      </w:r>
      <w:r w:rsidRPr="00D9530E">
        <w:rPr>
          <w:rFonts w:ascii="Times New Roman" w:hAnsi="Times New Roman" w:cs="Times New Roman"/>
          <w:sz w:val="24"/>
          <w:szCs w:val="24"/>
          <w:vertAlign w:val="superscript"/>
        </w:rPr>
        <w:t xml:space="preserve">11 </w:t>
      </w:r>
    </w:p>
    <w:p w14:paraId="1B705D83" w14:textId="1BFBA615" w:rsidR="00FC5EA4"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In addition to combating gross violations of human rights such as torture, physicians are expected to uphold the other basic human rights of their patients and colleagues. The ones that </w:t>
      </w:r>
      <w:r w:rsidRPr="00C5767D">
        <w:rPr>
          <w:rFonts w:ascii="Times New Roman" w:hAnsi="Times New Roman" w:cs="Times New Roman"/>
          <w:sz w:val="24"/>
          <w:szCs w:val="24"/>
        </w:rPr>
        <w:lastRenderedPageBreak/>
        <w:t xml:space="preserve">are </w:t>
      </w:r>
      <w:r w:rsidR="00396492" w:rsidRPr="00C5767D">
        <w:rPr>
          <w:rFonts w:ascii="Times New Roman" w:hAnsi="Times New Roman" w:cs="Times New Roman"/>
          <w:sz w:val="24"/>
          <w:szCs w:val="24"/>
        </w:rPr>
        <w:t>particularly</w:t>
      </w:r>
      <w:r w:rsidRPr="00C5767D">
        <w:rPr>
          <w:rFonts w:ascii="Times New Roman" w:hAnsi="Times New Roman" w:cs="Times New Roman"/>
          <w:sz w:val="24"/>
          <w:szCs w:val="24"/>
        </w:rPr>
        <w:t xml:space="preserve"> important for medical ethics include the right to life, to </w:t>
      </w:r>
      <w:r w:rsidR="00396492" w:rsidRPr="00C5767D">
        <w:rPr>
          <w:rFonts w:ascii="Times New Roman" w:hAnsi="Times New Roman" w:cs="Times New Roman"/>
          <w:sz w:val="24"/>
          <w:szCs w:val="24"/>
        </w:rPr>
        <w:t>liberty</w:t>
      </w:r>
      <w:r w:rsidRPr="00C5767D">
        <w:rPr>
          <w:rFonts w:ascii="Times New Roman" w:hAnsi="Times New Roman" w:cs="Times New Roman"/>
          <w:sz w:val="24"/>
          <w:szCs w:val="24"/>
        </w:rPr>
        <w:t xml:space="preserve"> from discrimination, to freedom of opinion and </w:t>
      </w:r>
      <w:r w:rsidR="00396492" w:rsidRPr="00C5767D">
        <w:rPr>
          <w:rFonts w:ascii="Times New Roman" w:hAnsi="Times New Roman" w:cs="Times New Roman"/>
          <w:sz w:val="24"/>
          <w:szCs w:val="24"/>
        </w:rPr>
        <w:t>look</w:t>
      </w:r>
      <w:r w:rsidRPr="00C5767D">
        <w:rPr>
          <w:rFonts w:ascii="Times New Roman" w:hAnsi="Times New Roman" w:cs="Times New Roman"/>
          <w:sz w:val="24"/>
          <w:szCs w:val="24"/>
        </w:rPr>
        <w:t xml:space="preserve">, to equal access to public services in one’s country, and to medical care. </w:t>
      </w:r>
      <w:r w:rsidR="00396492" w:rsidRPr="00C5767D">
        <w:rPr>
          <w:rFonts w:ascii="Times New Roman" w:hAnsi="Times New Roman" w:cs="Times New Roman"/>
          <w:sz w:val="24"/>
          <w:szCs w:val="24"/>
        </w:rPr>
        <w:t>Pledges</w:t>
      </w:r>
      <w:r w:rsidRPr="00C5767D">
        <w:rPr>
          <w:rFonts w:ascii="Times New Roman" w:hAnsi="Times New Roman" w:cs="Times New Roman"/>
          <w:sz w:val="24"/>
          <w:szCs w:val="24"/>
        </w:rPr>
        <w:t xml:space="preserve"> and codes of medical ethics, such as the WMA’s Declaration of Geneva, </w:t>
      </w:r>
      <w:r w:rsidR="00396492" w:rsidRPr="00C5767D">
        <w:rPr>
          <w:rFonts w:ascii="Times New Roman" w:hAnsi="Times New Roman" w:cs="Times New Roman"/>
          <w:sz w:val="24"/>
          <w:szCs w:val="24"/>
        </w:rPr>
        <w:t>need</w:t>
      </w:r>
      <w:r w:rsidRPr="00C5767D">
        <w:rPr>
          <w:rFonts w:ascii="Times New Roman" w:hAnsi="Times New Roman" w:cs="Times New Roman"/>
          <w:sz w:val="24"/>
          <w:szCs w:val="24"/>
        </w:rPr>
        <w:t xml:space="preserve"> that physicians not “permit considerations of age, disease or disability, creed, ethnic origin, gender, nationality, political affiliation, race, sexual orientation, or social standing to intervene between my duty and my patient.”</w:t>
      </w:r>
    </w:p>
    <w:p w14:paraId="165DAE81" w14:textId="77777777" w:rsidR="00396492" w:rsidRDefault="00396492" w:rsidP="007054F6">
      <w:pPr>
        <w:jc w:val="both"/>
        <w:rPr>
          <w:rFonts w:ascii="Times New Roman" w:hAnsi="Times New Roman" w:cs="Times New Roman"/>
          <w:sz w:val="24"/>
          <w:szCs w:val="24"/>
        </w:rPr>
      </w:pPr>
    </w:p>
    <w:p w14:paraId="18520A00" w14:textId="2748A6C3" w:rsidR="001D0276" w:rsidRPr="00BA1DA7" w:rsidRDefault="00FC5EA4" w:rsidP="007054F6">
      <w:pPr>
        <w:jc w:val="both"/>
        <w:rPr>
          <w:rFonts w:ascii="Times New Roman" w:hAnsi="Times New Roman" w:cs="Times New Roman"/>
          <w:b/>
          <w:bCs/>
          <w:sz w:val="24"/>
          <w:szCs w:val="24"/>
        </w:rPr>
      </w:pPr>
      <w:r w:rsidRPr="00BA1DA7">
        <w:rPr>
          <w:rFonts w:ascii="Times New Roman" w:hAnsi="Times New Roman" w:cs="Times New Roman"/>
          <w:b/>
          <w:bCs/>
          <w:sz w:val="24"/>
          <w:szCs w:val="24"/>
        </w:rPr>
        <w:t>The Physician’s Role in Medical Research</w:t>
      </w:r>
      <w:r w:rsidR="001B2FBD">
        <w:rPr>
          <w:rFonts w:ascii="Times New Roman" w:hAnsi="Times New Roman" w:cs="Times New Roman"/>
          <w:b/>
          <w:bCs/>
          <w:sz w:val="24"/>
          <w:szCs w:val="24"/>
        </w:rPr>
        <w:t>:</w:t>
      </w:r>
      <w:r w:rsidRPr="00BA1DA7">
        <w:rPr>
          <w:rFonts w:ascii="Times New Roman" w:hAnsi="Times New Roman" w:cs="Times New Roman"/>
          <w:b/>
          <w:bCs/>
          <w:sz w:val="24"/>
          <w:szCs w:val="24"/>
        </w:rPr>
        <w:t xml:space="preserve"> </w:t>
      </w:r>
    </w:p>
    <w:p w14:paraId="7316C419" w14:textId="706BD10A" w:rsidR="001D0276"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All physicians make </w:t>
      </w:r>
      <w:r w:rsidR="007B3EB1" w:rsidRPr="00C5767D">
        <w:rPr>
          <w:rFonts w:ascii="Times New Roman" w:hAnsi="Times New Roman" w:cs="Times New Roman"/>
          <w:sz w:val="24"/>
          <w:szCs w:val="24"/>
        </w:rPr>
        <w:t>usage</w:t>
      </w:r>
      <w:r w:rsidRPr="00C5767D">
        <w:rPr>
          <w:rFonts w:ascii="Times New Roman" w:hAnsi="Times New Roman" w:cs="Times New Roman"/>
          <w:sz w:val="24"/>
          <w:szCs w:val="24"/>
        </w:rPr>
        <w:t xml:space="preserve"> of the </w:t>
      </w:r>
      <w:r w:rsidR="007B3EB1" w:rsidRPr="00C5767D">
        <w:rPr>
          <w:rFonts w:ascii="Times New Roman" w:hAnsi="Times New Roman" w:cs="Times New Roman"/>
          <w:sz w:val="24"/>
          <w:szCs w:val="24"/>
        </w:rPr>
        <w:t>outcomes</w:t>
      </w:r>
      <w:r w:rsidRPr="00C5767D">
        <w:rPr>
          <w:rFonts w:ascii="Times New Roman" w:hAnsi="Times New Roman" w:cs="Times New Roman"/>
          <w:sz w:val="24"/>
          <w:szCs w:val="24"/>
        </w:rPr>
        <w:t xml:space="preserve"> of medical research in their clinical practice. To maintain their competence, physicians must keep up with the current research in their area of practice through continuing medical education (CME)/continuing professional development (CPD) programs, medical journals, and interaction with knowledgeable colleagues. Even if they do not </w:t>
      </w:r>
      <w:r w:rsidR="007B3EB1" w:rsidRPr="00C5767D">
        <w:rPr>
          <w:rFonts w:ascii="Times New Roman" w:hAnsi="Times New Roman" w:cs="Times New Roman"/>
          <w:sz w:val="24"/>
          <w:szCs w:val="24"/>
        </w:rPr>
        <w:t>involve</w:t>
      </w:r>
      <w:r w:rsidRPr="00C5767D">
        <w:rPr>
          <w:rFonts w:ascii="Times New Roman" w:hAnsi="Times New Roman" w:cs="Times New Roman"/>
          <w:sz w:val="24"/>
          <w:szCs w:val="24"/>
        </w:rPr>
        <w:t xml:space="preserve"> in research themselves, physicians must know how to </w:t>
      </w:r>
      <w:r w:rsidR="007B3EB1" w:rsidRPr="00C5767D">
        <w:rPr>
          <w:rFonts w:ascii="Times New Roman" w:hAnsi="Times New Roman" w:cs="Times New Roman"/>
          <w:sz w:val="24"/>
          <w:szCs w:val="24"/>
        </w:rPr>
        <w:t>take</w:t>
      </w:r>
      <w:r w:rsidRPr="00C5767D">
        <w:rPr>
          <w:rFonts w:ascii="Times New Roman" w:hAnsi="Times New Roman" w:cs="Times New Roman"/>
          <w:sz w:val="24"/>
          <w:szCs w:val="24"/>
        </w:rPr>
        <w:t xml:space="preserve"> the results of research and</w:t>
      </w:r>
      <w:r w:rsidR="00D9530E">
        <w:rPr>
          <w:rFonts w:ascii="Times New Roman" w:hAnsi="Times New Roman" w:cs="Times New Roman"/>
          <w:sz w:val="24"/>
          <w:szCs w:val="24"/>
        </w:rPr>
        <w:t xml:space="preserve"> </w:t>
      </w:r>
      <w:r w:rsidRPr="00C5767D">
        <w:rPr>
          <w:rFonts w:ascii="Times New Roman" w:hAnsi="Times New Roman" w:cs="Times New Roman"/>
          <w:sz w:val="24"/>
          <w:szCs w:val="24"/>
        </w:rPr>
        <w:t xml:space="preserve">apply them to their patients. Thus, a basic familiarity with research methods is essential for competent medical practice. </w:t>
      </w:r>
    </w:p>
    <w:p w14:paraId="53F5AB06" w14:textId="5C6A6B3E" w:rsidR="001D0276"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The most common method of research for practising physicians is the clinical trial. The </w:t>
      </w:r>
      <w:r w:rsidR="007B3EB1" w:rsidRPr="00C5767D">
        <w:rPr>
          <w:rFonts w:ascii="Times New Roman" w:hAnsi="Times New Roman" w:cs="Times New Roman"/>
          <w:sz w:val="24"/>
          <w:szCs w:val="24"/>
        </w:rPr>
        <w:t>fast</w:t>
      </w:r>
      <w:r w:rsidRPr="00C5767D">
        <w:rPr>
          <w:rFonts w:ascii="Times New Roman" w:hAnsi="Times New Roman" w:cs="Times New Roman"/>
          <w:sz w:val="24"/>
          <w:szCs w:val="24"/>
        </w:rPr>
        <w:t xml:space="preserve"> </w:t>
      </w:r>
      <w:r w:rsidR="007B3EB1" w:rsidRPr="00C5767D">
        <w:rPr>
          <w:rFonts w:ascii="Times New Roman" w:hAnsi="Times New Roman" w:cs="Times New Roman"/>
          <w:sz w:val="24"/>
          <w:szCs w:val="24"/>
        </w:rPr>
        <w:t>rise</w:t>
      </w:r>
      <w:r w:rsidRPr="00C5767D">
        <w:rPr>
          <w:rFonts w:ascii="Times New Roman" w:hAnsi="Times New Roman" w:cs="Times New Roman"/>
          <w:sz w:val="24"/>
          <w:szCs w:val="24"/>
        </w:rPr>
        <w:t xml:space="preserve"> in recent years in the number of </w:t>
      </w:r>
      <w:r w:rsidR="007B3EB1" w:rsidRPr="00C5767D">
        <w:rPr>
          <w:rFonts w:ascii="Times New Roman" w:hAnsi="Times New Roman" w:cs="Times New Roman"/>
          <w:sz w:val="24"/>
          <w:szCs w:val="24"/>
        </w:rPr>
        <w:t>continuing</w:t>
      </w:r>
      <w:r w:rsidRPr="00C5767D">
        <w:rPr>
          <w:rFonts w:ascii="Times New Roman" w:hAnsi="Times New Roman" w:cs="Times New Roman"/>
          <w:sz w:val="24"/>
          <w:szCs w:val="24"/>
        </w:rPr>
        <w:t xml:space="preserve"> trials has required finding and enrolling ever-larger numbers of patients to meet the statistical requirements of the trials. Those in </w:t>
      </w:r>
      <w:r w:rsidR="007B3EB1" w:rsidRPr="00C5767D">
        <w:rPr>
          <w:rFonts w:ascii="Times New Roman" w:hAnsi="Times New Roman" w:cs="Times New Roman"/>
          <w:sz w:val="24"/>
          <w:szCs w:val="24"/>
        </w:rPr>
        <w:t>responsibility</w:t>
      </w:r>
      <w:r w:rsidRPr="00C5767D">
        <w:rPr>
          <w:rFonts w:ascii="Times New Roman" w:hAnsi="Times New Roman" w:cs="Times New Roman"/>
          <w:sz w:val="24"/>
          <w:szCs w:val="24"/>
        </w:rPr>
        <w:t xml:space="preserve"> of the trials, whether </w:t>
      </w:r>
      <w:r w:rsidR="007B3EB1" w:rsidRPr="00C5767D">
        <w:rPr>
          <w:rFonts w:ascii="Times New Roman" w:hAnsi="Times New Roman" w:cs="Times New Roman"/>
          <w:sz w:val="24"/>
          <w:szCs w:val="24"/>
        </w:rPr>
        <w:t>self-governing</w:t>
      </w:r>
      <w:r w:rsidRPr="00C5767D">
        <w:rPr>
          <w:rFonts w:ascii="Times New Roman" w:hAnsi="Times New Roman" w:cs="Times New Roman"/>
          <w:sz w:val="24"/>
          <w:szCs w:val="24"/>
        </w:rPr>
        <w:t xml:space="preserve"> physicians or pharmaceutical companies, now </w:t>
      </w:r>
      <w:r w:rsidR="007B3EB1" w:rsidRPr="00C5767D">
        <w:rPr>
          <w:rFonts w:ascii="Times New Roman" w:hAnsi="Times New Roman" w:cs="Times New Roman"/>
          <w:sz w:val="24"/>
          <w:szCs w:val="24"/>
        </w:rPr>
        <w:t>trust</w:t>
      </w:r>
      <w:r w:rsidRPr="00C5767D">
        <w:rPr>
          <w:rFonts w:ascii="Times New Roman" w:hAnsi="Times New Roman" w:cs="Times New Roman"/>
          <w:sz w:val="24"/>
          <w:szCs w:val="24"/>
        </w:rPr>
        <w:t xml:space="preserve"> on many other physicians, often in different countries, to enrol patients as research subjects. </w:t>
      </w:r>
    </w:p>
    <w:p w14:paraId="583BC52C" w14:textId="340BF463" w:rsidR="001D0276"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Although such </w:t>
      </w:r>
      <w:r w:rsidR="007B3EB1" w:rsidRPr="00C5767D">
        <w:rPr>
          <w:rFonts w:ascii="Times New Roman" w:hAnsi="Times New Roman" w:cs="Times New Roman"/>
          <w:sz w:val="24"/>
          <w:szCs w:val="24"/>
        </w:rPr>
        <w:t>contribution</w:t>
      </w:r>
      <w:r w:rsidRPr="00C5767D">
        <w:rPr>
          <w:rFonts w:ascii="Times New Roman" w:hAnsi="Times New Roman" w:cs="Times New Roman"/>
          <w:sz w:val="24"/>
          <w:szCs w:val="24"/>
        </w:rPr>
        <w:t xml:space="preserve"> in research is </w:t>
      </w:r>
      <w:r w:rsidR="007B3EB1" w:rsidRPr="00C5767D">
        <w:rPr>
          <w:rFonts w:ascii="Times New Roman" w:hAnsi="Times New Roman" w:cs="Times New Roman"/>
          <w:sz w:val="24"/>
          <w:szCs w:val="24"/>
        </w:rPr>
        <w:t>appreciated</w:t>
      </w:r>
      <w:r w:rsidRPr="00C5767D">
        <w:rPr>
          <w:rFonts w:ascii="Times New Roman" w:hAnsi="Times New Roman" w:cs="Times New Roman"/>
          <w:sz w:val="24"/>
          <w:szCs w:val="24"/>
        </w:rPr>
        <w:t xml:space="preserve"> experience for physicians, there are </w:t>
      </w:r>
      <w:r w:rsidR="007B3EB1" w:rsidRPr="00C5767D">
        <w:rPr>
          <w:rFonts w:ascii="Times New Roman" w:hAnsi="Times New Roman" w:cs="Times New Roman"/>
          <w:sz w:val="24"/>
          <w:szCs w:val="24"/>
        </w:rPr>
        <w:t>possible</w:t>
      </w:r>
      <w:r w:rsidRPr="00C5767D">
        <w:rPr>
          <w:rFonts w:ascii="Times New Roman" w:hAnsi="Times New Roman" w:cs="Times New Roman"/>
          <w:sz w:val="24"/>
          <w:szCs w:val="24"/>
        </w:rPr>
        <w:t xml:space="preserve"> problems that must be recognized and avoided. In the first place, the physician’s </w:t>
      </w:r>
      <w:r w:rsidR="007B3EB1" w:rsidRPr="00C5767D">
        <w:rPr>
          <w:rFonts w:ascii="Times New Roman" w:hAnsi="Times New Roman" w:cs="Times New Roman"/>
          <w:sz w:val="24"/>
          <w:szCs w:val="24"/>
        </w:rPr>
        <w:t>part</w:t>
      </w:r>
      <w:r w:rsidRPr="00C5767D">
        <w:rPr>
          <w:rFonts w:ascii="Times New Roman" w:hAnsi="Times New Roman" w:cs="Times New Roman"/>
          <w:sz w:val="24"/>
          <w:szCs w:val="24"/>
        </w:rPr>
        <w:t xml:space="preserve"> in the physician-patient </w:t>
      </w:r>
      <w:r w:rsidR="007B3EB1" w:rsidRPr="00C5767D">
        <w:rPr>
          <w:rFonts w:ascii="Times New Roman" w:hAnsi="Times New Roman" w:cs="Times New Roman"/>
          <w:sz w:val="24"/>
          <w:szCs w:val="24"/>
        </w:rPr>
        <w:t>connection</w:t>
      </w:r>
      <w:r w:rsidRPr="00C5767D">
        <w:rPr>
          <w:rFonts w:ascii="Times New Roman" w:hAnsi="Times New Roman" w:cs="Times New Roman"/>
          <w:sz w:val="24"/>
          <w:szCs w:val="24"/>
        </w:rPr>
        <w:t xml:space="preserve"> is different from the researcher’s role in the researcher</w:t>
      </w:r>
      <w:r w:rsidR="00D9530E">
        <w:rPr>
          <w:rFonts w:ascii="Times New Roman" w:hAnsi="Times New Roman" w:cs="Times New Roman"/>
          <w:sz w:val="24"/>
          <w:szCs w:val="24"/>
        </w:rPr>
        <w:t xml:space="preserve"> </w:t>
      </w:r>
      <w:r w:rsidRPr="00C5767D">
        <w:rPr>
          <w:rFonts w:ascii="Times New Roman" w:hAnsi="Times New Roman" w:cs="Times New Roman"/>
          <w:sz w:val="24"/>
          <w:szCs w:val="24"/>
        </w:rPr>
        <w:t xml:space="preserve">research subject </w:t>
      </w:r>
      <w:r w:rsidR="007B3EB1" w:rsidRPr="00C5767D">
        <w:rPr>
          <w:rFonts w:ascii="Times New Roman" w:hAnsi="Times New Roman" w:cs="Times New Roman"/>
          <w:sz w:val="24"/>
          <w:szCs w:val="24"/>
        </w:rPr>
        <w:t>connection</w:t>
      </w:r>
      <w:r w:rsidRPr="00C5767D">
        <w:rPr>
          <w:rFonts w:ascii="Times New Roman" w:hAnsi="Times New Roman" w:cs="Times New Roman"/>
          <w:sz w:val="24"/>
          <w:szCs w:val="24"/>
        </w:rPr>
        <w:t xml:space="preserve">, even if the physician and the researcher are the same person. The physician’s primary </w:t>
      </w:r>
      <w:r w:rsidR="007B3EB1" w:rsidRPr="00C5767D">
        <w:rPr>
          <w:rFonts w:ascii="Times New Roman" w:hAnsi="Times New Roman" w:cs="Times New Roman"/>
          <w:sz w:val="24"/>
          <w:szCs w:val="24"/>
        </w:rPr>
        <w:t>duty</w:t>
      </w:r>
      <w:r w:rsidRPr="00C5767D">
        <w:rPr>
          <w:rFonts w:ascii="Times New Roman" w:hAnsi="Times New Roman" w:cs="Times New Roman"/>
          <w:sz w:val="24"/>
          <w:szCs w:val="24"/>
        </w:rPr>
        <w:t xml:space="preserve"> is the health and well-being of the patient, whereas the researcher’s primary </w:t>
      </w:r>
      <w:r w:rsidR="007B3EB1" w:rsidRPr="00C5767D">
        <w:rPr>
          <w:rFonts w:ascii="Times New Roman" w:hAnsi="Times New Roman" w:cs="Times New Roman"/>
          <w:sz w:val="24"/>
          <w:szCs w:val="24"/>
        </w:rPr>
        <w:t>duty</w:t>
      </w:r>
      <w:r w:rsidRPr="00C5767D">
        <w:rPr>
          <w:rFonts w:ascii="Times New Roman" w:hAnsi="Times New Roman" w:cs="Times New Roman"/>
          <w:sz w:val="24"/>
          <w:szCs w:val="24"/>
        </w:rPr>
        <w:t xml:space="preserve"> is the generation of knowledge, which may or may not contribute to the research subject’s health and well-being. Thus, there is a potential for conflict between the 2 roles. When this occurs, the physician role must take </w:t>
      </w:r>
      <w:r w:rsidR="007B3EB1" w:rsidRPr="00C5767D">
        <w:rPr>
          <w:rFonts w:ascii="Times New Roman" w:hAnsi="Times New Roman" w:cs="Times New Roman"/>
          <w:sz w:val="24"/>
          <w:szCs w:val="24"/>
        </w:rPr>
        <w:t>superiority</w:t>
      </w:r>
      <w:r w:rsidRPr="00C5767D">
        <w:rPr>
          <w:rFonts w:ascii="Times New Roman" w:hAnsi="Times New Roman" w:cs="Times New Roman"/>
          <w:sz w:val="24"/>
          <w:szCs w:val="24"/>
        </w:rPr>
        <w:t xml:space="preserve"> over the researcher role. </w:t>
      </w:r>
    </w:p>
    <w:p w14:paraId="357E148B" w14:textId="3768EA30" w:rsidR="001D0276"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Another potential problem in combining these 2 roles is conflict of interest. Medical research is a </w:t>
      </w:r>
      <w:r w:rsidR="00F51978" w:rsidRPr="00C5767D">
        <w:rPr>
          <w:rFonts w:ascii="Times New Roman" w:hAnsi="Times New Roman" w:cs="Times New Roman"/>
          <w:sz w:val="24"/>
          <w:szCs w:val="24"/>
        </w:rPr>
        <w:t>well</w:t>
      </w:r>
      <w:r w:rsidR="00F51978">
        <w:rPr>
          <w:rFonts w:ascii="Times New Roman" w:hAnsi="Times New Roman" w:cs="Times New Roman"/>
          <w:sz w:val="24"/>
          <w:szCs w:val="24"/>
        </w:rPr>
        <w:t>-</w:t>
      </w:r>
      <w:r w:rsidR="00F51978" w:rsidRPr="00C5767D">
        <w:rPr>
          <w:rFonts w:ascii="Times New Roman" w:hAnsi="Times New Roman" w:cs="Times New Roman"/>
          <w:sz w:val="24"/>
          <w:szCs w:val="24"/>
        </w:rPr>
        <w:t>funded</w:t>
      </w:r>
      <w:r w:rsidRPr="00C5767D">
        <w:rPr>
          <w:rFonts w:ascii="Times New Roman" w:hAnsi="Times New Roman" w:cs="Times New Roman"/>
          <w:sz w:val="24"/>
          <w:szCs w:val="24"/>
        </w:rPr>
        <w:t xml:space="preserve"> enterprise, and physicians are sometimes offered considerable rewards for participating. These can include </w:t>
      </w:r>
      <w:r w:rsidR="007B3EB1" w:rsidRPr="00C5767D">
        <w:rPr>
          <w:rFonts w:ascii="Times New Roman" w:hAnsi="Times New Roman" w:cs="Times New Roman"/>
          <w:sz w:val="24"/>
          <w:szCs w:val="24"/>
        </w:rPr>
        <w:t>money</w:t>
      </w:r>
      <w:r w:rsidRPr="00C5767D">
        <w:rPr>
          <w:rFonts w:ascii="Times New Roman" w:hAnsi="Times New Roman" w:cs="Times New Roman"/>
          <w:sz w:val="24"/>
          <w:szCs w:val="24"/>
        </w:rPr>
        <w:t xml:space="preserve"> payments for </w:t>
      </w:r>
      <w:r w:rsidR="007B3EB1" w:rsidRPr="00C5767D">
        <w:rPr>
          <w:rFonts w:ascii="Times New Roman" w:hAnsi="Times New Roman" w:cs="Times New Roman"/>
          <w:sz w:val="24"/>
          <w:szCs w:val="24"/>
        </w:rPr>
        <w:t>registering</w:t>
      </w:r>
      <w:r w:rsidRPr="00C5767D">
        <w:rPr>
          <w:rFonts w:ascii="Times New Roman" w:hAnsi="Times New Roman" w:cs="Times New Roman"/>
          <w:sz w:val="24"/>
          <w:szCs w:val="24"/>
        </w:rPr>
        <w:t xml:space="preserve"> research subjects, equipment such as computers to </w:t>
      </w:r>
      <w:r w:rsidR="007B3EB1" w:rsidRPr="00C5767D">
        <w:rPr>
          <w:rFonts w:ascii="Times New Roman" w:hAnsi="Times New Roman" w:cs="Times New Roman"/>
          <w:sz w:val="24"/>
          <w:szCs w:val="24"/>
        </w:rPr>
        <w:t>communicate</w:t>
      </w:r>
      <w:r w:rsidRPr="00C5767D">
        <w:rPr>
          <w:rFonts w:ascii="Times New Roman" w:hAnsi="Times New Roman" w:cs="Times New Roman"/>
          <w:sz w:val="24"/>
          <w:szCs w:val="24"/>
        </w:rPr>
        <w:t xml:space="preserve"> the research data, </w:t>
      </w:r>
      <w:r w:rsidR="007B3EB1" w:rsidRPr="00C5767D">
        <w:rPr>
          <w:rFonts w:ascii="Times New Roman" w:hAnsi="Times New Roman" w:cs="Times New Roman"/>
          <w:sz w:val="24"/>
          <w:szCs w:val="24"/>
        </w:rPr>
        <w:t>invites</w:t>
      </w:r>
      <w:r w:rsidRPr="00C5767D">
        <w:rPr>
          <w:rFonts w:ascii="Times New Roman" w:hAnsi="Times New Roman" w:cs="Times New Roman"/>
          <w:sz w:val="24"/>
          <w:szCs w:val="24"/>
        </w:rPr>
        <w:t xml:space="preserve"> to conferences to discuss the research findings, and co-authorship of </w:t>
      </w:r>
      <w:r w:rsidR="007B3EB1" w:rsidRPr="00C5767D">
        <w:rPr>
          <w:rFonts w:ascii="Times New Roman" w:hAnsi="Times New Roman" w:cs="Times New Roman"/>
          <w:sz w:val="24"/>
          <w:szCs w:val="24"/>
        </w:rPr>
        <w:t>journals</w:t>
      </w:r>
      <w:r w:rsidRPr="00C5767D">
        <w:rPr>
          <w:rFonts w:ascii="Times New Roman" w:hAnsi="Times New Roman" w:cs="Times New Roman"/>
          <w:sz w:val="24"/>
          <w:szCs w:val="24"/>
        </w:rPr>
        <w:t xml:space="preserve"> on the results of the research. The physician’s interest in obtaining these </w:t>
      </w:r>
      <w:r w:rsidR="007B3EB1" w:rsidRPr="00C5767D">
        <w:rPr>
          <w:rFonts w:ascii="Times New Roman" w:hAnsi="Times New Roman" w:cs="Times New Roman"/>
          <w:sz w:val="24"/>
          <w:szCs w:val="24"/>
        </w:rPr>
        <w:t>aids</w:t>
      </w:r>
      <w:r w:rsidRPr="00C5767D">
        <w:rPr>
          <w:rFonts w:ascii="Times New Roman" w:hAnsi="Times New Roman" w:cs="Times New Roman"/>
          <w:sz w:val="24"/>
          <w:szCs w:val="24"/>
        </w:rPr>
        <w:t xml:space="preserve"> can sometimes </w:t>
      </w:r>
      <w:r w:rsidR="007B3EB1" w:rsidRPr="00C5767D">
        <w:rPr>
          <w:rFonts w:ascii="Times New Roman" w:hAnsi="Times New Roman" w:cs="Times New Roman"/>
          <w:sz w:val="24"/>
          <w:szCs w:val="24"/>
        </w:rPr>
        <w:t>fight</w:t>
      </w:r>
      <w:r w:rsidRPr="00C5767D">
        <w:rPr>
          <w:rFonts w:ascii="Times New Roman" w:hAnsi="Times New Roman" w:cs="Times New Roman"/>
          <w:sz w:val="24"/>
          <w:szCs w:val="24"/>
        </w:rPr>
        <w:t xml:space="preserve"> with the duty to provide the patient with the best available treatment. It can also </w:t>
      </w:r>
      <w:r w:rsidR="007B3EB1" w:rsidRPr="00C5767D">
        <w:rPr>
          <w:rFonts w:ascii="Times New Roman" w:hAnsi="Times New Roman" w:cs="Times New Roman"/>
          <w:sz w:val="24"/>
          <w:szCs w:val="24"/>
        </w:rPr>
        <w:t>fight</w:t>
      </w:r>
      <w:r w:rsidRPr="00C5767D">
        <w:rPr>
          <w:rFonts w:ascii="Times New Roman" w:hAnsi="Times New Roman" w:cs="Times New Roman"/>
          <w:sz w:val="24"/>
          <w:szCs w:val="24"/>
        </w:rPr>
        <w:t xml:space="preserve"> with the right of the patient to receive all the necessary </w:t>
      </w:r>
      <w:r w:rsidR="007B3EB1" w:rsidRPr="00C5767D">
        <w:rPr>
          <w:rFonts w:ascii="Times New Roman" w:hAnsi="Times New Roman" w:cs="Times New Roman"/>
          <w:sz w:val="24"/>
          <w:szCs w:val="24"/>
        </w:rPr>
        <w:t>info</w:t>
      </w:r>
      <w:r w:rsidRPr="00C5767D">
        <w:rPr>
          <w:rFonts w:ascii="Times New Roman" w:hAnsi="Times New Roman" w:cs="Times New Roman"/>
          <w:sz w:val="24"/>
          <w:szCs w:val="24"/>
        </w:rPr>
        <w:t xml:space="preserve"> to make a fully informed decision as to whether or not to participate in a research study. </w:t>
      </w:r>
    </w:p>
    <w:p w14:paraId="73E661B3" w14:textId="0E3F878C" w:rsidR="001D0276"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These </w:t>
      </w:r>
      <w:r w:rsidR="007B3EB1" w:rsidRPr="00C5767D">
        <w:rPr>
          <w:rFonts w:ascii="Times New Roman" w:hAnsi="Times New Roman" w:cs="Times New Roman"/>
          <w:sz w:val="24"/>
          <w:szCs w:val="24"/>
        </w:rPr>
        <w:t>possible</w:t>
      </w:r>
      <w:r w:rsidRPr="00C5767D">
        <w:rPr>
          <w:rFonts w:ascii="Times New Roman" w:hAnsi="Times New Roman" w:cs="Times New Roman"/>
          <w:sz w:val="24"/>
          <w:szCs w:val="24"/>
        </w:rPr>
        <w:t xml:space="preserve"> problems can be overcome. The ethical </w:t>
      </w:r>
      <w:r w:rsidR="007B3EB1" w:rsidRPr="00C5767D">
        <w:rPr>
          <w:rFonts w:ascii="Times New Roman" w:hAnsi="Times New Roman" w:cs="Times New Roman"/>
          <w:sz w:val="24"/>
          <w:szCs w:val="24"/>
        </w:rPr>
        <w:t>morals</w:t>
      </w:r>
      <w:r w:rsidRPr="00C5767D">
        <w:rPr>
          <w:rFonts w:ascii="Times New Roman" w:hAnsi="Times New Roman" w:cs="Times New Roman"/>
          <w:sz w:val="24"/>
          <w:szCs w:val="24"/>
        </w:rPr>
        <w:t xml:space="preserve"> of the physician apply to the medical researcher as well. So there is no inherent conflict between the 2 roles. As long as physicians </w:t>
      </w:r>
      <w:r w:rsidR="007B3EB1" w:rsidRPr="00C5767D">
        <w:rPr>
          <w:rFonts w:ascii="Times New Roman" w:hAnsi="Times New Roman" w:cs="Times New Roman"/>
          <w:sz w:val="24"/>
          <w:szCs w:val="24"/>
        </w:rPr>
        <w:t>appreciate</w:t>
      </w:r>
      <w:r w:rsidRPr="00C5767D">
        <w:rPr>
          <w:rFonts w:ascii="Times New Roman" w:hAnsi="Times New Roman" w:cs="Times New Roman"/>
          <w:sz w:val="24"/>
          <w:szCs w:val="24"/>
        </w:rPr>
        <w:t xml:space="preserve"> and follow the basic rules of research ethics, they should have no </w:t>
      </w:r>
      <w:r w:rsidR="007B3EB1" w:rsidRPr="00C5767D">
        <w:rPr>
          <w:rFonts w:ascii="Times New Roman" w:hAnsi="Times New Roman" w:cs="Times New Roman"/>
          <w:sz w:val="24"/>
          <w:szCs w:val="24"/>
        </w:rPr>
        <w:t>trouble</w:t>
      </w:r>
      <w:r w:rsidRPr="00C5767D">
        <w:rPr>
          <w:rFonts w:ascii="Times New Roman" w:hAnsi="Times New Roman" w:cs="Times New Roman"/>
          <w:sz w:val="24"/>
          <w:szCs w:val="24"/>
        </w:rPr>
        <w:t xml:space="preserve"> participating in research as an integral </w:t>
      </w:r>
      <w:r w:rsidR="007B3EB1" w:rsidRPr="00C5767D">
        <w:rPr>
          <w:rFonts w:ascii="Times New Roman" w:hAnsi="Times New Roman" w:cs="Times New Roman"/>
          <w:sz w:val="24"/>
          <w:szCs w:val="24"/>
        </w:rPr>
        <w:t>constituent</w:t>
      </w:r>
      <w:r w:rsidRPr="00C5767D">
        <w:rPr>
          <w:rFonts w:ascii="Times New Roman" w:hAnsi="Times New Roman" w:cs="Times New Roman"/>
          <w:sz w:val="24"/>
          <w:szCs w:val="24"/>
        </w:rPr>
        <w:t xml:space="preserve"> of their clinical practice.</w:t>
      </w:r>
    </w:p>
    <w:p w14:paraId="55B4E0BC" w14:textId="2932416F" w:rsidR="001D0276"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lastRenderedPageBreak/>
        <w:t xml:space="preserve">The foundational </w:t>
      </w:r>
      <w:r w:rsidR="007B3EB1" w:rsidRPr="00C5767D">
        <w:rPr>
          <w:rFonts w:ascii="Times New Roman" w:hAnsi="Times New Roman" w:cs="Times New Roman"/>
          <w:sz w:val="24"/>
          <w:szCs w:val="24"/>
        </w:rPr>
        <w:t>text</w:t>
      </w:r>
      <w:r w:rsidRPr="00C5767D">
        <w:rPr>
          <w:rFonts w:ascii="Times New Roman" w:hAnsi="Times New Roman" w:cs="Times New Roman"/>
          <w:sz w:val="24"/>
          <w:szCs w:val="24"/>
        </w:rPr>
        <w:t xml:space="preserve"> of research ethics is the WMA’s Declaration of Helsinki, </w:t>
      </w:r>
      <w:r w:rsidRPr="00D9530E">
        <w:rPr>
          <w:rFonts w:ascii="Times New Roman" w:hAnsi="Times New Roman" w:cs="Times New Roman"/>
          <w:sz w:val="24"/>
          <w:szCs w:val="24"/>
          <w:vertAlign w:val="superscript"/>
        </w:rPr>
        <w:t>12</w:t>
      </w:r>
      <w:r w:rsidRPr="00C5767D">
        <w:rPr>
          <w:rFonts w:ascii="Times New Roman" w:hAnsi="Times New Roman" w:cs="Times New Roman"/>
          <w:sz w:val="24"/>
          <w:szCs w:val="24"/>
        </w:rPr>
        <w:t xml:space="preserve"> first </w:t>
      </w:r>
      <w:r w:rsidR="007B3EB1" w:rsidRPr="00C5767D">
        <w:rPr>
          <w:rFonts w:ascii="Times New Roman" w:hAnsi="Times New Roman" w:cs="Times New Roman"/>
          <w:sz w:val="24"/>
          <w:szCs w:val="24"/>
        </w:rPr>
        <w:t>approved</w:t>
      </w:r>
      <w:r w:rsidRPr="00C5767D">
        <w:rPr>
          <w:rFonts w:ascii="Times New Roman" w:hAnsi="Times New Roman" w:cs="Times New Roman"/>
          <w:sz w:val="24"/>
          <w:szCs w:val="24"/>
        </w:rPr>
        <w:t xml:space="preserve"> in 1964 and amended several times since, most recently in 2000. The Declaration is a concise summary of</w:t>
      </w:r>
      <w:r w:rsidR="00D9530E">
        <w:rPr>
          <w:rFonts w:ascii="Times New Roman" w:hAnsi="Times New Roman" w:cs="Times New Roman"/>
          <w:sz w:val="24"/>
          <w:szCs w:val="24"/>
        </w:rPr>
        <w:t xml:space="preserve"> </w:t>
      </w:r>
      <w:r w:rsidRPr="00C5767D">
        <w:rPr>
          <w:rFonts w:ascii="Times New Roman" w:hAnsi="Times New Roman" w:cs="Times New Roman"/>
          <w:sz w:val="24"/>
          <w:szCs w:val="24"/>
        </w:rPr>
        <w:t xml:space="preserve">research ethics. Other, much more </w:t>
      </w:r>
      <w:r w:rsidR="007B3EB1" w:rsidRPr="00C5767D">
        <w:rPr>
          <w:rFonts w:ascii="Times New Roman" w:hAnsi="Times New Roman" w:cs="Times New Roman"/>
          <w:sz w:val="24"/>
          <w:szCs w:val="24"/>
        </w:rPr>
        <w:t>complete</w:t>
      </w:r>
      <w:r w:rsidRPr="00C5767D">
        <w:rPr>
          <w:rFonts w:ascii="Times New Roman" w:hAnsi="Times New Roman" w:cs="Times New Roman"/>
          <w:sz w:val="24"/>
          <w:szCs w:val="24"/>
        </w:rPr>
        <w:t xml:space="preserve">, documents have been </w:t>
      </w:r>
      <w:r w:rsidR="007B3EB1" w:rsidRPr="00C5767D">
        <w:rPr>
          <w:rFonts w:ascii="Times New Roman" w:hAnsi="Times New Roman" w:cs="Times New Roman"/>
          <w:sz w:val="24"/>
          <w:szCs w:val="24"/>
        </w:rPr>
        <w:t>formed</w:t>
      </w:r>
      <w:r w:rsidRPr="00C5767D">
        <w:rPr>
          <w:rFonts w:ascii="Times New Roman" w:hAnsi="Times New Roman" w:cs="Times New Roman"/>
          <w:sz w:val="24"/>
          <w:szCs w:val="24"/>
        </w:rPr>
        <w:t xml:space="preserve"> in recent years on research ethics in general (e.g. Council for International Organizations of Medical Sciences, International Ethical Guidelines for Biomedical Research Involving Human Subjects, 1993, revised in 2002)</w:t>
      </w:r>
      <w:r w:rsidRPr="00D9530E">
        <w:rPr>
          <w:rFonts w:ascii="Times New Roman" w:hAnsi="Times New Roman" w:cs="Times New Roman"/>
          <w:sz w:val="24"/>
          <w:szCs w:val="24"/>
          <w:vertAlign w:val="superscript"/>
        </w:rPr>
        <w:t>13</w:t>
      </w:r>
      <w:r w:rsidRPr="00C5767D">
        <w:rPr>
          <w:rFonts w:ascii="Times New Roman" w:hAnsi="Times New Roman" w:cs="Times New Roman"/>
          <w:sz w:val="24"/>
          <w:szCs w:val="24"/>
        </w:rPr>
        <w:t xml:space="preserve"> and on </w:t>
      </w:r>
      <w:r w:rsidR="007B3EB1" w:rsidRPr="00C5767D">
        <w:rPr>
          <w:rFonts w:ascii="Times New Roman" w:hAnsi="Times New Roman" w:cs="Times New Roman"/>
          <w:sz w:val="24"/>
          <w:szCs w:val="24"/>
        </w:rPr>
        <w:t>precise</w:t>
      </w:r>
      <w:r w:rsidRPr="00C5767D">
        <w:rPr>
          <w:rFonts w:ascii="Times New Roman" w:hAnsi="Times New Roman" w:cs="Times New Roman"/>
          <w:sz w:val="24"/>
          <w:szCs w:val="24"/>
        </w:rPr>
        <w:t xml:space="preserve"> topics in research ethics (e.g. Nuffield Council on Bioethics [UK], The Ethics of Research Related to Healthcare in Developing Countries, 2002, 2005).</w:t>
      </w:r>
      <w:r w:rsidRPr="00D9530E">
        <w:rPr>
          <w:rFonts w:ascii="Times New Roman" w:hAnsi="Times New Roman" w:cs="Times New Roman"/>
          <w:sz w:val="24"/>
          <w:szCs w:val="24"/>
          <w:vertAlign w:val="superscript"/>
        </w:rPr>
        <w:t>14</w:t>
      </w:r>
      <w:r w:rsidRPr="00C5767D">
        <w:rPr>
          <w:rFonts w:ascii="Times New Roman" w:hAnsi="Times New Roman" w:cs="Times New Roman"/>
          <w:sz w:val="24"/>
          <w:szCs w:val="24"/>
        </w:rPr>
        <w:t xml:space="preserve"> </w:t>
      </w:r>
    </w:p>
    <w:p w14:paraId="062128CB" w14:textId="77777777" w:rsidR="001D0276"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Despite the different scope, length and authorship of these documents, they agree to a very large extent on the basic requirements of research ethics, namely:</w:t>
      </w:r>
    </w:p>
    <w:p w14:paraId="15A5A8FB" w14:textId="598F9620" w:rsidR="001B2FBD" w:rsidRDefault="001B2FBD" w:rsidP="001B2FBD">
      <w:pPr>
        <w:pStyle w:val="ListParagraph"/>
        <w:numPr>
          <w:ilvl w:val="0"/>
          <w:numId w:val="2"/>
        </w:numPr>
        <w:jc w:val="both"/>
        <w:rPr>
          <w:rFonts w:ascii="Times New Roman" w:hAnsi="Times New Roman" w:cs="Times New Roman"/>
          <w:sz w:val="24"/>
          <w:szCs w:val="24"/>
        </w:rPr>
      </w:pPr>
      <w:r w:rsidRPr="001B2FBD">
        <w:rPr>
          <w:rFonts w:ascii="Times New Roman" w:hAnsi="Times New Roman" w:cs="Times New Roman"/>
          <w:sz w:val="24"/>
          <w:szCs w:val="24"/>
        </w:rPr>
        <w:t>Every</w:t>
      </w:r>
      <w:r w:rsidR="00FC5EA4" w:rsidRPr="001B2FBD">
        <w:rPr>
          <w:rFonts w:ascii="Times New Roman" w:hAnsi="Times New Roman" w:cs="Times New Roman"/>
          <w:sz w:val="24"/>
          <w:szCs w:val="24"/>
        </w:rPr>
        <w:t xml:space="preserve"> </w:t>
      </w:r>
      <w:r w:rsidR="007B3EB1" w:rsidRPr="001B2FBD">
        <w:rPr>
          <w:rFonts w:ascii="Times New Roman" w:hAnsi="Times New Roman" w:cs="Times New Roman"/>
          <w:sz w:val="24"/>
          <w:szCs w:val="24"/>
        </w:rPr>
        <w:t>suggestion</w:t>
      </w:r>
      <w:r w:rsidR="00FC5EA4" w:rsidRPr="001B2FBD">
        <w:rPr>
          <w:rFonts w:ascii="Times New Roman" w:hAnsi="Times New Roman" w:cs="Times New Roman"/>
          <w:sz w:val="24"/>
          <w:szCs w:val="24"/>
        </w:rPr>
        <w:t xml:space="preserve"> for medical research on human </w:t>
      </w:r>
      <w:r w:rsidR="007B3EB1" w:rsidRPr="001B2FBD">
        <w:rPr>
          <w:rFonts w:ascii="Times New Roman" w:hAnsi="Times New Roman" w:cs="Times New Roman"/>
          <w:sz w:val="24"/>
          <w:szCs w:val="24"/>
        </w:rPr>
        <w:t>topics</w:t>
      </w:r>
      <w:r w:rsidR="00FC5EA4" w:rsidRPr="001B2FBD">
        <w:rPr>
          <w:rFonts w:ascii="Times New Roman" w:hAnsi="Times New Roman" w:cs="Times New Roman"/>
          <w:sz w:val="24"/>
          <w:szCs w:val="24"/>
        </w:rPr>
        <w:t xml:space="preserve"> must be </w:t>
      </w:r>
      <w:r w:rsidR="007B3EB1" w:rsidRPr="001B2FBD">
        <w:rPr>
          <w:rFonts w:ascii="Times New Roman" w:hAnsi="Times New Roman" w:cs="Times New Roman"/>
          <w:sz w:val="24"/>
          <w:szCs w:val="24"/>
        </w:rPr>
        <w:t>studied</w:t>
      </w:r>
      <w:r w:rsidR="00FC5EA4" w:rsidRPr="001B2FBD">
        <w:rPr>
          <w:rFonts w:ascii="Times New Roman" w:hAnsi="Times New Roman" w:cs="Times New Roman"/>
          <w:sz w:val="24"/>
          <w:szCs w:val="24"/>
        </w:rPr>
        <w:t xml:space="preserve"> and approved by an independent ethics committee before it can </w:t>
      </w:r>
      <w:r w:rsidR="007B3EB1" w:rsidRPr="001B2FBD">
        <w:rPr>
          <w:rFonts w:ascii="Times New Roman" w:hAnsi="Times New Roman" w:cs="Times New Roman"/>
          <w:sz w:val="24"/>
          <w:szCs w:val="24"/>
        </w:rPr>
        <w:t>continue</w:t>
      </w:r>
      <w:r>
        <w:rPr>
          <w:rFonts w:ascii="Times New Roman" w:hAnsi="Times New Roman" w:cs="Times New Roman"/>
          <w:sz w:val="24"/>
          <w:szCs w:val="24"/>
        </w:rPr>
        <w:t>.</w:t>
      </w:r>
    </w:p>
    <w:p w14:paraId="112EA434" w14:textId="77777777" w:rsidR="001B2FBD" w:rsidRDefault="00FC5EA4" w:rsidP="001B2FBD">
      <w:pPr>
        <w:pStyle w:val="ListParagraph"/>
        <w:numPr>
          <w:ilvl w:val="0"/>
          <w:numId w:val="2"/>
        </w:numPr>
        <w:jc w:val="both"/>
        <w:rPr>
          <w:rFonts w:ascii="Times New Roman" w:hAnsi="Times New Roman" w:cs="Times New Roman"/>
          <w:sz w:val="24"/>
          <w:szCs w:val="24"/>
        </w:rPr>
      </w:pPr>
      <w:r w:rsidRPr="001B2FBD">
        <w:rPr>
          <w:rFonts w:ascii="Times New Roman" w:hAnsi="Times New Roman" w:cs="Times New Roman"/>
          <w:sz w:val="24"/>
          <w:szCs w:val="24"/>
        </w:rPr>
        <w:t xml:space="preserve">a medical research project involving human subjects must be justifiable on scientific grounds; </w:t>
      </w:r>
    </w:p>
    <w:p w14:paraId="0C36C898" w14:textId="77777777" w:rsidR="001B2FBD" w:rsidRDefault="00FC5EA4" w:rsidP="001B2FBD">
      <w:pPr>
        <w:pStyle w:val="ListParagraph"/>
        <w:numPr>
          <w:ilvl w:val="0"/>
          <w:numId w:val="2"/>
        </w:numPr>
        <w:jc w:val="both"/>
        <w:rPr>
          <w:rFonts w:ascii="Times New Roman" w:hAnsi="Times New Roman" w:cs="Times New Roman"/>
          <w:sz w:val="24"/>
          <w:szCs w:val="24"/>
        </w:rPr>
      </w:pPr>
      <w:r w:rsidRPr="001B2FBD">
        <w:rPr>
          <w:rFonts w:ascii="Times New Roman" w:hAnsi="Times New Roman" w:cs="Times New Roman"/>
          <w:sz w:val="24"/>
          <w:szCs w:val="24"/>
        </w:rPr>
        <w:t xml:space="preserve">a medical research project must </w:t>
      </w:r>
      <w:r w:rsidR="007B3EB1" w:rsidRPr="001B2FBD">
        <w:rPr>
          <w:rFonts w:ascii="Times New Roman" w:hAnsi="Times New Roman" w:cs="Times New Roman"/>
          <w:sz w:val="24"/>
          <w:szCs w:val="24"/>
        </w:rPr>
        <w:t>pay</w:t>
      </w:r>
      <w:r w:rsidRPr="001B2FBD">
        <w:rPr>
          <w:rFonts w:ascii="Times New Roman" w:hAnsi="Times New Roman" w:cs="Times New Roman"/>
          <w:sz w:val="24"/>
          <w:szCs w:val="24"/>
        </w:rPr>
        <w:t xml:space="preserve"> to the well-being of </w:t>
      </w:r>
      <w:r w:rsidR="00151FB9" w:rsidRPr="001B2FBD">
        <w:rPr>
          <w:rFonts w:ascii="Times New Roman" w:hAnsi="Times New Roman" w:cs="Times New Roman"/>
          <w:sz w:val="24"/>
          <w:szCs w:val="24"/>
        </w:rPr>
        <w:t>humanity</w:t>
      </w:r>
      <w:r w:rsidRPr="001B2FBD">
        <w:rPr>
          <w:rFonts w:ascii="Times New Roman" w:hAnsi="Times New Roman" w:cs="Times New Roman"/>
          <w:sz w:val="24"/>
          <w:szCs w:val="24"/>
        </w:rPr>
        <w:t xml:space="preserve"> in general; </w:t>
      </w:r>
    </w:p>
    <w:p w14:paraId="4850641A" w14:textId="77777777" w:rsidR="001B2FBD" w:rsidRDefault="00FC5EA4" w:rsidP="001B2FBD">
      <w:pPr>
        <w:pStyle w:val="ListParagraph"/>
        <w:numPr>
          <w:ilvl w:val="0"/>
          <w:numId w:val="2"/>
        </w:numPr>
        <w:jc w:val="both"/>
        <w:rPr>
          <w:rFonts w:ascii="Times New Roman" w:hAnsi="Times New Roman" w:cs="Times New Roman"/>
          <w:sz w:val="24"/>
          <w:szCs w:val="24"/>
        </w:rPr>
      </w:pPr>
      <w:r w:rsidRPr="001B2FBD">
        <w:rPr>
          <w:rFonts w:ascii="Times New Roman" w:hAnsi="Times New Roman" w:cs="Times New Roman"/>
          <w:sz w:val="24"/>
          <w:szCs w:val="24"/>
        </w:rPr>
        <w:t>the risks to the research subjects must not be unreasonable or disproportionate to the expected benefits of the research;</w:t>
      </w:r>
    </w:p>
    <w:p w14:paraId="09C384DD" w14:textId="77777777" w:rsidR="001B2FBD" w:rsidRDefault="00FC5EA4" w:rsidP="001B2FBD">
      <w:pPr>
        <w:pStyle w:val="ListParagraph"/>
        <w:numPr>
          <w:ilvl w:val="0"/>
          <w:numId w:val="2"/>
        </w:numPr>
        <w:jc w:val="both"/>
        <w:rPr>
          <w:rFonts w:ascii="Times New Roman" w:hAnsi="Times New Roman" w:cs="Times New Roman"/>
          <w:sz w:val="24"/>
          <w:szCs w:val="24"/>
        </w:rPr>
      </w:pPr>
      <w:r w:rsidRPr="001B2FBD">
        <w:rPr>
          <w:rFonts w:ascii="Times New Roman" w:hAnsi="Times New Roman" w:cs="Times New Roman"/>
          <w:sz w:val="24"/>
          <w:szCs w:val="24"/>
        </w:rPr>
        <w:t xml:space="preserve">research on human subjects cannot proceed without their informed consent; </w:t>
      </w:r>
    </w:p>
    <w:p w14:paraId="331D951A" w14:textId="77777777" w:rsidR="001B2FBD" w:rsidRDefault="00FC5EA4" w:rsidP="001B2FBD">
      <w:pPr>
        <w:pStyle w:val="ListParagraph"/>
        <w:numPr>
          <w:ilvl w:val="0"/>
          <w:numId w:val="2"/>
        </w:numPr>
        <w:jc w:val="both"/>
        <w:rPr>
          <w:rFonts w:ascii="Times New Roman" w:hAnsi="Times New Roman" w:cs="Times New Roman"/>
          <w:sz w:val="24"/>
          <w:szCs w:val="24"/>
        </w:rPr>
      </w:pPr>
      <w:r w:rsidRPr="001B2FBD">
        <w:rPr>
          <w:rFonts w:ascii="Times New Roman" w:hAnsi="Times New Roman" w:cs="Times New Roman"/>
          <w:sz w:val="24"/>
          <w:szCs w:val="24"/>
        </w:rPr>
        <w:t xml:space="preserve">research subjects have a right to </w:t>
      </w:r>
      <w:r w:rsidR="00151FB9" w:rsidRPr="001B2FBD">
        <w:rPr>
          <w:rFonts w:ascii="Times New Roman" w:hAnsi="Times New Roman" w:cs="Times New Roman"/>
          <w:sz w:val="24"/>
          <w:szCs w:val="24"/>
        </w:rPr>
        <w:t>confidentiality</w:t>
      </w:r>
      <w:r w:rsidRPr="001B2FBD">
        <w:rPr>
          <w:rFonts w:ascii="Times New Roman" w:hAnsi="Times New Roman" w:cs="Times New Roman"/>
          <w:sz w:val="24"/>
          <w:szCs w:val="24"/>
        </w:rPr>
        <w:t xml:space="preserve"> with regard to their personal health information; </w:t>
      </w:r>
    </w:p>
    <w:p w14:paraId="75278DFB" w14:textId="77777777" w:rsidR="001B2FBD" w:rsidRDefault="00FC5EA4" w:rsidP="001B2FBD">
      <w:pPr>
        <w:pStyle w:val="ListParagraph"/>
        <w:numPr>
          <w:ilvl w:val="0"/>
          <w:numId w:val="2"/>
        </w:numPr>
        <w:jc w:val="both"/>
        <w:rPr>
          <w:rFonts w:ascii="Times New Roman" w:hAnsi="Times New Roman" w:cs="Times New Roman"/>
          <w:sz w:val="24"/>
          <w:szCs w:val="24"/>
        </w:rPr>
      </w:pPr>
      <w:r w:rsidRPr="001B2FBD">
        <w:rPr>
          <w:rFonts w:ascii="Times New Roman" w:hAnsi="Times New Roman" w:cs="Times New Roman"/>
          <w:sz w:val="24"/>
          <w:szCs w:val="24"/>
        </w:rPr>
        <w:t>research results must be reported accurately;</w:t>
      </w:r>
    </w:p>
    <w:p w14:paraId="22A96741" w14:textId="3F8794FE" w:rsidR="001D0276" w:rsidRPr="001B2FBD" w:rsidRDefault="003944EC" w:rsidP="001B2FBD">
      <w:pPr>
        <w:pStyle w:val="ListParagraph"/>
        <w:numPr>
          <w:ilvl w:val="0"/>
          <w:numId w:val="2"/>
        </w:numPr>
        <w:jc w:val="both"/>
        <w:rPr>
          <w:rFonts w:ascii="Times New Roman" w:hAnsi="Times New Roman" w:cs="Times New Roman"/>
          <w:sz w:val="24"/>
          <w:szCs w:val="24"/>
        </w:rPr>
      </w:pPr>
      <w:r w:rsidRPr="001B2FBD">
        <w:rPr>
          <w:rFonts w:ascii="Times New Roman" w:hAnsi="Times New Roman" w:cs="Times New Roman"/>
          <w:sz w:val="24"/>
          <w:szCs w:val="24"/>
        </w:rPr>
        <w:t>Anyone</w:t>
      </w:r>
      <w:r w:rsidR="00FC5EA4" w:rsidRPr="001B2FBD">
        <w:rPr>
          <w:rFonts w:ascii="Times New Roman" w:hAnsi="Times New Roman" w:cs="Times New Roman"/>
          <w:sz w:val="24"/>
          <w:szCs w:val="24"/>
        </w:rPr>
        <w:t xml:space="preserve"> who has knowledge of unethical research has an obligation to disclose this information to the appropriate authorities. </w:t>
      </w:r>
    </w:p>
    <w:p w14:paraId="696040A3" w14:textId="77777777" w:rsidR="001D0276"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These principles have been incorporated in the laws and/or regulations of many countries and international organizations, including those that deal with the approval of drugs and medical devices. </w:t>
      </w:r>
    </w:p>
    <w:p w14:paraId="28E8B625" w14:textId="4F6BA558" w:rsidR="00C25195"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Not all aspects of research ethics </w:t>
      </w:r>
      <w:r w:rsidR="00151FB9" w:rsidRPr="00C5767D">
        <w:rPr>
          <w:rFonts w:ascii="Times New Roman" w:hAnsi="Times New Roman" w:cs="Times New Roman"/>
          <w:sz w:val="24"/>
          <w:szCs w:val="24"/>
        </w:rPr>
        <w:t>like</w:t>
      </w:r>
      <w:r w:rsidRPr="00C5767D">
        <w:rPr>
          <w:rFonts w:ascii="Times New Roman" w:hAnsi="Times New Roman" w:cs="Times New Roman"/>
          <w:sz w:val="24"/>
          <w:szCs w:val="24"/>
        </w:rPr>
        <w:t xml:space="preserve"> general </w:t>
      </w:r>
      <w:r w:rsidR="00151FB9" w:rsidRPr="00C5767D">
        <w:rPr>
          <w:rFonts w:ascii="Times New Roman" w:hAnsi="Times New Roman" w:cs="Times New Roman"/>
          <w:sz w:val="24"/>
          <w:szCs w:val="24"/>
        </w:rPr>
        <w:t>contract</w:t>
      </w:r>
      <w:r w:rsidRPr="00C5767D">
        <w:rPr>
          <w:rFonts w:ascii="Times New Roman" w:hAnsi="Times New Roman" w:cs="Times New Roman"/>
          <w:sz w:val="24"/>
          <w:szCs w:val="24"/>
        </w:rPr>
        <w:t xml:space="preserve">. As medical science continues to advance in areas such as genetics, the neurosciences, and organ and tissue regeneration, questions arise regarding the ethical acceptability of new techniques, procedures and treatments for which there are no ready-made answers. Moreover, some </w:t>
      </w:r>
      <w:r w:rsidR="00151FB9" w:rsidRPr="00C5767D">
        <w:rPr>
          <w:rFonts w:ascii="Times New Roman" w:hAnsi="Times New Roman" w:cs="Times New Roman"/>
          <w:sz w:val="24"/>
          <w:szCs w:val="24"/>
        </w:rPr>
        <w:t>big</w:t>
      </w:r>
      <w:r w:rsidRPr="00C5767D">
        <w:rPr>
          <w:rFonts w:ascii="Times New Roman" w:hAnsi="Times New Roman" w:cs="Times New Roman"/>
          <w:sz w:val="24"/>
          <w:szCs w:val="24"/>
        </w:rPr>
        <w:t xml:space="preserve"> issues are still subjects of </w:t>
      </w:r>
      <w:r w:rsidR="00151FB9" w:rsidRPr="00C5767D">
        <w:rPr>
          <w:rFonts w:ascii="Times New Roman" w:hAnsi="Times New Roman" w:cs="Times New Roman"/>
          <w:sz w:val="24"/>
          <w:szCs w:val="24"/>
        </w:rPr>
        <w:t>ongoing</w:t>
      </w:r>
      <w:r w:rsidRPr="00C5767D">
        <w:rPr>
          <w:rFonts w:ascii="Times New Roman" w:hAnsi="Times New Roman" w:cs="Times New Roman"/>
          <w:sz w:val="24"/>
          <w:szCs w:val="24"/>
        </w:rPr>
        <w:t xml:space="preserve"> ethical </w:t>
      </w:r>
      <w:r w:rsidR="00151FB9" w:rsidRPr="00C5767D">
        <w:rPr>
          <w:rFonts w:ascii="Times New Roman" w:hAnsi="Times New Roman" w:cs="Times New Roman"/>
          <w:sz w:val="24"/>
          <w:szCs w:val="24"/>
        </w:rPr>
        <w:t>disagreement</w:t>
      </w:r>
      <w:r w:rsidRPr="00C5767D">
        <w:rPr>
          <w:rFonts w:ascii="Times New Roman" w:hAnsi="Times New Roman" w:cs="Times New Roman"/>
          <w:sz w:val="24"/>
          <w:szCs w:val="24"/>
        </w:rPr>
        <w:t xml:space="preserve">, for example, under what conditions should a </w:t>
      </w:r>
      <w:r w:rsidR="00151FB9" w:rsidRPr="00C5767D">
        <w:rPr>
          <w:rFonts w:ascii="Times New Roman" w:hAnsi="Times New Roman" w:cs="Times New Roman"/>
          <w:sz w:val="24"/>
          <w:szCs w:val="24"/>
        </w:rPr>
        <w:t>dummy</w:t>
      </w:r>
      <w:r w:rsidRPr="00C5767D">
        <w:rPr>
          <w:rFonts w:ascii="Times New Roman" w:hAnsi="Times New Roman" w:cs="Times New Roman"/>
          <w:sz w:val="24"/>
          <w:szCs w:val="24"/>
        </w:rPr>
        <w:t xml:space="preserve"> arm be included in a clinical trial and what continuing care should be provided to participants in medical research. At a </w:t>
      </w:r>
      <w:r w:rsidR="00151FB9" w:rsidRPr="00C5767D">
        <w:rPr>
          <w:rFonts w:ascii="Times New Roman" w:hAnsi="Times New Roman" w:cs="Times New Roman"/>
          <w:sz w:val="24"/>
          <w:szCs w:val="24"/>
        </w:rPr>
        <w:t>worldwide</w:t>
      </w:r>
      <w:r w:rsidRPr="00C5767D">
        <w:rPr>
          <w:rFonts w:ascii="Times New Roman" w:hAnsi="Times New Roman" w:cs="Times New Roman"/>
          <w:sz w:val="24"/>
          <w:szCs w:val="24"/>
        </w:rPr>
        <w:t xml:space="preserve"> level, the 10/90 gap in medical research (only 10% of global research funding is spent on health problems that affect 90% of the world’s population) is clearly an </w:t>
      </w:r>
      <w:r w:rsidR="00151FB9" w:rsidRPr="00C5767D">
        <w:rPr>
          <w:rFonts w:ascii="Times New Roman" w:hAnsi="Times New Roman" w:cs="Times New Roman"/>
          <w:sz w:val="24"/>
          <w:szCs w:val="24"/>
        </w:rPr>
        <w:t>unsettled</w:t>
      </w:r>
      <w:r w:rsidRPr="00C5767D">
        <w:rPr>
          <w:rFonts w:ascii="Times New Roman" w:hAnsi="Times New Roman" w:cs="Times New Roman"/>
          <w:sz w:val="24"/>
          <w:szCs w:val="24"/>
        </w:rPr>
        <w:t xml:space="preserve"> ethical issue. When researchers do address problems in resource-poor areas of the world, they often encounter problems due to conflicts between their ethical outlook and that of the communities where they are working. All these issues will</w:t>
      </w:r>
      <w:r w:rsidR="003944EC">
        <w:rPr>
          <w:rFonts w:ascii="Times New Roman" w:hAnsi="Times New Roman" w:cs="Times New Roman"/>
          <w:sz w:val="24"/>
          <w:szCs w:val="24"/>
        </w:rPr>
        <w:t xml:space="preserve"> </w:t>
      </w:r>
      <w:r w:rsidRPr="00C5767D">
        <w:rPr>
          <w:rFonts w:ascii="Times New Roman" w:hAnsi="Times New Roman" w:cs="Times New Roman"/>
          <w:sz w:val="24"/>
          <w:szCs w:val="24"/>
        </w:rPr>
        <w:t>require much further analysis and discussion before general agreement is achieved.</w:t>
      </w:r>
    </w:p>
    <w:p w14:paraId="5EE56059" w14:textId="20FBCAA4" w:rsidR="00C25195" w:rsidRPr="00C5767D" w:rsidRDefault="00FC5EA4" w:rsidP="007054F6">
      <w:pPr>
        <w:jc w:val="both"/>
        <w:rPr>
          <w:rFonts w:ascii="Times New Roman" w:hAnsi="Times New Roman" w:cs="Times New Roman"/>
          <w:b/>
          <w:bCs/>
          <w:sz w:val="24"/>
          <w:szCs w:val="24"/>
        </w:rPr>
      </w:pPr>
      <w:r w:rsidRPr="00C5767D">
        <w:rPr>
          <w:rFonts w:ascii="Times New Roman" w:hAnsi="Times New Roman" w:cs="Times New Roman"/>
          <w:b/>
          <w:bCs/>
          <w:sz w:val="24"/>
          <w:szCs w:val="24"/>
        </w:rPr>
        <w:t>Physic</w:t>
      </w:r>
      <w:r w:rsidR="003944EC">
        <w:rPr>
          <w:rFonts w:ascii="Times New Roman" w:hAnsi="Times New Roman" w:cs="Times New Roman"/>
          <w:b/>
          <w:bCs/>
          <w:sz w:val="24"/>
          <w:szCs w:val="24"/>
        </w:rPr>
        <w:t>ians and Commercial Enterprises:</w:t>
      </w:r>
    </w:p>
    <w:p w14:paraId="5549DBA2" w14:textId="5659BAB6" w:rsidR="00C25195" w:rsidRPr="00C5767D" w:rsidRDefault="00FC5EA4" w:rsidP="007054F6">
      <w:pPr>
        <w:jc w:val="both"/>
        <w:rPr>
          <w:rFonts w:ascii="Times New Roman" w:hAnsi="Times New Roman" w:cs="Times New Roman"/>
          <w:sz w:val="24"/>
          <w:szCs w:val="24"/>
        </w:rPr>
      </w:pPr>
      <w:bookmarkStart w:id="0" w:name="_GoBack"/>
      <w:bookmarkEnd w:id="0"/>
      <w:r w:rsidRPr="00C5767D">
        <w:rPr>
          <w:rFonts w:ascii="Times New Roman" w:hAnsi="Times New Roman" w:cs="Times New Roman"/>
          <w:sz w:val="24"/>
          <w:szCs w:val="24"/>
        </w:rPr>
        <w:t xml:space="preserve">The </w:t>
      </w:r>
      <w:r w:rsidR="00151FB9" w:rsidRPr="00C5767D">
        <w:rPr>
          <w:rFonts w:ascii="Times New Roman" w:hAnsi="Times New Roman" w:cs="Times New Roman"/>
          <w:sz w:val="24"/>
          <w:szCs w:val="24"/>
        </w:rPr>
        <w:t>bond</w:t>
      </w:r>
      <w:r w:rsidRPr="00C5767D">
        <w:rPr>
          <w:rFonts w:ascii="Times New Roman" w:hAnsi="Times New Roman" w:cs="Times New Roman"/>
          <w:sz w:val="24"/>
          <w:szCs w:val="24"/>
        </w:rPr>
        <w:t xml:space="preserve"> between physicians and commercial </w:t>
      </w:r>
      <w:r w:rsidR="00151FB9" w:rsidRPr="00C5767D">
        <w:rPr>
          <w:rFonts w:ascii="Times New Roman" w:hAnsi="Times New Roman" w:cs="Times New Roman"/>
          <w:sz w:val="24"/>
          <w:szCs w:val="24"/>
        </w:rPr>
        <w:t>initiatives</w:t>
      </w:r>
      <w:r w:rsidRPr="00C5767D">
        <w:rPr>
          <w:rFonts w:ascii="Times New Roman" w:hAnsi="Times New Roman" w:cs="Times New Roman"/>
          <w:sz w:val="24"/>
          <w:szCs w:val="24"/>
        </w:rPr>
        <w:t xml:space="preserve">, particularly pharmaceutical and medical device companies, has been a subject of </w:t>
      </w:r>
      <w:r w:rsidR="00151FB9" w:rsidRPr="00C5767D">
        <w:rPr>
          <w:rFonts w:ascii="Times New Roman" w:hAnsi="Times New Roman" w:cs="Times New Roman"/>
          <w:sz w:val="24"/>
          <w:szCs w:val="24"/>
        </w:rPr>
        <w:t>strong</w:t>
      </w:r>
      <w:r w:rsidRPr="00C5767D">
        <w:rPr>
          <w:rFonts w:ascii="Times New Roman" w:hAnsi="Times New Roman" w:cs="Times New Roman"/>
          <w:sz w:val="24"/>
          <w:szCs w:val="24"/>
        </w:rPr>
        <w:t xml:space="preserve"> </w:t>
      </w:r>
      <w:r w:rsidR="00151FB9" w:rsidRPr="00C5767D">
        <w:rPr>
          <w:rFonts w:ascii="Times New Roman" w:hAnsi="Times New Roman" w:cs="Times New Roman"/>
          <w:sz w:val="24"/>
          <w:szCs w:val="24"/>
        </w:rPr>
        <w:t>study</w:t>
      </w:r>
      <w:r w:rsidRPr="00C5767D">
        <w:rPr>
          <w:rFonts w:ascii="Times New Roman" w:hAnsi="Times New Roman" w:cs="Times New Roman"/>
          <w:sz w:val="24"/>
          <w:szCs w:val="24"/>
        </w:rPr>
        <w:t xml:space="preserve"> by medical associations, medical journals and the popular press for well over a decade. As for-profit </w:t>
      </w:r>
      <w:r w:rsidR="00151FB9" w:rsidRPr="00C5767D">
        <w:rPr>
          <w:rFonts w:ascii="Times New Roman" w:hAnsi="Times New Roman" w:cs="Times New Roman"/>
          <w:sz w:val="24"/>
          <w:szCs w:val="24"/>
        </w:rPr>
        <w:t>businesses</w:t>
      </w:r>
      <w:r w:rsidRPr="00C5767D">
        <w:rPr>
          <w:rFonts w:ascii="Times New Roman" w:hAnsi="Times New Roman" w:cs="Times New Roman"/>
          <w:sz w:val="24"/>
          <w:szCs w:val="24"/>
        </w:rPr>
        <w:t xml:space="preserve"> have become </w:t>
      </w:r>
      <w:r w:rsidRPr="00C5767D">
        <w:rPr>
          <w:rFonts w:ascii="Times New Roman" w:hAnsi="Times New Roman" w:cs="Times New Roman"/>
          <w:sz w:val="24"/>
          <w:szCs w:val="24"/>
        </w:rPr>
        <w:lastRenderedPageBreak/>
        <w:t xml:space="preserve">ever more prominent in the funding of medical research and CME/CPD, the </w:t>
      </w:r>
      <w:r w:rsidR="00151FB9" w:rsidRPr="00C5767D">
        <w:rPr>
          <w:rFonts w:ascii="Times New Roman" w:hAnsi="Times New Roman" w:cs="Times New Roman"/>
          <w:sz w:val="24"/>
          <w:szCs w:val="24"/>
        </w:rPr>
        <w:t>possible</w:t>
      </w:r>
      <w:r w:rsidRPr="00C5767D">
        <w:rPr>
          <w:rFonts w:ascii="Times New Roman" w:hAnsi="Times New Roman" w:cs="Times New Roman"/>
          <w:sz w:val="24"/>
          <w:szCs w:val="24"/>
        </w:rPr>
        <w:t xml:space="preserve"> for conflict of interest in the </w:t>
      </w:r>
      <w:r w:rsidR="00151FB9" w:rsidRPr="00C5767D">
        <w:rPr>
          <w:rFonts w:ascii="Times New Roman" w:hAnsi="Times New Roman" w:cs="Times New Roman"/>
          <w:sz w:val="24"/>
          <w:szCs w:val="24"/>
        </w:rPr>
        <w:t>relations</w:t>
      </w:r>
      <w:r w:rsidRPr="00C5767D">
        <w:rPr>
          <w:rFonts w:ascii="Times New Roman" w:hAnsi="Times New Roman" w:cs="Times New Roman"/>
          <w:sz w:val="24"/>
          <w:szCs w:val="24"/>
        </w:rPr>
        <w:t xml:space="preserve"> of physicians with these companies has increased. </w:t>
      </w:r>
    </w:p>
    <w:p w14:paraId="61235C07" w14:textId="3B63C702" w:rsidR="00C25195"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Commercial </w:t>
      </w:r>
      <w:r w:rsidR="00151FB9" w:rsidRPr="00C5767D">
        <w:rPr>
          <w:rFonts w:ascii="Times New Roman" w:hAnsi="Times New Roman" w:cs="Times New Roman"/>
          <w:sz w:val="24"/>
          <w:szCs w:val="24"/>
        </w:rPr>
        <w:t>initiatives</w:t>
      </w:r>
      <w:r w:rsidRPr="00C5767D">
        <w:rPr>
          <w:rFonts w:ascii="Times New Roman" w:hAnsi="Times New Roman" w:cs="Times New Roman"/>
          <w:sz w:val="24"/>
          <w:szCs w:val="24"/>
        </w:rPr>
        <w:t xml:space="preserve"> such as pharmaceutical and medical device companies </w:t>
      </w:r>
      <w:r w:rsidR="00151FB9" w:rsidRPr="00C5767D">
        <w:rPr>
          <w:rFonts w:ascii="Times New Roman" w:hAnsi="Times New Roman" w:cs="Times New Roman"/>
          <w:sz w:val="24"/>
          <w:szCs w:val="24"/>
        </w:rPr>
        <w:t>rest on</w:t>
      </w:r>
      <w:r w:rsidRPr="00C5767D">
        <w:rPr>
          <w:rFonts w:ascii="Times New Roman" w:hAnsi="Times New Roman" w:cs="Times New Roman"/>
          <w:sz w:val="24"/>
          <w:szCs w:val="24"/>
        </w:rPr>
        <w:t xml:space="preserve"> sales of their </w:t>
      </w:r>
      <w:r w:rsidR="00151FB9" w:rsidRPr="00C5767D">
        <w:rPr>
          <w:rFonts w:ascii="Times New Roman" w:hAnsi="Times New Roman" w:cs="Times New Roman"/>
          <w:sz w:val="24"/>
          <w:szCs w:val="24"/>
        </w:rPr>
        <w:t>goods</w:t>
      </w:r>
      <w:r w:rsidRPr="00C5767D">
        <w:rPr>
          <w:rFonts w:ascii="Times New Roman" w:hAnsi="Times New Roman" w:cs="Times New Roman"/>
          <w:sz w:val="24"/>
          <w:szCs w:val="24"/>
        </w:rPr>
        <w:t xml:space="preserve"> to survive and thrive. The more they sell and the higher the price, the more successful they are. At the same time, patients need these products to prevent or treat illness. Those who pay for the products, whether patients, insurers or governments, want to pay as little as possible for them, particularly when there are problems of affordability. Physicians are caught in the middle between these 2 interests. They want a wide range of effective products for their patients, which means </w:t>
      </w:r>
      <w:r w:rsidR="003944EC" w:rsidRPr="00C5767D">
        <w:rPr>
          <w:rFonts w:ascii="Times New Roman" w:hAnsi="Times New Roman" w:cs="Times New Roman"/>
          <w:sz w:val="24"/>
          <w:szCs w:val="24"/>
        </w:rPr>
        <w:t>favouring</w:t>
      </w:r>
      <w:r w:rsidRPr="00C5767D">
        <w:rPr>
          <w:rFonts w:ascii="Times New Roman" w:hAnsi="Times New Roman" w:cs="Times New Roman"/>
          <w:sz w:val="24"/>
          <w:szCs w:val="24"/>
        </w:rPr>
        <w:t xml:space="preserve"> the producers of the products, but they also want their patients to have access to the products, which may require curbs on the profits of the companies. </w:t>
      </w:r>
    </w:p>
    <w:p w14:paraId="02F2ABAA" w14:textId="079E1D5E" w:rsidR="00C25195"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In order to win the </w:t>
      </w:r>
      <w:r w:rsidR="003944EC" w:rsidRPr="00C5767D">
        <w:rPr>
          <w:rFonts w:ascii="Times New Roman" w:hAnsi="Times New Roman" w:cs="Times New Roman"/>
          <w:sz w:val="24"/>
          <w:szCs w:val="24"/>
        </w:rPr>
        <w:t>favour</w:t>
      </w:r>
      <w:r w:rsidRPr="00C5767D">
        <w:rPr>
          <w:rFonts w:ascii="Times New Roman" w:hAnsi="Times New Roman" w:cs="Times New Roman"/>
          <w:sz w:val="24"/>
          <w:szCs w:val="24"/>
        </w:rPr>
        <w:t xml:space="preserve"> of physicians, pharmaceutical companies, medical device manufacturers and other commercial organizations frequently offer them gifts and other benefits that range from free samples to travel and </w:t>
      </w:r>
      <w:r w:rsidR="00151FB9" w:rsidRPr="00C5767D">
        <w:rPr>
          <w:rFonts w:ascii="Times New Roman" w:hAnsi="Times New Roman" w:cs="Times New Roman"/>
          <w:sz w:val="24"/>
          <w:szCs w:val="24"/>
        </w:rPr>
        <w:t>lodging</w:t>
      </w:r>
      <w:r w:rsidRPr="00C5767D">
        <w:rPr>
          <w:rFonts w:ascii="Times New Roman" w:hAnsi="Times New Roman" w:cs="Times New Roman"/>
          <w:sz w:val="24"/>
          <w:szCs w:val="24"/>
        </w:rPr>
        <w:t xml:space="preserve"> at educational events to excessive </w:t>
      </w:r>
      <w:r w:rsidR="00151FB9" w:rsidRPr="00C5767D">
        <w:rPr>
          <w:rFonts w:ascii="Times New Roman" w:hAnsi="Times New Roman" w:cs="Times New Roman"/>
          <w:sz w:val="24"/>
          <w:szCs w:val="24"/>
        </w:rPr>
        <w:t>payment</w:t>
      </w:r>
      <w:r w:rsidRPr="00C5767D">
        <w:rPr>
          <w:rFonts w:ascii="Times New Roman" w:hAnsi="Times New Roman" w:cs="Times New Roman"/>
          <w:sz w:val="24"/>
          <w:szCs w:val="24"/>
        </w:rPr>
        <w:t xml:space="preserve"> for research activities. A common underlying </w:t>
      </w:r>
      <w:r w:rsidR="00151FB9" w:rsidRPr="00C5767D">
        <w:rPr>
          <w:rFonts w:ascii="Times New Roman" w:hAnsi="Times New Roman" w:cs="Times New Roman"/>
          <w:sz w:val="24"/>
          <w:szCs w:val="24"/>
        </w:rPr>
        <w:t>reason</w:t>
      </w:r>
      <w:r w:rsidRPr="00C5767D">
        <w:rPr>
          <w:rFonts w:ascii="Times New Roman" w:hAnsi="Times New Roman" w:cs="Times New Roman"/>
          <w:sz w:val="24"/>
          <w:szCs w:val="24"/>
        </w:rPr>
        <w:t xml:space="preserve"> for such company largesse is to </w:t>
      </w:r>
      <w:r w:rsidR="00151FB9" w:rsidRPr="00C5767D">
        <w:rPr>
          <w:rFonts w:ascii="Times New Roman" w:hAnsi="Times New Roman" w:cs="Times New Roman"/>
          <w:sz w:val="24"/>
          <w:szCs w:val="24"/>
        </w:rPr>
        <w:t>influence</w:t>
      </w:r>
      <w:r w:rsidRPr="00C5767D">
        <w:rPr>
          <w:rFonts w:ascii="Times New Roman" w:hAnsi="Times New Roman" w:cs="Times New Roman"/>
          <w:sz w:val="24"/>
          <w:szCs w:val="24"/>
        </w:rPr>
        <w:t xml:space="preserve"> the physician to prescribe or use the company’s products, which may not be the b</w:t>
      </w:r>
      <w:r w:rsidR="00186679">
        <w:rPr>
          <w:rFonts w:ascii="Times New Roman" w:hAnsi="Times New Roman" w:cs="Times New Roman"/>
          <w:sz w:val="24"/>
          <w:szCs w:val="24"/>
        </w:rPr>
        <w:t xml:space="preserve">e the good </w:t>
      </w:r>
      <w:r w:rsidRPr="00C5767D">
        <w:rPr>
          <w:rFonts w:ascii="Times New Roman" w:hAnsi="Times New Roman" w:cs="Times New Roman"/>
          <w:sz w:val="24"/>
          <w:szCs w:val="24"/>
        </w:rPr>
        <w:t>ones for the physician’s patients. Physicians are then faced with a conflict between their own interests and those of the company, on the one hand, and the interests of the patients, and perhaps of third-party funders, on the other. To prevent these conflicts from arising, and to help physicians deal with them when they do occur, many national medical associations and other medical organizations have developed policies and educational resources on this topic.</w:t>
      </w:r>
      <w:r w:rsidRPr="00D9530E">
        <w:rPr>
          <w:rFonts w:ascii="Times New Roman" w:hAnsi="Times New Roman" w:cs="Times New Roman"/>
          <w:sz w:val="24"/>
          <w:szCs w:val="24"/>
          <w:vertAlign w:val="superscript"/>
        </w:rPr>
        <w:t>15–17</w:t>
      </w:r>
      <w:r w:rsidRPr="00C5767D">
        <w:rPr>
          <w:rFonts w:ascii="Times New Roman" w:hAnsi="Times New Roman" w:cs="Times New Roman"/>
          <w:sz w:val="24"/>
          <w:szCs w:val="24"/>
        </w:rPr>
        <w:t xml:space="preserve"> The WMA recently adopted its own set of guidelines, which deal with the funding of medical conferences, gifts to physicians, participation in industry-sponsored research, and other relationships of physicians with commercial entities.</w:t>
      </w:r>
      <w:r w:rsidRPr="00D9530E">
        <w:rPr>
          <w:rFonts w:ascii="Times New Roman" w:hAnsi="Times New Roman" w:cs="Times New Roman"/>
          <w:sz w:val="24"/>
          <w:szCs w:val="24"/>
          <w:vertAlign w:val="superscript"/>
        </w:rPr>
        <w:t>18</w:t>
      </w:r>
    </w:p>
    <w:p w14:paraId="642A2BE4" w14:textId="3B7C9914" w:rsidR="00FC5EA4" w:rsidRPr="00C5767D" w:rsidRDefault="00FC5EA4"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The basic general </w:t>
      </w:r>
      <w:r w:rsidR="00186679" w:rsidRPr="00C5767D">
        <w:rPr>
          <w:rFonts w:ascii="Times New Roman" w:hAnsi="Times New Roman" w:cs="Times New Roman"/>
          <w:sz w:val="24"/>
          <w:szCs w:val="24"/>
        </w:rPr>
        <w:t>belief</w:t>
      </w:r>
      <w:r w:rsidRPr="00C5767D">
        <w:rPr>
          <w:rFonts w:ascii="Times New Roman" w:hAnsi="Times New Roman" w:cs="Times New Roman"/>
          <w:sz w:val="24"/>
          <w:szCs w:val="24"/>
        </w:rPr>
        <w:t xml:space="preserve"> underlying all these </w:t>
      </w:r>
      <w:r w:rsidR="00186679" w:rsidRPr="00C5767D">
        <w:rPr>
          <w:rFonts w:ascii="Times New Roman" w:hAnsi="Times New Roman" w:cs="Times New Roman"/>
          <w:sz w:val="24"/>
          <w:szCs w:val="24"/>
        </w:rPr>
        <w:t>rules</w:t>
      </w:r>
      <w:r w:rsidRPr="00C5767D">
        <w:rPr>
          <w:rFonts w:ascii="Times New Roman" w:hAnsi="Times New Roman" w:cs="Times New Roman"/>
          <w:sz w:val="24"/>
          <w:szCs w:val="24"/>
        </w:rPr>
        <w:t xml:space="preserve"> is that the physician must give </w:t>
      </w:r>
      <w:r w:rsidR="00186679" w:rsidRPr="00C5767D">
        <w:rPr>
          <w:rFonts w:ascii="Times New Roman" w:hAnsi="Times New Roman" w:cs="Times New Roman"/>
          <w:sz w:val="24"/>
          <w:szCs w:val="24"/>
        </w:rPr>
        <w:t>importance</w:t>
      </w:r>
      <w:r w:rsidRPr="00C5767D">
        <w:rPr>
          <w:rFonts w:ascii="Times New Roman" w:hAnsi="Times New Roman" w:cs="Times New Roman"/>
          <w:sz w:val="24"/>
          <w:szCs w:val="24"/>
        </w:rPr>
        <w:t xml:space="preserve"> to the patient in any conflicts of interest. This requires maintaining professional and clinical independence from commercial interests and ensuring that relationships with companies do not lead to any action that is not in the best interests of the patient. In particular, physicians should not rely </w:t>
      </w:r>
      <w:r w:rsidR="00186679" w:rsidRPr="00C5767D">
        <w:rPr>
          <w:rFonts w:ascii="Times New Roman" w:hAnsi="Times New Roman" w:cs="Times New Roman"/>
          <w:sz w:val="24"/>
          <w:szCs w:val="24"/>
        </w:rPr>
        <w:t>exclusively</w:t>
      </w:r>
      <w:r w:rsidRPr="00C5767D">
        <w:rPr>
          <w:rFonts w:ascii="Times New Roman" w:hAnsi="Times New Roman" w:cs="Times New Roman"/>
          <w:sz w:val="24"/>
          <w:szCs w:val="24"/>
        </w:rPr>
        <w:t xml:space="preserve"> on pharmaceutical company representatives or industry</w:t>
      </w:r>
      <w:r w:rsidR="00D9530E">
        <w:rPr>
          <w:rFonts w:ascii="Times New Roman" w:hAnsi="Times New Roman" w:cs="Times New Roman"/>
          <w:sz w:val="24"/>
          <w:szCs w:val="24"/>
        </w:rPr>
        <w:t xml:space="preserve"> </w:t>
      </w:r>
      <w:r w:rsidR="00186679" w:rsidRPr="00C5767D">
        <w:rPr>
          <w:rFonts w:ascii="Times New Roman" w:hAnsi="Times New Roman" w:cs="Times New Roman"/>
          <w:sz w:val="24"/>
          <w:szCs w:val="24"/>
        </w:rPr>
        <w:t>funded</w:t>
      </w:r>
      <w:r w:rsidRPr="00C5767D">
        <w:rPr>
          <w:rFonts w:ascii="Times New Roman" w:hAnsi="Times New Roman" w:cs="Times New Roman"/>
          <w:sz w:val="24"/>
          <w:szCs w:val="24"/>
        </w:rPr>
        <w:t xml:space="preserve"> promotional events for their </w:t>
      </w:r>
      <w:r w:rsidR="00186679" w:rsidRPr="00C5767D">
        <w:rPr>
          <w:rFonts w:ascii="Times New Roman" w:hAnsi="Times New Roman" w:cs="Times New Roman"/>
          <w:sz w:val="24"/>
          <w:szCs w:val="24"/>
        </w:rPr>
        <w:t>information</w:t>
      </w:r>
      <w:r w:rsidRPr="00C5767D">
        <w:rPr>
          <w:rFonts w:ascii="Times New Roman" w:hAnsi="Times New Roman" w:cs="Times New Roman"/>
          <w:sz w:val="24"/>
          <w:szCs w:val="24"/>
        </w:rPr>
        <w:t xml:space="preserve"> of medicinal products, and they should not ask their patients to take part in industry-sponsored research studies unless the study </w:t>
      </w:r>
      <w:r w:rsidR="00186679" w:rsidRPr="00C5767D">
        <w:rPr>
          <w:rFonts w:ascii="Times New Roman" w:hAnsi="Times New Roman" w:cs="Times New Roman"/>
          <w:sz w:val="24"/>
          <w:szCs w:val="24"/>
        </w:rPr>
        <w:t>accomplishes</w:t>
      </w:r>
      <w:r w:rsidRPr="00C5767D">
        <w:rPr>
          <w:rFonts w:ascii="Times New Roman" w:hAnsi="Times New Roman" w:cs="Times New Roman"/>
          <w:sz w:val="24"/>
          <w:szCs w:val="24"/>
        </w:rPr>
        <w:t xml:space="preserve"> all the ethical requirements of the Declaration of Helsinki. </w:t>
      </w:r>
    </w:p>
    <w:p w14:paraId="1921C586" w14:textId="341908BA" w:rsidR="00D9530E" w:rsidRDefault="00FC5EA4" w:rsidP="007054F6">
      <w:pPr>
        <w:jc w:val="both"/>
        <w:rPr>
          <w:rFonts w:ascii="Times New Roman" w:hAnsi="Times New Roman" w:cs="Times New Roman"/>
          <w:sz w:val="24"/>
          <w:szCs w:val="24"/>
        </w:rPr>
      </w:pPr>
      <w:r w:rsidRPr="00C5767D">
        <w:rPr>
          <w:rFonts w:ascii="Times New Roman" w:hAnsi="Times New Roman" w:cs="Times New Roman"/>
          <w:b/>
          <w:bCs/>
          <w:sz w:val="24"/>
          <w:szCs w:val="24"/>
        </w:rPr>
        <w:t>Conclusion-</w:t>
      </w:r>
      <w:r w:rsidRPr="00C5767D">
        <w:rPr>
          <w:rFonts w:ascii="Times New Roman" w:hAnsi="Times New Roman" w:cs="Times New Roman"/>
          <w:sz w:val="24"/>
          <w:szCs w:val="24"/>
        </w:rPr>
        <w:t xml:space="preserve"> In an increasingly globalized world, the need for international standards of medical ethics has never been greater. Clinical trials often involve researchers and patients in many different countries, and the same ethical requirements must apply in all cases if the trials are to receive approval. Outside the research context, there remain differences in how general ethical rules are applied, for example, with regard to informed consent. In some countries, patients must be told all they need and want to know about their medical condition and the options for treatment so that they can make informed decisions, whereas in other countries, it is felt that terminally ill patients should not be informed of their prognosis. However, as both physicians and patients migrate in large numbers from country to country, either temporarily or permanently, there is an increasing need to recognize the fundamental similarities of the </w:t>
      </w:r>
      <w:r w:rsidR="00186679" w:rsidRPr="00C5767D">
        <w:rPr>
          <w:rFonts w:ascii="Times New Roman" w:hAnsi="Times New Roman" w:cs="Times New Roman"/>
          <w:sz w:val="24"/>
          <w:szCs w:val="24"/>
        </w:rPr>
        <w:t>values</w:t>
      </w:r>
      <w:r w:rsidRPr="00C5767D">
        <w:rPr>
          <w:rFonts w:ascii="Times New Roman" w:hAnsi="Times New Roman" w:cs="Times New Roman"/>
          <w:sz w:val="24"/>
          <w:szCs w:val="24"/>
        </w:rPr>
        <w:t xml:space="preserve"> of medical ethics everywhere and to reconcile the different applications of these </w:t>
      </w:r>
      <w:r w:rsidR="00186679" w:rsidRPr="00C5767D">
        <w:rPr>
          <w:rFonts w:ascii="Times New Roman" w:hAnsi="Times New Roman" w:cs="Times New Roman"/>
          <w:sz w:val="24"/>
          <w:szCs w:val="24"/>
        </w:rPr>
        <w:t>values</w:t>
      </w:r>
      <w:r w:rsidRPr="00C5767D">
        <w:rPr>
          <w:rFonts w:ascii="Times New Roman" w:hAnsi="Times New Roman" w:cs="Times New Roman"/>
          <w:sz w:val="24"/>
          <w:szCs w:val="24"/>
        </w:rPr>
        <w:t xml:space="preserve">. </w:t>
      </w:r>
    </w:p>
    <w:p w14:paraId="7A18B442" w14:textId="77777777" w:rsidR="00D9530E" w:rsidRDefault="00D9530E" w:rsidP="007054F6">
      <w:pPr>
        <w:jc w:val="both"/>
        <w:rPr>
          <w:rFonts w:ascii="Times New Roman" w:hAnsi="Times New Roman" w:cs="Times New Roman"/>
          <w:sz w:val="24"/>
          <w:szCs w:val="24"/>
        </w:rPr>
      </w:pPr>
    </w:p>
    <w:p w14:paraId="3E0A43F2" w14:textId="77777777" w:rsidR="00D9530E" w:rsidRDefault="00D9530E" w:rsidP="007054F6">
      <w:pPr>
        <w:jc w:val="both"/>
        <w:rPr>
          <w:rFonts w:ascii="Times New Roman" w:hAnsi="Times New Roman" w:cs="Times New Roman"/>
          <w:sz w:val="24"/>
          <w:szCs w:val="24"/>
        </w:rPr>
      </w:pPr>
    </w:p>
    <w:p w14:paraId="136508B0" w14:textId="20C844F6" w:rsidR="00C5767D" w:rsidRPr="00BA1DA7" w:rsidRDefault="00C5767D" w:rsidP="007054F6">
      <w:pPr>
        <w:jc w:val="both"/>
        <w:rPr>
          <w:rFonts w:ascii="Times New Roman" w:hAnsi="Times New Roman" w:cs="Times New Roman"/>
          <w:b/>
          <w:bCs/>
          <w:sz w:val="24"/>
          <w:szCs w:val="24"/>
        </w:rPr>
      </w:pPr>
      <w:r w:rsidRPr="00BA1DA7">
        <w:rPr>
          <w:rFonts w:ascii="Times New Roman" w:hAnsi="Times New Roman" w:cs="Times New Roman"/>
          <w:b/>
          <w:bCs/>
          <w:sz w:val="24"/>
          <w:szCs w:val="24"/>
        </w:rPr>
        <w:t>References-</w:t>
      </w:r>
    </w:p>
    <w:p w14:paraId="3E8E8492" w14:textId="77777777"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1. Unschuld PU. History of Medical Ethics: South and East Asia – China. A. Pre-Republican China. In: Post SG, ed. </w:t>
      </w:r>
      <w:proofErr w:type="spellStart"/>
      <w:r w:rsidRPr="00C5767D">
        <w:rPr>
          <w:rFonts w:ascii="Times New Roman" w:hAnsi="Times New Roman" w:cs="Times New Roman"/>
          <w:sz w:val="24"/>
          <w:szCs w:val="24"/>
        </w:rPr>
        <w:t>Encyclopedia</w:t>
      </w:r>
      <w:proofErr w:type="spellEnd"/>
      <w:r w:rsidRPr="00C5767D">
        <w:rPr>
          <w:rFonts w:ascii="Times New Roman" w:hAnsi="Times New Roman" w:cs="Times New Roman"/>
          <w:sz w:val="24"/>
          <w:szCs w:val="24"/>
        </w:rPr>
        <w:t xml:space="preserve"> of Bioethics, 3rd edition. New York: Macmillan Reference USA, 2004;3:1690–1. </w:t>
      </w:r>
    </w:p>
    <w:p w14:paraId="6C43C7A1" w14:textId="77777777"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2. </w:t>
      </w:r>
      <w:proofErr w:type="spellStart"/>
      <w:r w:rsidRPr="00C5767D">
        <w:rPr>
          <w:rFonts w:ascii="Times New Roman" w:hAnsi="Times New Roman" w:cs="Times New Roman"/>
          <w:sz w:val="24"/>
          <w:szCs w:val="24"/>
        </w:rPr>
        <w:t>Qiu</w:t>
      </w:r>
      <w:proofErr w:type="spellEnd"/>
      <w:r w:rsidRPr="00C5767D">
        <w:rPr>
          <w:rFonts w:ascii="Times New Roman" w:hAnsi="Times New Roman" w:cs="Times New Roman"/>
          <w:sz w:val="24"/>
          <w:szCs w:val="24"/>
        </w:rPr>
        <w:t xml:space="preserve"> RZ, </w:t>
      </w:r>
      <w:proofErr w:type="spellStart"/>
      <w:r w:rsidRPr="00C5767D">
        <w:rPr>
          <w:rFonts w:ascii="Times New Roman" w:hAnsi="Times New Roman" w:cs="Times New Roman"/>
          <w:sz w:val="24"/>
          <w:szCs w:val="24"/>
        </w:rPr>
        <w:t>Jonsen</w:t>
      </w:r>
      <w:proofErr w:type="spellEnd"/>
      <w:r w:rsidRPr="00C5767D">
        <w:rPr>
          <w:rFonts w:ascii="Times New Roman" w:hAnsi="Times New Roman" w:cs="Times New Roman"/>
          <w:sz w:val="24"/>
          <w:szCs w:val="24"/>
        </w:rPr>
        <w:t xml:space="preserve"> AR. History of Medical Ethics: South and East Asia – China. B. Contemporary China. In: Post SG, ed. </w:t>
      </w:r>
      <w:proofErr w:type="spellStart"/>
      <w:r w:rsidRPr="00C5767D">
        <w:rPr>
          <w:rFonts w:ascii="Times New Roman" w:hAnsi="Times New Roman" w:cs="Times New Roman"/>
          <w:sz w:val="24"/>
          <w:szCs w:val="24"/>
        </w:rPr>
        <w:t>Encyclopedia</w:t>
      </w:r>
      <w:proofErr w:type="spellEnd"/>
      <w:r w:rsidRPr="00C5767D">
        <w:rPr>
          <w:rFonts w:ascii="Times New Roman" w:hAnsi="Times New Roman" w:cs="Times New Roman"/>
          <w:sz w:val="24"/>
          <w:szCs w:val="24"/>
        </w:rPr>
        <w:t xml:space="preserve"> of Bioethics, 3rd edition. New York: Macmillan Reference USA, 2004;3:1694–700. </w:t>
      </w:r>
    </w:p>
    <w:p w14:paraId="7B10DEE0" w14:textId="77777777"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3. World Medical Association. Declaration on Ethical Considerations Regarding Health Databases (www.wma.net/ e/policy/d1.htm) </w:t>
      </w:r>
    </w:p>
    <w:p w14:paraId="1C336972" w14:textId="3103F636" w:rsidR="00C5767D" w:rsidRPr="00C5767D" w:rsidRDefault="00F51978" w:rsidP="007054F6">
      <w:pPr>
        <w:jc w:val="both"/>
        <w:rPr>
          <w:rFonts w:ascii="Times New Roman" w:hAnsi="Times New Roman" w:cs="Times New Roman"/>
          <w:sz w:val="24"/>
          <w:szCs w:val="24"/>
        </w:rPr>
      </w:pPr>
      <w:r>
        <w:rPr>
          <w:rFonts w:ascii="Times New Roman" w:hAnsi="Times New Roman" w:cs="Times New Roman"/>
          <w:sz w:val="24"/>
          <w:szCs w:val="24"/>
        </w:rPr>
        <w:t xml:space="preserve">4. </w:t>
      </w:r>
      <w:r w:rsidR="00C25195" w:rsidRPr="00C5767D">
        <w:rPr>
          <w:rFonts w:ascii="Times New Roman" w:hAnsi="Times New Roman" w:cs="Times New Roman"/>
          <w:sz w:val="24"/>
          <w:szCs w:val="24"/>
        </w:rPr>
        <w:t>American Medical Association. HIPPA Resources. (</w:t>
      </w:r>
      <w:hyperlink r:id="rId5" w:history="1">
        <w:r w:rsidR="00C5767D" w:rsidRPr="00C5767D">
          <w:rPr>
            <w:rStyle w:val="Hyperlink"/>
            <w:rFonts w:ascii="Times New Roman" w:hAnsi="Times New Roman" w:cs="Times New Roman"/>
            <w:color w:val="auto"/>
            <w:sz w:val="24"/>
            <w:szCs w:val="24"/>
            <w:u w:val="none"/>
          </w:rPr>
          <w:t>www.ama-assn.org/ama/pub/category/4234.html</w:t>
        </w:r>
      </w:hyperlink>
      <w:r w:rsidR="00C25195" w:rsidRPr="00C5767D">
        <w:rPr>
          <w:rFonts w:ascii="Times New Roman" w:hAnsi="Times New Roman" w:cs="Times New Roman"/>
          <w:sz w:val="24"/>
          <w:szCs w:val="24"/>
        </w:rPr>
        <w:t>)</w:t>
      </w:r>
    </w:p>
    <w:p w14:paraId="760ADFDF" w14:textId="6F587B3C"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 5. Australian Medical Association. AMA Privacy Kit. (</w:t>
      </w:r>
      <w:hyperlink r:id="rId6" w:history="1">
        <w:r w:rsidR="00C5767D" w:rsidRPr="00C5767D">
          <w:rPr>
            <w:rStyle w:val="Hyperlink"/>
            <w:rFonts w:ascii="Times New Roman" w:hAnsi="Times New Roman" w:cs="Times New Roman"/>
            <w:color w:val="auto"/>
            <w:sz w:val="24"/>
            <w:szCs w:val="24"/>
            <w:u w:val="none"/>
          </w:rPr>
          <w:t>www.ama.com.au/web.nsf/doc/SHED-5FN6BP</w:t>
        </w:r>
      </w:hyperlink>
      <w:r w:rsidRPr="00C5767D">
        <w:rPr>
          <w:rFonts w:ascii="Times New Roman" w:hAnsi="Times New Roman" w:cs="Times New Roman"/>
          <w:sz w:val="24"/>
          <w:szCs w:val="24"/>
        </w:rPr>
        <w:t xml:space="preserve">) </w:t>
      </w:r>
    </w:p>
    <w:p w14:paraId="1AE374F8" w14:textId="790992C6"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6. Canadian Medical Association. Privacy in Practice: A Handbook for Canadian Physicians. (www.cma.ca/cma/common/displayPage.do?pageId=/staticContent/HTML/N0/l2/ HIT/protection-health-info/handbook.htm)</w:t>
      </w:r>
    </w:p>
    <w:p w14:paraId="7A13FB04" w14:textId="7E6F5644"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 7. </w:t>
      </w:r>
      <w:hyperlink r:id="rId7" w:history="1">
        <w:r w:rsidR="00C5767D" w:rsidRPr="00C5767D">
          <w:rPr>
            <w:rStyle w:val="Hyperlink"/>
            <w:rFonts w:ascii="Times New Roman" w:hAnsi="Times New Roman" w:cs="Times New Roman"/>
            <w:color w:val="auto"/>
            <w:sz w:val="24"/>
            <w:szCs w:val="24"/>
            <w:u w:val="none"/>
          </w:rPr>
          <w:t>www.wma.net/e/policy/c18.htm</w:t>
        </w:r>
      </w:hyperlink>
    </w:p>
    <w:p w14:paraId="1450F347" w14:textId="526C50A4"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 8. </w:t>
      </w:r>
      <w:hyperlink r:id="rId8" w:history="1">
        <w:r w:rsidR="00C5767D" w:rsidRPr="00C5767D">
          <w:rPr>
            <w:rStyle w:val="Hyperlink"/>
            <w:rFonts w:ascii="Times New Roman" w:hAnsi="Times New Roman" w:cs="Times New Roman"/>
            <w:color w:val="auto"/>
            <w:sz w:val="24"/>
            <w:szCs w:val="24"/>
            <w:u w:val="none"/>
          </w:rPr>
          <w:t>www.wma.net/e/policy/c19.htm</w:t>
        </w:r>
      </w:hyperlink>
    </w:p>
    <w:p w14:paraId="599A8738" w14:textId="0F6E34DC"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 9. </w:t>
      </w:r>
      <w:hyperlink r:id="rId9" w:history="1">
        <w:r w:rsidR="00C5767D" w:rsidRPr="00C5767D">
          <w:rPr>
            <w:rStyle w:val="Hyperlink"/>
            <w:rFonts w:ascii="Times New Roman" w:hAnsi="Times New Roman" w:cs="Times New Roman"/>
            <w:color w:val="auto"/>
            <w:sz w:val="24"/>
            <w:szCs w:val="24"/>
            <w:u w:val="none"/>
          </w:rPr>
          <w:t>www.wma.net/e/policy/t1.htm</w:t>
        </w:r>
      </w:hyperlink>
      <w:r w:rsidRPr="00C5767D">
        <w:rPr>
          <w:rFonts w:ascii="Times New Roman" w:hAnsi="Times New Roman" w:cs="Times New Roman"/>
          <w:sz w:val="24"/>
          <w:szCs w:val="24"/>
        </w:rPr>
        <w:t xml:space="preserve"> </w:t>
      </w:r>
    </w:p>
    <w:p w14:paraId="1F8E8725" w14:textId="77777777"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10. Dual Loyalty and Human Rights in Health Professional Practice: Proposed Guidelines and Institutional Mechanisms (www.phrusa. org/</w:t>
      </w:r>
      <w:proofErr w:type="spellStart"/>
      <w:r w:rsidRPr="00C5767D">
        <w:rPr>
          <w:rFonts w:ascii="Times New Roman" w:hAnsi="Times New Roman" w:cs="Times New Roman"/>
          <w:sz w:val="24"/>
          <w:szCs w:val="24"/>
        </w:rPr>
        <w:t>healthrights</w:t>
      </w:r>
      <w:proofErr w:type="spellEnd"/>
      <w:r w:rsidRPr="00C5767D">
        <w:rPr>
          <w:rFonts w:ascii="Times New Roman" w:hAnsi="Times New Roman" w:cs="Times New Roman"/>
          <w:sz w:val="24"/>
          <w:szCs w:val="24"/>
        </w:rPr>
        <w:t xml:space="preserve">/dual_loyalty.html) </w:t>
      </w:r>
    </w:p>
    <w:p w14:paraId="73792227" w14:textId="77777777"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11.www.wma.net/e/webcourse_2004.htm </w:t>
      </w:r>
    </w:p>
    <w:p w14:paraId="32870047" w14:textId="0CD282AC"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12. </w:t>
      </w:r>
      <w:hyperlink r:id="rId10" w:history="1">
        <w:r w:rsidR="00C5767D" w:rsidRPr="00C5767D">
          <w:rPr>
            <w:rStyle w:val="Hyperlink"/>
            <w:rFonts w:ascii="Times New Roman" w:hAnsi="Times New Roman" w:cs="Times New Roman"/>
            <w:color w:val="auto"/>
            <w:sz w:val="24"/>
            <w:szCs w:val="24"/>
            <w:u w:val="none"/>
          </w:rPr>
          <w:t>www.wma.net/e/policy/b3.htm</w:t>
        </w:r>
      </w:hyperlink>
      <w:r w:rsidRPr="00C5767D">
        <w:rPr>
          <w:rFonts w:ascii="Times New Roman" w:hAnsi="Times New Roman" w:cs="Times New Roman"/>
          <w:sz w:val="24"/>
          <w:szCs w:val="24"/>
        </w:rPr>
        <w:t xml:space="preserve"> </w:t>
      </w:r>
    </w:p>
    <w:p w14:paraId="2BA2CDB3" w14:textId="77777777"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13.www.cioms.ch/frame_guidelines_nov_2002.htm </w:t>
      </w:r>
    </w:p>
    <w:p w14:paraId="400FAC91" w14:textId="77777777"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14. www.nuffieldbioethics.org/go/ourwork/developingcountries/ introduction </w:t>
      </w:r>
    </w:p>
    <w:p w14:paraId="4A852E8A" w14:textId="652954C2"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15. </w:t>
      </w:r>
      <w:hyperlink r:id="rId11" w:history="1">
        <w:r w:rsidR="00C5767D" w:rsidRPr="00C5767D">
          <w:rPr>
            <w:rStyle w:val="Hyperlink"/>
            <w:rFonts w:ascii="Times New Roman" w:hAnsi="Times New Roman" w:cs="Times New Roman"/>
            <w:color w:val="auto"/>
            <w:sz w:val="24"/>
            <w:szCs w:val="24"/>
            <w:u w:val="none"/>
          </w:rPr>
          <w:t>www.wma.net/e/publications/pdf/WMJ2.pdf</w:t>
        </w:r>
      </w:hyperlink>
      <w:r w:rsidRPr="00C5767D">
        <w:rPr>
          <w:rFonts w:ascii="Times New Roman" w:hAnsi="Times New Roman" w:cs="Times New Roman"/>
          <w:sz w:val="24"/>
          <w:szCs w:val="24"/>
        </w:rPr>
        <w:t xml:space="preserve"> </w:t>
      </w:r>
    </w:p>
    <w:p w14:paraId="350E9513" w14:textId="4016C652"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16. </w:t>
      </w:r>
      <w:hyperlink r:id="rId12" w:history="1">
        <w:r w:rsidR="00C5767D" w:rsidRPr="00C5767D">
          <w:rPr>
            <w:rStyle w:val="Hyperlink"/>
            <w:rFonts w:ascii="Times New Roman" w:hAnsi="Times New Roman" w:cs="Times New Roman"/>
            <w:color w:val="auto"/>
            <w:sz w:val="24"/>
            <w:szCs w:val="24"/>
            <w:u w:val="none"/>
          </w:rPr>
          <w:t>www.ama-assn.org/ama/pub/category/5689.html</w:t>
        </w:r>
      </w:hyperlink>
      <w:r w:rsidRPr="00C5767D">
        <w:rPr>
          <w:rFonts w:ascii="Times New Roman" w:hAnsi="Times New Roman" w:cs="Times New Roman"/>
          <w:sz w:val="24"/>
          <w:szCs w:val="24"/>
        </w:rPr>
        <w:t xml:space="preserve"> </w:t>
      </w:r>
    </w:p>
    <w:p w14:paraId="30B53C55" w14:textId="55C32282"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17. </w:t>
      </w:r>
      <w:hyperlink r:id="rId13" w:history="1">
        <w:r w:rsidR="00C5767D" w:rsidRPr="00C5767D">
          <w:rPr>
            <w:rStyle w:val="Hyperlink"/>
            <w:rFonts w:ascii="Times New Roman" w:hAnsi="Times New Roman" w:cs="Times New Roman"/>
            <w:color w:val="auto"/>
            <w:sz w:val="24"/>
            <w:szCs w:val="24"/>
            <w:u w:val="none"/>
          </w:rPr>
          <w:t>www.nofreelunch.org/</w:t>
        </w:r>
      </w:hyperlink>
      <w:r w:rsidRPr="00C5767D">
        <w:rPr>
          <w:rFonts w:ascii="Times New Roman" w:hAnsi="Times New Roman" w:cs="Times New Roman"/>
          <w:sz w:val="24"/>
          <w:szCs w:val="24"/>
        </w:rPr>
        <w:t xml:space="preserve"> </w:t>
      </w:r>
    </w:p>
    <w:p w14:paraId="0377EE30" w14:textId="1852B3C3" w:rsidR="00C5767D" w:rsidRPr="00C5767D"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 xml:space="preserve">18. </w:t>
      </w:r>
      <w:hyperlink r:id="rId14" w:history="1">
        <w:r w:rsidR="00C5767D" w:rsidRPr="00C5767D">
          <w:rPr>
            <w:rStyle w:val="Hyperlink"/>
            <w:rFonts w:ascii="Times New Roman" w:hAnsi="Times New Roman" w:cs="Times New Roman"/>
            <w:color w:val="auto"/>
            <w:sz w:val="24"/>
            <w:szCs w:val="24"/>
            <w:u w:val="none"/>
          </w:rPr>
          <w:t>www.wma.net/e/policy/r2.htm</w:t>
        </w:r>
      </w:hyperlink>
      <w:r w:rsidRPr="00C5767D">
        <w:rPr>
          <w:rFonts w:ascii="Times New Roman" w:hAnsi="Times New Roman" w:cs="Times New Roman"/>
          <w:sz w:val="24"/>
          <w:szCs w:val="24"/>
        </w:rPr>
        <w:t xml:space="preserve"> </w:t>
      </w:r>
    </w:p>
    <w:p w14:paraId="323276E9" w14:textId="00094FD6" w:rsidR="00F51978" w:rsidRDefault="00C25195" w:rsidP="007054F6">
      <w:pPr>
        <w:jc w:val="both"/>
        <w:rPr>
          <w:rFonts w:ascii="Times New Roman" w:hAnsi="Times New Roman" w:cs="Times New Roman"/>
          <w:sz w:val="24"/>
          <w:szCs w:val="24"/>
        </w:rPr>
      </w:pPr>
      <w:r w:rsidRPr="00C5767D">
        <w:rPr>
          <w:rFonts w:ascii="Times New Roman" w:hAnsi="Times New Roman" w:cs="Times New Roman"/>
          <w:sz w:val="24"/>
          <w:szCs w:val="24"/>
        </w:rPr>
        <w:t>19. www.wma.net/e/ethicsunit/policies.htm</w:t>
      </w:r>
    </w:p>
    <w:p w14:paraId="00486C89" w14:textId="75786230" w:rsidR="00F51978" w:rsidRDefault="00F51978" w:rsidP="00F51978">
      <w:pPr>
        <w:pBdr>
          <w:bottom w:val="single" w:sz="6" w:space="1" w:color="auto"/>
        </w:pBdr>
        <w:rPr>
          <w:rFonts w:ascii="Times New Roman" w:hAnsi="Times New Roman" w:cs="Times New Roman"/>
          <w:sz w:val="24"/>
          <w:szCs w:val="24"/>
        </w:rPr>
      </w:pPr>
    </w:p>
    <w:p w14:paraId="2B3652A1" w14:textId="77777777" w:rsidR="00F51978" w:rsidRPr="00F51978" w:rsidRDefault="00F51978" w:rsidP="00F51978">
      <w:pPr>
        <w:ind w:firstLine="720"/>
        <w:rPr>
          <w:rFonts w:ascii="Times New Roman" w:hAnsi="Times New Roman" w:cs="Times New Roman"/>
          <w:sz w:val="24"/>
          <w:szCs w:val="24"/>
        </w:rPr>
      </w:pPr>
    </w:p>
    <w:sectPr w:rsidR="00F51978" w:rsidRPr="00F51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C06E9"/>
    <w:multiLevelType w:val="hybridMultilevel"/>
    <w:tmpl w:val="A168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CB781B"/>
    <w:multiLevelType w:val="hybridMultilevel"/>
    <w:tmpl w:val="EB5E0B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A4"/>
    <w:rsid w:val="00151FB9"/>
    <w:rsid w:val="00186679"/>
    <w:rsid w:val="001B2FBD"/>
    <w:rsid w:val="001D0276"/>
    <w:rsid w:val="001D79D8"/>
    <w:rsid w:val="003944EC"/>
    <w:rsid w:val="00396492"/>
    <w:rsid w:val="007035CB"/>
    <w:rsid w:val="007054F6"/>
    <w:rsid w:val="007B3EB1"/>
    <w:rsid w:val="008E309F"/>
    <w:rsid w:val="009A46E1"/>
    <w:rsid w:val="009D5FDE"/>
    <w:rsid w:val="00B51D0F"/>
    <w:rsid w:val="00B95F29"/>
    <w:rsid w:val="00BA1DA7"/>
    <w:rsid w:val="00BF2EB3"/>
    <w:rsid w:val="00C16382"/>
    <w:rsid w:val="00C25195"/>
    <w:rsid w:val="00C5767D"/>
    <w:rsid w:val="00D9530E"/>
    <w:rsid w:val="00DB6D26"/>
    <w:rsid w:val="00DB7FBF"/>
    <w:rsid w:val="00F51978"/>
    <w:rsid w:val="00FC5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0205"/>
  <w15:chartTrackingRefBased/>
  <w15:docId w15:val="{090E5F84-B5DC-4134-8E6E-F0449A73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67D"/>
    <w:rPr>
      <w:color w:val="0563C1" w:themeColor="hyperlink"/>
      <w:u w:val="single"/>
    </w:rPr>
  </w:style>
  <w:style w:type="character" w:customStyle="1" w:styleId="UnresolvedMention">
    <w:name w:val="Unresolved Mention"/>
    <w:basedOn w:val="DefaultParagraphFont"/>
    <w:uiPriority w:val="99"/>
    <w:semiHidden/>
    <w:unhideWhenUsed/>
    <w:rsid w:val="00C5767D"/>
    <w:rPr>
      <w:color w:val="605E5C"/>
      <w:shd w:val="clear" w:color="auto" w:fill="E1DFDD"/>
    </w:rPr>
  </w:style>
  <w:style w:type="paragraph" w:styleId="ListParagraph">
    <w:name w:val="List Paragraph"/>
    <w:basedOn w:val="Normal"/>
    <w:uiPriority w:val="34"/>
    <w:qFormat/>
    <w:rsid w:val="001B2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ma.net/e/policy/c19.htm" TargetMode="External"/><Relationship Id="rId13" Type="http://schemas.openxmlformats.org/officeDocument/2006/relationships/hyperlink" Target="http://www.nofreelunch.org/" TargetMode="External"/><Relationship Id="rId3" Type="http://schemas.openxmlformats.org/officeDocument/2006/relationships/settings" Target="settings.xml"/><Relationship Id="rId7" Type="http://schemas.openxmlformats.org/officeDocument/2006/relationships/hyperlink" Target="http://www.wma.net/e/policy/c18.htm" TargetMode="External"/><Relationship Id="rId12" Type="http://schemas.openxmlformats.org/officeDocument/2006/relationships/hyperlink" Target="http://www.ama-assn.org/ama/pub/category/5689.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ma.com.au/web.nsf/doc/SHED-5FN6BP" TargetMode="External"/><Relationship Id="rId11" Type="http://schemas.openxmlformats.org/officeDocument/2006/relationships/hyperlink" Target="http://www.wma.net/e/publications/pdf/WMJ2.pdf" TargetMode="External"/><Relationship Id="rId5" Type="http://schemas.openxmlformats.org/officeDocument/2006/relationships/hyperlink" Target="http://www.ama-assn.org/ama/pub/category/4234.html" TargetMode="External"/><Relationship Id="rId15" Type="http://schemas.openxmlformats.org/officeDocument/2006/relationships/fontTable" Target="fontTable.xml"/><Relationship Id="rId10" Type="http://schemas.openxmlformats.org/officeDocument/2006/relationships/hyperlink" Target="http://www.wma.net/e/policy/b3.htm" TargetMode="External"/><Relationship Id="rId4" Type="http://schemas.openxmlformats.org/officeDocument/2006/relationships/webSettings" Target="webSettings.xml"/><Relationship Id="rId9" Type="http://schemas.openxmlformats.org/officeDocument/2006/relationships/hyperlink" Target="http://www.wma.net/e/policy/t1.htm" TargetMode="External"/><Relationship Id="rId14" Type="http://schemas.openxmlformats.org/officeDocument/2006/relationships/hyperlink" Target="http://www.wma.net/e/policy/r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ruchatipare93@outlook.com</dc:creator>
  <cp:keywords/>
  <dc:description/>
  <cp:lastModifiedBy>Windows User</cp:lastModifiedBy>
  <cp:revision>2</cp:revision>
  <dcterms:created xsi:type="dcterms:W3CDTF">2020-08-21T05:30:00Z</dcterms:created>
  <dcterms:modified xsi:type="dcterms:W3CDTF">2020-08-21T05:30:00Z</dcterms:modified>
</cp:coreProperties>
</file>