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17F" w:rsidRDefault="004E6ABC" w:rsidP="004E6ABC">
      <w:pPr>
        <w:jc w:val="center"/>
        <w:rPr>
          <w:rFonts w:ascii="Times New Roman" w:hAnsi="Times New Roman" w:cs="Times New Roman"/>
          <w:b/>
          <w:bCs/>
          <w:sz w:val="24"/>
          <w:szCs w:val="24"/>
        </w:rPr>
      </w:pPr>
      <w:r w:rsidRPr="00B70E26">
        <w:rPr>
          <w:rFonts w:ascii="Times New Roman" w:hAnsi="Times New Roman" w:cs="Times New Roman"/>
          <w:b/>
          <w:bCs/>
          <w:sz w:val="24"/>
          <w:szCs w:val="24"/>
        </w:rPr>
        <w:t>Knowledge, attitude and practices of informed consent documentation amo</w:t>
      </w:r>
      <w:r>
        <w:rPr>
          <w:rFonts w:ascii="Times New Roman" w:hAnsi="Times New Roman" w:cs="Times New Roman"/>
          <w:b/>
          <w:bCs/>
          <w:sz w:val="24"/>
          <w:szCs w:val="24"/>
        </w:rPr>
        <w:t>ng medical researchers in Tamil N</w:t>
      </w:r>
      <w:r w:rsidRPr="00B70E26">
        <w:rPr>
          <w:rFonts w:ascii="Times New Roman" w:hAnsi="Times New Roman" w:cs="Times New Roman"/>
          <w:b/>
          <w:bCs/>
          <w:sz w:val="24"/>
          <w:szCs w:val="24"/>
        </w:rPr>
        <w:t>adu - a questionnaire based study</w:t>
      </w:r>
    </w:p>
    <w:p w:rsidR="004E6ABC" w:rsidRDefault="0019402A" w:rsidP="004E6ABC">
      <w:pPr>
        <w:jc w:val="center"/>
        <w:rPr>
          <w:rFonts w:ascii="Times New Roman" w:hAnsi="Times New Roman" w:cs="Times New Roman"/>
          <w:b/>
          <w:bCs/>
          <w:sz w:val="24"/>
          <w:szCs w:val="24"/>
          <w:vertAlign w:val="superscript"/>
        </w:rPr>
      </w:pPr>
      <w:r>
        <w:rPr>
          <w:rFonts w:ascii="Times New Roman" w:hAnsi="Times New Roman" w:cs="Times New Roman"/>
          <w:b/>
          <w:bCs/>
          <w:sz w:val="24"/>
          <w:szCs w:val="24"/>
        </w:rPr>
        <w:t>GLAD MOHESH MI</w:t>
      </w:r>
      <w:r w:rsidRPr="0019402A">
        <w:rPr>
          <w:rFonts w:ascii="Times New Roman" w:hAnsi="Times New Roman" w:cs="Times New Roman"/>
          <w:b/>
          <w:bCs/>
          <w:sz w:val="24"/>
          <w:szCs w:val="24"/>
          <w:vertAlign w:val="superscript"/>
        </w:rPr>
        <w:t>1</w:t>
      </w:r>
      <w:r>
        <w:rPr>
          <w:rFonts w:ascii="Times New Roman" w:hAnsi="Times New Roman" w:cs="Times New Roman"/>
          <w:b/>
          <w:bCs/>
          <w:sz w:val="24"/>
          <w:szCs w:val="24"/>
          <w:vertAlign w:val="superscript"/>
        </w:rPr>
        <w:t>*</w:t>
      </w:r>
      <w:r>
        <w:rPr>
          <w:rFonts w:ascii="Times New Roman" w:hAnsi="Times New Roman" w:cs="Times New Roman"/>
          <w:b/>
          <w:bCs/>
          <w:sz w:val="24"/>
          <w:szCs w:val="24"/>
        </w:rPr>
        <w:t>, LATHA R</w:t>
      </w:r>
      <w:r w:rsidRPr="0019402A">
        <w:rPr>
          <w:rFonts w:ascii="Times New Roman" w:hAnsi="Times New Roman" w:cs="Times New Roman"/>
          <w:b/>
          <w:bCs/>
          <w:sz w:val="24"/>
          <w:szCs w:val="24"/>
          <w:vertAlign w:val="superscript"/>
        </w:rPr>
        <w:t>2</w:t>
      </w:r>
      <w:r>
        <w:rPr>
          <w:rFonts w:ascii="Times New Roman" w:hAnsi="Times New Roman" w:cs="Times New Roman"/>
          <w:b/>
          <w:bCs/>
          <w:sz w:val="24"/>
          <w:szCs w:val="24"/>
        </w:rPr>
        <w:t>, REVIN SELVAN P</w:t>
      </w:r>
      <w:r w:rsidRPr="0019402A">
        <w:rPr>
          <w:rFonts w:ascii="Times New Roman" w:hAnsi="Times New Roman" w:cs="Times New Roman"/>
          <w:b/>
          <w:bCs/>
          <w:sz w:val="24"/>
          <w:szCs w:val="24"/>
          <w:vertAlign w:val="superscript"/>
        </w:rPr>
        <w:t>3</w:t>
      </w:r>
    </w:p>
    <w:p w:rsidR="0019402A" w:rsidRDefault="0019402A" w:rsidP="0019402A">
      <w:pPr>
        <w:rPr>
          <w:rFonts w:ascii="Times New Roman" w:hAnsi="Times New Roman" w:cs="Times New Roman"/>
          <w:sz w:val="24"/>
          <w:szCs w:val="24"/>
        </w:rPr>
      </w:pPr>
      <w:r>
        <w:rPr>
          <w:rFonts w:ascii="Times New Roman" w:hAnsi="Times New Roman" w:cs="Times New Roman"/>
          <w:sz w:val="24"/>
          <w:szCs w:val="24"/>
        </w:rPr>
        <w:t>Authors :</w:t>
      </w:r>
    </w:p>
    <w:p w:rsidR="0019402A" w:rsidRDefault="0019402A" w:rsidP="0019402A">
      <w:pPr>
        <w:pStyle w:val="Default"/>
        <w:rPr>
          <w:sz w:val="23"/>
          <w:szCs w:val="23"/>
        </w:rPr>
      </w:pPr>
      <w:r>
        <w:rPr>
          <w:sz w:val="23"/>
          <w:szCs w:val="23"/>
        </w:rPr>
        <w:t>1*.Dr.M.I.Glad Mohesh, MSc.,PhD.</w:t>
      </w:r>
    </w:p>
    <w:p w:rsidR="0019402A" w:rsidRDefault="0019402A" w:rsidP="0019402A">
      <w:pPr>
        <w:pStyle w:val="Default"/>
        <w:ind w:left="284"/>
      </w:pPr>
      <w:r>
        <w:t>Associate Professor,</w:t>
      </w:r>
    </w:p>
    <w:p w:rsidR="0019402A" w:rsidRDefault="0019402A" w:rsidP="0019402A">
      <w:pPr>
        <w:pStyle w:val="Default"/>
        <w:ind w:left="284"/>
      </w:pPr>
      <w:r>
        <w:t>Department of Physiology,</w:t>
      </w:r>
    </w:p>
    <w:p w:rsidR="0019402A" w:rsidRDefault="0019402A" w:rsidP="0019402A">
      <w:pPr>
        <w:pStyle w:val="Default"/>
        <w:ind w:left="284"/>
      </w:pPr>
      <w:r>
        <w:t>Shri Sathya Sai Medical College &amp; Research Institute,</w:t>
      </w:r>
    </w:p>
    <w:p w:rsidR="0019402A" w:rsidRDefault="0019402A" w:rsidP="0019402A">
      <w:pPr>
        <w:pStyle w:val="Default"/>
        <w:ind w:left="284"/>
      </w:pPr>
      <w:r>
        <w:t>(Sri Balaji Vidyapeeth(DU),Puducherry),</w:t>
      </w:r>
    </w:p>
    <w:p w:rsidR="0019402A" w:rsidRDefault="0019402A" w:rsidP="0019402A">
      <w:pPr>
        <w:pStyle w:val="Default"/>
        <w:ind w:left="284"/>
      </w:pPr>
      <w:r>
        <w:t>Tiruporur-Guduvanchery main road,</w:t>
      </w:r>
    </w:p>
    <w:p w:rsidR="0019402A" w:rsidRDefault="0019402A" w:rsidP="0019402A">
      <w:pPr>
        <w:pStyle w:val="Default"/>
        <w:ind w:left="284"/>
      </w:pPr>
      <w:r>
        <w:t>Ammapettai, Nellikuppam Post,</w:t>
      </w:r>
    </w:p>
    <w:p w:rsidR="0019402A" w:rsidRDefault="0019402A" w:rsidP="0019402A">
      <w:pPr>
        <w:pStyle w:val="Default"/>
        <w:ind w:left="284"/>
      </w:pPr>
      <w:r>
        <w:t>Chengalpattu District.603108</w:t>
      </w:r>
    </w:p>
    <w:p w:rsidR="0019402A" w:rsidRDefault="0019402A" w:rsidP="0019402A">
      <w:pPr>
        <w:pStyle w:val="Default"/>
        <w:ind w:left="284"/>
      </w:pPr>
      <w:r>
        <w:t>Tamilnadu State. India.</w:t>
      </w:r>
    </w:p>
    <w:p w:rsidR="0019402A" w:rsidRDefault="0019402A" w:rsidP="0019402A">
      <w:pPr>
        <w:pStyle w:val="Default"/>
        <w:ind w:left="284"/>
      </w:pPr>
      <w:r>
        <w:t xml:space="preserve">Email ID : </w:t>
      </w:r>
      <w:r w:rsidRPr="00796AE7">
        <w:t>gladmohesh@gmail.com</w:t>
      </w:r>
    </w:p>
    <w:p w:rsidR="0019402A" w:rsidRDefault="0019402A" w:rsidP="0019402A">
      <w:pPr>
        <w:pStyle w:val="Default"/>
        <w:ind w:left="284"/>
      </w:pPr>
      <w:r>
        <w:t>Mob : 9176282179</w:t>
      </w:r>
    </w:p>
    <w:p w:rsidR="0019402A" w:rsidRDefault="0019402A" w:rsidP="0019402A">
      <w:pPr>
        <w:pStyle w:val="Default"/>
      </w:pPr>
    </w:p>
    <w:p w:rsidR="0019402A" w:rsidRDefault="0019402A" w:rsidP="0019402A">
      <w:pPr>
        <w:pStyle w:val="Default"/>
      </w:pPr>
      <w:r>
        <w:t>2.Dr.Latha R, MBBS,MD.</w:t>
      </w:r>
    </w:p>
    <w:p w:rsidR="0019402A" w:rsidRDefault="0019402A" w:rsidP="0019402A">
      <w:pPr>
        <w:pStyle w:val="Default"/>
        <w:ind w:left="284" w:hanging="284"/>
      </w:pPr>
      <w:r>
        <w:t xml:space="preserve">  </w:t>
      </w:r>
      <w:r>
        <w:tab/>
        <w:t>Associate Professor,</w:t>
      </w:r>
    </w:p>
    <w:p w:rsidR="0019402A" w:rsidRDefault="0019402A" w:rsidP="0019402A">
      <w:pPr>
        <w:pStyle w:val="Default"/>
        <w:ind w:left="284" w:hanging="284"/>
      </w:pPr>
      <w:r>
        <w:tab/>
        <w:t>Department of Physiology,</w:t>
      </w:r>
    </w:p>
    <w:p w:rsidR="0019402A" w:rsidRDefault="0019402A" w:rsidP="0019402A">
      <w:pPr>
        <w:pStyle w:val="Default"/>
        <w:ind w:left="284" w:hanging="284"/>
      </w:pPr>
      <w:r>
        <w:tab/>
        <w:t>Shri Sathya Sai Medical College &amp; Research Institute,</w:t>
      </w:r>
    </w:p>
    <w:p w:rsidR="0019402A" w:rsidRDefault="0019402A" w:rsidP="0019402A">
      <w:pPr>
        <w:pStyle w:val="Default"/>
        <w:ind w:left="284" w:hanging="284"/>
      </w:pPr>
      <w:r>
        <w:tab/>
        <w:t>(Sri Balaji Vidyapeeth(DU),Puducherry),</w:t>
      </w:r>
    </w:p>
    <w:p w:rsidR="0019402A" w:rsidRDefault="0019402A" w:rsidP="0019402A">
      <w:pPr>
        <w:pStyle w:val="Default"/>
        <w:ind w:left="284" w:hanging="284"/>
      </w:pPr>
      <w:r>
        <w:tab/>
        <w:t>Tiruporur-Guduvanchery main road,</w:t>
      </w:r>
    </w:p>
    <w:p w:rsidR="0019402A" w:rsidRDefault="0019402A" w:rsidP="0019402A">
      <w:pPr>
        <w:pStyle w:val="Default"/>
        <w:ind w:left="284" w:hanging="284"/>
      </w:pPr>
      <w:r>
        <w:tab/>
        <w:t>Ammapettai, Nellikuppam Post,</w:t>
      </w:r>
    </w:p>
    <w:p w:rsidR="0019402A" w:rsidRDefault="0019402A" w:rsidP="0019402A">
      <w:pPr>
        <w:pStyle w:val="Default"/>
        <w:ind w:left="284" w:hanging="284"/>
      </w:pPr>
      <w:r>
        <w:tab/>
        <w:t>Chengalpattu District.603108</w:t>
      </w:r>
    </w:p>
    <w:p w:rsidR="0019402A" w:rsidRDefault="0019402A" w:rsidP="0019402A">
      <w:pPr>
        <w:pStyle w:val="Default"/>
        <w:ind w:left="284" w:hanging="284"/>
      </w:pPr>
      <w:r>
        <w:tab/>
        <w:t xml:space="preserve">Email : </w:t>
      </w:r>
      <w:r w:rsidRPr="00796AE7">
        <w:t>lathura@gmail.com</w:t>
      </w:r>
    </w:p>
    <w:p w:rsidR="0019402A" w:rsidRDefault="0019402A" w:rsidP="0019402A">
      <w:pPr>
        <w:pStyle w:val="Default"/>
        <w:ind w:left="284" w:hanging="284"/>
      </w:pPr>
      <w:r>
        <w:tab/>
        <w:t>Mob   : 9994652810</w:t>
      </w:r>
    </w:p>
    <w:p w:rsidR="0019402A" w:rsidRDefault="0019402A" w:rsidP="0019402A">
      <w:pPr>
        <w:pStyle w:val="Default"/>
        <w:ind w:left="284" w:hanging="284"/>
      </w:pPr>
    </w:p>
    <w:p w:rsidR="0019402A" w:rsidRDefault="0019402A" w:rsidP="0019402A">
      <w:pPr>
        <w:pStyle w:val="Default"/>
        <w:ind w:left="284" w:hanging="284"/>
      </w:pPr>
    </w:p>
    <w:p w:rsidR="0019402A" w:rsidRDefault="0019402A" w:rsidP="0019402A">
      <w:pPr>
        <w:pStyle w:val="Default"/>
        <w:ind w:left="284" w:hanging="284"/>
      </w:pPr>
      <w:r>
        <w:t>3.Dr.</w:t>
      </w:r>
      <w:r w:rsidR="00FF6EE0">
        <w:t xml:space="preserve"> </w:t>
      </w:r>
      <w:bookmarkStart w:id="0" w:name="_GoBack"/>
      <w:bookmarkEnd w:id="0"/>
      <w:r>
        <w:t>Revin  Selvan, MBBS</w:t>
      </w:r>
    </w:p>
    <w:p w:rsidR="0019402A" w:rsidRDefault="0019402A" w:rsidP="0019402A">
      <w:pPr>
        <w:pStyle w:val="Default"/>
        <w:ind w:left="284" w:hanging="284"/>
      </w:pPr>
      <w:r>
        <w:tab/>
        <w:t xml:space="preserve"> Intern Student,</w:t>
      </w:r>
    </w:p>
    <w:p w:rsidR="0019402A" w:rsidRDefault="0019402A" w:rsidP="0019402A">
      <w:pPr>
        <w:pStyle w:val="Default"/>
        <w:ind w:left="284" w:hanging="284"/>
      </w:pPr>
      <w:r>
        <w:tab/>
        <w:t xml:space="preserve"> Shri Sathya Sai Medical College &amp; Research Institute,</w:t>
      </w:r>
    </w:p>
    <w:p w:rsidR="0019402A" w:rsidRDefault="0019402A" w:rsidP="0019402A">
      <w:pPr>
        <w:pStyle w:val="Default"/>
        <w:ind w:left="284" w:hanging="284"/>
      </w:pPr>
      <w:r>
        <w:tab/>
        <w:t>(Sri Balaji Vidyapeeth (DU), Puducherry),</w:t>
      </w:r>
    </w:p>
    <w:p w:rsidR="0019402A" w:rsidRDefault="0019402A" w:rsidP="0019402A">
      <w:pPr>
        <w:pStyle w:val="Default"/>
        <w:ind w:left="284" w:hanging="284"/>
      </w:pPr>
      <w:r>
        <w:tab/>
        <w:t>Tiruporur-Guduvanchery main road,</w:t>
      </w:r>
    </w:p>
    <w:p w:rsidR="0019402A" w:rsidRDefault="0019402A" w:rsidP="0019402A">
      <w:pPr>
        <w:pStyle w:val="Default"/>
        <w:ind w:left="284" w:hanging="284"/>
      </w:pPr>
      <w:r>
        <w:tab/>
        <w:t>Ammapettai, Nellikuppam Post,</w:t>
      </w:r>
    </w:p>
    <w:p w:rsidR="0019402A" w:rsidRDefault="0019402A" w:rsidP="0019402A">
      <w:pPr>
        <w:pStyle w:val="Default"/>
        <w:ind w:left="284" w:hanging="284"/>
      </w:pPr>
      <w:r>
        <w:tab/>
        <w:t>Chengalpattu District.603108</w:t>
      </w:r>
    </w:p>
    <w:p w:rsidR="0019402A" w:rsidRDefault="0019402A" w:rsidP="0019402A">
      <w:pPr>
        <w:pStyle w:val="Default"/>
        <w:ind w:left="284" w:hanging="284"/>
      </w:pPr>
      <w:r>
        <w:t xml:space="preserve">     Email : revinprakash14@gmail.com</w:t>
      </w:r>
    </w:p>
    <w:p w:rsidR="0019402A" w:rsidRDefault="0019402A" w:rsidP="0019402A">
      <w:pPr>
        <w:pStyle w:val="Default"/>
        <w:ind w:left="284" w:hanging="284"/>
      </w:pPr>
      <w:r>
        <w:tab/>
        <w:t>Mob   : 9597890797</w:t>
      </w:r>
    </w:p>
    <w:p w:rsidR="0019402A" w:rsidRDefault="0019402A" w:rsidP="0019402A">
      <w:pPr>
        <w:spacing w:after="0" w:line="240" w:lineRule="auto"/>
        <w:rPr>
          <w:rFonts w:ascii="Times New Roman" w:eastAsia="Times New Roman" w:hAnsi="Times New Roman" w:cs="Times New Roman"/>
          <w:sz w:val="24"/>
          <w:szCs w:val="24"/>
          <w:lang w:eastAsia="en-IN"/>
        </w:rPr>
      </w:pPr>
    </w:p>
    <w:p w:rsidR="0019402A" w:rsidRDefault="0019402A" w:rsidP="00194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Pr="007A56FF">
        <w:rPr>
          <w:rFonts w:ascii="Times New Roman" w:eastAsia="Times New Roman" w:hAnsi="Times New Roman" w:cs="Times New Roman"/>
          <w:sz w:val="24"/>
          <w:szCs w:val="24"/>
          <w:lang w:eastAsia="en-IN"/>
        </w:rPr>
        <w:t>ompeting interests and funding support</w:t>
      </w:r>
      <w:r>
        <w:rPr>
          <w:rFonts w:ascii="Times New Roman" w:eastAsia="Times New Roman" w:hAnsi="Times New Roman" w:cs="Times New Roman"/>
          <w:sz w:val="24"/>
          <w:szCs w:val="24"/>
          <w:lang w:eastAsia="en-IN"/>
        </w:rPr>
        <w:t xml:space="preserve"> : NIL</w:t>
      </w:r>
    </w:p>
    <w:p w:rsidR="0019402A" w:rsidRDefault="0019402A" w:rsidP="00194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Pr="007A56FF">
        <w:rPr>
          <w:rFonts w:ascii="Times New Roman" w:eastAsia="Times New Roman" w:hAnsi="Times New Roman" w:cs="Times New Roman"/>
          <w:sz w:val="24"/>
          <w:szCs w:val="24"/>
          <w:lang w:eastAsia="en-IN"/>
        </w:rPr>
        <w:t>ubmissions of very similar work</w:t>
      </w:r>
      <w:r>
        <w:rPr>
          <w:rFonts w:ascii="Times New Roman" w:eastAsia="Times New Roman" w:hAnsi="Times New Roman" w:cs="Times New Roman"/>
          <w:sz w:val="24"/>
          <w:szCs w:val="24"/>
          <w:lang w:eastAsia="en-IN"/>
        </w:rPr>
        <w:t xml:space="preserve"> : NIL</w:t>
      </w:r>
    </w:p>
    <w:p w:rsidR="0019402A" w:rsidRDefault="0019402A" w:rsidP="0019402A">
      <w:pPr>
        <w:spacing w:after="0" w:line="240" w:lineRule="auto"/>
        <w:rPr>
          <w:rFonts w:ascii="Times New Roman" w:eastAsia="Times New Roman" w:hAnsi="Times New Roman" w:cs="Times New Roman"/>
          <w:sz w:val="24"/>
          <w:szCs w:val="24"/>
          <w:lang w:eastAsia="en-IN"/>
        </w:rPr>
      </w:pPr>
    </w:p>
    <w:p w:rsidR="0019402A" w:rsidRDefault="0019402A" w:rsidP="0019402A">
      <w:pP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19402A">
      <w:pPr>
        <w:jc w:val="center"/>
        <w:rPr>
          <w:rFonts w:ascii="Times New Roman" w:hAnsi="Times New Roman" w:cs="Times New Roman"/>
          <w:b/>
          <w:bCs/>
          <w:sz w:val="24"/>
          <w:szCs w:val="24"/>
        </w:rPr>
      </w:pPr>
      <w:r w:rsidRPr="00B70E26">
        <w:rPr>
          <w:rFonts w:ascii="Times New Roman" w:hAnsi="Times New Roman" w:cs="Times New Roman"/>
          <w:b/>
          <w:bCs/>
          <w:sz w:val="24"/>
          <w:szCs w:val="24"/>
        </w:rPr>
        <w:lastRenderedPageBreak/>
        <w:t>Knowledge, attitude and practices of informed consent documentation amo</w:t>
      </w:r>
      <w:r>
        <w:rPr>
          <w:rFonts w:ascii="Times New Roman" w:hAnsi="Times New Roman" w:cs="Times New Roman"/>
          <w:b/>
          <w:bCs/>
          <w:sz w:val="24"/>
          <w:szCs w:val="24"/>
        </w:rPr>
        <w:t>ng medical researchers in Tamil N</w:t>
      </w:r>
      <w:r w:rsidRPr="00B70E26">
        <w:rPr>
          <w:rFonts w:ascii="Times New Roman" w:hAnsi="Times New Roman" w:cs="Times New Roman"/>
          <w:b/>
          <w:bCs/>
          <w:sz w:val="24"/>
          <w:szCs w:val="24"/>
        </w:rPr>
        <w:t>adu - a questionnaire based study</w:t>
      </w:r>
    </w:p>
    <w:p w:rsidR="0019402A" w:rsidRDefault="0019402A" w:rsidP="0019402A">
      <w:pPr>
        <w:rPr>
          <w:rFonts w:ascii="Times New Roman" w:hAnsi="Times New Roman" w:cs="Times New Roman"/>
          <w:sz w:val="24"/>
          <w:szCs w:val="24"/>
        </w:rPr>
      </w:pPr>
    </w:p>
    <w:p w:rsidR="0019402A" w:rsidRPr="00564952" w:rsidRDefault="00564952" w:rsidP="0019402A">
      <w:pPr>
        <w:rPr>
          <w:rFonts w:ascii="Times New Roman" w:hAnsi="Times New Roman" w:cs="Times New Roman"/>
          <w:b/>
          <w:bCs/>
          <w:sz w:val="24"/>
          <w:szCs w:val="24"/>
        </w:rPr>
      </w:pPr>
      <w:r w:rsidRPr="00564952">
        <w:rPr>
          <w:rFonts w:ascii="Times New Roman" w:hAnsi="Times New Roman" w:cs="Times New Roman"/>
          <w:b/>
          <w:bCs/>
          <w:sz w:val="24"/>
          <w:szCs w:val="24"/>
        </w:rPr>
        <w:t>Abstract:</w:t>
      </w:r>
      <w:r w:rsidR="005747A2" w:rsidRPr="00564952">
        <w:rPr>
          <w:rFonts w:ascii="Times New Roman" w:hAnsi="Times New Roman" w:cs="Times New Roman"/>
          <w:b/>
          <w:bCs/>
          <w:sz w:val="24"/>
          <w:szCs w:val="24"/>
        </w:rPr>
        <w:t xml:space="preserve"> </w:t>
      </w:r>
    </w:p>
    <w:p w:rsidR="00564952" w:rsidRDefault="00564952" w:rsidP="005649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Aiming at the increasing number of health research in this scenario of pandemic, there is a need to understand the knowledge, attitude and practices of the medical researchers on the informed consent documentation process in their research studies. Academic research in medical colleges is booming on two exclusive reasons, 1, need for research papers for promotions 2, student projects guided by the faculty. In these scenario the knowledge about the faculties on the importance of informed consent need to be assessed and also their practices along with their expectations. This article is based on a survey conducted through an online questionnaire exploring the knowledge, attitude and practices of medical researchers on the informed consent documentation process and the suggestive measures for imbibing ethically strong resear</w:t>
      </w:r>
      <w:r w:rsidR="00B569A6">
        <w:rPr>
          <w:rFonts w:ascii="Times New Roman" w:hAnsi="Times New Roman" w:cs="Times New Roman"/>
          <w:sz w:val="24"/>
          <w:szCs w:val="24"/>
        </w:rPr>
        <w:t xml:space="preserve">ch processes at the level of every </w:t>
      </w:r>
      <w:r>
        <w:rPr>
          <w:rFonts w:ascii="Times New Roman" w:hAnsi="Times New Roman" w:cs="Times New Roman"/>
          <w:sz w:val="24"/>
          <w:szCs w:val="24"/>
        </w:rPr>
        <w:t>individual researcher.</w:t>
      </w:r>
    </w:p>
    <w:p w:rsidR="00564952" w:rsidRDefault="00564952" w:rsidP="00564952">
      <w:pPr>
        <w:spacing w:line="360" w:lineRule="auto"/>
        <w:jc w:val="both"/>
        <w:rPr>
          <w:rFonts w:ascii="Times New Roman" w:hAnsi="Times New Roman" w:cs="Times New Roman"/>
          <w:sz w:val="24"/>
          <w:szCs w:val="24"/>
        </w:rPr>
      </w:pPr>
    </w:p>
    <w:p w:rsidR="0019402A" w:rsidRDefault="00B569A6" w:rsidP="00564952">
      <w:pPr>
        <w:spacing w:line="360" w:lineRule="auto"/>
        <w:jc w:val="both"/>
        <w:rPr>
          <w:rFonts w:ascii="Times New Roman" w:hAnsi="Times New Roman" w:cs="Times New Roman"/>
          <w:sz w:val="24"/>
          <w:szCs w:val="24"/>
        </w:rPr>
      </w:pPr>
      <w:r>
        <w:rPr>
          <w:rFonts w:ascii="Times New Roman" w:hAnsi="Times New Roman" w:cs="Times New Roman"/>
          <w:sz w:val="24"/>
          <w:szCs w:val="24"/>
        </w:rPr>
        <w:t>Keywords:</w:t>
      </w:r>
      <w:r w:rsidR="00564952">
        <w:rPr>
          <w:rFonts w:ascii="Times New Roman" w:hAnsi="Times New Roman" w:cs="Times New Roman"/>
          <w:sz w:val="24"/>
          <w:szCs w:val="24"/>
        </w:rPr>
        <w:t xml:space="preserve"> informed consent, ethics, </w:t>
      </w:r>
      <w:r w:rsidR="00E22999">
        <w:rPr>
          <w:rFonts w:ascii="Times New Roman" w:hAnsi="Times New Roman" w:cs="Times New Roman"/>
          <w:sz w:val="24"/>
          <w:szCs w:val="24"/>
        </w:rPr>
        <w:t>medical research.</w:t>
      </w: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19402A" w:rsidRDefault="0019402A" w:rsidP="004E6ABC">
      <w:pPr>
        <w:jc w:val="center"/>
        <w:rPr>
          <w:rFonts w:ascii="Times New Roman" w:hAnsi="Times New Roman" w:cs="Times New Roman"/>
          <w:sz w:val="24"/>
          <w:szCs w:val="24"/>
        </w:rPr>
      </w:pPr>
    </w:p>
    <w:p w:rsidR="00B569A6" w:rsidRPr="0019402A" w:rsidRDefault="00B569A6" w:rsidP="004E6ABC">
      <w:pPr>
        <w:jc w:val="center"/>
        <w:rPr>
          <w:rFonts w:ascii="Times New Roman" w:hAnsi="Times New Roman" w:cs="Times New Roman"/>
          <w:sz w:val="24"/>
          <w:szCs w:val="24"/>
        </w:rPr>
      </w:pPr>
    </w:p>
    <w:p w:rsidR="004E6ABC" w:rsidRDefault="00152F83" w:rsidP="004E6ABC">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r w:rsidR="004E6ABC">
        <w:rPr>
          <w:rFonts w:ascii="Times New Roman" w:hAnsi="Times New Roman" w:cs="Times New Roman"/>
          <w:b/>
          <w:bCs/>
          <w:sz w:val="24"/>
          <w:szCs w:val="24"/>
        </w:rPr>
        <w:t>:</w:t>
      </w:r>
    </w:p>
    <w:p w:rsidR="008D4C20" w:rsidRDefault="00A860DA" w:rsidP="008D4C20">
      <w:pPr>
        <w:autoSpaceDE w:val="0"/>
        <w:autoSpaceDN w:val="0"/>
        <w:adjustRightInd w:val="0"/>
        <w:spacing w:after="0"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ab/>
      </w:r>
      <w:r w:rsidR="008D4C20" w:rsidRPr="00302ED8">
        <w:rPr>
          <w:rFonts w:ascii="Times New Roman" w:hAnsi="Times New Roman" w:cs="Times New Roman"/>
          <w:sz w:val="24"/>
          <w:szCs w:val="24"/>
        </w:rPr>
        <w:t>Medical research involving human</w:t>
      </w:r>
      <w:r w:rsidR="008D4C20">
        <w:rPr>
          <w:rFonts w:ascii="Times New Roman" w:hAnsi="Times New Roman" w:cs="Times New Roman"/>
          <w:sz w:val="24"/>
          <w:szCs w:val="24"/>
        </w:rPr>
        <w:t xml:space="preserve"> participants has increased greatly in the developing countries with an expectation to improve the quality of healthcare in them, especially in India.</w:t>
      </w:r>
      <w:r w:rsidR="008D4C20" w:rsidRPr="00A436BA">
        <w:rPr>
          <w:rFonts w:ascii="Times New Roman" w:hAnsi="Times New Roman" w:cs="Times New Roman"/>
          <w:sz w:val="24"/>
          <w:szCs w:val="24"/>
          <w:vertAlign w:val="superscript"/>
        </w:rPr>
        <w:t>1</w:t>
      </w:r>
      <w:r w:rsidR="008D4C20">
        <w:rPr>
          <w:rFonts w:ascii="Times New Roman" w:hAnsi="Times New Roman" w:cs="Times New Roman"/>
          <w:sz w:val="24"/>
          <w:szCs w:val="24"/>
          <w:vertAlign w:val="superscript"/>
        </w:rPr>
        <w:t xml:space="preserve"> </w:t>
      </w:r>
      <w:r w:rsidR="008D4C20">
        <w:rPr>
          <w:rFonts w:ascii="Times New Roman" w:hAnsi="Times New Roman" w:cs="Times New Roman"/>
          <w:sz w:val="24"/>
          <w:szCs w:val="24"/>
        </w:rPr>
        <w:t>Researchers have the responsibility of revealing the complete informations about the research to their prospective study participants in order to keep them informed about the proposed research, procedures involved, goals and even the potential risk along with the benefits. International ethical guidelines consistently impose researchers to follow some kind of informed, voluntary and competent informed consent documentation in order to minimize the chance of exploitation of the study subjects.</w:t>
      </w:r>
      <w:r w:rsidR="008D4C20" w:rsidRPr="009C0C3B">
        <w:rPr>
          <w:rFonts w:ascii="Times New Roman" w:hAnsi="Times New Roman" w:cs="Times New Roman"/>
          <w:sz w:val="24"/>
          <w:szCs w:val="24"/>
          <w:vertAlign w:val="superscript"/>
        </w:rPr>
        <w:t>2</w:t>
      </w:r>
      <w:r w:rsidR="008D4C20">
        <w:rPr>
          <w:rFonts w:ascii="Times New Roman" w:hAnsi="Times New Roman" w:cs="Times New Roman"/>
          <w:sz w:val="24"/>
          <w:szCs w:val="24"/>
          <w:vertAlign w:val="superscript"/>
        </w:rPr>
        <w:t xml:space="preserve"> </w:t>
      </w:r>
    </w:p>
    <w:p w:rsidR="008D4C20" w:rsidRPr="001479B2" w:rsidRDefault="008D4C20" w:rsidP="008D4C2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ab/>
      </w:r>
      <w:r>
        <w:rPr>
          <w:rFonts w:ascii="Times New Roman" w:hAnsi="Times New Roman" w:cs="Times New Roman"/>
          <w:sz w:val="24"/>
          <w:szCs w:val="24"/>
        </w:rPr>
        <w:t xml:space="preserve">As human participants were involved in medical research, in order to maintain the participants autonomy and rights, and also for the research to be guided by fundamental ethical principles to </w:t>
      </w:r>
      <w:r w:rsidR="00B569A6">
        <w:rPr>
          <w:rFonts w:ascii="Times New Roman" w:hAnsi="Times New Roman" w:cs="Times New Roman"/>
          <w:sz w:val="24"/>
          <w:szCs w:val="24"/>
        </w:rPr>
        <w:t xml:space="preserve">ensure the protection of their </w:t>
      </w:r>
      <w:r>
        <w:rPr>
          <w:rFonts w:ascii="Times New Roman" w:hAnsi="Times New Roman" w:cs="Times New Roman"/>
          <w:sz w:val="24"/>
          <w:szCs w:val="24"/>
        </w:rPr>
        <w:t>welfare,  it is mandated by various national and international regulatory bodies to insist upon the collection and maintenance of informed consent documentations.</w:t>
      </w:r>
      <w:r w:rsidRPr="00630398">
        <w:rPr>
          <w:rFonts w:ascii="Times New Roman" w:hAnsi="Times New Roman" w:cs="Times New Roman"/>
          <w:sz w:val="24"/>
          <w:szCs w:val="24"/>
          <w:vertAlign w:val="superscript"/>
        </w:rPr>
        <w:t>3,4</w:t>
      </w:r>
    </w:p>
    <w:p w:rsidR="008D4C20" w:rsidRDefault="008D4C20" w:rsidP="008D4C2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Informed consent documentation, among all the other ethical practices in research has gained the most attention among researchers. It may be because of the fact that the </w:t>
      </w:r>
      <w:r w:rsidRPr="00302ED8">
        <w:rPr>
          <w:rFonts w:ascii="Times New Roman" w:hAnsi="Times New Roman" w:cs="Times New Roman"/>
          <w:sz w:val="24"/>
          <w:szCs w:val="24"/>
        </w:rPr>
        <w:t xml:space="preserve"> practice of informed co</w:t>
      </w:r>
      <w:r>
        <w:rPr>
          <w:rFonts w:ascii="Times New Roman" w:hAnsi="Times New Roman" w:cs="Times New Roman"/>
          <w:sz w:val="24"/>
          <w:szCs w:val="24"/>
        </w:rPr>
        <w:t xml:space="preserve">nsent prior to any research had become </w:t>
      </w:r>
      <w:r w:rsidRPr="00302ED8">
        <w:rPr>
          <w:rFonts w:ascii="Times New Roman" w:hAnsi="Times New Roman" w:cs="Times New Roman"/>
          <w:sz w:val="24"/>
          <w:szCs w:val="24"/>
        </w:rPr>
        <w:t>the fundamental element that serves to protect both research participant and the researcher from any prosecution</w:t>
      </w:r>
      <w:r>
        <w:rPr>
          <w:rFonts w:ascii="Times New Roman" w:hAnsi="Times New Roman" w:cs="Times New Roman"/>
          <w:sz w:val="24"/>
          <w:szCs w:val="24"/>
        </w:rPr>
        <w:t>.</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Informed consent documentation is consistently required in order to ensure that research is informed, voluntary and there is no exploitation of the study subjects.</w:t>
      </w:r>
      <w:r w:rsidRPr="00ED4DE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p>
    <w:p w:rsidR="008D4C20" w:rsidRDefault="008D4C20" w:rsidP="008D4C2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302ED8">
        <w:rPr>
          <w:rFonts w:ascii="Times New Roman" w:hAnsi="Times New Roman" w:cs="Times New Roman"/>
          <w:sz w:val="24"/>
          <w:szCs w:val="24"/>
        </w:rPr>
        <w:t>With the Indian council of medical research</w:t>
      </w:r>
      <w:r>
        <w:rPr>
          <w:rFonts w:ascii="Times New Roman" w:hAnsi="Times New Roman" w:cs="Times New Roman"/>
          <w:sz w:val="24"/>
          <w:szCs w:val="24"/>
        </w:rPr>
        <w:t>(ICMR)</w:t>
      </w:r>
      <w:r w:rsidRPr="00302ED8">
        <w:rPr>
          <w:rFonts w:ascii="Times New Roman" w:hAnsi="Times New Roman" w:cs="Times New Roman"/>
          <w:sz w:val="24"/>
          <w:szCs w:val="24"/>
        </w:rPr>
        <w:t xml:space="preserve"> releasing its </w:t>
      </w:r>
      <w:r>
        <w:rPr>
          <w:rFonts w:ascii="Times New Roman" w:hAnsi="Times New Roman" w:cs="Times New Roman"/>
          <w:sz w:val="24"/>
          <w:szCs w:val="24"/>
        </w:rPr>
        <w:t xml:space="preserve">revised </w:t>
      </w:r>
      <w:r w:rsidRPr="00302ED8">
        <w:rPr>
          <w:rFonts w:ascii="Times New Roman" w:hAnsi="Times New Roman" w:cs="Times New Roman"/>
          <w:sz w:val="24"/>
          <w:szCs w:val="24"/>
        </w:rPr>
        <w:t xml:space="preserve">guidelines on ethics in the year 2017 and with an </w:t>
      </w:r>
      <w:r>
        <w:rPr>
          <w:rFonts w:ascii="Times New Roman" w:hAnsi="Times New Roman" w:cs="Times New Roman"/>
          <w:sz w:val="24"/>
          <w:szCs w:val="24"/>
        </w:rPr>
        <w:t xml:space="preserve">increased medical </w:t>
      </w:r>
      <w:r w:rsidRPr="00302ED8">
        <w:rPr>
          <w:rFonts w:ascii="Times New Roman" w:hAnsi="Times New Roman" w:cs="Times New Roman"/>
          <w:sz w:val="24"/>
          <w:szCs w:val="24"/>
        </w:rPr>
        <w:t>research involving human pa</w:t>
      </w:r>
      <w:r>
        <w:rPr>
          <w:rFonts w:ascii="Times New Roman" w:hAnsi="Times New Roman" w:cs="Times New Roman"/>
          <w:sz w:val="24"/>
          <w:szCs w:val="24"/>
        </w:rPr>
        <w:t>rticipants   in India in the recent years, we decided to assess the knowledge, attitude and practices of informed consent documentation among researchers in medical colleges of south India especially in the state of  Tamilnadu.</w:t>
      </w:r>
    </w:p>
    <w:p w:rsidR="004E6ABC" w:rsidRDefault="00152F83" w:rsidP="004E6ABC">
      <w:pPr>
        <w:rPr>
          <w:rFonts w:ascii="Times New Roman" w:hAnsi="Times New Roman" w:cs="Times New Roman"/>
          <w:b/>
          <w:bCs/>
          <w:sz w:val="24"/>
          <w:szCs w:val="24"/>
        </w:rPr>
      </w:pPr>
      <w:r>
        <w:rPr>
          <w:rFonts w:ascii="Times New Roman" w:hAnsi="Times New Roman" w:cs="Times New Roman"/>
          <w:b/>
          <w:bCs/>
          <w:sz w:val="24"/>
          <w:szCs w:val="24"/>
        </w:rPr>
        <w:t>Materials and methods</w:t>
      </w:r>
    </w:p>
    <w:p w:rsidR="006B2945" w:rsidRPr="008D4C20" w:rsidRDefault="007C7143" w:rsidP="007C7143">
      <w:pPr>
        <w:spacing w:line="360" w:lineRule="auto"/>
        <w:jc w:val="both"/>
        <w:rPr>
          <w:rFonts w:ascii="Times New Roman" w:hAnsi="Times New Roman" w:cs="Times New Roman"/>
          <w:sz w:val="24"/>
          <w:szCs w:val="24"/>
        </w:rPr>
      </w:pPr>
      <w:r>
        <w:rPr>
          <w:rFonts w:ascii="Times New Roman" w:hAnsi="Times New Roman" w:cs="Times New Roman"/>
          <w:color w:val="00B050"/>
          <w:sz w:val="24"/>
          <w:szCs w:val="24"/>
        </w:rPr>
        <w:t xml:space="preserve"> </w:t>
      </w:r>
      <w:r>
        <w:rPr>
          <w:rFonts w:ascii="Times New Roman" w:hAnsi="Times New Roman" w:cs="Times New Roman"/>
          <w:color w:val="00B050"/>
          <w:sz w:val="24"/>
          <w:szCs w:val="24"/>
        </w:rPr>
        <w:tab/>
        <w:t xml:space="preserve"> </w:t>
      </w:r>
      <w:r w:rsidRPr="007C7143">
        <w:rPr>
          <w:rFonts w:ascii="Times New Roman" w:hAnsi="Times New Roman" w:cs="Times New Roman"/>
          <w:sz w:val="24"/>
          <w:szCs w:val="24"/>
        </w:rPr>
        <w:t>The research was launched after approval by the Institutional Ethics</w:t>
      </w:r>
      <w:r>
        <w:rPr>
          <w:rFonts w:ascii="Times New Roman" w:hAnsi="Times New Roman" w:cs="Times New Roman"/>
          <w:sz w:val="24"/>
          <w:szCs w:val="24"/>
        </w:rPr>
        <w:t xml:space="preserve"> </w:t>
      </w:r>
      <w:r w:rsidRPr="007C7143">
        <w:rPr>
          <w:rFonts w:ascii="Times New Roman" w:hAnsi="Times New Roman" w:cs="Times New Roman"/>
          <w:sz w:val="24"/>
          <w:szCs w:val="24"/>
        </w:rPr>
        <w:t>Committee and written informed consent was obtained from each study participant.</w:t>
      </w:r>
      <w:r>
        <w:rPr>
          <w:rFonts w:ascii="Times New Roman" w:hAnsi="Times New Roman" w:cs="Times New Roman"/>
          <w:sz w:val="24"/>
          <w:szCs w:val="24"/>
        </w:rPr>
        <w:t xml:space="preserve"> </w:t>
      </w:r>
      <w:r w:rsidR="006B2945" w:rsidRPr="008D4C20">
        <w:rPr>
          <w:rFonts w:ascii="Times New Roman" w:hAnsi="Times New Roman" w:cs="Times New Roman"/>
          <w:sz w:val="24"/>
          <w:szCs w:val="24"/>
        </w:rPr>
        <w:t>The choice of participation was inducted within the online survey form and only who have consented was given the choice to go further steps in taking up the questionnaire of the survey.</w:t>
      </w:r>
    </w:p>
    <w:p w:rsidR="006B2945" w:rsidRPr="008D4C20" w:rsidRDefault="006B2945" w:rsidP="00D67D10">
      <w:pPr>
        <w:spacing w:line="360" w:lineRule="auto"/>
        <w:jc w:val="both"/>
        <w:rPr>
          <w:rFonts w:ascii="Times New Roman" w:hAnsi="Times New Roman" w:cs="Times New Roman"/>
          <w:sz w:val="24"/>
          <w:szCs w:val="24"/>
        </w:rPr>
      </w:pPr>
      <w:r w:rsidRPr="008D4C20">
        <w:rPr>
          <w:rFonts w:ascii="Times New Roman" w:hAnsi="Times New Roman" w:cs="Times New Roman"/>
          <w:sz w:val="24"/>
          <w:szCs w:val="24"/>
        </w:rPr>
        <w:lastRenderedPageBreak/>
        <w:tab/>
        <w:t>This cross sectional descriptive study was conducted with an online questionnaire which w</w:t>
      </w:r>
      <w:r w:rsidR="007C7143">
        <w:rPr>
          <w:rFonts w:ascii="Times New Roman" w:hAnsi="Times New Roman" w:cs="Times New Roman"/>
          <w:sz w:val="24"/>
          <w:szCs w:val="24"/>
        </w:rPr>
        <w:t>as emailed to researchers in</w:t>
      </w:r>
      <w:r w:rsidRPr="008D4C20">
        <w:rPr>
          <w:rFonts w:ascii="Times New Roman" w:hAnsi="Times New Roman" w:cs="Times New Roman"/>
          <w:sz w:val="24"/>
          <w:szCs w:val="24"/>
        </w:rPr>
        <w:t xml:space="preserve"> different medical colleges across the state of Tamilnadu and the responses were collected online only (google forms). The total number of samples was determined to be of 241 participants based on an earlier publication (5), with a desired confidence interval of 95% and an expected drop out of 10%.</w:t>
      </w:r>
      <w:r w:rsidR="00D67D10" w:rsidRPr="008D4C20">
        <w:rPr>
          <w:rFonts w:ascii="Times New Roman" w:hAnsi="Times New Roman" w:cs="Times New Roman"/>
          <w:sz w:val="24"/>
          <w:szCs w:val="24"/>
        </w:rPr>
        <w:t xml:space="preserve"> </w:t>
      </w:r>
      <w:r w:rsidRPr="008D4C20">
        <w:rPr>
          <w:rFonts w:ascii="Times New Roman" w:hAnsi="Times New Roman" w:cs="Times New Roman"/>
          <w:sz w:val="24"/>
          <w:szCs w:val="24"/>
        </w:rPr>
        <w:t>Both male &amp;</w:t>
      </w:r>
      <w:r w:rsidR="00D67D10" w:rsidRPr="008D4C20">
        <w:rPr>
          <w:rFonts w:ascii="Times New Roman" w:hAnsi="Times New Roman" w:cs="Times New Roman"/>
          <w:sz w:val="24"/>
          <w:szCs w:val="24"/>
        </w:rPr>
        <w:t xml:space="preserve"> female faculties working in  </w:t>
      </w:r>
      <w:r w:rsidRPr="008D4C20">
        <w:rPr>
          <w:rFonts w:ascii="Times New Roman" w:hAnsi="Times New Roman" w:cs="Times New Roman"/>
          <w:sz w:val="24"/>
          <w:szCs w:val="24"/>
        </w:rPr>
        <w:t>medical colleges within the state of</w:t>
      </w:r>
      <w:r w:rsidR="00D67D10" w:rsidRPr="008D4C20">
        <w:rPr>
          <w:rFonts w:ascii="Times New Roman" w:hAnsi="Times New Roman" w:cs="Times New Roman"/>
          <w:sz w:val="24"/>
          <w:szCs w:val="24"/>
        </w:rPr>
        <w:t xml:space="preserve"> </w:t>
      </w:r>
      <w:r w:rsidRPr="008D4C20">
        <w:rPr>
          <w:rFonts w:ascii="Times New Roman" w:hAnsi="Times New Roman" w:cs="Times New Roman"/>
          <w:sz w:val="24"/>
          <w:szCs w:val="24"/>
        </w:rPr>
        <w:t xml:space="preserve">Tamilnadu, who have completed atleast 1 year of service as Assistant professor. Atleast one research work and one publication would be another category for inclusion. Tutors, Assistants with less than 1 year of experience and those without any publication </w:t>
      </w:r>
      <w:r w:rsidR="00D67D10" w:rsidRPr="008D4C20">
        <w:rPr>
          <w:rFonts w:ascii="Times New Roman" w:hAnsi="Times New Roman" w:cs="Times New Roman"/>
          <w:sz w:val="24"/>
          <w:szCs w:val="24"/>
        </w:rPr>
        <w:t>were excluded from the study.</w:t>
      </w:r>
    </w:p>
    <w:p w:rsidR="006B2945" w:rsidRPr="008D4C20" w:rsidRDefault="00D67D10" w:rsidP="00D67D10">
      <w:pPr>
        <w:spacing w:line="360" w:lineRule="auto"/>
        <w:jc w:val="both"/>
        <w:rPr>
          <w:rFonts w:ascii="Times New Roman" w:hAnsi="Times New Roman" w:cs="Times New Roman"/>
          <w:sz w:val="24"/>
          <w:szCs w:val="24"/>
        </w:rPr>
      </w:pPr>
      <w:r w:rsidRPr="008D4C20">
        <w:rPr>
          <w:rFonts w:ascii="Times New Roman" w:hAnsi="Times New Roman" w:cs="Times New Roman"/>
          <w:b/>
          <w:sz w:val="24"/>
          <w:szCs w:val="24"/>
        </w:rPr>
        <w:tab/>
      </w:r>
      <w:r w:rsidR="006B2945" w:rsidRPr="008D4C20">
        <w:rPr>
          <w:rFonts w:ascii="Times New Roman" w:hAnsi="Times New Roman" w:cs="Times New Roman"/>
          <w:sz w:val="24"/>
          <w:szCs w:val="24"/>
        </w:rPr>
        <w:t xml:space="preserve">Standardized questionnaire </w:t>
      </w:r>
      <w:r w:rsidRPr="008D4C20">
        <w:rPr>
          <w:rFonts w:ascii="Times New Roman" w:hAnsi="Times New Roman" w:cs="Times New Roman"/>
          <w:sz w:val="24"/>
          <w:szCs w:val="24"/>
        </w:rPr>
        <w:t xml:space="preserve">with 30 questions on KAP was </w:t>
      </w:r>
      <w:r w:rsidR="006B2945" w:rsidRPr="008D4C20">
        <w:rPr>
          <w:rFonts w:ascii="Times New Roman" w:hAnsi="Times New Roman" w:cs="Times New Roman"/>
          <w:sz w:val="24"/>
          <w:szCs w:val="24"/>
        </w:rPr>
        <w:t xml:space="preserve">designed in Google forms - a free survey tool provided by the google search engine </w:t>
      </w:r>
      <w:r w:rsidRPr="008D4C20">
        <w:rPr>
          <w:rFonts w:ascii="Times New Roman" w:hAnsi="Times New Roman" w:cs="Times New Roman"/>
          <w:sz w:val="24"/>
          <w:szCs w:val="24"/>
        </w:rPr>
        <w:t>was</w:t>
      </w:r>
      <w:r w:rsidR="006B2945" w:rsidRPr="008D4C20">
        <w:rPr>
          <w:rFonts w:ascii="Times New Roman" w:hAnsi="Times New Roman" w:cs="Times New Roman"/>
          <w:sz w:val="24"/>
          <w:szCs w:val="24"/>
        </w:rPr>
        <w:t xml:space="preserve"> used to collect the data. The study questionnaire </w:t>
      </w:r>
      <w:r w:rsidRPr="008D4C20">
        <w:rPr>
          <w:rFonts w:ascii="Times New Roman" w:hAnsi="Times New Roman" w:cs="Times New Roman"/>
          <w:sz w:val="24"/>
          <w:szCs w:val="24"/>
        </w:rPr>
        <w:t>was emailed to</w:t>
      </w:r>
      <w:r w:rsidR="006B2945" w:rsidRPr="008D4C20">
        <w:rPr>
          <w:rFonts w:ascii="Times New Roman" w:hAnsi="Times New Roman" w:cs="Times New Roman"/>
          <w:sz w:val="24"/>
          <w:szCs w:val="24"/>
        </w:rPr>
        <w:t xml:space="preserve"> most of the researchers in the state through email and their responses </w:t>
      </w:r>
      <w:r w:rsidRPr="008D4C20">
        <w:rPr>
          <w:rFonts w:ascii="Times New Roman" w:hAnsi="Times New Roman" w:cs="Times New Roman"/>
          <w:sz w:val="24"/>
          <w:szCs w:val="24"/>
        </w:rPr>
        <w:t>were</w:t>
      </w:r>
      <w:r w:rsidR="006B2945" w:rsidRPr="008D4C20">
        <w:rPr>
          <w:rFonts w:ascii="Times New Roman" w:hAnsi="Times New Roman" w:cs="Times New Roman"/>
          <w:sz w:val="24"/>
          <w:szCs w:val="24"/>
        </w:rPr>
        <w:t xml:space="preserve"> populated in the Google response sheet again freely provided by the Google.co.in. Care </w:t>
      </w:r>
      <w:r w:rsidRPr="008D4C20">
        <w:rPr>
          <w:rFonts w:ascii="Times New Roman" w:hAnsi="Times New Roman" w:cs="Times New Roman"/>
          <w:sz w:val="24"/>
          <w:szCs w:val="24"/>
        </w:rPr>
        <w:t>was</w:t>
      </w:r>
      <w:r w:rsidR="006B2945" w:rsidRPr="008D4C20">
        <w:rPr>
          <w:rFonts w:ascii="Times New Roman" w:hAnsi="Times New Roman" w:cs="Times New Roman"/>
          <w:sz w:val="24"/>
          <w:szCs w:val="24"/>
        </w:rPr>
        <w:t xml:space="preserve"> taken </w:t>
      </w:r>
      <w:r w:rsidRPr="008D4C20">
        <w:rPr>
          <w:rFonts w:ascii="Times New Roman" w:hAnsi="Times New Roman" w:cs="Times New Roman"/>
          <w:sz w:val="24"/>
          <w:szCs w:val="24"/>
        </w:rPr>
        <w:t xml:space="preserve">such </w:t>
      </w:r>
      <w:r w:rsidR="006B2945" w:rsidRPr="008D4C20">
        <w:rPr>
          <w:rFonts w:ascii="Times New Roman" w:hAnsi="Times New Roman" w:cs="Times New Roman"/>
          <w:sz w:val="24"/>
          <w:szCs w:val="24"/>
        </w:rPr>
        <w:t xml:space="preserve">that one person can </w:t>
      </w:r>
      <w:r w:rsidRPr="008D4C20">
        <w:rPr>
          <w:rFonts w:ascii="Times New Roman" w:hAnsi="Times New Roman" w:cs="Times New Roman"/>
          <w:sz w:val="24"/>
          <w:szCs w:val="24"/>
        </w:rPr>
        <w:t>submit</w:t>
      </w:r>
      <w:r w:rsidR="006B2945" w:rsidRPr="008D4C20">
        <w:rPr>
          <w:rFonts w:ascii="Times New Roman" w:hAnsi="Times New Roman" w:cs="Times New Roman"/>
          <w:sz w:val="24"/>
          <w:szCs w:val="24"/>
        </w:rPr>
        <w:t xml:space="preserve"> only one response such that duplication </w:t>
      </w:r>
      <w:r w:rsidRPr="008D4C20">
        <w:rPr>
          <w:rFonts w:ascii="Times New Roman" w:hAnsi="Times New Roman" w:cs="Times New Roman"/>
          <w:sz w:val="24"/>
          <w:szCs w:val="24"/>
        </w:rPr>
        <w:t>was avoided.</w:t>
      </w:r>
      <w:r w:rsidR="006B2945" w:rsidRPr="008D4C20">
        <w:rPr>
          <w:rFonts w:ascii="Times New Roman" w:hAnsi="Times New Roman" w:cs="Times New Roman"/>
          <w:sz w:val="24"/>
          <w:szCs w:val="24"/>
        </w:rPr>
        <w:t xml:space="preserve"> The responses </w:t>
      </w:r>
      <w:r w:rsidRPr="008D4C20">
        <w:rPr>
          <w:rFonts w:ascii="Times New Roman" w:hAnsi="Times New Roman" w:cs="Times New Roman"/>
          <w:sz w:val="24"/>
          <w:szCs w:val="24"/>
        </w:rPr>
        <w:t>were</w:t>
      </w:r>
      <w:r w:rsidR="006B2945" w:rsidRPr="008D4C20">
        <w:rPr>
          <w:rFonts w:ascii="Times New Roman" w:hAnsi="Times New Roman" w:cs="Times New Roman"/>
          <w:sz w:val="24"/>
          <w:szCs w:val="24"/>
        </w:rPr>
        <w:t xml:space="preserve"> collected between the month</w:t>
      </w:r>
      <w:r w:rsidRPr="008D4C20">
        <w:rPr>
          <w:rFonts w:ascii="Times New Roman" w:hAnsi="Times New Roman" w:cs="Times New Roman"/>
          <w:sz w:val="24"/>
          <w:szCs w:val="24"/>
        </w:rPr>
        <w:t>s</w:t>
      </w:r>
      <w:r w:rsidR="006B2945" w:rsidRPr="008D4C20">
        <w:rPr>
          <w:rFonts w:ascii="Times New Roman" w:hAnsi="Times New Roman" w:cs="Times New Roman"/>
          <w:sz w:val="24"/>
          <w:szCs w:val="24"/>
        </w:rPr>
        <w:t xml:space="preserve"> </w:t>
      </w:r>
      <w:r w:rsidRPr="008D4C20">
        <w:rPr>
          <w:rFonts w:ascii="Times New Roman" w:hAnsi="Times New Roman" w:cs="Times New Roman"/>
          <w:sz w:val="24"/>
          <w:szCs w:val="24"/>
        </w:rPr>
        <w:t xml:space="preserve">of </w:t>
      </w:r>
      <w:r w:rsidR="006B2945" w:rsidRPr="008D4C20">
        <w:rPr>
          <w:rFonts w:ascii="Times New Roman" w:hAnsi="Times New Roman" w:cs="Times New Roman"/>
          <w:sz w:val="24"/>
          <w:szCs w:val="24"/>
        </w:rPr>
        <w:t xml:space="preserve">May 2019 to December 2019. Responses </w:t>
      </w:r>
      <w:r w:rsidRPr="008D4C20">
        <w:rPr>
          <w:rFonts w:ascii="Times New Roman" w:hAnsi="Times New Roman" w:cs="Times New Roman"/>
          <w:sz w:val="24"/>
          <w:szCs w:val="24"/>
        </w:rPr>
        <w:t>were then</w:t>
      </w:r>
      <w:r w:rsidR="006B2945" w:rsidRPr="008D4C20">
        <w:rPr>
          <w:rFonts w:ascii="Times New Roman" w:hAnsi="Times New Roman" w:cs="Times New Roman"/>
          <w:sz w:val="24"/>
          <w:szCs w:val="24"/>
        </w:rPr>
        <w:t xml:space="preserve"> transferred to a MS office-Excel sheet and </w:t>
      </w:r>
      <w:r w:rsidRPr="008D4C20">
        <w:rPr>
          <w:rFonts w:ascii="Times New Roman" w:hAnsi="Times New Roman" w:cs="Times New Roman"/>
          <w:sz w:val="24"/>
          <w:szCs w:val="24"/>
        </w:rPr>
        <w:t xml:space="preserve">was </w:t>
      </w:r>
      <w:r w:rsidR="006B2945" w:rsidRPr="008D4C20">
        <w:rPr>
          <w:rFonts w:ascii="Times New Roman" w:hAnsi="Times New Roman" w:cs="Times New Roman"/>
          <w:sz w:val="24"/>
          <w:szCs w:val="24"/>
        </w:rPr>
        <w:t>coded to perform the required statistical analysis.</w:t>
      </w:r>
    </w:p>
    <w:p w:rsidR="006B2945" w:rsidRPr="008D4C20" w:rsidRDefault="00D67D10" w:rsidP="00D67D10">
      <w:pPr>
        <w:spacing w:line="360" w:lineRule="auto"/>
        <w:jc w:val="both"/>
        <w:rPr>
          <w:rFonts w:ascii="Times New Roman" w:hAnsi="Times New Roman" w:cs="Times New Roman"/>
          <w:sz w:val="24"/>
          <w:szCs w:val="24"/>
        </w:rPr>
      </w:pPr>
      <w:r w:rsidRPr="008D4C20">
        <w:rPr>
          <w:rFonts w:ascii="Times New Roman" w:hAnsi="Times New Roman" w:cs="Times New Roman"/>
          <w:sz w:val="24"/>
          <w:szCs w:val="24"/>
        </w:rPr>
        <w:tab/>
      </w:r>
      <w:r w:rsidR="006B2945" w:rsidRPr="008D4C20">
        <w:rPr>
          <w:rFonts w:ascii="Times New Roman" w:hAnsi="Times New Roman" w:cs="Times New Roman"/>
          <w:sz w:val="24"/>
          <w:szCs w:val="24"/>
        </w:rPr>
        <w:t>Both</w:t>
      </w:r>
      <w:r w:rsidRPr="008D4C20">
        <w:rPr>
          <w:rFonts w:ascii="Times New Roman" w:hAnsi="Times New Roman" w:cs="Times New Roman"/>
          <w:sz w:val="24"/>
          <w:szCs w:val="24"/>
        </w:rPr>
        <w:t xml:space="preserve"> the</w:t>
      </w:r>
      <w:r w:rsidR="006B2945" w:rsidRPr="008D4C20">
        <w:rPr>
          <w:rFonts w:ascii="Times New Roman" w:hAnsi="Times New Roman" w:cs="Times New Roman"/>
          <w:sz w:val="24"/>
          <w:szCs w:val="24"/>
        </w:rPr>
        <w:t xml:space="preserve"> face and content validation of the questionnaire </w:t>
      </w:r>
      <w:r w:rsidRPr="008D4C20">
        <w:rPr>
          <w:rFonts w:ascii="Times New Roman" w:hAnsi="Times New Roman" w:cs="Times New Roman"/>
          <w:sz w:val="24"/>
          <w:szCs w:val="24"/>
        </w:rPr>
        <w:t>was done before the initiation of the study. Q</w:t>
      </w:r>
      <w:r w:rsidR="006B2945" w:rsidRPr="008D4C20">
        <w:rPr>
          <w:rFonts w:ascii="Times New Roman" w:hAnsi="Times New Roman" w:cs="Times New Roman"/>
          <w:sz w:val="24"/>
          <w:szCs w:val="24"/>
        </w:rPr>
        <w:t xml:space="preserve">uestionnaire </w:t>
      </w:r>
      <w:r w:rsidRPr="008D4C20">
        <w:rPr>
          <w:rFonts w:ascii="Times New Roman" w:hAnsi="Times New Roman" w:cs="Times New Roman"/>
          <w:sz w:val="24"/>
          <w:szCs w:val="24"/>
        </w:rPr>
        <w:t>had a</w:t>
      </w:r>
      <w:r w:rsidR="006B2945" w:rsidRPr="008D4C20">
        <w:rPr>
          <w:rFonts w:ascii="Times New Roman" w:hAnsi="Times New Roman" w:cs="Times New Roman"/>
          <w:sz w:val="24"/>
          <w:szCs w:val="24"/>
        </w:rPr>
        <w:t xml:space="preserve"> brief introductory note and a statement on confidentiality of the dat</w:t>
      </w:r>
      <w:r w:rsidRPr="008D4C20">
        <w:rPr>
          <w:rFonts w:ascii="Times New Roman" w:hAnsi="Times New Roman" w:cs="Times New Roman"/>
          <w:sz w:val="24"/>
          <w:szCs w:val="24"/>
        </w:rPr>
        <w:t xml:space="preserve">a collected to the respondents. </w:t>
      </w:r>
      <w:r w:rsidR="006B2945" w:rsidRPr="008D4C20">
        <w:rPr>
          <w:rFonts w:ascii="Times New Roman" w:hAnsi="Times New Roman" w:cs="Times New Roman"/>
          <w:sz w:val="24"/>
          <w:szCs w:val="24"/>
        </w:rPr>
        <w:t>Percentage distribution of the medical research</w:t>
      </w:r>
      <w:r w:rsidRPr="008D4C20">
        <w:rPr>
          <w:rFonts w:ascii="Times New Roman" w:hAnsi="Times New Roman" w:cs="Times New Roman"/>
          <w:sz w:val="24"/>
          <w:szCs w:val="24"/>
        </w:rPr>
        <w:t xml:space="preserve">ers in the various sections of </w:t>
      </w:r>
      <w:r w:rsidR="006B2945" w:rsidRPr="008D4C20">
        <w:rPr>
          <w:rFonts w:ascii="Times New Roman" w:hAnsi="Times New Roman" w:cs="Times New Roman"/>
          <w:sz w:val="24"/>
          <w:szCs w:val="24"/>
        </w:rPr>
        <w:t xml:space="preserve">the study objectives </w:t>
      </w:r>
      <w:r w:rsidRPr="008D4C20">
        <w:rPr>
          <w:rFonts w:ascii="Times New Roman" w:hAnsi="Times New Roman" w:cs="Times New Roman"/>
          <w:sz w:val="24"/>
          <w:szCs w:val="24"/>
        </w:rPr>
        <w:t>was</w:t>
      </w:r>
      <w:r w:rsidR="006B2945" w:rsidRPr="008D4C20">
        <w:rPr>
          <w:rFonts w:ascii="Times New Roman" w:hAnsi="Times New Roman" w:cs="Times New Roman"/>
          <w:sz w:val="24"/>
          <w:szCs w:val="24"/>
        </w:rPr>
        <w:t xml:space="preserve"> analysed for statistical significance and </w:t>
      </w:r>
      <w:r w:rsidRPr="008D4C20">
        <w:rPr>
          <w:rFonts w:ascii="Times New Roman" w:hAnsi="Times New Roman" w:cs="Times New Roman"/>
          <w:sz w:val="24"/>
          <w:szCs w:val="24"/>
        </w:rPr>
        <w:t>is</w:t>
      </w:r>
      <w:r w:rsidR="006B2945" w:rsidRPr="008D4C20">
        <w:rPr>
          <w:rFonts w:ascii="Times New Roman" w:hAnsi="Times New Roman" w:cs="Times New Roman"/>
          <w:sz w:val="24"/>
          <w:szCs w:val="24"/>
        </w:rPr>
        <w:t xml:space="preserve"> described in the results of the study.</w:t>
      </w:r>
      <w:r w:rsidRPr="008D4C20">
        <w:rPr>
          <w:rFonts w:ascii="Times New Roman" w:hAnsi="Times New Roman" w:cs="Times New Roman"/>
          <w:sz w:val="24"/>
          <w:szCs w:val="24"/>
        </w:rPr>
        <w:t xml:space="preserve"> </w:t>
      </w:r>
      <w:r w:rsidR="006B2945" w:rsidRPr="008D4C20">
        <w:rPr>
          <w:rFonts w:ascii="Times New Roman" w:hAnsi="Times New Roman" w:cs="Times New Roman"/>
          <w:sz w:val="24"/>
          <w:szCs w:val="24"/>
        </w:rPr>
        <w:t xml:space="preserve">Descriptive statistics </w:t>
      </w:r>
      <w:r w:rsidRPr="008D4C20">
        <w:rPr>
          <w:rFonts w:ascii="Times New Roman" w:hAnsi="Times New Roman" w:cs="Times New Roman"/>
          <w:sz w:val="24"/>
          <w:szCs w:val="24"/>
        </w:rPr>
        <w:t>is</w:t>
      </w:r>
      <w:r w:rsidR="006B2945" w:rsidRPr="008D4C20">
        <w:rPr>
          <w:rFonts w:ascii="Times New Roman" w:hAnsi="Times New Roman" w:cs="Times New Roman"/>
          <w:sz w:val="24"/>
          <w:szCs w:val="24"/>
        </w:rPr>
        <w:t xml:space="preserve"> used to </w:t>
      </w:r>
      <w:r w:rsidRPr="008D4C20">
        <w:rPr>
          <w:rFonts w:ascii="Times New Roman" w:hAnsi="Times New Roman" w:cs="Times New Roman"/>
          <w:sz w:val="24"/>
          <w:szCs w:val="24"/>
        </w:rPr>
        <w:t xml:space="preserve">explain the demographic data. </w:t>
      </w:r>
      <w:r w:rsidR="006B2945" w:rsidRPr="008D4C20">
        <w:rPr>
          <w:rFonts w:ascii="Times New Roman" w:hAnsi="Times New Roman" w:cs="Times New Roman"/>
          <w:sz w:val="24"/>
          <w:szCs w:val="24"/>
        </w:rPr>
        <w:t xml:space="preserve"> </w:t>
      </w:r>
    </w:p>
    <w:p w:rsidR="00EC4DDF" w:rsidRDefault="00152F83" w:rsidP="004E6ABC">
      <w:pPr>
        <w:rPr>
          <w:rFonts w:ascii="Times New Roman" w:hAnsi="Times New Roman" w:cs="Times New Roman"/>
          <w:b/>
          <w:bCs/>
          <w:sz w:val="24"/>
          <w:szCs w:val="24"/>
        </w:rPr>
      </w:pPr>
      <w:r>
        <w:rPr>
          <w:rFonts w:ascii="Times New Roman" w:hAnsi="Times New Roman" w:cs="Times New Roman"/>
          <w:b/>
          <w:bCs/>
          <w:sz w:val="24"/>
          <w:szCs w:val="24"/>
        </w:rPr>
        <w:t>Results</w:t>
      </w:r>
    </w:p>
    <w:p w:rsidR="00EB4A3B" w:rsidRDefault="007C7323" w:rsidP="006479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C7323">
        <w:rPr>
          <w:rFonts w:ascii="Times New Roman" w:hAnsi="Times New Roman" w:cs="Times New Roman"/>
          <w:sz w:val="24"/>
          <w:szCs w:val="24"/>
        </w:rPr>
        <w:t>The study included a total of 241</w:t>
      </w:r>
      <w:r>
        <w:rPr>
          <w:rFonts w:ascii="Times New Roman" w:hAnsi="Times New Roman" w:cs="Times New Roman"/>
          <w:sz w:val="24"/>
          <w:szCs w:val="24"/>
        </w:rPr>
        <w:t xml:space="preserve"> </w:t>
      </w:r>
      <w:r w:rsidRPr="007C7323">
        <w:rPr>
          <w:rFonts w:ascii="Times New Roman" w:hAnsi="Times New Roman" w:cs="Times New Roman"/>
          <w:sz w:val="24"/>
          <w:szCs w:val="24"/>
        </w:rPr>
        <w:t xml:space="preserve">participants from medical colleges across Tamil Nadu. </w:t>
      </w:r>
      <w:r w:rsidR="00124001">
        <w:rPr>
          <w:rFonts w:ascii="Times New Roman" w:hAnsi="Times New Roman" w:cs="Times New Roman"/>
          <w:sz w:val="24"/>
          <w:szCs w:val="24"/>
        </w:rPr>
        <w:t xml:space="preserve">Out of the selected study participants, 153 were males and 88 were females. As the study was focused on medical research, the questionnaire was distributed among Professors (30.3%), Associate Professors (17%), Assistant Professors (22.4%) and Tutors (17%), who are involved in research across all disciplines in Medical colleges of Tamil Nadu. </w:t>
      </w:r>
      <w:r w:rsidR="00EE45AD">
        <w:rPr>
          <w:rFonts w:ascii="Times New Roman" w:hAnsi="Times New Roman" w:cs="Times New Roman"/>
          <w:sz w:val="24"/>
          <w:szCs w:val="24"/>
        </w:rPr>
        <w:t xml:space="preserve">51.9% of the selected population had minimum of 1 to 5 publications and 24.5 % of them had more than 10 </w:t>
      </w:r>
      <w:r w:rsidR="00EE45AD">
        <w:rPr>
          <w:rFonts w:ascii="Times New Roman" w:hAnsi="Times New Roman" w:cs="Times New Roman"/>
          <w:sz w:val="24"/>
          <w:szCs w:val="24"/>
        </w:rPr>
        <w:lastRenderedPageBreak/>
        <w:t xml:space="preserve">publications. </w:t>
      </w:r>
      <w:r w:rsidR="00EB4A3B">
        <w:rPr>
          <w:rFonts w:ascii="Times New Roman" w:hAnsi="Times New Roman" w:cs="Times New Roman"/>
          <w:sz w:val="24"/>
          <w:szCs w:val="24"/>
        </w:rPr>
        <w:t xml:space="preserve">Though 94.6% of the participants had a registered Institutional Ethics committee in their working Institution, only </w:t>
      </w:r>
      <w:r w:rsidR="00C22634">
        <w:rPr>
          <w:rFonts w:ascii="Times New Roman" w:hAnsi="Times New Roman" w:cs="Times New Roman"/>
          <w:sz w:val="24"/>
          <w:szCs w:val="24"/>
        </w:rPr>
        <w:t>79.7 % had undergone some training in Ethics.</w:t>
      </w:r>
    </w:p>
    <w:p w:rsidR="00C22634" w:rsidRDefault="00C22634" w:rsidP="0064798D">
      <w:pPr>
        <w:spacing w:line="360" w:lineRule="auto"/>
        <w:rPr>
          <w:rFonts w:ascii="Times New Roman" w:hAnsi="Times New Roman" w:cs="Times New Roman"/>
          <w:b/>
          <w:sz w:val="24"/>
          <w:szCs w:val="24"/>
        </w:rPr>
      </w:pPr>
      <w:r w:rsidRPr="00C22634">
        <w:rPr>
          <w:rFonts w:ascii="Times New Roman" w:hAnsi="Times New Roman" w:cs="Times New Roman"/>
          <w:b/>
          <w:sz w:val="24"/>
          <w:szCs w:val="24"/>
        </w:rPr>
        <w:t>Knowledge about Informed consent documentation (ICD)</w:t>
      </w:r>
    </w:p>
    <w:p w:rsidR="00664916" w:rsidRDefault="00E77485" w:rsidP="006479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4916">
        <w:rPr>
          <w:rFonts w:ascii="Times New Roman" w:hAnsi="Times New Roman" w:cs="Times New Roman"/>
          <w:sz w:val="24"/>
          <w:szCs w:val="24"/>
        </w:rPr>
        <w:t xml:space="preserve">The results obtained from the participants on their existing </w:t>
      </w:r>
      <w:r>
        <w:rPr>
          <w:rFonts w:ascii="Times New Roman" w:hAnsi="Times New Roman" w:cs="Times New Roman"/>
          <w:sz w:val="24"/>
          <w:szCs w:val="24"/>
        </w:rPr>
        <w:t>knowledge</w:t>
      </w:r>
      <w:r w:rsidR="00664916">
        <w:rPr>
          <w:rFonts w:ascii="Times New Roman" w:hAnsi="Times New Roman" w:cs="Times New Roman"/>
          <w:sz w:val="24"/>
          <w:szCs w:val="24"/>
        </w:rPr>
        <w:t xml:space="preserve"> regarding the rights of the study participants, procedure</w:t>
      </w:r>
      <w:r>
        <w:rPr>
          <w:rFonts w:ascii="Times New Roman" w:hAnsi="Times New Roman" w:cs="Times New Roman"/>
          <w:sz w:val="24"/>
          <w:szCs w:val="24"/>
        </w:rPr>
        <w:t>s</w:t>
      </w:r>
      <w:r w:rsidR="00664916">
        <w:rPr>
          <w:rFonts w:ascii="Times New Roman" w:hAnsi="Times New Roman" w:cs="Times New Roman"/>
          <w:sz w:val="24"/>
          <w:szCs w:val="24"/>
        </w:rPr>
        <w:t xml:space="preserve"> and requisites for obtaining ICD are shown in table 1.</w:t>
      </w:r>
      <w:r w:rsidR="00A13915">
        <w:rPr>
          <w:rFonts w:ascii="Times New Roman" w:hAnsi="Times New Roman" w:cs="Times New Roman"/>
          <w:sz w:val="24"/>
          <w:szCs w:val="24"/>
        </w:rPr>
        <w:t xml:space="preserve"> All the questions were excerpts from the regulations for ICD in ICMR guidelines 2018. On an average, 37.5% of right answers were obtained from the participants. Remaining 62.5% of answers chosen by the participants were incorr</w:t>
      </w:r>
      <w:r w:rsidR="00B569A6">
        <w:rPr>
          <w:rFonts w:ascii="Times New Roman" w:hAnsi="Times New Roman" w:cs="Times New Roman"/>
          <w:sz w:val="24"/>
          <w:szCs w:val="24"/>
        </w:rPr>
        <w:t>ect which lead to a significant  value.</w:t>
      </w:r>
    </w:p>
    <w:tbl>
      <w:tblPr>
        <w:tblStyle w:val="TableGrid"/>
        <w:tblW w:w="0" w:type="auto"/>
        <w:jc w:val="center"/>
        <w:tblLayout w:type="fixed"/>
        <w:tblLook w:val="04A0" w:firstRow="1" w:lastRow="0" w:firstColumn="1" w:lastColumn="0" w:noHBand="0" w:noVBand="1"/>
      </w:tblPr>
      <w:tblGrid>
        <w:gridCol w:w="7088"/>
        <w:gridCol w:w="1278"/>
      </w:tblGrid>
      <w:tr w:rsidR="00F32C10" w:rsidTr="00C009A2">
        <w:trPr>
          <w:jc w:val="center"/>
        </w:trPr>
        <w:tc>
          <w:tcPr>
            <w:tcW w:w="8366" w:type="dxa"/>
            <w:gridSpan w:val="2"/>
          </w:tcPr>
          <w:p w:rsidR="00F32C10" w:rsidRPr="00F32C10" w:rsidRDefault="00114C36" w:rsidP="00114C36">
            <w:pPr>
              <w:jc w:val="center"/>
              <w:rPr>
                <w:rFonts w:ascii="Times New Roman" w:hAnsi="Times New Roman" w:cs="Times New Roman"/>
                <w:b/>
                <w:sz w:val="24"/>
                <w:szCs w:val="24"/>
              </w:rPr>
            </w:pPr>
            <w:r>
              <w:rPr>
                <w:rFonts w:ascii="Times New Roman" w:eastAsia="Calibri" w:hAnsi="Times New Roman" w:cs="Times New Roman"/>
                <w:b/>
                <w:sz w:val="24"/>
                <w:szCs w:val="24"/>
              </w:rPr>
              <w:t>Table 1: Knowledge of Researchers towards Informed Consent Documentation (ICD)</w:t>
            </w:r>
          </w:p>
        </w:tc>
      </w:tr>
      <w:tr w:rsidR="00FD0680" w:rsidTr="00C009A2">
        <w:trPr>
          <w:jc w:val="center"/>
        </w:trPr>
        <w:tc>
          <w:tcPr>
            <w:tcW w:w="7088" w:type="dxa"/>
            <w:vAlign w:val="center"/>
          </w:tcPr>
          <w:p w:rsidR="00FD0680" w:rsidRPr="00F32C10" w:rsidRDefault="00FD0680" w:rsidP="00C009A2">
            <w:pPr>
              <w:jc w:val="center"/>
              <w:rPr>
                <w:rFonts w:ascii="Times New Roman" w:hAnsi="Times New Roman" w:cs="Times New Roman"/>
                <w:b/>
                <w:sz w:val="24"/>
                <w:szCs w:val="24"/>
              </w:rPr>
            </w:pPr>
            <w:r>
              <w:rPr>
                <w:rFonts w:ascii="Times New Roman" w:hAnsi="Times New Roman" w:cs="Times New Roman"/>
                <w:b/>
                <w:sz w:val="24"/>
                <w:szCs w:val="24"/>
              </w:rPr>
              <w:t>Variable</w:t>
            </w:r>
          </w:p>
        </w:tc>
        <w:tc>
          <w:tcPr>
            <w:tcW w:w="1278" w:type="dxa"/>
            <w:vAlign w:val="center"/>
          </w:tcPr>
          <w:p w:rsidR="00FD0680" w:rsidRDefault="00FD0680" w:rsidP="00C009A2">
            <w:pPr>
              <w:jc w:val="center"/>
              <w:rPr>
                <w:rFonts w:ascii="Times New Roman" w:hAnsi="Times New Roman" w:cs="Times New Roman"/>
                <w:b/>
                <w:sz w:val="24"/>
                <w:szCs w:val="24"/>
              </w:rPr>
            </w:pPr>
            <w:r>
              <w:rPr>
                <w:rFonts w:ascii="Times New Roman" w:hAnsi="Times New Roman" w:cs="Times New Roman"/>
                <w:b/>
                <w:sz w:val="24"/>
                <w:szCs w:val="24"/>
              </w:rPr>
              <w:t>Responses</w:t>
            </w:r>
          </w:p>
          <w:p w:rsidR="00FD0680" w:rsidRPr="00F32C10" w:rsidRDefault="00E93B3A" w:rsidP="00C009A2">
            <w:pPr>
              <w:jc w:val="center"/>
              <w:rPr>
                <w:rFonts w:ascii="Times New Roman" w:hAnsi="Times New Roman" w:cs="Times New Roman"/>
                <w:b/>
                <w:sz w:val="24"/>
                <w:szCs w:val="24"/>
              </w:rPr>
            </w:pPr>
            <w:r>
              <w:rPr>
                <w:rFonts w:ascii="Times New Roman" w:hAnsi="Times New Roman" w:cs="Times New Roman"/>
                <w:b/>
                <w:sz w:val="24"/>
                <w:szCs w:val="24"/>
              </w:rPr>
              <w:t xml:space="preserve">N </w:t>
            </w:r>
            <w:r w:rsidR="00FD0680">
              <w:rPr>
                <w:rFonts w:ascii="Times New Roman" w:hAnsi="Times New Roman" w:cs="Times New Roman"/>
                <w:b/>
                <w:sz w:val="24"/>
                <w:szCs w:val="24"/>
              </w:rPr>
              <w:t>(%)</w:t>
            </w:r>
          </w:p>
        </w:tc>
      </w:tr>
      <w:tr w:rsidR="00FD0680" w:rsidTr="00C009A2">
        <w:trPr>
          <w:jc w:val="center"/>
        </w:trPr>
        <w:tc>
          <w:tcPr>
            <w:tcW w:w="7088" w:type="dxa"/>
            <w:vAlign w:val="center"/>
          </w:tcPr>
          <w:p w:rsidR="00FD0680" w:rsidRPr="008870BE" w:rsidRDefault="00FD0680" w:rsidP="00C009A2">
            <w:pPr>
              <w:spacing w:line="276" w:lineRule="auto"/>
              <w:rPr>
                <w:rFonts w:ascii="Times New Roman" w:hAnsi="Times New Roman" w:cs="Times New Roman"/>
                <w:bCs/>
                <w:sz w:val="24"/>
                <w:szCs w:val="24"/>
              </w:rPr>
            </w:pPr>
            <w:r w:rsidRPr="008870BE">
              <w:rPr>
                <w:rFonts w:ascii="Times New Roman" w:hAnsi="Times New Roman" w:cs="Times New Roman"/>
                <w:bCs/>
                <w:sz w:val="24"/>
                <w:szCs w:val="24"/>
              </w:rPr>
              <w:t>Mandatory requirement of ICD for any research involving human participants</w:t>
            </w:r>
          </w:p>
        </w:tc>
        <w:tc>
          <w:tcPr>
            <w:tcW w:w="1278" w:type="dxa"/>
            <w:vAlign w:val="center"/>
          </w:tcPr>
          <w:p w:rsidR="00FD0680" w:rsidRPr="008870BE" w:rsidRDefault="00FD0680" w:rsidP="00C009A2">
            <w:pPr>
              <w:spacing w:line="276" w:lineRule="auto"/>
              <w:jc w:val="center"/>
              <w:rPr>
                <w:rFonts w:ascii="Times New Roman" w:hAnsi="Times New Roman" w:cs="Times New Roman"/>
                <w:bCs/>
                <w:sz w:val="24"/>
                <w:szCs w:val="24"/>
              </w:rPr>
            </w:pPr>
            <w:r w:rsidRPr="008870BE">
              <w:rPr>
                <w:rFonts w:ascii="Times New Roman" w:hAnsi="Times New Roman" w:cs="Times New Roman"/>
                <w:bCs/>
                <w:sz w:val="24"/>
                <w:szCs w:val="24"/>
              </w:rPr>
              <w:t>220 (91.3)</w:t>
            </w:r>
          </w:p>
        </w:tc>
      </w:tr>
      <w:tr w:rsidR="00FD0680" w:rsidTr="00C009A2">
        <w:trPr>
          <w:jc w:val="center"/>
        </w:trPr>
        <w:tc>
          <w:tcPr>
            <w:tcW w:w="7088" w:type="dxa"/>
            <w:vAlign w:val="center"/>
          </w:tcPr>
          <w:p w:rsidR="00FD0680" w:rsidRPr="008870BE" w:rsidRDefault="00FD0680" w:rsidP="00C009A2">
            <w:pPr>
              <w:spacing w:line="276" w:lineRule="auto"/>
              <w:ind w:left="142" w:hanging="142"/>
              <w:rPr>
                <w:rFonts w:ascii="Times New Roman" w:hAnsi="Times New Roman" w:cs="Times New Roman"/>
                <w:sz w:val="24"/>
                <w:szCs w:val="24"/>
              </w:rPr>
            </w:pPr>
            <w:r w:rsidRPr="008870BE">
              <w:rPr>
                <w:rFonts w:ascii="Times New Roman" w:hAnsi="Times New Roman"/>
                <w:sz w:val="24"/>
                <w:szCs w:val="24"/>
              </w:rPr>
              <w:t>Autonomy of the research  part</w:t>
            </w:r>
            <w:r w:rsidR="00C009A2" w:rsidRPr="008870BE">
              <w:rPr>
                <w:rFonts w:ascii="Times New Roman" w:hAnsi="Times New Roman"/>
                <w:sz w:val="24"/>
                <w:szCs w:val="24"/>
              </w:rPr>
              <w:t xml:space="preserve">icipant in participation in any  </w:t>
            </w:r>
            <w:r w:rsidRPr="008870BE">
              <w:rPr>
                <w:rFonts w:ascii="Times New Roman" w:hAnsi="Times New Roman"/>
                <w:sz w:val="24"/>
                <w:szCs w:val="24"/>
              </w:rPr>
              <w:t>research</w:t>
            </w:r>
          </w:p>
        </w:tc>
        <w:tc>
          <w:tcPr>
            <w:tcW w:w="1278" w:type="dxa"/>
            <w:shd w:val="clear" w:color="auto" w:fill="auto"/>
            <w:vAlign w:val="center"/>
          </w:tcPr>
          <w:p w:rsidR="00FD0680" w:rsidRPr="008870BE" w:rsidRDefault="00EC2CC6" w:rsidP="00C009A2">
            <w:pPr>
              <w:spacing w:line="276" w:lineRule="auto"/>
              <w:jc w:val="center"/>
              <w:rPr>
                <w:rFonts w:ascii="Times New Roman" w:hAnsi="Times New Roman" w:cs="Times New Roman"/>
                <w:sz w:val="24"/>
                <w:szCs w:val="24"/>
              </w:rPr>
            </w:pPr>
            <w:r w:rsidRPr="008870BE">
              <w:rPr>
                <w:rFonts w:ascii="Times New Roman" w:hAnsi="Times New Roman" w:cs="Times New Roman"/>
                <w:sz w:val="24"/>
                <w:szCs w:val="24"/>
              </w:rPr>
              <w:t>92 (38.2)</w:t>
            </w:r>
          </w:p>
        </w:tc>
      </w:tr>
      <w:tr w:rsidR="00FD0680" w:rsidTr="00C009A2">
        <w:trPr>
          <w:jc w:val="center"/>
        </w:trPr>
        <w:tc>
          <w:tcPr>
            <w:tcW w:w="7088" w:type="dxa"/>
            <w:vAlign w:val="center"/>
          </w:tcPr>
          <w:p w:rsidR="00FD0680" w:rsidRPr="008870BE" w:rsidRDefault="00EC2CC6" w:rsidP="00377CCB">
            <w:pPr>
              <w:spacing w:line="276" w:lineRule="auto"/>
              <w:rPr>
                <w:rFonts w:ascii="Times New Roman" w:hAnsi="Times New Roman" w:cs="Times New Roman"/>
                <w:sz w:val="24"/>
                <w:szCs w:val="24"/>
              </w:rPr>
            </w:pPr>
            <w:r w:rsidRPr="008870BE">
              <w:rPr>
                <w:rFonts w:ascii="Times New Roman" w:hAnsi="Times New Roman" w:cs="Times New Roman"/>
                <w:sz w:val="24"/>
                <w:szCs w:val="24"/>
              </w:rPr>
              <w:t xml:space="preserve">ICD process is continuous except in assessing </w:t>
            </w:r>
            <w:r w:rsidR="00C009A2" w:rsidRPr="008870BE">
              <w:rPr>
                <w:rFonts w:ascii="Times New Roman" w:hAnsi="Times New Roman" w:cs="Times New Roman"/>
                <w:sz w:val="24"/>
                <w:szCs w:val="24"/>
              </w:rPr>
              <w:t xml:space="preserve">the  </w:t>
            </w:r>
            <w:r w:rsidRPr="008870BE">
              <w:rPr>
                <w:rFonts w:ascii="Times New Roman" w:hAnsi="Times New Roman" w:cs="Times New Roman"/>
                <w:sz w:val="24"/>
                <w:szCs w:val="24"/>
              </w:rPr>
              <w:t>competency of the individual</w:t>
            </w:r>
          </w:p>
        </w:tc>
        <w:tc>
          <w:tcPr>
            <w:tcW w:w="1278" w:type="dxa"/>
            <w:shd w:val="clear" w:color="auto" w:fill="auto"/>
            <w:vAlign w:val="center"/>
          </w:tcPr>
          <w:p w:rsidR="00FD0680" w:rsidRPr="008870BE" w:rsidRDefault="00EC2CC6" w:rsidP="00C009A2">
            <w:pPr>
              <w:spacing w:line="276" w:lineRule="auto"/>
              <w:jc w:val="center"/>
              <w:rPr>
                <w:rFonts w:ascii="Times New Roman" w:hAnsi="Times New Roman" w:cs="Times New Roman"/>
                <w:sz w:val="24"/>
                <w:szCs w:val="24"/>
              </w:rPr>
            </w:pPr>
            <w:r w:rsidRPr="008870BE">
              <w:rPr>
                <w:rFonts w:ascii="Times New Roman" w:hAnsi="Times New Roman" w:cs="Times New Roman"/>
                <w:sz w:val="24"/>
                <w:szCs w:val="24"/>
              </w:rPr>
              <w:t>96 (39.8)</w:t>
            </w:r>
          </w:p>
        </w:tc>
      </w:tr>
      <w:tr w:rsidR="00FD0680" w:rsidTr="00C009A2">
        <w:trPr>
          <w:jc w:val="center"/>
        </w:trPr>
        <w:tc>
          <w:tcPr>
            <w:tcW w:w="7088" w:type="dxa"/>
            <w:vAlign w:val="center"/>
          </w:tcPr>
          <w:p w:rsidR="00FD0680" w:rsidRPr="008870BE" w:rsidRDefault="00EC2CC6" w:rsidP="00377CCB">
            <w:pPr>
              <w:spacing w:line="276" w:lineRule="auto"/>
              <w:rPr>
                <w:rFonts w:ascii="Times New Roman" w:hAnsi="Times New Roman" w:cs="Times New Roman"/>
                <w:sz w:val="24"/>
                <w:szCs w:val="24"/>
              </w:rPr>
            </w:pPr>
            <w:r w:rsidRPr="008870BE">
              <w:rPr>
                <w:rFonts w:ascii="Times New Roman" w:hAnsi="Times New Roman"/>
                <w:sz w:val="24"/>
                <w:szCs w:val="24"/>
              </w:rPr>
              <w:t>ICD process does not promote individual’s</w:t>
            </w:r>
            <w:r w:rsidR="00C009A2" w:rsidRPr="008870BE">
              <w:rPr>
                <w:rFonts w:ascii="Times New Roman" w:hAnsi="Times New Roman"/>
                <w:sz w:val="24"/>
                <w:szCs w:val="24"/>
              </w:rPr>
              <w:t xml:space="preserve"> right to go for  </w:t>
            </w:r>
            <w:r w:rsidRPr="008870BE">
              <w:rPr>
                <w:rFonts w:ascii="Times New Roman" w:hAnsi="Times New Roman"/>
                <w:sz w:val="24"/>
                <w:szCs w:val="24"/>
              </w:rPr>
              <w:t>legal help</w:t>
            </w:r>
          </w:p>
        </w:tc>
        <w:tc>
          <w:tcPr>
            <w:tcW w:w="1278" w:type="dxa"/>
            <w:shd w:val="clear" w:color="auto" w:fill="auto"/>
            <w:vAlign w:val="center"/>
          </w:tcPr>
          <w:p w:rsidR="00FD0680" w:rsidRPr="008870BE" w:rsidRDefault="00EC2CC6" w:rsidP="00C009A2">
            <w:pPr>
              <w:spacing w:line="276" w:lineRule="auto"/>
              <w:jc w:val="center"/>
              <w:rPr>
                <w:rFonts w:ascii="Times New Roman" w:hAnsi="Times New Roman" w:cs="Times New Roman"/>
                <w:sz w:val="24"/>
                <w:szCs w:val="24"/>
              </w:rPr>
            </w:pPr>
            <w:r w:rsidRPr="008870BE">
              <w:rPr>
                <w:rFonts w:ascii="Times New Roman" w:hAnsi="Times New Roman" w:cs="Times New Roman"/>
                <w:sz w:val="24"/>
                <w:szCs w:val="24"/>
              </w:rPr>
              <w:t>89 (</w:t>
            </w:r>
            <w:r w:rsidR="00F905F6" w:rsidRPr="008870BE">
              <w:rPr>
                <w:rFonts w:ascii="Times New Roman" w:hAnsi="Times New Roman" w:cs="Times New Roman"/>
                <w:sz w:val="24"/>
                <w:szCs w:val="24"/>
              </w:rPr>
              <w:t>36.9)</w:t>
            </w:r>
          </w:p>
        </w:tc>
      </w:tr>
      <w:tr w:rsidR="00F905F6" w:rsidTr="00C009A2">
        <w:trPr>
          <w:jc w:val="center"/>
        </w:trPr>
        <w:tc>
          <w:tcPr>
            <w:tcW w:w="7088" w:type="dxa"/>
            <w:vAlign w:val="center"/>
          </w:tcPr>
          <w:p w:rsidR="00F905F6" w:rsidRPr="008870BE" w:rsidRDefault="00F905F6" w:rsidP="00377CCB">
            <w:pPr>
              <w:spacing w:line="276" w:lineRule="auto"/>
              <w:rPr>
                <w:rFonts w:ascii="Times New Roman" w:hAnsi="Times New Roman"/>
                <w:sz w:val="24"/>
                <w:szCs w:val="24"/>
              </w:rPr>
            </w:pPr>
            <w:r w:rsidRPr="008870BE">
              <w:rPr>
                <w:rFonts w:ascii="Times New Roman" w:hAnsi="Times New Roman"/>
                <w:sz w:val="24"/>
                <w:szCs w:val="24"/>
              </w:rPr>
              <w:t>Informed consent is purely voluntary</w:t>
            </w:r>
          </w:p>
        </w:tc>
        <w:tc>
          <w:tcPr>
            <w:tcW w:w="1278" w:type="dxa"/>
            <w:shd w:val="clear" w:color="auto" w:fill="auto"/>
            <w:vAlign w:val="center"/>
          </w:tcPr>
          <w:p w:rsidR="00F905F6" w:rsidRPr="008870BE" w:rsidRDefault="00F905F6" w:rsidP="00C009A2">
            <w:pPr>
              <w:spacing w:line="276" w:lineRule="auto"/>
              <w:jc w:val="center"/>
              <w:rPr>
                <w:rFonts w:ascii="Times New Roman" w:hAnsi="Times New Roman" w:cs="Times New Roman"/>
                <w:sz w:val="24"/>
                <w:szCs w:val="24"/>
              </w:rPr>
            </w:pPr>
            <w:r w:rsidRPr="008870BE">
              <w:rPr>
                <w:rFonts w:ascii="Times New Roman" w:hAnsi="Times New Roman" w:cs="Times New Roman"/>
                <w:sz w:val="24"/>
                <w:szCs w:val="24"/>
              </w:rPr>
              <w:t>191 (79.3)</w:t>
            </w:r>
          </w:p>
        </w:tc>
      </w:tr>
      <w:tr w:rsidR="00FD0680" w:rsidTr="00C009A2">
        <w:trPr>
          <w:jc w:val="center"/>
        </w:trPr>
        <w:tc>
          <w:tcPr>
            <w:tcW w:w="7088" w:type="dxa"/>
            <w:vAlign w:val="center"/>
          </w:tcPr>
          <w:p w:rsidR="00FD0680" w:rsidRPr="008870BE" w:rsidRDefault="00126B17" w:rsidP="00377CCB">
            <w:pPr>
              <w:spacing w:line="276" w:lineRule="auto"/>
              <w:rPr>
                <w:rFonts w:ascii="Times New Roman" w:hAnsi="Times New Roman"/>
                <w:sz w:val="24"/>
                <w:szCs w:val="24"/>
              </w:rPr>
            </w:pPr>
            <w:r w:rsidRPr="008870BE">
              <w:rPr>
                <w:rFonts w:ascii="Times New Roman" w:hAnsi="Times New Roman"/>
                <w:sz w:val="24"/>
                <w:szCs w:val="24"/>
              </w:rPr>
              <w:t>Incapable participant c</w:t>
            </w:r>
            <w:r w:rsidR="00C009A2" w:rsidRPr="008870BE">
              <w:rPr>
                <w:rFonts w:ascii="Times New Roman" w:hAnsi="Times New Roman"/>
                <w:sz w:val="24"/>
                <w:szCs w:val="24"/>
              </w:rPr>
              <w:t xml:space="preserve">an give consent through legally  </w:t>
            </w:r>
            <w:r w:rsidRPr="008870BE">
              <w:rPr>
                <w:rFonts w:ascii="Times New Roman" w:hAnsi="Times New Roman"/>
                <w:sz w:val="24"/>
                <w:szCs w:val="24"/>
              </w:rPr>
              <w:t>acceptable representative</w:t>
            </w:r>
          </w:p>
        </w:tc>
        <w:tc>
          <w:tcPr>
            <w:tcW w:w="1278" w:type="dxa"/>
            <w:shd w:val="clear" w:color="auto" w:fill="auto"/>
            <w:vAlign w:val="center"/>
          </w:tcPr>
          <w:p w:rsidR="00FD0680" w:rsidRPr="008870BE" w:rsidRDefault="00126B17" w:rsidP="00C009A2">
            <w:pPr>
              <w:spacing w:line="276" w:lineRule="auto"/>
              <w:jc w:val="center"/>
              <w:rPr>
                <w:rFonts w:ascii="Times New Roman" w:hAnsi="Times New Roman" w:cs="Times New Roman"/>
                <w:sz w:val="24"/>
                <w:szCs w:val="24"/>
              </w:rPr>
            </w:pPr>
            <w:r w:rsidRPr="008870BE">
              <w:rPr>
                <w:rFonts w:ascii="Times New Roman" w:hAnsi="Times New Roman" w:cs="Times New Roman"/>
                <w:sz w:val="24"/>
                <w:szCs w:val="24"/>
              </w:rPr>
              <w:t>154 (63.9)</w:t>
            </w:r>
          </w:p>
        </w:tc>
      </w:tr>
      <w:tr w:rsidR="00FD0680" w:rsidTr="00C009A2">
        <w:trPr>
          <w:jc w:val="center"/>
        </w:trPr>
        <w:tc>
          <w:tcPr>
            <w:tcW w:w="7088" w:type="dxa"/>
            <w:vAlign w:val="center"/>
          </w:tcPr>
          <w:p w:rsidR="00FD0680" w:rsidRPr="008870BE" w:rsidRDefault="00126B17" w:rsidP="00377CCB">
            <w:pPr>
              <w:spacing w:line="276" w:lineRule="auto"/>
              <w:rPr>
                <w:rFonts w:ascii="Times New Roman" w:hAnsi="Times New Roman"/>
                <w:sz w:val="24"/>
                <w:szCs w:val="24"/>
              </w:rPr>
            </w:pPr>
            <w:r w:rsidRPr="008870BE">
              <w:rPr>
                <w:rFonts w:ascii="Times New Roman" w:hAnsi="Times New Roman"/>
                <w:sz w:val="24"/>
                <w:szCs w:val="24"/>
              </w:rPr>
              <w:t>Reconsent need not be done in extension  of study period</w:t>
            </w:r>
          </w:p>
        </w:tc>
        <w:tc>
          <w:tcPr>
            <w:tcW w:w="1278" w:type="dxa"/>
            <w:shd w:val="clear" w:color="auto" w:fill="auto"/>
            <w:vAlign w:val="center"/>
          </w:tcPr>
          <w:p w:rsidR="00126B17" w:rsidRPr="008870BE" w:rsidRDefault="00126B17" w:rsidP="00C009A2">
            <w:pPr>
              <w:spacing w:line="276" w:lineRule="auto"/>
              <w:jc w:val="center"/>
              <w:rPr>
                <w:rFonts w:ascii="Times New Roman" w:hAnsi="Times New Roman" w:cs="Times New Roman"/>
                <w:sz w:val="24"/>
                <w:szCs w:val="24"/>
              </w:rPr>
            </w:pPr>
            <w:r w:rsidRPr="008870BE">
              <w:rPr>
                <w:rFonts w:ascii="Times New Roman" w:hAnsi="Times New Roman" w:cs="Times New Roman"/>
                <w:sz w:val="24"/>
                <w:szCs w:val="24"/>
              </w:rPr>
              <w:t>44 (18.3)</w:t>
            </w:r>
          </w:p>
        </w:tc>
      </w:tr>
      <w:tr w:rsidR="00FD0680" w:rsidTr="00C009A2">
        <w:trPr>
          <w:jc w:val="center"/>
        </w:trPr>
        <w:tc>
          <w:tcPr>
            <w:tcW w:w="7088" w:type="dxa"/>
            <w:vAlign w:val="center"/>
          </w:tcPr>
          <w:p w:rsidR="00FD0680" w:rsidRPr="008870BE" w:rsidRDefault="00FD0680" w:rsidP="00377CCB">
            <w:pPr>
              <w:spacing w:line="276" w:lineRule="auto"/>
              <w:rPr>
                <w:rFonts w:ascii="Times New Roman" w:hAnsi="Times New Roman"/>
                <w:sz w:val="24"/>
                <w:szCs w:val="24"/>
              </w:rPr>
            </w:pPr>
            <w:r w:rsidRPr="008870BE">
              <w:rPr>
                <w:rFonts w:ascii="Times New Roman" w:hAnsi="Times New Roman"/>
                <w:sz w:val="24"/>
                <w:szCs w:val="24"/>
              </w:rPr>
              <w:t xml:space="preserve">Witnesses in the ICD </w:t>
            </w:r>
            <w:r w:rsidR="00363D0C" w:rsidRPr="008870BE">
              <w:rPr>
                <w:rFonts w:ascii="Times New Roman" w:hAnsi="Times New Roman"/>
                <w:sz w:val="24"/>
                <w:szCs w:val="24"/>
              </w:rPr>
              <w:t xml:space="preserve">process </w:t>
            </w:r>
            <w:r w:rsidRPr="008870BE">
              <w:rPr>
                <w:rFonts w:ascii="Times New Roman" w:hAnsi="Times New Roman"/>
                <w:sz w:val="24"/>
                <w:szCs w:val="24"/>
              </w:rPr>
              <w:t xml:space="preserve">from </w:t>
            </w:r>
            <w:r w:rsidR="00363D0C" w:rsidRPr="008870BE">
              <w:rPr>
                <w:rFonts w:ascii="Times New Roman" w:hAnsi="Times New Roman"/>
                <w:sz w:val="24"/>
                <w:szCs w:val="24"/>
              </w:rPr>
              <w:t xml:space="preserve">any </w:t>
            </w:r>
            <w:r w:rsidR="00C009A2" w:rsidRPr="008870BE">
              <w:rPr>
                <w:rFonts w:ascii="Times New Roman" w:hAnsi="Times New Roman"/>
                <w:sz w:val="24"/>
                <w:szCs w:val="24"/>
              </w:rPr>
              <w:t xml:space="preserve">illiterate cannot be a </w:t>
            </w:r>
            <w:r w:rsidR="00363D0C" w:rsidRPr="008870BE">
              <w:rPr>
                <w:rFonts w:ascii="Times New Roman" w:hAnsi="Times New Roman"/>
                <w:sz w:val="24"/>
                <w:szCs w:val="24"/>
              </w:rPr>
              <w:t>legal or lawyer person</w:t>
            </w:r>
          </w:p>
        </w:tc>
        <w:tc>
          <w:tcPr>
            <w:tcW w:w="1278" w:type="dxa"/>
            <w:shd w:val="clear" w:color="auto" w:fill="auto"/>
            <w:vAlign w:val="center"/>
          </w:tcPr>
          <w:p w:rsidR="00FD0680" w:rsidRPr="008870BE" w:rsidRDefault="00363D0C" w:rsidP="00C009A2">
            <w:pPr>
              <w:spacing w:line="276" w:lineRule="auto"/>
              <w:jc w:val="center"/>
              <w:rPr>
                <w:rFonts w:ascii="Times New Roman" w:hAnsi="Times New Roman" w:cs="Times New Roman"/>
                <w:sz w:val="24"/>
                <w:szCs w:val="24"/>
              </w:rPr>
            </w:pPr>
            <w:r w:rsidRPr="008870BE">
              <w:rPr>
                <w:rFonts w:ascii="Times New Roman" w:hAnsi="Times New Roman" w:cs="Times New Roman"/>
                <w:sz w:val="24"/>
                <w:szCs w:val="24"/>
              </w:rPr>
              <w:t>45 (18.7)</w:t>
            </w:r>
          </w:p>
        </w:tc>
      </w:tr>
    </w:tbl>
    <w:p w:rsidR="005638BE" w:rsidRPr="00664916" w:rsidRDefault="005638BE" w:rsidP="00A13915">
      <w:pPr>
        <w:spacing w:line="480" w:lineRule="auto"/>
        <w:jc w:val="both"/>
        <w:rPr>
          <w:rFonts w:ascii="Times New Roman" w:hAnsi="Times New Roman" w:cs="Times New Roman"/>
          <w:sz w:val="24"/>
          <w:szCs w:val="24"/>
        </w:rPr>
      </w:pPr>
    </w:p>
    <w:p w:rsidR="00620063" w:rsidRDefault="00620063" w:rsidP="00C22634">
      <w:pPr>
        <w:rPr>
          <w:rFonts w:ascii="Times New Roman" w:hAnsi="Times New Roman" w:cs="Times New Roman"/>
          <w:sz w:val="24"/>
          <w:szCs w:val="24"/>
        </w:rPr>
      </w:pPr>
    </w:p>
    <w:p w:rsidR="00B26362" w:rsidRPr="00B26362" w:rsidRDefault="00C75501" w:rsidP="00C22634">
      <w:pPr>
        <w:rPr>
          <w:rFonts w:ascii="Times New Roman" w:hAnsi="Times New Roman" w:cs="Times New Roman"/>
          <w:sz w:val="24"/>
          <w:szCs w:val="24"/>
        </w:rPr>
      </w:pPr>
      <w:r>
        <w:rPr>
          <w:rFonts w:ascii="Times New Roman" w:hAnsi="Times New Roman" w:cs="Times New Roman"/>
          <w:sz w:val="24"/>
          <w:szCs w:val="24"/>
        </w:rPr>
        <w:t>Figure 1</w:t>
      </w:r>
      <w:r w:rsidR="00472074">
        <w:rPr>
          <w:rFonts w:ascii="Times New Roman" w:hAnsi="Times New Roman" w:cs="Times New Roman"/>
          <w:sz w:val="24"/>
          <w:szCs w:val="24"/>
        </w:rPr>
        <w:t>:</w:t>
      </w:r>
      <w:r>
        <w:rPr>
          <w:rFonts w:ascii="Times New Roman" w:hAnsi="Times New Roman" w:cs="Times New Roman"/>
          <w:sz w:val="24"/>
          <w:szCs w:val="24"/>
        </w:rPr>
        <w:t xml:space="preserve"> </w:t>
      </w:r>
      <w:r w:rsidR="00472074">
        <w:rPr>
          <w:rFonts w:ascii="Times New Roman" w:hAnsi="Times New Roman" w:cs="Times New Roman"/>
          <w:sz w:val="24"/>
          <w:szCs w:val="24"/>
        </w:rPr>
        <w:t xml:space="preserve">Participant responses on the </w:t>
      </w:r>
      <w:r w:rsidR="00B26362">
        <w:rPr>
          <w:rFonts w:ascii="Times New Roman" w:hAnsi="Times New Roman" w:cs="Times New Roman"/>
          <w:sz w:val="24"/>
          <w:szCs w:val="24"/>
        </w:rPr>
        <w:t xml:space="preserve">knowledge on </w:t>
      </w:r>
      <w:r w:rsidR="00723282">
        <w:rPr>
          <w:rFonts w:ascii="Times New Roman" w:hAnsi="Times New Roman" w:cs="Times New Roman"/>
          <w:sz w:val="24"/>
          <w:szCs w:val="24"/>
        </w:rPr>
        <w:t xml:space="preserve">situations when </w:t>
      </w:r>
      <w:r w:rsidR="00B26362">
        <w:rPr>
          <w:rFonts w:ascii="Times New Roman" w:hAnsi="Times New Roman" w:cs="Times New Roman"/>
          <w:sz w:val="24"/>
          <w:szCs w:val="24"/>
        </w:rPr>
        <w:t xml:space="preserve">waiver of </w:t>
      </w:r>
      <w:r w:rsidR="00472074">
        <w:rPr>
          <w:rFonts w:ascii="Times New Roman" w:hAnsi="Times New Roman" w:cs="Times New Roman"/>
          <w:sz w:val="24"/>
          <w:szCs w:val="24"/>
        </w:rPr>
        <w:t xml:space="preserve">informed </w:t>
      </w:r>
      <w:r w:rsidR="00B26362">
        <w:rPr>
          <w:rFonts w:ascii="Times New Roman" w:hAnsi="Times New Roman" w:cs="Times New Roman"/>
          <w:sz w:val="24"/>
          <w:szCs w:val="24"/>
        </w:rPr>
        <w:t xml:space="preserve">consent </w:t>
      </w:r>
      <w:r w:rsidR="00723282">
        <w:rPr>
          <w:rFonts w:ascii="Times New Roman" w:hAnsi="Times New Roman" w:cs="Times New Roman"/>
          <w:sz w:val="24"/>
          <w:szCs w:val="24"/>
        </w:rPr>
        <w:t>is applicable.</w:t>
      </w:r>
      <w:r w:rsidR="00472074">
        <w:rPr>
          <w:rFonts w:ascii="Times New Roman" w:hAnsi="Times New Roman" w:cs="Times New Roman"/>
          <w:sz w:val="24"/>
          <w:szCs w:val="24"/>
        </w:rPr>
        <w:t xml:space="preserve"> </w:t>
      </w:r>
    </w:p>
    <w:p w:rsidR="00B26362" w:rsidRDefault="00B26362" w:rsidP="00C22634">
      <w:pPr>
        <w:rPr>
          <w:rFonts w:ascii="Times New Roman" w:hAnsi="Times New Roman" w:cs="Times New Roman"/>
          <w:b/>
          <w:sz w:val="24"/>
          <w:szCs w:val="24"/>
        </w:rPr>
      </w:pPr>
      <w:r>
        <w:rPr>
          <w:noProof/>
          <w:lang w:val="en-IN" w:eastAsia="en-IN"/>
        </w:rPr>
        <w:lastRenderedPageBreak/>
        <w:drawing>
          <wp:inline distT="0" distB="0" distL="0" distR="0" wp14:anchorId="729E6886" wp14:editId="421CD637">
            <wp:extent cx="5610225" cy="31432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6362" w:rsidRDefault="00F30C60" w:rsidP="001044A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Only 47 of the total participants were aware of the fact that the studies involving biological hazards are not to be exempted from any informed consent waiver. 23.7 % of them were aware of the use of community consent which is applicable </w:t>
      </w:r>
      <w:r w:rsidRPr="00F30C60">
        <w:rPr>
          <w:rFonts w:ascii="Times New Roman" w:hAnsi="Times New Roman" w:cs="Times New Roman"/>
          <w:sz w:val="24"/>
          <w:szCs w:val="24"/>
        </w:rPr>
        <w:t>in situations when individual consent cannot be obtained as it will change th</w:t>
      </w:r>
      <w:r>
        <w:rPr>
          <w:rFonts w:ascii="Times New Roman" w:hAnsi="Times New Roman" w:cs="Times New Roman"/>
          <w:sz w:val="24"/>
          <w:szCs w:val="24"/>
        </w:rPr>
        <w:t xml:space="preserve">e behaviour of the individual. Forty nine  percentage </w:t>
      </w:r>
      <w:r w:rsidR="00B26362" w:rsidRPr="00B26362">
        <w:rPr>
          <w:rFonts w:ascii="Times New Roman" w:hAnsi="Times New Roman" w:cs="Times New Roman"/>
          <w:sz w:val="24"/>
          <w:szCs w:val="24"/>
        </w:rPr>
        <w:t xml:space="preserve">of participants agreed that the </w:t>
      </w:r>
      <w:r>
        <w:rPr>
          <w:rFonts w:ascii="Times New Roman" w:hAnsi="Times New Roman" w:cs="Times New Roman"/>
          <w:sz w:val="24"/>
          <w:szCs w:val="24"/>
        </w:rPr>
        <w:t xml:space="preserve">prospective </w:t>
      </w:r>
      <w:r w:rsidR="00B26362" w:rsidRPr="00B26362">
        <w:rPr>
          <w:rFonts w:ascii="Times New Roman" w:hAnsi="Times New Roman" w:cs="Times New Roman"/>
          <w:sz w:val="24"/>
          <w:szCs w:val="24"/>
        </w:rPr>
        <w:t xml:space="preserve">study subjects should not be intimidated </w:t>
      </w:r>
      <w:r>
        <w:rPr>
          <w:rFonts w:ascii="Times New Roman" w:hAnsi="Times New Roman" w:cs="Times New Roman"/>
          <w:sz w:val="24"/>
          <w:szCs w:val="24"/>
        </w:rPr>
        <w:t>while</w:t>
      </w:r>
      <w:r w:rsidR="00B26362" w:rsidRPr="00B26362">
        <w:rPr>
          <w:rFonts w:ascii="Times New Roman" w:hAnsi="Times New Roman" w:cs="Times New Roman"/>
          <w:sz w:val="24"/>
          <w:szCs w:val="24"/>
        </w:rPr>
        <w:t xml:space="preserve"> obtaining informed consent</w:t>
      </w:r>
      <w:r>
        <w:rPr>
          <w:rFonts w:ascii="Times New Roman" w:hAnsi="Times New Roman" w:cs="Times New Roman"/>
          <w:sz w:val="24"/>
          <w:szCs w:val="24"/>
        </w:rPr>
        <w:t xml:space="preserve">. The importance of obtaining </w:t>
      </w:r>
      <w:r w:rsidR="000A3A6C">
        <w:rPr>
          <w:rFonts w:ascii="Times New Roman" w:hAnsi="Times New Roman" w:cs="Times New Roman"/>
          <w:sz w:val="24"/>
          <w:szCs w:val="24"/>
        </w:rPr>
        <w:t xml:space="preserve">informed assent and </w:t>
      </w:r>
      <w:r>
        <w:rPr>
          <w:rFonts w:ascii="Times New Roman" w:hAnsi="Times New Roman" w:cs="Times New Roman"/>
          <w:sz w:val="24"/>
          <w:szCs w:val="24"/>
        </w:rPr>
        <w:t>written informed consent from children betwee</w:t>
      </w:r>
      <w:r w:rsidR="000A3A6C">
        <w:rPr>
          <w:rFonts w:ascii="Times New Roman" w:hAnsi="Times New Roman" w:cs="Times New Roman"/>
          <w:sz w:val="24"/>
          <w:szCs w:val="24"/>
        </w:rPr>
        <w:t xml:space="preserve">n 12 to 18 years of age is less understood by </w:t>
      </w:r>
      <w:r>
        <w:rPr>
          <w:rFonts w:ascii="Times New Roman" w:hAnsi="Times New Roman" w:cs="Times New Roman"/>
          <w:sz w:val="24"/>
          <w:szCs w:val="24"/>
        </w:rPr>
        <w:t xml:space="preserve">35 % of participants </w:t>
      </w:r>
      <w:r w:rsidR="0012421C">
        <w:rPr>
          <w:rFonts w:ascii="Times New Roman" w:hAnsi="Times New Roman" w:cs="Times New Roman"/>
          <w:sz w:val="24"/>
          <w:szCs w:val="24"/>
        </w:rPr>
        <w:t xml:space="preserve"> as shown in the figure 2.</w:t>
      </w:r>
    </w:p>
    <w:p w:rsidR="00C009A2" w:rsidRDefault="00C009A2" w:rsidP="001044A0">
      <w:pPr>
        <w:spacing w:line="360" w:lineRule="auto"/>
        <w:jc w:val="both"/>
        <w:rPr>
          <w:rFonts w:ascii="Times New Roman" w:hAnsi="Times New Roman" w:cs="Times New Roman"/>
          <w:sz w:val="24"/>
          <w:szCs w:val="24"/>
        </w:rPr>
      </w:pPr>
    </w:p>
    <w:p w:rsidR="00C009A2" w:rsidRDefault="00C009A2" w:rsidP="001044A0">
      <w:pPr>
        <w:spacing w:line="360" w:lineRule="auto"/>
        <w:jc w:val="both"/>
        <w:rPr>
          <w:rFonts w:ascii="Times New Roman" w:hAnsi="Times New Roman" w:cs="Times New Roman"/>
          <w:sz w:val="24"/>
          <w:szCs w:val="24"/>
        </w:rPr>
      </w:pPr>
    </w:p>
    <w:p w:rsidR="00C009A2" w:rsidRDefault="00C009A2" w:rsidP="001044A0">
      <w:pPr>
        <w:spacing w:line="360" w:lineRule="auto"/>
        <w:jc w:val="both"/>
        <w:rPr>
          <w:rFonts w:ascii="Times New Roman" w:hAnsi="Times New Roman" w:cs="Times New Roman"/>
          <w:sz w:val="24"/>
          <w:szCs w:val="24"/>
        </w:rPr>
      </w:pPr>
    </w:p>
    <w:p w:rsidR="00C009A2" w:rsidRDefault="00C009A2" w:rsidP="001044A0">
      <w:pPr>
        <w:spacing w:line="360" w:lineRule="auto"/>
        <w:jc w:val="both"/>
        <w:rPr>
          <w:rFonts w:ascii="Times New Roman" w:hAnsi="Times New Roman" w:cs="Times New Roman"/>
          <w:sz w:val="24"/>
          <w:szCs w:val="24"/>
        </w:rPr>
      </w:pPr>
    </w:p>
    <w:p w:rsidR="00152F83" w:rsidRDefault="00152F83" w:rsidP="001044A0">
      <w:pPr>
        <w:spacing w:line="360" w:lineRule="auto"/>
        <w:jc w:val="both"/>
        <w:rPr>
          <w:rFonts w:ascii="Times New Roman" w:hAnsi="Times New Roman" w:cs="Times New Roman"/>
          <w:sz w:val="24"/>
          <w:szCs w:val="24"/>
        </w:rPr>
      </w:pPr>
    </w:p>
    <w:p w:rsidR="00152F83" w:rsidRDefault="00152F83" w:rsidP="001044A0">
      <w:pPr>
        <w:spacing w:line="360" w:lineRule="auto"/>
        <w:jc w:val="both"/>
        <w:rPr>
          <w:rFonts w:ascii="Times New Roman" w:hAnsi="Times New Roman" w:cs="Times New Roman"/>
          <w:sz w:val="24"/>
          <w:szCs w:val="24"/>
        </w:rPr>
      </w:pPr>
    </w:p>
    <w:p w:rsidR="00F30C60" w:rsidRDefault="00F30C60" w:rsidP="001044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Figure 2: Participants knowledge on obtaining written informed consent from children between12-18 years of age.</w:t>
      </w:r>
    </w:p>
    <w:p w:rsidR="0012421C" w:rsidRPr="00B26362" w:rsidRDefault="00BF4227" w:rsidP="001044A0">
      <w:pPr>
        <w:spacing w:line="360" w:lineRule="auto"/>
        <w:jc w:val="center"/>
        <w:rPr>
          <w:rFonts w:ascii="Times New Roman" w:hAnsi="Times New Roman" w:cs="Times New Roman"/>
          <w:sz w:val="24"/>
          <w:szCs w:val="24"/>
        </w:rPr>
      </w:pPr>
      <w:r>
        <w:rPr>
          <w:noProof/>
          <w:lang w:val="en-IN" w:eastAsia="en-IN"/>
        </w:rPr>
        <w:drawing>
          <wp:inline distT="0" distB="0" distL="0" distR="0" wp14:anchorId="1CA2859D" wp14:editId="0B57B644">
            <wp:extent cx="5317351" cy="2935301"/>
            <wp:effectExtent l="0" t="0" r="1714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sz w:val="24"/>
          <w:szCs w:val="24"/>
        </w:rPr>
        <w:t xml:space="preserve">  </w:t>
      </w:r>
    </w:p>
    <w:p w:rsidR="00C22634" w:rsidRPr="00C22634" w:rsidRDefault="00C22634" w:rsidP="001044A0">
      <w:pPr>
        <w:spacing w:line="360" w:lineRule="auto"/>
        <w:rPr>
          <w:rFonts w:ascii="Times New Roman" w:hAnsi="Times New Roman" w:cs="Times New Roman"/>
          <w:b/>
          <w:sz w:val="24"/>
          <w:szCs w:val="24"/>
        </w:rPr>
      </w:pPr>
      <w:r w:rsidRPr="00C22634">
        <w:rPr>
          <w:rFonts w:ascii="Times New Roman" w:hAnsi="Times New Roman" w:cs="Times New Roman"/>
          <w:b/>
          <w:sz w:val="24"/>
          <w:szCs w:val="24"/>
        </w:rPr>
        <w:t>Attitude towards Informed consent documentation (ICD):</w:t>
      </w:r>
    </w:p>
    <w:p w:rsidR="004A60DF" w:rsidRDefault="000A3A6C" w:rsidP="001044A0">
      <w:pPr>
        <w:spacing w:line="360" w:lineRule="auto"/>
        <w:jc w:val="both"/>
        <w:rPr>
          <w:rFonts w:ascii="Times New Roman" w:hAnsi="Times New Roman" w:cs="Times New Roman"/>
          <w:sz w:val="24"/>
        </w:rPr>
      </w:pPr>
      <w:r>
        <w:rPr>
          <w:rFonts w:ascii="Times New Roman" w:hAnsi="Times New Roman" w:cs="Times New Roman"/>
          <w:sz w:val="24"/>
        </w:rPr>
        <w:tab/>
      </w:r>
      <w:r w:rsidRPr="000A3A6C">
        <w:rPr>
          <w:rFonts w:ascii="Times New Roman" w:hAnsi="Times New Roman" w:cs="Times New Roman"/>
          <w:sz w:val="24"/>
        </w:rPr>
        <w:t>When the respondents were questioned about their opinions on the method</w:t>
      </w:r>
      <w:r>
        <w:rPr>
          <w:rFonts w:ascii="Times New Roman" w:hAnsi="Times New Roman" w:cs="Times New Roman"/>
          <w:sz w:val="24"/>
        </w:rPr>
        <w:t xml:space="preserve"> </w:t>
      </w:r>
      <w:r w:rsidRPr="000A3A6C">
        <w:rPr>
          <w:rFonts w:ascii="Times New Roman" w:hAnsi="Times New Roman" w:cs="Times New Roman"/>
          <w:sz w:val="24"/>
        </w:rPr>
        <w:t>of obtaining consent, 23.7% indicated tha</w:t>
      </w:r>
      <w:r w:rsidR="00431A90">
        <w:rPr>
          <w:rFonts w:ascii="Times New Roman" w:hAnsi="Times New Roman" w:cs="Times New Roman"/>
          <w:sz w:val="24"/>
        </w:rPr>
        <w:t xml:space="preserve">t it was a complicated process. An equal amount of participants accepted it to be a mandatory process as well (29.5%). </w:t>
      </w:r>
    </w:p>
    <w:p w:rsidR="00431A90" w:rsidRPr="00431A90" w:rsidRDefault="00431A90" w:rsidP="001044A0">
      <w:pPr>
        <w:spacing w:line="360" w:lineRule="auto"/>
        <w:jc w:val="both"/>
        <w:rPr>
          <w:rFonts w:ascii="Times New Roman" w:hAnsi="Times New Roman" w:cs="Times New Roman"/>
          <w:sz w:val="24"/>
          <w:szCs w:val="24"/>
        </w:rPr>
      </w:pPr>
      <w:r w:rsidRPr="00431A90">
        <w:rPr>
          <w:rFonts w:ascii="Times New Roman" w:hAnsi="Times New Roman" w:cs="Times New Roman"/>
          <w:sz w:val="24"/>
          <w:szCs w:val="24"/>
        </w:rPr>
        <w:t>Figure 3: Participants attitude</w:t>
      </w:r>
      <w:r>
        <w:rPr>
          <w:rFonts w:ascii="Times New Roman" w:hAnsi="Times New Roman" w:cs="Times New Roman"/>
          <w:sz w:val="24"/>
          <w:szCs w:val="24"/>
        </w:rPr>
        <w:t xml:space="preserve">s </w:t>
      </w:r>
      <w:r w:rsidRPr="00431A90">
        <w:rPr>
          <w:rFonts w:ascii="Times New Roman" w:hAnsi="Times New Roman" w:cs="Times New Roman"/>
          <w:sz w:val="24"/>
          <w:szCs w:val="24"/>
        </w:rPr>
        <w:t xml:space="preserve">towards the process of obtaining an </w:t>
      </w:r>
      <w:r>
        <w:rPr>
          <w:rStyle w:val="freebirdanalyticsviewquestiontitle"/>
          <w:rFonts w:ascii="Times New Roman" w:hAnsi="Times New Roman" w:cs="Times New Roman"/>
          <w:sz w:val="24"/>
          <w:szCs w:val="24"/>
        </w:rPr>
        <w:t xml:space="preserve">informed consent process from </w:t>
      </w:r>
      <w:r w:rsidRPr="00431A90">
        <w:rPr>
          <w:rStyle w:val="freebirdanalyticsviewquestiontitle"/>
          <w:rFonts w:ascii="Times New Roman" w:hAnsi="Times New Roman" w:cs="Times New Roman"/>
          <w:sz w:val="24"/>
          <w:szCs w:val="24"/>
        </w:rPr>
        <w:t>research participant</w:t>
      </w:r>
      <w:r>
        <w:rPr>
          <w:rStyle w:val="freebirdanalyticsviewquestiontitle"/>
          <w:rFonts w:ascii="Times New Roman" w:hAnsi="Times New Roman" w:cs="Times New Roman"/>
          <w:sz w:val="24"/>
          <w:szCs w:val="24"/>
        </w:rPr>
        <w:t>s.</w:t>
      </w:r>
    </w:p>
    <w:p w:rsidR="004A60DF" w:rsidRDefault="00A21B46" w:rsidP="004A60DF">
      <w:pPr>
        <w:spacing w:line="480" w:lineRule="auto"/>
        <w:jc w:val="center"/>
        <w:rPr>
          <w:rFonts w:ascii="Times New Roman" w:hAnsi="Times New Roman" w:cs="Times New Roman"/>
          <w:sz w:val="24"/>
        </w:rPr>
      </w:pPr>
      <w:r>
        <w:rPr>
          <w:noProof/>
          <w:lang w:val="en-IN" w:eastAsia="en-IN"/>
        </w:rPr>
        <w:lastRenderedPageBreak/>
        <w:drawing>
          <wp:inline distT="0" distB="0" distL="0" distR="0" wp14:anchorId="308FB271" wp14:editId="6626E3E9">
            <wp:extent cx="5140411" cy="3015049"/>
            <wp:effectExtent l="0" t="0" r="2222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2634" w:rsidRDefault="00BF4227" w:rsidP="001044A0">
      <w:pPr>
        <w:spacing w:after="0" w:line="360" w:lineRule="auto"/>
        <w:jc w:val="both"/>
        <w:rPr>
          <w:rFonts w:ascii="Times New Roman" w:hAnsi="Times New Roman" w:cs="Times New Roman"/>
          <w:sz w:val="24"/>
        </w:rPr>
      </w:pPr>
      <w:r w:rsidRPr="00BF4227">
        <w:rPr>
          <w:rFonts w:ascii="Times New Roman" w:hAnsi="Times New Roman" w:cs="Times New Roman"/>
          <w:sz w:val="24"/>
        </w:rPr>
        <w:t>In comparison, only 60.6% are mindful of the</w:t>
      </w:r>
      <w:r>
        <w:rPr>
          <w:rFonts w:ascii="Times New Roman" w:hAnsi="Times New Roman" w:cs="Times New Roman"/>
          <w:sz w:val="24"/>
        </w:rPr>
        <w:t xml:space="preserve">  </w:t>
      </w:r>
      <w:r w:rsidRPr="00BF4227">
        <w:rPr>
          <w:rFonts w:ascii="Times New Roman" w:hAnsi="Times New Roman" w:cs="Times New Roman"/>
          <w:sz w:val="24"/>
        </w:rPr>
        <w:t xml:space="preserve">need for informed and written approval from ICD. </w:t>
      </w:r>
      <w:r w:rsidR="001044A0">
        <w:rPr>
          <w:rFonts w:ascii="Times New Roman" w:hAnsi="Times New Roman" w:cs="Times New Roman"/>
          <w:sz w:val="24"/>
        </w:rPr>
        <w:t>as shown in the fig 3.</w:t>
      </w:r>
      <w:r w:rsidR="004A60DF">
        <w:rPr>
          <w:rFonts w:ascii="Times New Roman" w:hAnsi="Times New Roman" w:cs="Times New Roman"/>
          <w:sz w:val="24"/>
        </w:rPr>
        <w:t xml:space="preserve"> </w:t>
      </w:r>
    </w:p>
    <w:p w:rsidR="00257F47" w:rsidRDefault="00836FD3" w:rsidP="00836FD3">
      <w:pPr>
        <w:spacing w:after="0" w:line="360" w:lineRule="auto"/>
        <w:jc w:val="both"/>
        <w:rPr>
          <w:rFonts w:ascii="Times New Roman" w:hAnsi="Times New Roman" w:cs="Times New Roman"/>
          <w:sz w:val="24"/>
        </w:rPr>
      </w:pPr>
      <w:r w:rsidRPr="00836FD3">
        <w:rPr>
          <w:rFonts w:ascii="Times New Roman" w:hAnsi="Times New Roman" w:cs="Times New Roman"/>
          <w:sz w:val="24"/>
        </w:rPr>
        <w:t>Table 2 displays the participants' responses to questions regarding the</w:t>
      </w:r>
      <w:r>
        <w:rPr>
          <w:rFonts w:ascii="Times New Roman" w:hAnsi="Times New Roman" w:cs="Times New Roman"/>
          <w:sz w:val="24"/>
        </w:rPr>
        <w:t xml:space="preserve"> </w:t>
      </w:r>
      <w:r w:rsidRPr="00836FD3">
        <w:rPr>
          <w:rFonts w:ascii="Times New Roman" w:hAnsi="Times New Roman" w:cs="Times New Roman"/>
          <w:sz w:val="24"/>
        </w:rPr>
        <w:t xml:space="preserve">attitude towards obtaining informed consent for research involving human subjects. </w:t>
      </w:r>
      <w:r w:rsidR="008671BF">
        <w:rPr>
          <w:rFonts w:ascii="Times New Roman" w:hAnsi="Times New Roman" w:cs="Times New Roman"/>
          <w:sz w:val="24"/>
        </w:rPr>
        <w:t xml:space="preserve">More than 65% of positive responses have been recorded for the questions on importance of maintaining ICD. &lt; 10% of the participants </w:t>
      </w:r>
      <w:r w:rsidR="002B1D26">
        <w:rPr>
          <w:rFonts w:ascii="Times New Roman" w:hAnsi="Times New Roman" w:cs="Times New Roman"/>
          <w:sz w:val="24"/>
        </w:rPr>
        <w:t>is</w:t>
      </w:r>
      <w:r w:rsidR="008671BF">
        <w:rPr>
          <w:rFonts w:ascii="Times New Roman" w:hAnsi="Times New Roman" w:cs="Times New Roman"/>
          <w:sz w:val="24"/>
        </w:rPr>
        <w:t xml:space="preserve"> yet unaware of the advantages of maintaining ICD. 14.1% of participants have expressed opinion of requirement of training for the process to be more accurate and proper. </w:t>
      </w:r>
    </w:p>
    <w:p w:rsidR="00641597" w:rsidRPr="00C22634" w:rsidRDefault="00641597" w:rsidP="00836FD3">
      <w:pPr>
        <w:spacing w:after="0" w:line="360" w:lineRule="auto"/>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5575"/>
        <w:gridCol w:w="1156"/>
        <w:gridCol w:w="1036"/>
        <w:gridCol w:w="1036"/>
      </w:tblGrid>
      <w:tr w:rsidR="00C22634" w:rsidRPr="00D526B5" w:rsidTr="00861241">
        <w:trPr>
          <w:trHeight w:val="222"/>
          <w:jc w:val="center"/>
        </w:trPr>
        <w:tc>
          <w:tcPr>
            <w:tcW w:w="0" w:type="auto"/>
            <w:gridSpan w:val="4"/>
            <w:vAlign w:val="center"/>
          </w:tcPr>
          <w:p w:rsidR="00C22634" w:rsidRPr="00D526B5" w:rsidRDefault="00FE00BD" w:rsidP="00861241">
            <w:pPr>
              <w:spacing w:before="100" w:beforeAutospacing="1" w:after="100" w:afterAutospacing="1"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Table 2: Attitude of Researchers towards Informed Consent Documentation (ICD)</w:t>
            </w:r>
          </w:p>
        </w:tc>
      </w:tr>
      <w:tr w:rsidR="00836FD3" w:rsidRPr="00D526B5" w:rsidTr="003E5C6E">
        <w:trPr>
          <w:trHeight w:val="452"/>
          <w:jc w:val="center"/>
        </w:trPr>
        <w:tc>
          <w:tcPr>
            <w:tcW w:w="0" w:type="auto"/>
            <w:vMerge w:val="restart"/>
            <w:vAlign w:val="center"/>
          </w:tcPr>
          <w:p w:rsidR="00836FD3" w:rsidRPr="00D526B5" w:rsidRDefault="00836FD3" w:rsidP="00557981">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Variables</w:t>
            </w:r>
          </w:p>
        </w:tc>
        <w:tc>
          <w:tcPr>
            <w:tcW w:w="0" w:type="auto"/>
            <w:gridSpan w:val="3"/>
            <w:vAlign w:val="center"/>
          </w:tcPr>
          <w:p w:rsidR="00836FD3" w:rsidRPr="00D526B5" w:rsidRDefault="00836FD3" w:rsidP="00557981">
            <w:pPr>
              <w:jc w:val="center"/>
              <w:rPr>
                <w:rFonts w:ascii="Times New Roman" w:hAnsi="Times New Roman" w:cs="Times New Roman"/>
                <w:b/>
                <w:sz w:val="24"/>
                <w:szCs w:val="24"/>
              </w:rPr>
            </w:pPr>
            <w:r w:rsidRPr="00D526B5">
              <w:rPr>
                <w:rFonts w:ascii="Times New Roman" w:eastAsia="Calibri" w:hAnsi="Times New Roman" w:cs="Times New Roman"/>
                <w:b/>
                <w:sz w:val="24"/>
                <w:szCs w:val="24"/>
              </w:rPr>
              <w:t>Responses</w:t>
            </w:r>
            <w:r>
              <w:rPr>
                <w:rFonts w:ascii="Times New Roman" w:eastAsia="Calibri" w:hAnsi="Times New Roman" w:cs="Times New Roman"/>
                <w:b/>
                <w:sz w:val="24"/>
                <w:szCs w:val="24"/>
              </w:rPr>
              <w:t xml:space="preserve"> (%)</w:t>
            </w:r>
          </w:p>
        </w:tc>
      </w:tr>
      <w:tr w:rsidR="00836FD3" w:rsidRPr="00D526B5" w:rsidTr="003E5C6E">
        <w:trPr>
          <w:trHeight w:val="674"/>
          <w:jc w:val="center"/>
        </w:trPr>
        <w:tc>
          <w:tcPr>
            <w:tcW w:w="0" w:type="auto"/>
            <w:vMerge/>
            <w:vAlign w:val="center"/>
          </w:tcPr>
          <w:p w:rsidR="00836FD3" w:rsidRPr="00D526B5" w:rsidRDefault="00836FD3" w:rsidP="00557981">
            <w:pPr>
              <w:jc w:val="center"/>
              <w:rPr>
                <w:rFonts w:ascii="Times New Roman" w:eastAsia="Calibri" w:hAnsi="Times New Roman" w:cs="Times New Roman"/>
                <w:sz w:val="24"/>
                <w:szCs w:val="24"/>
              </w:rPr>
            </w:pPr>
          </w:p>
        </w:tc>
        <w:tc>
          <w:tcPr>
            <w:tcW w:w="0" w:type="auto"/>
            <w:vAlign w:val="center"/>
          </w:tcPr>
          <w:p w:rsidR="00836FD3" w:rsidRPr="00D526B5" w:rsidRDefault="00836FD3" w:rsidP="00557981">
            <w:pPr>
              <w:jc w:val="center"/>
              <w:rPr>
                <w:rFonts w:ascii="Times New Roman" w:eastAsia="Calibri" w:hAnsi="Times New Roman" w:cs="Times New Roman"/>
                <w:b/>
                <w:sz w:val="24"/>
                <w:szCs w:val="24"/>
              </w:rPr>
            </w:pPr>
            <w:r w:rsidRPr="00D526B5">
              <w:rPr>
                <w:rFonts w:ascii="Times New Roman" w:eastAsia="Calibri" w:hAnsi="Times New Roman" w:cs="Times New Roman"/>
                <w:b/>
                <w:sz w:val="24"/>
                <w:szCs w:val="24"/>
              </w:rPr>
              <w:t>Yes</w:t>
            </w:r>
          </w:p>
        </w:tc>
        <w:tc>
          <w:tcPr>
            <w:tcW w:w="0" w:type="auto"/>
            <w:vAlign w:val="center"/>
          </w:tcPr>
          <w:p w:rsidR="00836FD3" w:rsidRPr="00D526B5" w:rsidRDefault="00836FD3" w:rsidP="00557981">
            <w:pPr>
              <w:jc w:val="center"/>
              <w:rPr>
                <w:rFonts w:ascii="Times New Roman" w:eastAsia="Calibri" w:hAnsi="Times New Roman" w:cs="Times New Roman"/>
                <w:b/>
                <w:sz w:val="24"/>
                <w:szCs w:val="24"/>
              </w:rPr>
            </w:pPr>
            <w:r w:rsidRPr="00D526B5">
              <w:rPr>
                <w:rFonts w:ascii="Times New Roman" w:eastAsia="Calibri" w:hAnsi="Times New Roman" w:cs="Times New Roman"/>
                <w:b/>
                <w:sz w:val="24"/>
                <w:szCs w:val="24"/>
              </w:rPr>
              <w:t>No</w:t>
            </w:r>
          </w:p>
        </w:tc>
        <w:tc>
          <w:tcPr>
            <w:tcW w:w="0" w:type="auto"/>
            <w:vAlign w:val="center"/>
          </w:tcPr>
          <w:p w:rsidR="00836FD3" w:rsidRDefault="00836FD3" w:rsidP="00557981">
            <w:pPr>
              <w:jc w:val="center"/>
              <w:rPr>
                <w:rFonts w:ascii="Times New Roman" w:hAnsi="Times New Roman" w:cs="Times New Roman"/>
                <w:b/>
                <w:sz w:val="24"/>
                <w:szCs w:val="24"/>
              </w:rPr>
            </w:pPr>
            <w:r w:rsidRPr="00D526B5">
              <w:rPr>
                <w:rFonts w:ascii="Times New Roman" w:hAnsi="Times New Roman" w:cs="Times New Roman"/>
                <w:b/>
                <w:sz w:val="24"/>
                <w:szCs w:val="24"/>
              </w:rPr>
              <w:t xml:space="preserve">Don’t </w:t>
            </w:r>
          </w:p>
          <w:p w:rsidR="00836FD3" w:rsidRPr="00836FD3" w:rsidRDefault="00836FD3" w:rsidP="00557981">
            <w:pPr>
              <w:jc w:val="center"/>
              <w:rPr>
                <w:rFonts w:ascii="Times New Roman" w:hAnsi="Times New Roman" w:cs="Times New Roman"/>
                <w:b/>
                <w:sz w:val="24"/>
                <w:szCs w:val="24"/>
              </w:rPr>
            </w:pPr>
            <w:r w:rsidRPr="00D526B5">
              <w:rPr>
                <w:rFonts w:ascii="Times New Roman" w:hAnsi="Times New Roman" w:cs="Times New Roman"/>
                <w:b/>
                <w:sz w:val="24"/>
                <w:szCs w:val="24"/>
              </w:rPr>
              <w:t xml:space="preserve">know </w:t>
            </w:r>
          </w:p>
        </w:tc>
      </w:tr>
      <w:tr w:rsidR="003E5C6E" w:rsidRPr="00D526B5" w:rsidTr="003E5C6E">
        <w:trPr>
          <w:trHeight w:val="647"/>
          <w:jc w:val="center"/>
        </w:trPr>
        <w:tc>
          <w:tcPr>
            <w:tcW w:w="0" w:type="auto"/>
            <w:vAlign w:val="center"/>
          </w:tcPr>
          <w:p w:rsidR="00C22634" w:rsidRPr="00836FD3" w:rsidRDefault="004D09E8" w:rsidP="003E5C6E">
            <w:pPr>
              <w:rPr>
                <w:rFonts w:ascii="Times New Roman" w:hAnsi="Times New Roman"/>
                <w:sz w:val="24"/>
                <w:szCs w:val="24"/>
              </w:rPr>
            </w:pPr>
            <w:r>
              <w:rPr>
                <w:rFonts w:ascii="Times New Roman" w:hAnsi="Times New Roman"/>
                <w:sz w:val="24"/>
                <w:szCs w:val="24"/>
              </w:rPr>
              <w:t>Safeguards</w:t>
            </w:r>
            <w:r w:rsidR="00C22634" w:rsidRPr="00836FD3">
              <w:rPr>
                <w:rFonts w:ascii="Times New Roman" w:hAnsi="Times New Roman"/>
                <w:sz w:val="24"/>
                <w:szCs w:val="24"/>
              </w:rPr>
              <w:t xml:space="preserve"> the rights of the r</w:t>
            </w:r>
            <w:r w:rsidR="00D526B5" w:rsidRPr="00836FD3">
              <w:rPr>
                <w:rFonts w:ascii="Times New Roman" w:hAnsi="Times New Roman"/>
                <w:sz w:val="24"/>
                <w:szCs w:val="24"/>
              </w:rPr>
              <w:t xml:space="preserve">esearch participant </w:t>
            </w:r>
            <w:r>
              <w:rPr>
                <w:rFonts w:ascii="Times New Roman" w:hAnsi="Times New Roman"/>
                <w:sz w:val="24"/>
                <w:szCs w:val="24"/>
              </w:rPr>
              <w:t xml:space="preserve"> </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207(</w:t>
            </w:r>
            <w:r w:rsidR="00C22634" w:rsidRPr="00D526B5">
              <w:rPr>
                <w:rFonts w:ascii="Times New Roman" w:hAnsi="Times New Roman" w:cs="Times New Roman"/>
                <w:sz w:val="24"/>
                <w:szCs w:val="24"/>
              </w:rPr>
              <w:t>85.9</w:t>
            </w:r>
            <w:r>
              <w:rPr>
                <w:rFonts w:ascii="Times New Roman" w:hAnsi="Times New Roman" w:cs="Times New Roman"/>
                <w:sz w:val="24"/>
                <w:szCs w:val="24"/>
              </w:rPr>
              <w:t>)</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23(</w:t>
            </w:r>
            <w:r w:rsidR="00C22634" w:rsidRPr="00D526B5">
              <w:rPr>
                <w:rFonts w:ascii="Times New Roman" w:hAnsi="Times New Roman" w:cs="Times New Roman"/>
                <w:sz w:val="24"/>
                <w:szCs w:val="24"/>
              </w:rPr>
              <w:t>9.5</w:t>
            </w:r>
            <w:r>
              <w:rPr>
                <w:rFonts w:ascii="Times New Roman" w:hAnsi="Times New Roman" w:cs="Times New Roman"/>
                <w:sz w:val="24"/>
                <w:szCs w:val="24"/>
              </w:rPr>
              <w:t>)</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11(</w:t>
            </w:r>
            <w:r w:rsidR="00C22634" w:rsidRPr="00D526B5">
              <w:rPr>
                <w:rFonts w:ascii="Times New Roman" w:hAnsi="Times New Roman" w:cs="Times New Roman"/>
                <w:sz w:val="24"/>
                <w:szCs w:val="24"/>
              </w:rPr>
              <w:t>4.6</w:t>
            </w:r>
            <w:r>
              <w:rPr>
                <w:rFonts w:ascii="Times New Roman" w:hAnsi="Times New Roman" w:cs="Times New Roman"/>
                <w:sz w:val="24"/>
                <w:szCs w:val="24"/>
              </w:rPr>
              <w:t>)</w:t>
            </w:r>
          </w:p>
        </w:tc>
      </w:tr>
      <w:tr w:rsidR="003E5C6E" w:rsidRPr="00D526B5" w:rsidTr="003E5C6E">
        <w:trPr>
          <w:trHeight w:val="440"/>
          <w:jc w:val="center"/>
        </w:trPr>
        <w:tc>
          <w:tcPr>
            <w:tcW w:w="0" w:type="auto"/>
            <w:vAlign w:val="center"/>
          </w:tcPr>
          <w:p w:rsidR="00C22634" w:rsidRPr="00D526B5" w:rsidRDefault="004D09E8" w:rsidP="003E5C6E">
            <w:pPr>
              <w:rPr>
                <w:rFonts w:ascii="Times New Roman" w:hAnsi="Times New Roman"/>
                <w:sz w:val="24"/>
                <w:szCs w:val="24"/>
              </w:rPr>
            </w:pPr>
            <w:r>
              <w:rPr>
                <w:rFonts w:ascii="Times New Roman" w:hAnsi="Times New Roman"/>
                <w:sz w:val="24"/>
                <w:szCs w:val="24"/>
              </w:rPr>
              <w:t xml:space="preserve">Addresses participants </w:t>
            </w:r>
            <w:r w:rsidR="00C22634" w:rsidRPr="00836FD3">
              <w:rPr>
                <w:rFonts w:ascii="Times New Roman" w:hAnsi="Times New Roman"/>
                <w:sz w:val="24"/>
                <w:szCs w:val="24"/>
              </w:rPr>
              <w:t>concern</w:t>
            </w:r>
            <w:r>
              <w:rPr>
                <w:rFonts w:ascii="Times New Roman" w:hAnsi="Times New Roman"/>
                <w:sz w:val="24"/>
                <w:szCs w:val="24"/>
              </w:rPr>
              <w:t>s of any kind</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191(</w:t>
            </w:r>
            <w:r w:rsidR="00C22634" w:rsidRPr="00D526B5">
              <w:rPr>
                <w:rFonts w:ascii="Times New Roman" w:hAnsi="Times New Roman" w:cs="Times New Roman"/>
                <w:sz w:val="24"/>
                <w:szCs w:val="24"/>
              </w:rPr>
              <w:t>79.3</w:t>
            </w:r>
            <w:r>
              <w:rPr>
                <w:rFonts w:ascii="Times New Roman" w:hAnsi="Times New Roman" w:cs="Times New Roman"/>
                <w:sz w:val="24"/>
                <w:szCs w:val="24"/>
              </w:rPr>
              <w:t>)</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27(</w:t>
            </w:r>
            <w:r w:rsidR="00C22634" w:rsidRPr="00D526B5">
              <w:rPr>
                <w:rFonts w:ascii="Times New Roman" w:hAnsi="Times New Roman" w:cs="Times New Roman"/>
                <w:sz w:val="24"/>
                <w:szCs w:val="24"/>
              </w:rPr>
              <w:t>11.2</w:t>
            </w:r>
            <w:r>
              <w:rPr>
                <w:rFonts w:ascii="Times New Roman" w:hAnsi="Times New Roman" w:cs="Times New Roman"/>
                <w:sz w:val="24"/>
                <w:szCs w:val="24"/>
              </w:rPr>
              <w:t>)</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23(</w:t>
            </w:r>
            <w:r w:rsidR="00C22634" w:rsidRPr="00D526B5">
              <w:rPr>
                <w:rFonts w:ascii="Times New Roman" w:hAnsi="Times New Roman" w:cs="Times New Roman"/>
                <w:sz w:val="24"/>
                <w:szCs w:val="24"/>
              </w:rPr>
              <w:t>9.5</w:t>
            </w:r>
            <w:r>
              <w:rPr>
                <w:rFonts w:ascii="Times New Roman" w:hAnsi="Times New Roman" w:cs="Times New Roman"/>
                <w:sz w:val="24"/>
                <w:szCs w:val="24"/>
              </w:rPr>
              <w:t>)</w:t>
            </w:r>
          </w:p>
        </w:tc>
      </w:tr>
      <w:tr w:rsidR="003E5C6E" w:rsidRPr="00D526B5" w:rsidTr="003E5C6E">
        <w:trPr>
          <w:trHeight w:val="593"/>
          <w:jc w:val="center"/>
        </w:trPr>
        <w:tc>
          <w:tcPr>
            <w:tcW w:w="0" w:type="auto"/>
            <w:vAlign w:val="center"/>
          </w:tcPr>
          <w:p w:rsidR="00C22634" w:rsidRPr="00D526B5" w:rsidRDefault="004D09E8" w:rsidP="003E5C6E">
            <w:pPr>
              <w:rPr>
                <w:rFonts w:ascii="Times New Roman" w:hAnsi="Times New Roman"/>
                <w:sz w:val="24"/>
                <w:szCs w:val="24"/>
              </w:rPr>
            </w:pPr>
            <w:r>
              <w:rPr>
                <w:rFonts w:ascii="Times New Roman" w:hAnsi="Times New Roman"/>
                <w:sz w:val="24"/>
                <w:szCs w:val="24"/>
              </w:rPr>
              <w:t>Makes</w:t>
            </w:r>
            <w:r w:rsidR="00C22634" w:rsidRPr="00836FD3">
              <w:rPr>
                <w:rFonts w:ascii="Times New Roman" w:hAnsi="Times New Roman"/>
                <w:sz w:val="24"/>
                <w:szCs w:val="24"/>
              </w:rPr>
              <w:t xml:space="preserve"> an impact on quality of good health care</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141(</w:t>
            </w:r>
            <w:r w:rsidR="00C22634" w:rsidRPr="00D526B5">
              <w:rPr>
                <w:rFonts w:ascii="Times New Roman" w:hAnsi="Times New Roman" w:cs="Times New Roman"/>
                <w:sz w:val="24"/>
                <w:szCs w:val="24"/>
              </w:rPr>
              <w:t>58.5</w:t>
            </w:r>
            <w:r>
              <w:rPr>
                <w:rFonts w:ascii="Times New Roman" w:hAnsi="Times New Roman" w:cs="Times New Roman"/>
                <w:sz w:val="24"/>
                <w:szCs w:val="24"/>
              </w:rPr>
              <w:t>)</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46(</w:t>
            </w:r>
            <w:r w:rsidR="00C22634" w:rsidRPr="00D526B5">
              <w:rPr>
                <w:rFonts w:ascii="Times New Roman" w:hAnsi="Times New Roman" w:cs="Times New Roman"/>
                <w:sz w:val="24"/>
                <w:szCs w:val="24"/>
              </w:rPr>
              <w:t>19.1</w:t>
            </w:r>
            <w:r>
              <w:rPr>
                <w:rFonts w:ascii="Times New Roman" w:hAnsi="Times New Roman" w:cs="Times New Roman"/>
                <w:sz w:val="24"/>
                <w:szCs w:val="24"/>
              </w:rPr>
              <w:t>)</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54(</w:t>
            </w:r>
            <w:r w:rsidR="00C22634" w:rsidRPr="00D526B5">
              <w:rPr>
                <w:rFonts w:ascii="Times New Roman" w:hAnsi="Times New Roman" w:cs="Times New Roman"/>
                <w:sz w:val="24"/>
                <w:szCs w:val="24"/>
              </w:rPr>
              <w:t>22.4</w:t>
            </w:r>
            <w:r>
              <w:rPr>
                <w:rFonts w:ascii="Times New Roman" w:hAnsi="Times New Roman" w:cs="Times New Roman"/>
                <w:sz w:val="24"/>
                <w:szCs w:val="24"/>
              </w:rPr>
              <w:t>)</w:t>
            </w:r>
          </w:p>
        </w:tc>
      </w:tr>
      <w:tr w:rsidR="003E5C6E" w:rsidRPr="00D526B5" w:rsidTr="003E5C6E">
        <w:trPr>
          <w:trHeight w:val="542"/>
          <w:jc w:val="center"/>
        </w:trPr>
        <w:tc>
          <w:tcPr>
            <w:tcW w:w="0" w:type="auto"/>
            <w:vAlign w:val="center"/>
          </w:tcPr>
          <w:p w:rsidR="00C22634" w:rsidRPr="00836FD3" w:rsidRDefault="00C22634" w:rsidP="003E5C6E">
            <w:pPr>
              <w:rPr>
                <w:rFonts w:ascii="Times New Roman" w:hAnsi="Times New Roman"/>
                <w:sz w:val="24"/>
                <w:szCs w:val="24"/>
              </w:rPr>
            </w:pPr>
            <w:r w:rsidRPr="00836FD3">
              <w:rPr>
                <w:rFonts w:ascii="Times New Roman" w:hAnsi="Times New Roman"/>
                <w:sz w:val="24"/>
                <w:szCs w:val="24"/>
              </w:rPr>
              <w:t>Protects researchers against litigation</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180(</w:t>
            </w:r>
            <w:r w:rsidR="00C22634" w:rsidRPr="00D526B5">
              <w:rPr>
                <w:rFonts w:ascii="Times New Roman" w:hAnsi="Times New Roman" w:cs="Times New Roman"/>
                <w:sz w:val="24"/>
                <w:szCs w:val="24"/>
              </w:rPr>
              <w:t>74.7</w:t>
            </w:r>
            <w:r>
              <w:rPr>
                <w:rFonts w:ascii="Times New Roman" w:hAnsi="Times New Roman" w:cs="Times New Roman"/>
                <w:sz w:val="24"/>
                <w:szCs w:val="24"/>
              </w:rPr>
              <w:t>)</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30(</w:t>
            </w:r>
            <w:r w:rsidR="00C22634" w:rsidRPr="00D526B5">
              <w:rPr>
                <w:rFonts w:ascii="Times New Roman" w:hAnsi="Times New Roman" w:cs="Times New Roman"/>
                <w:sz w:val="24"/>
                <w:szCs w:val="24"/>
              </w:rPr>
              <w:t>12.4</w:t>
            </w:r>
            <w:r>
              <w:rPr>
                <w:rFonts w:ascii="Times New Roman" w:hAnsi="Times New Roman" w:cs="Times New Roman"/>
                <w:sz w:val="24"/>
                <w:szCs w:val="24"/>
              </w:rPr>
              <w:t>)</w:t>
            </w:r>
          </w:p>
        </w:tc>
        <w:tc>
          <w:tcPr>
            <w:tcW w:w="0" w:type="auto"/>
            <w:vAlign w:val="center"/>
          </w:tcPr>
          <w:p w:rsidR="00C22634" w:rsidRPr="00D526B5" w:rsidRDefault="004D09E8" w:rsidP="003E5C6E">
            <w:pPr>
              <w:jc w:val="center"/>
              <w:rPr>
                <w:rFonts w:ascii="Times New Roman" w:eastAsia="Calibri" w:hAnsi="Times New Roman" w:cs="Times New Roman"/>
                <w:sz w:val="24"/>
                <w:szCs w:val="24"/>
              </w:rPr>
            </w:pPr>
            <w:r>
              <w:rPr>
                <w:rFonts w:ascii="Times New Roman" w:hAnsi="Times New Roman" w:cs="Times New Roman"/>
                <w:sz w:val="24"/>
                <w:szCs w:val="24"/>
              </w:rPr>
              <w:t>31(</w:t>
            </w:r>
            <w:r w:rsidR="00C22634" w:rsidRPr="00D526B5">
              <w:rPr>
                <w:rFonts w:ascii="Times New Roman" w:hAnsi="Times New Roman" w:cs="Times New Roman"/>
                <w:sz w:val="24"/>
                <w:szCs w:val="24"/>
              </w:rPr>
              <w:t>12.9</w:t>
            </w:r>
            <w:r>
              <w:rPr>
                <w:rFonts w:ascii="Times New Roman" w:hAnsi="Times New Roman" w:cs="Times New Roman"/>
                <w:sz w:val="24"/>
                <w:szCs w:val="24"/>
              </w:rPr>
              <w:t>)</w:t>
            </w:r>
          </w:p>
        </w:tc>
      </w:tr>
      <w:tr w:rsidR="003E5C6E" w:rsidRPr="00D526B5" w:rsidTr="003E5C6E">
        <w:trPr>
          <w:trHeight w:val="542"/>
          <w:jc w:val="center"/>
        </w:trPr>
        <w:tc>
          <w:tcPr>
            <w:tcW w:w="0" w:type="auto"/>
            <w:vAlign w:val="center"/>
          </w:tcPr>
          <w:p w:rsidR="003E5C6E" w:rsidRPr="00D526B5" w:rsidRDefault="003E5C6E" w:rsidP="00F47362">
            <w:pPr>
              <w:rPr>
                <w:rFonts w:ascii="Times New Roman" w:hAnsi="Times New Roman"/>
                <w:sz w:val="24"/>
                <w:szCs w:val="24"/>
              </w:rPr>
            </w:pPr>
            <w:r w:rsidRPr="00836FD3">
              <w:rPr>
                <w:rFonts w:ascii="Times New Roman" w:hAnsi="Times New Roman"/>
                <w:sz w:val="24"/>
                <w:szCs w:val="24"/>
              </w:rPr>
              <w:t>Should be in the la</w:t>
            </w:r>
            <w:r>
              <w:rPr>
                <w:rFonts w:ascii="Times New Roman" w:hAnsi="Times New Roman"/>
                <w:sz w:val="24"/>
                <w:szCs w:val="24"/>
              </w:rPr>
              <w:t>nguage understood by the participant</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208(</w:t>
            </w:r>
            <w:r w:rsidRPr="00D526B5">
              <w:rPr>
                <w:rFonts w:ascii="Times New Roman" w:hAnsi="Times New Roman" w:cs="Times New Roman"/>
                <w:sz w:val="24"/>
                <w:szCs w:val="24"/>
              </w:rPr>
              <w:t>86.3</w:t>
            </w:r>
            <w:r>
              <w:rPr>
                <w:rFonts w:ascii="Times New Roman" w:hAnsi="Times New Roman" w:cs="Times New Roman"/>
                <w:sz w:val="24"/>
                <w:szCs w:val="24"/>
              </w:rPr>
              <w:t>)</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14(</w:t>
            </w:r>
            <w:r w:rsidRPr="00D526B5">
              <w:rPr>
                <w:rFonts w:ascii="Times New Roman" w:hAnsi="Times New Roman" w:cs="Times New Roman"/>
                <w:sz w:val="24"/>
                <w:szCs w:val="24"/>
              </w:rPr>
              <w:t>5.8</w:t>
            </w:r>
            <w:r>
              <w:rPr>
                <w:rFonts w:ascii="Times New Roman" w:hAnsi="Times New Roman" w:cs="Times New Roman"/>
                <w:sz w:val="24"/>
                <w:szCs w:val="24"/>
              </w:rPr>
              <w:t>)</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19(</w:t>
            </w:r>
            <w:r w:rsidRPr="00D526B5">
              <w:rPr>
                <w:rFonts w:ascii="Times New Roman" w:hAnsi="Times New Roman" w:cs="Times New Roman"/>
                <w:sz w:val="24"/>
                <w:szCs w:val="24"/>
              </w:rPr>
              <w:t>7.9</w:t>
            </w:r>
            <w:r>
              <w:rPr>
                <w:rFonts w:ascii="Times New Roman" w:hAnsi="Times New Roman" w:cs="Times New Roman"/>
                <w:sz w:val="24"/>
                <w:szCs w:val="24"/>
              </w:rPr>
              <w:t>)</w:t>
            </w:r>
          </w:p>
        </w:tc>
      </w:tr>
      <w:tr w:rsidR="003E5C6E" w:rsidRPr="00D526B5" w:rsidTr="003E5C6E">
        <w:trPr>
          <w:trHeight w:val="542"/>
          <w:jc w:val="center"/>
        </w:trPr>
        <w:tc>
          <w:tcPr>
            <w:tcW w:w="0" w:type="auto"/>
            <w:vAlign w:val="center"/>
          </w:tcPr>
          <w:p w:rsidR="003E5C6E" w:rsidRPr="00D526B5" w:rsidRDefault="003E5C6E" w:rsidP="00F47362">
            <w:pPr>
              <w:rPr>
                <w:rFonts w:ascii="Times New Roman" w:hAnsi="Times New Roman"/>
                <w:sz w:val="24"/>
                <w:szCs w:val="24"/>
              </w:rPr>
            </w:pPr>
            <w:r>
              <w:rPr>
                <w:rFonts w:ascii="Times New Roman" w:hAnsi="Times New Roman"/>
                <w:sz w:val="24"/>
                <w:szCs w:val="24"/>
              </w:rPr>
              <w:lastRenderedPageBreak/>
              <w:t>Suggests training for r</w:t>
            </w:r>
            <w:r w:rsidRPr="00836FD3">
              <w:rPr>
                <w:rFonts w:ascii="Times New Roman" w:hAnsi="Times New Roman"/>
                <w:sz w:val="24"/>
                <w:szCs w:val="24"/>
              </w:rPr>
              <w:t>esearchers</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157(</w:t>
            </w:r>
            <w:r w:rsidRPr="00D526B5">
              <w:rPr>
                <w:rFonts w:ascii="Times New Roman" w:hAnsi="Times New Roman" w:cs="Times New Roman"/>
                <w:sz w:val="24"/>
                <w:szCs w:val="24"/>
              </w:rPr>
              <w:t>65.2</w:t>
            </w:r>
            <w:r>
              <w:rPr>
                <w:rFonts w:ascii="Times New Roman" w:hAnsi="Times New Roman" w:cs="Times New Roman"/>
                <w:sz w:val="24"/>
                <w:szCs w:val="24"/>
              </w:rPr>
              <w:t>)</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50(</w:t>
            </w:r>
            <w:r w:rsidRPr="00D526B5">
              <w:rPr>
                <w:rFonts w:ascii="Times New Roman" w:hAnsi="Times New Roman" w:cs="Times New Roman"/>
                <w:sz w:val="24"/>
                <w:szCs w:val="24"/>
              </w:rPr>
              <w:t>20.7</w:t>
            </w:r>
            <w:r>
              <w:rPr>
                <w:rFonts w:ascii="Times New Roman" w:hAnsi="Times New Roman" w:cs="Times New Roman"/>
                <w:sz w:val="24"/>
                <w:szCs w:val="24"/>
              </w:rPr>
              <w:t>)</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34(</w:t>
            </w:r>
            <w:r w:rsidRPr="00D526B5">
              <w:rPr>
                <w:rFonts w:ascii="Times New Roman" w:hAnsi="Times New Roman" w:cs="Times New Roman"/>
                <w:sz w:val="24"/>
                <w:szCs w:val="24"/>
              </w:rPr>
              <w:t>14.1</w:t>
            </w:r>
            <w:r>
              <w:rPr>
                <w:rFonts w:ascii="Times New Roman" w:hAnsi="Times New Roman" w:cs="Times New Roman"/>
                <w:sz w:val="24"/>
                <w:szCs w:val="24"/>
              </w:rPr>
              <w:t>)</w:t>
            </w:r>
          </w:p>
        </w:tc>
      </w:tr>
      <w:tr w:rsidR="003E5C6E" w:rsidRPr="00D526B5" w:rsidTr="003E5C6E">
        <w:trPr>
          <w:trHeight w:val="542"/>
          <w:jc w:val="center"/>
        </w:trPr>
        <w:tc>
          <w:tcPr>
            <w:tcW w:w="0" w:type="auto"/>
            <w:vAlign w:val="center"/>
          </w:tcPr>
          <w:p w:rsidR="003E5C6E" w:rsidRPr="00836FD3" w:rsidRDefault="003E5C6E" w:rsidP="00F47362">
            <w:pPr>
              <w:rPr>
                <w:rFonts w:ascii="Times New Roman" w:hAnsi="Times New Roman"/>
                <w:sz w:val="24"/>
                <w:szCs w:val="24"/>
              </w:rPr>
            </w:pPr>
            <w:r w:rsidRPr="00836FD3">
              <w:rPr>
                <w:rFonts w:ascii="Times New Roman" w:hAnsi="Times New Roman"/>
                <w:sz w:val="24"/>
                <w:szCs w:val="24"/>
              </w:rPr>
              <w:t>Increases the participants’ trust in the researcher</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195(</w:t>
            </w:r>
            <w:r w:rsidRPr="00D526B5">
              <w:rPr>
                <w:rFonts w:ascii="Times New Roman" w:hAnsi="Times New Roman" w:cs="Times New Roman"/>
                <w:sz w:val="24"/>
                <w:szCs w:val="24"/>
              </w:rPr>
              <w:t>80.9</w:t>
            </w:r>
            <w:r>
              <w:rPr>
                <w:rFonts w:ascii="Times New Roman" w:hAnsi="Times New Roman" w:cs="Times New Roman"/>
                <w:sz w:val="24"/>
                <w:szCs w:val="24"/>
              </w:rPr>
              <w:t>)</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21(</w:t>
            </w:r>
            <w:r w:rsidRPr="00D526B5">
              <w:rPr>
                <w:rFonts w:ascii="Times New Roman" w:hAnsi="Times New Roman" w:cs="Times New Roman"/>
                <w:sz w:val="24"/>
                <w:szCs w:val="24"/>
              </w:rPr>
              <w:t>8.7</w:t>
            </w:r>
            <w:r>
              <w:rPr>
                <w:rFonts w:ascii="Times New Roman" w:hAnsi="Times New Roman" w:cs="Times New Roman"/>
                <w:sz w:val="24"/>
                <w:szCs w:val="24"/>
              </w:rPr>
              <w:t>)</w:t>
            </w:r>
          </w:p>
        </w:tc>
        <w:tc>
          <w:tcPr>
            <w:tcW w:w="0" w:type="auto"/>
            <w:vAlign w:val="center"/>
          </w:tcPr>
          <w:p w:rsidR="003E5C6E" w:rsidRPr="00D526B5" w:rsidRDefault="003E5C6E" w:rsidP="00F47362">
            <w:pPr>
              <w:jc w:val="center"/>
              <w:rPr>
                <w:rFonts w:ascii="Times New Roman" w:eastAsia="Calibri" w:hAnsi="Times New Roman" w:cs="Times New Roman"/>
                <w:sz w:val="24"/>
                <w:szCs w:val="24"/>
              </w:rPr>
            </w:pPr>
            <w:r>
              <w:rPr>
                <w:rFonts w:ascii="Times New Roman" w:hAnsi="Times New Roman" w:cs="Times New Roman"/>
                <w:sz w:val="24"/>
                <w:szCs w:val="24"/>
              </w:rPr>
              <w:t>25(</w:t>
            </w:r>
            <w:r w:rsidRPr="00D526B5">
              <w:rPr>
                <w:rFonts w:ascii="Times New Roman" w:hAnsi="Times New Roman" w:cs="Times New Roman"/>
                <w:sz w:val="24"/>
                <w:szCs w:val="24"/>
              </w:rPr>
              <w:t>10.4</w:t>
            </w:r>
            <w:r>
              <w:rPr>
                <w:rFonts w:ascii="Times New Roman" w:hAnsi="Times New Roman" w:cs="Times New Roman"/>
                <w:sz w:val="24"/>
                <w:szCs w:val="24"/>
              </w:rPr>
              <w:t>)</w:t>
            </w:r>
          </w:p>
        </w:tc>
      </w:tr>
    </w:tbl>
    <w:p w:rsidR="003E5C6E" w:rsidRDefault="003E5C6E" w:rsidP="003E5C6E">
      <w:pPr>
        <w:spacing w:after="0" w:line="240" w:lineRule="auto"/>
        <w:jc w:val="both"/>
        <w:rPr>
          <w:rFonts w:ascii="Times New Roman" w:hAnsi="Times New Roman" w:cs="Times New Roman"/>
          <w:b/>
          <w:sz w:val="24"/>
        </w:rPr>
      </w:pPr>
    </w:p>
    <w:p w:rsidR="00C22634" w:rsidRDefault="00502275" w:rsidP="003E5C6E">
      <w:pPr>
        <w:spacing w:after="0" w:line="240" w:lineRule="auto"/>
        <w:jc w:val="both"/>
        <w:rPr>
          <w:rFonts w:ascii="Times New Roman" w:hAnsi="Times New Roman" w:cs="Times New Roman"/>
          <w:b/>
          <w:sz w:val="24"/>
        </w:rPr>
      </w:pPr>
      <w:r w:rsidRPr="00502275">
        <w:rPr>
          <w:rFonts w:ascii="Times New Roman" w:hAnsi="Times New Roman" w:cs="Times New Roman"/>
          <w:b/>
          <w:sz w:val="24"/>
        </w:rPr>
        <w:t>Practices of Informed consent documentation (ICD)</w:t>
      </w:r>
      <w:r w:rsidR="00664916">
        <w:rPr>
          <w:rFonts w:ascii="Times New Roman" w:hAnsi="Times New Roman" w:cs="Times New Roman"/>
          <w:b/>
          <w:sz w:val="24"/>
        </w:rPr>
        <w:t xml:space="preserve">: </w:t>
      </w:r>
    </w:p>
    <w:p w:rsidR="003E5C6E" w:rsidRDefault="003E5C6E" w:rsidP="003E5C6E">
      <w:pPr>
        <w:spacing w:after="0" w:line="240" w:lineRule="auto"/>
        <w:jc w:val="both"/>
        <w:rPr>
          <w:rFonts w:ascii="Times New Roman" w:hAnsi="Times New Roman" w:cs="Times New Roman"/>
          <w:b/>
          <w:sz w:val="24"/>
        </w:rPr>
      </w:pPr>
    </w:p>
    <w:p w:rsidR="00641597" w:rsidRDefault="00641597" w:rsidP="00677DDB">
      <w:pPr>
        <w:spacing w:after="0" w:line="360" w:lineRule="auto"/>
        <w:jc w:val="both"/>
        <w:rPr>
          <w:rFonts w:ascii="Times New Roman" w:hAnsi="Times New Roman" w:cs="Times New Roman"/>
          <w:sz w:val="24"/>
        </w:rPr>
      </w:pPr>
      <w:r w:rsidRPr="00641597">
        <w:rPr>
          <w:rFonts w:ascii="Times New Roman" w:hAnsi="Times New Roman" w:cs="Times New Roman"/>
          <w:sz w:val="24"/>
        </w:rPr>
        <w:t>Table 3 demonstrates the existing practice</w:t>
      </w:r>
      <w:r>
        <w:rPr>
          <w:rFonts w:ascii="Times New Roman" w:hAnsi="Times New Roman" w:cs="Times New Roman"/>
          <w:sz w:val="24"/>
        </w:rPr>
        <w:t xml:space="preserve">s </w:t>
      </w:r>
      <w:r w:rsidRPr="00641597">
        <w:rPr>
          <w:rFonts w:ascii="Times New Roman" w:hAnsi="Times New Roman" w:cs="Times New Roman"/>
          <w:sz w:val="24"/>
        </w:rPr>
        <w:t>of ICD</w:t>
      </w:r>
      <w:r>
        <w:rPr>
          <w:rFonts w:ascii="Times New Roman" w:hAnsi="Times New Roman" w:cs="Times New Roman"/>
          <w:sz w:val="24"/>
        </w:rPr>
        <w:t xml:space="preserve"> by the </w:t>
      </w:r>
      <w:r w:rsidRPr="00641597">
        <w:rPr>
          <w:rFonts w:ascii="Times New Roman" w:hAnsi="Times New Roman" w:cs="Times New Roman"/>
          <w:sz w:val="24"/>
        </w:rPr>
        <w:t>research</w:t>
      </w:r>
      <w:r>
        <w:rPr>
          <w:rFonts w:ascii="Times New Roman" w:hAnsi="Times New Roman" w:cs="Times New Roman"/>
          <w:sz w:val="24"/>
        </w:rPr>
        <w:t xml:space="preserve"> participants </w:t>
      </w:r>
      <w:r w:rsidRPr="00641597">
        <w:rPr>
          <w:rFonts w:ascii="Times New Roman" w:hAnsi="Times New Roman" w:cs="Times New Roman"/>
          <w:sz w:val="24"/>
        </w:rPr>
        <w:t xml:space="preserve"> in their research </w:t>
      </w:r>
      <w:r>
        <w:rPr>
          <w:rFonts w:ascii="Times New Roman" w:hAnsi="Times New Roman" w:cs="Times New Roman"/>
          <w:sz w:val="24"/>
        </w:rPr>
        <w:t>studies.</w:t>
      </w:r>
    </w:p>
    <w:p w:rsidR="0012421C" w:rsidRPr="00DF2615" w:rsidRDefault="00641597" w:rsidP="00677DDB">
      <w:pPr>
        <w:spacing w:after="0" w:line="360" w:lineRule="auto"/>
        <w:jc w:val="both"/>
        <w:rPr>
          <w:rFonts w:ascii="Times New Roman" w:hAnsi="Times New Roman" w:cs="Times New Roman"/>
          <w:sz w:val="24"/>
        </w:rPr>
      </w:pPr>
      <w:r>
        <w:rPr>
          <w:rFonts w:ascii="Times New Roman" w:hAnsi="Times New Roman" w:cs="Times New Roman"/>
          <w:sz w:val="24"/>
        </w:rPr>
        <w:tab/>
        <w:t>Nearly 93</w:t>
      </w:r>
      <w:r w:rsidR="0012421C">
        <w:rPr>
          <w:rFonts w:ascii="Times New Roman" w:hAnsi="Times New Roman" w:cs="Times New Roman"/>
          <w:sz w:val="24"/>
        </w:rPr>
        <w:t xml:space="preserve">% of participants </w:t>
      </w:r>
      <w:r>
        <w:rPr>
          <w:rFonts w:ascii="Times New Roman" w:hAnsi="Times New Roman" w:cs="Times New Roman"/>
          <w:sz w:val="24"/>
        </w:rPr>
        <w:t xml:space="preserve">report that they </w:t>
      </w:r>
      <w:r w:rsidR="0012421C">
        <w:rPr>
          <w:rFonts w:ascii="Times New Roman" w:hAnsi="Times New Roman" w:cs="Times New Roman"/>
          <w:sz w:val="24"/>
        </w:rPr>
        <w:t xml:space="preserve">regularly maintain ICD </w:t>
      </w:r>
      <w:r>
        <w:rPr>
          <w:rFonts w:ascii="Times New Roman" w:hAnsi="Times New Roman" w:cs="Times New Roman"/>
          <w:sz w:val="24"/>
        </w:rPr>
        <w:t>in their research studies</w:t>
      </w:r>
      <w:r w:rsidR="0012421C">
        <w:rPr>
          <w:rFonts w:ascii="Times New Roman" w:hAnsi="Times New Roman" w:cs="Times New Roman"/>
          <w:sz w:val="24"/>
        </w:rPr>
        <w:t xml:space="preserve">. 31.5% of </w:t>
      </w:r>
      <w:r w:rsidR="00DF2615">
        <w:rPr>
          <w:rFonts w:ascii="Times New Roman" w:hAnsi="Times New Roman" w:cs="Times New Roman"/>
          <w:sz w:val="24"/>
        </w:rPr>
        <w:t>participants were</w:t>
      </w:r>
      <w:r w:rsidR="0012421C">
        <w:rPr>
          <w:rFonts w:ascii="Times New Roman" w:hAnsi="Times New Roman" w:cs="Times New Roman"/>
          <w:sz w:val="24"/>
        </w:rPr>
        <w:t xml:space="preserve"> unaware or do not follow the procedure of giving a copy of ICD to the</w:t>
      </w:r>
      <w:r>
        <w:rPr>
          <w:rFonts w:ascii="Times New Roman" w:hAnsi="Times New Roman" w:cs="Times New Roman"/>
          <w:sz w:val="24"/>
        </w:rPr>
        <w:t xml:space="preserve">ir research participants. </w:t>
      </w:r>
      <w:r w:rsidR="00DF2615">
        <w:rPr>
          <w:rFonts w:ascii="Times New Roman" w:hAnsi="Times New Roman" w:cs="Times New Roman"/>
          <w:sz w:val="24"/>
        </w:rPr>
        <w:t>Only 57.3% of participants have reported that they regularly obtain informed consent before the start of the study. Others have been doing it during the course of the study or after that just for documentation purpose. 33.2% of participants store the obtained ICD and the data for up to 5 years. 24.5% of participants have reported that they do not store the data after the completion of the study.</w:t>
      </w:r>
    </w:p>
    <w:tbl>
      <w:tblPr>
        <w:tblStyle w:val="TableGrid"/>
        <w:tblW w:w="8647" w:type="dxa"/>
        <w:tblInd w:w="817" w:type="dxa"/>
        <w:tblLayout w:type="fixed"/>
        <w:tblLook w:val="04A0" w:firstRow="1" w:lastRow="0" w:firstColumn="1" w:lastColumn="0" w:noHBand="0" w:noVBand="1"/>
      </w:tblPr>
      <w:tblGrid>
        <w:gridCol w:w="4961"/>
        <w:gridCol w:w="1276"/>
        <w:gridCol w:w="1276"/>
        <w:gridCol w:w="1134"/>
      </w:tblGrid>
      <w:tr w:rsidR="00502275" w:rsidRPr="002009ED" w:rsidTr="00595B5A">
        <w:trPr>
          <w:trHeight w:val="173"/>
        </w:trPr>
        <w:tc>
          <w:tcPr>
            <w:tcW w:w="8647" w:type="dxa"/>
            <w:gridSpan w:val="4"/>
          </w:tcPr>
          <w:p w:rsidR="002B1D26" w:rsidRPr="002009ED" w:rsidRDefault="002009ED" w:rsidP="00861241">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Table 3: Practice of Researchers during Informed Consent Documentation (ICD)</w:t>
            </w:r>
          </w:p>
        </w:tc>
      </w:tr>
      <w:tr w:rsidR="002009ED" w:rsidRPr="002009ED" w:rsidTr="00595B5A">
        <w:trPr>
          <w:trHeight w:val="549"/>
        </w:trPr>
        <w:tc>
          <w:tcPr>
            <w:tcW w:w="4961" w:type="dxa"/>
            <w:vMerge w:val="restart"/>
            <w:vAlign w:val="center"/>
          </w:tcPr>
          <w:p w:rsidR="002009ED" w:rsidRPr="002009ED" w:rsidRDefault="002009ED" w:rsidP="00861241">
            <w:pPr>
              <w:jc w:val="center"/>
              <w:rPr>
                <w:rFonts w:ascii="Times New Roman" w:eastAsia="Calibri" w:hAnsi="Times New Roman" w:cs="Times New Roman"/>
                <w:b/>
                <w:sz w:val="24"/>
                <w:szCs w:val="24"/>
              </w:rPr>
            </w:pPr>
            <w:r w:rsidRPr="002009ED">
              <w:rPr>
                <w:rFonts w:ascii="Times New Roman" w:eastAsia="Calibri" w:hAnsi="Times New Roman" w:cs="Times New Roman"/>
                <w:b/>
                <w:sz w:val="24"/>
                <w:szCs w:val="24"/>
              </w:rPr>
              <w:t>Question</w:t>
            </w:r>
          </w:p>
        </w:tc>
        <w:tc>
          <w:tcPr>
            <w:tcW w:w="3686" w:type="dxa"/>
            <w:gridSpan w:val="3"/>
            <w:vAlign w:val="center"/>
          </w:tcPr>
          <w:p w:rsidR="002009ED" w:rsidRPr="002B1D26" w:rsidRDefault="002009ED" w:rsidP="00861241">
            <w:pPr>
              <w:jc w:val="center"/>
              <w:rPr>
                <w:rFonts w:ascii="Times New Roman" w:hAnsi="Times New Roman" w:cs="Times New Roman"/>
                <w:b/>
                <w:sz w:val="24"/>
                <w:szCs w:val="24"/>
              </w:rPr>
            </w:pPr>
            <w:r w:rsidRPr="002009ED">
              <w:rPr>
                <w:rFonts w:ascii="Times New Roman" w:eastAsia="Calibri" w:hAnsi="Times New Roman" w:cs="Times New Roman"/>
                <w:b/>
                <w:sz w:val="24"/>
                <w:szCs w:val="24"/>
              </w:rPr>
              <w:t>Responses</w:t>
            </w:r>
          </w:p>
        </w:tc>
      </w:tr>
      <w:tr w:rsidR="002009ED" w:rsidRPr="002009ED" w:rsidTr="00595B5A">
        <w:trPr>
          <w:trHeight w:val="528"/>
        </w:trPr>
        <w:tc>
          <w:tcPr>
            <w:tcW w:w="4961" w:type="dxa"/>
            <w:vMerge/>
            <w:vAlign w:val="center"/>
          </w:tcPr>
          <w:p w:rsidR="002009ED" w:rsidRPr="002009ED" w:rsidRDefault="002009ED" w:rsidP="00861241">
            <w:pPr>
              <w:rPr>
                <w:rFonts w:ascii="Times New Roman" w:eastAsia="Calibri" w:hAnsi="Times New Roman" w:cs="Times New Roman"/>
                <w:sz w:val="24"/>
                <w:szCs w:val="24"/>
              </w:rPr>
            </w:pPr>
          </w:p>
        </w:tc>
        <w:tc>
          <w:tcPr>
            <w:tcW w:w="1276" w:type="dxa"/>
            <w:vAlign w:val="center"/>
          </w:tcPr>
          <w:p w:rsidR="002009ED" w:rsidRPr="002009ED" w:rsidRDefault="002009ED" w:rsidP="00861241">
            <w:pPr>
              <w:jc w:val="center"/>
              <w:rPr>
                <w:rFonts w:ascii="Times New Roman" w:eastAsia="Calibri" w:hAnsi="Times New Roman" w:cs="Times New Roman"/>
                <w:b/>
                <w:sz w:val="24"/>
                <w:szCs w:val="24"/>
              </w:rPr>
            </w:pPr>
            <w:r w:rsidRPr="002009ED">
              <w:rPr>
                <w:rFonts w:ascii="Times New Roman" w:eastAsia="Calibri" w:hAnsi="Times New Roman" w:cs="Times New Roman"/>
                <w:b/>
                <w:sz w:val="24"/>
                <w:szCs w:val="24"/>
              </w:rPr>
              <w:t>Yes</w:t>
            </w:r>
          </w:p>
        </w:tc>
        <w:tc>
          <w:tcPr>
            <w:tcW w:w="1276" w:type="dxa"/>
            <w:vAlign w:val="center"/>
          </w:tcPr>
          <w:p w:rsidR="002009ED" w:rsidRPr="002009ED" w:rsidRDefault="002009ED" w:rsidP="00861241">
            <w:pPr>
              <w:jc w:val="center"/>
              <w:rPr>
                <w:rFonts w:ascii="Times New Roman" w:eastAsia="Calibri" w:hAnsi="Times New Roman" w:cs="Times New Roman"/>
                <w:b/>
                <w:sz w:val="24"/>
                <w:szCs w:val="24"/>
              </w:rPr>
            </w:pPr>
            <w:r w:rsidRPr="002009ED">
              <w:rPr>
                <w:rFonts w:ascii="Times New Roman" w:eastAsia="Calibri" w:hAnsi="Times New Roman" w:cs="Times New Roman"/>
                <w:b/>
                <w:sz w:val="24"/>
                <w:szCs w:val="24"/>
              </w:rPr>
              <w:t>No</w:t>
            </w:r>
          </w:p>
        </w:tc>
        <w:tc>
          <w:tcPr>
            <w:tcW w:w="1134" w:type="dxa"/>
            <w:vAlign w:val="center"/>
          </w:tcPr>
          <w:p w:rsidR="002009ED" w:rsidRPr="002009ED" w:rsidRDefault="00861241" w:rsidP="00861241">
            <w:pPr>
              <w:jc w:val="center"/>
              <w:rPr>
                <w:rFonts w:ascii="Times New Roman" w:hAnsi="Times New Roman" w:cs="Times New Roman"/>
                <w:b/>
                <w:sz w:val="24"/>
                <w:szCs w:val="24"/>
              </w:rPr>
            </w:pPr>
            <w:r>
              <w:rPr>
                <w:rFonts w:ascii="Times New Roman" w:hAnsi="Times New Roman" w:cs="Times New Roman"/>
                <w:b/>
                <w:sz w:val="24"/>
                <w:szCs w:val="24"/>
              </w:rPr>
              <w:t>Don’t know</w:t>
            </w:r>
          </w:p>
        </w:tc>
      </w:tr>
      <w:tr w:rsidR="00502275" w:rsidRPr="002009ED" w:rsidTr="00595B5A">
        <w:trPr>
          <w:trHeight w:val="700"/>
        </w:trPr>
        <w:tc>
          <w:tcPr>
            <w:tcW w:w="4961" w:type="dxa"/>
            <w:vAlign w:val="center"/>
          </w:tcPr>
          <w:p w:rsidR="00502275" w:rsidRPr="00861241" w:rsidRDefault="00502275" w:rsidP="00861241">
            <w:pPr>
              <w:rPr>
                <w:rFonts w:ascii="Times New Roman" w:hAnsi="Times New Roman" w:cs="Times New Roman"/>
                <w:sz w:val="24"/>
                <w:szCs w:val="24"/>
              </w:rPr>
            </w:pPr>
            <w:r w:rsidRPr="002009ED">
              <w:rPr>
                <w:rFonts w:ascii="Times New Roman" w:hAnsi="Times New Roman" w:cs="Times New Roman"/>
                <w:sz w:val="24"/>
                <w:szCs w:val="24"/>
              </w:rPr>
              <w:t>Regularly obtaining informed consent from research participants</w:t>
            </w:r>
          </w:p>
        </w:tc>
        <w:tc>
          <w:tcPr>
            <w:tcW w:w="1276"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223(</w:t>
            </w:r>
            <w:r w:rsidR="00502275" w:rsidRPr="002009ED">
              <w:rPr>
                <w:rFonts w:ascii="Times New Roman" w:hAnsi="Times New Roman" w:cs="Times New Roman"/>
                <w:sz w:val="24"/>
                <w:szCs w:val="24"/>
              </w:rPr>
              <w:t>92.5</w:t>
            </w:r>
            <w:r>
              <w:rPr>
                <w:rFonts w:ascii="Times New Roman" w:hAnsi="Times New Roman" w:cs="Times New Roman"/>
                <w:sz w:val="24"/>
                <w:szCs w:val="24"/>
              </w:rPr>
              <w:t>)</w:t>
            </w:r>
          </w:p>
        </w:tc>
        <w:tc>
          <w:tcPr>
            <w:tcW w:w="1276"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18(</w:t>
            </w:r>
            <w:r w:rsidR="00502275" w:rsidRPr="002009ED">
              <w:rPr>
                <w:rFonts w:ascii="Times New Roman" w:hAnsi="Times New Roman" w:cs="Times New Roman"/>
                <w:sz w:val="24"/>
                <w:szCs w:val="24"/>
              </w:rPr>
              <w:t>7.5</w:t>
            </w:r>
            <w:r>
              <w:rPr>
                <w:rFonts w:ascii="Times New Roman" w:hAnsi="Times New Roman" w:cs="Times New Roman"/>
                <w:sz w:val="24"/>
                <w:szCs w:val="24"/>
              </w:rPr>
              <w:t>)</w:t>
            </w:r>
          </w:p>
        </w:tc>
        <w:tc>
          <w:tcPr>
            <w:tcW w:w="1134"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0(</w:t>
            </w:r>
            <w:r w:rsidR="00861241">
              <w:rPr>
                <w:rFonts w:ascii="Times New Roman" w:hAnsi="Times New Roman" w:cs="Times New Roman"/>
                <w:sz w:val="24"/>
                <w:szCs w:val="24"/>
              </w:rPr>
              <w:t>0</w:t>
            </w:r>
            <w:r>
              <w:rPr>
                <w:rFonts w:ascii="Times New Roman" w:hAnsi="Times New Roman" w:cs="Times New Roman"/>
                <w:sz w:val="24"/>
                <w:szCs w:val="24"/>
              </w:rPr>
              <w:t>)</w:t>
            </w:r>
          </w:p>
        </w:tc>
      </w:tr>
      <w:tr w:rsidR="00502275" w:rsidRPr="002009ED" w:rsidTr="00595B5A">
        <w:trPr>
          <w:trHeight w:val="561"/>
        </w:trPr>
        <w:tc>
          <w:tcPr>
            <w:tcW w:w="4961" w:type="dxa"/>
            <w:vAlign w:val="center"/>
          </w:tcPr>
          <w:p w:rsidR="00502275" w:rsidRPr="00861241" w:rsidRDefault="00502275" w:rsidP="00861241">
            <w:pPr>
              <w:rPr>
                <w:rFonts w:ascii="Times New Roman" w:hAnsi="Times New Roman" w:cs="Times New Roman"/>
                <w:sz w:val="24"/>
                <w:szCs w:val="24"/>
              </w:rPr>
            </w:pPr>
            <w:r w:rsidRPr="002009ED">
              <w:rPr>
                <w:rFonts w:ascii="Times New Roman" w:hAnsi="Times New Roman" w:cs="Times New Roman"/>
                <w:sz w:val="24"/>
                <w:szCs w:val="24"/>
              </w:rPr>
              <w:t>Preferring signature even after verbal consent</w:t>
            </w:r>
          </w:p>
        </w:tc>
        <w:tc>
          <w:tcPr>
            <w:tcW w:w="1276"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199(</w:t>
            </w:r>
            <w:r w:rsidR="00502275" w:rsidRPr="002009ED">
              <w:rPr>
                <w:rFonts w:ascii="Times New Roman" w:hAnsi="Times New Roman" w:cs="Times New Roman"/>
                <w:sz w:val="24"/>
                <w:szCs w:val="24"/>
              </w:rPr>
              <w:t>82.5</w:t>
            </w:r>
            <w:r>
              <w:rPr>
                <w:rFonts w:ascii="Times New Roman" w:hAnsi="Times New Roman" w:cs="Times New Roman"/>
                <w:sz w:val="24"/>
                <w:szCs w:val="24"/>
              </w:rPr>
              <w:t>)</w:t>
            </w:r>
          </w:p>
        </w:tc>
        <w:tc>
          <w:tcPr>
            <w:tcW w:w="1276"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24(</w:t>
            </w:r>
            <w:r w:rsidR="00502275" w:rsidRPr="002009ED">
              <w:rPr>
                <w:rFonts w:ascii="Times New Roman" w:hAnsi="Times New Roman" w:cs="Times New Roman"/>
                <w:sz w:val="24"/>
                <w:szCs w:val="24"/>
              </w:rPr>
              <w:t>10</w:t>
            </w:r>
            <w:r>
              <w:rPr>
                <w:rFonts w:ascii="Times New Roman" w:hAnsi="Times New Roman" w:cs="Times New Roman"/>
                <w:sz w:val="24"/>
                <w:szCs w:val="24"/>
              </w:rPr>
              <w:t>)</w:t>
            </w:r>
          </w:p>
        </w:tc>
        <w:tc>
          <w:tcPr>
            <w:tcW w:w="1134"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18(</w:t>
            </w:r>
            <w:r w:rsidR="00502275" w:rsidRPr="002009ED">
              <w:rPr>
                <w:rFonts w:ascii="Times New Roman" w:hAnsi="Times New Roman" w:cs="Times New Roman"/>
                <w:sz w:val="24"/>
                <w:szCs w:val="24"/>
              </w:rPr>
              <w:t>7.5</w:t>
            </w:r>
            <w:r>
              <w:rPr>
                <w:rFonts w:ascii="Times New Roman" w:hAnsi="Times New Roman" w:cs="Times New Roman"/>
                <w:sz w:val="24"/>
                <w:szCs w:val="24"/>
              </w:rPr>
              <w:t>)</w:t>
            </w:r>
          </w:p>
        </w:tc>
      </w:tr>
      <w:tr w:rsidR="00502275" w:rsidRPr="002009ED" w:rsidTr="00595B5A">
        <w:trPr>
          <w:trHeight w:val="556"/>
        </w:trPr>
        <w:tc>
          <w:tcPr>
            <w:tcW w:w="4961" w:type="dxa"/>
            <w:vAlign w:val="center"/>
          </w:tcPr>
          <w:p w:rsidR="00502275" w:rsidRPr="00861241" w:rsidRDefault="00502275" w:rsidP="00861241">
            <w:pPr>
              <w:rPr>
                <w:rFonts w:ascii="Times New Roman" w:hAnsi="Times New Roman" w:cs="Times New Roman"/>
                <w:sz w:val="24"/>
                <w:szCs w:val="24"/>
              </w:rPr>
            </w:pPr>
            <w:r w:rsidRPr="002009ED">
              <w:rPr>
                <w:rFonts w:ascii="Times New Roman" w:hAnsi="Times New Roman" w:cs="Times New Roman"/>
                <w:sz w:val="24"/>
                <w:szCs w:val="24"/>
              </w:rPr>
              <w:t>Providing copy of consent form to participant on request</w:t>
            </w:r>
          </w:p>
        </w:tc>
        <w:tc>
          <w:tcPr>
            <w:tcW w:w="1276"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165(68.5)</w:t>
            </w:r>
          </w:p>
        </w:tc>
        <w:tc>
          <w:tcPr>
            <w:tcW w:w="1276"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35(</w:t>
            </w:r>
            <w:r w:rsidR="00502275" w:rsidRPr="002009ED">
              <w:rPr>
                <w:rFonts w:ascii="Times New Roman" w:hAnsi="Times New Roman" w:cs="Times New Roman"/>
                <w:sz w:val="24"/>
                <w:szCs w:val="24"/>
              </w:rPr>
              <w:t>14.5</w:t>
            </w:r>
            <w:r>
              <w:rPr>
                <w:rFonts w:ascii="Times New Roman" w:hAnsi="Times New Roman" w:cs="Times New Roman"/>
                <w:sz w:val="24"/>
                <w:szCs w:val="24"/>
              </w:rPr>
              <w:t>)</w:t>
            </w:r>
          </w:p>
        </w:tc>
        <w:tc>
          <w:tcPr>
            <w:tcW w:w="1134" w:type="dxa"/>
            <w:vAlign w:val="center"/>
          </w:tcPr>
          <w:p w:rsidR="00502275" w:rsidRPr="002009ED" w:rsidRDefault="00677DDB" w:rsidP="00861241">
            <w:pPr>
              <w:jc w:val="center"/>
              <w:rPr>
                <w:rFonts w:ascii="Times New Roman" w:eastAsia="Calibri" w:hAnsi="Times New Roman" w:cs="Times New Roman"/>
                <w:sz w:val="24"/>
                <w:szCs w:val="24"/>
              </w:rPr>
            </w:pPr>
            <w:r>
              <w:rPr>
                <w:rFonts w:ascii="Times New Roman" w:hAnsi="Times New Roman" w:cs="Times New Roman"/>
                <w:sz w:val="24"/>
                <w:szCs w:val="24"/>
              </w:rPr>
              <w:t>41(</w:t>
            </w:r>
            <w:r w:rsidR="00502275" w:rsidRPr="002009ED">
              <w:rPr>
                <w:rFonts w:ascii="Times New Roman" w:hAnsi="Times New Roman" w:cs="Times New Roman"/>
                <w:sz w:val="24"/>
                <w:szCs w:val="24"/>
              </w:rPr>
              <w:t>17</w:t>
            </w:r>
            <w:r>
              <w:rPr>
                <w:rFonts w:ascii="Times New Roman" w:hAnsi="Times New Roman" w:cs="Times New Roman"/>
                <w:sz w:val="24"/>
                <w:szCs w:val="24"/>
              </w:rPr>
              <w:t>)</w:t>
            </w:r>
          </w:p>
        </w:tc>
      </w:tr>
      <w:tr w:rsidR="00502275" w:rsidRPr="002009ED" w:rsidTr="00595B5A">
        <w:trPr>
          <w:trHeight w:val="565"/>
        </w:trPr>
        <w:tc>
          <w:tcPr>
            <w:tcW w:w="4961" w:type="dxa"/>
            <w:vAlign w:val="center"/>
          </w:tcPr>
          <w:p w:rsidR="00502275" w:rsidRPr="00861241" w:rsidRDefault="00502275" w:rsidP="00861241">
            <w:pPr>
              <w:rPr>
                <w:rFonts w:ascii="Times New Roman" w:hAnsi="Times New Roman" w:cs="Times New Roman"/>
                <w:sz w:val="24"/>
                <w:szCs w:val="24"/>
              </w:rPr>
            </w:pPr>
            <w:r w:rsidRPr="002009ED">
              <w:rPr>
                <w:rFonts w:ascii="Times New Roman" w:hAnsi="Times New Roman" w:cs="Times New Roman"/>
                <w:sz w:val="24"/>
                <w:szCs w:val="24"/>
              </w:rPr>
              <w:t>Explaining nature of study, risks and benefits to the participants</w:t>
            </w:r>
          </w:p>
        </w:tc>
        <w:tc>
          <w:tcPr>
            <w:tcW w:w="1276" w:type="dxa"/>
            <w:vAlign w:val="center"/>
          </w:tcPr>
          <w:p w:rsidR="00502275" w:rsidRPr="002009ED" w:rsidRDefault="00677DDB" w:rsidP="00861241">
            <w:pPr>
              <w:jc w:val="center"/>
              <w:rPr>
                <w:rFonts w:ascii="Times New Roman" w:hAnsi="Times New Roman" w:cs="Times New Roman"/>
                <w:sz w:val="24"/>
                <w:szCs w:val="24"/>
              </w:rPr>
            </w:pPr>
            <w:r>
              <w:rPr>
                <w:rFonts w:ascii="Times New Roman" w:hAnsi="Times New Roman" w:cs="Times New Roman"/>
                <w:sz w:val="24"/>
                <w:szCs w:val="24"/>
              </w:rPr>
              <w:t>196(81.3)</w:t>
            </w:r>
          </w:p>
        </w:tc>
        <w:tc>
          <w:tcPr>
            <w:tcW w:w="1276" w:type="dxa"/>
            <w:vAlign w:val="center"/>
          </w:tcPr>
          <w:p w:rsidR="00502275" w:rsidRPr="002009ED" w:rsidRDefault="00677DDB" w:rsidP="00861241">
            <w:pPr>
              <w:jc w:val="center"/>
              <w:rPr>
                <w:rFonts w:ascii="Times New Roman" w:hAnsi="Times New Roman" w:cs="Times New Roman"/>
                <w:sz w:val="24"/>
                <w:szCs w:val="24"/>
              </w:rPr>
            </w:pPr>
            <w:r>
              <w:rPr>
                <w:rFonts w:ascii="Times New Roman" w:hAnsi="Times New Roman" w:cs="Times New Roman"/>
                <w:sz w:val="24"/>
                <w:szCs w:val="24"/>
              </w:rPr>
              <w:t>22(9.1)</w:t>
            </w:r>
          </w:p>
        </w:tc>
        <w:tc>
          <w:tcPr>
            <w:tcW w:w="1134" w:type="dxa"/>
            <w:vAlign w:val="center"/>
          </w:tcPr>
          <w:p w:rsidR="00502275" w:rsidRPr="002009ED" w:rsidRDefault="00677DDB" w:rsidP="00861241">
            <w:pPr>
              <w:jc w:val="center"/>
              <w:rPr>
                <w:rFonts w:ascii="Times New Roman" w:hAnsi="Times New Roman" w:cs="Times New Roman"/>
                <w:sz w:val="24"/>
                <w:szCs w:val="24"/>
              </w:rPr>
            </w:pPr>
            <w:r>
              <w:rPr>
                <w:rFonts w:ascii="Times New Roman" w:hAnsi="Times New Roman" w:cs="Times New Roman"/>
                <w:sz w:val="24"/>
                <w:szCs w:val="24"/>
              </w:rPr>
              <w:t>23(</w:t>
            </w:r>
            <w:r w:rsidR="00502275" w:rsidRPr="002009ED">
              <w:rPr>
                <w:rFonts w:ascii="Times New Roman" w:hAnsi="Times New Roman" w:cs="Times New Roman"/>
                <w:sz w:val="24"/>
                <w:szCs w:val="24"/>
              </w:rPr>
              <w:t>9.5</w:t>
            </w:r>
            <w:r>
              <w:rPr>
                <w:rFonts w:ascii="Times New Roman" w:hAnsi="Times New Roman" w:cs="Times New Roman"/>
                <w:sz w:val="24"/>
                <w:szCs w:val="24"/>
              </w:rPr>
              <w:t>)</w:t>
            </w:r>
          </w:p>
        </w:tc>
      </w:tr>
      <w:tr w:rsidR="00502275" w:rsidRPr="002009ED" w:rsidTr="00595B5A">
        <w:trPr>
          <w:trHeight w:val="582"/>
        </w:trPr>
        <w:tc>
          <w:tcPr>
            <w:tcW w:w="4961" w:type="dxa"/>
            <w:vAlign w:val="center"/>
          </w:tcPr>
          <w:p w:rsidR="00F32C10" w:rsidRPr="00861241" w:rsidRDefault="00502275" w:rsidP="00861241">
            <w:pPr>
              <w:rPr>
                <w:rFonts w:ascii="Times New Roman" w:hAnsi="Times New Roman" w:cs="Times New Roman"/>
                <w:sz w:val="24"/>
                <w:szCs w:val="24"/>
              </w:rPr>
            </w:pPr>
            <w:r w:rsidRPr="002009ED">
              <w:rPr>
                <w:rFonts w:ascii="Times New Roman" w:hAnsi="Times New Roman" w:cs="Times New Roman"/>
                <w:sz w:val="24"/>
                <w:szCs w:val="24"/>
              </w:rPr>
              <w:t>Documentation of refusal of consent</w:t>
            </w:r>
          </w:p>
        </w:tc>
        <w:tc>
          <w:tcPr>
            <w:tcW w:w="1276" w:type="dxa"/>
            <w:vAlign w:val="center"/>
          </w:tcPr>
          <w:p w:rsidR="00502275" w:rsidRPr="002009ED" w:rsidRDefault="00677DDB" w:rsidP="00861241">
            <w:pPr>
              <w:jc w:val="center"/>
              <w:rPr>
                <w:rFonts w:ascii="Times New Roman" w:hAnsi="Times New Roman" w:cs="Times New Roman"/>
                <w:sz w:val="24"/>
                <w:szCs w:val="24"/>
              </w:rPr>
            </w:pPr>
            <w:r>
              <w:rPr>
                <w:rFonts w:ascii="Times New Roman" w:hAnsi="Times New Roman" w:cs="Times New Roman"/>
                <w:sz w:val="24"/>
                <w:szCs w:val="24"/>
              </w:rPr>
              <w:t>171(</w:t>
            </w:r>
            <w:r w:rsidR="00502275" w:rsidRPr="002009ED">
              <w:rPr>
                <w:rFonts w:ascii="Times New Roman" w:hAnsi="Times New Roman" w:cs="Times New Roman"/>
                <w:sz w:val="24"/>
                <w:szCs w:val="24"/>
              </w:rPr>
              <w:t>71</w:t>
            </w:r>
            <w:r>
              <w:rPr>
                <w:rFonts w:ascii="Times New Roman" w:hAnsi="Times New Roman" w:cs="Times New Roman"/>
                <w:sz w:val="24"/>
                <w:szCs w:val="24"/>
              </w:rPr>
              <w:t>)</w:t>
            </w:r>
          </w:p>
        </w:tc>
        <w:tc>
          <w:tcPr>
            <w:tcW w:w="1276" w:type="dxa"/>
            <w:vAlign w:val="center"/>
          </w:tcPr>
          <w:p w:rsidR="00502275" w:rsidRPr="002009ED" w:rsidRDefault="00677DDB" w:rsidP="00861241">
            <w:pPr>
              <w:jc w:val="center"/>
              <w:rPr>
                <w:rFonts w:ascii="Times New Roman" w:hAnsi="Times New Roman" w:cs="Times New Roman"/>
                <w:sz w:val="24"/>
                <w:szCs w:val="24"/>
              </w:rPr>
            </w:pPr>
            <w:r>
              <w:rPr>
                <w:rFonts w:ascii="Times New Roman" w:hAnsi="Times New Roman" w:cs="Times New Roman"/>
                <w:sz w:val="24"/>
                <w:szCs w:val="24"/>
              </w:rPr>
              <w:t>46(</w:t>
            </w:r>
            <w:r w:rsidR="00502275" w:rsidRPr="002009ED">
              <w:rPr>
                <w:rFonts w:ascii="Times New Roman" w:hAnsi="Times New Roman" w:cs="Times New Roman"/>
                <w:sz w:val="24"/>
                <w:szCs w:val="24"/>
              </w:rPr>
              <w:t>19</w:t>
            </w:r>
            <w:r>
              <w:rPr>
                <w:rFonts w:ascii="Times New Roman" w:hAnsi="Times New Roman" w:cs="Times New Roman"/>
                <w:sz w:val="24"/>
                <w:szCs w:val="24"/>
              </w:rPr>
              <w:t>.1)</w:t>
            </w:r>
          </w:p>
        </w:tc>
        <w:tc>
          <w:tcPr>
            <w:tcW w:w="1134" w:type="dxa"/>
            <w:vAlign w:val="center"/>
          </w:tcPr>
          <w:p w:rsidR="00502275" w:rsidRPr="002009ED" w:rsidRDefault="00677DDB" w:rsidP="00861241">
            <w:pPr>
              <w:jc w:val="center"/>
              <w:rPr>
                <w:rFonts w:ascii="Times New Roman" w:hAnsi="Times New Roman" w:cs="Times New Roman"/>
                <w:sz w:val="24"/>
                <w:szCs w:val="24"/>
              </w:rPr>
            </w:pPr>
            <w:r>
              <w:rPr>
                <w:rFonts w:ascii="Times New Roman" w:hAnsi="Times New Roman" w:cs="Times New Roman"/>
                <w:sz w:val="24"/>
                <w:szCs w:val="24"/>
              </w:rPr>
              <w:t>24(</w:t>
            </w:r>
            <w:r w:rsidR="00502275" w:rsidRPr="002009ED">
              <w:rPr>
                <w:rFonts w:ascii="Times New Roman" w:hAnsi="Times New Roman" w:cs="Times New Roman"/>
                <w:sz w:val="24"/>
                <w:szCs w:val="24"/>
              </w:rPr>
              <w:t>10</w:t>
            </w:r>
            <w:r>
              <w:rPr>
                <w:rFonts w:ascii="Times New Roman" w:hAnsi="Times New Roman" w:cs="Times New Roman"/>
                <w:sz w:val="24"/>
                <w:szCs w:val="24"/>
              </w:rPr>
              <w:t>)</w:t>
            </w:r>
          </w:p>
        </w:tc>
      </w:tr>
    </w:tbl>
    <w:p w:rsidR="00677DDB" w:rsidRDefault="00677DDB" w:rsidP="00677DDB">
      <w:pPr>
        <w:spacing w:after="0" w:line="240" w:lineRule="auto"/>
        <w:rPr>
          <w:rFonts w:ascii="Times New Roman" w:hAnsi="Times New Roman" w:cs="Times New Roman"/>
          <w:b/>
          <w:bCs/>
          <w:sz w:val="24"/>
          <w:szCs w:val="24"/>
        </w:rPr>
      </w:pPr>
    </w:p>
    <w:p w:rsidR="004E6ABC" w:rsidRDefault="001E17E9" w:rsidP="00477DC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Discussion</w:t>
      </w:r>
      <w:r w:rsidR="004E6ABC">
        <w:rPr>
          <w:rFonts w:ascii="Times New Roman" w:hAnsi="Times New Roman" w:cs="Times New Roman"/>
          <w:b/>
          <w:bCs/>
          <w:sz w:val="24"/>
          <w:szCs w:val="24"/>
        </w:rPr>
        <w:t>:</w:t>
      </w:r>
    </w:p>
    <w:p w:rsidR="001E17E9" w:rsidRPr="006C1B6E" w:rsidRDefault="006C1B6E" w:rsidP="00477DC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166DE">
        <w:rPr>
          <w:rFonts w:ascii="Times New Roman" w:hAnsi="Times New Roman" w:cs="Times New Roman"/>
          <w:sz w:val="24"/>
          <w:szCs w:val="24"/>
        </w:rPr>
        <w:tab/>
      </w:r>
      <w:r>
        <w:rPr>
          <w:rFonts w:ascii="Times New Roman" w:hAnsi="Times New Roman" w:cs="Times New Roman"/>
          <w:sz w:val="24"/>
          <w:szCs w:val="24"/>
        </w:rPr>
        <w:t>Our study was unique in conducting an assessment after the roll out of the revised guidelines on Ethics by the Indian council of medical research</w:t>
      </w:r>
      <w:r w:rsidR="009D2CE9">
        <w:rPr>
          <w:rFonts w:ascii="Times New Roman" w:hAnsi="Times New Roman" w:cs="Times New Roman"/>
          <w:sz w:val="24"/>
          <w:szCs w:val="24"/>
        </w:rPr>
        <w:t xml:space="preserve"> in the year 2018</w:t>
      </w:r>
      <w:r>
        <w:rPr>
          <w:rFonts w:ascii="Times New Roman" w:hAnsi="Times New Roman" w:cs="Times New Roman"/>
          <w:sz w:val="24"/>
          <w:szCs w:val="24"/>
        </w:rPr>
        <w:t>. The questionnaire served by itself a tool to sensitize the participants about the revised and recently modified guidel</w:t>
      </w:r>
      <w:r w:rsidR="007166DE">
        <w:rPr>
          <w:rFonts w:ascii="Times New Roman" w:hAnsi="Times New Roman" w:cs="Times New Roman"/>
          <w:sz w:val="24"/>
          <w:szCs w:val="24"/>
        </w:rPr>
        <w:t>ines. The response rate was acceptable</w:t>
      </w:r>
      <w:r>
        <w:rPr>
          <w:rFonts w:ascii="Times New Roman" w:hAnsi="Times New Roman" w:cs="Times New Roman"/>
          <w:sz w:val="24"/>
          <w:szCs w:val="24"/>
        </w:rPr>
        <w:t xml:space="preserve"> and the results were </w:t>
      </w:r>
      <w:r w:rsidR="007166DE">
        <w:rPr>
          <w:rFonts w:ascii="Times New Roman" w:hAnsi="Times New Roman" w:cs="Times New Roman"/>
          <w:sz w:val="24"/>
          <w:szCs w:val="24"/>
        </w:rPr>
        <w:t>showed the</w:t>
      </w:r>
      <w:r>
        <w:rPr>
          <w:rFonts w:ascii="Times New Roman" w:hAnsi="Times New Roman" w:cs="Times New Roman"/>
          <w:sz w:val="24"/>
          <w:szCs w:val="24"/>
        </w:rPr>
        <w:t xml:space="preserve"> standards </w:t>
      </w:r>
      <w:r>
        <w:rPr>
          <w:rFonts w:ascii="Times New Roman" w:hAnsi="Times New Roman" w:cs="Times New Roman"/>
          <w:sz w:val="24"/>
          <w:szCs w:val="24"/>
        </w:rPr>
        <w:lastRenderedPageBreak/>
        <w:t xml:space="preserve">of the medical researchers across the state </w:t>
      </w:r>
      <w:r w:rsidR="007166DE">
        <w:rPr>
          <w:rFonts w:ascii="Times New Roman" w:hAnsi="Times New Roman" w:cs="Times New Roman"/>
          <w:sz w:val="24"/>
          <w:szCs w:val="24"/>
        </w:rPr>
        <w:t>with respect to</w:t>
      </w:r>
      <w:r>
        <w:rPr>
          <w:rFonts w:ascii="Times New Roman" w:hAnsi="Times New Roman" w:cs="Times New Roman"/>
          <w:sz w:val="24"/>
          <w:szCs w:val="24"/>
        </w:rPr>
        <w:t xml:space="preserve"> their knowledge, attitude and practices of Informed consent documentation in their research.</w:t>
      </w:r>
    </w:p>
    <w:p w:rsidR="002F2FE6" w:rsidRPr="002F2FE6" w:rsidRDefault="002F2FE6" w:rsidP="00D815C4">
      <w:pPr>
        <w:spacing w:line="360" w:lineRule="auto"/>
        <w:jc w:val="both"/>
        <w:rPr>
          <w:rFonts w:ascii="Times New Roman" w:hAnsi="Times New Roman" w:cs="Times New Roman"/>
          <w:b/>
          <w:bCs/>
          <w:sz w:val="24"/>
          <w:szCs w:val="24"/>
        </w:rPr>
      </w:pPr>
      <w:r w:rsidRPr="002F2FE6">
        <w:rPr>
          <w:rFonts w:ascii="Times New Roman" w:hAnsi="Times New Roman" w:cs="Times New Roman"/>
          <w:b/>
          <w:bCs/>
          <w:sz w:val="24"/>
          <w:szCs w:val="24"/>
        </w:rPr>
        <w:t>Knowledge aspects of ICD:</w:t>
      </w:r>
    </w:p>
    <w:p w:rsidR="00985211" w:rsidRDefault="00705DFE" w:rsidP="00A860DA">
      <w:pPr>
        <w:spacing w:line="360" w:lineRule="auto"/>
        <w:jc w:val="both"/>
        <w:rPr>
          <w:rFonts w:ascii="Times New Roman" w:hAnsi="Times New Roman" w:cs="Times New Roman"/>
          <w:bCs/>
          <w:color w:val="FF0000"/>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2B1D26">
        <w:rPr>
          <w:rFonts w:ascii="Times New Roman" w:hAnsi="Times New Roman" w:cs="Times New Roman"/>
          <w:bCs/>
          <w:sz w:val="24"/>
          <w:szCs w:val="24"/>
        </w:rPr>
        <w:t>Th</w:t>
      </w:r>
      <w:r w:rsidR="00BB309A">
        <w:rPr>
          <w:rFonts w:ascii="Times New Roman" w:hAnsi="Times New Roman" w:cs="Times New Roman"/>
          <w:bCs/>
          <w:sz w:val="24"/>
          <w:szCs w:val="24"/>
        </w:rPr>
        <w:t>e study participants were from medical c</w:t>
      </w:r>
      <w:r w:rsidR="002B1D26">
        <w:rPr>
          <w:rFonts w:ascii="Times New Roman" w:hAnsi="Times New Roman" w:cs="Times New Roman"/>
          <w:bCs/>
          <w:sz w:val="24"/>
          <w:szCs w:val="24"/>
        </w:rPr>
        <w:t xml:space="preserve">olleges across </w:t>
      </w:r>
      <w:r>
        <w:rPr>
          <w:rFonts w:ascii="Times New Roman" w:hAnsi="Times New Roman" w:cs="Times New Roman"/>
          <w:bCs/>
          <w:sz w:val="24"/>
          <w:szCs w:val="24"/>
        </w:rPr>
        <w:t xml:space="preserve">the state </w:t>
      </w:r>
      <w:r w:rsidR="00AC5D64">
        <w:rPr>
          <w:rFonts w:ascii="Times New Roman" w:hAnsi="Times New Roman" w:cs="Times New Roman"/>
          <w:bCs/>
          <w:sz w:val="24"/>
          <w:szCs w:val="24"/>
        </w:rPr>
        <w:t>of Tamil</w:t>
      </w:r>
      <w:r w:rsidR="002B1D26">
        <w:rPr>
          <w:rFonts w:ascii="Times New Roman" w:hAnsi="Times New Roman" w:cs="Times New Roman"/>
          <w:bCs/>
          <w:sz w:val="24"/>
          <w:szCs w:val="24"/>
        </w:rPr>
        <w:t xml:space="preserve"> Nadu</w:t>
      </w:r>
      <w:r>
        <w:rPr>
          <w:rFonts w:ascii="Times New Roman" w:hAnsi="Times New Roman" w:cs="Times New Roman"/>
          <w:bCs/>
          <w:sz w:val="24"/>
          <w:szCs w:val="24"/>
        </w:rPr>
        <w:t xml:space="preserve"> in India</w:t>
      </w:r>
      <w:r w:rsidR="002B1D26">
        <w:rPr>
          <w:rFonts w:ascii="Times New Roman" w:hAnsi="Times New Roman" w:cs="Times New Roman"/>
          <w:bCs/>
          <w:sz w:val="24"/>
          <w:szCs w:val="24"/>
        </w:rPr>
        <w:t xml:space="preserve">. </w:t>
      </w:r>
      <w:r w:rsidR="00A860DA">
        <w:rPr>
          <w:rFonts w:ascii="Times New Roman" w:hAnsi="Times New Roman" w:cs="Times New Roman"/>
          <w:bCs/>
          <w:sz w:val="24"/>
          <w:szCs w:val="24"/>
        </w:rPr>
        <w:t>All t</w:t>
      </w:r>
      <w:r w:rsidR="00A860DA" w:rsidRPr="00A860DA">
        <w:rPr>
          <w:rFonts w:ascii="Times New Roman" w:hAnsi="Times New Roman" w:cs="Times New Roman"/>
          <w:bCs/>
          <w:sz w:val="24"/>
          <w:szCs w:val="24"/>
        </w:rPr>
        <w:t>he part</w:t>
      </w:r>
      <w:r w:rsidR="00A860DA">
        <w:rPr>
          <w:rFonts w:ascii="Times New Roman" w:hAnsi="Times New Roman" w:cs="Times New Roman"/>
          <w:bCs/>
          <w:sz w:val="24"/>
          <w:szCs w:val="24"/>
        </w:rPr>
        <w:t xml:space="preserve">icipants were medical college </w:t>
      </w:r>
      <w:r w:rsidR="00A860DA" w:rsidRPr="00A860DA">
        <w:rPr>
          <w:rFonts w:ascii="Times New Roman" w:hAnsi="Times New Roman" w:cs="Times New Roman"/>
          <w:bCs/>
          <w:sz w:val="24"/>
          <w:szCs w:val="24"/>
        </w:rPr>
        <w:t>affiliates and about 1/3rd of them were women.</w:t>
      </w:r>
      <w:r w:rsidR="00A860DA">
        <w:rPr>
          <w:rFonts w:ascii="Times New Roman" w:hAnsi="Times New Roman" w:cs="Times New Roman"/>
          <w:bCs/>
          <w:sz w:val="24"/>
          <w:szCs w:val="24"/>
        </w:rPr>
        <w:t xml:space="preserve"> </w:t>
      </w:r>
      <w:r w:rsidR="00D815C4">
        <w:rPr>
          <w:rFonts w:ascii="Times New Roman" w:hAnsi="Times New Roman" w:cs="Times New Roman"/>
          <w:bCs/>
          <w:sz w:val="24"/>
          <w:szCs w:val="24"/>
        </w:rPr>
        <w:t xml:space="preserve">There was a significant gap in the knowledge of obtaining Informed consent and its documentation as per ICMR guidelines, 2018. </w:t>
      </w:r>
      <w:r w:rsidR="00985211">
        <w:rPr>
          <w:rFonts w:ascii="Times New Roman" w:hAnsi="Times New Roman" w:cs="Times New Roman"/>
          <w:bCs/>
          <w:sz w:val="24"/>
          <w:szCs w:val="24"/>
        </w:rPr>
        <w:t xml:space="preserve">Quality of research depends on the participant’s understanding of the processes involved in giving consent. </w:t>
      </w:r>
      <w:r w:rsidR="00A860DA">
        <w:rPr>
          <w:rFonts w:ascii="Times New Roman" w:hAnsi="Times New Roman" w:cs="Times New Roman"/>
          <w:bCs/>
          <w:sz w:val="24"/>
          <w:szCs w:val="24"/>
        </w:rPr>
        <w:t>V</w:t>
      </w:r>
      <w:r w:rsidR="00D815C4">
        <w:rPr>
          <w:rFonts w:ascii="Times New Roman" w:hAnsi="Times New Roman" w:cs="Times New Roman"/>
          <w:bCs/>
          <w:sz w:val="24"/>
          <w:szCs w:val="24"/>
        </w:rPr>
        <w:t xml:space="preserve">oluntary participation, </w:t>
      </w:r>
      <w:r w:rsidR="00985211">
        <w:rPr>
          <w:rFonts w:ascii="Times New Roman" w:hAnsi="Times New Roman" w:cs="Times New Roman"/>
          <w:bCs/>
          <w:sz w:val="24"/>
          <w:szCs w:val="24"/>
        </w:rPr>
        <w:t>processes</w:t>
      </w:r>
      <w:r w:rsidR="00A860DA">
        <w:rPr>
          <w:rFonts w:ascii="Times New Roman" w:hAnsi="Times New Roman" w:cs="Times New Roman"/>
          <w:bCs/>
          <w:sz w:val="24"/>
          <w:szCs w:val="24"/>
        </w:rPr>
        <w:t xml:space="preserve"> involved in obtaining consent, and </w:t>
      </w:r>
      <w:r w:rsidR="00D815C4">
        <w:rPr>
          <w:rFonts w:ascii="Times New Roman" w:hAnsi="Times New Roman" w:cs="Times New Roman"/>
          <w:bCs/>
          <w:sz w:val="24"/>
          <w:szCs w:val="24"/>
        </w:rPr>
        <w:t>confidentiality of data obtained are some of the elements to be necessarily known and followed by the researche</w:t>
      </w:r>
      <w:r w:rsidR="007A4721">
        <w:rPr>
          <w:rFonts w:ascii="Times New Roman" w:hAnsi="Times New Roman" w:cs="Times New Roman"/>
          <w:bCs/>
          <w:sz w:val="24"/>
          <w:szCs w:val="24"/>
        </w:rPr>
        <w:t xml:space="preserve">rs involved in Medical Research(6). </w:t>
      </w:r>
      <w:r w:rsidR="00A860DA" w:rsidRPr="00A860DA">
        <w:rPr>
          <w:rFonts w:ascii="Times New Roman" w:hAnsi="Times New Roman" w:cs="Times New Roman"/>
          <w:bCs/>
          <w:sz w:val="24"/>
          <w:szCs w:val="24"/>
        </w:rPr>
        <w:t>There was also a substantial lack of information among</w:t>
      </w:r>
      <w:r w:rsidR="00A860DA">
        <w:rPr>
          <w:rFonts w:ascii="Times New Roman" w:hAnsi="Times New Roman" w:cs="Times New Roman"/>
          <w:bCs/>
          <w:sz w:val="24"/>
          <w:szCs w:val="24"/>
        </w:rPr>
        <w:t xml:space="preserve"> </w:t>
      </w:r>
      <w:r w:rsidR="00A860DA" w:rsidRPr="00A860DA">
        <w:rPr>
          <w:rFonts w:ascii="Times New Roman" w:hAnsi="Times New Roman" w:cs="Times New Roman"/>
          <w:bCs/>
          <w:sz w:val="24"/>
          <w:szCs w:val="24"/>
        </w:rPr>
        <w:t>the researchers about the requirements for obtaining consent from children.</w:t>
      </w:r>
      <w:r w:rsidR="00A860DA" w:rsidRPr="00A860DA">
        <w:t xml:space="preserve"> </w:t>
      </w:r>
      <w:r w:rsidR="00A860DA" w:rsidRPr="00A860DA">
        <w:rPr>
          <w:rFonts w:ascii="Times New Roman" w:hAnsi="Times New Roman" w:cs="Times New Roman"/>
          <w:bCs/>
          <w:sz w:val="24"/>
          <w:szCs w:val="24"/>
        </w:rPr>
        <w:t>Before giving permission, all children have the right to</w:t>
      </w:r>
      <w:r w:rsidR="00A860DA">
        <w:rPr>
          <w:rFonts w:ascii="Times New Roman" w:hAnsi="Times New Roman" w:cs="Times New Roman"/>
          <w:bCs/>
          <w:sz w:val="24"/>
          <w:szCs w:val="24"/>
        </w:rPr>
        <w:t xml:space="preserve"> </w:t>
      </w:r>
      <w:r w:rsidR="00A860DA" w:rsidRPr="00A860DA">
        <w:rPr>
          <w:rFonts w:ascii="Times New Roman" w:hAnsi="Times New Roman" w:cs="Times New Roman"/>
          <w:bCs/>
          <w:sz w:val="24"/>
          <w:szCs w:val="24"/>
        </w:rPr>
        <w:t>get the necessary information in the</w:t>
      </w:r>
      <w:r w:rsidR="00A860DA">
        <w:rPr>
          <w:rFonts w:ascii="Times New Roman" w:hAnsi="Times New Roman" w:cs="Times New Roman"/>
          <w:bCs/>
          <w:sz w:val="24"/>
          <w:szCs w:val="24"/>
        </w:rPr>
        <w:t xml:space="preserve">ir own comprehensible language </w:t>
      </w:r>
      <w:r w:rsidR="007A4721" w:rsidRPr="007A4721">
        <w:rPr>
          <w:rFonts w:ascii="Times New Roman" w:hAnsi="Times New Roman" w:cs="Times New Roman"/>
          <w:bCs/>
          <w:sz w:val="24"/>
          <w:szCs w:val="24"/>
        </w:rPr>
        <w:t>(7</w:t>
      </w:r>
      <w:r w:rsidR="002C5524" w:rsidRPr="007A4721">
        <w:rPr>
          <w:rFonts w:ascii="Times New Roman" w:hAnsi="Times New Roman" w:cs="Times New Roman"/>
          <w:bCs/>
          <w:sz w:val="24"/>
          <w:szCs w:val="24"/>
        </w:rPr>
        <w:t>)</w:t>
      </w:r>
      <w:r w:rsidR="004C7FBD" w:rsidRPr="007A4721">
        <w:rPr>
          <w:rFonts w:ascii="Times New Roman" w:hAnsi="Times New Roman" w:cs="Times New Roman"/>
          <w:bCs/>
          <w:sz w:val="24"/>
          <w:szCs w:val="24"/>
        </w:rPr>
        <w:t xml:space="preserve">. </w:t>
      </w:r>
      <w:r w:rsidR="00A860DA">
        <w:rPr>
          <w:rFonts w:ascii="Times New Roman" w:hAnsi="Times New Roman" w:cs="Times New Roman"/>
          <w:bCs/>
          <w:sz w:val="24"/>
          <w:szCs w:val="24"/>
        </w:rPr>
        <w:t>The revised medical curriculum ie the Competency based undergraduate curriculum and the importance of the AETCOM module introduced by the Medical council of India from the year 2019-20 might inculcate the knowledge of ethics in clinical practice and research. It involves the evaluation component also which assures the learning of bioethic</w:t>
      </w:r>
      <w:r w:rsidR="00183230">
        <w:rPr>
          <w:rFonts w:ascii="Times New Roman" w:hAnsi="Times New Roman" w:cs="Times New Roman"/>
          <w:bCs/>
          <w:sz w:val="24"/>
          <w:szCs w:val="24"/>
        </w:rPr>
        <w:t>s at a very early part of the career (8).</w:t>
      </w:r>
      <w:r w:rsidR="00CB0B5C">
        <w:rPr>
          <w:rFonts w:ascii="Times New Roman" w:hAnsi="Times New Roman" w:cs="Times New Roman"/>
          <w:bCs/>
          <w:sz w:val="24"/>
          <w:szCs w:val="24"/>
        </w:rPr>
        <w:t xml:space="preserve"> The need for reconsent and the role of a legally accepted representative in informed consent documentation is also less understood by the researchers. There is an existing need for the central agencies like ICMR to enhance the sensitization programs</w:t>
      </w:r>
      <w:r w:rsidR="00CB25DA">
        <w:rPr>
          <w:rFonts w:ascii="Times New Roman" w:hAnsi="Times New Roman" w:cs="Times New Roman"/>
          <w:bCs/>
          <w:sz w:val="24"/>
          <w:szCs w:val="24"/>
        </w:rPr>
        <w:t xml:space="preserve"> </w:t>
      </w:r>
      <w:r w:rsidR="00CB0B5C">
        <w:rPr>
          <w:rFonts w:ascii="Times New Roman" w:hAnsi="Times New Roman" w:cs="Times New Roman"/>
          <w:bCs/>
          <w:sz w:val="24"/>
          <w:szCs w:val="24"/>
        </w:rPr>
        <w:t xml:space="preserve">(preferably online with certification) and also the institutional ethics committees to ensure that their dynamic medical researchers are </w:t>
      </w:r>
      <w:r w:rsidR="00CB25DA">
        <w:rPr>
          <w:rFonts w:ascii="Times New Roman" w:hAnsi="Times New Roman" w:cs="Times New Roman"/>
          <w:bCs/>
          <w:sz w:val="24"/>
          <w:szCs w:val="24"/>
        </w:rPr>
        <w:t>aware of the existing as well as the recently revised guidelines of the ICMR.</w:t>
      </w:r>
    </w:p>
    <w:p w:rsidR="002F2FE6" w:rsidRDefault="002F2FE6" w:rsidP="00D815C4">
      <w:pPr>
        <w:spacing w:line="360" w:lineRule="auto"/>
        <w:jc w:val="both"/>
        <w:rPr>
          <w:rFonts w:ascii="Times New Roman" w:hAnsi="Times New Roman" w:cs="Times New Roman"/>
          <w:b/>
          <w:bCs/>
          <w:color w:val="000000" w:themeColor="text1"/>
          <w:sz w:val="24"/>
          <w:szCs w:val="24"/>
        </w:rPr>
      </w:pPr>
      <w:r w:rsidRPr="002F2FE6">
        <w:rPr>
          <w:rFonts w:ascii="Times New Roman" w:hAnsi="Times New Roman" w:cs="Times New Roman"/>
          <w:b/>
          <w:bCs/>
          <w:color w:val="000000" w:themeColor="text1"/>
          <w:sz w:val="24"/>
          <w:szCs w:val="24"/>
        </w:rPr>
        <w:t>Attitude aspects of ICD:</w:t>
      </w:r>
    </w:p>
    <w:p w:rsidR="002C5524" w:rsidRDefault="008870BE" w:rsidP="008870BE">
      <w:pPr>
        <w:spacing w:line="360" w:lineRule="auto"/>
        <w:jc w:val="both"/>
        <w:rPr>
          <w:rFonts w:ascii="Times New Roman" w:hAnsi="Times New Roman" w:cs="Times New Roman"/>
          <w:bCs/>
          <w:color w:val="FF0000"/>
          <w:sz w:val="24"/>
          <w:szCs w:val="24"/>
        </w:rPr>
      </w:pPr>
      <w:r>
        <w:rPr>
          <w:rFonts w:ascii="Times New Roman" w:hAnsi="Times New Roman" w:cs="Times New Roman"/>
          <w:bCs/>
          <w:color w:val="000000" w:themeColor="text1"/>
          <w:sz w:val="24"/>
          <w:szCs w:val="24"/>
        </w:rPr>
        <w:tab/>
      </w:r>
      <w:r w:rsidR="003D0EBA" w:rsidRPr="003D0EBA">
        <w:rPr>
          <w:rFonts w:ascii="Times New Roman" w:hAnsi="Times New Roman" w:cs="Times New Roman"/>
          <w:bCs/>
          <w:color w:val="000000" w:themeColor="text1"/>
          <w:sz w:val="24"/>
          <w:szCs w:val="24"/>
        </w:rPr>
        <w:t xml:space="preserve">Though </w:t>
      </w:r>
      <w:r w:rsidR="003D0EBA">
        <w:rPr>
          <w:rFonts w:ascii="Times New Roman" w:hAnsi="Times New Roman" w:cs="Times New Roman"/>
          <w:bCs/>
          <w:color w:val="000000" w:themeColor="text1"/>
          <w:sz w:val="24"/>
          <w:szCs w:val="24"/>
        </w:rPr>
        <w:t xml:space="preserve">majority of the participants opine the process of ICD as a simple and responsible one, about one fourth of the participants felt it to be a difficult or painstaking process. </w:t>
      </w:r>
      <w:r w:rsidR="00A30402">
        <w:rPr>
          <w:rFonts w:ascii="Times New Roman" w:hAnsi="Times New Roman" w:cs="Times New Roman"/>
          <w:bCs/>
          <w:color w:val="000000" w:themeColor="text1"/>
          <w:sz w:val="24"/>
          <w:szCs w:val="24"/>
        </w:rPr>
        <w:t>Nijhawan et al have reported that this might be due to language barriers, religious and cultural influences, patients’ false perceptions about the process and</w:t>
      </w:r>
      <w:r>
        <w:rPr>
          <w:rFonts w:ascii="Times New Roman" w:hAnsi="Times New Roman" w:cs="Times New Roman"/>
          <w:bCs/>
          <w:color w:val="000000" w:themeColor="text1"/>
          <w:sz w:val="24"/>
          <w:szCs w:val="24"/>
        </w:rPr>
        <w:t xml:space="preserve"> the</w:t>
      </w:r>
      <w:r w:rsidR="00A30402">
        <w:rPr>
          <w:rFonts w:ascii="Times New Roman" w:hAnsi="Times New Roman" w:cs="Times New Roman"/>
          <w:bCs/>
          <w:color w:val="000000" w:themeColor="text1"/>
          <w:sz w:val="24"/>
          <w:szCs w:val="24"/>
        </w:rPr>
        <w:t xml:space="preserve"> </w:t>
      </w:r>
      <w:r>
        <w:rPr>
          <w:rFonts w:ascii="Times New Roman" w:hAnsi="Times New Roman" w:cs="Times New Roman"/>
          <w:bCs/>
          <w:sz w:val="24"/>
          <w:szCs w:val="24"/>
        </w:rPr>
        <w:t>fear (</w:t>
      </w:r>
      <w:r w:rsidR="00183230">
        <w:rPr>
          <w:rFonts w:ascii="Times New Roman" w:hAnsi="Times New Roman" w:cs="Times New Roman"/>
          <w:bCs/>
          <w:sz w:val="24"/>
          <w:szCs w:val="24"/>
        </w:rPr>
        <w:t>9</w:t>
      </w:r>
      <w:r>
        <w:rPr>
          <w:rFonts w:ascii="Times New Roman" w:hAnsi="Times New Roman" w:cs="Times New Roman"/>
          <w:bCs/>
          <w:sz w:val="24"/>
          <w:szCs w:val="24"/>
        </w:rPr>
        <w:t>).</w:t>
      </w:r>
      <w:r w:rsidRPr="008870BE">
        <w:t xml:space="preserve"> </w:t>
      </w:r>
      <w:r w:rsidRPr="008870BE">
        <w:rPr>
          <w:rFonts w:ascii="Times New Roman" w:hAnsi="Times New Roman" w:cs="Times New Roman"/>
          <w:bCs/>
          <w:sz w:val="24"/>
          <w:szCs w:val="24"/>
        </w:rPr>
        <w:t>Our study participants have demonstrated a constructive attitude about the</w:t>
      </w:r>
      <w:r>
        <w:rPr>
          <w:rFonts w:ascii="Times New Roman" w:hAnsi="Times New Roman" w:cs="Times New Roman"/>
          <w:bCs/>
          <w:sz w:val="24"/>
          <w:szCs w:val="24"/>
        </w:rPr>
        <w:t xml:space="preserve"> </w:t>
      </w:r>
      <w:r w:rsidRPr="008870BE">
        <w:rPr>
          <w:rFonts w:ascii="Times New Roman" w:hAnsi="Times New Roman" w:cs="Times New Roman"/>
          <w:bCs/>
          <w:sz w:val="24"/>
          <w:szCs w:val="24"/>
        </w:rPr>
        <w:t>need to obtain and retain informed consent for research purposes.</w:t>
      </w:r>
      <w:r>
        <w:rPr>
          <w:rFonts w:ascii="Times New Roman" w:hAnsi="Times New Roman" w:cs="Times New Roman"/>
          <w:bCs/>
          <w:color w:val="000000" w:themeColor="text1"/>
          <w:sz w:val="24"/>
          <w:szCs w:val="24"/>
        </w:rPr>
        <w:t xml:space="preserve"> </w:t>
      </w:r>
      <w:r w:rsidR="00AE474C">
        <w:rPr>
          <w:rFonts w:ascii="Times New Roman" w:hAnsi="Times New Roman" w:cs="Times New Roman"/>
          <w:bCs/>
          <w:color w:val="000000" w:themeColor="text1"/>
          <w:sz w:val="24"/>
          <w:szCs w:val="24"/>
        </w:rPr>
        <w:t xml:space="preserve">Shared decision making and explaining patients about their concerns for </w:t>
      </w:r>
      <w:r w:rsidR="00AE474C">
        <w:rPr>
          <w:rFonts w:ascii="Times New Roman" w:hAnsi="Times New Roman" w:cs="Times New Roman"/>
          <w:bCs/>
          <w:color w:val="000000" w:themeColor="text1"/>
          <w:sz w:val="24"/>
          <w:szCs w:val="24"/>
        </w:rPr>
        <w:lastRenderedPageBreak/>
        <w:t>participa</w:t>
      </w:r>
      <w:r w:rsidR="002F415D">
        <w:rPr>
          <w:rFonts w:ascii="Times New Roman" w:hAnsi="Times New Roman" w:cs="Times New Roman"/>
          <w:bCs/>
          <w:color w:val="000000" w:themeColor="text1"/>
          <w:sz w:val="24"/>
          <w:szCs w:val="24"/>
        </w:rPr>
        <w:t xml:space="preserve">tion with documentary evidences, especially with regard to the risks and benefits involved in the research </w:t>
      </w:r>
      <w:r w:rsidR="00AE474C">
        <w:rPr>
          <w:rFonts w:ascii="Times New Roman" w:hAnsi="Times New Roman" w:cs="Times New Roman"/>
          <w:bCs/>
          <w:color w:val="000000" w:themeColor="text1"/>
          <w:sz w:val="24"/>
          <w:szCs w:val="24"/>
        </w:rPr>
        <w:t xml:space="preserve">could be some of the strategies that can be adopted for increasing the validity and reliability during Informed consent </w:t>
      </w:r>
      <w:r>
        <w:rPr>
          <w:rFonts w:ascii="Times New Roman" w:hAnsi="Times New Roman" w:cs="Times New Roman"/>
          <w:bCs/>
          <w:color w:val="000000" w:themeColor="text1"/>
          <w:sz w:val="24"/>
          <w:szCs w:val="24"/>
        </w:rPr>
        <w:t>d</w:t>
      </w:r>
      <w:r w:rsidR="00AE474C" w:rsidRPr="001028AF">
        <w:rPr>
          <w:rFonts w:ascii="Times New Roman" w:hAnsi="Times New Roman" w:cs="Times New Roman"/>
          <w:bCs/>
          <w:sz w:val="24"/>
          <w:szCs w:val="24"/>
        </w:rPr>
        <w:t>ocumentation</w:t>
      </w:r>
      <w:r w:rsidR="00E6434A" w:rsidRPr="001028AF">
        <w:rPr>
          <w:rFonts w:ascii="Times New Roman" w:hAnsi="Times New Roman" w:cs="Times New Roman"/>
          <w:bCs/>
          <w:sz w:val="24"/>
          <w:szCs w:val="24"/>
        </w:rPr>
        <w:t xml:space="preserve"> (</w:t>
      </w:r>
      <w:r w:rsidR="00183230">
        <w:rPr>
          <w:rFonts w:ascii="Times New Roman" w:hAnsi="Times New Roman" w:cs="Times New Roman"/>
          <w:bCs/>
          <w:sz w:val="24"/>
          <w:szCs w:val="24"/>
        </w:rPr>
        <w:t>10</w:t>
      </w:r>
      <w:r w:rsidR="001028AF" w:rsidRPr="001028AF">
        <w:rPr>
          <w:rFonts w:ascii="Times New Roman" w:hAnsi="Times New Roman" w:cs="Times New Roman"/>
          <w:bCs/>
          <w:sz w:val="24"/>
          <w:szCs w:val="24"/>
        </w:rPr>
        <w:t>,</w:t>
      </w:r>
      <w:r w:rsidR="00183230">
        <w:rPr>
          <w:rFonts w:ascii="Times New Roman" w:hAnsi="Times New Roman" w:cs="Times New Roman"/>
          <w:bCs/>
          <w:sz w:val="24"/>
          <w:szCs w:val="24"/>
        </w:rPr>
        <w:t>1</w:t>
      </w:r>
      <w:r w:rsidR="001028AF" w:rsidRPr="001028AF">
        <w:rPr>
          <w:rFonts w:ascii="Times New Roman" w:hAnsi="Times New Roman" w:cs="Times New Roman"/>
          <w:bCs/>
          <w:sz w:val="24"/>
          <w:szCs w:val="24"/>
        </w:rPr>
        <w:t>1</w:t>
      </w:r>
      <w:r w:rsidR="00E6434A" w:rsidRPr="001028AF">
        <w:rPr>
          <w:rFonts w:ascii="Times New Roman" w:hAnsi="Times New Roman" w:cs="Times New Roman"/>
          <w:bCs/>
          <w:sz w:val="24"/>
          <w:szCs w:val="24"/>
        </w:rPr>
        <w:t xml:space="preserve">). </w:t>
      </w:r>
      <w:r w:rsidRPr="008870BE">
        <w:rPr>
          <w:rFonts w:ascii="Times New Roman" w:hAnsi="Times New Roman" w:cs="Times New Roman"/>
          <w:bCs/>
          <w:sz w:val="24"/>
          <w:szCs w:val="24"/>
        </w:rPr>
        <w:t>They also acknowledged the point that the autonomy and anonymity of</w:t>
      </w:r>
      <w:r>
        <w:rPr>
          <w:rFonts w:ascii="Times New Roman" w:hAnsi="Times New Roman" w:cs="Times New Roman"/>
          <w:bCs/>
          <w:sz w:val="24"/>
          <w:szCs w:val="24"/>
        </w:rPr>
        <w:t xml:space="preserve"> </w:t>
      </w:r>
      <w:r w:rsidRPr="008870BE">
        <w:rPr>
          <w:rFonts w:ascii="Times New Roman" w:hAnsi="Times New Roman" w:cs="Times New Roman"/>
          <w:bCs/>
          <w:sz w:val="24"/>
          <w:szCs w:val="24"/>
        </w:rPr>
        <w:t>the patient or participant is always the c</w:t>
      </w:r>
      <w:r>
        <w:rPr>
          <w:rFonts w:ascii="Times New Roman" w:hAnsi="Times New Roman" w:cs="Times New Roman"/>
          <w:bCs/>
          <w:sz w:val="24"/>
          <w:szCs w:val="24"/>
        </w:rPr>
        <w:t xml:space="preserve">entral point of medical ethics </w:t>
      </w:r>
      <w:r w:rsidR="005539C8" w:rsidRPr="001028AF">
        <w:rPr>
          <w:rFonts w:ascii="Times New Roman" w:hAnsi="Times New Roman" w:cs="Times New Roman"/>
          <w:bCs/>
          <w:sz w:val="24"/>
          <w:szCs w:val="24"/>
        </w:rPr>
        <w:t>(</w:t>
      </w:r>
      <w:r w:rsidR="00183230">
        <w:rPr>
          <w:rFonts w:ascii="Times New Roman" w:hAnsi="Times New Roman" w:cs="Times New Roman"/>
          <w:bCs/>
          <w:sz w:val="24"/>
          <w:szCs w:val="24"/>
        </w:rPr>
        <w:t>12</w:t>
      </w:r>
      <w:r w:rsidR="005539C8" w:rsidRPr="001028AF">
        <w:rPr>
          <w:rFonts w:ascii="Times New Roman" w:hAnsi="Times New Roman" w:cs="Times New Roman"/>
          <w:bCs/>
          <w:sz w:val="24"/>
          <w:szCs w:val="24"/>
        </w:rPr>
        <w:t xml:space="preserve">). </w:t>
      </w:r>
      <w:r>
        <w:rPr>
          <w:rFonts w:ascii="Times New Roman" w:hAnsi="Times New Roman" w:cs="Times New Roman"/>
          <w:bCs/>
          <w:sz w:val="24"/>
          <w:szCs w:val="24"/>
        </w:rPr>
        <w:t>Majority of the participants have suggested for trainings on ICD processes, which is possible that every registered Institutional ethics committees can organize and conduct annual review meetings or sensitization programmes on ICD process.</w:t>
      </w:r>
    </w:p>
    <w:p w:rsidR="00E75609" w:rsidRDefault="00E75609" w:rsidP="00E75609">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Practice</w:t>
      </w:r>
      <w:r w:rsidRPr="002F2FE6">
        <w:rPr>
          <w:rFonts w:ascii="Times New Roman" w:hAnsi="Times New Roman" w:cs="Times New Roman"/>
          <w:b/>
          <w:bCs/>
          <w:color w:val="000000" w:themeColor="text1"/>
          <w:sz w:val="24"/>
          <w:szCs w:val="24"/>
        </w:rPr>
        <w:t xml:space="preserve"> aspects of ICD:</w:t>
      </w:r>
    </w:p>
    <w:p w:rsidR="004B1B29" w:rsidRPr="004B1B29" w:rsidRDefault="008870BE" w:rsidP="00B1607C">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Pr="008870BE">
        <w:rPr>
          <w:rFonts w:ascii="Times New Roman" w:hAnsi="Times New Roman" w:cs="Times New Roman"/>
          <w:bCs/>
          <w:color w:val="000000" w:themeColor="text1"/>
          <w:sz w:val="24"/>
          <w:szCs w:val="24"/>
        </w:rPr>
        <w:t xml:space="preserve">While most participants documented their </w:t>
      </w:r>
      <w:r w:rsidR="00B1607C" w:rsidRPr="008870BE">
        <w:rPr>
          <w:rFonts w:ascii="Times New Roman" w:hAnsi="Times New Roman" w:cs="Times New Roman"/>
          <w:bCs/>
          <w:color w:val="000000" w:themeColor="text1"/>
          <w:sz w:val="24"/>
          <w:szCs w:val="24"/>
        </w:rPr>
        <w:t>practice</w:t>
      </w:r>
      <w:r w:rsidRPr="008870BE">
        <w:rPr>
          <w:rFonts w:ascii="Times New Roman" w:hAnsi="Times New Roman" w:cs="Times New Roman"/>
          <w:bCs/>
          <w:color w:val="000000" w:themeColor="text1"/>
          <w:sz w:val="24"/>
          <w:szCs w:val="24"/>
        </w:rPr>
        <w:t xml:space="preserve"> of recording informed consent during their study,</w:t>
      </w:r>
      <w:r>
        <w:rPr>
          <w:rFonts w:ascii="Times New Roman" w:hAnsi="Times New Roman" w:cs="Times New Roman"/>
          <w:bCs/>
          <w:color w:val="000000" w:themeColor="text1"/>
          <w:sz w:val="24"/>
          <w:szCs w:val="24"/>
        </w:rPr>
        <w:t xml:space="preserve"> </w:t>
      </w:r>
      <w:r w:rsidRPr="008870BE">
        <w:rPr>
          <w:rFonts w:ascii="Times New Roman" w:hAnsi="Times New Roman" w:cs="Times New Roman"/>
          <w:bCs/>
          <w:color w:val="000000" w:themeColor="text1"/>
          <w:sz w:val="24"/>
          <w:szCs w:val="24"/>
        </w:rPr>
        <w:t>only half of them did the procedure before collecting data from their research subjects.</w:t>
      </w:r>
      <w:r w:rsidR="00B1607C">
        <w:rPr>
          <w:rFonts w:ascii="Times New Roman" w:hAnsi="Times New Roman" w:cs="Times New Roman"/>
          <w:bCs/>
          <w:color w:val="000000" w:themeColor="text1"/>
          <w:sz w:val="24"/>
          <w:szCs w:val="24"/>
        </w:rPr>
        <w:t xml:space="preserve"> </w:t>
      </w:r>
      <w:r w:rsidR="00B1607C" w:rsidRPr="00B1607C">
        <w:rPr>
          <w:rFonts w:ascii="Times New Roman" w:hAnsi="Times New Roman" w:cs="Times New Roman"/>
          <w:bCs/>
          <w:color w:val="000000" w:themeColor="text1"/>
          <w:sz w:val="24"/>
          <w:szCs w:val="24"/>
        </w:rPr>
        <w:t>The data collected after the end of the study was never retained by one fourth</w:t>
      </w:r>
      <w:r w:rsidR="00B1607C">
        <w:rPr>
          <w:rFonts w:ascii="Times New Roman" w:hAnsi="Times New Roman" w:cs="Times New Roman"/>
          <w:bCs/>
          <w:color w:val="000000" w:themeColor="text1"/>
          <w:sz w:val="24"/>
          <w:szCs w:val="24"/>
        </w:rPr>
        <w:t xml:space="preserve"> </w:t>
      </w:r>
      <w:r w:rsidR="00B1607C" w:rsidRPr="00B1607C">
        <w:rPr>
          <w:rFonts w:ascii="Times New Roman" w:hAnsi="Times New Roman" w:cs="Times New Roman"/>
          <w:bCs/>
          <w:color w:val="000000" w:themeColor="text1"/>
          <w:sz w:val="24"/>
          <w:szCs w:val="24"/>
        </w:rPr>
        <w:t xml:space="preserve">of the participants, and </w:t>
      </w:r>
      <w:r w:rsidR="00B1607C">
        <w:rPr>
          <w:rFonts w:ascii="Times New Roman" w:hAnsi="Times New Roman" w:cs="Times New Roman"/>
          <w:bCs/>
          <w:color w:val="000000" w:themeColor="text1"/>
          <w:sz w:val="24"/>
          <w:szCs w:val="24"/>
        </w:rPr>
        <w:t xml:space="preserve">it was </w:t>
      </w:r>
      <w:r w:rsidR="00B1607C" w:rsidRPr="00B1607C">
        <w:rPr>
          <w:rFonts w:ascii="Times New Roman" w:hAnsi="Times New Roman" w:cs="Times New Roman"/>
          <w:bCs/>
          <w:color w:val="000000" w:themeColor="text1"/>
          <w:sz w:val="24"/>
          <w:szCs w:val="24"/>
        </w:rPr>
        <w:t xml:space="preserve">only 33.2 percent </w:t>
      </w:r>
      <w:r w:rsidR="00B1607C">
        <w:rPr>
          <w:rFonts w:ascii="Times New Roman" w:hAnsi="Times New Roman" w:cs="Times New Roman"/>
          <w:bCs/>
          <w:color w:val="000000" w:themeColor="text1"/>
          <w:sz w:val="24"/>
          <w:szCs w:val="24"/>
        </w:rPr>
        <w:t xml:space="preserve">who have </w:t>
      </w:r>
      <w:r w:rsidR="00B1607C" w:rsidRPr="00B1607C">
        <w:rPr>
          <w:rFonts w:ascii="Times New Roman" w:hAnsi="Times New Roman" w:cs="Times New Roman"/>
          <w:bCs/>
          <w:color w:val="000000" w:themeColor="text1"/>
          <w:sz w:val="24"/>
          <w:szCs w:val="24"/>
        </w:rPr>
        <w:t xml:space="preserve">been able to retain it for 5 years. </w:t>
      </w:r>
      <w:r w:rsidR="00772F39">
        <w:rPr>
          <w:rFonts w:ascii="Times New Roman" w:hAnsi="Times New Roman" w:cs="Times New Roman"/>
          <w:bCs/>
          <w:color w:val="000000" w:themeColor="text1"/>
          <w:sz w:val="24"/>
          <w:szCs w:val="24"/>
        </w:rPr>
        <w:t xml:space="preserve">The participants are unaware of the need </w:t>
      </w:r>
      <w:r w:rsidR="00B1607C">
        <w:rPr>
          <w:rFonts w:ascii="Times New Roman" w:hAnsi="Times New Roman" w:cs="Times New Roman"/>
          <w:bCs/>
          <w:color w:val="000000" w:themeColor="text1"/>
          <w:sz w:val="24"/>
          <w:szCs w:val="24"/>
        </w:rPr>
        <w:t xml:space="preserve">for the data protection in support of any legal proceedings arising from their research study. They were also </w:t>
      </w:r>
      <w:r w:rsidR="00772F39">
        <w:rPr>
          <w:rFonts w:ascii="Times New Roman" w:hAnsi="Times New Roman" w:cs="Times New Roman"/>
          <w:bCs/>
          <w:color w:val="000000" w:themeColor="text1"/>
          <w:sz w:val="24"/>
          <w:szCs w:val="24"/>
        </w:rPr>
        <w:t xml:space="preserve">not much familiarized with the participant’s right to </w:t>
      </w:r>
      <w:r w:rsidR="00A2675E">
        <w:rPr>
          <w:rFonts w:ascii="Times New Roman" w:hAnsi="Times New Roman" w:cs="Times New Roman"/>
          <w:bCs/>
          <w:color w:val="000000" w:themeColor="text1"/>
          <w:sz w:val="24"/>
          <w:szCs w:val="24"/>
        </w:rPr>
        <w:t>receive a copy of the</w:t>
      </w:r>
      <w:r w:rsidR="00463A8D">
        <w:rPr>
          <w:rFonts w:ascii="Times New Roman" w:hAnsi="Times New Roman" w:cs="Times New Roman"/>
          <w:bCs/>
          <w:color w:val="000000" w:themeColor="text1"/>
          <w:sz w:val="24"/>
          <w:szCs w:val="24"/>
        </w:rPr>
        <w:t xml:space="preserve"> informed written consent form. </w:t>
      </w:r>
      <w:r w:rsidR="00B1607C">
        <w:rPr>
          <w:rFonts w:ascii="Times New Roman" w:hAnsi="Times New Roman" w:cs="Times New Roman"/>
          <w:bCs/>
          <w:color w:val="000000" w:themeColor="text1"/>
          <w:sz w:val="24"/>
          <w:szCs w:val="24"/>
        </w:rPr>
        <w:t>Educating the medical researchers with the revised guidelines and help them imbibe good ICD processes in their research studies would bring out healthy and safe research environment and better research in the entire nation.</w:t>
      </w:r>
    </w:p>
    <w:p w:rsidR="004E6ABC" w:rsidRDefault="00B1607C" w:rsidP="00D815C4">
      <w:pPr>
        <w:jc w:val="both"/>
        <w:rPr>
          <w:rFonts w:ascii="Times New Roman" w:hAnsi="Times New Roman" w:cs="Times New Roman"/>
          <w:b/>
          <w:bCs/>
          <w:sz w:val="24"/>
          <w:szCs w:val="24"/>
        </w:rPr>
      </w:pPr>
      <w:r>
        <w:rPr>
          <w:rFonts w:ascii="Times New Roman" w:hAnsi="Times New Roman" w:cs="Times New Roman"/>
          <w:b/>
          <w:bCs/>
          <w:sz w:val="24"/>
          <w:szCs w:val="24"/>
        </w:rPr>
        <w:t>Limitations:</w:t>
      </w:r>
    </w:p>
    <w:p w:rsidR="00B1607C" w:rsidRPr="00B1607C" w:rsidRDefault="00B1607C" w:rsidP="007B36A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study was conducted among the medical researchers in the southernmost state of India. The prevalence and practices of ICD in other parts  of the country should be explored for more valuable information. Data was collected using anonymous questionnaire using google forms and hence the opinions are very qualitative yet subjective. ICD practices among other healthcare sectors also should be explored to find the extent of ICD practices and the reasons for any setbacks.</w:t>
      </w:r>
    </w:p>
    <w:p w:rsidR="004E6ABC" w:rsidRDefault="00B1607C" w:rsidP="004E6ABC">
      <w:pPr>
        <w:rPr>
          <w:rFonts w:ascii="Times New Roman" w:hAnsi="Times New Roman" w:cs="Times New Roman"/>
          <w:b/>
          <w:bCs/>
          <w:sz w:val="24"/>
          <w:szCs w:val="24"/>
        </w:rPr>
      </w:pPr>
      <w:r>
        <w:rPr>
          <w:rFonts w:ascii="Times New Roman" w:hAnsi="Times New Roman" w:cs="Times New Roman"/>
          <w:b/>
          <w:bCs/>
          <w:sz w:val="24"/>
          <w:szCs w:val="24"/>
        </w:rPr>
        <w:t>Conclusion:</w:t>
      </w:r>
    </w:p>
    <w:p w:rsidR="00B1607C" w:rsidRDefault="007B36A6" w:rsidP="007B36A6">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This is an unique study exploring the KAP on the informed consent documentation process by medical researchers using human participants. The knowledge about ICD was better yet provides scope for updating the researchers with the revised guidelines on ethics by ICMR, their positive attitude on the importance of ICD is promising as this paves wave for further </w:t>
      </w:r>
      <w:r>
        <w:rPr>
          <w:rFonts w:ascii="Times New Roman" w:hAnsi="Times New Roman" w:cs="Times New Roman"/>
          <w:bCs/>
          <w:color w:val="000000" w:themeColor="text1"/>
          <w:sz w:val="24"/>
          <w:szCs w:val="24"/>
        </w:rPr>
        <w:lastRenderedPageBreak/>
        <w:t>sensitization and empowerment of the researchers with information on the revised guidelines. Their practices on ICD was good yet the legal aspects of the ICD and need for reconsent are some areas they require updates. We conclude here that the fact that ICD process is appreciably being carried out by the medical researchers in this part of the country however, they are in dire need for trainings on improvising themselves with the revised guidelines of the regulatory body.</w:t>
      </w:r>
    </w:p>
    <w:p w:rsidR="00377CCB" w:rsidRDefault="00377CCB" w:rsidP="007B36A6">
      <w:pPr>
        <w:spacing w:line="360" w:lineRule="auto"/>
        <w:jc w:val="both"/>
        <w:rPr>
          <w:rFonts w:ascii="Times New Roman" w:hAnsi="Times New Roman" w:cs="Times New Roman"/>
          <w:bCs/>
          <w:color w:val="000000" w:themeColor="text1"/>
          <w:sz w:val="24"/>
          <w:szCs w:val="24"/>
        </w:rPr>
      </w:pPr>
      <w:r w:rsidRPr="00377CCB">
        <w:rPr>
          <w:rFonts w:ascii="Times New Roman" w:hAnsi="Times New Roman" w:cs="Times New Roman"/>
          <w:b/>
          <w:color w:val="000000" w:themeColor="text1"/>
          <w:sz w:val="24"/>
          <w:szCs w:val="24"/>
        </w:rPr>
        <w:t>Conflict of Interest</w:t>
      </w:r>
      <w:r>
        <w:rPr>
          <w:rFonts w:ascii="Times New Roman" w:hAnsi="Times New Roman" w:cs="Times New Roman"/>
          <w:bCs/>
          <w:color w:val="000000" w:themeColor="text1"/>
          <w:sz w:val="24"/>
          <w:szCs w:val="24"/>
        </w:rPr>
        <w:t xml:space="preserve"> : The authors declare that there is no conflict of interest in any kind.</w:t>
      </w:r>
    </w:p>
    <w:p w:rsidR="00377CCB" w:rsidRPr="007B36A6" w:rsidRDefault="00377CCB" w:rsidP="007B36A6">
      <w:pPr>
        <w:spacing w:line="360" w:lineRule="auto"/>
        <w:jc w:val="both"/>
        <w:rPr>
          <w:rFonts w:ascii="Times New Roman" w:hAnsi="Times New Roman" w:cs="Times New Roman"/>
          <w:bCs/>
          <w:color w:val="000000" w:themeColor="text1"/>
          <w:sz w:val="24"/>
          <w:szCs w:val="24"/>
        </w:rPr>
      </w:pPr>
      <w:r w:rsidRPr="00377CCB">
        <w:rPr>
          <w:rFonts w:ascii="Times New Roman" w:hAnsi="Times New Roman" w:cs="Times New Roman"/>
          <w:b/>
          <w:color w:val="000000" w:themeColor="text1"/>
          <w:sz w:val="24"/>
          <w:szCs w:val="24"/>
        </w:rPr>
        <w:t>Acknowledgements :</w:t>
      </w:r>
      <w:r>
        <w:rPr>
          <w:rFonts w:ascii="Times New Roman" w:hAnsi="Times New Roman" w:cs="Times New Roman"/>
          <w:bCs/>
          <w:color w:val="000000" w:themeColor="text1"/>
          <w:sz w:val="24"/>
          <w:szCs w:val="24"/>
        </w:rPr>
        <w:t xml:space="preserve"> Authors hereby acknowledge the support rendered by Dean, Shri Sathya Sai Medical College &amp; RI.</w:t>
      </w:r>
    </w:p>
    <w:p w:rsidR="004E6ABC" w:rsidRDefault="004E6ABC" w:rsidP="004E6ABC">
      <w:pPr>
        <w:rPr>
          <w:rFonts w:ascii="Times New Roman" w:hAnsi="Times New Roman" w:cs="Times New Roman"/>
          <w:b/>
          <w:bCs/>
          <w:sz w:val="24"/>
          <w:szCs w:val="24"/>
        </w:rPr>
      </w:pPr>
      <w:r>
        <w:rPr>
          <w:rFonts w:ascii="Times New Roman" w:hAnsi="Times New Roman" w:cs="Times New Roman"/>
          <w:b/>
          <w:bCs/>
          <w:sz w:val="24"/>
          <w:szCs w:val="24"/>
        </w:rPr>
        <w:t>REFERENCES:</w:t>
      </w:r>
    </w:p>
    <w:p w:rsidR="00C3097F" w:rsidRDefault="00C3097F" w:rsidP="00C3097F">
      <w:pPr>
        <w:spacing w:after="0"/>
        <w:ind w:left="540" w:hanging="540"/>
        <w:rPr>
          <w:rFonts w:ascii="Times New Roman" w:hAnsi="Times New Roman" w:cs="Times New Roman"/>
          <w:sz w:val="24"/>
          <w:szCs w:val="24"/>
        </w:rPr>
      </w:pPr>
      <w:r w:rsidRPr="0078028B">
        <w:rPr>
          <w:rFonts w:ascii="Times New Roman" w:hAnsi="Times New Roman" w:cs="Times New Roman"/>
          <w:sz w:val="24"/>
          <w:szCs w:val="24"/>
        </w:rPr>
        <w:t>1.</w:t>
      </w:r>
      <w:r>
        <w:rPr>
          <w:rFonts w:ascii="Times New Roman" w:hAnsi="Times New Roman" w:cs="Times New Roman"/>
          <w:sz w:val="24"/>
          <w:szCs w:val="24"/>
        </w:rPr>
        <w:t xml:space="preserve">Normile D. </w:t>
      </w:r>
      <w:r w:rsidRPr="0078028B">
        <w:rPr>
          <w:rFonts w:ascii="Times New Roman" w:hAnsi="Times New Roman" w:cs="Times New Roman"/>
          <w:sz w:val="24"/>
          <w:szCs w:val="24"/>
        </w:rPr>
        <w:t>The promise and pitfalls of clin</w:t>
      </w:r>
      <w:r>
        <w:rPr>
          <w:rFonts w:ascii="Times New Roman" w:hAnsi="Times New Roman" w:cs="Times New Roman"/>
          <w:sz w:val="24"/>
          <w:szCs w:val="24"/>
        </w:rPr>
        <w:t xml:space="preserve">ical trials overseas. Science. </w:t>
      </w:r>
      <w:r w:rsidRPr="0078028B">
        <w:rPr>
          <w:rFonts w:ascii="Times New Roman" w:hAnsi="Times New Roman" w:cs="Times New Roman"/>
          <w:sz w:val="24"/>
          <w:szCs w:val="24"/>
        </w:rPr>
        <w:t>2008;</w:t>
      </w:r>
      <w:r>
        <w:rPr>
          <w:rFonts w:ascii="Times New Roman" w:hAnsi="Times New Roman" w:cs="Times New Roman"/>
          <w:sz w:val="24"/>
          <w:szCs w:val="24"/>
        </w:rPr>
        <w:t xml:space="preserve"> </w:t>
      </w:r>
      <w:r w:rsidRPr="0078028B">
        <w:rPr>
          <w:rFonts w:ascii="Times New Roman" w:hAnsi="Times New Roman" w:cs="Times New Roman"/>
          <w:sz w:val="24"/>
          <w:szCs w:val="24"/>
        </w:rPr>
        <w:t>322</w:t>
      </w:r>
      <w:r>
        <w:rPr>
          <w:rFonts w:ascii="Times New Roman" w:hAnsi="Times New Roman" w:cs="Times New Roman"/>
          <w:sz w:val="24"/>
          <w:szCs w:val="24"/>
        </w:rPr>
        <w:t xml:space="preserve"> </w:t>
      </w:r>
      <w:r w:rsidRPr="0078028B">
        <w:rPr>
          <w:rFonts w:ascii="Times New Roman" w:hAnsi="Times New Roman" w:cs="Times New Roman"/>
          <w:sz w:val="24"/>
          <w:szCs w:val="24"/>
        </w:rPr>
        <w:t>(5899)</w:t>
      </w:r>
      <w:r>
        <w:rPr>
          <w:rFonts w:ascii="Times New Roman" w:hAnsi="Times New Roman" w:cs="Times New Roman"/>
          <w:sz w:val="24"/>
          <w:szCs w:val="24"/>
        </w:rPr>
        <w:t>:</w:t>
      </w:r>
    </w:p>
    <w:p w:rsidR="00C3097F" w:rsidRDefault="00C3097F" w:rsidP="00C3097F">
      <w:pPr>
        <w:spacing w:after="0"/>
        <w:ind w:left="540" w:hanging="540"/>
        <w:rPr>
          <w:rFonts w:ascii="Times New Roman" w:hAnsi="Times New Roman" w:cs="Times New Roman"/>
          <w:sz w:val="24"/>
          <w:szCs w:val="24"/>
        </w:rPr>
      </w:pPr>
      <w:r>
        <w:rPr>
          <w:rFonts w:ascii="Times New Roman" w:hAnsi="Times New Roman" w:cs="Times New Roman"/>
          <w:sz w:val="24"/>
          <w:szCs w:val="24"/>
        </w:rPr>
        <w:t xml:space="preserve">         </w:t>
      </w:r>
      <w:r w:rsidRPr="0078028B">
        <w:rPr>
          <w:rFonts w:ascii="Times New Roman" w:hAnsi="Times New Roman" w:cs="Times New Roman"/>
          <w:sz w:val="24"/>
          <w:szCs w:val="24"/>
        </w:rPr>
        <w:t>214-6.</w:t>
      </w:r>
    </w:p>
    <w:p w:rsidR="00C3097F" w:rsidRDefault="00C3097F" w:rsidP="00C3097F">
      <w:pPr>
        <w:spacing w:after="0"/>
        <w:ind w:left="540" w:hanging="540"/>
        <w:rPr>
          <w:rFonts w:ascii="Times New Roman" w:hAnsi="Times New Roman" w:cs="Times New Roman"/>
          <w:sz w:val="24"/>
          <w:szCs w:val="24"/>
        </w:rPr>
      </w:pPr>
    </w:p>
    <w:p w:rsidR="00C3097F" w:rsidRDefault="00C3097F" w:rsidP="00C3097F">
      <w:pPr>
        <w:tabs>
          <w:tab w:val="left" w:pos="180"/>
        </w:tabs>
        <w:spacing w:after="0"/>
        <w:ind w:left="540" w:hanging="540"/>
        <w:jc w:val="both"/>
        <w:rPr>
          <w:rFonts w:ascii="Times New Roman" w:hAnsi="Times New Roman" w:cs="Times New Roman"/>
          <w:sz w:val="24"/>
          <w:szCs w:val="24"/>
        </w:rPr>
      </w:pPr>
      <w:r>
        <w:rPr>
          <w:rFonts w:ascii="Times New Roman" w:hAnsi="Times New Roman" w:cs="Times New Roman"/>
          <w:sz w:val="24"/>
          <w:szCs w:val="24"/>
        </w:rPr>
        <w:t>2.Dya Eldin Mohammed El sayed, Nancy E. Kass.</w:t>
      </w:r>
      <w:r w:rsidRPr="0027651C">
        <w:t xml:space="preserve"> </w:t>
      </w:r>
      <w:r w:rsidRPr="0027651C">
        <w:rPr>
          <w:rFonts w:ascii="Times New Roman" w:hAnsi="Times New Roman" w:cs="Times New Roman"/>
          <w:sz w:val="24"/>
          <w:szCs w:val="24"/>
        </w:rPr>
        <w:t>Attit</w:t>
      </w:r>
      <w:r>
        <w:rPr>
          <w:rFonts w:ascii="Times New Roman" w:hAnsi="Times New Roman" w:cs="Times New Roman"/>
          <w:sz w:val="24"/>
          <w:szCs w:val="24"/>
        </w:rPr>
        <w:t xml:space="preserve">udes of Sudanese researchers on </w:t>
      </w:r>
      <w:r w:rsidRPr="0027651C">
        <w:rPr>
          <w:rFonts w:ascii="Times New Roman" w:hAnsi="Times New Roman" w:cs="Times New Roman"/>
          <w:sz w:val="24"/>
          <w:szCs w:val="24"/>
        </w:rPr>
        <w:t>obtaining informed consent from</w:t>
      </w:r>
      <w:r>
        <w:rPr>
          <w:rFonts w:ascii="Times New Roman" w:hAnsi="Times New Roman" w:cs="Times New Roman"/>
          <w:sz w:val="24"/>
          <w:szCs w:val="24"/>
        </w:rPr>
        <w:t xml:space="preserve"> </w:t>
      </w:r>
      <w:r w:rsidRPr="0027651C">
        <w:rPr>
          <w:rFonts w:ascii="Times New Roman" w:hAnsi="Times New Roman" w:cs="Times New Roman"/>
          <w:sz w:val="24"/>
          <w:szCs w:val="24"/>
        </w:rPr>
        <w:t>study subjects involved in health research</w:t>
      </w:r>
      <w:r>
        <w:rPr>
          <w:rFonts w:ascii="Times New Roman" w:hAnsi="Times New Roman" w:cs="Times New Roman"/>
          <w:sz w:val="24"/>
          <w:szCs w:val="24"/>
        </w:rPr>
        <w:t>.</w:t>
      </w:r>
      <w:r w:rsidRPr="0027651C">
        <w:t xml:space="preserve"> </w:t>
      </w:r>
      <w:r w:rsidRPr="0027651C">
        <w:rPr>
          <w:rFonts w:ascii="Times New Roman" w:hAnsi="Times New Roman" w:cs="Times New Roman"/>
          <w:sz w:val="24"/>
          <w:szCs w:val="24"/>
        </w:rPr>
        <w:t xml:space="preserve">Sudanese </w:t>
      </w:r>
      <w:r>
        <w:rPr>
          <w:rFonts w:ascii="Times New Roman" w:hAnsi="Times New Roman" w:cs="Times New Roman"/>
          <w:sz w:val="24"/>
          <w:szCs w:val="24"/>
        </w:rPr>
        <w:t>Journal of Public Health. 2007; 2</w:t>
      </w:r>
      <w:r w:rsidRPr="0027651C">
        <w:rPr>
          <w:rFonts w:ascii="Times New Roman" w:hAnsi="Times New Roman" w:cs="Times New Roman"/>
          <w:sz w:val="24"/>
          <w:szCs w:val="24"/>
        </w:rPr>
        <w:t>(2)</w:t>
      </w:r>
      <w:r>
        <w:rPr>
          <w:rFonts w:ascii="Times New Roman" w:hAnsi="Times New Roman" w:cs="Times New Roman"/>
          <w:sz w:val="24"/>
          <w:szCs w:val="24"/>
        </w:rPr>
        <w:t xml:space="preserve"> : 95-102.</w:t>
      </w:r>
    </w:p>
    <w:p w:rsidR="00C3097F" w:rsidRDefault="00C3097F" w:rsidP="00C3097F">
      <w:pPr>
        <w:tabs>
          <w:tab w:val="left" w:pos="180"/>
        </w:tabs>
        <w:spacing w:after="0"/>
        <w:ind w:left="540" w:hanging="540"/>
        <w:jc w:val="both"/>
        <w:rPr>
          <w:rFonts w:ascii="Times New Roman" w:hAnsi="Times New Roman" w:cs="Times New Roman"/>
          <w:sz w:val="24"/>
          <w:szCs w:val="24"/>
        </w:rPr>
      </w:pPr>
    </w:p>
    <w:p w:rsidR="00C3097F" w:rsidRDefault="00C3097F" w:rsidP="00C3097F">
      <w:pPr>
        <w:tabs>
          <w:tab w:val="left" w:pos="180"/>
        </w:tabs>
        <w:ind w:left="540" w:hanging="540"/>
        <w:jc w:val="both"/>
        <w:rPr>
          <w:rFonts w:ascii="Times New Roman" w:hAnsi="Times New Roman" w:cs="Times New Roman"/>
          <w:sz w:val="24"/>
          <w:szCs w:val="24"/>
        </w:rPr>
      </w:pPr>
      <w:r>
        <w:rPr>
          <w:rFonts w:ascii="Times New Roman" w:hAnsi="Times New Roman" w:cs="Times New Roman"/>
          <w:sz w:val="24"/>
          <w:szCs w:val="24"/>
        </w:rPr>
        <w:t>3.</w:t>
      </w:r>
      <w:r w:rsidRPr="00630398">
        <w:rPr>
          <w:rFonts w:ascii="Times New Roman" w:hAnsi="Times New Roman" w:cs="Times New Roman"/>
          <w:sz w:val="24"/>
          <w:szCs w:val="24"/>
        </w:rPr>
        <w:t>World Health Organiz</w:t>
      </w:r>
      <w:r>
        <w:rPr>
          <w:rFonts w:ascii="Times New Roman" w:hAnsi="Times New Roman" w:cs="Times New Roman"/>
          <w:sz w:val="24"/>
          <w:szCs w:val="24"/>
        </w:rPr>
        <w:t>ation, “Declaration of Helsinki-</w:t>
      </w:r>
      <w:r w:rsidRPr="00630398">
        <w:rPr>
          <w:rFonts w:ascii="Times New Roman" w:hAnsi="Times New Roman" w:cs="Times New Roman"/>
          <w:sz w:val="24"/>
          <w:szCs w:val="24"/>
        </w:rPr>
        <w:t>Ethical</w:t>
      </w:r>
      <w:r>
        <w:rPr>
          <w:rFonts w:ascii="Times New Roman" w:hAnsi="Times New Roman" w:cs="Times New Roman"/>
          <w:sz w:val="24"/>
          <w:szCs w:val="24"/>
        </w:rPr>
        <w:t xml:space="preserve"> </w:t>
      </w:r>
      <w:r w:rsidRPr="00630398">
        <w:rPr>
          <w:rFonts w:ascii="Times New Roman" w:hAnsi="Times New Roman" w:cs="Times New Roman"/>
          <w:sz w:val="24"/>
          <w:szCs w:val="24"/>
        </w:rPr>
        <w:t>Principles for Medical Research Involving Human Subjects,”</w:t>
      </w:r>
      <w:r>
        <w:rPr>
          <w:rFonts w:ascii="Times New Roman" w:hAnsi="Times New Roman" w:cs="Times New Roman"/>
          <w:sz w:val="24"/>
          <w:szCs w:val="24"/>
        </w:rPr>
        <w:t xml:space="preserve">2008, </w:t>
      </w:r>
      <w:r w:rsidRPr="00C47BD3">
        <w:rPr>
          <w:rFonts w:ascii="Times New Roman" w:hAnsi="Times New Roman" w:cs="Times New Roman"/>
          <w:sz w:val="24"/>
          <w:szCs w:val="24"/>
        </w:rPr>
        <w:t>http:</w:t>
      </w:r>
      <w:r>
        <w:rPr>
          <w:rFonts w:ascii="Times New Roman" w:hAnsi="Times New Roman" w:cs="Times New Roman"/>
          <w:sz w:val="24"/>
          <w:szCs w:val="24"/>
        </w:rPr>
        <w:t xml:space="preserve"> </w:t>
      </w:r>
      <w:r w:rsidRPr="00C47BD3">
        <w:rPr>
          <w:rFonts w:ascii="Times New Roman" w:hAnsi="Times New Roman" w:cs="Times New Roman"/>
          <w:sz w:val="24"/>
          <w:szCs w:val="24"/>
        </w:rPr>
        <w:t>//www.wma.net/en/</w:t>
      </w:r>
      <w:r>
        <w:rPr>
          <w:rFonts w:ascii="Times New Roman" w:hAnsi="Times New Roman" w:cs="Times New Roman"/>
          <w:sz w:val="24"/>
          <w:szCs w:val="24"/>
        </w:rPr>
        <w:t xml:space="preserve"> </w:t>
      </w:r>
      <w:r w:rsidRPr="00C47BD3">
        <w:rPr>
          <w:rFonts w:ascii="Times New Roman" w:hAnsi="Times New Roman" w:cs="Times New Roman"/>
          <w:sz w:val="24"/>
          <w:szCs w:val="24"/>
        </w:rPr>
        <w:t>30publications/</w:t>
      </w:r>
      <w:r>
        <w:rPr>
          <w:rFonts w:ascii="Times New Roman" w:hAnsi="Times New Roman" w:cs="Times New Roman"/>
          <w:sz w:val="24"/>
          <w:szCs w:val="24"/>
        </w:rPr>
        <w:t xml:space="preserve"> </w:t>
      </w:r>
      <w:r w:rsidRPr="00630398">
        <w:rPr>
          <w:rFonts w:ascii="Times New Roman" w:hAnsi="Times New Roman" w:cs="Times New Roman"/>
          <w:sz w:val="24"/>
          <w:szCs w:val="24"/>
        </w:rPr>
        <w:t>10policies/</w:t>
      </w:r>
      <w:r>
        <w:rPr>
          <w:rFonts w:ascii="Times New Roman" w:hAnsi="Times New Roman" w:cs="Times New Roman"/>
          <w:sz w:val="24"/>
          <w:szCs w:val="24"/>
        </w:rPr>
        <w:t xml:space="preserve"> </w:t>
      </w:r>
      <w:r w:rsidRPr="00630398">
        <w:rPr>
          <w:rFonts w:ascii="Times New Roman" w:hAnsi="Times New Roman" w:cs="Times New Roman"/>
          <w:sz w:val="24"/>
          <w:szCs w:val="24"/>
        </w:rPr>
        <w:t>b3/</w:t>
      </w:r>
      <w:r>
        <w:rPr>
          <w:rFonts w:ascii="Times New Roman" w:hAnsi="Times New Roman" w:cs="Times New Roman"/>
          <w:sz w:val="24"/>
          <w:szCs w:val="24"/>
        </w:rPr>
        <w:t xml:space="preserve"> </w:t>
      </w:r>
      <w:r w:rsidRPr="00630398">
        <w:rPr>
          <w:rFonts w:ascii="Times New Roman" w:hAnsi="Times New Roman" w:cs="Times New Roman"/>
          <w:sz w:val="24"/>
          <w:szCs w:val="24"/>
        </w:rPr>
        <w:t>index.html.</w:t>
      </w:r>
    </w:p>
    <w:p w:rsidR="00C3097F" w:rsidRPr="0078028B" w:rsidRDefault="00C3097F" w:rsidP="00C3097F">
      <w:pPr>
        <w:tabs>
          <w:tab w:val="left" w:pos="180"/>
        </w:tabs>
        <w:ind w:left="540" w:hanging="540"/>
        <w:jc w:val="both"/>
        <w:rPr>
          <w:rFonts w:ascii="Times New Roman" w:hAnsi="Times New Roman" w:cs="Times New Roman"/>
          <w:sz w:val="24"/>
          <w:szCs w:val="24"/>
        </w:rPr>
      </w:pPr>
      <w:r>
        <w:rPr>
          <w:rFonts w:ascii="Times New Roman" w:hAnsi="Times New Roman" w:cs="Times New Roman"/>
          <w:sz w:val="24"/>
          <w:szCs w:val="24"/>
        </w:rPr>
        <w:t>4.</w:t>
      </w:r>
      <w:r w:rsidRPr="00C47BD3">
        <w:rPr>
          <w:rFonts w:ascii="Times New Roman" w:hAnsi="Times New Roman" w:cs="Times New Roman"/>
          <w:sz w:val="24"/>
          <w:szCs w:val="24"/>
        </w:rPr>
        <w:t>Council for International Organizations of Medical Sciences</w:t>
      </w:r>
      <w:r>
        <w:rPr>
          <w:rFonts w:ascii="Times New Roman" w:hAnsi="Times New Roman" w:cs="Times New Roman"/>
          <w:sz w:val="24"/>
          <w:szCs w:val="24"/>
        </w:rPr>
        <w:t xml:space="preserve">  </w:t>
      </w:r>
      <w:r w:rsidRPr="00C47BD3">
        <w:rPr>
          <w:rFonts w:ascii="Times New Roman" w:hAnsi="Times New Roman" w:cs="Times New Roman"/>
          <w:sz w:val="24"/>
          <w:szCs w:val="24"/>
        </w:rPr>
        <w:t>(CIOMS), International Ethical Guidelines for Biomedical</w:t>
      </w:r>
      <w:r>
        <w:rPr>
          <w:rFonts w:ascii="Times New Roman" w:hAnsi="Times New Roman" w:cs="Times New Roman"/>
          <w:sz w:val="24"/>
          <w:szCs w:val="24"/>
        </w:rPr>
        <w:t xml:space="preserve"> </w:t>
      </w:r>
      <w:r w:rsidRPr="00C47BD3">
        <w:rPr>
          <w:rFonts w:ascii="Times New Roman" w:hAnsi="Times New Roman" w:cs="Times New Roman"/>
          <w:sz w:val="24"/>
          <w:szCs w:val="24"/>
        </w:rPr>
        <w:t>Research Involving Human Subjects, Council for International</w:t>
      </w:r>
      <w:r>
        <w:rPr>
          <w:rFonts w:ascii="Times New Roman" w:hAnsi="Times New Roman" w:cs="Times New Roman"/>
          <w:sz w:val="24"/>
          <w:szCs w:val="24"/>
        </w:rPr>
        <w:t xml:space="preserve"> </w:t>
      </w:r>
      <w:r w:rsidRPr="00C47BD3">
        <w:rPr>
          <w:rFonts w:ascii="Times New Roman" w:hAnsi="Times New Roman" w:cs="Times New Roman"/>
          <w:sz w:val="24"/>
          <w:szCs w:val="24"/>
        </w:rPr>
        <w:t>Organizations of</w:t>
      </w:r>
      <w:r>
        <w:rPr>
          <w:rFonts w:ascii="Times New Roman" w:hAnsi="Times New Roman" w:cs="Times New Roman"/>
          <w:sz w:val="24"/>
          <w:szCs w:val="24"/>
        </w:rPr>
        <w:t xml:space="preserve"> </w:t>
      </w:r>
      <w:r w:rsidRPr="00C47BD3">
        <w:rPr>
          <w:rFonts w:ascii="Times New Roman" w:hAnsi="Times New Roman" w:cs="Times New Roman"/>
          <w:sz w:val="24"/>
          <w:szCs w:val="24"/>
        </w:rPr>
        <w:t>Medical Sciences, Geneva, Switzerland, 2002.</w:t>
      </w:r>
    </w:p>
    <w:p w:rsidR="007A4721" w:rsidRDefault="00C3097F" w:rsidP="007A4721">
      <w:pPr>
        <w:ind w:left="540" w:hanging="540"/>
        <w:jc w:val="both"/>
        <w:rPr>
          <w:rFonts w:ascii="Times New Roman" w:hAnsi="Times New Roman" w:cs="Times New Roman"/>
          <w:sz w:val="24"/>
          <w:szCs w:val="24"/>
        </w:rPr>
      </w:pPr>
      <w:r>
        <w:rPr>
          <w:rFonts w:ascii="Times New Roman" w:hAnsi="Times New Roman" w:cs="Times New Roman"/>
          <w:sz w:val="24"/>
          <w:szCs w:val="24"/>
        </w:rPr>
        <w:t>5</w:t>
      </w:r>
      <w:r w:rsidRPr="00302ED8">
        <w:rPr>
          <w:rFonts w:ascii="Times New Roman" w:hAnsi="Times New Roman" w:cs="Times New Roman"/>
          <w:sz w:val="24"/>
          <w:szCs w:val="24"/>
        </w:rPr>
        <w:t>.Rajesh Kumar Sinha, Hiba Irfan.</w:t>
      </w:r>
      <w:r w:rsidRPr="00302ED8">
        <w:rPr>
          <w:rFonts w:ascii="Times New Roman" w:hAnsi="Times New Roman" w:cs="Times New Roman"/>
        </w:rPr>
        <w:t xml:space="preserve"> </w:t>
      </w:r>
      <w:r w:rsidRPr="00302ED8">
        <w:rPr>
          <w:rFonts w:ascii="Times New Roman" w:hAnsi="Times New Roman" w:cs="Times New Roman"/>
          <w:sz w:val="24"/>
          <w:szCs w:val="24"/>
        </w:rPr>
        <w:t xml:space="preserve">Knowledge, attitude and practice of informed consent. </w:t>
      </w:r>
      <w:r>
        <w:rPr>
          <w:rFonts w:ascii="Times New Roman" w:hAnsi="Times New Roman" w:cs="Times New Roman"/>
          <w:sz w:val="24"/>
          <w:szCs w:val="24"/>
        </w:rPr>
        <w:t xml:space="preserve"> </w:t>
      </w:r>
      <w:r w:rsidRPr="00302ED8">
        <w:rPr>
          <w:rFonts w:ascii="Times New Roman" w:hAnsi="Times New Roman" w:cs="Times New Roman"/>
          <w:sz w:val="24"/>
          <w:szCs w:val="24"/>
        </w:rPr>
        <w:t>Management in Health. 2016; 20(1):14-21.</w:t>
      </w:r>
    </w:p>
    <w:p w:rsidR="007A4721" w:rsidRDefault="007A4721" w:rsidP="007A4721">
      <w:pPr>
        <w:ind w:left="540" w:hanging="540"/>
        <w:jc w:val="both"/>
        <w:rPr>
          <w:rStyle w:val="element-citation"/>
          <w:rFonts w:ascii="Times New Roman" w:hAnsi="Times New Roman"/>
          <w:color w:val="000000"/>
          <w:sz w:val="24"/>
          <w:szCs w:val="24"/>
          <w:shd w:val="clear" w:color="auto" w:fill="FFFFFF"/>
        </w:rPr>
      </w:pPr>
      <w:r>
        <w:rPr>
          <w:rFonts w:ascii="Times New Roman" w:hAnsi="Times New Roman" w:cs="Times New Roman"/>
          <w:sz w:val="24"/>
          <w:szCs w:val="24"/>
        </w:rPr>
        <w:t>6.</w:t>
      </w:r>
      <w:r w:rsidRPr="007A4721">
        <w:rPr>
          <w:rStyle w:val="element-citation"/>
          <w:rFonts w:ascii="Times New Roman" w:hAnsi="Times New Roman"/>
          <w:color w:val="000000"/>
          <w:sz w:val="24"/>
          <w:szCs w:val="24"/>
          <w:shd w:val="clear" w:color="auto" w:fill="FFFFFF"/>
        </w:rPr>
        <w:t xml:space="preserve">Del Carmen MG, Joffe S. Informed consent for medical treatment and research: a review. The oncologist. 2005 Sep;10(8):636-41. </w:t>
      </w:r>
    </w:p>
    <w:p w:rsidR="007A4721" w:rsidRDefault="007A4721" w:rsidP="007A4721">
      <w:pPr>
        <w:ind w:left="540" w:hanging="540"/>
        <w:jc w:val="both"/>
        <w:rPr>
          <w:rStyle w:val="element-citation"/>
          <w:rFonts w:ascii="Times New Roman" w:hAnsi="Times New Roman"/>
          <w:color w:val="000000"/>
          <w:sz w:val="24"/>
          <w:szCs w:val="24"/>
          <w:shd w:val="clear" w:color="auto" w:fill="FFFFFF"/>
        </w:rPr>
      </w:pPr>
      <w:r>
        <w:rPr>
          <w:rStyle w:val="element-citation"/>
          <w:rFonts w:ascii="Times New Roman" w:hAnsi="Times New Roman"/>
          <w:color w:val="000000"/>
          <w:sz w:val="24"/>
          <w:szCs w:val="24"/>
          <w:shd w:val="clear" w:color="auto" w:fill="FFFFFF"/>
        </w:rPr>
        <w:t>7.</w:t>
      </w:r>
      <w:r w:rsidRPr="007A4721">
        <w:t xml:space="preserve"> </w:t>
      </w:r>
      <w:r w:rsidRPr="007A4721">
        <w:rPr>
          <w:rStyle w:val="element-citation"/>
          <w:rFonts w:ascii="Times New Roman" w:hAnsi="Times New Roman"/>
          <w:color w:val="000000"/>
          <w:sz w:val="24"/>
          <w:szCs w:val="24"/>
          <w:shd w:val="clear" w:color="auto" w:fill="FFFFFF"/>
        </w:rPr>
        <w:t>Levy MD, Larcher V, Kurz R. Informed consent/assent in children. Statement of the Ethics Working Group of the Confederation of European Specialists in Paediatrics (CESP). European journal of pediatrics. 2003 Sep 1;162(9):629-33.</w:t>
      </w:r>
    </w:p>
    <w:p w:rsidR="00183230" w:rsidRDefault="00183230" w:rsidP="007A4721">
      <w:pPr>
        <w:ind w:left="540" w:hanging="540"/>
        <w:jc w:val="both"/>
        <w:rPr>
          <w:rStyle w:val="element-citation"/>
          <w:rFonts w:ascii="Times New Roman" w:hAnsi="Times New Roman"/>
          <w:color w:val="FF0000"/>
          <w:sz w:val="24"/>
          <w:szCs w:val="24"/>
          <w:shd w:val="clear" w:color="auto" w:fill="FFFFFF"/>
        </w:rPr>
      </w:pPr>
      <w:r w:rsidRPr="007B36A6">
        <w:rPr>
          <w:rStyle w:val="element-citation"/>
          <w:rFonts w:ascii="Times New Roman" w:hAnsi="Times New Roman"/>
          <w:sz w:val="24"/>
          <w:szCs w:val="24"/>
          <w:shd w:val="clear" w:color="auto" w:fill="FFFFFF"/>
        </w:rPr>
        <w:t>8.</w:t>
      </w:r>
      <w:r>
        <w:rPr>
          <w:rStyle w:val="element-citation"/>
          <w:rFonts w:ascii="Times New Roman" w:hAnsi="Times New Roman"/>
          <w:color w:val="FF0000"/>
          <w:sz w:val="24"/>
          <w:szCs w:val="24"/>
          <w:shd w:val="clear" w:color="auto" w:fill="FFFFFF"/>
        </w:rPr>
        <w:t xml:space="preserve">  </w:t>
      </w:r>
      <w:r w:rsidRPr="00183230">
        <w:rPr>
          <w:rStyle w:val="element-citation"/>
          <w:rFonts w:ascii="Times New Roman" w:hAnsi="Times New Roman"/>
          <w:sz w:val="24"/>
          <w:szCs w:val="24"/>
          <w:shd w:val="clear" w:color="auto" w:fill="FFFFFF"/>
        </w:rPr>
        <w:t>Chandrashekar J, Seby JG. Knowledge, attitudes and practices related to healthcare ethics among medical and dental postgraduate students in south India.</w:t>
      </w:r>
      <w:r w:rsidRPr="00183230">
        <w:t xml:space="preserve"> </w:t>
      </w:r>
      <w:r w:rsidRPr="00183230">
        <w:rPr>
          <w:rStyle w:val="element-citation"/>
          <w:rFonts w:ascii="Times New Roman" w:hAnsi="Times New Roman"/>
          <w:sz w:val="24"/>
          <w:szCs w:val="24"/>
          <w:shd w:val="clear" w:color="auto" w:fill="FFFFFF"/>
        </w:rPr>
        <w:t>Indian Journal of Medical Ethics.2014;11(2):99-104.</w:t>
      </w:r>
    </w:p>
    <w:p w:rsidR="007A4721" w:rsidRDefault="00183230" w:rsidP="007A4721">
      <w:pPr>
        <w:ind w:left="540" w:hanging="540"/>
        <w:jc w:val="both"/>
        <w:rPr>
          <w:rStyle w:val="element-citation"/>
          <w:rFonts w:ascii="Times New Roman" w:hAnsi="Times New Roman"/>
          <w:color w:val="000000"/>
          <w:sz w:val="24"/>
          <w:szCs w:val="24"/>
          <w:shd w:val="clear" w:color="auto" w:fill="FFFFFF"/>
        </w:rPr>
      </w:pPr>
      <w:r>
        <w:rPr>
          <w:rStyle w:val="element-citation"/>
          <w:rFonts w:ascii="Times New Roman" w:hAnsi="Times New Roman"/>
          <w:color w:val="000000"/>
          <w:sz w:val="24"/>
          <w:szCs w:val="24"/>
          <w:shd w:val="clear" w:color="auto" w:fill="FFFFFF"/>
        </w:rPr>
        <w:lastRenderedPageBreak/>
        <w:t>9</w:t>
      </w:r>
      <w:r w:rsidR="007A4721">
        <w:rPr>
          <w:rStyle w:val="element-citation"/>
          <w:rFonts w:ascii="Times New Roman" w:hAnsi="Times New Roman"/>
          <w:color w:val="000000"/>
          <w:sz w:val="24"/>
          <w:szCs w:val="24"/>
          <w:shd w:val="clear" w:color="auto" w:fill="FFFFFF"/>
        </w:rPr>
        <w:t>.</w:t>
      </w:r>
      <w:r w:rsidR="007A4721" w:rsidRPr="007A4721">
        <w:t xml:space="preserve"> </w:t>
      </w:r>
      <w:r w:rsidR="007A4721" w:rsidRPr="007A4721">
        <w:rPr>
          <w:rStyle w:val="element-citation"/>
          <w:rFonts w:ascii="Times New Roman" w:hAnsi="Times New Roman"/>
          <w:color w:val="000000"/>
          <w:sz w:val="24"/>
          <w:szCs w:val="24"/>
          <w:shd w:val="clear" w:color="auto" w:fill="FFFFFF"/>
        </w:rPr>
        <w:t>Nijhawan LP, Janodia MD, Muddukrishna BS, Bhat KM, Bairy KL, Udupa N, Musmade PB. Informed consent: Issues and challenges. Journal of advanced pharmaceutical technology &amp; research. 2013 Jul;4(3):134.</w:t>
      </w:r>
    </w:p>
    <w:p w:rsidR="00F94BCD" w:rsidRDefault="00183230" w:rsidP="007A4721">
      <w:pPr>
        <w:ind w:left="540" w:hanging="540"/>
        <w:jc w:val="both"/>
        <w:rPr>
          <w:rStyle w:val="element-citation"/>
          <w:rFonts w:ascii="Times New Roman" w:hAnsi="Times New Roman"/>
          <w:color w:val="000000"/>
          <w:sz w:val="24"/>
          <w:szCs w:val="24"/>
          <w:shd w:val="clear" w:color="auto" w:fill="FFFFFF"/>
        </w:rPr>
      </w:pPr>
      <w:r>
        <w:rPr>
          <w:rStyle w:val="element-citation"/>
          <w:rFonts w:ascii="Times New Roman" w:hAnsi="Times New Roman"/>
          <w:color w:val="000000"/>
          <w:sz w:val="24"/>
          <w:szCs w:val="24"/>
          <w:shd w:val="clear" w:color="auto" w:fill="FFFFFF"/>
        </w:rPr>
        <w:t>10</w:t>
      </w:r>
      <w:r w:rsidR="00F94BCD">
        <w:rPr>
          <w:rStyle w:val="element-citation"/>
          <w:rFonts w:ascii="Times New Roman" w:hAnsi="Times New Roman"/>
          <w:color w:val="000000"/>
          <w:sz w:val="24"/>
          <w:szCs w:val="24"/>
          <w:shd w:val="clear" w:color="auto" w:fill="FFFFFF"/>
        </w:rPr>
        <w:t>.</w:t>
      </w:r>
      <w:r w:rsidR="00F94BCD" w:rsidRPr="00F94BCD">
        <w:t xml:space="preserve"> </w:t>
      </w:r>
      <w:r w:rsidR="00F94BCD" w:rsidRPr="00F94BCD">
        <w:rPr>
          <w:rStyle w:val="element-citation"/>
          <w:rFonts w:ascii="Times New Roman" w:hAnsi="Times New Roman"/>
          <w:color w:val="000000"/>
          <w:sz w:val="24"/>
          <w:szCs w:val="24"/>
          <w:shd w:val="clear" w:color="auto" w:fill="FFFFFF"/>
        </w:rPr>
        <w:t>Grady C. Enduring and emerging challenges of informed consent. New England Journal of Medicine. 2015 Feb 26;372(9):855-62.</w:t>
      </w:r>
    </w:p>
    <w:p w:rsidR="00F94BCD" w:rsidRDefault="00183230" w:rsidP="007A4721">
      <w:pPr>
        <w:ind w:left="540" w:hanging="540"/>
        <w:jc w:val="both"/>
        <w:rPr>
          <w:rStyle w:val="element-citation"/>
          <w:rFonts w:ascii="Times New Roman" w:hAnsi="Times New Roman"/>
          <w:color w:val="000000"/>
          <w:sz w:val="24"/>
          <w:szCs w:val="24"/>
          <w:shd w:val="clear" w:color="auto" w:fill="FFFFFF"/>
        </w:rPr>
      </w:pPr>
      <w:r>
        <w:rPr>
          <w:rStyle w:val="element-citation"/>
          <w:rFonts w:ascii="Times New Roman" w:hAnsi="Times New Roman"/>
          <w:color w:val="000000"/>
          <w:sz w:val="24"/>
          <w:szCs w:val="24"/>
          <w:shd w:val="clear" w:color="auto" w:fill="FFFFFF"/>
        </w:rPr>
        <w:t>11</w:t>
      </w:r>
      <w:r w:rsidR="00F94BCD">
        <w:rPr>
          <w:rStyle w:val="element-citation"/>
          <w:rFonts w:ascii="Times New Roman" w:hAnsi="Times New Roman"/>
          <w:color w:val="000000"/>
          <w:sz w:val="24"/>
          <w:szCs w:val="24"/>
          <w:shd w:val="clear" w:color="auto" w:fill="FFFFFF"/>
        </w:rPr>
        <w:t>.</w:t>
      </w:r>
      <w:r w:rsidR="00F94BCD" w:rsidRPr="00F94BCD">
        <w:t xml:space="preserve"> </w:t>
      </w:r>
      <w:r w:rsidR="00F94BCD" w:rsidRPr="00F94BCD">
        <w:rPr>
          <w:rStyle w:val="element-citation"/>
          <w:rFonts w:ascii="Times New Roman" w:hAnsi="Times New Roman"/>
          <w:color w:val="000000"/>
          <w:sz w:val="24"/>
          <w:szCs w:val="24"/>
          <w:shd w:val="clear" w:color="auto" w:fill="FFFFFF"/>
        </w:rPr>
        <w:t>Kegley JA. Challenges to informed consent: new developments in biomedical research and healthcare may mark the end of the traditional concept of informed consent. EMBO reports. 2004 Sep;5(9):832-6.</w:t>
      </w:r>
    </w:p>
    <w:p w:rsidR="00F94BCD" w:rsidRDefault="00183230" w:rsidP="007A4721">
      <w:pPr>
        <w:ind w:left="540" w:hanging="540"/>
        <w:jc w:val="both"/>
        <w:rPr>
          <w:rStyle w:val="element-citation"/>
          <w:rFonts w:ascii="Times New Roman" w:hAnsi="Times New Roman"/>
          <w:color w:val="000000"/>
          <w:sz w:val="24"/>
          <w:szCs w:val="24"/>
          <w:shd w:val="clear" w:color="auto" w:fill="FFFFFF"/>
        </w:rPr>
      </w:pPr>
      <w:r>
        <w:rPr>
          <w:rStyle w:val="element-citation"/>
          <w:rFonts w:ascii="Times New Roman" w:hAnsi="Times New Roman"/>
          <w:color w:val="000000"/>
          <w:sz w:val="24"/>
          <w:szCs w:val="24"/>
          <w:shd w:val="clear" w:color="auto" w:fill="FFFFFF"/>
        </w:rPr>
        <w:t>12</w:t>
      </w:r>
      <w:r w:rsidR="00F94BCD">
        <w:rPr>
          <w:rStyle w:val="element-citation"/>
          <w:rFonts w:ascii="Times New Roman" w:hAnsi="Times New Roman"/>
          <w:color w:val="000000"/>
          <w:sz w:val="24"/>
          <w:szCs w:val="24"/>
          <w:shd w:val="clear" w:color="auto" w:fill="FFFFFF"/>
        </w:rPr>
        <w:t>.</w:t>
      </w:r>
      <w:r w:rsidR="00F94BCD" w:rsidRPr="00F94BCD">
        <w:t xml:space="preserve"> </w:t>
      </w:r>
      <w:r w:rsidR="00F94BCD" w:rsidRPr="00F94BCD">
        <w:rPr>
          <w:rStyle w:val="element-citation"/>
          <w:rFonts w:ascii="Times New Roman" w:hAnsi="Times New Roman"/>
          <w:color w:val="000000"/>
          <w:sz w:val="24"/>
          <w:szCs w:val="24"/>
          <w:shd w:val="clear" w:color="auto" w:fill="FFFFFF"/>
        </w:rPr>
        <w:t>Anderson OA, Wearne IM. Informed consent for elective surgery—what is best practice?. Journal of the Royal Society of Medicine. 2007 Feb;100(2):97-100.</w:t>
      </w:r>
    </w:p>
    <w:p w:rsidR="00CA4AE3" w:rsidRDefault="00CA4AE3" w:rsidP="007A4721">
      <w:pPr>
        <w:ind w:left="540" w:hanging="540"/>
        <w:jc w:val="both"/>
        <w:rPr>
          <w:rStyle w:val="element-citation"/>
          <w:rFonts w:ascii="Times New Roman" w:hAnsi="Times New Roman"/>
          <w:color w:val="000000"/>
          <w:sz w:val="24"/>
          <w:szCs w:val="24"/>
          <w:shd w:val="clear" w:color="auto" w:fill="FFFFFF"/>
        </w:rPr>
      </w:pPr>
    </w:p>
    <w:p w:rsidR="00CA4AE3" w:rsidRPr="007A4721" w:rsidRDefault="00CA4AE3" w:rsidP="00CA4AE3">
      <w:pPr>
        <w:ind w:left="540" w:hanging="540"/>
        <w:jc w:val="center"/>
        <w:rPr>
          <w:rStyle w:val="element-citation"/>
          <w:rFonts w:ascii="Times New Roman" w:hAnsi="Times New Roman" w:cs="Times New Roman"/>
          <w:sz w:val="24"/>
          <w:szCs w:val="24"/>
        </w:rPr>
      </w:pPr>
      <w:r>
        <w:rPr>
          <w:rStyle w:val="element-citation"/>
          <w:rFonts w:ascii="Times New Roman" w:hAnsi="Times New Roman"/>
          <w:color w:val="000000"/>
          <w:sz w:val="24"/>
          <w:szCs w:val="24"/>
          <w:shd w:val="clear" w:color="auto" w:fill="FFFFFF"/>
        </w:rPr>
        <w:t>xxxxx</w:t>
      </w:r>
    </w:p>
    <w:sectPr w:rsidR="00CA4AE3" w:rsidRPr="007A4721" w:rsidSect="00194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78A" w:rsidRDefault="005B278A" w:rsidP="00B26362">
      <w:pPr>
        <w:spacing w:after="0" w:line="240" w:lineRule="auto"/>
      </w:pPr>
      <w:r>
        <w:separator/>
      </w:r>
    </w:p>
  </w:endnote>
  <w:endnote w:type="continuationSeparator" w:id="0">
    <w:p w:rsidR="005B278A" w:rsidRDefault="005B278A" w:rsidP="00B2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78A" w:rsidRDefault="005B278A" w:rsidP="00B26362">
      <w:pPr>
        <w:spacing w:after="0" w:line="240" w:lineRule="auto"/>
      </w:pPr>
      <w:r>
        <w:separator/>
      </w:r>
    </w:p>
  </w:footnote>
  <w:footnote w:type="continuationSeparator" w:id="0">
    <w:p w:rsidR="005B278A" w:rsidRDefault="005B278A" w:rsidP="00B263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702F"/>
    <w:multiLevelType w:val="multilevel"/>
    <w:tmpl w:val="F546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543EEC"/>
    <w:multiLevelType w:val="hybridMultilevel"/>
    <w:tmpl w:val="438A9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AEE170C"/>
    <w:multiLevelType w:val="hybridMultilevel"/>
    <w:tmpl w:val="C96AA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DF7C49"/>
    <w:multiLevelType w:val="hybridMultilevel"/>
    <w:tmpl w:val="AB6E312C"/>
    <w:lvl w:ilvl="0" w:tplc="4D5E920E">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5B55E1"/>
    <w:multiLevelType w:val="hybridMultilevel"/>
    <w:tmpl w:val="B58415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A817DD6"/>
    <w:multiLevelType w:val="hybridMultilevel"/>
    <w:tmpl w:val="23444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4D7"/>
    <w:rsid w:val="000A3A6C"/>
    <w:rsid w:val="001028AF"/>
    <w:rsid w:val="001044A0"/>
    <w:rsid w:val="00114C36"/>
    <w:rsid w:val="00124001"/>
    <w:rsid w:val="0012421C"/>
    <w:rsid w:val="00126B17"/>
    <w:rsid w:val="0014457A"/>
    <w:rsid w:val="00152F83"/>
    <w:rsid w:val="00183230"/>
    <w:rsid w:val="0019402A"/>
    <w:rsid w:val="001D0FA0"/>
    <w:rsid w:val="001E17E9"/>
    <w:rsid w:val="002009ED"/>
    <w:rsid w:val="00257F47"/>
    <w:rsid w:val="00291DE6"/>
    <w:rsid w:val="0029491B"/>
    <w:rsid w:val="002B0922"/>
    <w:rsid w:val="002B1D26"/>
    <w:rsid w:val="002C5524"/>
    <w:rsid w:val="002F2FE6"/>
    <w:rsid w:val="002F415D"/>
    <w:rsid w:val="00363D0C"/>
    <w:rsid w:val="00377CCB"/>
    <w:rsid w:val="003B517F"/>
    <w:rsid w:val="003D0EBA"/>
    <w:rsid w:val="003E348D"/>
    <w:rsid w:val="003E5C6E"/>
    <w:rsid w:val="0041032A"/>
    <w:rsid w:val="00431A90"/>
    <w:rsid w:val="00463A8D"/>
    <w:rsid w:val="00472074"/>
    <w:rsid w:val="004758E4"/>
    <w:rsid w:val="00477DC5"/>
    <w:rsid w:val="0048781E"/>
    <w:rsid w:val="004A60DF"/>
    <w:rsid w:val="004B0FD7"/>
    <w:rsid w:val="004B1B29"/>
    <w:rsid w:val="004C0CC7"/>
    <w:rsid w:val="004C7FBD"/>
    <w:rsid w:val="004D09E8"/>
    <w:rsid w:val="004E6ABC"/>
    <w:rsid w:val="00502275"/>
    <w:rsid w:val="005539C8"/>
    <w:rsid w:val="00557981"/>
    <w:rsid w:val="005638BE"/>
    <w:rsid w:val="00564952"/>
    <w:rsid w:val="005747A2"/>
    <w:rsid w:val="00595B5A"/>
    <w:rsid w:val="005B278A"/>
    <w:rsid w:val="005E5C56"/>
    <w:rsid w:val="00620063"/>
    <w:rsid w:val="00641597"/>
    <w:rsid w:val="0064798D"/>
    <w:rsid w:val="00664916"/>
    <w:rsid w:val="00677DDB"/>
    <w:rsid w:val="006B2945"/>
    <w:rsid w:val="006C1B6E"/>
    <w:rsid w:val="006C575C"/>
    <w:rsid w:val="00705DFE"/>
    <w:rsid w:val="007166DE"/>
    <w:rsid w:val="00723282"/>
    <w:rsid w:val="007551D3"/>
    <w:rsid w:val="00757A75"/>
    <w:rsid w:val="00772F39"/>
    <w:rsid w:val="007A4721"/>
    <w:rsid w:val="007B36A6"/>
    <w:rsid w:val="007C7143"/>
    <w:rsid w:val="007C7323"/>
    <w:rsid w:val="007C7928"/>
    <w:rsid w:val="007E6A46"/>
    <w:rsid w:val="00836FD3"/>
    <w:rsid w:val="00861241"/>
    <w:rsid w:val="008671BF"/>
    <w:rsid w:val="008870BE"/>
    <w:rsid w:val="008D4C20"/>
    <w:rsid w:val="008F7F4F"/>
    <w:rsid w:val="00985211"/>
    <w:rsid w:val="009B54D7"/>
    <w:rsid w:val="009D2CE9"/>
    <w:rsid w:val="00A13915"/>
    <w:rsid w:val="00A13E29"/>
    <w:rsid w:val="00A21B46"/>
    <w:rsid w:val="00A2675E"/>
    <w:rsid w:val="00A30402"/>
    <w:rsid w:val="00A84732"/>
    <w:rsid w:val="00A860DA"/>
    <w:rsid w:val="00AC5D64"/>
    <w:rsid w:val="00AE474C"/>
    <w:rsid w:val="00AE7BB3"/>
    <w:rsid w:val="00B064E7"/>
    <w:rsid w:val="00B1607C"/>
    <w:rsid w:val="00B21EE7"/>
    <w:rsid w:val="00B26362"/>
    <w:rsid w:val="00B40588"/>
    <w:rsid w:val="00B569A6"/>
    <w:rsid w:val="00BB309A"/>
    <w:rsid w:val="00BF4227"/>
    <w:rsid w:val="00C009A2"/>
    <w:rsid w:val="00C22634"/>
    <w:rsid w:val="00C3097F"/>
    <w:rsid w:val="00C75501"/>
    <w:rsid w:val="00CA01EF"/>
    <w:rsid w:val="00CA4AE3"/>
    <w:rsid w:val="00CA5F33"/>
    <w:rsid w:val="00CB0B5C"/>
    <w:rsid w:val="00CB25DA"/>
    <w:rsid w:val="00CE4C01"/>
    <w:rsid w:val="00CE5593"/>
    <w:rsid w:val="00D40441"/>
    <w:rsid w:val="00D526B5"/>
    <w:rsid w:val="00D65FF8"/>
    <w:rsid w:val="00D67D10"/>
    <w:rsid w:val="00D815C4"/>
    <w:rsid w:val="00D86FFE"/>
    <w:rsid w:val="00DB63F6"/>
    <w:rsid w:val="00DF2615"/>
    <w:rsid w:val="00E22999"/>
    <w:rsid w:val="00E6434A"/>
    <w:rsid w:val="00E75609"/>
    <w:rsid w:val="00E77485"/>
    <w:rsid w:val="00E93B3A"/>
    <w:rsid w:val="00EA17E0"/>
    <w:rsid w:val="00EB4A3B"/>
    <w:rsid w:val="00EC2CC6"/>
    <w:rsid w:val="00EC4DDF"/>
    <w:rsid w:val="00EE45AD"/>
    <w:rsid w:val="00F02522"/>
    <w:rsid w:val="00F30C60"/>
    <w:rsid w:val="00F32C10"/>
    <w:rsid w:val="00F50BC3"/>
    <w:rsid w:val="00F774CF"/>
    <w:rsid w:val="00F849E5"/>
    <w:rsid w:val="00F85F70"/>
    <w:rsid w:val="00F905F6"/>
    <w:rsid w:val="00F94BCD"/>
    <w:rsid w:val="00FD0680"/>
    <w:rsid w:val="00FD631F"/>
    <w:rsid w:val="00FE00BD"/>
    <w:rsid w:val="00FF6E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0332D-35D9-42F8-BFCD-711EF18B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EA17E0"/>
    <w:rPr>
      <w:i/>
      <w:iCs/>
    </w:rPr>
  </w:style>
  <w:style w:type="paragraph" w:styleId="BalloonText">
    <w:name w:val="Balloon Text"/>
    <w:basedOn w:val="Normal"/>
    <w:link w:val="BalloonTextChar"/>
    <w:uiPriority w:val="99"/>
    <w:semiHidden/>
    <w:unhideWhenUsed/>
    <w:rsid w:val="00124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001"/>
    <w:rPr>
      <w:rFonts w:ascii="Tahoma" w:hAnsi="Tahoma" w:cs="Tahoma"/>
      <w:sz w:val="16"/>
      <w:szCs w:val="16"/>
    </w:rPr>
  </w:style>
  <w:style w:type="paragraph" w:styleId="ListParagraph">
    <w:name w:val="List Paragraph"/>
    <w:basedOn w:val="Normal"/>
    <w:uiPriority w:val="34"/>
    <w:qFormat/>
    <w:rsid w:val="00C22634"/>
    <w:pPr>
      <w:ind w:left="720"/>
      <w:contextualSpacing/>
    </w:pPr>
    <w:rPr>
      <w:rFonts w:ascii="Calibri" w:eastAsia="Calibri" w:hAnsi="Calibri" w:cs="Times New Roman"/>
    </w:rPr>
  </w:style>
  <w:style w:type="paragraph" w:styleId="Header">
    <w:name w:val="header"/>
    <w:basedOn w:val="Normal"/>
    <w:link w:val="HeaderChar"/>
    <w:uiPriority w:val="99"/>
    <w:unhideWhenUsed/>
    <w:rsid w:val="00B26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362"/>
  </w:style>
  <w:style w:type="paragraph" w:styleId="Footer">
    <w:name w:val="footer"/>
    <w:basedOn w:val="Normal"/>
    <w:link w:val="FooterChar"/>
    <w:uiPriority w:val="99"/>
    <w:unhideWhenUsed/>
    <w:rsid w:val="00B26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362"/>
  </w:style>
  <w:style w:type="table" w:styleId="TableGrid">
    <w:name w:val="Table Grid"/>
    <w:basedOn w:val="TableNormal"/>
    <w:uiPriority w:val="59"/>
    <w:rsid w:val="005638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lement-citation">
    <w:name w:val="element-citation"/>
    <w:basedOn w:val="DefaultParagraphFont"/>
    <w:rsid w:val="00D815C4"/>
  </w:style>
  <w:style w:type="character" w:customStyle="1" w:styleId="ref-journal">
    <w:name w:val="ref-journal"/>
    <w:basedOn w:val="DefaultParagraphFont"/>
    <w:rsid w:val="00D815C4"/>
  </w:style>
  <w:style w:type="character" w:customStyle="1" w:styleId="ref-vol">
    <w:name w:val="ref-vol"/>
    <w:basedOn w:val="DefaultParagraphFont"/>
    <w:rsid w:val="00D815C4"/>
  </w:style>
  <w:style w:type="character" w:customStyle="1" w:styleId="freebirdanalyticsviewquestiontitle">
    <w:name w:val="freebirdanalyticsviewquestiontitle"/>
    <w:basedOn w:val="DefaultParagraphFont"/>
    <w:rsid w:val="00431A90"/>
  </w:style>
  <w:style w:type="paragraph" w:customStyle="1" w:styleId="Default">
    <w:name w:val="Default"/>
    <w:rsid w:val="0019402A"/>
    <w:pPr>
      <w:autoSpaceDE w:val="0"/>
      <w:autoSpaceDN w:val="0"/>
      <w:adjustRightInd w:val="0"/>
      <w:spacing w:after="0" w:line="240" w:lineRule="auto"/>
    </w:pPr>
    <w:rPr>
      <w:rFonts w:ascii="Times New Roman" w:hAnsi="Times New Roman" w:cs="Times New Roman"/>
      <w:color w:val="000000"/>
      <w:sz w:val="24"/>
      <w:szCs w:val="24"/>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3079">
      <w:bodyDiv w:val="1"/>
      <w:marLeft w:val="0"/>
      <w:marRight w:val="0"/>
      <w:marTop w:val="0"/>
      <w:marBottom w:val="0"/>
      <w:divBdr>
        <w:top w:val="none" w:sz="0" w:space="0" w:color="auto"/>
        <w:left w:val="none" w:sz="0" w:space="0" w:color="auto"/>
        <w:bottom w:val="none" w:sz="0" w:space="0" w:color="auto"/>
        <w:right w:val="none" w:sz="0" w:space="0" w:color="auto"/>
      </w:divBdr>
      <w:divsChild>
        <w:div w:id="546531839">
          <w:marLeft w:val="0"/>
          <w:marRight w:val="0"/>
          <w:marTop w:val="0"/>
          <w:marBottom w:val="0"/>
          <w:divBdr>
            <w:top w:val="none" w:sz="0" w:space="0" w:color="auto"/>
            <w:left w:val="none" w:sz="0" w:space="0" w:color="auto"/>
            <w:bottom w:val="none" w:sz="0" w:space="0" w:color="auto"/>
            <w:right w:val="none" w:sz="0" w:space="0" w:color="auto"/>
          </w:divBdr>
        </w:div>
      </w:divsChild>
    </w:div>
    <w:div w:id="322515585">
      <w:bodyDiv w:val="1"/>
      <w:marLeft w:val="0"/>
      <w:marRight w:val="0"/>
      <w:marTop w:val="0"/>
      <w:marBottom w:val="0"/>
      <w:divBdr>
        <w:top w:val="none" w:sz="0" w:space="0" w:color="auto"/>
        <w:left w:val="none" w:sz="0" w:space="0" w:color="auto"/>
        <w:bottom w:val="none" w:sz="0" w:space="0" w:color="auto"/>
        <w:right w:val="none" w:sz="0" w:space="0" w:color="auto"/>
      </w:divBdr>
      <w:divsChild>
        <w:div w:id="872496956">
          <w:marLeft w:val="0"/>
          <w:marRight w:val="0"/>
          <w:marTop w:val="0"/>
          <w:marBottom w:val="0"/>
          <w:divBdr>
            <w:top w:val="none" w:sz="0" w:space="0" w:color="auto"/>
            <w:left w:val="none" w:sz="0" w:space="0" w:color="auto"/>
            <w:bottom w:val="none" w:sz="0" w:space="0" w:color="auto"/>
            <w:right w:val="none" w:sz="0" w:space="0" w:color="auto"/>
          </w:divBdr>
        </w:div>
        <w:div w:id="1938436864">
          <w:marLeft w:val="0"/>
          <w:marRight w:val="0"/>
          <w:marTop w:val="0"/>
          <w:marBottom w:val="0"/>
          <w:divBdr>
            <w:top w:val="none" w:sz="0" w:space="0" w:color="auto"/>
            <w:left w:val="none" w:sz="0" w:space="0" w:color="auto"/>
            <w:bottom w:val="none" w:sz="0" w:space="0" w:color="auto"/>
            <w:right w:val="none" w:sz="0" w:space="0" w:color="auto"/>
          </w:divBdr>
        </w:div>
      </w:divsChild>
    </w:div>
    <w:div w:id="384454424">
      <w:bodyDiv w:val="1"/>
      <w:marLeft w:val="0"/>
      <w:marRight w:val="0"/>
      <w:marTop w:val="0"/>
      <w:marBottom w:val="0"/>
      <w:divBdr>
        <w:top w:val="none" w:sz="0" w:space="0" w:color="auto"/>
        <w:left w:val="none" w:sz="0" w:space="0" w:color="auto"/>
        <w:bottom w:val="none" w:sz="0" w:space="0" w:color="auto"/>
        <w:right w:val="none" w:sz="0" w:space="0" w:color="auto"/>
      </w:divBdr>
      <w:divsChild>
        <w:div w:id="480118935">
          <w:marLeft w:val="0"/>
          <w:marRight w:val="0"/>
          <w:marTop w:val="0"/>
          <w:marBottom w:val="0"/>
          <w:divBdr>
            <w:top w:val="none" w:sz="0" w:space="0" w:color="auto"/>
            <w:left w:val="none" w:sz="0" w:space="0" w:color="auto"/>
            <w:bottom w:val="none" w:sz="0" w:space="0" w:color="auto"/>
            <w:right w:val="none" w:sz="0" w:space="0" w:color="auto"/>
          </w:divBdr>
        </w:div>
      </w:divsChild>
    </w:div>
    <w:div w:id="404257307">
      <w:bodyDiv w:val="1"/>
      <w:marLeft w:val="0"/>
      <w:marRight w:val="0"/>
      <w:marTop w:val="0"/>
      <w:marBottom w:val="0"/>
      <w:divBdr>
        <w:top w:val="none" w:sz="0" w:space="0" w:color="auto"/>
        <w:left w:val="none" w:sz="0" w:space="0" w:color="auto"/>
        <w:bottom w:val="none" w:sz="0" w:space="0" w:color="auto"/>
        <w:right w:val="none" w:sz="0" w:space="0" w:color="auto"/>
      </w:divBdr>
      <w:divsChild>
        <w:div w:id="148712944">
          <w:marLeft w:val="0"/>
          <w:marRight w:val="0"/>
          <w:marTop w:val="0"/>
          <w:marBottom w:val="0"/>
          <w:divBdr>
            <w:top w:val="none" w:sz="0" w:space="0" w:color="auto"/>
            <w:left w:val="none" w:sz="0" w:space="0" w:color="auto"/>
            <w:bottom w:val="none" w:sz="0" w:space="0" w:color="auto"/>
            <w:right w:val="none" w:sz="0" w:space="0" w:color="auto"/>
          </w:divBdr>
        </w:div>
        <w:div w:id="1562864051">
          <w:marLeft w:val="0"/>
          <w:marRight w:val="0"/>
          <w:marTop w:val="0"/>
          <w:marBottom w:val="0"/>
          <w:divBdr>
            <w:top w:val="none" w:sz="0" w:space="0" w:color="auto"/>
            <w:left w:val="none" w:sz="0" w:space="0" w:color="auto"/>
            <w:bottom w:val="none" w:sz="0" w:space="0" w:color="auto"/>
            <w:right w:val="none" w:sz="0" w:space="0" w:color="auto"/>
          </w:divBdr>
        </w:div>
      </w:divsChild>
    </w:div>
    <w:div w:id="508063979">
      <w:bodyDiv w:val="1"/>
      <w:marLeft w:val="0"/>
      <w:marRight w:val="0"/>
      <w:marTop w:val="0"/>
      <w:marBottom w:val="0"/>
      <w:divBdr>
        <w:top w:val="none" w:sz="0" w:space="0" w:color="auto"/>
        <w:left w:val="none" w:sz="0" w:space="0" w:color="auto"/>
        <w:bottom w:val="none" w:sz="0" w:space="0" w:color="auto"/>
        <w:right w:val="none" w:sz="0" w:space="0" w:color="auto"/>
      </w:divBdr>
      <w:divsChild>
        <w:div w:id="1735733028">
          <w:marLeft w:val="0"/>
          <w:marRight w:val="0"/>
          <w:marTop w:val="0"/>
          <w:marBottom w:val="0"/>
          <w:divBdr>
            <w:top w:val="none" w:sz="0" w:space="0" w:color="auto"/>
            <w:left w:val="none" w:sz="0" w:space="0" w:color="auto"/>
            <w:bottom w:val="none" w:sz="0" w:space="0" w:color="auto"/>
            <w:right w:val="none" w:sz="0" w:space="0" w:color="auto"/>
          </w:divBdr>
        </w:div>
      </w:divsChild>
    </w:div>
    <w:div w:id="559753565">
      <w:bodyDiv w:val="1"/>
      <w:marLeft w:val="0"/>
      <w:marRight w:val="0"/>
      <w:marTop w:val="0"/>
      <w:marBottom w:val="0"/>
      <w:divBdr>
        <w:top w:val="none" w:sz="0" w:space="0" w:color="auto"/>
        <w:left w:val="none" w:sz="0" w:space="0" w:color="auto"/>
        <w:bottom w:val="none" w:sz="0" w:space="0" w:color="auto"/>
        <w:right w:val="none" w:sz="0" w:space="0" w:color="auto"/>
      </w:divBdr>
    </w:div>
    <w:div w:id="660936441">
      <w:bodyDiv w:val="1"/>
      <w:marLeft w:val="0"/>
      <w:marRight w:val="0"/>
      <w:marTop w:val="0"/>
      <w:marBottom w:val="0"/>
      <w:divBdr>
        <w:top w:val="none" w:sz="0" w:space="0" w:color="auto"/>
        <w:left w:val="none" w:sz="0" w:space="0" w:color="auto"/>
        <w:bottom w:val="none" w:sz="0" w:space="0" w:color="auto"/>
        <w:right w:val="none" w:sz="0" w:space="0" w:color="auto"/>
      </w:divBdr>
      <w:divsChild>
        <w:div w:id="683171276">
          <w:marLeft w:val="0"/>
          <w:marRight w:val="0"/>
          <w:marTop w:val="0"/>
          <w:marBottom w:val="0"/>
          <w:divBdr>
            <w:top w:val="none" w:sz="0" w:space="0" w:color="auto"/>
            <w:left w:val="none" w:sz="0" w:space="0" w:color="auto"/>
            <w:bottom w:val="none" w:sz="0" w:space="0" w:color="auto"/>
            <w:right w:val="none" w:sz="0" w:space="0" w:color="auto"/>
          </w:divBdr>
        </w:div>
        <w:div w:id="73016810">
          <w:marLeft w:val="0"/>
          <w:marRight w:val="0"/>
          <w:marTop w:val="0"/>
          <w:marBottom w:val="0"/>
          <w:divBdr>
            <w:top w:val="none" w:sz="0" w:space="0" w:color="auto"/>
            <w:left w:val="none" w:sz="0" w:space="0" w:color="auto"/>
            <w:bottom w:val="none" w:sz="0" w:space="0" w:color="auto"/>
            <w:right w:val="none" w:sz="0" w:space="0" w:color="auto"/>
          </w:divBdr>
        </w:div>
      </w:divsChild>
    </w:div>
    <w:div w:id="680208796">
      <w:bodyDiv w:val="1"/>
      <w:marLeft w:val="0"/>
      <w:marRight w:val="0"/>
      <w:marTop w:val="0"/>
      <w:marBottom w:val="0"/>
      <w:divBdr>
        <w:top w:val="none" w:sz="0" w:space="0" w:color="auto"/>
        <w:left w:val="none" w:sz="0" w:space="0" w:color="auto"/>
        <w:bottom w:val="none" w:sz="0" w:space="0" w:color="auto"/>
        <w:right w:val="none" w:sz="0" w:space="0" w:color="auto"/>
      </w:divBdr>
      <w:divsChild>
        <w:div w:id="1242788112">
          <w:marLeft w:val="0"/>
          <w:marRight w:val="0"/>
          <w:marTop w:val="0"/>
          <w:marBottom w:val="0"/>
          <w:divBdr>
            <w:top w:val="none" w:sz="0" w:space="0" w:color="auto"/>
            <w:left w:val="none" w:sz="0" w:space="0" w:color="auto"/>
            <w:bottom w:val="none" w:sz="0" w:space="0" w:color="auto"/>
            <w:right w:val="none" w:sz="0" w:space="0" w:color="auto"/>
          </w:divBdr>
        </w:div>
        <w:div w:id="609358720">
          <w:marLeft w:val="0"/>
          <w:marRight w:val="0"/>
          <w:marTop w:val="0"/>
          <w:marBottom w:val="0"/>
          <w:divBdr>
            <w:top w:val="none" w:sz="0" w:space="0" w:color="auto"/>
            <w:left w:val="none" w:sz="0" w:space="0" w:color="auto"/>
            <w:bottom w:val="none" w:sz="0" w:space="0" w:color="auto"/>
            <w:right w:val="none" w:sz="0" w:space="0" w:color="auto"/>
          </w:divBdr>
        </w:div>
      </w:divsChild>
    </w:div>
    <w:div w:id="697119723">
      <w:bodyDiv w:val="1"/>
      <w:marLeft w:val="0"/>
      <w:marRight w:val="0"/>
      <w:marTop w:val="0"/>
      <w:marBottom w:val="0"/>
      <w:divBdr>
        <w:top w:val="none" w:sz="0" w:space="0" w:color="auto"/>
        <w:left w:val="none" w:sz="0" w:space="0" w:color="auto"/>
        <w:bottom w:val="none" w:sz="0" w:space="0" w:color="auto"/>
        <w:right w:val="none" w:sz="0" w:space="0" w:color="auto"/>
      </w:divBdr>
      <w:divsChild>
        <w:div w:id="615599591">
          <w:marLeft w:val="0"/>
          <w:marRight w:val="0"/>
          <w:marTop w:val="0"/>
          <w:marBottom w:val="0"/>
          <w:divBdr>
            <w:top w:val="none" w:sz="0" w:space="0" w:color="auto"/>
            <w:left w:val="none" w:sz="0" w:space="0" w:color="auto"/>
            <w:bottom w:val="none" w:sz="0" w:space="0" w:color="auto"/>
            <w:right w:val="none" w:sz="0" w:space="0" w:color="auto"/>
          </w:divBdr>
        </w:div>
      </w:divsChild>
    </w:div>
    <w:div w:id="716316244">
      <w:bodyDiv w:val="1"/>
      <w:marLeft w:val="0"/>
      <w:marRight w:val="0"/>
      <w:marTop w:val="0"/>
      <w:marBottom w:val="0"/>
      <w:divBdr>
        <w:top w:val="none" w:sz="0" w:space="0" w:color="auto"/>
        <w:left w:val="none" w:sz="0" w:space="0" w:color="auto"/>
        <w:bottom w:val="none" w:sz="0" w:space="0" w:color="auto"/>
        <w:right w:val="none" w:sz="0" w:space="0" w:color="auto"/>
      </w:divBdr>
      <w:divsChild>
        <w:div w:id="1466728321">
          <w:marLeft w:val="0"/>
          <w:marRight w:val="0"/>
          <w:marTop w:val="0"/>
          <w:marBottom w:val="0"/>
          <w:divBdr>
            <w:top w:val="none" w:sz="0" w:space="0" w:color="auto"/>
            <w:left w:val="none" w:sz="0" w:space="0" w:color="auto"/>
            <w:bottom w:val="none" w:sz="0" w:space="0" w:color="auto"/>
            <w:right w:val="none" w:sz="0" w:space="0" w:color="auto"/>
          </w:divBdr>
        </w:div>
      </w:divsChild>
    </w:div>
    <w:div w:id="887297771">
      <w:bodyDiv w:val="1"/>
      <w:marLeft w:val="0"/>
      <w:marRight w:val="0"/>
      <w:marTop w:val="0"/>
      <w:marBottom w:val="0"/>
      <w:divBdr>
        <w:top w:val="none" w:sz="0" w:space="0" w:color="auto"/>
        <w:left w:val="none" w:sz="0" w:space="0" w:color="auto"/>
        <w:bottom w:val="none" w:sz="0" w:space="0" w:color="auto"/>
        <w:right w:val="none" w:sz="0" w:space="0" w:color="auto"/>
      </w:divBdr>
    </w:div>
    <w:div w:id="926959317">
      <w:bodyDiv w:val="1"/>
      <w:marLeft w:val="0"/>
      <w:marRight w:val="0"/>
      <w:marTop w:val="0"/>
      <w:marBottom w:val="0"/>
      <w:divBdr>
        <w:top w:val="none" w:sz="0" w:space="0" w:color="auto"/>
        <w:left w:val="none" w:sz="0" w:space="0" w:color="auto"/>
        <w:bottom w:val="none" w:sz="0" w:space="0" w:color="auto"/>
        <w:right w:val="none" w:sz="0" w:space="0" w:color="auto"/>
      </w:divBdr>
      <w:divsChild>
        <w:div w:id="1585185632">
          <w:marLeft w:val="0"/>
          <w:marRight w:val="0"/>
          <w:marTop w:val="0"/>
          <w:marBottom w:val="0"/>
          <w:divBdr>
            <w:top w:val="none" w:sz="0" w:space="0" w:color="auto"/>
            <w:left w:val="none" w:sz="0" w:space="0" w:color="auto"/>
            <w:bottom w:val="none" w:sz="0" w:space="0" w:color="auto"/>
            <w:right w:val="none" w:sz="0" w:space="0" w:color="auto"/>
          </w:divBdr>
        </w:div>
        <w:div w:id="2097242410">
          <w:marLeft w:val="0"/>
          <w:marRight w:val="0"/>
          <w:marTop w:val="0"/>
          <w:marBottom w:val="0"/>
          <w:divBdr>
            <w:top w:val="none" w:sz="0" w:space="0" w:color="auto"/>
            <w:left w:val="none" w:sz="0" w:space="0" w:color="auto"/>
            <w:bottom w:val="none" w:sz="0" w:space="0" w:color="auto"/>
            <w:right w:val="none" w:sz="0" w:space="0" w:color="auto"/>
          </w:divBdr>
        </w:div>
      </w:divsChild>
    </w:div>
    <w:div w:id="953832504">
      <w:bodyDiv w:val="1"/>
      <w:marLeft w:val="0"/>
      <w:marRight w:val="0"/>
      <w:marTop w:val="0"/>
      <w:marBottom w:val="0"/>
      <w:divBdr>
        <w:top w:val="none" w:sz="0" w:space="0" w:color="auto"/>
        <w:left w:val="none" w:sz="0" w:space="0" w:color="auto"/>
        <w:bottom w:val="none" w:sz="0" w:space="0" w:color="auto"/>
        <w:right w:val="none" w:sz="0" w:space="0" w:color="auto"/>
      </w:divBdr>
      <w:divsChild>
        <w:div w:id="316612127">
          <w:marLeft w:val="0"/>
          <w:marRight w:val="0"/>
          <w:marTop w:val="0"/>
          <w:marBottom w:val="0"/>
          <w:divBdr>
            <w:top w:val="none" w:sz="0" w:space="0" w:color="auto"/>
            <w:left w:val="none" w:sz="0" w:space="0" w:color="auto"/>
            <w:bottom w:val="none" w:sz="0" w:space="0" w:color="auto"/>
            <w:right w:val="none" w:sz="0" w:space="0" w:color="auto"/>
          </w:divBdr>
        </w:div>
        <w:div w:id="514812306">
          <w:marLeft w:val="0"/>
          <w:marRight w:val="0"/>
          <w:marTop w:val="0"/>
          <w:marBottom w:val="0"/>
          <w:divBdr>
            <w:top w:val="none" w:sz="0" w:space="0" w:color="auto"/>
            <w:left w:val="none" w:sz="0" w:space="0" w:color="auto"/>
            <w:bottom w:val="none" w:sz="0" w:space="0" w:color="auto"/>
            <w:right w:val="none" w:sz="0" w:space="0" w:color="auto"/>
          </w:divBdr>
        </w:div>
      </w:divsChild>
    </w:div>
    <w:div w:id="959578877">
      <w:bodyDiv w:val="1"/>
      <w:marLeft w:val="0"/>
      <w:marRight w:val="0"/>
      <w:marTop w:val="0"/>
      <w:marBottom w:val="0"/>
      <w:divBdr>
        <w:top w:val="none" w:sz="0" w:space="0" w:color="auto"/>
        <w:left w:val="none" w:sz="0" w:space="0" w:color="auto"/>
        <w:bottom w:val="none" w:sz="0" w:space="0" w:color="auto"/>
        <w:right w:val="none" w:sz="0" w:space="0" w:color="auto"/>
      </w:divBdr>
      <w:divsChild>
        <w:div w:id="430860861">
          <w:marLeft w:val="0"/>
          <w:marRight w:val="0"/>
          <w:marTop w:val="0"/>
          <w:marBottom w:val="0"/>
          <w:divBdr>
            <w:top w:val="none" w:sz="0" w:space="0" w:color="auto"/>
            <w:left w:val="none" w:sz="0" w:space="0" w:color="auto"/>
            <w:bottom w:val="none" w:sz="0" w:space="0" w:color="auto"/>
            <w:right w:val="none" w:sz="0" w:space="0" w:color="auto"/>
          </w:divBdr>
        </w:div>
        <w:div w:id="1296985280">
          <w:marLeft w:val="0"/>
          <w:marRight w:val="0"/>
          <w:marTop w:val="0"/>
          <w:marBottom w:val="0"/>
          <w:divBdr>
            <w:top w:val="none" w:sz="0" w:space="0" w:color="auto"/>
            <w:left w:val="none" w:sz="0" w:space="0" w:color="auto"/>
            <w:bottom w:val="none" w:sz="0" w:space="0" w:color="auto"/>
            <w:right w:val="none" w:sz="0" w:space="0" w:color="auto"/>
          </w:divBdr>
        </w:div>
      </w:divsChild>
    </w:div>
    <w:div w:id="988632055">
      <w:bodyDiv w:val="1"/>
      <w:marLeft w:val="0"/>
      <w:marRight w:val="0"/>
      <w:marTop w:val="0"/>
      <w:marBottom w:val="0"/>
      <w:divBdr>
        <w:top w:val="none" w:sz="0" w:space="0" w:color="auto"/>
        <w:left w:val="none" w:sz="0" w:space="0" w:color="auto"/>
        <w:bottom w:val="none" w:sz="0" w:space="0" w:color="auto"/>
        <w:right w:val="none" w:sz="0" w:space="0" w:color="auto"/>
      </w:divBdr>
      <w:divsChild>
        <w:div w:id="1452280994">
          <w:marLeft w:val="0"/>
          <w:marRight w:val="0"/>
          <w:marTop w:val="0"/>
          <w:marBottom w:val="0"/>
          <w:divBdr>
            <w:top w:val="none" w:sz="0" w:space="0" w:color="auto"/>
            <w:left w:val="none" w:sz="0" w:space="0" w:color="auto"/>
            <w:bottom w:val="none" w:sz="0" w:space="0" w:color="auto"/>
            <w:right w:val="none" w:sz="0" w:space="0" w:color="auto"/>
          </w:divBdr>
        </w:div>
        <w:div w:id="731778197">
          <w:marLeft w:val="0"/>
          <w:marRight w:val="0"/>
          <w:marTop w:val="0"/>
          <w:marBottom w:val="0"/>
          <w:divBdr>
            <w:top w:val="none" w:sz="0" w:space="0" w:color="auto"/>
            <w:left w:val="none" w:sz="0" w:space="0" w:color="auto"/>
            <w:bottom w:val="none" w:sz="0" w:space="0" w:color="auto"/>
            <w:right w:val="none" w:sz="0" w:space="0" w:color="auto"/>
          </w:divBdr>
        </w:div>
      </w:divsChild>
    </w:div>
    <w:div w:id="996150450">
      <w:bodyDiv w:val="1"/>
      <w:marLeft w:val="0"/>
      <w:marRight w:val="0"/>
      <w:marTop w:val="0"/>
      <w:marBottom w:val="0"/>
      <w:divBdr>
        <w:top w:val="none" w:sz="0" w:space="0" w:color="auto"/>
        <w:left w:val="none" w:sz="0" w:space="0" w:color="auto"/>
        <w:bottom w:val="none" w:sz="0" w:space="0" w:color="auto"/>
        <w:right w:val="none" w:sz="0" w:space="0" w:color="auto"/>
      </w:divBdr>
    </w:div>
    <w:div w:id="1024526176">
      <w:bodyDiv w:val="1"/>
      <w:marLeft w:val="0"/>
      <w:marRight w:val="0"/>
      <w:marTop w:val="0"/>
      <w:marBottom w:val="0"/>
      <w:divBdr>
        <w:top w:val="none" w:sz="0" w:space="0" w:color="auto"/>
        <w:left w:val="none" w:sz="0" w:space="0" w:color="auto"/>
        <w:bottom w:val="none" w:sz="0" w:space="0" w:color="auto"/>
        <w:right w:val="none" w:sz="0" w:space="0" w:color="auto"/>
      </w:divBdr>
    </w:div>
    <w:div w:id="1068958018">
      <w:bodyDiv w:val="1"/>
      <w:marLeft w:val="0"/>
      <w:marRight w:val="0"/>
      <w:marTop w:val="0"/>
      <w:marBottom w:val="0"/>
      <w:divBdr>
        <w:top w:val="none" w:sz="0" w:space="0" w:color="auto"/>
        <w:left w:val="none" w:sz="0" w:space="0" w:color="auto"/>
        <w:bottom w:val="none" w:sz="0" w:space="0" w:color="auto"/>
        <w:right w:val="none" w:sz="0" w:space="0" w:color="auto"/>
      </w:divBdr>
      <w:divsChild>
        <w:div w:id="112529604">
          <w:marLeft w:val="0"/>
          <w:marRight w:val="0"/>
          <w:marTop w:val="0"/>
          <w:marBottom w:val="0"/>
          <w:divBdr>
            <w:top w:val="none" w:sz="0" w:space="0" w:color="auto"/>
            <w:left w:val="none" w:sz="0" w:space="0" w:color="auto"/>
            <w:bottom w:val="none" w:sz="0" w:space="0" w:color="auto"/>
            <w:right w:val="none" w:sz="0" w:space="0" w:color="auto"/>
          </w:divBdr>
        </w:div>
      </w:divsChild>
    </w:div>
    <w:div w:id="1104303343">
      <w:bodyDiv w:val="1"/>
      <w:marLeft w:val="0"/>
      <w:marRight w:val="0"/>
      <w:marTop w:val="0"/>
      <w:marBottom w:val="0"/>
      <w:divBdr>
        <w:top w:val="none" w:sz="0" w:space="0" w:color="auto"/>
        <w:left w:val="none" w:sz="0" w:space="0" w:color="auto"/>
        <w:bottom w:val="none" w:sz="0" w:space="0" w:color="auto"/>
        <w:right w:val="none" w:sz="0" w:space="0" w:color="auto"/>
      </w:divBdr>
      <w:divsChild>
        <w:div w:id="283197008">
          <w:marLeft w:val="0"/>
          <w:marRight w:val="0"/>
          <w:marTop w:val="0"/>
          <w:marBottom w:val="0"/>
          <w:divBdr>
            <w:top w:val="none" w:sz="0" w:space="0" w:color="auto"/>
            <w:left w:val="none" w:sz="0" w:space="0" w:color="auto"/>
            <w:bottom w:val="none" w:sz="0" w:space="0" w:color="auto"/>
            <w:right w:val="none" w:sz="0" w:space="0" w:color="auto"/>
          </w:divBdr>
        </w:div>
        <w:div w:id="313722618">
          <w:marLeft w:val="0"/>
          <w:marRight w:val="0"/>
          <w:marTop w:val="0"/>
          <w:marBottom w:val="0"/>
          <w:divBdr>
            <w:top w:val="none" w:sz="0" w:space="0" w:color="auto"/>
            <w:left w:val="none" w:sz="0" w:space="0" w:color="auto"/>
            <w:bottom w:val="none" w:sz="0" w:space="0" w:color="auto"/>
            <w:right w:val="none" w:sz="0" w:space="0" w:color="auto"/>
          </w:divBdr>
        </w:div>
      </w:divsChild>
    </w:div>
    <w:div w:id="1346439642">
      <w:bodyDiv w:val="1"/>
      <w:marLeft w:val="0"/>
      <w:marRight w:val="0"/>
      <w:marTop w:val="0"/>
      <w:marBottom w:val="0"/>
      <w:divBdr>
        <w:top w:val="none" w:sz="0" w:space="0" w:color="auto"/>
        <w:left w:val="none" w:sz="0" w:space="0" w:color="auto"/>
        <w:bottom w:val="none" w:sz="0" w:space="0" w:color="auto"/>
        <w:right w:val="none" w:sz="0" w:space="0" w:color="auto"/>
      </w:divBdr>
      <w:divsChild>
        <w:div w:id="1824814974">
          <w:marLeft w:val="0"/>
          <w:marRight w:val="0"/>
          <w:marTop w:val="0"/>
          <w:marBottom w:val="0"/>
          <w:divBdr>
            <w:top w:val="none" w:sz="0" w:space="0" w:color="auto"/>
            <w:left w:val="none" w:sz="0" w:space="0" w:color="auto"/>
            <w:bottom w:val="none" w:sz="0" w:space="0" w:color="auto"/>
            <w:right w:val="none" w:sz="0" w:space="0" w:color="auto"/>
          </w:divBdr>
        </w:div>
        <w:div w:id="900823501">
          <w:marLeft w:val="0"/>
          <w:marRight w:val="0"/>
          <w:marTop w:val="0"/>
          <w:marBottom w:val="0"/>
          <w:divBdr>
            <w:top w:val="none" w:sz="0" w:space="0" w:color="auto"/>
            <w:left w:val="none" w:sz="0" w:space="0" w:color="auto"/>
            <w:bottom w:val="none" w:sz="0" w:space="0" w:color="auto"/>
            <w:right w:val="none" w:sz="0" w:space="0" w:color="auto"/>
          </w:divBdr>
        </w:div>
      </w:divsChild>
    </w:div>
    <w:div w:id="1353073048">
      <w:bodyDiv w:val="1"/>
      <w:marLeft w:val="0"/>
      <w:marRight w:val="0"/>
      <w:marTop w:val="0"/>
      <w:marBottom w:val="0"/>
      <w:divBdr>
        <w:top w:val="none" w:sz="0" w:space="0" w:color="auto"/>
        <w:left w:val="none" w:sz="0" w:space="0" w:color="auto"/>
        <w:bottom w:val="none" w:sz="0" w:space="0" w:color="auto"/>
        <w:right w:val="none" w:sz="0" w:space="0" w:color="auto"/>
      </w:divBdr>
    </w:div>
    <w:div w:id="1568687671">
      <w:bodyDiv w:val="1"/>
      <w:marLeft w:val="0"/>
      <w:marRight w:val="0"/>
      <w:marTop w:val="0"/>
      <w:marBottom w:val="0"/>
      <w:divBdr>
        <w:top w:val="none" w:sz="0" w:space="0" w:color="auto"/>
        <w:left w:val="none" w:sz="0" w:space="0" w:color="auto"/>
        <w:bottom w:val="none" w:sz="0" w:space="0" w:color="auto"/>
        <w:right w:val="none" w:sz="0" w:space="0" w:color="auto"/>
      </w:divBdr>
      <w:divsChild>
        <w:div w:id="257324815">
          <w:marLeft w:val="0"/>
          <w:marRight w:val="0"/>
          <w:marTop w:val="0"/>
          <w:marBottom w:val="0"/>
          <w:divBdr>
            <w:top w:val="none" w:sz="0" w:space="0" w:color="auto"/>
            <w:left w:val="none" w:sz="0" w:space="0" w:color="auto"/>
            <w:bottom w:val="none" w:sz="0" w:space="0" w:color="auto"/>
            <w:right w:val="none" w:sz="0" w:space="0" w:color="auto"/>
          </w:divBdr>
        </w:div>
        <w:div w:id="666903226">
          <w:marLeft w:val="0"/>
          <w:marRight w:val="0"/>
          <w:marTop w:val="0"/>
          <w:marBottom w:val="0"/>
          <w:divBdr>
            <w:top w:val="none" w:sz="0" w:space="0" w:color="auto"/>
            <w:left w:val="none" w:sz="0" w:space="0" w:color="auto"/>
            <w:bottom w:val="none" w:sz="0" w:space="0" w:color="auto"/>
            <w:right w:val="none" w:sz="0" w:space="0" w:color="auto"/>
          </w:divBdr>
        </w:div>
      </w:divsChild>
    </w:div>
    <w:div w:id="1606619297">
      <w:bodyDiv w:val="1"/>
      <w:marLeft w:val="0"/>
      <w:marRight w:val="0"/>
      <w:marTop w:val="0"/>
      <w:marBottom w:val="0"/>
      <w:divBdr>
        <w:top w:val="none" w:sz="0" w:space="0" w:color="auto"/>
        <w:left w:val="none" w:sz="0" w:space="0" w:color="auto"/>
        <w:bottom w:val="none" w:sz="0" w:space="0" w:color="auto"/>
        <w:right w:val="none" w:sz="0" w:space="0" w:color="auto"/>
      </w:divBdr>
      <w:divsChild>
        <w:div w:id="1755126812">
          <w:marLeft w:val="0"/>
          <w:marRight w:val="0"/>
          <w:marTop w:val="0"/>
          <w:marBottom w:val="0"/>
          <w:divBdr>
            <w:top w:val="none" w:sz="0" w:space="0" w:color="auto"/>
            <w:left w:val="none" w:sz="0" w:space="0" w:color="auto"/>
            <w:bottom w:val="none" w:sz="0" w:space="0" w:color="auto"/>
            <w:right w:val="none" w:sz="0" w:space="0" w:color="auto"/>
          </w:divBdr>
        </w:div>
        <w:div w:id="1811902084">
          <w:marLeft w:val="0"/>
          <w:marRight w:val="0"/>
          <w:marTop w:val="0"/>
          <w:marBottom w:val="0"/>
          <w:divBdr>
            <w:top w:val="none" w:sz="0" w:space="0" w:color="auto"/>
            <w:left w:val="none" w:sz="0" w:space="0" w:color="auto"/>
            <w:bottom w:val="none" w:sz="0" w:space="0" w:color="auto"/>
            <w:right w:val="none" w:sz="0" w:space="0" w:color="auto"/>
          </w:divBdr>
        </w:div>
      </w:divsChild>
    </w:div>
    <w:div w:id="1773863310">
      <w:bodyDiv w:val="1"/>
      <w:marLeft w:val="0"/>
      <w:marRight w:val="0"/>
      <w:marTop w:val="0"/>
      <w:marBottom w:val="0"/>
      <w:divBdr>
        <w:top w:val="none" w:sz="0" w:space="0" w:color="auto"/>
        <w:left w:val="none" w:sz="0" w:space="0" w:color="auto"/>
        <w:bottom w:val="none" w:sz="0" w:space="0" w:color="auto"/>
        <w:right w:val="none" w:sz="0" w:space="0" w:color="auto"/>
      </w:divBdr>
      <w:divsChild>
        <w:div w:id="1898972985">
          <w:marLeft w:val="0"/>
          <w:marRight w:val="0"/>
          <w:marTop w:val="0"/>
          <w:marBottom w:val="0"/>
          <w:divBdr>
            <w:top w:val="none" w:sz="0" w:space="0" w:color="auto"/>
            <w:left w:val="none" w:sz="0" w:space="0" w:color="auto"/>
            <w:bottom w:val="none" w:sz="0" w:space="0" w:color="auto"/>
            <w:right w:val="none" w:sz="0" w:space="0" w:color="auto"/>
          </w:divBdr>
        </w:div>
        <w:div w:id="352652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m\Desktop\New%20folder\raw.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m\Desktop\New%20folder\ra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Sheet1!$J$9:$J$14</c:f>
              <c:strCache>
                <c:ptCount val="6"/>
                <c:pt idx="0">
                  <c:v>waiver is scientifically justified </c:v>
                </c:pt>
                <c:pt idx="1">
                  <c:v>retrospective studies, where the participants are de-identified</c:v>
                </c:pt>
                <c:pt idx="2">
                  <c:v>studies involving biological hazards </c:v>
                </c:pt>
                <c:pt idx="3">
                  <c:v>research during humanitarian emergencies &amp; disasters </c:v>
                </c:pt>
                <c:pt idx="4">
                  <c:v>research on data available in the public domain </c:v>
                </c:pt>
                <c:pt idx="5">
                  <c:v>research on anonymized biological samples </c:v>
                </c:pt>
              </c:strCache>
            </c:strRef>
          </c:cat>
          <c:val>
            <c:numRef>
              <c:f>Sheet1!$K$9:$K$14</c:f>
              <c:numCache>
                <c:formatCode>General</c:formatCode>
                <c:ptCount val="6"/>
                <c:pt idx="0">
                  <c:v>26.6</c:v>
                </c:pt>
                <c:pt idx="1">
                  <c:v>22.4</c:v>
                </c:pt>
                <c:pt idx="2">
                  <c:v>19.5</c:v>
                </c:pt>
                <c:pt idx="3">
                  <c:v>8.3000000000000007</c:v>
                </c:pt>
                <c:pt idx="4">
                  <c:v>12.9</c:v>
                </c:pt>
                <c:pt idx="5">
                  <c:v>0.4</c:v>
                </c:pt>
              </c:numCache>
            </c:numRef>
          </c:val>
        </c:ser>
        <c:dLbls>
          <c:showLegendKey val="0"/>
          <c:showVal val="0"/>
          <c:showCatName val="0"/>
          <c:showSerName val="0"/>
          <c:showPercent val="0"/>
          <c:showBubbleSize val="0"/>
        </c:dLbls>
        <c:gapWidth val="150"/>
        <c:axId val="277128320"/>
        <c:axId val="277131456"/>
      </c:barChart>
      <c:catAx>
        <c:axId val="277128320"/>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en-US"/>
          </a:p>
        </c:txPr>
        <c:crossAx val="277131456"/>
        <c:crosses val="autoZero"/>
        <c:auto val="1"/>
        <c:lblAlgn val="ctr"/>
        <c:lblOffset val="100"/>
        <c:noMultiLvlLbl val="0"/>
      </c:catAx>
      <c:valAx>
        <c:axId val="277131456"/>
        <c:scaling>
          <c:orientation val="minMax"/>
        </c:scaling>
        <c:delete val="0"/>
        <c:axPos val="l"/>
        <c:numFmt formatCode="General" sourceLinked="1"/>
        <c:majorTickMark val="out"/>
        <c:minorTickMark val="none"/>
        <c:tickLblPos val="nextTo"/>
        <c:crossAx val="277128320"/>
        <c:crosses val="autoZero"/>
        <c:crossBetween val="between"/>
      </c:valAx>
      <c:spPr>
        <a:noFill/>
        <a:ln w="25400">
          <a:noFill/>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IN"/>
              <a:t>Knowledge</a:t>
            </a:r>
            <a:r>
              <a:rPr lang="en-IN" baseline="0"/>
              <a:t> on informed consent process in children (responses)</a:t>
            </a:r>
            <a:endParaRPr lang="en-IN"/>
          </a:p>
        </c:rich>
      </c:tx>
      <c:overlay val="0"/>
    </c:title>
    <c:autoTitleDeleted val="0"/>
    <c:plotArea>
      <c:layout/>
      <c:pieChart>
        <c:varyColors val="1"/>
        <c:ser>
          <c:idx val="0"/>
          <c:order val="0"/>
          <c:dLbls>
            <c:spPr>
              <a:noFill/>
              <a:ln>
                <a:noFill/>
              </a:ln>
              <a:effectLst/>
            </c:spPr>
            <c:txPr>
              <a:bodyPr/>
              <a:lstStyle/>
              <a:p>
                <a:pPr>
                  <a:defRPr b="1">
                    <a:solidFill>
                      <a:schemeClr val="bg1"/>
                    </a:solidFill>
                  </a:defRPr>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Sheet3!$A$4:$A$7</c:f>
              <c:strCache>
                <c:ptCount val="4"/>
                <c:pt idx="0">
                  <c:v>Children between 7 -11 years of age  : oral assent + parent consent</c:v>
                </c:pt>
                <c:pt idx="1">
                  <c:v>Children between 12-18 years of age  : written assent + parent consent</c:v>
                </c:pt>
                <c:pt idx="2">
                  <c:v>Children below 7 years of age : parental consent</c:v>
                </c:pt>
                <c:pt idx="3">
                  <c:v>Children between 12-18 years of age : written consent </c:v>
                </c:pt>
              </c:strCache>
            </c:strRef>
          </c:cat>
          <c:val>
            <c:numRef>
              <c:f>Sheet3!$B$4:$B$7</c:f>
              <c:numCache>
                <c:formatCode>General</c:formatCode>
                <c:ptCount val="4"/>
                <c:pt idx="0">
                  <c:v>33.200000000000003</c:v>
                </c:pt>
                <c:pt idx="1">
                  <c:v>22.8</c:v>
                </c:pt>
                <c:pt idx="2">
                  <c:v>9.1</c:v>
                </c:pt>
                <c:pt idx="3">
                  <c:v>34.9</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7339950463938483"/>
          <c:y val="0.20250559734346305"/>
          <c:w val="0.39719029374201786"/>
          <c:h val="0.72278466789095452"/>
        </c:manualLayout>
      </c:layout>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IN" sz="1440" b="1" i="0" u="none" strike="noStrike" baseline="0">
                <a:solidFill>
                  <a:sysClr val="windowText" lastClr="000000"/>
                </a:solidFill>
                <a:effectLst/>
              </a:rPr>
              <a:t>A</a:t>
            </a:r>
            <a:r>
              <a:rPr lang="en-US" sz="1440" b="1" i="0" u="none" strike="noStrike" baseline="0">
                <a:solidFill>
                  <a:sysClr val="windowText" lastClr="000000"/>
                </a:solidFill>
                <a:effectLst/>
              </a:rPr>
              <a:t>ttitude towards the process of obtaining an informed consent process</a:t>
            </a:r>
            <a:endParaRPr lang="en-IN">
              <a:solidFill>
                <a:sysClr val="windowText" lastClr="000000"/>
              </a:solidFill>
            </a:endParaRPr>
          </a:p>
        </c:rich>
      </c:tx>
      <c:overlay val="0"/>
    </c:title>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Sheet2!$A$4:$A$7</c:f>
              <c:strCache>
                <c:ptCount val="4"/>
                <c:pt idx="0">
                  <c:v>Mandatory process</c:v>
                </c:pt>
                <c:pt idx="1">
                  <c:v>Responsible process</c:v>
                </c:pt>
                <c:pt idx="2">
                  <c:v>Painstaking process</c:v>
                </c:pt>
                <c:pt idx="3">
                  <c:v>Simple process</c:v>
                </c:pt>
              </c:strCache>
            </c:strRef>
          </c:cat>
          <c:val>
            <c:numRef>
              <c:f>Sheet2!$B$4:$B$7</c:f>
              <c:numCache>
                <c:formatCode>General</c:formatCode>
                <c:ptCount val="4"/>
                <c:pt idx="0">
                  <c:v>29.5</c:v>
                </c:pt>
                <c:pt idx="1">
                  <c:v>39.799999999999997</c:v>
                </c:pt>
                <c:pt idx="2">
                  <c:v>23.6</c:v>
                </c:pt>
                <c:pt idx="3">
                  <c:v>7.1</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b="0">
              <a:solidFill>
                <a:sysClr val="windowText" lastClr="000000"/>
              </a:solidFill>
            </a:defRPr>
          </a:pPr>
          <a:endParaRPr lang="en-US"/>
        </a:p>
      </c:txPr>
    </c:legend>
    <c:plotVisOnly val="1"/>
    <c:dispBlanksAs val="gap"/>
    <c:showDLblsOverMax val="0"/>
  </c:chart>
  <c:txPr>
    <a:bodyPr/>
    <a:lstStyle/>
    <a:p>
      <a:pPr>
        <a:defRPr sz="1200" b="1">
          <a:solidFill>
            <a:schemeClr val="bg1"/>
          </a:solidFill>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MD</cp:lastModifiedBy>
  <cp:revision>2</cp:revision>
  <dcterms:created xsi:type="dcterms:W3CDTF">2020-10-03T11:56:00Z</dcterms:created>
  <dcterms:modified xsi:type="dcterms:W3CDTF">2020-10-03T11:56:00Z</dcterms:modified>
</cp:coreProperties>
</file>