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34194" w:rsidRDefault="007C5225" w:rsidP="00AB2CA6">
      <w:pPr>
        <w:spacing w:line="360" w:lineRule="auto"/>
        <w:jc w:val="center"/>
        <w:rPr>
          <w:rFonts w:ascii="Times New Roman" w:eastAsia="Times New Roman" w:hAnsi="Times New Roman" w:cs="Times New Roman"/>
          <w:b/>
          <w:color w:val="222222"/>
          <w:sz w:val="24"/>
          <w:szCs w:val="24"/>
          <w:highlight w:val="white"/>
        </w:rPr>
      </w:pPr>
      <w:bookmarkStart w:id="0" w:name="_GoBack"/>
      <w:bookmarkEnd w:id="0"/>
      <w:r>
        <w:rPr>
          <w:rFonts w:ascii="Times New Roman" w:eastAsia="Times New Roman" w:hAnsi="Times New Roman" w:cs="Times New Roman"/>
          <w:b/>
          <w:color w:val="222222"/>
          <w:sz w:val="24"/>
          <w:szCs w:val="24"/>
          <w:highlight w:val="white"/>
        </w:rPr>
        <w:t>EUTHANASIA: AIMING TO KILL WITH A COUNTER FULL OF OPTIONS?</w:t>
      </w:r>
    </w:p>
    <w:p w14:paraId="7B60C353" w14:textId="16CFC235" w:rsidR="00F97C4A" w:rsidRDefault="00F97C4A" w:rsidP="00DB3A0A">
      <w:pPr>
        <w:spacing w:line="360" w:lineRule="auto"/>
        <w:ind w:firstLine="720"/>
        <w:jc w:val="center"/>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Tusharindra Lal</w:t>
      </w:r>
      <w:r>
        <w:rPr>
          <w:rFonts w:ascii="Times New Roman" w:eastAsia="Times New Roman" w:hAnsi="Times New Roman" w:cs="Times New Roman"/>
          <w:color w:val="222222"/>
          <w:sz w:val="24"/>
          <w:szCs w:val="24"/>
          <w:highlight w:val="white"/>
          <w:vertAlign w:val="superscript"/>
        </w:rPr>
        <w:t>1</w:t>
      </w:r>
      <w:r>
        <w:rPr>
          <w:rFonts w:ascii="Times New Roman" w:eastAsia="Times New Roman" w:hAnsi="Times New Roman" w:cs="Times New Roman"/>
          <w:color w:val="222222"/>
          <w:sz w:val="24"/>
          <w:szCs w:val="24"/>
          <w:highlight w:val="white"/>
        </w:rPr>
        <w:t>, Riya Kataria</w:t>
      </w:r>
      <w:r>
        <w:rPr>
          <w:rFonts w:ascii="Times New Roman" w:eastAsia="Times New Roman" w:hAnsi="Times New Roman" w:cs="Times New Roman"/>
          <w:color w:val="222222"/>
          <w:sz w:val="24"/>
          <w:szCs w:val="24"/>
          <w:highlight w:val="white"/>
          <w:vertAlign w:val="superscript"/>
        </w:rPr>
        <w:t>2</w:t>
      </w:r>
      <w:r>
        <w:rPr>
          <w:rFonts w:ascii="Times New Roman" w:eastAsia="Times New Roman" w:hAnsi="Times New Roman" w:cs="Times New Roman"/>
          <w:color w:val="222222"/>
          <w:sz w:val="24"/>
          <w:szCs w:val="24"/>
          <w:highlight w:val="white"/>
        </w:rPr>
        <w:t>, Dr Priyadarshee Pradhan</w:t>
      </w:r>
      <w:r>
        <w:rPr>
          <w:rFonts w:ascii="Times New Roman" w:eastAsia="Times New Roman" w:hAnsi="Times New Roman" w:cs="Times New Roman"/>
          <w:color w:val="222222"/>
          <w:sz w:val="24"/>
          <w:szCs w:val="24"/>
          <w:highlight w:val="white"/>
          <w:vertAlign w:val="superscript"/>
        </w:rPr>
        <w:t>3</w:t>
      </w:r>
    </w:p>
    <w:p w14:paraId="3B5A30A3" w14:textId="1351CDB7" w:rsidR="00F97C4A" w:rsidRPr="006A6334" w:rsidRDefault="00F97C4A" w:rsidP="00F97C4A">
      <w:pPr>
        <w:spacing w:line="360" w:lineRule="auto"/>
        <w:rPr>
          <w:rFonts w:ascii="Times New Roman" w:eastAsia="Times New Roman" w:hAnsi="Times New Roman" w:cs="Times New Roman"/>
          <w:b/>
          <w:color w:val="222222"/>
          <w:sz w:val="24"/>
          <w:szCs w:val="24"/>
          <w:highlight w:val="white"/>
        </w:rPr>
      </w:pPr>
      <w:r w:rsidRPr="006A6334">
        <w:rPr>
          <w:rFonts w:ascii="Times New Roman" w:eastAsia="Times New Roman" w:hAnsi="Times New Roman" w:cs="Times New Roman"/>
          <w:b/>
          <w:color w:val="222222"/>
          <w:sz w:val="24"/>
          <w:szCs w:val="24"/>
          <w:highlight w:val="white"/>
        </w:rPr>
        <w:t>Authors:</w:t>
      </w:r>
    </w:p>
    <w:p w14:paraId="444DB38F" w14:textId="2391CD9D" w:rsidR="00F97C4A" w:rsidRPr="006A6334" w:rsidRDefault="00F97C4A" w:rsidP="00F97C4A">
      <w:pPr>
        <w:pStyle w:val="ListParagraph"/>
        <w:numPr>
          <w:ilvl w:val="0"/>
          <w:numId w:val="2"/>
        </w:numPr>
        <w:spacing w:line="360" w:lineRule="auto"/>
        <w:rPr>
          <w:rFonts w:ascii="Times New Roman" w:eastAsia="Times New Roman" w:hAnsi="Times New Roman" w:cs="Times New Roman"/>
          <w:color w:val="222222"/>
          <w:sz w:val="24"/>
          <w:szCs w:val="24"/>
          <w:highlight w:val="white"/>
          <w:vertAlign w:val="superscript"/>
        </w:rPr>
      </w:pPr>
      <w:r w:rsidRPr="006A6334">
        <w:rPr>
          <w:rFonts w:ascii="Times New Roman" w:eastAsia="Times New Roman" w:hAnsi="Times New Roman" w:cs="Times New Roman"/>
          <w:color w:val="222222"/>
          <w:sz w:val="24"/>
          <w:szCs w:val="24"/>
          <w:highlight w:val="white"/>
        </w:rPr>
        <w:t>Tusharindra</w:t>
      </w:r>
      <w:r>
        <w:rPr>
          <w:rFonts w:ascii="Times New Roman" w:eastAsia="Times New Roman" w:hAnsi="Times New Roman" w:cs="Times New Roman"/>
          <w:color w:val="222222"/>
          <w:sz w:val="24"/>
          <w:szCs w:val="24"/>
          <w:highlight w:val="white"/>
          <w:vertAlign w:val="superscript"/>
        </w:rPr>
        <w:t xml:space="preserve"> </w:t>
      </w:r>
      <w:r w:rsidR="006A6334">
        <w:rPr>
          <w:rFonts w:ascii="Times New Roman" w:eastAsia="Times New Roman" w:hAnsi="Times New Roman" w:cs="Times New Roman"/>
          <w:color w:val="222222"/>
          <w:sz w:val="24"/>
          <w:szCs w:val="24"/>
          <w:highlight w:val="white"/>
        </w:rPr>
        <w:t>Lal, 3</w:t>
      </w:r>
      <w:r w:rsidR="006A6334" w:rsidRPr="006A6334">
        <w:rPr>
          <w:rFonts w:ascii="Times New Roman" w:eastAsia="Times New Roman" w:hAnsi="Times New Roman" w:cs="Times New Roman"/>
          <w:color w:val="222222"/>
          <w:sz w:val="24"/>
          <w:szCs w:val="24"/>
          <w:highlight w:val="white"/>
          <w:vertAlign w:val="superscript"/>
        </w:rPr>
        <w:t>rd</w:t>
      </w:r>
      <w:r w:rsidR="006A6334">
        <w:rPr>
          <w:rFonts w:ascii="Times New Roman" w:eastAsia="Times New Roman" w:hAnsi="Times New Roman" w:cs="Times New Roman"/>
          <w:color w:val="222222"/>
          <w:sz w:val="24"/>
          <w:szCs w:val="24"/>
          <w:highlight w:val="white"/>
        </w:rPr>
        <w:t xml:space="preserve"> Year</w:t>
      </w:r>
      <w:r w:rsidR="00DB3A0A">
        <w:rPr>
          <w:rFonts w:ascii="Times New Roman" w:eastAsia="Times New Roman" w:hAnsi="Times New Roman" w:cs="Times New Roman"/>
          <w:color w:val="222222"/>
          <w:sz w:val="24"/>
          <w:szCs w:val="24"/>
          <w:highlight w:val="white"/>
        </w:rPr>
        <w:t xml:space="preserve"> </w:t>
      </w:r>
      <w:r w:rsidR="006A6334">
        <w:rPr>
          <w:rFonts w:ascii="Times New Roman" w:eastAsia="Times New Roman" w:hAnsi="Times New Roman" w:cs="Times New Roman"/>
          <w:color w:val="222222"/>
          <w:sz w:val="24"/>
          <w:szCs w:val="24"/>
          <w:highlight w:val="white"/>
        </w:rPr>
        <w:t>MBBS, Sri Ramachandra Institute of Higher Education and Research</w:t>
      </w:r>
    </w:p>
    <w:p w14:paraId="5F8DE6B5" w14:textId="4B9E5F9B" w:rsidR="006A6334" w:rsidRPr="006A6334" w:rsidRDefault="006A6334" w:rsidP="006A6334">
      <w:pPr>
        <w:pStyle w:val="ListParagraph"/>
        <w:numPr>
          <w:ilvl w:val="0"/>
          <w:numId w:val="2"/>
        </w:numPr>
        <w:spacing w:line="360" w:lineRule="auto"/>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Riya Kataria, 3</w:t>
      </w:r>
      <w:r w:rsidRPr="006A6334">
        <w:rPr>
          <w:rFonts w:ascii="Times New Roman" w:eastAsia="Times New Roman" w:hAnsi="Times New Roman" w:cs="Times New Roman"/>
          <w:color w:val="222222"/>
          <w:sz w:val="24"/>
          <w:szCs w:val="24"/>
          <w:highlight w:val="white"/>
          <w:vertAlign w:val="superscript"/>
        </w:rPr>
        <w:t>rd</w:t>
      </w:r>
      <w:r>
        <w:rPr>
          <w:rFonts w:ascii="Times New Roman" w:eastAsia="Times New Roman" w:hAnsi="Times New Roman" w:cs="Times New Roman"/>
          <w:color w:val="222222"/>
          <w:sz w:val="24"/>
          <w:szCs w:val="24"/>
          <w:highlight w:val="white"/>
        </w:rPr>
        <w:t xml:space="preserve"> Year</w:t>
      </w:r>
      <w:r w:rsidR="00DB3A0A">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MBBS, Sri Ramachandra Institute of Higher Education and Research</w:t>
      </w:r>
    </w:p>
    <w:p w14:paraId="158B21CF" w14:textId="77777777" w:rsidR="006A6334" w:rsidRPr="006A6334" w:rsidRDefault="006A6334" w:rsidP="006A6334">
      <w:pPr>
        <w:pStyle w:val="ListParagraph"/>
        <w:numPr>
          <w:ilvl w:val="0"/>
          <w:numId w:val="2"/>
        </w:numPr>
        <w:spacing w:line="360" w:lineRule="auto"/>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Dr Priyadarshee Pradhan, Professor and Head, Department of Forensic Medicine and Toxicology, Sri Ramachandra Institute of Higher Education and Research</w:t>
      </w:r>
    </w:p>
    <w:p w14:paraId="7D1CAAAB" w14:textId="1F1B949F" w:rsidR="006A6334" w:rsidRPr="006A6334" w:rsidRDefault="006A6334" w:rsidP="006A6334">
      <w:pPr>
        <w:spacing w:line="360" w:lineRule="auto"/>
        <w:rPr>
          <w:rFonts w:ascii="Times New Roman" w:eastAsia="Times New Roman" w:hAnsi="Times New Roman" w:cs="Times New Roman"/>
          <w:b/>
          <w:color w:val="222222"/>
          <w:sz w:val="24"/>
          <w:szCs w:val="24"/>
          <w:highlight w:val="white"/>
        </w:rPr>
      </w:pPr>
      <w:r w:rsidRPr="006A6334">
        <w:rPr>
          <w:rFonts w:ascii="Times New Roman" w:eastAsia="Times New Roman" w:hAnsi="Times New Roman" w:cs="Times New Roman"/>
          <w:b/>
          <w:color w:val="222222"/>
          <w:sz w:val="24"/>
          <w:szCs w:val="24"/>
          <w:highlight w:val="white"/>
        </w:rPr>
        <w:t>Corresponding Author:</w:t>
      </w:r>
    </w:p>
    <w:p w14:paraId="7C468B3A" w14:textId="672AB716" w:rsidR="006A6334" w:rsidRPr="006A6334" w:rsidRDefault="006A6334" w:rsidP="006A6334">
      <w:pPr>
        <w:pStyle w:val="ListParagraph"/>
        <w:spacing w:line="360" w:lineRule="auto"/>
        <w:ind w:left="1440"/>
        <w:rPr>
          <w:rFonts w:ascii="Times New Roman" w:eastAsia="Times New Roman" w:hAnsi="Times New Roman" w:cs="Times New Roman"/>
          <w:b/>
          <w:color w:val="222222"/>
          <w:sz w:val="24"/>
          <w:szCs w:val="24"/>
          <w:highlight w:val="white"/>
        </w:rPr>
      </w:pPr>
      <w:r w:rsidRPr="006A6334">
        <w:rPr>
          <w:rFonts w:ascii="Times New Roman" w:eastAsia="Times New Roman" w:hAnsi="Times New Roman" w:cs="Times New Roman"/>
          <w:b/>
          <w:color w:val="222222"/>
          <w:sz w:val="24"/>
          <w:szCs w:val="24"/>
          <w:highlight w:val="white"/>
        </w:rPr>
        <w:t>Dr Priyadarshee Pradhan</w:t>
      </w:r>
    </w:p>
    <w:p w14:paraId="0874516B" w14:textId="4A0EA4B3" w:rsidR="006A6334" w:rsidRDefault="006A6334" w:rsidP="006A6334">
      <w:pPr>
        <w:pStyle w:val="ListParagraph"/>
        <w:spacing w:line="360" w:lineRule="auto"/>
        <w:ind w:left="14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Professor and Head, Department of Forensic Medicine and Toxicology</w:t>
      </w:r>
    </w:p>
    <w:p w14:paraId="2AB6D0FD" w14:textId="77777777" w:rsidR="00DB3A0A" w:rsidRDefault="006A6334" w:rsidP="00DB3A0A">
      <w:pPr>
        <w:pStyle w:val="ListParagraph"/>
        <w:spacing w:line="360" w:lineRule="auto"/>
        <w:ind w:left="14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Sri Ramachandra Institute of Higher Education and Research</w:t>
      </w:r>
      <w:r w:rsidR="00DB3A0A">
        <w:rPr>
          <w:rFonts w:ascii="Times New Roman" w:eastAsia="Times New Roman" w:hAnsi="Times New Roman" w:cs="Times New Roman"/>
          <w:color w:val="222222"/>
          <w:sz w:val="24"/>
          <w:szCs w:val="24"/>
          <w:highlight w:val="white"/>
        </w:rPr>
        <w:t xml:space="preserve">, </w:t>
      </w:r>
    </w:p>
    <w:p w14:paraId="29C13672" w14:textId="21BB66A3" w:rsidR="006A6334" w:rsidRPr="00DB3A0A" w:rsidRDefault="006A6334" w:rsidP="00DB3A0A">
      <w:pPr>
        <w:pStyle w:val="ListParagraph"/>
        <w:spacing w:line="360" w:lineRule="auto"/>
        <w:ind w:left="1440"/>
        <w:rPr>
          <w:rFonts w:ascii="Times New Roman" w:eastAsia="Times New Roman" w:hAnsi="Times New Roman" w:cs="Times New Roman"/>
          <w:color w:val="222222"/>
          <w:sz w:val="24"/>
          <w:szCs w:val="24"/>
          <w:highlight w:val="white"/>
        </w:rPr>
      </w:pPr>
      <w:r w:rsidRPr="00DB3A0A">
        <w:rPr>
          <w:rFonts w:ascii="Times New Roman" w:eastAsia="Times New Roman" w:hAnsi="Times New Roman" w:cs="Times New Roman"/>
          <w:color w:val="222222"/>
          <w:sz w:val="24"/>
          <w:szCs w:val="24"/>
          <w:highlight w:val="white"/>
        </w:rPr>
        <w:t>Porur, Chennai – 600116</w:t>
      </w:r>
    </w:p>
    <w:p w14:paraId="7714D46E" w14:textId="2D5D4F5D" w:rsidR="006A6334" w:rsidRDefault="006A6334" w:rsidP="006A6334">
      <w:pPr>
        <w:pStyle w:val="ListParagraph"/>
        <w:spacing w:line="360" w:lineRule="auto"/>
        <w:ind w:left="14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Ph: 9551630921 (mobile)</w:t>
      </w:r>
    </w:p>
    <w:p w14:paraId="3055CF17" w14:textId="6ACB91B7" w:rsidR="006A6334" w:rsidRDefault="00DB3A0A" w:rsidP="006A6334">
      <w:pPr>
        <w:pStyle w:val="ListParagraph"/>
        <w:spacing w:line="360" w:lineRule="auto"/>
        <w:ind w:left="14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sidR="006A6334">
        <w:rPr>
          <w:rFonts w:ascii="Times New Roman" w:eastAsia="Times New Roman" w:hAnsi="Times New Roman" w:cs="Times New Roman"/>
          <w:color w:val="222222"/>
          <w:sz w:val="24"/>
          <w:szCs w:val="24"/>
          <w:highlight w:val="white"/>
        </w:rPr>
        <w:t>044-24768027/29 – 242</w:t>
      </w:r>
    </w:p>
    <w:p w14:paraId="76A1C6AB" w14:textId="4ACBCB63" w:rsidR="006A6334" w:rsidRDefault="00DB3A0A" w:rsidP="006A6334">
      <w:pPr>
        <w:pStyle w:val="ListParagraph"/>
        <w:spacing w:line="360" w:lineRule="auto"/>
        <w:ind w:left="14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w:t>
      </w:r>
      <w:r w:rsidR="006A6334">
        <w:rPr>
          <w:rFonts w:ascii="Times New Roman" w:eastAsia="Times New Roman" w:hAnsi="Times New Roman" w:cs="Times New Roman"/>
          <w:color w:val="222222"/>
          <w:sz w:val="24"/>
          <w:szCs w:val="24"/>
          <w:highlight w:val="white"/>
        </w:rPr>
        <w:t xml:space="preserve">-mail: </w:t>
      </w:r>
      <w:hyperlink r:id="rId5" w:history="1">
        <w:r w:rsidR="006A6334" w:rsidRPr="00226F66">
          <w:rPr>
            <w:rStyle w:val="Hyperlink"/>
            <w:rFonts w:ascii="Times New Roman" w:eastAsia="Times New Roman" w:hAnsi="Times New Roman" w:cs="Times New Roman"/>
            <w:sz w:val="24"/>
            <w:szCs w:val="24"/>
            <w:highlight w:val="white"/>
          </w:rPr>
          <w:t>hod.forensicmedicine@sriramachandra.edu.in</w:t>
        </w:r>
      </w:hyperlink>
    </w:p>
    <w:p w14:paraId="7813A161" w14:textId="69F1887F" w:rsidR="006A6334" w:rsidRDefault="006A6334" w:rsidP="006A6334">
      <w:pPr>
        <w:pStyle w:val="ListParagraph"/>
        <w:spacing w:line="360" w:lineRule="auto"/>
        <w:ind w:left="14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r>
      <w:r w:rsidR="00C60DA0">
        <w:rPr>
          <w:rFonts w:ascii="Times New Roman" w:eastAsia="Times New Roman" w:hAnsi="Times New Roman" w:cs="Times New Roman"/>
          <w:color w:val="222222"/>
          <w:sz w:val="24"/>
          <w:szCs w:val="24"/>
        </w:rPr>
        <w:t xml:space="preserve"> </w:t>
      </w:r>
      <w:hyperlink r:id="rId6" w:history="1">
        <w:r w:rsidR="00C60DA0" w:rsidRPr="00755310">
          <w:rPr>
            <w:rStyle w:val="Hyperlink"/>
            <w:rFonts w:ascii="Times New Roman" w:eastAsia="Times New Roman" w:hAnsi="Times New Roman" w:cs="Times New Roman"/>
            <w:sz w:val="24"/>
            <w:szCs w:val="24"/>
            <w:highlight w:val="white"/>
          </w:rPr>
          <w:t>priyadarsheepradhan@sriramachandra.edu.in</w:t>
        </w:r>
      </w:hyperlink>
    </w:p>
    <w:p w14:paraId="08A9CAAF" w14:textId="5E51C286" w:rsidR="00567744" w:rsidRPr="00D25197" w:rsidRDefault="00396E06" w:rsidP="00DB3A0A">
      <w:pPr>
        <w:spacing w:line="360" w:lineRule="auto"/>
        <w:jc w:val="both"/>
        <w:rPr>
          <w:rFonts w:ascii="Times New Roman" w:eastAsia="Times New Roman" w:hAnsi="Times New Roman" w:cs="Times New Roman"/>
          <w:b/>
          <w:bCs/>
          <w:color w:val="222222"/>
          <w:sz w:val="24"/>
          <w:szCs w:val="24"/>
          <w:highlight w:val="white"/>
        </w:rPr>
      </w:pPr>
      <w:r w:rsidRPr="00396E06">
        <w:rPr>
          <w:rFonts w:ascii="Times New Roman" w:eastAsia="Times New Roman" w:hAnsi="Times New Roman" w:cs="Times New Roman"/>
          <w:b/>
          <w:bCs/>
          <w:color w:val="222222"/>
          <w:sz w:val="24"/>
          <w:szCs w:val="24"/>
          <w:highlight w:val="white"/>
        </w:rPr>
        <w:t xml:space="preserve">ABSTRACT </w:t>
      </w:r>
    </w:p>
    <w:p w14:paraId="4C36153A" w14:textId="385B8B6E" w:rsidR="000D39AD" w:rsidRDefault="00567744" w:rsidP="00DB3A0A">
      <w:pPr>
        <w:spacing w:line="360" w:lineRule="auto"/>
        <w:jc w:val="both"/>
        <w:rPr>
          <w:rFonts w:ascii="Times New Roman" w:eastAsia="Times New Roman" w:hAnsi="Times New Roman" w:cs="Times New Roman"/>
          <w:color w:val="222222"/>
          <w:sz w:val="24"/>
          <w:szCs w:val="24"/>
          <w:highlight w:val="white"/>
        </w:rPr>
      </w:pPr>
      <w:r w:rsidRPr="00567744">
        <w:rPr>
          <w:rFonts w:ascii="Times New Roman" w:eastAsia="Times New Roman" w:hAnsi="Times New Roman" w:cs="Times New Roman"/>
          <w:color w:val="222222"/>
          <w:sz w:val="24"/>
          <w:szCs w:val="24"/>
        </w:rPr>
        <w:t>Euthanasia or assisted suicide has been a matter of contention for many years with various types of euthanasia including voluntary, non-voluntary, involuntary, active and passive euthanasia being argued for around the world. This article highlights the types of euthanasia while analyzing the ethical, legal, economical and spiritual dilemmas surrounding them. Organ donation may be encouraged by the treating physician whereas merely prolonging the life of a brain-dead patient is doing more harm than good. The article also contrasts euthanasia laws of countries around the world with the Indian stand taken by the Supreme Court in legalizing passive euthanasia. There exists a fine line between life and death</w:t>
      </w:r>
      <w:r w:rsidR="00671AFF">
        <w:rPr>
          <w:rFonts w:ascii="Times New Roman" w:eastAsia="Times New Roman" w:hAnsi="Times New Roman" w:cs="Times New Roman"/>
          <w:color w:val="222222"/>
          <w:sz w:val="24"/>
          <w:szCs w:val="24"/>
        </w:rPr>
        <w:t>. I</w:t>
      </w:r>
      <w:r>
        <w:rPr>
          <w:rFonts w:ascii="Times New Roman" w:eastAsia="Times New Roman" w:hAnsi="Times New Roman" w:cs="Times New Roman"/>
          <w:color w:val="222222"/>
          <w:sz w:val="24"/>
          <w:szCs w:val="24"/>
          <w:highlight w:val="white"/>
        </w:rPr>
        <w:t xml:space="preserve">t is the duty of a medical practitioner to assess </w:t>
      </w:r>
      <w:r w:rsidR="008F005D">
        <w:rPr>
          <w:rFonts w:ascii="Times New Roman" w:eastAsia="Times New Roman" w:hAnsi="Times New Roman" w:cs="Times New Roman"/>
          <w:color w:val="222222"/>
          <w:sz w:val="24"/>
          <w:szCs w:val="24"/>
          <w:highlight w:val="white"/>
        </w:rPr>
        <w:t>these situations critically while preserving a patient’s autonomy</w:t>
      </w:r>
      <w:r w:rsidR="00891058">
        <w:rPr>
          <w:rFonts w:ascii="Times New Roman" w:eastAsia="Times New Roman" w:hAnsi="Times New Roman" w:cs="Times New Roman"/>
          <w:color w:val="222222"/>
          <w:sz w:val="24"/>
          <w:szCs w:val="24"/>
          <w:highlight w:val="white"/>
        </w:rPr>
        <w:t>. T</w:t>
      </w:r>
      <w:r w:rsidR="008F005D">
        <w:rPr>
          <w:rFonts w:ascii="Times New Roman" w:eastAsia="Times New Roman" w:hAnsi="Times New Roman" w:cs="Times New Roman"/>
          <w:color w:val="222222"/>
          <w:sz w:val="24"/>
          <w:szCs w:val="24"/>
          <w:highlight w:val="white"/>
        </w:rPr>
        <w:t xml:space="preserve">o deny </w:t>
      </w:r>
      <w:r w:rsidR="00891058">
        <w:rPr>
          <w:rFonts w:ascii="Times New Roman" w:eastAsia="Times New Roman" w:hAnsi="Times New Roman" w:cs="Times New Roman"/>
          <w:color w:val="222222"/>
          <w:sz w:val="24"/>
          <w:szCs w:val="24"/>
          <w:highlight w:val="white"/>
        </w:rPr>
        <w:t xml:space="preserve">a person </w:t>
      </w:r>
      <w:r w:rsidR="008F005D">
        <w:rPr>
          <w:rFonts w:ascii="Times New Roman" w:eastAsia="Times New Roman" w:hAnsi="Times New Roman" w:cs="Times New Roman"/>
          <w:color w:val="222222"/>
          <w:sz w:val="24"/>
          <w:szCs w:val="24"/>
          <w:highlight w:val="white"/>
        </w:rPr>
        <w:t xml:space="preserve">the right to end their life with dignity is equivalent to depriving them of a meaningful existence. </w:t>
      </w:r>
    </w:p>
    <w:p w14:paraId="0606B7C1" w14:textId="77777777" w:rsidR="00D25197" w:rsidRDefault="00D25197" w:rsidP="00DB3A0A">
      <w:pPr>
        <w:spacing w:line="360" w:lineRule="auto"/>
        <w:jc w:val="both"/>
        <w:rPr>
          <w:rFonts w:ascii="Times New Roman" w:eastAsia="Times New Roman" w:hAnsi="Times New Roman" w:cs="Times New Roman"/>
          <w:b/>
          <w:bCs/>
          <w:color w:val="222222"/>
          <w:sz w:val="24"/>
          <w:szCs w:val="24"/>
          <w:highlight w:val="white"/>
        </w:rPr>
      </w:pPr>
    </w:p>
    <w:p w14:paraId="214E42AF" w14:textId="01A08479" w:rsidR="00396E06" w:rsidRDefault="000D39AD" w:rsidP="00DB3A0A">
      <w:pPr>
        <w:spacing w:line="360" w:lineRule="auto"/>
        <w:jc w:val="both"/>
        <w:rPr>
          <w:rFonts w:ascii="Times New Roman" w:eastAsia="Times New Roman" w:hAnsi="Times New Roman" w:cs="Times New Roman"/>
          <w:color w:val="222222"/>
          <w:sz w:val="24"/>
          <w:szCs w:val="24"/>
          <w:highlight w:val="white"/>
        </w:rPr>
      </w:pPr>
      <w:r w:rsidRPr="00741303">
        <w:rPr>
          <w:rFonts w:ascii="Times New Roman" w:eastAsia="Times New Roman" w:hAnsi="Times New Roman" w:cs="Times New Roman"/>
          <w:b/>
          <w:bCs/>
          <w:color w:val="222222"/>
          <w:sz w:val="24"/>
          <w:szCs w:val="24"/>
          <w:highlight w:val="white"/>
        </w:rPr>
        <w:t>Keywords</w:t>
      </w:r>
      <w:r>
        <w:rPr>
          <w:rFonts w:ascii="Times New Roman" w:eastAsia="Times New Roman" w:hAnsi="Times New Roman" w:cs="Times New Roman"/>
          <w:color w:val="222222"/>
          <w:sz w:val="24"/>
          <w:szCs w:val="24"/>
          <w:highlight w:val="white"/>
        </w:rPr>
        <w:t xml:space="preserve">: Euthanasia, ethics, </w:t>
      </w:r>
      <w:r w:rsidR="00741303">
        <w:rPr>
          <w:rFonts w:ascii="Times New Roman" w:eastAsia="Times New Roman" w:hAnsi="Times New Roman" w:cs="Times New Roman"/>
          <w:color w:val="222222"/>
          <w:sz w:val="24"/>
          <w:szCs w:val="24"/>
          <w:highlight w:val="white"/>
        </w:rPr>
        <w:t>palliative care, organ donation</w:t>
      </w:r>
      <w:r w:rsidR="008B2712">
        <w:rPr>
          <w:rFonts w:ascii="Times New Roman" w:eastAsia="Times New Roman" w:hAnsi="Times New Roman" w:cs="Times New Roman"/>
          <w:color w:val="222222"/>
          <w:sz w:val="24"/>
          <w:szCs w:val="24"/>
          <w:highlight w:val="white"/>
        </w:rPr>
        <w:t xml:space="preserve">, legality. </w:t>
      </w:r>
    </w:p>
    <w:p w14:paraId="2B3A3C17" w14:textId="13D8D807" w:rsidR="006E664D" w:rsidRDefault="007C5225" w:rsidP="00FB42D4">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Does a terminally ill individual have the right to ask the physician to hasten his death by administering a medication or withdrawing treatment to end his</w:t>
      </w:r>
      <w:r w:rsidR="00DB3A0A">
        <w:rPr>
          <w:rFonts w:ascii="Times New Roman" w:eastAsia="Times New Roman" w:hAnsi="Times New Roman" w:cs="Times New Roman"/>
          <w:color w:val="222222"/>
          <w:sz w:val="24"/>
          <w:szCs w:val="24"/>
          <w:highlight w:val="white"/>
        </w:rPr>
        <w:t>/her</w:t>
      </w:r>
      <w:r>
        <w:rPr>
          <w:rFonts w:ascii="Times New Roman" w:eastAsia="Times New Roman" w:hAnsi="Times New Roman" w:cs="Times New Roman"/>
          <w:color w:val="222222"/>
          <w:sz w:val="24"/>
          <w:szCs w:val="24"/>
          <w:highlight w:val="white"/>
        </w:rPr>
        <w:t xml:space="preserve"> suffering? Do the relatives of an unconscious patient with no hopes of recovery, have a right to ask for the life support</w:t>
      </w:r>
      <w:r w:rsidR="006E664D">
        <w:rPr>
          <w:rFonts w:ascii="Times New Roman" w:eastAsia="Times New Roman" w:hAnsi="Times New Roman" w:cs="Times New Roman"/>
          <w:color w:val="222222"/>
          <w:sz w:val="24"/>
          <w:szCs w:val="24"/>
          <w:highlight w:val="white"/>
        </w:rPr>
        <w:t xml:space="preserve"> system to be switched off? Through this </w:t>
      </w:r>
      <w:r>
        <w:rPr>
          <w:rFonts w:ascii="Times New Roman" w:eastAsia="Times New Roman" w:hAnsi="Times New Roman" w:cs="Times New Roman"/>
          <w:color w:val="222222"/>
          <w:sz w:val="24"/>
          <w:szCs w:val="24"/>
          <w:highlight w:val="white"/>
        </w:rPr>
        <w:t>article</w:t>
      </w:r>
      <w:r w:rsidR="006E664D">
        <w:rPr>
          <w:rFonts w:ascii="Times New Roman" w:eastAsia="Times New Roman" w:hAnsi="Times New Roman" w:cs="Times New Roman"/>
          <w:color w:val="222222"/>
          <w:sz w:val="24"/>
          <w:szCs w:val="24"/>
          <w:highlight w:val="white"/>
        </w:rPr>
        <w:t xml:space="preserve"> an attempt has been made not only to highlight the legal and ethical dilemma faced by medical practitioners but also the </w:t>
      </w:r>
      <w:r w:rsidR="0060423D">
        <w:rPr>
          <w:rFonts w:ascii="Times New Roman" w:eastAsia="Times New Roman" w:hAnsi="Times New Roman" w:cs="Times New Roman"/>
          <w:color w:val="222222"/>
          <w:sz w:val="24"/>
          <w:szCs w:val="24"/>
          <w:highlight w:val="white"/>
        </w:rPr>
        <w:t>socio-cultural, economical and spiritual aspects of euthanasia.</w:t>
      </w:r>
    </w:p>
    <w:p w14:paraId="4DE03B18" w14:textId="77777777" w:rsidR="00873CEB" w:rsidRDefault="00873CEB" w:rsidP="00FB42D4">
      <w:pPr>
        <w:spacing w:line="360" w:lineRule="auto"/>
        <w:ind w:firstLine="720"/>
        <w:jc w:val="both"/>
        <w:rPr>
          <w:rFonts w:ascii="Times New Roman" w:eastAsia="Times New Roman" w:hAnsi="Times New Roman" w:cs="Times New Roman"/>
          <w:color w:val="222222"/>
          <w:sz w:val="24"/>
          <w:szCs w:val="24"/>
          <w:highlight w:val="white"/>
        </w:rPr>
      </w:pPr>
    </w:p>
    <w:p w14:paraId="00000005" w14:textId="193A1EE1" w:rsidR="00C34194" w:rsidRDefault="00EF67C4" w:rsidP="00873CEB">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role of euthanasia and other such practices in healthcare have become the debate of the day due to ascent of desire for ending the life prematurely due to various factors. [1</w:t>
      </w:r>
      <w:proofErr w:type="gramStart"/>
      <w:r>
        <w:rPr>
          <w:rFonts w:ascii="Times New Roman" w:eastAsia="Times New Roman" w:hAnsi="Times New Roman" w:cs="Times New Roman"/>
          <w:color w:val="222222"/>
          <w:sz w:val="24"/>
          <w:szCs w:val="24"/>
          <w:highlight w:val="white"/>
        </w:rPr>
        <w:t xml:space="preserve">] </w:t>
      </w:r>
      <w:r w:rsidR="00873CEB">
        <w:rPr>
          <w:rFonts w:ascii="Times New Roman" w:eastAsia="Times New Roman" w:hAnsi="Times New Roman" w:cs="Times New Roman"/>
          <w:color w:val="222222"/>
          <w:sz w:val="24"/>
          <w:szCs w:val="24"/>
          <w:highlight w:val="white"/>
        </w:rPr>
        <w:t xml:space="preserve"> </w:t>
      </w:r>
      <w:r w:rsidR="007C5225">
        <w:rPr>
          <w:rFonts w:ascii="Times New Roman" w:eastAsia="Times New Roman" w:hAnsi="Times New Roman" w:cs="Times New Roman"/>
          <w:color w:val="222222"/>
          <w:sz w:val="24"/>
          <w:szCs w:val="24"/>
          <w:highlight w:val="white"/>
        </w:rPr>
        <w:t>Euthanasia</w:t>
      </w:r>
      <w:proofErr w:type="gramEnd"/>
      <w:r w:rsidR="007C5225">
        <w:rPr>
          <w:rFonts w:ascii="Times New Roman" w:eastAsia="Times New Roman" w:hAnsi="Times New Roman" w:cs="Times New Roman"/>
          <w:color w:val="222222"/>
          <w:sz w:val="24"/>
          <w:szCs w:val="24"/>
          <w:highlight w:val="white"/>
        </w:rPr>
        <w:t xml:space="preserve"> or ‘mercy-killing’ is the act of killing someone painlessly, especially, for relieving the suffering of a person with an incurable illness.[2] Physician-assisted suicide (PAS), on the other hand, is when a doctor assists to end the patient’s suffering by issuing a prescription for a lethal combination of drugs, but the patient performs the physical act of actually taking the drugs. Euthanasia may be classified into various types including voluntary, non-voluntary, involuntary, active and passive euthanasia.</w:t>
      </w:r>
    </w:p>
    <w:p w14:paraId="65BF5C00" w14:textId="77777777" w:rsidR="00873CEB" w:rsidRDefault="00873CEB" w:rsidP="00873CEB">
      <w:pPr>
        <w:spacing w:line="360" w:lineRule="auto"/>
        <w:ind w:firstLine="720"/>
        <w:jc w:val="both"/>
        <w:rPr>
          <w:rFonts w:ascii="Times New Roman" w:eastAsia="Times New Roman" w:hAnsi="Times New Roman" w:cs="Times New Roman"/>
          <w:color w:val="222222"/>
          <w:sz w:val="24"/>
          <w:szCs w:val="24"/>
          <w:highlight w:val="white"/>
        </w:rPr>
      </w:pPr>
    </w:p>
    <w:p w14:paraId="00000007" w14:textId="77777777" w:rsidR="00C34194" w:rsidRDefault="007C5225" w:rsidP="00DB3A0A">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It is important to differentiate between voluntary euthanasia where a person’s life is ended on their request to relieve them from suffering and involuntary euthanasia where a patient is killed against his or her will. In some cases, euthanasia is conducted when the patient is in a vegetative state or if it is a young child, where the patient’s consent is unavailable. This is known as non-voluntary euthanasia. Active euthanasia refers to the physicians’ deliberate act, usually by the administration of lethal drugs, to end an incurable or terminally ill patient’s life. Passive euthanasia refers to withholding or withdrawing treatment which is necessary for maintaining life.[3] In many beliefs, euthanasia is perceived as an irrational and impractical option to alleviate physical pain and mental distress. However, the implications of this idea could arguably be crystal clear and devoid of the evolving misconceptions.</w:t>
      </w:r>
    </w:p>
    <w:p w14:paraId="79396A07" w14:textId="77777777" w:rsidR="00873CEB" w:rsidRDefault="00873CEB" w:rsidP="00DB3A0A">
      <w:pPr>
        <w:spacing w:line="360" w:lineRule="auto"/>
        <w:ind w:firstLine="720"/>
        <w:jc w:val="both"/>
        <w:rPr>
          <w:rFonts w:ascii="Times New Roman" w:eastAsia="Times New Roman" w:hAnsi="Times New Roman" w:cs="Times New Roman"/>
          <w:color w:val="222222"/>
          <w:sz w:val="24"/>
          <w:szCs w:val="24"/>
          <w:highlight w:val="white"/>
        </w:rPr>
      </w:pPr>
    </w:p>
    <w:p w14:paraId="00000009" w14:textId="6CF10990" w:rsidR="00C34194" w:rsidRDefault="007C5225" w:rsidP="00DB3A0A">
      <w:pPr>
        <w:spacing w:line="36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Society, as we see today, is nothing similar to the way how </w:t>
      </w:r>
      <w:r w:rsidR="00396E06">
        <w:rPr>
          <w:rFonts w:ascii="Times New Roman" w:eastAsia="Times New Roman" w:hAnsi="Times New Roman" w:cs="Times New Roman"/>
          <w:color w:val="222222"/>
          <w:sz w:val="24"/>
          <w:szCs w:val="24"/>
          <w:highlight w:val="white"/>
        </w:rPr>
        <w:t xml:space="preserve">the </w:t>
      </w:r>
      <w:r>
        <w:rPr>
          <w:rFonts w:ascii="Times New Roman" w:eastAsia="Times New Roman" w:hAnsi="Times New Roman" w:cs="Times New Roman"/>
          <w:color w:val="222222"/>
          <w:sz w:val="24"/>
          <w:szCs w:val="24"/>
          <w:highlight w:val="white"/>
        </w:rPr>
        <w:t xml:space="preserve">godmen and writers of our holy scriptures saw it. Hinduism believes that helping to end a life is disturbing the cycle of karma and violates the sacred idea of ahimsa.[4] Similarly, Islam quotes “Do not take life, which Allah made sacred, other than in the course of justice”.[5] Christianity strongly stands by the </w:t>
      </w:r>
      <w:r>
        <w:rPr>
          <w:rFonts w:ascii="Times New Roman" w:eastAsia="Times New Roman" w:hAnsi="Times New Roman" w:cs="Times New Roman"/>
          <w:color w:val="222222"/>
          <w:sz w:val="24"/>
          <w:szCs w:val="24"/>
          <w:highlight w:val="white"/>
        </w:rPr>
        <w:lastRenderedPageBreak/>
        <w:t xml:space="preserve">statement, "intentional euthanasia, whatever its forms or motives, is murder”.[6] This provides enough evidence that the concept of suicide and euthanasia are explicitly forbidden in most of the religions. Yet here we stand today when various nations around the globe provide an opportunity to die with the same dignity that one intends to live with, rather than begging the same gods to have mercy on them. </w:t>
      </w:r>
      <w:r>
        <w:rPr>
          <w:rFonts w:ascii="Times New Roman" w:eastAsia="Times New Roman" w:hAnsi="Times New Roman" w:cs="Times New Roman"/>
          <w:color w:val="202122"/>
          <w:sz w:val="24"/>
          <w:szCs w:val="24"/>
          <w:highlight w:val="white"/>
        </w:rPr>
        <w:t>"I will abstain from all intentional wrong-doing and harm" and “</w:t>
      </w:r>
      <w:r>
        <w:rPr>
          <w:rFonts w:ascii="Times New Roman" w:eastAsia="Times New Roman" w:hAnsi="Times New Roman" w:cs="Times New Roman"/>
          <w:color w:val="202122"/>
          <w:sz w:val="24"/>
          <w:szCs w:val="24"/>
        </w:rPr>
        <w:t xml:space="preserve">I will not give a lethal drug to anyone if I am asked, nor will I advise such a plan.” </w:t>
      </w:r>
      <w:r>
        <w:rPr>
          <w:rFonts w:ascii="Times New Roman" w:eastAsia="Times New Roman" w:hAnsi="Times New Roman" w:cs="Times New Roman"/>
          <w:color w:val="222222"/>
          <w:sz w:val="24"/>
          <w:szCs w:val="24"/>
        </w:rPr>
        <w:t xml:space="preserve">The </w:t>
      </w:r>
      <w:r w:rsidR="00E23F2F">
        <w:rPr>
          <w:rFonts w:ascii="Times New Roman" w:eastAsia="Times New Roman" w:hAnsi="Times New Roman" w:cs="Times New Roman"/>
          <w:color w:val="222222"/>
          <w:sz w:val="24"/>
          <w:szCs w:val="24"/>
        </w:rPr>
        <w:t xml:space="preserve">two </w:t>
      </w:r>
      <w:r>
        <w:rPr>
          <w:rFonts w:ascii="Times New Roman" w:eastAsia="Times New Roman" w:hAnsi="Times New Roman" w:cs="Times New Roman"/>
          <w:color w:val="222222"/>
          <w:sz w:val="24"/>
          <w:szCs w:val="24"/>
        </w:rPr>
        <w:t xml:space="preserve">excerpts from one of the oldest binding documents in the history of medicine, the Hippocratic Oath, held sacred by all </w:t>
      </w:r>
      <w:r w:rsidR="00AB568F">
        <w:rPr>
          <w:rFonts w:ascii="Times New Roman" w:eastAsia="Times New Roman" w:hAnsi="Times New Roman" w:cs="Times New Roman"/>
          <w:color w:val="222222"/>
          <w:sz w:val="24"/>
          <w:szCs w:val="24"/>
        </w:rPr>
        <w:t>practicing</w:t>
      </w:r>
      <w:r>
        <w:rPr>
          <w:rFonts w:ascii="Times New Roman" w:eastAsia="Times New Roman" w:hAnsi="Times New Roman" w:cs="Times New Roman"/>
          <w:color w:val="222222"/>
          <w:sz w:val="24"/>
          <w:szCs w:val="24"/>
        </w:rPr>
        <w:t xml:space="preserve"> physicians</w:t>
      </w:r>
      <w:r w:rsidR="00E23F2F">
        <w:rPr>
          <w:rFonts w:ascii="Times New Roman" w:eastAsia="Times New Roman" w:hAnsi="Times New Roman" w:cs="Times New Roman"/>
          <w:color w:val="222222"/>
          <w:sz w:val="24"/>
          <w:szCs w:val="24"/>
        </w:rPr>
        <w:t xml:space="preserve"> pledge are that they will abstain themselves from any intentional act which is wrong or harmful and also will not administer any lethal drug to anyone even if asked for. Nonetheless, it is</w:t>
      </w:r>
      <w:r>
        <w:rPr>
          <w:rFonts w:ascii="Times New Roman" w:eastAsia="Times New Roman" w:hAnsi="Times New Roman" w:cs="Times New Roman"/>
          <w:color w:val="222222"/>
          <w:sz w:val="24"/>
          <w:szCs w:val="24"/>
        </w:rPr>
        <w:t xml:space="preserve"> propose</w:t>
      </w:r>
      <w:r w:rsidR="00E23F2F">
        <w:rPr>
          <w:rFonts w:ascii="Times New Roman" w:eastAsia="Times New Roman" w:hAnsi="Times New Roman" w:cs="Times New Roman"/>
          <w:color w:val="222222"/>
          <w:sz w:val="24"/>
          <w:szCs w:val="24"/>
        </w:rPr>
        <w:t>d</w:t>
      </w:r>
      <w:r>
        <w:rPr>
          <w:rFonts w:ascii="Times New Roman" w:eastAsia="Times New Roman" w:hAnsi="Times New Roman" w:cs="Times New Roman"/>
          <w:color w:val="222222"/>
          <w:sz w:val="24"/>
          <w:szCs w:val="24"/>
        </w:rPr>
        <w:t xml:space="preserve"> that it might be wise to question some aspects of the medical ethics written centuries ago with a society that has dynamically changed economically, politically, scientifically and socially over the years. </w:t>
      </w:r>
    </w:p>
    <w:p w14:paraId="2AA57C51" w14:textId="77777777" w:rsidR="00873CEB" w:rsidRDefault="00873CEB" w:rsidP="00DB3A0A">
      <w:pPr>
        <w:spacing w:line="360" w:lineRule="auto"/>
        <w:ind w:firstLine="720"/>
        <w:jc w:val="both"/>
        <w:rPr>
          <w:rFonts w:ascii="Times New Roman" w:eastAsia="Times New Roman" w:hAnsi="Times New Roman" w:cs="Times New Roman"/>
          <w:color w:val="222222"/>
          <w:sz w:val="24"/>
          <w:szCs w:val="24"/>
        </w:rPr>
      </w:pPr>
    </w:p>
    <w:p w14:paraId="0000000B" w14:textId="5BD8A10F" w:rsidR="00C34194" w:rsidRDefault="007C5225" w:rsidP="00DB3A0A">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Adversaries may argue that supporting the notion of mercy killing marks the end of traditional palliative care. However, evidence shows that the </w:t>
      </w:r>
      <w:r w:rsidR="00AB568F">
        <w:rPr>
          <w:rFonts w:ascii="Times New Roman" w:eastAsia="Times New Roman" w:hAnsi="Times New Roman" w:cs="Times New Roman"/>
          <w:color w:val="222222"/>
          <w:sz w:val="24"/>
          <w:szCs w:val="24"/>
          <w:highlight w:val="white"/>
        </w:rPr>
        <w:t>legalization</w:t>
      </w:r>
      <w:r>
        <w:rPr>
          <w:rFonts w:ascii="Times New Roman" w:eastAsia="Times New Roman" w:hAnsi="Times New Roman" w:cs="Times New Roman"/>
          <w:color w:val="222222"/>
          <w:sz w:val="24"/>
          <w:szCs w:val="24"/>
          <w:highlight w:val="white"/>
        </w:rPr>
        <w:t xml:space="preserve"> of euthanasia enhances rather than undermines other aspects of palliative and end-of-life care.[7] In our country, with a population of 1.2 billion and limited financial and medical resources, most of the patients end up in the pitfalls of palliative care at the cost of those who may have a chance at survival. This is where assisted suicide comes into action and reposes a patient of the unbearable suffering complemented by a fate of dying with equal dignity as one intends to live. Another important acknowledgement goes out to the family of the concerned patient. The relatives should be spared from the agony of watching their loved ones suffer, especially in cases where death is inevitable. Moreover, the amount of money spent on the futile prolongation of life with the help of extravagant life-support systems can be rationally used for the upbringing of the family left behind, especially in a country like ours which leaves them bankrupt.</w:t>
      </w:r>
    </w:p>
    <w:p w14:paraId="299EE6F3" w14:textId="77777777" w:rsidR="00873CEB" w:rsidRDefault="00873CEB" w:rsidP="00DB3A0A">
      <w:pPr>
        <w:spacing w:line="360" w:lineRule="auto"/>
        <w:ind w:firstLine="720"/>
        <w:jc w:val="both"/>
        <w:rPr>
          <w:rFonts w:ascii="Times New Roman" w:eastAsia="Times New Roman" w:hAnsi="Times New Roman" w:cs="Times New Roman"/>
          <w:color w:val="222222"/>
          <w:sz w:val="24"/>
          <w:szCs w:val="24"/>
          <w:highlight w:val="white"/>
        </w:rPr>
      </w:pPr>
    </w:p>
    <w:p w14:paraId="0000000D" w14:textId="77777777" w:rsidR="00C34194" w:rsidRDefault="007C5225" w:rsidP="00DB3A0A">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treatment options for severely incompetent patients are adjudged to be of no ‘benefit’ or are too ‘burdensome’ and such patients are seen incapable of benefiting from extending life itself. In these scenarios, the clinician must make critical decisions whether the life of the patient in question is worth prolonging. As a result, the withdrawal of treatment is deemed to be in the best interest of the patient while being consistent to protect this interest with due care.[8]</w:t>
      </w:r>
    </w:p>
    <w:p w14:paraId="0000000F" w14:textId="77777777" w:rsidR="00C34194" w:rsidRDefault="007C5225" w:rsidP="00DB3A0A">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It is well-known that there is a huge shortage of solid organs in our society. The waiting list seems unreal and by the time there is an array of hope, the patient is dead already. Every single day several patients die in controlled circumstances, whose organs could have potentially saved the lives of many others. Unfortunately, the vast majority of these organs are either buried or burnt. Patients with an incurable illness or those who are brain-dead are put on artificial respirators to merely prolong life and are eventually put to rest by withdrawing treatment. We would suggest that although most arguments about euthanasia are excluded from questions of organ donation, it may be that the benefits of donation, for the individual and for others, provide the strongest case for euthanasia</w:t>
      </w:r>
      <w:proofErr w:type="gramStart"/>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9]</w:t>
      </w:r>
    </w:p>
    <w:p w14:paraId="500EC29B" w14:textId="77777777" w:rsidR="00873CEB" w:rsidRDefault="00873CEB" w:rsidP="00DB3A0A">
      <w:pPr>
        <w:spacing w:line="360" w:lineRule="auto"/>
        <w:ind w:firstLine="720"/>
        <w:jc w:val="both"/>
        <w:rPr>
          <w:rFonts w:ascii="Times New Roman" w:eastAsia="Times New Roman" w:hAnsi="Times New Roman" w:cs="Times New Roman"/>
          <w:color w:val="222222"/>
          <w:sz w:val="24"/>
          <w:szCs w:val="24"/>
          <w:highlight w:val="white"/>
        </w:rPr>
      </w:pPr>
    </w:p>
    <w:p w14:paraId="00000011" w14:textId="0B6D8458" w:rsidR="00C34194" w:rsidRDefault="007C5225" w:rsidP="00DB3A0A">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One of the most famous examples, Nathan (born Nancy) Verhelst had undergone gender reassignment surgery and was unsuccessfully treated which left him in a depressive mental state. In 2013, the Belgian government “mercifully” killed this 44-year-old individual due to his unbearable psychological suffering.[10] In India, both euthanasia and assisted suicide are considered as punishable offences. </w:t>
      </w:r>
      <w:r w:rsidR="00474638">
        <w:rPr>
          <w:rFonts w:ascii="Times New Roman" w:eastAsia="Times New Roman" w:hAnsi="Times New Roman" w:cs="Times New Roman"/>
          <w:color w:val="222222"/>
          <w:sz w:val="24"/>
          <w:szCs w:val="24"/>
          <w:highlight w:val="white"/>
        </w:rPr>
        <w:t>The 196</w:t>
      </w:r>
      <w:r w:rsidR="00474638" w:rsidRPr="00474638">
        <w:rPr>
          <w:rFonts w:ascii="Times New Roman" w:eastAsia="Times New Roman" w:hAnsi="Times New Roman" w:cs="Times New Roman"/>
          <w:color w:val="222222"/>
          <w:sz w:val="24"/>
          <w:szCs w:val="24"/>
          <w:highlight w:val="white"/>
          <w:vertAlign w:val="superscript"/>
        </w:rPr>
        <w:t>th</w:t>
      </w:r>
      <w:r w:rsidR="00474638">
        <w:rPr>
          <w:rFonts w:ascii="Times New Roman" w:eastAsia="Times New Roman" w:hAnsi="Times New Roman" w:cs="Times New Roman"/>
          <w:color w:val="222222"/>
          <w:sz w:val="24"/>
          <w:szCs w:val="24"/>
          <w:highlight w:val="white"/>
        </w:rPr>
        <w:t xml:space="preserve"> report of </w:t>
      </w:r>
      <w:r>
        <w:rPr>
          <w:rFonts w:ascii="Times New Roman" w:eastAsia="Times New Roman" w:hAnsi="Times New Roman" w:cs="Times New Roman"/>
          <w:color w:val="222222"/>
          <w:sz w:val="24"/>
          <w:szCs w:val="24"/>
          <w:highlight w:val="white"/>
        </w:rPr>
        <w:t xml:space="preserve">The Law Commission of India, on ‘Medical treatment to terminally ill patients (protection of patients and medical practitioners)’ states that the act of killing a patient painlessly for relieving his suffering from an incurable illness, subject to appropriate supervision and control is only lawful if treatment is either withheld or withdrawn.[2] In several countries such as Ireland, passive euthanasia is </w:t>
      </w:r>
      <w:r w:rsidR="00AB568F">
        <w:rPr>
          <w:rFonts w:ascii="Times New Roman" w:eastAsia="Times New Roman" w:hAnsi="Times New Roman" w:cs="Times New Roman"/>
          <w:color w:val="222222"/>
          <w:sz w:val="24"/>
          <w:szCs w:val="24"/>
          <w:highlight w:val="white"/>
        </w:rPr>
        <w:t>authorized</w:t>
      </w:r>
      <w:r>
        <w:rPr>
          <w:rFonts w:ascii="Times New Roman" w:eastAsia="Times New Roman" w:hAnsi="Times New Roman" w:cs="Times New Roman"/>
          <w:color w:val="222222"/>
          <w:sz w:val="24"/>
          <w:szCs w:val="24"/>
          <w:highlight w:val="white"/>
        </w:rPr>
        <w:t xml:space="preserve"> whereas active euthanasia is illegal. Correspondingly, passive euthanasia is legal in only 3 states of the United States of America while all the others stand opposed to the very idea of 'playing the God'.[11] Ergo, the establishment of formal blanket euthanasia measures does not cater to the need of the hour. The world today needs a premise of reformed “mercy killing” that fulfils the criteria of being humanitarian and is remedial in its dealings.</w:t>
      </w:r>
    </w:p>
    <w:p w14:paraId="614C9557" w14:textId="77777777" w:rsidR="00873CEB" w:rsidRDefault="00873CEB" w:rsidP="00DB3A0A">
      <w:pPr>
        <w:spacing w:line="360" w:lineRule="auto"/>
        <w:ind w:firstLine="720"/>
        <w:jc w:val="both"/>
        <w:rPr>
          <w:rFonts w:ascii="Times New Roman" w:eastAsia="Times New Roman" w:hAnsi="Times New Roman" w:cs="Times New Roman"/>
          <w:color w:val="222222"/>
          <w:sz w:val="24"/>
          <w:szCs w:val="24"/>
          <w:highlight w:val="white"/>
        </w:rPr>
      </w:pPr>
    </w:p>
    <w:p w14:paraId="0D8F4E2B" w14:textId="7550843B" w:rsidR="002D5982" w:rsidRDefault="007C5225" w:rsidP="00DB3A0A">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proposition for euthanasia or “death on demand” has been a matter under consideration for the entirety of this century with laws and ethical considerations of opposing nature being in effect over polities around the world. The Netherlands, in its espousal for euthanasia, established the idea of ‘right to die with dignity’ as early as 2001.[12] In 2018, The </w:t>
      </w:r>
      <w:r w:rsidR="002D5982">
        <w:rPr>
          <w:rFonts w:ascii="Times New Roman" w:eastAsia="Times New Roman" w:hAnsi="Times New Roman" w:cs="Times New Roman"/>
          <w:color w:val="222222"/>
          <w:sz w:val="24"/>
          <w:szCs w:val="24"/>
          <w:highlight w:val="white"/>
        </w:rPr>
        <w:t xml:space="preserve">Honorable </w:t>
      </w:r>
      <w:r>
        <w:rPr>
          <w:rFonts w:ascii="Times New Roman" w:eastAsia="Times New Roman" w:hAnsi="Times New Roman" w:cs="Times New Roman"/>
          <w:color w:val="222222"/>
          <w:sz w:val="24"/>
          <w:szCs w:val="24"/>
          <w:highlight w:val="white"/>
        </w:rPr>
        <w:t xml:space="preserve">Supreme Court of India </w:t>
      </w:r>
      <w:r w:rsidR="002D5982">
        <w:rPr>
          <w:rFonts w:ascii="Times New Roman" w:eastAsia="Times New Roman" w:hAnsi="Times New Roman" w:cs="Times New Roman"/>
          <w:color w:val="222222"/>
          <w:sz w:val="24"/>
          <w:szCs w:val="24"/>
          <w:highlight w:val="white"/>
        </w:rPr>
        <w:t>in its verdict legaliz</w:t>
      </w:r>
      <w:r>
        <w:rPr>
          <w:rFonts w:ascii="Times New Roman" w:eastAsia="Times New Roman" w:hAnsi="Times New Roman" w:cs="Times New Roman"/>
          <w:color w:val="222222"/>
          <w:sz w:val="24"/>
          <w:szCs w:val="24"/>
          <w:highlight w:val="white"/>
        </w:rPr>
        <w:t xml:space="preserve">ed passive euthanasia </w:t>
      </w:r>
      <w:r w:rsidR="002D5982">
        <w:rPr>
          <w:rFonts w:ascii="Times New Roman" w:eastAsia="Times New Roman" w:hAnsi="Times New Roman" w:cs="Times New Roman"/>
          <w:color w:val="222222"/>
          <w:sz w:val="24"/>
          <w:szCs w:val="24"/>
          <w:highlight w:val="white"/>
        </w:rPr>
        <w:t xml:space="preserve">wherein it allowed withdrawal of support only for patients already in persistent vegetative state. </w:t>
      </w:r>
    </w:p>
    <w:p w14:paraId="520A0D0F" w14:textId="77777777" w:rsidR="00873CEB" w:rsidRDefault="00873CEB" w:rsidP="00DB3A0A">
      <w:pPr>
        <w:spacing w:line="360" w:lineRule="auto"/>
        <w:ind w:firstLine="720"/>
        <w:jc w:val="both"/>
        <w:rPr>
          <w:rFonts w:ascii="Times New Roman" w:eastAsia="Times New Roman" w:hAnsi="Times New Roman" w:cs="Times New Roman"/>
          <w:color w:val="222222"/>
          <w:sz w:val="24"/>
          <w:szCs w:val="24"/>
          <w:highlight w:val="white"/>
        </w:rPr>
      </w:pPr>
    </w:p>
    <w:p w14:paraId="00000013" w14:textId="2313C43D" w:rsidR="00C34194" w:rsidRDefault="002D5982" w:rsidP="00DB3A0A">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This verdict was based on Aruna Shanbaug, who was in persistent vegetative stage for 37 years till she met her death in 2015 although she failed in her multiple attempts seeking legal permission for euthanasia. </w:t>
      </w:r>
      <w:r w:rsidR="007C5225">
        <w:rPr>
          <w:rFonts w:ascii="Times New Roman" w:eastAsia="Times New Roman" w:hAnsi="Times New Roman" w:cs="Times New Roman"/>
          <w:color w:val="222222"/>
          <w:sz w:val="24"/>
          <w:szCs w:val="24"/>
          <w:highlight w:val="white"/>
        </w:rPr>
        <w:t>The court increased the ambit of the ‘Right to Life and Personal Liberty’ mentioned under Article 21 to include the right to die with dignity along with the right to live. [13] The Supreme Court arrived at this decision after great introspection while taking into account the notable laws in various countries. The court discussed judgements and statutory law from regions of Canada, France, Switzerland, the Netherlands, the United Kingdom and the United States of America</w:t>
      </w:r>
      <w:proofErr w:type="gramStart"/>
      <w:r w:rsidR="007C5225">
        <w:rPr>
          <w:rFonts w:ascii="Times New Roman" w:eastAsia="Times New Roman" w:hAnsi="Times New Roman" w:cs="Times New Roman"/>
          <w:color w:val="222222"/>
          <w:sz w:val="24"/>
          <w:szCs w:val="24"/>
          <w:highlight w:val="white"/>
        </w:rPr>
        <w:t>.[</w:t>
      </w:r>
      <w:proofErr w:type="gramEnd"/>
      <w:r w:rsidR="007C5225">
        <w:rPr>
          <w:rFonts w:ascii="Times New Roman" w:eastAsia="Times New Roman" w:hAnsi="Times New Roman" w:cs="Times New Roman"/>
          <w:color w:val="222222"/>
          <w:sz w:val="24"/>
          <w:szCs w:val="24"/>
          <w:highlight w:val="white"/>
        </w:rPr>
        <w:t>11]</w:t>
      </w:r>
    </w:p>
    <w:p w14:paraId="66A3EC36" w14:textId="77777777" w:rsidR="00873CEB" w:rsidRDefault="00873CEB" w:rsidP="00DB3A0A">
      <w:pPr>
        <w:spacing w:line="360" w:lineRule="auto"/>
        <w:ind w:firstLine="720"/>
        <w:jc w:val="both"/>
        <w:rPr>
          <w:rFonts w:ascii="Times New Roman" w:eastAsia="Times New Roman" w:hAnsi="Times New Roman" w:cs="Times New Roman"/>
          <w:color w:val="222222"/>
          <w:sz w:val="24"/>
          <w:szCs w:val="24"/>
          <w:highlight w:val="white"/>
        </w:rPr>
      </w:pPr>
    </w:p>
    <w:p w14:paraId="00000015" w14:textId="68E607B7" w:rsidR="00C34194" w:rsidRDefault="007C5225" w:rsidP="00DB3A0A">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 rightly said by a renowned poet, William Ernest Henley, </w:t>
      </w:r>
      <w:r>
        <w:rPr>
          <w:rFonts w:ascii="Times New Roman" w:eastAsia="Times New Roman" w:hAnsi="Times New Roman" w:cs="Times New Roman"/>
          <w:sz w:val="24"/>
          <w:szCs w:val="24"/>
          <w:highlight w:val="white"/>
        </w:rPr>
        <w:t>“I am the master of my fate, I am the captain of my soul”</w:t>
      </w:r>
      <w:r>
        <w:rPr>
          <w:rFonts w:ascii="Times New Roman" w:eastAsia="Times New Roman" w:hAnsi="Times New Roman" w:cs="Times New Roman"/>
          <w:color w:val="222222"/>
          <w:sz w:val="24"/>
          <w:szCs w:val="24"/>
          <w:highlight w:val="white"/>
        </w:rPr>
        <w:t xml:space="preserve">, </w:t>
      </w:r>
      <w:r w:rsidR="00DE586D">
        <w:rPr>
          <w:rFonts w:ascii="Times New Roman" w:eastAsia="Times New Roman" w:hAnsi="Times New Roman" w:cs="Times New Roman"/>
          <w:color w:val="222222"/>
          <w:sz w:val="24"/>
          <w:szCs w:val="24"/>
          <w:highlight w:val="white"/>
        </w:rPr>
        <w:t xml:space="preserve">it </w:t>
      </w:r>
      <w:r w:rsidR="00450CA9">
        <w:rPr>
          <w:rFonts w:ascii="Times New Roman" w:eastAsia="Times New Roman" w:hAnsi="Times New Roman" w:cs="Times New Roman"/>
          <w:color w:val="222222"/>
          <w:sz w:val="24"/>
          <w:szCs w:val="24"/>
          <w:highlight w:val="white"/>
        </w:rPr>
        <w:t>is believed that it is the beginning</w:t>
      </w:r>
      <w:r w:rsidR="00DE586D">
        <w:rPr>
          <w:rFonts w:ascii="Times New Roman" w:eastAsia="Times New Roman" w:hAnsi="Times New Roman" w:cs="Times New Roman"/>
          <w:color w:val="222222"/>
          <w:sz w:val="24"/>
          <w:szCs w:val="24"/>
          <w:highlight w:val="white"/>
        </w:rPr>
        <w:t xml:space="preserve"> of the debate on mercy-killing and dignity of death </w:t>
      </w:r>
      <w:r w:rsidR="00450CA9">
        <w:rPr>
          <w:rFonts w:ascii="Times New Roman" w:eastAsia="Times New Roman" w:hAnsi="Times New Roman" w:cs="Times New Roman"/>
          <w:color w:val="222222"/>
          <w:sz w:val="24"/>
          <w:szCs w:val="24"/>
          <w:highlight w:val="white"/>
        </w:rPr>
        <w:t xml:space="preserve">which hopefully will lead to establish a balance between patient’s autonomy and his or her best social interests. </w:t>
      </w:r>
      <w:r>
        <w:rPr>
          <w:rFonts w:ascii="Times New Roman" w:eastAsia="Times New Roman" w:hAnsi="Times New Roman" w:cs="Times New Roman"/>
          <w:color w:val="222222"/>
          <w:sz w:val="24"/>
          <w:szCs w:val="24"/>
          <w:highlight w:val="white"/>
        </w:rPr>
        <w:t>[14] However, the autonomy that we talk about is only from the patient’s point of view and a physicians’ disposition is rarely considered. ‘Pulling the plug’ can be one of the hardest duties that a doctor may have to perform when this noble profession operates on the fundamental principle of “Primum non nocere”. The question that remains: what caps the legitimacy of mercy killing? Where do we draw the line between murder and kindness?</w:t>
      </w:r>
    </w:p>
    <w:p w14:paraId="086696ED" w14:textId="77777777" w:rsidR="00024012" w:rsidRDefault="00024012" w:rsidP="00024012">
      <w:pPr>
        <w:spacing w:line="360" w:lineRule="auto"/>
        <w:jc w:val="both"/>
        <w:rPr>
          <w:rFonts w:ascii="Times New Roman" w:eastAsia="Times New Roman" w:hAnsi="Times New Roman" w:cs="Times New Roman"/>
          <w:color w:val="222222"/>
          <w:sz w:val="24"/>
          <w:szCs w:val="24"/>
          <w:highlight w:val="white"/>
        </w:rPr>
      </w:pPr>
    </w:p>
    <w:p w14:paraId="62B8BA5E" w14:textId="467F6FDB" w:rsidR="00024012" w:rsidRDefault="00024012" w:rsidP="00024012">
      <w:pPr>
        <w:spacing w:line="360" w:lineRule="auto"/>
        <w:jc w:val="both"/>
        <w:rPr>
          <w:rFonts w:ascii="Times New Roman" w:eastAsia="Times New Roman" w:hAnsi="Times New Roman" w:cs="Times New Roman"/>
          <w:color w:val="222222"/>
          <w:sz w:val="24"/>
          <w:szCs w:val="24"/>
          <w:highlight w:val="white"/>
        </w:rPr>
      </w:pPr>
      <w:r w:rsidRPr="00024012">
        <w:rPr>
          <w:rFonts w:ascii="Times New Roman" w:eastAsia="Times New Roman" w:hAnsi="Times New Roman" w:cs="Times New Roman"/>
          <w:b/>
          <w:color w:val="222222"/>
          <w:sz w:val="24"/>
          <w:szCs w:val="24"/>
          <w:highlight w:val="white"/>
        </w:rPr>
        <w:t>Competing Interests:</w:t>
      </w:r>
      <w:r>
        <w:rPr>
          <w:rFonts w:ascii="Times New Roman" w:eastAsia="Times New Roman" w:hAnsi="Times New Roman" w:cs="Times New Roman"/>
          <w:color w:val="222222"/>
          <w:sz w:val="24"/>
          <w:szCs w:val="24"/>
          <w:highlight w:val="white"/>
        </w:rPr>
        <w:t xml:space="preserve"> The authors do not have any competing interests.</w:t>
      </w:r>
    </w:p>
    <w:p w14:paraId="39A9C5CF" w14:textId="77777777" w:rsidR="00873CEB" w:rsidRDefault="00873CEB" w:rsidP="00024012">
      <w:pPr>
        <w:spacing w:line="360" w:lineRule="auto"/>
        <w:jc w:val="both"/>
        <w:rPr>
          <w:rFonts w:ascii="Times New Roman" w:eastAsia="Times New Roman" w:hAnsi="Times New Roman" w:cs="Times New Roman"/>
          <w:color w:val="222222"/>
          <w:sz w:val="24"/>
          <w:szCs w:val="24"/>
          <w:highlight w:val="white"/>
        </w:rPr>
      </w:pPr>
    </w:p>
    <w:p w14:paraId="29A98BDB" w14:textId="3EE7323F" w:rsidR="00024012" w:rsidRDefault="00024012" w:rsidP="00024012">
      <w:pPr>
        <w:spacing w:line="360" w:lineRule="auto"/>
        <w:jc w:val="both"/>
        <w:rPr>
          <w:rFonts w:ascii="Times New Roman" w:eastAsia="Times New Roman" w:hAnsi="Times New Roman" w:cs="Times New Roman"/>
          <w:color w:val="222222"/>
          <w:sz w:val="24"/>
          <w:szCs w:val="24"/>
          <w:highlight w:val="white"/>
        </w:rPr>
      </w:pPr>
      <w:r w:rsidRPr="00024012">
        <w:rPr>
          <w:rFonts w:ascii="Times New Roman" w:eastAsia="Times New Roman" w:hAnsi="Times New Roman" w:cs="Times New Roman"/>
          <w:b/>
          <w:color w:val="222222"/>
          <w:sz w:val="24"/>
          <w:szCs w:val="24"/>
          <w:highlight w:val="white"/>
        </w:rPr>
        <w:t>Funding:</w:t>
      </w:r>
      <w:r>
        <w:rPr>
          <w:rFonts w:ascii="Times New Roman" w:eastAsia="Times New Roman" w:hAnsi="Times New Roman" w:cs="Times New Roman"/>
          <w:color w:val="222222"/>
          <w:sz w:val="24"/>
          <w:szCs w:val="24"/>
          <w:highlight w:val="white"/>
        </w:rPr>
        <w:t xml:space="preserve"> Self-funded</w:t>
      </w:r>
    </w:p>
    <w:p w14:paraId="61083EF8" w14:textId="77777777" w:rsidR="00AB2CA6" w:rsidRDefault="00AB2CA6" w:rsidP="00DB3A0A">
      <w:pPr>
        <w:spacing w:line="360" w:lineRule="auto"/>
        <w:jc w:val="both"/>
        <w:rPr>
          <w:rFonts w:ascii="Times New Roman" w:eastAsia="Times New Roman" w:hAnsi="Times New Roman" w:cs="Times New Roman"/>
          <w:b/>
          <w:color w:val="222222"/>
          <w:sz w:val="24"/>
          <w:szCs w:val="24"/>
          <w:highlight w:val="white"/>
        </w:rPr>
      </w:pPr>
    </w:p>
    <w:p w14:paraId="00000020" w14:textId="78742F85" w:rsidR="00C34194" w:rsidRDefault="007C5225" w:rsidP="00DB3A0A">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REFERENCES</w:t>
      </w:r>
    </w:p>
    <w:p w14:paraId="1C4FF4B5" w14:textId="77777777" w:rsidR="00DB3A0A" w:rsidRDefault="00DB3A0A" w:rsidP="00DB3A0A">
      <w:pPr>
        <w:spacing w:line="360" w:lineRule="auto"/>
        <w:jc w:val="both"/>
        <w:rPr>
          <w:rFonts w:ascii="Times New Roman" w:eastAsia="Times New Roman" w:hAnsi="Times New Roman" w:cs="Times New Roman"/>
          <w:b/>
          <w:color w:val="222222"/>
          <w:sz w:val="24"/>
          <w:szCs w:val="24"/>
          <w:highlight w:val="white"/>
        </w:rPr>
      </w:pPr>
    </w:p>
    <w:p w14:paraId="00000022"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Math SB, Chaturvedi SK. Euthanasia: right to life vs right to die. The Indian journal of medical research. 2012 Dec;136(6):899.</w:t>
      </w:r>
    </w:p>
    <w:p w14:paraId="00000023"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Rao JJ (2006) The Law Commission of India. http://lawcommis sionofindia.nic.in/reports/rep201.pdf</w:t>
      </w:r>
    </w:p>
    <w:p w14:paraId="00000024"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Annadurai K, Danasekaran R, Mani G. 'Euthanasia: right to die with dignity'. Journal of family medicine and primary care. 2014 Oct 1;3(4):477-8.</w:t>
      </w:r>
    </w:p>
    <w:p w14:paraId="00000025"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Bbc.co.uk. (2009). BBC—Religions—Hinduism: Euthanasia, assisted dying and suicide. Retrieved from Religions - Hinduism: Euthanasia, assisted dying and Suicide.</w:t>
      </w:r>
    </w:p>
    <w:p w14:paraId="00000026"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Bbc.co.uk. (2012). BBC—Religions—Islam: Euthanasia, assisted dying, medical ethics and suicide. Retrieved from Religions - Islam: Euthanasia, assisted dying, medical ethics and suicide.</w:t>
      </w:r>
    </w:p>
    <w:p w14:paraId="00000027" w14:textId="5F2C66EA" w:rsidR="00C34194" w:rsidRPr="00AB568F" w:rsidRDefault="007C5225" w:rsidP="00DB3A0A">
      <w:pPr>
        <w:numPr>
          <w:ilvl w:val="0"/>
          <w:numId w:val="1"/>
        </w:numPr>
        <w:spacing w:line="360" w:lineRule="auto"/>
        <w:jc w:val="both"/>
        <w:rPr>
          <w:rFonts w:ascii="Times New Roman" w:eastAsia="Times New Roman" w:hAnsi="Times New Roman" w:cs="Times New Roman"/>
          <w:color w:val="000000" w:themeColor="text1"/>
          <w:sz w:val="24"/>
          <w:szCs w:val="24"/>
          <w:highlight w:val="white"/>
        </w:rPr>
      </w:pPr>
      <w:r w:rsidRPr="00AB568F">
        <w:rPr>
          <w:rFonts w:ascii="Times New Roman" w:eastAsia="Times New Roman" w:hAnsi="Times New Roman" w:cs="Times New Roman"/>
          <w:color w:val="000000" w:themeColor="text1"/>
          <w:sz w:val="24"/>
          <w:szCs w:val="24"/>
          <w:highlight w:val="white"/>
        </w:rPr>
        <w:t>How to Vote Catholic: Euthanasia and Assisted Suicide.</w:t>
      </w:r>
      <w:hyperlink r:id="rId7">
        <w:r w:rsidRPr="00AB568F">
          <w:rPr>
            <w:rFonts w:ascii="Times New Roman" w:eastAsia="Times New Roman" w:hAnsi="Times New Roman" w:cs="Times New Roman"/>
            <w:color w:val="000000" w:themeColor="text1"/>
            <w:sz w:val="24"/>
            <w:szCs w:val="24"/>
            <w:highlight w:val="white"/>
          </w:rPr>
          <w:t xml:space="preserve"> </w:t>
        </w:r>
      </w:hyperlink>
      <w:r w:rsidR="00AB568F" w:rsidRPr="00AB568F">
        <w:rPr>
          <w:rFonts w:ascii="Times New Roman" w:eastAsia="Times New Roman" w:hAnsi="Times New Roman" w:cs="Times New Roman"/>
          <w:color w:val="000000" w:themeColor="text1"/>
          <w:sz w:val="24"/>
          <w:szCs w:val="24"/>
        </w:rPr>
        <w:t>http://www.catholicity.com/</w:t>
      </w:r>
    </w:p>
    <w:p w14:paraId="00000028"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Nunes R, Rego G. Euthanasia: A Challenge to Medical Ethics.</w:t>
      </w:r>
    </w:p>
    <w:p w14:paraId="00000029"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Doyal L, Doyal L. Why active euthanasia and physician assisted suicide should be legalised: If death is in a patient's best interest then death constitutes a moral good.</w:t>
      </w:r>
    </w:p>
    <w:p w14:paraId="0000002A"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Wilkinson D, Savulescu J. Should we allow organ donation euthanasia? Alternatives for maximizing the number and quality of organs for transplantation. Bioethics. 2012 Jan;26(1):32-48.</w:t>
      </w:r>
    </w:p>
    <w:p w14:paraId="0000002B" w14:textId="7553E434"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2013, October 2. Belgian helped to die after three sex-change operations. Retrieved from</w:t>
      </w:r>
      <w:hyperlink r:id="rId8">
        <w:r>
          <w:rPr>
            <w:rFonts w:ascii="Times New Roman" w:eastAsia="Times New Roman" w:hAnsi="Times New Roman" w:cs="Times New Roman"/>
            <w:color w:val="222222"/>
            <w:sz w:val="24"/>
            <w:szCs w:val="24"/>
            <w:highlight w:val="white"/>
          </w:rPr>
          <w:t xml:space="preserve"> </w:t>
        </w:r>
      </w:hyperlink>
      <w:r w:rsidRPr="00AB568F">
        <w:rPr>
          <w:rFonts w:ascii="Times New Roman" w:eastAsia="Times New Roman" w:hAnsi="Times New Roman" w:cs="Times New Roman"/>
          <w:color w:val="000000" w:themeColor="text1"/>
          <w:sz w:val="24"/>
          <w:szCs w:val="24"/>
          <w:highlight w:val="white"/>
        </w:rPr>
        <w:t>https://www.bbc.com/news/world-europe-24373107</w:t>
      </w:r>
    </w:p>
    <w:p w14:paraId="0000002C"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Mody Z. Judgements that changed India. New Delhi. 10;2013:43.</w:t>
      </w:r>
    </w:p>
    <w:p w14:paraId="0000002D" w14:textId="2951D8C9"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D</w:t>
      </w:r>
      <w:r w:rsidR="00873CEB">
        <w:rPr>
          <w:rFonts w:ascii="Times New Roman" w:eastAsia="Times New Roman" w:hAnsi="Times New Roman" w:cs="Times New Roman"/>
          <w:color w:val="222222"/>
          <w:sz w:val="24"/>
          <w:szCs w:val="24"/>
          <w:highlight w:val="white"/>
        </w:rPr>
        <w:t>utch 'mercy killing law' passed</w:t>
      </w:r>
      <w:r>
        <w:rPr>
          <w:rFonts w:ascii="Times New Roman" w:eastAsia="Times New Roman" w:hAnsi="Times New Roman" w:cs="Times New Roman"/>
          <w:color w:val="222222"/>
          <w:sz w:val="24"/>
          <w:szCs w:val="24"/>
          <w:highlight w:val="white"/>
        </w:rPr>
        <w:t>. BBC. 11 April 2001. Retrieved 3 November 2018.</w:t>
      </w:r>
    </w:p>
    <w:p w14:paraId="0000002E"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Isankhya Udani GI. Common Cause (A Registered Society) v. Union of India and Another. Sri Lanka J. Int'l L.. 2018;26:208.</w:t>
      </w:r>
    </w:p>
    <w:p w14:paraId="0000002F" w14:textId="77777777" w:rsidR="00C34194" w:rsidRDefault="007C5225" w:rsidP="00DB3A0A">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24"/>
          <w:szCs w:val="24"/>
          <w:highlight w:val="white"/>
        </w:rPr>
        <w:t>Dresser R. Schiavo's legacy: the need for an objective standard. Hastings Center Report. 2005 May 1:20-2.</w:t>
      </w:r>
    </w:p>
    <w:sectPr w:rsidR="00C34194">
      <w:pgSz w:w="12240" w:h="15840"/>
      <w:pgMar w:top="13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4FC8"/>
    <w:multiLevelType w:val="hybridMultilevel"/>
    <w:tmpl w:val="290894FA"/>
    <w:lvl w:ilvl="0" w:tplc="ED707A20">
      <w:start w:val="1"/>
      <w:numFmt w:val="decimal"/>
      <w:lvlText w:val="%1."/>
      <w:lvlJc w:val="left"/>
      <w:pPr>
        <w:ind w:left="720" w:hanging="360"/>
      </w:pPr>
      <w:rPr>
        <w:rFonts w:hint="default"/>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144348"/>
    <w:multiLevelType w:val="multilevel"/>
    <w:tmpl w:val="CB5C280A"/>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01D3EB0"/>
    <w:multiLevelType w:val="hybridMultilevel"/>
    <w:tmpl w:val="2B386EB2"/>
    <w:lvl w:ilvl="0" w:tplc="ED707A20">
      <w:start w:val="1"/>
      <w:numFmt w:val="decimal"/>
      <w:lvlText w:val="%1."/>
      <w:lvlJc w:val="left"/>
      <w:pPr>
        <w:ind w:left="720" w:hanging="360"/>
      </w:pPr>
      <w:rPr>
        <w:rFonts w:hint="default"/>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194"/>
    <w:rsid w:val="00024012"/>
    <w:rsid w:val="00057AE6"/>
    <w:rsid w:val="000D39AD"/>
    <w:rsid w:val="002D5982"/>
    <w:rsid w:val="00396E06"/>
    <w:rsid w:val="00450CA9"/>
    <w:rsid w:val="00474638"/>
    <w:rsid w:val="00567744"/>
    <w:rsid w:val="0060423D"/>
    <w:rsid w:val="00671AFF"/>
    <w:rsid w:val="006A6334"/>
    <w:rsid w:val="006E664D"/>
    <w:rsid w:val="00741303"/>
    <w:rsid w:val="00747F12"/>
    <w:rsid w:val="007B2EAC"/>
    <w:rsid w:val="007C5225"/>
    <w:rsid w:val="00873CEB"/>
    <w:rsid w:val="00891058"/>
    <w:rsid w:val="008B2712"/>
    <w:rsid w:val="008F005D"/>
    <w:rsid w:val="00AB2CA6"/>
    <w:rsid w:val="00AB568F"/>
    <w:rsid w:val="00BA755B"/>
    <w:rsid w:val="00BC40E5"/>
    <w:rsid w:val="00C06520"/>
    <w:rsid w:val="00C34194"/>
    <w:rsid w:val="00C60DA0"/>
    <w:rsid w:val="00CB226A"/>
    <w:rsid w:val="00D013BC"/>
    <w:rsid w:val="00D25197"/>
    <w:rsid w:val="00DB3A0A"/>
    <w:rsid w:val="00DE176C"/>
    <w:rsid w:val="00DE586D"/>
    <w:rsid w:val="00E10DCE"/>
    <w:rsid w:val="00E23F2F"/>
    <w:rsid w:val="00E5144C"/>
    <w:rsid w:val="00EF67C4"/>
    <w:rsid w:val="00F97C4A"/>
    <w:rsid w:val="00FB4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7DF5"/>
  <w15:docId w15:val="{814D62B9-594C-4FCB-AE9D-D2ADF68F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7C4A"/>
    <w:pPr>
      <w:ind w:left="720"/>
      <w:contextualSpacing/>
    </w:pPr>
  </w:style>
  <w:style w:type="character" w:styleId="Hyperlink">
    <w:name w:val="Hyperlink"/>
    <w:basedOn w:val="DefaultParagraphFont"/>
    <w:uiPriority w:val="99"/>
    <w:unhideWhenUsed/>
    <w:rsid w:val="006A6334"/>
    <w:rPr>
      <w:color w:val="0000FF" w:themeColor="hyperlink"/>
      <w:u w:val="single"/>
    </w:rPr>
  </w:style>
  <w:style w:type="character" w:styleId="FollowedHyperlink">
    <w:name w:val="FollowedHyperlink"/>
    <w:basedOn w:val="DefaultParagraphFont"/>
    <w:uiPriority w:val="99"/>
    <w:semiHidden/>
    <w:unhideWhenUsed/>
    <w:rsid w:val="00DB3A0A"/>
    <w:rPr>
      <w:color w:val="800080" w:themeColor="followedHyperlink"/>
      <w:u w:val="single"/>
    </w:rPr>
  </w:style>
  <w:style w:type="character" w:customStyle="1" w:styleId="UnresolvedMention">
    <w:name w:val="Unresolved Mention"/>
    <w:basedOn w:val="DefaultParagraphFont"/>
    <w:uiPriority w:val="99"/>
    <w:semiHidden/>
    <w:unhideWhenUsed/>
    <w:rsid w:val="00C6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985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world-europe-24373107" TargetMode="External"/><Relationship Id="rId3" Type="http://schemas.openxmlformats.org/officeDocument/2006/relationships/settings" Target="settings.xml"/><Relationship Id="rId7" Type="http://schemas.openxmlformats.org/officeDocument/2006/relationships/hyperlink" Target="http://www.catholi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yadarsheepradhan@sriramachandra.edu.in" TargetMode="External"/><Relationship Id="rId5" Type="http://schemas.openxmlformats.org/officeDocument/2006/relationships/hyperlink" Target="mailto:hod.forensicmedicine@sriramachandra.ed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2020-10-13T03:45:00Z</dcterms:created>
  <dcterms:modified xsi:type="dcterms:W3CDTF">2020-10-13T03:45:00Z</dcterms:modified>
</cp:coreProperties>
</file>