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5A" w:rsidRPr="0085102B" w:rsidRDefault="003F735A" w:rsidP="0001017C">
      <w:pPr>
        <w:pStyle w:val="NormalWeb"/>
        <w:spacing w:before="0" w:beforeAutospacing="0" w:after="0" w:afterAutospacing="0"/>
        <w:jc w:val="center"/>
        <w:rPr>
          <w:b/>
          <w:shd w:val="clear" w:color="auto" w:fill="FFFFFF"/>
        </w:rPr>
      </w:pPr>
      <w:bookmarkStart w:id="0" w:name="_GoBack"/>
      <w:r w:rsidRPr="0085102B">
        <w:rPr>
          <w:b/>
          <w:color w:val="000000"/>
        </w:rPr>
        <w:t xml:space="preserve">SCIENTOMETRIC ANALYSIS OF THE RESEARCH ON THE </w:t>
      </w:r>
      <w:r w:rsidRPr="0085102B">
        <w:rPr>
          <w:b/>
          <w:shd w:val="clear" w:color="auto" w:fill="FFFFFF"/>
        </w:rPr>
        <w:t>ABORTION: 2015-2019</w:t>
      </w:r>
    </w:p>
    <w:bookmarkEnd w:id="0"/>
    <w:p w:rsidR="00C76016" w:rsidRPr="00414703" w:rsidRDefault="00C94DC5" w:rsidP="00C76016">
      <w:pPr>
        <w:pStyle w:val="NormalWeb"/>
        <w:spacing w:before="0" w:beforeAutospacing="0" w:after="0" w:afterAutospacing="0"/>
        <w:rPr>
          <w:sz w:val="22"/>
          <w:szCs w:val="22"/>
        </w:rPr>
      </w:pPr>
      <w:r w:rsidRPr="00414703">
        <w:rPr>
          <w:sz w:val="22"/>
          <w:szCs w:val="22"/>
        </w:rPr>
        <w:t xml:space="preserve">Dr. </w:t>
      </w:r>
      <w:r w:rsidR="003F735A" w:rsidRPr="00414703">
        <w:rPr>
          <w:color w:val="000000"/>
          <w:sz w:val="22"/>
          <w:szCs w:val="22"/>
        </w:rPr>
        <w:t xml:space="preserve">S. </w:t>
      </w:r>
      <w:proofErr w:type="spellStart"/>
      <w:r w:rsidR="003F735A" w:rsidRPr="00414703">
        <w:rPr>
          <w:color w:val="000000"/>
          <w:sz w:val="22"/>
          <w:szCs w:val="22"/>
        </w:rPr>
        <w:t>Sivankalai</w:t>
      </w:r>
      <w:proofErr w:type="spellEnd"/>
      <w:r w:rsidR="003F735A" w:rsidRPr="00414703">
        <w:rPr>
          <w:color w:val="000000"/>
          <w:sz w:val="22"/>
          <w:szCs w:val="22"/>
        </w:rPr>
        <w:t>,</w:t>
      </w:r>
      <w:r w:rsidR="00C76016" w:rsidRPr="00414703">
        <w:rPr>
          <w:color w:val="000000"/>
          <w:sz w:val="22"/>
          <w:szCs w:val="22"/>
        </w:rPr>
        <w:t xml:space="preserve"> </w:t>
      </w:r>
      <w:r w:rsidR="0022200B" w:rsidRPr="00414703">
        <w:rPr>
          <w:sz w:val="22"/>
          <w:szCs w:val="22"/>
        </w:rPr>
        <w:t xml:space="preserve">Dr. K. </w:t>
      </w:r>
      <w:proofErr w:type="spellStart"/>
      <w:r w:rsidR="0022200B" w:rsidRPr="00414703">
        <w:rPr>
          <w:sz w:val="22"/>
          <w:szCs w:val="22"/>
        </w:rPr>
        <w:t>Sivasekaran</w:t>
      </w:r>
      <w:proofErr w:type="spellEnd"/>
      <w:r w:rsidR="00707E9C" w:rsidRPr="00414703">
        <w:rPr>
          <w:sz w:val="22"/>
          <w:szCs w:val="22"/>
        </w:rPr>
        <w:t xml:space="preserve">, </w:t>
      </w:r>
      <w:proofErr w:type="spellStart"/>
      <w:r w:rsidR="00707E9C" w:rsidRPr="00414703">
        <w:rPr>
          <w:sz w:val="22"/>
          <w:szCs w:val="22"/>
        </w:rPr>
        <w:t>Dr.Prabakar</w:t>
      </w:r>
      <w:proofErr w:type="spellEnd"/>
      <w:r w:rsidR="00D2436A" w:rsidRPr="00414703">
        <w:rPr>
          <w:sz w:val="22"/>
          <w:szCs w:val="22"/>
        </w:rPr>
        <w:t xml:space="preserve"> </w:t>
      </w:r>
      <w:proofErr w:type="spellStart"/>
      <w:r w:rsidR="00707E9C" w:rsidRPr="00414703">
        <w:rPr>
          <w:sz w:val="22"/>
          <w:szCs w:val="22"/>
        </w:rPr>
        <w:t>Stanleay</w:t>
      </w:r>
      <w:proofErr w:type="spellEnd"/>
      <w:r w:rsidR="00707E9C" w:rsidRPr="00414703">
        <w:rPr>
          <w:sz w:val="22"/>
          <w:szCs w:val="22"/>
        </w:rPr>
        <w:t>,</w:t>
      </w:r>
      <w:r w:rsidR="00095620" w:rsidRPr="00414703">
        <w:rPr>
          <w:sz w:val="22"/>
          <w:szCs w:val="22"/>
        </w:rPr>
        <w:t xml:space="preserve"> </w:t>
      </w:r>
      <w:proofErr w:type="spellStart"/>
      <w:r w:rsidR="00E20F3D" w:rsidRPr="00414703">
        <w:rPr>
          <w:sz w:val="22"/>
          <w:szCs w:val="22"/>
        </w:rPr>
        <w:t>Dr.</w:t>
      </w:r>
      <w:r w:rsidR="0022200B" w:rsidRPr="00414703">
        <w:rPr>
          <w:sz w:val="22"/>
          <w:szCs w:val="22"/>
        </w:rPr>
        <w:t>A.</w:t>
      </w:r>
      <w:r w:rsidR="00E20F3D" w:rsidRPr="00414703">
        <w:rPr>
          <w:sz w:val="22"/>
          <w:szCs w:val="22"/>
        </w:rPr>
        <w:t>Virumandi</w:t>
      </w:r>
      <w:proofErr w:type="spellEnd"/>
      <w:r w:rsidR="00E20F3D" w:rsidRPr="00414703">
        <w:rPr>
          <w:sz w:val="22"/>
          <w:szCs w:val="22"/>
        </w:rPr>
        <w:t xml:space="preserve">, </w:t>
      </w:r>
      <w:r w:rsidRPr="00414703">
        <w:rPr>
          <w:sz w:val="22"/>
          <w:szCs w:val="22"/>
        </w:rPr>
        <w:t xml:space="preserve">Dr. P. Ashok Kumar, </w:t>
      </w:r>
    </w:p>
    <w:p w:rsidR="00C94DC5" w:rsidRPr="00F531E5" w:rsidRDefault="00C94DC5" w:rsidP="0030636B">
      <w:pPr>
        <w:pStyle w:val="NormalWeb"/>
        <w:spacing w:before="0" w:beforeAutospacing="0" w:after="0" w:afterAutospacing="0"/>
        <w:rPr>
          <w:sz w:val="20"/>
          <w:szCs w:val="20"/>
        </w:rPr>
      </w:pPr>
    </w:p>
    <w:p w:rsidR="00C647D6" w:rsidRDefault="00C647D6" w:rsidP="00270439">
      <w:pPr>
        <w:pStyle w:val="NormalWeb"/>
        <w:spacing w:before="0" w:beforeAutospacing="0" w:after="0" w:afterAutospacing="0"/>
        <w:rPr>
          <w:b/>
          <w:color w:val="000000"/>
        </w:rPr>
        <w:sectPr w:rsidR="00C647D6" w:rsidSect="003F735A">
          <w:pgSz w:w="11906" w:h="16838"/>
          <w:pgMar w:top="1440" w:right="1440" w:bottom="1440" w:left="1440" w:header="708" w:footer="708" w:gutter="0"/>
          <w:cols w:space="284"/>
          <w:docGrid w:linePitch="360"/>
        </w:sectPr>
      </w:pPr>
    </w:p>
    <w:p w:rsidR="003F735A" w:rsidRPr="00E022BE" w:rsidRDefault="003F735A" w:rsidP="00270439">
      <w:pPr>
        <w:pStyle w:val="NormalWeb"/>
        <w:spacing w:before="0" w:beforeAutospacing="0" w:after="0" w:afterAutospacing="0"/>
        <w:rPr>
          <w:b/>
          <w:color w:val="000000"/>
        </w:rPr>
      </w:pPr>
      <w:r w:rsidRPr="00E022BE">
        <w:rPr>
          <w:b/>
          <w:color w:val="000000"/>
        </w:rPr>
        <w:lastRenderedPageBreak/>
        <w:t>Abstract</w:t>
      </w:r>
    </w:p>
    <w:p w:rsidR="00C647D6" w:rsidRDefault="00C647D6" w:rsidP="0001017C">
      <w:pPr>
        <w:autoSpaceDE w:val="0"/>
        <w:autoSpaceDN w:val="0"/>
        <w:adjustRightInd w:val="0"/>
        <w:spacing w:after="0" w:line="240" w:lineRule="auto"/>
        <w:ind w:firstLine="720"/>
        <w:jc w:val="both"/>
        <w:rPr>
          <w:rFonts w:ascii="Times New Roman" w:eastAsia="Times New Roman" w:hAnsi="Times New Roman" w:cs="Times New Roman"/>
          <w:i/>
          <w:color w:val="000000"/>
          <w:sz w:val="24"/>
          <w:szCs w:val="24"/>
        </w:rPr>
        <w:sectPr w:rsidR="00C647D6" w:rsidSect="003F735A">
          <w:type w:val="continuous"/>
          <w:pgSz w:w="11906" w:h="16838"/>
          <w:pgMar w:top="1440" w:right="1440" w:bottom="1440" w:left="1440" w:header="708" w:footer="708" w:gutter="0"/>
          <w:cols w:space="284"/>
          <w:docGrid w:linePitch="360"/>
        </w:sectPr>
      </w:pPr>
    </w:p>
    <w:p w:rsidR="003F735A" w:rsidRPr="00493088" w:rsidRDefault="003F735A" w:rsidP="0001017C">
      <w:pPr>
        <w:autoSpaceDE w:val="0"/>
        <w:autoSpaceDN w:val="0"/>
        <w:adjustRightInd w:val="0"/>
        <w:spacing w:after="0" w:line="240" w:lineRule="auto"/>
        <w:ind w:firstLine="720"/>
        <w:jc w:val="both"/>
        <w:rPr>
          <w:rFonts w:ascii="Times New Roman" w:hAnsi="Times New Roman" w:cs="Times New Roman"/>
          <w:color w:val="000000"/>
        </w:rPr>
      </w:pPr>
      <w:r w:rsidRPr="00493088">
        <w:rPr>
          <w:rFonts w:ascii="Times New Roman" w:eastAsia="Times New Roman" w:hAnsi="Times New Roman" w:cs="Times New Roman"/>
          <w:color w:val="000000"/>
          <w:sz w:val="24"/>
          <w:szCs w:val="24"/>
        </w:rPr>
        <w:lastRenderedPageBreak/>
        <w:t xml:space="preserve">Nowadays the researchers have found the Finale the soundless virus of unsafe abortion is an imperative public-health and human-rights authoritative. Furthermore, noticeable global-health issues related to abortion constitute an important debate in medical ethics. Each year, approximately 19–20 million abortions are completed by personalities lacking the necessary bits of help or in situations lower lowest medical ethics or both. As a result, we found that the greatest productive author in standings of the total number of articles, the highest mean of total citation per articles 10.02 registered in the year 2015 against 1684 number of the citation with five citable years, Foster DG is the most remarkable writer according to M-index which is the median number of cited publications. While the author only started to create in 2015, the top two journals with highly (4143 and 4110 cited a </w:t>
      </w:r>
      <w:proofErr w:type="spellStart"/>
      <w:r w:rsidRPr="00493088">
        <w:rPr>
          <w:rFonts w:ascii="Times New Roman" w:eastAsia="Times New Roman" w:hAnsi="Times New Roman" w:cs="Times New Roman"/>
          <w:color w:val="000000"/>
          <w:sz w:val="24"/>
          <w:szCs w:val="24"/>
        </w:rPr>
        <w:t>FertilSteril</w:t>
      </w:r>
      <w:proofErr w:type="spellEnd"/>
      <w:r w:rsidRPr="00493088">
        <w:rPr>
          <w:rFonts w:ascii="Times New Roman" w:eastAsia="Times New Roman" w:hAnsi="Times New Roman" w:cs="Times New Roman"/>
          <w:color w:val="000000"/>
          <w:sz w:val="24"/>
          <w:szCs w:val="24"/>
        </w:rPr>
        <w:t>, and Hum Reprod) related to abortion services research.</w:t>
      </w:r>
    </w:p>
    <w:p w:rsidR="003F735A" w:rsidRPr="00E022BE" w:rsidRDefault="003F735A" w:rsidP="00612170">
      <w:pPr>
        <w:autoSpaceDE w:val="0"/>
        <w:autoSpaceDN w:val="0"/>
        <w:adjustRightInd w:val="0"/>
        <w:spacing w:after="0" w:line="240" w:lineRule="auto"/>
        <w:jc w:val="both"/>
        <w:rPr>
          <w:rFonts w:ascii="Times New Roman" w:hAnsi="Times New Roman" w:cs="Times New Roman"/>
          <w:color w:val="000000"/>
        </w:rPr>
      </w:pPr>
    </w:p>
    <w:p w:rsidR="003F735A" w:rsidRPr="00E022BE" w:rsidRDefault="003F735A" w:rsidP="00612170">
      <w:pPr>
        <w:pStyle w:val="Default"/>
        <w:jc w:val="both"/>
      </w:pPr>
      <w:r w:rsidRPr="00E022BE">
        <w:rPr>
          <w:b/>
        </w:rPr>
        <w:t xml:space="preserve">Keywords: </w:t>
      </w:r>
      <w:r w:rsidRPr="00E022BE">
        <w:t xml:space="preserve">Abortion, </w:t>
      </w:r>
      <w:proofErr w:type="spellStart"/>
      <w:r w:rsidRPr="00E022BE">
        <w:t>Scientormetric</w:t>
      </w:r>
      <w:proofErr w:type="spellEnd"/>
      <w:r w:rsidRPr="00E022BE">
        <w:t xml:space="preserve"> Analysis, Pregnancy, Women Health, Web of Science</w:t>
      </w:r>
    </w:p>
    <w:p w:rsidR="003F735A" w:rsidRDefault="003F735A"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r>
        <w:rPr>
          <w:b/>
          <w:noProof/>
          <w:color w:val="000000"/>
          <w:lang w:val="en-IN" w:eastAsia="en-IN"/>
        </w:rPr>
        <mc:AlternateContent>
          <mc:Choice Requires="wps">
            <w:drawing>
              <wp:anchor distT="0" distB="0" distL="114300" distR="114300" simplePos="0" relativeHeight="251659264" behindDoc="0" locked="0" layoutInCell="1" allowOverlap="1">
                <wp:simplePos x="0" y="0"/>
                <wp:positionH relativeFrom="column">
                  <wp:posOffset>34506</wp:posOffset>
                </wp:positionH>
                <wp:positionV relativeFrom="paragraph">
                  <wp:posOffset>46894</wp:posOffset>
                </wp:positionV>
                <wp:extent cx="2708694" cy="2268747"/>
                <wp:effectExtent l="0" t="0" r="15875" b="17780"/>
                <wp:wrapNone/>
                <wp:docPr id="5" name="Rectangle 5"/>
                <wp:cNvGraphicFramePr/>
                <a:graphic xmlns:a="http://schemas.openxmlformats.org/drawingml/2006/main">
                  <a:graphicData uri="http://schemas.microsoft.com/office/word/2010/wordprocessingShape">
                    <wps:wsp>
                      <wps:cNvSpPr/>
                      <wps:spPr>
                        <a:xfrm>
                          <a:off x="0" y="0"/>
                          <a:ext cx="2708694" cy="2268747"/>
                        </a:xfrm>
                        <a:prstGeom prst="rect">
                          <a:avLst/>
                        </a:prstGeom>
                        <a:solidFill>
                          <a:schemeClr val="bg1"/>
                        </a:solidFill>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rsidR="00C647D6" w:rsidRPr="00C76016" w:rsidRDefault="00C647D6" w:rsidP="00C76016">
                            <w:pPr>
                              <w:spacing w:after="0" w:line="240" w:lineRule="auto"/>
                              <w:jc w:val="both"/>
                              <w:rPr>
                                <w:rFonts w:ascii="Times New Roman" w:hAnsi="Times New Roman" w:cs="Times New Roman"/>
                                <w:color w:val="000000"/>
                                <w:sz w:val="20"/>
                                <w:szCs w:val="20"/>
                              </w:rPr>
                            </w:pPr>
                            <w:r w:rsidRPr="00C76016">
                              <w:rPr>
                                <w:rFonts w:ascii="Times New Roman" w:hAnsi="Times New Roman" w:cs="Times New Roman"/>
                                <w:color w:val="000000"/>
                                <w:sz w:val="20"/>
                                <w:szCs w:val="20"/>
                                <w:vertAlign w:val="superscript"/>
                              </w:rPr>
                              <w:t>1</w:t>
                            </w:r>
                            <w:r w:rsidRPr="00C76016">
                              <w:rPr>
                                <w:rFonts w:ascii="Times New Roman" w:hAnsi="Times New Roman" w:cs="Times New Roman"/>
                                <w:color w:val="000000"/>
                                <w:sz w:val="20"/>
                                <w:szCs w:val="20"/>
                              </w:rPr>
                              <w:t xml:space="preserve">Librarian, P.S.N. College of Engineering &amp; Technology,   </w:t>
                            </w:r>
                            <w:proofErr w:type="spellStart"/>
                            <w:r w:rsidRPr="00C76016">
                              <w:rPr>
                                <w:rFonts w:ascii="Times New Roman" w:hAnsi="Times New Roman" w:cs="Times New Roman"/>
                                <w:color w:val="000000"/>
                                <w:sz w:val="20"/>
                                <w:szCs w:val="20"/>
                              </w:rPr>
                              <w:t>Tirunelveli</w:t>
                            </w:r>
                            <w:proofErr w:type="spellEnd"/>
                            <w:r w:rsidRPr="00C76016">
                              <w:rPr>
                                <w:rFonts w:ascii="Times New Roman" w:hAnsi="Times New Roman" w:cs="Times New Roman"/>
                                <w:color w:val="000000"/>
                                <w:sz w:val="20"/>
                                <w:szCs w:val="20"/>
                              </w:rPr>
                              <w:t xml:space="preserve"> skysivan@gmail.com</w:t>
                            </w:r>
                          </w:p>
                          <w:p w:rsidR="00C647D6" w:rsidRPr="00C76016" w:rsidRDefault="00C647D6" w:rsidP="00C76016">
                            <w:pPr>
                              <w:spacing w:after="0" w:line="240" w:lineRule="auto"/>
                              <w:jc w:val="both"/>
                              <w:rPr>
                                <w:rFonts w:ascii="Times New Roman" w:hAnsi="Times New Roman" w:cs="Times New Roman"/>
                                <w:sz w:val="20"/>
                                <w:szCs w:val="20"/>
                              </w:rPr>
                            </w:pPr>
                            <w:r w:rsidRPr="00C76016">
                              <w:rPr>
                                <w:rFonts w:ascii="Times New Roman" w:hAnsi="Times New Roman" w:cs="Times New Roman"/>
                                <w:sz w:val="20"/>
                                <w:szCs w:val="20"/>
                                <w:vertAlign w:val="superscript"/>
                              </w:rPr>
                              <w:t>2</w:t>
                            </w:r>
                            <w:r w:rsidRPr="00C76016">
                              <w:rPr>
                                <w:rFonts w:ascii="Times New Roman" w:hAnsi="Times New Roman" w:cs="Times New Roman"/>
                                <w:sz w:val="20"/>
                                <w:szCs w:val="20"/>
                              </w:rPr>
                              <w:t xml:space="preserve">Librarian, </w:t>
                            </w:r>
                            <w:proofErr w:type="spellStart"/>
                            <w:r w:rsidRPr="00C76016">
                              <w:rPr>
                                <w:rFonts w:ascii="Times New Roman" w:hAnsi="Times New Roman" w:cs="Times New Roman"/>
                                <w:sz w:val="20"/>
                                <w:szCs w:val="20"/>
                              </w:rPr>
                              <w:t>Ayya</w:t>
                            </w:r>
                            <w:proofErr w:type="spellEnd"/>
                            <w:r w:rsidRPr="00C76016">
                              <w:rPr>
                                <w:rFonts w:ascii="Times New Roman" w:hAnsi="Times New Roman" w:cs="Times New Roman"/>
                                <w:sz w:val="20"/>
                                <w:szCs w:val="20"/>
                              </w:rPr>
                              <w:t xml:space="preserve"> </w:t>
                            </w:r>
                            <w:proofErr w:type="spellStart"/>
                            <w:r w:rsidRPr="00C76016">
                              <w:rPr>
                                <w:rFonts w:ascii="Times New Roman" w:hAnsi="Times New Roman" w:cs="Times New Roman"/>
                                <w:sz w:val="20"/>
                                <w:szCs w:val="20"/>
                              </w:rPr>
                              <w:t>Nadar</w:t>
                            </w:r>
                            <w:proofErr w:type="spellEnd"/>
                            <w:r w:rsidRPr="00C76016">
                              <w:rPr>
                                <w:rFonts w:ascii="Times New Roman" w:hAnsi="Times New Roman" w:cs="Times New Roman"/>
                                <w:sz w:val="20"/>
                                <w:szCs w:val="20"/>
                              </w:rPr>
                              <w:t xml:space="preserve"> </w:t>
                            </w:r>
                            <w:proofErr w:type="spellStart"/>
                            <w:r w:rsidRPr="00C76016">
                              <w:rPr>
                                <w:rFonts w:ascii="Times New Roman" w:hAnsi="Times New Roman" w:cs="Times New Roman"/>
                                <w:sz w:val="20"/>
                                <w:szCs w:val="20"/>
                              </w:rPr>
                              <w:t>Janaki</w:t>
                            </w:r>
                            <w:proofErr w:type="spellEnd"/>
                            <w:r w:rsidRPr="00C76016">
                              <w:rPr>
                                <w:rFonts w:ascii="Times New Roman" w:hAnsi="Times New Roman" w:cs="Times New Roman"/>
                                <w:sz w:val="20"/>
                                <w:szCs w:val="20"/>
                              </w:rPr>
                              <w:t xml:space="preserve"> </w:t>
                            </w:r>
                            <w:proofErr w:type="spellStart"/>
                            <w:r w:rsidRPr="00C76016">
                              <w:rPr>
                                <w:rFonts w:ascii="Times New Roman" w:hAnsi="Times New Roman" w:cs="Times New Roman"/>
                                <w:sz w:val="20"/>
                                <w:szCs w:val="20"/>
                              </w:rPr>
                              <w:t>Ammal</w:t>
                            </w:r>
                            <w:proofErr w:type="spellEnd"/>
                            <w:r w:rsidRPr="00C76016">
                              <w:rPr>
                                <w:rFonts w:ascii="Times New Roman" w:hAnsi="Times New Roman" w:cs="Times New Roman"/>
                                <w:sz w:val="20"/>
                                <w:szCs w:val="20"/>
                              </w:rPr>
                              <w:t xml:space="preserve"> College, Sivakasi.sivasekarank@gmail.com</w:t>
                            </w:r>
                          </w:p>
                          <w:p w:rsidR="00C647D6" w:rsidRPr="00C76016" w:rsidRDefault="00C647D6" w:rsidP="00C76016">
                            <w:pPr>
                              <w:pStyle w:val="Default"/>
                              <w:jc w:val="both"/>
                              <w:rPr>
                                <w:sz w:val="20"/>
                                <w:szCs w:val="20"/>
                              </w:rPr>
                            </w:pPr>
                            <w:r w:rsidRPr="00C76016">
                              <w:rPr>
                                <w:sz w:val="20"/>
                                <w:szCs w:val="20"/>
                                <w:vertAlign w:val="superscript"/>
                              </w:rPr>
                              <w:t>3</w:t>
                            </w:r>
                            <w:r w:rsidRPr="00C76016">
                              <w:rPr>
                                <w:sz w:val="20"/>
                                <w:szCs w:val="20"/>
                              </w:rPr>
                              <w:t>Librarian, B.I.H.E.R. – Deemed to be University, Chennai.</w:t>
                            </w:r>
                            <w:r w:rsidR="00C76016" w:rsidRPr="00C76016">
                              <w:rPr>
                                <w:sz w:val="20"/>
                                <w:szCs w:val="20"/>
                              </w:rPr>
                              <w:t xml:space="preserve">  stanleay@gmail.com </w:t>
                            </w:r>
                          </w:p>
                          <w:p w:rsidR="00C647D6" w:rsidRDefault="00C647D6" w:rsidP="00C76016">
                            <w:pPr>
                              <w:pStyle w:val="NormalWeb"/>
                              <w:spacing w:before="0" w:beforeAutospacing="0" w:after="0" w:afterAutospacing="0"/>
                              <w:jc w:val="both"/>
                              <w:rPr>
                                <w:sz w:val="20"/>
                                <w:szCs w:val="20"/>
                              </w:rPr>
                            </w:pPr>
                            <w:r w:rsidRPr="00C76016">
                              <w:rPr>
                                <w:sz w:val="20"/>
                                <w:szCs w:val="20"/>
                                <w:vertAlign w:val="superscript"/>
                              </w:rPr>
                              <w:t>4</w:t>
                            </w:r>
                            <w:r w:rsidRPr="00C76016">
                              <w:rPr>
                                <w:sz w:val="20"/>
                                <w:szCs w:val="20"/>
                              </w:rPr>
                              <w:t xml:space="preserve">Service Delivery Manager, Precision </w:t>
                            </w:r>
                            <w:proofErr w:type="spellStart"/>
                            <w:r w:rsidRPr="00C76016">
                              <w:rPr>
                                <w:sz w:val="20"/>
                                <w:szCs w:val="20"/>
                              </w:rPr>
                              <w:t>Informatic</w:t>
                            </w:r>
                            <w:proofErr w:type="spellEnd"/>
                            <w:r w:rsidRPr="00C76016">
                              <w:rPr>
                                <w:sz w:val="20"/>
                                <w:szCs w:val="20"/>
                              </w:rPr>
                              <w:t xml:space="preserve"> (M) Pvt Ltd., </w:t>
                            </w:r>
                            <w:proofErr w:type="gramStart"/>
                            <w:r w:rsidRPr="00C76016">
                              <w:rPr>
                                <w:sz w:val="20"/>
                                <w:szCs w:val="20"/>
                              </w:rPr>
                              <w:t xml:space="preserve">Chennai </w:t>
                            </w:r>
                            <w:r w:rsidR="009401D1" w:rsidRPr="00C76016">
                              <w:rPr>
                                <w:sz w:val="20"/>
                                <w:szCs w:val="20"/>
                              </w:rPr>
                              <w:t xml:space="preserve"> </w:t>
                            </w:r>
                            <w:r w:rsidRPr="00C76016">
                              <w:rPr>
                                <w:sz w:val="20"/>
                                <w:szCs w:val="20"/>
                              </w:rPr>
                              <w:t>virums@gmail.com</w:t>
                            </w:r>
                            <w:proofErr w:type="gramEnd"/>
                            <w:r w:rsidRPr="00C76016">
                              <w:rPr>
                                <w:sz w:val="20"/>
                                <w:szCs w:val="20"/>
                              </w:rPr>
                              <w:t xml:space="preserve"> </w:t>
                            </w:r>
                          </w:p>
                          <w:p w:rsidR="00C76016" w:rsidRDefault="00C76016" w:rsidP="00C76016">
                            <w:pPr>
                              <w:pStyle w:val="NormalWeb"/>
                              <w:spacing w:before="0" w:beforeAutospacing="0" w:after="0" w:afterAutospacing="0"/>
                              <w:jc w:val="both"/>
                              <w:rPr>
                                <w:sz w:val="20"/>
                                <w:szCs w:val="20"/>
                              </w:rPr>
                            </w:pPr>
                            <w:r w:rsidRPr="00C76016">
                              <w:rPr>
                                <w:sz w:val="20"/>
                                <w:szCs w:val="20"/>
                                <w:vertAlign w:val="superscript"/>
                              </w:rPr>
                              <w:t>5</w:t>
                            </w:r>
                            <w:r w:rsidRPr="00F531E5">
                              <w:rPr>
                                <w:sz w:val="20"/>
                                <w:szCs w:val="20"/>
                              </w:rPr>
                              <w:t xml:space="preserve">Librarian, </w:t>
                            </w:r>
                            <w:proofErr w:type="spellStart"/>
                            <w:r w:rsidRPr="00F531E5">
                              <w:rPr>
                                <w:sz w:val="20"/>
                                <w:szCs w:val="20"/>
                              </w:rPr>
                              <w:t>Thiruvalluvar</w:t>
                            </w:r>
                            <w:proofErr w:type="spellEnd"/>
                            <w:r w:rsidRPr="00F531E5">
                              <w:rPr>
                                <w:sz w:val="20"/>
                                <w:szCs w:val="20"/>
                              </w:rPr>
                              <w:t xml:space="preserve"> University Constituent Arts &amp; Science College, </w:t>
                            </w:r>
                            <w:proofErr w:type="spellStart"/>
                            <w:r w:rsidRPr="00F531E5">
                              <w:rPr>
                                <w:sz w:val="20"/>
                                <w:szCs w:val="20"/>
                              </w:rPr>
                              <w:t>Kallakurichi</w:t>
                            </w:r>
                            <w:proofErr w:type="spellEnd"/>
                            <w:r w:rsidRPr="00F531E5">
                              <w:rPr>
                                <w:sz w:val="20"/>
                                <w:szCs w:val="20"/>
                              </w:rPr>
                              <w:t xml:space="preserve">. </w:t>
                            </w:r>
                          </w:p>
                          <w:p w:rsidR="00C76016" w:rsidRPr="00C76016" w:rsidRDefault="00C76016" w:rsidP="00C76016">
                            <w:pPr>
                              <w:pStyle w:val="NormalWeb"/>
                              <w:spacing w:before="0" w:beforeAutospacing="0" w:after="0" w:afterAutospacing="0"/>
                              <w:jc w:val="both"/>
                              <w:rPr>
                                <w:sz w:val="20"/>
                                <w:szCs w:val="20"/>
                              </w:rPr>
                            </w:pPr>
                            <w:r w:rsidRPr="00F531E5">
                              <w:rPr>
                                <w:sz w:val="20"/>
                                <w:szCs w:val="20"/>
                              </w:rPr>
                              <w:t>ashokan47@gmail.com</w:t>
                            </w:r>
                          </w:p>
                          <w:p w:rsidR="00C647D6" w:rsidRDefault="00C647D6" w:rsidP="00C76016">
                            <w:pPr>
                              <w:spacing w:after="0" w:line="240" w:lineRule="auto"/>
                              <w:jc w:val="center"/>
                              <w:rPr>
                                <w:sz w:val="20"/>
                                <w:szCs w:val="20"/>
                              </w:rPr>
                            </w:pPr>
                          </w:p>
                          <w:p w:rsidR="00C647D6" w:rsidRDefault="00C647D6" w:rsidP="00C647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2.7pt;margin-top:3.7pt;width:213.3pt;height:17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" fillcolor="white [3212]" strokecolor="#a5a5a5 [2092]" strokeweight="2pt">
                <v:textbox>
                  <w:txbxContent>
                    <w:p w:rsidR="00C647D6" w:rsidRPr="00C76016" w:rsidRDefault="00C647D6" w:rsidP="00C76016">
                      <w:pPr>
                        <w:spacing w:after="0" w:line="240" w:lineRule="auto"/>
                        <w:jc w:val="both"/>
                        <w:rPr>
                          <w:rFonts w:ascii="Times New Roman" w:hAnsi="Times New Roman" w:cs="Times New Roman"/>
                          <w:color w:val="000000"/>
                          <w:sz w:val="20"/>
                          <w:szCs w:val="20"/>
                        </w:rPr>
                      </w:pPr>
                      <w:r w:rsidRPr="00C76016">
                        <w:rPr>
                          <w:rFonts w:ascii="Times New Roman" w:hAnsi="Times New Roman" w:cs="Times New Roman"/>
                          <w:color w:val="000000"/>
                          <w:sz w:val="20"/>
                          <w:szCs w:val="20"/>
                          <w:vertAlign w:val="superscript"/>
                        </w:rPr>
                        <w:t>1</w:t>
                      </w:r>
                      <w:r w:rsidRPr="00C76016">
                        <w:rPr>
                          <w:rFonts w:ascii="Times New Roman" w:hAnsi="Times New Roman" w:cs="Times New Roman"/>
                          <w:color w:val="000000"/>
                          <w:sz w:val="20"/>
                          <w:szCs w:val="20"/>
                        </w:rPr>
                        <w:t xml:space="preserve">Librarian, P.S.N. College of Engineering &amp; Technology,   </w:t>
                      </w:r>
                      <w:proofErr w:type="spellStart"/>
                      <w:r w:rsidRPr="00C76016">
                        <w:rPr>
                          <w:rFonts w:ascii="Times New Roman" w:hAnsi="Times New Roman" w:cs="Times New Roman"/>
                          <w:color w:val="000000"/>
                          <w:sz w:val="20"/>
                          <w:szCs w:val="20"/>
                        </w:rPr>
                        <w:t>Tirunelveli</w:t>
                      </w:r>
                      <w:proofErr w:type="spellEnd"/>
                      <w:r w:rsidRPr="00C76016">
                        <w:rPr>
                          <w:rFonts w:ascii="Times New Roman" w:hAnsi="Times New Roman" w:cs="Times New Roman"/>
                          <w:color w:val="000000"/>
                          <w:sz w:val="20"/>
                          <w:szCs w:val="20"/>
                        </w:rPr>
                        <w:t xml:space="preserve"> skysivan@gmail.com</w:t>
                      </w:r>
                    </w:p>
                    <w:p w:rsidR="00C647D6" w:rsidRPr="00C76016" w:rsidRDefault="00C647D6" w:rsidP="00C76016">
                      <w:pPr>
                        <w:spacing w:after="0" w:line="240" w:lineRule="auto"/>
                        <w:jc w:val="both"/>
                        <w:rPr>
                          <w:rFonts w:ascii="Times New Roman" w:hAnsi="Times New Roman" w:cs="Times New Roman"/>
                          <w:sz w:val="20"/>
                          <w:szCs w:val="20"/>
                        </w:rPr>
                      </w:pPr>
                      <w:r w:rsidRPr="00C76016">
                        <w:rPr>
                          <w:rFonts w:ascii="Times New Roman" w:hAnsi="Times New Roman" w:cs="Times New Roman"/>
                          <w:sz w:val="20"/>
                          <w:szCs w:val="20"/>
                          <w:vertAlign w:val="superscript"/>
                        </w:rPr>
                        <w:t>2</w:t>
                      </w:r>
                      <w:r w:rsidRPr="00C76016">
                        <w:rPr>
                          <w:rFonts w:ascii="Times New Roman" w:hAnsi="Times New Roman" w:cs="Times New Roman"/>
                          <w:sz w:val="20"/>
                          <w:szCs w:val="20"/>
                        </w:rPr>
                        <w:t xml:space="preserve">Librarian, </w:t>
                      </w:r>
                      <w:proofErr w:type="spellStart"/>
                      <w:r w:rsidRPr="00C76016">
                        <w:rPr>
                          <w:rFonts w:ascii="Times New Roman" w:hAnsi="Times New Roman" w:cs="Times New Roman"/>
                          <w:sz w:val="20"/>
                          <w:szCs w:val="20"/>
                        </w:rPr>
                        <w:t>Ayya</w:t>
                      </w:r>
                      <w:proofErr w:type="spellEnd"/>
                      <w:r w:rsidRPr="00C76016">
                        <w:rPr>
                          <w:rFonts w:ascii="Times New Roman" w:hAnsi="Times New Roman" w:cs="Times New Roman"/>
                          <w:sz w:val="20"/>
                          <w:szCs w:val="20"/>
                        </w:rPr>
                        <w:t xml:space="preserve"> </w:t>
                      </w:r>
                      <w:proofErr w:type="spellStart"/>
                      <w:r w:rsidRPr="00C76016">
                        <w:rPr>
                          <w:rFonts w:ascii="Times New Roman" w:hAnsi="Times New Roman" w:cs="Times New Roman"/>
                          <w:sz w:val="20"/>
                          <w:szCs w:val="20"/>
                        </w:rPr>
                        <w:t>Nadar</w:t>
                      </w:r>
                      <w:proofErr w:type="spellEnd"/>
                      <w:r w:rsidRPr="00C76016">
                        <w:rPr>
                          <w:rFonts w:ascii="Times New Roman" w:hAnsi="Times New Roman" w:cs="Times New Roman"/>
                          <w:sz w:val="20"/>
                          <w:szCs w:val="20"/>
                        </w:rPr>
                        <w:t xml:space="preserve"> </w:t>
                      </w:r>
                      <w:proofErr w:type="spellStart"/>
                      <w:r w:rsidRPr="00C76016">
                        <w:rPr>
                          <w:rFonts w:ascii="Times New Roman" w:hAnsi="Times New Roman" w:cs="Times New Roman"/>
                          <w:sz w:val="20"/>
                          <w:szCs w:val="20"/>
                        </w:rPr>
                        <w:t>Janaki</w:t>
                      </w:r>
                      <w:proofErr w:type="spellEnd"/>
                      <w:r w:rsidRPr="00C76016">
                        <w:rPr>
                          <w:rFonts w:ascii="Times New Roman" w:hAnsi="Times New Roman" w:cs="Times New Roman"/>
                          <w:sz w:val="20"/>
                          <w:szCs w:val="20"/>
                        </w:rPr>
                        <w:t xml:space="preserve"> </w:t>
                      </w:r>
                      <w:proofErr w:type="spellStart"/>
                      <w:r w:rsidRPr="00C76016">
                        <w:rPr>
                          <w:rFonts w:ascii="Times New Roman" w:hAnsi="Times New Roman" w:cs="Times New Roman"/>
                          <w:sz w:val="20"/>
                          <w:szCs w:val="20"/>
                        </w:rPr>
                        <w:t>Ammal</w:t>
                      </w:r>
                      <w:proofErr w:type="spellEnd"/>
                      <w:r w:rsidRPr="00C76016">
                        <w:rPr>
                          <w:rFonts w:ascii="Times New Roman" w:hAnsi="Times New Roman" w:cs="Times New Roman"/>
                          <w:sz w:val="20"/>
                          <w:szCs w:val="20"/>
                        </w:rPr>
                        <w:t xml:space="preserve"> College, Sivakasi.sivasekarank@gmail.com</w:t>
                      </w:r>
                    </w:p>
                    <w:p w:rsidR="00C647D6" w:rsidRPr="00C76016" w:rsidRDefault="00C647D6" w:rsidP="00C76016">
                      <w:pPr>
                        <w:pStyle w:val="Default"/>
                        <w:jc w:val="both"/>
                        <w:rPr>
                          <w:sz w:val="20"/>
                          <w:szCs w:val="20"/>
                        </w:rPr>
                      </w:pPr>
                      <w:r w:rsidRPr="00C76016">
                        <w:rPr>
                          <w:sz w:val="20"/>
                          <w:szCs w:val="20"/>
                          <w:vertAlign w:val="superscript"/>
                        </w:rPr>
                        <w:t>3</w:t>
                      </w:r>
                      <w:r w:rsidRPr="00C76016">
                        <w:rPr>
                          <w:sz w:val="20"/>
                          <w:szCs w:val="20"/>
                        </w:rPr>
                        <w:t>Librarian, B.I.H.E.R. – Deemed to be University, Chennai.</w:t>
                      </w:r>
                      <w:r w:rsidR="00C76016" w:rsidRPr="00C76016">
                        <w:rPr>
                          <w:sz w:val="20"/>
                          <w:szCs w:val="20"/>
                        </w:rPr>
                        <w:t xml:space="preserve">  stanleay@gmail.com </w:t>
                      </w:r>
                    </w:p>
                    <w:p w:rsidR="00C647D6" w:rsidRDefault="00C647D6" w:rsidP="00C76016">
                      <w:pPr>
                        <w:pStyle w:val="NormalWeb"/>
                        <w:spacing w:before="0" w:beforeAutospacing="0" w:after="0" w:afterAutospacing="0"/>
                        <w:jc w:val="both"/>
                        <w:rPr>
                          <w:sz w:val="20"/>
                          <w:szCs w:val="20"/>
                        </w:rPr>
                      </w:pPr>
                      <w:r w:rsidRPr="00C76016">
                        <w:rPr>
                          <w:sz w:val="20"/>
                          <w:szCs w:val="20"/>
                          <w:vertAlign w:val="superscript"/>
                        </w:rPr>
                        <w:t>4</w:t>
                      </w:r>
                      <w:r w:rsidRPr="00C76016">
                        <w:rPr>
                          <w:sz w:val="20"/>
                          <w:szCs w:val="20"/>
                        </w:rPr>
                        <w:t xml:space="preserve">Service Delivery Manager, Precision </w:t>
                      </w:r>
                      <w:proofErr w:type="spellStart"/>
                      <w:r w:rsidRPr="00C76016">
                        <w:rPr>
                          <w:sz w:val="20"/>
                          <w:szCs w:val="20"/>
                        </w:rPr>
                        <w:t>Informatic</w:t>
                      </w:r>
                      <w:proofErr w:type="spellEnd"/>
                      <w:r w:rsidRPr="00C76016">
                        <w:rPr>
                          <w:sz w:val="20"/>
                          <w:szCs w:val="20"/>
                        </w:rPr>
                        <w:t xml:space="preserve"> (M) Pvt Ltd., </w:t>
                      </w:r>
                      <w:proofErr w:type="gramStart"/>
                      <w:r w:rsidRPr="00C76016">
                        <w:rPr>
                          <w:sz w:val="20"/>
                          <w:szCs w:val="20"/>
                        </w:rPr>
                        <w:t xml:space="preserve">Chennai </w:t>
                      </w:r>
                      <w:r w:rsidR="009401D1" w:rsidRPr="00C76016">
                        <w:rPr>
                          <w:sz w:val="20"/>
                          <w:szCs w:val="20"/>
                        </w:rPr>
                        <w:t xml:space="preserve"> </w:t>
                      </w:r>
                      <w:r w:rsidRPr="00C76016">
                        <w:rPr>
                          <w:sz w:val="20"/>
                          <w:szCs w:val="20"/>
                        </w:rPr>
                        <w:t>virums@gmail.com</w:t>
                      </w:r>
                      <w:proofErr w:type="gramEnd"/>
                      <w:r w:rsidRPr="00C76016">
                        <w:rPr>
                          <w:sz w:val="20"/>
                          <w:szCs w:val="20"/>
                        </w:rPr>
                        <w:t xml:space="preserve"> </w:t>
                      </w:r>
                    </w:p>
                    <w:p w:rsidR="00C76016" w:rsidRDefault="00C76016" w:rsidP="00C76016">
                      <w:pPr>
                        <w:pStyle w:val="NormalWeb"/>
                        <w:spacing w:before="0" w:beforeAutospacing="0" w:after="0" w:afterAutospacing="0"/>
                        <w:jc w:val="both"/>
                        <w:rPr>
                          <w:sz w:val="20"/>
                          <w:szCs w:val="20"/>
                        </w:rPr>
                      </w:pPr>
                      <w:r w:rsidRPr="00C76016">
                        <w:rPr>
                          <w:sz w:val="20"/>
                          <w:szCs w:val="20"/>
                          <w:vertAlign w:val="superscript"/>
                        </w:rPr>
                        <w:t>5</w:t>
                      </w:r>
                      <w:r w:rsidRPr="00F531E5">
                        <w:rPr>
                          <w:sz w:val="20"/>
                          <w:szCs w:val="20"/>
                        </w:rPr>
                        <w:t xml:space="preserve">Librarian, </w:t>
                      </w:r>
                      <w:proofErr w:type="spellStart"/>
                      <w:r w:rsidRPr="00F531E5">
                        <w:rPr>
                          <w:sz w:val="20"/>
                          <w:szCs w:val="20"/>
                        </w:rPr>
                        <w:t>Thiruvalluvar</w:t>
                      </w:r>
                      <w:proofErr w:type="spellEnd"/>
                      <w:r w:rsidRPr="00F531E5">
                        <w:rPr>
                          <w:sz w:val="20"/>
                          <w:szCs w:val="20"/>
                        </w:rPr>
                        <w:t xml:space="preserve"> University Constituent Arts &amp; Science College, </w:t>
                      </w:r>
                      <w:proofErr w:type="spellStart"/>
                      <w:r w:rsidRPr="00F531E5">
                        <w:rPr>
                          <w:sz w:val="20"/>
                          <w:szCs w:val="20"/>
                        </w:rPr>
                        <w:t>Kallakurichi</w:t>
                      </w:r>
                      <w:proofErr w:type="spellEnd"/>
                      <w:r w:rsidRPr="00F531E5">
                        <w:rPr>
                          <w:sz w:val="20"/>
                          <w:szCs w:val="20"/>
                        </w:rPr>
                        <w:t xml:space="preserve">. </w:t>
                      </w:r>
                    </w:p>
                    <w:p w:rsidR="00C76016" w:rsidRPr="00C76016" w:rsidRDefault="00C76016" w:rsidP="00C76016">
                      <w:pPr>
                        <w:pStyle w:val="NormalWeb"/>
                        <w:spacing w:before="0" w:beforeAutospacing="0" w:after="0" w:afterAutospacing="0"/>
                        <w:jc w:val="both"/>
                        <w:rPr>
                          <w:sz w:val="20"/>
                          <w:szCs w:val="20"/>
                        </w:rPr>
                      </w:pPr>
                      <w:r w:rsidRPr="00F531E5">
                        <w:rPr>
                          <w:sz w:val="20"/>
                          <w:szCs w:val="20"/>
                        </w:rPr>
                        <w:t>ashokan47@gmail.com</w:t>
                      </w:r>
                    </w:p>
                    <w:p w:rsidR="00C647D6" w:rsidRDefault="00C647D6" w:rsidP="00C76016">
                      <w:pPr>
                        <w:spacing w:after="0" w:line="240" w:lineRule="auto"/>
                        <w:jc w:val="center"/>
                        <w:rPr>
                          <w:sz w:val="20"/>
                          <w:szCs w:val="20"/>
                        </w:rPr>
                      </w:pPr>
                    </w:p>
                    <w:p w:rsidR="00C647D6" w:rsidRDefault="00C647D6" w:rsidP="00C647D6">
                      <w:pPr>
                        <w:jc w:val="center"/>
                      </w:pPr>
                    </w:p>
                  </w:txbxContent>
                </v:textbox>
              </v:rect>
            </w:pict>
          </mc:Fallback>
        </mc:AlternateContent>
      </w: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C647D6" w:rsidRDefault="00C647D6" w:rsidP="0001017C">
      <w:pPr>
        <w:pStyle w:val="NormalWeb"/>
        <w:spacing w:before="0" w:beforeAutospacing="0" w:after="0" w:afterAutospacing="0"/>
        <w:jc w:val="both"/>
        <w:rPr>
          <w:b/>
          <w:color w:val="000000"/>
        </w:rPr>
      </w:pPr>
    </w:p>
    <w:p w:rsidR="001B7D4E" w:rsidRDefault="001B7D4E" w:rsidP="0001017C">
      <w:pPr>
        <w:pStyle w:val="NormalWeb"/>
        <w:spacing w:before="0" w:beforeAutospacing="0" w:after="0" w:afterAutospacing="0"/>
        <w:jc w:val="both"/>
        <w:rPr>
          <w:b/>
          <w:color w:val="000000"/>
        </w:rPr>
      </w:pPr>
    </w:p>
    <w:p w:rsidR="003F735A" w:rsidRPr="0085102B" w:rsidRDefault="003F735A" w:rsidP="0001017C">
      <w:pPr>
        <w:pStyle w:val="NormalWeb"/>
        <w:spacing w:before="0" w:beforeAutospacing="0" w:after="0" w:afterAutospacing="0"/>
        <w:jc w:val="both"/>
        <w:rPr>
          <w:b/>
          <w:color w:val="000000"/>
        </w:rPr>
      </w:pPr>
      <w:r w:rsidRPr="0085102B">
        <w:rPr>
          <w:b/>
          <w:color w:val="000000"/>
        </w:rPr>
        <w:t>Introduction</w:t>
      </w:r>
    </w:p>
    <w:p w:rsidR="003F735A" w:rsidRDefault="003F735A" w:rsidP="0001017C">
      <w:pPr>
        <w:pStyle w:val="NormalWeb"/>
        <w:spacing w:before="0" w:beforeAutospacing="0" w:after="0" w:afterAutospacing="0"/>
        <w:ind w:firstLine="720"/>
        <w:jc w:val="both"/>
      </w:pPr>
      <w:r w:rsidRPr="0085102B">
        <w:t xml:space="preserve">The author indicated some updated guidelines to provide for the surgical and </w:t>
      </w:r>
      <w:r w:rsidRPr="0085102B">
        <w:lastRenderedPageBreak/>
        <w:t>medical termination of pregnancy. Studied by associates of the Social and Sexual Issues Committee and Clinical Practice–Gynaecology Committee. References were measured using the Appraisal of Indication standards established by the Canadian Task Force on the Periodic Health Examination (Davis, V. J. 2006). He has studied improver and fall back abortion law on women's health survival in Mexico. There has documented from the effect of Mexico DF’s ILE improvement on richness is in line with the effects expected in further situations. Their approximations recommend that richness weakened by just about 5-6% in the years after the improvement (Clarke, D., &amp;</w:t>
      </w:r>
      <w:r w:rsidR="00A24BC6">
        <w:t xml:space="preserve"> </w:t>
      </w:r>
      <w:proofErr w:type="spellStart"/>
      <w:r w:rsidRPr="0085102B">
        <w:t>Mühlrad</w:t>
      </w:r>
      <w:proofErr w:type="spellEnd"/>
      <w:r w:rsidRPr="0085102B">
        <w:t>, H. 2018). The main discussion in medical ethics in Islamic Countries at the same time Iran did not allow abortion but there have given to some conditions Act on June 21, 2005, for abortion. He was measured that several nations have given away that condition abortion is permitted; linked parental losses drop meaningfully (</w:t>
      </w:r>
      <w:proofErr w:type="spellStart"/>
      <w:r w:rsidRPr="0085102B">
        <w:t>Larijani</w:t>
      </w:r>
      <w:proofErr w:type="spellEnd"/>
      <w:r w:rsidRPr="0085102B">
        <w:t>, B., &amp;</w:t>
      </w:r>
      <w:proofErr w:type="spellStart"/>
      <w:r w:rsidRPr="0085102B">
        <w:t>Zahedi</w:t>
      </w:r>
      <w:proofErr w:type="spellEnd"/>
      <w:r w:rsidRPr="0085102B">
        <w:t>, F. 2006). Illegal abortion is common in the world; unmarried ad adolescent’s people are most at risk of morbidity and mortality from unsafe abortion but so many reasons current legal abortion facilities are not meeting the needs of Indian women particularly rural women in four states. But now still, low-resource Indian women can readily access safe abortion services (Johnston, H. B. (2004). Maternal deaths stop from Illegal abortion between Right of entry to safe abortion powerfully are governed by on the capability and readiness of doctors and deliver safe facilities the abortion rate will drop. Put away a great quantity of health wealth in various emerging countries, mostly in Africa and Latin America (</w:t>
      </w:r>
      <w:proofErr w:type="spellStart"/>
      <w:r w:rsidRPr="0085102B">
        <w:t>Faúndes</w:t>
      </w:r>
      <w:proofErr w:type="spellEnd"/>
      <w:r w:rsidRPr="0085102B">
        <w:t>, A., &amp; Hardy, E. 1997).</w:t>
      </w:r>
    </w:p>
    <w:p w:rsidR="0001017C" w:rsidRPr="0085102B" w:rsidRDefault="0001017C" w:rsidP="0001017C">
      <w:pPr>
        <w:pStyle w:val="NormalWeb"/>
        <w:spacing w:before="0" w:beforeAutospacing="0" w:after="0" w:afterAutospacing="0"/>
        <w:ind w:firstLine="720"/>
        <w:jc w:val="both"/>
      </w:pPr>
    </w:p>
    <w:p w:rsidR="0001017C" w:rsidRDefault="003F735A" w:rsidP="000E35CF">
      <w:pPr>
        <w:pStyle w:val="NormalWeb"/>
        <w:spacing w:before="0" w:beforeAutospacing="0" w:after="0" w:afterAutospacing="0"/>
        <w:ind w:firstLine="720"/>
        <w:jc w:val="both"/>
        <w:rPr>
          <w:b/>
          <w:color w:val="000000"/>
        </w:rPr>
      </w:pPr>
      <w:r w:rsidRPr="0085102B">
        <w:lastRenderedPageBreak/>
        <w:t xml:space="preserve">As of a different viewpoint, these philosophies will procedure scientometric to widely and scientifically evaluate the study in the field of abortion. Particular study techniques such as data mining, text mining, and word cloud frequency analysis, cluster analysis, author citation analysis, and country-wise text analysis will be assumed in this study to respond to the next inquiries: (1) What did you say are the modifications in global specialists’ and researchers’ care to abortion? (2) Which author, research organizations, countries, or states have exceptional impact and involvement in the growth of abortion research? (3) Which </w:t>
      </w:r>
      <w:r w:rsidRPr="0085102B">
        <w:lastRenderedPageBreak/>
        <w:t>journals have an in-height impact in the zone of abortion? (4) What did you say is the rank of scientific research cooperation across global, multi-institution, and different authors in abortion research</w:t>
      </w:r>
      <w:proofErr w:type="gramStart"/>
      <w:r w:rsidRPr="0085102B">
        <w:t>?</w:t>
      </w:r>
      <w:r>
        <w:t>.</w:t>
      </w:r>
      <w:proofErr w:type="gramEnd"/>
      <w:r>
        <w:t xml:space="preserve"> Abortion is a matter which publics can have strong emotional state about. Certain study it too ‘controversial’ to comprise in education programmes. Though, accidental prenatal period and abortion are shared rates around the world.</w:t>
      </w:r>
      <w:r w:rsidR="00A24BC6">
        <w:t xml:space="preserve"> </w:t>
      </w:r>
      <w:r>
        <w:t>Universal human rights arrangements like the Agreement on the Rights of the Child care young societies’ right to information and learning, and to good health</w:t>
      </w:r>
    </w:p>
    <w:p w:rsidR="00C647D6" w:rsidRDefault="00C647D6" w:rsidP="0001017C">
      <w:pPr>
        <w:pStyle w:val="NormalWeb"/>
        <w:spacing w:before="0" w:beforeAutospacing="0" w:after="0" w:afterAutospacing="0"/>
        <w:jc w:val="both"/>
        <w:rPr>
          <w:b/>
          <w:color w:val="000000"/>
        </w:rPr>
        <w:sectPr w:rsidR="00C647D6" w:rsidSect="00C647D6">
          <w:type w:val="continuous"/>
          <w:pgSz w:w="11906" w:h="16838"/>
          <w:pgMar w:top="1440" w:right="1440" w:bottom="1440" w:left="1440" w:header="708" w:footer="708" w:gutter="0"/>
          <w:cols w:num="2" w:space="284"/>
          <w:docGrid w:linePitch="360"/>
        </w:sectPr>
      </w:pPr>
    </w:p>
    <w:p w:rsidR="000100B4" w:rsidRDefault="000100B4" w:rsidP="0001017C">
      <w:pPr>
        <w:pStyle w:val="NormalWeb"/>
        <w:spacing w:before="0" w:beforeAutospacing="0" w:after="0" w:afterAutospacing="0"/>
        <w:jc w:val="both"/>
        <w:rPr>
          <w:b/>
          <w:color w:val="000000"/>
        </w:rPr>
      </w:pPr>
    </w:p>
    <w:p w:rsidR="000100B4" w:rsidRDefault="000100B4" w:rsidP="0001017C">
      <w:pPr>
        <w:pStyle w:val="NormalWeb"/>
        <w:spacing w:before="0" w:beforeAutospacing="0" w:after="0" w:afterAutospacing="0"/>
        <w:jc w:val="both"/>
        <w:rPr>
          <w:b/>
          <w:color w:val="000000"/>
        </w:rPr>
        <w:sectPr w:rsidR="000100B4" w:rsidSect="003F735A">
          <w:type w:val="continuous"/>
          <w:pgSz w:w="11906" w:h="16838"/>
          <w:pgMar w:top="1440" w:right="1440" w:bottom="1440" w:left="1440" w:header="708" w:footer="708" w:gutter="0"/>
          <w:cols w:space="284"/>
          <w:docGrid w:linePitch="360"/>
        </w:sectPr>
      </w:pPr>
    </w:p>
    <w:p w:rsidR="003F735A" w:rsidRPr="0085102B" w:rsidRDefault="003F735A" w:rsidP="0001017C">
      <w:pPr>
        <w:pStyle w:val="NormalWeb"/>
        <w:spacing w:before="0" w:beforeAutospacing="0" w:after="0" w:afterAutospacing="0"/>
        <w:jc w:val="both"/>
        <w:rPr>
          <w:b/>
          <w:color w:val="000000"/>
        </w:rPr>
      </w:pPr>
      <w:r w:rsidRPr="0085102B">
        <w:rPr>
          <w:b/>
          <w:color w:val="000000"/>
        </w:rPr>
        <w:lastRenderedPageBreak/>
        <w:t>Material and methods</w:t>
      </w:r>
    </w:p>
    <w:p w:rsidR="003F735A" w:rsidRDefault="003F735A" w:rsidP="000E35CF">
      <w:pPr>
        <w:pStyle w:val="NormalWeb"/>
        <w:spacing w:before="0" w:beforeAutospacing="0" w:after="0" w:afterAutospacing="0"/>
        <w:ind w:firstLine="720"/>
        <w:jc w:val="both"/>
        <w:rPr>
          <w:color w:val="000000"/>
        </w:rPr>
      </w:pPr>
      <w:r w:rsidRPr="0085102B">
        <w:rPr>
          <w:color w:val="000000"/>
        </w:rPr>
        <w:t xml:space="preserve">The search for the scientometric analysis of the collected works on the </w:t>
      </w:r>
      <w:r w:rsidRPr="0085102B">
        <w:rPr>
          <w:shd w:val="clear" w:color="auto" w:fill="FFFFFF"/>
        </w:rPr>
        <w:t>abortion</w:t>
      </w:r>
      <w:r w:rsidRPr="0085102B">
        <w:rPr>
          <w:color w:val="000000"/>
        </w:rPr>
        <w:t xml:space="preserve"> was carried out consuming the ‘‘Web of Science’’ database of the </w:t>
      </w:r>
      <w:proofErr w:type="spellStart"/>
      <w:r w:rsidRPr="0085102B">
        <w:rPr>
          <w:color w:val="000000"/>
        </w:rPr>
        <w:t>Clarivate</w:t>
      </w:r>
      <w:proofErr w:type="spellEnd"/>
      <w:r w:rsidRPr="0085102B">
        <w:rPr>
          <w:color w:val="000000"/>
        </w:rPr>
        <w:t xml:space="preserve">: core collection, (Korean Journal database, MEDLINE, Russian Science Citation Index, and Science Citation Index-Expanded). The software used to process the </w:t>
      </w:r>
      <w:proofErr w:type="spellStart"/>
      <w:r w:rsidRPr="0085102B">
        <w:rPr>
          <w:color w:val="000000"/>
        </w:rPr>
        <w:t>WoS</w:t>
      </w:r>
      <w:proofErr w:type="spellEnd"/>
      <w:r w:rsidRPr="0085102B">
        <w:rPr>
          <w:color w:val="000000"/>
        </w:rPr>
        <w:t xml:space="preserve"> ﬁles (Web of Science) was </w:t>
      </w:r>
      <w:proofErr w:type="spellStart"/>
      <w:r w:rsidRPr="0085102B">
        <w:rPr>
          <w:color w:val="000000"/>
        </w:rPr>
        <w:t>Biblioshiny</w:t>
      </w:r>
      <w:proofErr w:type="spellEnd"/>
      <w:r w:rsidRPr="0085102B">
        <w:rPr>
          <w:color w:val="000000"/>
        </w:rPr>
        <w:t xml:space="preserve">, it generates historical maps of bibliographic collections resulting from searches of Dataset, authors, sources Documents, Conceptual Structure, Intellectual Structure or Social Structure in the analysis. The software produces chronological historiographies that best part the most cited works in the recovered </w:t>
      </w:r>
      <w:r w:rsidRPr="0085102B">
        <w:rPr>
          <w:color w:val="000000"/>
        </w:rPr>
        <w:lastRenderedPageBreak/>
        <w:t xml:space="preserve">collection; other listings include classiﬁcations by authors, journals, countries, cited documents and keywords. The analysis and classiﬁcation of scientiﬁc results, </w:t>
      </w:r>
      <w:r w:rsidRPr="0085102B">
        <w:rPr>
          <w:shd w:val="clear" w:color="auto" w:fill="FFFFFF"/>
        </w:rPr>
        <w:t>Annual Production during the years</w:t>
      </w:r>
      <w:r w:rsidRPr="0085102B">
        <w:rPr>
          <w:color w:val="000000"/>
        </w:rPr>
        <w:t xml:space="preserve">, Author Production Over Time, </w:t>
      </w:r>
      <w:r w:rsidRPr="0085102B">
        <w:t>Annual Total Citation per Year</w:t>
      </w:r>
      <w:r w:rsidRPr="0085102B">
        <w:rPr>
          <w:color w:val="000000"/>
        </w:rPr>
        <w:t xml:space="preserve">, </w:t>
      </w:r>
      <w:r w:rsidRPr="0085102B">
        <w:t xml:space="preserve">Author Impact, Most Relevant Authors, </w:t>
      </w:r>
      <w:proofErr w:type="spellStart"/>
      <w:r w:rsidRPr="0085102B">
        <w:t>C</w:t>
      </w:r>
      <w:r w:rsidRPr="0085102B">
        <w:rPr>
          <w:color w:val="000000"/>
        </w:rPr>
        <w:t>ountriesProduction</w:t>
      </w:r>
      <w:proofErr w:type="spellEnd"/>
      <w:r w:rsidRPr="0085102B">
        <w:rPr>
          <w:color w:val="000000"/>
        </w:rPr>
        <w:t xml:space="preserve">, </w:t>
      </w:r>
      <w:proofErr w:type="spellStart"/>
      <w:r w:rsidRPr="0085102B">
        <w:rPr>
          <w:color w:val="000000"/>
        </w:rPr>
        <w:t>WordCloud</w:t>
      </w:r>
      <w:proofErr w:type="spellEnd"/>
      <w:r w:rsidRPr="0085102B">
        <w:rPr>
          <w:color w:val="000000"/>
        </w:rPr>
        <w:t xml:space="preserve">, </w:t>
      </w:r>
      <w:r w:rsidRPr="0085102B">
        <w:t xml:space="preserve">Most Cited Sources, Most Global Cited Documents, Most Local Cited Authors, Most Relevant Affiliations, Most Relevant Countries By Corresponding Author, and Most Relevant </w:t>
      </w:r>
      <w:proofErr w:type="spellStart"/>
      <w:r w:rsidRPr="0085102B">
        <w:t>Sources</w:t>
      </w:r>
      <w:r w:rsidRPr="0085102B">
        <w:rPr>
          <w:color w:val="000000"/>
        </w:rPr>
        <w:t>were</w:t>
      </w:r>
      <w:proofErr w:type="spellEnd"/>
      <w:r w:rsidRPr="0085102B">
        <w:rPr>
          <w:color w:val="000000"/>
        </w:rPr>
        <w:t xml:space="preserve"> elaborated manually and processed in Microsoft Excel 2010.</w:t>
      </w:r>
    </w:p>
    <w:p w:rsidR="001901E2" w:rsidRPr="0085102B" w:rsidRDefault="001901E2" w:rsidP="0001017C">
      <w:pPr>
        <w:pStyle w:val="NormalWeb"/>
        <w:spacing w:before="0" w:beforeAutospacing="0" w:after="0" w:afterAutospacing="0"/>
        <w:ind w:firstLine="720"/>
        <w:jc w:val="both"/>
        <w:rPr>
          <w:color w:val="000000"/>
        </w:rPr>
      </w:pPr>
    </w:p>
    <w:p w:rsidR="003F735A" w:rsidRPr="0085102B" w:rsidRDefault="003F735A" w:rsidP="0001017C">
      <w:pPr>
        <w:spacing w:after="0" w:line="240" w:lineRule="auto"/>
        <w:jc w:val="both"/>
        <w:rPr>
          <w:rFonts w:ascii="Times New Roman" w:hAnsi="Times New Roman" w:cs="Times New Roman"/>
          <w:b/>
          <w:sz w:val="24"/>
          <w:szCs w:val="24"/>
        </w:rPr>
        <w:sectPr w:rsidR="003F735A" w:rsidRPr="0085102B" w:rsidSect="000100B4">
          <w:type w:val="continuous"/>
          <w:pgSz w:w="11906" w:h="16838"/>
          <w:pgMar w:top="1440" w:right="1440" w:bottom="1440" w:left="1440" w:header="708" w:footer="708" w:gutter="0"/>
          <w:cols w:num="2" w:space="284"/>
          <w:docGrid w:linePitch="360"/>
        </w:sectPr>
      </w:pPr>
    </w:p>
    <w:p w:rsidR="003F735A" w:rsidRPr="0085102B" w:rsidRDefault="003F735A" w:rsidP="0001017C">
      <w:pPr>
        <w:spacing w:after="0" w:line="240" w:lineRule="auto"/>
        <w:jc w:val="both"/>
        <w:rPr>
          <w:rFonts w:ascii="Times New Roman" w:hAnsi="Times New Roman" w:cs="Times New Roman"/>
          <w:b/>
          <w:sz w:val="24"/>
          <w:szCs w:val="24"/>
        </w:rPr>
        <w:sectPr w:rsidR="003F735A" w:rsidRPr="0085102B" w:rsidSect="0071763E">
          <w:type w:val="continuous"/>
          <w:pgSz w:w="11906" w:h="16838"/>
          <w:pgMar w:top="1440" w:right="1440" w:bottom="1440" w:left="1440" w:header="708" w:footer="708" w:gutter="0"/>
          <w:cols w:space="284"/>
          <w:docGrid w:linePitch="360"/>
        </w:sectPr>
      </w:pPr>
      <w:r w:rsidRPr="0085102B">
        <w:rPr>
          <w:rFonts w:ascii="Times New Roman" w:hAnsi="Times New Roman" w:cs="Times New Roman"/>
          <w:noProof/>
          <w:sz w:val="24"/>
          <w:szCs w:val="24"/>
          <w:lang w:val="en-IN" w:eastAsia="en-IN"/>
        </w:rPr>
        <w:lastRenderedPageBreak/>
        <w:drawing>
          <wp:inline distT="0" distB="0" distL="0" distR="0" wp14:anchorId="47C00C41" wp14:editId="2DA301B1">
            <wp:extent cx="5451894" cy="2700068"/>
            <wp:effectExtent l="0" t="0" r="1587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F735A" w:rsidRPr="0085102B" w:rsidRDefault="003F735A" w:rsidP="0001017C">
      <w:pPr>
        <w:spacing w:after="0" w:line="240" w:lineRule="auto"/>
        <w:jc w:val="center"/>
        <w:rPr>
          <w:rFonts w:ascii="Times New Roman" w:hAnsi="Times New Roman" w:cs="Times New Roman"/>
          <w:b/>
          <w:sz w:val="24"/>
          <w:szCs w:val="24"/>
          <w:shd w:val="clear" w:color="auto" w:fill="FFFFFF"/>
        </w:rPr>
      </w:pPr>
      <w:r w:rsidRPr="0085102B">
        <w:rPr>
          <w:rFonts w:ascii="Times New Roman" w:hAnsi="Times New Roman" w:cs="Times New Roman"/>
          <w:b/>
          <w:sz w:val="24"/>
          <w:szCs w:val="24"/>
          <w:shd w:val="clear" w:color="auto" w:fill="FFFFFF"/>
        </w:rPr>
        <w:lastRenderedPageBreak/>
        <w:t>Figure 1. Annual Production during the years in the field of abortion</w:t>
      </w:r>
    </w:p>
    <w:p w:rsidR="003F735A" w:rsidRPr="0085102B" w:rsidRDefault="003F735A" w:rsidP="0001017C">
      <w:pPr>
        <w:spacing w:after="0" w:line="240" w:lineRule="auto"/>
        <w:jc w:val="both"/>
        <w:rPr>
          <w:rFonts w:ascii="Times New Roman" w:hAnsi="Times New Roman" w:cs="Times New Roman"/>
          <w:b/>
          <w:sz w:val="24"/>
          <w:szCs w:val="24"/>
        </w:rPr>
        <w:sectPr w:rsidR="003F735A" w:rsidRPr="0085102B" w:rsidSect="0071763E">
          <w:type w:val="continuous"/>
          <w:pgSz w:w="11906" w:h="16838"/>
          <w:pgMar w:top="1440" w:right="1440" w:bottom="1440" w:left="1440" w:header="708" w:footer="708" w:gutter="0"/>
          <w:cols w:space="284"/>
          <w:docGrid w:linePitch="360"/>
        </w:sectPr>
      </w:pPr>
    </w:p>
    <w:p w:rsidR="0071763E" w:rsidRDefault="00C8606D" w:rsidP="0001017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71763E" w:rsidRDefault="0071763E" w:rsidP="0001017C">
      <w:pPr>
        <w:spacing w:after="0" w:line="240" w:lineRule="auto"/>
        <w:jc w:val="both"/>
        <w:rPr>
          <w:rFonts w:ascii="Times New Roman" w:hAnsi="Times New Roman" w:cs="Times New Roman"/>
          <w:b/>
          <w:sz w:val="24"/>
          <w:szCs w:val="24"/>
        </w:rPr>
      </w:pPr>
    </w:p>
    <w:p w:rsidR="003F735A" w:rsidRPr="0085102B" w:rsidRDefault="003F735A" w:rsidP="0001017C">
      <w:pPr>
        <w:spacing w:after="0" w:line="240" w:lineRule="auto"/>
        <w:jc w:val="both"/>
        <w:rPr>
          <w:rFonts w:ascii="Times New Roman" w:hAnsi="Times New Roman" w:cs="Times New Roman"/>
          <w:b/>
          <w:sz w:val="24"/>
          <w:szCs w:val="24"/>
        </w:rPr>
      </w:pPr>
      <w:r w:rsidRPr="0085102B">
        <w:rPr>
          <w:rFonts w:ascii="Times New Roman" w:hAnsi="Times New Roman" w:cs="Times New Roman"/>
          <w:b/>
          <w:sz w:val="24"/>
          <w:szCs w:val="24"/>
        </w:rPr>
        <w:lastRenderedPageBreak/>
        <w:t>Results</w:t>
      </w:r>
      <w:r w:rsidR="00FA2E7E">
        <w:rPr>
          <w:rFonts w:ascii="Times New Roman" w:hAnsi="Times New Roman" w:cs="Times New Roman"/>
          <w:b/>
          <w:sz w:val="24"/>
          <w:szCs w:val="24"/>
        </w:rPr>
        <w:t xml:space="preserve"> and Discussion</w:t>
      </w:r>
    </w:p>
    <w:p w:rsidR="00A740F2" w:rsidRDefault="003F735A" w:rsidP="0001017C">
      <w:pPr>
        <w:spacing w:after="0" w:line="240" w:lineRule="auto"/>
        <w:ind w:firstLine="720"/>
        <w:jc w:val="both"/>
        <w:rPr>
          <w:rFonts w:ascii="Times New Roman" w:hAnsi="Times New Roman" w:cs="Times New Roman"/>
          <w:sz w:val="24"/>
          <w:szCs w:val="24"/>
        </w:rPr>
      </w:pPr>
      <w:r w:rsidRPr="0085102B">
        <w:rPr>
          <w:rFonts w:ascii="Times New Roman" w:hAnsi="Times New Roman" w:cs="Times New Roman"/>
          <w:sz w:val="24"/>
          <w:szCs w:val="24"/>
        </w:rPr>
        <w:t xml:space="preserve">An overall of 6964 articles was distributed within the study during the period 2015-2019, sources (journals, books, and etc 1609), documents 6964 and normal average years from publication 3.45% are shown </w:t>
      </w:r>
      <w:r w:rsidR="00A740F2" w:rsidRPr="0085102B">
        <w:rPr>
          <w:rFonts w:ascii="Times New Roman" w:hAnsi="Times New Roman" w:cs="Times New Roman"/>
          <w:sz w:val="24"/>
          <w:szCs w:val="24"/>
        </w:rPr>
        <w:t xml:space="preserve">in </w:t>
      </w:r>
      <w:r w:rsidR="00A740F2">
        <w:rPr>
          <w:rFonts w:ascii="Times New Roman" w:hAnsi="Times New Roman" w:cs="Times New Roman"/>
          <w:sz w:val="24"/>
          <w:szCs w:val="24"/>
        </w:rPr>
        <w:t>Figure</w:t>
      </w:r>
      <w:r w:rsidR="00C8606D">
        <w:rPr>
          <w:rFonts w:ascii="Times New Roman" w:hAnsi="Times New Roman" w:cs="Times New Roman"/>
          <w:sz w:val="24"/>
          <w:szCs w:val="24"/>
        </w:rPr>
        <w:t xml:space="preserve"> Number</w:t>
      </w:r>
      <w:r w:rsidRPr="0085102B">
        <w:rPr>
          <w:rFonts w:ascii="Times New Roman" w:hAnsi="Times New Roman" w:cs="Times New Roman"/>
          <w:sz w:val="24"/>
          <w:szCs w:val="24"/>
        </w:rPr>
        <w:t xml:space="preserve"> 1. Average citations per </w:t>
      </w:r>
    </w:p>
    <w:p w:rsidR="00A740F2" w:rsidRDefault="00A740F2" w:rsidP="00A740F2">
      <w:pPr>
        <w:spacing w:after="0" w:line="240" w:lineRule="auto"/>
        <w:jc w:val="both"/>
        <w:rPr>
          <w:rFonts w:ascii="Times New Roman" w:hAnsi="Times New Roman" w:cs="Times New Roman"/>
          <w:sz w:val="24"/>
          <w:szCs w:val="24"/>
        </w:rPr>
      </w:pPr>
    </w:p>
    <w:p w:rsidR="003F735A" w:rsidRPr="00C8606D" w:rsidRDefault="003F735A" w:rsidP="00A740F2">
      <w:pPr>
        <w:spacing w:after="0" w:line="240" w:lineRule="auto"/>
        <w:jc w:val="both"/>
        <w:rPr>
          <w:rFonts w:ascii="Times New Roman" w:hAnsi="Times New Roman" w:cs="Times New Roman"/>
          <w:sz w:val="24"/>
          <w:szCs w:val="24"/>
        </w:rPr>
      </w:pPr>
      <w:proofErr w:type="gramStart"/>
      <w:r w:rsidRPr="0085102B">
        <w:rPr>
          <w:rFonts w:ascii="Times New Roman" w:hAnsi="Times New Roman" w:cs="Times New Roman"/>
          <w:sz w:val="24"/>
          <w:szCs w:val="24"/>
        </w:rPr>
        <w:lastRenderedPageBreak/>
        <w:t>documents</w:t>
      </w:r>
      <w:proofErr w:type="gramEnd"/>
      <w:r w:rsidRPr="0085102B">
        <w:rPr>
          <w:rFonts w:ascii="Times New Roman" w:hAnsi="Times New Roman" w:cs="Times New Roman"/>
          <w:sz w:val="24"/>
          <w:szCs w:val="24"/>
        </w:rPr>
        <w:t xml:space="preserve"> 6.80%, Average citations per year per doc 1.46%, and References 156645, suggesting that research on abortion des has been decreasing in the year 2019. Similarly, the average total of articles published fluctuated over the years.</w:t>
      </w:r>
    </w:p>
    <w:p w:rsidR="003F735A" w:rsidRDefault="003F735A" w:rsidP="0001017C">
      <w:pPr>
        <w:spacing w:after="0" w:line="240" w:lineRule="auto"/>
        <w:jc w:val="center"/>
        <w:rPr>
          <w:rFonts w:ascii="Times New Roman" w:hAnsi="Times New Roman" w:cs="Times New Roman"/>
          <w:b/>
          <w:sz w:val="24"/>
          <w:szCs w:val="24"/>
        </w:rPr>
      </w:pPr>
    </w:p>
    <w:p w:rsidR="0001017C" w:rsidRPr="0001017C" w:rsidRDefault="0001017C" w:rsidP="0001017C">
      <w:pPr>
        <w:spacing w:after="0" w:line="240" w:lineRule="auto"/>
        <w:jc w:val="center"/>
        <w:rPr>
          <w:rFonts w:ascii="Times New Roman" w:hAnsi="Times New Roman" w:cs="Times New Roman"/>
          <w:b/>
          <w:sz w:val="24"/>
          <w:szCs w:val="24"/>
        </w:rPr>
        <w:sectPr w:rsidR="0001017C" w:rsidRPr="0001017C" w:rsidSect="000100B4">
          <w:type w:val="continuous"/>
          <w:pgSz w:w="11906" w:h="16838"/>
          <w:pgMar w:top="1440" w:right="1440" w:bottom="1440" w:left="1440" w:header="708" w:footer="708" w:gutter="0"/>
          <w:cols w:num="2" w:space="284"/>
          <w:docGrid w:linePitch="360"/>
        </w:sectPr>
      </w:pPr>
    </w:p>
    <w:tbl>
      <w:tblPr>
        <w:tblW w:w="6366" w:type="dxa"/>
        <w:jc w:val="center"/>
        <w:tblLook w:val="04A0" w:firstRow="1" w:lastRow="0" w:firstColumn="1" w:lastColumn="0" w:noHBand="0" w:noVBand="1"/>
      </w:tblPr>
      <w:tblGrid>
        <w:gridCol w:w="810"/>
        <w:gridCol w:w="1406"/>
        <w:gridCol w:w="1698"/>
        <w:gridCol w:w="1726"/>
        <w:gridCol w:w="963"/>
      </w:tblGrid>
      <w:tr w:rsidR="003F735A" w:rsidRPr="0085102B" w:rsidTr="00A410A6">
        <w:trPr>
          <w:trHeight w:val="298"/>
          <w:jc w:val="center"/>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lastRenderedPageBreak/>
              <w:t>Year</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No.</w:t>
            </w:r>
            <w:r w:rsidR="0001017C">
              <w:rPr>
                <w:rFonts w:ascii="Times New Roman" w:eastAsia="Times New Roman" w:hAnsi="Times New Roman" w:cs="Times New Roman"/>
                <w:b/>
                <w:bCs/>
                <w:sz w:val="24"/>
                <w:szCs w:val="24"/>
              </w:rPr>
              <w:t xml:space="preserve"> </w:t>
            </w:r>
            <w:r w:rsidRPr="0085102B">
              <w:rPr>
                <w:rFonts w:ascii="Times New Roman" w:eastAsia="Times New Roman" w:hAnsi="Times New Roman" w:cs="Times New Roman"/>
                <w:b/>
                <w:bCs/>
                <w:sz w:val="24"/>
                <w:szCs w:val="24"/>
              </w:rPr>
              <w:t>of Citation</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Mean</w:t>
            </w:r>
            <w:r w:rsidR="0001017C">
              <w:rPr>
                <w:rFonts w:ascii="Times New Roman" w:eastAsia="Times New Roman" w:hAnsi="Times New Roman" w:cs="Times New Roman"/>
                <w:b/>
                <w:bCs/>
                <w:sz w:val="24"/>
                <w:szCs w:val="24"/>
              </w:rPr>
              <w:t xml:space="preserve"> </w:t>
            </w:r>
            <w:r w:rsidRPr="0085102B">
              <w:rPr>
                <w:rFonts w:ascii="Times New Roman" w:hAnsi="Times New Roman" w:cs="Times New Roman"/>
                <w:b/>
                <w:sz w:val="24"/>
                <w:szCs w:val="24"/>
              </w:rPr>
              <w:t xml:space="preserve">Total Citation </w:t>
            </w:r>
            <w:r w:rsidRPr="0085102B">
              <w:rPr>
                <w:rFonts w:ascii="Times New Roman" w:eastAsia="Times New Roman" w:hAnsi="Times New Roman" w:cs="Times New Roman"/>
                <w:b/>
                <w:bCs/>
                <w:sz w:val="24"/>
                <w:szCs w:val="24"/>
              </w:rPr>
              <w:t>per</w:t>
            </w:r>
            <w:r w:rsidR="0001017C">
              <w:rPr>
                <w:rFonts w:ascii="Times New Roman" w:eastAsia="Times New Roman" w:hAnsi="Times New Roman" w:cs="Times New Roman"/>
                <w:b/>
                <w:bCs/>
                <w:sz w:val="24"/>
                <w:szCs w:val="24"/>
              </w:rPr>
              <w:t xml:space="preserve"> </w:t>
            </w:r>
            <w:r w:rsidRPr="0085102B">
              <w:rPr>
                <w:rFonts w:ascii="Times New Roman" w:hAnsi="Times New Roman" w:cs="Times New Roman"/>
                <w:b/>
                <w:sz w:val="24"/>
                <w:szCs w:val="24"/>
              </w:rPr>
              <w:t>articles</w:t>
            </w:r>
          </w:p>
        </w:tc>
        <w:tc>
          <w:tcPr>
            <w:tcW w:w="1726"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Mean</w:t>
            </w:r>
            <w:r w:rsidR="0001017C">
              <w:rPr>
                <w:rFonts w:ascii="Times New Roman" w:eastAsia="Times New Roman" w:hAnsi="Times New Roman" w:cs="Times New Roman"/>
                <w:b/>
                <w:bCs/>
                <w:sz w:val="24"/>
                <w:szCs w:val="24"/>
              </w:rPr>
              <w:t xml:space="preserve"> </w:t>
            </w:r>
            <w:r w:rsidRPr="0085102B">
              <w:rPr>
                <w:rFonts w:ascii="Times New Roman" w:hAnsi="Times New Roman" w:cs="Times New Roman"/>
                <w:b/>
                <w:sz w:val="24"/>
                <w:szCs w:val="24"/>
              </w:rPr>
              <w:t xml:space="preserve">Total Citation </w:t>
            </w:r>
            <w:r w:rsidRPr="0085102B">
              <w:rPr>
                <w:rFonts w:ascii="Times New Roman" w:eastAsia="Times New Roman" w:hAnsi="Times New Roman" w:cs="Times New Roman"/>
                <w:b/>
                <w:bCs/>
                <w:sz w:val="24"/>
                <w:szCs w:val="24"/>
              </w:rPr>
              <w:t>per</w:t>
            </w:r>
            <w:r w:rsidR="0001017C">
              <w:rPr>
                <w:rFonts w:ascii="Times New Roman" w:eastAsia="Times New Roman" w:hAnsi="Times New Roman" w:cs="Times New Roman"/>
                <w:b/>
                <w:bCs/>
                <w:sz w:val="24"/>
                <w:szCs w:val="24"/>
              </w:rPr>
              <w:t xml:space="preserve"> </w:t>
            </w:r>
            <w:r w:rsidRPr="0085102B">
              <w:rPr>
                <w:rFonts w:ascii="Times New Roman" w:eastAsia="Times New Roman" w:hAnsi="Times New Roman" w:cs="Times New Roman"/>
                <w:b/>
                <w:bCs/>
                <w:sz w:val="24"/>
                <w:szCs w:val="24"/>
              </w:rPr>
              <w:t>Year</w:t>
            </w: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Citable</w:t>
            </w:r>
            <w:r w:rsidR="0001017C">
              <w:rPr>
                <w:rFonts w:ascii="Times New Roman" w:eastAsia="Times New Roman" w:hAnsi="Times New Roman" w:cs="Times New Roman"/>
                <w:b/>
                <w:bCs/>
                <w:sz w:val="24"/>
                <w:szCs w:val="24"/>
              </w:rPr>
              <w:t xml:space="preserve"> </w:t>
            </w:r>
            <w:r w:rsidRPr="0085102B">
              <w:rPr>
                <w:rFonts w:ascii="Times New Roman" w:eastAsia="Times New Roman" w:hAnsi="Times New Roman" w:cs="Times New Roman"/>
                <w:b/>
                <w:bCs/>
                <w:sz w:val="24"/>
                <w:szCs w:val="24"/>
              </w:rPr>
              <w:t>Years</w:t>
            </w:r>
          </w:p>
        </w:tc>
      </w:tr>
      <w:tr w:rsidR="003F735A" w:rsidRPr="0085102B" w:rsidTr="00A410A6">
        <w:trPr>
          <w:trHeight w:val="298"/>
          <w:jc w:val="center"/>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2015</w:t>
            </w:r>
          </w:p>
        </w:tc>
        <w:tc>
          <w:tcPr>
            <w:tcW w:w="140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1684</w:t>
            </w:r>
          </w:p>
        </w:tc>
        <w:tc>
          <w:tcPr>
            <w:tcW w:w="1698"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10.02</w:t>
            </w:r>
          </w:p>
        </w:tc>
        <w:tc>
          <w:tcPr>
            <w:tcW w:w="1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2.00</w:t>
            </w:r>
          </w:p>
        </w:tc>
        <w:tc>
          <w:tcPr>
            <w:tcW w:w="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w:t>
            </w:r>
          </w:p>
        </w:tc>
      </w:tr>
      <w:tr w:rsidR="003F735A" w:rsidRPr="0085102B" w:rsidTr="00A410A6">
        <w:trPr>
          <w:trHeight w:val="298"/>
          <w:jc w:val="center"/>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2016</w:t>
            </w:r>
          </w:p>
        </w:tc>
        <w:tc>
          <w:tcPr>
            <w:tcW w:w="140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1736</w:t>
            </w:r>
          </w:p>
        </w:tc>
        <w:tc>
          <w:tcPr>
            <w:tcW w:w="1698"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8.67</w:t>
            </w:r>
          </w:p>
        </w:tc>
        <w:tc>
          <w:tcPr>
            <w:tcW w:w="1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2.17</w:t>
            </w:r>
          </w:p>
        </w:tc>
        <w:tc>
          <w:tcPr>
            <w:tcW w:w="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w:t>
            </w:r>
          </w:p>
        </w:tc>
      </w:tr>
      <w:tr w:rsidR="003F735A" w:rsidRPr="0085102B" w:rsidTr="00A410A6">
        <w:trPr>
          <w:trHeight w:val="298"/>
          <w:jc w:val="center"/>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2017</w:t>
            </w:r>
          </w:p>
        </w:tc>
        <w:tc>
          <w:tcPr>
            <w:tcW w:w="140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1685</w:t>
            </w:r>
          </w:p>
        </w:tc>
        <w:tc>
          <w:tcPr>
            <w:tcW w:w="1698"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5.71</w:t>
            </w:r>
          </w:p>
        </w:tc>
        <w:tc>
          <w:tcPr>
            <w:tcW w:w="1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1.90</w:t>
            </w:r>
          </w:p>
        </w:tc>
        <w:tc>
          <w:tcPr>
            <w:tcW w:w="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w:t>
            </w:r>
          </w:p>
        </w:tc>
      </w:tr>
      <w:tr w:rsidR="003F735A" w:rsidRPr="0085102B" w:rsidTr="00A410A6">
        <w:trPr>
          <w:trHeight w:val="298"/>
          <w:jc w:val="center"/>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2018</w:t>
            </w:r>
          </w:p>
        </w:tc>
        <w:tc>
          <w:tcPr>
            <w:tcW w:w="140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1770</w:t>
            </w:r>
          </w:p>
        </w:tc>
        <w:tc>
          <w:tcPr>
            <w:tcW w:w="1698"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3.27</w:t>
            </w:r>
          </w:p>
        </w:tc>
        <w:tc>
          <w:tcPr>
            <w:tcW w:w="1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1.64</w:t>
            </w:r>
          </w:p>
        </w:tc>
        <w:tc>
          <w:tcPr>
            <w:tcW w:w="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w:t>
            </w:r>
          </w:p>
        </w:tc>
      </w:tr>
      <w:tr w:rsidR="003F735A" w:rsidRPr="0085102B" w:rsidTr="00A410A6">
        <w:trPr>
          <w:trHeight w:val="298"/>
          <w:jc w:val="center"/>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2019</w:t>
            </w:r>
          </w:p>
        </w:tc>
        <w:tc>
          <w:tcPr>
            <w:tcW w:w="140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89</w:t>
            </w:r>
          </w:p>
        </w:tc>
        <w:tc>
          <w:tcPr>
            <w:tcW w:w="1698"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0.00</w:t>
            </w:r>
          </w:p>
        </w:tc>
        <w:tc>
          <w:tcPr>
            <w:tcW w:w="1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0.00</w:t>
            </w:r>
          </w:p>
        </w:tc>
        <w:tc>
          <w:tcPr>
            <w:tcW w:w="72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w:t>
            </w:r>
          </w:p>
        </w:tc>
      </w:tr>
    </w:tbl>
    <w:p w:rsidR="003F735A" w:rsidRPr="0085102B" w:rsidRDefault="003F735A" w:rsidP="0001017C">
      <w:pPr>
        <w:pStyle w:val="ListParagraph"/>
        <w:spacing w:after="0" w:line="240" w:lineRule="auto"/>
        <w:jc w:val="both"/>
        <w:rPr>
          <w:rFonts w:ascii="Times New Roman" w:hAnsi="Times New Roman" w:cs="Times New Roman"/>
          <w:sz w:val="24"/>
          <w:szCs w:val="24"/>
        </w:rPr>
        <w:sectPr w:rsidR="003F735A" w:rsidRPr="0085102B" w:rsidSect="00A410A6">
          <w:type w:val="continuous"/>
          <w:pgSz w:w="11906" w:h="16838"/>
          <w:pgMar w:top="1440" w:right="1440" w:bottom="1440" w:left="1440" w:header="708" w:footer="708" w:gutter="0"/>
          <w:cols w:space="284"/>
          <w:docGrid w:linePitch="360"/>
        </w:sectPr>
      </w:pPr>
    </w:p>
    <w:p w:rsidR="00A410A6" w:rsidRDefault="00C8606D" w:rsidP="0001017C">
      <w:pPr>
        <w:spacing w:after="0" w:line="240" w:lineRule="auto"/>
        <w:rPr>
          <w:rFonts w:ascii="Times New Roman" w:hAnsi="Times New Roman" w:cs="Times New Roman"/>
          <w:b/>
          <w:sz w:val="24"/>
          <w:szCs w:val="24"/>
          <w:shd w:val="clear" w:color="auto" w:fill="FFFFFF"/>
        </w:rPr>
        <w:sectPr w:rsidR="00A410A6" w:rsidSect="00A410A6">
          <w:type w:val="continuous"/>
          <w:pgSz w:w="11906" w:h="16838"/>
          <w:pgMar w:top="1440" w:right="1440" w:bottom="1440" w:left="1440" w:header="708" w:footer="708" w:gutter="0"/>
          <w:cols w:space="568"/>
          <w:docGrid w:linePitch="360"/>
        </w:sectPr>
      </w:pPr>
      <w:r>
        <w:rPr>
          <w:rFonts w:ascii="Times New Roman" w:hAnsi="Times New Roman" w:cs="Times New Roman"/>
          <w:b/>
          <w:sz w:val="24"/>
          <w:szCs w:val="24"/>
        </w:rPr>
        <w:lastRenderedPageBreak/>
        <w:t xml:space="preserve">                        </w:t>
      </w:r>
      <w:r w:rsidRPr="00C8606D">
        <w:rPr>
          <w:rFonts w:ascii="Times New Roman" w:hAnsi="Times New Roman" w:cs="Times New Roman"/>
          <w:b/>
          <w:sz w:val="24"/>
          <w:szCs w:val="24"/>
        </w:rPr>
        <w:t>Table 1.Annual Total Citation per</w:t>
      </w:r>
      <w:r>
        <w:rPr>
          <w:rFonts w:ascii="Times New Roman" w:hAnsi="Times New Roman" w:cs="Times New Roman"/>
          <w:b/>
          <w:sz w:val="24"/>
          <w:szCs w:val="24"/>
        </w:rPr>
        <w:t xml:space="preserve"> </w:t>
      </w:r>
      <w:r w:rsidRPr="00C8606D">
        <w:rPr>
          <w:rFonts w:ascii="Times New Roman" w:hAnsi="Times New Roman" w:cs="Times New Roman"/>
          <w:b/>
          <w:sz w:val="24"/>
          <w:szCs w:val="24"/>
        </w:rPr>
        <w:t xml:space="preserve">Year </w:t>
      </w:r>
      <w:r>
        <w:rPr>
          <w:rFonts w:ascii="Times New Roman" w:hAnsi="Times New Roman" w:cs="Times New Roman"/>
          <w:b/>
          <w:sz w:val="24"/>
          <w:szCs w:val="24"/>
          <w:shd w:val="clear" w:color="auto" w:fill="FFFFFF"/>
        </w:rPr>
        <w:t>in the field of A</w:t>
      </w:r>
      <w:r w:rsidRPr="00C8606D">
        <w:rPr>
          <w:rFonts w:ascii="Times New Roman" w:hAnsi="Times New Roman" w:cs="Times New Roman"/>
          <w:b/>
          <w:sz w:val="24"/>
          <w:szCs w:val="24"/>
          <w:shd w:val="clear" w:color="auto" w:fill="FFFFFF"/>
        </w:rPr>
        <w:t>bortion</w:t>
      </w:r>
    </w:p>
    <w:p w:rsidR="00C8606D" w:rsidRPr="00C8606D" w:rsidRDefault="00C8606D" w:rsidP="0001017C">
      <w:pPr>
        <w:spacing w:after="0" w:line="240" w:lineRule="auto"/>
        <w:rPr>
          <w:rFonts w:ascii="Times New Roman" w:hAnsi="Times New Roman" w:cs="Times New Roman"/>
          <w:b/>
          <w:sz w:val="24"/>
          <w:szCs w:val="24"/>
        </w:rPr>
      </w:pPr>
    </w:p>
    <w:p w:rsidR="009B3DDF" w:rsidRDefault="003F735A" w:rsidP="0001017C">
      <w:pPr>
        <w:spacing w:after="0" w:line="240" w:lineRule="auto"/>
        <w:ind w:firstLine="720"/>
        <w:jc w:val="both"/>
        <w:rPr>
          <w:rFonts w:ascii="Times New Roman" w:hAnsi="Times New Roman" w:cs="Times New Roman"/>
          <w:sz w:val="24"/>
          <w:szCs w:val="24"/>
        </w:rPr>
      </w:pPr>
      <w:r w:rsidRPr="0085102B">
        <w:rPr>
          <w:rFonts w:ascii="Times New Roman" w:hAnsi="Times New Roman" w:cs="Times New Roman"/>
          <w:sz w:val="24"/>
          <w:szCs w:val="24"/>
        </w:rPr>
        <w:t xml:space="preserve">The papers have published on abortion from 2015 to 2019 and average total citations of articles by year are shown in table 1 the highest mean of total citation per articles 10.02 registered in the year 2015 against 1684 number of the citation </w:t>
      </w:r>
    </w:p>
    <w:p w:rsidR="009B3DDF" w:rsidRDefault="009B3DDF" w:rsidP="009B3DDF">
      <w:pPr>
        <w:spacing w:after="0" w:line="240" w:lineRule="auto"/>
        <w:jc w:val="both"/>
        <w:rPr>
          <w:rFonts w:ascii="Times New Roman" w:hAnsi="Times New Roman" w:cs="Times New Roman"/>
          <w:sz w:val="24"/>
          <w:szCs w:val="24"/>
        </w:rPr>
      </w:pPr>
    </w:p>
    <w:p w:rsidR="009B3DDF" w:rsidRDefault="009B3DDF" w:rsidP="009B3DDF">
      <w:pPr>
        <w:spacing w:after="0" w:line="240" w:lineRule="auto"/>
        <w:jc w:val="both"/>
        <w:rPr>
          <w:rFonts w:ascii="Times New Roman" w:hAnsi="Times New Roman" w:cs="Times New Roman"/>
          <w:sz w:val="24"/>
          <w:szCs w:val="24"/>
        </w:rPr>
      </w:pPr>
    </w:p>
    <w:p w:rsidR="003F735A" w:rsidRPr="0085102B" w:rsidRDefault="003F735A" w:rsidP="009B3DDF">
      <w:pPr>
        <w:spacing w:after="0" w:line="240" w:lineRule="auto"/>
        <w:jc w:val="both"/>
        <w:rPr>
          <w:rFonts w:ascii="Times New Roman" w:hAnsi="Times New Roman" w:cs="Times New Roman"/>
          <w:sz w:val="24"/>
          <w:szCs w:val="24"/>
        </w:rPr>
      </w:pPr>
      <w:proofErr w:type="gramStart"/>
      <w:r w:rsidRPr="0085102B">
        <w:rPr>
          <w:rFonts w:ascii="Times New Roman" w:hAnsi="Times New Roman" w:cs="Times New Roman"/>
          <w:sz w:val="24"/>
          <w:szCs w:val="24"/>
        </w:rPr>
        <w:t>with</w:t>
      </w:r>
      <w:proofErr w:type="gramEnd"/>
      <w:r w:rsidRPr="0085102B">
        <w:rPr>
          <w:rFonts w:ascii="Times New Roman" w:hAnsi="Times New Roman" w:cs="Times New Roman"/>
          <w:sz w:val="24"/>
          <w:szCs w:val="24"/>
        </w:rPr>
        <w:t xml:space="preserve"> five citable years, while the lowest mean of total citation per article recorded in the year 2019. The Highest Mean of citation per year (2.00) documented in 201 and the lowest mean of citation per year is 0.00 recorded in 2019.</w:t>
      </w:r>
    </w:p>
    <w:p w:rsidR="003F735A" w:rsidRDefault="003F735A" w:rsidP="0001017C">
      <w:pPr>
        <w:spacing w:after="0" w:line="240" w:lineRule="auto"/>
        <w:jc w:val="both"/>
        <w:rPr>
          <w:rFonts w:ascii="Times New Roman" w:hAnsi="Times New Roman" w:cs="Times New Roman"/>
          <w:sz w:val="24"/>
          <w:szCs w:val="24"/>
        </w:rPr>
      </w:pPr>
    </w:p>
    <w:p w:rsidR="00D01585" w:rsidRDefault="00D01585" w:rsidP="0001017C">
      <w:pPr>
        <w:spacing w:after="0" w:line="240" w:lineRule="auto"/>
        <w:jc w:val="both"/>
        <w:rPr>
          <w:rFonts w:ascii="Times New Roman" w:eastAsia="Times New Roman" w:hAnsi="Times New Roman" w:cs="Times New Roman"/>
          <w:b/>
          <w:bCs/>
          <w:color w:val="000000"/>
          <w:sz w:val="24"/>
          <w:szCs w:val="24"/>
        </w:rPr>
        <w:sectPr w:rsidR="00D01585" w:rsidSect="000100B4">
          <w:type w:val="continuous"/>
          <w:pgSz w:w="11906" w:h="16838"/>
          <w:pgMar w:top="1440" w:right="1440" w:bottom="1440" w:left="1440" w:header="708" w:footer="708" w:gutter="0"/>
          <w:cols w:num="2" w:space="568"/>
          <w:docGrid w:linePitch="360"/>
        </w:sectPr>
      </w:pPr>
    </w:p>
    <w:tbl>
      <w:tblPr>
        <w:tblW w:w="7666" w:type="dxa"/>
        <w:jc w:val="center"/>
        <w:tblLook w:val="04A0" w:firstRow="1" w:lastRow="0" w:firstColumn="1" w:lastColumn="0" w:noHBand="0" w:noVBand="1"/>
      </w:tblPr>
      <w:tblGrid>
        <w:gridCol w:w="2419"/>
        <w:gridCol w:w="1089"/>
        <w:gridCol w:w="1089"/>
        <w:gridCol w:w="1182"/>
        <w:gridCol w:w="659"/>
        <w:gridCol w:w="1228"/>
      </w:tblGrid>
      <w:tr w:rsidR="00C8606D" w:rsidRPr="0085102B" w:rsidTr="00F20EDF">
        <w:trPr>
          <w:trHeight w:val="277"/>
          <w:jc w:val="center"/>
        </w:trPr>
        <w:tc>
          <w:tcPr>
            <w:tcW w:w="24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both"/>
              <w:rPr>
                <w:rFonts w:ascii="Times New Roman" w:eastAsia="Times New Roman" w:hAnsi="Times New Roman" w:cs="Times New Roman"/>
                <w:b/>
                <w:bCs/>
                <w:color w:val="000000"/>
                <w:sz w:val="24"/>
                <w:szCs w:val="24"/>
              </w:rPr>
            </w:pPr>
            <w:r w:rsidRPr="0085102B">
              <w:rPr>
                <w:rFonts w:ascii="Times New Roman" w:eastAsia="Times New Roman" w:hAnsi="Times New Roman" w:cs="Times New Roman"/>
                <w:b/>
                <w:bCs/>
                <w:color w:val="000000"/>
                <w:sz w:val="24"/>
                <w:szCs w:val="24"/>
              </w:rPr>
              <w:lastRenderedPageBreak/>
              <w:t>Author</w:t>
            </w:r>
          </w:p>
        </w:tc>
        <w:tc>
          <w:tcPr>
            <w:tcW w:w="1089" w:type="dxa"/>
            <w:tcBorders>
              <w:top w:val="single" w:sz="8" w:space="0" w:color="auto"/>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both"/>
              <w:rPr>
                <w:rFonts w:ascii="Times New Roman" w:eastAsia="Times New Roman" w:hAnsi="Times New Roman" w:cs="Times New Roman"/>
                <w:b/>
                <w:bCs/>
                <w:color w:val="000000"/>
                <w:sz w:val="24"/>
                <w:szCs w:val="24"/>
              </w:rPr>
            </w:pPr>
            <w:r w:rsidRPr="0085102B">
              <w:rPr>
                <w:rFonts w:ascii="Times New Roman" w:eastAsia="Times New Roman" w:hAnsi="Times New Roman" w:cs="Times New Roman"/>
                <w:b/>
                <w:bCs/>
                <w:color w:val="000000"/>
                <w:sz w:val="24"/>
                <w:szCs w:val="24"/>
              </w:rPr>
              <w:t>H Index</w:t>
            </w:r>
          </w:p>
        </w:tc>
        <w:tc>
          <w:tcPr>
            <w:tcW w:w="1089" w:type="dxa"/>
            <w:tcBorders>
              <w:top w:val="single" w:sz="8" w:space="0" w:color="auto"/>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both"/>
              <w:rPr>
                <w:rFonts w:ascii="Times New Roman" w:eastAsia="Times New Roman" w:hAnsi="Times New Roman" w:cs="Times New Roman"/>
                <w:b/>
                <w:bCs/>
                <w:color w:val="000000"/>
                <w:sz w:val="24"/>
                <w:szCs w:val="24"/>
              </w:rPr>
            </w:pPr>
            <w:r w:rsidRPr="0085102B">
              <w:rPr>
                <w:rFonts w:ascii="Times New Roman" w:eastAsia="Times New Roman" w:hAnsi="Times New Roman" w:cs="Times New Roman"/>
                <w:b/>
                <w:bCs/>
                <w:color w:val="000000"/>
                <w:sz w:val="24"/>
                <w:szCs w:val="24"/>
              </w:rPr>
              <w:t>G Index</w:t>
            </w:r>
          </w:p>
        </w:tc>
        <w:tc>
          <w:tcPr>
            <w:tcW w:w="1182" w:type="dxa"/>
            <w:tcBorders>
              <w:top w:val="single" w:sz="8" w:space="0" w:color="auto"/>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both"/>
              <w:rPr>
                <w:rFonts w:ascii="Times New Roman" w:eastAsia="Times New Roman" w:hAnsi="Times New Roman" w:cs="Times New Roman"/>
                <w:b/>
                <w:bCs/>
                <w:color w:val="000000"/>
                <w:sz w:val="24"/>
                <w:szCs w:val="24"/>
              </w:rPr>
            </w:pPr>
            <w:r w:rsidRPr="0085102B">
              <w:rPr>
                <w:rFonts w:ascii="Times New Roman" w:eastAsia="Times New Roman" w:hAnsi="Times New Roman" w:cs="Times New Roman"/>
                <w:b/>
                <w:bCs/>
                <w:color w:val="000000"/>
                <w:sz w:val="24"/>
                <w:szCs w:val="24"/>
              </w:rPr>
              <w:t>M Index</w:t>
            </w:r>
          </w:p>
        </w:tc>
        <w:tc>
          <w:tcPr>
            <w:tcW w:w="659" w:type="dxa"/>
            <w:tcBorders>
              <w:top w:val="single" w:sz="8" w:space="0" w:color="auto"/>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both"/>
              <w:rPr>
                <w:rFonts w:ascii="Times New Roman" w:eastAsia="Times New Roman" w:hAnsi="Times New Roman" w:cs="Times New Roman"/>
                <w:b/>
                <w:bCs/>
                <w:color w:val="000000"/>
                <w:sz w:val="24"/>
                <w:szCs w:val="24"/>
              </w:rPr>
            </w:pPr>
            <w:r w:rsidRPr="0085102B">
              <w:rPr>
                <w:rFonts w:ascii="Times New Roman" w:eastAsia="Times New Roman" w:hAnsi="Times New Roman" w:cs="Times New Roman"/>
                <w:b/>
                <w:bCs/>
                <w:color w:val="000000"/>
                <w:sz w:val="24"/>
                <w:szCs w:val="24"/>
              </w:rPr>
              <w:t>TC</w:t>
            </w:r>
          </w:p>
        </w:tc>
        <w:tc>
          <w:tcPr>
            <w:tcW w:w="1228" w:type="dxa"/>
            <w:tcBorders>
              <w:top w:val="single" w:sz="8" w:space="0" w:color="auto"/>
              <w:left w:val="nil"/>
              <w:bottom w:val="single" w:sz="8" w:space="0" w:color="auto"/>
              <w:right w:val="single" w:sz="8" w:space="0" w:color="auto"/>
            </w:tcBorders>
            <w:shd w:val="clear" w:color="auto" w:fill="auto"/>
            <w:noWrap/>
            <w:vAlign w:val="center"/>
            <w:hideMark/>
          </w:tcPr>
          <w:p w:rsidR="00C8606D" w:rsidRPr="0085102B" w:rsidRDefault="00C8606D" w:rsidP="0001017C">
            <w:pPr>
              <w:pStyle w:val="Pa11"/>
              <w:spacing w:line="240" w:lineRule="auto"/>
              <w:jc w:val="both"/>
              <w:rPr>
                <w:rFonts w:ascii="Times New Roman" w:hAnsi="Times New Roman" w:cs="Times New Roman"/>
                <w:color w:val="000000"/>
              </w:rPr>
            </w:pPr>
            <w:r w:rsidRPr="0085102B">
              <w:rPr>
                <w:rStyle w:val="A2"/>
                <w:rFonts w:ascii="Times New Roman" w:hAnsi="Times New Roman" w:cs="Times New Roman"/>
                <w:sz w:val="24"/>
                <w:szCs w:val="24"/>
              </w:rPr>
              <w:t xml:space="preserve">Number of Papers </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proofErr w:type="spellStart"/>
            <w:r w:rsidRPr="0085102B">
              <w:rPr>
                <w:rFonts w:ascii="Times New Roman" w:eastAsia="Times New Roman" w:hAnsi="Times New Roman" w:cs="Times New Roman"/>
                <w:bCs/>
                <w:color w:val="000000"/>
                <w:sz w:val="24"/>
                <w:szCs w:val="24"/>
              </w:rPr>
              <w:t>Winikoff</w:t>
            </w:r>
            <w:proofErr w:type="spellEnd"/>
            <w:r w:rsidRPr="0085102B">
              <w:rPr>
                <w:rFonts w:ascii="Times New Roman" w:eastAsia="Times New Roman" w:hAnsi="Times New Roman" w:cs="Times New Roman"/>
                <w:bCs/>
                <w:color w:val="000000"/>
                <w:sz w:val="24"/>
                <w:szCs w:val="24"/>
              </w:rPr>
              <w:t xml:space="preserve"> b</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13</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16</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2.17</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321</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38</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Grossman d</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12</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21</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2.00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496</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48</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Foster dg</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12</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20</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2.00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444</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35</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proofErr w:type="spellStart"/>
            <w:r w:rsidRPr="0085102B">
              <w:rPr>
                <w:rFonts w:ascii="Times New Roman" w:eastAsia="Times New Roman" w:hAnsi="Times New Roman" w:cs="Times New Roman"/>
                <w:bCs/>
                <w:color w:val="000000"/>
                <w:sz w:val="24"/>
                <w:szCs w:val="24"/>
              </w:rPr>
              <w:t>Gerdts</w:t>
            </w:r>
            <w:proofErr w:type="spellEnd"/>
            <w:r w:rsidRPr="0085102B">
              <w:rPr>
                <w:rFonts w:ascii="Times New Roman" w:eastAsia="Times New Roman" w:hAnsi="Times New Roman" w:cs="Times New Roman"/>
                <w:bCs/>
                <w:color w:val="000000"/>
                <w:sz w:val="24"/>
                <w:szCs w:val="24"/>
              </w:rPr>
              <w:t xml:space="preserve"> c</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12</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25</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2.00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656</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27</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Wang y</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11</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18</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1.83</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404</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45</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proofErr w:type="spellStart"/>
            <w:r w:rsidRPr="0085102B">
              <w:rPr>
                <w:rFonts w:ascii="Times New Roman" w:eastAsia="Times New Roman" w:hAnsi="Times New Roman" w:cs="Times New Roman"/>
                <w:bCs/>
                <w:color w:val="000000"/>
                <w:sz w:val="24"/>
                <w:szCs w:val="24"/>
              </w:rPr>
              <w:t>Gemzell-danielsson</w:t>
            </w:r>
            <w:proofErr w:type="spellEnd"/>
            <w:r w:rsidRPr="0085102B">
              <w:rPr>
                <w:rFonts w:ascii="Times New Roman" w:eastAsia="Times New Roman" w:hAnsi="Times New Roman" w:cs="Times New Roman"/>
                <w:bCs/>
                <w:color w:val="000000"/>
                <w:sz w:val="24"/>
                <w:szCs w:val="24"/>
              </w:rPr>
              <w:t xml:space="preserve"> k</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17</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1.67</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348</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34</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proofErr w:type="spellStart"/>
            <w:r w:rsidRPr="0085102B">
              <w:rPr>
                <w:rFonts w:ascii="Times New Roman" w:eastAsia="Times New Roman" w:hAnsi="Times New Roman" w:cs="Times New Roman"/>
                <w:bCs/>
                <w:color w:val="000000"/>
                <w:sz w:val="24"/>
                <w:szCs w:val="24"/>
              </w:rPr>
              <w:t>Ganatra</w:t>
            </w:r>
            <w:proofErr w:type="spellEnd"/>
            <w:r w:rsidRPr="0085102B">
              <w:rPr>
                <w:rFonts w:ascii="Times New Roman" w:eastAsia="Times New Roman" w:hAnsi="Times New Roman" w:cs="Times New Roman"/>
                <w:bCs/>
                <w:color w:val="000000"/>
                <w:sz w:val="24"/>
                <w:szCs w:val="24"/>
              </w:rPr>
              <w:t xml:space="preserve"> b</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21</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1.67</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521</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21</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Li j</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9</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14</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1.50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229</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39</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Li y</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9</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20</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1.50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429</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32</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proofErr w:type="spellStart"/>
            <w:r w:rsidRPr="0085102B">
              <w:rPr>
                <w:rFonts w:ascii="Times New Roman" w:eastAsia="Times New Roman" w:hAnsi="Times New Roman" w:cs="Times New Roman"/>
                <w:bCs/>
                <w:color w:val="000000"/>
                <w:sz w:val="24"/>
                <w:szCs w:val="24"/>
              </w:rPr>
              <w:t>Upadhyayud</w:t>
            </w:r>
            <w:proofErr w:type="spellEnd"/>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9</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17</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1.50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310</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28</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Wang l</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9</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14</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1.50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209</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23</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Zhang y</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8</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1.33</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169</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39</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Wang j</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8</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1.33</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153</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31</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 xml:space="preserve">Roberts </w:t>
            </w:r>
            <w:proofErr w:type="spellStart"/>
            <w:r w:rsidRPr="0085102B">
              <w:rPr>
                <w:rFonts w:ascii="Times New Roman" w:eastAsia="Times New Roman" w:hAnsi="Times New Roman" w:cs="Times New Roman"/>
                <w:bCs/>
                <w:color w:val="000000"/>
                <w:sz w:val="24"/>
                <w:szCs w:val="24"/>
              </w:rPr>
              <w:t>scm</w:t>
            </w:r>
            <w:proofErr w:type="spellEnd"/>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8</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13</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1.33</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192</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23</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Zhang h</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7</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1.17</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122</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23</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Liu j</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7</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9</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1.17</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105</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23</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White k</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7</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14</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1.17</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201</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22</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proofErr w:type="spellStart"/>
            <w:r w:rsidRPr="0085102B">
              <w:rPr>
                <w:rFonts w:ascii="Times New Roman" w:eastAsia="Times New Roman" w:hAnsi="Times New Roman" w:cs="Times New Roman"/>
                <w:bCs/>
                <w:color w:val="000000"/>
                <w:sz w:val="24"/>
                <w:szCs w:val="24"/>
              </w:rPr>
              <w:t>Heikinheimo</w:t>
            </w:r>
            <w:proofErr w:type="spellEnd"/>
            <w:r w:rsidRPr="0085102B">
              <w:rPr>
                <w:rFonts w:ascii="Times New Roman" w:eastAsia="Times New Roman" w:hAnsi="Times New Roman" w:cs="Times New Roman"/>
                <w:bCs/>
                <w:color w:val="000000"/>
                <w:sz w:val="24"/>
                <w:szCs w:val="24"/>
              </w:rPr>
              <w:t xml:space="preserve"> o</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6</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11</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142</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28</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proofErr w:type="spellStart"/>
            <w:r w:rsidRPr="0085102B">
              <w:rPr>
                <w:rFonts w:ascii="Times New Roman" w:eastAsia="Times New Roman" w:hAnsi="Times New Roman" w:cs="Times New Roman"/>
                <w:bCs/>
                <w:color w:val="000000"/>
                <w:sz w:val="24"/>
                <w:szCs w:val="24"/>
              </w:rPr>
              <w:t>Gissler</w:t>
            </w:r>
            <w:proofErr w:type="spellEnd"/>
            <w:r w:rsidRPr="0085102B">
              <w:rPr>
                <w:rFonts w:ascii="Times New Roman" w:eastAsia="Times New Roman" w:hAnsi="Times New Roman" w:cs="Times New Roman"/>
                <w:bCs/>
                <w:color w:val="000000"/>
                <w:sz w:val="24"/>
                <w:szCs w:val="24"/>
              </w:rPr>
              <w:t xml:space="preserve"> m</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6</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9</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100</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25</w:t>
            </w:r>
          </w:p>
        </w:tc>
      </w:tr>
      <w:tr w:rsidR="00C8606D" w:rsidRPr="0085102B" w:rsidTr="00F20EDF">
        <w:trPr>
          <w:trHeight w:val="277"/>
          <w:jc w:val="center"/>
        </w:trPr>
        <w:tc>
          <w:tcPr>
            <w:tcW w:w="2419" w:type="dxa"/>
            <w:tcBorders>
              <w:top w:val="nil"/>
              <w:left w:val="single" w:sz="8" w:space="0" w:color="auto"/>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 xml:space="preserve">Blumenthal </w:t>
            </w:r>
            <w:proofErr w:type="spellStart"/>
            <w:r w:rsidRPr="0085102B">
              <w:rPr>
                <w:rFonts w:ascii="Times New Roman" w:eastAsia="Times New Roman" w:hAnsi="Times New Roman" w:cs="Times New Roman"/>
                <w:bCs/>
                <w:color w:val="000000"/>
                <w:sz w:val="24"/>
                <w:szCs w:val="24"/>
              </w:rPr>
              <w:t>pd</w:t>
            </w:r>
            <w:proofErr w:type="spellEnd"/>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6</w:t>
            </w:r>
          </w:p>
        </w:tc>
        <w:tc>
          <w:tcPr>
            <w:tcW w:w="108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w:t>
            </w:r>
          </w:p>
        </w:tc>
        <w:tc>
          <w:tcPr>
            <w:tcW w:w="1182"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1.00</w:t>
            </w:r>
          </w:p>
        </w:tc>
        <w:tc>
          <w:tcPr>
            <w:tcW w:w="659"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107</w:t>
            </w:r>
          </w:p>
        </w:tc>
        <w:tc>
          <w:tcPr>
            <w:tcW w:w="1228" w:type="dxa"/>
            <w:tcBorders>
              <w:top w:val="nil"/>
              <w:left w:val="nil"/>
              <w:bottom w:val="single" w:sz="8" w:space="0" w:color="auto"/>
              <w:right w:val="single" w:sz="8" w:space="0" w:color="auto"/>
            </w:tcBorders>
            <w:shd w:val="clear" w:color="auto" w:fill="auto"/>
            <w:noWrap/>
            <w:vAlign w:val="center"/>
            <w:hideMark/>
          </w:tcPr>
          <w:p w:rsidR="00C8606D" w:rsidRPr="0085102B" w:rsidRDefault="00C8606D" w:rsidP="0001017C">
            <w:pPr>
              <w:spacing w:after="0" w:line="240" w:lineRule="auto"/>
              <w:jc w:val="right"/>
              <w:rPr>
                <w:rFonts w:ascii="Times New Roman" w:eastAsia="Times New Roman" w:hAnsi="Times New Roman" w:cs="Times New Roman"/>
                <w:bCs/>
                <w:color w:val="000000"/>
                <w:sz w:val="24"/>
                <w:szCs w:val="24"/>
              </w:rPr>
            </w:pPr>
            <w:r w:rsidRPr="0085102B">
              <w:rPr>
                <w:rFonts w:ascii="Times New Roman" w:eastAsia="Times New Roman" w:hAnsi="Times New Roman" w:cs="Times New Roman"/>
                <w:bCs/>
                <w:color w:val="000000"/>
                <w:sz w:val="24"/>
                <w:szCs w:val="24"/>
              </w:rPr>
              <w:t>23</w:t>
            </w:r>
          </w:p>
        </w:tc>
      </w:tr>
    </w:tbl>
    <w:p w:rsidR="00D01585" w:rsidRDefault="00D01585" w:rsidP="0001017C">
      <w:pPr>
        <w:pStyle w:val="ListParagraph"/>
        <w:spacing w:after="0" w:line="240" w:lineRule="auto"/>
        <w:jc w:val="center"/>
        <w:rPr>
          <w:rFonts w:ascii="Times New Roman" w:hAnsi="Times New Roman" w:cs="Times New Roman"/>
          <w:b/>
          <w:sz w:val="24"/>
          <w:szCs w:val="24"/>
        </w:rPr>
        <w:sectPr w:rsidR="00D01585" w:rsidSect="00D01585">
          <w:type w:val="continuous"/>
          <w:pgSz w:w="11906" w:h="16838"/>
          <w:pgMar w:top="1440" w:right="1440" w:bottom="1440" w:left="1440" w:header="708" w:footer="708" w:gutter="0"/>
          <w:cols w:space="568"/>
          <w:docGrid w:linePitch="360"/>
        </w:sectPr>
      </w:pPr>
    </w:p>
    <w:p w:rsidR="00C8606D" w:rsidRPr="0085102B" w:rsidRDefault="00C8606D" w:rsidP="0001017C">
      <w:pPr>
        <w:pStyle w:val="ListParagraph"/>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w:t>
      </w:r>
      <w:r w:rsidRPr="0085102B">
        <w:rPr>
          <w:rFonts w:ascii="Times New Roman" w:hAnsi="Times New Roman" w:cs="Times New Roman"/>
          <w:b/>
          <w:sz w:val="24"/>
          <w:szCs w:val="24"/>
        </w:rPr>
        <w:t>Top 20 Author</w:t>
      </w:r>
      <w:r w:rsidR="00315265">
        <w:rPr>
          <w:rFonts w:ascii="Times New Roman" w:hAnsi="Times New Roman" w:cs="Times New Roman"/>
          <w:b/>
          <w:sz w:val="24"/>
          <w:szCs w:val="24"/>
        </w:rPr>
        <w:t xml:space="preserve"> </w:t>
      </w:r>
      <w:r w:rsidRPr="0085102B">
        <w:rPr>
          <w:rFonts w:ascii="Times New Roman" w:hAnsi="Times New Roman" w:cs="Times New Roman"/>
          <w:b/>
          <w:sz w:val="24"/>
          <w:szCs w:val="24"/>
        </w:rPr>
        <w:t>Impact</w:t>
      </w:r>
      <w:r w:rsidR="00315265">
        <w:rPr>
          <w:rFonts w:ascii="Times New Roman" w:hAnsi="Times New Roman" w:cs="Times New Roman"/>
          <w:b/>
          <w:sz w:val="24"/>
          <w:szCs w:val="24"/>
        </w:rPr>
        <w:t xml:space="preserve"> </w:t>
      </w:r>
      <w:r w:rsidRPr="0085102B">
        <w:rPr>
          <w:rFonts w:ascii="Times New Roman" w:hAnsi="Times New Roman" w:cs="Times New Roman"/>
          <w:b/>
          <w:sz w:val="24"/>
          <w:szCs w:val="24"/>
          <w:shd w:val="clear" w:color="auto" w:fill="FFFFFF"/>
        </w:rPr>
        <w:t>in the field of abortion</w:t>
      </w:r>
    </w:p>
    <w:p w:rsidR="00A2145A" w:rsidRDefault="00A2145A" w:rsidP="0001017C">
      <w:pPr>
        <w:spacing w:after="0" w:line="240" w:lineRule="auto"/>
        <w:ind w:firstLine="720"/>
        <w:jc w:val="both"/>
        <w:rPr>
          <w:rFonts w:ascii="Times New Roman" w:hAnsi="Times New Roman" w:cs="Times New Roman"/>
          <w:sz w:val="24"/>
          <w:szCs w:val="24"/>
        </w:rPr>
        <w:sectPr w:rsidR="00A2145A" w:rsidSect="00A2145A">
          <w:type w:val="continuous"/>
          <w:pgSz w:w="11906" w:h="16838"/>
          <w:pgMar w:top="1440" w:right="1440" w:bottom="1440" w:left="1440" w:header="708" w:footer="708" w:gutter="0"/>
          <w:cols w:space="568"/>
          <w:docGrid w:linePitch="360"/>
        </w:sectPr>
      </w:pPr>
    </w:p>
    <w:p w:rsidR="003F735A" w:rsidRDefault="003F735A" w:rsidP="0001017C">
      <w:pPr>
        <w:spacing w:after="0" w:line="240" w:lineRule="auto"/>
        <w:ind w:firstLine="720"/>
        <w:jc w:val="both"/>
        <w:rPr>
          <w:rFonts w:ascii="Times New Roman" w:hAnsi="Times New Roman" w:cs="Times New Roman"/>
          <w:sz w:val="24"/>
          <w:szCs w:val="24"/>
        </w:rPr>
      </w:pPr>
      <w:r w:rsidRPr="0085102B">
        <w:rPr>
          <w:rFonts w:ascii="Times New Roman" w:hAnsi="Times New Roman" w:cs="Times New Roman"/>
          <w:sz w:val="24"/>
          <w:szCs w:val="24"/>
        </w:rPr>
        <w:lastRenderedPageBreak/>
        <w:t>Table 2 indicated that a total number of articles and a total number of citations, Average citations per articles, citations per author, articles per author, and citations per year, (Hirsch, J. E. 2005) H-Index and linked limits, (</w:t>
      </w:r>
      <w:proofErr w:type="spellStart"/>
      <w:r w:rsidRPr="0085102B">
        <w:rPr>
          <w:rFonts w:ascii="Times New Roman" w:hAnsi="Times New Roman" w:cs="Times New Roman"/>
          <w:sz w:val="24"/>
          <w:szCs w:val="24"/>
        </w:rPr>
        <w:t>LeoEgghe</w:t>
      </w:r>
      <w:proofErr w:type="spellEnd"/>
      <w:r w:rsidRPr="0085102B">
        <w:rPr>
          <w:rFonts w:ascii="Times New Roman" w:hAnsi="Times New Roman" w:cs="Times New Roman"/>
          <w:sz w:val="24"/>
          <w:szCs w:val="24"/>
        </w:rPr>
        <w:t xml:space="preserve">, L. 2006) g-index (g-index), The contemporary h-index (m-index), The average annual increase in the individual h-index, The age-weighted citation frequency. Together with H and G guides’ gives a specific number mixing composed journal (number) and citation marks and provides information on productivity. In the table, citations are organized in the descending order for M-Index fit into the Hirsch main than older </w:t>
      </w:r>
      <w:r w:rsidRPr="0085102B">
        <w:rPr>
          <w:rFonts w:ascii="Times New Roman" w:hAnsi="Times New Roman" w:cs="Times New Roman"/>
          <w:sz w:val="24"/>
          <w:szCs w:val="24"/>
        </w:rPr>
        <w:lastRenderedPageBreak/>
        <w:t xml:space="preserve">ones. Authors are also ranked according to H-Index, G-Index, and M-Index; through the benefit of the next position development from top to bottom, impact authors are identified. The citations in the table are given in decreasing order of M-Index. From Table 2 this one is similarly detected that </w:t>
      </w:r>
      <w:proofErr w:type="spellStart"/>
      <w:r w:rsidRPr="0085102B">
        <w:rPr>
          <w:rFonts w:ascii="Times New Roman" w:hAnsi="Times New Roman" w:cs="Times New Roman"/>
          <w:sz w:val="24"/>
          <w:szCs w:val="24"/>
        </w:rPr>
        <w:t>Winikoff</w:t>
      </w:r>
      <w:proofErr w:type="spellEnd"/>
      <w:r w:rsidRPr="0085102B">
        <w:rPr>
          <w:rFonts w:ascii="Times New Roman" w:hAnsi="Times New Roman" w:cs="Times New Roman"/>
          <w:sz w:val="24"/>
          <w:szCs w:val="24"/>
        </w:rPr>
        <w:t xml:space="preserve"> B, Grossman D, Foster DG, and </w:t>
      </w:r>
      <w:proofErr w:type="spellStart"/>
      <w:r w:rsidRPr="0085102B">
        <w:rPr>
          <w:rFonts w:ascii="Times New Roman" w:hAnsi="Times New Roman" w:cs="Times New Roman"/>
          <w:sz w:val="24"/>
          <w:szCs w:val="24"/>
        </w:rPr>
        <w:t>Gerdts</w:t>
      </w:r>
      <w:proofErr w:type="spellEnd"/>
      <w:r w:rsidRPr="0085102B">
        <w:rPr>
          <w:rFonts w:ascii="Times New Roman" w:hAnsi="Times New Roman" w:cs="Times New Roman"/>
          <w:sz w:val="24"/>
          <w:szCs w:val="24"/>
        </w:rPr>
        <w:t xml:space="preserve"> C are the first position whereas </w:t>
      </w:r>
      <w:proofErr w:type="spellStart"/>
      <w:r w:rsidRPr="0085102B">
        <w:rPr>
          <w:rFonts w:ascii="Times New Roman" w:hAnsi="Times New Roman" w:cs="Times New Roman"/>
          <w:sz w:val="24"/>
          <w:szCs w:val="24"/>
        </w:rPr>
        <w:t>Heikinheimo</w:t>
      </w:r>
      <w:proofErr w:type="spellEnd"/>
      <w:r w:rsidRPr="0085102B">
        <w:rPr>
          <w:rFonts w:ascii="Times New Roman" w:hAnsi="Times New Roman" w:cs="Times New Roman"/>
          <w:sz w:val="24"/>
          <w:szCs w:val="24"/>
        </w:rPr>
        <w:t xml:space="preserve"> O, </w:t>
      </w:r>
      <w:proofErr w:type="spellStart"/>
      <w:r w:rsidRPr="0085102B">
        <w:rPr>
          <w:rFonts w:ascii="Times New Roman" w:hAnsi="Times New Roman" w:cs="Times New Roman"/>
          <w:sz w:val="24"/>
          <w:szCs w:val="24"/>
        </w:rPr>
        <w:t>Gissler</w:t>
      </w:r>
      <w:proofErr w:type="spellEnd"/>
      <w:r w:rsidRPr="0085102B">
        <w:rPr>
          <w:rFonts w:ascii="Times New Roman" w:hAnsi="Times New Roman" w:cs="Times New Roman"/>
          <w:sz w:val="24"/>
          <w:szCs w:val="24"/>
        </w:rPr>
        <w:t xml:space="preserve"> M, and Blumenthal PD are the last position according to M-Index even however their direction of standards and ranks change according to h and g indexes.</w:t>
      </w:r>
    </w:p>
    <w:p w:rsidR="0001017C" w:rsidRPr="0001017C" w:rsidRDefault="0001017C" w:rsidP="0001017C">
      <w:pPr>
        <w:spacing w:after="0" w:line="240" w:lineRule="auto"/>
        <w:ind w:firstLine="720"/>
        <w:jc w:val="both"/>
        <w:rPr>
          <w:rFonts w:ascii="Times New Roman" w:hAnsi="Times New Roman" w:cs="Times New Roman"/>
          <w:b/>
          <w:sz w:val="14"/>
          <w:szCs w:val="24"/>
        </w:rPr>
      </w:pPr>
    </w:p>
    <w:p w:rsidR="003F735A" w:rsidRPr="00C8606D" w:rsidRDefault="003F735A" w:rsidP="0001017C">
      <w:pPr>
        <w:spacing w:after="0" w:line="240" w:lineRule="auto"/>
        <w:rPr>
          <w:rFonts w:ascii="Times New Roman" w:hAnsi="Times New Roman" w:cs="Times New Roman"/>
          <w:sz w:val="6"/>
          <w:szCs w:val="24"/>
        </w:rPr>
      </w:pPr>
    </w:p>
    <w:p w:rsidR="004F3671" w:rsidRDefault="004F3671" w:rsidP="0001017C">
      <w:pPr>
        <w:spacing w:after="0" w:line="240" w:lineRule="auto"/>
        <w:jc w:val="center"/>
        <w:rPr>
          <w:rFonts w:ascii="Times New Roman" w:eastAsia="Times New Roman" w:hAnsi="Times New Roman" w:cs="Times New Roman"/>
          <w:b/>
          <w:bCs/>
          <w:sz w:val="24"/>
          <w:szCs w:val="24"/>
        </w:rPr>
        <w:sectPr w:rsidR="004F3671" w:rsidSect="000100B4">
          <w:type w:val="continuous"/>
          <w:pgSz w:w="11906" w:h="16838"/>
          <w:pgMar w:top="1440" w:right="1440" w:bottom="1440" w:left="1440" w:header="708" w:footer="708" w:gutter="0"/>
          <w:cols w:num="2" w:space="568"/>
          <w:docGrid w:linePitch="360"/>
        </w:sectPr>
      </w:pPr>
    </w:p>
    <w:tbl>
      <w:tblPr>
        <w:tblW w:w="8076" w:type="dxa"/>
        <w:jc w:val="center"/>
        <w:tblLook w:val="04A0" w:firstRow="1" w:lastRow="0" w:firstColumn="1" w:lastColumn="0" w:noHBand="0" w:noVBand="1"/>
      </w:tblPr>
      <w:tblGrid>
        <w:gridCol w:w="2660"/>
        <w:gridCol w:w="1154"/>
        <w:gridCol w:w="2546"/>
        <w:gridCol w:w="1716"/>
      </w:tblGrid>
      <w:tr w:rsidR="00C8606D" w:rsidRPr="0085102B" w:rsidTr="00C8606D">
        <w:trPr>
          <w:trHeight w:hRule="exact" w:val="297"/>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06D" w:rsidRPr="0085102B" w:rsidRDefault="00C8606D"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lastRenderedPageBreak/>
              <w:t>Authors</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rsidR="00C8606D" w:rsidRPr="0085102B" w:rsidRDefault="00C8606D"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Articles</w:t>
            </w:r>
          </w:p>
        </w:tc>
        <w:tc>
          <w:tcPr>
            <w:tcW w:w="2546" w:type="dxa"/>
            <w:tcBorders>
              <w:top w:val="single" w:sz="4" w:space="0" w:color="auto"/>
              <w:left w:val="nil"/>
              <w:bottom w:val="single" w:sz="4" w:space="0" w:color="auto"/>
              <w:right w:val="single" w:sz="4" w:space="0" w:color="auto"/>
            </w:tcBorders>
            <w:shd w:val="clear" w:color="auto" w:fill="auto"/>
            <w:noWrap/>
            <w:vAlign w:val="center"/>
            <w:hideMark/>
          </w:tcPr>
          <w:p w:rsidR="00C8606D" w:rsidRPr="0085102B" w:rsidRDefault="00C8606D"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Authors-</w:t>
            </w:r>
            <w:proofErr w:type="spellStart"/>
            <w:r w:rsidRPr="0085102B">
              <w:rPr>
                <w:rFonts w:ascii="Times New Roman" w:eastAsia="Times New Roman" w:hAnsi="Times New Roman" w:cs="Times New Roman"/>
                <w:b/>
                <w:bCs/>
                <w:sz w:val="24"/>
                <w:szCs w:val="24"/>
              </w:rPr>
              <w:t>frac</w:t>
            </w:r>
            <w:proofErr w:type="spellEnd"/>
          </w:p>
        </w:tc>
        <w:tc>
          <w:tcPr>
            <w:tcW w:w="1716" w:type="dxa"/>
            <w:tcBorders>
              <w:top w:val="single" w:sz="4" w:space="0" w:color="auto"/>
              <w:left w:val="nil"/>
              <w:bottom w:val="single" w:sz="4" w:space="0" w:color="auto"/>
              <w:right w:val="single" w:sz="4" w:space="0" w:color="auto"/>
            </w:tcBorders>
            <w:shd w:val="clear" w:color="auto" w:fill="auto"/>
            <w:noWrap/>
            <w:vAlign w:val="center"/>
            <w:hideMark/>
          </w:tcPr>
          <w:p w:rsidR="00C8606D" w:rsidRPr="0085102B" w:rsidRDefault="00C8606D"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Articles Fractionalized</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Grossman d</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48</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[Anonymous]</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19.00</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Wang Y</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46</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Dyer c</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16.00</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Zhang Y</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40</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Grossman d</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11.63</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Li J</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39</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Foster dg</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10.02</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WinikoffB</w:t>
            </w:r>
            <w:proofErr w:type="spellEnd"/>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38</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Upadhyayud</w:t>
            </w:r>
            <w:proofErr w:type="spellEnd"/>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7.29</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Foster DG</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35</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Li j</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6.82</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Gemzell-Danielsson</w:t>
            </w:r>
            <w:proofErr w:type="spellEnd"/>
            <w:r w:rsidRPr="0085102B">
              <w:rPr>
                <w:rFonts w:ascii="Times New Roman" w:eastAsia="Times New Roman" w:hAnsi="Times New Roman" w:cs="Times New Roman"/>
                <w:sz w:val="24"/>
                <w:szCs w:val="24"/>
              </w:rPr>
              <w:t xml:space="preserve"> K</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34</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Gemzell-danielsson</w:t>
            </w:r>
            <w:proofErr w:type="spellEnd"/>
            <w:r w:rsidRPr="0085102B">
              <w:rPr>
                <w:rFonts w:ascii="Times New Roman" w:eastAsia="Times New Roman" w:hAnsi="Times New Roman" w:cs="Times New Roman"/>
                <w:sz w:val="24"/>
                <w:szCs w:val="24"/>
              </w:rPr>
              <w:t xml:space="preserve"> k</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6.82</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Li y</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33</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Wang y</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6.38</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Wang J</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32</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Gissler</w:t>
            </w:r>
            <w:proofErr w:type="spellEnd"/>
            <w:r w:rsidRPr="0085102B">
              <w:rPr>
                <w:rFonts w:ascii="Times New Roman" w:eastAsia="Times New Roman" w:hAnsi="Times New Roman" w:cs="Times New Roman"/>
                <w:sz w:val="24"/>
                <w:szCs w:val="24"/>
              </w:rPr>
              <w:t xml:space="preserve"> m</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6.21</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HeikinheimoO</w:t>
            </w:r>
            <w:proofErr w:type="spellEnd"/>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28</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Heikinheimo</w:t>
            </w:r>
            <w:proofErr w:type="spellEnd"/>
            <w:r w:rsidRPr="0085102B">
              <w:rPr>
                <w:rFonts w:ascii="Times New Roman" w:eastAsia="Times New Roman" w:hAnsi="Times New Roman" w:cs="Times New Roman"/>
                <w:sz w:val="24"/>
                <w:szCs w:val="24"/>
              </w:rPr>
              <w:t xml:space="preserve"> o</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6.13</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UpadhyayUD</w:t>
            </w:r>
            <w:proofErr w:type="spellEnd"/>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28</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Blumenthal </w:t>
            </w:r>
            <w:proofErr w:type="spellStart"/>
            <w:r w:rsidRPr="0085102B">
              <w:rPr>
                <w:rFonts w:ascii="Times New Roman" w:eastAsia="Times New Roman" w:hAnsi="Times New Roman" w:cs="Times New Roman"/>
                <w:sz w:val="24"/>
                <w:szCs w:val="24"/>
              </w:rPr>
              <w:t>pd</w:t>
            </w:r>
            <w:proofErr w:type="spellEnd"/>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5.99</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GerdtsC</w:t>
            </w:r>
            <w:proofErr w:type="spellEnd"/>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27</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Winikoff</w:t>
            </w:r>
            <w:proofErr w:type="spellEnd"/>
            <w:r w:rsidRPr="0085102B">
              <w:rPr>
                <w:rFonts w:ascii="Times New Roman" w:eastAsia="Times New Roman" w:hAnsi="Times New Roman" w:cs="Times New Roman"/>
                <w:sz w:val="24"/>
                <w:szCs w:val="24"/>
              </w:rPr>
              <w:t xml:space="preserve"> b</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5.95</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GisslerM</w:t>
            </w:r>
            <w:proofErr w:type="spellEnd"/>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25</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Foster am</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5.73</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Zhang H</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24</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Roberts </w:t>
            </w:r>
            <w:proofErr w:type="spellStart"/>
            <w:r w:rsidRPr="0085102B">
              <w:rPr>
                <w:rFonts w:ascii="Times New Roman" w:eastAsia="Times New Roman" w:hAnsi="Times New Roman" w:cs="Times New Roman"/>
                <w:sz w:val="24"/>
                <w:szCs w:val="24"/>
              </w:rPr>
              <w:t>scm</w:t>
            </w:r>
            <w:proofErr w:type="spellEnd"/>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5.70</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Blumenthal </w:t>
            </w:r>
            <w:proofErr w:type="spellStart"/>
            <w:r w:rsidRPr="0085102B">
              <w:rPr>
                <w:rFonts w:ascii="Times New Roman" w:eastAsia="Times New Roman" w:hAnsi="Times New Roman" w:cs="Times New Roman"/>
                <w:sz w:val="24"/>
                <w:szCs w:val="24"/>
              </w:rPr>
              <w:t>Pd</w:t>
            </w:r>
            <w:proofErr w:type="spellEnd"/>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23</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Creinin</w:t>
            </w:r>
            <w:proofErr w:type="spellEnd"/>
            <w:r w:rsidRPr="0085102B">
              <w:rPr>
                <w:rFonts w:ascii="Times New Roman" w:eastAsia="Times New Roman" w:hAnsi="Times New Roman" w:cs="Times New Roman"/>
                <w:sz w:val="24"/>
                <w:szCs w:val="24"/>
              </w:rPr>
              <w:t xml:space="preserve"> md</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5.30</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Liu J</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23</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Aiken </w:t>
            </w:r>
            <w:proofErr w:type="spellStart"/>
            <w:r w:rsidRPr="0085102B">
              <w:rPr>
                <w:rFonts w:ascii="Times New Roman" w:eastAsia="Times New Roman" w:hAnsi="Times New Roman" w:cs="Times New Roman"/>
                <w:sz w:val="24"/>
                <w:szCs w:val="24"/>
              </w:rPr>
              <w:t>ara</w:t>
            </w:r>
            <w:proofErr w:type="spellEnd"/>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5.27</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Roberts SCM</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23</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Zhang y</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5.27</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Wang l</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23</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Gerdts</w:t>
            </w:r>
            <w:proofErr w:type="spellEnd"/>
            <w:r w:rsidRPr="0085102B">
              <w:rPr>
                <w:rFonts w:ascii="Times New Roman" w:eastAsia="Times New Roman" w:hAnsi="Times New Roman" w:cs="Times New Roman"/>
                <w:sz w:val="24"/>
                <w:szCs w:val="24"/>
              </w:rPr>
              <w:t xml:space="preserve"> c</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5.18</w:t>
            </w:r>
          </w:p>
        </w:tc>
      </w:tr>
      <w:tr w:rsidR="00C8606D" w:rsidRPr="0085102B" w:rsidTr="00C8606D">
        <w:trPr>
          <w:trHeight w:hRule="exact" w:val="297"/>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White k</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22</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Grech</w:t>
            </w:r>
            <w:proofErr w:type="spellEnd"/>
            <w:r w:rsidRPr="0085102B">
              <w:rPr>
                <w:rFonts w:ascii="Times New Roman" w:eastAsia="Times New Roman" w:hAnsi="Times New Roman" w:cs="Times New Roman"/>
                <w:sz w:val="24"/>
                <w:szCs w:val="24"/>
              </w:rPr>
              <w:t xml:space="preserve"> v</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5.00</w:t>
            </w:r>
          </w:p>
        </w:tc>
      </w:tr>
      <w:tr w:rsidR="00C8606D" w:rsidRPr="0085102B" w:rsidTr="006F5D43">
        <w:trPr>
          <w:trHeight w:hRule="exact" w:val="385"/>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Ganatra</w:t>
            </w:r>
            <w:proofErr w:type="spellEnd"/>
            <w:r w:rsidRPr="0085102B">
              <w:rPr>
                <w:rFonts w:ascii="Times New Roman" w:eastAsia="Times New Roman" w:hAnsi="Times New Roman" w:cs="Times New Roman"/>
                <w:sz w:val="24"/>
                <w:szCs w:val="24"/>
              </w:rPr>
              <w:t xml:space="preserve"> b</w:t>
            </w:r>
          </w:p>
        </w:tc>
        <w:tc>
          <w:tcPr>
            <w:tcW w:w="1154"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21</w:t>
            </w:r>
          </w:p>
        </w:tc>
        <w:tc>
          <w:tcPr>
            <w:tcW w:w="254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Biggs ma</w:t>
            </w:r>
          </w:p>
        </w:tc>
        <w:tc>
          <w:tcPr>
            <w:tcW w:w="1716" w:type="dxa"/>
            <w:tcBorders>
              <w:top w:val="nil"/>
              <w:left w:val="nil"/>
              <w:bottom w:val="single" w:sz="4" w:space="0" w:color="auto"/>
              <w:right w:val="single" w:sz="4" w:space="0" w:color="auto"/>
            </w:tcBorders>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4.88</w:t>
            </w:r>
          </w:p>
        </w:tc>
      </w:tr>
    </w:tbl>
    <w:p w:rsidR="004F3671" w:rsidRDefault="004F3671" w:rsidP="0001017C">
      <w:pPr>
        <w:spacing w:after="0" w:line="240" w:lineRule="auto"/>
        <w:jc w:val="center"/>
        <w:rPr>
          <w:rFonts w:ascii="Times New Roman" w:hAnsi="Times New Roman" w:cs="Times New Roman"/>
          <w:b/>
          <w:sz w:val="24"/>
          <w:szCs w:val="24"/>
        </w:rPr>
        <w:sectPr w:rsidR="004F3671" w:rsidSect="004F3671">
          <w:type w:val="continuous"/>
          <w:pgSz w:w="11906" w:h="16838"/>
          <w:pgMar w:top="1440" w:right="1440" w:bottom="1440" w:left="1440" w:header="708" w:footer="708" w:gutter="0"/>
          <w:cols w:space="568"/>
          <w:docGrid w:linePitch="360"/>
        </w:sectPr>
      </w:pPr>
    </w:p>
    <w:p w:rsidR="00C8606D" w:rsidRPr="00237037" w:rsidRDefault="00C8606D" w:rsidP="0001017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3.</w:t>
      </w:r>
      <w:r w:rsidRPr="00237037">
        <w:rPr>
          <w:rFonts w:ascii="Times New Roman" w:hAnsi="Times New Roman" w:cs="Times New Roman"/>
          <w:b/>
          <w:sz w:val="24"/>
          <w:szCs w:val="24"/>
        </w:rPr>
        <w:t>Most Relevant 20 Authors</w:t>
      </w:r>
      <w:r w:rsidR="001901E2">
        <w:rPr>
          <w:rFonts w:ascii="Times New Roman" w:hAnsi="Times New Roman" w:cs="Times New Roman"/>
          <w:b/>
          <w:sz w:val="24"/>
          <w:szCs w:val="24"/>
        </w:rPr>
        <w:t xml:space="preserve"> </w:t>
      </w:r>
      <w:r w:rsidRPr="00237037">
        <w:rPr>
          <w:rFonts w:ascii="Times New Roman" w:hAnsi="Times New Roman" w:cs="Times New Roman"/>
          <w:b/>
          <w:sz w:val="24"/>
          <w:szCs w:val="24"/>
          <w:shd w:val="clear" w:color="auto" w:fill="FFFFFF"/>
        </w:rPr>
        <w:t>in the field of abortion</w:t>
      </w:r>
    </w:p>
    <w:p w:rsidR="004F3671" w:rsidRDefault="004F3671" w:rsidP="0001017C">
      <w:pPr>
        <w:spacing w:after="0" w:line="240" w:lineRule="auto"/>
        <w:ind w:firstLine="720"/>
        <w:jc w:val="both"/>
        <w:rPr>
          <w:rFonts w:ascii="Times New Roman" w:hAnsi="Times New Roman" w:cs="Times New Roman"/>
          <w:sz w:val="14"/>
          <w:szCs w:val="24"/>
        </w:rPr>
        <w:sectPr w:rsidR="004F3671" w:rsidSect="004F3671">
          <w:type w:val="continuous"/>
          <w:pgSz w:w="11906" w:h="16838"/>
          <w:pgMar w:top="1440" w:right="1440" w:bottom="1440" w:left="1440" w:header="708" w:footer="708" w:gutter="0"/>
          <w:cols w:space="568"/>
          <w:docGrid w:linePitch="360"/>
        </w:sectPr>
      </w:pPr>
    </w:p>
    <w:p w:rsidR="0001017C" w:rsidRPr="0001017C" w:rsidRDefault="0001017C" w:rsidP="0001017C">
      <w:pPr>
        <w:spacing w:after="0" w:line="240" w:lineRule="auto"/>
        <w:ind w:firstLine="720"/>
        <w:jc w:val="both"/>
        <w:rPr>
          <w:rFonts w:ascii="Times New Roman" w:hAnsi="Times New Roman" w:cs="Times New Roman"/>
          <w:sz w:val="14"/>
          <w:szCs w:val="24"/>
        </w:rPr>
      </w:pPr>
    </w:p>
    <w:p w:rsidR="003F735A" w:rsidRDefault="003F735A" w:rsidP="0001017C">
      <w:pPr>
        <w:spacing w:after="0" w:line="240" w:lineRule="auto"/>
        <w:ind w:firstLine="720"/>
        <w:jc w:val="both"/>
        <w:rPr>
          <w:rFonts w:ascii="Times New Roman" w:hAnsi="Times New Roman" w:cs="Times New Roman"/>
          <w:sz w:val="24"/>
          <w:szCs w:val="24"/>
        </w:rPr>
      </w:pPr>
      <w:r w:rsidRPr="0085102B">
        <w:rPr>
          <w:rFonts w:ascii="Times New Roman" w:hAnsi="Times New Roman" w:cs="Times New Roman"/>
          <w:sz w:val="24"/>
          <w:szCs w:val="24"/>
        </w:rPr>
        <w:t xml:space="preserve">The material almost the authors’ production is given in above the rendering to the table 3 Grossman D (48) appears to be the greatest productive author in standings of the total number of articles research of abortion. Though, when associated with the number of authors in the articles, Wang Y (46), and Zhang Y (40) have distributed the first three authors. As the number of authors in the article </w:t>
      </w:r>
      <w:r w:rsidRPr="0085102B">
        <w:rPr>
          <w:rFonts w:ascii="Times New Roman" w:hAnsi="Times New Roman" w:cs="Times New Roman"/>
          <w:sz w:val="24"/>
          <w:szCs w:val="24"/>
        </w:rPr>
        <w:lastRenderedPageBreak/>
        <w:t xml:space="preserve">decreases, equal if the total number of articles of the author reductions, the fractionalized effect of </w:t>
      </w:r>
      <w:proofErr w:type="spellStart"/>
      <w:r w:rsidRPr="0085102B">
        <w:rPr>
          <w:rFonts w:ascii="Times New Roman" w:hAnsi="Times New Roman" w:cs="Times New Roman"/>
          <w:sz w:val="24"/>
          <w:szCs w:val="24"/>
        </w:rPr>
        <w:t>theauthor</w:t>
      </w:r>
      <w:proofErr w:type="spellEnd"/>
      <w:r w:rsidRPr="0085102B">
        <w:rPr>
          <w:rFonts w:ascii="Times New Roman" w:hAnsi="Times New Roman" w:cs="Times New Roman"/>
          <w:sz w:val="24"/>
          <w:szCs w:val="24"/>
        </w:rPr>
        <w:t xml:space="preserve"> can decrease. For </w:t>
      </w:r>
      <w:proofErr w:type="spellStart"/>
      <w:r w:rsidRPr="0085102B">
        <w:rPr>
          <w:rFonts w:ascii="Times New Roman" w:hAnsi="Times New Roman" w:cs="Times New Roman"/>
          <w:sz w:val="24"/>
          <w:szCs w:val="24"/>
        </w:rPr>
        <w:t>example</w:t>
      </w:r>
      <w:proofErr w:type="gramStart"/>
      <w:r w:rsidRPr="0085102B">
        <w:rPr>
          <w:rFonts w:ascii="Times New Roman" w:hAnsi="Times New Roman" w:cs="Times New Roman"/>
          <w:sz w:val="24"/>
          <w:szCs w:val="24"/>
        </w:rPr>
        <w:t>,Wang</w:t>
      </w:r>
      <w:proofErr w:type="spellEnd"/>
      <w:proofErr w:type="gramEnd"/>
      <w:r w:rsidRPr="0085102B">
        <w:rPr>
          <w:rFonts w:ascii="Times New Roman" w:hAnsi="Times New Roman" w:cs="Times New Roman"/>
          <w:sz w:val="24"/>
          <w:szCs w:val="24"/>
        </w:rPr>
        <w:t xml:space="preserve"> Y., who ranked 2</w:t>
      </w:r>
      <w:r w:rsidRPr="0085694F">
        <w:rPr>
          <w:rFonts w:ascii="Times New Roman" w:hAnsi="Times New Roman" w:cs="Times New Roman"/>
          <w:sz w:val="24"/>
          <w:szCs w:val="24"/>
          <w:vertAlign w:val="superscript"/>
        </w:rPr>
        <w:t>nd</w:t>
      </w:r>
      <w:r w:rsidRPr="0085102B">
        <w:rPr>
          <w:rFonts w:ascii="Times New Roman" w:hAnsi="Times New Roman" w:cs="Times New Roman"/>
          <w:sz w:val="24"/>
          <w:szCs w:val="24"/>
        </w:rPr>
        <w:t xml:space="preserve"> according to the total number of articles contributed, raised to the 8 ranks in the latter ranking. Dyer C, </w:t>
      </w:r>
      <w:proofErr w:type="spellStart"/>
      <w:r w:rsidRPr="0085102B">
        <w:rPr>
          <w:rFonts w:ascii="Times New Roman" w:hAnsi="Times New Roman" w:cs="Times New Roman"/>
          <w:sz w:val="24"/>
          <w:szCs w:val="24"/>
        </w:rPr>
        <w:t>Winikoff</w:t>
      </w:r>
      <w:proofErr w:type="spellEnd"/>
      <w:r w:rsidRPr="0085102B">
        <w:rPr>
          <w:rFonts w:ascii="Times New Roman" w:hAnsi="Times New Roman" w:cs="Times New Roman"/>
          <w:sz w:val="24"/>
          <w:szCs w:val="24"/>
        </w:rPr>
        <w:t xml:space="preserve"> B, Aiken </w:t>
      </w:r>
      <w:proofErr w:type="spellStart"/>
      <w:r w:rsidRPr="0085102B">
        <w:rPr>
          <w:rFonts w:ascii="Times New Roman" w:hAnsi="Times New Roman" w:cs="Times New Roman"/>
          <w:sz w:val="24"/>
          <w:szCs w:val="24"/>
        </w:rPr>
        <w:t>Ara</w:t>
      </w:r>
      <w:proofErr w:type="spellEnd"/>
      <w:r w:rsidRPr="0085102B">
        <w:rPr>
          <w:rFonts w:ascii="Times New Roman" w:hAnsi="Times New Roman" w:cs="Times New Roman"/>
          <w:sz w:val="24"/>
          <w:szCs w:val="24"/>
        </w:rPr>
        <w:t xml:space="preserve">, was not among the top 20 authors; nonetheless, they were at the highest of the list. Therefore, it is </w:t>
      </w:r>
      <w:r w:rsidRPr="0085102B">
        <w:rPr>
          <w:rFonts w:ascii="Times New Roman" w:hAnsi="Times New Roman" w:cs="Times New Roman"/>
          <w:sz w:val="24"/>
          <w:szCs w:val="24"/>
        </w:rPr>
        <w:lastRenderedPageBreak/>
        <w:t>experiential that the authors of the grade have a great propensity to collaborate.</w:t>
      </w:r>
    </w:p>
    <w:p w:rsidR="0001017C" w:rsidRDefault="0001017C" w:rsidP="0001017C">
      <w:pPr>
        <w:spacing w:after="0" w:line="240" w:lineRule="auto"/>
        <w:ind w:firstLine="720"/>
        <w:jc w:val="both"/>
        <w:rPr>
          <w:rFonts w:ascii="Times New Roman" w:hAnsi="Times New Roman" w:cs="Times New Roman"/>
          <w:sz w:val="24"/>
          <w:szCs w:val="24"/>
        </w:rPr>
      </w:pPr>
    </w:p>
    <w:p w:rsidR="0001017C" w:rsidRDefault="0001017C" w:rsidP="0001017C">
      <w:pPr>
        <w:spacing w:after="0" w:line="240" w:lineRule="auto"/>
        <w:ind w:firstLine="720"/>
        <w:jc w:val="both"/>
        <w:rPr>
          <w:rFonts w:ascii="Times New Roman" w:hAnsi="Times New Roman" w:cs="Times New Roman"/>
          <w:sz w:val="24"/>
          <w:szCs w:val="24"/>
        </w:rPr>
      </w:pPr>
      <w:r w:rsidRPr="0085102B">
        <w:rPr>
          <w:rFonts w:ascii="Times New Roman" w:hAnsi="Times New Roman" w:cs="Times New Roman"/>
          <w:sz w:val="24"/>
          <w:szCs w:val="24"/>
        </w:rPr>
        <w:t xml:space="preserve">In the table 4, the making of the authors is studied rendering to time. This one is understood that the greatest productive authors have distributed their articles linked to abortion in the last two </w:t>
      </w:r>
      <w:proofErr w:type="spellStart"/>
      <w:r w:rsidRPr="0085102B">
        <w:rPr>
          <w:rFonts w:ascii="Times New Roman" w:hAnsi="Times New Roman" w:cs="Times New Roman"/>
          <w:sz w:val="24"/>
          <w:szCs w:val="24"/>
        </w:rPr>
        <w:t>years.According</w:t>
      </w:r>
      <w:proofErr w:type="spellEnd"/>
      <w:r w:rsidRPr="0085102B">
        <w:rPr>
          <w:rFonts w:ascii="Times New Roman" w:hAnsi="Times New Roman" w:cs="Times New Roman"/>
          <w:sz w:val="24"/>
          <w:szCs w:val="24"/>
        </w:rPr>
        <w:t xml:space="preserve"> to the graph, </w:t>
      </w:r>
      <w:proofErr w:type="spellStart"/>
      <w:r w:rsidRPr="0085102B">
        <w:rPr>
          <w:rFonts w:ascii="Times New Roman" w:hAnsi="Times New Roman" w:cs="Times New Roman"/>
          <w:sz w:val="24"/>
          <w:szCs w:val="24"/>
        </w:rPr>
        <w:t>Gerdts</w:t>
      </w:r>
      <w:proofErr w:type="spellEnd"/>
      <w:r w:rsidRPr="0085102B">
        <w:rPr>
          <w:rFonts w:ascii="Times New Roman" w:hAnsi="Times New Roman" w:cs="Times New Roman"/>
          <w:sz w:val="24"/>
          <w:szCs w:val="24"/>
        </w:rPr>
        <w:t xml:space="preserve"> C. Is one of the greatest productive authors between </w:t>
      </w:r>
      <w:proofErr w:type="gramStart"/>
      <w:r w:rsidRPr="0085102B">
        <w:rPr>
          <w:rFonts w:ascii="Times New Roman" w:hAnsi="Times New Roman" w:cs="Times New Roman"/>
          <w:sz w:val="24"/>
          <w:szCs w:val="24"/>
        </w:rPr>
        <w:t>authors.</w:t>
      </w:r>
      <w:proofErr w:type="gramEnd"/>
      <w:r w:rsidRPr="0085102B">
        <w:rPr>
          <w:rFonts w:ascii="Times New Roman" w:hAnsi="Times New Roman" w:cs="Times New Roman"/>
          <w:sz w:val="24"/>
          <w:szCs w:val="24"/>
        </w:rPr>
        <w:t xml:space="preserve"> Table 2 confirms this by the author’s impact in the table 4, Foster DG. Is the most remarkable writer according to M-index which is the median number of cited </w:t>
      </w:r>
      <w:proofErr w:type="gramStart"/>
      <w:r w:rsidRPr="0085102B">
        <w:rPr>
          <w:rFonts w:ascii="Times New Roman" w:hAnsi="Times New Roman" w:cs="Times New Roman"/>
          <w:sz w:val="24"/>
          <w:szCs w:val="24"/>
        </w:rPr>
        <w:t>publications.</w:t>
      </w:r>
      <w:proofErr w:type="gramEnd"/>
      <w:r w:rsidRPr="0085102B">
        <w:rPr>
          <w:rFonts w:ascii="Times New Roman" w:hAnsi="Times New Roman" w:cs="Times New Roman"/>
          <w:sz w:val="24"/>
          <w:szCs w:val="24"/>
        </w:rPr>
        <w:t xml:space="preserve"> While the author only started to create in 2015, his achievement is growing quickly. He is also ranked third position in the incline in positions of G-index which is further thoughtful to high-cited works and refers to </w:t>
      </w:r>
      <w:r w:rsidRPr="0085102B">
        <w:rPr>
          <w:rFonts w:ascii="Times New Roman" w:hAnsi="Times New Roman" w:cs="Times New Roman"/>
          <w:sz w:val="24"/>
          <w:szCs w:val="24"/>
        </w:rPr>
        <w:lastRenderedPageBreak/>
        <w:t>the top g publications with g2 or more citations (</w:t>
      </w:r>
      <w:proofErr w:type="spellStart"/>
      <w:r w:rsidRPr="0085102B">
        <w:rPr>
          <w:rFonts w:ascii="Times New Roman" w:hAnsi="Times New Roman" w:cs="Times New Roman"/>
          <w:sz w:val="24"/>
          <w:szCs w:val="24"/>
        </w:rPr>
        <w:t>LeoEgghe</w:t>
      </w:r>
      <w:proofErr w:type="spellEnd"/>
      <w:r w:rsidRPr="0085102B">
        <w:rPr>
          <w:rFonts w:ascii="Times New Roman" w:hAnsi="Times New Roman" w:cs="Times New Roman"/>
          <w:sz w:val="24"/>
          <w:szCs w:val="24"/>
        </w:rPr>
        <w:t xml:space="preserve">, L. 2006). Since that the number of articles is 27 and the year </w:t>
      </w:r>
      <w:proofErr w:type="spellStart"/>
      <w:r w:rsidRPr="0085102B">
        <w:rPr>
          <w:rFonts w:ascii="Times New Roman" w:hAnsi="Times New Roman" w:cs="Times New Roman"/>
          <w:sz w:val="24"/>
          <w:szCs w:val="24"/>
        </w:rPr>
        <w:t>ofstart</w:t>
      </w:r>
      <w:proofErr w:type="spellEnd"/>
      <w:r w:rsidRPr="0085102B">
        <w:rPr>
          <w:rFonts w:ascii="Times New Roman" w:hAnsi="Times New Roman" w:cs="Times New Roman"/>
          <w:sz w:val="24"/>
          <w:szCs w:val="24"/>
        </w:rPr>
        <w:t xml:space="preserve"> of production is 2015, it is strong-minded that this author also has active publications, and the possibility of being further active is growing as time goes on. The figure 2 showed that the field of abortion related articles more highly-cited scientific abortion papers, the USA dominated (37%) during the years, second place engaged China (16%), next position got the United Kingdom and Germany (4%), then Australia, Brazil, Italy, France, And Canada (3%), Japan, Iran, Sweden, Denmark, India, Switzerland, Spain, and Netherlands (2%) finally Norway, Turkey, and Israel.</w:t>
      </w:r>
      <w:r>
        <w:rPr>
          <w:rFonts w:ascii="Times New Roman" w:hAnsi="Times New Roman" w:cs="Times New Roman"/>
          <w:sz w:val="24"/>
          <w:szCs w:val="24"/>
        </w:rPr>
        <w:t xml:space="preserve"> </w:t>
      </w:r>
    </w:p>
    <w:p w:rsidR="00C8606D" w:rsidRDefault="00C8606D" w:rsidP="0001017C">
      <w:pPr>
        <w:spacing w:after="0" w:line="240" w:lineRule="auto"/>
        <w:jc w:val="both"/>
        <w:rPr>
          <w:rFonts w:ascii="Times New Roman" w:hAnsi="Times New Roman" w:cs="Times New Roman"/>
          <w:sz w:val="24"/>
          <w:szCs w:val="24"/>
        </w:rPr>
      </w:pPr>
    </w:p>
    <w:p w:rsidR="005F21EE" w:rsidRDefault="005F21EE" w:rsidP="0001017C">
      <w:pPr>
        <w:spacing w:after="0" w:line="240" w:lineRule="auto"/>
        <w:rPr>
          <w:rFonts w:ascii="Times New Roman" w:eastAsia="Times New Roman" w:hAnsi="Times New Roman" w:cs="Times New Roman"/>
          <w:b/>
          <w:bCs/>
          <w:sz w:val="24"/>
          <w:szCs w:val="24"/>
        </w:rPr>
        <w:sectPr w:rsidR="005F21EE" w:rsidSect="000100B4">
          <w:type w:val="continuous"/>
          <w:pgSz w:w="11906" w:h="16838"/>
          <w:pgMar w:top="1440" w:right="1440" w:bottom="1440" w:left="1440" w:header="708" w:footer="708" w:gutter="0"/>
          <w:cols w:num="2" w:space="568"/>
          <w:docGrid w:linePitch="360"/>
        </w:sectPr>
      </w:pPr>
    </w:p>
    <w:tbl>
      <w:tblPr>
        <w:tblW w:w="7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696"/>
        <w:gridCol w:w="710"/>
        <w:gridCol w:w="1542"/>
        <w:gridCol w:w="2305"/>
      </w:tblGrid>
      <w:tr w:rsidR="00C8606D" w:rsidRPr="0085102B" w:rsidTr="00D42057">
        <w:trPr>
          <w:trHeight w:val="300"/>
          <w:jc w:val="center"/>
        </w:trPr>
        <w:tc>
          <w:tcPr>
            <w:tcW w:w="2709" w:type="dxa"/>
            <w:shd w:val="clear" w:color="auto" w:fill="auto"/>
            <w:noWrap/>
            <w:vAlign w:val="center"/>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b/>
                <w:bCs/>
                <w:sz w:val="24"/>
                <w:szCs w:val="24"/>
              </w:rPr>
              <w:lastRenderedPageBreak/>
              <w:t>Author</w:t>
            </w:r>
          </w:p>
        </w:tc>
        <w:tc>
          <w:tcPr>
            <w:tcW w:w="696" w:type="dxa"/>
            <w:shd w:val="clear" w:color="auto" w:fill="auto"/>
            <w:noWrap/>
            <w:vAlign w:val="center"/>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b/>
                <w:bCs/>
                <w:sz w:val="24"/>
                <w:szCs w:val="24"/>
              </w:rPr>
              <w:t>year</w:t>
            </w:r>
          </w:p>
        </w:tc>
        <w:tc>
          <w:tcPr>
            <w:tcW w:w="643" w:type="dxa"/>
            <w:shd w:val="clear" w:color="auto" w:fill="auto"/>
            <w:noWrap/>
            <w:vAlign w:val="center"/>
          </w:tcPr>
          <w:p w:rsidR="00C8606D" w:rsidRPr="0085102B" w:rsidRDefault="008C560D" w:rsidP="0001017C">
            <w:pPr>
              <w:spacing w:after="0"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F</w:t>
            </w:r>
            <w:r w:rsidR="00C8606D" w:rsidRPr="0085102B">
              <w:rPr>
                <w:rFonts w:ascii="Times New Roman" w:eastAsia="Times New Roman" w:hAnsi="Times New Roman" w:cs="Times New Roman"/>
                <w:b/>
                <w:bCs/>
                <w:sz w:val="24"/>
                <w:szCs w:val="24"/>
              </w:rPr>
              <w:t>req</w:t>
            </w:r>
            <w:proofErr w:type="spellEnd"/>
          </w:p>
        </w:tc>
        <w:tc>
          <w:tcPr>
            <w:tcW w:w="1542" w:type="dxa"/>
            <w:shd w:val="clear" w:color="auto" w:fill="auto"/>
            <w:noWrap/>
            <w:vAlign w:val="center"/>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b/>
                <w:bCs/>
                <w:sz w:val="24"/>
                <w:szCs w:val="24"/>
              </w:rPr>
              <w:t>Total Citation</w:t>
            </w:r>
          </w:p>
        </w:tc>
        <w:tc>
          <w:tcPr>
            <w:tcW w:w="2305" w:type="dxa"/>
            <w:shd w:val="clear" w:color="auto" w:fill="auto"/>
            <w:noWrap/>
            <w:vAlign w:val="center"/>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b/>
                <w:bCs/>
                <w:sz w:val="24"/>
                <w:szCs w:val="24"/>
              </w:rPr>
              <w:t>Total Citation per Year</w:t>
            </w:r>
          </w:p>
        </w:tc>
      </w:tr>
      <w:tr w:rsidR="00C8606D" w:rsidRPr="0085102B" w:rsidTr="00D42057">
        <w:trPr>
          <w:trHeight w:val="300"/>
          <w:jc w:val="center"/>
        </w:trPr>
        <w:tc>
          <w:tcPr>
            <w:tcW w:w="2709" w:type="dxa"/>
            <w:shd w:val="clear" w:color="auto" w:fill="auto"/>
            <w:noWrap/>
            <w:vAlign w:val="bottom"/>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Gerdts</w:t>
            </w:r>
            <w:proofErr w:type="spellEnd"/>
            <w:r w:rsidRPr="0085102B">
              <w:rPr>
                <w:rFonts w:ascii="Times New Roman" w:eastAsia="Times New Roman" w:hAnsi="Times New Roman" w:cs="Times New Roman"/>
                <w:sz w:val="24"/>
                <w:szCs w:val="24"/>
              </w:rPr>
              <w:t xml:space="preserve"> c</w:t>
            </w:r>
          </w:p>
        </w:tc>
        <w:tc>
          <w:tcPr>
            <w:tcW w:w="696" w:type="dxa"/>
            <w:shd w:val="clear" w:color="auto" w:fill="auto"/>
            <w:noWrap/>
            <w:vAlign w:val="bottom"/>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2016</w:t>
            </w:r>
          </w:p>
        </w:tc>
        <w:tc>
          <w:tcPr>
            <w:tcW w:w="643" w:type="dxa"/>
            <w:shd w:val="clear" w:color="auto" w:fill="auto"/>
            <w:noWrap/>
            <w:vAlign w:val="bottom"/>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w:t>
            </w:r>
          </w:p>
        </w:tc>
        <w:tc>
          <w:tcPr>
            <w:tcW w:w="1542" w:type="dxa"/>
            <w:shd w:val="clear" w:color="auto" w:fill="auto"/>
            <w:noWrap/>
            <w:vAlign w:val="bottom"/>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345</w:t>
            </w:r>
          </w:p>
        </w:tc>
        <w:tc>
          <w:tcPr>
            <w:tcW w:w="2305" w:type="dxa"/>
            <w:shd w:val="clear" w:color="auto" w:fill="auto"/>
            <w:noWrap/>
            <w:vAlign w:val="bottom"/>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69.00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Ganatra</w:t>
            </w:r>
            <w:proofErr w:type="spellEnd"/>
            <w:r w:rsidRPr="0085102B">
              <w:rPr>
                <w:rFonts w:ascii="Times New Roman" w:eastAsia="Times New Roman" w:hAnsi="Times New Roman" w:cs="Times New Roman"/>
                <w:sz w:val="24"/>
                <w:szCs w:val="24"/>
              </w:rPr>
              <w:t xml:space="preserve"> b</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2016</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274</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54.80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Ganatra</w:t>
            </w:r>
            <w:proofErr w:type="spellEnd"/>
            <w:r w:rsidRPr="0085102B">
              <w:rPr>
                <w:rFonts w:ascii="Times New Roman" w:eastAsia="Times New Roman" w:hAnsi="Times New Roman" w:cs="Times New Roman"/>
                <w:sz w:val="24"/>
                <w:szCs w:val="24"/>
              </w:rPr>
              <w:t xml:space="preserve"> b</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2017</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188</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47.00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Gerdts</w:t>
            </w:r>
            <w:proofErr w:type="spellEnd"/>
            <w:r w:rsidRPr="0085102B">
              <w:rPr>
                <w:rFonts w:ascii="Times New Roman" w:eastAsia="Times New Roman" w:hAnsi="Times New Roman" w:cs="Times New Roman"/>
                <w:sz w:val="24"/>
                <w:szCs w:val="24"/>
              </w:rPr>
              <w:t xml:space="preserve"> c</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2017</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149</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37.25</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Foster dg</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2015</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11</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33.50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Gemzell-danielsson</w:t>
            </w:r>
            <w:proofErr w:type="spellEnd"/>
            <w:r w:rsidRPr="0085102B">
              <w:rPr>
                <w:rFonts w:ascii="Times New Roman" w:eastAsia="Times New Roman" w:hAnsi="Times New Roman" w:cs="Times New Roman"/>
                <w:sz w:val="24"/>
                <w:szCs w:val="24"/>
              </w:rPr>
              <w:t xml:space="preserve"> k</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2015</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170</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28.33</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Foster dg</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2017</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9</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110</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27.50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Gemzell-danielsson</w:t>
            </w:r>
            <w:proofErr w:type="spellEnd"/>
            <w:r w:rsidRPr="0085102B">
              <w:rPr>
                <w:rFonts w:ascii="Times New Roman" w:eastAsia="Times New Roman" w:hAnsi="Times New Roman" w:cs="Times New Roman"/>
                <w:sz w:val="24"/>
                <w:szCs w:val="24"/>
              </w:rPr>
              <w:t xml:space="preserve"> k</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2017</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10</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92</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23.00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Foster dg</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2018</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56</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18.67</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Gerdts</w:t>
            </w:r>
            <w:proofErr w:type="spellEnd"/>
            <w:r w:rsidRPr="0085102B">
              <w:rPr>
                <w:rFonts w:ascii="Times New Roman" w:eastAsia="Times New Roman" w:hAnsi="Times New Roman" w:cs="Times New Roman"/>
                <w:sz w:val="24"/>
                <w:szCs w:val="24"/>
              </w:rPr>
              <w:t xml:space="preserve"> c</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2015</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101</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16.83</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Foster dg</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2016</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77</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15.40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Blumenthal </w:t>
            </w:r>
            <w:proofErr w:type="spellStart"/>
            <w:r w:rsidRPr="0085102B">
              <w:rPr>
                <w:rFonts w:ascii="Times New Roman" w:eastAsia="Times New Roman" w:hAnsi="Times New Roman" w:cs="Times New Roman"/>
                <w:sz w:val="24"/>
                <w:szCs w:val="24"/>
              </w:rPr>
              <w:t>pd</w:t>
            </w:r>
            <w:proofErr w:type="spellEnd"/>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2017</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55</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13.75</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Gemzell-danielsson</w:t>
            </w:r>
            <w:proofErr w:type="spellEnd"/>
            <w:r w:rsidRPr="0085102B">
              <w:rPr>
                <w:rFonts w:ascii="Times New Roman" w:eastAsia="Times New Roman" w:hAnsi="Times New Roman" w:cs="Times New Roman"/>
                <w:sz w:val="24"/>
                <w:szCs w:val="24"/>
              </w:rPr>
              <w:t xml:space="preserve"> k</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2016</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9</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67</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13.40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Ganatra</w:t>
            </w:r>
            <w:proofErr w:type="spellEnd"/>
            <w:r w:rsidRPr="0085102B">
              <w:rPr>
                <w:rFonts w:ascii="Times New Roman" w:eastAsia="Times New Roman" w:hAnsi="Times New Roman" w:cs="Times New Roman"/>
                <w:sz w:val="24"/>
                <w:szCs w:val="24"/>
              </w:rPr>
              <w:t xml:space="preserve"> b</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2018</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22</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7.33</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Gemzell-danielsson</w:t>
            </w:r>
            <w:proofErr w:type="spellEnd"/>
            <w:r w:rsidRPr="0085102B">
              <w:rPr>
                <w:rFonts w:ascii="Times New Roman" w:eastAsia="Times New Roman" w:hAnsi="Times New Roman" w:cs="Times New Roman"/>
                <w:sz w:val="24"/>
                <w:szCs w:val="24"/>
              </w:rPr>
              <w:t xml:space="preserve"> k</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2018</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19</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6.33</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Ganatra</w:t>
            </w:r>
            <w:proofErr w:type="spellEnd"/>
            <w:r w:rsidRPr="0085102B">
              <w:rPr>
                <w:rFonts w:ascii="Times New Roman" w:eastAsia="Times New Roman" w:hAnsi="Times New Roman" w:cs="Times New Roman"/>
                <w:sz w:val="24"/>
                <w:szCs w:val="24"/>
              </w:rPr>
              <w:t xml:space="preserve"> b</w:t>
            </w:r>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2015</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37</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6.17</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Blumenthal </w:t>
            </w:r>
            <w:proofErr w:type="spellStart"/>
            <w:r w:rsidRPr="0085102B">
              <w:rPr>
                <w:rFonts w:ascii="Times New Roman" w:eastAsia="Times New Roman" w:hAnsi="Times New Roman" w:cs="Times New Roman"/>
                <w:sz w:val="24"/>
                <w:szCs w:val="24"/>
              </w:rPr>
              <w:t>pd</w:t>
            </w:r>
            <w:proofErr w:type="spellEnd"/>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2015</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33</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5.50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Blumenthal </w:t>
            </w:r>
            <w:proofErr w:type="spellStart"/>
            <w:r w:rsidRPr="0085102B">
              <w:rPr>
                <w:rFonts w:ascii="Times New Roman" w:eastAsia="Times New Roman" w:hAnsi="Times New Roman" w:cs="Times New Roman"/>
                <w:sz w:val="24"/>
                <w:szCs w:val="24"/>
              </w:rPr>
              <w:t>pd</w:t>
            </w:r>
            <w:proofErr w:type="spellEnd"/>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2016</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3.00</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Blumenthal </w:t>
            </w:r>
            <w:proofErr w:type="spellStart"/>
            <w:r w:rsidRPr="0085102B">
              <w:rPr>
                <w:rFonts w:ascii="Times New Roman" w:eastAsia="Times New Roman" w:hAnsi="Times New Roman" w:cs="Times New Roman"/>
                <w:sz w:val="24"/>
                <w:szCs w:val="24"/>
              </w:rPr>
              <w:t>pd</w:t>
            </w:r>
            <w:proofErr w:type="spellEnd"/>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2018</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1.33</w:t>
            </w:r>
          </w:p>
        </w:tc>
      </w:tr>
      <w:tr w:rsidR="00C8606D" w:rsidRPr="0085102B" w:rsidTr="00D42057">
        <w:trPr>
          <w:trHeight w:val="300"/>
          <w:jc w:val="center"/>
        </w:trPr>
        <w:tc>
          <w:tcPr>
            <w:tcW w:w="2709" w:type="dxa"/>
            <w:shd w:val="clear" w:color="auto" w:fill="auto"/>
            <w:noWrap/>
            <w:vAlign w:val="bottom"/>
            <w:hideMark/>
          </w:tcPr>
          <w:p w:rsidR="00C8606D" w:rsidRPr="0085102B" w:rsidRDefault="00C8606D"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Blumenthal </w:t>
            </w:r>
            <w:proofErr w:type="spellStart"/>
            <w:r w:rsidRPr="0085102B">
              <w:rPr>
                <w:rFonts w:ascii="Times New Roman" w:eastAsia="Times New Roman" w:hAnsi="Times New Roman" w:cs="Times New Roman"/>
                <w:sz w:val="24"/>
                <w:szCs w:val="24"/>
              </w:rPr>
              <w:t>pd</w:t>
            </w:r>
            <w:proofErr w:type="spellEnd"/>
          </w:p>
        </w:tc>
        <w:tc>
          <w:tcPr>
            <w:tcW w:w="696" w:type="dxa"/>
            <w:shd w:val="clear" w:color="auto" w:fill="auto"/>
            <w:noWrap/>
            <w:vAlign w:val="bottom"/>
            <w:hideMark/>
          </w:tcPr>
          <w:p w:rsidR="00C8606D" w:rsidRPr="0085102B" w:rsidRDefault="00C8606D" w:rsidP="0001017C">
            <w:pPr>
              <w:spacing w:after="0" w:line="240" w:lineRule="auto"/>
              <w:jc w:val="right"/>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2019</w:t>
            </w:r>
          </w:p>
        </w:tc>
        <w:tc>
          <w:tcPr>
            <w:tcW w:w="643"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w:t>
            </w:r>
          </w:p>
        </w:tc>
        <w:tc>
          <w:tcPr>
            <w:tcW w:w="1542"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w:t>
            </w:r>
          </w:p>
        </w:tc>
        <w:tc>
          <w:tcPr>
            <w:tcW w:w="2305" w:type="dxa"/>
            <w:shd w:val="clear" w:color="auto" w:fill="auto"/>
            <w:noWrap/>
            <w:vAlign w:val="bottom"/>
            <w:hideMark/>
          </w:tcPr>
          <w:p w:rsidR="00C8606D" w:rsidRPr="0085102B" w:rsidRDefault="00C8606D"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0.00</w:t>
            </w:r>
          </w:p>
        </w:tc>
      </w:tr>
    </w:tbl>
    <w:p w:rsidR="005F21EE" w:rsidRDefault="005F21EE" w:rsidP="0001017C">
      <w:pPr>
        <w:pStyle w:val="ListParagraph"/>
        <w:spacing w:after="0" w:line="240" w:lineRule="auto"/>
        <w:rPr>
          <w:rFonts w:ascii="Times New Roman" w:hAnsi="Times New Roman" w:cs="Times New Roman"/>
          <w:b/>
          <w:sz w:val="24"/>
          <w:szCs w:val="24"/>
        </w:rPr>
        <w:sectPr w:rsidR="005F21EE" w:rsidSect="005F21EE">
          <w:type w:val="continuous"/>
          <w:pgSz w:w="11906" w:h="16838"/>
          <w:pgMar w:top="1440" w:right="1440" w:bottom="1440" w:left="1440" w:header="708" w:footer="708" w:gutter="0"/>
          <w:cols w:space="568"/>
          <w:docGrid w:linePitch="360"/>
        </w:sectPr>
      </w:pPr>
    </w:p>
    <w:p w:rsidR="00232DF8" w:rsidRDefault="00C8606D" w:rsidP="0001017C">
      <w:pPr>
        <w:pStyle w:val="ListParagraph"/>
        <w:spacing w:after="0" w:line="240" w:lineRule="auto"/>
        <w:rPr>
          <w:rFonts w:ascii="Times New Roman" w:hAnsi="Times New Roman" w:cs="Times New Roman"/>
          <w:b/>
          <w:sz w:val="24"/>
          <w:szCs w:val="24"/>
          <w:shd w:val="clear" w:color="auto" w:fill="FFFFFF"/>
        </w:rPr>
        <w:sectPr w:rsidR="00232DF8" w:rsidSect="00232DF8">
          <w:type w:val="continuous"/>
          <w:pgSz w:w="11906" w:h="16838"/>
          <w:pgMar w:top="1440" w:right="1440" w:bottom="1440" w:left="1440" w:header="708" w:footer="708" w:gutter="0"/>
          <w:cols w:space="568"/>
          <w:docGrid w:linePitch="360"/>
        </w:sectPr>
      </w:pPr>
      <w:r>
        <w:rPr>
          <w:rFonts w:ascii="Times New Roman" w:hAnsi="Times New Roman" w:cs="Times New Roman"/>
          <w:b/>
          <w:sz w:val="24"/>
          <w:szCs w:val="24"/>
        </w:rPr>
        <w:lastRenderedPageBreak/>
        <w:t xml:space="preserve">           Table 4.</w:t>
      </w:r>
      <w:r w:rsidRPr="0085102B">
        <w:rPr>
          <w:rFonts w:ascii="Times New Roman" w:hAnsi="Times New Roman" w:cs="Times New Roman"/>
          <w:b/>
          <w:sz w:val="24"/>
          <w:szCs w:val="24"/>
        </w:rPr>
        <w:t xml:space="preserve">Author Production </w:t>
      </w:r>
      <w:r w:rsidR="0001017C" w:rsidRPr="0085102B">
        <w:rPr>
          <w:rFonts w:ascii="Times New Roman" w:hAnsi="Times New Roman" w:cs="Times New Roman"/>
          <w:b/>
          <w:sz w:val="24"/>
          <w:szCs w:val="24"/>
        </w:rPr>
        <w:t>over</w:t>
      </w:r>
      <w:r w:rsidRPr="0085102B">
        <w:rPr>
          <w:rFonts w:ascii="Times New Roman" w:hAnsi="Times New Roman" w:cs="Times New Roman"/>
          <w:b/>
          <w:sz w:val="24"/>
          <w:szCs w:val="24"/>
        </w:rPr>
        <w:t xml:space="preserve"> Time </w:t>
      </w:r>
      <w:r w:rsidRPr="0085102B">
        <w:rPr>
          <w:rFonts w:ascii="Times New Roman" w:hAnsi="Times New Roman" w:cs="Times New Roman"/>
          <w:b/>
          <w:sz w:val="24"/>
          <w:szCs w:val="24"/>
          <w:shd w:val="clear" w:color="auto" w:fill="FFFFFF"/>
        </w:rPr>
        <w:t>in the field of abortion</w:t>
      </w:r>
    </w:p>
    <w:p w:rsidR="00C8606D" w:rsidRPr="0085102B" w:rsidRDefault="00C8606D" w:rsidP="0001017C">
      <w:pPr>
        <w:pStyle w:val="ListParagraph"/>
        <w:spacing w:after="0" w:line="240" w:lineRule="auto"/>
        <w:rPr>
          <w:rFonts w:ascii="Times New Roman" w:hAnsi="Times New Roman" w:cs="Times New Roman"/>
          <w:b/>
          <w:sz w:val="24"/>
          <w:szCs w:val="24"/>
        </w:rPr>
      </w:pPr>
    </w:p>
    <w:p w:rsidR="00C8606D" w:rsidRDefault="00C8606D" w:rsidP="0001017C">
      <w:pPr>
        <w:spacing w:after="0" w:line="240" w:lineRule="auto"/>
        <w:jc w:val="both"/>
        <w:rPr>
          <w:rFonts w:ascii="Times New Roman" w:hAnsi="Times New Roman" w:cs="Times New Roman"/>
          <w:sz w:val="24"/>
          <w:szCs w:val="24"/>
        </w:rPr>
      </w:pPr>
    </w:p>
    <w:p w:rsidR="003F735A" w:rsidRPr="0001017C" w:rsidRDefault="003F735A" w:rsidP="0001017C">
      <w:pPr>
        <w:spacing w:after="0" w:line="240" w:lineRule="auto"/>
        <w:jc w:val="both"/>
        <w:rPr>
          <w:rFonts w:ascii="Times New Roman" w:hAnsi="Times New Roman" w:cs="Times New Roman"/>
          <w:sz w:val="20"/>
          <w:szCs w:val="24"/>
        </w:rPr>
        <w:sectPr w:rsidR="003F735A" w:rsidRPr="0001017C" w:rsidSect="000100B4">
          <w:type w:val="continuous"/>
          <w:pgSz w:w="11906" w:h="16838"/>
          <w:pgMar w:top="1440" w:right="1440" w:bottom="1440" w:left="1440" w:header="708" w:footer="708" w:gutter="0"/>
          <w:cols w:num="2" w:space="568"/>
          <w:docGrid w:linePitch="360"/>
        </w:sectPr>
      </w:pPr>
    </w:p>
    <w:p w:rsidR="005413FE" w:rsidRPr="005413FE" w:rsidRDefault="005413FE" w:rsidP="005413FE">
      <w:pPr>
        <w:spacing w:after="0" w:line="240" w:lineRule="auto"/>
        <w:jc w:val="both"/>
        <w:rPr>
          <w:rFonts w:ascii="Times New Roman" w:hAnsi="Times New Roman" w:cs="Times New Roman"/>
          <w:sz w:val="24"/>
          <w:szCs w:val="24"/>
        </w:rPr>
      </w:pPr>
      <w:r w:rsidRPr="005413FE">
        <w:rPr>
          <w:rFonts w:ascii="Times New Roman" w:hAnsi="Times New Roman" w:cs="Times New Roman"/>
          <w:sz w:val="24"/>
          <w:szCs w:val="24"/>
        </w:rPr>
        <w:lastRenderedPageBreak/>
        <w:t xml:space="preserve">We used the Show Word Cloud mixture in keyword plus Evaluator to create Figure 3, which shows the word cloud of the entire number shaped on the incidence of statuses </w:t>
      </w:r>
      <w:r w:rsidRPr="005413FE">
        <w:rPr>
          <w:rFonts w:ascii="Times New Roman" w:hAnsi="Times New Roman" w:cs="Times New Roman"/>
          <w:sz w:val="24"/>
          <w:szCs w:val="24"/>
        </w:rPr>
        <w:lastRenderedPageBreak/>
        <w:t xml:space="preserve">and the differences in the practice of relations completed abortion. A word’s font size is larger as the position symmetry is higher. The relations with greater </w:t>
      </w:r>
      <w:r w:rsidRPr="005413FE">
        <w:rPr>
          <w:rFonts w:ascii="Times New Roman" w:hAnsi="Times New Roman" w:cs="Times New Roman"/>
          <w:sz w:val="24"/>
          <w:szCs w:val="24"/>
        </w:rPr>
        <w:lastRenderedPageBreak/>
        <w:t xml:space="preserve">occurrences in the earlier Keyword plus are publicized in the thick pink color of the term women, while the ones with higher frequencies in the current keyword plus are shown in the olive drab color of the term Pregnancy, red color indicates for the abortion, violet color mention that risk, </w:t>
      </w:r>
      <w:r w:rsidRPr="005413FE">
        <w:rPr>
          <w:rFonts w:ascii="Times New Roman" w:hAnsi="Times New Roman" w:cs="Times New Roman"/>
          <w:sz w:val="24"/>
          <w:szCs w:val="24"/>
        </w:rPr>
        <w:lastRenderedPageBreak/>
        <w:t xml:space="preserve">turquoise color show that spontaneous-abortion, and furthermore the identified themes for abortion’ perception about the adoption of   keyword plus color are prevalence, infection, expression, health, miscarriage, risk-factors, termination, growth cattle, care, cells </w:t>
      </w:r>
      <w:proofErr w:type="spellStart"/>
      <w:r w:rsidRPr="005413FE">
        <w:rPr>
          <w:rFonts w:ascii="Times New Roman" w:hAnsi="Times New Roman" w:cs="Times New Roman"/>
          <w:sz w:val="24"/>
          <w:szCs w:val="24"/>
        </w:rPr>
        <w:t>metanalysis</w:t>
      </w:r>
      <w:proofErr w:type="spellEnd"/>
      <w:r w:rsidRPr="005413FE">
        <w:rPr>
          <w:rFonts w:ascii="Times New Roman" w:hAnsi="Times New Roman" w:cs="Times New Roman"/>
          <w:sz w:val="24"/>
          <w:szCs w:val="24"/>
        </w:rPr>
        <w:t>, etc.</w:t>
      </w:r>
    </w:p>
    <w:p w:rsidR="003F735A" w:rsidRPr="00D42057" w:rsidRDefault="003F735A" w:rsidP="0001017C">
      <w:pPr>
        <w:pStyle w:val="ListParagraph"/>
        <w:numPr>
          <w:ilvl w:val="0"/>
          <w:numId w:val="2"/>
        </w:numPr>
        <w:spacing w:after="0" w:line="240" w:lineRule="auto"/>
        <w:rPr>
          <w:rFonts w:ascii="Times New Roman" w:hAnsi="Times New Roman" w:cs="Times New Roman"/>
          <w:b/>
          <w:color w:val="FF0000"/>
          <w:sz w:val="24"/>
          <w:szCs w:val="24"/>
        </w:rPr>
        <w:sectPr w:rsidR="003F735A" w:rsidRPr="00D42057" w:rsidSect="000100B4">
          <w:type w:val="continuous"/>
          <w:pgSz w:w="11906" w:h="16838"/>
          <w:pgMar w:top="1440" w:right="1440" w:bottom="1440" w:left="1440" w:header="708" w:footer="708" w:gutter="0"/>
          <w:cols w:num="2" w:space="568"/>
          <w:docGrid w:linePitch="360"/>
        </w:sectPr>
      </w:pPr>
    </w:p>
    <w:p w:rsidR="0001017C" w:rsidRPr="0085102B" w:rsidRDefault="0001017C" w:rsidP="0001017C">
      <w:pPr>
        <w:spacing w:after="0" w:line="240" w:lineRule="auto"/>
        <w:jc w:val="both"/>
        <w:rPr>
          <w:rFonts w:ascii="Times New Roman" w:hAnsi="Times New Roman" w:cs="Times New Roman"/>
          <w:sz w:val="24"/>
          <w:szCs w:val="24"/>
        </w:rPr>
      </w:pPr>
      <w:r w:rsidRPr="0085102B">
        <w:rPr>
          <w:rFonts w:ascii="Times New Roman" w:hAnsi="Times New Roman" w:cs="Times New Roman"/>
          <w:sz w:val="24"/>
          <w:szCs w:val="24"/>
        </w:rPr>
        <w:lastRenderedPageBreak/>
        <w:t xml:space="preserve">For sample, the thick blue color of the term “Abortion” specifies more regular tradition of the term previous, while the green color </w:t>
      </w:r>
      <w:r w:rsidRPr="0085102B">
        <w:rPr>
          <w:rFonts w:ascii="Times New Roman" w:hAnsi="Times New Roman" w:cs="Times New Roman"/>
          <w:sz w:val="24"/>
          <w:szCs w:val="24"/>
        </w:rPr>
        <w:lastRenderedPageBreak/>
        <w:t>of “Risk.” Specifies more leading usage of it in the current Keyword plus.</w:t>
      </w:r>
    </w:p>
    <w:p w:rsidR="0001017C" w:rsidRPr="0085102B" w:rsidRDefault="0001017C" w:rsidP="0001017C">
      <w:pPr>
        <w:spacing w:after="0" w:line="240" w:lineRule="auto"/>
        <w:jc w:val="center"/>
        <w:rPr>
          <w:rFonts w:ascii="Times New Roman" w:eastAsia="Times New Roman" w:hAnsi="Times New Roman" w:cs="Times New Roman"/>
          <w:b/>
          <w:bCs/>
          <w:sz w:val="24"/>
          <w:szCs w:val="24"/>
        </w:rPr>
        <w:sectPr w:rsidR="0001017C" w:rsidRPr="0085102B" w:rsidSect="000100B4">
          <w:type w:val="continuous"/>
          <w:pgSz w:w="11906" w:h="16838"/>
          <w:pgMar w:top="1440" w:right="1440" w:bottom="1440" w:left="1440" w:header="708" w:footer="708" w:gutter="0"/>
          <w:cols w:num="2" w:space="568"/>
          <w:docGrid w:linePitch="360"/>
        </w:sectPr>
      </w:pPr>
    </w:p>
    <w:p w:rsidR="0001017C" w:rsidRDefault="0001017C" w:rsidP="0001017C">
      <w:pPr>
        <w:spacing w:after="0" w:line="240" w:lineRule="auto"/>
        <w:ind w:firstLine="720"/>
        <w:jc w:val="both"/>
        <w:rPr>
          <w:rFonts w:ascii="Times New Roman" w:hAnsi="Times New Roman" w:cs="Times New Roman"/>
          <w:sz w:val="24"/>
          <w:szCs w:val="24"/>
        </w:rPr>
      </w:pPr>
    </w:p>
    <w:p w:rsidR="0001017C" w:rsidRPr="0085102B" w:rsidRDefault="0001017C" w:rsidP="0001017C">
      <w:pPr>
        <w:spacing w:after="0" w:line="240" w:lineRule="auto"/>
        <w:ind w:firstLine="720"/>
        <w:jc w:val="both"/>
        <w:rPr>
          <w:rFonts w:ascii="Times New Roman" w:hAnsi="Times New Roman" w:cs="Times New Roman"/>
          <w:b/>
          <w:sz w:val="24"/>
          <w:szCs w:val="24"/>
        </w:rPr>
      </w:pPr>
      <w:r w:rsidRPr="0085102B">
        <w:rPr>
          <w:rFonts w:ascii="Times New Roman" w:hAnsi="Times New Roman" w:cs="Times New Roman"/>
          <w:sz w:val="24"/>
          <w:szCs w:val="24"/>
        </w:rPr>
        <w:t>Figure 4.</w:t>
      </w:r>
      <w:r>
        <w:rPr>
          <w:rFonts w:ascii="Times New Roman" w:hAnsi="Times New Roman" w:cs="Times New Roman"/>
          <w:sz w:val="24"/>
          <w:szCs w:val="24"/>
        </w:rPr>
        <w:t xml:space="preserve"> reveals t</w:t>
      </w:r>
      <w:r w:rsidRPr="0085102B">
        <w:rPr>
          <w:rFonts w:ascii="Times New Roman" w:hAnsi="Times New Roman" w:cs="Times New Roman"/>
          <w:sz w:val="24"/>
          <w:szCs w:val="24"/>
        </w:rPr>
        <w:t xml:space="preserve">he most-cited sources of all time is a source by abortion relating a study to quantify the awareness of proteins presents some scientometric details of the top two journals with highly (4143 and 4110 cited a </w:t>
      </w:r>
      <w:proofErr w:type="spellStart"/>
      <w:r w:rsidRPr="0085102B">
        <w:rPr>
          <w:rFonts w:ascii="Times New Roman" w:hAnsi="Times New Roman" w:cs="Times New Roman"/>
          <w:sz w:val="24"/>
          <w:szCs w:val="24"/>
        </w:rPr>
        <w:t>FertilSteril</w:t>
      </w:r>
      <w:proofErr w:type="spellEnd"/>
      <w:r w:rsidRPr="0085102B">
        <w:rPr>
          <w:rFonts w:ascii="Times New Roman" w:hAnsi="Times New Roman" w:cs="Times New Roman"/>
          <w:sz w:val="24"/>
          <w:szCs w:val="24"/>
        </w:rPr>
        <w:t xml:space="preserve">, and </w:t>
      </w:r>
      <w:r w:rsidRPr="0085102B">
        <w:rPr>
          <w:rFonts w:ascii="Times New Roman" w:hAnsi="Times New Roman" w:cs="Times New Roman"/>
          <w:sz w:val="24"/>
          <w:szCs w:val="24"/>
        </w:rPr>
        <w:lastRenderedPageBreak/>
        <w:t xml:space="preserve">Hum Reprod) related to abortion services research. These are </w:t>
      </w:r>
      <w:proofErr w:type="spellStart"/>
      <w:r w:rsidRPr="0085102B">
        <w:rPr>
          <w:rFonts w:ascii="Times New Roman" w:hAnsi="Times New Roman" w:cs="Times New Roman"/>
          <w:sz w:val="24"/>
          <w:szCs w:val="24"/>
        </w:rPr>
        <w:t>ObstetGynecol</w:t>
      </w:r>
      <w:proofErr w:type="spellEnd"/>
      <w:r w:rsidRPr="0085102B">
        <w:rPr>
          <w:rFonts w:ascii="Times New Roman" w:hAnsi="Times New Roman" w:cs="Times New Roman"/>
          <w:sz w:val="24"/>
          <w:szCs w:val="24"/>
        </w:rPr>
        <w:t xml:space="preserve"> (3566), Contraception (3466), AM J </w:t>
      </w:r>
      <w:proofErr w:type="spellStart"/>
      <w:r w:rsidRPr="0085102B">
        <w:rPr>
          <w:rFonts w:ascii="Times New Roman" w:hAnsi="Times New Roman" w:cs="Times New Roman"/>
          <w:sz w:val="24"/>
          <w:szCs w:val="24"/>
        </w:rPr>
        <w:t>ObstetGynecol</w:t>
      </w:r>
      <w:proofErr w:type="spellEnd"/>
      <w:r w:rsidRPr="0085102B">
        <w:rPr>
          <w:rFonts w:ascii="Times New Roman" w:hAnsi="Times New Roman" w:cs="Times New Roman"/>
          <w:sz w:val="24"/>
          <w:szCs w:val="24"/>
        </w:rPr>
        <w:t xml:space="preserve"> (3106), </w:t>
      </w:r>
      <w:proofErr w:type="spellStart"/>
      <w:r w:rsidRPr="0085102B">
        <w:rPr>
          <w:rFonts w:ascii="Times New Roman" w:hAnsi="Times New Roman" w:cs="Times New Roman"/>
          <w:sz w:val="24"/>
          <w:szCs w:val="24"/>
        </w:rPr>
        <w:t>Plos</w:t>
      </w:r>
      <w:proofErr w:type="spellEnd"/>
      <w:r w:rsidRPr="0085102B">
        <w:rPr>
          <w:rFonts w:ascii="Times New Roman" w:hAnsi="Times New Roman" w:cs="Times New Roman"/>
          <w:sz w:val="24"/>
          <w:szCs w:val="24"/>
        </w:rPr>
        <w:t xml:space="preserve"> One (2787), Lancet (2556), and AM J </w:t>
      </w:r>
      <w:proofErr w:type="spellStart"/>
      <w:r w:rsidRPr="0085102B">
        <w:rPr>
          <w:rFonts w:ascii="Times New Roman" w:hAnsi="Times New Roman" w:cs="Times New Roman"/>
          <w:sz w:val="24"/>
          <w:szCs w:val="24"/>
        </w:rPr>
        <w:t>ReprodImmunol</w:t>
      </w:r>
      <w:proofErr w:type="spellEnd"/>
      <w:r w:rsidRPr="0085102B">
        <w:rPr>
          <w:rFonts w:ascii="Times New Roman" w:hAnsi="Times New Roman" w:cs="Times New Roman"/>
          <w:sz w:val="24"/>
          <w:szCs w:val="24"/>
        </w:rPr>
        <w:t xml:space="preserve"> (2316). These journals account for 46.21% of all highly cited articles used in this study.</w:t>
      </w:r>
    </w:p>
    <w:p w:rsidR="003F735A" w:rsidRPr="0085102B" w:rsidRDefault="003F735A" w:rsidP="0001017C">
      <w:pPr>
        <w:spacing w:after="0" w:line="240" w:lineRule="auto"/>
        <w:rPr>
          <w:rFonts w:ascii="Times New Roman" w:eastAsia="Times New Roman" w:hAnsi="Times New Roman" w:cs="Times New Roman"/>
          <w:sz w:val="24"/>
          <w:szCs w:val="24"/>
        </w:rPr>
        <w:sectPr w:rsidR="003F735A" w:rsidRPr="0085102B" w:rsidSect="000100B4">
          <w:type w:val="continuous"/>
          <w:pgSz w:w="11906" w:h="16838"/>
          <w:pgMar w:top="1440" w:right="1440" w:bottom="1440" w:left="1440" w:header="708" w:footer="708" w:gutter="0"/>
          <w:cols w:num="2" w:space="568"/>
          <w:docGrid w:linePitch="360"/>
        </w:sectPr>
      </w:pPr>
    </w:p>
    <w:p w:rsidR="003F735A" w:rsidRPr="0085102B" w:rsidRDefault="003F735A" w:rsidP="0001017C">
      <w:pPr>
        <w:spacing w:after="0" w:line="240" w:lineRule="auto"/>
        <w:jc w:val="both"/>
        <w:rPr>
          <w:rFonts w:ascii="Times New Roman" w:hAnsi="Times New Roman" w:cs="Times New Roman"/>
          <w:sz w:val="24"/>
          <w:szCs w:val="24"/>
        </w:rPr>
        <w:sectPr w:rsidR="003F735A" w:rsidRPr="0085102B" w:rsidSect="000100B4">
          <w:type w:val="continuous"/>
          <w:pgSz w:w="11906" w:h="16838"/>
          <w:pgMar w:top="1440" w:right="1440" w:bottom="1440" w:left="1440" w:header="708" w:footer="708" w:gutter="0"/>
          <w:cols w:num="2" w:space="568"/>
          <w:docGrid w:linePitch="360"/>
        </w:sectPr>
      </w:pPr>
    </w:p>
    <w:p w:rsidR="003F735A" w:rsidRPr="002745B8" w:rsidRDefault="003F735A" w:rsidP="0001017C">
      <w:pPr>
        <w:spacing w:after="0" w:line="240" w:lineRule="auto"/>
        <w:jc w:val="both"/>
        <w:rPr>
          <w:rFonts w:ascii="Times New Roman" w:hAnsi="Times New Roman" w:cs="Times New Roman"/>
          <w:sz w:val="6"/>
          <w:szCs w:val="24"/>
        </w:rPr>
      </w:pPr>
    </w:p>
    <w:p w:rsidR="003F735A" w:rsidRPr="0085102B" w:rsidRDefault="003F735A" w:rsidP="0001017C">
      <w:pPr>
        <w:spacing w:after="0" w:line="240" w:lineRule="auto"/>
        <w:jc w:val="center"/>
        <w:rPr>
          <w:rFonts w:ascii="Times New Roman" w:hAnsi="Times New Roman" w:cs="Times New Roman"/>
          <w:b/>
          <w:sz w:val="24"/>
          <w:szCs w:val="24"/>
        </w:rPr>
      </w:pPr>
      <w:r w:rsidRPr="0085102B">
        <w:rPr>
          <w:rFonts w:ascii="Times New Roman" w:hAnsi="Times New Roman" w:cs="Times New Roman"/>
          <w:b/>
          <w:noProof/>
          <w:sz w:val="24"/>
          <w:szCs w:val="24"/>
          <w:lang w:val="en-IN" w:eastAsia="en-IN"/>
        </w:rPr>
        <w:drawing>
          <wp:inline distT="0" distB="0" distL="0" distR="0" wp14:anchorId="03CFD10D" wp14:editId="56939080">
            <wp:extent cx="2794958" cy="2294626"/>
            <wp:effectExtent l="0" t="0" r="571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F735A" w:rsidRPr="0085102B" w:rsidRDefault="003F735A" w:rsidP="0001017C">
      <w:pPr>
        <w:spacing w:after="0" w:line="240" w:lineRule="auto"/>
        <w:jc w:val="center"/>
        <w:rPr>
          <w:rFonts w:ascii="Times New Roman" w:hAnsi="Times New Roman" w:cs="Times New Roman"/>
          <w:b/>
          <w:sz w:val="24"/>
          <w:szCs w:val="24"/>
          <w:shd w:val="clear" w:color="auto" w:fill="FFFFFF"/>
        </w:rPr>
      </w:pPr>
      <w:r w:rsidRPr="0085102B">
        <w:rPr>
          <w:rFonts w:ascii="Times New Roman" w:hAnsi="Times New Roman" w:cs="Times New Roman"/>
          <w:b/>
          <w:sz w:val="24"/>
          <w:szCs w:val="24"/>
          <w:shd w:val="clear" w:color="auto" w:fill="FFFFFF"/>
        </w:rPr>
        <w:t>Figure 2.</w:t>
      </w:r>
      <w:r w:rsidRPr="0085102B">
        <w:rPr>
          <w:rFonts w:ascii="Times New Roman" w:hAnsi="Times New Roman" w:cs="Times New Roman"/>
          <w:b/>
          <w:sz w:val="24"/>
          <w:szCs w:val="24"/>
        </w:rPr>
        <w:t xml:space="preserve">Most Cited Countries </w:t>
      </w:r>
      <w:r w:rsidRPr="0085102B">
        <w:rPr>
          <w:rFonts w:ascii="Times New Roman" w:hAnsi="Times New Roman" w:cs="Times New Roman"/>
          <w:b/>
          <w:sz w:val="24"/>
          <w:szCs w:val="24"/>
          <w:shd w:val="clear" w:color="auto" w:fill="FFFFFF"/>
        </w:rPr>
        <w:t>in the field of abortion</w:t>
      </w:r>
    </w:p>
    <w:p w:rsidR="006A1233" w:rsidRPr="0085102B" w:rsidRDefault="006A1233" w:rsidP="0001017C">
      <w:pPr>
        <w:pStyle w:val="ListParagraph"/>
        <w:spacing w:after="0" w:line="240" w:lineRule="auto"/>
        <w:ind w:left="0"/>
        <w:jc w:val="both"/>
        <w:rPr>
          <w:rFonts w:ascii="Times New Roman" w:hAnsi="Times New Roman" w:cs="Times New Roman"/>
          <w:b/>
          <w:sz w:val="24"/>
          <w:szCs w:val="24"/>
          <w:shd w:val="clear" w:color="auto" w:fill="FFFFFF"/>
        </w:rPr>
      </w:pPr>
    </w:p>
    <w:p w:rsidR="003F735A" w:rsidRPr="0085102B" w:rsidRDefault="00841FEE" w:rsidP="0001017C">
      <w:pPr>
        <w:spacing w:after="0" w:line="240" w:lineRule="auto"/>
        <w:ind w:left="142"/>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2F6D43E6" wp14:editId="0DD2A433">
            <wp:extent cx="2786332" cy="22083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341" cy="2208369"/>
                    </a:xfrm>
                    <a:prstGeom prst="rect">
                      <a:avLst/>
                    </a:prstGeom>
                    <a:noFill/>
                    <a:ln>
                      <a:noFill/>
                    </a:ln>
                  </pic:spPr>
                </pic:pic>
              </a:graphicData>
            </a:graphic>
          </wp:inline>
        </w:drawing>
      </w:r>
    </w:p>
    <w:p w:rsidR="003F735A" w:rsidRDefault="003F735A" w:rsidP="0001017C">
      <w:pPr>
        <w:pStyle w:val="ListParagraph"/>
        <w:spacing w:after="0" w:line="240" w:lineRule="auto"/>
        <w:ind w:left="0"/>
        <w:jc w:val="center"/>
        <w:rPr>
          <w:rFonts w:ascii="Times New Roman" w:hAnsi="Times New Roman" w:cs="Times New Roman"/>
          <w:b/>
          <w:sz w:val="24"/>
          <w:szCs w:val="24"/>
          <w:shd w:val="clear" w:color="auto" w:fill="FFFFFF"/>
        </w:rPr>
      </w:pPr>
      <w:r w:rsidRPr="0085102B">
        <w:rPr>
          <w:rFonts w:ascii="Times New Roman" w:hAnsi="Times New Roman" w:cs="Times New Roman"/>
          <w:b/>
          <w:sz w:val="24"/>
          <w:szCs w:val="24"/>
          <w:shd w:val="clear" w:color="auto" w:fill="FFFFFF"/>
        </w:rPr>
        <w:t>Figure 3.</w:t>
      </w:r>
      <w:r w:rsidRPr="0085102B">
        <w:rPr>
          <w:rFonts w:ascii="Times New Roman" w:hAnsi="Times New Roman" w:cs="Times New Roman"/>
          <w:b/>
          <w:sz w:val="24"/>
          <w:szCs w:val="24"/>
        </w:rPr>
        <w:t xml:space="preserve">Keyword plus Word Cloud </w:t>
      </w:r>
      <w:r w:rsidRPr="0085102B">
        <w:rPr>
          <w:rFonts w:ascii="Times New Roman" w:hAnsi="Times New Roman" w:cs="Times New Roman"/>
          <w:b/>
          <w:sz w:val="24"/>
          <w:szCs w:val="24"/>
          <w:shd w:val="clear" w:color="auto" w:fill="FFFFFF"/>
        </w:rPr>
        <w:t>in the field of abortion</w:t>
      </w:r>
    </w:p>
    <w:p w:rsidR="006A1233" w:rsidRPr="0085102B" w:rsidRDefault="006A1233" w:rsidP="0001017C">
      <w:pPr>
        <w:pStyle w:val="ListParagraph"/>
        <w:spacing w:after="0" w:line="240" w:lineRule="auto"/>
        <w:ind w:left="0"/>
        <w:jc w:val="center"/>
        <w:rPr>
          <w:rFonts w:ascii="Times New Roman" w:hAnsi="Times New Roman" w:cs="Times New Roman"/>
          <w:b/>
          <w:sz w:val="24"/>
          <w:szCs w:val="24"/>
        </w:rPr>
      </w:pPr>
    </w:p>
    <w:p w:rsidR="003F735A" w:rsidRPr="0085102B" w:rsidRDefault="003F735A" w:rsidP="0001017C">
      <w:pPr>
        <w:spacing w:after="0" w:line="240" w:lineRule="auto"/>
        <w:jc w:val="center"/>
        <w:rPr>
          <w:rFonts w:ascii="Times New Roman" w:hAnsi="Times New Roman" w:cs="Times New Roman"/>
          <w:b/>
          <w:sz w:val="24"/>
          <w:szCs w:val="24"/>
        </w:rPr>
      </w:pPr>
      <w:r w:rsidRPr="0085102B">
        <w:rPr>
          <w:rFonts w:ascii="Times New Roman" w:hAnsi="Times New Roman" w:cs="Times New Roman"/>
          <w:noProof/>
          <w:sz w:val="24"/>
          <w:szCs w:val="24"/>
          <w:lang w:val="en-IN" w:eastAsia="en-IN"/>
        </w:rPr>
        <w:lastRenderedPageBreak/>
        <w:drawing>
          <wp:inline distT="0" distB="0" distL="0" distR="0" wp14:anchorId="70BE2F9E" wp14:editId="4B35ABEC">
            <wp:extent cx="2708694" cy="2139351"/>
            <wp:effectExtent l="0" t="0" r="15875"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F735A" w:rsidRDefault="003F735A" w:rsidP="0001017C">
      <w:pPr>
        <w:pStyle w:val="ListParagraph"/>
        <w:spacing w:after="0" w:line="240" w:lineRule="auto"/>
        <w:ind w:left="0"/>
        <w:jc w:val="center"/>
        <w:rPr>
          <w:rFonts w:ascii="Times New Roman" w:hAnsi="Times New Roman" w:cs="Times New Roman"/>
          <w:b/>
          <w:sz w:val="24"/>
          <w:szCs w:val="24"/>
          <w:shd w:val="clear" w:color="auto" w:fill="FFFFFF"/>
        </w:rPr>
      </w:pPr>
      <w:r w:rsidRPr="0085102B">
        <w:rPr>
          <w:rFonts w:ascii="Times New Roman" w:hAnsi="Times New Roman" w:cs="Times New Roman"/>
          <w:b/>
          <w:sz w:val="24"/>
          <w:szCs w:val="24"/>
          <w:shd w:val="clear" w:color="auto" w:fill="FFFFFF"/>
        </w:rPr>
        <w:t>Figure 4.</w:t>
      </w:r>
      <w:r w:rsidR="006A1233">
        <w:rPr>
          <w:rFonts w:ascii="Times New Roman" w:hAnsi="Times New Roman" w:cs="Times New Roman"/>
          <w:b/>
          <w:sz w:val="24"/>
          <w:szCs w:val="24"/>
          <w:shd w:val="clear" w:color="auto" w:fill="FFFFFF"/>
        </w:rPr>
        <w:t xml:space="preserve"> </w:t>
      </w:r>
      <w:r w:rsidRPr="0085102B">
        <w:rPr>
          <w:rFonts w:ascii="Times New Roman" w:hAnsi="Times New Roman" w:cs="Times New Roman"/>
          <w:b/>
          <w:sz w:val="24"/>
          <w:szCs w:val="24"/>
        </w:rPr>
        <w:t xml:space="preserve">Most Cited Sources </w:t>
      </w:r>
      <w:r w:rsidRPr="0085102B">
        <w:rPr>
          <w:rFonts w:ascii="Times New Roman" w:hAnsi="Times New Roman" w:cs="Times New Roman"/>
          <w:b/>
          <w:sz w:val="24"/>
          <w:szCs w:val="24"/>
          <w:shd w:val="clear" w:color="auto" w:fill="FFFFFF"/>
        </w:rPr>
        <w:t>in the field of abortion</w:t>
      </w:r>
    </w:p>
    <w:p w:rsidR="006A1233" w:rsidRPr="0085102B" w:rsidRDefault="006A1233" w:rsidP="0001017C">
      <w:pPr>
        <w:pStyle w:val="ListParagraph"/>
        <w:spacing w:after="0" w:line="240" w:lineRule="auto"/>
        <w:ind w:left="0"/>
        <w:jc w:val="center"/>
        <w:rPr>
          <w:rFonts w:ascii="Times New Roman" w:hAnsi="Times New Roman" w:cs="Times New Roman"/>
          <w:b/>
          <w:sz w:val="24"/>
          <w:szCs w:val="24"/>
          <w:shd w:val="clear" w:color="auto" w:fill="FFFFFF"/>
        </w:rPr>
      </w:pPr>
    </w:p>
    <w:p w:rsidR="003F735A" w:rsidRPr="0085102B" w:rsidRDefault="003F735A" w:rsidP="0001017C">
      <w:pPr>
        <w:spacing w:after="0" w:line="240" w:lineRule="auto"/>
        <w:ind w:firstLine="720"/>
        <w:jc w:val="both"/>
        <w:rPr>
          <w:rFonts w:ascii="Times New Roman" w:hAnsi="Times New Roman" w:cs="Times New Roman"/>
          <w:b/>
          <w:sz w:val="24"/>
          <w:szCs w:val="24"/>
        </w:rPr>
      </w:pPr>
      <w:r w:rsidRPr="0085102B">
        <w:rPr>
          <w:rFonts w:ascii="Times New Roman" w:hAnsi="Times New Roman" w:cs="Times New Roman"/>
          <w:color w:val="000000"/>
          <w:sz w:val="24"/>
          <w:szCs w:val="24"/>
        </w:rPr>
        <w:t>According to Table</w:t>
      </w:r>
      <w:r>
        <w:rPr>
          <w:rFonts w:ascii="Times New Roman" w:hAnsi="Times New Roman" w:cs="Times New Roman"/>
          <w:color w:val="000000"/>
          <w:sz w:val="24"/>
          <w:szCs w:val="24"/>
        </w:rPr>
        <w:t xml:space="preserve"> 5</w:t>
      </w:r>
      <w:r w:rsidRPr="0085102B">
        <w:rPr>
          <w:rFonts w:ascii="Times New Roman" w:hAnsi="Times New Roman" w:cs="Times New Roman"/>
          <w:color w:val="000000"/>
          <w:sz w:val="24"/>
          <w:szCs w:val="24"/>
        </w:rPr>
        <w:t xml:space="preserve">, this one is rooted that five most useful </w:t>
      </w:r>
      <w:r w:rsidRPr="0085102B">
        <w:rPr>
          <w:rFonts w:ascii="Times New Roman" w:eastAsia="Times New Roman" w:hAnsi="Times New Roman" w:cs="Times New Roman"/>
          <w:sz w:val="24"/>
          <w:szCs w:val="24"/>
        </w:rPr>
        <w:t>Finer LB, 2016, The New England Journal of Medicine were got most global citation core 730 and total citation per year 146.00</w:t>
      </w:r>
      <w:r w:rsidRPr="0085102B">
        <w:rPr>
          <w:rFonts w:ascii="Times New Roman" w:hAnsi="Times New Roman" w:cs="Times New Roman"/>
          <w:color w:val="000000"/>
          <w:sz w:val="24"/>
          <w:szCs w:val="24"/>
        </w:rPr>
        <w:t xml:space="preserve">, keep an eye on by </w:t>
      </w:r>
      <w:r w:rsidRPr="0085102B">
        <w:rPr>
          <w:rFonts w:ascii="Times New Roman" w:eastAsia="Times New Roman" w:hAnsi="Times New Roman" w:cs="Times New Roman"/>
          <w:sz w:val="24"/>
          <w:szCs w:val="24"/>
        </w:rPr>
        <w:t xml:space="preserve">Miner </w:t>
      </w:r>
      <w:proofErr w:type="spellStart"/>
      <w:r w:rsidRPr="0085102B">
        <w:rPr>
          <w:rFonts w:ascii="Times New Roman" w:eastAsia="Times New Roman" w:hAnsi="Times New Roman" w:cs="Times New Roman"/>
          <w:sz w:val="24"/>
          <w:szCs w:val="24"/>
        </w:rPr>
        <w:t>Jj</w:t>
      </w:r>
      <w:proofErr w:type="spellEnd"/>
      <w:r w:rsidRPr="0085102B">
        <w:rPr>
          <w:rFonts w:ascii="Times New Roman" w:eastAsia="Times New Roman" w:hAnsi="Times New Roman" w:cs="Times New Roman"/>
          <w:sz w:val="24"/>
          <w:szCs w:val="24"/>
        </w:rPr>
        <w:t>, 2016 Cell were got most global citation 453 and total citation per year 90.60</w:t>
      </w:r>
      <w:r w:rsidRPr="0085102B">
        <w:rPr>
          <w:rFonts w:ascii="Times New Roman" w:hAnsi="Times New Roman" w:cs="Times New Roman"/>
          <w:color w:val="000000"/>
          <w:sz w:val="24"/>
          <w:szCs w:val="24"/>
        </w:rPr>
        <w:t xml:space="preserve">, </w:t>
      </w:r>
      <w:proofErr w:type="spellStart"/>
      <w:r w:rsidRPr="0085102B">
        <w:rPr>
          <w:rFonts w:ascii="Times New Roman" w:eastAsia="Times New Roman" w:hAnsi="Times New Roman" w:cs="Times New Roman"/>
          <w:sz w:val="24"/>
          <w:szCs w:val="24"/>
        </w:rPr>
        <w:t>Sedgh</w:t>
      </w:r>
      <w:proofErr w:type="spellEnd"/>
      <w:r w:rsidRPr="0085102B">
        <w:rPr>
          <w:rFonts w:ascii="Times New Roman" w:eastAsia="Times New Roman" w:hAnsi="Times New Roman" w:cs="Times New Roman"/>
          <w:sz w:val="24"/>
          <w:szCs w:val="24"/>
        </w:rPr>
        <w:t xml:space="preserve"> G, 2015, </w:t>
      </w:r>
      <w:r w:rsidRPr="0085102B">
        <w:rPr>
          <w:rStyle w:val="Emphasis"/>
          <w:rFonts w:ascii="Times New Roman" w:hAnsi="Times New Roman" w:cs="Times New Roman"/>
          <w:sz w:val="24"/>
          <w:szCs w:val="24"/>
        </w:rPr>
        <w:t>Journal of Adolescent Health</w:t>
      </w:r>
      <w:r w:rsidRPr="0085102B">
        <w:rPr>
          <w:rFonts w:ascii="Times New Roman" w:eastAsia="Times New Roman" w:hAnsi="Times New Roman" w:cs="Times New Roman"/>
          <w:sz w:val="24"/>
          <w:szCs w:val="24"/>
        </w:rPr>
        <w:t xml:space="preserve"> were got most global citation 282 and total citation per year 47.00, </w:t>
      </w:r>
      <w:proofErr w:type="spellStart"/>
      <w:r w:rsidRPr="0085102B">
        <w:rPr>
          <w:rFonts w:ascii="Times New Roman" w:eastAsia="Times New Roman" w:hAnsi="Times New Roman" w:cs="Times New Roman"/>
          <w:sz w:val="24"/>
          <w:szCs w:val="24"/>
        </w:rPr>
        <w:t>KassebaumNj</w:t>
      </w:r>
      <w:proofErr w:type="spellEnd"/>
      <w:r w:rsidRPr="0085102B">
        <w:rPr>
          <w:rFonts w:ascii="Times New Roman" w:eastAsia="Times New Roman" w:hAnsi="Times New Roman" w:cs="Times New Roman"/>
          <w:sz w:val="24"/>
          <w:szCs w:val="24"/>
        </w:rPr>
        <w:t xml:space="preserve">, 2016, The Lancet, were got most global citation 271 and total citation per year 90.60, and </w:t>
      </w:r>
      <w:proofErr w:type="spellStart"/>
      <w:r w:rsidRPr="0085102B">
        <w:rPr>
          <w:rFonts w:ascii="Times New Roman" w:eastAsia="Times New Roman" w:hAnsi="Times New Roman" w:cs="Times New Roman"/>
          <w:sz w:val="24"/>
          <w:szCs w:val="24"/>
        </w:rPr>
        <w:t>Skorpen</w:t>
      </w:r>
      <w:proofErr w:type="spellEnd"/>
      <w:r w:rsidRPr="0085102B">
        <w:rPr>
          <w:rFonts w:ascii="Times New Roman" w:eastAsia="Times New Roman" w:hAnsi="Times New Roman" w:cs="Times New Roman"/>
          <w:sz w:val="24"/>
          <w:szCs w:val="24"/>
        </w:rPr>
        <w:t xml:space="preserve"> Cg, 2016, Annals of the Rheumatic </w:t>
      </w:r>
      <w:proofErr w:type="spellStart"/>
      <w:r w:rsidRPr="0085102B">
        <w:rPr>
          <w:rFonts w:ascii="Times New Roman" w:eastAsia="Times New Roman" w:hAnsi="Times New Roman" w:cs="Times New Roman"/>
          <w:sz w:val="24"/>
          <w:szCs w:val="24"/>
        </w:rPr>
        <w:t>Diseases</w:t>
      </w:r>
      <w:r w:rsidRPr="0085102B">
        <w:rPr>
          <w:rFonts w:ascii="Times New Roman" w:hAnsi="Times New Roman" w:cs="Times New Roman"/>
          <w:color w:val="000000"/>
          <w:sz w:val="24"/>
          <w:szCs w:val="24"/>
        </w:rPr>
        <w:t>correspondingly</w:t>
      </w:r>
      <w:proofErr w:type="spellEnd"/>
      <w:r w:rsidRPr="0085102B">
        <w:rPr>
          <w:rFonts w:ascii="Times New Roman" w:hAnsi="Times New Roman" w:cs="Times New Roman"/>
          <w:color w:val="000000"/>
          <w:sz w:val="24"/>
          <w:szCs w:val="24"/>
        </w:rPr>
        <w:t xml:space="preserve"> </w:t>
      </w:r>
      <w:r w:rsidRPr="0085102B">
        <w:rPr>
          <w:rFonts w:ascii="Times New Roman" w:eastAsia="Times New Roman" w:hAnsi="Times New Roman" w:cs="Times New Roman"/>
          <w:sz w:val="24"/>
          <w:szCs w:val="24"/>
        </w:rPr>
        <w:t>were got most global citation 270 and total citation per year 54.00</w:t>
      </w:r>
      <w:r w:rsidRPr="0085102B">
        <w:rPr>
          <w:rFonts w:ascii="Times New Roman" w:hAnsi="Times New Roman" w:cs="Times New Roman"/>
          <w:color w:val="000000"/>
          <w:sz w:val="24"/>
          <w:szCs w:val="24"/>
        </w:rPr>
        <w:t xml:space="preserve">. Therefore, it is </w:t>
      </w:r>
      <w:r w:rsidRPr="0085102B">
        <w:rPr>
          <w:rFonts w:ascii="Times New Roman" w:hAnsi="Times New Roman" w:cs="Times New Roman"/>
          <w:color w:val="000000"/>
          <w:sz w:val="24"/>
          <w:szCs w:val="24"/>
        </w:rPr>
        <w:lastRenderedPageBreak/>
        <w:t xml:space="preserve">thought that these journals will continue to </w:t>
      </w:r>
      <w:r w:rsidRPr="0085102B">
        <w:rPr>
          <w:rFonts w:ascii="Times New Roman" w:hAnsi="Times New Roman" w:cs="Times New Roman"/>
          <w:sz w:val="24"/>
          <w:szCs w:val="24"/>
        </w:rPr>
        <w:t xml:space="preserve">dominate “abortion” by cumulative the </w:t>
      </w:r>
      <w:r w:rsidRPr="0085102B">
        <w:rPr>
          <w:rFonts w:ascii="Times New Roman" w:hAnsi="Times New Roman" w:cs="Times New Roman"/>
          <w:sz w:val="24"/>
          <w:szCs w:val="24"/>
        </w:rPr>
        <w:lastRenderedPageBreak/>
        <w:t>number of journals and citations</w:t>
      </w:r>
    </w:p>
    <w:p w:rsidR="00BC1A6A" w:rsidRDefault="00BC1A6A" w:rsidP="0001017C">
      <w:pPr>
        <w:spacing w:after="0" w:line="240" w:lineRule="auto"/>
        <w:ind w:left="142"/>
        <w:jc w:val="center"/>
        <w:rPr>
          <w:rFonts w:ascii="Times New Roman" w:hAnsi="Times New Roman" w:cs="Times New Roman"/>
          <w:b/>
          <w:sz w:val="24"/>
          <w:szCs w:val="24"/>
        </w:rPr>
        <w:sectPr w:rsidR="00BC1A6A" w:rsidSect="000100B4">
          <w:type w:val="continuous"/>
          <w:pgSz w:w="11906" w:h="16838"/>
          <w:pgMar w:top="1440" w:right="1440" w:bottom="1440" w:left="1440" w:header="708" w:footer="708" w:gutter="0"/>
          <w:cols w:num="2" w:space="568"/>
          <w:docGrid w:linePitch="360"/>
        </w:sectPr>
      </w:pPr>
    </w:p>
    <w:p w:rsidR="00BC1A6A" w:rsidRDefault="003F735A" w:rsidP="0001017C">
      <w:pPr>
        <w:spacing w:after="0" w:line="240" w:lineRule="auto"/>
        <w:ind w:left="142"/>
        <w:jc w:val="center"/>
        <w:rPr>
          <w:rFonts w:ascii="Times New Roman" w:hAnsi="Times New Roman" w:cs="Times New Roman"/>
          <w:b/>
          <w:sz w:val="24"/>
          <w:szCs w:val="24"/>
        </w:rPr>
        <w:sectPr w:rsidR="00BC1A6A" w:rsidSect="00BC1A6A">
          <w:type w:val="continuous"/>
          <w:pgSz w:w="11906" w:h="16838"/>
          <w:pgMar w:top="1440" w:right="1440" w:bottom="1440" w:left="1440" w:header="708" w:footer="708" w:gutter="0"/>
          <w:cols w:space="568"/>
          <w:docGrid w:linePitch="360"/>
        </w:sectPr>
      </w:pPr>
      <w:r w:rsidRPr="0085102B">
        <w:rPr>
          <w:rFonts w:ascii="Times New Roman" w:hAnsi="Times New Roman" w:cs="Times New Roman"/>
          <w:noProof/>
          <w:sz w:val="24"/>
          <w:szCs w:val="24"/>
          <w:lang w:val="en-IN" w:eastAsia="en-IN"/>
        </w:rPr>
        <w:lastRenderedPageBreak/>
        <w:drawing>
          <wp:inline distT="0" distB="0" distL="0" distR="0" wp14:anchorId="1F31D8B1" wp14:editId="5652B85F">
            <wp:extent cx="4597879" cy="1906438"/>
            <wp:effectExtent l="57150" t="57150" r="50800" b="558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F735A" w:rsidRPr="0085102B" w:rsidRDefault="003F735A" w:rsidP="0001017C">
      <w:pPr>
        <w:spacing w:after="0" w:line="240" w:lineRule="auto"/>
        <w:jc w:val="center"/>
        <w:rPr>
          <w:rFonts w:ascii="Times New Roman" w:hAnsi="Times New Roman" w:cs="Times New Roman"/>
          <w:b/>
          <w:sz w:val="24"/>
          <w:szCs w:val="24"/>
          <w:shd w:val="clear" w:color="auto" w:fill="FFFFFF"/>
        </w:rPr>
      </w:pPr>
      <w:r w:rsidRPr="0085102B">
        <w:rPr>
          <w:rFonts w:ascii="Times New Roman" w:hAnsi="Times New Roman" w:cs="Times New Roman"/>
          <w:b/>
          <w:sz w:val="24"/>
          <w:szCs w:val="24"/>
          <w:shd w:val="clear" w:color="auto" w:fill="FFFFFF"/>
        </w:rPr>
        <w:lastRenderedPageBreak/>
        <w:t>Figure 5.</w:t>
      </w:r>
      <w:r w:rsidRPr="0085102B">
        <w:rPr>
          <w:rFonts w:ascii="Times New Roman" w:hAnsi="Times New Roman" w:cs="Times New Roman"/>
          <w:b/>
          <w:sz w:val="24"/>
          <w:szCs w:val="24"/>
        </w:rPr>
        <w:t xml:space="preserve">Most Relevant Affiliations </w:t>
      </w:r>
      <w:r w:rsidRPr="0085102B">
        <w:rPr>
          <w:rFonts w:ascii="Times New Roman" w:hAnsi="Times New Roman" w:cs="Times New Roman"/>
          <w:b/>
          <w:sz w:val="24"/>
          <w:szCs w:val="24"/>
          <w:shd w:val="clear" w:color="auto" w:fill="FFFFFF"/>
        </w:rPr>
        <w:t>in the field of abortion</w:t>
      </w:r>
    </w:p>
    <w:p w:rsidR="00BC1A6A" w:rsidRDefault="00BC1A6A" w:rsidP="0001017C">
      <w:pPr>
        <w:spacing w:after="0" w:line="240" w:lineRule="auto"/>
        <w:jc w:val="center"/>
        <w:rPr>
          <w:rFonts w:ascii="Times New Roman" w:eastAsia="Times New Roman" w:hAnsi="Times New Roman" w:cs="Times New Roman"/>
          <w:b/>
          <w:bCs/>
          <w:sz w:val="24"/>
          <w:szCs w:val="24"/>
        </w:rPr>
        <w:sectPr w:rsidR="00BC1A6A" w:rsidSect="00BC1A6A">
          <w:type w:val="continuous"/>
          <w:pgSz w:w="11906" w:h="16838"/>
          <w:pgMar w:top="1440" w:right="1440" w:bottom="1440" w:left="1440" w:header="708" w:footer="708" w:gutter="0"/>
          <w:cols w:space="568"/>
          <w:docGrid w:linePitch="360"/>
        </w:sectPr>
      </w:pPr>
    </w:p>
    <w:tbl>
      <w:tblPr>
        <w:tblW w:w="8256" w:type="dxa"/>
        <w:jc w:val="center"/>
        <w:tblLook w:val="04A0" w:firstRow="1" w:lastRow="0" w:firstColumn="1" w:lastColumn="0" w:noHBand="0" w:noVBand="1"/>
      </w:tblPr>
      <w:tblGrid>
        <w:gridCol w:w="4484"/>
        <w:gridCol w:w="1816"/>
        <w:gridCol w:w="1956"/>
      </w:tblGrid>
      <w:tr w:rsidR="003F735A" w:rsidRPr="0085102B" w:rsidTr="00587652">
        <w:trPr>
          <w:trHeight w:val="295"/>
          <w:jc w:val="center"/>
        </w:trPr>
        <w:tc>
          <w:tcPr>
            <w:tcW w:w="44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lastRenderedPageBreak/>
              <w:t>Paper</w:t>
            </w:r>
          </w:p>
        </w:tc>
        <w:tc>
          <w:tcPr>
            <w:tcW w:w="1816"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Total Citations</w:t>
            </w:r>
          </w:p>
        </w:tc>
        <w:tc>
          <w:tcPr>
            <w:tcW w:w="1956"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pStyle w:val="Pa1"/>
              <w:spacing w:line="240" w:lineRule="auto"/>
              <w:jc w:val="center"/>
              <w:rPr>
                <w:rFonts w:ascii="Times New Roman" w:hAnsi="Times New Roman" w:cs="Times New Roman"/>
                <w:color w:val="000000"/>
              </w:rPr>
            </w:pPr>
            <w:r w:rsidRPr="0085102B">
              <w:rPr>
                <w:rStyle w:val="A2"/>
                <w:rFonts w:ascii="Times New Roman" w:hAnsi="Times New Roman" w:cs="Times New Roman"/>
                <w:sz w:val="24"/>
                <w:szCs w:val="24"/>
              </w:rPr>
              <w:t>Total Citations per Year</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Finer </w:t>
            </w:r>
            <w:proofErr w:type="spellStart"/>
            <w:r w:rsidRPr="0085102B">
              <w:rPr>
                <w:rFonts w:ascii="Times New Roman" w:eastAsia="Times New Roman" w:hAnsi="Times New Roman" w:cs="Times New Roman"/>
                <w:sz w:val="24"/>
                <w:szCs w:val="24"/>
              </w:rPr>
              <w:t>Lb</w:t>
            </w:r>
            <w:proofErr w:type="spellEnd"/>
            <w:r w:rsidRPr="0085102B">
              <w:rPr>
                <w:rFonts w:ascii="Times New Roman" w:eastAsia="Times New Roman" w:hAnsi="Times New Roman" w:cs="Times New Roman"/>
                <w:sz w:val="24"/>
                <w:szCs w:val="24"/>
              </w:rPr>
              <w:t>, 2016, The New England Journal of Medicine</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730</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146.00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Miner </w:t>
            </w:r>
            <w:proofErr w:type="spellStart"/>
            <w:r w:rsidRPr="0085102B">
              <w:rPr>
                <w:rFonts w:ascii="Times New Roman" w:eastAsia="Times New Roman" w:hAnsi="Times New Roman" w:cs="Times New Roman"/>
                <w:sz w:val="24"/>
                <w:szCs w:val="24"/>
              </w:rPr>
              <w:t>Jj</w:t>
            </w:r>
            <w:proofErr w:type="spellEnd"/>
            <w:r w:rsidRPr="0085102B">
              <w:rPr>
                <w:rFonts w:ascii="Times New Roman" w:eastAsia="Times New Roman" w:hAnsi="Times New Roman" w:cs="Times New Roman"/>
                <w:sz w:val="24"/>
                <w:szCs w:val="24"/>
              </w:rPr>
              <w:t>, 2016, Cell</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453</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90.60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Sedgh</w:t>
            </w:r>
            <w:proofErr w:type="spellEnd"/>
            <w:r w:rsidRPr="0085102B">
              <w:rPr>
                <w:rFonts w:ascii="Times New Roman" w:eastAsia="Times New Roman" w:hAnsi="Times New Roman" w:cs="Times New Roman"/>
                <w:sz w:val="24"/>
                <w:szCs w:val="24"/>
              </w:rPr>
              <w:t xml:space="preserve"> G, 2015, </w:t>
            </w:r>
            <w:r w:rsidRPr="0085102B">
              <w:rPr>
                <w:rStyle w:val="Emphasis"/>
                <w:rFonts w:ascii="Times New Roman" w:hAnsi="Times New Roman" w:cs="Times New Roman"/>
                <w:i w:val="0"/>
                <w:sz w:val="24"/>
                <w:szCs w:val="24"/>
              </w:rPr>
              <w:t>Journal of Adolescent Health</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282</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47.00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KassebaumNj</w:t>
            </w:r>
            <w:proofErr w:type="spellEnd"/>
            <w:r w:rsidRPr="0085102B">
              <w:rPr>
                <w:rFonts w:ascii="Times New Roman" w:eastAsia="Times New Roman" w:hAnsi="Times New Roman" w:cs="Times New Roman"/>
                <w:sz w:val="24"/>
                <w:szCs w:val="24"/>
              </w:rPr>
              <w:t>, 2016, The Lancet</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271</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54.20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Skorpen</w:t>
            </w:r>
            <w:proofErr w:type="spellEnd"/>
            <w:r w:rsidRPr="0085102B">
              <w:rPr>
                <w:rFonts w:ascii="Times New Roman" w:eastAsia="Times New Roman" w:hAnsi="Times New Roman" w:cs="Times New Roman"/>
                <w:sz w:val="24"/>
                <w:szCs w:val="24"/>
              </w:rPr>
              <w:t xml:space="preserve"> Cg, 2016, Annals of the Rheumatic Diseases</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270</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54.00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Sedgh</w:t>
            </w:r>
            <w:proofErr w:type="spellEnd"/>
            <w:r w:rsidRPr="0085102B">
              <w:rPr>
                <w:rFonts w:ascii="Times New Roman" w:eastAsia="Times New Roman" w:hAnsi="Times New Roman" w:cs="Times New Roman"/>
                <w:sz w:val="24"/>
                <w:szCs w:val="24"/>
              </w:rPr>
              <w:t xml:space="preserve"> G, 2016, Lancet</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214</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42.80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YockeyLj</w:t>
            </w:r>
            <w:proofErr w:type="spellEnd"/>
            <w:r w:rsidRPr="0085102B">
              <w:rPr>
                <w:rFonts w:ascii="Times New Roman" w:eastAsia="Times New Roman" w:hAnsi="Times New Roman" w:cs="Times New Roman"/>
                <w:sz w:val="24"/>
                <w:szCs w:val="24"/>
              </w:rPr>
              <w:t>, 2016, Cell</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212</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42.40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Sarno</w:t>
            </w:r>
            <w:proofErr w:type="spellEnd"/>
            <w:r w:rsidRPr="0085102B">
              <w:rPr>
                <w:rFonts w:ascii="Times New Roman" w:eastAsia="Times New Roman" w:hAnsi="Times New Roman" w:cs="Times New Roman"/>
                <w:sz w:val="24"/>
                <w:szCs w:val="24"/>
              </w:rPr>
              <w:t xml:space="preserve"> M, 2016, </w:t>
            </w:r>
            <w:proofErr w:type="spellStart"/>
            <w:r w:rsidRPr="0085102B">
              <w:rPr>
                <w:rFonts w:ascii="Times New Roman" w:eastAsia="Times New Roman" w:hAnsi="Times New Roman" w:cs="Times New Roman"/>
                <w:sz w:val="24"/>
                <w:szCs w:val="24"/>
              </w:rPr>
              <w:t>Plos</w:t>
            </w:r>
            <w:proofErr w:type="spellEnd"/>
            <w:r w:rsidRPr="0085102B">
              <w:rPr>
                <w:rFonts w:ascii="Times New Roman" w:eastAsia="Times New Roman" w:hAnsi="Times New Roman" w:cs="Times New Roman"/>
                <w:sz w:val="24"/>
                <w:szCs w:val="24"/>
              </w:rPr>
              <w:t xml:space="preserve"> Neglect Trop D</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203</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40.60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 xml:space="preserve">Agarwal A, 2016, </w:t>
            </w:r>
            <w:proofErr w:type="spellStart"/>
            <w:r w:rsidRPr="0085102B">
              <w:rPr>
                <w:rFonts w:ascii="Times New Roman" w:eastAsia="Times New Roman" w:hAnsi="Times New Roman" w:cs="Times New Roman"/>
                <w:sz w:val="24"/>
                <w:szCs w:val="24"/>
              </w:rPr>
              <w:t>TranslAndrolUrol</w:t>
            </w:r>
            <w:proofErr w:type="spellEnd"/>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191</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38.20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Palinski</w:t>
            </w:r>
            <w:proofErr w:type="spellEnd"/>
            <w:r w:rsidRPr="0085102B">
              <w:rPr>
                <w:rFonts w:ascii="Times New Roman" w:eastAsia="Times New Roman" w:hAnsi="Times New Roman" w:cs="Times New Roman"/>
                <w:sz w:val="24"/>
                <w:szCs w:val="24"/>
              </w:rPr>
              <w:t xml:space="preserve"> R, 2017, J Virol</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172</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43.00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MartinesRb</w:t>
            </w:r>
            <w:proofErr w:type="spellEnd"/>
            <w:r w:rsidRPr="0085102B">
              <w:rPr>
                <w:rFonts w:ascii="Times New Roman" w:eastAsia="Times New Roman" w:hAnsi="Times New Roman" w:cs="Times New Roman"/>
                <w:sz w:val="24"/>
                <w:szCs w:val="24"/>
              </w:rPr>
              <w:t>, 2016, Lancet</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165</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33.00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Grohskopf</w:t>
            </w:r>
            <w:proofErr w:type="spellEnd"/>
            <w:r w:rsidRPr="0085102B">
              <w:rPr>
                <w:rFonts w:ascii="Times New Roman" w:eastAsia="Times New Roman" w:hAnsi="Times New Roman" w:cs="Times New Roman"/>
                <w:sz w:val="24"/>
                <w:szCs w:val="24"/>
              </w:rPr>
              <w:t xml:space="preserve"> La, 2018, </w:t>
            </w:r>
            <w:proofErr w:type="spellStart"/>
            <w:r w:rsidRPr="0085102B">
              <w:rPr>
                <w:rFonts w:ascii="Times New Roman" w:eastAsia="Times New Roman" w:hAnsi="Times New Roman" w:cs="Times New Roman"/>
                <w:sz w:val="24"/>
                <w:szCs w:val="24"/>
              </w:rPr>
              <w:t>MmwrRecomm</w:t>
            </w:r>
            <w:proofErr w:type="spellEnd"/>
            <w:r w:rsidRPr="0085102B">
              <w:rPr>
                <w:rFonts w:ascii="Times New Roman" w:eastAsia="Times New Roman" w:hAnsi="Times New Roman" w:cs="Times New Roman"/>
                <w:sz w:val="24"/>
                <w:szCs w:val="24"/>
              </w:rPr>
              <w:t xml:space="preserve"> Rep</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157</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52.33</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Lis</w:t>
            </w:r>
            <w:proofErr w:type="spellEnd"/>
            <w:r w:rsidRPr="0085102B">
              <w:rPr>
                <w:rFonts w:ascii="Times New Roman" w:eastAsia="Times New Roman" w:hAnsi="Times New Roman" w:cs="Times New Roman"/>
                <w:sz w:val="24"/>
                <w:szCs w:val="24"/>
              </w:rPr>
              <w:t xml:space="preserve"> R, 2015, Clin Infect Dis</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145</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24.17</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Ganatra</w:t>
            </w:r>
            <w:proofErr w:type="spellEnd"/>
            <w:r w:rsidRPr="0085102B">
              <w:rPr>
                <w:rFonts w:ascii="Times New Roman" w:eastAsia="Times New Roman" w:hAnsi="Times New Roman" w:cs="Times New Roman"/>
                <w:sz w:val="24"/>
                <w:szCs w:val="24"/>
              </w:rPr>
              <w:t xml:space="preserve"> B, 2017, Lancet</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136</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34.00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ZENG Y, 2016, LANCET</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136</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27.20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Barlow Km, 2015, Field Crop Res</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133</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22.17</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Quansah</w:t>
            </w:r>
            <w:proofErr w:type="spellEnd"/>
            <w:r w:rsidRPr="0085102B">
              <w:rPr>
                <w:rFonts w:ascii="Times New Roman" w:eastAsia="Times New Roman" w:hAnsi="Times New Roman" w:cs="Times New Roman"/>
                <w:sz w:val="24"/>
                <w:szCs w:val="24"/>
              </w:rPr>
              <w:t xml:space="preserve"> R, 2015, Environ Health </w:t>
            </w:r>
            <w:proofErr w:type="spellStart"/>
            <w:r w:rsidRPr="0085102B">
              <w:rPr>
                <w:rFonts w:ascii="Times New Roman" w:eastAsia="Times New Roman" w:hAnsi="Times New Roman" w:cs="Times New Roman"/>
                <w:sz w:val="24"/>
                <w:szCs w:val="24"/>
              </w:rPr>
              <w:t>Persp</w:t>
            </w:r>
            <w:proofErr w:type="spellEnd"/>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114</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19.00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Bearak</w:t>
            </w:r>
            <w:proofErr w:type="spellEnd"/>
            <w:r w:rsidRPr="0085102B">
              <w:rPr>
                <w:rFonts w:ascii="Times New Roman" w:eastAsia="Times New Roman" w:hAnsi="Times New Roman" w:cs="Times New Roman"/>
                <w:sz w:val="24"/>
                <w:szCs w:val="24"/>
              </w:rPr>
              <w:t xml:space="preserve"> J, 2018, Lancet Glob Health</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106</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35.33</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proofErr w:type="spellStart"/>
            <w:r w:rsidRPr="0085102B">
              <w:rPr>
                <w:rFonts w:ascii="Times New Roman" w:eastAsia="Times New Roman" w:hAnsi="Times New Roman" w:cs="Times New Roman"/>
                <w:sz w:val="24"/>
                <w:szCs w:val="24"/>
              </w:rPr>
              <w:t>Burkard</w:t>
            </w:r>
            <w:proofErr w:type="spellEnd"/>
            <w:r w:rsidRPr="0085102B">
              <w:rPr>
                <w:rFonts w:ascii="Times New Roman" w:eastAsia="Times New Roman" w:hAnsi="Times New Roman" w:cs="Times New Roman"/>
                <w:sz w:val="24"/>
                <w:szCs w:val="24"/>
              </w:rPr>
              <w:t xml:space="preserve"> C, 2017, </w:t>
            </w:r>
            <w:proofErr w:type="spellStart"/>
            <w:r w:rsidRPr="0085102B">
              <w:rPr>
                <w:rFonts w:ascii="Times New Roman" w:eastAsia="Times New Roman" w:hAnsi="Times New Roman" w:cs="Times New Roman"/>
                <w:sz w:val="24"/>
                <w:szCs w:val="24"/>
              </w:rPr>
              <w:t>PlosPathog</w:t>
            </w:r>
            <w:proofErr w:type="spellEnd"/>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104</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26.00</w:t>
            </w:r>
          </w:p>
        </w:tc>
      </w:tr>
      <w:tr w:rsidR="003F735A" w:rsidRPr="0085102B" w:rsidTr="00587652">
        <w:trPr>
          <w:trHeight w:val="295"/>
          <w:jc w:val="center"/>
        </w:trPr>
        <w:tc>
          <w:tcPr>
            <w:tcW w:w="4484"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Harper Cc, 2015, Lancet</w:t>
            </w:r>
          </w:p>
        </w:tc>
        <w:tc>
          <w:tcPr>
            <w:tcW w:w="181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99</w:t>
            </w:r>
          </w:p>
        </w:tc>
        <w:tc>
          <w:tcPr>
            <w:tcW w:w="195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both"/>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16.50</w:t>
            </w:r>
          </w:p>
        </w:tc>
      </w:tr>
    </w:tbl>
    <w:p w:rsidR="003F735A" w:rsidRPr="0085102B" w:rsidRDefault="003F735A" w:rsidP="0001017C">
      <w:pPr>
        <w:spacing w:after="0" w:line="240" w:lineRule="auto"/>
        <w:jc w:val="both"/>
        <w:rPr>
          <w:rFonts w:ascii="Times New Roman" w:hAnsi="Times New Roman" w:cs="Times New Roman"/>
          <w:sz w:val="24"/>
          <w:szCs w:val="24"/>
        </w:rPr>
        <w:sectPr w:rsidR="003F735A" w:rsidRPr="0085102B" w:rsidSect="00BC1A6A">
          <w:type w:val="continuous"/>
          <w:pgSz w:w="11906" w:h="16838"/>
          <w:pgMar w:top="1440" w:right="1440" w:bottom="1440" w:left="1440" w:header="708" w:footer="708" w:gutter="0"/>
          <w:cols w:space="568"/>
          <w:docGrid w:linePitch="360"/>
        </w:sectPr>
      </w:pPr>
    </w:p>
    <w:p w:rsidR="006A1233" w:rsidRPr="00E52AAF" w:rsidRDefault="006A1233" w:rsidP="0001017C">
      <w:pPr>
        <w:spacing w:after="0" w:line="240" w:lineRule="auto"/>
        <w:ind w:left="360"/>
        <w:jc w:val="both"/>
        <w:rPr>
          <w:rFonts w:ascii="Times New Roman" w:hAnsi="Times New Roman" w:cs="Times New Roman"/>
          <w:b/>
          <w:sz w:val="24"/>
          <w:szCs w:val="24"/>
        </w:rPr>
      </w:pPr>
      <w:r w:rsidRPr="006A1233">
        <w:rPr>
          <w:rFonts w:ascii="Times New Roman" w:hAnsi="Times New Roman" w:cs="Times New Roman"/>
          <w:b/>
          <w:color w:val="000000"/>
          <w:sz w:val="24"/>
          <w:szCs w:val="24"/>
        </w:rPr>
        <w:lastRenderedPageBreak/>
        <w:t>Table</w:t>
      </w:r>
      <w:r>
        <w:rPr>
          <w:rFonts w:ascii="Times New Roman" w:hAnsi="Times New Roman" w:cs="Times New Roman"/>
          <w:b/>
          <w:color w:val="000000"/>
          <w:sz w:val="24"/>
          <w:szCs w:val="24"/>
        </w:rPr>
        <w:t xml:space="preserve"> No.</w:t>
      </w:r>
      <w:r w:rsidRPr="006A1233">
        <w:rPr>
          <w:rFonts w:ascii="Times New Roman" w:hAnsi="Times New Roman" w:cs="Times New Roman"/>
          <w:b/>
          <w:sz w:val="24"/>
          <w:szCs w:val="24"/>
        </w:rPr>
        <w:t>5</w:t>
      </w:r>
      <w:r>
        <w:rPr>
          <w:rFonts w:ascii="Times New Roman" w:hAnsi="Times New Roman" w:cs="Times New Roman"/>
          <w:b/>
          <w:sz w:val="24"/>
          <w:szCs w:val="24"/>
        </w:rPr>
        <w:t xml:space="preserve">. </w:t>
      </w:r>
      <w:r w:rsidRPr="00E52AAF">
        <w:rPr>
          <w:rFonts w:ascii="Times New Roman" w:hAnsi="Times New Roman" w:cs="Times New Roman"/>
          <w:b/>
          <w:sz w:val="24"/>
          <w:szCs w:val="24"/>
        </w:rPr>
        <w:t>Most</w:t>
      </w:r>
      <w:r>
        <w:rPr>
          <w:rFonts w:ascii="Times New Roman" w:hAnsi="Times New Roman" w:cs="Times New Roman"/>
          <w:b/>
          <w:sz w:val="24"/>
          <w:szCs w:val="24"/>
        </w:rPr>
        <w:t xml:space="preserve"> </w:t>
      </w:r>
      <w:r w:rsidRPr="00E52AAF">
        <w:rPr>
          <w:rFonts w:ascii="Times New Roman" w:hAnsi="Times New Roman" w:cs="Times New Roman"/>
          <w:b/>
          <w:sz w:val="24"/>
          <w:szCs w:val="24"/>
        </w:rPr>
        <w:t>Global</w:t>
      </w:r>
      <w:r>
        <w:rPr>
          <w:rFonts w:ascii="Times New Roman" w:hAnsi="Times New Roman" w:cs="Times New Roman"/>
          <w:b/>
          <w:sz w:val="24"/>
          <w:szCs w:val="24"/>
        </w:rPr>
        <w:t xml:space="preserve"> </w:t>
      </w:r>
      <w:r w:rsidRPr="00E52AAF">
        <w:rPr>
          <w:rFonts w:ascii="Times New Roman" w:hAnsi="Times New Roman" w:cs="Times New Roman"/>
          <w:b/>
          <w:sz w:val="24"/>
          <w:szCs w:val="24"/>
        </w:rPr>
        <w:t>Cited</w:t>
      </w:r>
      <w:r>
        <w:rPr>
          <w:rFonts w:ascii="Times New Roman" w:hAnsi="Times New Roman" w:cs="Times New Roman"/>
          <w:b/>
          <w:sz w:val="24"/>
          <w:szCs w:val="24"/>
        </w:rPr>
        <w:t xml:space="preserve"> </w:t>
      </w:r>
      <w:r w:rsidRPr="00E52AAF">
        <w:rPr>
          <w:rFonts w:ascii="Times New Roman" w:hAnsi="Times New Roman" w:cs="Times New Roman"/>
          <w:b/>
          <w:sz w:val="24"/>
          <w:szCs w:val="24"/>
        </w:rPr>
        <w:t>Documents</w:t>
      </w:r>
      <w:r>
        <w:rPr>
          <w:rFonts w:ascii="Times New Roman" w:hAnsi="Times New Roman" w:cs="Times New Roman"/>
          <w:b/>
          <w:sz w:val="24"/>
          <w:szCs w:val="24"/>
        </w:rPr>
        <w:t xml:space="preserve"> </w:t>
      </w:r>
      <w:r w:rsidRPr="00E52AAF">
        <w:rPr>
          <w:rFonts w:ascii="Times New Roman" w:hAnsi="Times New Roman" w:cs="Times New Roman"/>
          <w:b/>
          <w:sz w:val="24"/>
          <w:szCs w:val="24"/>
          <w:shd w:val="clear" w:color="auto" w:fill="FFFFFF"/>
        </w:rPr>
        <w:t>in the field of abortion</w:t>
      </w:r>
    </w:p>
    <w:p w:rsidR="003F735A" w:rsidRPr="00407FF4" w:rsidRDefault="003F735A" w:rsidP="0001017C">
      <w:pPr>
        <w:spacing w:after="0" w:line="240" w:lineRule="auto"/>
        <w:jc w:val="both"/>
        <w:rPr>
          <w:rFonts w:ascii="Times New Roman" w:hAnsi="Times New Roman" w:cs="Times New Roman"/>
          <w:sz w:val="6"/>
          <w:szCs w:val="24"/>
        </w:rPr>
      </w:pPr>
    </w:p>
    <w:p w:rsidR="003F735A" w:rsidRDefault="003F735A" w:rsidP="0001017C">
      <w:pPr>
        <w:spacing w:after="0" w:line="240" w:lineRule="auto"/>
        <w:ind w:firstLine="360"/>
        <w:jc w:val="both"/>
        <w:rPr>
          <w:rFonts w:ascii="Times New Roman" w:hAnsi="Times New Roman" w:cs="Times New Roman"/>
          <w:sz w:val="24"/>
          <w:szCs w:val="24"/>
          <w:shd w:val="clear" w:color="auto" w:fill="FFFFFF"/>
        </w:rPr>
      </w:pPr>
      <w:r w:rsidRPr="0085102B">
        <w:rPr>
          <w:rFonts w:ascii="Times New Roman" w:hAnsi="Times New Roman" w:cs="Times New Roman"/>
          <w:sz w:val="24"/>
          <w:szCs w:val="24"/>
          <w:shd w:val="clear" w:color="auto" w:fill="FFFFFF"/>
        </w:rPr>
        <w:t>The top 20 Most Relevant Affiliations articles for abortion research are listed in figure</w:t>
      </w:r>
      <w:r w:rsidR="006A1233">
        <w:rPr>
          <w:rFonts w:ascii="Times New Roman" w:hAnsi="Times New Roman" w:cs="Times New Roman"/>
          <w:sz w:val="24"/>
          <w:szCs w:val="24"/>
          <w:shd w:val="clear" w:color="auto" w:fill="FFFFFF"/>
        </w:rPr>
        <w:t xml:space="preserve"> number</w:t>
      </w:r>
      <w:r w:rsidRPr="0085102B">
        <w:rPr>
          <w:rFonts w:ascii="Times New Roman" w:hAnsi="Times New Roman" w:cs="Times New Roman"/>
          <w:sz w:val="24"/>
          <w:szCs w:val="24"/>
          <w:shd w:val="clear" w:color="auto" w:fill="FFFFFF"/>
        </w:rPr>
        <w:t xml:space="preserve"> 5. The University of California, San Francisco (UCSF) is research published first position (229), while second position </w:t>
      </w:r>
      <w:proofErr w:type="spellStart"/>
      <w:r w:rsidRPr="0085102B">
        <w:rPr>
          <w:rFonts w:ascii="Times New Roman" w:hAnsi="Times New Roman" w:cs="Times New Roman"/>
          <w:sz w:val="24"/>
          <w:szCs w:val="24"/>
          <w:shd w:val="clear" w:color="auto" w:fill="FFFFFF"/>
        </w:rPr>
        <w:t>KarolinskaInstitutet</w:t>
      </w:r>
      <w:proofErr w:type="spellEnd"/>
      <w:r w:rsidRPr="0085102B">
        <w:rPr>
          <w:rFonts w:ascii="Times New Roman" w:hAnsi="Times New Roman" w:cs="Times New Roman"/>
          <w:sz w:val="24"/>
          <w:szCs w:val="24"/>
          <w:shd w:val="clear" w:color="auto" w:fill="FFFFFF"/>
        </w:rPr>
        <w:t xml:space="preserve"> </w:t>
      </w:r>
      <w:r w:rsidRPr="0085102B">
        <w:rPr>
          <w:rFonts w:ascii="Times New Roman" w:hAnsi="Times New Roman" w:cs="Times New Roman"/>
          <w:sz w:val="24"/>
          <w:szCs w:val="24"/>
          <w:shd w:val="clear" w:color="auto" w:fill="FFFFFF"/>
        </w:rPr>
        <w:lastRenderedPageBreak/>
        <w:t xml:space="preserve">96 articles published in the field, the third position occupied two organizations The University of São Paulo and The University of Toronto, the fourth position got (79) from Shanghai Jiao Tong University, the fifth position got (72) from University of California finally below 70 articles published various institutes followed by Tabriz University of Medical Sciences, The </w:t>
      </w:r>
      <w:r w:rsidRPr="0085102B">
        <w:rPr>
          <w:rFonts w:ascii="Times New Roman" w:hAnsi="Times New Roman" w:cs="Times New Roman"/>
          <w:sz w:val="24"/>
          <w:szCs w:val="24"/>
          <w:shd w:val="clear" w:color="auto" w:fill="FFFFFF"/>
        </w:rPr>
        <w:lastRenderedPageBreak/>
        <w:t xml:space="preserve">University of Michigan, </w:t>
      </w:r>
      <w:proofErr w:type="spellStart"/>
      <w:r w:rsidRPr="0085102B">
        <w:rPr>
          <w:rFonts w:ascii="Times New Roman" w:hAnsi="Times New Roman" w:cs="Times New Roman"/>
          <w:sz w:val="24"/>
          <w:szCs w:val="24"/>
          <w:shd w:val="clear" w:color="auto" w:fill="FFFFFF"/>
        </w:rPr>
        <w:t>Fudan</w:t>
      </w:r>
      <w:proofErr w:type="spellEnd"/>
      <w:r w:rsidRPr="0085102B">
        <w:rPr>
          <w:rFonts w:ascii="Times New Roman" w:hAnsi="Times New Roman" w:cs="Times New Roman"/>
          <w:sz w:val="24"/>
          <w:szCs w:val="24"/>
          <w:shd w:val="clear" w:color="auto" w:fill="FFFFFF"/>
        </w:rPr>
        <w:t xml:space="preserve"> University, Stanford University</w:t>
      </w:r>
      <w:r>
        <w:rPr>
          <w:rFonts w:ascii="Times New Roman" w:hAnsi="Times New Roman" w:cs="Times New Roman"/>
          <w:sz w:val="24"/>
          <w:szCs w:val="24"/>
          <w:shd w:val="clear" w:color="auto" w:fill="FFFFFF"/>
        </w:rPr>
        <w:t>,</w:t>
      </w:r>
    </w:p>
    <w:p w:rsidR="0001017C" w:rsidRPr="006E725F" w:rsidRDefault="0001017C" w:rsidP="0001017C">
      <w:pPr>
        <w:spacing w:after="0" w:line="240" w:lineRule="auto"/>
        <w:ind w:firstLine="360"/>
        <w:jc w:val="both"/>
        <w:rPr>
          <w:rFonts w:ascii="Times New Roman" w:hAnsi="Times New Roman" w:cs="Times New Roman"/>
          <w:b/>
          <w:sz w:val="24"/>
          <w:szCs w:val="24"/>
          <w:shd w:val="clear" w:color="auto" w:fill="FFFFFF"/>
        </w:rPr>
      </w:pPr>
    </w:p>
    <w:p w:rsidR="003F735A" w:rsidRPr="00407FF4" w:rsidRDefault="003F735A" w:rsidP="0001017C">
      <w:pPr>
        <w:spacing w:after="0" w:line="240" w:lineRule="auto"/>
        <w:jc w:val="both"/>
        <w:rPr>
          <w:rFonts w:ascii="Times New Roman" w:hAnsi="Times New Roman" w:cs="Times New Roman"/>
          <w:sz w:val="4"/>
          <w:szCs w:val="24"/>
          <w:shd w:val="clear" w:color="auto" w:fill="FFFFFF"/>
        </w:rPr>
      </w:pPr>
    </w:p>
    <w:p w:rsidR="003F735A" w:rsidRDefault="003F735A" w:rsidP="0001017C">
      <w:pPr>
        <w:spacing w:after="0" w:line="240" w:lineRule="auto"/>
        <w:ind w:firstLine="360"/>
        <w:jc w:val="both"/>
        <w:rPr>
          <w:rFonts w:ascii="Times New Roman" w:hAnsi="Times New Roman" w:cs="Times New Roman"/>
          <w:sz w:val="24"/>
          <w:szCs w:val="24"/>
          <w:shd w:val="clear" w:color="auto" w:fill="FFFFFF"/>
        </w:rPr>
      </w:pPr>
      <w:r w:rsidRPr="0085102B">
        <w:rPr>
          <w:rFonts w:ascii="Times New Roman" w:hAnsi="Times New Roman" w:cs="Times New Roman"/>
          <w:sz w:val="24"/>
          <w:szCs w:val="24"/>
          <w:shd w:val="clear" w:color="auto" w:fill="FFFFFF"/>
        </w:rPr>
        <w:t xml:space="preserve">Harvard Medical School, The London School of Hygiene &amp; Tropical Medicine, Peking University, The University of North Carolina, Anhui Medical University, Tehran University of Medical Sciences, University Washington, Columbia University, Sun </w:t>
      </w:r>
      <w:proofErr w:type="spellStart"/>
      <w:r w:rsidRPr="0085102B">
        <w:rPr>
          <w:rFonts w:ascii="Times New Roman" w:hAnsi="Times New Roman" w:cs="Times New Roman"/>
          <w:sz w:val="24"/>
          <w:szCs w:val="24"/>
          <w:shd w:val="clear" w:color="auto" w:fill="FFFFFF"/>
        </w:rPr>
        <w:t>Yat-sen</w:t>
      </w:r>
      <w:proofErr w:type="spellEnd"/>
      <w:r w:rsidRPr="0085102B">
        <w:rPr>
          <w:rFonts w:ascii="Times New Roman" w:hAnsi="Times New Roman" w:cs="Times New Roman"/>
          <w:sz w:val="24"/>
          <w:szCs w:val="24"/>
          <w:shd w:val="clear" w:color="auto" w:fill="FFFFFF"/>
        </w:rPr>
        <w:t xml:space="preserve"> University, and The University of Edinburg in the field of abortion. </w:t>
      </w:r>
    </w:p>
    <w:p w:rsidR="0001017C" w:rsidRPr="0085102B" w:rsidRDefault="0001017C" w:rsidP="0001017C">
      <w:pPr>
        <w:spacing w:after="0" w:line="240" w:lineRule="auto"/>
        <w:ind w:firstLine="360"/>
        <w:jc w:val="both"/>
        <w:rPr>
          <w:rFonts w:ascii="Times New Roman" w:hAnsi="Times New Roman" w:cs="Times New Roman"/>
          <w:sz w:val="24"/>
          <w:szCs w:val="24"/>
          <w:shd w:val="clear" w:color="auto" w:fill="FFFFFF"/>
        </w:rPr>
      </w:pPr>
    </w:p>
    <w:p w:rsidR="003F735A" w:rsidRPr="0085102B" w:rsidRDefault="003F735A" w:rsidP="0001017C">
      <w:pPr>
        <w:spacing w:after="0" w:line="240" w:lineRule="auto"/>
        <w:ind w:firstLine="360"/>
        <w:jc w:val="both"/>
        <w:rPr>
          <w:rFonts w:ascii="Times New Roman" w:hAnsi="Times New Roman" w:cs="Times New Roman"/>
          <w:sz w:val="24"/>
          <w:szCs w:val="24"/>
          <w:shd w:val="clear" w:color="auto" w:fill="FFFFFF"/>
        </w:rPr>
      </w:pPr>
      <w:r w:rsidRPr="0085102B">
        <w:rPr>
          <w:rFonts w:ascii="Times New Roman" w:hAnsi="Times New Roman" w:cs="Times New Roman"/>
          <w:sz w:val="24"/>
          <w:szCs w:val="24"/>
          <w:shd w:val="clear" w:color="auto" w:fill="FFFFFF"/>
        </w:rPr>
        <w:t>A related design as for Multiple Country Publications authorship can be separated in Single Country P</w:t>
      </w:r>
      <w:r w:rsidR="006A1233">
        <w:rPr>
          <w:rFonts w:ascii="Times New Roman" w:hAnsi="Times New Roman" w:cs="Times New Roman"/>
          <w:sz w:val="24"/>
          <w:szCs w:val="24"/>
          <w:shd w:val="clear" w:color="auto" w:fill="FFFFFF"/>
        </w:rPr>
        <w:t xml:space="preserve">ublications </w:t>
      </w:r>
      <w:r w:rsidR="006A1233">
        <w:rPr>
          <w:rFonts w:ascii="Times New Roman" w:hAnsi="Times New Roman" w:cs="Times New Roman"/>
          <w:sz w:val="24"/>
          <w:szCs w:val="24"/>
          <w:shd w:val="clear" w:color="auto" w:fill="FFFFFF"/>
        </w:rPr>
        <w:lastRenderedPageBreak/>
        <w:t>authored papers. The table number 6 reveals that</w:t>
      </w:r>
      <w:r w:rsidRPr="0085102B">
        <w:rPr>
          <w:rFonts w:ascii="Times New Roman" w:hAnsi="Times New Roman" w:cs="Times New Roman"/>
          <w:sz w:val="24"/>
          <w:szCs w:val="24"/>
          <w:shd w:val="clear" w:color="auto" w:fill="FFFFFF"/>
        </w:rPr>
        <w:t xml:space="preserve"> USA (0.25) and China (0.16), it is more common than the corresponding author appears in abortion for Single Country Publications authored (USA 1209, China 176, Brazil 176, United Kingdom 156, France 144, Iran 143, and India 138) papers while for Multiple Country Publications authored (USA 306, China 118, United Kingdom 113, Germany 66, Australia and Sweden 48, and Canada 46) papers the corresponding author, dominated Single Country author appears abortion. On average, in Single Country authored papers the corresponding author appears.</w:t>
      </w:r>
    </w:p>
    <w:p w:rsidR="003F735A" w:rsidRPr="0085102B" w:rsidRDefault="003F735A" w:rsidP="0001017C">
      <w:pPr>
        <w:pStyle w:val="ListParagraph"/>
        <w:numPr>
          <w:ilvl w:val="0"/>
          <w:numId w:val="2"/>
        </w:numPr>
        <w:spacing w:after="0" w:line="240" w:lineRule="auto"/>
        <w:jc w:val="both"/>
        <w:rPr>
          <w:rFonts w:ascii="Times New Roman" w:hAnsi="Times New Roman" w:cs="Times New Roman"/>
          <w:b/>
          <w:sz w:val="24"/>
          <w:szCs w:val="24"/>
        </w:rPr>
        <w:sectPr w:rsidR="003F735A" w:rsidRPr="0085102B" w:rsidSect="000100B4">
          <w:type w:val="continuous"/>
          <w:pgSz w:w="11906" w:h="16838"/>
          <w:pgMar w:top="1440" w:right="1440" w:bottom="1440" w:left="1440" w:header="708" w:footer="708" w:gutter="0"/>
          <w:cols w:num="2" w:space="568"/>
          <w:docGrid w:linePitch="360"/>
        </w:sectPr>
      </w:pPr>
    </w:p>
    <w:p w:rsidR="003F735A" w:rsidRPr="0085102B" w:rsidRDefault="003F735A" w:rsidP="0001017C">
      <w:pPr>
        <w:spacing w:after="0" w:line="240" w:lineRule="auto"/>
        <w:jc w:val="center"/>
        <w:rPr>
          <w:rFonts w:ascii="Times New Roman" w:eastAsia="Times New Roman" w:hAnsi="Times New Roman" w:cs="Times New Roman"/>
          <w:b/>
          <w:bCs/>
          <w:sz w:val="24"/>
          <w:szCs w:val="24"/>
        </w:rPr>
        <w:sectPr w:rsidR="003F735A" w:rsidRPr="0085102B" w:rsidSect="000100B4">
          <w:type w:val="continuous"/>
          <w:pgSz w:w="11906" w:h="16838"/>
          <w:pgMar w:top="1440" w:right="1440" w:bottom="1440" w:left="1440" w:header="708" w:footer="708" w:gutter="0"/>
          <w:cols w:num="2" w:space="568"/>
          <w:docGrid w:linePitch="360"/>
        </w:sectPr>
      </w:pPr>
    </w:p>
    <w:tbl>
      <w:tblPr>
        <w:tblW w:w="7692" w:type="dxa"/>
        <w:jc w:val="center"/>
        <w:tblLook w:val="04A0" w:firstRow="1" w:lastRow="0" w:firstColumn="1" w:lastColumn="0" w:noHBand="0" w:noVBand="1"/>
      </w:tblPr>
      <w:tblGrid>
        <w:gridCol w:w="2450"/>
        <w:gridCol w:w="1140"/>
        <w:gridCol w:w="1163"/>
        <w:gridCol w:w="696"/>
        <w:gridCol w:w="763"/>
        <w:gridCol w:w="1503"/>
      </w:tblGrid>
      <w:tr w:rsidR="003F735A" w:rsidRPr="0085102B" w:rsidTr="003F735A">
        <w:trPr>
          <w:trHeight w:val="300"/>
          <w:jc w:val="center"/>
        </w:trPr>
        <w:tc>
          <w:tcPr>
            <w:tcW w:w="2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lastRenderedPageBreak/>
              <w:t>Country</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Articles</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0F3F1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Freq</w:t>
            </w:r>
            <w:r>
              <w:rPr>
                <w:rFonts w:ascii="Times New Roman" w:eastAsia="Times New Roman" w:hAnsi="Times New Roman" w:cs="Times New Roman"/>
                <w:b/>
                <w:bCs/>
                <w:sz w:val="24"/>
                <w:szCs w:val="24"/>
              </w:rPr>
              <w:t>uent</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SCP</w:t>
            </w:r>
          </w:p>
        </w:tc>
        <w:tc>
          <w:tcPr>
            <w:tcW w:w="763"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MCP</w:t>
            </w:r>
          </w:p>
        </w:tc>
        <w:tc>
          <w:tcPr>
            <w:tcW w:w="1503" w:type="dxa"/>
            <w:tcBorders>
              <w:top w:val="single" w:sz="4" w:space="0" w:color="auto"/>
              <w:left w:val="nil"/>
              <w:bottom w:val="single" w:sz="4" w:space="0" w:color="auto"/>
              <w:right w:val="single" w:sz="4" w:space="0" w:color="auto"/>
            </w:tcBorders>
            <w:shd w:val="clear" w:color="auto" w:fill="auto"/>
            <w:noWrap/>
            <w:vAlign w:val="center"/>
            <w:hideMark/>
          </w:tcPr>
          <w:p w:rsidR="003F735A" w:rsidRPr="0085102B" w:rsidRDefault="003F735A" w:rsidP="0001017C">
            <w:pPr>
              <w:spacing w:after="0" w:line="240" w:lineRule="auto"/>
              <w:jc w:val="center"/>
              <w:rPr>
                <w:rFonts w:ascii="Times New Roman" w:eastAsia="Times New Roman" w:hAnsi="Times New Roman" w:cs="Times New Roman"/>
                <w:b/>
                <w:bCs/>
                <w:sz w:val="24"/>
                <w:szCs w:val="24"/>
              </w:rPr>
            </w:pPr>
            <w:r w:rsidRPr="0085102B">
              <w:rPr>
                <w:rFonts w:ascii="Times New Roman" w:eastAsia="Times New Roman" w:hAnsi="Times New Roman" w:cs="Times New Roman"/>
                <w:b/>
                <w:bCs/>
                <w:sz w:val="24"/>
                <w:szCs w:val="24"/>
              </w:rPr>
              <w:t>MCP</w:t>
            </w:r>
            <w:r w:rsidR="00773DC4">
              <w:rPr>
                <w:rFonts w:ascii="Times New Roman" w:eastAsia="Times New Roman" w:hAnsi="Times New Roman" w:cs="Times New Roman"/>
                <w:b/>
                <w:bCs/>
                <w:sz w:val="24"/>
                <w:szCs w:val="24"/>
              </w:rPr>
              <w:t xml:space="preserve"> </w:t>
            </w:r>
            <w:r w:rsidRPr="0085102B">
              <w:rPr>
                <w:rFonts w:ascii="Times New Roman" w:eastAsia="Times New Roman" w:hAnsi="Times New Roman" w:cs="Times New Roman"/>
                <w:b/>
                <w:bCs/>
                <w:sz w:val="24"/>
                <w:szCs w:val="24"/>
              </w:rPr>
              <w:t>Ratio</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USA</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1515</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0.25</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1209</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306</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0.20</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China</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969</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0.16</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851</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118</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0.12</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United Kingdom</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269</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0.04</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156</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113</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0.42</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Brazil</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232</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0.04</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176</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56</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0.24</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Germany</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185</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0.03</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119</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66</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0.36</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France</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174</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0.03</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144</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30</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0.17</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India</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167</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0.03</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138</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29</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0.17</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Italy</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165</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0.03</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124</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41</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0.25</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Japan</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160</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0.03</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133</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27</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0.17</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Turkey</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160</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0.03</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152</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0.05</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Iran</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156</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0.03</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143</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13</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0.08</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Australia</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151</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0.02</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103</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48</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0.32</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Canada</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145</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0.02</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99</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46</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0.32</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Spain</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99</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0.02</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59</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40</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0.40</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Sweden</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86</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0.01</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38</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48</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0.56</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Israel</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84</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0.01</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69</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15</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0.18</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Switzerland</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76</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0.01</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37</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39</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0.51</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Korea</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72</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0.01</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65</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0.10</w:t>
            </w:r>
          </w:p>
        </w:tc>
      </w:tr>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Poland</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71</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0.01</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59</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12</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0.17</w:t>
            </w:r>
          </w:p>
        </w:tc>
      </w:tr>
    </w:tbl>
    <w:p w:rsidR="003F735A" w:rsidRPr="0085102B" w:rsidRDefault="003F735A" w:rsidP="0001017C">
      <w:pPr>
        <w:spacing w:after="0" w:line="240" w:lineRule="auto"/>
        <w:jc w:val="center"/>
        <w:rPr>
          <w:rFonts w:ascii="Times New Roman" w:eastAsia="Times New Roman" w:hAnsi="Times New Roman" w:cs="Times New Roman"/>
          <w:sz w:val="24"/>
          <w:szCs w:val="24"/>
        </w:rPr>
        <w:sectPr w:rsidR="003F735A" w:rsidRPr="0085102B" w:rsidSect="004E2F82">
          <w:type w:val="continuous"/>
          <w:pgSz w:w="11906" w:h="16838"/>
          <w:pgMar w:top="1440" w:right="1440" w:bottom="1440" w:left="1440" w:header="708" w:footer="708" w:gutter="0"/>
          <w:cols w:space="568"/>
          <w:docGrid w:linePitch="360"/>
        </w:sectPr>
      </w:pPr>
    </w:p>
    <w:tbl>
      <w:tblPr>
        <w:tblW w:w="7692" w:type="dxa"/>
        <w:jc w:val="center"/>
        <w:tblLook w:val="04A0" w:firstRow="1" w:lastRow="0" w:firstColumn="1" w:lastColumn="0" w:noHBand="0" w:noVBand="1"/>
      </w:tblPr>
      <w:tblGrid>
        <w:gridCol w:w="2450"/>
        <w:gridCol w:w="1140"/>
        <w:gridCol w:w="1140"/>
        <w:gridCol w:w="696"/>
        <w:gridCol w:w="763"/>
        <w:gridCol w:w="1503"/>
      </w:tblGrid>
      <w:tr w:rsidR="003F735A" w:rsidRPr="0085102B" w:rsidTr="003F735A">
        <w:trPr>
          <w:trHeight w:val="300"/>
          <w:jc w:val="center"/>
        </w:trPr>
        <w:tc>
          <w:tcPr>
            <w:tcW w:w="2450" w:type="dxa"/>
            <w:tcBorders>
              <w:top w:val="nil"/>
              <w:left w:val="single" w:sz="4" w:space="0" w:color="auto"/>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lastRenderedPageBreak/>
              <w:t>Denmark</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66</w:t>
            </w:r>
          </w:p>
        </w:tc>
        <w:tc>
          <w:tcPr>
            <w:tcW w:w="1140"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0.01</w:t>
            </w:r>
          </w:p>
        </w:tc>
        <w:tc>
          <w:tcPr>
            <w:tcW w:w="696"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44</w:t>
            </w:r>
          </w:p>
        </w:tc>
        <w:tc>
          <w:tcPr>
            <w:tcW w:w="76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22</w:t>
            </w:r>
          </w:p>
        </w:tc>
        <w:tc>
          <w:tcPr>
            <w:tcW w:w="1503" w:type="dxa"/>
            <w:tcBorders>
              <w:top w:val="nil"/>
              <w:left w:val="nil"/>
              <w:bottom w:val="single" w:sz="4" w:space="0" w:color="auto"/>
              <w:right w:val="single" w:sz="4" w:space="0" w:color="auto"/>
            </w:tcBorders>
            <w:shd w:val="clear" w:color="auto" w:fill="auto"/>
            <w:noWrap/>
            <w:vAlign w:val="bottom"/>
            <w:hideMark/>
          </w:tcPr>
          <w:p w:rsidR="003F735A" w:rsidRPr="0085102B" w:rsidRDefault="003F735A" w:rsidP="0001017C">
            <w:pPr>
              <w:spacing w:after="0" w:line="240" w:lineRule="auto"/>
              <w:jc w:val="center"/>
              <w:rPr>
                <w:rFonts w:ascii="Times New Roman" w:eastAsia="Times New Roman" w:hAnsi="Times New Roman" w:cs="Times New Roman"/>
                <w:sz w:val="24"/>
                <w:szCs w:val="24"/>
              </w:rPr>
            </w:pPr>
            <w:r w:rsidRPr="0085102B">
              <w:rPr>
                <w:rFonts w:ascii="Times New Roman" w:eastAsia="Times New Roman" w:hAnsi="Times New Roman" w:cs="Times New Roman"/>
                <w:sz w:val="24"/>
                <w:szCs w:val="24"/>
              </w:rPr>
              <w:t>0.33</w:t>
            </w:r>
          </w:p>
        </w:tc>
      </w:tr>
    </w:tbl>
    <w:p w:rsidR="003F735A" w:rsidRPr="0085102B" w:rsidRDefault="003F735A" w:rsidP="0001017C">
      <w:pPr>
        <w:tabs>
          <w:tab w:val="left" w:pos="916"/>
          <w:tab w:val="left" w:pos="1832"/>
          <w:tab w:val="left" w:pos="2748"/>
          <w:tab w:val="left" w:pos="3664"/>
          <w:tab w:val="left" w:pos="4580"/>
          <w:tab w:val="left" w:pos="5496"/>
          <w:tab w:val="left" w:pos="6412"/>
          <w:tab w:val="left" w:pos="7328"/>
          <w:tab w:val="left" w:pos="8244"/>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vertAlign w:val="superscript"/>
        </w:rPr>
        <w:sectPr w:rsidR="003F735A" w:rsidRPr="0085102B" w:rsidSect="004E2F82">
          <w:type w:val="continuous"/>
          <w:pgSz w:w="11906" w:h="16838"/>
          <w:pgMar w:top="1440" w:right="1440" w:bottom="1440" w:left="1440" w:header="708" w:footer="708" w:gutter="0"/>
          <w:cols w:space="568"/>
          <w:docGrid w:linePitch="360"/>
        </w:sectPr>
      </w:pPr>
    </w:p>
    <w:p w:rsidR="006A1233" w:rsidRPr="006A1233" w:rsidRDefault="006A1233" w:rsidP="00B20DD5">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lastRenderedPageBreak/>
        <w:t>Table No.6 M</w:t>
      </w:r>
      <w:r w:rsidRPr="006A1233">
        <w:rPr>
          <w:rFonts w:ascii="Times New Roman" w:hAnsi="Times New Roman" w:cs="Times New Roman"/>
          <w:b/>
          <w:sz w:val="24"/>
          <w:szCs w:val="24"/>
        </w:rPr>
        <w:t>ost Relevant Countries by Corresponding Author</w:t>
      </w:r>
    </w:p>
    <w:p w:rsidR="003F735A" w:rsidRPr="006A1233" w:rsidRDefault="003F735A" w:rsidP="0001017C">
      <w:pPr>
        <w:tabs>
          <w:tab w:val="left" w:pos="916"/>
          <w:tab w:val="left" w:pos="1832"/>
          <w:tab w:val="left" w:pos="2748"/>
          <w:tab w:val="left" w:pos="3664"/>
          <w:tab w:val="left" w:pos="4580"/>
          <w:tab w:val="left" w:pos="5496"/>
          <w:tab w:val="left" w:pos="6412"/>
          <w:tab w:val="left" w:pos="7328"/>
          <w:tab w:val="left" w:pos="8244"/>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vertAlign w:val="superscript"/>
        </w:rPr>
      </w:pPr>
      <w:r w:rsidRPr="006A1233">
        <w:rPr>
          <w:rFonts w:ascii="Times New Roman" w:eastAsia="Times New Roman" w:hAnsi="Times New Roman" w:cs="Times New Roman"/>
          <w:b/>
          <w:sz w:val="24"/>
          <w:szCs w:val="24"/>
          <w:vertAlign w:val="superscript"/>
        </w:rPr>
        <w:lastRenderedPageBreak/>
        <w:t>SCP: Single Country Publications: MCP: Multiple Country Publications</w:t>
      </w:r>
    </w:p>
    <w:p w:rsidR="003F735A" w:rsidRPr="0085102B" w:rsidRDefault="003F735A" w:rsidP="0001017C">
      <w:pPr>
        <w:spacing w:after="0" w:line="240" w:lineRule="auto"/>
        <w:jc w:val="both"/>
        <w:rPr>
          <w:rFonts w:ascii="Times New Roman" w:hAnsi="Times New Roman" w:cs="Times New Roman"/>
          <w:sz w:val="24"/>
          <w:szCs w:val="24"/>
        </w:rPr>
        <w:sectPr w:rsidR="003F735A" w:rsidRPr="0085102B" w:rsidSect="000100B4">
          <w:type w:val="continuous"/>
          <w:pgSz w:w="11906" w:h="16838"/>
          <w:pgMar w:top="1440" w:right="1440" w:bottom="1440" w:left="1440" w:header="708" w:footer="708" w:gutter="0"/>
          <w:cols w:num="2" w:space="568"/>
          <w:docGrid w:linePitch="360"/>
        </w:sectPr>
      </w:pPr>
    </w:p>
    <w:p w:rsidR="00103B30" w:rsidRDefault="00103B30" w:rsidP="00103B30">
      <w:pPr>
        <w:spacing w:after="0" w:line="240" w:lineRule="auto"/>
        <w:jc w:val="both"/>
        <w:rPr>
          <w:rFonts w:ascii="Times New Roman" w:hAnsi="Times New Roman" w:cs="Times New Roman"/>
          <w:sz w:val="24"/>
          <w:szCs w:val="24"/>
        </w:rPr>
      </w:pPr>
    </w:p>
    <w:p w:rsidR="000B4CFA" w:rsidRDefault="003F735A" w:rsidP="00103B30">
      <w:pPr>
        <w:spacing w:after="0" w:line="240" w:lineRule="auto"/>
        <w:jc w:val="both"/>
        <w:rPr>
          <w:rFonts w:ascii="Times New Roman" w:hAnsi="Times New Roman" w:cs="Times New Roman"/>
          <w:sz w:val="24"/>
          <w:szCs w:val="24"/>
        </w:rPr>
      </w:pPr>
      <w:r w:rsidRPr="0085102B">
        <w:rPr>
          <w:rFonts w:ascii="Times New Roman" w:hAnsi="Times New Roman" w:cs="Times New Roman"/>
          <w:sz w:val="24"/>
          <w:szCs w:val="24"/>
        </w:rPr>
        <w:t>Published studies on abortion from 2015 to 2019 and normal total citations of articles by year are shown in Fig</w:t>
      </w:r>
      <w:r w:rsidR="006A1233">
        <w:rPr>
          <w:rFonts w:ascii="Times New Roman" w:hAnsi="Times New Roman" w:cs="Times New Roman"/>
          <w:sz w:val="24"/>
          <w:szCs w:val="24"/>
        </w:rPr>
        <w:t>ure number</w:t>
      </w:r>
      <w:r w:rsidRPr="0085102B">
        <w:rPr>
          <w:rFonts w:ascii="Times New Roman" w:hAnsi="Times New Roman" w:cs="Times New Roman"/>
          <w:sz w:val="24"/>
          <w:szCs w:val="24"/>
        </w:rPr>
        <w:t xml:space="preserve"> 6</w:t>
      </w:r>
      <w:r w:rsidR="006A1233">
        <w:rPr>
          <w:rFonts w:ascii="Times New Roman" w:hAnsi="Times New Roman" w:cs="Times New Roman"/>
          <w:sz w:val="24"/>
          <w:szCs w:val="24"/>
        </w:rPr>
        <w:t xml:space="preserve">. </w:t>
      </w:r>
      <w:r w:rsidRPr="0085102B">
        <w:rPr>
          <w:rFonts w:ascii="Times New Roman" w:hAnsi="Times New Roman" w:cs="Times New Roman"/>
          <w:sz w:val="24"/>
          <w:szCs w:val="24"/>
        </w:rPr>
        <w:t xml:space="preserve">The global abortion </w:t>
      </w:r>
      <w:proofErr w:type="spellStart"/>
      <w:r w:rsidRPr="0085102B">
        <w:rPr>
          <w:rFonts w:ascii="Times New Roman" w:hAnsi="Times New Roman" w:cs="Times New Roman"/>
          <w:sz w:val="24"/>
          <w:szCs w:val="24"/>
        </w:rPr>
        <w:t>WoS</w:t>
      </w:r>
      <w:proofErr w:type="spellEnd"/>
      <w:r w:rsidRPr="0085102B">
        <w:rPr>
          <w:rFonts w:ascii="Times New Roman" w:hAnsi="Times New Roman" w:cs="Times New Roman"/>
          <w:sz w:val="24"/>
          <w:szCs w:val="24"/>
        </w:rPr>
        <w:t xml:space="preserve"> database involved of a popular of Research journals Contraception were produced 418 articles, </w:t>
      </w:r>
      <w:proofErr w:type="spellStart"/>
      <w:r w:rsidRPr="0085102B">
        <w:rPr>
          <w:rFonts w:ascii="Times New Roman" w:hAnsi="Times New Roman" w:cs="Times New Roman"/>
          <w:sz w:val="24"/>
          <w:szCs w:val="24"/>
        </w:rPr>
        <w:t>Plos</w:t>
      </w:r>
      <w:proofErr w:type="spellEnd"/>
      <w:r w:rsidRPr="0085102B">
        <w:rPr>
          <w:rFonts w:ascii="Times New Roman" w:hAnsi="Times New Roman" w:cs="Times New Roman"/>
          <w:sz w:val="24"/>
          <w:szCs w:val="24"/>
        </w:rPr>
        <w:t xml:space="preserve"> one were </w:t>
      </w:r>
      <w:r w:rsidRPr="0085102B">
        <w:rPr>
          <w:rFonts w:ascii="Times New Roman" w:hAnsi="Times New Roman" w:cs="Times New Roman"/>
          <w:sz w:val="24"/>
          <w:szCs w:val="24"/>
        </w:rPr>
        <w:lastRenderedPageBreak/>
        <w:t xml:space="preserve">produced 189 articles, Obstetrics and </w:t>
      </w:r>
      <w:proofErr w:type="spellStart"/>
      <w:r w:rsidRPr="0085102B">
        <w:rPr>
          <w:rFonts w:ascii="Times New Roman" w:hAnsi="Times New Roman" w:cs="Times New Roman"/>
          <w:sz w:val="24"/>
          <w:szCs w:val="24"/>
        </w:rPr>
        <w:t>gynecology</w:t>
      </w:r>
      <w:proofErr w:type="spellEnd"/>
      <w:r w:rsidRPr="0085102B">
        <w:rPr>
          <w:rFonts w:ascii="Times New Roman" w:hAnsi="Times New Roman" w:cs="Times New Roman"/>
          <w:sz w:val="24"/>
          <w:szCs w:val="24"/>
        </w:rPr>
        <w:t xml:space="preserve"> were produced 147 articles, International journal of </w:t>
      </w:r>
      <w:proofErr w:type="spellStart"/>
      <w:r w:rsidRPr="0085102B">
        <w:rPr>
          <w:rFonts w:ascii="Times New Roman" w:hAnsi="Times New Roman" w:cs="Times New Roman"/>
          <w:sz w:val="24"/>
          <w:szCs w:val="24"/>
        </w:rPr>
        <w:t>gynecology</w:t>
      </w:r>
      <w:proofErr w:type="spellEnd"/>
      <w:r w:rsidR="00914F86">
        <w:rPr>
          <w:rFonts w:ascii="Times New Roman" w:hAnsi="Times New Roman" w:cs="Times New Roman"/>
          <w:sz w:val="24"/>
          <w:szCs w:val="24"/>
        </w:rPr>
        <w:t xml:space="preserve"> </w:t>
      </w:r>
      <w:r w:rsidRPr="0085102B">
        <w:rPr>
          <w:rFonts w:ascii="Times New Roman" w:hAnsi="Times New Roman" w:cs="Times New Roman"/>
          <w:sz w:val="24"/>
          <w:szCs w:val="24"/>
        </w:rPr>
        <w:t xml:space="preserve">&amp; obstetrics were produced 121 articles, Reproductive health were produced 87 articles, Fertility and sterility, and other journals below 70 articles published in the </w:t>
      </w:r>
      <w:r w:rsidRPr="0085102B">
        <w:rPr>
          <w:rFonts w:ascii="Times New Roman" w:hAnsi="Times New Roman" w:cs="Times New Roman"/>
          <w:sz w:val="24"/>
          <w:szCs w:val="24"/>
        </w:rPr>
        <w:lastRenderedPageBreak/>
        <w:t xml:space="preserve">field of abortion. By taking on the </w:t>
      </w:r>
      <w:proofErr w:type="spellStart"/>
      <w:r w:rsidRPr="0085102B">
        <w:rPr>
          <w:rFonts w:ascii="Times New Roman" w:hAnsi="Times New Roman" w:cs="Times New Roman"/>
          <w:sz w:val="24"/>
          <w:szCs w:val="24"/>
        </w:rPr>
        <w:t>Biblioshiny</w:t>
      </w:r>
      <w:proofErr w:type="spellEnd"/>
      <w:r w:rsidRPr="0085102B">
        <w:rPr>
          <w:rFonts w:ascii="Times New Roman" w:hAnsi="Times New Roman" w:cs="Times New Roman"/>
          <w:sz w:val="24"/>
          <w:szCs w:val="24"/>
        </w:rPr>
        <w:t xml:space="preserve"> software, we can gain a detailed statistical result about the time distribution of research outputs in the specific field. The progression of papers published related to abortion from 2015 to 2019 has been shown above the table. As </w:t>
      </w:r>
    </w:p>
    <w:p w:rsidR="003F735A" w:rsidRDefault="003F735A" w:rsidP="000B4CFA">
      <w:pPr>
        <w:spacing w:after="0" w:line="240" w:lineRule="auto"/>
        <w:jc w:val="both"/>
        <w:rPr>
          <w:rFonts w:ascii="Times New Roman" w:hAnsi="Times New Roman" w:cs="Times New Roman"/>
          <w:sz w:val="24"/>
          <w:szCs w:val="24"/>
        </w:rPr>
      </w:pPr>
      <w:r w:rsidRPr="0085102B">
        <w:rPr>
          <w:rFonts w:ascii="Times New Roman" w:hAnsi="Times New Roman" w:cs="Times New Roman"/>
          <w:sz w:val="24"/>
          <w:szCs w:val="24"/>
        </w:rPr>
        <w:lastRenderedPageBreak/>
        <w:t>can be observed from this table that the citation begins in this area was published in 1966 and formerly there is a complete pure ascending trend for the number of articles done period, which showed that scientific attention in abortion has been growing.</w:t>
      </w:r>
    </w:p>
    <w:p w:rsidR="00F43BD0" w:rsidRPr="0085102B" w:rsidRDefault="00F43BD0" w:rsidP="0001017C">
      <w:pPr>
        <w:spacing w:after="0" w:line="240" w:lineRule="auto"/>
        <w:ind w:firstLine="720"/>
        <w:jc w:val="both"/>
        <w:rPr>
          <w:rFonts w:ascii="Times New Roman" w:hAnsi="Times New Roman" w:cs="Times New Roman"/>
          <w:b/>
          <w:sz w:val="24"/>
          <w:szCs w:val="24"/>
        </w:rPr>
        <w:sectPr w:rsidR="00F43BD0" w:rsidRPr="0085102B" w:rsidSect="000100B4">
          <w:type w:val="continuous"/>
          <w:pgSz w:w="11906" w:h="16838"/>
          <w:pgMar w:top="1440" w:right="1440" w:bottom="1440" w:left="1440" w:header="708" w:footer="708" w:gutter="0"/>
          <w:cols w:num="2" w:space="568"/>
          <w:docGrid w:linePitch="360"/>
        </w:sectPr>
      </w:pPr>
    </w:p>
    <w:p w:rsidR="003F735A" w:rsidRPr="0085102B" w:rsidRDefault="003F735A" w:rsidP="0001017C">
      <w:pPr>
        <w:spacing w:after="0" w:line="240" w:lineRule="auto"/>
        <w:jc w:val="center"/>
        <w:rPr>
          <w:rFonts w:ascii="Times New Roman" w:hAnsi="Times New Roman" w:cs="Times New Roman"/>
          <w:b/>
          <w:sz w:val="24"/>
          <w:szCs w:val="24"/>
        </w:rPr>
      </w:pPr>
      <w:r w:rsidRPr="0085102B">
        <w:rPr>
          <w:rFonts w:ascii="Times New Roman" w:hAnsi="Times New Roman" w:cs="Times New Roman"/>
          <w:b/>
          <w:noProof/>
          <w:sz w:val="24"/>
          <w:szCs w:val="24"/>
          <w:lang w:val="en-IN" w:eastAsia="en-IN"/>
        </w:rPr>
        <w:lastRenderedPageBreak/>
        <w:drawing>
          <wp:inline distT="0" distB="0" distL="0" distR="0" wp14:anchorId="23A0408A" wp14:editId="55D8A0C9">
            <wp:extent cx="2786332" cy="3019245"/>
            <wp:effectExtent l="0" t="0" r="1460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735A" w:rsidRDefault="003F735A" w:rsidP="0001017C">
      <w:pPr>
        <w:pStyle w:val="ListParagraph"/>
        <w:numPr>
          <w:ilvl w:val="0"/>
          <w:numId w:val="6"/>
        </w:numPr>
        <w:spacing w:after="0" w:line="240" w:lineRule="auto"/>
        <w:ind w:left="426"/>
        <w:jc w:val="center"/>
        <w:rPr>
          <w:rFonts w:ascii="Times New Roman" w:hAnsi="Times New Roman" w:cs="Times New Roman"/>
          <w:b/>
          <w:sz w:val="24"/>
          <w:szCs w:val="24"/>
          <w:shd w:val="clear" w:color="auto" w:fill="FFFFFF"/>
        </w:rPr>
      </w:pPr>
      <w:r w:rsidRPr="0085102B">
        <w:rPr>
          <w:rFonts w:ascii="Times New Roman" w:hAnsi="Times New Roman" w:cs="Times New Roman"/>
          <w:b/>
          <w:sz w:val="24"/>
          <w:szCs w:val="24"/>
        </w:rPr>
        <w:t xml:space="preserve">Most Relevant Sources </w:t>
      </w:r>
      <w:r w:rsidRPr="0085102B">
        <w:rPr>
          <w:rFonts w:ascii="Times New Roman" w:hAnsi="Times New Roman" w:cs="Times New Roman"/>
          <w:b/>
          <w:sz w:val="24"/>
          <w:szCs w:val="24"/>
          <w:shd w:val="clear" w:color="auto" w:fill="FFFFFF"/>
        </w:rPr>
        <w:t>in the field of abortion</w:t>
      </w:r>
    </w:p>
    <w:p w:rsidR="00313694" w:rsidRPr="0085102B" w:rsidRDefault="00313694" w:rsidP="0001017C">
      <w:pPr>
        <w:pStyle w:val="ListParagraph"/>
        <w:spacing w:after="0" w:line="240" w:lineRule="auto"/>
        <w:ind w:left="426"/>
        <w:rPr>
          <w:rFonts w:ascii="Times New Roman" w:hAnsi="Times New Roman" w:cs="Times New Roman"/>
          <w:b/>
          <w:sz w:val="24"/>
          <w:szCs w:val="24"/>
          <w:shd w:val="clear" w:color="auto" w:fill="FFFFFF"/>
        </w:rPr>
      </w:pPr>
    </w:p>
    <w:p w:rsidR="003F735A" w:rsidRPr="0085102B" w:rsidRDefault="003F735A" w:rsidP="0001017C">
      <w:pPr>
        <w:spacing w:after="0" w:line="240" w:lineRule="auto"/>
        <w:jc w:val="center"/>
        <w:rPr>
          <w:rFonts w:ascii="Times New Roman" w:hAnsi="Times New Roman" w:cs="Times New Roman"/>
          <w:sz w:val="24"/>
          <w:szCs w:val="24"/>
        </w:rPr>
      </w:pPr>
      <w:r w:rsidRPr="0085102B">
        <w:rPr>
          <w:rFonts w:ascii="Times New Roman" w:hAnsi="Times New Roman" w:cs="Times New Roman"/>
          <w:noProof/>
          <w:sz w:val="24"/>
          <w:szCs w:val="24"/>
          <w:lang w:val="en-IN" w:eastAsia="en-IN"/>
        </w:rPr>
        <w:drawing>
          <wp:inline distT="0" distB="0" distL="0" distR="0" wp14:anchorId="729D10C3" wp14:editId="0E990F90">
            <wp:extent cx="2812211" cy="3191773"/>
            <wp:effectExtent l="0" t="0" r="26670" b="279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F735A" w:rsidRDefault="003F735A" w:rsidP="0001017C">
      <w:pPr>
        <w:spacing w:after="0" w:line="240" w:lineRule="auto"/>
        <w:jc w:val="center"/>
        <w:rPr>
          <w:rFonts w:ascii="Times New Roman" w:hAnsi="Times New Roman" w:cs="Times New Roman"/>
          <w:b/>
          <w:sz w:val="24"/>
          <w:szCs w:val="24"/>
          <w:shd w:val="clear" w:color="auto" w:fill="FFFFFF"/>
        </w:rPr>
      </w:pPr>
      <w:r w:rsidRPr="0085102B">
        <w:rPr>
          <w:rFonts w:ascii="Times New Roman" w:hAnsi="Times New Roman" w:cs="Times New Roman"/>
          <w:b/>
          <w:sz w:val="24"/>
          <w:szCs w:val="24"/>
          <w:shd w:val="clear" w:color="auto" w:fill="FFFFFF"/>
        </w:rPr>
        <w:t>Figure 7.</w:t>
      </w:r>
      <w:r w:rsidRPr="0085102B">
        <w:rPr>
          <w:rFonts w:ascii="Times New Roman" w:hAnsi="Times New Roman" w:cs="Times New Roman"/>
          <w:b/>
          <w:sz w:val="24"/>
          <w:szCs w:val="24"/>
        </w:rPr>
        <w:t xml:space="preserve">Reference publication year spectroscopy (RPYS) </w:t>
      </w:r>
      <w:r w:rsidRPr="0085102B">
        <w:rPr>
          <w:rFonts w:ascii="Times New Roman" w:hAnsi="Times New Roman" w:cs="Times New Roman"/>
          <w:b/>
          <w:sz w:val="24"/>
          <w:szCs w:val="24"/>
          <w:shd w:val="clear" w:color="auto" w:fill="FFFFFF"/>
        </w:rPr>
        <w:t>in the field of abortion</w:t>
      </w:r>
    </w:p>
    <w:p w:rsidR="00313694" w:rsidRPr="0085102B" w:rsidRDefault="00313694" w:rsidP="0001017C">
      <w:pPr>
        <w:spacing w:after="0" w:line="240" w:lineRule="auto"/>
        <w:jc w:val="center"/>
        <w:rPr>
          <w:rFonts w:ascii="Times New Roman" w:hAnsi="Times New Roman" w:cs="Times New Roman"/>
          <w:b/>
          <w:sz w:val="24"/>
          <w:szCs w:val="24"/>
        </w:rPr>
      </w:pPr>
    </w:p>
    <w:p w:rsidR="000B4CFA" w:rsidRDefault="000B4CFA" w:rsidP="0001017C">
      <w:pPr>
        <w:spacing w:after="0" w:line="240" w:lineRule="auto"/>
        <w:ind w:firstLine="720"/>
        <w:jc w:val="both"/>
        <w:rPr>
          <w:rFonts w:ascii="Times New Roman" w:hAnsi="Times New Roman" w:cs="Times New Roman"/>
          <w:sz w:val="24"/>
          <w:szCs w:val="24"/>
        </w:rPr>
      </w:pPr>
    </w:p>
    <w:p w:rsidR="00ED371A" w:rsidRDefault="00ED371A" w:rsidP="0001017C">
      <w:pPr>
        <w:spacing w:after="0" w:line="240" w:lineRule="auto"/>
        <w:ind w:firstLine="720"/>
        <w:jc w:val="both"/>
        <w:rPr>
          <w:rFonts w:ascii="Times New Roman" w:hAnsi="Times New Roman" w:cs="Times New Roman"/>
          <w:sz w:val="24"/>
          <w:szCs w:val="24"/>
        </w:rPr>
      </w:pPr>
    </w:p>
    <w:p w:rsidR="003F735A" w:rsidRPr="0085102B" w:rsidRDefault="003F735A" w:rsidP="0001017C">
      <w:pPr>
        <w:spacing w:after="0" w:line="240" w:lineRule="auto"/>
        <w:ind w:firstLine="720"/>
        <w:jc w:val="both"/>
        <w:rPr>
          <w:rFonts w:ascii="Times New Roman" w:hAnsi="Times New Roman" w:cs="Times New Roman"/>
          <w:sz w:val="24"/>
          <w:szCs w:val="24"/>
        </w:rPr>
      </w:pPr>
      <w:r w:rsidRPr="0085102B">
        <w:rPr>
          <w:rFonts w:ascii="Times New Roman" w:hAnsi="Times New Roman" w:cs="Times New Roman"/>
          <w:sz w:val="24"/>
          <w:szCs w:val="24"/>
        </w:rPr>
        <w:t xml:space="preserve">Further, the method of Reference Publication Year Spectroscopy (RPYS) has been newly making known to which is based on the investigation of the </w:t>
      </w:r>
      <w:proofErr w:type="spellStart"/>
      <w:r w:rsidRPr="0085102B">
        <w:rPr>
          <w:rFonts w:ascii="Times New Roman" w:hAnsi="Times New Roman" w:cs="Times New Roman"/>
          <w:sz w:val="24"/>
          <w:szCs w:val="24"/>
        </w:rPr>
        <w:t>regulariwith</w:t>
      </w:r>
      <w:proofErr w:type="spellEnd"/>
      <w:r w:rsidRPr="0085102B">
        <w:rPr>
          <w:rFonts w:ascii="Times New Roman" w:hAnsi="Times New Roman" w:cs="Times New Roman"/>
          <w:sz w:val="24"/>
          <w:szCs w:val="24"/>
        </w:rPr>
        <w:t xml:space="preserve"> which references are cited in the journals of a particular study field in abortion. The spectrogram of the number of year-wise CRs and the 5-year median deviations for data set above the table is shown. The spectrogram features five large mountaintops at RPYs 2009-2015, 1997-2009, and 1966-1996. The fig. 7 lists the CRs which are mainly responsible for these five peaks the table provides the number of occurrences (in other years, how often the publication has been cited by abortion) in absolute terms. It is clearly visible that the result is dominated by citations. Abortion seems to have frequently based his newer publications on the footing of his earlier publications. Abortion was a pioneer and there were no other shoulders than his own, on which he could base his research. Similarly to Abortion‘s publication output, also his referencing style is tilted.</w:t>
      </w:r>
    </w:p>
    <w:p w:rsidR="003F735A" w:rsidRDefault="00313694" w:rsidP="0001017C">
      <w:pPr>
        <w:spacing w:after="0" w:line="240" w:lineRule="auto"/>
        <w:ind w:firstLine="720"/>
        <w:jc w:val="both"/>
        <w:rPr>
          <w:rStyle w:val="hgkelc"/>
          <w:rFonts w:ascii="Times New Roman" w:hAnsi="Times New Roman" w:cs="Times New Roman"/>
          <w:sz w:val="24"/>
          <w:szCs w:val="24"/>
        </w:rPr>
      </w:pPr>
      <w:r>
        <w:rPr>
          <w:rStyle w:val="hgkelc"/>
          <w:rFonts w:ascii="Times New Roman" w:hAnsi="Times New Roman" w:cs="Times New Roman"/>
          <w:sz w:val="24"/>
          <w:szCs w:val="24"/>
        </w:rPr>
        <w:t xml:space="preserve">The table number </w:t>
      </w:r>
      <w:r w:rsidR="003F735A" w:rsidRPr="0085102B">
        <w:rPr>
          <w:rStyle w:val="hgkelc"/>
          <w:rFonts w:ascii="Times New Roman" w:hAnsi="Times New Roman" w:cs="Times New Roman"/>
          <w:sz w:val="24"/>
          <w:szCs w:val="24"/>
        </w:rPr>
        <w:t xml:space="preserve">7 </w:t>
      </w:r>
      <w:r>
        <w:rPr>
          <w:rStyle w:val="hgkelc"/>
          <w:rFonts w:ascii="Times New Roman" w:hAnsi="Times New Roman" w:cs="Times New Roman"/>
          <w:sz w:val="24"/>
          <w:szCs w:val="24"/>
        </w:rPr>
        <w:t>shows the a</w:t>
      </w:r>
      <w:r w:rsidR="003F735A" w:rsidRPr="0085102B">
        <w:rPr>
          <w:rStyle w:val="hgkelc"/>
          <w:rFonts w:ascii="Times New Roman" w:hAnsi="Times New Roman" w:cs="Times New Roman"/>
          <w:sz w:val="24"/>
          <w:szCs w:val="24"/>
        </w:rPr>
        <w:t>ppearances</w:t>
      </w:r>
      <w:r>
        <w:rPr>
          <w:rStyle w:val="hgkelc"/>
          <w:rFonts w:ascii="Times New Roman" w:hAnsi="Times New Roman" w:cs="Times New Roman"/>
          <w:sz w:val="24"/>
          <w:szCs w:val="24"/>
        </w:rPr>
        <w:t xml:space="preserve"> of</w:t>
      </w:r>
      <w:r w:rsidR="003F735A" w:rsidRPr="0085102B">
        <w:rPr>
          <w:rStyle w:val="hgkelc"/>
          <w:rFonts w:ascii="Times New Roman" w:hAnsi="Times New Roman" w:cs="Times New Roman"/>
          <w:sz w:val="24"/>
          <w:szCs w:val="24"/>
        </w:rPr>
        <w:t xml:space="preserve"> the top twenty funding agencies who are economically assisting research activities in the field of abortion,  this one is marked from the overhead table that the National Natural Science Foundation Of China 443 is emerging as the top funding agency in the world in the field of abortion,  followed by United States Department Of Health Human Services for  293  research activities,  National Institutes of Health NIH USA  275  and NIH Eunice Kennedy Shriver National Institute Of Child Health Human Development NICHD 99,  respectively. Furthermore, National Council for </w:t>
      </w:r>
      <w:r w:rsidR="003F735A" w:rsidRPr="0085102B">
        <w:rPr>
          <w:rStyle w:val="hgkelc"/>
          <w:rFonts w:ascii="Times New Roman" w:hAnsi="Times New Roman" w:cs="Times New Roman"/>
          <w:sz w:val="24"/>
          <w:szCs w:val="24"/>
        </w:rPr>
        <w:lastRenderedPageBreak/>
        <w:t xml:space="preserve">Scientific and Technological Development CNPQ 94 research programs, Ministry of Education Culture Sports Science And Technology Japan 68, Capes 63, National Basic Research Program of China 59, </w:t>
      </w:r>
      <w:r w:rsidR="003F735A" w:rsidRPr="0085102B">
        <w:rPr>
          <w:rStyle w:val="hgkelc"/>
          <w:rFonts w:ascii="Times New Roman" w:hAnsi="Times New Roman" w:cs="Times New Roman"/>
          <w:sz w:val="24"/>
          <w:szCs w:val="24"/>
        </w:rPr>
        <w:lastRenderedPageBreak/>
        <w:t>European Union EU 53, and other agencies below 50 articles contributed in the field of abortion during years.</w:t>
      </w:r>
    </w:p>
    <w:p w:rsidR="00A15332" w:rsidRPr="0085102B" w:rsidRDefault="00A15332" w:rsidP="0001017C">
      <w:pPr>
        <w:spacing w:after="0" w:line="240" w:lineRule="auto"/>
        <w:ind w:firstLine="720"/>
        <w:jc w:val="both"/>
        <w:rPr>
          <w:rStyle w:val="hgkelc"/>
          <w:rFonts w:ascii="Times New Roman" w:hAnsi="Times New Roman" w:cs="Times New Roman"/>
          <w:sz w:val="24"/>
          <w:szCs w:val="24"/>
        </w:rPr>
      </w:pPr>
    </w:p>
    <w:p w:rsidR="003F735A" w:rsidRDefault="003F735A" w:rsidP="00E718F2">
      <w:pPr>
        <w:spacing w:after="0" w:line="240" w:lineRule="auto"/>
        <w:rPr>
          <w:rFonts w:ascii="Times New Roman" w:eastAsia="Times New Roman" w:hAnsi="Times New Roman" w:cs="Times New Roman"/>
          <w:b/>
          <w:sz w:val="24"/>
          <w:szCs w:val="24"/>
        </w:rPr>
      </w:pPr>
    </w:p>
    <w:p w:rsidR="00E718F2" w:rsidRDefault="00E718F2" w:rsidP="004375A9">
      <w:pPr>
        <w:spacing w:after="0" w:line="240" w:lineRule="auto"/>
        <w:jc w:val="center"/>
        <w:rPr>
          <w:rFonts w:ascii="Times New Roman" w:eastAsia="Times New Roman" w:hAnsi="Times New Roman" w:cs="Times New Roman"/>
          <w:b/>
          <w:bCs/>
          <w:sz w:val="24"/>
          <w:szCs w:val="24"/>
        </w:rPr>
        <w:sectPr w:rsidR="00E718F2" w:rsidSect="000100B4">
          <w:type w:val="continuous"/>
          <w:pgSz w:w="11906" w:h="16838"/>
          <w:pgMar w:top="1440" w:right="1440" w:bottom="1440" w:left="1440" w:header="708" w:footer="708" w:gutter="0"/>
          <w:cols w:num="2" w:space="568"/>
          <w:docGrid w:linePitch="360"/>
        </w:sectPr>
      </w:pPr>
    </w:p>
    <w:tbl>
      <w:tblPr>
        <w:tblW w:w="9005" w:type="dxa"/>
        <w:tblInd w:w="103" w:type="dxa"/>
        <w:tblLook w:val="04A0" w:firstRow="1" w:lastRow="0" w:firstColumn="1" w:lastColumn="0" w:noHBand="0" w:noVBand="1"/>
      </w:tblPr>
      <w:tblGrid>
        <w:gridCol w:w="6384"/>
        <w:gridCol w:w="1056"/>
        <w:gridCol w:w="855"/>
        <w:gridCol w:w="777"/>
      </w:tblGrid>
      <w:tr w:rsidR="00E718F2" w:rsidRPr="00355F2D" w:rsidTr="004375A9">
        <w:trPr>
          <w:trHeight w:val="255"/>
        </w:trPr>
        <w:tc>
          <w:tcPr>
            <w:tcW w:w="6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center"/>
              <w:rPr>
                <w:rFonts w:ascii="Times New Roman" w:eastAsia="Times New Roman" w:hAnsi="Times New Roman" w:cs="Times New Roman"/>
                <w:b/>
                <w:bCs/>
                <w:sz w:val="24"/>
                <w:szCs w:val="24"/>
              </w:rPr>
            </w:pPr>
            <w:r w:rsidRPr="00355F2D">
              <w:rPr>
                <w:rFonts w:ascii="Times New Roman" w:eastAsia="Times New Roman" w:hAnsi="Times New Roman" w:cs="Times New Roman"/>
                <w:b/>
                <w:bCs/>
                <w:sz w:val="24"/>
                <w:szCs w:val="24"/>
              </w:rPr>
              <w:lastRenderedPageBreak/>
              <w:t>Funding Agencies</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E718F2" w:rsidRPr="00355F2D" w:rsidRDefault="00CC0F5A" w:rsidP="004375A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00E718F2" w:rsidRPr="00355F2D">
              <w:rPr>
                <w:rFonts w:ascii="Times New Roman" w:eastAsia="Times New Roman" w:hAnsi="Times New Roman" w:cs="Times New Roman"/>
                <w:b/>
                <w:bCs/>
                <w:sz w:val="24"/>
                <w:szCs w:val="24"/>
              </w:rPr>
              <w:t>ecords</w:t>
            </w:r>
          </w:p>
        </w:tc>
        <w:tc>
          <w:tcPr>
            <w:tcW w:w="855" w:type="dxa"/>
            <w:tcBorders>
              <w:top w:val="single" w:sz="4" w:space="0" w:color="auto"/>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center"/>
              <w:rPr>
                <w:rFonts w:ascii="Times New Roman" w:eastAsia="Times New Roman" w:hAnsi="Times New Roman" w:cs="Times New Roman"/>
                <w:b/>
                <w:bCs/>
                <w:sz w:val="24"/>
                <w:szCs w:val="24"/>
              </w:rPr>
            </w:pPr>
            <w:r w:rsidRPr="00355F2D">
              <w:rPr>
                <w:rFonts w:ascii="Times New Roman" w:eastAsia="Times New Roman" w:hAnsi="Times New Roman" w:cs="Times New Roman"/>
                <w:b/>
                <w:bCs/>
                <w:sz w:val="24"/>
                <w:szCs w:val="24"/>
              </w:rPr>
              <w:t>% of 6964</w:t>
            </w:r>
          </w:p>
        </w:tc>
        <w:tc>
          <w:tcPr>
            <w:tcW w:w="777" w:type="dxa"/>
            <w:tcBorders>
              <w:top w:val="single" w:sz="4" w:space="0" w:color="auto"/>
              <w:left w:val="nil"/>
              <w:bottom w:val="single" w:sz="4" w:space="0" w:color="auto"/>
              <w:right w:val="single" w:sz="4" w:space="0" w:color="auto"/>
            </w:tcBorders>
            <w:shd w:val="clear" w:color="auto" w:fill="auto"/>
            <w:vAlign w:val="center"/>
            <w:hideMark/>
          </w:tcPr>
          <w:p w:rsidR="00E718F2" w:rsidRPr="00355F2D" w:rsidRDefault="00E718F2" w:rsidP="004375A9">
            <w:pPr>
              <w:spacing w:after="0" w:line="240" w:lineRule="auto"/>
              <w:jc w:val="center"/>
              <w:rPr>
                <w:rFonts w:ascii="Times New Roman" w:eastAsia="Times New Roman" w:hAnsi="Times New Roman" w:cs="Times New Roman"/>
                <w:b/>
                <w:bCs/>
                <w:sz w:val="24"/>
                <w:szCs w:val="24"/>
              </w:rPr>
            </w:pPr>
            <w:r w:rsidRPr="00355F2D">
              <w:rPr>
                <w:rFonts w:ascii="Times New Roman" w:eastAsia="Times New Roman" w:hAnsi="Times New Roman" w:cs="Times New Roman"/>
                <w:b/>
                <w:bCs/>
                <w:sz w:val="24"/>
                <w:szCs w:val="24"/>
              </w:rPr>
              <w:t>Rank</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National Natural Science Foundation of China</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443</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6.36</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United States Department of Health Human Services</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293</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4.21</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2</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 xml:space="preserve">National Institutes of Health </w:t>
            </w:r>
            <w:r w:rsidRPr="00355F2D">
              <w:rPr>
                <w:rFonts w:ascii="Times New Roman" w:eastAsia="Times New Roman" w:hAnsi="Times New Roman" w:cs="Times New Roman"/>
                <w:caps/>
                <w:sz w:val="24"/>
                <w:szCs w:val="24"/>
              </w:rPr>
              <w:t>nih usa</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275</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3.95</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caps/>
                <w:sz w:val="24"/>
                <w:szCs w:val="24"/>
              </w:rPr>
              <w:t>Nih</w:t>
            </w:r>
            <w:r w:rsidRPr="00355F2D">
              <w:rPr>
                <w:rFonts w:ascii="Times New Roman" w:eastAsia="Times New Roman" w:hAnsi="Times New Roman" w:cs="Times New Roman"/>
                <w:sz w:val="24"/>
                <w:szCs w:val="24"/>
              </w:rPr>
              <w:t xml:space="preserve"> Eunice Kennedy Shriver National Institute of Child Health Human Development NICHD</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99</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1.42</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4</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National Council For Scientific and Technological Development CNPQ</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94</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1.35</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5</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Ministry of Education Culture Sports Science and Technology Japan</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68</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0.98</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6</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Capes</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63</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0.91</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7</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National Basic Research Program of China</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59</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0.85</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8</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European Union EU</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53</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0.76</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9</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Japan Society for The Promotion of Science</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45</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0.65</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10</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The David Lucile Packard Foundation</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40</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0.57</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11</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 xml:space="preserve">Medical Research Council </w:t>
            </w:r>
            <w:r w:rsidRPr="00355F2D">
              <w:rPr>
                <w:rFonts w:ascii="Times New Roman" w:eastAsia="Times New Roman" w:hAnsi="Times New Roman" w:cs="Times New Roman"/>
                <w:caps/>
                <w:sz w:val="24"/>
                <w:szCs w:val="24"/>
              </w:rPr>
              <w:t>Uk</w:t>
            </w:r>
            <w:r w:rsidRPr="00355F2D">
              <w:rPr>
                <w:rFonts w:ascii="Times New Roman" w:eastAsia="Times New Roman" w:hAnsi="Times New Roman" w:cs="Times New Roman"/>
                <w:sz w:val="24"/>
                <w:szCs w:val="24"/>
              </w:rPr>
              <w:t xml:space="preserve"> MRC</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39</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0.56</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12</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National science foundation</w:t>
            </w:r>
            <w:r w:rsidRPr="00355F2D">
              <w:rPr>
                <w:rFonts w:ascii="Times New Roman" w:eastAsia="Times New Roman" w:hAnsi="Times New Roman" w:cs="Times New Roman"/>
                <w:caps/>
                <w:sz w:val="24"/>
                <w:szCs w:val="24"/>
              </w:rPr>
              <w:t xml:space="preserve"> nsf</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38</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0.55</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13</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Society of family planning</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35</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0.5</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14</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Swedish research council</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35</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0.5</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15</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 xml:space="preserve">German research foundation </w:t>
            </w:r>
            <w:r w:rsidRPr="00355F2D">
              <w:rPr>
                <w:rFonts w:ascii="Times New Roman" w:eastAsia="Times New Roman" w:hAnsi="Times New Roman" w:cs="Times New Roman"/>
                <w:caps/>
                <w:sz w:val="24"/>
                <w:szCs w:val="24"/>
              </w:rPr>
              <w:t>dfg</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33</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0.47</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16</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 xml:space="preserve">Canadian institutes of health research </w:t>
            </w:r>
            <w:r w:rsidRPr="00355F2D">
              <w:rPr>
                <w:rFonts w:ascii="Times New Roman" w:eastAsia="Times New Roman" w:hAnsi="Times New Roman" w:cs="Times New Roman"/>
                <w:caps/>
                <w:sz w:val="24"/>
                <w:szCs w:val="24"/>
              </w:rPr>
              <w:t>cihr</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32</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0.46</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17</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 xml:space="preserve">Swiss national science foundation </w:t>
            </w:r>
            <w:r w:rsidRPr="00355F2D">
              <w:rPr>
                <w:rFonts w:ascii="Times New Roman" w:eastAsia="Times New Roman" w:hAnsi="Times New Roman" w:cs="Times New Roman"/>
                <w:caps/>
                <w:sz w:val="24"/>
                <w:szCs w:val="24"/>
              </w:rPr>
              <w:t>snsf</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32</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0.46</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18</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 xml:space="preserve">United states department of agriculture </w:t>
            </w:r>
            <w:r w:rsidRPr="00355F2D">
              <w:rPr>
                <w:rFonts w:ascii="Times New Roman" w:eastAsia="Times New Roman" w:hAnsi="Times New Roman" w:cs="Times New Roman"/>
                <w:caps/>
                <w:sz w:val="24"/>
                <w:szCs w:val="24"/>
              </w:rPr>
              <w:t>usda</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31</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0.45</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19</w:t>
            </w:r>
          </w:p>
        </w:tc>
      </w:tr>
      <w:tr w:rsidR="00E718F2" w:rsidRPr="00355F2D" w:rsidTr="004375A9">
        <w:trPr>
          <w:trHeight w:val="255"/>
        </w:trPr>
        <w:tc>
          <w:tcPr>
            <w:tcW w:w="6384" w:type="dxa"/>
            <w:tcBorders>
              <w:top w:val="nil"/>
              <w:left w:val="single" w:sz="4" w:space="0" w:color="auto"/>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 xml:space="preserve">Biotechnology and biological sciences research council </w:t>
            </w:r>
            <w:r w:rsidRPr="00355F2D">
              <w:rPr>
                <w:rFonts w:ascii="Times New Roman" w:eastAsia="Times New Roman" w:hAnsi="Times New Roman" w:cs="Times New Roman"/>
                <w:caps/>
                <w:sz w:val="24"/>
                <w:szCs w:val="24"/>
              </w:rPr>
              <w:t>bbsrc</w:t>
            </w:r>
          </w:p>
        </w:tc>
        <w:tc>
          <w:tcPr>
            <w:tcW w:w="989"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30</w:t>
            </w:r>
          </w:p>
        </w:tc>
        <w:tc>
          <w:tcPr>
            <w:tcW w:w="855" w:type="dxa"/>
            <w:tcBorders>
              <w:top w:val="nil"/>
              <w:left w:val="nil"/>
              <w:bottom w:val="single" w:sz="4" w:space="0" w:color="auto"/>
              <w:right w:val="single" w:sz="4" w:space="0" w:color="auto"/>
            </w:tcBorders>
            <w:shd w:val="clear" w:color="auto" w:fill="auto"/>
            <w:noWrap/>
            <w:vAlign w:val="center"/>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0.43</w:t>
            </w:r>
          </w:p>
        </w:tc>
        <w:tc>
          <w:tcPr>
            <w:tcW w:w="777" w:type="dxa"/>
            <w:tcBorders>
              <w:top w:val="nil"/>
              <w:left w:val="nil"/>
              <w:bottom w:val="single" w:sz="4" w:space="0" w:color="auto"/>
              <w:right w:val="single" w:sz="4" w:space="0" w:color="auto"/>
            </w:tcBorders>
            <w:shd w:val="clear" w:color="auto" w:fill="auto"/>
            <w:noWrap/>
            <w:vAlign w:val="bottom"/>
            <w:hideMark/>
          </w:tcPr>
          <w:p w:rsidR="00E718F2" w:rsidRPr="00355F2D" w:rsidRDefault="00E718F2" w:rsidP="004375A9">
            <w:pPr>
              <w:spacing w:after="0" w:line="240" w:lineRule="auto"/>
              <w:jc w:val="right"/>
              <w:rPr>
                <w:rFonts w:ascii="Times New Roman" w:eastAsia="Times New Roman" w:hAnsi="Times New Roman" w:cs="Times New Roman"/>
                <w:sz w:val="24"/>
                <w:szCs w:val="24"/>
              </w:rPr>
            </w:pPr>
            <w:r w:rsidRPr="00355F2D">
              <w:rPr>
                <w:rFonts w:ascii="Times New Roman" w:eastAsia="Times New Roman" w:hAnsi="Times New Roman" w:cs="Times New Roman"/>
                <w:sz w:val="24"/>
                <w:szCs w:val="24"/>
              </w:rPr>
              <w:t>20</w:t>
            </w:r>
          </w:p>
        </w:tc>
      </w:tr>
    </w:tbl>
    <w:p w:rsidR="00E718F2" w:rsidRDefault="00E718F2" w:rsidP="00E718F2">
      <w:pPr>
        <w:spacing w:after="0" w:line="240" w:lineRule="auto"/>
        <w:rPr>
          <w:rFonts w:ascii="Times New Roman" w:hAnsi="Times New Roman" w:cs="Times New Roman"/>
          <w:b/>
          <w:sz w:val="24"/>
          <w:szCs w:val="24"/>
          <w:shd w:val="clear" w:color="auto" w:fill="FFFFFF"/>
        </w:rPr>
      </w:pPr>
      <w:r>
        <w:rPr>
          <w:rFonts w:ascii="Times New Roman" w:eastAsia="Times New Roman" w:hAnsi="Times New Roman" w:cs="Times New Roman"/>
          <w:b/>
          <w:sz w:val="24"/>
          <w:szCs w:val="24"/>
        </w:rPr>
        <w:t xml:space="preserve">Table No.7 </w:t>
      </w:r>
      <w:r w:rsidRPr="00313694">
        <w:rPr>
          <w:rFonts w:ascii="Times New Roman" w:eastAsia="Times New Roman" w:hAnsi="Times New Roman" w:cs="Times New Roman"/>
          <w:b/>
          <w:sz w:val="24"/>
          <w:szCs w:val="24"/>
        </w:rPr>
        <w:t xml:space="preserve">Funding Agencies </w:t>
      </w:r>
      <w:r w:rsidRPr="00313694">
        <w:rPr>
          <w:rFonts w:ascii="Times New Roman" w:hAnsi="Times New Roman" w:cs="Times New Roman"/>
          <w:b/>
          <w:sz w:val="24"/>
          <w:szCs w:val="24"/>
          <w:shd w:val="clear" w:color="auto" w:fill="FFFFFF"/>
        </w:rPr>
        <w:t>in the field of abortion</w:t>
      </w:r>
    </w:p>
    <w:p w:rsidR="00E718F2" w:rsidRDefault="00E718F2" w:rsidP="00E718F2">
      <w:pPr>
        <w:spacing w:after="0" w:line="240" w:lineRule="auto"/>
        <w:rPr>
          <w:rFonts w:ascii="Times New Roman" w:eastAsia="Times New Roman" w:hAnsi="Times New Roman" w:cs="Times New Roman"/>
          <w:b/>
          <w:sz w:val="24"/>
          <w:szCs w:val="24"/>
        </w:rPr>
      </w:pPr>
    </w:p>
    <w:p w:rsidR="00E718F2" w:rsidRDefault="00E718F2" w:rsidP="00E718F2">
      <w:pPr>
        <w:spacing w:after="0" w:line="240" w:lineRule="auto"/>
        <w:jc w:val="both"/>
        <w:rPr>
          <w:rStyle w:val="hgkelc"/>
          <w:rFonts w:ascii="Times New Roman" w:hAnsi="Times New Roman" w:cs="Times New Roman"/>
          <w:b/>
          <w:sz w:val="24"/>
          <w:szCs w:val="24"/>
        </w:rPr>
        <w:sectPr w:rsidR="00E718F2" w:rsidSect="00E718F2">
          <w:type w:val="continuous"/>
          <w:pgSz w:w="11906" w:h="16838"/>
          <w:pgMar w:top="1440" w:right="1440" w:bottom="1440" w:left="1440" w:header="708" w:footer="708" w:gutter="0"/>
          <w:cols w:space="568"/>
          <w:docGrid w:linePitch="360"/>
        </w:sectPr>
      </w:pPr>
    </w:p>
    <w:p w:rsidR="00E718F2" w:rsidRPr="0085102B" w:rsidRDefault="00E718F2" w:rsidP="00E718F2">
      <w:pPr>
        <w:spacing w:after="0" w:line="240" w:lineRule="auto"/>
        <w:jc w:val="both"/>
        <w:rPr>
          <w:rStyle w:val="hgkelc"/>
          <w:rFonts w:ascii="Times New Roman" w:hAnsi="Times New Roman" w:cs="Times New Roman"/>
          <w:b/>
          <w:sz w:val="24"/>
          <w:szCs w:val="24"/>
        </w:rPr>
      </w:pPr>
      <w:r w:rsidRPr="0085102B">
        <w:rPr>
          <w:rStyle w:val="hgkelc"/>
          <w:rFonts w:ascii="Times New Roman" w:hAnsi="Times New Roman" w:cs="Times New Roman"/>
          <w:b/>
          <w:sz w:val="24"/>
          <w:szCs w:val="24"/>
        </w:rPr>
        <w:lastRenderedPageBreak/>
        <w:t xml:space="preserve">Conclusion </w:t>
      </w:r>
    </w:p>
    <w:p w:rsidR="00E718F2" w:rsidRDefault="00E718F2" w:rsidP="00E718F2">
      <w:pPr>
        <w:spacing w:after="0" w:line="240" w:lineRule="auto"/>
        <w:jc w:val="both"/>
        <w:rPr>
          <w:rStyle w:val="hgkelc"/>
          <w:rFonts w:ascii="Times New Roman" w:hAnsi="Times New Roman" w:cs="Times New Roman"/>
          <w:sz w:val="24"/>
          <w:szCs w:val="24"/>
        </w:rPr>
      </w:pPr>
      <w:r w:rsidRPr="0085102B">
        <w:rPr>
          <w:rStyle w:val="hgkelc"/>
          <w:rFonts w:ascii="Times New Roman" w:hAnsi="Times New Roman" w:cs="Times New Roman"/>
          <w:sz w:val="24"/>
          <w:szCs w:val="24"/>
        </w:rPr>
        <w:t xml:space="preserve">This research so long as another viewpoint to the worldwide research trends in abortion studies for the duration of 2015–2019. Knowledge in several countries has made known that condition abortion is legalized, connected maternal deaths drop meaningfully but Abortion rests controlled </w:t>
      </w:r>
      <w:r>
        <w:rPr>
          <w:rStyle w:val="hgkelc"/>
          <w:rFonts w:ascii="Times New Roman" w:hAnsi="Times New Roman" w:cs="Times New Roman"/>
          <w:sz w:val="24"/>
          <w:szCs w:val="24"/>
        </w:rPr>
        <w:t xml:space="preserve"> </w:t>
      </w:r>
      <w:r w:rsidRPr="0085102B">
        <w:rPr>
          <w:rStyle w:val="hgkelc"/>
          <w:rFonts w:ascii="Times New Roman" w:hAnsi="Times New Roman" w:cs="Times New Roman"/>
          <w:sz w:val="24"/>
          <w:szCs w:val="24"/>
        </w:rPr>
        <w:t>in various Islamic nations, and illegal abortion left</w:t>
      </w:r>
      <w:r>
        <w:rPr>
          <w:rStyle w:val="hgkelc"/>
          <w:rFonts w:ascii="Times New Roman" w:hAnsi="Times New Roman" w:cs="Times New Roman"/>
          <w:sz w:val="24"/>
          <w:szCs w:val="24"/>
        </w:rPr>
        <w:t xml:space="preserve"> </w:t>
      </w:r>
      <w:r w:rsidRPr="0085102B">
        <w:rPr>
          <w:rStyle w:val="hgkelc"/>
          <w:rFonts w:ascii="Times New Roman" w:hAnsi="Times New Roman" w:cs="Times New Roman"/>
          <w:sz w:val="24"/>
          <w:szCs w:val="24"/>
        </w:rPr>
        <w:t>overs a topic of discussion</w:t>
      </w:r>
      <w:r>
        <w:rPr>
          <w:rStyle w:val="hgkelc"/>
          <w:rFonts w:ascii="Times New Roman" w:hAnsi="Times New Roman" w:cs="Times New Roman"/>
          <w:sz w:val="24"/>
          <w:szCs w:val="24"/>
        </w:rPr>
        <w:t xml:space="preserve"> (</w:t>
      </w:r>
      <w:proofErr w:type="spellStart"/>
      <w:r w:rsidRPr="0085102B">
        <w:rPr>
          <w:rStyle w:val="hgkelc"/>
          <w:rFonts w:ascii="Times New Roman" w:hAnsi="Times New Roman" w:cs="Times New Roman"/>
          <w:sz w:val="24"/>
          <w:szCs w:val="24"/>
        </w:rPr>
        <w:t>Larijani</w:t>
      </w:r>
      <w:proofErr w:type="spellEnd"/>
      <w:r w:rsidRPr="0085102B">
        <w:rPr>
          <w:rStyle w:val="hgkelc"/>
          <w:rFonts w:ascii="Times New Roman" w:hAnsi="Times New Roman" w:cs="Times New Roman"/>
          <w:sz w:val="24"/>
          <w:szCs w:val="24"/>
        </w:rPr>
        <w:t>, B., &amp;</w:t>
      </w:r>
      <w:r>
        <w:rPr>
          <w:rStyle w:val="hgkelc"/>
          <w:rFonts w:ascii="Times New Roman" w:hAnsi="Times New Roman" w:cs="Times New Roman"/>
          <w:sz w:val="24"/>
          <w:szCs w:val="24"/>
        </w:rPr>
        <w:t xml:space="preserve"> </w:t>
      </w:r>
      <w:proofErr w:type="spellStart"/>
      <w:r w:rsidRPr="0085102B">
        <w:rPr>
          <w:rStyle w:val="hgkelc"/>
          <w:rFonts w:ascii="Times New Roman" w:hAnsi="Times New Roman" w:cs="Times New Roman"/>
          <w:sz w:val="24"/>
          <w:szCs w:val="24"/>
        </w:rPr>
        <w:t>Zahedi</w:t>
      </w:r>
      <w:proofErr w:type="spellEnd"/>
      <w:r w:rsidRPr="0085102B">
        <w:rPr>
          <w:rStyle w:val="hgkelc"/>
          <w:rFonts w:ascii="Times New Roman" w:hAnsi="Times New Roman" w:cs="Times New Roman"/>
          <w:sz w:val="24"/>
          <w:szCs w:val="24"/>
        </w:rPr>
        <w:t xml:space="preserve">, F. 2006). </w:t>
      </w:r>
      <w:r>
        <w:rPr>
          <w:rStyle w:val="hgkelc"/>
          <w:rFonts w:ascii="Times New Roman" w:hAnsi="Times New Roman" w:cs="Times New Roman"/>
          <w:sz w:val="24"/>
          <w:szCs w:val="24"/>
        </w:rPr>
        <w:t xml:space="preserve">  </w:t>
      </w:r>
      <w:r w:rsidRPr="0085102B">
        <w:rPr>
          <w:rStyle w:val="hgkelc"/>
          <w:rFonts w:ascii="Times New Roman" w:hAnsi="Times New Roman" w:cs="Times New Roman"/>
          <w:sz w:val="24"/>
          <w:szCs w:val="24"/>
        </w:rPr>
        <w:t xml:space="preserve">Finer LB, 2016, The New England Journal of Medicine were got most global citation core 730 and total citation per year 146.00 in the field, 229 were article published by The University of California, San Francisco (UCSF), Single Country Publications and </w:t>
      </w:r>
      <w:r w:rsidRPr="0085102B">
        <w:rPr>
          <w:rStyle w:val="hgkelc"/>
          <w:rFonts w:ascii="Times New Roman" w:hAnsi="Times New Roman" w:cs="Times New Roman"/>
          <w:sz w:val="24"/>
          <w:szCs w:val="24"/>
        </w:rPr>
        <w:lastRenderedPageBreak/>
        <w:t xml:space="preserve">Multiple Country Publications by USA and China has occupied </w:t>
      </w:r>
      <w:proofErr w:type="spellStart"/>
      <w:r w:rsidRPr="0085102B">
        <w:rPr>
          <w:rStyle w:val="hgkelc"/>
          <w:rFonts w:ascii="Times New Roman" w:hAnsi="Times New Roman" w:cs="Times New Roman"/>
          <w:sz w:val="24"/>
          <w:szCs w:val="24"/>
        </w:rPr>
        <w:t>inthe</w:t>
      </w:r>
      <w:proofErr w:type="spellEnd"/>
      <w:r w:rsidRPr="0085102B">
        <w:rPr>
          <w:rStyle w:val="hgkelc"/>
          <w:rFonts w:ascii="Times New Roman" w:hAnsi="Times New Roman" w:cs="Times New Roman"/>
          <w:sz w:val="24"/>
          <w:szCs w:val="24"/>
        </w:rPr>
        <w:t xml:space="preserve"> field of abortion. Hence, using the effects produced from this study can support us current strong and acceptable studies on the present condition, research themes and their association, and significant words in the area of abortion. It can be concluded with the above analysis that the National Natural Science Foundation of China is highly supporting research activities in the field of abortion Furthermore, Staff and researchers can have a well sympathetic of scientometric in this area and start directions for more research. I must, of course, take this limitation into account that studied data are from the Web of Science database. </w:t>
      </w:r>
      <w:r w:rsidRPr="0085102B">
        <w:rPr>
          <w:rStyle w:val="hgkelc"/>
          <w:rFonts w:ascii="Times New Roman" w:hAnsi="Times New Roman" w:cs="Times New Roman"/>
          <w:sz w:val="24"/>
          <w:szCs w:val="24"/>
        </w:rPr>
        <w:lastRenderedPageBreak/>
        <w:t xml:space="preserve">Examining further databases such as Scopus or PubMed can principal to dissimilar outcomes. Accomplishment parallel researches using additional </w:t>
      </w:r>
      <w:proofErr w:type="spellStart"/>
      <w:r w:rsidRPr="0085102B">
        <w:rPr>
          <w:rStyle w:val="hgkelc"/>
          <w:rFonts w:ascii="Times New Roman" w:hAnsi="Times New Roman" w:cs="Times New Roman"/>
          <w:sz w:val="24"/>
          <w:szCs w:val="24"/>
        </w:rPr>
        <w:t>Bibliometrics</w:t>
      </w:r>
      <w:proofErr w:type="spellEnd"/>
      <w:r w:rsidRPr="0085102B">
        <w:rPr>
          <w:rStyle w:val="hgkelc"/>
          <w:rFonts w:ascii="Times New Roman" w:hAnsi="Times New Roman" w:cs="Times New Roman"/>
          <w:sz w:val="24"/>
          <w:szCs w:val="24"/>
        </w:rPr>
        <w:t xml:space="preserve"> and thematic methods such as sub-origination analysis, co-citation analysis, studying co-authorship, and generating scientific charts can perform as a supplement this study.</w:t>
      </w:r>
    </w:p>
    <w:p w:rsidR="00E718F2" w:rsidRDefault="00E718F2" w:rsidP="00E718F2">
      <w:pPr>
        <w:spacing w:after="0" w:line="240" w:lineRule="auto"/>
        <w:jc w:val="both"/>
        <w:rPr>
          <w:rStyle w:val="hgkelc"/>
          <w:rFonts w:ascii="Times New Roman" w:hAnsi="Times New Roman" w:cs="Times New Roman"/>
          <w:sz w:val="24"/>
          <w:szCs w:val="24"/>
        </w:rPr>
      </w:pPr>
    </w:p>
    <w:p w:rsidR="00E718F2" w:rsidRPr="0085102B" w:rsidRDefault="00E718F2" w:rsidP="00E718F2">
      <w:pPr>
        <w:spacing w:after="0" w:line="240" w:lineRule="auto"/>
        <w:jc w:val="both"/>
        <w:rPr>
          <w:rFonts w:ascii="Times New Roman" w:hAnsi="Times New Roman" w:cs="Times New Roman"/>
          <w:b/>
          <w:sz w:val="24"/>
          <w:szCs w:val="24"/>
        </w:rPr>
      </w:pPr>
      <w:r w:rsidRPr="0085102B">
        <w:rPr>
          <w:rFonts w:ascii="Times New Roman" w:hAnsi="Times New Roman" w:cs="Times New Roman"/>
          <w:b/>
          <w:sz w:val="24"/>
          <w:szCs w:val="24"/>
        </w:rPr>
        <w:t>References</w:t>
      </w:r>
    </w:p>
    <w:p w:rsidR="00E718F2" w:rsidRPr="00313694" w:rsidRDefault="00E718F2" w:rsidP="00E718F2">
      <w:pPr>
        <w:pStyle w:val="ListParagraph"/>
        <w:numPr>
          <w:ilvl w:val="0"/>
          <w:numId w:val="8"/>
        </w:numPr>
        <w:spacing w:after="0" w:line="240" w:lineRule="auto"/>
        <w:ind w:left="426"/>
        <w:jc w:val="both"/>
        <w:rPr>
          <w:rFonts w:ascii="Times New Roman" w:hAnsi="Times New Roman" w:cs="Times New Roman"/>
          <w:sz w:val="24"/>
          <w:szCs w:val="24"/>
        </w:rPr>
      </w:pPr>
      <w:r w:rsidRPr="00EA1455">
        <w:rPr>
          <w:rFonts w:ascii="Times New Roman" w:hAnsi="Times New Roman" w:cs="Times New Roman"/>
          <w:sz w:val="24"/>
          <w:szCs w:val="24"/>
          <w:shd w:val="clear" w:color="auto" w:fill="FFFFFF"/>
        </w:rPr>
        <w:t xml:space="preserve">Ashok Kumar, P., </w:t>
      </w:r>
      <w:proofErr w:type="spellStart"/>
      <w:r w:rsidRPr="00EA1455">
        <w:rPr>
          <w:rFonts w:ascii="Times New Roman" w:hAnsi="Times New Roman" w:cs="Times New Roman"/>
          <w:sz w:val="24"/>
          <w:szCs w:val="24"/>
          <w:shd w:val="clear" w:color="auto" w:fill="FFFFFF"/>
        </w:rPr>
        <w:t>Navalur</w:t>
      </w:r>
      <w:proofErr w:type="spellEnd"/>
      <w:r w:rsidRPr="00EA1455">
        <w:rPr>
          <w:rFonts w:ascii="Times New Roman" w:hAnsi="Times New Roman" w:cs="Times New Roman"/>
          <w:sz w:val="24"/>
          <w:szCs w:val="24"/>
          <w:shd w:val="clear" w:color="auto" w:fill="FFFFFF"/>
        </w:rPr>
        <w:t>, S. A., &amp;</w:t>
      </w:r>
      <w:r>
        <w:rPr>
          <w:rFonts w:ascii="Times New Roman" w:hAnsi="Times New Roman" w:cs="Times New Roman"/>
          <w:sz w:val="24"/>
          <w:szCs w:val="24"/>
          <w:shd w:val="clear" w:color="auto" w:fill="FFFFFF"/>
        </w:rPr>
        <w:t xml:space="preserve"> </w:t>
      </w:r>
      <w:proofErr w:type="spellStart"/>
      <w:r w:rsidRPr="00EA1455">
        <w:rPr>
          <w:rFonts w:ascii="Times New Roman" w:hAnsi="Times New Roman" w:cs="Times New Roman"/>
          <w:sz w:val="24"/>
          <w:szCs w:val="24"/>
          <w:shd w:val="clear" w:color="auto" w:fill="FFFFFF"/>
        </w:rPr>
        <w:t>Sivasekaran</w:t>
      </w:r>
      <w:proofErr w:type="spellEnd"/>
      <w:r w:rsidRPr="00EA1455">
        <w:rPr>
          <w:rFonts w:ascii="Times New Roman" w:hAnsi="Times New Roman" w:cs="Times New Roman"/>
          <w:sz w:val="24"/>
          <w:szCs w:val="24"/>
          <w:shd w:val="clear" w:color="auto" w:fill="FFFFFF"/>
        </w:rPr>
        <w:t>, K. A Scientometric Study of Biodiversity Research in India</w:t>
      </w:r>
      <w:r w:rsidRPr="00313694">
        <w:rPr>
          <w:rFonts w:ascii="Times New Roman" w:hAnsi="Times New Roman" w:cs="Times New Roman"/>
          <w:b/>
          <w:sz w:val="24"/>
          <w:szCs w:val="24"/>
          <w:shd w:val="clear" w:color="auto" w:fill="FFFFFF"/>
        </w:rPr>
        <w:t xml:space="preserve">: </w:t>
      </w:r>
      <w:r w:rsidRPr="00313694">
        <w:rPr>
          <w:rFonts w:ascii="Times New Roman" w:hAnsi="Times New Roman" w:cs="Times New Roman"/>
          <w:sz w:val="24"/>
          <w:szCs w:val="24"/>
        </w:rPr>
        <w:t>A Special Reference to Authors</w:t>
      </w:r>
      <w:r>
        <w:rPr>
          <w:rFonts w:ascii="Times New Roman" w:hAnsi="Times New Roman" w:cs="Times New Roman"/>
          <w:sz w:val="24"/>
          <w:szCs w:val="24"/>
        </w:rPr>
        <w:t xml:space="preserve">’ </w:t>
      </w:r>
      <w:proofErr w:type="spellStart"/>
      <w:r w:rsidRPr="00313694">
        <w:rPr>
          <w:rFonts w:ascii="Times New Roman" w:hAnsi="Times New Roman" w:cs="Times New Roman"/>
          <w:sz w:val="24"/>
          <w:szCs w:val="24"/>
        </w:rPr>
        <w:t>Poductivity</w:t>
      </w:r>
      <w:proofErr w:type="spellEnd"/>
      <w:r w:rsidRPr="00313694">
        <w:rPr>
          <w:rFonts w:ascii="Times New Roman" w:hAnsi="Times New Roman" w:cs="Times New Roman"/>
          <w:sz w:val="24"/>
          <w:szCs w:val="24"/>
        </w:rPr>
        <w:t xml:space="preserve">,  International Journal of Scientific Research </w:t>
      </w:r>
      <w:r>
        <w:rPr>
          <w:rFonts w:ascii="Times New Roman" w:hAnsi="Times New Roman" w:cs="Times New Roman"/>
          <w:sz w:val="24"/>
          <w:szCs w:val="24"/>
          <w:shd w:val="clear" w:color="auto" w:fill="FFFFFF"/>
        </w:rPr>
        <w:t>2013;</w:t>
      </w:r>
      <w:r w:rsidRPr="00313694">
        <w:rPr>
          <w:rFonts w:ascii="Times New Roman" w:hAnsi="Times New Roman" w:cs="Times New Roman"/>
          <w:sz w:val="24"/>
          <w:szCs w:val="24"/>
        </w:rPr>
        <w:t>2 (3): 220-222</w:t>
      </w:r>
    </w:p>
    <w:p w:rsidR="00E718F2" w:rsidRPr="00223403"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r w:rsidRPr="00223403">
        <w:rPr>
          <w:rFonts w:ascii="Times New Roman" w:eastAsia="Times New Roman" w:hAnsi="Times New Roman" w:cs="Times New Roman"/>
          <w:sz w:val="24"/>
          <w:szCs w:val="24"/>
        </w:rPr>
        <w:t>Clarke, D., &amp;</w:t>
      </w:r>
      <w:r>
        <w:rPr>
          <w:rFonts w:ascii="Times New Roman" w:eastAsia="Times New Roman" w:hAnsi="Times New Roman" w:cs="Times New Roman"/>
          <w:sz w:val="24"/>
          <w:szCs w:val="24"/>
        </w:rPr>
        <w:t xml:space="preserve"> </w:t>
      </w:r>
      <w:proofErr w:type="spellStart"/>
      <w:r w:rsidRPr="00223403">
        <w:rPr>
          <w:rFonts w:ascii="Times New Roman" w:eastAsia="Times New Roman" w:hAnsi="Times New Roman" w:cs="Times New Roman"/>
          <w:sz w:val="24"/>
          <w:szCs w:val="24"/>
        </w:rPr>
        <w:t>Mühlrad</w:t>
      </w:r>
      <w:proofErr w:type="spellEnd"/>
      <w:r w:rsidRPr="00223403">
        <w:rPr>
          <w:rFonts w:ascii="Times New Roman" w:eastAsia="Times New Roman" w:hAnsi="Times New Roman" w:cs="Times New Roman"/>
          <w:sz w:val="24"/>
          <w:szCs w:val="24"/>
        </w:rPr>
        <w:t>, H. (2018) Abortion Laws and Women</w:t>
      </w:r>
      <w:r>
        <w:rPr>
          <w:rFonts w:ascii="Times New Roman" w:eastAsia="Times New Roman" w:hAnsi="Times New Roman" w:cs="Times New Roman"/>
          <w:sz w:val="24"/>
          <w:szCs w:val="24"/>
        </w:rPr>
        <w:t>’</w:t>
      </w:r>
      <w:r w:rsidRPr="00223403">
        <w:rPr>
          <w:rFonts w:ascii="Times New Roman" w:eastAsia="Times New Roman" w:hAnsi="Times New Roman" w:cs="Times New Roman"/>
          <w:sz w:val="24"/>
          <w:szCs w:val="24"/>
        </w:rPr>
        <w:t>s Health.</w:t>
      </w:r>
    </w:p>
    <w:p w:rsidR="00E718F2" w:rsidRPr="00223403"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r w:rsidRPr="00223403">
        <w:rPr>
          <w:rFonts w:ascii="Times New Roman" w:eastAsia="Times New Roman" w:hAnsi="Times New Roman" w:cs="Times New Roman"/>
          <w:sz w:val="24"/>
          <w:szCs w:val="24"/>
        </w:rPr>
        <w:t xml:space="preserve">Davis, V. J. Induced abortion guidelines. </w:t>
      </w:r>
      <w:r w:rsidRPr="00223403">
        <w:rPr>
          <w:rFonts w:ascii="Times New Roman" w:eastAsia="Times New Roman" w:hAnsi="Times New Roman" w:cs="Times New Roman"/>
          <w:iCs/>
          <w:sz w:val="24"/>
          <w:szCs w:val="24"/>
        </w:rPr>
        <w:t>Journal of Obstetrics and Gynaecology Canada</w:t>
      </w:r>
      <w:r w:rsidRPr="002234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2006;</w:t>
      </w:r>
      <w:r w:rsidRPr="00223403">
        <w:rPr>
          <w:rFonts w:ascii="Times New Roman" w:eastAsia="Times New Roman" w:hAnsi="Times New Roman" w:cs="Times New Roman"/>
          <w:iCs/>
          <w:sz w:val="24"/>
          <w:szCs w:val="24"/>
        </w:rPr>
        <w:t xml:space="preserve"> 28</w:t>
      </w:r>
      <w:r w:rsidRPr="00223403">
        <w:rPr>
          <w:rFonts w:ascii="Times New Roman" w:eastAsia="Times New Roman" w:hAnsi="Times New Roman" w:cs="Times New Roman"/>
          <w:sz w:val="24"/>
          <w:szCs w:val="24"/>
        </w:rPr>
        <w:t>(11): 1014-1027.</w:t>
      </w:r>
    </w:p>
    <w:p w:rsidR="00E718F2" w:rsidRPr="00223403"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proofErr w:type="spellStart"/>
      <w:r w:rsidRPr="00223403">
        <w:rPr>
          <w:rFonts w:ascii="Times New Roman" w:eastAsia="Times New Roman" w:hAnsi="Times New Roman" w:cs="Times New Roman"/>
          <w:sz w:val="24"/>
          <w:szCs w:val="24"/>
        </w:rPr>
        <w:t>Egghe</w:t>
      </w:r>
      <w:proofErr w:type="spellEnd"/>
      <w:r w:rsidRPr="00223403">
        <w:rPr>
          <w:rFonts w:ascii="Times New Roman" w:eastAsia="Times New Roman" w:hAnsi="Times New Roman" w:cs="Times New Roman"/>
          <w:sz w:val="24"/>
          <w:szCs w:val="24"/>
        </w:rPr>
        <w:t xml:space="preserve">, L. Theory and practise of the g-index. </w:t>
      </w:r>
      <w:r w:rsidRPr="00223403">
        <w:rPr>
          <w:rFonts w:ascii="Times New Roman" w:eastAsia="Times New Roman" w:hAnsi="Times New Roman" w:cs="Times New Roman"/>
          <w:iCs/>
          <w:sz w:val="24"/>
          <w:szCs w:val="24"/>
        </w:rPr>
        <w:t>Scientometrics</w:t>
      </w:r>
      <w:r w:rsidRPr="00223403">
        <w:rPr>
          <w:rFonts w:ascii="Times New Roman" w:eastAsia="Times New Roman" w:hAnsi="Times New Roman" w:cs="Times New Roman"/>
          <w:sz w:val="24"/>
          <w:szCs w:val="24"/>
        </w:rPr>
        <w:t>,</w:t>
      </w:r>
      <w:r w:rsidRPr="005100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2006;</w:t>
      </w:r>
      <w:r w:rsidRPr="00223403">
        <w:rPr>
          <w:rFonts w:ascii="Times New Roman" w:eastAsia="Times New Roman" w:hAnsi="Times New Roman" w:cs="Times New Roman"/>
          <w:sz w:val="24"/>
          <w:szCs w:val="24"/>
        </w:rPr>
        <w:t xml:space="preserve"> </w:t>
      </w:r>
      <w:r w:rsidRPr="00223403">
        <w:rPr>
          <w:rFonts w:ascii="Times New Roman" w:eastAsia="Times New Roman" w:hAnsi="Times New Roman" w:cs="Times New Roman"/>
          <w:iCs/>
          <w:sz w:val="24"/>
          <w:szCs w:val="24"/>
        </w:rPr>
        <w:t>69</w:t>
      </w:r>
      <w:r w:rsidRPr="00223403">
        <w:rPr>
          <w:rFonts w:ascii="Times New Roman" w:eastAsia="Times New Roman" w:hAnsi="Times New Roman" w:cs="Times New Roman"/>
          <w:sz w:val="24"/>
          <w:szCs w:val="24"/>
        </w:rPr>
        <w:t>(1): 131-152.</w:t>
      </w:r>
    </w:p>
    <w:p w:rsidR="00E718F2" w:rsidRPr="00223403"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proofErr w:type="spellStart"/>
      <w:r w:rsidRPr="00223403">
        <w:rPr>
          <w:rFonts w:ascii="Times New Roman" w:eastAsia="Times New Roman" w:hAnsi="Times New Roman" w:cs="Times New Roman"/>
          <w:sz w:val="24"/>
          <w:szCs w:val="24"/>
        </w:rPr>
        <w:t>Faúndes</w:t>
      </w:r>
      <w:proofErr w:type="spellEnd"/>
      <w:r w:rsidRPr="00223403">
        <w:rPr>
          <w:rFonts w:ascii="Times New Roman" w:eastAsia="Times New Roman" w:hAnsi="Times New Roman" w:cs="Times New Roman"/>
          <w:sz w:val="24"/>
          <w:szCs w:val="24"/>
        </w:rPr>
        <w:t>, A., &amp; Hardy, E. Illegal abortion: consequences for women</w:t>
      </w:r>
      <w:r>
        <w:rPr>
          <w:rFonts w:ascii="Times New Roman" w:eastAsia="Times New Roman" w:hAnsi="Times New Roman" w:cs="Times New Roman"/>
          <w:sz w:val="24"/>
          <w:szCs w:val="24"/>
        </w:rPr>
        <w:t>’</w:t>
      </w:r>
      <w:r w:rsidRPr="00223403">
        <w:rPr>
          <w:rFonts w:ascii="Times New Roman" w:eastAsia="Times New Roman" w:hAnsi="Times New Roman" w:cs="Times New Roman"/>
          <w:sz w:val="24"/>
          <w:szCs w:val="24"/>
        </w:rPr>
        <w:t xml:space="preserve">s health and the health care system. </w:t>
      </w:r>
      <w:r w:rsidRPr="00223403">
        <w:rPr>
          <w:rFonts w:ascii="Times New Roman" w:eastAsia="Times New Roman" w:hAnsi="Times New Roman" w:cs="Times New Roman"/>
          <w:iCs/>
          <w:sz w:val="24"/>
          <w:szCs w:val="24"/>
        </w:rPr>
        <w:t xml:space="preserve">International Journal of </w:t>
      </w:r>
      <w:proofErr w:type="spellStart"/>
      <w:r w:rsidRPr="00223403">
        <w:rPr>
          <w:rFonts w:ascii="Times New Roman" w:eastAsia="Times New Roman" w:hAnsi="Times New Roman" w:cs="Times New Roman"/>
          <w:iCs/>
          <w:sz w:val="24"/>
          <w:szCs w:val="24"/>
        </w:rPr>
        <w:t>Gynecology</w:t>
      </w:r>
      <w:proofErr w:type="spellEnd"/>
      <w:r>
        <w:rPr>
          <w:rFonts w:ascii="Times New Roman" w:eastAsia="Times New Roman" w:hAnsi="Times New Roman" w:cs="Times New Roman"/>
          <w:iCs/>
          <w:sz w:val="24"/>
          <w:szCs w:val="24"/>
        </w:rPr>
        <w:t xml:space="preserve"> </w:t>
      </w:r>
      <w:r w:rsidRPr="00223403">
        <w:rPr>
          <w:rFonts w:ascii="Times New Roman" w:eastAsia="Times New Roman" w:hAnsi="Times New Roman" w:cs="Times New Roman"/>
          <w:iCs/>
          <w:sz w:val="24"/>
          <w:szCs w:val="24"/>
        </w:rPr>
        <w:t>&amp; Obstetrics</w:t>
      </w:r>
      <w:r w:rsidRPr="00223403">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1997 ;</w:t>
      </w:r>
      <w:r w:rsidRPr="00223403">
        <w:rPr>
          <w:rFonts w:ascii="Times New Roman" w:eastAsia="Times New Roman" w:hAnsi="Times New Roman" w:cs="Times New Roman"/>
          <w:iCs/>
          <w:sz w:val="24"/>
          <w:szCs w:val="24"/>
        </w:rPr>
        <w:t>58</w:t>
      </w:r>
      <w:proofErr w:type="gramEnd"/>
      <w:r w:rsidRPr="00223403">
        <w:rPr>
          <w:rFonts w:ascii="Times New Roman" w:eastAsia="Times New Roman" w:hAnsi="Times New Roman" w:cs="Times New Roman"/>
          <w:sz w:val="24"/>
          <w:szCs w:val="24"/>
        </w:rPr>
        <w:t>(1): 77-83.</w:t>
      </w:r>
    </w:p>
    <w:p w:rsidR="00E718F2" w:rsidRPr="00223403"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r w:rsidRPr="00223403">
        <w:rPr>
          <w:rFonts w:ascii="Times New Roman" w:eastAsia="Times New Roman" w:hAnsi="Times New Roman" w:cs="Times New Roman"/>
          <w:sz w:val="24"/>
          <w:szCs w:val="24"/>
        </w:rPr>
        <w:t>Hirsch, J. E. An index to quantify an individual</w:t>
      </w:r>
      <w:r>
        <w:rPr>
          <w:rFonts w:ascii="Times New Roman" w:eastAsia="Times New Roman" w:hAnsi="Times New Roman" w:cs="Times New Roman"/>
          <w:sz w:val="24"/>
          <w:szCs w:val="24"/>
        </w:rPr>
        <w:t>’</w:t>
      </w:r>
      <w:r w:rsidRPr="00223403">
        <w:rPr>
          <w:rFonts w:ascii="Times New Roman" w:eastAsia="Times New Roman" w:hAnsi="Times New Roman" w:cs="Times New Roman"/>
          <w:sz w:val="24"/>
          <w:szCs w:val="24"/>
        </w:rPr>
        <w:t xml:space="preserve">s scientific research output. </w:t>
      </w:r>
      <w:r w:rsidRPr="00223403">
        <w:rPr>
          <w:rFonts w:ascii="Times New Roman" w:eastAsia="Times New Roman" w:hAnsi="Times New Roman" w:cs="Times New Roman"/>
          <w:iCs/>
          <w:sz w:val="24"/>
          <w:szCs w:val="24"/>
        </w:rPr>
        <w:t>Proceedings of the National academy of Sciences</w:t>
      </w:r>
      <w:r w:rsidRPr="002234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2005</w:t>
      </w:r>
      <w:proofErr w:type="gramStart"/>
      <w:r>
        <w:rPr>
          <w:rFonts w:ascii="Times New Roman" w:eastAsia="Times New Roman" w:hAnsi="Times New Roman" w:cs="Times New Roman"/>
          <w:sz w:val="24"/>
          <w:szCs w:val="24"/>
        </w:rPr>
        <w:t>;</w:t>
      </w:r>
      <w:r w:rsidRPr="00223403">
        <w:rPr>
          <w:rFonts w:ascii="Times New Roman" w:eastAsia="Times New Roman" w:hAnsi="Times New Roman" w:cs="Times New Roman"/>
          <w:iCs/>
          <w:sz w:val="24"/>
          <w:szCs w:val="24"/>
        </w:rPr>
        <w:t>102</w:t>
      </w:r>
      <w:proofErr w:type="gramEnd"/>
      <w:r w:rsidRPr="00223403">
        <w:rPr>
          <w:rFonts w:ascii="Times New Roman" w:eastAsia="Times New Roman" w:hAnsi="Times New Roman" w:cs="Times New Roman"/>
          <w:sz w:val="24"/>
          <w:szCs w:val="24"/>
        </w:rPr>
        <w:t>(46): 16569-16572.</w:t>
      </w:r>
    </w:p>
    <w:p w:rsidR="00E718F2" w:rsidRPr="006759CA"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r w:rsidRPr="006759CA">
        <w:rPr>
          <w:rFonts w:ascii="Times New Roman" w:hAnsi="Times New Roman" w:cs="Times New Roman"/>
          <w:color w:val="222222"/>
          <w:sz w:val="24"/>
          <w:szCs w:val="24"/>
          <w:shd w:val="clear" w:color="auto" w:fill="FFFFFF"/>
        </w:rPr>
        <w:t>Johnston HB. Abortion practice in India: a review of literature. Mumbai: Centre for Enquiry into Health and Allied Themes; 2004.</w:t>
      </w:r>
    </w:p>
    <w:p w:rsidR="00E718F2" w:rsidRPr="00223403"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proofErr w:type="spellStart"/>
      <w:r w:rsidRPr="00223403">
        <w:rPr>
          <w:rFonts w:ascii="Times New Roman" w:eastAsia="Times New Roman" w:hAnsi="Times New Roman" w:cs="Times New Roman"/>
          <w:sz w:val="24"/>
          <w:szCs w:val="24"/>
        </w:rPr>
        <w:t>Larijani</w:t>
      </w:r>
      <w:proofErr w:type="spellEnd"/>
      <w:r w:rsidRPr="00223403">
        <w:rPr>
          <w:rFonts w:ascii="Times New Roman" w:eastAsia="Times New Roman" w:hAnsi="Times New Roman" w:cs="Times New Roman"/>
          <w:sz w:val="24"/>
          <w:szCs w:val="24"/>
        </w:rPr>
        <w:t>, B., &amp;</w:t>
      </w:r>
      <w:proofErr w:type="spellStart"/>
      <w:r w:rsidRPr="00223403">
        <w:rPr>
          <w:rFonts w:ascii="Times New Roman" w:eastAsia="Times New Roman" w:hAnsi="Times New Roman" w:cs="Times New Roman"/>
          <w:sz w:val="24"/>
          <w:szCs w:val="24"/>
        </w:rPr>
        <w:t>Zahedi</w:t>
      </w:r>
      <w:proofErr w:type="spellEnd"/>
      <w:r w:rsidRPr="00223403">
        <w:rPr>
          <w:rFonts w:ascii="Times New Roman" w:eastAsia="Times New Roman" w:hAnsi="Times New Roman" w:cs="Times New Roman"/>
          <w:sz w:val="24"/>
          <w:szCs w:val="24"/>
        </w:rPr>
        <w:t xml:space="preserve">, F. Changing parameters for abortion in Iran. </w:t>
      </w:r>
      <w:r w:rsidRPr="00223403">
        <w:rPr>
          <w:rFonts w:ascii="Times New Roman" w:eastAsia="Times New Roman" w:hAnsi="Times New Roman" w:cs="Times New Roman"/>
          <w:iCs/>
          <w:sz w:val="24"/>
          <w:szCs w:val="24"/>
        </w:rPr>
        <w:t>Indian J Med Ethics</w:t>
      </w:r>
      <w:r w:rsidRPr="00223403">
        <w:rPr>
          <w:rFonts w:ascii="Times New Roman" w:eastAsia="Times New Roman" w:hAnsi="Times New Roman" w:cs="Times New Roman"/>
          <w:sz w:val="24"/>
          <w:szCs w:val="24"/>
        </w:rPr>
        <w:t>, 2006</w:t>
      </w:r>
      <w:proofErr w:type="gramStart"/>
      <w:r>
        <w:rPr>
          <w:rFonts w:ascii="Times New Roman" w:eastAsia="Times New Roman" w:hAnsi="Times New Roman" w:cs="Times New Roman"/>
          <w:sz w:val="24"/>
          <w:szCs w:val="24"/>
        </w:rPr>
        <w:t>;</w:t>
      </w:r>
      <w:r w:rsidRPr="00223403">
        <w:rPr>
          <w:rFonts w:ascii="Times New Roman" w:eastAsia="Times New Roman" w:hAnsi="Times New Roman" w:cs="Times New Roman"/>
          <w:iCs/>
          <w:sz w:val="24"/>
          <w:szCs w:val="24"/>
        </w:rPr>
        <w:t>3</w:t>
      </w:r>
      <w:proofErr w:type="gramEnd"/>
      <w:r w:rsidRPr="00223403">
        <w:rPr>
          <w:rFonts w:ascii="Times New Roman" w:eastAsia="Times New Roman" w:hAnsi="Times New Roman" w:cs="Times New Roman"/>
          <w:sz w:val="24"/>
          <w:szCs w:val="24"/>
        </w:rPr>
        <w:t>(4): 130-131.</w:t>
      </w:r>
    </w:p>
    <w:p w:rsidR="00E718F2" w:rsidRPr="00223403" w:rsidRDefault="00E718F2" w:rsidP="00E718F2">
      <w:pPr>
        <w:pStyle w:val="ListParagraph"/>
        <w:numPr>
          <w:ilvl w:val="0"/>
          <w:numId w:val="8"/>
        </w:numPr>
        <w:spacing w:after="0" w:line="240" w:lineRule="auto"/>
        <w:ind w:left="426"/>
        <w:jc w:val="both"/>
        <w:rPr>
          <w:rFonts w:ascii="Times New Roman" w:hAnsi="Times New Roman" w:cs="Times New Roman"/>
          <w:sz w:val="24"/>
          <w:szCs w:val="24"/>
        </w:rPr>
      </w:pPr>
      <w:proofErr w:type="spellStart"/>
      <w:r w:rsidRPr="006759CA">
        <w:rPr>
          <w:rFonts w:ascii="Times New Roman" w:hAnsi="Times New Roman" w:cs="Times New Roman"/>
          <w:color w:val="222222"/>
          <w:sz w:val="24"/>
          <w:szCs w:val="24"/>
          <w:shd w:val="clear" w:color="auto" w:fill="FFFFFF"/>
        </w:rPr>
        <w:t>Makkizadeh</w:t>
      </w:r>
      <w:proofErr w:type="spellEnd"/>
      <w:r w:rsidRPr="006759CA">
        <w:rPr>
          <w:rFonts w:ascii="Times New Roman" w:hAnsi="Times New Roman" w:cs="Times New Roman"/>
          <w:color w:val="222222"/>
          <w:sz w:val="24"/>
          <w:szCs w:val="24"/>
          <w:shd w:val="clear" w:color="auto" w:fill="FFFFFF"/>
        </w:rPr>
        <w:t xml:space="preserve"> F, </w:t>
      </w:r>
      <w:proofErr w:type="spellStart"/>
      <w:r w:rsidRPr="006759CA">
        <w:rPr>
          <w:rFonts w:ascii="Times New Roman" w:hAnsi="Times New Roman" w:cs="Times New Roman"/>
          <w:color w:val="222222"/>
          <w:sz w:val="24"/>
          <w:szCs w:val="24"/>
          <w:shd w:val="clear" w:color="auto" w:fill="FFFFFF"/>
        </w:rPr>
        <w:t>Sa'adat</w:t>
      </w:r>
      <w:proofErr w:type="spellEnd"/>
      <w:r w:rsidRPr="006759CA">
        <w:rPr>
          <w:rFonts w:ascii="Times New Roman" w:hAnsi="Times New Roman" w:cs="Times New Roman"/>
          <w:color w:val="222222"/>
          <w:sz w:val="24"/>
          <w:szCs w:val="24"/>
          <w:shd w:val="clear" w:color="auto" w:fill="FFFFFF"/>
        </w:rPr>
        <w:t xml:space="preserve"> F. </w:t>
      </w:r>
      <w:proofErr w:type="spellStart"/>
      <w:r w:rsidRPr="006759CA">
        <w:rPr>
          <w:rFonts w:ascii="Times New Roman" w:hAnsi="Times New Roman" w:cs="Times New Roman"/>
          <w:color w:val="222222"/>
          <w:sz w:val="24"/>
          <w:szCs w:val="24"/>
          <w:shd w:val="clear" w:color="auto" w:fill="FFFFFF"/>
        </w:rPr>
        <w:t>Bibliometric</w:t>
      </w:r>
      <w:proofErr w:type="spellEnd"/>
      <w:r w:rsidRPr="006759CA">
        <w:rPr>
          <w:rFonts w:ascii="Times New Roman" w:hAnsi="Times New Roman" w:cs="Times New Roman"/>
          <w:color w:val="222222"/>
          <w:sz w:val="24"/>
          <w:szCs w:val="24"/>
          <w:shd w:val="clear" w:color="auto" w:fill="FFFFFF"/>
        </w:rPr>
        <w:t xml:space="preserve"> and thematic analysis of articles in the field of infertility (2011-2015). International Journal of Reproductive </w:t>
      </w:r>
      <w:proofErr w:type="spellStart"/>
      <w:r w:rsidRPr="006759CA">
        <w:rPr>
          <w:rFonts w:ascii="Times New Roman" w:hAnsi="Times New Roman" w:cs="Times New Roman"/>
          <w:color w:val="222222"/>
          <w:sz w:val="24"/>
          <w:szCs w:val="24"/>
          <w:shd w:val="clear" w:color="auto" w:fill="FFFFFF"/>
        </w:rPr>
        <w:t>BioMedicine</w:t>
      </w:r>
      <w:proofErr w:type="spellEnd"/>
      <w:r w:rsidRPr="006759CA">
        <w:rPr>
          <w:rFonts w:ascii="Times New Roman" w:hAnsi="Times New Roman" w:cs="Times New Roman"/>
          <w:color w:val="222222"/>
          <w:sz w:val="24"/>
          <w:szCs w:val="24"/>
          <w:shd w:val="clear" w:color="auto" w:fill="FFFFFF"/>
        </w:rPr>
        <w:t>. 2017 Nov; 15(11):719</w:t>
      </w:r>
      <w:r>
        <w:rPr>
          <w:rFonts w:ascii="Arial" w:hAnsi="Arial" w:cs="Arial"/>
          <w:color w:val="222222"/>
          <w:sz w:val="20"/>
          <w:szCs w:val="20"/>
          <w:shd w:val="clear" w:color="auto" w:fill="FFFFFF"/>
        </w:rPr>
        <w:t>.</w:t>
      </w:r>
      <w:r w:rsidRPr="00223403">
        <w:rPr>
          <w:rFonts w:ascii="Times New Roman" w:hAnsi="Times New Roman" w:cs="Times New Roman"/>
          <w:sz w:val="24"/>
          <w:szCs w:val="24"/>
          <w:shd w:val="clear" w:color="auto" w:fill="FFFFFF"/>
        </w:rPr>
        <w:t xml:space="preserve"> </w:t>
      </w:r>
      <w:proofErr w:type="spellStart"/>
      <w:r w:rsidRPr="00223403">
        <w:rPr>
          <w:rFonts w:ascii="Times New Roman" w:hAnsi="Times New Roman" w:cs="Times New Roman"/>
          <w:sz w:val="24"/>
          <w:szCs w:val="24"/>
          <w:shd w:val="clear" w:color="auto" w:fill="FFFFFF"/>
        </w:rPr>
        <w:t>Muthamilarasi</w:t>
      </w:r>
      <w:proofErr w:type="spellEnd"/>
      <w:r w:rsidRPr="00223403">
        <w:rPr>
          <w:rFonts w:ascii="Times New Roman" w:hAnsi="Times New Roman" w:cs="Times New Roman"/>
          <w:sz w:val="24"/>
          <w:szCs w:val="24"/>
          <w:shd w:val="clear" w:color="auto" w:fill="FFFFFF"/>
        </w:rPr>
        <w:t xml:space="preserve">, R., </w:t>
      </w:r>
      <w:proofErr w:type="spellStart"/>
      <w:r w:rsidRPr="00223403">
        <w:rPr>
          <w:rFonts w:ascii="Times New Roman" w:hAnsi="Times New Roman" w:cs="Times New Roman"/>
          <w:sz w:val="24"/>
          <w:szCs w:val="24"/>
          <w:shd w:val="clear" w:color="auto" w:fill="FFFFFF"/>
        </w:rPr>
        <w:t>Chellappandi</w:t>
      </w:r>
      <w:proofErr w:type="spellEnd"/>
      <w:r w:rsidRPr="00223403">
        <w:rPr>
          <w:rFonts w:ascii="Times New Roman" w:hAnsi="Times New Roman" w:cs="Times New Roman"/>
          <w:sz w:val="24"/>
          <w:szCs w:val="24"/>
          <w:shd w:val="clear" w:color="auto" w:fill="FFFFFF"/>
        </w:rPr>
        <w:t>, P., &amp;</w:t>
      </w:r>
      <w:r>
        <w:rPr>
          <w:rFonts w:ascii="Times New Roman" w:hAnsi="Times New Roman" w:cs="Times New Roman"/>
          <w:sz w:val="24"/>
          <w:szCs w:val="24"/>
          <w:shd w:val="clear" w:color="auto" w:fill="FFFFFF"/>
        </w:rPr>
        <w:t xml:space="preserve"> </w:t>
      </w:r>
      <w:r w:rsidRPr="00223403">
        <w:rPr>
          <w:rFonts w:ascii="Times New Roman" w:hAnsi="Times New Roman" w:cs="Times New Roman"/>
          <w:sz w:val="24"/>
          <w:szCs w:val="24"/>
          <w:shd w:val="clear" w:color="auto" w:fill="FFFFFF"/>
        </w:rPr>
        <w:lastRenderedPageBreak/>
        <w:t>Arokiasamy, C. M. Scientometrics analysis of allergy research literature. </w:t>
      </w:r>
      <w:r w:rsidRPr="00223403">
        <w:rPr>
          <w:rFonts w:ascii="Times New Roman" w:hAnsi="Times New Roman" w:cs="Times New Roman"/>
          <w:iCs/>
          <w:sz w:val="24"/>
          <w:szCs w:val="24"/>
          <w:shd w:val="clear" w:color="auto" w:fill="FFFFFF"/>
        </w:rPr>
        <w:t>IALA Journal</w:t>
      </w:r>
      <w:r w:rsidRPr="00223403">
        <w:rPr>
          <w:rFonts w:ascii="Times New Roman" w:hAnsi="Times New Roman" w:cs="Times New Roman"/>
          <w:sz w:val="24"/>
          <w:szCs w:val="24"/>
          <w:shd w:val="clear" w:color="auto" w:fill="FFFFFF"/>
        </w:rPr>
        <w:t>,</w:t>
      </w:r>
      <w:proofErr w:type="gramStart"/>
      <w:r w:rsidRPr="0022340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2013</w:t>
      </w:r>
      <w:proofErr w:type="gramEnd"/>
      <w:r>
        <w:rPr>
          <w:rFonts w:ascii="Times New Roman" w:hAnsi="Times New Roman" w:cs="Times New Roman"/>
          <w:sz w:val="24"/>
          <w:szCs w:val="24"/>
          <w:shd w:val="clear" w:color="auto" w:fill="FFFFFF"/>
        </w:rPr>
        <w:t xml:space="preserve"> ;</w:t>
      </w:r>
      <w:r w:rsidRPr="00223403">
        <w:rPr>
          <w:rFonts w:ascii="Times New Roman" w:hAnsi="Times New Roman" w:cs="Times New Roman"/>
          <w:iCs/>
          <w:sz w:val="24"/>
          <w:szCs w:val="24"/>
          <w:shd w:val="clear" w:color="auto" w:fill="FFFFFF"/>
        </w:rPr>
        <w:t>1</w:t>
      </w:r>
      <w:r w:rsidRPr="00223403">
        <w:rPr>
          <w:rFonts w:ascii="Times New Roman" w:hAnsi="Times New Roman" w:cs="Times New Roman"/>
          <w:sz w:val="24"/>
          <w:szCs w:val="24"/>
          <w:shd w:val="clear" w:color="auto" w:fill="FFFFFF"/>
        </w:rPr>
        <w:t>(2): 52-55.</w:t>
      </w:r>
    </w:p>
    <w:p w:rsidR="00E718F2" w:rsidRPr="00223403" w:rsidRDefault="00E718F2" w:rsidP="00E718F2">
      <w:pPr>
        <w:pStyle w:val="ListParagraph"/>
        <w:numPr>
          <w:ilvl w:val="0"/>
          <w:numId w:val="8"/>
        </w:numPr>
        <w:spacing w:after="0" w:line="240" w:lineRule="auto"/>
        <w:ind w:left="426"/>
        <w:jc w:val="both"/>
        <w:rPr>
          <w:rFonts w:ascii="Times New Roman" w:hAnsi="Times New Roman" w:cs="Times New Roman"/>
          <w:sz w:val="24"/>
          <w:szCs w:val="24"/>
        </w:rPr>
      </w:pPr>
      <w:proofErr w:type="spellStart"/>
      <w:r w:rsidRPr="00223403">
        <w:rPr>
          <w:rFonts w:ascii="Times New Roman" w:hAnsi="Times New Roman" w:cs="Times New Roman"/>
          <w:sz w:val="24"/>
          <w:szCs w:val="24"/>
        </w:rPr>
        <w:t>Sathiavathy</w:t>
      </w:r>
      <w:proofErr w:type="spellEnd"/>
      <w:r w:rsidRPr="00223403">
        <w:rPr>
          <w:rFonts w:ascii="Times New Roman" w:hAnsi="Times New Roman" w:cs="Times New Roman"/>
          <w:sz w:val="24"/>
          <w:szCs w:val="24"/>
        </w:rPr>
        <w:t xml:space="preserve">. C., </w:t>
      </w:r>
      <w:proofErr w:type="spellStart"/>
      <w:r w:rsidRPr="00223403">
        <w:rPr>
          <w:rFonts w:ascii="Times New Roman" w:hAnsi="Times New Roman" w:cs="Times New Roman"/>
          <w:sz w:val="24"/>
          <w:szCs w:val="24"/>
        </w:rPr>
        <w:t>Vinayagamoorthy</w:t>
      </w:r>
      <w:proofErr w:type="spellEnd"/>
      <w:r w:rsidRPr="00223403">
        <w:rPr>
          <w:rFonts w:ascii="Times New Roman" w:hAnsi="Times New Roman" w:cs="Times New Roman"/>
          <w:sz w:val="24"/>
          <w:szCs w:val="24"/>
        </w:rPr>
        <w:t xml:space="preserve">. P and </w:t>
      </w:r>
      <w:proofErr w:type="spellStart"/>
      <w:r w:rsidRPr="00223403">
        <w:rPr>
          <w:rFonts w:ascii="Times New Roman" w:hAnsi="Times New Roman" w:cs="Times New Roman"/>
          <w:sz w:val="24"/>
          <w:szCs w:val="24"/>
        </w:rPr>
        <w:t>Shanthi</w:t>
      </w:r>
      <w:proofErr w:type="spellEnd"/>
      <w:r w:rsidRPr="00223403">
        <w:rPr>
          <w:rFonts w:ascii="Times New Roman" w:hAnsi="Times New Roman" w:cs="Times New Roman"/>
          <w:sz w:val="24"/>
          <w:szCs w:val="24"/>
        </w:rPr>
        <w:t xml:space="preserve">. J </w:t>
      </w:r>
      <w:proofErr w:type="spellStart"/>
      <w:r w:rsidRPr="00223403">
        <w:rPr>
          <w:rFonts w:ascii="Times New Roman" w:hAnsi="Times New Roman" w:cs="Times New Roman"/>
          <w:sz w:val="24"/>
          <w:szCs w:val="24"/>
        </w:rPr>
        <w:t>BibliometricAbalysis</w:t>
      </w:r>
      <w:proofErr w:type="spellEnd"/>
      <w:r w:rsidRPr="00223403">
        <w:rPr>
          <w:rFonts w:ascii="Times New Roman" w:hAnsi="Times New Roman" w:cs="Times New Roman"/>
          <w:sz w:val="24"/>
          <w:szCs w:val="24"/>
        </w:rPr>
        <w:t xml:space="preserve"> of Literature on Chronic Liver Diseases (1984-2013). Published in International Journal of Information Retrieval and Management, 2014</w:t>
      </w:r>
      <w:r>
        <w:rPr>
          <w:rFonts w:ascii="Times New Roman" w:hAnsi="Times New Roman" w:cs="Times New Roman"/>
          <w:sz w:val="24"/>
          <w:szCs w:val="24"/>
        </w:rPr>
        <w:t xml:space="preserve"> ;</w:t>
      </w:r>
      <w:r w:rsidRPr="00223403">
        <w:rPr>
          <w:rFonts w:ascii="Times New Roman" w:hAnsi="Times New Roman" w:cs="Times New Roman"/>
          <w:sz w:val="24"/>
          <w:szCs w:val="24"/>
        </w:rPr>
        <w:t>2(4): 1-6</w:t>
      </w:r>
    </w:p>
    <w:p w:rsidR="00E718F2" w:rsidRPr="00223403" w:rsidRDefault="00E718F2" w:rsidP="00E718F2">
      <w:pPr>
        <w:pStyle w:val="ListParagraph"/>
        <w:numPr>
          <w:ilvl w:val="0"/>
          <w:numId w:val="8"/>
        </w:numPr>
        <w:spacing w:after="0" w:line="240" w:lineRule="auto"/>
        <w:ind w:left="426"/>
        <w:jc w:val="both"/>
        <w:rPr>
          <w:rFonts w:ascii="Times New Roman" w:hAnsi="Times New Roman" w:cs="Times New Roman"/>
          <w:sz w:val="24"/>
          <w:szCs w:val="24"/>
        </w:rPr>
      </w:pPr>
      <w:proofErr w:type="spellStart"/>
      <w:r w:rsidRPr="00223403">
        <w:rPr>
          <w:rFonts w:ascii="Times New Roman" w:hAnsi="Times New Roman" w:cs="Times New Roman"/>
          <w:sz w:val="24"/>
          <w:szCs w:val="24"/>
          <w:shd w:val="clear" w:color="auto" w:fill="FFFFFF"/>
        </w:rPr>
        <w:t>Sivankalai</w:t>
      </w:r>
      <w:proofErr w:type="spellEnd"/>
      <w:r w:rsidRPr="00223403">
        <w:rPr>
          <w:rFonts w:ascii="Times New Roman" w:hAnsi="Times New Roman" w:cs="Times New Roman"/>
          <w:sz w:val="24"/>
          <w:szCs w:val="24"/>
          <w:shd w:val="clear" w:color="auto" w:fill="FFFFFF"/>
        </w:rPr>
        <w:t xml:space="preserve"> S </w:t>
      </w:r>
      <w:r w:rsidRPr="00223403">
        <w:rPr>
          <w:rFonts w:ascii="Times New Roman" w:eastAsiaTheme="majorEastAsia" w:hAnsi="Times New Roman" w:cs="Times New Roman"/>
          <w:sz w:val="24"/>
          <w:szCs w:val="24"/>
          <w:bdr w:val="none" w:sz="0" w:space="0" w:color="auto" w:frame="1"/>
          <w:shd w:val="clear" w:color="auto" w:fill="FFFFFF"/>
        </w:rPr>
        <w:t>Growth of Herpes Research in the 21</w:t>
      </w:r>
      <w:r w:rsidRPr="0085694F">
        <w:rPr>
          <w:rFonts w:ascii="Times New Roman" w:eastAsiaTheme="majorEastAsia" w:hAnsi="Times New Roman" w:cs="Times New Roman"/>
          <w:sz w:val="24"/>
          <w:szCs w:val="24"/>
          <w:bdr w:val="none" w:sz="0" w:space="0" w:color="auto" w:frame="1"/>
          <w:shd w:val="clear" w:color="auto" w:fill="FFFFFF"/>
          <w:vertAlign w:val="superscript"/>
        </w:rPr>
        <w:t>st</w:t>
      </w:r>
      <w:r w:rsidRPr="00223403">
        <w:rPr>
          <w:rFonts w:ascii="Times New Roman" w:eastAsiaTheme="majorEastAsia" w:hAnsi="Times New Roman" w:cs="Times New Roman"/>
          <w:sz w:val="24"/>
          <w:szCs w:val="24"/>
          <w:bdr w:val="none" w:sz="0" w:space="0" w:color="auto" w:frame="1"/>
          <w:shd w:val="clear" w:color="auto" w:fill="FFFFFF"/>
        </w:rPr>
        <w:t xml:space="preserve"> Century: A Scientometric Analysis</w:t>
      </w:r>
      <w:r w:rsidRPr="00223403">
        <w:rPr>
          <w:rFonts w:ascii="Times New Roman" w:hAnsi="Times New Roman" w:cs="Times New Roman"/>
          <w:sz w:val="24"/>
          <w:szCs w:val="24"/>
        </w:rPr>
        <w:t xml:space="preserve">, </w:t>
      </w:r>
      <w:r w:rsidRPr="00223403">
        <w:rPr>
          <w:rFonts w:ascii="Times New Roman" w:hAnsi="Times New Roman" w:cs="Times New Roman"/>
          <w:bCs/>
          <w:sz w:val="24"/>
          <w:szCs w:val="24"/>
          <w:bdr w:val="none" w:sz="0" w:space="0" w:color="auto" w:frame="1"/>
        </w:rPr>
        <w:t xml:space="preserve">Library Philosophy and Practice </w:t>
      </w:r>
      <w:r>
        <w:rPr>
          <w:rFonts w:ascii="Times New Roman" w:hAnsi="Times New Roman" w:cs="Times New Roman"/>
          <w:sz w:val="24"/>
          <w:szCs w:val="24"/>
          <w:shd w:val="clear" w:color="auto" w:fill="FFFFFF"/>
        </w:rPr>
        <w:t>2020 ;</w:t>
      </w:r>
      <w:r>
        <w:rPr>
          <w:rFonts w:ascii="Times New Roman" w:hAnsi="Times New Roman" w:cs="Times New Roman"/>
          <w:bCs/>
          <w:sz w:val="24"/>
          <w:szCs w:val="24"/>
        </w:rPr>
        <w:t>5(</w:t>
      </w:r>
      <w:r w:rsidRPr="00223403">
        <w:rPr>
          <w:rFonts w:ascii="Times New Roman" w:hAnsi="Times New Roman" w:cs="Times New Roman"/>
          <w:bCs/>
          <w:sz w:val="24"/>
          <w:szCs w:val="24"/>
        </w:rPr>
        <w:t>15</w:t>
      </w:r>
      <w:r>
        <w:rPr>
          <w:rFonts w:ascii="Times New Roman" w:hAnsi="Times New Roman" w:cs="Times New Roman"/>
          <w:bCs/>
          <w:sz w:val="24"/>
          <w:szCs w:val="24"/>
        </w:rPr>
        <w:t>)</w:t>
      </w:r>
      <w:r w:rsidRPr="00223403">
        <w:rPr>
          <w:rFonts w:ascii="Times New Roman" w:hAnsi="Times New Roman" w:cs="Times New Roman"/>
          <w:bCs/>
          <w:sz w:val="24"/>
          <w:szCs w:val="24"/>
        </w:rPr>
        <w:t xml:space="preserve"> :1-16</w:t>
      </w:r>
    </w:p>
    <w:p w:rsidR="00E718F2" w:rsidRPr="00223403"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proofErr w:type="spellStart"/>
      <w:r w:rsidRPr="00223403">
        <w:rPr>
          <w:rFonts w:ascii="Times New Roman" w:eastAsia="Times New Roman" w:hAnsi="Times New Roman" w:cs="Times New Roman"/>
          <w:spacing w:val="1"/>
          <w:sz w:val="24"/>
          <w:szCs w:val="24"/>
        </w:rPr>
        <w:t>S</w:t>
      </w:r>
      <w:r w:rsidRPr="00223403">
        <w:rPr>
          <w:rFonts w:ascii="Times New Roman" w:eastAsia="Times New Roman" w:hAnsi="Times New Roman" w:cs="Times New Roman"/>
          <w:spacing w:val="-4"/>
          <w:sz w:val="24"/>
          <w:szCs w:val="24"/>
        </w:rPr>
        <w:t>i</w:t>
      </w:r>
      <w:r w:rsidRPr="00223403">
        <w:rPr>
          <w:rFonts w:ascii="Times New Roman" w:eastAsia="Times New Roman" w:hAnsi="Times New Roman" w:cs="Times New Roman"/>
          <w:spacing w:val="-5"/>
          <w:sz w:val="24"/>
          <w:szCs w:val="24"/>
        </w:rPr>
        <w:t>v</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5"/>
          <w:sz w:val="24"/>
          <w:szCs w:val="24"/>
        </w:rPr>
        <w:t>k</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pacing w:val="-4"/>
          <w:sz w:val="24"/>
          <w:szCs w:val="24"/>
        </w:rPr>
        <w:t>l</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pacing w:val="-9"/>
          <w:sz w:val="24"/>
          <w:szCs w:val="24"/>
        </w:rPr>
        <w:t>i</w:t>
      </w:r>
      <w:proofErr w:type="spellEnd"/>
      <w:r w:rsidRPr="00223403">
        <w:rPr>
          <w:rFonts w:ascii="Times New Roman" w:eastAsia="Times New Roman" w:hAnsi="Times New Roman" w:cs="Times New Roman"/>
          <w:b/>
          <w:sz w:val="24"/>
          <w:szCs w:val="24"/>
        </w:rPr>
        <w:t>,</w:t>
      </w:r>
      <w:r w:rsidRPr="00223403">
        <w:rPr>
          <w:rFonts w:ascii="Times New Roman" w:eastAsia="Times New Roman" w:hAnsi="Times New Roman" w:cs="Times New Roman"/>
          <w:sz w:val="24"/>
          <w:szCs w:val="24"/>
        </w:rPr>
        <w:t xml:space="preserve"> S Au</w:t>
      </w:r>
      <w:r w:rsidRPr="00223403">
        <w:rPr>
          <w:rFonts w:ascii="Times New Roman" w:eastAsia="Times New Roman" w:hAnsi="Times New Roman" w:cs="Times New Roman"/>
          <w:spacing w:val="5"/>
          <w:sz w:val="24"/>
          <w:szCs w:val="24"/>
        </w:rPr>
        <w:t>t</w:t>
      </w:r>
      <w:r w:rsidRPr="00223403">
        <w:rPr>
          <w:rFonts w:ascii="Times New Roman" w:eastAsia="Times New Roman" w:hAnsi="Times New Roman" w:cs="Times New Roman"/>
          <w:spacing w:val="-5"/>
          <w:sz w:val="24"/>
          <w:szCs w:val="24"/>
        </w:rPr>
        <w:t>h</w:t>
      </w:r>
      <w:r w:rsidRPr="00223403">
        <w:rPr>
          <w:rFonts w:ascii="Times New Roman" w:eastAsia="Times New Roman" w:hAnsi="Times New Roman" w:cs="Times New Roman"/>
          <w:spacing w:val="5"/>
          <w:sz w:val="24"/>
          <w:szCs w:val="24"/>
        </w:rPr>
        <w:t>o</w:t>
      </w:r>
      <w:r w:rsidRPr="00223403">
        <w:rPr>
          <w:rFonts w:ascii="Times New Roman" w:eastAsia="Times New Roman" w:hAnsi="Times New Roman" w:cs="Times New Roman"/>
          <w:spacing w:val="1"/>
          <w:sz w:val="24"/>
          <w:szCs w:val="24"/>
        </w:rPr>
        <w:t>r</w:t>
      </w:r>
      <w:r w:rsidRPr="00223403">
        <w:rPr>
          <w:rFonts w:ascii="Times New Roman" w:eastAsia="Times New Roman" w:hAnsi="Times New Roman" w:cs="Times New Roman"/>
          <w:spacing w:val="-2"/>
          <w:sz w:val="24"/>
          <w:szCs w:val="24"/>
        </w:rPr>
        <w:t>s</w:t>
      </w:r>
      <w:r w:rsidRPr="00223403">
        <w:rPr>
          <w:rFonts w:ascii="Times New Roman" w:eastAsia="Times New Roman" w:hAnsi="Times New Roman" w:cs="Times New Roman"/>
          <w:sz w:val="24"/>
          <w:szCs w:val="24"/>
        </w:rPr>
        <w:t>h</w:t>
      </w:r>
      <w:r w:rsidRPr="00223403">
        <w:rPr>
          <w:rFonts w:ascii="Times New Roman" w:eastAsia="Times New Roman" w:hAnsi="Times New Roman" w:cs="Times New Roman"/>
          <w:spacing w:val="-9"/>
          <w:sz w:val="24"/>
          <w:szCs w:val="24"/>
        </w:rPr>
        <w:t>i</w:t>
      </w:r>
      <w:r w:rsidRPr="00223403">
        <w:rPr>
          <w:rFonts w:ascii="Times New Roman" w:eastAsia="Times New Roman" w:hAnsi="Times New Roman" w:cs="Times New Roman"/>
          <w:sz w:val="24"/>
          <w:szCs w:val="24"/>
        </w:rPr>
        <w:t xml:space="preserve">p </w:t>
      </w:r>
      <w:r w:rsidRPr="00223403">
        <w:rPr>
          <w:rFonts w:ascii="Times New Roman" w:eastAsia="Times New Roman" w:hAnsi="Times New Roman" w:cs="Times New Roman"/>
          <w:spacing w:val="1"/>
          <w:sz w:val="24"/>
          <w:szCs w:val="24"/>
        </w:rPr>
        <w:t>P</w:t>
      </w:r>
      <w:r w:rsidRPr="00223403">
        <w:rPr>
          <w:rFonts w:ascii="Times New Roman" w:eastAsia="Times New Roman" w:hAnsi="Times New Roman" w:cs="Times New Roman"/>
          <w:spacing w:val="-1"/>
          <w:sz w:val="24"/>
          <w:szCs w:val="24"/>
        </w:rPr>
        <w:t>a</w:t>
      </w:r>
      <w:r w:rsidRPr="00223403">
        <w:rPr>
          <w:rFonts w:ascii="Times New Roman" w:eastAsia="Times New Roman" w:hAnsi="Times New Roman" w:cs="Times New Roman"/>
          <w:sz w:val="24"/>
          <w:szCs w:val="24"/>
        </w:rPr>
        <w:t>t</w:t>
      </w:r>
      <w:r w:rsidRPr="00223403">
        <w:rPr>
          <w:rFonts w:ascii="Times New Roman" w:eastAsia="Times New Roman" w:hAnsi="Times New Roman" w:cs="Times New Roman"/>
          <w:spacing w:val="6"/>
          <w:sz w:val="24"/>
          <w:szCs w:val="24"/>
        </w:rPr>
        <w:t>t</w:t>
      </w:r>
      <w:r w:rsidRPr="00223403">
        <w:rPr>
          <w:rFonts w:ascii="Times New Roman" w:eastAsia="Times New Roman" w:hAnsi="Times New Roman" w:cs="Times New Roman"/>
          <w:spacing w:val="-1"/>
          <w:sz w:val="24"/>
          <w:szCs w:val="24"/>
        </w:rPr>
        <w:t>e</w:t>
      </w:r>
      <w:r w:rsidRPr="00223403">
        <w:rPr>
          <w:rFonts w:ascii="Times New Roman" w:eastAsia="Times New Roman" w:hAnsi="Times New Roman" w:cs="Times New Roman"/>
          <w:spacing w:val="1"/>
          <w:sz w:val="24"/>
          <w:szCs w:val="24"/>
        </w:rPr>
        <w:t>r</w:t>
      </w:r>
      <w:r w:rsidRPr="00223403">
        <w:rPr>
          <w:rFonts w:ascii="Times New Roman" w:eastAsia="Times New Roman" w:hAnsi="Times New Roman" w:cs="Times New Roman"/>
          <w:sz w:val="24"/>
          <w:szCs w:val="24"/>
        </w:rPr>
        <w:t xml:space="preserve">n </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z w:val="24"/>
          <w:szCs w:val="24"/>
        </w:rPr>
        <w:t xml:space="preserve">d </w:t>
      </w:r>
      <w:r w:rsidRPr="00223403">
        <w:rPr>
          <w:rFonts w:ascii="Times New Roman" w:eastAsia="Times New Roman" w:hAnsi="Times New Roman" w:cs="Times New Roman"/>
          <w:spacing w:val="-2"/>
          <w:sz w:val="24"/>
          <w:szCs w:val="24"/>
        </w:rPr>
        <w:t>C</w:t>
      </w:r>
      <w:r w:rsidRPr="00223403">
        <w:rPr>
          <w:rFonts w:ascii="Times New Roman" w:eastAsia="Times New Roman" w:hAnsi="Times New Roman" w:cs="Times New Roman"/>
          <w:spacing w:val="9"/>
          <w:sz w:val="24"/>
          <w:szCs w:val="24"/>
        </w:rPr>
        <w:t>o</w:t>
      </w:r>
      <w:r w:rsidRPr="00223403">
        <w:rPr>
          <w:rFonts w:ascii="Times New Roman" w:eastAsia="Times New Roman" w:hAnsi="Times New Roman" w:cs="Times New Roman"/>
          <w:spacing w:val="-4"/>
          <w:sz w:val="24"/>
          <w:szCs w:val="24"/>
        </w:rPr>
        <w:t>ll</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pacing w:val="-5"/>
          <w:sz w:val="24"/>
          <w:szCs w:val="24"/>
        </w:rPr>
        <w:t>b</w:t>
      </w:r>
      <w:r w:rsidRPr="00223403">
        <w:rPr>
          <w:rFonts w:ascii="Times New Roman" w:eastAsia="Times New Roman" w:hAnsi="Times New Roman" w:cs="Times New Roman"/>
          <w:spacing w:val="5"/>
          <w:sz w:val="24"/>
          <w:szCs w:val="24"/>
        </w:rPr>
        <w:t>o</w:t>
      </w:r>
      <w:r w:rsidRPr="00223403">
        <w:rPr>
          <w:rFonts w:ascii="Times New Roman" w:eastAsia="Times New Roman" w:hAnsi="Times New Roman" w:cs="Times New Roman"/>
          <w:spacing w:val="1"/>
          <w:sz w:val="24"/>
          <w:szCs w:val="24"/>
        </w:rPr>
        <w:t>r</w:t>
      </w:r>
      <w:r w:rsidRPr="00223403">
        <w:rPr>
          <w:rFonts w:ascii="Times New Roman" w:eastAsia="Times New Roman" w:hAnsi="Times New Roman" w:cs="Times New Roman"/>
          <w:spacing w:val="-1"/>
          <w:sz w:val="24"/>
          <w:szCs w:val="24"/>
        </w:rPr>
        <w:t>a</w:t>
      </w:r>
      <w:r w:rsidRPr="00223403">
        <w:rPr>
          <w:rFonts w:ascii="Times New Roman" w:eastAsia="Times New Roman" w:hAnsi="Times New Roman" w:cs="Times New Roman"/>
          <w:spacing w:val="5"/>
          <w:sz w:val="24"/>
          <w:szCs w:val="24"/>
        </w:rPr>
        <w:t>t</w:t>
      </w:r>
      <w:r w:rsidRPr="00223403">
        <w:rPr>
          <w:rFonts w:ascii="Times New Roman" w:eastAsia="Times New Roman" w:hAnsi="Times New Roman" w:cs="Times New Roman"/>
          <w:spacing w:val="-4"/>
          <w:sz w:val="24"/>
          <w:szCs w:val="24"/>
        </w:rPr>
        <w:t>i</w:t>
      </w:r>
      <w:r w:rsidRPr="00223403">
        <w:rPr>
          <w:rFonts w:ascii="Times New Roman" w:eastAsia="Times New Roman" w:hAnsi="Times New Roman" w:cs="Times New Roman"/>
          <w:spacing w:val="-5"/>
          <w:sz w:val="24"/>
          <w:szCs w:val="24"/>
        </w:rPr>
        <w:t>v</w:t>
      </w:r>
      <w:r w:rsidRPr="00223403">
        <w:rPr>
          <w:rFonts w:ascii="Times New Roman" w:eastAsia="Times New Roman" w:hAnsi="Times New Roman" w:cs="Times New Roman"/>
          <w:sz w:val="24"/>
          <w:szCs w:val="24"/>
        </w:rPr>
        <w:t xml:space="preserve">e </w:t>
      </w:r>
      <w:r w:rsidRPr="00223403">
        <w:rPr>
          <w:rFonts w:ascii="Times New Roman" w:eastAsia="Times New Roman" w:hAnsi="Times New Roman" w:cs="Times New Roman"/>
          <w:spacing w:val="-2"/>
          <w:sz w:val="24"/>
          <w:szCs w:val="24"/>
        </w:rPr>
        <w:t>R</w:t>
      </w:r>
      <w:r w:rsidRPr="00223403">
        <w:rPr>
          <w:rFonts w:ascii="Times New Roman" w:eastAsia="Times New Roman" w:hAnsi="Times New Roman" w:cs="Times New Roman"/>
          <w:spacing w:val="-1"/>
          <w:sz w:val="24"/>
          <w:szCs w:val="24"/>
        </w:rPr>
        <w:t>e</w:t>
      </w:r>
      <w:r w:rsidRPr="00223403">
        <w:rPr>
          <w:rFonts w:ascii="Times New Roman" w:eastAsia="Times New Roman" w:hAnsi="Times New Roman" w:cs="Times New Roman"/>
          <w:spacing w:val="2"/>
          <w:sz w:val="24"/>
          <w:szCs w:val="24"/>
        </w:rPr>
        <w:t>s</w:t>
      </w:r>
      <w:r w:rsidRPr="00223403">
        <w:rPr>
          <w:rFonts w:ascii="Times New Roman" w:eastAsia="Times New Roman" w:hAnsi="Times New Roman" w:cs="Times New Roman"/>
          <w:spacing w:val="-1"/>
          <w:sz w:val="24"/>
          <w:szCs w:val="24"/>
        </w:rPr>
        <w:t>ea</w:t>
      </w:r>
      <w:r w:rsidRPr="00223403">
        <w:rPr>
          <w:rFonts w:ascii="Times New Roman" w:eastAsia="Times New Roman" w:hAnsi="Times New Roman" w:cs="Times New Roman"/>
          <w:spacing w:val="1"/>
          <w:sz w:val="24"/>
          <w:szCs w:val="24"/>
        </w:rPr>
        <w:t>r</w:t>
      </w:r>
      <w:r w:rsidRPr="00223403">
        <w:rPr>
          <w:rFonts w:ascii="Times New Roman" w:eastAsia="Times New Roman" w:hAnsi="Times New Roman" w:cs="Times New Roman"/>
          <w:spacing w:val="4"/>
          <w:sz w:val="24"/>
          <w:szCs w:val="24"/>
        </w:rPr>
        <w:t>c</w:t>
      </w:r>
      <w:r w:rsidRPr="00223403">
        <w:rPr>
          <w:rFonts w:ascii="Times New Roman" w:eastAsia="Times New Roman" w:hAnsi="Times New Roman" w:cs="Times New Roman"/>
          <w:sz w:val="24"/>
          <w:szCs w:val="24"/>
        </w:rPr>
        <w:t xml:space="preserve">h </w:t>
      </w:r>
      <w:r w:rsidRPr="00223403">
        <w:rPr>
          <w:rFonts w:ascii="Times New Roman" w:eastAsia="Times New Roman" w:hAnsi="Times New Roman" w:cs="Times New Roman"/>
          <w:spacing w:val="-4"/>
          <w:sz w:val="24"/>
          <w:szCs w:val="24"/>
        </w:rPr>
        <w:t>i</w:t>
      </w:r>
      <w:r w:rsidRPr="00223403">
        <w:rPr>
          <w:rFonts w:ascii="Times New Roman" w:eastAsia="Times New Roman" w:hAnsi="Times New Roman" w:cs="Times New Roman"/>
          <w:sz w:val="24"/>
          <w:szCs w:val="24"/>
        </w:rPr>
        <w:t xml:space="preserve">n </w:t>
      </w:r>
      <w:r w:rsidRPr="00223403">
        <w:rPr>
          <w:rFonts w:ascii="Times New Roman" w:eastAsia="Times New Roman" w:hAnsi="Times New Roman" w:cs="Times New Roman"/>
          <w:spacing w:val="5"/>
          <w:sz w:val="24"/>
          <w:szCs w:val="24"/>
        </w:rPr>
        <w:t>t</w:t>
      </w:r>
      <w:r w:rsidRPr="00223403">
        <w:rPr>
          <w:rFonts w:ascii="Times New Roman" w:eastAsia="Times New Roman" w:hAnsi="Times New Roman" w:cs="Times New Roman"/>
          <w:spacing w:val="-5"/>
          <w:sz w:val="24"/>
          <w:szCs w:val="24"/>
        </w:rPr>
        <w:t>h</w:t>
      </w:r>
      <w:r w:rsidRPr="00223403">
        <w:rPr>
          <w:rFonts w:ascii="Times New Roman" w:eastAsia="Times New Roman" w:hAnsi="Times New Roman" w:cs="Times New Roman"/>
          <w:sz w:val="24"/>
          <w:szCs w:val="24"/>
        </w:rPr>
        <w:t xml:space="preserve">e </w:t>
      </w:r>
      <w:r w:rsidRPr="00223403">
        <w:rPr>
          <w:rFonts w:ascii="Times New Roman" w:eastAsia="Times New Roman" w:hAnsi="Times New Roman" w:cs="Times New Roman"/>
          <w:spacing w:val="1"/>
          <w:sz w:val="24"/>
          <w:szCs w:val="24"/>
        </w:rPr>
        <w:t>F</w:t>
      </w:r>
      <w:r w:rsidRPr="00223403">
        <w:rPr>
          <w:rFonts w:ascii="Times New Roman" w:eastAsia="Times New Roman" w:hAnsi="Times New Roman" w:cs="Times New Roman"/>
          <w:spacing w:val="-4"/>
          <w:sz w:val="24"/>
          <w:szCs w:val="24"/>
        </w:rPr>
        <w:t>i</w:t>
      </w:r>
      <w:r w:rsidRPr="00223403">
        <w:rPr>
          <w:rFonts w:ascii="Times New Roman" w:eastAsia="Times New Roman" w:hAnsi="Times New Roman" w:cs="Times New Roman"/>
          <w:spacing w:val="4"/>
          <w:sz w:val="24"/>
          <w:szCs w:val="24"/>
        </w:rPr>
        <w:t>e</w:t>
      </w:r>
      <w:r w:rsidRPr="00223403">
        <w:rPr>
          <w:rFonts w:ascii="Times New Roman" w:eastAsia="Times New Roman" w:hAnsi="Times New Roman" w:cs="Times New Roman"/>
          <w:spacing w:val="-4"/>
          <w:sz w:val="24"/>
          <w:szCs w:val="24"/>
        </w:rPr>
        <w:t>l</w:t>
      </w:r>
      <w:r w:rsidRPr="00223403">
        <w:rPr>
          <w:rFonts w:ascii="Times New Roman" w:eastAsia="Times New Roman" w:hAnsi="Times New Roman" w:cs="Times New Roman"/>
          <w:sz w:val="24"/>
          <w:szCs w:val="24"/>
        </w:rPr>
        <w:t xml:space="preserve">d </w:t>
      </w:r>
      <w:r w:rsidRPr="00223403">
        <w:rPr>
          <w:rFonts w:ascii="Times New Roman" w:eastAsia="Times New Roman" w:hAnsi="Times New Roman" w:cs="Times New Roman"/>
          <w:spacing w:val="4"/>
          <w:sz w:val="24"/>
          <w:szCs w:val="24"/>
        </w:rPr>
        <w:t>O</w:t>
      </w:r>
      <w:r w:rsidRPr="00223403">
        <w:rPr>
          <w:rFonts w:ascii="Times New Roman" w:eastAsia="Times New Roman" w:hAnsi="Times New Roman" w:cs="Times New Roman"/>
          <w:sz w:val="24"/>
          <w:szCs w:val="24"/>
        </w:rPr>
        <w:t>f Qu</w:t>
      </w:r>
      <w:r w:rsidRPr="00223403">
        <w:rPr>
          <w:rFonts w:ascii="Times New Roman" w:eastAsia="Times New Roman" w:hAnsi="Times New Roman" w:cs="Times New Roman"/>
          <w:spacing w:val="3"/>
          <w:sz w:val="24"/>
          <w:szCs w:val="24"/>
        </w:rPr>
        <w:t>a</w:t>
      </w:r>
      <w:r w:rsidRPr="00223403">
        <w:rPr>
          <w:rFonts w:ascii="Times New Roman" w:eastAsia="Times New Roman" w:hAnsi="Times New Roman" w:cs="Times New Roman"/>
          <w:sz w:val="24"/>
          <w:szCs w:val="24"/>
        </w:rPr>
        <w:t>l</w:t>
      </w:r>
      <w:r w:rsidRPr="00223403">
        <w:rPr>
          <w:rFonts w:ascii="Times New Roman" w:eastAsia="Times New Roman" w:hAnsi="Times New Roman" w:cs="Times New Roman"/>
          <w:spacing w:val="-9"/>
          <w:sz w:val="24"/>
          <w:szCs w:val="24"/>
        </w:rPr>
        <w:t>i</w:t>
      </w:r>
      <w:r w:rsidRPr="00223403">
        <w:rPr>
          <w:rFonts w:ascii="Times New Roman" w:eastAsia="Times New Roman" w:hAnsi="Times New Roman" w:cs="Times New Roman"/>
          <w:spacing w:val="15"/>
          <w:sz w:val="24"/>
          <w:szCs w:val="24"/>
        </w:rPr>
        <w:t>t</w:t>
      </w:r>
      <w:r w:rsidRPr="00223403">
        <w:rPr>
          <w:rFonts w:ascii="Times New Roman" w:eastAsia="Times New Roman" w:hAnsi="Times New Roman" w:cs="Times New Roman"/>
          <w:sz w:val="24"/>
          <w:szCs w:val="24"/>
        </w:rPr>
        <w:t xml:space="preserve">y </w:t>
      </w:r>
      <w:proofErr w:type="spellStart"/>
      <w:r w:rsidRPr="00223403">
        <w:rPr>
          <w:rFonts w:ascii="Times New Roman" w:eastAsia="Times New Roman" w:hAnsi="Times New Roman" w:cs="Times New Roman"/>
          <w:spacing w:val="-2"/>
          <w:sz w:val="24"/>
          <w:szCs w:val="24"/>
        </w:rPr>
        <w:t>M</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1"/>
          <w:sz w:val="24"/>
          <w:szCs w:val="24"/>
        </w:rPr>
        <w:t>a</w:t>
      </w:r>
      <w:r w:rsidRPr="00223403">
        <w:rPr>
          <w:rFonts w:ascii="Times New Roman" w:eastAsia="Times New Roman" w:hAnsi="Times New Roman" w:cs="Times New Roman"/>
          <w:sz w:val="24"/>
          <w:szCs w:val="24"/>
        </w:rPr>
        <w:t>g</w:t>
      </w:r>
      <w:r w:rsidRPr="00223403">
        <w:rPr>
          <w:rFonts w:ascii="Times New Roman" w:eastAsia="Times New Roman" w:hAnsi="Times New Roman" w:cs="Times New Roman"/>
          <w:spacing w:val="4"/>
          <w:sz w:val="24"/>
          <w:szCs w:val="24"/>
        </w:rPr>
        <w:t>e</w:t>
      </w:r>
      <w:r w:rsidRPr="00223403">
        <w:rPr>
          <w:rFonts w:ascii="Times New Roman" w:eastAsia="Times New Roman" w:hAnsi="Times New Roman" w:cs="Times New Roman"/>
          <w:spacing w:val="-4"/>
          <w:sz w:val="24"/>
          <w:szCs w:val="24"/>
        </w:rPr>
        <w:t>m</w:t>
      </w:r>
      <w:r w:rsidRPr="00223403">
        <w:rPr>
          <w:rFonts w:ascii="Times New Roman" w:eastAsia="Times New Roman" w:hAnsi="Times New Roman" w:cs="Times New Roman"/>
          <w:spacing w:val="4"/>
          <w:sz w:val="24"/>
          <w:szCs w:val="24"/>
        </w:rPr>
        <w:t>e</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5"/>
          <w:sz w:val="24"/>
          <w:szCs w:val="24"/>
        </w:rPr>
        <w:t>t</w:t>
      </w:r>
      <w:r w:rsidRPr="00223403">
        <w:rPr>
          <w:rFonts w:ascii="Times New Roman" w:eastAsia="Times New Roman" w:hAnsi="Times New Roman" w:cs="Times New Roman"/>
          <w:sz w:val="24"/>
          <w:szCs w:val="24"/>
        </w:rPr>
        <w:t>,</w:t>
      </w:r>
      <w:r w:rsidRPr="00223403">
        <w:rPr>
          <w:rFonts w:ascii="Times New Roman" w:eastAsia="Times New Roman" w:hAnsi="Times New Roman" w:cs="Times New Roman"/>
          <w:spacing w:val="1"/>
          <w:sz w:val="24"/>
          <w:szCs w:val="24"/>
        </w:rPr>
        <w:t>I</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5"/>
          <w:sz w:val="24"/>
          <w:szCs w:val="24"/>
        </w:rPr>
        <w:t>t</w:t>
      </w:r>
      <w:r w:rsidRPr="00223403">
        <w:rPr>
          <w:rFonts w:ascii="Times New Roman" w:eastAsia="Times New Roman" w:hAnsi="Times New Roman" w:cs="Times New Roman"/>
          <w:spacing w:val="-1"/>
          <w:sz w:val="24"/>
          <w:szCs w:val="24"/>
        </w:rPr>
        <w:t>e</w:t>
      </w:r>
      <w:r w:rsidRPr="00223403">
        <w:rPr>
          <w:rFonts w:ascii="Times New Roman" w:eastAsia="Times New Roman" w:hAnsi="Times New Roman" w:cs="Times New Roman"/>
          <w:spacing w:val="1"/>
          <w:sz w:val="24"/>
          <w:szCs w:val="24"/>
        </w:rPr>
        <w:t>r</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1"/>
          <w:sz w:val="24"/>
          <w:szCs w:val="24"/>
        </w:rPr>
        <w:t>a</w:t>
      </w:r>
      <w:r w:rsidRPr="00223403">
        <w:rPr>
          <w:rFonts w:ascii="Times New Roman" w:eastAsia="Times New Roman" w:hAnsi="Times New Roman" w:cs="Times New Roman"/>
          <w:spacing w:val="5"/>
          <w:sz w:val="24"/>
          <w:szCs w:val="24"/>
        </w:rPr>
        <w:t>t</w:t>
      </w:r>
      <w:r w:rsidRPr="00223403">
        <w:rPr>
          <w:rFonts w:ascii="Times New Roman" w:eastAsia="Times New Roman" w:hAnsi="Times New Roman" w:cs="Times New Roman"/>
          <w:spacing w:val="-9"/>
          <w:sz w:val="24"/>
          <w:szCs w:val="24"/>
        </w:rPr>
        <w:t>i</w:t>
      </w:r>
      <w:r w:rsidRPr="00223403">
        <w:rPr>
          <w:rFonts w:ascii="Times New Roman" w:eastAsia="Times New Roman" w:hAnsi="Times New Roman" w:cs="Times New Roman"/>
          <w:spacing w:val="5"/>
          <w:sz w:val="24"/>
          <w:szCs w:val="24"/>
        </w:rPr>
        <w:t>o</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z w:val="24"/>
          <w:szCs w:val="24"/>
        </w:rPr>
        <w:t>l</w:t>
      </w:r>
      <w:r w:rsidRPr="00223403">
        <w:rPr>
          <w:rFonts w:ascii="Times New Roman" w:eastAsia="Times New Roman" w:hAnsi="Times New Roman" w:cs="Times New Roman"/>
          <w:spacing w:val="-2"/>
          <w:sz w:val="24"/>
          <w:szCs w:val="24"/>
        </w:rPr>
        <w:t>J</w:t>
      </w:r>
      <w:r w:rsidRPr="00223403">
        <w:rPr>
          <w:rFonts w:ascii="Times New Roman" w:eastAsia="Times New Roman" w:hAnsi="Times New Roman" w:cs="Times New Roman"/>
          <w:spacing w:val="5"/>
          <w:sz w:val="24"/>
          <w:szCs w:val="24"/>
        </w:rPr>
        <w:t>o</w:t>
      </w:r>
      <w:r w:rsidRPr="00223403">
        <w:rPr>
          <w:rFonts w:ascii="Times New Roman" w:eastAsia="Times New Roman" w:hAnsi="Times New Roman" w:cs="Times New Roman"/>
          <w:sz w:val="24"/>
          <w:szCs w:val="24"/>
        </w:rPr>
        <w:t>u</w:t>
      </w:r>
      <w:r w:rsidRPr="00223403">
        <w:rPr>
          <w:rFonts w:ascii="Times New Roman" w:eastAsia="Times New Roman" w:hAnsi="Times New Roman" w:cs="Times New Roman"/>
          <w:spacing w:val="1"/>
          <w:sz w:val="24"/>
          <w:szCs w:val="24"/>
        </w:rPr>
        <w:t>r</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z w:val="24"/>
          <w:szCs w:val="24"/>
        </w:rPr>
        <w:t>l</w:t>
      </w:r>
      <w:r w:rsidRPr="00223403">
        <w:rPr>
          <w:rFonts w:ascii="Times New Roman" w:eastAsia="Times New Roman" w:hAnsi="Times New Roman" w:cs="Times New Roman"/>
          <w:spacing w:val="9"/>
          <w:sz w:val="24"/>
          <w:szCs w:val="24"/>
        </w:rPr>
        <w:t>o</w:t>
      </w:r>
      <w:r w:rsidRPr="00223403">
        <w:rPr>
          <w:rFonts w:ascii="Times New Roman" w:eastAsia="Times New Roman" w:hAnsi="Times New Roman" w:cs="Times New Roman"/>
          <w:sz w:val="24"/>
          <w:szCs w:val="24"/>
        </w:rPr>
        <w:t>f</w:t>
      </w:r>
      <w:r w:rsidRPr="00223403">
        <w:rPr>
          <w:rFonts w:ascii="Times New Roman" w:eastAsia="Times New Roman" w:hAnsi="Times New Roman" w:cs="Times New Roman"/>
          <w:spacing w:val="1"/>
          <w:sz w:val="24"/>
          <w:szCs w:val="24"/>
        </w:rPr>
        <w:t>I</w:t>
      </w:r>
      <w:r w:rsidRPr="00223403">
        <w:rPr>
          <w:rFonts w:ascii="Times New Roman" w:eastAsia="Times New Roman" w:hAnsi="Times New Roman" w:cs="Times New Roman"/>
          <w:sz w:val="24"/>
          <w:szCs w:val="24"/>
        </w:rPr>
        <w:t>n</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5"/>
          <w:sz w:val="24"/>
          <w:szCs w:val="24"/>
        </w:rPr>
        <w:t>o</w:t>
      </w:r>
      <w:r w:rsidRPr="00223403">
        <w:rPr>
          <w:rFonts w:ascii="Times New Roman" w:eastAsia="Times New Roman" w:hAnsi="Times New Roman" w:cs="Times New Roman"/>
          <w:spacing w:val="-5"/>
          <w:sz w:val="24"/>
          <w:szCs w:val="24"/>
        </w:rPr>
        <w:t>v</w:t>
      </w:r>
      <w:r w:rsidRPr="00223403">
        <w:rPr>
          <w:rFonts w:ascii="Times New Roman" w:eastAsia="Times New Roman" w:hAnsi="Times New Roman" w:cs="Times New Roman"/>
          <w:spacing w:val="-1"/>
          <w:sz w:val="24"/>
          <w:szCs w:val="24"/>
        </w:rPr>
        <w:t>a</w:t>
      </w:r>
      <w:r w:rsidRPr="00223403">
        <w:rPr>
          <w:rFonts w:ascii="Times New Roman" w:eastAsia="Times New Roman" w:hAnsi="Times New Roman" w:cs="Times New Roman"/>
          <w:spacing w:val="10"/>
          <w:sz w:val="24"/>
          <w:szCs w:val="24"/>
        </w:rPr>
        <w:t>t</w:t>
      </w:r>
      <w:r w:rsidRPr="00223403">
        <w:rPr>
          <w:rFonts w:ascii="Times New Roman" w:eastAsia="Times New Roman" w:hAnsi="Times New Roman" w:cs="Times New Roman"/>
          <w:spacing w:val="-4"/>
          <w:sz w:val="24"/>
          <w:szCs w:val="24"/>
        </w:rPr>
        <w:t>i</w:t>
      </w:r>
      <w:r w:rsidRPr="00223403">
        <w:rPr>
          <w:rFonts w:ascii="Times New Roman" w:eastAsia="Times New Roman" w:hAnsi="Times New Roman" w:cs="Times New Roman"/>
          <w:spacing w:val="-5"/>
          <w:sz w:val="24"/>
          <w:szCs w:val="24"/>
        </w:rPr>
        <w:t>v</w:t>
      </w:r>
      <w:r w:rsidRPr="00223403">
        <w:rPr>
          <w:rFonts w:ascii="Times New Roman" w:eastAsia="Times New Roman" w:hAnsi="Times New Roman" w:cs="Times New Roman"/>
          <w:sz w:val="24"/>
          <w:szCs w:val="24"/>
        </w:rPr>
        <w:t>e</w:t>
      </w:r>
      <w:r w:rsidRPr="00223403">
        <w:rPr>
          <w:rFonts w:ascii="Times New Roman" w:eastAsia="Times New Roman" w:hAnsi="Times New Roman" w:cs="Times New Roman"/>
          <w:spacing w:val="-2"/>
          <w:sz w:val="24"/>
          <w:szCs w:val="24"/>
        </w:rPr>
        <w:t>R</w:t>
      </w:r>
      <w:r w:rsidRPr="00223403">
        <w:rPr>
          <w:rFonts w:ascii="Times New Roman" w:eastAsia="Times New Roman" w:hAnsi="Times New Roman" w:cs="Times New Roman"/>
          <w:spacing w:val="-1"/>
          <w:sz w:val="24"/>
          <w:szCs w:val="24"/>
        </w:rPr>
        <w:t>e</w:t>
      </w:r>
      <w:r w:rsidRPr="00223403">
        <w:rPr>
          <w:rFonts w:ascii="Times New Roman" w:eastAsia="Times New Roman" w:hAnsi="Times New Roman" w:cs="Times New Roman"/>
          <w:spacing w:val="-2"/>
          <w:sz w:val="24"/>
          <w:szCs w:val="24"/>
        </w:rPr>
        <w:t>s</w:t>
      </w:r>
      <w:r w:rsidRPr="00223403">
        <w:rPr>
          <w:rFonts w:ascii="Times New Roman" w:eastAsia="Times New Roman" w:hAnsi="Times New Roman" w:cs="Times New Roman"/>
          <w:spacing w:val="-1"/>
          <w:sz w:val="24"/>
          <w:szCs w:val="24"/>
        </w:rPr>
        <w:t>ea</w:t>
      </w:r>
      <w:r w:rsidRPr="00223403">
        <w:rPr>
          <w:rFonts w:ascii="Times New Roman" w:eastAsia="Times New Roman" w:hAnsi="Times New Roman" w:cs="Times New Roman"/>
          <w:spacing w:val="1"/>
          <w:sz w:val="24"/>
          <w:szCs w:val="24"/>
        </w:rPr>
        <w:t>r</w:t>
      </w:r>
      <w:r w:rsidRPr="00223403">
        <w:rPr>
          <w:rFonts w:ascii="Times New Roman" w:eastAsia="Times New Roman" w:hAnsi="Times New Roman" w:cs="Times New Roman"/>
          <w:spacing w:val="4"/>
          <w:sz w:val="24"/>
          <w:szCs w:val="24"/>
        </w:rPr>
        <w:t>c</w:t>
      </w:r>
      <w:r w:rsidRPr="00223403">
        <w:rPr>
          <w:rFonts w:ascii="Times New Roman" w:eastAsia="Times New Roman" w:hAnsi="Times New Roman" w:cs="Times New Roman"/>
          <w:sz w:val="24"/>
          <w:szCs w:val="24"/>
        </w:rPr>
        <w:t>h</w:t>
      </w:r>
      <w:r w:rsidRPr="00223403">
        <w:rPr>
          <w:rFonts w:ascii="Times New Roman" w:eastAsia="Times New Roman" w:hAnsi="Times New Roman" w:cs="Times New Roman"/>
          <w:spacing w:val="-4"/>
          <w:sz w:val="24"/>
          <w:szCs w:val="24"/>
        </w:rPr>
        <w:t>i</w:t>
      </w:r>
      <w:r w:rsidRPr="00223403">
        <w:rPr>
          <w:rFonts w:ascii="Times New Roman" w:eastAsia="Times New Roman" w:hAnsi="Times New Roman" w:cs="Times New Roman"/>
          <w:sz w:val="24"/>
          <w:szCs w:val="24"/>
        </w:rPr>
        <w:t>n</w:t>
      </w:r>
      <w:proofErr w:type="spellEnd"/>
      <w:r w:rsidRPr="00223403">
        <w:rPr>
          <w:rFonts w:ascii="Times New Roman" w:eastAsia="Times New Roman" w:hAnsi="Times New Roman" w:cs="Times New Roman"/>
          <w:spacing w:val="2"/>
          <w:sz w:val="24"/>
          <w:szCs w:val="24"/>
        </w:rPr>
        <w:t xml:space="preserve"> </w:t>
      </w:r>
      <w:proofErr w:type="spellStart"/>
      <w:r w:rsidRPr="00223403">
        <w:rPr>
          <w:rFonts w:ascii="Times New Roman" w:eastAsia="Times New Roman" w:hAnsi="Times New Roman" w:cs="Times New Roman"/>
          <w:spacing w:val="2"/>
          <w:sz w:val="24"/>
          <w:szCs w:val="24"/>
        </w:rPr>
        <w:t>M</w:t>
      </w:r>
      <w:r w:rsidRPr="00223403">
        <w:rPr>
          <w:rFonts w:ascii="Times New Roman" w:eastAsia="Times New Roman" w:hAnsi="Times New Roman" w:cs="Times New Roman"/>
          <w:spacing w:val="4"/>
          <w:sz w:val="24"/>
          <w:szCs w:val="24"/>
        </w:rPr>
        <w:t>a</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pacing w:val="-1"/>
          <w:sz w:val="24"/>
          <w:szCs w:val="24"/>
        </w:rPr>
        <w:t>a</w:t>
      </w:r>
      <w:r w:rsidRPr="00223403">
        <w:rPr>
          <w:rFonts w:ascii="Times New Roman" w:eastAsia="Times New Roman" w:hAnsi="Times New Roman" w:cs="Times New Roman"/>
          <w:sz w:val="24"/>
          <w:szCs w:val="24"/>
        </w:rPr>
        <w:t>g</w:t>
      </w:r>
      <w:r w:rsidRPr="00223403">
        <w:rPr>
          <w:rFonts w:ascii="Times New Roman" w:eastAsia="Times New Roman" w:hAnsi="Times New Roman" w:cs="Times New Roman"/>
          <w:spacing w:val="4"/>
          <w:sz w:val="24"/>
          <w:szCs w:val="24"/>
        </w:rPr>
        <w:t>e</w:t>
      </w:r>
      <w:r w:rsidRPr="00223403">
        <w:rPr>
          <w:rFonts w:ascii="Times New Roman" w:eastAsia="Times New Roman" w:hAnsi="Times New Roman" w:cs="Times New Roman"/>
          <w:spacing w:val="-4"/>
          <w:sz w:val="24"/>
          <w:szCs w:val="24"/>
        </w:rPr>
        <w:t>m</w:t>
      </w:r>
      <w:r w:rsidRPr="00223403">
        <w:rPr>
          <w:rFonts w:ascii="Times New Roman" w:eastAsia="Times New Roman" w:hAnsi="Times New Roman" w:cs="Times New Roman"/>
          <w:spacing w:val="14"/>
          <w:sz w:val="24"/>
          <w:szCs w:val="24"/>
        </w:rPr>
        <w:t>e</w:t>
      </w:r>
      <w:r w:rsidRPr="00223403">
        <w:rPr>
          <w:rFonts w:ascii="Times New Roman" w:eastAsia="Times New Roman" w:hAnsi="Times New Roman" w:cs="Times New Roman"/>
          <w:spacing w:val="-5"/>
          <w:sz w:val="24"/>
          <w:szCs w:val="24"/>
        </w:rPr>
        <w:t>n</w:t>
      </w:r>
      <w:r w:rsidRPr="00223403">
        <w:rPr>
          <w:rFonts w:ascii="Times New Roman" w:eastAsia="Times New Roman" w:hAnsi="Times New Roman" w:cs="Times New Roman"/>
          <w:sz w:val="24"/>
          <w:szCs w:val="24"/>
        </w:rPr>
        <w:t>t</w:t>
      </w:r>
      <w:r w:rsidRPr="00223403">
        <w:rPr>
          <w:rFonts w:ascii="Times New Roman" w:eastAsia="Times New Roman" w:hAnsi="Times New Roman" w:cs="Times New Roman"/>
          <w:spacing w:val="1"/>
          <w:sz w:val="24"/>
          <w:szCs w:val="24"/>
        </w:rPr>
        <w:t>S</w:t>
      </w:r>
      <w:r w:rsidRPr="00223403">
        <w:rPr>
          <w:rFonts w:ascii="Times New Roman" w:eastAsia="Times New Roman" w:hAnsi="Times New Roman" w:cs="Times New Roman"/>
          <w:spacing w:val="5"/>
          <w:sz w:val="24"/>
          <w:szCs w:val="24"/>
        </w:rPr>
        <w:t>t</w:t>
      </w:r>
      <w:r w:rsidRPr="00223403">
        <w:rPr>
          <w:rFonts w:ascii="Times New Roman" w:eastAsia="Times New Roman" w:hAnsi="Times New Roman" w:cs="Times New Roman"/>
          <w:sz w:val="24"/>
          <w:szCs w:val="24"/>
        </w:rPr>
        <w:t>ud</w:t>
      </w:r>
      <w:r w:rsidRPr="00223403">
        <w:rPr>
          <w:rFonts w:ascii="Times New Roman" w:eastAsia="Times New Roman" w:hAnsi="Times New Roman" w:cs="Times New Roman"/>
          <w:spacing w:val="-9"/>
          <w:sz w:val="24"/>
          <w:szCs w:val="24"/>
        </w:rPr>
        <w:t>i</w:t>
      </w:r>
      <w:r w:rsidRPr="00223403">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2016 ;</w:t>
      </w:r>
      <w:r w:rsidRPr="00223403">
        <w:rPr>
          <w:rFonts w:ascii="Times New Roman" w:eastAsia="Times New Roman" w:hAnsi="Times New Roman" w:cs="Times New Roman"/>
          <w:sz w:val="24"/>
          <w:szCs w:val="24"/>
        </w:rPr>
        <w:t>1</w:t>
      </w:r>
      <w:r w:rsidRPr="00223403">
        <w:rPr>
          <w:rFonts w:ascii="Times New Roman" w:eastAsia="Times New Roman" w:hAnsi="Times New Roman" w:cs="Times New Roman"/>
          <w:spacing w:val="1"/>
          <w:sz w:val="24"/>
          <w:szCs w:val="24"/>
        </w:rPr>
        <w:t xml:space="preserve"> (</w:t>
      </w:r>
      <w:r w:rsidRPr="00223403">
        <w:rPr>
          <w:rFonts w:ascii="Times New Roman" w:eastAsia="Times New Roman" w:hAnsi="Times New Roman" w:cs="Times New Roman"/>
          <w:sz w:val="24"/>
          <w:szCs w:val="24"/>
        </w:rPr>
        <w:t>10);7</w:t>
      </w:r>
      <w:r w:rsidRPr="00223403">
        <w:rPr>
          <w:rFonts w:ascii="Times New Roman" w:eastAsia="Times New Roman" w:hAnsi="Times New Roman" w:cs="Times New Roman"/>
          <w:spacing w:val="1"/>
          <w:sz w:val="24"/>
          <w:szCs w:val="24"/>
        </w:rPr>
        <w:t>9</w:t>
      </w:r>
      <w:r w:rsidRPr="00223403">
        <w:rPr>
          <w:rFonts w:ascii="Times New Roman" w:eastAsia="Times New Roman" w:hAnsi="Times New Roman" w:cs="Times New Roman"/>
          <w:spacing w:val="2"/>
          <w:sz w:val="24"/>
          <w:szCs w:val="24"/>
        </w:rPr>
        <w:t>-</w:t>
      </w:r>
      <w:r w:rsidRPr="00223403">
        <w:rPr>
          <w:rFonts w:ascii="Times New Roman" w:eastAsia="Times New Roman" w:hAnsi="Times New Roman" w:cs="Times New Roman"/>
          <w:sz w:val="24"/>
          <w:szCs w:val="24"/>
        </w:rPr>
        <w:t>85</w:t>
      </w:r>
    </w:p>
    <w:p w:rsidR="00E718F2" w:rsidRPr="00223403" w:rsidRDefault="00E718F2" w:rsidP="00E718F2">
      <w:pPr>
        <w:pStyle w:val="ListParagraph"/>
        <w:numPr>
          <w:ilvl w:val="0"/>
          <w:numId w:val="8"/>
        </w:numPr>
        <w:spacing w:after="0" w:line="240" w:lineRule="auto"/>
        <w:ind w:left="426"/>
        <w:jc w:val="both"/>
        <w:rPr>
          <w:rFonts w:ascii="Times New Roman" w:hAnsi="Times New Roman" w:cs="Times New Roman"/>
          <w:sz w:val="24"/>
          <w:szCs w:val="24"/>
        </w:rPr>
      </w:pPr>
      <w:proofErr w:type="spellStart"/>
      <w:r w:rsidRPr="00223403">
        <w:rPr>
          <w:rFonts w:ascii="Times New Roman" w:hAnsi="Times New Roman" w:cs="Times New Roman"/>
          <w:spacing w:val="1"/>
          <w:sz w:val="24"/>
          <w:szCs w:val="24"/>
        </w:rPr>
        <w:t>S</w:t>
      </w:r>
      <w:r w:rsidRPr="00223403">
        <w:rPr>
          <w:rFonts w:ascii="Times New Roman" w:hAnsi="Times New Roman" w:cs="Times New Roman"/>
          <w:spacing w:val="-4"/>
          <w:sz w:val="24"/>
          <w:szCs w:val="24"/>
        </w:rPr>
        <w:t>i</w:t>
      </w:r>
      <w:r w:rsidRPr="00223403">
        <w:rPr>
          <w:rFonts w:ascii="Times New Roman" w:hAnsi="Times New Roman" w:cs="Times New Roman"/>
          <w:spacing w:val="-5"/>
          <w:sz w:val="24"/>
          <w:szCs w:val="24"/>
        </w:rPr>
        <w:t>v</w:t>
      </w:r>
      <w:r w:rsidRPr="00223403">
        <w:rPr>
          <w:rFonts w:ascii="Times New Roman" w:hAnsi="Times New Roman" w:cs="Times New Roman"/>
          <w:spacing w:val="4"/>
          <w:sz w:val="24"/>
          <w:szCs w:val="24"/>
        </w:rPr>
        <w:t>a</w:t>
      </w:r>
      <w:r w:rsidRPr="00223403">
        <w:rPr>
          <w:rFonts w:ascii="Times New Roman" w:hAnsi="Times New Roman" w:cs="Times New Roman"/>
          <w:spacing w:val="-5"/>
          <w:sz w:val="24"/>
          <w:szCs w:val="24"/>
        </w:rPr>
        <w:t>n</w:t>
      </w:r>
      <w:r w:rsidRPr="00223403">
        <w:rPr>
          <w:rFonts w:ascii="Times New Roman" w:hAnsi="Times New Roman" w:cs="Times New Roman"/>
          <w:sz w:val="24"/>
          <w:szCs w:val="24"/>
        </w:rPr>
        <w:t>k</w:t>
      </w:r>
      <w:r w:rsidRPr="00223403">
        <w:rPr>
          <w:rFonts w:ascii="Times New Roman" w:hAnsi="Times New Roman" w:cs="Times New Roman"/>
          <w:spacing w:val="4"/>
          <w:sz w:val="24"/>
          <w:szCs w:val="24"/>
        </w:rPr>
        <w:t>a</w:t>
      </w:r>
      <w:r w:rsidRPr="00223403">
        <w:rPr>
          <w:rFonts w:ascii="Times New Roman" w:hAnsi="Times New Roman" w:cs="Times New Roman"/>
          <w:spacing w:val="-4"/>
          <w:sz w:val="24"/>
          <w:szCs w:val="24"/>
        </w:rPr>
        <w:t>l</w:t>
      </w:r>
      <w:r w:rsidRPr="00223403">
        <w:rPr>
          <w:rFonts w:ascii="Times New Roman" w:hAnsi="Times New Roman" w:cs="Times New Roman"/>
          <w:spacing w:val="4"/>
          <w:sz w:val="24"/>
          <w:szCs w:val="24"/>
        </w:rPr>
        <w:t>a</w:t>
      </w:r>
      <w:r w:rsidRPr="00223403">
        <w:rPr>
          <w:rFonts w:ascii="Times New Roman" w:hAnsi="Times New Roman" w:cs="Times New Roman"/>
          <w:sz w:val="24"/>
          <w:szCs w:val="24"/>
        </w:rPr>
        <w:t>i</w:t>
      </w:r>
      <w:proofErr w:type="spellEnd"/>
      <w:r w:rsidRPr="00223403">
        <w:rPr>
          <w:rFonts w:ascii="Times New Roman" w:hAnsi="Times New Roman" w:cs="Times New Roman"/>
          <w:sz w:val="24"/>
          <w:szCs w:val="24"/>
        </w:rPr>
        <w:t>,</w:t>
      </w:r>
      <w:r w:rsidRPr="00223403">
        <w:rPr>
          <w:rFonts w:ascii="Times New Roman" w:hAnsi="Times New Roman" w:cs="Times New Roman"/>
          <w:b/>
          <w:sz w:val="24"/>
          <w:szCs w:val="24"/>
        </w:rPr>
        <w:t xml:space="preserve"> S</w:t>
      </w:r>
      <w:r w:rsidRPr="00223403">
        <w:rPr>
          <w:rFonts w:ascii="Times New Roman" w:hAnsi="Times New Roman" w:cs="Times New Roman"/>
          <w:spacing w:val="4"/>
          <w:sz w:val="24"/>
          <w:szCs w:val="24"/>
        </w:rPr>
        <w:t>a</w:t>
      </w:r>
      <w:r w:rsidRPr="00223403">
        <w:rPr>
          <w:rFonts w:ascii="Times New Roman" w:hAnsi="Times New Roman" w:cs="Times New Roman"/>
          <w:spacing w:val="-5"/>
          <w:sz w:val="24"/>
          <w:szCs w:val="24"/>
        </w:rPr>
        <w:t>n</w:t>
      </w:r>
      <w:r w:rsidRPr="00223403">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Pr="00223403">
        <w:rPr>
          <w:rFonts w:ascii="Times New Roman" w:hAnsi="Times New Roman" w:cs="Times New Roman"/>
          <w:sz w:val="24"/>
          <w:szCs w:val="24"/>
        </w:rPr>
        <w:t>K</w:t>
      </w:r>
      <w:r w:rsidRPr="00223403">
        <w:rPr>
          <w:rFonts w:ascii="Times New Roman" w:hAnsi="Times New Roman" w:cs="Times New Roman"/>
          <w:spacing w:val="-5"/>
          <w:sz w:val="24"/>
          <w:szCs w:val="24"/>
        </w:rPr>
        <w:t>ib</w:t>
      </w:r>
      <w:r w:rsidRPr="00223403">
        <w:rPr>
          <w:rFonts w:ascii="Times New Roman" w:hAnsi="Times New Roman" w:cs="Times New Roman"/>
          <w:spacing w:val="1"/>
          <w:sz w:val="24"/>
          <w:szCs w:val="24"/>
        </w:rPr>
        <w:t>r</w:t>
      </w:r>
      <w:r w:rsidRPr="00223403">
        <w:rPr>
          <w:rFonts w:ascii="Times New Roman" w:hAnsi="Times New Roman" w:cs="Times New Roman"/>
          <w:spacing w:val="9"/>
          <w:sz w:val="24"/>
          <w:szCs w:val="24"/>
        </w:rPr>
        <w:t>o</w:t>
      </w:r>
      <w:r w:rsidRPr="00223403">
        <w:rPr>
          <w:rFonts w:ascii="Times New Roman" w:hAnsi="Times New Roman" w:cs="Times New Roman"/>
          <w:spacing w:val="-9"/>
          <w:sz w:val="24"/>
          <w:szCs w:val="24"/>
        </w:rPr>
        <w:t>m</w:t>
      </w:r>
      <w:r w:rsidRPr="00223403">
        <w:rPr>
          <w:rFonts w:ascii="Times New Roman" w:hAnsi="Times New Roman" w:cs="Times New Roman"/>
          <w:spacing w:val="4"/>
          <w:sz w:val="24"/>
          <w:szCs w:val="24"/>
        </w:rPr>
        <w:t>Ye</w:t>
      </w:r>
      <w:r w:rsidRPr="00223403">
        <w:rPr>
          <w:rFonts w:ascii="Times New Roman" w:hAnsi="Times New Roman" w:cs="Times New Roman"/>
          <w:spacing w:val="-4"/>
          <w:sz w:val="24"/>
          <w:szCs w:val="24"/>
        </w:rPr>
        <w:t>m</w:t>
      </w:r>
      <w:r w:rsidRPr="00223403">
        <w:rPr>
          <w:rFonts w:ascii="Times New Roman" w:hAnsi="Times New Roman" w:cs="Times New Roman"/>
          <w:spacing w:val="4"/>
          <w:sz w:val="24"/>
          <w:szCs w:val="24"/>
        </w:rPr>
        <w:t>a</w:t>
      </w:r>
      <w:r w:rsidRPr="00223403">
        <w:rPr>
          <w:rFonts w:ascii="Times New Roman" w:hAnsi="Times New Roman" w:cs="Times New Roman"/>
          <w:spacing w:val="-5"/>
          <w:sz w:val="24"/>
          <w:szCs w:val="24"/>
        </w:rPr>
        <w:t>n</w:t>
      </w:r>
      <w:r w:rsidRPr="00223403">
        <w:rPr>
          <w:rFonts w:ascii="Times New Roman" w:hAnsi="Times New Roman" w:cs="Times New Roman"/>
          <w:spacing w:val="-1"/>
          <w:sz w:val="24"/>
          <w:szCs w:val="24"/>
        </w:rPr>
        <w:t>e</w:t>
      </w:r>
      <w:proofErr w:type="spellEnd"/>
      <w:r>
        <w:rPr>
          <w:rFonts w:ascii="Times New Roman" w:hAnsi="Times New Roman" w:cs="Times New Roman"/>
          <w:sz w:val="24"/>
          <w:szCs w:val="24"/>
        </w:rPr>
        <w:t xml:space="preserve">. </w:t>
      </w:r>
      <w:proofErr w:type="spellStart"/>
      <w:r w:rsidRPr="00223403">
        <w:rPr>
          <w:rFonts w:ascii="Times New Roman" w:hAnsi="Times New Roman" w:cs="Times New Roman"/>
          <w:spacing w:val="3"/>
          <w:sz w:val="24"/>
          <w:szCs w:val="24"/>
        </w:rPr>
        <w:t>B</w:t>
      </w:r>
      <w:r w:rsidRPr="00223403">
        <w:rPr>
          <w:rFonts w:ascii="Times New Roman" w:hAnsi="Times New Roman" w:cs="Times New Roman"/>
          <w:spacing w:val="-4"/>
          <w:sz w:val="24"/>
          <w:szCs w:val="24"/>
        </w:rPr>
        <w:t>i</w:t>
      </w:r>
      <w:r w:rsidRPr="00223403">
        <w:rPr>
          <w:rFonts w:ascii="Times New Roman" w:hAnsi="Times New Roman" w:cs="Times New Roman"/>
          <w:spacing w:val="5"/>
          <w:sz w:val="24"/>
          <w:szCs w:val="24"/>
        </w:rPr>
        <w:t>b</w:t>
      </w:r>
      <w:r w:rsidRPr="00223403">
        <w:rPr>
          <w:rFonts w:ascii="Times New Roman" w:hAnsi="Times New Roman" w:cs="Times New Roman"/>
          <w:spacing w:val="-4"/>
          <w:sz w:val="24"/>
          <w:szCs w:val="24"/>
        </w:rPr>
        <w:t>l</w:t>
      </w:r>
      <w:r w:rsidRPr="00223403">
        <w:rPr>
          <w:rFonts w:ascii="Times New Roman" w:hAnsi="Times New Roman" w:cs="Times New Roman"/>
          <w:spacing w:val="-9"/>
          <w:sz w:val="24"/>
          <w:szCs w:val="24"/>
        </w:rPr>
        <w:t>i</w:t>
      </w:r>
      <w:r w:rsidRPr="00223403">
        <w:rPr>
          <w:rFonts w:ascii="Times New Roman" w:hAnsi="Times New Roman" w:cs="Times New Roman"/>
          <w:spacing w:val="9"/>
          <w:sz w:val="24"/>
          <w:szCs w:val="24"/>
        </w:rPr>
        <w:t>o</w:t>
      </w:r>
      <w:r w:rsidRPr="00223403">
        <w:rPr>
          <w:rFonts w:ascii="Times New Roman" w:hAnsi="Times New Roman" w:cs="Times New Roman"/>
          <w:spacing w:val="-4"/>
          <w:sz w:val="24"/>
          <w:szCs w:val="24"/>
        </w:rPr>
        <w:t>m</w:t>
      </w:r>
      <w:r w:rsidRPr="00223403">
        <w:rPr>
          <w:rFonts w:ascii="Times New Roman" w:hAnsi="Times New Roman" w:cs="Times New Roman"/>
          <w:spacing w:val="-1"/>
          <w:sz w:val="24"/>
          <w:szCs w:val="24"/>
        </w:rPr>
        <w:t>e</w:t>
      </w:r>
      <w:r w:rsidRPr="00223403">
        <w:rPr>
          <w:rFonts w:ascii="Times New Roman" w:hAnsi="Times New Roman" w:cs="Times New Roman"/>
          <w:spacing w:val="5"/>
          <w:sz w:val="24"/>
          <w:szCs w:val="24"/>
        </w:rPr>
        <w:t>t</w:t>
      </w:r>
      <w:r w:rsidRPr="00223403">
        <w:rPr>
          <w:rFonts w:ascii="Times New Roman" w:hAnsi="Times New Roman" w:cs="Times New Roman"/>
          <w:spacing w:val="6"/>
          <w:sz w:val="24"/>
          <w:szCs w:val="24"/>
        </w:rPr>
        <w:t>r</w:t>
      </w:r>
      <w:r w:rsidRPr="00223403">
        <w:rPr>
          <w:rFonts w:ascii="Times New Roman" w:hAnsi="Times New Roman" w:cs="Times New Roman"/>
          <w:spacing w:val="-9"/>
          <w:sz w:val="24"/>
          <w:szCs w:val="24"/>
        </w:rPr>
        <w:t>i</w:t>
      </w:r>
      <w:r w:rsidRPr="00223403">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sidRPr="00223403">
        <w:rPr>
          <w:rFonts w:ascii="Times New Roman" w:hAnsi="Times New Roman" w:cs="Times New Roman"/>
          <w:spacing w:val="-1"/>
          <w:sz w:val="24"/>
          <w:szCs w:val="24"/>
        </w:rPr>
        <w:t>a</w:t>
      </w:r>
      <w:r w:rsidRPr="00223403">
        <w:rPr>
          <w:rFonts w:ascii="Times New Roman" w:hAnsi="Times New Roman" w:cs="Times New Roman"/>
          <w:sz w:val="24"/>
          <w:szCs w:val="24"/>
        </w:rPr>
        <w:t>n</w:t>
      </w:r>
      <w:r w:rsidRPr="00223403">
        <w:rPr>
          <w:rFonts w:ascii="Times New Roman" w:hAnsi="Times New Roman" w:cs="Times New Roman"/>
          <w:spacing w:val="4"/>
          <w:sz w:val="24"/>
          <w:szCs w:val="24"/>
        </w:rPr>
        <w:t>a</w:t>
      </w:r>
      <w:r w:rsidRPr="00223403">
        <w:rPr>
          <w:rFonts w:ascii="Times New Roman" w:hAnsi="Times New Roman" w:cs="Times New Roman"/>
          <w:spacing w:val="-4"/>
          <w:sz w:val="24"/>
          <w:szCs w:val="24"/>
        </w:rPr>
        <w:t>l</w:t>
      </w:r>
      <w:r w:rsidRPr="00223403">
        <w:rPr>
          <w:rFonts w:ascii="Times New Roman" w:hAnsi="Times New Roman" w:cs="Times New Roman"/>
          <w:spacing w:val="-5"/>
          <w:sz w:val="24"/>
          <w:szCs w:val="24"/>
        </w:rPr>
        <w:t>y</w:t>
      </w:r>
      <w:r w:rsidRPr="00223403">
        <w:rPr>
          <w:rFonts w:ascii="Times New Roman" w:hAnsi="Times New Roman" w:cs="Times New Roman"/>
          <w:spacing w:val="7"/>
          <w:sz w:val="24"/>
          <w:szCs w:val="24"/>
        </w:rPr>
        <w:t>s</w:t>
      </w:r>
      <w:r w:rsidRPr="00223403">
        <w:rPr>
          <w:rFonts w:ascii="Times New Roman" w:hAnsi="Times New Roman" w:cs="Times New Roman"/>
          <w:spacing w:val="-4"/>
          <w:sz w:val="24"/>
          <w:szCs w:val="24"/>
        </w:rPr>
        <w:t>i</w:t>
      </w:r>
      <w:r w:rsidRPr="00223403">
        <w:rPr>
          <w:rFonts w:ascii="Times New Roman" w:hAnsi="Times New Roman" w:cs="Times New Roman"/>
          <w:sz w:val="24"/>
          <w:szCs w:val="24"/>
        </w:rPr>
        <w:t>s</w:t>
      </w:r>
      <w:r w:rsidRPr="00223403">
        <w:rPr>
          <w:rFonts w:ascii="Times New Roman" w:hAnsi="Times New Roman" w:cs="Times New Roman"/>
          <w:spacing w:val="9"/>
          <w:sz w:val="24"/>
          <w:szCs w:val="24"/>
        </w:rPr>
        <w:t>o</w:t>
      </w:r>
      <w:r w:rsidRPr="00223403">
        <w:rPr>
          <w:rFonts w:ascii="Times New Roman" w:hAnsi="Times New Roman" w:cs="Times New Roman"/>
          <w:sz w:val="24"/>
          <w:szCs w:val="24"/>
        </w:rPr>
        <w:t>f</w:t>
      </w:r>
      <w:proofErr w:type="spellEnd"/>
      <w:r w:rsidRPr="00223403">
        <w:rPr>
          <w:rFonts w:ascii="Times New Roman" w:hAnsi="Times New Roman" w:cs="Times New Roman"/>
          <w:sz w:val="24"/>
          <w:szCs w:val="24"/>
        </w:rPr>
        <w:t xml:space="preserve"> </w:t>
      </w:r>
      <w:r w:rsidRPr="00223403">
        <w:rPr>
          <w:rFonts w:ascii="Times New Roman" w:hAnsi="Times New Roman" w:cs="Times New Roman"/>
          <w:spacing w:val="1"/>
          <w:sz w:val="24"/>
          <w:szCs w:val="24"/>
        </w:rPr>
        <w:t>r</w:t>
      </w:r>
      <w:r w:rsidRPr="00223403">
        <w:rPr>
          <w:rFonts w:ascii="Times New Roman" w:hAnsi="Times New Roman" w:cs="Times New Roman"/>
          <w:spacing w:val="-1"/>
          <w:sz w:val="24"/>
          <w:szCs w:val="24"/>
        </w:rPr>
        <w:t>e</w:t>
      </w:r>
      <w:r w:rsidRPr="00223403">
        <w:rPr>
          <w:rFonts w:ascii="Times New Roman" w:hAnsi="Times New Roman" w:cs="Times New Roman"/>
          <w:spacing w:val="2"/>
          <w:sz w:val="24"/>
          <w:szCs w:val="24"/>
        </w:rPr>
        <w:t>s</w:t>
      </w:r>
      <w:r w:rsidRPr="00223403">
        <w:rPr>
          <w:rFonts w:ascii="Times New Roman" w:hAnsi="Times New Roman" w:cs="Times New Roman"/>
          <w:spacing w:val="-1"/>
          <w:sz w:val="24"/>
          <w:szCs w:val="24"/>
        </w:rPr>
        <w:t>ea</w:t>
      </w:r>
      <w:r w:rsidRPr="00223403">
        <w:rPr>
          <w:rFonts w:ascii="Times New Roman" w:hAnsi="Times New Roman" w:cs="Times New Roman"/>
          <w:spacing w:val="1"/>
          <w:sz w:val="24"/>
          <w:szCs w:val="24"/>
        </w:rPr>
        <w:t>r</w:t>
      </w:r>
      <w:r w:rsidRPr="00223403">
        <w:rPr>
          <w:rFonts w:ascii="Times New Roman" w:hAnsi="Times New Roman" w:cs="Times New Roman"/>
          <w:spacing w:val="4"/>
          <w:sz w:val="24"/>
          <w:szCs w:val="24"/>
        </w:rPr>
        <w:t>c</w:t>
      </w:r>
      <w:r w:rsidRPr="00223403">
        <w:rPr>
          <w:rFonts w:ascii="Times New Roman" w:hAnsi="Times New Roman" w:cs="Times New Roman"/>
          <w:sz w:val="24"/>
          <w:szCs w:val="24"/>
        </w:rPr>
        <w:t>h</w:t>
      </w:r>
      <w:r>
        <w:rPr>
          <w:rFonts w:ascii="Times New Roman" w:hAnsi="Times New Roman" w:cs="Times New Roman"/>
          <w:sz w:val="24"/>
          <w:szCs w:val="24"/>
        </w:rPr>
        <w:t xml:space="preserve"> </w:t>
      </w:r>
      <w:r w:rsidRPr="00223403">
        <w:rPr>
          <w:rFonts w:ascii="Times New Roman" w:hAnsi="Times New Roman" w:cs="Times New Roman"/>
          <w:spacing w:val="5"/>
          <w:sz w:val="24"/>
          <w:szCs w:val="24"/>
        </w:rPr>
        <w:t>o</w:t>
      </w:r>
      <w:r w:rsidRPr="00223403">
        <w:rPr>
          <w:rFonts w:ascii="Times New Roman" w:hAnsi="Times New Roman" w:cs="Times New Roman"/>
          <w:sz w:val="24"/>
          <w:szCs w:val="24"/>
        </w:rPr>
        <w:t>u</w:t>
      </w:r>
      <w:r w:rsidRPr="00223403">
        <w:rPr>
          <w:rFonts w:ascii="Times New Roman" w:hAnsi="Times New Roman" w:cs="Times New Roman"/>
          <w:spacing w:val="5"/>
          <w:sz w:val="24"/>
          <w:szCs w:val="24"/>
        </w:rPr>
        <w:t>t</w:t>
      </w:r>
      <w:r w:rsidRPr="00223403">
        <w:rPr>
          <w:rFonts w:ascii="Times New Roman" w:hAnsi="Times New Roman" w:cs="Times New Roman"/>
          <w:sz w:val="24"/>
          <w:szCs w:val="24"/>
        </w:rPr>
        <w:t>p</w:t>
      </w:r>
      <w:r w:rsidRPr="00223403">
        <w:rPr>
          <w:rFonts w:ascii="Times New Roman" w:hAnsi="Times New Roman" w:cs="Times New Roman"/>
          <w:spacing w:val="-5"/>
          <w:sz w:val="24"/>
          <w:szCs w:val="24"/>
        </w:rPr>
        <w:t>u</w:t>
      </w:r>
      <w:r w:rsidRPr="00223403">
        <w:rPr>
          <w:rFonts w:ascii="Times New Roman" w:hAnsi="Times New Roman" w:cs="Times New Roman"/>
          <w:sz w:val="24"/>
          <w:szCs w:val="24"/>
        </w:rPr>
        <w:t>t</w:t>
      </w:r>
      <w:r>
        <w:rPr>
          <w:rFonts w:ascii="Times New Roman" w:hAnsi="Times New Roman" w:cs="Times New Roman"/>
          <w:sz w:val="24"/>
          <w:szCs w:val="24"/>
        </w:rPr>
        <w:t xml:space="preserve"> </w:t>
      </w:r>
      <w:r w:rsidRPr="00223403">
        <w:rPr>
          <w:rFonts w:ascii="Times New Roman" w:hAnsi="Times New Roman" w:cs="Times New Roman"/>
          <w:spacing w:val="-4"/>
          <w:sz w:val="24"/>
          <w:szCs w:val="24"/>
        </w:rPr>
        <w:t>i</w:t>
      </w:r>
      <w:r w:rsidRPr="00223403">
        <w:rPr>
          <w:rFonts w:ascii="Times New Roman" w:hAnsi="Times New Roman" w:cs="Times New Roman"/>
          <w:sz w:val="24"/>
          <w:szCs w:val="24"/>
        </w:rPr>
        <w:t>n</w:t>
      </w:r>
      <w:r>
        <w:rPr>
          <w:rFonts w:ascii="Times New Roman" w:hAnsi="Times New Roman" w:cs="Times New Roman"/>
          <w:sz w:val="24"/>
          <w:szCs w:val="24"/>
        </w:rPr>
        <w:t xml:space="preserve"> </w:t>
      </w:r>
      <w:r w:rsidRPr="00223403">
        <w:rPr>
          <w:rFonts w:ascii="Times New Roman" w:hAnsi="Times New Roman" w:cs="Times New Roman"/>
          <w:sz w:val="24"/>
          <w:szCs w:val="24"/>
        </w:rPr>
        <w:t>qu</w:t>
      </w:r>
      <w:r w:rsidRPr="00223403">
        <w:rPr>
          <w:rFonts w:ascii="Times New Roman" w:hAnsi="Times New Roman" w:cs="Times New Roman"/>
          <w:spacing w:val="4"/>
          <w:sz w:val="24"/>
          <w:szCs w:val="24"/>
        </w:rPr>
        <w:t>a</w:t>
      </w:r>
      <w:r w:rsidRPr="00223403">
        <w:rPr>
          <w:rFonts w:ascii="Times New Roman" w:hAnsi="Times New Roman" w:cs="Times New Roman"/>
          <w:sz w:val="24"/>
          <w:szCs w:val="24"/>
        </w:rPr>
        <w:t>l</w:t>
      </w:r>
      <w:r w:rsidRPr="00223403">
        <w:rPr>
          <w:rFonts w:ascii="Times New Roman" w:hAnsi="Times New Roman" w:cs="Times New Roman"/>
          <w:spacing w:val="-9"/>
          <w:sz w:val="24"/>
          <w:szCs w:val="24"/>
        </w:rPr>
        <w:t>i</w:t>
      </w:r>
      <w:r w:rsidRPr="00223403">
        <w:rPr>
          <w:rFonts w:ascii="Times New Roman" w:hAnsi="Times New Roman" w:cs="Times New Roman"/>
          <w:spacing w:val="15"/>
          <w:sz w:val="24"/>
          <w:szCs w:val="24"/>
        </w:rPr>
        <w:t>t</w:t>
      </w:r>
      <w:r w:rsidRPr="00223403">
        <w:rPr>
          <w:rFonts w:ascii="Times New Roman" w:hAnsi="Times New Roman" w:cs="Times New Roman"/>
          <w:sz w:val="24"/>
          <w:szCs w:val="24"/>
        </w:rPr>
        <w:t xml:space="preserve">y </w:t>
      </w:r>
      <w:r w:rsidRPr="00223403">
        <w:rPr>
          <w:rFonts w:ascii="Times New Roman" w:hAnsi="Times New Roman" w:cs="Times New Roman"/>
          <w:spacing w:val="-4"/>
          <w:sz w:val="24"/>
          <w:szCs w:val="24"/>
        </w:rPr>
        <w:t>m</w:t>
      </w:r>
      <w:r w:rsidRPr="00223403">
        <w:rPr>
          <w:rFonts w:ascii="Times New Roman" w:hAnsi="Times New Roman" w:cs="Times New Roman"/>
          <w:spacing w:val="4"/>
          <w:sz w:val="24"/>
          <w:szCs w:val="24"/>
        </w:rPr>
        <w:t>a</w:t>
      </w:r>
      <w:r w:rsidRPr="00223403">
        <w:rPr>
          <w:rFonts w:ascii="Times New Roman" w:hAnsi="Times New Roman" w:cs="Times New Roman"/>
          <w:spacing w:val="-5"/>
          <w:sz w:val="24"/>
          <w:szCs w:val="24"/>
        </w:rPr>
        <w:t>n</w:t>
      </w:r>
      <w:r w:rsidRPr="00223403">
        <w:rPr>
          <w:rFonts w:ascii="Times New Roman" w:hAnsi="Times New Roman" w:cs="Times New Roman"/>
          <w:spacing w:val="-1"/>
          <w:sz w:val="24"/>
          <w:szCs w:val="24"/>
        </w:rPr>
        <w:t>a</w:t>
      </w:r>
      <w:r w:rsidRPr="00223403">
        <w:rPr>
          <w:rFonts w:ascii="Times New Roman" w:hAnsi="Times New Roman" w:cs="Times New Roman"/>
          <w:sz w:val="24"/>
          <w:szCs w:val="24"/>
        </w:rPr>
        <w:t>g</w:t>
      </w:r>
      <w:r w:rsidRPr="00223403">
        <w:rPr>
          <w:rFonts w:ascii="Times New Roman" w:hAnsi="Times New Roman" w:cs="Times New Roman"/>
          <w:spacing w:val="4"/>
          <w:sz w:val="24"/>
          <w:szCs w:val="24"/>
        </w:rPr>
        <w:t>e</w:t>
      </w:r>
      <w:r w:rsidRPr="00223403">
        <w:rPr>
          <w:rFonts w:ascii="Times New Roman" w:hAnsi="Times New Roman" w:cs="Times New Roman"/>
          <w:spacing w:val="-4"/>
          <w:sz w:val="24"/>
          <w:szCs w:val="24"/>
        </w:rPr>
        <w:t>m</w:t>
      </w:r>
      <w:r w:rsidRPr="00223403">
        <w:rPr>
          <w:rFonts w:ascii="Times New Roman" w:hAnsi="Times New Roman" w:cs="Times New Roman"/>
          <w:spacing w:val="4"/>
          <w:sz w:val="24"/>
          <w:szCs w:val="24"/>
        </w:rPr>
        <w:t>e</w:t>
      </w:r>
      <w:r w:rsidRPr="00223403">
        <w:rPr>
          <w:rFonts w:ascii="Times New Roman" w:hAnsi="Times New Roman" w:cs="Times New Roman"/>
          <w:spacing w:val="-5"/>
          <w:sz w:val="24"/>
          <w:szCs w:val="24"/>
        </w:rPr>
        <w:t>n</w:t>
      </w:r>
      <w:r w:rsidRPr="00223403">
        <w:rPr>
          <w:rFonts w:ascii="Times New Roman" w:hAnsi="Times New Roman" w:cs="Times New Roman"/>
          <w:sz w:val="24"/>
          <w:szCs w:val="24"/>
        </w:rPr>
        <w:t xml:space="preserve">t </w:t>
      </w:r>
      <w:r w:rsidRPr="00223403">
        <w:rPr>
          <w:rFonts w:ascii="Times New Roman" w:hAnsi="Times New Roman" w:cs="Times New Roman"/>
          <w:spacing w:val="-1"/>
          <w:sz w:val="24"/>
          <w:szCs w:val="24"/>
        </w:rPr>
        <w:t>a</w:t>
      </w:r>
      <w:r w:rsidRPr="00223403">
        <w:rPr>
          <w:rFonts w:ascii="Times New Roman" w:hAnsi="Times New Roman" w:cs="Times New Roman"/>
          <w:sz w:val="24"/>
          <w:szCs w:val="24"/>
        </w:rPr>
        <w:t>t A</w:t>
      </w:r>
      <w:r w:rsidRPr="00223403">
        <w:rPr>
          <w:rFonts w:ascii="Times New Roman" w:hAnsi="Times New Roman" w:cs="Times New Roman"/>
          <w:spacing w:val="-8"/>
          <w:sz w:val="24"/>
          <w:szCs w:val="24"/>
        </w:rPr>
        <w:t>f</w:t>
      </w:r>
      <w:r w:rsidRPr="00223403">
        <w:rPr>
          <w:rFonts w:ascii="Times New Roman" w:hAnsi="Times New Roman" w:cs="Times New Roman"/>
          <w:spacing w:val="6"/>
          <w:sz w:val="24"/>
          <w:szCs w:val="24"/>
        </w:rPr>
        <w:t>r</w:t>
      </w:r>
      <w:r w:rsidRPr="00223403">
        <w:rPr>
          <w:rFonts w:ascii="Times New Roman" w:hAnsi="Times New Roman" w:cs="Times New Roman"/>
          <w:spacing w:val="-4"/>
          <w:sz w:val="24"/>
          <w:szCs w:val="24"/>
        </w:rPr>
        <w:t>i</w:t>
      </w:r>
      <w:r w:rsidRPr="00223403">
        <w:rPr>
          <w:rFonts w:ascii="Times New Roman" w:hAnsi="Times New Roman" w:cs="Times New Roman"/>
          <w:spacing w:val="-1"/>
          <w:sz w:val="24"/>
          <w:szCs w:val="24"/>
        </w:rPr>
        <w:t>c</w:t>
      </w:r>
      <w:r w:rsidRPr="00223403">
        <w:rPr>
          <w:rFonts w:ascii="Times New Roman" w:hAnsi="Times New Roman" w:cs="Times New Roman"/>
          <w:spacing w:val="4"/>
          <w:sz w:val="24"/>
          <w:szCs w:val="24"/>
        </w:rPr>
        <w:t>a</w:t>
      </w:r>
      <w:r w:rsidRPr="00223403">
        <w:rPr>
          <w:rFonts w:ascii="Times New Roman" w:hAnsi="Times New Roman" w:cs="Times New Roman"/>
          <w:sz w:val="24"/>
          <w:szCs w:val="24"/>
        </w:rPr>
        <w:t xml:space="preserve">n </w:t>
      </w:r>
      <w:r w:rsidRPr="00223403">
        <w:rPr>
          <w:rFonts w:ascii="Times New Roman" w:hAnsi="Times New Roman" w:cs="Times New Roman"/>
          <w:spacing w:val="-1"/>
          <w:sz w:val="24"/>
          <w:szCs w:val="24"/>
        </w:rPr>
        <w:t>c</w:t>
      </w:r>
      <w:r w:rsidRPr="00223403">
        <w:rPr>
          <w:rFonts w:ascii="Times New Roman" w:hAnsi="Times New Roman" w:cs="Times New Roman"/>
          <w:spacing w:val="5"/>
          <w:sz w:val="24"/>
          <w:szCs w:val="24"/>
        </w:rPr>
        <w:t>o</w:t>
      </w:r>
      <w:r w:rsidRPr="00223403">
        <w:rPr>
          <w:rFonts w:ascii="Times New Roman" w:hAnsi="Times New Roman" w:cs="Times New Roman"/>
          <w:spacing w:val="-5"/>
          <w:sz w:val="24"/>
          <w:szCs w:val="24"/>
        </w:rPr>
        <w:t>n</w:t>
      </w:r>
      <w:r w:rsidRPr="00223403">
        <w:rPr>
          <w:rFonts w:ascii="Times New Roman" w:hAnsi="Times New Roman" w:cs="Times New Roman"/>
          <w:spacing w:val="10"/>
          <w:sz w:val="24"/>
          <w:szCs w:val="24"/>
        </w:rPr>
        <w:t>t</w:t>
      </w:r>
      <w:r w:rsidRPr="00223403">
        <w:rPr>
          <w:rFonts w:ascii="Times New Roman" w:hAnsi="Times New Roman" w:cs="Times New Roman"/>
          <w:spacing w:val="-4"/>
          <w:sz w:val="24"/>
          <w:szCs w:val="24"/>
        </w:rPr>
        <w:t>i</w:t>
      </w:r>
      <w:r w:rsidRPr="00223403">
        <w:rPr>
          <w:rFonts w:ascii="Times New Roman" w:hAnsi="Times New Roman" w:cs="Times New Roman"/>
          <w:spacing w:val="-5"/>
          <w:sz w:val="24"/>
          <w:szCs w:val="24"/>
        </w:rPr>
        <w:t>n</w:t>
      </w:r>
      <w:r w:rsidRPr="00223403">
        <w:rPr>
          <w:rFonts w:ascii="Times New Roman" w:hAnsi="Times New Roman" w:cs="Times New Roman"/>
          <w:spacing w:val="4"/>
          <w:sz w:val="24"/>
          <w:szCs w:val="24"/>
        </w:rPr>
        <w:t>e</w:t>
      </w:r>
      <w:r w:rsidRPr="00223403">
        <w:rPr>
          <w:rFonts w:ascii="Times New Roman" w:hAnsi="Times New Roman" w:cs="Times New Roman"/>
          <w:spacing w:val="-5"/>
          <w:sz w:val="24"/>
          <w:szCs w:val="24"/>
        </w:rPr>
        <w:t>n</w:t>
      </w:r>
      <w:r w:rsidRPr="00223403">
        <w:rPr>
          <w:rFonts w:ascii="Times New Roman" w:hAnsi="Times New Roman" w:cs="Times New Roman"/>
          <w:sz w:val="24"/>
          <w:szCs w:val="24"/>
        </w:rPr>
        <w:t xml:space="preserve">t </w:t>
      </w:r>
      <w:r w:rsidRPr="00223403">
        <w:rPr>
          <w:rFonts w:ascii="Times New Roman" w:hAnsi="Times New Roman" w:cs="Times New Roman"/>
          <w:spacing w:val="-8"/>
          <w:sz w:val="24"/>
          <w:szCs w:val="24"/>
        </w:rPr>
        <w:t>f</w:t>
      </w:r>
      <w:r w:rsidRPr="00223403">
        <w:rPr>
          <w:rFonts w:ascii="Times New Roman" w:hAnsi="Times New Roman" w:cs="Times New Roman"/>
          <w:spacing w:val="1"/>
          <w:sz w:val="24"/>
          <w:szCs w:val="24"/>
        </w:rPr>
        <w:t>r</w:t>
      </w:r>
      <w:r w:rsidRPr="00223403">
        <w:rPr>
          <w:rFonts w:ascii="Times New Roman" w:hAnsi="Times New Roman" w:cs="Times New Roman"/>
          <w:spacing w:val="9"/>
          <w:sz w:val="24"/>
          <w:szCs w:val="24"/>
        </w:rPr>
        <w:t>o</w:t>
      </w:r>
      <w:r w:rsidRPr="00223403">
        <w:rPr>
          <w:rFonts w:ascii="Times New Roman" w:hAnsi="Times New Roman" w:cs="Times New Roman"/>
          <w:sz w:val="24"/>
          <w:szCs w:val="24"/>
        </w:rPr>
        <w:t>m 199</w:t>
      </w:r>
      <w:r w:rsidRPr="00223403">
        <w:rPr>
          <w:rFonts w:ascii="Times New Roman" w:hAnsi="Times New Roman" w:cs="Times New Roman"/>
          <w:spacing w:val="6"/>
          <w:sz w:val="24"/>
          <w:szCs w:val="24"/>
        </w:rPr>
        <w:t>0</w:t>
      </w:r>
      <w:r w:rsidRPr="00223403">
        <w:rPr>
          <w:rFonts w:ascii="Times New Roman" w:hAnsi="Times New Roman" w:cs="Times New Roman"/>
          <w:spacing w:val="2"/>
          <w:sz w:val="24"/>
          <w:szCs w:val="24"/>
        </w:rPr>
        <w:t>-</w:t>
      </w:r>
      <w:r w:rsidRPr="00223403">
        <w:rPr>
          <w:rFonts w:ascii="Times New Roman" w:hAnsi="Times New Roman" w:cs="Times New Roman"/>
          <w:spacing w:val="5"/>
          <w:sz w:val="24"/>
          <w:szCs w:val="24"/>
        </w:rPr>
        <w:t>2</w:t>
      </w:r>
      <w:r w:rsidRPr="00223403">
        <w:rPr>
          <w:rFonts w:ascii="Times New Roman" w:hAnsi="Times New Roman" w:cs="Times New Roman"/>
          <w:sz w:val="24"/>
          <w:szCs w:val="24"/>
        </w:rPr>
        <w:t xml:space="preserve">016, </w:t>
      </w:r>
      <w:r w:rsidRPr="00223403">
        <w:rPr>
          <w:rFonts w:ascii="Times New Roman" w:hAnsi="Times New Roman" w:cs="Times New Roman"/>
          <w:spacing w:val="1"/>
          <w:sz w:val="24"/>
          <w:szCs w:val="24"/>
        </w:rPr>
        <w:t>I</w:t>
      </w:r>
      <w:r w:rsidRPr="00223403">
        <w:rPr>
          <w:rFonts w:ascii="Times New Roman" w:hAnsi="Times New Roman" w:cs="Times New Roman"/>
          <w:spacing w:val="-5"/>
          <w:sz w:val="24"/>
          <w:szCs w:val="24"/>
        </w:rPr>
        <w:t>n</w:t>
      </w:r>
      <w:r w:rsidRPr="00223403">
        <w:rPr>
          <w:rFonts w:ascii="Times New Roman" w:hAnsi="Times New Roman" w:cs="Times New Roman"/>
          <w:spacing w:val="5"/>
          <w:sz w:val="24"/>
          <w:szCs w:val="24"/>
        </w:rPr>
        <w:t>t</w:t>
      </w:r>
      <w:r w:rsidRPr="00223403">
        <w:rPr>
          <w:rFonts w:ascii="Times New Roman" w:hAnsi="Times New Roman" w:cs="Times New Roman"/>
          <w:spacing w:val="-1"/>
          <w:sz w:val="24"/>
          <w:szCs w:val="24"/>
        </w:rPr>
        <w:t>e</w:t>
      </w:r>
      <w:r w:rsidRPr="00223403">
        <w:rPr>
          <w:rFonts w:ascii="Times New Roman" w:hAnsi="Times New Roman" w:cs="Times New Roman"/>
          <w:spacing w:val="1"/>
          <w:sz w:val="24"/>
          <w:szCs w:val="24"/>
        </w:rPr>
        <w:t>r</w:t>
      </w:r>
      <w:r w:rsidRPr="00223403">
        <w:rPr>
          <w:rFonts w:ascii="Times New Roman" w:hAnsi="Times New Roman" w:cs="Times New Roman"/>
          <w:spacing w:val="-5"/>
          <w:sz w:val="24"/>
          <w:szCs w:val="24"/>
        </w:rPr>
        <w:t>n</w:t>
      </w:r>
      <w:r w:rsidRPr="00223403">
        <w:rPr>
          <w:rFonts w:ascii="Times New Roman" w:hAnsi="Times New Roman" w:cs="Times New Roman"/>
          <w:spacing w:val="-1"/>
          <w:sz w:val="24"/>
          <w:szCs w:val="24"/>
        </w:rPr>
        <w:t>a</w:t>
      </w:r>
      <w:r w:rsidRPr="00223403">
        <w:rPr>
          <w:rFonts w:ascii="Times New Roman" w:hAnsi="Times New Roman" w:cs="Times New Roman"/>
          <w:spacing w:val="5"/>
          <w:sz w:val="24"/>
          <w:szCs w:val="24"/>
        </w:rPr>
        <w:t>t</w:t>
      </w:r>
      <w:r w:rsidRPr="00223403">
        <w:rPr>
          <w:rFonts w:ascii="Times New Roman" w:hAnsi="Times New Roman" w:cs="Times New Roman"/>
          <w:spacing w:val="-9"/>
          <w:sz w:val="24"/>
          <w:szCs w:val="24"/>
        </w:rPr>
        <w:t>i</w:t>
      </w:r>
      <w:r w:rsidRPr="00223403">
        <w:rPr>
          <w:rFonts w:ascii="Times New Roman" w:hAnsi="Times New Roman" w:cs="Times New Roman"/>
          <w:spacing w:val="5"/>
          <w:sz w:val="24"/>
          <w:szCs w:val="24"/>
        </w:rPr>
        <w:t>o</w:t>
      </w:r>
      <w:r w:rsidRPr="00223403">
        <w:rPr>
          <w:rFonts w:ascii="Times New Roman" w:hAnsi="Times New Roman" w:cs="Times New Roman"/>
          <w:spacing w:val="-5"/>
          <w:sz w:val="24"/>
          <w:szCs w:val="24"/>
        </w:rPr>
        <w:t>n</w:t>
      </w:r>
      <w:r w:rsidRPr="00223403">
        <w:rPr>
          <w:rFonts w:ascii="Times New Roman" w:hAnsi="Times New Roman" w:cs="Times New Roman"/>
          <w:spacing w:val="4"/>
          <w:sz w:val="24"/>
          <w:szCs w:val="24"/>
        </w:rPr>
        <w:t>a</w:t>
      </w:r>
      <w:r w:rsidRPr="00223403">
        <w:rPr>
          <w:rFonts w:ascii="Times New Roman" w:hAnsi="Times New Roman" w:cs="Times New Roman"/>
          <w:sz w:val="24"/>
          <w:szCs w:val="24"/>
        </w:rPr>
        <w:t xml:space="preserve">l </w:t>
      </w:r>
      <w:r w:rsidRPr="00223403">
        <w:rPr>
          <w:rFonts w:ascii="Times New Roman" w:hAnsi="Times New Roman" w:cs="Times New Roman"/>
          <w:spacing w:val="-2"/>
          <w:sz w:val="24"/>
          <w:szCs w:val="24"/>
        </w:rPr>
        <w:t>J</w:t>
      </w:r>
      <w:r w:rsidRPr="00223403">
        <w:rPr>
          <w:rFonts w:ascii="Times New Roman" w:hAnsi="Times New Roman" w:cs="Times New Roman"/>
          <w:spacing w:val="5"/>
          <w:sz w:val="24"/>
          <w:szCs w:val="24"/>
        </w:rPr>
        <w:t>o</w:t>
      </w:r>
      <w:r w:rsidRPr="00223403">
        <w:rPr>
          <w:rFonts w:ascii="Times New Roman" w:hAnsi="Times New Roman" w:cs="Times New Roman"/>
          <w:sz w:val="24"/>
          <w:szCs w:val="24"/>
        </w:rPr>
        <w:t>u</w:t>
      </w:r>
      <w:r w:rsidRPr="00223403">
        <w:rPr>
          <w:rFonts w:ascii="Times New Roman" w:hAnsi="Times New Roman" w:cs="Times New Roman"/>
          <w:spacing w:val="1"/>
          <w:sz w:val="24"/>
          <w:szCs w:val="24"/>
        </w:rPr>
        <w:t>r</w:t>
      </w:r>
      <w:r w:rsidRPr="00223403">
        <w:rPr>
          <w:rFonts w:ascii="Times New Roman" w:hAnsi="Times New Roman" w:cs="Times New Roman"/>
          <w:spacing w:val="-5"/>
          <w:sz w:val="24"/>
          <w:szCs w:val="24"/>
        </w:rPr>
        <w:t>n</w:t>
      </w:r>
      <w:r w:rsidRPr="00223403">
        <w:rPr>
          <w:rFonts w:ascii="Times New Roman" w:hAnsi="Times New Roman" w:cs="Times New Roman"/>
          <w:spacing w:val="4"/>
          <w:sz w:val="24"/>
          <w:szCs w:val="24"/>
        </w:rPr>
        <w:t>a</w:t>
      </w:r>
      <w:r w:rsidRPr="00223403">
        <w:rPr>
          <w:rFonts w:ascii="Times New Roman" w:hAnsi="Times New Roman" w:cs="Times New Roman"/>
          <w:sz w:val="24"/>
          <w:szCs w:val="24"/>
        </w:rPr>
        <w:t xml:space="preserve">l </w:t>
      </w:r>
      <w:r w:rsidRPr="00223403">
        <w:rPr>
          <w:rFonts w:ascii="Times New Roman" w:hAnsi="Times New Roman" w:cs="Times New Roman"/>
          <w:spacing w:val="5"/>
          <w:sz w:val="24"/>
          <w:szCs w:val="24"/>
        </w:rPr>
        <w:t>o</w:t>
      </w:r>
      <w:r w:rsidRPr="00223403">
        <w:rPr>
          <w:rFonts w:ascii="Times New Roman" w:hAnsi="Times New Roman" w:cs="Times New Roman"/>
          <w:sz w:val="24"/>
          <w:szCs w:val="24"/>
        </w:rPr>
        <w:t xml:space="preserve">f </w:t>
      </w:r>
      <w:r w:rsidRPr="00223403">
        <w:rPr>
          <w:rFonts w:ascii="Times New Roman" w:hAnsi="Times New Roman" w:cs="Times New Roman"/>
          <w:spacing w:val="6"/>
          <w:sz w:val="24"/>
          <w:szCs w:val="24"/>
        </w:rPr>
        <w:t>I</w:t>
      </w:r>
      <w:r w:rsidRPr="00223403">
        <w:rPr>
          <w:rFonts w:ascii="Times New Roman" w:hAnsi="Times New Roman" w:cs="Times New Roman"/>
          <w:sz w:val="24"/>
          <w:szCs w:val="24"/>
        </w:rPr>
        <w:t>n</w:t>
      </w:r>
      <w:r w:rsidRPr="00223403">
        <w:rPr>
          <w:rFonts w:ascii="Times New Roman" w:hAnsi="Times New Roman" w:cs="Times New Roman"/>
          <w:spacing w:val="-5"/>
          <w:sz w:val="24"/>
          <w:szCs w:val="24"/>
        </w:rPr>
        <w:t>n</w:t>
      </w:r>
      <w:r w:rsidRPr="00223403">
        <w:rPr>
          <w:rFonts w:ascii="Times New Roman" w:hAnsi="Times New Roman" w:cs="Times New Roman"/>
          <w:spacing w:val="5"/>
          <w:sz w:val="24"/>
          <w:szCs w:val="24"/>
        </w:rPr>
        <w:t>o</w:t>
      </w:r>
      <w:r w:rsidRPr="00223403">
        <w:rPr>
          <w:rFonts w:ascii="Times New Roman" w:hAnsi="Times New Roman" w:cs="Times New Roman"/>
          <w:spacing w:val="-5"/>
          <w:sz w:val="24"/>
          <w:szCs w:val="24"/>
        </w:rPr>
        <w:t>v</w:t>
      </w:r>
      <w:r w:rsidRPr="00223403">
        <w:rPr>
          <w:rFonts w:ascii="Times New Roman" w:hAnsi="Times New Roman" w:cs="Times New Roman"/>
          <w:spacing w:val="-1"/>
          <w:sz w:val="24"/>
          <w:szCs w:val="24"/>
        </w:rPr>
        <w:t>a</w:t>
      </w:r>
      <w:r w:rsidRPr="00223403">
        <w:rPr>
          <w:rFonts w:ascii="Times New Roman" w:hAnsi="Times New Roman" w:cs="Times New Roman"/>
          <w:spacing w:val="10"/>
          <w:sz w:val="24"/>
          <w:szCs w:val="24"/>
        </w:rPr>
        <w:t>t</w:t>
      </w:r>
      <w:r w:rsidRPr="00223403">
        <w:rPr>
          <w:rFonts w:ascii="Times New Roman" w:hAnsi="Times New Roman" w:cs="Times New Roman"/>
          <w:spacing w:val="-4"/>
          <w:sz w:val="24"/>
          <w:szCs w:val="24"/>
        </w:rPr>
        <w:t>i</w:t>
      </w:r>
      <w:r w:rsidRPr="00223403">
        <w:rPr>
          <w:rFonts w:ascii="Times New Roman" w:hAnsi="Times New Roman" w:cs="Times New Roman"/>
          <w:spacing w:val="-5"/>
          <w:sz w:val="24"/>
          <w:szCs w:val="24"/>
        </w:rPr>
        <w:t>v</w:t>
      </w:r>
      <w:r w:rsidRPr="00223403">
        <w:rPr>
          <w:rFonts w:ascii="Times New Roman" w:hAnsi="Times New Roman" w:cs="Times New Roman"/>
          <w:sz w:val="24"/>
          <w:szCs w:val="24"/>
        </w:rPr>
        <w:t xml:space="preserve">e </w:t>
      </w:r>
      <w:proofErr w:type="spellStart"/>
      <w:r w:rsidRPr="00223403">
        <w:rPr>
          <w:rFonts w:ascii="Times New Roman" w:hAnsi="Times New Roman" w:cs="Times New Roman"/>
          <w:spacing w:val="-2"/>
          <w:sz w:val="24"/>
          <w:szCs w:val="24"/>
        </w:rPr>
        <w:t>R</w:t>
      </w:r>
      <w:r w:rsidRPr="00223403">
        <w:rPr>
          <w:rFonts w:ascii="Times New Roman" w:hAnsi="Times New Roman" w:cs="Times New Roman"/>
          <w:spacing w:val="-1"/>
          <w:sz w:val="24"/>
          <w:szCs w:val="24"/>
        </w:rPr>
        <w:t>e</w:t>
      </w:r>
      <w:r w:rsidRPr="00223403">
        <w:rPr>
          <w:rFonts w:ascii="Times New Roman" w:hAnsi="Times New Roman" w:cs="Times New Roman"/>
          <w:spacing w:val="-2"/>
          <w:sz w:val="24"/>
          <w:szCs w:val="24"/>
        </w:rPr>
        <w:t>s</w:t>
      </w:r>
      <w:r w:rsidRPr="00223403">
        <w:rPr>
          <w:rFonts w:ascii="Times New Roman" w:hAnsi="Times New Roman" w:cs="Times New Roman"/>
          <w:spacing w:val="-1"/>
          <w:sz w:val="24"/>
          <w:szCs w:val="24"/>
        </w:rPr>
        <w:t>ea</w:t>
      </w:r>
      <w:r w:rsidRPr="00223403">
        <w:rPr>
          <w:rFonts w:ascii="Times New Roman" w:hAnsi="Times New Roman" w:cs="Times New Roman"/>
          <w:spacing w:val="1"/>
          <w:sz w:val="24"/>
          <w:szCs w:val="24"/>
        </w:rPr>
        <w:t>r</w:t>
      </w:r>
      <w:r w:rsidRPr="00223403">
        <w:rPr>
          <w:rFonts w:ascii="Times New Roman" w:hAnsi="Times New Roman" w:cs="Times New Roman"/>
          <w:spacing w:val="4"/>
          <w:sz w:val="24"/>
          <w:szCs w:val="24"/>
        </w:rPr>
        <w:t>c</w:t>
      </w:r>
      <w:r w:rsidRPr="00223403">
        <w:rPr>
          <w:rFonts w:ascii="Times New Roman" w:hAnsi="Times New Roman" w:cs="Times New Roman"/>
          <w:sz w:val="24"/>
          <w:szCs w:val="24"/>
        </w:rPr>
        <w:t>h</w:t>
      </w:r>
      <w:r w:rsidRPr="00223403">
        <w:rPr>
          <w:rFonts w:ascii="Times New Roman" w:hAnsi="Times New Roman" w:cs="Times New Roman"/>
          <w:spacing w:val="-4"/>
          <w:sz w:val="24"/>
          <w:szCs w:val="24"/>
        </w:rPr>
        <w:t>i</w:t>
      </w:r>
      <w:r w:rsidRPr="00223403">
        <w:rPr>
          <w:rFonts w:ascii="Times New Roman" w:hAnsi="Times New Roman" w:cs="Times New Roman"/>
          <w:sz w:val="24"/>
          <w:szCs w:val="24"/>
        </w:rPr>
        <w:t>n</w:t>
      </w:r>
      <w:proofErr w:type="spellEnd"/>
      <w:r>
        <w:rPr>
          <w:rFonts w:ascii="Times New Roman" w:hAnsi="Times New Roman" w:cs="Times New Roman"/>
          <w:sz w:val="24"/>
          <w:szCs w:val="24"/>
        </w:rPr>
        <w:t xml:space="preserve"> </w:t>
      </w:r>
      <w:r w:rsidRPr="00223403">
        <w:rPr>
          <w:rFonts w:ascii="Times New Roman" w:hAnsi="Times New Roman" w:cs="Times New Roman"/>
          <w:spacing w:val="2"/>
          <w:sz w:val="24"/>
          <w:szCs w:val="24"/>
        </w:rPr>
        <w:t>M</w:t>
      </w:r>
      <w:r w:rsidRPr="00223403">
        <w:rPr>
          <w:rFonts w:ascii="Times New Roman" w:hAnsi="Times New Roman" w:cs="Times New Roman"/>
          <w:spacing w:val="4"/>
          <w:sz w:val="24"/>
          <w:szCs w:val="24"/>
        </w:rPr>
        <w:t>a</w:t>
      </w:r>
      <w:r w:rsidRPr="00223403">
        <w:rPr>
          <w:rFonts w:ascii="Times New Roman" w:hAnsi="Times New Roman" w:cs="Times New Roman"/>
          <w:spacing w:val="-5"/>
          <w:sz w:val="24"/>
          <w:szCs w:val="24"/>
        </w:rPr>
        <w:t>n</w:t>
      </w:r>
      <w:r w:rsidRPr="00223403">
        <w:rPr>
          <w:rFonts w:ascii="Times New Roman" w:hAnsi="Times New Roman" w:cs="Times New Roman"/>
          <w:spacing w:val="1"/>
          <w:sz w:val="24"/>
          <w:szCs w:val="24"/>
        </w:rPr>
        <w:t>a</w:t>
      </w:r>
      <w:r w:rsidRPr="00223403">
        <w:rPr>
          <w:rFonts w:ascii="Times New Roman" w:hAnsi="Times New Roman" w:cs="Times New Roman"/>
          <w:sz w:val="24"/>
          <w:szCs w:val="24"/>
        </w:rPr>
        <w:t>g</w:t>
      </w:r>
      <w:r w:rsidRPr="00223403">
        <w:rPr>
          <w:rFonts w:ascii="Times New Roman" w:hAnsi="Times New Roman" w:cs="Times New Roman"/>
          <w:spacing w:val="4"/>
          <w:sz w:val="24"/>
          <w:szCs w:val="24"/>
        </w:rPr>
        <w:t>e</w:t>
      </w:r>
      <w:r w:rsidRPr="00223403">
        <w:rPr>
          <w:rFonts w:ascii="Times New Roman" w:hAnsi="Times New Roman" w:cs="Times New Roman"/>
          <w:spacing w:val="-4"/>
          <w:sz w:val="24"/>
          <w:szCs w:val="24"/>
        </w:rPr>
        <w:t>m</w:t>
      </w:r>
      <w:r w:rsidRPr="00223403">
        <w:rPr>
          <w:rFonts w:ascii="Times New Roman" w:hAnsi="Times New Roman" w:cs="Times New Roman"/>
          <w:spacing w:val="4"/>
          <w:sz w:val="24"/>
          <w:szCs w:val="24"/>
        </w:rPr>
        <w:t>e</w:t>
      </w:r>
      <w:r w:rsidRPr="00223403">
        <w:rPr>
          <w:rFonts w:ascii="Times New Roman" w:hAnsi="Times New Roman" w:cs="Times New Roman"/>
          <w:spacing w:val="-5"/>
          <w:sz w:val="24"/>
          <w:szCs w:val="24"/>
        </w:rPr>
        <w:t>n</w:t>
      </w:r>
      <w:r w:rsidRPr="00223403">
        <w:rPr>
          <w:rFonts w:ascii="Times New Roman" w:hAnsi="Times New Roman" w:cs="Times New Roman"/>
          <w:sz w:val="24"/>
          <w:szCs w:val="24"/>
        </w:rPr>
        <w:t>t</w:t>
      </w:r>
      <w:r>
        <w:rPr>
          <w:rFonts w:ascii="Times New Roman" w:hAnsi="Times New Roman" w:cs="Times New Roman"/>
          <w:sz w:val="24"/>
          <w:szCs w:val="24"/>
        </w:rPr>
        <w:t xml:space="preserve"> </w:t>
      </w:r>
      <w:r w:rsidRPr="00223403">
        <w:rPr>
          <w:rFonts w:ascii="Times New Roman" w:hAnsi="Times New Roman" w:cs="Times New Roman"/>
          <w:spacing w:val="1"/>
          <w:sz w:val="24"/>
          <w:szCs w:val="24"/>
        </w:rPr>
        <w:t>S</w:t>
      </w:r>
      <w:r w:rsidRPr="00223403">
        <w:rPr>
          <w:rFonts w:ascii="Times New Roman" w:hAnsi="Times New Roman" w:cs="Times New Roman"/>
          <w:spacing w:val="5"/>
          <w:sz w:val="24"/>
          <w:szCs w:val="24"/>
        </w:rPr>
        <w:t>t</w:t>
      </w:r>
      <w:r w:rsidRPr="00223403">
        <w:rPr>
          <w:rFonts w:ascii="Times New Roman" w:hAnsi="Times New Roman" w:cs="Times New Roman"/>
          <w:sz w:val="24"/>
          <w:szCs w:val="24"/>
        </w:rPr>
        <w:t>ud</w:t>
      </w:r>
      <w:r w:rsidRPr="00223403">
        <w:rPr>
          <w:rFonts w:ascii="Times New Roman" w:hAnsi="Times New Roman" w:cs="Times New Roman"/>
          <w:spacing w:val="-9"/>
          <w:sz w:val="24"/>
          <w:szCs w:val="24"/>
        </w:rPr>
        <w:t>i</w:t>
      </w:r>
      <w:r w:rsidRPr="00223403">
        <w:rPr>
          <w:rFonts w:ascii="Times New Roman" w:hAnsi="Times New Roman" w:cs="Times New Roman"/>
          <w:spacing w:val="-1"/>
          <w:sz w:val="24"/>
          <w:szCs w:val="24"/>
        </w:rPr>
        <w:t>e</w:t>
      </w:r>
      <w:r w:rsidRPr="00223403">
        <w:rPr>
          <w:rFonts w:ascii="Times New Roman" w:hAnsi="Times New Roman" w:cs="Times New Roman"/>
          <w:sz w:val="24"/>
          <w:szCs w:val="24"/>
        </w:rPr>
        <w:t>s</w:t>
      </w:r>
      <w:r>
        <w:rPr>
          <w:rFonts w:ascii="Times New Roman" w:hAnsi="Times New Roman" w:cs="Times New Roman"/>
          <w:sz w:val="24"/>
          <w:szCs w:val="24"/>
        </w:rPr>
        <w:t xml:space="preserve"> 2017;</w:t>
      </w:r>
      <w:r w:rsidRPr="00223403">
        <w:rPr>
          <w:rFonts w:ascii="Times New Roman" w:hAnsi="Times New Roman" w:cs="Times New Roman"/>
          <w:sz w:val="24"/>
          <w:szCs w:val="24"/>
        </w:rPr>
        <w:t xml:space="preserve"> 2(3) :4</w:t>
      </w:r>
      <w:r w:rsidRPr="00223403">
        <w:rPr>
          <w:rFonts w:ascii="Times New Roman" w:hAnsi="Times New Roman" w:cs="Times New Roman"/>
          <w:spacing w:val="9"/>
          <w:sz w:val="24"/>
          <w:szCs w:val="24"/>
        </w:rPr>
        <w:t>0</w:t>
      </w:r>
      <w:r w:rsidRPr="00223403">
        <w:rPr>
          <w:rFonts w:ascii="Times New Roman" w:hAnsi="Times New Roman" w:cs="Times New Roman"/>
          <w:spacing w:val="2"/>
          <w:sz w:val="24"/>
          <w:szCs w:val="24"/>
        </w:rPr>
        <w:t>-</w:t>
      </w:r>
      <w:r w:rsidRPr="00223403">
        <w:rPr>
          <w:rFonts w:ascii="Times New Roman" w:hAnsi="Times New Roman" w:cs="Times New Roman"/>
          <w:sz w:val="24"/>
          <w:szCs w:val="24"/>
        </w:rPr>
        <w:t>48</w:t>
      </w:r>
    </w:p>
    <w:p w:rsidR="00E718F2" w:rsidRPr="00223403" w:rsidRDefault="00E718F2" w:rsidP="00E718F2">
      <w:pPr>
        <w:pStyle w:val="ListParagraph"/>
        <w:numPr>
          <w:ilvl w:val="0"/>
          <w:numId w:val="8"/>
        </w:numPr>
        <w:spacing w:after="0" w:line="240" w:lineRule="auto"/>
        <w:ind w:left="426"/>
        <w:jc w:val="both"/>
        <w:rPr>
          <w:rFonts w:ascii="Times New Roman" w:hAnsi="Times New Roman" w:cs="Times New Roman"/>
          <w:sz w:val="24"/>
          <w:szCs w:val="24"/>
        </w:rPr>
      </w:pPr>
      <w:proofErr w:type="spellStart"/>
      <w:r w:rsidRPr="00223403">
        <w:rPr>
          <w:rFonts w:ascii="Times New Roman" w:hAnsi="Times New Roman" w:cs="Times New Roman"/>
          <w:sz w:val="24"/>
          <w:szCs w:val="24"/>
          <w:shd w:val="clear" w:color="auto" w:fill="FFFFFF"/>
        </w:rPr>
        <w:t>Sivasekaran</w:t>
      </w:r>
      <w:proofErr w:type="spellEnd"/>
      <w:r w:rsidRPr="00223403">
        <w:rPr>
          <w:rFonts w:ascii="Times New Roman" w:hAnsi="Times New Roman" w:cs="Times New Roman"/>
          <w:sz w:val="24"/>
          <w:szCs w:val="24"/>
          <w:shd w:val="clear" w:color="auto" w:fill="FFFFFF"/>
        </w:rPr>
        <w:t>, K. India’s Contribution on Renewable Energy Research Output: A Scientometric Study. </w:t>
      </w:r>
      <w:r w:rsidRPr="00223403">
        <w:rPr>
          <w:rFonts w:ascii="Times New Roman" w:hAnsi="Times New Roman" w:cs="Times New Roman"/>
          <w:iCs/>
          <w:sz w:val="24"/>
          <w:szCs w:val="24"/>
          <w:shd w:val="clear" w:color="auto" w:fill="FFFFFF"/>
        </w:rPr>
        <w:t>Journal of Advances in Library and Information Science</w:t>
      </w:r>
      <w:r>
        <w:rPr>
          <w:rFonts w:ascii="Times New Roman" w:hAnsi="Times New Roman" w:cs="Times New Roman"/>
          <w:sz w:val="24"/>
          <w:szCs w:val="24"/>
          <w:shd w:val="clear" w:color="auto" w:fill="FFFFFF"/>
        </w:rPr>
        <w:t xml:space="preserve">, 2015; </w:t>
      </w:r>
      <w:r w:rsidRPr="00223403">
        <w:rPr>
          <w:rFonts w:ascii="Times New Roman" w:hAnsi="Times New Roman" w:cs="Times New Roman"/>
          <w:iCs/>
          <w:sz w:val="24"/>
          <w:szCs w:val="24"/>
          <w:shd w:val="clear" w:color="auto" w:fill="FFFFFF"/>
        </w:rPr>
        <w:t>4</w:t>
      </w:r>
      <w:r w:rsidRPr="00223403">
        <w:rPr>
          <w:rFonts w:ascii="Times New Roman" w:hAnsi="Times New Roman" w:cs="Times New Roman"/>
          <w:sz w:val="24"/>
          <w:szCs w:val="24"/>
          <w:shd w:val="clear" w:color="auto" w:fill="FFFFFF"/>
        </w:rPr>
        <w:t>(4): 311-316.</w:t>
      </w:r>
    </w:p>
    <w:p w:rsidR="00E718F2" w:rsidRPr="00223403" w:rsidRDefault="00E718F2" w:rsidP="00E718F2">
      <w:pPr>
        <w:pStyle w:val="ListParagraph"/>
        <w:numPr>
          <w:ilvl w:val="0"/>
          <w:numId w:val="8"/>
        </w:numPr>
        <w:spacing w:after="0" w:line="240" w:lineRule="auto"/>
        <w:ind w:left="426"/>
        <w:jc w:val="both"/>
        <w:rPr>
          <w:rFonts w:ascii="Times New Roman" w:hAnsi="Times New Roman" w:cs="Times New Roman"/>
          <w:sz w:val="24"/>
          <w:szCs w:val="24"/>
        </w:rPr>
      </w:pPr>
      <w:proofErr w:type="spellStart"/>
      <w:r w:rsidRPr="00223403">
        <w:rPr>
          <w:rFonts w:ascii="Times New Roman" w:hAnsi="Times New Roman" w:cs="Times New Roman"/>
          <w:sz w:val="24"/>
          <w:szCs w:val="24"/>
          <w:shd w:val="clear" w:color="auto" w:fill="FFFFFF"/>
        </w:rPr>
        <w:t>Sivasekaran</w:t>
      </w:r>
      <w:proofErr w:type="spellEnd"/>
      <w:r w:rsidRPr="00223403">
        <w:rPr>
          <w:rFonts w:ascii="Times New Roman" w:hAnsi="Times New Roman" w:cs="Times New Roman"/>
          <w:sz w:val="24"/>
          <w:szCs w:val="24"/>
          <w:shd w:val="clear" w:color="auto" w:fill="FFFFFF"/>
        </w:rPr>
        <w:t>, K. Literature Output on Rice in India: A Scientometric Study </w:t>
      </w:r>
      <w:r w:rsidRPr="00223403">
        <w:rPr>
          <w:rFonts w:ascii="Times New Roman" w:hAnsi="Times New Roman" w:cs="Times New Roman"/>
          <w:iCs/>
          <w:sz w:val="24"/>
          <w:szCs w:val="24"/>
          <w:shd w:val="clear" w:color="auto" w:fill="FFFFFF"/>
        </w:rPr>
        <w:t>Journal of Advances in Library and Information Science</w:t>
      </w:r>
      <w:r w:rsidRPr="00223403">
        <w:rPr>
          <w:rFonts w:ascii="Times New Roman" w:hAnsi="Times New Roman" w:cs="Times New Roman"/>
          <w:sz w:val="24"/>
          <w:szCs w:val="24"/>
          <w:shd w:val="clear" w:color="auto" w:fill="FFFFFF"/>
        </w:rPr>
        <w:t>,</w:t>
      </w:r>
      <w:r w:rsidRPr="00BD7D3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2015; </w:t>
      </w:r>
      <w:r w:rsidRPr="00223403">
        <w:rPr>
          <w:rFonts w:ascii="Times New Roman" w:hAnsi="Times New Roman" w:cs="Times New Roman"/>
          <w:iCs/>
          <w:sz w:val="24"/>
          <w:szCs w:val="24"/>
          <w:shd w:val="clear" w:color="auto" w:fill="FFFFFF"/>
        </w:rPr>
        <w:t>4</w:t>
      </w:r>
      <w:r w:rsidRPr="00223403">
        <w:rPr>
          <w:rFonts w:ascii="Times New Roman" w:hAnsi="Times New Roman" w:cs="Times New Roman"/>
          <w:sz w:val="24"/>
          <w:szCs w:val="24"/>
          <w:shd w:val="clear" w:color="auto" w:fill="FFFFFF"/>
        </w:rPr>
        <w:t>(1): 40-47.</w:t>
      </w:r>
    </w:p>
    <w:p w:rsidR="00E718F2" w:rsidRPr="00223403" w:rsidRDefault="00E718F2" w:rsidP="00E718F2">
      <w:pPr>
        <w:pStyle w:val="ListParagraph"/>
        <w:numPr>
          <w:ilvl w:val="0"/>
          <w:numId w:val="8"/>
        </w:numPr>
        <w:spacing w:after="0" w:line="240" w:lineRule="auto"/>
        <w:ind w:left="426"/>
        <w:jc w:val="both"/>
        <w:rPr>
          <w:rFonts w:ascii="Times New Roman" w:hAnsi="Times New Roman" w:cs="Times New Roman"/>
          <w:sz w:val="24"/>
          <w:szCs w:val="24"/>
        </w:rPr>
      </w:pPr>
      <w:proofErr w:type="spellStart"/>
      <w:r w:rsidRPr="00223403">
        <w:rPr>
          <w:rFonts w:ascii="Times New Roman" w:hAnsi="Times New Roman" w:cs="Times New Roman"/>
          <w:sz w:val="24"/>
          <w:szCs w:val="24"/>
          <w:shd w:val="clear" w:color="auto" w:fill="FFFFFF"/>
        </w:rPr>
        <w:t>Sivasekaran</w:t>
      </w:r>
      <w:proofErr w:type="spellEnd"/>
      <w:r w:rsidRPr="00223403">
        <w:rPr>
          <w:rFonts w:ascii="Times New Roman" w:hAnsi="Times New Roman" w:cs="Times New Roman"/>
          <w:sz w:val="24"/>
          <w:szCs w:val="24"/>
          <w:shd w:val="clear" w:color="auto" w:fill="FFFFFF"/>
        </w:rPr>
        <w:t>, K., &amp;</w:t>
      </w:r>
      <w:r>
        <w:rPr>
          <w:rFonts w:ascii="Times New Roman" w:hAnsi="Times New Roman" w:cs="Times New Roman"/>
          <w:sz w:val="24"/>
          <w:szCs w:val="24"/>
          <w:shd w:val="clear" w:color="auto" w:fill="FFFFFF"/>
        </w:rPr>
        <w:t xml:space="preserve"> </w:t>
      </w:r>
      <w:proofErr w:type="spellStart"/>
      <w:r w:rsidRPr="00223403">
        <w:rPr>
          <w:rFonts w:ascii="Times New Roman" w:hAnsi="Times New Roman" w:cs="Times New Roman"/>
          <w:sz w:val="24"/>
          <w:szCs w:val="24"/>
          <w:shd w:val="clear" w:color="auto" w:fill="FFFFFF"/>
        </w:rPr>
        <w:t>Srinivasaragavan</w:t>
      </w:r>
      <w:proofErr w:type="spellEnd"/>
      <w:r w:rsidRPr="00223403">
        <w:rPr>
          <w:rFonts w:ascii="Times New Roman" w:hAnsi="Times New Roman" w:cs="Times New Roman"/>
          <w:sz w:val="24"/>
          <w:szCs w:val="24"/>
          <w:shd w:val="clear" w:color="auto" w:fill="FFFFFF"/>
        </w:rPr>
        <w:t>, S. S. Mapping of research publications on Himalayas: A scientometrics exploration. </w:t>
      </w:r>
      <w:r w:rsidRPr="00223403">
        <w:rPr>
          <w:rFonts w:ascii="Times New Roman" w:hAnsi="Times New Roman" w:cs="Times New Roman"/>
          <w:iCs/>
          <w:sz w:val="24"/>
          <w:szCs w:val="24"/>
          <w:shd w:val="clear" w:color="auto" w:fill="FFFFFF"/>
        </w:rPr>
        <w:t>International Journal of Scientific Research</w:t>
      </w:r>
      <w:r w:rsidRPr="00223403">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2013;</w:t>
      </w:r>
      <w:r w:rsidRPr="00223403">
        <w:rPr>
          <w:rFonts w:ascii="Times New Roman" w:hAnsi="Times New Roman" w:cs="Times New Roman"/>
          <w:sz w:val="24"/>
          <w:szCs w:val="24"/>
          <w:shd w:val="clear" w:color="auto" w:fill="FFFFFF"/>
        </w:rPr>
        <w:t xml:space="preserve"> </w:t>
      </w:r>
      <w:r w:rsidRPr="00223403">
        <w:rPr>
          <w:rFonts w:ascii="Times New Roman" w:hAnsi="Times New Roman" w:cs="Times New Roman"/>
          <w:iCs/>
          <w:sz w:val="24"/>
          <w:szCs w:val="24"/>
          <w:shd w:val="clear" w:color="auto" w:fill="FFFFFF"/>
        </w:rPr>
        <w:t>2</w:t>
      </w:r>
      <w:r w:rsidRPr="00223403">
        <w:rPr>
          <w:rFonts w:ascii="Times New Roman" w:hAnsi="Times New Roman" w:cs="Times New Roman"/>
          <w:sz w:val="24"/>
          <w:szCs w:val="24"/>
          <w:shd w:val="clear" w:color="auto" w:fill="FFFFFF"/>
        </w:rPr>
        <w:t>(3): 58-60.</w:t>
      </w:r>
    </w:p>
    <w:p w:rsidR="00E718F2" w:rsidRPr="00F17352"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proofErr w:type="spellStart"/>
      <w:r w:rsidRPr="00F17352">
        <w:rPr>
          <w:rFonts w:ascii="Times New Roman" w:hAnsi="Times New Roman" w:cs="Times New Roman"/>
          <w:color w:val="222222"/>
          <w:sz w:val="24"/>
          <w:szCs w:val="24"/>
          <w:shd w:val="clear" w:color="auto" w:fill="FFFFFF"/>
        </w:rPr>
        <w:t>Jeyanthi</w:t>
      </w:r>
      <w:proofErr w:type="spellEnd"/>
      <w:r w:rsidRPr="00F17352">
        <w:rPr>
          <w:rFonts w:ascii="Times New Roman" w:hAnsi="Times New Roman" w:cs="Times New Roman"/>
          <w:color w:val="222222"/>
          <w:sz w:val="24"/>
          <w:szCs w:val="24"/>
          <w:shd w:val="clear" w:color="auto" w:fill="FFFFFF"/>
        </w:rPr>
        <w:t xml:space="preserve"> G, </w:t>
      </w:r>
      <w:proofErr w:type="spellStart"/>
      <w:r w:rsidRPr="00F17352">
        <w:rPr>
          <w:rFonts w:ascii="Times New Roman" w:hAnsi="Times New Roman" w:cs="Times New Roman"/>
          <w:color w:val="222222"/>
          <w:sz w:val="24"/>
          <w:szCs w:val="24"/>
          <w:shd w:val="clear" w:color="auto" w:fill="FFFFFF"/>
        </w:rPr>
        <w:t>Vinayagamoorthy</w:t>
      </w:r>
      <w:proofErr w:type="spellEnd"/>
      <w:r w:rsidRPr="00F17352">
        <w:rPr>
          <w:rFonts w:ascii="Times New Roman" w:hAnsi="Times New Roman" w:cs="Times New Roman"/>
          <w:color w:val="222222"/>
          <w:sz w:val="24"/>
          <w:szCs w:val="24"/>
          <w:shd w:val="clear" w:color="auto" w:fill="FFFFFF"/>
        </w:rPr>
        <w:t xml:space="preserve"> P, Ramakrishnan J, </w:t>
      </w:r>
      <w:proofErr w:type="spellStart"/>
      <w:r w:rsidRPr="00F17352">
        <w:rPr>
          <w:rFonts w:ascii="Times New Roman" w:hAnsi="Times New Roman" w:cs="Times New Roman"/>
          <w:color w:val="222222"/>
          <w:sz w:val="24"/>
          <w:szCs w:val="24"/>
          <w:shd w:val="clear" w:color="auto" w:fill="FFFFFF"/>
        </w:rPr>
        <w:t>Shanthi</w:t>
      </w:r>
      <w:proofErr w:type="spellEnd"/>
      <w:r w:rsidRPr="00F17352">
        <w:rPr>
          <w:rFonts w:ascii="Times New Roman" w:hAnsi="Times New Roman" w:cs="Times New Roman"/>
          <w:color w:val="222222"/>
          <w:sz w:val="24"/>
          <w:szCs w:val="24"/>
          <w:shd w:val="clear" w:color="auto" w:fill="FFFFFF"/>
        </w:rPr>
        <w:t xml:space="preserve"> J. </w:t>
      </w:r>
      <w:proofErr w:type="spellStart"/>
      <w:r w:rsidRPr="00F17352">
        <w:rPr>
          <w:rFonts w:ascii="Times New Roman" w:hAnsi="Times New Roman" w:cs="Times New Roman"/>
          <w:color w:val="222222"/>
          <w:sz w:val="24"/>
          <w:szCs w:val="24"/>
          <w:shd w:val="clear" w:color="auto" w:fill="FFFFFF"/>
        </w:rPr>
        <w:t>bibliometric</w:t>
      </w:r>
      <w:proofErr w:type="spellEnd"/>
      <w:r w:rsidRPr="00F17352">
        <w:rPr>
          <w:rFonts w:ascii="Times New Roman" w:hAnsi="Times New Roman" w:cs="Times New Roman"/>
          <w:color w:val="222222"/>
          <w:sz w:val="24"/>
          <w:szCs w:val="24"/>
          <w:shd w:val="clear" w:color="auto" w:fill="FFFFFF"/>
        </w:rPr>
        <w:t xml:space="preserve"> analysis of literature on learning disabilities (1974–2013).</w:t>
      </w:r>
    </w:p>
    <w:p w:rsidR="00E718F2" w:rsidRPr="00F17352"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proofErr w:type="spellStart"/>
      <w:r w:rsidRPr="00F17352">
        <w:rPr>
          <w:rFonts w:ascii="Times New Roman" w:hAnsi="Times New Roman" w:cs="Times New Roman"/>
          <w:color w:val="222222"/>
          <w:sz w:val="24"/>
          <w:szCs w:val="24"/>
          <w:shd w:val="clear" w:color="auto" w:fill="FFFFFF"/>
        </w:rPr>
        <w:lastRenderedPageBreak/>
        <w:t>Mareeswari</w:t>
      </w:r>
      <w:proofErr w:type="spellEnd"/>
      <w:r w:rsidRPr="00F17352">
        <w:rPr>
          <w:rFonts w:ascii="Times New Roman" w:hAnsi="Times New Roman" w:cs="Times New Roman"/>
          <w:color w:val="222222"/>
          <w:sz w:val="24"/>
          <w:szCs w:val="24"/>
          <w:shd w:val="clear" w:color="auto" w:fill="FFFFFF"/>
        </w:rPr>
        <w:t xml:space="preserve"> A, </w:t>
      </w:r>
      <w:proofErr w:type="spellStart"/>
      <w:r w:rsidRPr="00F17352">
        <w:rPr>
          <w:rFonts w:ascii="Times New Roman" w:hAnsi="Times New Roman" w:cs="Times New Roman"/>
          <w:color w:val="222222"/>
          <w:sz w:val="24"/>
          <w:szCs w:val="24"/>
          <w:shd w:val="clear" w:color="auto" w:fill="FFFFFF"/>
        </w:rPr>
        <w:t>Vinayagamoorthy</w:t>
      </w:r>
      <w:proofErr w:type="spellEnd"/>
      <w:r w:rsidRPr="00F17352">
        <w:rPr>
          <w:rFonts w:ascii="Times New Roman" w:hAnsi="Times New Roman" w:cs="Times New Roman"/>
          <w:color w:val="222222"/>
          <w:sz w:val="24"/>
          <w:szCs w:val="24"/>
          <w:shd w:val="clear" w:color="auto" w:fill="FFFFFF"/>
        </w:rPr>
        <w:t xml:space="preserve"> P, Ramakrishnan J, </w:t>
      </w:r>
      <w:proofErr w:type="spellStart"/>
      <w:r w:rsidRPr="00F17352">
        <w:rPr>
          <w:rFonts w:ascii="Times New Roman" w:hAnsi="Times New Roman" w:cs="Times New Roman"/>
          <w:color w:val="222222"/>
          <w:sz w:val="24"/>
          <w:szCs w:val="24"/>
          <w:shd w:val="clear" w:color="auto" w:fill="FFFFFF"/>
        </w:rPr>
        <w:t>Shanthi</w:t>
      </w:r>
      <w:proofErr w:type="spellEnd"/>
      <w:r w:rsidRPr="00F17352">
        <w:rPr>
          <w:rFonts w:ascii="Times New Roman" w:hAnsi="Times New Roman" w:cs="Times New Roman"/>
          <w:color w:val="222222"/>
          <w:sz w:val="24"/>
          <w:szCs w:val="24"/>
          <w:shd w:val="clear" w:color="auto" w:fill="FFFFFF"/>
        </w:rPr>
        <w:t xml:space="preserve"> J. Scientometric Analysis of Literature on Genetic Engineering. Indian Journal of Information Sources and </w:t>
      </w:r>
      <w:proofErr w:type="gramStart"/>
      <w:r w:rsidRPr="00F17352">
        <w:rPr>
          <w:rFonts w:ascii="Times New Roman" w:hAnsi="Times New Roman" w:cs="Times New Roman"/>
          <w:color w:val="222222"/>
          <w:sz w:val="24"/>
          <w:szCs w:val="24"/>
          <w:shd w:val="clear" w:color="auto" w:fill="FFFFFF"/>
        </w:rPr>
        <w:t>Services.:26</w:t>
      </w:r>
      <w:proofErr w:type="gramEnd"/>
      <w:r w:rsidRPr="00F17352">
        <w:rPr>
          <w:rFonts w:ascii="Times New Roman" w:hAnsi="Times New Roman" w:cs="Times New Roman"/>
          <w:color w:val="222222"/>
          <w:sz w:val="24"/>
          <w:szCs w:val="24"/>
          <w:shd w:val="clear" w:color="auto" w:fill="FFFFFF"/>
        </w:rPr>
        <w:t>.</w:t>
      </w:r>
    </w:p>
    <w:p w:rsidR="00E718F2" w:rsidRPr="00F17352"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proofErr w:type="spellStart"/>
      <w:r w:rsidRPr="00F17352">
        <w:rPr>
          <w:rFonts w:ascii="Times New Roman" w:hAnsi="Times New Roman" w:cs="Times New Roman"/>
          <w:color w:val="222222"/>
          <w:sz w:val="24"/>
          <w:szCs w:val="24"/>
          <w:shd w:val="clear" w:color="auto" w:fill="FFFFFF"/>
        </w:rPr>
        <w:t>Sathiavathy</w:t>
      </w:r>
      <w:proofErr w:type="spellEnd"/>
      <w:r w:rsidRPr="00F17352">
        <w:rPr>
          <w:rFonts w:ascii="Times New Roman" w:hAnsi="Times New Roman" w:cs="Times New Roman"/>
          <w:color w:val="222222"/>
          <w:sz w:val="24"/>
          <w:szCs w:val="24"/>
          <w:shd w:val="clear" w:color="auto" w:fill="FFFFFF"/>
        </w:rPr>
        <w:t xml:space="preserve"> C, </w:t>
      </w:r>
      <w:proofErr w:type="spellStart"/>
      <w:r w:rsidRPr="00F17352">
        <w:rPr>
          <w:rFonts w:ascii="Times New Roman" w:hAnsi="Times New Roman" w:cs="Times New Roman"/>
          <w:color w:val="222222"/>
          <w:sz w:val="24"/>
          <w:szCs w:val="24"/>
          <w:shd w:val="clear" w:color="auto" w:fill="FFFFFF"/>
        </w:rPr>
        <w:t>Vinayagamoorthy</w:t>
      </w:r>
      <w:proofErr w:type="spellEnd"/>
      <w:r w:rsidRPr="00F17352">
        <w:rPr>
          <w:rFonts w:ascii="Times New Roman" w:hAnsi="Times New Roman" w:cs="Times New Roman"/>
          <w:color w:val="222222"/>
          <w:sz w:val="24"/>
          <w:szCs w:val="24"/>
          <w:shd w:val="clear" w:color="auto" w:fill="FFFFFF"/>
        </w:rPr>
        <w:t xml:space="preserve"> P, </w:t>
      </w:r>
      <w:proofErr w:type="spellStart"/>
      <w:r w:rsidRPr="00F17352">
        <w:rPr>
          <w:rFonts w:ascii="Times New Roman" w:hAnsi="Times New Roman" w:cs="Times New Roman"/>
          <w:color w:val="222222"/>
          <w:sz w:val="24"/>
          <w:szCs w:val="24"/>
          <w:shd w:val="clear" w:color="auto" w:fill="FFFFFF"/>
        </w:rPr>
        <w:t>Shanthi</w:t>
      </w:r>
      <w:proofErr w:type="spellEnd"/>
      <w:r w:rsidRPr="00F17352">
        <w:rPr>
          <w:rFonts w:ascii="Times New Roman" w:hAnsi="Times New Roman" w:cs="Times New Roman"/>
          <w:color w:val="222222"/>
          <w:sz w:val="24"/>
          <w:szCs w:val="24"/>
          <w:shd w:val="clear" w:color="auto" w:fill="FFFFFF"/>
        </w:rPr>
        <w:t xml:space="preserve"> J. </w:t>
      </w:r>
      <w:proofErr w:type="spellStart"/>
      <w:r w:rsidRPr="00F17352">
        <w:rPr>
          <w:rFonts w:ascii="Times New Roman" w:hAnsi="Times New Roman" w:cs="Times New Roman"/>
          <w:color w:val="222222"/>
          <w:sz w:val="24"/>
          <w:szCs w:val="24"/>
          <w:shd w:val="clear" w:color="auto" w:fill="FFFFFF"/>
        </w:rPr>
        <w:t>bibliometric</w:t>
      </w:r>
      <w:proofErr w:type="spellEnd"/>
      <w:r w:rsidRPr="00F17352">
        <w:rPr>
          <w:rFonts w:ascii="Times New Roman" w:hAnsi="Times New Roman" w:cs="Times New Roman"/>
          <w:color w:val="222222"/>
          <w:sz w:val="24"/>
          <w:szCs w:val="24"/>
          <w:shd w:val="clear" w:color="auto" w:fill="FFFFFF"/>
        </w:rPr>
        <w:t xml:space="preserve"> analysis of literature on chronic liver diseases (1984–2013).</w:t>
      </w:r>
    </w:p>
    <w:p w:rsidR="00E718F2" w:rsidRPr="00E718F2"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pPr>
      <w:proofErr w:type="spellStart"/>
      <w:r w:rsidRPr="00F17352">
        <w:rPr>
          <w:rFonts w:ascii="Times New Roman" w:hAnsi="Times New Roman" w:cs="Times New Roman"/>
          <w:color w:val="222222"/>
          <w:sz w:val="24"/>
          <w:szCs w:val="24"/>
          <w:shd w:val="clear" w:color="auto" w:fill="FFFFFF"/>
        </w:rPr>
        <w:t>Urkalamuthu</w:t>
      </w:r>
      <w:proofErr w:type="spellEnd"/>
      <w:r w:rsidRPr="00F17352">
        <w:rPr>
          <w:rFonts w:ascii="Times New Roman" w:hAnsi="Times New Roman" w:cs="Times New Roman"/>
          <w:color w:val="222222"/>
          <w:sz w:val="24"/>
          <w:szCs w:val="24"/>
          <w:shd w:val="clear" w:color="auto" w:fill="FFFFFF"/>
        </w:rPr>
        <w:t xml:space="preserve"> K, </w:t>
      </w:r>
      <w:proofErr w:type="spellStart"/>
      <w:r w:rsidRPr="00F17352">
        <w:rPr>
          <w:rFonts w:ascii="Times New Roman" w:hAnsi="Times New Roman" w:cs="Times New Roman"/>
          <w:color w:val="222222"/>
          <w:sz w:val="24"/>
          <w:szCs w:val="24"/>
          <w:shd w:val="clear" w:color="auto" w:fill="FFFFFF"/>
        </w:rPr>
        <w:t>Vinayagamoorthy</w:t>
      </w:r>
      <w:proofErr w:type="spellEnd"/>
      <w:r w:rsidRPr="00F17352">
        <w:rPr>
          <w:rFonts w:ascii="Times New Roman" w:hAnsi="Times New Roman" w:cs="Times New Roman"/>
          <w:color w:val="222222"/>
          <w:sz w:val="24"/>
          <w:szCs w:val="24"/>
          <w:shd w:val="clear" w:color="auto" w:fill="FFFFFF"/>
        </w:rPr>
        <w:t xml:space="preserve"> P. Scientometric Analysis of Gene Cloning Research Output. Science. 2018</w:t>
      </w:r>
      <w:proofErr w:type="gramStart"/>
      <w:r w:rsidRPr="00F17352">
        <w:rPr>
          <w:rFonts w:ascii="Times New Roman" w:hAnsi="Times New Roman" w:cs="Times New Roman"/>
          <w:color w:val="222222"/>
          <w:sz w:val="24"/>
          <w:szCs w:val="24"/>
          <w:shd w:val="clear" w:color="auto" w:fill="FFFFFF"/>
        </w:rPr>
        <w:t>;7</w:t>
      </w:r>
      <w:proofErr w:type="gramEnd"/>
      <w:r w:rsidRPr="00F17352">
        <w:rPr>
          <w:rFonts w:ascii="Times New Roman" w:hAnsi="Times New Roman" w:cs="Times New Roman"/>
          <w:color w:val="222222"/>
          <w:sz w:val="24"/>
          <w:szCs w:val="24"/>
          <w:shd w:val="clear" w:color="auto" w:fill="FFFFFF"/>
        </w:rPr>
        <w:t>(1):96-102.</w:t>
      </w:r>
    </w:p>
    <w:p w:rsidR="00E718F2" w:rsidRPr="00E718F2" w:rsidRDefault="00E718F2" w:rsidP="00E718F2">
      <w:pPr>
        <w:pStyle w:val="ListParagraph"/>
        <w:numPr>
          <w:ilvl w:val="0"/>
          <w:numId w:val="8"/>
        </w:numPr>
        <w:spacing w:after="0" w:line="240" w:lineRule="auto"/>
        <w:ind w:left="426"/>
        <w:jc w:val="both"/>
        <w:rPr>
          <w:rFonts w:ascii="Times New Roman" w:eastAsia="Times New Roman" w:hAnsi="Times New Roman" w:cs="Times New Roman"/>
          <w:sz w:val="24"/>
          <w:szCs w:val="24"/>
        </w:rPr>
        <w:sectPr w:rsidR="00E718F2" w:rsidRPr="00E718F2" w:rsidSect="00E718F2">
          <w:type w:val="continuous"/>
          <w:pgSz w:w="11906" w:h="16838"/>
          <w:pgMar w:top="1440" w:right="1440" w:bottom="1440" w:left="1440" w:header="708" w:footer="708" w:gutter="0"/>
          <w:cols w:num="2" w:space="568"/>
          <w:docGrid w:linePitch="360"/>
        </w:sectPr>
      </w:pPr>
      <w:r w:rsidRPr="00E718F2">
        <w:rPr>
          <w:rFonts w:ascii="Times New Roman" w:eastAsia="Times New Roman" w:hAnsi="Times New Roman" w:cs="Times New Roman"/>
          <w:sz w:val="24"/>
          <w:szCs w:val="24"/>
        </w:rPr>
        <w:t xml:space="preserve">Wang, M., Liu, P., Zhang, R., Li, Z., &amp; Li, X. A Scientometric Analysis of Global Health Research. </w:t>
      </w:r>
      <w:r w:rsidRPr="00E718F2">
        <w:rPr>
          <w:rFonts w:ascii="Times New Roman" w:eastAsia="Times New Roman" w:hAnsi="Times New Roman" w:cs="Times New Roman"/>
          <w:iCs/>
          <w:sz w:val="24"/>
          <w:szCs w:val="24"/>
        </w:rPr>
        <w:t>International Journal of Environmental Research and Public Health</w:t>
      </w:r>
      <w:r w:rsidRPr="00E718F2">
        <w:rPr>
          <w:rFonts w:ascii="Times New Roman" w:eastAsia="Times New Roman" w:hAnsi="Times New Roman" w:cs="Times New Roman"/>
          <w:sz w:val="24"/>
          <w:szCs w:val="24"/>
        </w:rPr>
        <w:t>, 2020</w:t>
      </w:r>
      <w:proofErr w:type="gramStart"/>
      <w:r w:rsidRPr="00E718F2">
        <w:rPr>
          <w:rFonts w:ascii="Times New Roman" w:eastAsia="Times New Roman" w:hAnsi="Times New Roman" w:cs="Times New Roman"/>
          <w:sz w:val="24"/>
          <w:szCs w:val="24"/>
        </w:rPr>
        <w:t>;</w:t>
      </w:r>
      <w:r w:rsidRPr="00E718F2">
        <w:rPr>
          <w:rFonts w:ascii="Times New Roman" w:eastAsia="Times New Roman" w:hAnsi="Times New Roman" w:cs="Times New Roman"/>
          <w:iCs/>
          <w:sz w:val="24"/>
          <w:szCs w:val="24"/>
        </w:rPr>
        <w:t>17</w:t>
      </w:r>
      <w:proofErr w:type="gramEnd"/>
      <w:r w:rsidRPr="00E718F2">
        <w:rPr>
          <w:rFonts w:ascii="Times New Roman" w:eastAsia="Times New Roman" w:hAnsi="Times New Roman" w:cs="Times New Roman"/>
          <w:sz w:val="24"/>
          <w:szCs w:val="24"/>
        </w:rPr>
        <w:t>(8): 2963.</w:t>
      </w:r>
    </w:p>
    <w:p w:rsidR="00E718F2" w:rsidRDefault="00E718F2" w:rsidP="0001017C">
      <w:pPr>
        <w:spacing w:after="0" w:line="240" w:lineRule="auto"/>
        <w:jc w:val="both"/>
        <w:rPr>
          <w:rFonts w:ascii="Times New Roman" w:hAnsi="Times New Roman" w:cs="Times New Roman"/>
          <w:b/>
          <w:sz w:val="10"/>
          <w:szCs w:val="24"/>
        </w:rPr>
        <w:sectPr w:rsidR="00E718F2" w:rsidSect="00E718F2">
          <w:pgSz w:w="11906" w:h="16838"/>
          <w:pgMar w:top="1440" w:right="1440" w:bottom="1440" w:left="1440" w:header="708" w:footer="708" w:gutter="0"/>
          <w:cols w:space="708"/>
          <w:docGrid w:linePitch="360"/>
        </w:sectPr>
      </w:pPr>
    </w:p>
    <w:p w:rsidR="003F735A" w:rsidRPr="00223403" w:rsidRDefault="003F735A" w:rsidP="0001017C">
      <w:pPr>
        <w:spacing w:after="0" w:line="240" w:lineRule="auto"/>
        <w:jc w:val="both"/>
        <w:rPr>
          <w:rFonts w:ascii="Times New Roman" w:hAnsi="Times New Roman" w:cs="Times New Roman"/>
          <w:b/>
          <w:sz w:val="10"/>
          <w:szCs w:val="24"/>
        </w:rPr>
      </w:pPr>
    </w:p>
    <w:p w:rsidR="00E718F2" w:rsidRDefault="00E718F2" w:rsidP="00E718F2">
      <w:pPr>
        <w:spacing w:after="0" w:line="240" w:lineRule="auto"/>
        <w:rPr>
          <w:rFonts w:ascii="Times New Roman" w:eastAsia="Times New Roman" w:hAnsi="Times New Roman" w:cs="Times New Roman"/>
          <w:b/>
          <w:sz w:val="24"/>
          <w:szCs w:val="24"/>
        </w:rPr>
        <w:sectPr w:rsidR="00E718F2" w:rsidSect="00355F2D">
          <w:type w:val="continuous"/>
          <w:pgSz w:w="11906" w:h="16838"/>
          <w:pgMar w:top="1440" w:right="1440" w:bottom="1440" w:left="1440" w:header="708" w:footer="708" w:gutter="0"/>
          <w:cols w:space="568"/>
          <w:docGrid w:linePitch="360"/>
        </w:sectPr>
      </w:pPr>
    </w:p>
    <w:p w:rsidR="00E718F2" w:rsidRPr="0085102B" w:rsidRDefault="00E718F2" w:rsidP="00E718F2">
      <w:pPr>
        <w:spacing w:after="0" w:line="240" w:lineRule="auto"/>
        <w:ind w:firstLine="720"/>
        <w:jc w:val="both"/>
        <w:rPr>
          <w:rStyle w:val="hgkelc"/>
          <w:rFonts w:ascii="Times New Roman" w:hAnsi="Times New Roman" w:cs="Times New Roman"/>
          <w:sz w:val="24"/>
          <w:szCs w:val="24"/>
        </w:rPr>
      </w:pPr>
    </w:p>
    <w:p w:rsidR="00F17352" w:rsidRPr="00F17352" w:rsidRDefault="00F17352" w:rsidP="0001017C">
      <w:pPr>
        <w:pStyle w:val="ListParagraph"/>
        <w:numPr>
          <w:ilvl w:val="0"/>
          <w:numId w:val="8"/>
        </w:numPr>
        <w:spacing w:after="0" w:line="240" w:lineRule="auto"/>
        <w:ind w:left="426"/>
        <w:jc w:val="both"/>
        <w:rPr>
          <w:rFonts w:ascii="Times New Roman" w:eastAsia="Times New Roman" w:hAnsi="Times New Roman" w:cs="Times New Roman"/>
          <w:sz w:val="24"/>
          <w:szCs w:val="24"/>
        </w:rPr>
      </w:pPr>
    </w:p>
    <w:p w:rsidR="000100B4" w:rsidRDefault="000100B4" w:rsidP="0001017C">
      <w:pPr>
        <w:pStyle w:val="ListParagraph"/>
        <w:spacing w:after="0" w:line="240" w:lineRule="auto"/>
        <w:ind w:left="426"/>
        <w:jc w:val="both"/>
        <w:rPr>
          <w:rFonts w:ascii="Times New Roman" w:eastAsia="Times New Roman" w:hAnsi="Times New Roman" w:cs="Times New Roman"/>
          <w:sz w:val="24"/>
          <w:szCs w:val="24"/>
        </w:rPr>
        <w:sectPr w:rsidR="000100B4" w:rsidSect="00E718F2">
          <w:type w:val="continuous"/>
          <w:pgSz w:w="11906" w:h="16838"/>
          <w:pgMar w:top="1440" w:right="1440" w:bottom="1440" w:left="1440" w:header="708" w:footer="708" w:gutter="0"/>
          <w:cols w:num="2" w:space="708"/>
          <w:docGrid w:linePitch="360"/>
        </w:sectPr>
      </w:pPr>
    </w:p>
    <w:p w:rsidR="003F735A" w:rsidRPr="0085102B" w:rsidRDefault="003F735A" w:rsidP="0001017C">
      <w:pPr>
        <w:pStyle w:val="ListParagraph"/>
        <w:spacing w:after="0" w:line="240" w:lineRule="auto"/>
        <w:ind w:left="426"/>
        <w:jc w:val="both"/>
        <w:rPr>
          <w:rFonts w:ascii="Times New Roman" w:eastAsia="Times New Roman" w:hAnsi="Times New Roman" w:cs="Times New Roman"/>
          <w:sz w:val="24"/>
          <w:szCs w:val="24"/>
        </w:rPr>
      </w:pPr>
    </w:p>
    <w:p w:rsidR="003F735A" w:rsidRDefault="0085694F" w:rsidP="0001017C">
      <w:pPr>
        <w:spacing w:after="0" w:line="240" w:lineRule="auto"/>
        <w:jc w:val="center"/>
      </w:pPr>
      <w:r>
        <w:t>***</w:t>
      </w:r>
    </w:p>
    <w:sectPr w:rsidR="003F735A" w:rsidSect="000100B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8674A"/>
    <w:multiLevelType w:val="hybridMultilevel"/>
    <w:tmpl w:val="9D3A4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346C4"/>
    <w:multiLevelType w:val="hybridMultilevel"/>
    <w:tmpl w:val="255E0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373F9F"/>
    <w:multiLevelType w:val="hybridMultilevel"/>
    <w:tmpl w:val="02DE5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3422D1"/>
    <w:multiLevelType w:val="hybridMultilevel"/>
    <w:tmpl w:val="9766B728"/>
    <w:lvl w:ilvl="0" w:tplc="152EF47A">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05F3D98"/>
    <w:multiLevelType w:val="multilevel"/>
    <w:tmpl w:val="59C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B63CDB"/>
    <w:multiLevelType w:val="hybridMultilevel"/>
    <w:tmpl w:val="00CA9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8A3BDD"/>
    <w:multiLevelType w:val="hybridMultilevel"/>
    <w:tmpl w:val="B5062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775D73"/>
    <w:multiLevelType w:val="hybridMultilevel"/>
    <w:tmpl w:val="468E2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5A"/>
    <w:rsid w:val="000100B4"/>
    <w:rsid w:val="0001017C"/>
    <w:rsid w:val="0009439D"/>
    <w:rsid w:val="00095620"/>
    <w:rsid w:val="000B4CFA"/>
    <w:rsid w:val="000E35CF"/>
    <w:rsid w:val="000F3F1A"/>
    <w:rsid w:val="00103B30"/>
    <w:rsid w:val="00166AA3"/>
    <w:rsid w:val="001901E2"/>
    <w:rsid w:val="001B7D4E"/>
    <w:rsid w:val="001E041C"/>
    <w:rsid w:val="001E273B"/>
    <w:rsid w:val="001E3BAE"/>
    <w:rsid w:val="00221606"/>
    <w:rsid w:val="0022200B"/>
    <w:rsid w:val="00222F1A"/>
    <w:rsid w:val="00232DF8"/>
    <w:rsid w:val="0023418A"/>
    <w:rsid w:val="00270439"/>
    <w:rsid w:val="002779C2"/>
    <w:rsid w:val="002D6098"/>
    <w:rsid w:val="0030636B"/>
    <w:rsid w:val="00313694"/>
    <w:rsid w:val="00315265"/>
    <w:rsid w:val="00350DB7"/>
    <w:rsid w:val="0035577B"/>
    <w:rsid w:val="00355F2D"/>
    <w:rsid w:val="003A026D"/>
    <w:rsid w:val="003C6112"/>
    <w:rsid w:val="003F735A"/>
    <w:rsid w:val="00414703"/>
    <w:rsid w:val="00493088"/>
    <w:rsid w:val="004D611B"/>
    <w:rsid w:val="004E04DE"/>
    <w:rsid w:val="004E2F82"/>
    <w:rsid w:val="004F3671"/>
    <w:rsid w:val="004F4444"/>
    <w:rsid w:val="0051001B"/>
    <w:rsid w:val="005413FE"/>
    <w:rsid w:val="005724C4"/>
    <w:rsid w:val="00587652"/>
    <w:rsid w:val="005C7F7F"/>
    <w:rsid w:val="005F21EE"/>
    <w:rsid w:val="00612170"/>
    <w:rsid w:val="006759CA"/>
    <w:rsid w:val="006A1233"/>
    <w:rsid w:val="006F5D43"/>
    <w:rsid w:val="00707E9C"/>
    <w:rsid w:val="0071763E"/>
    <w:rsid w:val="00724991"/>
    <w:rsid w:val="00730DFD"/>
    <w:rsid w:val="00732183"/>
    <w:rsid w:val="0075090B"/>
    <w:rsid w:val="00765ECB"/>
    <w:rsid w:val="00773DC4"/>
    <w:rsid w:val="007B67B7"/>
    <w:rsid w:val="007C4759"/>
    <w:rsid w:val="007E54CD"/>
    <w:rsid w:val="00841FEE"/>
    <w:rsid w:val="0085694F"/>
    <w:rsid w:val="008627C2"/>
    <w:rsid w:val="008C560D"/>
    <w:rsid w:val="008D08D3"/>
    <w:rsid w:val="009065B3"/>
    <w:rsid w:val="00914F86"/>
    <w:rsid w:val="009401D1"/>
    <w:rsid w:val="00957831"/>
    <w:rsid w:val="009939B8"/>
    <w:rsid w:val="00997F1A"/>
    <w:rsid w:val="009B3DDF"/>
    <w:rsid w:val="009D5271"/>
    <w:rsid w:val="009E0DA4"/>
    <w:rsid w:val="009E57C5"/>
    <w:rsid w:val="00A15332"/>
    <w:rsid w:val="00A2145A"/>
    <w:rsid w:val="00A24BC6"/>
    <w:rsid w:val="00A36D40"/>
    <w:rsid w:val="00A410A6"/>
    <w:rsid w:val="00A53E23"/>
    <w:rsid w:val="00A67392"/>
    <w:rsid w:val="00A740F2"/>
    <w:rsid w:val="00A91C64"/>
    <w:rsid w:val="00AE2C4F"/>
    <w:rsid w:val="00AF1EDE"/>
    <w:rsid w:val="00B10A5B"/>
    <w:rsid w:val="00B20DD5"/>
    <w:rsid w:val="00B6432C"/>
    <w:rsid w:val="00B92F09"/>
    <w:rsid w:val="00BA2A29"/>
    <w:rsid w:val="00BC1A6A"/>
    <w:rsid w:val="00BC1A81"/>
    <w:rsid w:val="00BD5343"/>
    <w:rsid w:val="00BD7D36"/>
    <w:rsid w:val="00BF0AFA"/>
    <w:rsid w:val="00C27D8A"/>
    <w:rsid w:val="00C3179C"/>
    <w:rsid w:val="00C647D6"/>
    <w:rsid w:val="00C76016"/>
    <w:rsid w:val="00C8606D"/>
    <w:rsid w:val="00C919D0"/>
    <w:rsid w:val="00C94DC5"/>
    <w:rsid w:val="00CB3D7C"/>
    <w:rsid w:val="00CC0F5A"/>
    <w:rsid w:val="00D01585"/>
    <w:rsid w:val="00D2436A"/>
    <w:rsid w:val="00D409F2"/>
    <w:rsid w:val="00D42057"/>
    <w:rsid w:val="00DB2E41"/>
    <w:rsid w:val="00DC38D8"/>
    <w:rsid w:val="00DD21E4"/>
    <w:rsid w:val="00E10259"/>
    <w:rsid w:val="00E14904"/>
    <w:rsid w:val="00E20F3D"/>
    <w:rsid w:val="00E718F2"/>
    <w:rsid w:val="00E83B3A"/>
    <w:rsid w:val="00ED371A"/>
    <w:rsid w:val="00F17352"/>
    <w:rsid w:val="00F20EDF"/>
    <w:rsid w:val="00F43BD0"/>
    <w:rsid w:val="00F531E5"/>
    <w:rsid w:val="00F7262A"/>
    <w:rsid w:val="00F8047B"/>
    <w:rsid w:val="00FA2E7E"/>
    <w:rsid w:val="00FC5AFA"/>
    <w:rsid w:val="00FD0305"/>
    <w:rsid w:val="00FF0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890B4-E355-458E-A9AB-ABB6128E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35A"/>
    <w:rPr>
      <w:rFonts w:ascii="Tahoma" w:hAnsi="Tahoma" w:cs="Tahoma"/>
      <w:sz w:val="16"/>
      <w:szCs w:val="16"/>
    </w:rPr>
  </w:style>
  <w:style w:type="paragraph" w:styleId="NormalWeb">
    <w:name w:val="Normal (Web)"/>
    <w:basedOn w:val="Normal"/>
    <w:uiPriority w:val="99"/>
    <w:unhideWhenUsed/>
    <w:rsid w:val="003F7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F735A"/>
  </w:style>
  <w:style w:type="character" w:customStyle="1" w:styleId="HTMLPreformattedChar">
    <w:name w:val="HTML Preformatted Char"/>
    <w:basedOn w:val="DefaultParagraphFont"/>
    <w:link w:val="HTMLPreformatted"/>
    <w:uiPriority w:val="99"/>
    <w:semiHidden/>
    <w:rsid w:val="003F735A"/>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3F7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Strong">
    <w:name w:val="Strong"/>
    <w:basedOn w:val="DefaultParagraphFont"/>
    <w:uiPriority w:val="22"/>
    <w:qFormat/>
    <w:rsid w:val="003F735A"/>
    <w:rPr>
      <w:b/>
      <w:bCs/>
    </w:rPr>
  </w:style>
  <w:style w:type="character" w:styleId="Emphasis">
    <w:name w:val="Emphasis"/>
    <w:basedOn w:val="DefaultParagraphFont"/>
    <w:uiPriority w:val="20"/>
    <w:qFormat/>
    <w:rsid w:val="003F735A"/>
    <w:rPr>
      <w:i/>
      <w:iCs/>
    </w:rPr>
  </w:style>
  <w:style w:type="paragraph" w:customStyle="1" w:styleId="Pa11">
    <w:name w:val="Pa11"/>
    <w:basedOn w:val="Normal"/>
    <w:next w:val="Normal"/>
    <w:uiPriority w:val="99"/>
    <w:rsid w:val="003F735A"/>
    <w:pPr>
      <w:autoSpaceDE w:val="0"/>
      <w:autoSpaceDN w:val="0"/>
      <w:adjustRightInd w:val="0"/>
      <w:spacing w:after="0" w:line="241" w:lineRule="atLeast"/>
    </w:pPr>
    <w:rPr>
      <w:rFonts w:ascii="Myriad Pro" w:hAnsi="Myriad Pro"/>
      <w:sz w:val="24"/>
      <w:szCs w:val="24"/>
    </w:rPr>
  </w:style>
  <w:style w:type="character" w:customStyle="1" w:styleId="A2">
    <w:name w:val="A2"/>
    <w:uiPriority w:val="99"/>
    <w:rsid w:val="003F735A"/>
    <w:rPr>
      <w:rFonts w:cs="Myriad Pro"/>
      <w:b/>
      <w:bCs/>
      <w:color w:val="000000"/>
      <w:sz w:val="16"/>
      <w:szCs w:val="16"/>
    </w:rPr>
  </w:style>
  <w:style w:type="paragraph" w:customStyle="1" w:styleId="Pa1">
    <w:name w:val="Pa1"/>
    <w:basedOn w:val="Normal"/>
    <w:next w:val="Normal"/>
    <w:uiPriority w:val="99"/>
    <w:rsid w:val="003F735A"/>
    <w:pPr>
      <w:autoSpaceDE w:val="0"/>
      <w:autoSpaceDN w:val="0"/>
      <w:adjustRightInd w:val="0"/>
      <w:spacing w:after="0" w:line="241" w:lineRule="atLeast"/>
    </w:pPr>
    <w:rPr>
      <w:rFonts w:ascii="Myriad Pro" w:hAnsi="Myriad Pro"/>
      <w:sz w:val="24"/>
      <w:szCs w:val="24"/>
    </w:rPr>
  </w:style>
  <w:style w:type="paragraph" w:styleId="ListParagraph">
    <w:name w:val="List Paragraph"/>
    <w:basedOn w:val="Normal"/>
    <w:uiPriority w:val="34"/>
    <w:qFormat/>
    <w:rsid w:val="003F735A"/>
    <w:pPr>
      <w:ind w:left="720"/>
      <w:contextualSpacing/>
    </w:pPr>
  </w:style>
  <w:style w:type="paragraph" w:customStyle="1" w:styleId="Default">
    <w:name w:val="Default"/>
    <w:rsid w:val="003F735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F7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G:\2020papers\METRICS%20ANALYSIS\abortion\biblioshiny\Annual_Produ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2020papers\METRICS%20ANALYSIS\abortion\biblioshiny\Most_Cited_Countri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2020papers\METRICS%20ANALYSIS\abortion\biblioshiny\Most_Cited_Sourc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2020papers\METRICS%20ANALYSIS\abortion\biblioshiny\Most_Relevant_Affiliati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2020papers\METRICS%20ANALYSIS\abortion\biblioshiny\Most_Relevant_Sourc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6"/>
    </mc:Choice>
    <mc:Fallback>
      <c:style val="36"/>
    </mc:Fallback>
  </mc:AlternateContent>
  <c:chart>
    <c:autoTitleDeleted val="1"/>
    <c:view3D>
      <c:rotX val="70"/>
      <c:rotY val="280"/>
      <c:depthPercent val="20"/>
      <c:rAngAx val="1"/>
    </c:view3D>
    <c:floor>
      <c:thickness val="0"/>
    </c:floor>
    <c:sideWall>
      <c:thickness val="0"/>
    </c:sideWall>
    <c:backWall>
      <c:thickness val="0"/>
    </c:backWall>
    <c:plotArea>
      <c:layout/>
      <c:bar3DChart>
        <c:barDir val="col"/>
        <c:grouping val="clustered"/>
        <c:varyColors val="0"/>
        <c:ser>
          <c:idx val="0"/>
          <c:order val="0"/>
          <c:tx>
            <c:strRef>
              <c:f>Sheet1!$B$4</c:f>
              <c:strCache>
                <c:ptCount val="1"/>
                <c:pt idx="0">
                  <c:v>2015:2019</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Sheet1!$A$5:$A$10</c:f>
              <c:strCache>
                <c:ptCount val="6"/>
                <c:pt idx="0">
                  <c:v>Sources (Journals, Books, etc)</c:v>
                </c:pt>
                <c:pt idx="1">
                  <c:v>Documents</c:v>
                </c:pt>
                <c:pt idx="2">
                  <c:v>Average years from publication</c:v>
                </c:pt>
                <c:pt idx="3">
                  <c:v>Average citations per documents</c:v>
                </c:pt>
                <c:pt idx="4">
                  <c:v>Average citations per year per doc</c:v>
                </c:pt>
                <c:pt idx="5">
                  <c:v>References</c:v>
                </c:pt>
              </c:strCache>
            </c:strRef>
          </c:cat>
          <c:val>
            <c:numRef>
              <c:f>Sheet1!$B$5:$B$10</c:f>
              <c:numCache>
                <c:formatCode>0</c:formatCode>
                <c:ptCount val="6"/>
                <c:pt idx="0">
                  <c:v>1609</c:v>
                </c:pt>
                <c:pt idx="1">
                  <c:v>6964</c:v>
                </c:pt>
                <c:pt idx="2" formatCode="0.00">
                  <c:v>3.4499999999999997</c:v>
                </c:pt>
                <c:pt idx="3" formatCode="0.00">
                  <c:v>6.7990000000000004</c:v>
                </c:pt>
                <c:pt idx="4" formatCode="0.00">
                  <c:v>1.4589999999999992</c:v>
                </c:pt>
                <c:pt idx="5">
                  <c:v>156645</c:v>
                </c:pt>
              </c:numCache>
            </c:numRef>
          </c:val>
        </c:ser>
        <c:dLbls>
          <c:showLegendKey val="0"/>
          <c:showVal val="1"/>
          <c:showCatName val="0"/>
          <c:showSerName val="0"/>
          <c:showPercent val="0"/>
          <c:showBubbleSize val="0"/>
        </c:dLbls>
        <c:gapWidth val="150"/>
        <c:shape val="cylinder"/>
        <c:axId val="273688448"/>
        <c:axId val="273688840"/>
        <c:axId val="0"/>
      </c:bar3DChart>
      <c:catAx>
        <c:axId val="273688448"/>
        <c:scaling>
          <c:orientation val="minMax"/>
        </c:scaling>
        <c:delete val="1"/>
        <c:axPos val="b"/>
        <c:numFmt formatCode="General" sourceLinked="0"/>
        <c:majorTickMark val="none"/>
        <c:minorTickMark val="none"/>
        <c:tickLblPos val="nextTo"/>
        <c:crossAx val="273688840"/>
        <c:crosses val="autoZero"/>
        <c:auto val="1"/>
        <c:lblAlgn val="ctr"/>
        <c:lblOffset val="100"/>
        <c:noMultiLvlLbl val="0"/>
      </c:catAx>
      <c:valAx>
        <c:axId val="273688840"/>
        <c:scaling>
          <c:orientation val="minMax"/>
        </c:scaling>
        <c:delete val="1"/>
        <c:axPos val="l"/>
        <c:numFmt formatCode="0" sourceLinked="1"/>
        <c:majorTickMark val="out"/>
        <c:minorTickMark val="none"/>
        <c:tickLblPos val="nextTo"/>
        <c:crossAx val="273688448"/>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0418029141706099E-2"/>
          <c:y val="0.33582177349901643"/>
          <c:w val="0.97072261316172737"/>
          <c:h val="0.6153362604576772"/>
        </c:manualLayout>
      </c:layout>
      <c:ofPieChart>
        <c:ofPieType val="pie"/>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Sheet1!$A$3:$A$22</c:f>
              <c:strCache>
                <c:ptCount val="20"/>
                <c:pt idx="0">
                  <c:v>USA</c:v>
                </c:pt>
                <c:pt idx="1">
                  <c:v>CHINA</c:v>
                </c:pt>
                <c:pt idx="2">
                  <c:v>UNITED KINGDOM</c:v>
                </c:pt>
                <c:pt idx="3">
                  <c:v>GERMANY</c:v>
                </c:pt>
                <c:pt idx="4">
                  <c:v>AUSTRALIA</c:v>
                </c:pt>
                <c:pt idx="5">
                  <c:v>BRAZIL</c:v>
                </c:pt>
                <c:pt idx="6">
                  <c:v>ITALY</c:v>
                </c:pt>
                <c:pt idx="7">
                  <c:v>FRANCE</c:v>
                </c:pt>
                <c:pt idx="8">
                  <c:v>CANADA</c:v>
                </c:pt>
                <c:pt idx="9">
                  <c:v>JAPAN</c:v>
                </c:pt>
                <c:pt idx="10">
                  <c:v>IRAN</c:v>
                </c:pt>
                <c:pt idx="11">
                  <c:v>SWEDEN</c:v>
                </c:pt>
                <c:pt idx="12">
                  <c:v>DENMARK</c:v>
                </c:pt>
                <c:pt idx="13">
                  <c:v>INDIA</c:v>
                </c:pt>
                <c:pt idx="14">
                  <c:v>SWITZERLAND</c:v>
                </c:pt>
                <c:pt idx="15">
                  <c:v>SPAIN</c:v>
                </c:pt>
                <c:pt idx="16">
                  <c:v>NETHERLANDS</c:v>
                </c:pt>
                <c:pt idx="17">
                  <c:v>NORWAY</c:v>
                </c:pt>
                <c:pt idx="18">
                  <c:v>TURKEY</c:v>
                </c:pt>
                <c:pt idx="19">
                  <c:v>ISRAEL</c:v>
                </c:pt>
              </c:strCache>
            </c:strRef>
          </c:cat>
          <c:val>
            <c:numRef>
              <c:f>Sheet1!$B$3:$B$22</c:f>
              <c:numCache>
                <c:formatCode>0</c:formatCode>
                <c:ptCount val="20"/>
                <c:pt idx="0">
                  <c:v>15056</c:v>
                </c:pt>
                <c:pt idx="1">
                  <c:v>6255</c:v>
                </c:pt>
                <c:pt idx="2">
                  <c:v>2385</c:v>
                </c:pt>
                <c:pt idx="3">
                  <c:v>1657</c:v>
                </c:pt>
                <c:pt idx="4">
                  <c:v>1568</c:v>
                </c:pt>
                <c:pt idx="5">
                  <c:v>1358</c:v>
                </c:pt>
                <c:pt idx="6">
                  <c:v>1321</c:v>
                </c:pt>
                <c:pt idx="7">
                  <c:v>1280</c:v>
                </c:pt>
                <c:pt idx="8">
                  <c:v>1149</c:v>
                </c:pt>
                <c:pt idx="9">
                  <c:v>999</c:v>
                </c:pt>
                <c:pt idx="10">
                  <c:v>936</c:v>
                </c:pt>
                <c:pt idx="11">
                  <c:v>919</c:v>
                </c:pt>
                <c:pt idx="12">
                  <c:v>832</c:v>
                </c:pt>
                <c:pt idx="13">
                  <c:v>829</c:v>
                </c:pt>
                <c:pt idx="14">
                  <c:v>809</c:v>
                </c:pt>
                <c:pt idx="15">
                  <c:v>767</c:v>
                </c:pt>
                <c:pt idx="16">
                  <c:v>649</c:v>
                </c:pt>
                <c:pt idx="17">
                  <c:v>535</c:v>
                </c:pt>
                <c:pt idx="18">
                  <c:v>527</c:v>
                </c:pt>
                <c:pt idx="19">
                  <c:v>508</c:v>
                </c:pt>
              </c:numCache>
            </c:numRef>
          </c:val>
        </c:ser>
        <c:ser>
          <c:idx val="1"/>
          <c:order val="1"/>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Sheet1!$A$3:$A$22</c:f>
              <c:strCache>
                <c:ptCount val="20"/>
                <c:pt idx="0">
                  <c:v>USA</c:v>
                </c:pt>
                <c:pt idx="1">
                  <c:v>CHINA</c:v>
                </c:pt>
                <c:pt idx="2">
                  <c:v>UNITED KINGDOM</c:v>
                </c:pt>
                <c:pt idx="3">
                  <c:v>GERMANY</c:v>
                </c:pt>
                <c:pt idx="4">
                  <c:v>AUSTRALIA</c:v>
                </c:pt>
                <c:pt idx="5">
                  <c:v>BRAZIL</c:v>
                </c:pt>
                <c:pt idx="6">
                  <c:v>ITALY</c:v>
                </c:pt>
                <c:pt idx="7">
                  <c:v>FRANCE</c:v>
                </c:pt>
                <c:pt idx="8">
                  <c:v>CANADA</c:v>
                </c:pt>
                <c:pt idx="9">
                  <c:v>JAPAN</c:v>
                </c:pt>
                <c:pt idx="10">
                  <c:v>IRAN</c:v>
                </c:pt>
                <c:pt idx="11">
                  <c:v>SWEDEN</c:v>
                </c:pt>
                <c:pt idx="12">
                  <c:v>DENMARK</c:v>
                </c:pt>
                <c:pt idx="13">
                  <c:v>INDIA</c:v>
                </c:pt>
                <c:pt idx="14">
                  <c:v>SWITZERLAND</c:v>
                </c:pt>
                <c:pt idx="15">
                  <c:v>SPAIN</c:v>
                </c:pt>
                <c:pt idx="16">
                  <c:v>NETHERLANDS</c:v>
                </c:pt>
                <c:pt idx="17">
                  <c:v>NORWAY</c:v>
                </c:pt>
                <c:pt idx="18">
                  <c:v>TURKEY</c:v>
                </c:pt>
                <c:pt idx="19">
                  <c:v>ISRAEL</c:v>
                </c:pt>
              </c:strCache>
            </c:strRef>
          </c:cat>
          <c:val>
            <c:numRef>
              <c:f>Sheet1!$C$3:$C$22</c:f>
              <c:numCache>
                <c:formatCode>0.00</c:formatCode>
                <c:ptCount val="20"/>
                <c:pt idx="0">
                  <c:v>9.9380000000000006</c:v>
                </c:pt>
                <c:pt idx="1">
                  <c:v>6.4550000000000001</c:v>
                </c:pt>
                <c:pt idx="2">
                  <c:v>8.8660000000000068</c:v>
                </c:pt>
                <c:pt idx="3">
                  <c:v>8.9570000000000007</c:v>
                </c:pt>
                <c:pt idx="4">
                  <c:v>10.384</c:v>
                </c:pt>
                <c:pt idx="5">
                  <c:v>5.8529999999999962</c:v>
                </c:pt>
                <c:pt idx="6">
                  <c:v>8.0060000000000002</c:v>
                </c:pt>
                <c:pt idx="7">
                  <c:v>7.3559999999999963</c:v>
                </c:pt>
                <c:pt idx="8">
                  <c:v>7.9239999999999995</c:v>
                </c:pt>
                <c:pt idx="9">
                  <c:v>6.2439999999999998</c:v>
                </c:pt>
                <c:pt idx="10">
                  <c:v>6</c:v>
                </c:pt>
                <c:pt idx="11">
                  <c:v>10.686</c:v>
                </c:pt>
                <c:pt idx="12">
                  <c:v>12.606</c:v>
                </c:pt>
                <c:pt idx="13">
                  <c:v>4.9639999999999995</c:v>
                </c:pt>
                <c:pt idx="14">
                  <c:v>10.645</c:v>
                </c:pt>
                <c:pt idx="15">
                  <c:v>7.7469999999999999</c:v>
                </c:pt>
                <c:pt idx="16">
                  <c:v>11</c:v>
                </c:pt>
                <c:pt idx="17">
                  <c:v>15.734999999999999</c:v>
                </c:pt>
                <c:pt idx="18">
                  <c:v>3.294</c:v>
                </c:pt>
                <c:pt idx="19">
                  <c:v>6.048</c:v>
                </c:pt>
              </c:numCache>
            </c:numRef>
          </c:val>
        </c:ser>
        <c:dLbls>
          <c:showLegendKey val="0"/>
          <c:showVal val="0"/>
          <c:showCatName val="0"/>
          <c:showSerName val="0"/>
          <c:showPercent val="1"/>
          <c:showBubbleSize val="0"/>
          <c:showLeaderLines val="0"/>
        </c:dLbls>
        <c:gapWidth val="100"/>
        <c:secondPieSize val="75"/>
        <c:serLines/>
      </c:ofPieChart>
    </c:plotArea>
    <c:legend>
      <c:legendPos val="t"/>
      <c:layout>
        <c:manualLayout>
          <c:xMode val="edge"/>
          <c:yMode val="edge"/>
          <c:x val="0"/>
          <c:y val="2.9520295202952029E-2"/>
          <c:w val="0.87892523050003457"/>
          <c:h val="0.28328920423408632"/>
        </c:manualLayout>
      </c:layout>
      <c:overlay val="0"/>
    </c:legend>
    <c:plotVisOnly val="1"/>
    <c:dispBlanksAs val="zero"/>
    <c:showDLblsOverMax val="0"/>
  </c:chart>
  <c:spPr>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6"/>
    </mc:Choice>
    <mc:Fallback>
      <c:style val="36"/>
    </mc:Fallback>
  </mc:AlternateContent>
  <c:chart>
    <c:autoTitleDeleted val="1"/>
    <c:view3D>
      <c:rotX val="-40"/>
      <c:rotY val="90"/>
      <c:depthPercent val="230"/>
      <c:rAngAx val="1"/>
    </c:view3D>
    <c:floor>
      <c:thickness val="0"/>
    </c:floor>
    <c:sideWall>
      <c:thickness val="0"/>
    </c:sideWall>
    <c:backWall>
      <c:thickness val="0"/>
    </c:backWall>
    <c:plotArea>
      <c:layout/>
      <c:bar3DChart>
        <c:barDir val="bar"/>
        <c:grouping val="clustered"/>
        <c:varyColors val="0"/>
        <c:ser>
          <c:idx val="0"/>
          <c:order val="0"/>
          <c:tx>
            <c:strRef>
              <c:f>Sheet1!$B$2</c:f>
              <c:strCache>
                <c:ptCount val="1"/>
                <c:pt idx="0">
                  <c:v>Articles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Sheet1!$A$3:$A$22</c:f>
              <c:strCache>
                <c:ptCount val="20"/>
                <c:pt idx="0">
                  <c:v>PLACENTA</c:v>
                </c:pt>
                <c:pt idx="1">
                  <c:v>SCIENCE</c:v>
                </c:pt>
                <c:pt idx="2">
                  <c:v>J REPROD IMMUNOL</c:v>
                </c:pt>
                <c:pt idx="3">
                  <c:v>NATURE</c:v>
                </c:pt>
                <c:pt idx="4">
                  <c:v>COCHRANE DB SYST REV</c:v>
                </c:pt>
                <c:pt idx="5">
                  <c:v>BJOG-INT J OBSTET GY</c:v>
                </c:pt>
                <c:pt idx="6">
                  <c:v>J IMMUNOL</c:v>
                </c:pt>
                <c:pt idx="7">
                  <c:v>VET MICROBIOL</c:v>
                </c:pt>
                <c:pt idx="8">
                  <c:v>VET PARASITOL</c:v>
                </c:pt>
                <c:pt idx="9">
                  <c:v>INT J GYNECOL OBSTET</c:v>
                </c:pt>
                <c:pt idx="10">
                  <c:v>P NATL ACAD SCI USA</c:v>
                </c:pt>
                <c:pt idx="11">
                  <c:v>NEW ENGL J MED</c:v>
                </c:pt>
                <c:pt idx="12">
                  <c:v>AM J REPROD IMMUNOL</c:v>
                </c:pt>
                <c:pt idx="13">
                  <c:v>LANCET</c:v>
                </c:pt>
                <c:pt idx="14">
                  <c:v>PLOS ONE</c:v>
                </c:pt>
                <c:pt idx="15">
                  <c:v>AM J OBSTET GYNECOL</c:v>
                </c:pt>
                <c:pt idx="16">
                  <c:v>CONTRACEPTION</c:v>
                </c:pt>
                <c:pt idx="17">
                  <c:v>OBSTET GYNECOL</c:v>
                </c:pt>
                <c:pt idx="18">
                  <c:v>HUM REPROD</c:v>
                </c:pt>
                <c:pt idx="19">
                  <c:v>FERTIL STERIL</c:v>
                </c:pt>
              </c:strCache>
            </c:strRef>
          </c:cat>
          <c:val>
            <c:numRef>
              <c:f>Sheet1!$B$3:$B$22</c:f>
              <c:numCache>
                <c:formatCode>0</c:formatCode>
                <c:ptCount val="20"/>
                <c:pt idx="0">
                  <c:v>1039</c:v>
                </c:pt>
                <c:pt idx="1">
                  <c:v>1041</c:v>
                </c:pt>
                <c:pt idx="2">
                  <c:v>1053</c:v>
                </c:pt>
                <c:pt idx="3">
                  <c:v>1064</c:v>
                </c:pt>
                <c:pt idx="4">
                  <c:v>1084</c:v>
                </c:pt>
                <c:pt idx="5">
                  <c:v>1372</c:v>
                </c:pt>
                <c:pt idx="6">
                  <c:v>1402</c:v>
                </c:pt>
                <c:pt idx="7">
                  <c:v>1408</c:v>
                </c:pt>
                <c:pt idx="8">
                  <c:v>1519</c:v>
                </c:pt>
                <c:pt idx="9">
                  <c:v>1540</c:v>
                </c:pt>
                <c:pt idx="10">
                  <c:v>1570</c:v>
                </c:pt>
                <c:pt idx="11">
                  <c:v>1803</c:v>
                </c:pt>
                <c:pt idx="12">
                  <c:v>2316</c:v>
                </c:pt>
                <c:pt idx="13">
                  <c:v>2556</c:v>
                </c:pt>
                <c:pt idx="14">
                  <c:v>2787</c:v>
                </c:pt>
                <c:pt idx="15">
                  <c:v>3106</c:v>
                </c:pt>
                <c:pt idx="16">
                  <c:v>3466</c:v>
                </c:pt>
                <c:pt idx="17">
                  <c:v>3566</c:v>
                </c:pt>
                <c:pt idx="18">
                  <c:v>4110</c:v>
                </c:pt>
                <c:pt idx="19">
                  <c:v>4143</c:v>
                </c:pt>
              </c:numCache>
            </c:numRef>
          </c:val>
          <c:shape val="cone"/>
        </c:ser>
        <c:dLbls>
          <c:showLegendKey val="0"/>
          <c:showVal val="1"/>
          <c:showCatName val="0"/>
          <c:showSerName val="0"/>
          <c:showPercent val="0"/>
          <c:showBubbleSize val="0"/>
        </c:dLbls>
        <c:gapWidth val="150"/>
        <c:shape val="cylinder"/>
        <c:axId val="273691584"/>
        <c:axId val="273690800"/>
        <c:axId val="0"/>
      </c:bar3DChart>
      <c:catAx>
        <c:axId val="273691584"/>
        <c:scaling>
          <c:orientation val="minMax"/>
        </c:scaling>
        <c:delete val="0"/>
        <c:axPos val="l"/>
        <c:numFmt formatCode="General" sourceLinked="0"/>
        <c:majorTickMark val="none"/>
        <c:minorTickMark val="none"/>
        <c:tickLblPos val="nextTo"/>
        <c:crossAx val="273690800"/>
        <c:crosses val="autoZero"/>
        <c:auto val="1"/>
        <c:lblAlgn val="ctr"/>
        <c:lblOffset val="100"/>
        <c:noMultiLvlLbl val="0"/>
      </c:catAx>
      <c:valAx>
        <c:axId val="273690800"/>
        <c:scaling>
          <c:orientation val="minMax"/>
        </c:scaling>
        <c:delete val="1"/>
        <c:axPos val="b"/>
        <c:numFmt formatCode="0" sourceLinked="1"/>
        <c:majorTickMark val="out"/>
        <c:minorTickMark val="none"/>
        <c:tickLblPos val="nextTo"/>
        <c:crossAx val="273691584"/>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view3D>
      <c:rotX val="50"/>
      <c:rotY val="100"/>
      <c:rAngAx val="1"/>
    </c:view3D>
    <c:floor>
      <c:thickness val="0"/>
    </c:floor>
    <c:sideWall>
      <c:thickness val="0"/>
    </c:sideWall>
    <c:backWall>
      <c:thickness val="0"/>
    </c:backWall>
    <c:plotArea>
      <c:layout>
        <c:manualLayout>
          <c:layoutTarget val="inner"/>
          <c:xMode val="edge"/>
          <c:yMode val="edge"/>
          <c:x val="6.8659044475190653E-2"/>
          <c:y val="2.9906982038908944E-2"/>
          <c:w val="0.8669787510814293"/>
          <c:h val="0.50569476609541464"/>
        </c:manualLayout>
      </c:layout>
      <c:bar3DChart>
        <c:barDir val="col"/>
        <c:grouping val="clustered"/>
        <c:varyColors val="0"/>
        <c:ser>
          <c:idx val="0"/>
          <c:order val="0"/>
          <c:tx>
            <c:strRef>
              <c:f>Sheet1!$B$2</c:f>
              <c:strCache>
                <c:ptCount val="1"/>
                <c:pt idx="0">
                  <c:v>Articles</c:v>
                </c:pt>
              </c:strCache>
            </c:strRef>
          </c:tx>
          <c:invertIfNegative val="0"/>
          <c:dLbls>
            <c:spPr>
              <a:effectLst>
                <a:glow rad="63500">
                  <a:schemeClr val="accent1">
                    <a:alpha val="35000"/>
                  </a:schemeClr>
                </a:glow>
              </a:effectLst>
              <a:scene3d>
                <a:camera prst="orthographicFront"/>
                <a:lightRig rig="threePt" dir="t"/>
              </a:scene3d>
              <a:sp3d>
                <a:bevelT prst="angle"/>
              </a:sp3d>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Sheet1!$A$3:$A$22</c:f>
              <c:strCache>
                <c:ptCount val="20"/>
                <c:pt idx="0">
                  <c:v>University of California, San Francisco</c:v>
                </c:pt>
                <c:pt idx="1">
                  <c:v>Karolinska Institutet</c:v>
                </c:pt>
                <c:pt idx="2">
                  <c:v>The University of São Paulo</c:v>
                </c:pt>
                <c:pt idx="3">
                  <c:v>The University of Toronto</c:v>
                </c:pt>
                <c:pt idx="4">
                  <c:v>Shanghai Jiao Tong University</c:v>
                </c:pt>
                <c:pt idx="5">
                  <c:v>University of California, Davis Bainer Hall</c:v>
                </c:pt>
                <c:pt idx="6">
                  <c:v>Tabriz University of Medical Sciences</c:v>
                </c:pt>
                <c:pt idx="7">
                  <c:v>The University of Michigan</c:v>
                </c:pt>
                <c:pt idx="8">
                  <c:v>Fudan University</c:v>
                </c:pt>
                <c:pt idx="9">
                  <c:v>Stanford University</c:v>
                </c:pt>
                <c:pt idx="10">
                  <c:v>Harvard Medical School</c:v>
                </c:pt>
                <c:pt idx="11">
                  <c:v>The London School of Hygiene &amp; Tropical Medicine</c:v>
                </c:pt>
                <c:pt idx="12">
                  <c:v>Peking University</c:v>
                </c:pt>
                <c:pt idx="13">
                  <c:v>The University of North Carolina</c:v>
                </c:pt>
                <c:pt idx="14">
                  <c:v>Anhui Medical University</c:v>
                </c:pt>
                <c:pt idx="15">
                  <c:v>Tehran University of Medical Sciences</c:v>
                </c:pt>
                <c:pt idx="16">
                  <c:v>University Washington</c:v>
                </c:pt>
                <c:pt idx="17">
                  <c:v>Columbia University</c:v>
                </c:pt>
                <c:pt idx="18">
                  <c:v>Sun Yat-sen University</c:v>
                </c:pt>
                <c:pt idx="19">
                  <c:v>The University of Edinburgh</c:v>
                </c:pt>
              </c:strCache>
            </c:strRef>
          </c:cat>
          <c:val>
            <c:numRef>
              <c:f>Sheet1!$B$3:$B$22</c:f>
              <c:numCache>
                <c:formatCode>0</c:formatCode>
                <c:ptCount val="20"/>
                <c:pt idx="0">
                  <c:v>229</c:v>
                </c:pt>
                <c:pt idx="1">
                  <c:v>96</c:v>
                </c:pt>
                <c:pt idx="2">
                  <c:v>89</c:v>
                </c:pt>
                <c:pt idx="3">
                  <c:v>89</c:v>
                </c:pt>
                <c:pt idx="4">
                  <c:v>79</c:v>
                </c:pt>
                <c:pt idx="5">
                  <c:v>72</c:v>
                </c:pt>
                <c:pt idx="6">
                  <c:v>70</c:v>
                </c:pt>
                <c:pt idx="7">
                  <c:v>70</c:v>
                </c:pt>
                <c:pt idx="8">
                  <c:v>67</c:v>
                </c:pt>
                <c:pt idx="9">
                  <c:v>66</c:v>
                </c:pt>
                <c:pt idx="10">
                  <c:v>63</c:v>
                </c:pt>
                <c:pt idx="11">
                  <c:v>62</c:v>
                </c:pt>
                <c:pt idx="12">
                  <c:v>62</c:v>
                </c:pt>
                <c:pt idx="13">
                  <c:v>59</c:v>
                </c:pt>
                <c:pt idx="14">
                  <c:v>57</c:v>
                </c:pt>
                <c:pt idx="15">
                  <c:v>57</c:v>
                </c:pt>
                <c:pt idx="16">
                  <c:v>57</c:v>
                </c:pt>
                <c:pt idx="17">
                  <c:v>56</c:v>
                </c:pt>
                <c:pt idx="18">
                  <c:v>55</c:v>
                </c:pt>
                <c:pt idx="19">
                  <c:v>55</c:v>
                </c:pt>
              </c:numCache>
            </c:numRef>
          </c:val>
        </c:ser>
        <c:dLbls>
          <c:showLegendKey val="0"/>
          <c:showVal val="1"/>
          <c:showCatName val="0"/>
          <c:showSerName val="0"/>
          <c:showPercent val="0"/>
          <c:showBubbleSize val="0"/>
        </c:dLbls>
        <c:gapWidth val="75"/>
        <c:shape val="cylinder"/>
        <c:axId val="202230360"/>
        <c:axId val="202230752"/>
        <c:axId val="0"/>
      </c:bar3DChart>
      <c:catAx>
        <c:axId val="202230360"/>
        <c:scaling>
          <c:orientation val="minMax"/>
        </c:scaling>
        <c:delete val="0"/>
        <c:axPos val="b"/>
        <c:numFmt formatCode="General" sourceLinked="0"/>
        <c:majorTickMark val="none"/>
        <c:minorTickMark val="none"/>
        <c:tickLblPos val="nextTo"/>
        <c:crossAx val="202230752"/>
        <c:crosses val="autoZero"/>
        <c:auto val="1"/>
        <c:lblAlgn val="ctr"/>
        <c:lblOffset val="100"/>
        <c:noMultiLvlLbl val="0"/>
      </c:catAx>
      <c:valAx>
        <c:axId val="202230752"/>
        <c:scaling>
          <c:orientation val="minMax"/>
        </c:scaling>
        <c:delete val="0"/>
        <c:axPos val="l"/>
        <c:numFmt formatCode="0" sourceLinked="1"/>
        <c:majorTickMark val="none"/>
        <c:minorTickMark val="none"/>
        <c:tickLblPos val="nextTo"/>
        <c:crossAx val="202230360"/>
        <c:crosses val="autoZero"/>
        <c:crossBetween val="between"/>
      </c:valAx>
    </c:plotArea>
    <c:legend>
      <c:legendPos val="b"/>
      <c:layout>
        <c:manualLayout>
          <c:xMode val="edge"/>
          <c:yMode val="edge"/>
          <c:x val="0.8637080248689849"/>
          <c:y val="7.3105055693081247E-2"/>
          <c:w val="0.10979307819080759"/>
          <c:h val="8.8641732283464642E-2"/>
        </c:manualLayout>
      </c:layout>
      <c:overlay val="0"/>
    </c:legend>
    <c:plotVisOnly val="1"/>
    <c:dispBlanksAs val="gap"/>
    <c:showDLblsOverMax val="0"/>
  </c:chart>
  <c:spPr>
    <a:effectLst>
      <a:glow>
        <a:schemeClr val="accent1">
          <a:alpha val="40000"/>
        </a:schemeClr>
      </a:glow>
    </a:effectLst>
    <a:scene3d>
      <a:camera prst="orthographicFront"/>
      <a:lightRig rig="threePt" dir="t"/>
    </a:scene3d>
    <a:sp3d prstMaterial="legacyWireframe">
      <a:bevelT w="19050" prst="convex"/>
      <a:bevelB w="114300" prst="hardEdge"/>
    </a:sp3d>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1967705212444174"/>
          <c:y val="4.6625634774197608E-2"/>
          <c:w val="0.83874762406465775"/>
          <c:h val="0.47862090440209487"/>
        </c:manualLayout>
      </c:layout>
      <c:lineChart>
        <c:grouping val="stacked"/>
        <c:varyColors val="0"/>
        <c:ser>
          <c:idx val="0"/>
          <c:order val="0"/>
          <c:tx>
            <c:strRef>
              <c:f>Sheet1!$B$2</c:f>
              <c:strCache>
                <c:ptCount val="1"/>
                <c:pt idx="0">
                  <c:v>Articles</c:v>
                </c:pt>
              </c:strCache>
            </c:strRef>
          </c:tx>
          <c:dLbls>
            <c:spPr>
              <a:noFill/>
              <a:ln>
                <a:noFill/>
              </a:ln>
              <a:effectLst/>
            </c:spPr>
            <c:txPr>
              <a:bodyPr/>
              <a:lstStyle/>
              <a:p>
                <a:pPr>
                  <a:defRPr sz="8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Sheet1!$A$3:$A$22</c:f>
              <c:strCache>
                <c:ptCount val="20"/>
                <c:pt idx="0">
                  <c:v>CONTRACEPTION</c:v>
                </c:pt>
                <c:pt idx="1">
                  <c:v>PLOS ONE</c:v>
                </c:pt>
                <c:pt idx="2">
                  <c:v>OBSTETRICS AND GYNECOLOGY</c:v>
                </c:pt>
                <c:pt idx="3">
                  <c:v>INTERNATIONAL JOURNAL OF GYNECOLOGY &amp; OBSTETRICS</c:v>
                </c:pt>
                <c:pt idx="4">
                  <c:v>REPRODUCTIVE HEALTH</c:v>
                </c:pt>
                <c:pt idx="5">
                  <c:v>FERTILITY AND STERILITY</c:v>
                </c:pt>
                <c:pt idx="6">
                  <c:v>AMERICAN JOURNAL OF REPRODUCTIVE IMMUNOLOGY</c:v>
                </c:pt>
                <c:pt idx="7">
                  <c:v>HUMAN REPRODUCTION</c:v>
                </c:pt>
                <c:pt idx="8">
                  <c:v>EUROPEAN JOURNAL OF CONTRACEPTION AND REPRODUCTIVE HEALTH CARE</c:v>
                </c:pt>
                <c:pt idx="9">
                  <c:v>BMC PREGNANCY AND CHILDBIRTH</c:v>
                </c:pt>
                <c:pt idx="10">
                  <c:v>CLINICAL AND EXPERIMENTAL OBSTETRICS &amp; GYNECOLOGY</c:v>
                </c:pt>
                <c:pt idx="11">
                  <c:v>BMJ-BRITISH MEDICAL JOURNAL</c:v>
                </c:pt>
                <c:pt idx="12">
                  <c:v>JOURNAL OF MATERNAL-FETAL &amp; NEONATAL MEDICINE</c:v>
                </c:pt>
                <c:pt idx="13">
                  <c:v>SCIENTIFIC REPORTS</c:v>
                </c:pt>
                <c:pt idx="14">
                  <c:v>EUROPEAN JOURNAL OF OBSTETRICS &amp; GYNECOLOGY AND REPRODUCTIVE BIOLOGY</c:v>
                </c:pt>
                <c:pt idx="15">
                  <c:v>JOURNAL OF FAMILY PLANNING AND REPRODUCTIVE HEALTH CARE</c:v>
                </c:pt>
                <c:pt idx="16">
                  <c:v>JOURNAL OF REPRODUCTIVE IMMUNOLOGY</c:v>
                </c:pt>
                <c:pt idx="17">
                  <c:v>AMERICAN JOURNAL OF OBSTETRICS AND GYNECOLOGY</c:v>
                </c:pt>
                <c:pt idx="18">
                  <c:v>JOURNAL OF OBSTETRICS AND GYNAECOLOGY RESEARCH</c:v>
                </c:pt>
                <c:pt idx="19">
                  <c:v>VACCINE</c:v>
                </c:pt>
              </c:strCache>
            </c:strRef>
          </c:cat>
          <c:val>
            <c:numRef>
              <c:f>Sheet1!$B$3:$B$22</c:f>
              <c:numCache>
                <c:formatCode>0</c:formatCode>
                <c:ptCount val="20"/>
                <c:pt idx="0">
                  <c:v>418</c:v>
                </c:pt>
                <c:pt idx="1">
                  <c:v>189</c:v>
                </c:pt>
                <c:pt idx="2">
                  <c:v>147</c:v>
                </c:pt>
                <c:pt idx="3">
                  <c:v>121</c:v>
                </c:pt>
                <c:pt idx="4">
                  <c:v>84</c:v>
                </c:pt>
                <c:pt idx="5">
                  <c:v>81</c:v>
                </c:pt>
                <c:pt idx="6">
                  <c:v>69</c:v>
                </c:pt>
                <c:pt idx="7">
                  <c:v>69</c:v>
                </c:pt>
                <c:pt idx="8">
                  <c:v>68</c:v>
                </c:pt>
                <c:pt idx="9">
                  <c:v>64</c:v>
                </c:pt>
                <c:pt idx="10">
                  <c:v>62</c:v>
                </c:pt>
                <c:pt idx="11">
                  <c:v>60</c:v>
                </c:pt>
                <c:pt idx="12">
                  <c:v>60</c:v>
                </c:pt>
                <c:pt idx="13">
                  <c:v>58</c:v>
                </c:pt>
                <c:pt idx="14">
                  <c:v>55</c:v>
                </c:pt>
                <c:pt idx="15">
                  <c:v>55</c:v>
                </c:pt>
                <c:pt idx="16">
                  <c:v>55</c:v>
                </c:pt>
                <c:pt idx="17">
                  <c:v>50</c:v>
                </c:pt>
                <c:pt idx="18">
                  <c:v>50</c:v>
                </c:pt>
                <c:pt idx="19">
                  <c:v>45</c:v>
                </c:pt>
              </c:numCache>
            </c:numRef>
          </c:val>
          <c:smooth val="0"/>
        </c:ser>
        <c:dLbls>
          <c:showLegendKey val="0"/>
          <c:showVal val="1"/>
          <c:showCatName val="0"/>
          <c:showSerName val="0"/>
          <c:showPercent val="0"/>
          <c:showBubbleSize val="0"/>
        </c:dLbls>
        <c:marker val="1"/>
        <c:smooth val="0"/>
        <c:axId val="202231536"/>
        <c:axId val="202231928"/>
      </c:lineChart>
      <c:catAx>
        <c:axId val="202231536"/>
        <c:scaling>
          <c:orientation val="minMax"/>
        </c:scaling>
        <c:delete val="0"/>
        <c:axPos val="b"/>
        <c:numFmt formatCode="General" sourceLinked="0"/>
        <c:majorTickMark val="none"/>
        <c:minorTickMark val="none"/>
        <c:tickLblPos val="nextTo"/>
        <c:crossAx val="202231928"/>
        <c:crosses val="autoZero"/>
        <c:auto val="1"/>
        <c:lblAlgn val="ctr"/>
        <c:lblOffset val="100"/>
        <c:noMultiLvlLbl val="0"/>
      </c:catAx>
      <c:valAx>
        <c:axId val="202231928"/>
        <c:scaling>
          <c:orientation val="minMax"/>
        </c:scaling>
        <c:delete val="1"/>
        <c:axPos val="l"/>
        <c:numFmt formatCode="0" sourceLinked="1"/>
        <c:majorTickMark val="out"/>
        <c:minorTickMark val="none"/>
        <c:tickLblPos val="nextTo"/>
        <c:crossAx val="202231536"/>
        <c:crosses val="autoZero"/>
        <c:crossBetween val="between"/>
      </c:valAx>
    </c:plotArea>
    <c:legend>
      <c:legendPos val="t"/>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71703980698863"/>
          <c:y val="9.4929648121587371E-2"/>
          <c:w val="0.76799442297375098"/>
          <c:h val="0.8459501171909557"/>
        </c:manualLayout>
      </c:layout>
      <c:lineChart>
        <c:grouping val="stacked"/>
        <c:varyColors val="0"/>
        <c:ser>
          <c:idx val="0"/>
          <c:order val="0"/>
          <c:tx>
            <c:strRef>
              <c:f>Sheet1!$A$1</c:f>
              <c:strCache>
                <c:ptCount val="1"/>
                <c:pt idx="0">
                  <c:v>Year</c:v>
                </c:pt>
              </c:strCache>
            </c:strRef>
          </c:tx>
          <c:cat>
            <c:numRef>
              <c:f>Sheet1!$A$2:$A$51</c:f>
              <c:numCache>
                <c:formatCode>General</c:formatCode>
                <c:ptCount val="50"/>
                <c:pt idx="0">
                  <c:v>2014</c:v>
                </c:pt>
                <c:pt idx="1">
                  <c:v>2013</c:v>
                </c:pt>
                <c:pt idx="2">
                  <c:v>2012</c:v>
                </c:pt>
                <c:pt idx="3">
                  <c:v>2011</c:v>
                </c:pt>
                <c:pt idx="4">
                  <c:v>2010</c:v>
                </c:pt>
                <c:pt idx="5">
                  <c:v>2015</c:v>
                </c:pt>
                <c:pt idx="6">
                  <c:v>2009</c:v>
                </c:pt>
                <c:pt idx="7">
                  <c:v>2008</c:v>
                </c:pt>
                <c:pt idx="8">
                  <c:v>2007</c:v>
                </c:pt>
                <c:pt idx="9">
                  <c:v>2006</c:v>
                </c:pt>
                <c:pt idx="10">
                  <c:v>2016</c:v>
                </c:pt>
                <c:pt idx="11">
                  <c:v>2005</c:v>
                </c:pt>
                <c:pt idx="12">
                  <c:v>2004</c:v>
                </c:pt>
                <c:pt idx="13">
                  <c:v>2003</c:v>
                </c:pt>
                <c:pt idx="14">
                  <c:v>2002</c:v>
                </c:pt>
                <c:pt idx="15">
                  <c:v>2001</c:v>
                </c:pt>
                <c:pt idx="16">
                  <c:v>2000</c:v>
                </c:pt>
                <c:pt idx="17">
                  <c:v>1999</c:v>
                </c:pt>
                <c:pt idx="18">
                  <c:v>1998</c:v>
                </c:pt>
                <c:pt idx="19">
                  <c:v>2017</c:v>
                </c:pt>
                <c:pt idx="20">
                  <c:v>1997</c:v>
                </c:pt>
                <c:pt idx="21">
                  <c:v>1996</c:v>
                </c:pt>
                <c:pt idx="22">
                  <c:v>1995</c:v>
                </c:pt>
                <c:pt idx="23">
                  <c:v>1994</c:v>
                </c:pt>
                <c:pt idx="24">
                  <c:v>1993</c:v>
                </c:pt>
                <c:pt idx="25">
                  <c:v>1992</c:v>
                </c:pt>
                <c:pt idx="26">
                  <c:v>1991</c:v>
                </c:pt>
                <c:pt idx="27">
                  <c:v>1990</c:v>
                </c:pt>
                <c:pt idx="28">
                  <c:v>1988</c:v>
                </c:pt>
                <c:pt idx="29">
                  <c:v>1989</c:v>
                </c:pt>
                <c:pt idx="30">
                  <c:v>1987</c:v>
                </c:pt>
                <c:pt idx="31">
                  <c:v>1986</c:v>
                </c:pt>
                <c:pt idx="32">
                  <c:v>1985</c:v>
                </c:pt>
                <c:pt idx="33">
                  <c:v>1984</c:v>
                </c:pt>
                <c:pt idx="34">
                  <c:v>1983</c:v>
                </c:pt>
                <c:pt idx="35">
                  <c:v>1981</c:v>
                </c:pt>
                <c:pt idx="36">
                  <c:v>1982</c:v>
                </c:pt>
                <c:pt idx="37">
                  <c:v>1980</c:v>
                </c:pt>
                <c:pt idx="38">
                  <c:v>2018</c:v>
                </c:pt>
                <c:pt idx="39">
                  <c:v>1979</c:v>
                </c:pt>
                <c:pt idx="40">
                  <c:v>1977</c:v>
                </c:pt>
                <c:pt idx="41">
                  <c:v>1978</c:v>
                </c:pt>
                <c:pt idx="42">
                  <c:v>1975</c:v>
                </c:pt>
                <c:pt idx="43">
                  <c:v>1976</c:v>
                </c:pt>
                <c:pt idx="44">
                  <c:v>1974</c:v>
                </c:pt>
                <c:pt idx="45">
                  <c:v>1973</c:v>
                </c:pt>
                <c:pt idx="46">
                  <c:v>1972</c:v>
                </c:pt>
                <c:pt idx="47">
                  <c:v>1971</c:v>
                </c:pt>
                <c:pt idx="48">
                  <c:v>1970</c:v>
                </c:pt>
                <c:pt idx="49">
                  <c:v>1966</c:v>
                </c:pt>
              </c:numCache>
            </c:numRef>
          </c:cat>
          <c:val>
            <c:numRef>
              <c:f>Sheet1!$A$2:$A$51</c:f>
              <c:numCache>
                <c:formatCode>General</c:formatCode>
                <c:ptCount val="50"/>
                <c:pt idx="0">
                  <c:v>2014</c:v>
                </c:pt>
                <c:pt idx="1">
                  <c:v>2013</c:v>
                </c:pt>
                <c:pt idx="2">
                  <c:v>2012</c:v>
                </c:pt>
                <c:pt idx="3">
                  <c:v>2011</c:v>
                </c:pt>
                <c:pt idx="4">
                  <c:v>2010</c:v>
                </c:pt>
                <c:pt idx="5">
                  <c:v>2015</c:v>
                </c:pt>
                <c:pt idx="6">
                  <c:v>2009</c:v>
                </c:pt>
                <c:pt idx="7">
                  <c:v>2008</c:v>
                </c:pt>
                <c:pt idx="8">
                  <c:v>2007</c:v>
                </c:pt>
                <c:pt idx="9">
                  <c:v>2006</c:v>
                </c:pt>
                <c:pt idx="10">
                  <c:v>2016</c:v>
                </c:pt>
                <c:pt idx="11">
                  <c:v>2005</c:v>
                </c:pt>
                <c:pt idx="12">
                  <c:v>2004</c:v>
                </c:pt>
                <c:pt idx="13">
                  <c:v>2003</c:v>
                </c:pt>
                <c:pt idx="14">
                  <c:v>2002</c:v>
                </c:pt>
                <c:pt idx="15">
                  <c:v>2001</c:v>
                </c:pt>
                <c:pt idx="16">
                  <c:v>2000</c:v>
                </c:pt>
                <c:pt idx="17">
                  <c:v>1999</c:v>
                </c:pt>
                <c:pt idx="18">
                  <c:v>1998</c:v>
                </c:pt>
                <c:pt idx="19">
                  <c:v>2017</c:v>
                </c:pt>
                <c:pt idx="20">
                  <c:v>1997</c:v>
                </c:pt>
                <c:pt idx="21">
                  <c:v>1996</c:v>
                </c:pt>
                <c:pt idx="22">
                  <c:v>1995</c:v>
                </c:pt>
                <c:pt idx="23">
                  <c:v>1994</c:v>
                </c:pt>
                <c:pt idx="24">
                  <c:v>1993</c:v>
                </c:pt>
                <c:pt idx="25">
                  <c:v>1992</c:v>
                </c:pt>
                <c:pt idx="26">
                  <c:v>1991</c:v>
                </c:pt>
                <c:pt idx="27">
                  <c:v>1990</c:v>
                </c:pt>
                <c:pt idx="28">
                  <c:v>1988</c:v>
                </c:pt>
                <c:pt idx="29">
                  <c:v>1989</c:v>
                </c:pt>
                <c:pt idx="30">
                  <c:v>1987</c:v>
                </c:pt>
                <c:pt idx="31">
                  <c:v>1986</c:v>
                </c:pt>
                <c:pt idx="32">
                  <c:v>1985</c:v>
                </c:pt>
                <c:pt idx="33">
                  <c:v>1984</c:v>
                </c:pt>
                <c:pt idx="34">
                  <c:v>1983</c:v>
                </c:pt>
                <c:pt idx="35">
                  <c:v>1981</c:v>
                </c:pt>
                <c:pt idx="36">
                  <c:v>1982</c:v>
                </c:pt>
                <c:pt idx="37">
                  <c:v>1980</c:v>
                </c:pt>
                <c:pt idx="38">
                  <c:v>2018</c:v>
                </c:pt>
                <c:pt idx="39">
                  <c:v>1979</c:v>
                </c:pt>
                <c:pt idx="40">
                  <c:v>1977</c:v>
                </c:pt>
                <c:pt idx="41">
                  <c:v>1978</c:v>
                </c:pt>
                <c:pt idx="42">
                  <c:v>1975</c:v>
                </c:pt>
                <c:pt idx="43">
                  <c:v>1976</c:v>
                </c:pt>
                <c:pt idx="44">
                  <c:v>1974</c:v>
                </c:pt>
                <c:pt idx="45">
                  <c:v>1973</c:v>
                </c:pt>
                <c:pt idx="46">
                  <c:v>1972</c:v>
                </c:pt>
                <c:pt idx="47">
                  <c:v>1971</c:v>
                </c:pt>
                <c:pt idx="48">
                  <c:v>1970</c:v>
                </c:pt>
                <c:pt idx="49">
                  <c:v>1966</c:v>
                </c:pt>
              </c:numCache>
            </c:numRef>
          </c:val>
          <c:smooth val="0"/>
        </c:ser>
        <c:ser>
          <c:idx val="1"/>
          <c:order val="1"/>
          <c:tx>
            <c:strRef>
              <c:f>Sheet1!$B$1</c:f>
              <c:strCache>
                <c:ptCount val="1"/>
                <c:pt idx="0">
                  <c:v>Citations</c:v>
                </c:pt>
              </c:strCache>
            </c:strRef>
          </c:tx>
          <c:cat>
            <c:numRef>
              <c:f>Sheet1!$A$2:$A$51</c:f>
              <c:numCache>
                <c:formatCode>General</c:formatCode>
                <c:ptCount val="50"/>
                <c:pt idx="0">
                  <c:v>2014</c:v>
                </c:pt>
                <c:pt idx="1">
                  <c:v>2013</c:v>
                </c:pt>
                <c:pt idx="2">
                  <c:v>2012</c:v>
                </c:pt>
                <c:pt idx="3">
                  <c:v>2011</c:v>
                </c:pt>
                <c:pt idx="4">
                  <c:v>2010</c:v>
                </c:pt>
                <c:pt idx="5">
                  <c:v>2015</c:v>
                </c:pt>
                <c:pt idx="6">
                  <c:v>2009</c:v>
                </c:pt>
                <c:pt idx="7">
                  <c:v>2008</c:v>
                </c:pt>
                <c:pt idx="8">
                  <c:v>2007</c:v>
                </c:pt>
                <c:pt idx="9">
                  <c:v>2006</c:v>
                </c:pt>
                <c:pt idx="10">
                  <c:v>2016</c:v>
                </c:pt>
                <c:pt idx="11">
                  <c:v>2005</c:v>
                </c:pt>
                <c:pt idx="12">
                  <c:v>2004</c:v>
                </c:pt>
                <c:pt idx="13">
                  <c:v>2003</c:v>
                </c:pt>
                <c:pt idx="14">
                  <c:v>2002</c:v>
                </c:pt>
                <c:pt idx="15">
                  <c:v>2001</c:v>
                </c:pt>
                <c:pt idx="16">
                  <c:v>2000</c:v>
                </c:pt>
                <c:pt idx="17">
                  <c:v>1999</c:v>
                </c:pt>
                <c:pt idx="18">
                  <c:v>1998</c:v>
                </c:pt>
                <c:pt idx="19">
                  <c:v>2017</c:v>
                </c:pt>
                <c:pt idx="20">
                  <c:v>1997</c:v>
                </c:pt>
                <c:pt idx="21">
                  <c:v>1996</c:v>
                </c:pt>
                <c:pt idx="22">
                  <c:v>1995</c:v>
                </c:pt>
                <c:pt idx="23">
                  <c:v>1994</c:v>
                </c:pt>
                <c:pt idx="24">
                  <c:v>1993</c:v>
                </c:pt>
                <c:pt idx="25">
                  <c:v>1992</c:v>
                </c:pt>
                <c:pt idx="26">
                  <c:v>1991</c:v>
                </c:pt>
                <c:pt idx="27">
                  <c:v>1990</c:v>
                </c:pt>
                <c:pt idx="28">
                  <c:v>1988</c:v>
                </c:pt>
                <c:pt idx="29">
                  <c:v>1989</c:v>
                </c:pt>
                <c:pt idx="30">
                  <c:v>1987</c:v>
                </c:pt>
                <c:pt idx="31">
                  <c:v>1986</c:v>
                </c:pt>
                <c:pt idx="32">
                  <c:v>1985</c:v>
                </c:pt>
                <c:pt idx="33">
                  <c:v>1984</c:v>
                </c:pt>
                <c:pt idx="34">
                  <c:v>1983</c:v>
                </c:pt>
                <c:pt idx="35">
                  <c:v>1981</c:v>
                </c:pt>
                <c:pt idx="36">
                  <c:v>1982</c:v>
                </c:pt>
                <c:pt idx="37">
                  <c:v>1980</c:v>
                </c:pt>
                <c:pt idx="38">
                  <c:v>2018</c:v>
                </c:pt>
                <c:pt idx="39">
                  <c:v>1979</c:v>
                </c:pt>
                <c:pt idx="40">
                  <c:v>1977</c:v>
                </c:pt>
                <c:pt idx="41">
                  <c:v>1978</c:v>
                </c:pt>
                <c:pt idx="42">
                  <c:v>1975</c:v>
                </c:pt>
                <c:pt idx="43">
                  <c:v>1976</c:v>
                </c:pt>
                <c:pt idx="44">
                  <c:v>1974</c:v>
                </c:pt>
                <c:pt idx="45">
                  <c:v>1973</c:v>
                </c:pt>
                <c:pt idx="46">
                  <c:v>1972</c:v>
                </c:pt>
                <c:pt idx="47">
                  <c:v>1971</c:v>
                </c:pt>
                <c:pt idx="48">
                  <c:v>1970</c:v>
                </c:pt>
                <c:pt idx="49">
                  <c:v>1966</c:v>
                </c:pt>
              </c:numCache>
            </c:numRef>
          </c:cat>
          <c:val>
            <c:numRef>
              <c:f>Sheet1!$B$2:$B$51</c:f>
              <c:numCache>
                <c:formatCode>General</c:formatCode>
                <c:ptCount val="50"/>
                <c:pt idx="0">
                  <c:v>16139</c:v>
                </c:pt>
                <c:pt idx="1">
                  <c:v>15977</c:v>
                </c:pt>
                <c:pt idx="2">
                  <c:v>15710</c:v>
                </c:pt>
                <c:pt idx="3">
                  <c:v>14347</c:v>
                </c:pt>
                <c:pt idx="4">
                  <c:v>12624</c:v>
                </c:pt>
                <c:pt idx="5">
                  <c:v>12461</c:v>
                </c:pt>
                <c:pt idx="6">
                  <c:v>11436</c:v>
                </c:pt>
                <c:pt idx="7">
                  <c:v>9785</c:v>
                </c:pt>
                <c:pt idx="8">
                  <c:v>9570</c:v>
                </c:pt>
                <c:pt idx="9">
                  <c:v>9167</c:v>
                </c:pt>
                <c:pt idx="10">
                  <c:v>8277</c:v>
                </c:pt>
                <c:pt idx="11">
                  <c:v>8021</c:v>
                </c:pt>
                <c:pt idx="12">
                  <c:v>7708</c:v>
                </c:pt>
                <c:pt idx="13">
                  <c:v>6773</c:v>
                </c:pt>
                <c:pt idx="14">
                  <c:v>6037</c:v>
                </c:pt>
                <c:pt idx="15">
                  <c:v>5453</c:v>
                </c:pt>
                <c:pt idx="16">
                  <c:v>5385</c:v>
                </c:pt>
                <c:pt idx="17">
                  <c:v>4173</c:v>
                </c:pt>
                <c:pt idx="18">
                  <c:v>3791</c:v>
                </c:pt>
                <c:pt idx="19">
                  <c:v>3446</c:v>
                </c:pt>
                <c:pt idx="20">
                  <c:v>3290</c:v>
                </c:pt>
                <c:pt idx="21">
                  <c:v>2989</c:v>
                </c:pt>
                <c:pt idx="22">
                  <c:v>2734</c:v>
                </c:pt>
                <c:pt idx="23">
                  <c:v>2414</c:v>
                </c:pt>
                <c:pt idx="24">
                  <c:v>2142</c:v>
                </c:pt>
                <c:pt idx="25">
                  <c:v>1990</c:v>
                </c:pt>
                <c:pt idx="26">
                  <c:v>1816</c:v>
                </c:pt>
                <c:pt idx="27">
                  <c:v>1792</c:v>
                </c:pt>
                <c:pt idx="28">
                  <c:v>1442</c:v>
                </c:pt>
                <c:pt idx="29">
                  <c:v>1355</c:v>
                </c:pt>
                <c:pt idx="30">
                  <c:v>1105</c:v>
                </c:pt>
                <c:pt idx="31">
                  <c:v>1067</c:v>
                </c:pt>
                <c:pt idx="32">
                  <c:v>922</c:v>
                </c:pt>
                <c:pt idx="33">
                  <c:v>835</c:v>
                </c:pt>
                <c:pt idx="34">
                  <c:v>828</c:v>
                </c:pt>
                <c:pt idx="35">
                  <c:v>699</c:v>
                </c:pt>
                <c:pt idx="36">
                  <c:v>678</c:v>
                </c:pt>
                <c:pt idx="37">
                  <c:v>652</c:v>
                </c:pt>
                <c:pt idx="38">
                  <c:v>571</c:v>
                </c:pt>
                <c:pt idx="39">
                  <c:v>527</c:v>
                </c:pt>
                <c:pt idx="40">
                  <c:v>497</c:v>
                </c:pt>
                <c:pt idx="41">
                  <c:v>472</c:v>
                </c:pt>
                <c:pt idx="42">
                  <c:v>418</c:v>
                </c:pt>
                <c:pt idx="43">
                  <c:v>365</c:v>
                </c:pt>
                <c:pt idx="44">
                  <c:v>324</c:v>
                </c:pt>
                <c:pt idx="45">
                  <c:v>304</c:v>
                </c:pt>
                <c:pt idx="46">
                  <c:v>290</c:v>
                </c:pt>
                <c:pt idx="47">
                  <c:v>269</c:v>
                </c:pt>
                <c:pt idx="48">
                  <c:v>200</c:v>
                </c:pt>
                <c:pt idx="49">
                  <c:v>190</c:v>
                </c:pt>
              </c:numCache>
            </c:numRef>
          </c:val>
          <c:smooth val="0"/>
        </c:ser>
        <c:ser>
          <c:idx val="2"/>
          <c:order val="2"/>
          <c:tx>
            <c:strRef>
              <c:f>Sheet1!$C$1</c:f>
              <c:strCache>
                <c:ptCount val="1"/>
                <c:pt idx="0">
                  <c:v>Diff Median 5</c:v>
                </c:pt>
              </c:strCache>
            </c:strRef>
          </c:tx>
          <c:cat>
            <c:numRef>
              <c:f>Sheet1!$A$2:$A$51</c:f>
              <c:numCache>
                <c:formatCode>General</c:formatCode>
                <c:ptCount val="50"/>
                <c:pt idx="0">
                  <c:v>2014</c:v>
                </c:pt>
                <c:pt idx="1">
                  <c:v>2013</c:v>
                </c:pt>
                <c:pt idx="2">
                  <c:v>2012</c:v>
                </c:pt>
                <c:pt idx="3">
                  <c:v>2011</c:v>
                </c:pt>
                <c:pt idx="4">
                  <c:v>2010</c:v>
                </c:pt>
                <c:pt idx="5">
                  <c:v>2015</c:v>
                </c:pt>
                <c:pt idx="6">
                  <c:v>2009</c:v>
                </c:pt>
                <c:pt idx="7">
                  <c:v>2008</c:v>
                </c:pt>
                <c:pt idx="8">
                  <c:v>2007</c:v>
                </c:pt>
                <c:pt idx="9">
                  <c:v>2006</c:v>
                </c:pt>
                <c:pt idx="10">
                  <c:v>2016</c:v>
                </c:pt>
                <c:pt idx="11">
                  <c:v>2005</c:v>
                </c:pt>
                <c:pt idx="12">
                  <c:v>2004</c:v>
                </c:pt>
                <c:pt idx="13">
                  <c:v>2003</c:v>
                </c:pt>
                <c:pt idx="14">
                  <c:v>2002</c:v>
                </c:pt>
                <c:pt idx="15">
                  <c:v>2001</c:v>
                </c:pt>
                <c:pt idx="16">
                  <c:v>2000</c:v>
                </c:pt>
                <c:pt idx="17">
                  <c:v>1999</c:v>
                </c:pt>
                <c:pt idx="18">
                  <c:v>1998</c:v>
                </c:pt>
                <c:pt idx="19">
                  <c:v>2017</c:v>
                </c:pt>
                <c:pt idx="20">
                  <c:v>1997</c:v>
                </c:pt>
                <c:pt idx="21">
                  <c:v>1996</c:v>
                </c:pt>
                <c:pt idx="22">
                  <c:v>1995</c:v>
                </c:pt>
                <c:pt idx="23">
                  <c:v>1994</c:v>
                </c:pt>
                <c:pt idx="24">
                  <c:v>1993</c:v>
                </c:pt>
                <c:pt idx="25">
                  <c:v>1992</c:v>
                </c:pt>
                <c:pt idx="26">
                  <c:v>1991</c:v>
                </c:pt>
                <c:pt idx="27">
                  <c:v>1990</c:v>
                </c:pt>
                <c:pt idx="28">
                  <c:v>1988</c:v>
                </c:pt>
                <c:pt idx="29">
                  <c:v>1989</c:v>
                </c:pt>
                <c:pt idx="30">
                  <c:v>1987</c:v>
                </c:pt>
                <c:pt idx="31">
                  <c:v>1986</c:v>
                </c:pt>
                <c:pt idx="32">
                  <c:v>1985</c:v>
                </c:pt>
                <c:pt idx="33">
                  <c:v>1984</c:v>
                </c:pt>
                <c:pt idx="34">
                  <c:v>1983</c:v>
                </c:pt>
                <c:pt idx="35">
                  <c:v>1981</c:v>
                </c:pt>
                <c:pt idx="36">
                  <c:v>1982</c:v>
                </c:pt>
                <c:pt idx="37">
                  <c:v>1980</c:v>
                </c:pt>
                <c:pt idx="38">
                  <c:v>2018</c:v>
                </c:pt>
                <c:pt idx="39">
                  <c:v>1979</c:v>
                </c:pt>
                <c:pt idx="40">
                  <c:v>1977</c:v>
                </c:pt>
                <c:pt idx="41">
                  <c:v>1978</c:v>
                </c:pt>
                <c:pt idx="42">
                  <c:v>1975</c:v>
                </c:pt>
                <c:pt idx="43">
                  <c:v>1976</c:v>
                </c:pt>
                <c:pt idx="44">
                  <c:v>1974</c:v>
                </c:pt>
                <c:pt idx="45">
                  <c:v>1973</c:v>
                </c:pt>
                <c:pt idx="46">
                  <c:v>1972</c:v>
                </c:pt>
                <c:pt idx="47">
                  <c:v>1971</c:v>
                </c:pt>
                <c:pt idx="48">
                  <c:v>1970</c:v>
                </c:pt>
                <c:pt idx="49">
                  <c:v>1966</c:v>
                </c:pt>
              </c:numCache>
            </c:numRef>
          </c:cat>
          <c:val>
            <c:numRef>
              <c:f>Sheet1!$C$2:$C$51</c:f>
              <c:numCache>
                <c:formatCode>General</c:formatCode>
                <c:ptCount val="50"/>
                <c:pt idx="0">
                  <c:v>429</c:v>
                </c:pt>
                <c:pt idx="1">
                  <c:v>1630</c:v>
                </c:pt>
                <c:pt idx="2">
                  <c:v>3086</c:v>
                </c:pt>
                <c:pt idx="3">
                  <c:v>2911</c:v>
                </c:pt>
                <c:pt idx="4">
                  <c:v>2839</c:v>
                </c:pt>
                <c:pt idx="5">
                  <c:v>-3249</c:v>
                </c:pt>
                <c:pt idx="6">
                  <c:v>1866</c:v>
                </c:pt>
                <c:pt idx="7">
                  <c:v>618</c:v>
                </c:pt>
                <c:pt idx="8">
                  <c:v>1549</c:v>
                </c:pt>
                <c:pt idx="9">
                  <c:v>1459</c:v>
                </c:pt>
                <c:pt idx="10">
                  <c:v>-7433</c:v>
                </c:pt>
                <c:pt idx="11">
                  <c:v>1248</c:v>
                </c:pt>
                <c:pt idx="12">
                  <c:v>1671</c:v>
                </c:pt>
                <c:pt idx="13">
                  <c:v>1320</c:v>
                </c:pt>
                <c:pt idx="14">
                  <c:v>652</c:v>
                </c:pt>
                <c:pt idx="15">
                  <c:v>1280</c:v>
                </c:pt>
                <c:pt idx="16">
                  <c:v>1594</c:v>
                </c:pt>
                <c:pt idx="17">
                  <c:v>883</c:v>
                </c:pt>
                <c:pt idx="18">
                  <c:v>802</c:v>
                </c:pt>
                <c:pt idx="19">
                  <c:v>-9015</c:v>
                </c:pt>
                <c:pt idx="20">
                  <c:v>556</c:v>
                </c:pt>
                <c:pt idx="21">
                  <c:v>575</c:v>
                </c:pt>
                <c:pt idx="22">
                  <c:v>592</c:v>
                </c:pt>
                <c:pt idx="23">
                  <c:v>424</c:v>
                </c:pt>
                <c:pt idx="24">
                  <c:v>326</c:v>
                </c:pt>
                <c:pt idx="25">
                  <c:v>198</c:v>
                </c:pt>
                <c:pt idx="26">
                  <c:v>374</c:v>
                </c:pt>
                <c:pt idx="27">
                  <c:v>437</c:v>
                </c:pt>
                <c:pt idx="28">
                  <c:v>375</c:v>
                </c:pt>
                <c:pt idx="29">
                  <c:v>250</c:v>
                </c:pt>
                <c:pt idx="30">
                  <c:v>183</c:v>
                </c:pt>
                <c:pt idx="31">
                  <c:v>232</c:v>
                </c:pt>
                <c:pt idx="32">
                  <c:v>94</c:v>
                </c:pt>
                <c:pt idx="33">
                  <c:v>136</c:v>
                </c:pt>
                <c:pt idx="34">
                  <c:v>150</c:v>
                </c:pt>
                <c:pt idx="35">
                  <c:v>172</c:v>
                </c:pt>
                <c:pt idx="36">
                  <c:v>26</c:v>
                </c:pt>
                <c:pt idx="37">
                  <c:v>155</c:v>
                </c:pt>
                <c:pt idx="38">
                  <c:v>-7706</c:v>
                </c:pt>
                <c:pt idx="39">
                  <c:v>55</c:v>
                </c:pt>
                <c:pt idx="40">
                  <c:v>132</c:v>
                </c:pt>
                <c:pt idx="41">
                  <c:v>54</c:v>
                </c:pt>
                <c:pt idx="42">
                  <c:v>114</c:v>
                </c:pt>
                <c:pt idx="43">
                  <c:v>41</c:v>
                </c:pt>
                <c:pt idx="44">
                  <c:v>34</c:v>
                </c:pt>
                <c:pt idx="45">
                  <c:v>35</c:v>
                </c:pt>
                <c:pt idx="46">
                  <c:v>90</c:v>
                </c:pt>
                <c:pt idx="47">
                  <c:v>81</c:v>
                </c:pt>
                <c:pt idx="48">
                  <c:v>12</c:v>
                </c:pt>
                <c:pt idx="49">
                  <c:v>42</c:v>
                </c:pt>
              </c:numCache>
            </c:numRef>
          </c:val>
          <c:smooth val="0"/>
        </c:ser>
        <c:dLbls>
          <c:showLegendKey val="0"/>
          <c:showVal val="0"/>
          <c:showCatName val="0"/>
          <c:showSerName val="0"/>
          <c:showPercent val="0"/>
          <c:showBubbleSize val="0"/>
        </c:dLbls>
        <c:hiLowLines/>
        <c:marker val="1"/>
        <c:smooth val="0"/>
        <c:axId val="202232712"/>
        <c:axId val="202229576"/>
      </c:lineChart>
      <c:catAx>
        <c:axId val="202232712"/>
        <c:scaling>
          <c:orientation val="minMax"/>
        </c:scaling>
        <c:delete val="0"/>
        <c:axPos val="b"/>
        <c:title>
          <c:overlay val="0"/>
        </c:title>
        <c:numFmt formatCode="General" sourceLinked="1"/>
        <c:majorTickMark val="none"/>
        <c:minorTickMark val="none"/>
        <c:tickLblPos val="nextTo"/>
        <c:crossAx val="202229576"/>
        <c:crosses val="autoZero"/>
        <c:auto val="1"/>
        <c:lblAlgn val="ctr"/>
        <c:lblOffset val="100"/>
        <c:noMultiLvlLbl val="0"/>
      </c:catAx>
      <c:valAx>
        <c:axId val="202229576"/>
        <c:scaling>
          <c:orientation val="minMax"/>
        </c:scaling>
        <c:delete val="0"/>
        <c:axPos val="l"/>
        <c:majorGridlines/>
        <c:title>
          <c:overlay val="0"/>
        </c:title>
        <c:numFmt formatCode="General" sourceLinked="1"/>
        <c:majorTickMark val="out"/>
        <c:minorTickMark val="none"/>
        <c:tickLblPos val="nextTo"/>
        <c:crossAx val="202232712"/>
        <c:crosses val="autoZero"/>
        <c:crossBetween val="between"/>
      </c:valAx>
    </c:plotArea>
    <c:legend>
      <c:legendPos val="r"/>
      <c:layout>
        <c:manualLayout>
          <c:xMode val="edge"/>
          <c:yMode val="edge"/>
          <c:x val="0.59439927732610665"/>
          <c:y val="0.23637588476927845"/>
          <c:w val="0.34688346883468835"/>
          <c:h val="0.36011731124138729"/>
        </c:manualLayout>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cp:lastModifiedBy>
  <cp:revision>2</cp:revision>
  <dcterms:created xsi:type="dcterms:W3CDTF">2020-12-08T18:03:00Z</dcterms:created>
  <dcterms:modified xsi:type="dcterms:W3CDTF">2020-12-08T18:03:00Z</dcterms:modified>
</cp:coreProperties>
</file>