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2F4" w:rsidRDefault="00A42D30" w:rsidP="004D7CFD">
      <w:pPr>
        <w:bidi w:val="0"/>
        <w:rPr>
          <w:rFonts w:cs="B Nazanin"/>
          <w:sz w:val="24"/>
          <w:szCs w:val="24"/>
        </w:rPr>
      </w:pPr>
      <w:bookmarkStart w:id="0" w:name="_GoBack"/>
      <w:bookmarkEnd w:id="0"/>
      <w:r w:rsidRPr="00A42D30">
        <w:rPr>
          <w:rFonts w:asciiTheme="majorBidi" w:hAnsiTheme="majorBidi" w:cstheme="majorBidi"/>
          <w:b/>
          <w:bCs/>
          <w:sz w:val="28"/>
          <w:szCs w:val="28"/>
        </w:rPr>
        <w:t xml:space="preserve">Cultural sensitivity and its relationship with the level of work interaction among pre-hospital emergency staff of Shahid Beheshti University of Medical Sciences in Tehran in </w:t>
      </w:r>
      <w:r w:rsidR="004D7CFD">
        <w:rPr>
          <w:rFonts w:asciiTheme="majorBidi" w:hAnsiTheme="majorBidi" w:cstheme="majorBidi"/>
          <w:b/>
          <w:bCs/>
          <w:sz w:val="28"/>
          <w:szCs w:val="28"/>
        </w:rPr>
        <w:t>2019</w:t>
      </w:r>
    </w:p>
    <w:p w:rsidR="004D7CFD" w:rsidRDefault="004D7CFD" w:rsidP="004D7CFD">
      <w:pPr>
        <w:bidi w:val="0"/>
        <w:rPr>
          <w:rFonts w:cs="B Nazanin"/>
          <w:color w:val="FF0000"/>
          <w:sz w:val="24"/>
          <w:szCs w:val="24"/>
          <w:vertAlign w:val="superscript"/>
        </w:rPr>
      </w:pPr>
    </w:p>
    <w:p w:rsidR="00A332F4" w:rsidRDefault="00A332F4" w:rsidP="00A332F4">
      <w:pPr>
        <w:bidi w:val="0"/>
        <w:rPr>
          <w:rFonts w:asciiTheme="majorBidi" w:hAnsiTheme="majorBidi" w:cstheme="majorBidi"/>
          <w:b/>
          <w:bCs/>
          <w:sz w:val="28"/>
          <w:szCs w:val="28"/>
        </w:rPr>
      </w:pPr>
      <w:r>
        <w:rPr>
          <w:rFonts w:asciiTheme="majorBidi" w:hAnsiTheme="majorBidi" w:cstheme="majorBidi"/>
          <w:b/>
          <w:bCs/>
          <w:sz w:val="28"/>
          <w:szCs w:val="28"/>
        </w:rPr>
        <w:t xml:space="preserve">Mohammad Sistani, MA student at </w:t>
      </w:r>
      <w:proofErr w:type="spellStart"/>
      <w:r>
        <w:rPr>
          <w:rFonts w:asciiTheme="majorBidi" w:hAnsiTheme="majorBidi" w:cstheme="majorBidi"/>
          <w:b/>
          <w:bCs/>
          <w:sz w:val="28"/>
          <w:szCs w:val="28"/>
        </w:rPr>
        <w:t>Shahidbeheshti</w:t>
      </w:r>
      <w:proofErr w:type="spellEnd"/>
      <w:r>
        <w:rPr>
          <w:rFonts w:asciiTheme="majorBidi" w:hAnsiTheme="majorBidi" w:cstheme="majorBidi"/>
          <w:b/>
          <w:bCs/>
          <w:sz w:val="28"/>
          <w:szCs w:val="28"/>
        </w:rPr>
        <w:t xml:space="preserve"> University of Tehran</w:t>
      </w:r>
    </w:p>
    <w:p w:rsidR="00A332F4" w:rsidRDefault="00A332F4" w:rsidP="00A332F4">
      <w:pPr>
        <w:bidi w:val="0"/>
        <w:rPr>
          <w:rFonts w:asciiTheme="majorBidi" w:hAnsiTheme="majorBidi" w:cstheme="majorBidi"/>
          <w:b/>
          <w:bCs/>
          <w:sz w:val="28"/>
          <w:szCs w:val="28"/>
        </w:rPr>
      </w:pPr>
      <w:proofErr w:type="spellStart"/>
      <w:r>
        <w:rPr>
          <w:rFonts w:asciiTheme="majorBidi" w:hAnsiTheme="majorBidi" w:cstheme="majorBidi"/>
          <w:b/>
          <w:bCs/>
          <w:sz w:val="28"/>
          <w:szCs w:val="28"/>
        </w:rPr>
        <w:t>Kiyanoosh</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Nirumand</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Zandi</w:t>
      </w:r>
      <w:proofErr w:type="spellEnd"/>
      <w:r>
        <w:rPr>
          <w:rFonts w:asciiTheme="majorBidi" w:hAnsiTheme="majorBidi" w:cstheme="majorBidi"/>
          <w:b/>
          <w:bCs/>
          <w:sz w:val="28"/>
          <w:szCs w:val="28"/>
        </w:rPr>
        <w:t xml:space="preserve">; Ph.D. Holder, professor </w:t>
      </w:r>
      <w:proofErr w:type="gramStart"/>
      <w:r>
        <w:rPr>
          <w:rFonts w:asciiTheme="majorBidi" w:hAnsiTheme="majorBidi" w:cstheme="majorBidi"/>
          <w:b/>
          <w:bCs/>
          <w:sz w:val="28"/>
          <w:szCs w:val="28"/>
        </w:rPr>
        <w:t xml:space="preserve">of  </w:t>
      </w:r>
      <w:proofErr w:type="spellStart"/>
      <w:r>
        <w:rPr>
          <w:rFonts w:asciiTheme="majorBidi" w:hAnsiTheme="majorBidi" w:cstheme="majorBidi"/>
          <w:b/>
          <w:bCs/>
          <w:sz w:val="28"/>
          <w:szCs w:val="28"/>
        </w:rPr>
        <w:t>Shahidbeheshti</w:t>
      </w:r>
      <w:proofErr w:type="spellEnd"/>
      <w:proofErr w:type="gramEnd"/>
      <w:r>
        <w:rPr>
          <w:rFonts w:asciiTheme="majorBidi" w:hAnsiTheme="majorBidi" w:cstheme="majorBidi"/>
          <w:b/>
          <w:bCs/>
          <w:sz w:val="28"/>
          <w:szCs w:val="28"/>
        </w:rPr>
        <w:t xml:space="preserve"> University of Tehran</w:t>
      </w:r>
    </w:p>
    <w:p w:rsidR="00A332F4" w:rsidRDefault="00A332F4" w:rsidP="00A332F4">
      <w:pPr>
        <w:bidi w:val="0"/>
        <w:rPr>
          <w:rFonts w:asciiTheme="majorBidi" w:hAnsiTheme="majorBidi" w:cstheme="majorBidi"/>
          <w:b/>
          <w:bCs/>
          <w:sz w:val="28"/>
          <w:szCs w:val="28"/>
        </w:rPr>
      </w:pPr>
      <w:r>
        <w:rPr>
          <w:rFonts w:asciiTheme="majorBidi" w:hAnsiTheme="majorBidi" w:cstheme="majorBidi"/>
          <w:b/>
          <w:bCs/>
          <w:sz w:val="28"/>
          <w:szCs w:val="28"/>
        </w:rPr>
        <w:t xml:space="preserve">Malihe </w:t>
      </w:r>
      <w:proofErr w:type="spellStart"/>
      <w:r>
        <w:rPr>
          <w:rFonts w:asciiTheme="majorBidi" w:hAnsiTheme="majorBidi" w:cstheme="majorBidi"/>
          <w:b/>
          <w:bCs/>
          <w:sz w:val="28"/>
          <w:szCs w:val="28"/>
        </w:rPr>
        <w:t>Nasisri</w:t>
      </w:r>
      <w:proofErr w:type="spellEnd"/>
      <w:r>
        <w:rPr>
          <w:rFonts w:asciiTheme="majorBidi" w:hAnsiTheme="majorBidi" w:cstheme="majorBidi"/>
          <w:b/>
          <w:bCs/>
          <w:sz w:val="28"/>
          <w:szCs w:val="28"/>
        </w:rPr>
        <w:t>;</w:t>
      </w:r>
      <w:r w:rsidRPr="00A332F4">
        <w:rPr>
          <w:rFonts w:asciiTheme="majorBidi" w:hAnsiTheme="majorBidi" w:cstheme="majorBidi"/>
          <w:b/>
          <w:bCs/>
          <w:sz w:val="28"/>
          <w:szCs w:val="28"/>
        </w:rPr>
        <w:t xml:space="preserve"> </w:t>
      </w:r>
      <w:r>
        <w:rPr>
          <w:rFonts w:asciiTheme="majorBidi" w:hAnsiTheme="majorBidi" w:cstheme="majorBidi"/>
          <w:b/>
          <w:bCs/>
          <w:sz w:val="28"/>
          <w:szCs w:val="28"/>
        </w:rPr>
        <w:t xml:space="preserve">Ph.D. Holder, professor </w:t>
      </w:r>
      <w:proofErr w:type="gramStart"/>
      <w:r>
        <w:rPr>
          <w:rFonts w:asciiTheme="majorBidi" w:hAnsiTheme="majorBidi" w:cstheme="majorBidi"/>
          <w:b/>
          <w:bCs/>
          <w:sz w:val="28"/>
          <w:szCs w:val="28"/>
        </w:rPr>
        <w:t xml:space="preserve">of  </w:t>
      </w:r>
      <w:proofErr w:type="spellStart"/>
      <w:r>
        <w:rPr>
          <w:rFonts w:asciiTheme="majorBidi" w:hAnsiTheme="majorBidi" w:cstheme="majorBidi"/>
          <w:b/>
          <w:bCs/>
          <w:sz w:val="28"/>
          <w:szCs w:val="28"/>
        </w:rPr>
        <w:t>Shahidbeheshti</w:t>
      </w:r>
      <w:proofErr w:type="spellEnd"/>
      <w:proofErr w:type="gramEnd"/>
      <w:r>
        <w:rPr>
          <w:rFonts w:asciiTheme="majorBidi" w:hAnsiTheme="majorBidi" w:cstheme="majorBidi"/>
          <w:b/>
          <w:bCs/>
          <w:sz w:val="28"/>
          <w:szCs w:val="28"/>
        </w:rPr>
        <w:t xml:space="preserve"> University of Tehran</w:t>
      </w:r>
    </w:p>
    <w:p w:rsidR="00A332F4" w:rsidRDefault="00A332F4" w:rsidP="00A332F4">
      <w:pPr>
        <w:bidi w:val="0"/>
        <w:rPr>
          <w:rFonts w:asciiTheme="majorBidi" w:hAnsiTheme="majorBidi" w:cstheme="majorBidi"/>
          <w:b/>
          <w:bCs/>
          <w:sz w:val="28"/>
          <w:szCs w:val="28"/>
        </w:rPr>
      </w:pPr>
      <w:r>
        <w:rPr>
          <w:rFonts w:asciiTheme="majorBidi" w:hAnsiTheme="majorBidi" w:cstheme="majorBidi"/>
          <w:b/>
          <w:bCs/>
          <w:sz w:val="28"/>
          <w:szCs w:val="28"/>
        </w:rPr>
        <w:t xml:space="preserve">Fatemeh </w:t>
      </w:r>
      <w:proofErr w:type="spellStart"/>
      <w:r>
        <w:rPr>
          <w:rFonts w:asciiTheme="majorBidi" w:hAnsiTheme="majorBidi" w:cstheme="majorBidi"/>
          <w:b/>
          <w:bCs/>
          <w:sz w:val="28"/>
          <w:szCs w:val="28"/>
        </w:rPr>
        <w:t>Monjazebi</w:t>
      </w:r>
      <w:proofErr w:type="spellEnd"/>
      <w:r>
        <w:rPr>
          <w:rFonts w:asciiTheme="majorBidi" w:hAnsiTheme="majorBidi" w:cstheme="majorBidi"/>
          <w:b/>
          <w:bCs/>
          <w:sz w:val="28"/>
          <w:szCs w:val="28"/>
        </w:rPr>
        <w:t>,</w:t>
      </w:r>
      <w:r w:rsidRPr="00A332F4">
        <w:rPr>
          <w:rFonts w:asciiTheme="majorBidi" w:hAnsiTheme="majorBidi" w:cstheme="majorBidi"/>
          <w:b/>
          <w:bCs/>
          <w:sz w:val="28"/>
          <w:szCs w:val="28"/>
        </w:rPr>
        <w:t xml:space="preserve"> </w:t>
      </w:r>
      <w:r>
        <w:rPr>
          <w:rFonts w:asciiTheme="majorBidi" w:hAnsiTheme="majorBidi" w:cstheme="majorBidi"/>
          <w:b/>
          <w:bCs/>
          <w:sz w:val="28"/>
          <w:szCs w:val="28"/>
        </w:rPr>
        <w:t xml:space="preserve">Ph.D. Holder, Ph.D. Holder, professor </w:t>
      </w:r>
      <w:proofErr w:type="gramStart"/>
      <w:r>
        <w:rPr>
          <w:rFonts w:asciiTheme="majorBidi" w:hAnsiTheme="majorBidi" w:cstheme="majorBidi"/>
          <w:b/>
          <w:bCs/>
          <w:sz w:val="28"/>
          <w:szCs w:val="28"/>
        </w:rPr>
        <w:t xml:space="preserve">of  </w:t>
      </w:r>
      <w:proofErr w:type="spellStart"/>
      <w:r>
        <w:rPr>
          <w:rFonts w:asciiTheme="majorBidi" w:hAnsiTheme="majorBidi" w:cstheme="majorBidi"/>
          <w:b/>
          <w:bCs/>
          <w:sz w:val="28"/>
          <w:szCs w:val="28"/>
        </w:rPr>
        <w:t>Shahidbeheshti</w:t>
      </w:r>
      <w:proofErr w:type="spellEnd"/>
      <w:proofErr w:type="gramEnd"/>
      <w:r>
        <w:rPr>
          <w:rFonts w:asciiTheme="majorBidi" w:hAnsiTheme="majorBidi" w:cstheme="majorBidi"/>
          <w:b/>
          <w:bCs/>
          <w:sz w:val="28"/>
          <w:szCs w:val="28"/>
        </w:rPr>
        <w:t xml:space="preserve"> University of Tehran</w:t>
      </w:r>
    </w:p>
    <w:p w:rsidR="00A332F4" w:rsidRDefault="00A332F4" w:rsidP="00A332F4">
      <w:pPr>
        <w:bidi w:val="0"/>
        <w:rPr>
          <w:rFonts w:asciiTheme="majorBidi" w:hAnsiTheme="majorBidi" w:cstheme="majorBidi"/>
          <w:b/>
          <w:bCs/>
          <w:sz w:val="28"/>
          <w:szCs w:val="28"/>
        </w:rPr>
      </w:pPr>
    </w:p>
    <w:p w:rsidR="00A42D30" w:rsidRDefault="00A42D30" w:rsidP="00A332F4">
      <w:pPr>
        <w:bidi w:val="0"/>
        <w:rPr>
          <w:rFonts w:asciiTheme="majorBidi" w:hAnsiTheme="majorBidi" w:cstheme="majorBidi"/>
          <w:b/>
          <w:bCs/>
          <w:sz w:val="28"/>
          <w:szCs w:val="28"/>
        </w:rPr>
      </w:pPr>
      <w:r>
        <w:rPr>
          <w:rFonts w:asciiTheme="majorBidi" w:hAnsiTheme="majorBidi" w:cstheme="majorBidi"/>
          <w:b/>
          <w:bCs/>
          <w:sz w:val="28"/>
          <w:szCs w:val="28"/>
        </w:rPr>
        <w:t xml:space="preserve">Abstract </w:t>
      </w:r>
    </w:p>
    <w:p w:rsidR="00133316" w:rsidRDefault="00A42D30" w:rsidP="00A42D30">
      <w:pPr>
        <w:bidi w:val="0"/>
        <w:rPr>
          <w:rFonts w:asciiTheme="majorBidi" w:hAnsiTheme="majorBidi" w:cstheme="majorBidi"/>
          <w:sz w:val="28"/>
          <w:szCs w:val="28"/>
        </w:rPr>
      </w:pPr>
      <w:r w:rsidRPr="00A42D30">
        <w:rPr>
          <w:rFonts w:asciiTheme="majorBidi" w:hAnsiTheme="majorBidi" w:cstheme="majorBidi"/>
          <w:b/>
          <w:bCs/>
          <w:sz w:val="28"/>
          <w:szCs w:val="28"/>
        </w:rPr>
        <w:t>Introduction:</w:t>
      </w:r>
      <w:r w:rsidRPr="00A42D30">
        <w:rPr>
          <w:rFonts w:asciiTheme="majorBidi" w:hAnsiTheme="majorBidi" w:cstheme="majorBidi"/>
          <w:sz w:val="28"/>
          <w:szCs w:val="28"/>
        </w:rPr>
        <w:t xml:space="preserve"> Pre-hospital emergency is a profession in which role-playing is formed through communication, interaction and consensus, which means that </w:t>
      </w:r>
      <w:proofErr w:type="gramStart"/>
      <w:r w:rsidRPr="00A42D30">
        <w:rPr>
          <w:rFonts w:asciiTheme="majorBidi" w:hAnsiTheme="majorBidi" w:cstheme="majorBidi"/>
          <w:sz w:val="28"/>
          <w:szCs w:val="28"/>
        </w:rPr>
        <w:t>the</w:t>
      </w:r>
      <w:proofErr w:type="gramEnd"/>
      <w:r w:rsidRPr="00A42D30">
        <w:rPr>
          <w:rFonts w:asciiTheme="majorBidi" w:hAnsiTheme="majorBidi" w:cstheme="majorBidi"/>
          <w:sz w:val="28"/>
          <w:szCs w:val="28"/>
        </w:rPr>
        <w:t xml:space="preserve"> proper implementation of primary medical care requires proper interaction between staff and the patient. Cultural sensitivity refers to acceptance, openness, respect for colleagues and patients regardless of their culture and ethnicity. Considering the importance of cultural sensitivity in pre-hospital emergency, the aim of this study was to investigate the status of intercultural sensitivity among pre-hospital emergency staff and its relationship with the level of their work interaction in the workplace.</w:t>
      </w:r>
    </w:p>
    <w:p w:rsidR="00A42D30" w:rsidRDefault="00A42D30" w:rsidP="00A42D30">
      <w:pPr>
        <w:bidi w:val="0"/>
        <w:rPr>
          <w:rFonts w:asciiTheme="majorBidi" w:hAnsiTheme="majorBidi" w:cstheme="majorBidi"/>
          <w:sz w:val="28"/>
          <w:szCs w:val="28"/>
        </w:rPr>
      </w:pPr>
      <w:r w:rsidRPr="00A42D30">
        <w:rPr>
          <w:rFonts w:asciiTheme="majorBidi" w:hAnsiTheme="majorBidi" w:cstheme="majorBidi"/>
          <w:b/>
          <w:bCs/>
          <w:sz w:val="28"/>
          <w:szCs w:val="28"/>
        </w:rPr>
        <w:t>Methodology</w:t>
      </w:r>
      <w:r w:rsidRPr="00A42D30">
        <w:rPr>
          <w:rFonts w:asciiTheme="majorBidi" w:hAnsiTheme="majorBidi" w:cstheme="majorBidi"/>
          <w:sz w:val="28"/>
          <w:szCs w:val="28"/>
        </w:rPr>
        <w:t>: This descriptive correlation study was performed with the participation of pre-hospital emergency staff of Shahid Beheshti University of Medical Sciences in Tehran in 1398. The sampling method was stratified random. Data were collected through three-part tools including cognitive demographic information (WDQ-II) and cultural sensitivity scale. To determine the validity of the content (opinions of experts and specialists) and to check its reliability, a retest was used. Data analysis was performed using SPSS statistical software version 25.</w:t>
      </w:r>
    </w:p>
    <w:p w:rsidR="00A42D30" w:rsidRDefault="00A42D30" w:rsidP="00A42D30">
      <w:pPr>
        <w:bidi w:val="0"/>
        <w:rPr>
          <w:rFonts w:asciiTheme="majorBidi" w:hAnsiTheme="majorBidi" w:cstheme="majorBidi"/>
          <w:sz w:val="28"/>
          <w:szCs w:val="28"/>
        </w:rPr>
      </w:pPr>
      <w:r w:rsidRPr="00A42D30">
        <w:rPr>
          <w:rFonts w:asciiTheme="majorBidi" w:hAnsiTheme="majorBidi" w:cstheme="majorBidi"/>
          <w:b/>
          <w:bCs/>
          <w:sz w:val="28"/>
          <w:szCs w:val="28"/>
        </w:rPr>
        <w:t>Results:</w:t>
      </w:r>
      <w:r w:rsidRPr="00A42D30">
        <w:rPr>
          <w:rFonts w:asciiTheme="majorBidi" w:hAnsiTheme="majorBidi" w:cstheme="majorBidi"/>
          <w:sz w:val="28"/>
          <w:szCs w:val="28"/>
        </w:rPr>
        <w:t xml:space="preserve"> The findings of this study showed that cultural sensitivity was not significantly different among pre-hospital emergency staff but work interaction was significant compared to the mean. Also, the results of Pearson correlation coefficient test indicated that there is a significant inverse correlation between the intercultural sensitivity variable and work interaction.</w:t>
      </w:r>
    </w:p>
    <w:p w:rsidR="00A42D30" w:rsidRDefault="005A7EB5" w:rsidP="00A42D30">
      <w:pPr>
        <w:bidi w:val="0"/>
        <w:rPr>
          <w:rFonts w:asciiTheme="majorBidi" w:hAnsiTheme="majorBidi" w:cstheme="majorBidi"/>
          <w:sz w:val="28"/>
          <w:szCs w:val="28"/>
        </w:rPr>
      </w:pPr>
      <w:proofErr w:type="gramStart"/>
      <w:r w:rsidRPr="00F259B6">
        <w:rPr>
          <w:rFonts w:ascii="Times New Roman" w:eastAsia="Times New Roman" w:hAnsi="Times New Roman" w:cs="B Nazanin"/>
          <w:sz w:val="24"/>
          <w:szCs w:val="24"/>
          <w:lang w:bidi="ar-YE"/>
        </w:rPr>
        <w:lastRenderedPageBreak/>
        <w:t>( r</w:t>
      </w:r>
      <w:proofErr w:type="gramEnd"/>
      <w:r w:rsidRPr="00F259B6">
        <w:rPr>
          <w:rFonts w:ascii="Times New Roman" w:eastAsia="Times New Roman" w:hAnsi="Times New Roman" w:cs="B Nazanin"/>
          <w:sz w:val="24"/>
          <w:szCs w:val="24"/>
          <w:lang w:bidi="ar-YE"/>
        </w:rPr>
        <w:t>=0/412 , p&lt;0/001)</w:t>
      </w:r>
      <w:r w:rsidRPr="00F259B6">
        <w:rPr>
          <w:rFonts w:ascii="Times New Roman" w:eastAsia="Times New Roman" w:hAnsi="Times New Roman" w:cs="B Nazanin" w:hint="cs"/>
          <w:sz w:val="24"/>
          <w:szCs w:val="24"/>
          <w:rtl/>
        </w:rPr>
        <w:t>.</w:t>
      </w:r>
    </w:p>
    <w:p w:rsidR="005A7EB5" w:rsidRPr="005A7EB5" w:rsidRDefault="005A7EB5" w:rsidP="005A7EB5">
      <w:pPr>
        <w:bidi w:val="0"/>
        <w:rPr>
          <w:rFonts w:asciiTheme="majorBidi" w:hAnsiTheme="majorBidi" w:cstheme="majorBidi"/>
          <w:sz w:val="28"/>
          <w:szCs w:val="28"/>
        </w:rPr>
      </w:pPr>
      <w:r w:rsidRPr="005A7EB5">
        <w:rPr>
          <w:rFonts w:asciiTheme="majorBidi" w:hAnsiTheme="majorBidi" w:cstheme="majorBidi"/>
          <w:b/>
          <w:bCs/>
          <w:sz w:val="28"/>
          <w:szCs w:val="28"/>
        </w:rPr>
        <w:t>Conclusion:</w:t>
      </w:r>
      <w:r w:rsidRPr="005A7EB5">
        <w:rPr>
          <w:rFonts w:asciiTheme="majorBidi" w:hAnsiTheme="majorBidi" w:cstheme="majorBidi"/>
          <w:sz w:val="28"/>
          <w:szCs w:val="28"/>
        </w:rPr>
        <w:t xml:space="preserve"> Based on the </w:t>
      </w:r>
      <w:r>
        <w:rPr>
          <w:rFonts w:asciiTheme="majorBidi" w:hAnsiTheme="majorBidi" w:cstheme="majorBidi"/>
          <w:sz w:val="28"/>
          <w:szCs w:val="28"/>
        </w:rPr>
        <w:t>results of the study</w:t>
      </w:r>
      <w:r w:rsidRPr="005A7EB5">
        <w:rPr>
          <w:rFonts w:asciiTheme="majorBidi" w:hAnsiTheme="majorBidi" w:cstheme="majorBidi"/>
          <w:sz w:val="28"/>
          <w:szCs w:val="28"/>
        </w:rPr>
        <w:t>, in order to reduce intercultural sensitivity, it is necessary to make people more aware of each other, transfer information and awareness of different cultures in the region. Therefore, it seems logical that creating cultural sensitivity and improving cultural interaction between the treatment team, especially among pre-hospital operatives, should be given more attention as one of the factors affecting patient safety and care.</w:t>
      </w:r>
    </w:p>
    <w:p w:rsidR="005A7EB5" w:rsidRDefault="005A7EB5" w:rsidP="005A7EB5">
      <w:pPr>
        <w:bidi w:val="0"/>
        <w:rPr>
          <w:rFonts w:asciiTheme="majorBidi" w:hAnsiTheme="majorBidi" w:cstheme="majorBidi"/>
          <w:sz w:val="28"/>
          <w:szCs w:val="28"/>
        </w:rPr>
      </w:pPr>
      <w:r w:rsidRPr="005A7EB5">
        <w:rPr>
          <w:rFonts w:asciiTheme="majorBidi" w:hAnsiTheme="majorBidi" w:cstheme="majorBidi"/>
          <w:b/>
          <w:bCs/>
          <w:sz w:val="28"/>
          <w:szCs w:val="28"/>
        </w:rPr>
        <w:t>Keywords:</w:t>
      </w:r>
      <w:r w:rsidRPr="005A7EB5">
        <w:rPr>
          <w:rFonts w:asciiTheme="majorBidi" w:hAnsiTheme="majorBidi" w:cstheme="majorBidi"/>
          <w:sz w:val="28"/>
          <w:szCs w:val="28"/>
        </w:rPr>
        <w:t xml:space="preserve"> Intercultural Sensitivity, Work Interaction, </w:t>
      </w:r>
      <w:proofErr w:type="spellStart"/>
      <w:r w:rsidRPr="005A7EB5">
        <w:rPr>
          <w:rFonts w:asciiTheme="majorBidi" w:hAnsiTheme="majorBidi" w:cstheme="majorBidi"/>
          <w:sz w:val="28"/>
          <w:szCs w:val="28"/>
        </w:rPr>
        <w:t>Prehospital</w:t>
      </w:r>
      <w:proofErr w:type="spellEnd"/>
      <w:r w:rsidRPr="005A7EB5">
        <w:rPr>
          <w:rFonts w:asciiTheme="majorBidi" w:hAnsiTheme="majorBidi" w:cstheme="majorBidi"/>
          <w:sz w:val="28"/>
          <w:szCs w:val="28"/>
        </w:rPr>
        <w:t xml:space="preserve"> Emergency Staff</w:t>
      </w:r>
    </w:p>
    <w:p w:rsidR="00517FF8" w:rsidRPr="00517FF8" w:rsidRDefault="00517FF8" w:rsidP="00517FF8">
      <w:pPr>
        <w:bidi w:val="0"/>
        <w:rPr>
          <w:rFonts w:asciiTheme="majorBidi" w:hAnsiTheme="majorBidi" w:cstheme="majorBidi"/>
          <w:sz w:val="28"/>
          <w:szCs w:val="28"/>
        </w:rPr>
      </w:pPr>
      <w:r w:rsidRPr="00517FF8">
        <w:rPr>
          <w:rFonts w:asciiTheme="majorBidi" w:hAnsiTheme="majorBidi" w:cstheme="majorBidi"/>
          <w:sz w:val="28"/>
          <w:szCs w:val="28"/>
        </w:rPr>
        <w:t>Introduction</w:t>
      </w:r>
    </w:p>
    <w:p w:rsidR="00517FF8" w:rsidRDefault="00517FF8" w:rsidP="00517FF8">
      <w:pPr>
        <w:bidi w:val="0"/>
        <w:rPr>
          <w:rFonts w:asciiTheme="majorBidi" w:hAnsiTheme="majorBidi" w:cstheme="majorBidi"/>
          <w:sz w:val="28"/>
          <w:szCs w:val="28"/>
        </w:rPr>
      </w:pPr>
      <w:r w:rsidRPr="00517FF8">
        <w:rPr>
          <w:rFonts w:asciiTheme="majorBidi" w:hAnsiTheme="majorBidi" w:cstheme="majorBidi"/>
          <w:sz w:val="28"/>
          <w:szCs w:val="28"/>
        </w:rPr>
        <w:t xml:space="preserve">Pre-hospital emergency (EMS) is an important part of the health care delivery system and plays a key role in providing pre-hospital services and transferring patients to medical centers and is a subset of the Medical Emergency and Accident Management Center. One of the goals of pre-hospital emergency is to provide appropriate treatment at the right place and time, using available resources and appropriate cultural interaction between staff. </w:t>
      </w:r>
      <w:proofErr w:type="spellStart"/>
      <w:r w:rsidRPr="00517FF8">
        <w:rPr>
          <w:rFonts w:asciiTheme="majorBidi" w:hAnsiTheme="majorBidi" w:cstheme="majorBidi"/>
          <w:sz w:val="28"/>
          <w:szCs w:val="28"/>
        </w:rPr>
        <w:t>Prehospital</w:t>
      </w:r>
      <w:proofErr w:type="spellEnd"/>
      <w:r w:rsidRPr="00517FF8">
        <w:rPr>
          <w:rFonts w:asciiTheme="majorBidi" w:hAnsiTheme="majorBidi" w:cstheme="majorBidi"/>
          <w:sz w:val="28"/>
          <w:szCs w:val="28"/>
        </w:rPr>
        <w:t xml:space="preserve"> care includes care that begins at the patient's bedside and ends at the hospital emergency room (1). Pre-hospital emergency work is a profession in which role-playing is shaped by communication, interaction and like-mindedness, which means that the proper implementation of primary medical care requires proper interaction between staff and the patient. (2). Cultural sensitivity refers to acceptance, openness, respect for colleagues and patients regardless of their culture and ethnicity (2).</w:t>
      </w:r>
    </w:p>
    <w:p w:rsidR="00517FF8" w:rsidRPr="00517FF8" w:rsidRDefault="00517FF8" w:rsidP="00517FF8">
      <w:pPr>
        <w:bidi w:val="0"/>
        <w:rPr>
          <w:rFonts w:asciiTheme="majorBidi" w:hAnsiTheme="majorBidi" w:cstheme="majorBidi"/>
          <w:sz w:val="28"/>
          <w:szCs w:val="28"/>
        </w:rPr>
      </w:pPr>
      <w:r w:rsidRPr="00517FF8">
        <w:rPr>
          <w:rFonts w:asciiTheme="majorBidi" w:hAnsiTheme="majorBidi" w:cstheme="majorBidi"/>
          <w:sz w:val="28"/>
          <w:szCs w:val="28"/>
        </w:rPr>
        <w:t>As the world becomes a global village and more people interact with different cultural backgrounds, it is important to examine what factors can help overcome racism and lack of intercultural sensitivity. (3).</w:t>
      </w:r>
    </w:p>
    <w:p w:rsidR="00517FF8" w:rsidRDefault="00517FF8" w:rsidP="00517FF8">
      <w:pPr>
        <w:bidi w:val="0"/>
        <w:rPr>
          <w:rFonts w:asciiTheme="majorBidi" w:hAnsiTheme="majorBidi" w:cstheme="majorBidi"/>
          <w:sz w:val="28"/>
          <w:szCs w:val="28"/>
        </w:rPr>
      </w:pPr>
      <w:r w:rsidRPr="00517FF8">
        <w:rPr>
          <w:rFonts w:asciiTheme="majorBidi" w:hAnsiTheme="majorBidi" w:cstheme="majorBidi"/>
          <w:sz w:val="28"/>
          <w:szCs w:val="28"/>
        </w:rPr>
        <w:t>People's culture plays an important role in shaping health-related behaviors and beliefs. Effective interactions in the medical environment while increasing organizational effectiveness play an important role in achieving cultural synergy in organizations. Interaction between pre-hospital emergency staff, whose staff and clients are of different ethnicities and cultures, is very important. Pre-hospital emergency work is a profession in which role-playing is shaped by interaction, meaning that the proper implementation of primary medical care requires proper interaction between staff and with the patient, because interaction</w:t>
      </w:r>
      <w:r>
        <w:rPr>
          <w:rFonts w:asciiTheme="majorBidi" w:hAnsiTheme="majorBidi" w:cstheme="majorBidi"/>
          <w:sz w:val="28"/>
          <w:szCs w:val="28"/>
        </w:rPr>
        <w:t>.</w:t>
      </w:r>
      <w:r w:rsidRPr="00517FF8">
        <w:rPr>
          <w:rFonts w:asciiTheme="majorBidi" w:hAnsiTheme="majorBidi" w:cstheme="majorBidi"/>
          <w:sz w:val="28"/>
          <w:szCs w:val="28"/>
        </w:rPr>
        <w:t xml:space="preserve"> In addition to being an important patient need, it is the basis of emergency workers' work in patient care (4).</w:t>
      </w:r>
    </w:p>
    <w:p w:rsidR="00517FF8" w:rsidRDefault="00517FF8" w:rsidP="00517FF8">
      <w:pPr>
        <w:bidi w:val="0"/>
        <w:rPr>
          <w:rFonts w:asciiTheme="majorBidi" w:hAnsiTheme="majorBidi" w:cstheme="majorBidi"/>
          <w:sz w:val="28"/>
          <w:szCs w:val="28"/>
        </w:rPr>
      </w:pPr>
      <w:r w:rsidRPr="00517FF8">
        <w:rPr>
          <w:rFonts w:asciiTheme="majorBidi" w:hAnsiTheme="majorBidi" w:cstheme="majorBidi"/>
          <w:sz w:val="28"/>
          <w:szCs w:val="28"/>
        </w:rPr>
        <w:lastRenderedPageBreak/>
        <w:t>Bennett proposed the theory of intercultural sensitivity in order to explain the orientations of individuals towards each other. Bennett defines intercultural sensitivity as a process of development through which an individual develops broad abilities and capacities to cope with individual differences (5).</w:t>
      </w:r>
    </w:p>
    <w:p w:rsidR="00517FF8" w:rsidRPr="00517FF8" w:rsidRDefault="00517FF8" w:rsidP="00517FF8">
      <w:pPr>
        <w:bidi w:val="0"/>
        <w:rPr>
          <w:rFonts w:asciiTheme="majorBidi" w:hAnsiTheme="majorBidi" w:cstheme="majorBidi"/>
          <w:sz w:val="28"/>
          <w:szCs w:val="28"/>
        </w:rPr>
      </w:pPr>
      <w:r w:rsidRPr="00517FF8">
        <w:rPr>
          <w:rFonts w:asciiTheme="majorBidi" w:hAnsiTheme="majorBidi" w:cstheme="majorBidi"/>
          <w:sz w:val="28"/>
          <w:szCs w:val="28"/>
        </w:rPr>
        <w:t xml:space="preserve">Patient-centered care and sensitive care are culturally diverse, </w:t>
      </w:r>
      <w:r>
        <w:rPr>
          <w:rFonts w:asciiTheme="majorBidi" w:hAnsiTheme="majorBidi" w:cstheme="majorBidi"/>
          <w:sz w:val="28"/>
          <w:szCs w:val="28"/>
        </w:rPr>
        <w:t>also</w:t>
      </w:r>
      <w:r w:rsidRPr="00517FF8">
        <w:rPr>
          <w:rFonts w:asciiTheme="majorBidi" w:hAnsiTheme="majorBidi" w:cstheme="majorBidi"/>
          <w:sz w:val="28"/>
          <w:szCs w:val="28"/>
        </w:rPr>
        <w:t xml:space="preserve"> differ in focus. Patient-centered care emphasizes the improvement of high-quality individual care for all patients, while cultural care emphasizes the equitable distribution of high-quality health care among different and disadvantaged groups (6). Cultural sensitivity is very important in providing health services. Nurses provide medical services to people with different cultural and racial backgrounds (7).</w:t>
      </w:r>
    </w:p>
    <w:p w:rsidR="00517FF8" w:rsidRDefault="00517FF8" w:rsidP="00517FF8">
      <w:pPr>
        <w:bidi w:val="0"/>
        <w:rPr>
          <w:rFonts w:asciiTheme="majorBidi" w:hAnsiTheme="majorBidi" w:cstheme="majorBidi"/>
          <w:sz w:val="28"/>
          <w:szCs w:val="28"/>
        </w:rPr>
      </w:pPr>
      <w:r w:rsidRPr="00517FF8">
        <w:rPr>
          <w:rFonts w:asciiTheme="majorBidi" w:hAnsiTheme="majorBidi" w:cstheme="majorBidi"/>
          <w:sz w:val="28"/>
          <w:szCs w:val="28"/>
        </w:rPr>
        <w:t xml:space="preserve"> Allen (2009) stated that cultural and linguistic barriers are a common problem that nurses face when dealing with patients from different cultural backgrounds. It is important that health care providers improve cultural sensitivity to ensure the quality of treatment and patient care (8).</w:t>
      </w:r>
    </w:p>
    <w:p w:rsidR="00517FF8" w:rsidRDefault="00517FF8" w:rsidP="00517FF8">
      <w:pPr>
        <w:bidi w:val="0"/>
        <w:rPr>
          <w:rFonts w:asciiTheme="majorBidi" w:hAnsiTheme="majorBidi" w:cstheme="majorBidi"/>
          <w:sz w:val="28"/>
          <w:szCs w:val="28"/>
        </w:rPr>
      </w:pPr>
      <w:r w:rsidRPr="00517FF8">
        <w:rPr>
          <w:rFonts w:asciiTheme="majorBidi" w:hAnsiTheme="majorBidi" w:cstheme="majorBidi"/>
          <w:sz w:val="28"/>
          <w:szCs w:val="28"/>
        </w:rPr>
        <w:t xml:space="preserve">Douglas et al.'s (2014) Guidelines for the Effective Implementation of Nursing Care state that nurses need to gain an understanding of these; Perspectives, traditions, values, practices, and family systems in the diversity of individuals, families, communities, and populations that are culturally diverse and must also acquire knowledge of the complex variables that affect the quality and success of treatment and recovery </w:t>
      </w:r>
      <w:proofErr w:type="gramStart"/>
      <w:r w:rsidRPr="00517FF8">
        <w:rPr>
          <w:rFonts w:asciiTheme="majorBidi" w:hAnsiTheme="majorBidi" w:cstheme="majorBidi"/>
          <w:sz w:val="28"/>
          <w:szCs w:val="28"/>
        </w:rPr>
        <w:t>( 9</w:t>
      </w:r>
      <w:proofErr w:type="gramEnd"/>
      <w:r w:rsidRPr="00517FF8">
        <w:rPr>
          <w:rFonts w:asciiTheme="majorBidi" w:hAnsiTheme="majorBidi" w:cstheme="majorBidi"/>
          <w:sz w:val="28"/>
          <w:szCs w:val="28"/>
        </w:rPr>
        <w:t>).</w:t>
      </w:r>
    </w:p>
    <w:p w:rsidR="00517FF8" w:rsidRDefault="00517FF8" w:rsidP="00517FF8">
      <w:pPr>
        <w:bidi w:val="0"/>
        <w:rPr>
          <w:rFonts w:asciiTheme="majorBidi" w:hAnsiTheme="majorBidi" w:cstheme="majorBidi"/>
          <w:sz w:val="28"/>
          <w:szCs w:val="28"/>
        </w:rPr>
      </w:pPr>
      <w:r w:rsidRPr="00517FF8">
        <w:rPr>
          <w:rFonts w:asciiTheme="majorBidi" w:hAnsiTheme="majorBidi" w:cstheme="majorBidi"/>
          <w:sz w:val="28"/>
          <w:szCs w:val="28"/>
        </w:rPr>
        <w:t>Undoubtedly, in the pre-hospital emergency department of Shahid Beheshti University of Medical Sciences in Tehran, the emergence of racial and ethnic, cultural, and climatic diversity and multiplicity has led to the formation of cultural diversity among its staff. Pre-hospital emergency is debatable for research and study, because following the connection of cultures with each other, intercultural sensitivities also arise, and these sensitivities have existed and will exist throughout history. Pre-hospital emergency staff, due to their professional position, face patients daily who have different cultural backgrounds and consequently different cultural needs, so having the necessary knowledge and skills on how to properly and effectively deal with different cultural beliefs and values ​​in communication. And interaction between colleagues is necessary.</w:t>
      </w:r>
    </w:p>
    <w:p w:rsidR="00517FF8" w:rsidRDefault="00517FF8" w:rsidP="00BB6A1F">
      <w:pPr>
        <w:bidi w:val="0"/>
        <w:rPr>
          <w:rFonts w:asciiTheme="majorBidi" w:hAnsiTheme="majorBidi" w:cstheme="majorBidi"/>
          <w:sz w:val="28"/>
          <w:szCs w:val="28"/>
        </w:rPr>
      </w:pPr>
      <w:r w:rsidRPr="00517FF8">
        <w:rPr>
          <w:rFonts w:asciiTheme="majorBidi" w:hAnsiTheme="majorBidi" w:cstheme="majorBidi"/>
          <w:sz w:val="28"/>
          <w:szCs w:val="28"/>
        </w:rPr>
        <w:t xml:space="preserve">Meanwhile, the pre-hospital emergency department of Tehran University of Medical Sciences and the importance of paying attention to it, considering their multi-ethnicity, is more important. Tehran Emergency has provided forces from different ethnic groups such as (Kurds, Turks, Arabs, Persians, </w:t>
      </w:r>
      <w:proofErr w:type="spellStart"/>
      <w:r w:rsidRPr="00517FF8">
        <w:rPr>
          <w:rFonts w:asciiTheme="majorBidi" w:hAnsiTheme="majorBidi" w:cstheme="majorBidi"/>
          <w:sz w:val="28"/>
          <w:szCs w:val="28"/>
        </w:rPr>
        <w:t>Baluchis</w:t>
      </w:r>
      <w:proofErr w:type="spellEnd"/>
      <w:r w:rsidRPr="00517FF8">
        <w:rPr>
          <w:rFonts w:asciiTheme="majorBidi" w:hAnsiTheme="majorBidi" w:cstheme="majorBidi"/>
          <w:sz w:val="28"/>
          <w:szCs w:val="28"/>
        </w:rPr>
        <w:t xml:space="preserve">, </w:t>
      </w:r>
      <w:r w:rsidRPr="00517FF8">
        <w:rPr>
          <w:rFonts w:asciiTheme="majorBidi" w:hAnsiTheme="majorBidi" w:cstheme="majorBidi"/>
          <w:sz w:val="28"/>
          <w:szCs w:val="28"/>
        </w:rPr>
        <w:lastRenderedPageBreak/>
        <w:t xml:space="preserve">Armenians, </w:t>
      </w:r>
      <w:proofErr w:type="spellStart"/>
      <w:r w:rsidRPr="00517FF8">
        <w:rPr>
          <w:rFonts w:asciiTheme="majorBidi" w:hAnsiTheme="majorBidi" w:cstheme="majorBidi"/>
          <w:sz w:val="28"/>
          <w:szCs w:val="28"/>
        </w:rPr>
        <w:t>Lors</w:t>
      </w:r>
      <w:proofErr w:type="spellEnd"/>
      <w:r w:rsidRPr="00517FF8">
        <w:rPr>
          <w:rFonts w:asciiTheme="majorBidi" w:hAnsiTheme="majorBidi" w:cstheme="majorBidi"/>
          <w:sz w:val="28"/>
          <w:szCs w:val="28"/>
        </w:rPr>
        <w:t xml:space="preserve"> and </w:t>
      </w:r>
      <w:proofErr w:type="spellStart"/>
      <w:r w:rsidRPr="00517FF8">
        <w:rPr>
          <w:rFonts w:asciiTheme="majorBidi" w:hAnsiTheme="majorBidi" w:cstheme="majorBidi"/>
          <w:sz w:val="28"/>
          <w:szCs w:val="28"/>
        </w:rPr>
        <w:t>Laks</w:t>
      </w:r>
      <w:proofErr w:type="spellEnd"/>
      <w:r w:rsidRPr="00517FF8">
        <w:rPr>
          <w:rFonts w:asciiTheme="majorBidi" w:hAnsiTheme="majorBidi" w:cstheme="majorBidi"/>
          <w:sz w:val="28"/>
          <w:szCs w:val="28"/>
        </w:rPr>
        <w:t xml:space="preserve">) and this issue has changed cultural sensitivities. Therefore, the category of cultural sensitivity provides the necessary opportunity to understand how employees interact and </w:t>
      </w:r>
      <w:r w:rsidR="00BB6A1F">
        <w:rPr>
          <w:rFonts w:asciiTheme="majorBidi" w:hAnsiTheme="majorBidi" w:cstheme="majorBidi"/>
          <w:sz w:val="28"/>
          <w:szCs w:val="28"/>
        </w:rPr>
        <w:t xml:space="preserve">it gives the </w:t>
      </w:r>
      <w:r w:rsidRPr="00517FF8">
        <w:rPr>
          <w:rFonts w:asciiTheme="majorBidi" w:hAnsiTheme="majorBidi" w:cstheme="majorBidi"/>
          <w:sz w:val="28"/>
          <w:szCs w:val="28"/>
        </w:rPr>
        <w:t xml:space="preserve">understanding how their experiences and understanding of this process helps to provide specific solutions to establish work interactions for </w:t>
      </w:r>
      <w:proofErr w:type="spellStart"/>
      <w:r w:rsidRPr="00517FF8">
        <w:rPr>
          <w:rFonts w:asciiTheme="majorBidi" w:hAnsiTheme="majorBidi" w:cstheme="majorBidi"/>
          <w:sz w:val="28"/>
          <w:szCs w:val="28"/>
        </w:rPr>
        <w:t>healthy</w:t>
      </w:r>
      <w:proofErr w:type="spellEnd"/>
      <w:r w:rsidRPr="00517FF8">
        <w:rPr>
          <w:rFonts w:asciiTheme="majorBidi" w:hAnsiTheme="majorBidi" w:cstheme="majorBidi"/>
          <w:sz w:val="28"/>
          <w:szCs w:val="28"/>
        </w:rPr>
        <w:t xml:space="preserve"> care with the background of patients of Iranian society with ethnic pluralism. </w:t>
      </w:r>
    </w:p>
    <w:p w:rsidR="00EF3DD3" w:rsidRDefault="00EF3DD3" w:rsidP="00EF3DD3">
      <w:pPr>
        <w:bidi w:val="0"/>
        <w:rPr>
          <w:rFonts w:asciiTheme="majorBidi" w:hAnsiTheme="majorBidi" w:cstheme="majorBidi"/>
          <w:sz w:val="28"/>
          <w:szCs w:val="28"/>
        </w:rPr>
      </w:pPr>
      <w:r w:rsidRPr="00EF3DD3">
        <w:rPr>
          <w:rFonts w:asciiTheme="majorBidi" w:hAnsiTheme="majorBidi" w:cstheme="majorBidi"/>
          <w:sz w:val="28"/>
          <w:szCs w:val="28"/>
        </w:rPr>
        <w:t>Due to the fact that so far no study has been conducted to investigate the relationship between work interaction and cultural sensitivity on pre-hospital emergency staff. Therefore, this study was conducted to investigate cultural sensitivity and its relationship with the level of work interaction among pre-hospital emergency staff of Tehran University of Medical Sciences in 1398.</w:t>
      </w:r>
    </w:p>
    <w:p w:rsidR="00EF3DD3" w:rsidRPr="00EF3DD3" w:rsidRDefault="00EF3DD3" w:rsidP="00EF3DD3">
      <w:pPr>
        <w:bidi w:val="0"/>
        <w:rPr>
          <w:rFonts w:asciiTheme="majorBidi" w:hAnsiTheme="majorBidi" w:cstheme="majorBidi"/>
          <w:b/>
          <w:bCs/>
          <w:sz w:val="28"/>
          <w:szCs w:val="28"/>
        </w:rPr>
      </w:pPr>
      <w:r w:rsidRPr="00EF3DD3">
        <w:rPr>
          <w:rFonts w:asciiTheme="majorBidi" w:hAnsiTheme="majorBidi" w:cstheme="majorBidi"/>
          <w:b/>
          <w:bCs/>
          <w:sz w:val="28"/>
          <w:szCs w:val="28"/>
        </w:rPr>
        <w:t xml:space="preserve">Methodology </w:t>
      </w:r>
    </w:p>
    <w:p w:rsidR="00EF3DD3" w:rsidRDefault="00EF3DD3" w:rsidP="00EF3DD3">
      <w:pPr>
        <w:bidi w:val="0"/>
        <w:rPr>
          <w:rFonts w:asciiTheme="majorBidi" w:hAnsiTheme="majorBidi" w:cstheme="majorBidi"/>
          <w:sz w:val="28"/>
          <w:szCs w:val="28"/>
        </w:rPr>
      </w:pPr>
      <w:r w:rsidRPr="00EF3DD3">
        <w:rPr>
          <w:rFonts w:asciiTheme="majorBidi" w:hAnsiTheme="majorBidi" w:cstheme="majorBidi"/>
          <w:sz w:val="28"/>
          <w:szCs w:val="28"/>
        </w:rPr>
        <w:t>The present study is a descriptive-correlational study in which the correlation between cultural sensitivity and its relationship with the level of work interaction among pre-hospital emergency staff of Shahid Beheshti University of Medical Sciences in Tehran in 1398 was studied. Shahid Beheshti Medical Sciences of Tehran who work in urban and road bases.</w:t>
      </w:r>
    </w:p>
    <w:p w:rsidR="0007118A" w:rsidRDefault="0007118A" w:rsidP="0007118A">
      <w:pPr>
        <w:bidi w:val="0"/>
        <w:rPr>
          <w:rFonts w:asciiTheme="majorBidi" w:hAnsiTheme="majorBidi" w:cstheme="majorBidi"/>
          <w:sz w:val="28"/>
          <w:szCs w:val="28"/>
        </w:rPr>
      </w:pPr>
      <w:r w:rsidRPr="0007118A">
        <w:rPr>
          <w:rFonts w:asciiTheme="majorBidi" w:hAnsiTheme="majorBidi" w:cstheme="majorBidi"/>
          <w:sz w:val="28"/>
          <w:szCs w:val="28"/>
        </w:rPr>
        <w:t xml:space="preserve">Sampling was performed by available methods and according to the inclusion criteria. The number of samples required for this study was determined using the study of </w:t>
      </w:r>
      <w:proofErr w:type="spellStart"/>
      <w:r w:rsidRPr="0007118A">
        <w:rPr>
          <w:rFonts w:asciiTheme="majorBidi" w:hAnsiTheme="majorBidi" w:cstheme="majorBidi"/>
          <w:sz w:val="28"/>
          <w:szCs w:val="28"/>
        </w:rPr>
        <w:t>Bastami</w:t>
      </w:r>
      <w:proofErr w:type="spellEnd"/>
      <w:r w:rsidRPr="0007118A">
        <w:rPr>
          <w:rFonts w:asciiTheme="majorBidi" w:hAnsiTheme="majorBidi" w:cstheme="majorBidi"/>
          <w:sz w:val="28"/>
          <w:szCs w:val="28"/>
        </w:rPr>
        <w:t xml:space="preserve"> et al. In 2016 and considering r = 0.30 according to Cochran's formula, 112 samples were determined. Considering the sample loss, the appropriate number of samples to enter the study. It was 120 people.</w:t>
      </w:r>
    </w:p>
    <w:p w:rsidR="0007118A" w:rsidRDefault="0007118A" w:rsidP="0007118A">
      <w:pPr>
        <w:bidi w:val="0"/>
        <w:rPr>
          <w:rFonts w:asciiTheme="majorBidi" w:hAnsiTheme="majorBidi" w:cstheme="majorBidi"/>
          <w:sz w:val="28"/>
          <w:szCs w:val="28"/>
        </w:rPr>
      </w:pPr>
      <w:r w:rsidRPr="0007118A">
        <w:rPr>
          <w:rFonts w:asciiTheme="majorBidi" w:hAnsiTheme="majorBidi" w:cstheme="majorBidi"/>
          <w:sz w:val="28"/>
          <w:szCs w:val="28"/>
        </w:rPr>
        <w:t>A questionnaire was used to collect data. To determine the validity of the content, a questionnaire was distributed to 10 faculty members and their opinions were applied. To evaluate the reliability, the retest method was used (in the pilot study, a questionnaire was distributed among 15 pre-hospital emergency staff and redistributed after two weeks and the correlation coefficient was determined to be very strong r = 0.98). The questionnaires consisted of 3 parts: the first part was related to demographic information, the second part was work interaction between employees by adapting the WDQ-II questionnaire containing 28 items on a 5-point Likert scale. For each of these 4 components, 7 items are considered (10). MSS Intercultural Sensitivity Scale which includes 21 items (11).</w:t>
      </w:r>
    </w:p>
    <w:p w:rsidR="0007118A" w:rsidRPr="0007118A" w:rsidRDefault="0007118A" w:rsidP="0007118A">
      <w:pPr>
        <w:bidi w:val="0"/>
        <w:rPr>
          <w:rFonts w:asciiTheme="majorBidi" w:hAnsiTheme="majorBidi" w:cstheme="majorBidi"/>
          <w:sz w:val="28"/>
          <w:szCs w:val="28"/>
        </w:rPr>
      </w:pPr>
      <w:r w:rsidRPr="0007118A">
        <w:rPr>
          <w:rFonts w:asciiTheme="majorBidi" w:hAnsiTheme="majorBidi" w:cstheme="majorBidi"/>
          <w:sz w:val="28"/>
          <w:szCs w:val="28"/>
        </w:rPr>
        <w:t xml:space="preserve">After approving the plan and obtaining a permit, the researcher referred to the pre-hospital emergency headquarters of Shahid Beheshti University of Medical Sciences in Tehran. After the necessary explanations about the research, he </w:t>
      </w:r>
      <w:r w:rsidRPr="0007118A">
        <w:rPr>
          <w:rFonts w:asciiTheme="majorBidi" w:hAnsiTheme="majorBidi" w:cstheme="majorBidi"/>
          <w:sz w:val="28"/>
          <w:szCs w:val="28"/>
        </w:rPr>
        <w:lastRenderedPageBreak/>
        <w:t>referred to urban and road bases and asked pre-hospital emergency staff working in the relevant bases to participate in Research was invited.</w:t>
      </w:r>
    </w:p>
    <w:p w:rsidR="0007118A" w:rsidRDefault="0007118A" w:rsidP="0007118A">
      <w:pPr>
        <w:bidi w:val="0"/>
        <w:rPr>
          <w:rFonts w:asciiTheme="majorBidi" w:hAnsiTheme="majorBidi" w:cstheme="majorBidi"/>
          <w:sz w:val="28"/>
          <w:szCs w:val="28"/>
        </w:rPr>
      </w:pPr>
      <w:r w:rsidRPr="0007118A">
        <w:rPr>
          <w:rFonts w:asciiTheme="majorBidi" w:hAnsiTheme="majorBidi" w:cstheme="majorBidi"/>
          <w:sz w:val="28"/>
          <w:szCs w:val="28"/>
        </w:rPr>
        <w:t>To analyze the data, descriptive and analytical statistics including frequency distribution table, central graphs and indices and scattering and inferential conditions were used by Pearson correlation coefficient and linear regression tests in SPSS software version 25. Significance level in statistical tests was considered p ≥ 0.05. In this study, obtaining informed consent, maintaining anonymity, keeping information confidential and having the right to withdraw from the research at any time, are among the ethical considerations that were observed.</w:t>
      </w:r>
    </w:p>
    <w:p w:rsidR="0007118A" w:rsidRPr="003C38AD" w:rsidRDefault="003C38AD" w:rsidP="0007118A">
      <w:pPr>
        <w:bidi w:val="0"/>
        <w:rPr>
          <w:rFonts w:asciiTheme="majorBidi" w:hAnsiTheme="majorBidi" w:cstheme="majorBidi"/>
          <w:b/>
          <w:bCs/>
          <w:sz w:val="28"/>
          <w:szCs w:val="28"/>
        </w:rPr>
      </w:pPr>
      <w:r w:rsidRPr="003C38AD">
        <w:rPr>
          <w:rFonts w:asciiTheme="majorBidi" w:hAnsiTheme="majorBidi" w:cstheme="majorBidi"/>
          <w:b/>
          <w:bCs/>
          <w:sz w:val="28"/>
          <w:szCs w:val="28"/>
        </w:rPr>
        <w:t>F</w:t>
      </w:r>
      <w:r w:rsidR="0007118A" w:rsidRPr="003C38AD">
        <w:rPr>
          <w:rFonts w:asciiTheme="majorBidi" w:hAnsiTheme="majorBidi" w:cstheme="majorBidi"/>
          <w:b/>
          <w:bCs/>
          <w:sz w:val="28"/>
          <w:szCs w:val="28"/>
        </w:rPr>
        <w:t>indings</w:t>
      </w:r>
    </w:p>
    <w:p w:rsidR="0007118A" w:rsidRPr="0007118A" w:rsidRDefault="0007118A" w:rsidP="0007118A">
      <w:pPr>
        <w:bidi w:val="0"/>
        <w:rPr>
          <w:rFonts w:asciiTheme="majorBidi" w:hAnsiTheme="majorBidi" w:cstheme="majorBidi"/>
          <w:sz w:val="28"/>
          <w:szCs w:val="28"/>
        </w:rPr>
      </w:pPr>
      <w:r w:rsidRPr="0007118A">
        <w:rPr>
          <w:rFonts w:asciiTheme="majorBidi" w:hAnsiTheme="majorBidi" w:cstheme="majorBidi"/>
          <w:sz w:val="28"/>
          <w:szCs w:val="28"/>
        </w:rPr>
        <w:t>Descriptive statistics such as mean, mean, standard deviation, minimum and maximum were calculated and the test of equality of mean scores was performed with a value of 57 (mean value of answers to cultural sensitivity questions was 114 19 6 19 19 divided by 57 = 2).</w:t>
      </w:r>
    </w:p>
    <w:p w:rsidR="0007118A" w:rsidRDefault="0007118A" w:rsidP="0007118A">
      <w:pPr>
        <w:bidi w:val="0"/>
        <w:rPr>
          <w:rFonts w:asciiTheme="majorBidi" w:hAnsiTheme="majorBidi" w:cstheme="majorBidi"/>
          <w:sz w:val="28"/>
          <w:szCs w:val="28"/>
        </w:rPr>
      </w:pPr>
      <w:r w:rsidRPr="0007118A">
        <w:rPr>
          <w:rFonts w:asciiTheme="majorBidi" w:hAnsiTheme="majorBidi" w:cstheme="majorBidi"/>
          <w:sz w:val="28"/>
          <w:szCs w:val="28"/>
        </w:rPr>
        <w:t>Data analysis shows that the mean scores of total cultural sensitivity (56.63) are not significantly different from the mean value (57). This means that cultural sensitivity is not significantly different and does not affect their work.</w:t>
      </w:r>
    </w:p>
    <w:p w:rsidR="003C38AD" w:rsidRPr="003C38AD" w:rsidRDefault="003C38AD" w:rsidP="003C38AD">
      <w:pPr>
        <w:bidi w:val="0"/>
        <w:jc w:val="center"/>
        <w:rPr>
          <w:rFonts w:asciiTheme="majorBidi" w:hAnsiTheme="majorBidi" w:cstheme="majorBidi"/>
          <w:b/>
          <w:bCs/>
          <w:sz w:val="20"/>
          <w:szCs w:val="20"/>
        </w:rPr>
      </w:pPr>
      <w:r w:rsidRPr="003C38AD">
        <w:rPr>
          <w:rFonts w:asciiTheme="majorBidi" w:hAnsiTheme="majorBidi" w:cstheme="majorBidi"/>
          <w:b/>
          <w:bCs/>
          <w:sz w:val="20"/>
          <w:szCs w:val="20"/>
        </w:rPr>
        <w:t xml:space="preserve">Table 4-15 Descriptive statistics </w:t>
      </w:r>
      <w:proofErr w:type="gramStart"/>
      <w:r w:rsidRPr="003C38AD">
        <w:rPr>
          <w:rFonts w:asciiTheme="majorBidi" w:hAnsiTheme="majorBidi" w:cstheme="majorBidi"/>
          <w:b/>
          <w:bCs/>
          <w:sz w:val="20"/>
          <w:szCs w:val="20"/>
        </w:rPr>
        <w:t>The</w:t>
      </w:r>
      <w:proofErr w:type="gramEnd"/>
      <w:r w:rsidRPr="003C38AD">
        <w:rPr>
          <w:rFonts w:asciiTheme="majorBidi" w:hAnsiTheme="majorBidi" w:cstheme="majorBidi"/>
          <w:b/>
          <w:bCs/>
          <w:sz w:val="20"/>
          <w:szCs w:val="20"/>
        </w:rPr>
        <w:t xml:space="preserve"> total scores of the responses of the participants in the study regarding the determination of cultural sensitivity</w:t>
      </w:r>
    </w:p>
    <w:tbl>
      <w:tblPr>
        <w:tblStyle w:val="TableGrid"/>
        <w:bidiVisual/>
        <w:tblW w:w="5524" w:type="pct"/>
        <w:tblInd w:w="-1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
        <w:gridCol w:w="1155"/>
        <w:gridCol w:w="778"/>
        <w:gridCol w:w="1175"/>
        <w:gridCol w:w="1216"/>
        <w:gridCol w:w="992"/>
        <w:gridCol w:w="1391"/>
        <w:gridCol w:w="1230"/>
        <w:gridCol w:w="1391"/>
      </w:tblGrid>
      <w:tr w:rsidR="003C38AD" w:rsidRPr="00F259B6" w:rsidTr="0007118A">
        <w:trPr>
          <w:trHeight w:hRule="exact" w:val="1362"/>
        </w:trPr>
        <w:tc>
          <w:tcPr>
            <w:tcW w:w="585" w:type="pct"/>
            <w:vMerge w:val="restart"/>
            <w:tcBorders>
              <w:top w:val="single" w:sz="4" w:space="0" w:color="auto"/>
            </w:tcBorders>
            <w:vAlign w:val="center"/>
          </w:tcPr>
          <w:p w:rsidR="0007118A" w:rsidRPr="00F259B6" w:rsidRDefault="0007118A" w:rsidP="0007118A">
            <w:pPr>
              <w:jc w:val="both"/>
              <w:rPr>
                <w:rFonts w:asciiTheme="minorHAnsi" w:hAnsiTheme="minorHAnsi"/>
                <w:b/>
                <w:bCs/>
                <w:sz w:val="24"/>
                <w:szCs w:val="24"/>
                <w:rtl/>
                <w:lang w:bidi="fa-IR"/>
              </w:rPr>
            </w:pPr>
            <w:r>
              <w:rPr>
                <w:rFonts w:asciiTheme="minorHAnsi" w:hAnsiTheme="minorHAnsi"/>
                <w:b/>
                <w:bCs/>
                <w:sz w:val="24"/>
                <w:szCs w:val="24"/>
                <w:lang w:bidi="fa-IR"/>
              </w:rPr>
              <w:t>mean</w:t>
            </w:r>
            <w:r w:rsidRPr="00F259B6">
              <w:rPr>
                <w:rFonts w:asciiTheme="minorHAnsi" w:hAnsiTheme="minorHAnsi" w:hint="cs"/>
                <w:b/>
                <w:bCs/>
                <w:sz w:val="24"/>
                <w:szCs w:val="24"/>
                <w:rtl/>
                <w:lang w:bidi="fa-IR"/>
              </w:rPr>
              <w:t xml:space="preserve"> </w:t>
            </w:r>
          </w:p>
        </w:tc>
        <w:tc>
          <w:tcPr>
            <w:tcW w:w="580" w:type="pct"/>
            <w:vMerge w:val="restart"/>
            <w:tcBorders>
              <w:top w:val="single" w:sz="4" w:space="0" w:color="auto"/>
            </w:tcBorders>
            <w:vAlign w:val="center"/>
          </w:tcPr>
          <w:p w:rsidR="0007118A" w:rsidRPr="00F259B6" w:rsidRDefault="0007118A" w:rsidP="0007118A">
            <w:pPr>
              <w:jc w:val="both"/>
              <w:rPr>
                <w:rFonts w:asciiTheme="minorHAnsi" w:hAnsiTheme="minorHAnsi"/>
                <w:b/>
                <w:bCs/>
                <w:sz w:val="24"/>
                <w:szCs w:val="24"/>
                <w:lang w:bidi="fa-IR"/>
              </w:rPr>
            </w:pPr>
            <w:r>
              <w:rPr>
                <w:rFonts w:asciiTheme="minorHAnsi" w:hAnsiTheme="minorHAnsi"/>
                <w:b/>
                <w:bCs/>
                <w:sz w:val="24"/>
                <w:szCs w:val="24"/>
                <w:lang w:bidi="fa-IR"/>
              </w:rPr>
              <w:t>Standard deviation</w:t>
            </w:r>
          </w:p>
        </w:tc>
        <w:tc>
          <w:tcPr>
            <w:tcW w:w="439" w:type="pct"/>
            <w:vMerge w:val="restart"/>
            <w:tcBorders>
              <w:top w:val="single" w:sz="4" w:space="0" w:color="auto"/>
            </w:tcBorders>
            <w:vAlign w:val="center"/>
          </w:tcPr>
          <w:p w:rsidR="0007118A" w:rsidRPr="00F259B6" w:rsidRDefault="0007118A" w:rsidP="0007118A">
            <w:pPr>
              <w:jc w:val="both"/>
              <w:rPr>
                <w:rFonts w:asciiTheme="minorHAnsi" w:hAnsiTheme="minorHAnsi"/>
                <w:b/>
                <w:bCs/>
                <w:sz w:val="24"/>
                <w:szCs w:val="24"/>
                <w:rtl/>
                <w:lang w:bidi="fa-IR"/>
              </w:rPr>
            </w:pPr>
            <w:r>
              <w:rPr>
                <w:rFonts w:asciiTheme="minorHAnsi" w:hAnsiTheme="minorHAnsi"/>
                <w:b/>
                <w:bCs/>
                <w:sz w:val="24"/>
                <w:szCs w:val="24"/>
                <w:lang w:bidi="fa-IR"/>
              </w:rPr>
              <w:t>mean</w:t>
            </w:r>
          </w:p>
        </w:tc>
        <w:tc>
          <w:tcPr>
            <w:tcW w:w="591" w:type="pct"/>
            <w:vMerge w:val="restart"/>
            <w:tcBorders>
              <w:top w:val="single" w:sz="4" w:space="0" w:color="auto"/>
            </w:tcBorders>
            <w:vAlign w:val="center"/>
          </w:tcPr>
          <w:p w:rsidR="0007118A" w:rsidRPr="00F259B6" w:rsidRDefault="0007118A" w:rsidP="0007118A">
            <w:pPr>
              <w:jc w:val="both"/>
              <w:rPr>
                <w:rFonts w:asciiTheme="minorHAnsi" w:hAnsiTheme="minorHAnsi"/>
                <w:b/>
                <w:bCs/>
                <w:sz w:val="24"/>
                <w:szCs w:val="24"/>
                <w:lang w:bidi="fa-IR"/>
              </w:rPr>
            </w:pPr>
            <w:r>
              <w:rPr>
                <w:rFonts w:asciiTheme="minorHAnsi" w:hAnsiTheme="minorHAnsi"/>
                <w:b/>
                <w:bCs/>
                <w:sz w:val="24"/>
                <w:szCs w:val="24"/>
                <w:lang w:bidi="fa-IR"/>
              </w:rPr>
              <w:t>minimum</w:t>
            </w:r>
          </w:p>
        </w:tc>
        <w:tc>
          <w:tcPr>
            <w:tcW w:w="611" w:type="pct"/>
            <w:vMerge w:val="restart"/>
            <w:tcBorders>
              <w:top w:val="single" w:sz="4" w:space="0" w:color="auto"/>
            </w:tcBorders>
            <w:vAlign w:val="center"/>
          </w:tcPr>
          <w:p w:rsidR="0007118A" w:rsidRPr="00F259B6" w:rsidRDefault="0007118A" w:rsidP="0007118A">
            <w:pPr>
              <w:jc w:val="both"/>
              <w:rPr>
                <w:rFonts w:asciiTheme="minorHAnsi" w:hAnsiTheme="minorHAnsi"/>
                <w:b/>
                <w:bCs/>
                <w:sz w:val="24"/>
                <w:szCs w:val="24"/>
                <w:rtl/>
                <w:lang w:bidi="fa-IR"/>
              </w:rPr>
            </w:pPr>
            <w:r>
              <w:rPr>
                <w:rFonts w:asciiTheme="minorHAnsi" w:hAnsiTheme="minorHAnsi"/>
                <w:b/>
                <w:bCs/>
                <w:sz w:val="24"/>
                <w:szCs w:val="24"/>
                <w:lang w:bidi="fa-IR"/>
              </w:rPr>
              <w:t>maximum</w:t>
            </w:r>
          </w:p>
        </w:tc>
        <w:tc>
          <w:tcPr>
            <w:tcW w:w="1097" w:type="pct"/>
            <w:gridSpan w:val="2"/>
            <w:tcBorders>
              <w:top w:val="single" w:sz="4" w:space="0" w:color="auto"/>
              <w:bottom w:val="single" w:sz="4" w:space="0" w:color="auto"/>
            </w:tcBorders>
          </w:tcPr>
          <w:p w:rsidR="0007118A" w:rsidRPr="0007118A" w:rsidRDefault="0007118A" w:rsidP="0007118A">
            <w:pPr>
              <w:jc w:val="both"/>
              <w:rPr>
                <w:rFonts w:asciiTheme="minorHAnsi" w:hAnsiTheme="minorHAnsi"/>
                <w:b/>
                <w:bCs/>
                <w:sz w:val="24"/>
                <w:szCs w:val="24"/>
                <w:lang w:bidi="fa-IR"/>
              </w:rPr>
            </w:pPr>
            <w:r w:rsidRPr="0007118A">
              <w:rPr>
                <w:rFonts w:asciiTheme="minorHAnsi" w:hAnsiTheme="minorHAnsi"/>
                <w:b/>
                <w:bCs/>
                <w:sz w:val="24"/>
                <w:szCs w:val="24"/>
                <w:lang w:bidi="fa-IR"/>
              </w:rPr>
              <w:t>(Shapiro-Wilcoxon Test) Mean Comparison Test with 57</w:t>
            </w:r>
          </w:p>
        </w:tc>
        <w:tc>
          <w:tcPr>
            <w:tcW w:w="1098" w:type="pct"/>
            <w:gridSpan w:val="2"/>
            <w:tcBorders>
              <w:top w:val="single" w:sz="4" w:space="0" w:color="auto"/>
              <w:bottom w:val="single" w:sz="4" w:space="0" w:color="auto"/>
            </w:tcBorders>
          </w:tcPr>
          <w:p w:rsidR="0007118A" w:rsidRPr="0007118A" w:rsidRDefault="0007118A" w:rsidP="0007118A">
            <w:pPr>
              <w:jc w:val="both"/>
              <w:rPr>
                <w:rFonts w:asciiTheme="minorHAnsi" w:hAnsiTheme="minorHAnsi"/>
                <w:b/>
                <w:bCs/>
                <w:sz w:val="24"/>
                <w:szCs w:val="24"/>
                <w:lang w:bidi="fa-IR"/>
              </w:rPr>
            </w:pPr>
            <w:r w:rsidRPr="0007118A">
              <w:rPr>
                <w:rFonts w:asciiTheme="minorHAnsi" w:hAnsiTheme="minorHAnsi"/>
                <w:b/>
                <w:bCs/>
                <w:sz w:val="24"/>
                <w:szCs w:val="24"/>
                <w:lang w:bidi="fa-IR"/>
              </w:rPr>
              <w:t>(Shapiro-Wilcoxon Test) Mean Comparison Test with 57</w:t>
            </w:r>
          </w:p>
        </w:tc>
      </w:tr>
      <w:tr w:rsidR="0007118A" w:rsidRPr="00F259B6" w:rsidTr="0007118A">
        <w:trPr>
          <w:trHeight w:hRule="exact" w:val="860"/>
        </w:trPr>
        <w:tc>
          <w:tcPr>
            <w:tcW w:w="585" w:type="pct"/>
            <w:vMerge/>
            <w:tcBorders>
              <w:bottom w:val="single" w:sz="4" w:space="0" w:color="auto"/>
            </w:tcBorders>
            <w:vAlign w:val="center"/>
          </w:tcPr>
          <w:p w:rsidR="0007118A" w:rsidRPr="00F259B6" w:rsidRDefault="0007118A" w:rsidP="002A201A">
            <w:pPr>
              <w:jc w:val="both"/>
              <w:rPr>
                <w:rFonts w:asciiTheme="minorHAnsi" w:hAnsiTheme="minorHAnsi"/>
                <w:b/>
                <w:bCs/>
                <w:sz w:val="24"/>
                <w:szCs w:val="24"/>
                <w:rtl/>
                <w:lang w:bidi="fa-IR"/>
              </w:rPr>
            </w:pPr>
          </w:p>
        </w:tc>
        <w:tc>
          <w:tcPr>
            <w:tcW w:w="580" w:type="pct"/>
            <w:vMerge/>
            <w:tcBorders>
              <w:bottom w:val="single" w:sz="4" w:space="0" w:color="auto"/>
            </w:tcBorders>
            <w:vAlign w:val="center"/>
          </w:tcPr>
          <w:p w:rsidR="0007118A" w:rsidRPr="00F259B6" w:rsidRDefault="0007118A" w:rsidP="002A201A">
            <w:pPr>
              <w:jc w:val="both"/>
              <w:rPr>
                <w:rFonts w:asciiTheme="minorHAnsi" w:hAnsiTheme="minorHAnsi"/>
                <w:b/>
                <w:bCs/>
                <w:sz w:val="24"/>
                <w:szCs w:val="24"/>
                <w:rtl/>
                <w:lang w:bidi="fa-IR"/>
              </w:rPr>
            </w:pPr>
          </w:p>
        </w:tc>
        <w:tc>
          <w:tcPr>
            <w:tcW w:w="439" w:type="pct"/>
            <w:vMerge/>
            <w:tcBorders>
              <w:bottom w:val="single" w:sz="4" w:space="0" w:color="auto"/>
            </w:tcBorders>
            <w:vAlign w:val="center"/>
          </w:tcPr>
          <w:p w:rsidR="0007118A" w:rsidRPr="00F259B6" w:rsidRDefault="0007118A" w:rsidP="002A201A">
            <w:pPr>
              <w:jc w:val="both"/>
              <w:rPr>
                <w:rFonts w:asciiTheme="minorHAnsi" w:hAnsiTheme="minorHAnsi"/>
                <w:b/>
                <w:bCs/>
                <w:sz w:val="24"/>
                <w:szCs w:val="24"/>
                <w:rtl/>
                <w:lang w:bidi="fa-IR"/>
              </w:rPr>
            </w:pPr>
          </w:p>
        </w:tc>
        <w:tc>
          <w:tcPr>
            <w:tcW w:w="591" w:type="pct"/>
            <w:vMerge/>
            <w:tcBorders>
              <w:bottom w:val="single" w:sz="4" w:space="0" w:color="auto"/>
            </w:tcBorders>
            <w:vAlign w:val="center"/>
          </w:tcPr>
          <w:p w:rsidR="0007118A" w:rsidRPr="00F259B6" w:rsidRDefault="0007118A" w:rsidP="002A201A">
            <w:pPr>
              <w:jc w:val="both"/>
              <w:rPr>
                <w:rFonts w:asciiTheme="minorHAnsi" w:hAnsiTheme="minorHAnsi"/>
                <w:b/>
                <w:bCs/>
                <w:sz w:val="24"/>
                <w:szCs w:val="24"/>
                <w:rtl/>
                <w:lang w:bidi="fa-IR"/>
              </w:rPr>
            </w:pPr>
          </w:p>
        </w:tc>
        <w:tc>
          <w:tcPr>
            <w:tcW w:w="611" w:type="pct"/>
            <w:vMerge/>
            <w:tcBorders>
              <w:bottom w:val="single" w:sz="4" w:space="0" w:color="auto"/>
            </w:tcBorders>
            <w:vAlign w:val="center"/>
          </w:tcPr>
          <w:p w:rsidR="0007118A" w:rsidRPr="00F259B6" w:rsidRDefault="0007118A" w:rsidP="002A201A">
            <w:pPr>
              <w:jc w:val="both"/>
              <w:rPr>
                <w:rFonts w:asciiTheme="minorHAnsi" w:hAnsiTheme="minorHAnsi"/>
                <w:b/>
                <w:bCs/>
                <w:sz w:val="24"/>
                <w:szCs w:val="24"/>
                <w:rtl/>
                <w:lang w:bidi="fa-IR"/>
              </w:rPr>
            </w:pPr>
          </w:p>
        </w:tc>
        <w:tc>
          <w:tcPr>
            <w:tcW w:w="439" w:type="pct"/>
            <w:tcBorders>
              <w:top w:val="single" w:sz="4" w:space="0" w:color="auto"/>
              <w:bottom w:val="single" w:sz="4" w:space="0" w:color="auto"/>
            </w:tcBorders>
            <w:vAlign w:val="center"/>
          </w:tcPr>
          <w:p w:rsidR="0007118A" w:rsidRPr="00F259B6" w:rsidRDefault="0007118A" w:rsidP="002A201A">
            <w:pPr>
              <w:jc w:val="both"/>
              <w:rPr>
                <w:rFonts w:asciiTheme="minorHAnsi" w:hAnsiTheme="minorHAnsi"/>
                <w:b/>
                <w:bCs/>
                <w:sz w:val="24"/>
                <w:szCs w:val="24"/>
                <w:lang w:bidi="fa-IR"/>
              </w:rPr>
            </w:pPr>
            <w:r>
              <w:rPr>
                <w:rFonts w:asciiTheme="minorHAnsi" w:hAnsiTheme="minorHAnsi"/>
                <w:b/>
                <w:bCs/>
                <w:sz w:val="24"/>
                <w:szCs w:val="24"/>
                <w:lang w:bidi="fa-IR"/>
              </w:rPr>
              <w:t>statistic</w:t>
            </w:r>
          </w:p>
        </w:tc>
        <w:tc>
          <w:tcPr>
            <w:tcW w:w="658" w:type="pct"/>
            <w:tcBorders>
              <w:top w:val="single" w:sz="4" w:space="0" w:color="auto"/>
              <w:bottom w:val="single" w:sz="4" w:space="0" w:color="auto"/>
            </w:tcBorders>
            <w:vAlign w:val="center"/>
          </w:tcPr>
          <w:p w:rsidR="0007118A" w:rsidRPr="00F259B6" w:rsidRDefault="0007118A" w:rsidP="002A201A">
            <w:pPr>
              <w:jc w:val="both"/>
              <w:rPr>
                <w:rFonts w:asciiTheme="minorHAnsi" w:hAnsiTheme="minorHAnsi"/>
                <w:b/>
                <w:bCs/>
                <w:sz w:val="24"/>
                <w:szCs w:val="24"/>
                <w:rtl/>
                <w:lang w:bidi="fa-IR"/>
              </w:rPr>
            </w:pPr>
            <w:r w:rsidRPr="0007118A">
              <w:rPr>
                <w:rFonts w:asciiTheme="minorHAnsi" w:hAnsiTheme="minorHAnsi"/>
                <w:b/>
                <w:bCs/>
                <w:sz w:val="24"/>
                <w:szCs w:val="24"/>
                <w:lang w:bidi="fa-IR"/>
              </w:rPr>
              <w:t>Significance</w:t>
            </w:r>
          </w:p>
        </w:tc>
        <w:tc>
          <w:tcPr>
            <w:tcW w:w="439" w:type="pct"/>
            <w:tcBorders>
              <w:top w:val="single" w:sz="4" w:space="0" w:color="auto"/>
              <w:bottom w:val="single" w:sz="4" w:space="0" w:color="auto"/>
            </w:tcBorders>
            <w:vAlign w:val="center"/>
          </w:tcPr>
          <w:p w:rsidR="0007118A" w:rsidRPr="00F259B6" w:rsidRDefault="0007118A" w:rsidP="002A201A">
            <w:pPr>
              <w:jc w:val="both"/>
              <w:rPr>
                <w:rFonts w:asciiTheme="minorHAnsi" w:hAnsiTheme="minorHAnsi"/>
                <w:b/>
                <w:bCs/>
                <w:sz w:val="24"/>
                <w:szCs w:val="24"/>
                <w:rtl/>
                <w:lang w:bidi="fa-IR"/>
              </w:rPr>
            </w:pPr>
            <w:r>
              <w:rPr>
                <w:rFonts w:asciiTheme="minorHAnsi" w:hAnsiTheme="minorHAnsi"/>
                <w:b/>
                <w:bCs/>
                <w:sz w:val="24"/>
                <w:szCs w:val="24"/>
                <w:lang w:bidi="fa-IR"/>
              </w:rPr>
              <w:t>difference</w:t>
            </w:r>
          </w:p>
        </w:tc>
        <w:tc>
          <w:tcPr>
            <w:tcW w:w="658" w:type="pct"/>
            <w:tcBorders>
              <w:top w:val="single" w:sz="4" w:space="0" w:color="auto"/>
              <w:bottom w:val="single" w:sz="4" w:space="0" w:color="auto"/>
            </w:tcBorders>
            <w:vAlign w:val="center"/>
          </w:tcPr>
          <w:p w:rsidR="0007118A" w:rsidRPr="00F259B6" w:rsidRDefault="0007118A" w:rsidP="002A201A">
            <w:pPr>
              <w:jc w:val="both"/>
              <w:rPr>
                <w:rFonts w:asciiTheme="minorHAnsi" w:hAnsiTheme="minorHAnsi"/>
                <w:b/>
                <w:bCs/>
                <w:sz w:val="24"/>
                <w:szCs w:val="24"/>
                <w:rtl/>
                <w:lang w:bidi="fa-IR"/>
              </w:rPr>
            </w:pPr>
            <w:r w:rsidRPr="0007118A">
              <w:rPr>
                <w:rFonts w:asciiTheme="minorHAnsi" w:hAnsiTheme="minorHAnsi"/>
                <w:b/>
                <w:bCs/>
                <w:sz w:val="24"/>
                <w:szCs w:val="24"/>
                <w:lang w:bidi="fa-IR"/>
              </w:rPr>
              <w:t>Significance</w:t>
            </w:r>
          </w:p>
        </w:tc>
      </w:tr>
      <w:tr w:rsidR="0007118A" w:rsidRPr="00F259B6" w:rsidTr="0007118A">
        <w:trPr>
          <w:trHeight w:hRule="exact" w:val="688"/>
        </w:trPr>
        <w:tc>
          <w:tcPr>
            <w:tcW w:w="585" w:type="pct"/>
            <w:tcBorders>
              <w:top w:val="single" w:sz="4" w:space="0" w:color="auto"/>
              <w:bottom w:val="single" w:sz="4" w:space="0" w:color="auto"/>
            </w:tcBorders>
            <w:vAlign w:val="center"/>
          </w:tcPr>
          <w:p w:rsidR="0007118A" w:rsidRPr="00F259B6" w:rsidRDefault="003C38AD" w:rsidP="003C38AD">
            <w:pPr>
              <w:jc w:val="both"/>
              <w:rPr>
                <w:rFonts w:asciiTheme="minorHAnsi" w:hAnsiTheme="minorHAnsi"/>
                <w:sz w:val="24"/>
                <w:szCs w:val="24"/>
                <w:lang w:bidi="fa-IR"/>
              </w:rPr>
            </w:pPr>
            <w:r>
              <w:rPr>
                <w:rFonts w:asciiTheme="minorHAnsi" w:hAnsiTheme="minorHAnsi"/>
                <w:sz w:val="24"/>
                <w:szCs w:val="24"/>
                <w:lang w:bidi="fa-IR"/>
              </w:rPr>
              <w:t>56.63</w:t>
            </w:r>
          </w:p>
        </w:tc>
        <w:tc>
          <w:tcPr>
            <w:tcW w:w="580" w:type="pct"/>
            <w:tcBorders>
              <w:top w:val="single" w:sz="4" w:space="0" w:color="auto"/>
              <w:bottom w:val="single" w:sz="4" w:space="0" w:color="auto"/>
            </w:tcBorders>
            <w:vAlign w:val="center"/>
          </w:tcPr>
          <w:p w:rsidR="0007118A" w:rsidRPr="00F259B6" w:rsidRDefault="003C38AD" w:rsidP="003C38AD">
            <w:pPr>
              <w:jc w:val="both"/>
              <w:rPr>
                <w:rFonts w:asciiTheme="minorHAnsi" w:hAnsiTheme="minorHAnsi"/>
                <w:sz w:val="24"/>
                <w:szCs w:val="24"/>
                <w:lang w:bidi="fa-IR"/>
              </w:rPr>
            </w:pPr>
            <w:r>
              <w:rPr>
                <w:rFonts w:asciiTheme="minorHAnsi" w:hAnsiTheme="minorHAnsi"/>
                <w:sz w:val="24"/>
                <w:szCs w:val="24"/>
                <w:lang w:bidi="fa-IR"/>
              </w:rPr>
              <w:t>13.24</w:t>
            </w:r>
          </w:p>
        </w:tc>
        <w:tc>
          <w:tcPr>
            <w:tcW w:w="439" w:type="pct"/>
            <w:tcBorders>
              <w:top w:val="single" w:sz="4" w:space="0" w:color="auto"/>
              <w:bottom w:val="single" w:sz="4" w:space="0" w:color="auto"/>
            </w:tcBorders>
            <w:vAlign w:val="center"/>
          </w:tcPr>
          <w:p w:rsidR="0007118A" w:rsidRPr="00F259B6" w:rsidRDefault="003C38AD" w:rsidP="003C38AD">
            <w:pPr>
              <w:jc w:val="both"/>
              <w:rPr>
                <w:rFonts w:asciiTheme="minorHAnsi" w:hAnsiTheme="minorHAnsi"/>
                <w:sz w:val="24"/>
                <w:szCs w:val="24"/>
                <w:rtl/>
                <w:lang w:bidi="fa-IR"/>
              </w:rPr>
            </w:pPr>
            <w:r>
              <w:rPr>
                <w:rFonts w:asciiTheme="minorHAnsi" w:hAnsiTheme="minorHAnsi"/>
                <w:b/>
                <w:bCs/>
                <w:sz w:val="24"/>
                <w:szCs w:val="24"/>
                <w:lang w:bidi="fa-IR"/>
              </w:rPr>
              <w:t>54.00</w:t>
            </w:r>
          </w:p>
        </w:tc>
        <w:tc>
          <w:tcPr>
            <w:tcW w:w="591" w:type="pct"/>
            <w:tcBorders>
              <w:top w:val="single" w:sz="4" w:space="0" w:color="auto"/>
              <w:bottom w:val="single" w:sz="4" w:space="0" w:color="auto"/>
            </w:tcBorders>
            <w:vAlign w:val="center"/>
          </w:tcPr>
          <w:p w:rsidR="0007118A" w:rsidRPr="00F259B6" w:rsidRDefault="003C38AD" w:rsidP="002A201A">
            <w:pPr>
              <w:jc w:val="both"/>
              <w:rPr>
                <w:rFonts w:asciiTheme="minorHAnsi" w:hAnsiTheme="minorHAnsi"/>
                <w:sz w:val="24"/>
                <w:szCs w:val="24"/>
                <w:rtl/>
                <w:lang w:bidi="fa-IR"/>
              </w:rPr>
            </w:pPr>
            <w:r>
              <w:rPr>
                <w:rFonts w:asciiTheme="minorHAnsi" w:hAnsiTheme="minorHAnsi"/>
                <w:b/>
                <w:bCs/>
                <w:sz w:val="24"/>
                <w:szCs w:val="24"/>
                <w:lang w:bidi="fa-IR"/>
              </w:rPr>
              <w:t>31</w:t>
            </w:r>
          </w:p>
        </w:tc>
        <w:tc>
          <w:tcPr>
            <w:tcW w:w="611" w:type="pct"/>
            <w:tcBorders>
              <w:top w:val="single" w:sz="4" w:space="0" w:color="auto"/>
              <w:bottom w:val="single" w:sz="4" w:space="0" w:color="auto"/>
            </w:tcBorders>
            <w:vAlign w:val="center"/>
          </w:tcPr>
          <w:p w:rsidR="0007118A" w:rsidRPr="00F259B6" w:rsidRDefault="003C38AD" w:rsidP="002A201A">
            <w:pPr>
              <w:jc w:val="both"/>
              <w:rPr>
                <w:rFonts w:asciiTheme="minorHAnsi" w:hAnsiTheme="minorHAnsi"/>
                <w:sz w:val="24"/>
                <w:szCs w:val="24"/>
                <w:rtl/>
                <w:lang w:bidi="fa-IR"/>
              </w:rPr>
            </w:pPr>
            <w:r>
              <w:rPr>
                <w:rFonts w:asciiTheme="minorHAnsi" w:hAnsiTheme="minorHAnsi"/>
                <w:sz w:val="24"/>
                <w:szCs w:val="24"/>
                <w:lang w:bidi="fa-IR"/>
              </w:rPr>
              <w:t>84</w:t>
            </w:r>
          </w:p>
        </w:tc>
        <w:tc>
          <w:tcPr>
            <w:tcW w:w="439" w:type="pct"/>
            <w:tcBorders>
              <w:top w:val="single" w:sz="4" w:space="0" w:color="auto"/>
              <w:bottom w:val="single" w:sz="4" w:space="0" w:color="auto"/>
            </w:tcBorders>
            <w:vAlign w:val="center"/>
          </w:tcPr>
          <w:p w:rsidR="0007118A" w:rsidRPr="00F259B6" w:rsidRDefault="003C38AD" w:rsidP="002A201A">
            <w:pPr>
              <w:jc w:val="both"/>
              <w:rPr>
                <w:rFonts w:asciiTheme="minorHAnsi" w:hAnsiTheme="minorHAnsi"/>
                <w:sz w:val="24"/>
                <w:szCs w:val="24"/>
                <w:rtl/>
                <w:lang w:bidi="fa-IR"/>
              </w:rPr>
            </w:pPr>
            <w:r>
              <w:rPr>
                <w:rFonts w:asciiTheme="minorHAnsi" w:hAnsiTheme="minorHAnsi"/>
                <w:b/>
                <w:bCs/>
                <w:sz w:val="24"/>
                <w:szCs w:val="24"/>
                <w:lang w:bidi="fa-IR"/>
              </w:rPr>
              <w:t>0.97</w:t>
            </w:r>
          </w:p>
        </w:tc>
        <w:tc>
          <w:tcPr>
            <w:tcW w:w="658" w:type="pct"/>
            <w:tcBorders>
              <w:top w:val="single" w:sz="4" w:space="0" w:color="auto"/>
              <w:bottom w:val="single" w:sz="4" w:space="0" w:color="auto"/>
            </w:tcBorders>
            <w:vAlign w:val="center"/>
          </w:tcPr>
          <w:p w:rsidR="0007118A" w:rsidRPr="00F259B6" w:rsidRDefault="003C38AD" w:rsidP="002A201A">
            <w:pPr>
              <w:jc w:val="both"/>
              <w:rPr>
                <w:rFonts w:asciiTheme="minorHAnsi" w:hAnsiTheme="minorHAnsi"/>
                <w:sz w:val="24"/>
                <w:szCs w:val="24"/>
                <w:lang w:bidi="fa-IR"/>
              </w:rPr>
            </w:pPr>
            <w:r>
              <w:rPr>
                <w:rFonts w:asciiTheme="minorHAnsi" w:hAnsiTheme="minorHAnsi"/>
                <w:b/>
                <w:bCs/>
                <w:sz w:val="24"/>
                <w:szCs w:val="24"/>
                <w:lang w:bidi="fa-IR"/>
              </w:rPr>
              <w:t>0.006</w:t>
            </w:r>
          </w:p>
        </w:tc>
        <w:tc>
          <w:tcPr>
            <w:tcW w:w="439" w:type="pct"/>
            <w:tcBorders>
              <w:top w:val="single" w:sz="4" w:space="0" w:color="auto"/>
              <w:bottom w:val="single" w:sz="4" w:space="0" w:color="auto"/>
            </w:tcBorders>
            <w:vAlign w:val="center"/>
          </w:tcPr>
          <w:p w:rsidR="0007118A" w:rsidRPr="00F259B6" w:rsidRDefault="003C38AD" w:rsidP="002A201A">
            <w:pPr>
              <w:jc w:val="both"/>
              <w:rPr>
                <w:rFonts w:asciiTheme="minorHAnsi" w:hAnsiTheme="minorHAnsi"/>
                <w:sz w:val="24"/>
                <w:szCs w:val="24"/>
                <w:lang w:bidi="fa-IR"/>
              </w:rPr>
            </w:pPr>
            <w:r>
              <w:rPr>
                <w:rFonts w:asciiTheme="minorHAnsi" w:hAnsiTheme="minorHAnsi"/>
                <w:sz w:val="24"/>
                <w:szCs w:val="24"/>
                <w:lang w:bidi="fa-IR"/>
              </w:rPr>
              <w:t>1.38</w:t>
            </w:r>
          </w:p>
        </w:tc>
        <w:tc>
          <w:tcPr>
            <w:tcW w:w="658" w:type="pct"/>
            <w:tcBorders>
              <w:top w:val="single" w:sz="4" w:space="0" w:color="auto"/>
              <w:bottom w:val="single" w:sz="4" w:space="0" w:color="auto"/>
            </w:tcBorders>
            <w:vAlign w:val="center"/>
          </w:tcPr>
          <w:p w:rsidR="0007118A" w:rsidRPr="00F259B6" w:rsidRDefault="003C38AD" w:rsidP="002A201A">
            <w:pPr>
              <w:jc w:val="both"/>
              <w:rPr>
                <w:rFonts w:asciiTheme="minorHAnsi" w:hAnsiTheme="minorHAnsi"/>
                <w:sz w:val="24"/>
                <w:szCs w:val="24"/>
                <w:rtl/>
                <w:lang w:bidi="fa-IR"/>
              </w:rPr>
            </w:pPr>
            <w:r>
              <w:rPr>
                <w:rFonts w:asciiTheme="minorHAnsi" w:hAnsiTheme="minorHAnsi"/>
                <w:b/>
                <w:bCs/>
                <w:sz w:val="24"/>
                <w:szCs w:val="24"/>
                <w:lang w:bidi="fa-IR"/>
              </w:rPr>
              <w:t>.257</w:t>
            </w:r>
            <w:r>
              <w:rPr>
                <w:rFonts w:asciiTheme="minorHAnsi" w:hAnsiTheme="minorHAnsi" w:hint="cs"/>
                <w:b/>
                <w:bCs/>
                <w:sz w:val="24"/>
                <w:szCs w:val="24"/>
                <w:rtl/>
                <w:lang w:bidi="fa-IR"/>
              </w:rPr>
              <w:t>0</w:t>
            </w:r>
          </w:p>
        </w:tc>
      </w:tr>
    </w:tbl>
    <w:p w:rsidR="0007118A" w:rsidRDefault="0007118A" w:rsidP="0007118A">
      <w:pPr>
        <w:bidi w:val="0"/>
        <w:rPr>
          <w:rFonts w:asciiTheme="majorBidi" w:hAnsiTheme="majorBidi" w:cstheme="majorBidi"/>
          <w:sz w:val="28"/>
          <w:szCs w:val="28"/>
        </w:rPr>
      </w:pPr>
    </w:p>
    <w:p w:rsidR="003C38AD" w:rsidRDefault="003C38AD" w:rsidP="003C38AD">
      <w:pPr>
        <w:bidi w:val="0"/>
        <w:rPr>
          <w:rFonts w:asciiTheme="majorBidi" w:hAnsiTheme="majorBidi" w:cstheme="majorBidi"/>
          <w:sz w:val="28"/>
          <w:szCs w:val="28"/>
        </w:rPr>
      </w:pPr>
      <w:r w:rsidRPr="003C38AD">
        <w:rPr>
          <w:rFonts w:asciiTheme="majorBidi" w:hAnsiTheme="majorBidi" w:cstheme="majorBidi"/>
          <w:sz w:val="28"/>
          <w:szCs w:val="28"/>
        </w:rPr>
        <w:t>Regarding determining the amount of work interaction among employees, the total scores of these questions were obtained and descriptive statistics such as mean, mean, standard deviation, minimum and maximum were calculated and the test of equality of mean scores with a value of 70 (average amount of answers to cultural sensitivity questions 28 × 5 = 140 divided by 2 = 70) was performed. Analysis of the data shows that the average score of total work interaction is 95.59, so the average score of total work interaction is 25.59 units significantly higher than the average value of 70 (significance &lt;0.001).</w:t>
      </w:r>
    </w:p>
    <w:p w:rsidR="003C38AD" w:rsidRPr="003C38AD" w:rsidRDefault="003C38AD" w:rsidP="003C38AD">
      <w:pPr>
        <w:bidi w:val="0"/>
        <w:jc w:val="center"/>
        <w:rPr>
          <w:rFonts w:asciiTheme="majorBidi" w:hAnsiTheme="majorBidi" w:cstheme="majorBidi"/>
          <w:b/>
          <w:bCs/>
          <w:sz w:val="20"/>
          <w:szCs w:val="20"/>
        </w:rPr>
      </w:pPr>
      <w:r w:rsidRPr="003C38AD">
        <w:rPr>
          <w:rFonts w:asciiTheme="majorBidi" w:hAnsiTheme="majorBidi" w:cstheme="majorBidi"/>
          <w:b/>
          <w:bCs/>
          <w:sz w:val="20"/>
          <w:szCs w:val="20"/>
        </w:rPr>
        <w:lastRenderedPageBreak/>
        <w:t>Table 4-17 Descriptive statistics Sum of the scores of the answers of the participants in the study regarding the determination of the amount of work interaction</w:t>
      </w:r>
    </w:p>
    <w:tbl>
      <w:tblPr>
        <w:tblStyle w:val="TableGrid"/>
        <w:bidiVisual/>
        <w:tblW w:w="5599" w:type="pct"/>
        <w:tblInd w:w="-1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
        <w:gridCol w:w="1139"/>
        <w:gridCol w:w="835"/>
        <w:gridCol w:w="1160"/>
        <w:gridCol w:w="1200"/>
        <w:gridCol w:w="979"/>
        <w:gridCol w:w="1372"/>
        <w:gridCol w:w="1214"/>
        <w:gridCol w:w="1372"/>
      </w:tblGrid>
      <w:tr w:rsidR="003C38AD" w:rsidRPr="00F259B6" w:rsidTr="003C38AD">
        <w:trPr>
          <w:trHeight w:hRule="exact" w:val="1362"/>
        </w:trPr>
        <w:tc>
          <w:tcPr>
            <w:tcW w:w="385" w:type="pct"/>
            <w:vMerge w:val="restart"/>
            <w:tcBorders>
              <w:top w:val="single" w:sz="4" w:space="0" w:color="auto"/>
            </w:tcBorders>
            <w:vAlign w:val="center"/>
          </w:tcPr>
          <w:p w:rsidR="003C38AD" w:rsidRPr="00F259B6" w:rsidRDefault="003C38AD" w:rsidP="002A201A">
            <w:pPr>
              <w:jc w:val="both"/>
              <w:rPr>
                <w:rFonts w:asciiTheme="minorHAnsi" w:hAnsiTheme="minorHAnsi"/>
                <w:b/>
                <w:bCs/>
                <w:sz w:val="24"/>
                <w:szCs w:val="24"/>
                <w:rtl/>
                <w:lang w:bidi="fa-IR"/>
              </w:rPr>
            </w:pPr>
            <w:r>
              <w:rPr>
                <w:rFonts w:asciiTheme="minorHAnsi" w:hAnsiTheme="minorHAnsi"/>
                <w:b/>
                <w:bCs/>
                <w:sz w:val="24"/>
                <w:szCs w:val="24"/>
                <w:lang w:bidi="fa-IR"/>
              </w:rPr>
              <w:t>mean</w:t>
            </w:r>
            <w:r w:rsidRPr="00F259B6">
              <w:rPr>
                <w:rFonts w:asciiTheme="minorHAnsi" w:hAnsiTheme="minorHAnsi" w:hint="cs"/>
                <w:b/>
                <w:bCs/>
                <w:sz w:val="24"/>
                <w:szCs w:val="24"/>
                <w:rtl/>
                <w:lang w:bidi="fa-IR"/>
              </w:rPr>
              <w:t xml:space="preserve"> </w:t>
            </w:r>
          </w:p>
        </w:tc>
        <w:tc>
          <w:tcPr>
            <w:tcW w:w="571" w:type="pct"/>
            <w:vMerge w:val="restart"/>
            <w:tcBorders>
              <w:top w:val="single" w:sz="4" w:space="0" w:color="auto"/>
            </w:tcBorders>
            <w:vAlign w:val="center"/>
          </w:tcPr>
          <w:p w:rsidR="003C38AD" w:rsidRPr="00F259B6" w:rsidRDefault="003C38AD" w:rsidP="002A201A">
            <w:pPr>
              <w:jc w:val="both"/>
              <w:rPr>
                <w:rFonts w:asciiTheme="minorHAnsi" w:hAnsiTheme="minorHAnsi"/>
                <w:b/>
                <w:bCs/>
                <w:sz w:val="24"/>
                <w:szCs w:val="24"/>
                <w:lang w:bidi="fa-IR"/>
              </w:rPr>
            </w:pPr>
            <w:r>
              <w:rPr>
                <w:rFonts w:asciiTheme="minorHAnsi" w:hAnsiTheme="minorHAnsi"/>
                <w:b/>
                <w:bCs/>
                <w:sz w:val="24"/>
                <w:szCs w:val="24"/>
                <w:lang w:bidi="fa-IR"/>
              </w:rPr>
              <w:t>Standard deviation</w:t>
            </w:r>
          </w:p>
        </w:tc>
        <w:tc>
          <w:tcPr>
            <w:tcW w:w="385" w:type="pct"/>
            <w:vMerge w:val="restart"/>
            <w:tcBorders>
              <w:top w:val="single" w:sz="4" w:space="0" w:color="auto"/>
            </w:tcBorders>
            <w:vAlign w:val="center"/>
          </w:tcPr>
          <w:p w:rsidR="003C38AD" w:rsidRPr="00F259B6" w:rsidRDefault="003C38AD" w:rsidP="002A201A">
            <w:pPr>
              <w:jc w:val="both"/>
              <w:rPr>
                <w:rFonts w:asciiTheme="minorHAnsi" w:hAnsiTheme="minorHAnsi"/>
                <w:b/>
                <w:bCs/>
                <w:sz w:val="24"/>
                <w:szCs w:val="24"/>
                <w:rtl/>
                <w:lang w:bidi="fa-IR"/>
              </w:rPr>
            </w:pPr>
            <w:r>
              <w:rPr>
                <w:rFonts w:asciiTheme="minorHAnsi" w:hAnsiTheme="minorHAnsi"/>
                <w:b/>
                <w:bCs/>
                <w:sz w:val="24"/>
                <w:szCs w:val="24"/>
                <w:lang w:bidi="fa-IR"/>
              </w:rPr>
              <w:t>mean</w:t>
            </w:r>
          </w:p>
        </w:tc>
        <w:tc>
          <w:tcPr>
            <w:tcW w:w="581" w:type="pct"/>
            <w:vMerge w:val="restart"/>
            <w:tcBorders>
              <w:top w:val="single" w:sz="4" w:space="0" w:color="auto"/>
            </w:tcBorders>
            <w:vAlign w:val="center"/>
          </w:tcPr>
          <w:p w:rsidR="003C38AD" w:rsidRDefault="003C38AD" w:rsidP="002A201A">
            <w:pPr>
              <w:jc w:val="both"/>
              <w:rPr>
                <w:rFonts w:asciiTheme="minorHAnsi" w:hAnsiTheme="minorHAnsi"/>
                <w:b/>
                <w:bCs/>
                <w:sz w:val="24"/>
                <w:szCs w:val="24"/>
                <w:rtl/>
                <w:lang w:bidi="fa-IR"/>
              </w:rPr>
            </w:pPr>
            <w:r>
              <w:rPr>
                <w:rFonts w:asciiTheme="minorHAnsi" w:hAnsiTheme="minorHAnsi"/>
                <w:b/>
                <w:bCs/>
                <w:sz w:val="24"/>
                <w:szCs w:val="24"/>
                <w:lang w:bidi="fa-IR"/>
              </w:rPr>
              <w:t>minimum</w:t>
            </w:r>
          </w:p>
          <w:p w:rsidR="003C38AD" w:rsidRPr="003C38AD" w:rsidRDefault="003C38AD" w:rsidP="003C38AD">
            <w:pPr>
              <w:rPr>
                <w:rFonts w:asciiTheme="minorHAnsi" w:hAnsiTheme="minorHAnsi"/>
                <w:sz w:val="24"/>
                <w:szCs w:val="24"/>
                <w:rtl/>
              </w:rPr>
            </w:pPr>
          </w:p>
          <w:p w:rsidR="003C38AD" w:rsidRDefault="003C38AD" w:rsidP="003C38AD">
            <w:pPr>
              <w:rPr>
                <w:rFonts w:asciiTheme="minorHAnsi" w:hAnsiTheme="minorHAnsi"/>
                <w:sz w:val="24"/>
                <w:szCs w:val="24"/>
                <w:rtl/>
              </w:rPr>
            </w:pPr>
          </w:p>
          <w:p w:rsidR="003C38AD" w:rsidRPr="003C38AD" w:rsidRDefault="003C38AD" w:rsidP="003C38AD">
            <w:pPr>
              <w:rPr>
                <w:rFonts w:asciiTheme="minorHAnsi" w:hAnsiTheme="minorHAnsi"/>
                <w:sz w:val="24"/>
                <w:szCs w:val="24"/>
                <w:rtl/>
              </w:rPr>
            </w:pPr>
          </w:p>
          <w:p w:rsidR="003C38AD" w:rsidRDefault="003C38AD" w:rsidP="003C38AD">
            <w:pPr>
              <w:rPr>
                <w:rFonts w:asciiTheme="minorHAnsi" w:hAnsiTheme="minorHAnsi"/>
                <w:sz w:val="24"/>
                <w:szCs w:val="24"/>
                <w:rtl/>
              </w:rPr>
            </w:pPr>
          </w:p>
          <w:p w:rsidR="003C38AD" w:rsidRDefault="003C38AD" w:rsidP="003C38AD">
            <w:pPr>
              <w:rPr>
                <w:rFonts w:asciiTheme="minorHAnsi" w:hAnsiTheme="minorHAnsi"/>
                <w:sz w:val="24"/>
                <w:szCs w:val="24"/>
                <w:rtl/>
              </w:rPr>
            </w:pPr>
          </w:p>
          <w:p w:rsidR="003C38AD" w:rsidRPr="003C38AD" w:rsidRDefault="003C38AD" w:rsidP="003C38AD">
            <w:pPr>
              <w:rPr>
                <w:rFonts w:asciiTheme="minorHAnsi" w:hAnsiTheme="minorHAnsi"/>
                <w:sz w:val="24"/>
                <w:szCs w:val="24"/>
                <w:rtl/>
              </w:rPr>
            </w:pPr>
          </w:p>
        </w:tc>
        <w:tc>
          <w:tcPr>
            <w:tcW w:w="602" w:type="pct"/>
            <w:vMerge w:val="restart"/>
            <w:tcBorders>
              <w:top w:val="single" w:sz="4" w:space="0" w:color="auto"/>
            </w:tcBorders>
            <w:vAlign w:val="center"/>
          </w:tcPr>
          <w:p w:rsidR="003C38AD" w:rsidRPr="00F259B6" w:rsidRDefault="003C38AD" w:rsidP="002A201A">
            <w:pPr>
              <w:jc w:val="both"/>
              <w:rPr>
                <w:rFonts w:asciiTheme="minorHAnsi" w:hAnsiTheme="minorHAnsi"/>
                <w:b/>
                <w:bCs/>
                <w:sz w:val="24"/>
                <w:szCs w:val="24"/>
                <w:rtl/>
                <w:lang w:bidi="fa-IR"/>
              </w:rPr>
            </w:pPr>
            <w:r>
              <w:rPr>
                <w:rFonts w:asciiTheme="minorHAnsi" w:hAnsiTheme="minorHAnsi"/>
                <w:b/>
                <w:bCs/>
                <w:sz w:val="24"/>
                <w:szCs w:val="24"/>
                <w:lang w:bidi="fa-IR"/>
              </w:rPr>
              <w:t>maximum</w:t>
            </w:r>
          </w:p>
        </w:tc>
        <w:tc>
          <w:tcPr>
            <w:tcW w:w="1179" w:type="pct"/>
            <w:gridSpan w:val="2"/>
            <w:tcBorders>
              <w:top w:val="single" w:sz="4" w:space="0" w:color="auto"/>
              <w:bottom w:val="single" w:sz="4" w:space="0" w:color="auto"/>
            </w:tcBorders>
          </w:tcPr>
          <w:p w:rsidR="003C38AD" w:rsidRPr="0007118A" w:rsidRDefault="003C38AD" w:rsidP="003C38AD">
            <w:pPr>
              <w:jc w:val="both"/>
              <w:rPr>
                <w:rFonts w:asciiTheme="minorHAnsi" w:hAnsiTheme="minorHAnsi"/>
                <w:b/>
                <w:bCs/>
                <w:sz w:val="24"/>
                <w:szCs w:val="24"/>
                <w:lang w:bidi="fa-IR"/>
              </w:rPr>
            </w:pPr>
            <w:r w:rsidRPr="0007118A">
              <w:rPr>
                <w:rFonts w:asciiTheme="minorHAnsi" w:hAnsiTheme="minorHAnsi"/>
                <w:b/>
                <w:bCs/>
                <w:sz w:val="24"/>
                <w:szCs w:val="24"/>
                <w:lang w:bidi="fa-IR"/>
              </w:rPr>
              <w:t xml:space="preserve">(Shapiro-Wilcoxon Test) Mean Comparison Test with </w:t>
            </w:r>
            <w:r>
              <w:rPr>
                <w:rFonts w:asciiTheme="minorHAnsi" w:hAnsiTheme="minorHAnsi"/>
                <w:b/>
                <w:bCs/>
                <w:sz w:val="24"/>
                <w:szCs w:val="24"/>
                <w:lang w:bidi="fa-IR"/>
              </w:rPr>
              <w:t>70</w:t>
            </w:r>
          </w:p>
        </w:tc>
        <w:tc>
          <w:tcPr>
            <w:tcW w:w="1297" w:type="pct"/>
            <w:gridSpan w:val="2"/>
            <w:tcBorders>
              <w:top w:val="single" w:sz="4" w:space="0" w:color="auto"/>
              <w:bottom w:val="single" w:sz="4" w:space="0" w:color="auto"/>
            </w:tcBorders>
          </w:tcPr>
          <w:p w:rsidR="003C38AD" w:rsidRPr="0007118A" w:rsidRDefault="003C38AD" w:rsidP="003C38AD">
            <w:pPr>
              <w:jc w:val="both"/>
              <w:rPr>
                <w:rFonts w:asciiTheme="minorHAnsi" w:hAnsiTheme="minorHAnsi"/>
                <w:b/>
                <w:bCs/>
                <w:sz w:val="24"/>
                <w:szCs w:val="24"/>
                <w:lang w:bidi="fa-IR"/>
              </w:rPr>
            </w:pPr>
            <w:r w:rsidRPr="0007118A">
              <w:rPr>
                <w:rFonts w:asciiTheme="minorHAnsi" w:hAnsiTheme="minorHAnsi"/>
                <w:b/>
                <w:bCs/>
                <w:sz w:val="24"/>
                <w:szCs w:val="24"/>
                <w:lang w:bidi="fa-IR"/>
              </w:rPr>
              <w:t xml:space="preserve">(Shapiro-Wilcoxon Test) Mean Comparison Test with </w:t>
            </w:r>
            <w:r>
              <w:rPr>
                <w:rFonts w:asciiTheme="minorHAnsi" w:hAnsiTheme="minorHAnsi"/>
                <w:b/>
                <w:bCs/>
                <w:sz w:val="24"/>
                <w:szCs w:val="24"/>
                <w:lang w:bidi="fa-IR"/>
              </w:rPr>
              <w:t>70</w:t>
            </w:r>
          </w:p>
        </w:tc>
      </w:tr>
      <w:tr w:rsidR="003C38AD" w:rsidRPr="00F259B6" w:rsidTr="003C38AD">
        <w:trPr>
          <w:trHeight w:hRule="exact" w:val="860"/>
        </w:trPr>
        <w:tc>
          <w:tcPr>
            <w:tcW w:w="385" w:type="pct"/>
            <w:vMerge/>
            <w:tcBorders>
              <w:bottom w:val="single" w:sz="4" w:space="0" w:color="auto"/>
            </w:tcBorders>
            <w:vAlign w:val="center"/>
          </w:tcPr>
          <w:p w:rsidR="003C38AD" w:rsidRPr="00F259B6" w:rsidRDefault="003C38AD" w:rsidP="002A201A">
            <w:pPr>
              <w:jc w:val="both"/>
              <w:rPr>
                <w:rFonts w:asciiTheme="minorHAnsi" w:hAnsiTheme="minorHAnsi"/>
                <w:b/>
                <w:bCs/>
                <w:sz w:val="24"/>
                <w:szCs w:val="24"/>
                <w:rtl/>
                <w:lang w:bidi="fa-IR"/>
              </w:rPr>
            </w:pPr>
          </w:p>
        </w:tc>
        <w:tc>
          <w:tcPr>
            <w:tcW w:w="571" w:type="pct"/>
            <w:vMerge/>
            <w:tcBorders>
              <w:bottom w:val="single" w:sz="4" w:space="0" w:color="auto"/>
            </w:tcBorders>
            <w:vAlign w:val="center"/>
          </w:tcPr>
          <w:p w:rsidR="003C38AD" w:rsidRPr="00F259B6" w:rsidRDefault="003C38AD" w:rsidP="002A201A">
            <w:pPr>
              <w:jc w:val="both"/>
              <w:rPr>
                <w:rFonts w:asciiTheme="minorHAnsi" w:hAnsiTheme="minorHAnsi"/>
                <w:b/>
                <w:bCs/>
                <w:sz w:val="24"/>
                <w:szCs w:val="24"/>
                <w:rtl/>
                <w:lang w:bidi="fa-IR"/>
              </w:rPr>
            </w:pPr>
          </w:p>
        </w:tc>
        <w:tc>
          <w:tcPr>
            <w:tcW w:w="385" w:type="pct"/>
            <w:vMerge/>
            <w:tcBorders>
              <w:bottom w:val="single" w:sz="4" w:space="0" w:color="auto"/>
            </w:tcBorders>
            <w:vAlign w:val="center"/>
          </w:tcPr>
          <w:p w:rsidR="003C38AD" w:rsidRPr="00F259B6" w:rsidRDefault="003C38AD" w:rsidP="002A201A">
            <w:pPr>
              <w:jc w:val="both"/>
              <w:rPr>
                <w:rFonts w:asciiTheme="minorHAnsi" w:hAnsiTheme="minorHAnsi"/>
                <w:b/>
                <w:bCs/>
                <w:sz w:val="24"/>
                <w:szCs w:val="24"/>
                <w:rtl/>
                <w:lang w:bidi="fa-IR"/>
              </w:rPr>
            </w:pPr>
          </w:p>
        </w:tc>
        <w:tc>
          <w:tcPr>
            <w:tcW w:w="581" w:type="pct"/>
            <w:vMerge/>
            <w:tcBorders>
              <w:bottom w:val="single" w:sz="4" w:space="0" w:color="auto"/>
            </w:tcBorders>
            <w:vAlign w:val="center"/>
          </w:tcPr>
          <w:p w:rsidR="003C38AD" w:rsidRPr="00F259B6" w:rsidRDefault="003C38AD" w:rsidP="002A201A">
            <w:pPr>
              <w:jc w:val="both"/>
              <w:rPr>
                <w:rFonts w:asciiTheme="minorHAnsi" w:hAnsiTheme="minorHAnsi"/>
                <w:b/>
                <w:bCs/>
                <w:sz w:val="24"/>
                <w:szCs w:val="24"/>
                <w:rtl/>
                <w:lang w:bidi="fa-IR"/>
              </w:rPr>
            </w:pPr>
          </w:p>
        </w:tc>
        <w:tc>
          <w:tcPr>
            <w:tcW w:w="602" w:type="pct"/>
            <w:vMerge/>
            <w:tcBorders>
              <w:bottom w:val="single" w:sz="4" w:space="0" w:color="auto"/>
            </w:tcBorders>
            <w:vAlign w:val="center"/>
          </w:tcPr>
          <w:p w:rsidR="003C38AD" w:rsidRPr="00F259B6" w:rsidRDefault="003C38AD" w:rsidP="002A201A">
            <w:pPr>
              <w:jc w:val="both"/>
              <w:rPr>
                <w:rFonts w:asciiTheme="minorHAnsi" w:hAnsiTheme="minorHAnsi"/>
                <w:b/>
                <w:bCs/>
                <w:sz w:val="24"/>
                <w:szCs w:val="24"/>
                <w:rtl/>
                <w:lang w:bidi="fa-IR"/>
              </w:rPr>
            </w:pPr>
          </w:p>
        </w:tc>
        <w:tc>
          <w:tcPr>
            <w:tcW w:w="491" w:type="pct"/>
            <w:tcBorders>
              <w:top w:val="single" w:sz="4" w:space="0" w:color="auto"/>
              <w:bottom w:val="single" w:sz="4" w:space="0" w:color="auto"/>
            </w:tcBorders>
            <w:vAlign w:val="center"/>
          </w:tcPr>
          <w:p w:rsidR="003C38AD" w:rsidRPr="00F259B6" w:rsidRDefault="003C38AD" w:rsidP="002A201A">
            <w:pPr>
              <w:jc w:val="both"/>
              <w:rPr>
                <w:rFonts w:asciiTheme="minorHAnsi" w:hAnsiTheme="minorHAnsi"/>
                <w:b/>
                <w:bCs/>
                <w:sz w:val="24"/>
                <w:szCs w:val="24"/>
                <w:lang w:bidi="fa-IR"/>
              </w:rPr>
            </w:pPr>
            <w:r>
              <w:rPr>
                <w:rFonts w:asciiTheme="minorHAnsi" w:hAnsiTheme="minorHAnsi"/>
                <w:b/>
                <w:bCs/>
                <w:sz w:val="24"/>
                <w:szCs w:val="24"/>
                <w:lang w:bidi="fa-IR"/>
              </w:rPr>
              <w:t>statistic</w:t>
            </w:r>
          </w:p>
        </w:tc>
        <w:tc>
          <w:tcPr>
            <w:tcW w:w="688" w:type="pct"/>
            <w:tcBorders>
              <w:top w:val="single" w:sz="4" w:space="0" w:color="auto"/>
              <w:bottom w:val="single" w:sz="4" w:space="0" w:color="auto"/>
            </w:tcBorders>
            <w:vAlign w:val="center"/>
          </w:tcPr>
          <w:p w:rsidR="003C38AD" w:rsidRPr="00F259B6" w:rsidRDefault="003C38AD" w:rsidP="002A201A">
            <w:pPr>
              <w:jc w:val="both"/>
              <w:rPr>
                <w:rFonts w:asciiTheme="minorHAnsi" w:hAnsiTheme="minorHAnsi"/>
                <w:b/>
                <w:bCs/>
                <w:sz w:val="24"/>
                <w:szCs w:val="24"/>
                <w:rtl/>
                <w:lang w:bidi="fa-IR"/>
              </w:rPr>
            </w:pPr>
            <w:r w:rsidRPr="0007118A">
              <w:rPr>
                <w:rFonts w:asciiTheme="minorHAnsi" w:hAnsiTheme="minorHAnsi"/>
                <w:b/>
                <w:bCs/>
                <w:sz w:val="24"/>
                <w:szCs w:val="24"/>
                <w:lang w:bidi="fa-IR"/>
              </w:rPr>
              <w:t>Significance</w:t>
            </w:r>
          </w:p>
        </w:tc>
        <w:tc>
          <w:tcPr>
            <w:tcW w:w="608" w:type="pct"/>
            <w:tcBorders>
              <w:top w:val="single" w:sz="4" w:space="0" w:color="auto"/>
              <w:bottom w:val="single" w:sz="4" w:space="0" w:color="auto"/>
            </w:tcBorders>
            <w:vAlign w:val="center"/>
          </w:tcPr>
          <w:p w:rsidR="003C38AD" w:rsidRPr="00F259B6" w:rsidRDefault="003C38AD" w:rsidP="002A201A">
            <w:pPr>
              <w:jc w:val="both"/>
              <w:rPr>
                <w:rFonts w:asciiTheme="minorHAnsi" w:hAnsiTheme="minorHAnsi"/>
                <w:b/>
                <w:bCs/>
                <w:sz w:val="24"/>
                <w:szCs w:val="24"/>
                <w:rtl/>
                <w:lang w:bidi="fa-IR"/>
              </w:rPr>
            </w:pPr>
            <w:r>
              <w:rPr>
                <w:rFonts w:asciiTheme="minorHAnsi" w:hAnsiTheme="minorHAnsi"/>
                <w:b/>
                <w:bCs/>
                <w:sz w:val="24"/>
                <w:szCs w:val="24"/>
                <w:lang w:bidi="fa-IR"/>
              </w:rPr>
              <w:t>difference</w:t>
            </w:r>
          </w:p>
        </w:tc>
        <w:tc>
          <w:tcPr>
            <w:tcW w:w="688" w:type="pct"/>
            <w:tcBorders>
              <w:top w:val="single" w:sz="4" w:space="0" w:color="auto"/>
              <w:bottom w:val="single" w:sz="4" w:space="0" w:color="auto"/>
            </w:tcBorders>
            <w:vAlign w:val="center"/>
          </w:tcPr>
          <w:p w:rsidR="003C38AD" w:rsidRPr="00F259B6" w:rsidRDefault="003C38AD" w:rsidP="002A201A">
            <w:pPr>
              <w:jc w:val="both"/>
              <w:rPr>
                <w:rFonts w:asciiTheme="minorHAnsi" w:hAnsiTheme="minorHAnsi"/>
                <w:b/>
                <w:bCs/>
                <w:sz w:val="24"/>
                <w:szCs w:val="24"/>
                <w:rtl/>
                <w:lang w:bidi="fa-IR"/>
              </w:rPr>
            </w:pPr>
            <w:r w:rsidRPr="0007118A">
              <w:rPr>
                <w:rFonts w:asciiTheme="minorHAnsi" w:hAnsiTheme="minorHAnsi"/>
                <w:b/>
                <w:bCs/>
                <w:sz w:val="24"/>
                <w:szCs w:val="24"/>
                <w:lang w:bidi="fa-IR"/>
              </w:rPr>
              <w:t>Significance</w:t>
            </w:r>
          </w:p>
        </w:tc>
      </w:tr>
      <w:tr w:rsidR="003C38AD" w:rsidRPr="00F259B6" w:rsidTr="003C38AD">
        <w:trPr>
          <w:trHeight w:hRule="exact" w:val="688"/>
        </w:trPr>
        <w:tc>
          <w:tcPr>
            <w:tcW w:w="385" w:type="pct"/>
            <w:tcBorders>
              <w:top w:val="single" w:sz="4" w:space="0" w:color="auto"/>
              <w:bottom w:val="single" w:sz="4" w:space="0" w:color="auto"/>
            </w:tcBorders>
            <w:vAlign w:val="center"/>
          </w:tcPr>
          <w:p w:rsidR="003C38AD" w:rsidRPr="00F259B6" w:rsidRDefault="003C38AD" w:rsidP="003C38AD">
            <w:pPr>
              <w:jc w:val="both"/>
              <w:rPr>
                <w:rFonts w:asciiTheme="minorHAnsi" w:hAnsiTheme="minorHAnsi"/>
                <w:sz w:val="24"/>
                <w:szCs w:val="24"/>
                <w:rtl/>
                <w:lang w:bidi="fa-IR"/>
              </w:rPr>
            </w:pPr>
            <w:r w:rsidRPr="00F259B6">
              <w:rPr>
                <w:rFonts w:asciiTheme="minorHAnsi" w:hAnsiTheme="minorHAnsi" w:hint="cs"/>
                <w:sz w:val="24"/>
                <w:szCs w:val="24"/>
                <w:rtl/>
                <w:lang w:bidi="fa-IR"/>
              </w:rPr>
              <w:t>59/95</w:t>
            </w:r>
          </w:p>
        </w:tc>
        <w:tc>
          <w:tcPr>
            <w:tcW w:w="571" w:type="pct"/>
            <w:tcBorders>
              <w:top w:val="single" w:sz="4" w:space="0" w:color="auto"/>
              <w:bottom w:val="single" w:sz="4" w:space="0" w:color="auto"/>
            </w:tcBorders>
            <w:vAlign w:val="center"/>
          </w:tcPr>
          <w:p w:rsidR="003C38AD" w:rsidRPr="00F259B6" w:rsidRDefault="003C38AD" w:rsidP="003C38AD">
            <w:pPr>
              <w:jc w:val="both"/>
              <w:rPr>
                <w:rFonts w:asciiTheme="minorHAnsi" w:hAnsiTheme="minorHAnsi"/>
                <w:sz w:val="24"/>
                <w:szCs w:val="24"/>
                <w:rtl/>
                <w:lang w:bidi="fa-IR"/>
              </w:rPr>
            </w:pPr>
            <w:r w:rsidRPr="00F259B6">
              <w:rPr>
                <w:rFonts w:asciiTheme="minorHAnsi" w:hAnsiTheme="minorHAnsi" w:hint="cs"/>
                <w:sz w:val="24"/>
                <w:szCs w:val="24"/>
                <w:rtl/>
                <w:lang w:bidi="fa-IR"/>
              </w:rPr>
              <w:t>98/13</w:t>
            </w:r>
          </w:p>
        </w:tc>
        <w:tc>
          <w:tcPr>
            <w:tcW w:w="385" w:type="pct"/>
            <w:tcBorders>
              <w:top w:val="single" w:sz="4" w:space="0" w:color="auto"/>
              <w:bottom w:val="single" w:sz="4" w:space="0" w:color="auto"/>
            </w:tcBorders>
            <w:vAlign w:val="center"/>
          </w:tcPr>
          <w:p w:rsidR="003C38AD" w:rsidRPr="00F259B6" w:rsidRDefault="003C38AD" w:rsidP="003C38AD">
            <w:pPr>
              <w:jc w:val="both"/>
              <w:rPr>
                <w:rFonts w:asciiTheme="minorHAnsi" w:hAnsiTheme="minorHAnsi"/>
                <w:sz w:val="24"/>
                <w:szCs w:val="24"/>
                <w:rtl/>
                <w:lang w:bidi="fa-IR"/>
              </w:rPr>
            </w:pPr>
            <w:r w:rsidRPr="00F259B6">
              <w:rPr>
                <w:rFonts w:asciiTheme="minorHAnsi" w:hAnsiTheme="minorHAnsi" w:hint="cs"/>
                <w:sz w:val="24"/>
                <w:szCs w:val="24"/>
                <w:rtl/>
                <w:lang w:bidi="fa-IR"/>
              </w:rPr>
              <w:t>00/95</w:t>
            </w:r>
          </w:p>
        </w:tc>
        <w:tc>
          <w:tcPr>
            <w:tcW w:w="581" w:type="pct"/>
            <w:tcBorders>
              <w:top w:val="single" w:sz="4" w:space="0" w:color="auto"/>
              <w:bottom w:val="single" w:sz="4" w:space="0" w:color="auto"/>
            </w:tcBorders>
            <w:vAlign w:val="center"/>
          </w:tcPr>
          <w:p w:rsidR="003C38AD" w:rsidRPr="00F259B6" w:rsidRDefault="003C38AD" w:rsidP="003C38AD">
            <w:pPr>
              <w:jc w:val="both"/>
              <w:rPr>
                <w:rFonts w:asciiTheme="minorHAnsi" w:hAnsiTheme="minorHAnsi"/>
                <w:sz w:val="24"/>
                <w:szCs w:val="24"/>
                <w:rtl/>
                <w:lang w:bidi="fa-IR"/>
              </w:rPr>
            </w:pPr>
            <w:r w:rsidRPr="00F259B6">
              <w:rPr>
                <w:rFonts w:asciiTheme="minorHAnsi" w:hAnsiTheme="minorHAnsi" w:hint="cs"/>
                <w:sz w:val="24"/>
                <w:szCs w:val="24"/>
                <w:rtl/>
                <w:lang w:bidi="fa-IR"/>
              </w:rPr>
              <w:t>58</w:t>
            </w:r>
          </w:p>
        </w:tc>
        <w:tc>
          <w:tcPr>
            <w:tcW w:w="602" w:type="pct"/>
            <w:tcBorders>
              <w:top w:val="single" w:sz="4" w:space="0" w:color="auto"/>
              <w:bottom w:val="single" w:sz="4" w:space="0" w:color="auto"/>
            </w:tcBorders>
            <w:vAlign w:val="center"/>
          </w:tcPr>
          <w:p w:rsidR="003C38AD" w:rsidRPr="00F259B6" w:rsidRDefault="003C38AD" w:rsidP="003C38AD">
            <w:pPr>
              <w:jc w:val="both"/>
              <w:rPr>
                <w:rFonts w:asciiTheme="minorHAnsi" w:hAnsiTheme="minorHAnsi"/>
                <w:sz w:val="24"/>
                <w:szCs w:val="24"/>
                <w:rtl/>
                <w:lang w:bidi="fa-IR"/>
              </w:rPr>
            </w:pPr>
            <w:r w:rsidRPr="00F259B6">
              <w:rPr>
                <w:rFonts w:asciiTheme="minorHAnsi" w:hAnsiTheme="minorHAnsi" w:hint="cs"/>
                <w:sz w:val="24"/>
                <w:szCs w:val="24"/>
                <w:rtl/>
                <w:lang w:bidi="fa-IR"/>
              </w:rPr>
              <w:t>137</w:t>
            </w:r>
          </w:p>
        </w:tc>
        <w:tc>
          <w:tcPr>
            <w:tcW w:w="491" w:type="pct"/>
            <w:tcBorders>
              <w:top w:val="single" w:sz="4" w:space="0" w:color="auto"/>
              <w:bottom w:val="single" w:sz="4" w:space="0" w:color="auto"/>
            </w:tcBorders>
            <w:vAlign w:val="center"/>
          </w:tcPr>
          <w:p w:rsidR="003C38AD" w:rsidRPr="00F259B6" w:rsidRDefault="003C38AD" w:rsidP="003C38AD">
            <w:pPr>
              <w:jc w:val="both"/>
              <w:rPr>
                <w:rFonts w:asciiTheme="minorHAnsi" w:hAnsiTheme="minorHAnsi"/>
                <w:sz w:val="24"/>
                <w:szCs w:val="24"/>
                <w:rtl/>
                <w:lang w:bidi="fa-IR"/>
              </w:rPr>
            </w:pPr>
            <w:r w:rsidRPr="00F259B6">
              <w:rPr>
                <w:rFonts w:asciiTheme="minorHAnsi" w:hAnsiTheme="minorHAnsi" w:hint="cs"/>
                <w:sz w:val="24"/>
                <w:szCs w:val="24"/>
                <w:rtl/>
                <w:lang w:bidi="fa-IR"/>
              </w:rPr>
              <w:t>97/0</w:t>
            </w:r>
          </w:p>
        </w:tc>
        <w:tc>
          <w:tcPr>
            <w:tcW w:w="688" w:type="pct"/>
            <w:tcBorders>
              <w:top w:val="single" w:sz="4" w:space="0" w:color="auto"/>
              <w:bottom w:val="single" w:sz="4" w:space="0" w:color="auto"/>
            </w:tcBorders>
            <w:vAlign w:val="center"/>
          </w:tcPr>
          <w:p w:rsidR="003C38AD" w:rsidRPr="00F259B6" w:rsidRDefault="003C38AD" w:rsidP="003C38AD">
            <w:pPr>
              <w:jc w:val="both"/>
              <w:rPr>
                <w:rFonts w:asciiTheme="minorHAnsi" w:hAnsiTheme="minorHAnsi"/>
                <w:sz w:val="24"/>
                <w:szCs w:val="24"/>
                <w:lang w:bidi="fa-IR"/>
              </w:rPr>
            </w:pPr>
            <w:r w:rsidRPr="00F259B6">
              <w:rPr>
                <w:rFonts w:asciiTheme="minorHAnsi" w:hAnsiTheme="minorHAnsi" w:hint="cs"/>
                <w:sz w:val="24"/>
                <w:szCs w:val="24"/>
                <w:rtl/>
                <w:lang w:bidi="fa-IR"/>
              </w:rPr>
              <w:t>017/0</w:t>
            </w:r>
          </w:p>
        </w:tc>
        <w:tc>
          <w:tcPr>
            <w:tcW w:w="608" w:type="pct"/>
            <w:tcBorders>
              <w:top w:val="single" w:sz="4" w:space="0" w:color="auto"/>
              <w:bottom w:val="single" w:sz="4" w:space="0" w:color="auto"/>
            </w:tcBorders>
            <w:vAlign w:val="center"/>
          </w:tcPr>
          <w:p w:rsidR="003C38AD" w:rsidRPr="00F259B6" w:rsidRDefault="003C38AD" w:rsidP="003C38AD">
            <w:pPr>
              <w:jc w:val="both"/>
              <w:rPr>
                <w:rFonts w:asciiTheme="minorHAnsi" w:hAnsiTheme="minorHAnsi"/>
                <w:sz w:val="24"/>
                <w:szCs w:val="24"/>
                <w:rtl/>
                <w:lang w:bidi="fa-IR"/>
              </w:rPr>
            </w:pPr>
            <w:r w:rsidRPr="00F259B6">
              <w:rPr>
                <w:rFonts w:asciiTheme="minorHAnsi" w:hAnsiTheme="minorHAnsi" w:hint="cs"/>
                <w:sz w:val="24"/>
                <w:szCs w:val="24"/>
                <w:rtl/>
                <w:lang w:bidi="fa-IR"/>
              </w:rPr>
              <w:t>59/26</w:t>
            </w:r>
          </w:p>
        </w:tc>
        <w:tc>
          <w:tcPr>
            <w:tcW w:w="688" w:type="pct"/>
            <w:tcBorders>
              <w:top w:val="single" w:sz="4" w:space="0" w:color="auto"/>
              <w:bottom w:val="single" w:sz="4" w:space="0" w:color="auto"/>
            </w:tcBorders>
            <w:vAlign w:val="center"/>
          </w:tcPr>
          <w:p w:rsidR="003C38AD" w:rsidRPr="00F259B6" w:rsidRDefault="003C38AD" w:rsidP="003C38AD">
            <w:pPr>
              <w:jc w:val="both"/>
              <w:rPr>
                <w:rFonts w:asciiTheme="minorHAnsi" w:hAnsiTheme="minorHAnsi"/>
                <w:sz w:val="24"/>
                <w:szCs w:val="24"/>
                <w:rtl/>
                <w:lang w:bidi="fa-IR"/>
              </w:rPr>
            </w:pPr>
            <w:r w:rsidRPr="00F259B6">
              <w:rPr>
                <w:rFonts w:asciiTheme="minorHAnsi" w:hAnsiTheme="minorHAnsi" w:hint="cs"/>
                <w:sz w:val="24"/>
                <w:szCs w:val="24"/>
                <w:rtl/>
                <w:lang w:bidi="fa-IR"/>
              </w:rPr>
              <w:t>001/0&gt;</w:t>
            </w:r>
          </w:p>
        </w:tc>
      </w:tr>
    </w:tbl>
    <w:p w:rsidR="003C38AD" w:rsidRDefault="003C38AD" w:rsidP="003C38AD">
      <w:pPr>
        <w:bidi w:val="0"/>
        <w:rPr>
          <w:rFonts w:asciiTheme="majorBidi" w:hAnsiTheme="majorBidi" w:cstheme="majorBidi"/>
          <w:b/>
          <w:bCs/>
          <w:sz w:val="28"/>
          <w:szCs w:val="28"/>
        </w:rPr>
      </w:pPr>
      <w:r w:rsidRPr="003C38AD">
        <w:rPr>
          <w:rFonts w:asciiTheme="majorBidi" w:hAnsiTheme="majorBidi" w:cstheme="majorBidi"/>
          <w:b/>
          <w:bCs/>
          <w:sz w:val="28"/>
          <w:szCs w:val="28"/>
        </w:rPr>
        <w:t>Determining the correlation between the level of work interaction and cultural sensitivity among employees</w:t>
      </w:r>
    </w:p>
    <w:p w:rsidR="003C38AD" w:rsidRDefault="003C38AD" w:rsidP="003C38AD">
      <w:pPr>
        <w:bidi w:val="0"/>
        <w:jc w:val="center"/>
        <w:rPr>
          <w:rFonts w:asciiTheme="majorBidi" w:hAnsiTheme="majorBidi" w:cstheme="majorBidi"/>
          <w:b/>
          <w:bCs/>
          <w:sz w:val="20"/>
          <w:szCs w:val="20"/>
        </w:rPr>
      </w:pPr>
      <w:r w:rsidRPr="003C38AD">
        <w:rPr>
          <w:rFonts w:asciiTheme="majorBidi" w:hAnsiTheme="majorBidi" w:cstheme="majorBidi"/>
          <w:b/>
          <w:bCs/>
          <w:sz w:val="20"/>
          <w:szCs w:val="20"/>
        </w:rPr>
        <w:t>Table 4-18 Pearson correlation coefficient between the total level of work interaction score and the total score of cultural sensitivity</w:t>
      </w:r>
    </w:p>
    <w:tbl>
      <w:tblPr>
        <w:tblStyle w:val="TableGrid"/>
        <w:bidiVisual/>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0"/>
        <w:gridCol w:w="2258"/>
        <w:gridCol w:w="2247"/>
        <w:gridCol w:w="2261"/>
      </w:tblGrid>
      <w:tr w:rsidR="00D74A39" w:rsidRPr="00F259B6" w:rsidTr="002A201A">
        <w:tc>
          <w:tcPr>
            <w:tcW w:w="2337" w:type="dxa"/>
            <w:tcBorders>
              <w:top w:val="single" w:sz="4" w:space="0" w:color="auto"/>
              <w:bottom w:val="single" w:sz="4" w:space="0" w:color="auto"/>
            </w:tcBorders>
            <w:vAlign w:val="center"/>
          </w:tcPr>
          <w:p w:rsidR="00D74A39" w:rsidRPr="00F259B6" w:rsidRDefault="00D74A39" w:rsidP="00D74A39">
            <w:pPr>
              <w:spacing w:before="240"/>
              <w:jc w:val="both"/>
              <w:rPr>
                <w:sz w:val="24"/>
                <w:szCs w:val="24"/>
                <w:rtl/>
                <w:lang w:bidi="fa-IR"/>
              </w:rPr>
            </w:pPr>
            <w:r w:rsidRPr="00D74A39">
              <w:rPr>
                <w:sz w:val="24"/>
                <w:szCs w:val="24"/>
                <w:lang w:bidi="fa-IR"/>
              </w:rPr>
              <w:t xml:space="preserve">The </w:t>
            </w:r>
            <w:r>
              <w:rPr>
                <w:rFonts w:asciiTheme="minorHAnsi" w:hAnsiTheme="minorHAnsi"/>
                <w:sz w:val="24"/>
                <w:szCs w:val="24"/>
                <w:lang w:bidi="fa-IR"/>
              </w:rPr>
              <w:t>1st</w:t>
            </w:r>
            <w:r w:rsidRPr="00D74A39">
              <w:rPr>
                <w:sz w:val="24"/>
                <w:szCs w:val="24"/>
                <w:lang w:bidi="fa-IR"/>
              </w:rPr>
              <w:t xml:space="preserve"> variable</w:t>
            </w:r>
          </w:p>
        </w:tc>
        <w:tc>
          <w:tcPr>
            <w:tcW w:w="2337" w:type="dxa"/>
            <w:tcBorders>
              <w:top w:val="single" w:sz="4" w:space="0" w:color="auto"/>
              <w:bottom w:val="single" w:sz="4" w:space="0" w:color="auto"/>
            </w:tcBorders>
            <w:vAlign w:val="center"/>
          </w:tcPr>
          <w:p w:rsidR="00D74A39" w:rsidRPr="00F259B6" w:rsidRDefault="00D74A39" w:rsidP="00D74A39">
            <w:pPr>
              <w:spacing w:before="240"/>
              <w:jc w:val="both"/>
              <w:rPr>
                <w:sz w:val="24"/>
                <w:szCs w:val="24"/>
                <w:rtl/>
                <w:lang w:bidi="fa-IR"/>
              </w:rPr>
            </w:pPr>
            <w:r w:rsidRPr="00D74A39">
              <w:rPr>
                <w:sz w:val="24"/>
                <w:szCs w:val="24"/>
                <w:lang w:bidi="fa-IR"/>
              </w:rPr>
              <w:t xml:space="preserve">The </w:t>
            </w:r>
            <w:r>
              <w:rPr>
                <w:rFonts w:asciiTheme="minorHAnsi" w:hAnsiTheme="minorHAnsi"/>
                <w:sz w:val="24"/>
                <w:szCs w:val="24"/>
                <w:lang w:bidi="fa-IR"/>
              </w:rPr>
              <w:t>2nd</w:t>
            </w:r>
            <w:r w:rsidRPr="00D74A39">
              <w:rPr>
                <w:sz w:val="24"/>
                <w:szCs w:val="24"/>
                <w:lang w:bidi="fa-IR"/>
              </w:rPr>
              <w:t xml:space="preserve"> variable</w:t>
            </w:r>
          </w:p>
        </w:tc>
        <w:tc>
          <w:tcPr>
            <w:tcW w:w="2338" w:type="dxa"/>
            <w:tcBorders>
              <w:top w:val="single" w:sz="4" w:space="0" w:color="auto"/>
              <w:bottom w:val="single" w:sz="4" w:space="0" w:color="auto"/>
            </w:tcBorders>
            <w:vAlign w:val="center"/>
          </w:tcPr>
          <w:p w:rsidR="00D74A39" w:rsidRPr="00F259B6" w:rsidRDefault="00D74A39" w:rsidP="002A201A">
            <w:pPr>
              <w:spacing w:before="240"/>
              <w:jc w:val="both"/>
              <w:rPr>
                <w:sz w:val="24"/>
                <w:szCs w:val="24"/>
                <w:rtl/>
                <w:lang w:bidi="fa-IR"/>
              </w:rPr>
            </w:pPr>
            <w:r w:rsidRPr="00D74A39">
              <w:rPr>
                <w:sz w:val="24"/>
                <w:szCs w:val="24"/>
                <w:lang w:bidi="fa-IR"/>
              </w:rPr>
              <w:t>Pearson</w:t>
            </w:r>
          </w:p>
        </w:tc>
        <w:tc>
          <w:tcPr>
            <w:tcW w:w="2338" w:type="dxa"/>
            <w:tcBorders>
              <w:top w:val="single" w:sz="4" w:space="0" w:color="auto"/>
              <w:bottom w:val="single" w:sz="4" w:space="0" w:color="auto"/>
            </w:tcBorders>
            <w:vAlign w:val="center"/>
          </w:tcPr>
          <w:p w:rsidR="00D74A39" w:rsidRPr="00D74A39" w:rsidRDefault="00D74A39" w:rsidP="002A201A">
            <w:pPr>
              <w:spacing w:before="240"/>
              <w:jc w:val="both"/>
              <w:rPr>
                <w:rFonts w:asciiTheme="minorHAnsi" w:hAnsiTheme="minorHAnsi"/>
                <w:sz w:val="24"/>
                <w:szCs w:val="24"/>
                <w:lang w:bidi="fa-IR"/>
              </w:rPr>
            </w:pPr>
            <w:r>
              <w:rPr>
                <w:rFonts w:asciiTheme="minorHAnsi" w:hAnsiTheme="minorHAnsi"/>
                <w:sz w:val="24"/>
                <w:szCs w:val="24"/>
                <w:lang w:bidi="fa-IR"/>
              </w:rPr>
              <w:t xml:space="preserve">significance </w:t>
            </w:r>
          </w:p>
        </w:tc>
      </w:tr>
      <w:tr w:rsidR="00D74A39" w:rsidRPr="00F259B6" w:rsidTr="002A201A">
        <w:tc>
          <w:tcPr>
            <w:tcW w:w="2337" w:type="dxa"/>
            <w:tcBorders>
              <w:top w:val="single" w:sz="4" w:space="0" w:color="auto"/>
            </w:tcBorders>
            <w:vAlign w:val="center"/>
          </w:tcPr>
          <w:p w:rsidR="00D74A39" w:rsidRPr="00D74A39" w:rsidRDefault="00D74A39" w:rsidP="002A201A">
            <w:pPr>
              <w:spacing w:before="240"/>
              <w:jc w:val="both"/>
              <w:rPr>
                <w:rFonts w:asciiTheme="minorHAnsi" w:hAnsiTheme="minorHAnsi"/>
                <w:sz w:val="24"/>
                <w:szCs w:val="24"/>
                <w:lang w:bidi="fa-IR"/>
              </w:rPr>
            </w:pPr>
            <w:r>
              <w:rPr>
                <w:rFonts w:asciiTheme="minorHAnsi" w:hAnsiTheme="minorHAnsi"/>
                <w:sz w:val="24"/>
                <w:szCs w:val="24"/>
                <w:lang w:bidi="fa-IR"/>
              </w:rPr>
              <w:t>Level of cooperation</w:t>
            </w:r>
          </w:p>
        </w:tc>
        <w:tc>
          <w:tcPr>
            <w:tcW w:w="2337" w:type="dxa"/>
            <w:tcBorders>
              <w:top w:val="single" w:sz="4" w:space="0" w:color="auto"/>
            </w:tcBorders>
            <w:vAlign w:val="center"/>
          </w:tcPr>
          <w:p w:rsidR="00D74A39" w:rsidRPr="00D74A39" w:rsidRDefault="00D74A39" w:rsidP="002A201A">
            <w:pPr>
              <w:spacing w:before="240"/>
              <w:jc w:val="both"/>
              <w:rPr>
                <w:rFonts w:asciiTheme="minorHAnsi" w:hAnsiTheme="minorHAnsi"/>
                <w:sz w:val="24"/>
                <w:szCs w:val="24"/>
                <w:lang w:bidi="fa-IR"/>
              </w:rPr>
            </w:pPr>
            <w:r>
              <w:rPr>
                <w:rFonts w:asciiTheme="minorHAnsi" w:hAnsiTheme="minorHAnsi"/>
                <w:sz w:val="24"/>
                <w:szCs w:val="24"/>
                <w:lang w:bidi="fa-IR"/>
              </w:rPr>
              <w:t>Cultural senility</w:t>
            </w:r>
          </w:p>
        </w:tc>
        <w:tc>
          <w:tcPr>
            <w:tcW w:w="2338" w:type="dxa"/>
            <w:tcBorders>
              <w:top w:val="single" w:sz="4" w:space="0" w:color="auto"/>
            </w:tcBorders>
            <w:vAlign w:val="center"/>
          </w:tcPr>
          <w:p w:rsidR="00D74A39" w:rsidRPr="00F259B6" w:rsidRDefault="00D74A39" w:rsidP="00D74A39">
            <w:pPr>
              <w:spacing w:before="240"/>
              <w:jc w:val="both"/>
              <w:rPr>
                <w:sz w:val="24"/>
                <w:szCs w:val="24"/>
                <w:rtl/>
                <w:lang w:bidi="fa-IR"/>
              </w:rPr>
            </w:pPr>
            <w:r>
              <w:rPr>
                <w:rFonts w:asciiTheme="minorHAnsi" w:hAnsiTheme="minorHAnsi"/>
                <w:sz w:val="24"/>
                <w:szCs w:val="24"/>
                <w:lang w:bidi="fa-IR"/>
              </w:rPr>
              <w:t>0.295</w:t>
            </w:r>
            <w:r w:rsidRPr="00F259B6">
              <w:rPr>
                <w:rFonts w:hint="cs"/>
                <w:sz w:val="24"/>
                <w:szCs w:val="24"/>
                <w:rtl/>
                <w:lang w:bidi="fa-IR"/>
              </w:rPr>
              <w:t>-</w:t>
            </w:r>
          </w:p>
        </w:tc>
        <w:tc>
          <w:tcPr>
            <w:tcW w:w="2338" w:type="dxa"/>
            <w:tcBorders>
              <w:top w:val="single" w:sz="4" w:space="0" w:color="auto"/>
            </w:tcBorders>
            <w:vAlign w:val="center"/>
          </w:tcPr>
          <w:p w:rsidR="00D74A39" w:rsidRPr="00D74A39" w:rsidRDefault="00D74A39" w:rsidP="002A201A">
            <w:pPr>
              <w:spacing w:before="240"/>
              <w:jc w:val="both"/>
              <w:rPr>
                <w:rFonts w:asciiTheme="minorHAnsi" w:hAnsiTheme="minorHAnsi"/>
                <w:sz w:val="24"/>
                <w:szCs w:val="24"/>
                <w:lang w:bidi="fa-IR"/>
              </w:rPr>
            </w:pPr>
            <w:r>
              <w:rPr>
                <w:rFonts w:asciiTheme="minorHAnsi" w:hAnsiTheme="minorHAnsi"/>
                <w:sz w:val="24"/>
                <w:szCs w:val="24"/>
                <w:lang w:bidi="fa-IR"/>
              </w:rPr>
              <w:t>0.001</w:t>
            </w:r>
          </w:p>
        </w:tc>
      </w:tr>
    </w:tbl>
    <w:p w:rsidR="003C38AD" w:rsidRDefault="003C38AD" w:rsidP="003C38AD">
      <w:pPr>
        <w:bidi w:val="0"/>
        <w:jc w:val="center"/>
        <w:rPr>
          <w:rFonts w:asciiTheme="majorBidi" w:hAnsiTheme="majorBidi" w:cstheme="majorBidi"/>
          <w:b/>
          <w:bCs/>
          <w:sz w:val="20"/>
          <w:szCs w:val="20"/>
        </w:rPr>
      </w:pPr>
    </w:p>
    <w:p w:rsidR="001F361E" w:rsidRPr="001F361E" w:rsidRDefault="001F361E" w:rsidP="001F361E">
      <w:pPr>
        <w:bidi w:val="0"/>
        <w:rPr>
          <w:rFonts w:asciiTheme="majorBidi" w:hAnsiTheme="majorBidi" w:cstheme="majorBidi"/>
          <w:b/>
          <w:bCs/>
          <w:sz w:val="28"/>
          <w:szCs w:val="28"/>
        </w:rPr>
      </w:pPr>
      <w:r w:rsidRPr="001F361E">
        <w:rPr>
          <w:rFonts w:asciiTheme="majorBidi" w:hAnsiTheme="majorBidi" w:cstheme="majorBidi"/>
          <w:b/>
          <w:bCs/>
          <w:sz w:val="28"/>
          <w:szCs w:val="28"/>
        </w:rPr>
        <w:t>Discussion</w:t>
      </w:r>
    </w:p>
    <w:p w:rsidR="001F361E" w:rsidRDefault="001F361E" w:rsidP="001F361E">
      <w:pPr>
        <w:bidi w:val="0"/>
        <w:jc w:val="center"/>
        <w:rPr>
          <w:rFonts w:asciiTheme="majorBidi" w:hAnsiTheme="majorBidi" w:cstheme="majorBidi"/>
          <w:b/>
          <w:bCs/>
          <w:sz w:val="20"/>
          <w:szCs w:val="20"/>
        </w:rPr>
      </w:pPr>
    </w:p>
    <w:p w:rsidR="001F361E" w:rsidRPr="001F361E" w:rsidRDefault="001F361E" w:rsidP="001F361E">
      <w:pPr>
        <w:bidi w:val="0"/>
        <w:rPr>
          <w:rFonts w:asciiTheme="majorBidi" w:hAnsiTheme="majorBidi" w:cstheme="majorBidi"/>
          <w:sz w:val="28"/>
          <w:szCs w:val="28"/>
        </w:rPr>
      </w:pPr>
      <w:r w:rsidRPr="001F361E">
        <w:rPr>
          <w:rFonts w:asciiTheme="majorBidi" w:hAnsiTheme="majorBidi" w:cstheme="majorBidi"/>
          <w:b/>
          <w:bCs/>
          <w:sz w:val="28"/>
          <w:szCs w:val="28"/>
        </w:rPr>
        <w:t xml:space="preserve">The aim of this study was to determine the cultural sensitivity, work </w:t>
      </w:r>
      <w:r w:rsidRPr="001F361E">
        <w:rPr>
          <w:rFonts w:asciiTheme="majorBidi" w:hAnsiTheme="majorBidi" w:cstheme="majorBidi"/>
          <w:sz w:val="28"/>
          <w:szCs w:val="28"/>
        </w:rPr>
        <w:t>interaction and also to determine the correlation between cultural sensitivity and work interaction among pre-hospital emergency staff of Shahid Beheshti University of Medical Sciences in Tehran.</w:t>
      </w:r>
    </w:p>
    <w:p w:rsidR="001F361E" w:rsidRDefault="001F361E" w:rsidP="001F361E">
      <w:pPr>
        <w:bidi w:val="0"/>
        <w:rPr>
          <w:rFonts w:asciiTheme="majorBidi" w:hAnsiTheme="majorBidi" w:cstheme="majorBidi"/>
          <w:sz w:val="28"/>
          <w:szCs w:val="28"/>
        </w:rPr>
      </w:pPr>
      <w:r w:rsidRPr="001F361E">
        <w:rPr>
          <w:rFonts w:asciiTheme="majorBidi" w:hAnsiTheme="majorBidi" w:cstheme="majorBidi"/>
          <w:sz w:val="28"/>
          <w:szCs w:val="28"/>
        </w:rPr>
        <w:t>Research shows that cultural differences between pre-hospital operatives and the treatment team and the patient are significant, and cultural sensitivity is one of the factors that can facilitate or block communication (12-15).</w:t>
      </w:r>
    </w:p>
    <w:p w:rsidR="001F361E" w:rsidRDefault="000F011C" w:rsidP="00FB4413">
      <w:pPr>
        <w:bidi w:val="0"/>
        <w:rPr>
          <w:rFonts w:asciiTheme="majorBidi" w:hAnsiTheme="majorBidi" w:cstheme="majorBidi"/>
          <w:sz w:val="28"/>
          <w:szCs w:val="28"/>
        </w:rPr>
      </w:pPr>
      <w:r w:rsidRPr="000F011C">
        <w:rPr>
          <w:rFonts w:asciiTheme="majorBidi" w:hAnsiTheme="majorBidi" w:cstheme="majorBidi"/>
          <w:sz w:val="28"/>
          <w:szCs w:val="28"/>
        </w:rPr>
        <w:t>A nurse who sees her culture as superior judge</w:t>
      </w:r>
      <w:r w:rsidR="00FD055A">
        <w:rPr>
          <w:rFonts w:asciiTheme="majorBidi" w:hAnsiTheme="majorBidi" w:cstheme="majorBidi"/>
          <w:sz w:val="28"/>
          <w:szCs w:val="28"/>
        </w:rPr>
        <w:t>s</w:t>
      </w:r>
      <w:r w:rsidRPr="000F011C">
        <w:rPr>
          <w:rFonts w:asciiTheme="majorBidi" w:hAnsiTheme="majorBidi" w:cstheme="majorBidi"/>
          <w:sz w:val="28"/>
          <w:szCs w:val="28"/>
        </w:rPr>
        <w:t xml:space="preserve"> others violently. Because </w:t>
      </w:r>
      <w:r>
        <w:rPr>
          <w:rFonts w:asciiTheme="majorBidi" w:hAnsiTheme="majorBidi" w:cstheme="majorBidi"/>
          <w:sz w:val="28"/>
          <w:szCs w:val="28"/>
        </w:rPr>
        <w:t>h</w:t>
      </w:r>
      <w:r w:rsidRPr="000F011C">
        <w:rPr>
          <w:rFonts w:asciiTheme="majorBidi" w:hAnsiTheme="majorBidi" w:cstheme="majorBidi"/>
          <w:sz w:val="28"/>
          <w:szCs w:val="28"/>
        </w:rPr>
        <w:t>e closes his mind on the perception of the other side. In order to communicate properly with colleagues and patients from different cultures, it is essential that pre-hospital operations staff become more familiar with different cultures. Pre-hospital operational staff should work to accept cultural differences between people and seek to identify customs that are common in different cultural groups (16).</w:t>
      </w:r>
      <w:r w:rsidR="00FD055A" w:rsidRPr="00FD055A">
        <w:t xml:space="preserve"> </w:t>
      </w:r>
      <w:r w:rsidR="00FD055A" w:rsidRPr="00FD055A">
        <w:rPr>
          <w:rFonts w:asciiTheme="majorBidi" w:hAnsiTheme="majorBidi" w:cstheme="majorBidi"/>
          <w:sz w:val="28"/>
          <w:szCs w:val="28"/>
        </w:rPr>
        <w:t xml:space="preserve">Awareness of colleagues' cultural backgrounds is important because it helps pre-hospital operatives understand the differences between individuals and how they behave, reduce their prejudices, and accept health care </w:t>
      </w:r>
      <w:r w:rsidR="00FD055A" w:rsidRPr="00FD055A">
        <w:rPr>
          <w:rFonts w:asciiTheme="majorBidi" w:hAnsiTheme="majorBidi" w:cstheme="majorBidi"/>
          <w:sz w:val="28"/>
          <w:szCs w:val="28"/>
        </w:rPr>
        <w:lastRenderedPageBreak/>
        <w:t>staff and patients as they are (17).</w:t>
      </w:r>
      <w:r w:rsidR="00FD055A" w:rsidRPr="00FD055A">
        <w:t xml:space="preserve"> </w:t>
      </w:r>
      <w:r w:rsidR="00FD055A" w:rsidRPr="00FD055A">
        <w:rPr>
          <w:rFonts w:asciiTheme="majorBidi" w:hAnsiTheme="majorBidi" w:cstheme="majorBidi"/>
          <w:sz w:val="28"/>
          <w:szCs w:val="28"/>
        </w:rPr>
        <w:t>Wittig emphasizes</w:t>
      </w:r>
      <w:r w:rsidR="00FD055A">
        <w:rPr>
          <w:rFonts w:asciiTheme="majorBidi" w:hAnsiTheme="majorBidi" w:cstheme="majorBidi"/>
          <w:sz w:val="28"/>
          <w:szCs w:val="28"/>
        </w:rPr>
        <w:t xml:space="preserve"> on</w:t>
      </w:r>
      <w:r w:rsidR="00FD055A" w:rsidRPr="00FD055A">
        <w:rPr>
          <w:rFonts w:asciiTheme="majorBidi" w:hAnsiTheme="majorBidi" w:cstheme="majorBidi"/>
          <w:sz w:val="28"/>
          <w:szCs w:val="28"/>
        </w:rPr>
        <w:t xml:space="preserve"> understanding patients' health values, beliefs, and behaviors, and states that holistic care occurs when the nurse understands the patient's cultural care values ​​(18).</w:t>
      </w:r>
      <w:r w:rsidR="00CF640D" w:rsidRPr="00CF640D">
        <w:t xml:space="preserve"> </w:t>
      </w:r>
      <w:r w:rsidR="00CF640D" w:rsidRPr="00CF640D">
        <w:rPr>
          <w:rFonts w:asciiTheme="majorBidi" w:hAnsiTheme="majorBidi" w:cstheme="majorBidi"/>
          <w:sz w:val="28"/>
          <w:szCs w:val="28"/>
        </w:rPr>
        <w:t>Another group of researches considers that recognizing cultural contexts causes insight into the patient's attitude towards nursing, health and disease and states that if they do not understand the meaning of the individual's culture or misinterpret it, communication and interaction problems will arise. They emphasize that nurses should avoid bias towards specific cultures while paying attention to interpersonal communication and interactions and respecting patients' value systems (19-21).</w:t>
      </w:r>
      <w:r w:rsidR="00427F52" w:rsidRPr="00427F52">
        <w:t xml:space="preserve"> </w:t>
      </w:r>
      <w:r w:rsidR="00427F52" w:rsidRPr="00427F52">
        <w:rPr>
          <w:rFonts w:asciiTheme="majorBidi" w:hAnsiTheme="majorBidi" w:cstheme="majorBidi"/>
          <w:sz w:val="28"/>
          <w:szCs w:val="28"/>
        </w:rPr>
        <w:t>Studies have shown that nurses who have sufficient knowledge and information about cultural sensitivities can provide interaction that is the best and most appropriate action to promote health and treatment (22-24). Therefore, nurses, by being aware of other religions and cultures, will reduce their cultural sensitivities and will be more successful in establishing appropriate communication.</w:t>
      </w:r>
      <w:r w:rsidR="00427F52" w:rsidRPr="00427F52">
        <w:t xml:space="preserve"> </w:t>
      </w:r>
      <w:r w:rsidR="00427F52" w:rsidRPr="00427F52">
        <w:rPr>
          <w:rFonts w:asciiTheme="majorBidi" w:hAnsiTheme="majorBidi" w:cstheme="majorBidi"/>
          <w:sz w:val="28"/>
          <w:szCs w:val="28"/>
        </w:rPr>
        <w:t xml:space="preserve">The scores of the total </w:t>
      </w:r>
      <w:r w:rsidR="00427F52">
        <w:rPr>
          <w:rFonts w:asciiTheme="majorBidi" w:hAnsiTheme="majorBidi" w:cstheme="majorBidi"/>
          <w:sz w:val="28"/>
          <w:szCs w:val="28"/>
        </w:rPr>
        <w:t>cooperation</w:t>
      </w:r>
      <w:r w:rsidR="00427F52" w:rsidRPr="00427F52">
        <w:rPr>
          <w:rFonts w:asciiTheme="majorBidi" w:hAnsiTheme="majorBidi" w:cstheme="majorBidi"/>
          <w:sz w:val="28"/>
          <w:szCs w:val="28"/>
        </w:rPr>
        <w:t xml:space="preserve"> rate are relatively higher than the average and the work interaction between emergency staff is high. However, in the previous goal of scores, the level of cultural sensitivity does not differ from the average. This finding is somewhat in agreement with other studies (12-15).</w:t>
      </w:r>
      <w:r w:rsidR="00C84F50" w:rsidRPr="00C84F50">
        <w:t xml:space="preserve"> </w:t>
      </w:r>
      <w:r w:rsidR="00C84F50" w:rsidRPr="00C84F50">
        <w:rPr>
          <w:rFonts w:asciiTheme="majorBidi" w:hAnsiTheme="majorBidi" w:cstheme="majorBidi"/>
          <w:sz w:val="28"/>
          <w:szCs w:val="28"/>
        </w:rPr>
        <w:t xml:space="preserve">While </w:t>
      </w:r>
      <w:proofErr w:type="spellStart"/>
      <w:r w:rsidR="00C84F50" w:rsidRPr="00C84F50">
        <w:rPr>
          <w:rFonts w:asciiTheme="majorBidi" w:hAnsiTheme="majorBidi" w:cstheme="majorBidi"/>
          <w:sz w:val="28"/>
          <w:szCs w:val="28"/>
        </w:rPr>
        <w:t>Avad</w:t>
      </w:r>
      <w:proofErr w:type="spellEnd"/>
      <w:r w:rsidR="00C84F50" w:rsidRPr="00C84F50">
        <w:rPr>
          <w:rFonts w:asciiTheme="majorBidi" w:hAnsiTheme="majorBidi" w:cstheme="majorBidi"/>
          <w:sz w:val="28"/>
          <w:szCs w:val="28"/>
        </w:rPr>
        <w:t xml:space="preserve"> et al., reported</w:t>
      </w:r>
      <w:r w:rsidR="00C84F50">
        <w:rPr>
          <w:rFonts w:asciiTheme="majorBidi" w:hAnsiTheme="majorBidi" w:cstheme="majorBidi"/>
          <w:sz w:val="28"/>
          <w:szCs w:val="28"/>
        </w:rPr>
        <w:t xml:space="preserve"> a</w:t>
      </w:r>
      <w:r w:rsidR="00C84F50" w:rsidRPr="00C84F50">
        <w:rPr>
          <w:rFonts w:asciiTheme="majorBidi" w:hAnsiTheme="majorBidi" w:cstheme="majorBidi"/>
          <w:sz w:val="28"/>
          <w:szCs w:val="28"/>
        </w:rPr>
        <w:t xml:space="preserve"> higher percentage of the studied units </w:t>
      </w:r>
      <w:r w:rsidR="00C84F50">
        <w:rPr>
          <w:rFonts w:asciiTheme="majorBidi" w:hAnsiTheme="majorBidi" w:cstheme="majorBidi"/>
          <w:sz w:val="28"/>
          <w:szCs w:val="28"/>
        </w:rPr>
        <w:t>in which</w:t>
      </w:r>
      <w:r w:rsidR="00C84F50" w:rsidRPr="00C84F50">
        <w:rPr>
          <w:rFonts w:asciiTheme="majorBidi" w:hAnsiTheme="majorBidi" w:cstheme="majorBidi"/>
          <w:sz w:val="28"/>
          <w:szCs w:val="28"/>
        </w:rPr>
        <w:t xml:space="preserve"> </w:t>
      </w:r>
      <w:r w:rsidR="00C84F50">
        <w:rPr>
          <w:rFonts w:asciiTheme="majorBidi" w:hAnsiTheme="majorBidi" w:cstheme="majorBidi"/>
          <w:sz w:val="28"/>
          <w:szCs w:val="28"/>
        </w:rPr>
        <w:t>cooperation was</w:t>
      </w:r>
      <w:r w:rsidR="00C84F50" w:rsidRPr="00C84F50">
        <w:rPr>
          <w:rFonts w:asciiTheme="majorBidi" w:hAnsiTheme="majorBidi" w:cstheme="majorBidi"/>
          <w:sz w:val="28"/>
          <w:szCs w:val="28"/>
        </w:rPr>
        <w:t xml:space="preserve"> weak (25). The reason for this discrepancy can be attributed to the type of workplace because stressful situations such as working in the operating room affect the type of interaction. Studies show that more than half of nurses, physicians, and other members of the treatment team report a lack of support, poor teamwork, disrespect, and poor management at work, and less than 10% lack the ability. They have expressed appropriate communication (27-26).</w:t>
      </w:r>
      <w:r w:rsidR="00057C53" w:rsidRPr="00057C53">
        <w:t xml:space="preserve"> </w:t>
      </w:r>
      <w:r w:rsidR="00057C53" w:rsidRPr="00057C53">
        <w:rPr>
          <w:rFonts w:asciiTheme="majorBidi" w:hAnsiTheme="majorBidi" w:cstheme="majorBidi"/>
          <w:sz w:val="28"/>
          <w:szCs w:val="28"/>
        </w:rPr>
        <w:t>Based on the results of this study, it is logical</w:t>
      </w:r>
      <w:r w:rsidR="000D2CFC">
        <w:rPr>
          <w:rFonts w:asciiTheme="majorBidi" w:hAnsiTheme="majorBidi" w:cstheme="majorBidi"/>
          <w:sz w:val="28"/>
          <w:szCs w:val="28"/>
        </w:rPr>
        <w:t xml:space="preserve"> to focus on</w:t>
      </w:r>
      <w:r w:rsidR="00057C53" w:rsidRPr="00057C53">
        <w:rPr>
          <w:rFonts w:asciiTheme="majorBidi" w:hAnsiTheme="majorBidi" w:cstheme="majorBidi"/>
          <w:sz w:val="28"/>
          <w:szCs w:val="28"/>
        </w:rPr>
        <w:t xml:space="preserve"> </w:t>
      </w:r>
      <w:r w:rsidR="00057C53">
        <w:rPr>
          <w:rFonts w:asciiTheme="majorBidi" w:hAnsiTheme="majorBidi" w:cstheme="majorBidi"/>
          <w:sz w:val="28"/>
          <w:szCs w:val="28"/>
        </w:rPr>
        <w:t xml:space="preserve">methods to </w:t>
      </w:r>
      <w:r w:rsidR="00057C53" w:rsidRPr="00057C53">
        <w:rPr>
          <w:rFonts w:asciiTheme="majorBidi" w:hAnsiTheme="majorBidi" w:cstheme="majorBidi"/>
          <w:sz w:val="28"/>
          <w:szCs w:val="28"/>
        </w:rPr>
        <w:t>improve work interaction between staff and treatment team as one of the factors affecting patient safety.</w:t>
      </w:r>
      <w:r w:rsidR="000D2CFC" w:rsidRPr="000D2CFC">
        <w:t xml:space="preserve"> </w:t>
      </w:r>
      <w:r w:rsidR="000D2CFC" w:rsidRPr="000D2CFC">
        <w:rPr>
          <w:rFonts w:asciiTheme="majorBidi" w:hAnsiTheme="majorBidi" w:cstheme="majorBidi"/>
          <w:sz w:val="28"/>
          <w:szCs w:val="28"/>
        </w:rPr>
        <w:t xml:space="preserve">By examining and analyzing the relationship between intercultural sensitivity and work interaction using Pearson correlation method, it was found that there is an inverse linear relationship between intercultural sensitivity scores and work interaction. The results show that the correlation coefficient between the level of work interaction and cultural sensitivity is equal to -0.295 and is significant (significance = 0.001). This means that the relationship between the level of work interaction and cultural sensitivity is inverse, and as the amount of cultural sensitivity decreases (increases), it is expected that the amount of </w:t>
      </w:r>
      <w:r w:rsidR="00FB4413">
        <w:rPr>
          <w:rFonts w:asciiTheme="majorBidi" w:hAnsiTheme="majorBidi" w:cstheme="majorBidi"/>
          <w:sz w:val="28"/>
          <w:szCs w:val="28"/>
        </w:rPr>
        <w:t>cooperation</w:t>
      </w:r>
      <w:r w:rsidR="000D2CFC" w:rsidRPr="000D2CFC">
        <w:rPr>
          <w:rFonts w:asciiTheme="majorBidi" w:hAnsiTheme="majorBidi" w:cstheme="majorBidi"/>
          <w:sz w:val="28"/>
          <w:szCs w:val="28"/>
        </w:rPr>
        <w:t xml:space="preserve"> increases (decreases).</w:t>
      </w:r>
    </w:p>
    <w:p w:rsidR="00AE5085" w:rsidRDefault="00AE5085" w:rsidP="00AE5085">
      <w:pPr>
        <w:bidi w:val="0"/>
        <w:rPr>
          <w:rFonts w:asciiTheme="majorBidi" w:hAnsiTheme="majorBidi" w:cstheme="majorBidi"/>
          <w:sz w:val="28"/>
          <w:szCs w:val="28"/>
        </w:rPr>
      </w:pPr>
      <w:r>
        <w:rPr>
          <w:rFonts w:asciiTheme="majorBidi" w:hAnsiTheme="majorBidi" w:cstheme="majorBidi"/>
          <w:sz w:val="28"/>
          <w:szCs w:val="28"/>
        </w:rPr>
        <w:t>Simply</w:t>
      </w:r>
      <w:proofErr w:type="gramStart"/>
      <w:r>
        <w:rPr>
          <w:rFonts w:asciiTheme="majorBidi" w:hAnsiTheme="majorBidi" w:cstheme="majorBidi"/>
          <w:sz w:val="28"/>
          <w:szCs w:val="28"/>
        </w:rPr>
        <w:t xml:space="preserve">, </w:t>
      </w:r>
      <w:r w:rsidRPr="00AE5085">
        <w:rPr>
          <w:rFonts w:asciiTheme="majorBidi" w:hAnsiTheme="majorBidi" w:cstheme="majorBidi"/>
          <w:sz w:val="28"/>
          <w:szCs w:val="28"/>
        </w:rPr>
        <w:t xml:space="preserve"> it</w:t>
      </w:r>
      <w:proofErr w:type="gramEnd"/>
      <w:r w:rsidRPr="00AE5085">
        <w:rPr>
          <w:rFonts w:asciiTheme="majorBidi" w:hAnsiTheme="majorBidi" w:cstheme="majorBidi"/>
          <w:sz w:val="28"/>
          <w:szCs w:val="28"/>
        </w:rPr>
        <w:t xml:space="preserve"> can be inferred that the lower the intercultural sensitivity among employees, the greater their level of work interaction. This means that the more </w:t>
      </w:r>
      <w:r w:rsidRPr="00AE5085">
        <w:rPr>
          <w:rFonts w:asciiTheme="majorBidi" w:hAnsiTheme="majorBidi" w:cstheme="majorBidi"/>
          <w:sz w:val="28"/>
          <w:szCs w:val="28"/>
        </w:rPr>
        <w:lastRenderedPageBreak/>
        <w:t>people get to know each other, the more cultural sensitivity decreases and the interaction between the workforce increases. According to Park's theory, the higher the degree of intimacy and the feeling of closeness or acceptance of individuals, the lower the social distance of individuals and the less intercultural sensitivity, which will lead to cohesion, peace and interaction between the workforce (28).</w:t>
      </w:r>
    </w:p>
    <w:p w:rsidR="00503D98" w:rsidRDefault="00503D98" w:rsidP="00503D98">
      <w:pPr>
        <w:bidi w:val="0"/>
        <w:rPr>
          <w:rFonts w:asciiTheme="majorBidi" w:hAnsiTheme="majorBidi" w:cstheme="majorBidi"/>
          <w:sz w:val="28"/>
          <w:szCs w:val="28"/>
        </w:rPr>
      </w:pPr>
      <w:r w:rsidRPr="00503D98">
        <w:rPr>
          <w:rFonts w:asciiTheme="majorBidi" w:hAnsiTheme="majorBidi" w:cstheme="majorBidi"/>
          <w:sz w:val="28"/>
          <w:szCs w:val="28"/>
        </w:rPr>
        <w:t>Intercultural sensitivity is based on internal and external motivations and accompanied by a comprehensive knowledge of oneself and others and causes the nurse to feel responsible and accountable to clients and members of the health team. What personal and belief characteristics a nurse has are effective in guiding her to be sensitive to ethical and cultural issues. Sensitivity to different cultures is mostly based on individual and belief characteristics (29).</w:t>
      </w:r>
    </w:p>
    <w:p w:rsidR="00503D98" w:rsidRDefault="00503D98" w:rsidP="00503D98">
      <w:pPr>
        <w:bidi w:val="0"/>
        <w:rPr>
          <w:rFonts w:asciiTheme="majorBidi" w:hAnsiTheme="majorBidi" w:cstheme="majorBidi"/>
          <w:sz w:val="28"/>
          <w:szCs w:val="28"/>
        </w:rPr>
      </w:pPr>
      <w:r w:rsidRPr="00503D98">
        <w:rPr>
          <w:rFonts w:asciiTheme="majorBidi" w:hAnsiTheme="majorBidi" w:cstheme="majorBidi"/>
          <w:sz w:val="28"/>
          <w:szCs w:val="28"/>
        </w:rPr>
        <w:t xml:space="preserve">Sometimes, due to the abstract nature of cultural issues, it may not be possible to formulate a suitable standard for them, in </w:t>
      </w:r>
      <w:r>
        <w:rPr>
          <w:rFonts w:asciiTheme="majorBidi" w:hAnsiTheme="majorBidi" w:cstheme="majorBidi"/>
          <w:sz w:val="28"/>
          <w:szCs w:val="28"/>
        </w:rPr>
        <w:t>this case</w:t>
      </w:r>
      <w:r w:rsidRPr="00503D98">
        <w:rPr>
          <w:rFonts w:asciiTheme="majorBidi" w:hAnsiTheme="majorBidi" w:cstheme="majorBidi"/>
          <w:sz w:val="28"/>
          <w:szCs w:val="28"/>
        </w:rPr>
        <w:t xml:space="preserve"> each person may choose sensitivities based on his or her own opinion and the circumstances and context in which he or she grew up. Culture and the context in which culture takes place can influence how interactions take place. Cultural conditions affect nurses' reactions to their work environment. When people are aware of their own and others' contexts and value differences, they will be able to identify the needs of others. This recognition of value differences facilitates the communication of care and treatment between the nurse and the patient and the health team (29).</w:t>
      </w:r>
    </w:p>
    <w:p w:rsidR="00284883" w:rsidRDefault="00284883" w:rsidP="00284883">
      <w:pPr>
        <w:bidi w:val="0"/>
        <w:rPr>
          <w:rFonts w:asciiTheme="majorBidi" w:hAnsiTheme="majorBidi" w:cstheme="majorBidi"/>
          <w:sz w:val="28"/>
          <w:szCs w:val="28"/>
        </w:rPr>
      </w:pPr>
      <w:r w:rsidRPr="00284883">
        <w:rPr>
          <w:rFonts w:asciiTheme="majorBidi" w:hAnsiTheme="majorBidi" w:cstheme="majorBidi"/>
          <w:sz w:val="28"/>
          <w:szCs w:val="28"/>
        </w:rPr>
        <w:t xml:space="preserve">Therefore, intercultural differences between nurses and treatment teams, in areas with cultural diversity, is a factor that can facilitate or block communication and interaction. A nurse who sees her culture as superior judges others violently; </w:t>
      </w:r>
      <w:proofErr w:type="gramStart"/>
      <w:r w:rsidRPr="00284883">
        <w:rPr>
          <w:rFonts w:asciiTheme="majorBidi" w:hAnsiTheme="majorBidi" w:cstheme="majorBidi"/>
          <w:sz w:val="28"/>
          <w:szCs w:val="28"/>
        </w:rPr>
        <w:t>Because</w:t>
      </w:r>
      <w:proofErr w:type="gramEnd"/>
      <w:r w:rsidRPr="00284883">
        <w:rPr>
          <w:rFonts w:asciiTheme="majorBidi" w:hAnsiTheme="majorBidi" w:cstheme="majorBidi"/>
          <w:sz w:val="28"/>
          <w:szCs w:val="28"/>
        </w:rPr>
        <w:t xml:space="preserve"> it closes its mental valve on the perception of colleagues and patients. As Watson believes, the patient cannot be cared for until the nurse is able to interact properly with the hospital environment (28).</w:t>
      </w:r>
    </w:p>
    <w:p w:rsidR="00284883" w:rsidRDefault="00284883" w:rsidP="003D5D8C">
      <w:pPr>
        <w:bidi w:val="0"/>
        <w:rPr>
          <w:rFonts w:asciiTheme="majorBidi" w:hAnsiTheme="majorBidi" w:cstheme="majorBidi"/>
          <w:sz w:val="28"/>
          <w:szCs w:val="28"/>
        </w:rPr>
      </w:pPr>
      <w:r w:rsidRPr="00284883">
        <w:rPr>
          <w:rFonts w:asciiTheme="majorBidi" w:hAnsiTheme="majorBidi" w:cstheme="majorBidi"/>
          <w:sz w:val="28"/>
          <w:szCs w:val="28"/>
        </w:rPr>
        <w:t xml:space="preserve">If the nurse is able to adapt to the environment and not confused when faced problems and </w:t>
      </w:r>
      <w:r w:rsidR="003D5D8C">
        <w:rPr>
          <w:rFonts w:asciiTheme="majorBidi" w:hAnsiTheme="majorBidi" w:cstheme="majorBidi"/>
          <w:sz w:val="28"/>
          <w:szCs w:val="28"/>
        </w:rPr>
        <w:t>then</w:t>
      </w:r>
      <w:r w:rsidRPr="00284883">
        <w:rPr>
          <w:rFonts w:asciiTheme="majorBidi" w:hAnsiTheme="majorBidi" w:cstheme="majorBidi"/>
          <w:sz w:val="28"/>
          <w:szCs w:val="28"/>
        </w:rPr>
        <w:t xml:space="preserve"> eagerly try to solve them, she will develop her professional competencies and therefore will suffer less distress in her work environment.</w:t>
      </w:r>
    </w:p>
    <w:p w:rsidR="00792874" w:rsidRDefault="00792874" w:rsidP="005C68FA">
      <w:pPr>
        <w:bidi w:val="0"/>
        <w:rPr>
          <w:rFonts w:asciiTheme="majorBidi" w:hAnsiTheme="majorBidi" w:cstheme="majorBidi"/>
          <w:sz w:val="28"/>
          <w:szCs w:val="28"/>
        </w:rPr>
      </w:pPr>
      <w:r w:rsidRPr="00792874">
        <w:rPr>
          <w:rFonts w:asciiTheme="majorBidi" w:hAnsiTheme="majorBidi" w:cstheme="majorBidi"/>
          <w:sz w:val="28"/>
          <w:szCs w:val="28"/>
        </w:rPr>
        <w:t xml:space="preserve">Therefore, one of the important issues that should be considered in nursing education is adaptation and understanding and understanding of intercultural differences in nursing students. </w:t>
      </w:r>
      <w:proofErr w:type="gramStart"/>
      <w:r w:rsidRPr="00792874">
        <w:rPr>
          <w:rFonts w:asciiTheme="majorBidi" w:hAnsiTheme="majorBidi" w:cstheme="majorBidi"/>
          <w:sz w:val="28"/>
          <w:szCs w:val="28"/>
        </w:rPr>
        <w:t>knowledge</w:t>
      </w:r>
      <w:proofErr w:type="gramEnd"/>
      <w:r w:rsidRPr="00792874">
        <w:rPr>
          <w:rFonts w:asciiTheme="majorBidi" w:hAnsiTheme="majorBidi" w:cstheme="majorBidi"/>
          <w:sz w:val="28"/>
          <w:szCs w:val="28"/>
        </w:rPr>
        <w:t xml:space="preserve"> alone is not enough </w:t>
      </w:r>
      <w:r>
        <w:rPr>
          <w:rFonts w:asciiTheme="majorBidi" w:hAnsiTheme="majorBidi" w:cstheme="majorBidi"/>
          <w:sz w:val="28"/>
          <w:szCs w:val="28"/>
        </w:rPr>
        <w:t>i</w:t>
      </w:r>
      <w:r w:rsidRPr="00792874">
        <w:rPr>
          <w:rFonts w:asciiTheme="majorBidi" w:hAnsiTheme="majorBidi" w:cstheme="majorBidi"/>
          <w:sz w:val="28"/>
          <w:szCs w:val="28"/>
        </w:rPr>
        <w:t xml:space="preserve">n nursing care, but understanding human emotions, the ability to reason logically and familiarity with different cultures and contexts </w:t>
      </w:r>
      <w:r>
        <w:rPr>
          <w:rFonts w:asciiTheme="majorBidi" w:hAnsiTheme="majorBidi" w:cstheme="majorBidi"/>
          <w:sz w:val="28"/>
          <w:szCs w:val="28"/>
        </w:rPr>
        <w:t>are</w:t>
      </w:r>
      <w:r w:rsidRPr="00792874">
        <w:rPr>
          <w:rFonts w:asciiTheme="majorBidi" w:hAnsiTheme="majorBidi" w:cstheme="majorBidi"/>
          <w:sz w:val="28"/>
          <w:szCs w:val="28"/>
        </w:rPr>
        <w:t xml:space="preserve"> very important</w:t>
      </w:r>
      <w:r>
        <w:rPr>
          <w:rFonts w:asciiTheme="majorBidi" w:hAnsiTheme="majorBidi" w:cstheme="majorBidi"/>
          <w:sz w:val="28"/>
          <w:szCs w:val="28"/>
        </w:rPr>
        <w:t xml:space="preserve"> as well</w:t>
      </w:r>
      <w:r w:rsidRPr="00792874">
        <w:rPr>
          <w:rFonts w:asciiTheme="majorBidi" w:hAnsiTheme="majorBidi" w:cstheme="majorBidi"/>
          <w:sz w:val="28"/>
          <w:szCs w:val="28"/>
        </w:rPr>
        <w:t>. A review of the literature shows that recognizing cultural and value differences in a caring relationship facilitates communication (30</w:t>
      </w:r>
      <w:r w:rsidR="00C222E3">
        <w:rPr>
          <w:rFonts w:asciiTheme="majorBidi" w:hAnsiTheme="majorBidi" w:cstheme="majorBidi"/>
          <w:sz w:val="28"/>
          <w:szCs w:val="28"/>
        </w:rPr>
        <w:t>).</w:t>
      </w:r>
      <w:r w:rsidR="00C222E3" w:rsidRPr="00C222E3">
        <w:rPr>
          <w:rFonts w:asciiTheme="majorBidi" w:hAnsiTheme="majorBidi" w:cstheme="majorBidi"/>
          <w:sz w:val="28"/>
          <w:szCs w:val="28"/>
        </w:rPr>
        <w:t xml:space="preserve"> The results of </w:t>
      </w:r>
      <w:proofErr w:type="spellStart"/>
      <w:r w:rsidR="00C222E3" w:rsidRPr="00C222E3">
        <w:rPr>
          <w:rFonts w:asciiTheme="majorBidi" w:hAnsiTheme="majorBidi" w:cstheme="majorBidi"/>
          <w:sz w:val="28"/>
          <w:szCs w:val="28"/>
        </w:rPr>
        <w:t>Hui</w:t>
      </w:r>
      <w:proofErr w:type="spellEnd"/>
      <w:r w:rsidR="00C222E3" w:rsidRPr="00C222E3">
        <w:rPr>
          <w:rFonts w:asciiTheme="majorBidi" w:hAnsiTheme="majorBidi" w:cstheme="majorBidi"/>
          <w:sz w:val="28"/>
          <w:szCs w:val="28"/>
        </w:rPr>
        <w:t xml:space="preserve"> et al.'s </w:t>
      </w:r>
      <w:r w:rsidR="00C222E3" w:rsidRPr="00C222E3">
        <w:rPr>
          <w:rFonts w:asciiTheme="majorBidi" w:hAnsiTheme="majorBidi" w:cstheme="majorBidi"/>
          <w:sz w:val="28"/>
          <w:szCs w:val="28"/>
        </w:rPr>
        <w:lastRenderedPageBreak/>
        <w:t>study showed that nurses have to professionally collect information to solve interactive problems related to culture (31).</w:t>
      </w:r>
      <w:r w:rsidR="005C68FA" w:rsidRPr="005C68FA">
        <w:t xml:space="preserve"> </w:t>
      </w:r>
      <w:r w:rsidR="005C68FA" w:rsidRPr="005C68FA">
        <w:rPr>
          <w:rFonts w:asciiTheme="majorBidi" w:hAnsiTheme="majorBidi" w:cstheme="majorBidi"/>
          <w:sz w:val="28"/>
          <w:szCs w:val="28"/>
        </w:rPr>
        <w:t xml:space="preserve">A study by </w:t>
      </w:r>
      <w:proofErr w:type="spellStart"/>
      <w:r w:rsidR="005C68FA" w:rsidRPr="005C68FA">
        <w:rPr>
          <w:rFonts w:asciiTheme="majorBidi" w:hAnsiTheme="majorBidi" w:cstheme="majorBidi"/>
          <w:sz w:val="28"/>
          <w:szCs w:val="28"/>
        </w:rPr>
        <w:t>Sioufi</w:t>
      </w:r>
      <w:proofErr w:type="spellEnd"/>
      <w:r w:rsidR="005C68FA" w:rsidRPr="005C68FA">
        <w:rPr>
          <w:rFonts w:asciiTheme="majorBidi" w:hAnsiTheme="majorBidi" w:cstheme="majorBidi"/>
          <w:sz w:val="28"/>
          <w:szCs w:val="28"/>
        </w:rPr>
        <w:t xml:space="preserve"> et al. Showed that nurses who interact with patients </w:t>
      </w:r>
      <w:r w:rsidR="005C68FA">
        <w:rPr>
          <w:rFonts w:asciiTheme="majorBidi" w:hAnsiTheme="majorBidi" w:cstheme="majorBidi"/>
          <w:sz w:val="28"/>
          <w:szCs w:val="28"/>
        </w:rPr>
        <w:t>from</w:t>
      </w:r>
      <w:r w:rsidR="005C68FA" w:rsidRPr="005C68FA">
        <w:rPr>
          <w:rFonts w:asciiTheme="majorBidi" w:hAnsiTheme="majorBidi" w:cstheme="majorBidi"/>
          <w:sz w:val="28"/>
          <w:szCs w:val="28"/>
        </w:rPr>
        <w:t xml:space="preserve"> different cultures and languages ​​use translators and bilingual health professionals alongside other strategies (24). A number of studies have also shown that communication barriers can impede the development of caring relationships (32-36) and when health workers are not successful in intercultural communication barriers, the result will be inequality in care and stress in nurses </w:t>
      </w:r>
      <w:proofErr w:type="gramStart"/>
      <w:r w:rsidR="005C68FA" w:rsidRPr="005C68FA">
        <w:rPr>
          <w:rFonts w:asciiTheme="majorBidi" w:hAnsiTheme="majorBidi" w:cstheme="majorBidi"/>
          <w:sz w:val="28"/>
          <w:szCs w:val="28"/>
        </w:rPr>
        <w:t>( 23</w:t>
      </w:r>
      <w:proofErr w:type="gramEnd"/>
      <w:r w:rsidR="005C68FA" w:rsidRPr="005C68FA">
        <w:rPr>
          <w:rFonts w:asciiTheme="majorBidi" w:hAnsiTheme="majorBidi" w:cstheme="majorBidi"/>
          <w:sz w:val="28"/>
          <w:szCs w:val="28"/>
        </w:rPr>
        <w:t>-22).</w:t>
      </w:r>
    </w:p>
    <w:p w:rsidR="005C68FA" w:rsidRDefault="005C68FA" w:rsidP="005C68FA">
      <w:pPr>
        <w:bidi w:val="0"/>
        <w:rPr>
          <w:rFonts w:asciiTheme="majorBidi" w:hAnsiTheme="majorBidi" w:cstheme="majorBidi"/>
          <w:sz w:val="28"/>
          <w:szCs w:val="28"/>
        </w:rPr>
      </w:pPr>
      <w:r w:rsidRPr="005C68FA">
        <w:rPr>
          <w:rFonts w:asciiTheme="majorBidi" w:hAnsiTheme="majorBidi" w:cstheme="majorBidi"/>
          <w:sz w:val="28"/>
          <w:szCs w:val="28"/>
        </w:rPr>
        <w:t xml:space="preserve">Therefore, in order to reduce intercultural sensitivity, creating a platform for people to get to know each other better, transfer information and awareness of different cultures in the region is necessary. Therefore, it seems logical </w:t>
      </w:r>
      <w:r>
        <w:rPr>
          <w:rFonts w:asciiTheme="majorBidi" w:hAnsiTheme="majorBidi" w:cstheme="majorBidi"/>
          <w:sz w:val="28"/>
          <w:szCs w:val="28"/>
        </w:rPr>
        <w:t>to care about the</w:t>
      </w:r>
      <w:r w:rsidRPr="005C68FA">
        <w:rPr>
          <w:rFonts w:asciiTheme="majorBidi" w:hAnsiTheme="majorBidi" w:cstheme="majorBidi"/>
          <w:sz w:val="28"/>
          <w:szCs w:val="28"/>
        </w:rPr>
        <w:t xml:space="preserve"> improve</w:t>
      </w:r>
      <w:r>
        <w:rPr>
          <w:rFonts w:asciiTheme="majorBidi" w:hAnsiTheme="majorBidi" w:cstheme="majorBidi"/>
          <w:sz w:val="28"/>
          <w:szCs w:val="28"/>
        </w:rPr>
        <w:t>ment of cooperation</w:t>
      </w:r>
      <w:r w:rsidRPr="005C68FA">
        <w:rPr>
          <w:rFonts w:asciiTheme="majorBidi" w:hAnsiTheme="majorBidi" w:cstheme="majorBidi"/>
          <w:sz w:val="28"/>
          <w:szCs w:val="28"/>
        </w:rPr>
        <w:t xml:space="preserve"> between the treatment team, especially among nurses as one of the factors affecting the safety and care of patients.</w:t>
      </w:r>
    </w:p>
    <w:p w:rsidR="00D22883" w:rsidRPr="00D22883" w:rsidRDefault="00D22883" w:rsidP="00D22883">
      <w:pPr>
        <w:bidi w:val="0"/>
        <w:rPr>
          <w:rFonts w:asciiTheme="majorBidi" w:hAnsiTheme="majorBidi" w:cstheme="majorBidi"/>
          <w:b/>
          <w:bCs/>
          <w:sz w:val="28"/>
          <w:szCs w:val="28"/>
        </w:rPr>
      </w:pPr>
      <w:r w:rsidRPr="00D22883">
        <w:rPr>
          <w:rFonts w:asciiTheme="majorBidi" w:hAnsiTheme="majorBidi" w:cstheme="majorBidi"/>
          <w:b/>
          <w:bCs/>
          <w:sz w:val="28"/>
          <w:szCs w:val="28"/>
        </w:rPr>
        <w:t>Research Limitations</w:t>
      </w:r>
    </w:p>
    <w:p w:rsidR="00D22883" w:rsidRDefault="00D22883" w:rsidP="00D22883">
      <w:pPr>
        <w:bidi w:val="0"/>
        <w:rPr>
          <w:rFonts w:asciiTheme="majorBidi" w:hAnsiTheme="majorBidi" w:cstheme="majorBidi"/>
          <w:sz w:val="28"/>
          <w:szCs w:val="28"/>
        </w:rPr>
      </w:pPr>
      <w:r w:rsidRPr="00D22883">
        <w:rPr>
          <w:rFonts w:asciiTheme="majorBidi" w:hAnsiTheme="majorBidi" w:cstheme="majorBidi"/>
          <w:sz w:val="28"/>
          <w:szCs w:val="28"/>
        </w:rPr>
        <w:t>The use of self-reporting tools also leads to bias and more or less estimation of consequences. Biasing the effect of the favorable response, which is the tendency of some people to report desirable individual characteristics and less reporting of undesirable social characteristics, was another limitation that was beyond the control of the researcher; However, by emphasizing the confidentiality and anonymity of the questionnaires, the bias of the desired response and the concern caused by the error report were controlled to some extent.</w:t>
      </w:r>
    </w:p>
    <w:p w:rsidR="00D22883" w:rsidRPr="00DF2E48" w:rsidRDefault="00D22883" w:rsidP="00D22883">
      <w:pPr>
        <w:bidi w:val="0"/>
        <w:rPr>
          <w:rFonts w:asciiTheme="majorBidi" w:hAnsiTheme="majorBidi" w:cstheme="majorBidi"/>
          <w:b/>
          <w:bCs/>
          <w:sz w:val="28"/>
          <w:szCs w:val="28"/>
        </w:rPr>
      </w:pPr>
      <w:proofErr w:type="gramStart"/>
      <w:r w:rsidRPr="00DF2E48">
        <w:rPr>
          <w:rFonts w:asciiTheme="majorBidi" w:hAnsiTheme="majorBidi" w:cstheme="majorBidi"/>
          <w:b/>
          <w:bCs/>
          <w:sz w:val="28"/>
          <w:szCs w:val="28"/>
        </w:rPr>
        <w:t>appreciation</w:t>
      </w:r>
      <w:proofErr w:type="gramEnd"/>
      <w:r w:rsidRPr="00DF2E48">
        <w:rPr>
          <w:rFonts w:asciiTheme="majorBidi" w:hAnsiTheme="majorBidi" w:cstheme="majorBidi"/>
          <w:b/>
          <w:bCs/>
          <w:sz w:val="28"/>
          <w:szCs w:val="28"/>
        </w:rPr>
        <w:t>:</w:t>
      </w:r>
    </w:p>
    <w:p w:rsidR="00D22883" w:rsidRPr="00D22883" w:rsidRDefault="00D22883" w:rsidP="00D22883">
      <w:pPr>
        <w:bidi w:val="0"/>
        <w:rPr>
          <w:rFonts w:asciiTheme="majorBidi" w:hAnsiTheme="majorBidi" w:cstheme="majorBidi"/>
          <w:sz w:val="28"/>
          <w:szCs w:val="28"/>
        </w:rPr>
      </w:pPr>
      <w:r w:rsidRPr="00D22883">
        <w:rPr>
          <w:rFonts w:asciiTheme="majorBidi" w:hAnsiTheme="majorBidi" w:cstheme="majorBidi"/>
          <w:sz w:val="28"/>
          <w:szCs w:val="28"/>
        </w:rPr>
        <w:t>We thank all the people who participated in this study.</w:t>
      </w:r>
    </w:p>
    <w:p w:rsidR="00D22883" w:rsidRPr="00DF2E48" w:rsidRDefault="00D22883" w:rsidP="00D22883">
      <w:pPr>
        <w:bidi w:val="0"/>
        <w:rPr>
          <w:rFonts w:asciiTheme="majorBidi" w:hAnsiTheme="majorBidi" w:cstheme="majorBidi"/>
          <w:b/>
          <w:bCs/>
          <w:sz w:val="28"/>
          <w:szCs w:val="28"/>
        </w:rPr>
      </w:pPr>
      <w:r w:rsidRPr="00DF2E48">
        <w:rPr>
          <w:rFonts w:asciiTheme="majorBidi" w:hAnsiTheme="majorBidi" w:cstheme="majorBidi"/>
          <w:b/>
          <w:bCs/>
          <w:sz w:val="28"/>
          <w:szCs w:val="28"/>
        </w:rPr>
        <w:t>Authors share:</w:t>
      </w:r>
    </w:p>
    <w:p w:rsidR="00D22883" w:rsidRPr="00D22883" w:rsidRDefault="00D22883" w:rsidP="00D22883">
      <w:pPr>
        <w:bidi w:val="0"/>
        <w:rPr>
          <w:rFonts w:asciiTheme="majorBidi" w:hAnsiTheme="majorBidi" w:cstheme="majorBidi"/>
          <w:sz w:val="28"/>
          <w:szCs w:val="28"/>
        </w:rPr>
      </w:pPr>
      <w:r w:rsidRPr="00D22883">
        <w:rPr>
          <w:rFonts w:asciiTheme="majorBidi" w:hAnsiTheme="majorBidi" w:cstheme="majorBidi"/>
          <w:sz w:val="28"/>
          <w:szCs w:val="28"/>
        </w:rPr>
        <w:t>All authors met the standard writing criteria based on the recommendations of the International Committee of Medical Journal Publishers.</w:t>
      </w:r>
    </w:p>
    <w:p w:rsidR="00D22883" w:rsidRPr="00DF2E48" w:rsidRDefault="00D22883" w:rsidP="00D22883">
      <w:pPr>
        <w:bidi w:val="0"/>
        <w:rPr>
          <w:rFonts w:asciiTheme="majorBidi" w:hAnsiTheme="majorBidi" w:cstheme="majorBidi"/>
          <w:b/>
          <w:bCs/>
          <w:sz w:val="28"/>
          <w:szCs w:val="28"/>
        </w:rPr>
      </w:pPr>
      <w:r w:rsidRPr="00DF2E48">
        <w:rPr>
          <w:rFonts w:asciiTheme="majorBidi" w:hAnsiTheme="majorBidi" w:cstheme="majorBidi"/>
          <w:b/>
          <w:bCs/>
          <w:sz w:val="28"/>
          <w:szCs w:val="28"/>
        </w:rPr>
        <w:t>Conflict of interest:</w:t>
      </w:r>
    </w:p>
    <w:p w:rsidR="00D22883" w:rsidRPr="00D22883" w:rsidRDefault="00D22883" w:rsidP="00D22883">
      <w:pPr>
        <w:bidi w:val="0"/>
        <w:rPr>
          <w:rFonts w:asciiTheme="majorBidi" w:hAnsiTheme="majorBidi" w:cstheme="majorBidi"/>
          <w:sz w:val="28"/>
          <w:szCs w:val="28"/>
        </w:rPr>
      </w:pPr>
      <w:r w:rsidRPr="00D22883">
        <w:rPr>
          <w:rFonts w:asciiTheme="majorBidi" w:hAnsiTheme="majorBidi" w:cstheme="majorBidi"/>
          <w:sz w:val="28"/>
          <w:szCs w:val="28"/>
        </w:rPr>
        <w:t>The authors hereby state that there is no conflict of interest in the present study.</w:t>
      </w:r>
    </w:p>
    <w:p w:rsidR="00D22883" w:rsidRPr="00DF2E48" w:rsidRDefault="00D22883" w:rsidP="00D22883">
      <w:pPr>
        <w:bidi w:val="0"/>
        <w:rPr>
          <w:rFonts w:asciiTheme="majorBidi" w:hAnsiTheme="majorBidi" w:cstheme="majorBidi"/>
          <w:b/>
          <w:bCs/>
          <w:sz w:val="28"/>
          <w:szCs w:val="28"/>
        </w:rPr>
      </w:pPr>
      <w:r w:rsidRPr="00DF2E48">
        <w:rPr>
          <w:rFonts w:asciiTheme="majorBidi" w:hAnsiTheme="majorBidi" w:cstheme="majorBidi"/>
          <w:b/>
          <w:bCs/>
          <w:sz w:val="28"/>
          <w:szCs w:val="28"/>
        </w:rPr>
        <w:t>Funds:</w:t>
      </w:r>
    </w:p>
    <w:p w:rsidR="00D22883" w:rsidRPr="001F361E" w:rsidRDefault="00DF2E48" w:rsidP="00D22883">
      <w:pPr>
        <w:bidi w:val="0"/>
        <w:rPr>
          <w:rFonts w:asciiTheme="majorBidi" w:hAnsiTheme="majorBidi" w:cstheme="majorBidi"/>
          <w:sz w:val="28"/>
          <w:szCs w:val="28"/>
        </w:rPr>
      </w:pPr>
      <w:r>
        <w:rPr>
          <w:rFonts w:asciiTheme="majorBidi" w:hAnsiTheme="majorBidi" w:cstheme="majorBidi"/>
          <w:sz w:val="28"/>
          <w:szCs w:val="28"/>
        </w:rPr>
        <w:t>No fund.</w:t>
      </w:r>
    </w:p>
    <w:p w:rsidR="001F361E" w:rsidRDefault="001F361E" w:rsidP="001F361E">
      <w:pPr>
        <w:bidi w:val="0"/>
        <w:jc w:val="center"/>
        <w:rPr>
          <w:rFonts w:asciiTheme="majorBidi" w:hAnsiTheme="majorBidi" w:cstheme="majorBidi"/>
          <w:b/>
          <w:bCs/>
          <w:sz w:val="20"/>
          <w:szCs w:val="20"/>
        </w:rPr>
      </w:pPr>
    </w:p>
    <w:p w:rsidR="001F361E" w:rsidRPr="001F361E" w:rsidRDefault="001F361E" w:rsidP="001F361E">
      <w:pPr>
        <w:bidi w:val="0"/>
        <w:rPr>
          <w:rFonts w:asciiTheme="majorBidi" w:hAnsiTheme="majorBidi" w:cstheme="majorBidi"/>
          <w:b/>
          <w:bCs/>
          <w:sz w:val="28"/>
          <w:szCs w:val="28"/>
        </w:rPr>
      </w:pPr>
    </w:p>
    <w:p w:rsidR="001F361E" w:rsidRDefault="001F361E" w:rsidP="001F361E">
      <w:pPr>
        <w:bidi w:val="0"/>
        <w:jc w:val="center"/>
        <w:rPr>
          <w:rFonts w:asciiTheme="majorBidi" w:hAnsiTheme="majorBidi" w:cstheme="majorBidi"/>
          <w:b/>
          <w:bCs/>
          <w:sz w:val="20"/>
          <w:szCs w:val="20"/>
        </w:rPr>
      </w:pPr>
    </w:p>
    <w:p w:rsidR="001F361E" w:rsidRDefault="001F361E" w:rsidP="001F361E">
      <w:pPr>
        <w:bidi w:val="0"/>
        <w:jc w:val="center"/>
        <w:rPr>
          <w:rFonts w:asciiTheme="majorBidi" w:hAnsiTheme="majorBidi" w:cstheme="majorBidi"/>
          <w:b/>
          <w:bCs/>
          <w:sz w:val="20"/>
          <w:szCs w:val="20"/>
        </w:rPr>
      </w:pPr>
    </w:p>
    <w:p w:rsidR="001F361E" w:rsidRDefault="001F361E" w:rsidP="001F361E">
      <w:pPr>
        <w:bidi w:val="0"/>
        <w:jc w:val="center"/>
        <w:rPr>
          <w:rFonts w:asciiTheme="majorBidi" w:hAnsiTheme="majorBidi" w:cstheme="majorBidi"/>
          <w:b/>
          <w:bCs/>
          <w:sz w:val="20"/>
          <w:szCs w:val="20"/>
        </w:rPr>
      </w:pPr>
    </w:p>
    <w:p w:rsidR="001F361E" w:rsidRDefault="001F361E" w:rsidP="001F361E">
      <w:pPr>
        <w:bidi w:val="0"/>
        <w:jc w:val="center"/>
        <w:rPr>
          <w:rFonts w:asciiTheme="majorBidi" w:hAnsiTheme="majorBidi" w:cstheme="majorBidi"/>
          <w:b/>
          <w:bCs/>
          <w:sz w:val="20"/>
          <w:szCs w:val="20"/>
        </w:rPr>
      </w:pPr>
    </w:p>
    <w:p w:rsidR="001F361E" w:rsidRDefault="001F361E" w:rsidP="001F361E">
      <w:pPr>
        <w:bidi w:val="0"/>
        <w:jc w:val="center"/>
        <w:rPr>
          <w:rFonts w:asciiTheme="majorBidi" w:hAnsiTheme="majorBidi" w:cstheme="majorBidi"/>
          <w:b/>
          <w:bCs/>
          <w:sz w:val="20"/>
          <w:szCs w:val="20"/>
        </w:rPr>
      </w:pPr>
    </w:p>
    <w:p w:rsidR="001F361E" w:rsidRDefault="001F361E" w:rsidP="001F361E">
      <w:pPr>
        <w:bidi w:val="0"/>
        <w:jc w:val="center"/>
        <w:rPr>
          <w:rFonts w:asciiTheme="majorBidi" w:hAnsiTheme="majorBidi" w:cstheme="majorBidi"/>
          <w:b/>
          <w:bCs/>
          <w:sz w:val="20"/>
          <w:szCs w:val="20"/>
        </w:rPr>
      </w:pPr>
    </w:p>
    <w:p w:rsidR="001F361E" w:rsidRDefault="001F361E" w:rsidP="001F361E">
      <w:pPr>
        <w:bidi w:val="0"/>
        <w:jc w:val="center"/>
        <w:rPr>
          <w:rFonts w:asciiTheme="majorBidi" w:hAnsiTheme="majorBidi" w:cstheme="majorBidi"/>
          <w:b/>
          <w:bCs/>
          <w:sz w:val="20"/>
          <w:szCs w:val="20"/>
        </w:rPr>
      </w:pPr>
    </w:p>
    <w:p w:rsidR="001F361E" w:rsidRDefault="001F361E" w:rsidP="001F361E">
      <w:pPr>
        <w:bidi w:val="0"/>
        <w:jc w:val="center"/>
        <w:rPr>
          <w:rFonts w:asciiTheme="majorBidi" w:hAnsiTheme="majorBidi" w:cstheme="majorBidi"/>
          <w:b/>
          <w:bCs/>
          <w:sz w:val="20"/>
          <w:szCs w:val="20"/>
        </w:rPr>
      </w:pPr>
    </w:p>
    <w:p w:rsidR="001F361E" w:rsidRDefault="001F361E" w:rsidP="001F361E">
      <w:pPr>
        <w:bidi w:val="0"/>
        <w:jc w:val="center"/>
        <w:rPr>
          <w:rFonts w:asciiTheme="majorBidi" w:hAnsiTheme="majorBidi" w:cstheme="majorBidi"/>
          <w:b/>
          <w:bCs/>
          <w:sz w:val="20"/>
          <w:szCs w:val="20"/>
        </w:rPr>
      </w:pPr>
    </w:p>
    <w:p w:rsidR="001F361E" w:rsidRDefault="001F361E" w:rsidP="001F361E">
      <w:pPr>
        <w:bidi w:val="0"/>
        <w:jc w:val="center"/>
        <w:rPr>
          <w:rFonts w:asciiTheme="majorBidi" w:hAnsiTheme="majorBidi" w:cstheme="majorBidi"/>
          <w:b/>
          <w:bCs/>
          <w:sz w:val="20"/>
          <w:szCs w:val="20"/>
        </w:rPr>
      </w:pPr>
    </w:p>
    <w:p w:rsidR="001F361E" w:rsidRDefault="001F361E" w:rsidP="001F361E">
      <w:pPr>
        <w:bidi w:val="0"/>
        <w:jc w:val="center"/>
        <w:rPr>
          <w:rFonts w:asciiTheme="majorBidi" w:hAnsiTheme="majorBidi" w:cstheme="majorBidi"/>
          <w:b/>
          <w:bCs/>
          <w:sz w:val="20"/>
          <w:szCs w:val="20"/>
        </w:rPr>
      </w:pPr>
    </w:p>
    <w:p w:rsidR="001F361E" w:rsidRPr="001F361E" w:rsidRDefault="001F361E" w:rsidP="001F361E">
      <w:pPr>
        <w:bidi w:val="0"/>
        <w:jc w:val="center"/>
        <w:rPr>
          <w:rFonts w:asciiTheme="majorBidi" w:hAnsiTheme="majorBidi" w:cstheme="majorBidi"/>
          <w:b/>
          <w:bCs/>
          <w:sz w:val="28"/>
          <w:szCs w:val="28"/>
        </w:rPr>
      </w:pPr>
    </w:p>
    <w:p w:rsidR="001F361E" w:rsidRDefault="001F361E" w:rsidP="001F361E">
      <w:pPr>
        <w:bidi w:val="0"/>
        <w:rPr>
          <w:rFonts w:asciiTheme="majorBidi" w:hAnsiTheme="majorBidi" w:cstheme="majorBidi"/>
          <w:b/>
          <w:bCs/>
          <w:sz w:val="28"/>
          <w:szCs w:val="28"/>
        </w:rPr>
      </w:pPr>
      <w:r w:rsidRPr="001F361E">
        <w:rPr>
          <w:rFonts w:asciiTheme="majorBidi" w:hAnsiTheme="majorBidi" w:cstheme="majorBidi"/>
          <w:b/>
          <w:bCs/>
          <w:sz w:val="28"/>
          <w:szCs w:val="28"/>
        </w:rPr>
        <w:t>References</w:t>
      </w:r>
    </w:p>
    <w:p w:rsidR="001F361E" w:rsidRPr="00F259B6" w:rsidRDefault="001F361E" w:rsidP="001F361E">
      <w:pPr>
        <w:pStyle w:val="ListParagraph"/>
        <w:numPr>
          <w:ilvl w:val="0"/>
          <w:numId w:val="1"/>
        </w:numPr>
        <w:autoSpaceDE w:val="0"/>
        <w:autoSpaceDN w:val="0"/>
        <w:adjustRightInd w:val="0"/>
        <w:spacing w:after="0" w:line="240" w:lineRule="auto"/>
        <w:jc w:val="both"/>
        <w:rPr>
          <w:rFonts w:asciiTheme="majorBidi" w:hAnsiTheme="majorBidi" w:cs="B Nazanin"/>
          <w:sz w:val="24"/>
          <w:szCs w:val="24"/>
          <w:rtl/>
        </w:rPr>
      </w:pPr>
      <w:proofErr w:type="spellStart"/>
      <w:r w:rsidRPr="00F259B6">
        <w:rPr>
          <w:rFonts w:asciiTheme="majorBidi" w:hAnsiTheme="majorBidi" w:cs="B Nazanin"/>
          <w:sz w:val="24"/>
          <w:szCs w:val="24"/>
        </w:rPr>
        <w:t>Panahi</w:t>
      </w:r>
      <w:proofErr w:type="spellEnd"/>
      <w:r w:rsidRPr="00F259B6">
        <w:rPr>
          <w:rFonts w:asciiTheme="majorBidi" w:hAnsiTheme="majorBidi" w:cs="B Nazanin"/>
          <w:sz w:val="24"/>
          <w:szCs w:val="24"/>
        </w:rPr>
        <w:t xml:space="preserve"> F, </w:t>
      </w:r>
      <w:proofErr w:type="spellStart"/>
      <w:r w:rsidRPr="00F259B6">
        <w:rPr>
          <w:rFonts w:asciiTheme="majorBidi" w:hAnsiTheme="majorBidi" w:cs="B Nazanin"/>
          <w:sz w:val="24"/>
          <w:szCs w:val="24"/>
        </w:rPr>
        <w:t>Mohebbi</w:t>
      </w:r>
      <w:proofErr w:type="spellEnd"/>
      <w:r w:rsidRPr="00F259B6">
        <w:rPr>
          <w:rFonts w:asciiTheme="majorBidi" w:hAnsiTheme="majorBidi" w:cs="B Nazanin"/>
          <w:sz w:val="24"/>
          <w:szCs w:val="24"/>
        </w:rPr>
        <w:t xml:space="preserve"> HA, </w:t>
      </w:r>
      <w:proofErr w:type="spellStart"/>
      <w:r w:rsidRPr="00F259B6">
        <w:rPr>
          <w:rFonts w:asciiTheme="majorBidi" w:hAnsiTheme="majorBidi" w:cs="B Nazanin"/>
          <w:sz w:val="24"/>
          <w:szCs w:val="24"/>
        </w:rPr>
        <w:t>Farahani</w:t>
      </w:r>
      <w:proofErr w:type="spellEnd"/>
      <w:r w:rsidRPr="00F259B6">
        <w:rPr>
          <w:rFonts w:asciiTheme="majorBidi" w:hAnsiTheme="majorBidi" w:cs="B Nazanin"/>
          <w:sz w:val="24"/>
          <w:szCs w:val="24"/>
        </w:rPr>
        <w:t xml:space="preserve"> MA, </w:t>
      </w:r>
      <w:proofErr w:type="spellStart"/>
      <w:r w:rsidRPr="00F259B6">
        <w:rPr>
          <w:rFonts w:asciiTheme="majorBidi" w:hAnsiTheme="majorBidi" w:cs="B Nazanin"/>
          <w:sz w:val="24"/>
          <w:szCs w:val="24"/>
        </w:rPr>
        <w:t>Vishteh</w:t>
      </w:r>
      <w:proofErr w:type="spellEnd"/>
      <w:r w:rsidRPr="00F259B6">
        <w:rPr>
          <w:rFonts w:asciiTheme="majorBidi" w:hAnsiTheme="majorBidi" w:cs="B Nazanin"/>
          <w:sz w:val="24"/>
          <w:szCs w:val="24"/>
        </w:rPr>
        <w:t xml:space="preserve"> HR, </w:t>
      </w:r>
      <w:proofErr w:type="spellStart"/>
      <w:r w:rsidRPr="00F259B6">
        <w:rPr>
          <w:rFonts w:asciiTheme="majorBidi" w:hAnsiTheme="majorBidi" w:cs="B Nazanin"/>
          <w:sz w:val="24"/>
          <w:szCs w:val="24"/>
        </w:rPr>
        <w:t>Assari</w:t>
      </w:r>
      <w:proofErr w:type="spellEnd"/>
      <w:r w:rsidRPr="00F259B6">
        <w:rPr>
          <w:rFonts w:asciiTheme="majorBidi" w:hAnsiTheme="majorBidi" w:cs="B Nazanin"/>
          <w:sz w:val="24"/>
          <w:szCs w:val="24"/>
        </w:rPr>
        <w:t xml:space="preserve"> S. </w:t>
      </w:r>
      <w:proofErr w:type="spellStart"/>
      <w:r w:rsidRPr="00F259B6">
        <w:rPr>
          <w:rFonts w:asciiTheme="majorBidi" w:hAnsiTheme="majorBidi" w:cs="B Nazanin"/>
          <w:sz w:val="24"/>
          <w:szCs w:val="24"/>
        </w:rPr>
        <w:t>Prehospital</w:t>
      </w:r>
      <w:proofErr w:type="spellEnd"/>
      <w:r w:rsidRPr="00F259B6">
        <w:rPr>
          <w:rFonts w:asciiTheme="majorBidi" w:hAnsiTheme="majorBidi" w:cs="B Nazanin"/>
          <w:sz w:val="24"/>
          <w:szCs w:val="24"/>
        </w:rPr>
        <w:t xml:space="preserve"> emergency service for internal medicine problems in pediatrics; Causes, time indices and outcomes. Iranian Journal of Pediatrics. 2007</w:t>
      </w:r>
      <w:proofErr w:type="gramStart"/>
      <w:r w:rsidRPr="00F259B6">
        <w:rPr>
          <w:rFonts w:asciiTheme="majorBidi" w:hAnsiTheme="majorBidi" w:cs="B Nazanin"/>
          <w:sz w:val="24"/>
          <w:szCs w:val="24"/>
        </w:rPr>
        <w:t>;17</w:t>
      </w:r>
      <w:proofErr w:type="gramEnd"/>
      <w:r w:rsidRPr="00F259B6">
        <w:rPr>
          <w:rFonts w:asciiTheme="majorBidi" w:hAnsiTheme="majorBidi" w:cs="B Nazanin"/>
          <w:sz w:val="24"/>
          <w:szCs w:val="24"/>
        </w:rPr>
        <w:t>(Suppl 2):179-85.</w:t>
      </w:r>
    </w:p>
    <w:p w:rsidR="001F361E" w:rsidRPr="00F259B6" w:rsidRDefault="001F361E" w:rsidP="001F361E">
      <w:pPr>
        <w:pStyle w:val="ListParagraph"/>
        <w:numPr>
          <w:ilvl w:val="0"/>
          <w:numId w:val="1"/>
        </w:numPr>
        <w:autoSpaceDE w:val="0"/>
        <w:autoSpaceDN w:val="0"/>
        <w:adjustRightInd w:val="0"/>
        <w:spacing w:after="0" w:line="240" w:lineRule="auto"/>
        <w:jc w:val="both"/>
        <w:rPr>
          <w:rFonts w:asciiTheme="majorBidi" w:hAnsiTheme="majorBidi" w:cs="B Nazanin"/>
          <w:sz w:val="24"/>
          <w:szCs w:val="24"/>
        </w:rPr>
      </w:pPr>
      <w:proofErr w:type="spellStart"/>
      <w:r w:rsidRPr="00F259B6">
        <w:rPr>
          <w:rFonts w:asciiTheme="majorBidi" w:hAnsiTheme="majorBidi" w:cs="B Nazanin"/>
          <w:sz w:val="24"/>
          <w:szCs w:val="24"/>
        </w:rPr>
        <w:t>Bahadori</w:t>
      </w:r>
      <w:proofErr w:type="spellEnd"/>
      <w:r w:rsidRPr="00F259B6">
        <w:rPr>
          <w:rFonts w:asciiTheme="majorBidi" w:hAnsiTheme="majorBidi" w:cs="B Nazanin"/>
          <w:sz w:val="24"/>
          <w:szCs w:val="24"/>
        </w:rPr>
        <w:t xml:space="preserve"> M, </w:t>
      </w:r>
      <w:proofErr w:type="spellStart"/>
      <w:r w:rsidRPr="00F259B6">
        <w:rPr>
          <w:rFonts w:asciiTheme="majorBidi" w:hAnsiTheme="majorBidi" w:cs="B Nazanin"/>
          <w:sz w:val="24"/>
          <w:szCs w:val="24"/>
        </w:rPr>
        <w:t>Ghardashi</w:t>
      </w:r>
      <w:proofErr w:type="spellEnd"/>
      <w:r w:rsidRPr="00F259B6">
        <w:rPr>
          <w:rFonts w:asciiTheme="majorBidi" w:hAnsiTheme="majorBidi" w:cs="B Nazanin"/>
          <w:sz w:val="24"/>
          <w:szCs w:val="24"/>
        </w:rPr>
        <w:t xml:space="preserve"> F, </w:t>
      </w:r>
      <w:proofErr w:type="spellStart"/>
      <w:r w:rsidRPr="00F259B6">
        <w:rPr>
          <w:rFonts w:asciiTheme="majorBidi" w:hAnsiTheme="majorBidi" w:cs="B Nazanin"/>
          <w:sz w:val="24"/>
          <w:szCs w:val="24"/>
        </w:rPr>
        <w:t>Izadi</w:t>
      </w:r>
      <w:proofErr w:type="spellEnd"/>
      <w:r w:rsidRPr="00F259B6">
        <w:rPr>
          <w:rFonts w:asciiTheme="majorBidi" w:hAnsiTheme="majorBidi" w:cs="B Nazanin"/>
          <w:sz w:val="24"/>
          <w:szCs w:val="24"/>
        </w:rPr>
        <w:t xml:space="preserve"> AR, </w:t>
      </w:r>
      <w:proofErr w:type="spellStart"/>
      <w:r w:rsidRPr="00F259B6">
        <w:rPr>
          <w:rFonts w:asciiTheme="majorBidi" w:hAnsiTheme="majorBidi" w:cs="B Nazanin"/>
          <w:sz w:val="24"/>
          <w:szCs w:val="24"/>
        </w:rPr>
        <w:t>Ravangard</w:t>
      </w:r>
      <w:proofErr w:type="spellEnd"/>
      <w:r w:rsidRPr="00F259B6">
        <w:rPr>
          <w:rFonts w:asciiTheme="majorBidi" w:hAnsiTheme="majorBidi" w:cs="B Nazanin"/>
          <w:sz w:val="24"/>
          <w:szCs w:val="24"/>
        </w:rPr>
        <w:t xml:space="preserve"> R,</w:t>
      </w:r>
      <w:r w:rsidRPr="00F259B6">
        <w:rPr>
          <w:rFonts w:asciiTheme="majorBidi" w:hAnsiTheme="majorBidi" w:cs="B Nazanin"/>
          <w:sz w:val="24"/>
          <w:szCs w:val="24"/>
          <w:rtl/>
          <w:lang w:bidi="fa-IR"/>
        </w:rPr>
        <w:t xml:space="preserve"> </w:t>
      </w:r>
      <w:proofErr w:type="spellStart"/>
      <w:r w:rsidRPr="00F259B6">
        <w:rPr>
          <w:rFonts w:asciiTheme="majorBidi" w:hAnsiTheme="majorBidi" w:cs="B Nazanin"/>
          <w:sz w:val="24"/>
          <w:szCs w:val="24"/>
        </w:rPr>
        <w:t>Mirhashemi</w:t>
      </w:r>
      <w:proofErr w:type="spellEnd"/>
      <w:r w:rsidRPr="00F259B6">
        <w:rPr>
          <w:rFonts w:asciiTheme="majorBidi" w:hAnsiTheme="majorBidi" w:cs="B Nazanin"/>
          <w:sz w:val="24"/>
          <w:szCs w:val="24"/>
        </w:rPr>
        <w:t xml:space="preserve"> S, </w:t>
      </w:r>
      <w:proofErr w:type="spellStart"/>
      <w:r w:rsidRPr="00F259B6">
        <w:rPr>
          <w:rFonts w:asciiTheme="majorBidi" w:hAnsiTheme="majorBidi" w:cs="B Nazanin"/>
          <w:sz w:val="24"/>
          <w:szCs w:val="24"/>
        </w:rPr>
        <w:t>Hosseini</w:t>
      </w:r>
      <w:proofErr w:type="spellEnd"/>
      <w:r w:rsidRPr="00F259B6">
        <w:rPr>
          <w:rFonts w:asciiTheme="majorBidi" w:hAnsiTheme="majorBidi" w:cs="B Nazanin"/>
          <w:sz w:val="24"/>
          <w:szCs w:val="24"/>
        </w:rPr>
        <w:t xml:space="preserve"> SM. Pre-hospital emergency in</w:t>
      </w:r>
      <w:r w:rsidRPr="00F259B6">
        <w:rPr>
          <w:rFonts w:asciiTheme="majorBidi" w:hAnsiTheme="majorBidi" w:cs="B Nazanin"/>
          <w:sz w:val="24"/>
          <w:szCs w:val="24"/>
          <w:rtl/>
          <w:lang w:bidi="fa-IR"/>
        </w:rPr>
        <w:t xml:space="preserve"> </w:t>
      </w:r>
      <w:r w:rsidRPr="00F259B6">
        <w:rPr>
          <w:rFonts w:asciiTheme="majorBidi" w:hAnsiTheme="majorBidi" w:cs="B Nazanin"/>
          <w:sz w:val="24"/>
          <w:szCs w:val="24"/>
        </w:rPr>
        <w:t>Iran: A systematic review. Trauma monthly. 2016 May; 21(2):</w:t>
      </w:r>
      <w:r w:rsidRPr="00F259B6">
        <w:rPr>
          <w:rFonts w:asciiTheme="majorBidi" w:hAnsiTheme="majorBidi" w:cs="B Nazanin"/>
          <w:sz w:val="24"/>
          <w:szCs w:val="24"/>
          <w:rtl/>
          <w:lang w:bidi="fa-IR"/>
        </w:rPr>
        <w:t xml:space="preserve"> </w:t>
      </w:r>
      <w:r w:rsidRPr="00F259B6">
        <w:rPr>
          <w:rFonts w:asciiTheme="majorBidi" w:hAnsiTheme="majorBidi" w:cs="B Nazanin"/>
          <w:sz w:val="24"/>
          <w:szCs w:val="24"/>
        </w:rPr>
        <w:t>e31382.</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color w:val="000000"/>
          <w:sz w:val="24"/>
          <w:szCs w:val="24"/>
        </w:rPr>
        <w:t>Zülküf</w:t>
      </w:r>
      <w:proofErr w:type="spellEnd"/>
      <w:r w:rsidRPr="00F259B6">
        <w:rPr>
          <w:rFonts w:asciiTheme="majorBidi" w:hAnsiTheme="majorBidi" w:cs="B Nazanin"/>
          <w:color w:val="000000"/>
          <w:sz w:val="24"/>
          <w:szCs w:val="24"/>
        </w:rPr>
        <w:t xml:space="preserve"> </w:t>
      </w:r>
      <w:proofErr w:type="spellStart"/>
      <w:r w:rsidRPr="00F259B6">
        <w:rPr>
          <w:rFonts w:asciiTheme="majorBidi" w:hAnsiTheme="majorBidi" w:cs="B Nazanin"/>
          <w:color w:val="000000"/>
          <w:sz w:val="24"/>
          <w:szCs w:val="24"/>
        </w:rPr>
        <w:t>Altan</w:t>
      </w:r>
      <w:proofErr w:type="spellEnd"/>
      <w:r w:rsidRPr="00F259B6">
        <w:rPr>
          <w:rFonts w:asciiTheme="majorBidi" w:hAnsiTheme="majorBidi" w:cs="B Nazanin"/>
          <w:color w:val="000000"/>
          <w:sz w:val="24"/>
          <w:szCs w:val="24"/>
        </w:rPr>
        <w:t xml:space="preserve">, M. 'Intercultural Sensitivity: A Study of Pre-service English Language Teachers', </w:t>
      </w:r>
      <w:r w:rsidRPr="00F259B6">
        <w:rPr>
          <w:rFonts w:asciiTheme="majorBidi" w:hAnsiTheme="majorBidi" w:cs="B Nazanin"/>
          <w:i/>
          <w:color w:val="000000"/>
          <w:sz w:val="24"/>
          <w:szCs w:val="24"/>
        </w:rPr>
        <w:t>Journal of Intercultural Communication</w:t>
      </w:r>
      <w:r w:rsidRPr="00F259B6">
        <w:rPr>
          <w:rFonts w:asciiTheme="majorBidi" w:hAnsiTheme="majorBidi" w:cs="B Nazanin"/>
          <w:color w:val="000000"/>
          <w:sz w:val="24"/>
          <w:szCs w:val="24"/>
        </w:rPr>
        <w:t>, no. 2018; 46.</w:t>
      </w:r>
    </w:p>
    <w:p w:rsidR="001F361E" w:rsidRPr="00F259B6" w:rsidRDefault="001F361E" w:rsidP="001F361E">
      <w:pPr>
        <w:pStyle w:val="ListParagraph"/>
        <w:numPr>
          <w:ilvl w:val="0"/>
          <w:numId w:val="1"/>
        </w:numPr>
        <w:autoSpaceDE w:val="0"/>
        <w:autoSpaceDN w:val="0"/>
        <w:adjustRightInd w:val="0"/>
        <w:spacing w:after="0" w:line="240" w:lineRule="auto"/>
        <w:jc w:val="both"/>
        <w:rPr>
          <w:rFonts w:asciiTheme="majorBidi" w:hAnsiTheme="majorBidi" w:cs="B Nazanin"/>
          <w:sz w:val="24"/>
          <w:szCs w:val="24"/>
        </w:rPr>
      </w:pPr>
      <w:proofErr w:type="spellStart"/>
      <w:r w:rsidRPr="00F259B6">
        <w:rPr>
          <w:rFonts w:asciiTheme="majorBidi" w:hAnsiTheme="majorBidi" w:cs="B Nazanin"/>
          <w:color w:val="000000" w:themeColor="text1"/>
          <w:sz w:val="24"/>
          <w:szCs w:val="24"/>
        </w:rPr>
        <w:t>Kafami</w:t>
      </w:r>
      <w:proofErr w:type="spellEnd"/>
      <w:r w:rsidRPr="00F259B6">
        <w:rPr>
          <w:rFonts w:asciiTheme="majorBidi" w:hAnsiTheme="majorBidi" w:cs="B Nazanin"/>
          <w:color w:val="000000" w:themeColor="text1"/>
          <w:sz w:val="24"/>
          <w:szCs w:val="24"/>
        </w:rPr>
        <w:t xml:space="preserve"> F, </w:t>
      </w:r>
      <w:proofErr w:type="spellStart"/>
      <w:r w:rsidRPr="00F259B6">
        <w:rPr>
          <w:rFonts w:asciiTheme="majorBidi" w:hAnsiTheme="majorBidi" w:cs="B Nazanin"/>
          <w:color w:val="000000" w:themeColor="text1"/>
          <w:sz w:val="24"/>
          <w:szCs w:val="24"/>
        </w:rPr>
        <w:t>Mousavi</w:t>
      </w:r>
      <w:proofErr w:type="spellEnd"/>
      <w:r w:rsidRPr="00F259B6">
        <w:rPr>
          <w:rFonts w:asciiTheme="majorBidi" w:hAnsiTheme="majorBidi" w:cs="B Nazanin"/>
          <w:color w:val="000000" w:themeColor="text1"/>
          <w:sz w:val="24"/>
          <w:szCs w:val="24"/>
        </w:rPr>
        <w:t xml:space="preserve"> S, </w:t>
      </w:r>
      <w:proofErr w:type="spellStart"/>
      <w:r w:rsidRPr="00F259B6">
        <w:rPr>
          <w:rFonts w:asciiTheme="majorBidi" w:hAnsiTheme="majorBidi" w:cs="B Nazanin"/>
          <w:color w:val="000000" w:themeColor="text1"/>
          <w:sz w:val="24"/>
          <w:szCs w:val="24"/>
        </w:rPr>
        <w:t>Ghanbari</w:t>
      </w:r>
      <w:proofErr w:type="spellEnd"/>
      <w:r w:rsidRPr="00F259B6">
        <w:rPr>
          <w:rFonts w:asciiTheme="majorBidi" w:hAnsiTheme="majorBidi" w:cs="B Nazanin"/>
          <w:color w:val="000000" w:themeColor="text1"/>
          <w:sz w:val="24"/>
          <w:szCs w:val="24"/>
        </w:rPr>
        <w:t xml:space="preserve"> V. Survey the relationship between delegation and job satisfaction in nurses. Journal of Health Promotion Management 2012; 1 (2): 29-34. [Persian].</w:t>
      </w:r>
    </w:p>
    <w:p w:rsidR="001F361E" w:rsidRPr="00F259B6" w:rsidRDefault="001F361E" w:rsidP="001F361E">
      <w:pPr>
        <w:pStyle w:val="ListParagraph"/>
        <w:numPr>
          <w:ilvl w:val="0"/>
          <w:numId w:val="1"/>
        </w:numPr>
        <w:autoSpaceDE w:val="0"/>
        <w:autoSpaceDN w:val="0"/>
        <w:adjustRightInd w:val="0"/>
        <w:spacing w:after="0" w:line="240" w:lineRule="auto"/>
        <w:jc w:val="both"/>
        <w:rPr>
          <w:rFonts w:asciiTheme="majorBidi" w:hAnsiTheme="majorBidi" w:cs="B Nazanin"/>
          <w:sz w:val="24"/>
          <w:szCs w:val="24"/>
          <w:rtl/>
        </w:rPr>
      </w:pPr>
      <w:proofErr w:type="spellStart"/>
      <w:r w:rsidRPr="00F259B6">
        <w:rPr>
          <w:rFonts w:asciiTheme="majorBidi" w:hAnsiTheme="majorBidi" w:cs="B Nazanin"/>
          <w:sz w:val="24"/>
          <w:szCs w:val="24"/>
        </w:rPr>
        <w:t>Ameli</w:t>
      </w:r>
      <w:proofErr w:type="spellEnd"/>
      <w:r w:rsidRPr="00F259B6">
        <w:rPr>
          <w:rFonts w:asciiTheme="majorBidi" w:hAnsiTheme="majorBidi" w:cs="B Nazanin"/>
          <w:sz w:val="24"/>
          <w:szCs w:val="24"/>
        </w:rPr>
        <w:t xml:space="preserve">, S &amp; </w:t>
      </w:r>
      <w:proofErr w:type="spellStart"/>
      <w:r w:rsidRPr="00F259B6">
        <w:rPr>
          <w:rFonts w:asciiTheme="majorBidi" w:hAnsiTheme="majorBidi" w:cs="B Nazanin"/>
          <w:sz w:val="24"/>
          <w:szCs w:val="24"/>
        </w:rPr>
        <w:t>Molaei</w:t>
      </w:r>
      <w:proofErr w:type="spellEnd"/>
      <w:r w:rsidRPr="00F259B6">
        <w:rPr>
          <w:rFonts w:asciiTheme="majorBidi" w:hAnsiTheme="majorBidi" w:cs="B Nazanin"/>
          <w:sz w:val="24"/>
          <w:szCs w:val="24"/>
        </w:rPr>
        <w:t xml:space="preserve">, H. 'Two Globalization and Intercultural Sensitivity Case Study of Sunni and Shia Intercultural Relations in </w:t>
      </w:r>
      <w:proofErr w:type="spellStart"/>
      <w:r w:rsidRPr="00F259B6">
        <w:rPr>
          <w:rFonts w:asciiTheme="majorBidi" w:hAnsiTheme="majorBidi" w:cs="B Nazanin"/>
          <w:sz w:val="24"/>
          <w:szCs w:val="24"/>
        </w:rPr>
        <w:t>Golestan</w:t>
      </w:r>
      <w:proofErr w:type="spellEnd"/>
      <w:r w:rsidRPr="00F259B6">
        <w:rPr>
          <w:rFonts w:asciiTheme="majorBidi" w:hAnsiTheme="majorBidi" w:cs="B Nazanin"/>
          <w:sz w:val="24"/>
          <w:szCs w:val="24"/>
        </w:rPr>
        <w:t xml:space="preserve"> Province', 2009; vol. 6, pp. 1-29</w:t>
      </w:r>
      <w:r w:rsidRPr="00F259B6">
        <w:rPr>
          <w:rFonts w:asciiTheme="majorBidi" w:hAnsiTheme="majorBidi" w:cs="B Nazanin"/>
          <w:sz w:val="24"/>
          <w:szCs w:val="24"/>
          <w:rtl/>
        </w:rPr>
        <w:t>.</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r w:rsidRPr="00F259B6">
        <w:rPr>
          <w:rFonts w:asciiTheme="majorBidi" w:hAnsiTheme="majorBidi" w:cs="B Nazanin"/>
          <w:color w:val="000000"/>
          <w:sz w:val="24"/>
          <w:szCs w:val="24"/>
        </w:rPr>
        <w:t>Teal, C &amp; Street, RL. '</w:t>
      </w:r>
      <w:proofErr w:type="gramStart"/>
      <w:r w:rsidRPr="00F259B6">
        <w:rPr>
          <w:rFonts w:asciiTheme="majorBidi" w:hAnsiTheme="majorBidi" w:cs="B Nazanin"/>
          <w:color w:val="000000"/>
          <w:sz w:val="24"/>
          <w:szCs w:val="24"/>
        </w:rPr>
        <w:t>critical</w:t>
      </w:r>
      <w:proofErr w:type="gramEnd"/>
      <w:r w:rsidRPr="00F259B6">
        <w:rPr>
          <w:rFonts w:asciiTheme="majorBidi" w:hAnsiTheme="majorBidi" w:cs="B Nazanin"/>
          <w:color w:val="000000"/>
          <w:sz w:val="24"/>
          <w:szCs w:val="24"/>
        </w:rPr>
        <w:t xml:space="preserve"> elements of socio cultural environment competent communication in the medical </w:t>
      </w:r>
      <w:proofErr w:type="spellStart"/>
      <w:r w:rsidRPr="00F259B6">
        <w:rPr>
          <w:rFonts w:asciiTheme="majorBidi" w:hAnsiTheme="majorBidi" w:cs="B Nazanin"/>
          <w:color w:val="000000"/>
          <w:sz w:val="24"/>
          <w:szCs w:val="24"/>
        </w:rPr>
        <w:t>encounter:A</w:t>
      </w:r>
      <w:proofErr w:type="spellEnd"/>
      <w:r w:rsidRPr="00F259B6">
        <w:rPr>
          <w:rFonts w:asciiTheme="majorBidi" w:hAnsiTheme="majorBidi" w:cs="B Nazanin"/>
          <w:color w:val="000000"/>
          <w:sz w:val="24"/>
          <w:szCs w:val="24"/>
        </w:rPr>
        <w:t xml:space="preserve"> review and model'. 2009; </w:t>
      </w:r>
      <w:r w:rsidRPr="00F259B6">
        <w:rPr>
          <w:rFonts w:asciiTheme="majorBidi" w:hAnsiTheme="majorBidi" w:cs="B Nazanin"/>
          <w:i/>
          <w:color w:val="000000"/>
          <w:sz w:val="24"/>
          <w:szCs w:val="24"/>
        </w:rPr>
        <w:t xml:space="preserve">Social </w:t>
      </w:r>
      <w:proofErr w:type="spellStart"/>
      <w:r w:rsidRPr="00F259B6">
        <w:rPr>
          <w:rFonts w:asciiTheme="majorBidi" w:hAnsiTheme="majorBidi" w:cs="B Nazanin"/>
          <w:i/>
          <w:color w:val="000000"/>
          <w:sz w:val="24"/>
          <w:szCs w:val="24"/>
        </w:rPr>
        <w:t>Science&amp;Medicine</w:t>
      </w:r>
      <w:proofErr w:type="spellEnd"/>
      <w:r w:rsidRPr="00F259B6">
        <w:rPr>
          <w:rFonts w:asciiTheme="majorBidi" w:hAnsiTheme="majorBidi" w:cs="B Nazanin"/>
          <w:color w:val="000000"/>
          <w:sz w:val="24"/>
          <w:szCs w:val="24"/>
        </w:rPr>
        <w:t>, pp. 533-543.</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color w:val="000000"/>
          <w:sz w:val="24"/>
          <w:szCs w:val="24"/>
        </w:rPr>
        <w:t>Yilmaz</w:t>
      </w:r>
      <w:proofErr w:type="spellEnd"/>
      <w:r w:rsidRPr="00F259B6">
        <w:rPr>
          <w:rFonts w:asciiTheme="majorBidi" w:hAnsiTheme="majorBidi" w:cs="B Nazanin"/>
          <w:color w:val="000000"/>
          <w:sz w:val="24"/>
          <w:szCs w:val="24"/>
        </w:rPr>
        <w:t xml:space="preserve">, M, </w:t>
      </w:r>
      <w:proofErr w:type="spellStart"/>
      <w:r w:rsidRPr="00F259B6">
        <w:rPr>
          <w:rFonts w:asciiTheme="majorBidi" w:hAnsiTheme="majorBidi" w:cs="B Nazanin"/>
          <w:color w:val="000000"/>
          <w:sz w:val="24"/>
          <w:szCs w:val="24"/>
        </w:rPr>
        <w:t>Toksoy</w:t>
      </w:r>
      <w:proofErr w:type="spellEnd"/>
      <w:r w:rsidRPr="00F259B6">
        <w:rPr>
          <w:rFonts w:asciiTheme="majorBidi" w:hAnsiTheme="majorBidi" w:cs="B Nazanin"/>
          <w:color w:val="000000"/>
          <w:sz w:val="24"/>
          <w:szCs w:val="24"/>
        </w:rPr>
        <w:t xml:space="preserve">, S, </w:t>
      </w:r>
      <w:proofErr w:type="spellStart"/>
      <w:r w:rsidRPr="00F259B6">
        <w:rPr>
          <w:rFonts w:asciiTheme="majorBidi" w:hAnsiTheme="majorBidi" w:cs="B Nazanin"/>
          <w:color w:val="000000"/>
          <w:sz w:val="24"/>
          <w:szCs w:val="24"/>
        </w:rPr>
        <w:t>Direk</w:t>
      </w:r>
      <w:proofErr w:type="spellEnd"/>
      <w:r w:rsidRPr="00F259B6">
        <w:rPr>
          <w:rFonts w:asciiTheme="majorBidi" w:hAnsiTheme="majorBidi" w:cs="B Nazanin"/>
          <w:color w:val="000000"/>
          <w:sz w:val="24"/>
          <w:szCs w:val="24"/>
        </w:rPr>
        <w:t xml:space="preserve">, ZD, </w:t>
      </w:r>
      <w:proofErr w:type="spellStart"/>
      <w:r w:rsidRPr="00F259B6">
        <w:rPr>
          <w:rFonts w:asciiTheme="majorBidi" w:hAnsiTheme="majorBidi" w:cs="B Nazanin"/>
          <w:color w:val="000000"/>
          <w:sz w:val="24"/>
          <w:szCs w:val="24"/>
        </w:rPr>
        <w:t>Bezirgan</w:t>
      </w:r>
      <w:proofErr w:type="spellEnd"/>
      <w:r w:rsidRPr="00F259B6">
        <w:rPr>
          <w:rFonts w:asciiTheme="majorBidi" w:hAnsiTheme="majorBidi" w:cs="B Nazanin"/>
          <w:color w:val="000000"/>
          <w:sz w:val="24"/>
          <w:szCs w:val="24"/>
        </w:rPr>
        <w:t xml:space="preserve">, S &amp; </w:t>
      </w:r>
      <w:proofErr w:type="spellStart"/>
      <w:r w:rsidRPr="00F259B6">
        <w:rPr>
          <w:rFonts w:asciiTheme="majorBidi" w:hAnsiTheme="majorBidi" w:cs="B Nazanin"/>
          <w:color w:val="000000"/>
          <w:sz w:val="24"/>
          <w:szCs w:val="24"/>
        </w:rPr>
        <w:t>Boylu</w:t>
      </w:r>
      <w:proofErr w:type="spellEnd"/>
      <w:r w:rsidRPr="00F259B6">
        <w:rPr>
          <w:rFonts w:asciiTheme="majorBidi" w:hAnsiTheme="majorBidi" w:cs="B Nazanin"/>
          <w:color w:val="000000"/>
          <w:sz w:val="24"/>
          <w:szCs w:val="24"/>
        </w:rPr>
        <w:t>, M.  'Cultural sensitivity among clinical nurses: A descriptive study'. 2017</w:t>
      </w:r>
      <w:proofErr w:type="gramStart"/>
      <w:r w:rsidRPr="00F259B6">
        <w:rPr>
          <w:rFonts w:asciiTheme="majorBidi" w:hAnsiTheme="majorBidi" w:cs="B Nazanin"/>
          <w:color w:val="000000"/>
          <w:sz w:val="24"/>
          <w:szCs w:val="24"/>
        </w:rPr>
        <w:t xml:space="preserve">;  </w:t>
      </w:r>
      <w:r w:rsidRPr="00F259B6">
        <w:rPr>
          <w:rFonts w:asciiTheme="majorBidi" w:hAnsiTheme="majorBidi" w:cs="B Nazanin"/>
          <w:i/>
          <w:color w:val="000000"/>
          <w:sz w:val="24"/>
          <w:szCs w:val="24"/>
        </w:rPr>
        <w:t>Journal</w:t>
      </w:r>
      <w:proofErr w:type="gramEnd"/>
      <w:r w:rsidRPr="00F259B6">
        <w:rPr>
          <w:rFonts w:asciiTheme="majorBidi" w:hAnsiTheme="majorBidi" w:cs="B Nazanin"/>
          <w:i/>
          <w:color w:val="000000"/>
          <w:sz w:val="24"/>
          <w:szCs w:val="24"/>
        </w:rPr>
        <w:t xml:space="preserve"> of Nursing Scholarship</w:t>
      </w:r>
      <w:r w:rsidRPr="00F259B6">
        <w:rPr>
          <w:rFonts w:asciiTheme="majorBidi" w:hAnsiTheme="majorBidi" w:cs="B Nazanin"/>
          <w:color w:val="000000"/>
          <w:sz w:val="24"/>
          <w:szCs w:val="24"/>
        </w:rPr>
        <w:t>, vol. 49, no. 2, pp. 153-161.</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tl/>
        </w:rPr>
      </w:pPr>
      <w:r w:rsidRPr="00F259B6">
        <w:rPr>
          <w:rFonts w:asciiTheme="majorBidi" w:hAnsiTheme="majorBidi" w:cs="B Nazanin"/>
          <w:color w:val="000000"/>
          <w:sz w:val="24"/>
          <w:szCs w:val="24"/>
        </w:rPr>
        <w:t xml:space="preserve">Chang, H-Y, Yang, Y-M &amp; </w:t>
      </w:r>
      <w:proofErr w:type="spellStart"/>
      <w:r w:rsidRPr="00F259B6">
        <w:rPr>
          <w:rFonts w:asciiTheme="majorBidi" w:hAnsiTheme="majorBidi" w:cs="B Nazanin"/>
          <w:color w:val="000000"/>
          <w:sz w:val="24"/>
          <w:szCs w:val="24"/>
        </w:rPr>
        <w:t>Kuo</w:t>
      </w:r>
      <w:proofErr w:type="spellEnd"/>
      <w:r w:rsidRPr="00F259B6">
        <w:rPr>
          <w:rFonts w:asciiTheme="majorBidi" w:hAnsiTheme="majorBidi" w:cs="B Nazanin"/>
          <w:color w:val="000000"/>
          <w:sz w:val="24"/>
          <w:szCs w:val="24"/>
        </w:rPr>
        <w:t>, Y-L. 'Cultural sensitivity and related factors among community health nurses'. 2013</w:t>
      </w:r>
      <w:proofErr w:type="gramStart"/>
      <w:r w:rsidRPr="00F259B6">
        <w:rPr>
          <w:rFonts w:asciiTheme="majorBidi" w:hAnsiTheme="majorBidi" w:cs="B Nazanin"/>
          <w:color w:val="000000"/>
          <w:sz w:val="24"/>
          <w:szCs w:val="24"/>
        </w:rPr>
        <w:t xml:space="preserve">;  </w:t>
      </w:r>
      <w:r w:rsidRPr="00F259B6">
        <w:rPr>
          <w:rFonts w:asciiTheme="majorBidi" w:hAnsiTheme="majorBidi" w:cs="B Nazanin"/>
          <w:i/>
          <w:color w:val="000000"/>
          <w:sz w:val="24"/>
          <w:szCs w:val="24"/>
        </w:rPr>
        <w:t>Journal</w:t>
      </w:r>
      <w:proofErr w:type="gramEnd"/>
      <w:r w:rsidRPr="00F259B6">
        <w:rPr>
          <w:rFonts w:asciiTheme="majorBidi" w:hAnsiTheme="majorBidi" w:cs="B Nazanin"/>
          <w:i/>
          <w:color w:val="000000"/>
          <w:sz w:val="24"/>
          <w:szCs w:val="24"/>
        </w:rPr>
        <w:t xml:space="preserve"> of Nursing Research</w:t>
      </w:r>
      <w:r w:rsidRPr="00F259B6">
        <w:rPr>
          <w:rFonts w:asciiTheme="majorBidi" w:hAnsiTheme="majorBidi" w:cs="B Nazanin"/>
          <w:color w:val="000000"/>
          <w:sz w:val="24"/>
          <w:szCs w:val="24"/>
        </w:rPr>
        <w:t>, vol. 21, no. 1, pp. 67-73.</w:t>
      </w:r>
    </w:p>
    <w:p w:rsidR="001F361E" w:rsidRPr="00F259B6" w:rsidRDefault="001F361E" w:rsidP="001F361E">
      <w:pPr>
        <w:pStyle w:val="ListParagraph"/>
        <w:numPr>
          <w:ilvl w:val="0"/>
          <w:numId w:val="1"/>
        </w:numPr>
        <w:autoSpaceDE w:val="0"/>
        <w:autoSpaceDN w:val="0"/>
        <w:adjustRightInd w:val="0"/>
        <w:spacing w:after="0" w:line="240" w:lineRule="auto"/>
        <w:jc w:val="both"/>
        <w:rPr>
          <w:rFonts w:asciiTheme="majorBidi" w:hAnsiTheme="majorBidi" w:cs="B Nazanin"/>
          <w:sz w:val="24"/>
          <w:szCs w:val="24"/>
        </w:rPr>
      </w:pPr>
      <w:proofErr w:type="spellStart"/>
      <w:r w:rsidRPr="00F259B6">
        <w:rPr>
          <w:rFonts w:asciiTheme="majorBidi" w:hAnsiTheme="majorBidi" w:cs="B Nazanin"/>
          <w:sz w:val="24"/>
          <w:szCs w:val="24"/>
        </w:rPr>
        <w:t>Kafami</w:t>
      </w:r>
      <w:proofErr w:type="spellEnd"/>
      <w:r w:rsidRPr="00F259B6">
        <w:rPr>
          <w:rFonts w:asciiTheme="majorBidi" w:hAnsiTheme="majorBidi" w:cs="B Nazanin"/>
          <w:sz w:val="24"/>
          <w:szCs w:val="24"/>
        </w:rPr>
        <w:t xml:space="preserve">, F, </w:t>
      </w:r>
      <w:proofErr w:type="spellStart"/>
      <w:r w:rsidRPr="00F259B6">
        <w:rPr>
          <w:rFonts w:asciiTheme="majorBidi" w:hAnsiTheme="majorBidi" w:cs="B Nazanin"/>
          <w:sz w:val="24"/>
          <w:szCs w:val="24"/>
        </w:rPr>
        <w:t>Mousavi</w:t>
      </w:r>
      <w:proofErr w:type="spellEnd"/>
      <w:r w:rsidRPr="00F259B6">
        <w:rPr>
          <w:rFonts w:asciiTheme="majorBidi" w:hAnsiTheme="majorBidi" w:cs="B Nazanin"/>
          <w:sz w:val="24"/>
          <w:szCs w:val="24"/>
        </w:rPr>
        <w:t xml:space="preserve">, S, </w:t>
      </w:r>
      <w:proofErr w:type="spellStart"/>
      <w:r w:rsidRPr="00F259B6">
        <w:rPr>
          <w:rFonts w:asciiTheme="majorBidi" w:hAnsiTheme="majorBidi" w:cs="B Nazanin"/>
          <w:sz w:val="24"/>
          <w:szCs w:val="24"/>
        </w:rPr>
        <w:t>Mohsenpoor</w:t>
      </w:r>
      <w:proofErr w:type="spellEnd"/>
      <w:r w:rsidRPr="00F259B6">
        <w:rPr>
          <w:rFonts w:asciiTheme="majorBidi" w:hAnsiTheme="majorBidi" w:cs="B Nazanin"/>
          <w:sz w:val="24"/>
          <w:szCs w:val="24"/>
        </w:rPr>
        <w:t xml:space="preserve">, M &amp; </w:t>
      </w:r>
      <w:proofErr w:type="spellStart"/>
      <w:r w:rsidRPr="00F259B6">
        <w:rPr>
          <w:rFonts w:asciiTheme="majorBidi" w:hAnsiTheme="majorBidi" w:cs="B Nazanin"/>
          <w:sz w:val="24"/>
          <w:szCs w:val="24"/>
        </w:rPr>
        <w:t>Ghanbari</w:t>
      </w:r>
      <w:proofErr w:type="spellEnd"/>
      <w:r w:rsidRPr="00F259B6">
        <w:rPr>
          <w:rFonts w:asciiTheme="majorBidi" w:hAnsiTheme="majorBidi" w:cs="B Nazanin"/>
          <w:sz w:val="24"/>
          <w:szCs w:val="24"/>
        </w:rPr>
        <w:t>, V.  'Survey the relationship between</w:t>
      </w:r>
      <w:r w:rsidRPr="00F259B6">
        <w:rPr>
          <w:rFonts w:asciiTheme="majorBidi" w:hAnsiTheme="majorBidi" w:cs="B Nazanin"/>
          <w:sz w:val="24"/>
          <w:szCs w:val="24"/>
          <w:rtl/>
        </w:rPr>
        <w:t xml:space="preserve"> </w:t>
      </w:r>
      <w:r w:rsidRPr="00F259B6">
        <w:rPr>
          <w:rFonts w:asciiTheme="majorBidi" w:hAnsiTheme="majorBidi" w:cs="B Nazanin"/>
          <w:sz w:val="24"/>
          <w:szCs w:val="24"/>
        </w:rPr>
        <w:t>delegation and job satisfaction in nurse. 2012</w:t>
      </w:r>
      <w:r w:rsidRPr="00F259B6">
        <w:rPr>
          <w:rFonts w:asciiTheme="majorBidi" w:hAnsiTheme="majorBidi" w:cs="B Nazanin"/>
          <w:sz w:val="24"/>
          <w:szCs w:val="24"/>
          <w:rtl/>
        </w:rPr>
        <w:t>.</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color w:val="000000"/>
          <w:sz w:val="24"/>
          <w:szCs w:val="24"/>
        </w:rPr>
        <w:t>Larkey</w:t>
      </w:r>
      <w:proofErr w:type="spellEnd"/>
      <w:r w:rsidRPr="00F259B6">
        <w:rPr>
          <w:rFonts w:asciiTheme="majorBidi" w:hAnsiTheme="majorBidi" w:cs="B Nazanin"/>
          <w:color w:val="000000"/>
          <w:sz w:val="24"/>
          <w:szCs w:val="24"/>
        </w:rPr>
        <w:t xml:space="preserve">, </w:t>
      </w:r>
      <w:proofErr w:type="spellStart"/>
      <w:proofErr w:type="gramStart"/>
      <w:r w:rsidRPr="00F259B6">
        <w:rPr>
          <w:rFonts w:asciiTheme="majorBidi" w:hAnsiTheme="majorBidi" w:cs="B Nazanin"/>
          <w:color w:val="000000"/>
          <w:sz w:val="24"/>
          <w:szCs w:val="24"/>
        </w:rPr>
        <w:t>LK.'The</w:t>
      </w:r>
      <w:proofErr w:type="spellEnd"/>
      <w:proofErr w:type="gramEnd"/>
      <w:r w:rsidRPr="00F259B6">
        <w:rPr>
          <w:rFonts w:asciiTheme="majorBidi" w:hAnsiTheme="majorBidi" w:cs="B Nazanin"/>
          <w:color w:val="000000"/>
          <w:sz w:val="24"/>
          <w:szCs w:val="24"/>
        </w:rPr>
        <w:t xml:space="preserve"> development and validation of the workforce diversity questionnaire: An instrument to assess interactions in diverse workgroups. Management Communication Quarterly'. 1996</w:t>
      </w:r>
      <w:proofErr w:type="gramStart"/>
      <w:r w:rsidRPr="00F259B6">
        <w:rPr>
          <w:rFonts w:asciiTheme="majorBidi" w:hAnsiTheme="majorBidi" w:cs="B Nazanin"/>
          <w:color w:val="000000"/>
          <w:sz w:val="24"/>
          <w:szCs w:val="24"/>
        </w:rPr>
        <w:t>;  vol</w:t>
      </w:r>
      <w:proofErr w:type="gramEnd"/>
      <w:r w:rsidRPr="00F259B6">
        <w:rPr>
          <w:rFonts w:asciiTheme="majorBidi" w:hAnsiTheme="majorBidi" w:cs="B Nazanin"/>
          <w:color w:val="000000"/>
          <w:sz w:val="24"/>
          <w:szCs w:val="24"/>
        </w:rPr>
        <w:t>. 9 (3), pp. 296-337.</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r w:rsidRPr="00F259B6">
        <w:rPr>
          <w:rFonts w:asciiTheme="majorBidi" w:hAnsiTheme="majorBidi" w:cs="B Nazanin"/>
          <w:sz w:val="24"/>
          <w:szCs w:val="24"/>
        </w:rPr>
        <w:t xml:space="preserve"> </w:t>
      </w:r>
      <w:proofErr w:type="spellStart"/>
      <w:r w:rsidRPr="00F259B6">
        <w:rPr>
          <w:rFonts w:asciiTheme="majorBidi" w:hAnsiTheme="majorBidi" w:cs="B Nazanin"/>
          <w:sz w:val="24"/>
          <w:szCs w:val="24"/>
        </w:rPr>
        <w:t>Jibaja-Rusth</w:t>
      </w:r>
      <w:proofErr w:type="spellEnd"/>
      <w:r w:rsidRPr="00F259B6">
        <w:rPr>
          <w:rFonts w:asciiTheme="majorBidi" w:hAnsiTheme="majorBidi" w:cs="B Nazanin"/>
          <w:sz w:val="24"/>
          <w:szCs w:val="24"/>
        </w:rPr>
        <w:t xml:space="preserve">, ML, </w:t>
      </w:r>
      <w:proofErr w:type="spellStart"/>
      <w:r w:rsidRPr="00F259B6">
        <w:rPr>
          <w:rFonts w:asciiTheme="majorBidi" w:hAnsiTheme="majorBidi" w:cs="B Nazanin"/>
          <w:sz w:val="24"/>
          <w:szCs w:val="24"/>
        </w:rPr>
        <w:t>Kingery</w:t>
      </w:r>
      <w:proofErr w:type="spellEnd"/>
      <w:r w:rsidRPr="00F259B6">
        <w:rPr>
          <w:rFonts w:asciiTheme="majorBidi" w:hAnsiTheme="majorBidi" w:cs="B Nazanin"/>
          <w:sz w:val="24"/>
          <w:szCs w:val="24"/>
        </w:rPr>
        <w:t>, PM, Holcomb, JD, Buckner Jr, W &amp; Pruitt, B. 'Development of a multicultural sensitivity scale'. 1994</w:t>
      </w:r>
      <w:proofErr w:type="gramStart"/>
      <w:r w:rsidRPr="00F259B6">
        <w:rPr>
          <w:rFonts w:asciiTheme="majorBidi" w:hAnsiTheme="majorBidi" w:cs="B Nazanin"/>
          <w:sz w:val="24"/>
          <w:szCs w:val="24"/>
        </w:rPr>
        <w:t xml:space="preserve">;  </w:t>
      </w:r>
      <w:r w:rsidRPr="00F259B6">
        <w:rPr>
          <w:rFonts w:asciiTheme="majorBidi" w:hAnsiTheme="majorBidi" w:cs="B Nazanin"/>
          <w:i/>
          <w:sz w:val="24"/>
          <w:szCs w:val="24"/>
        </w:rPr>
        <w:t>Journal</w:t>
      </w:r>
      <w:proofErr w:type="gramEnd"/>
      <w:r w:rsidRPr="00F259B6">
        <w:rPr>
          <w:rFonts w:asciiTheme="majorBidi" w:hAnsiTheme="majorBidi" w:cs="B Nazanin"/>
          <w:i/>
          <w:sz w:val="24"/>
          <w:szCs w:val="24"/>
        </w:rPr>
        <w:t xml:space="preserve"> of Health Education</w:t>
      </w:r>
      <w:r w:rsidRPr="00F259B6">
        <w:rPr>
          <w:rFonts w:asciiTheme="majorBidi" w:hAnsiTheme="majorBidi" w:cs="B Nazanin"/>
          <w:sz w:val="24"/>
          <w:szCs w:val="24"/>
        </w:rPr>
        <w:t>, vol. 25, no. 6, pp. 350-357</w:t>
      </w:r>
      <w:r w:rsidRPr="00F259B6">
        <w:rPr>
          <w:rFonts w:asciiTheme="majorBidi" w:hAnsiTheme="majorBidi" w:cs="B Nazanin"/>
          <w:sz w:val="24"/>
          <w:szCs w:val="24"/>
          <w:rtl/>
        </w:rPr>
        <w:t>.</w:t>
      </w:r>
    </w:p>
    <w:p w:rsidR="001F361E" w:rsidRPr="00F259B6" w:rsidRDefault="001F361E" w:rsidP="001F361E">
      <w:pPr>
        <w:pStyle w:val="ListParagraph"/>
        <w:pBdr>
          <w:top w:val="nil"/>
          <w:left w:val="nil"/>
          <w:bottom w:val="nil"/>
          <w:right w:val="nil"/>
          <w:between w:val="nil"/>
        </w:pBdr>
        <w:spacing w:line="240" w:lineRule="auto"/>
        <w:jc w:val="both"/>
        <w:rPr>
          <w:rFonts w:asciiTheme="majorBidi" w:hAnsiTheme="majorBidi" w:cs="B Nazanin"/>
          <w:color w:val="000000"/>
          <w:sz w:val="24"/>
          <w:szCs w:val="24"/>
        </w:rPr>
      </w:pP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color w:val="000000"/>
          <w:sz w:val="24"/>
          <w:szCs w:val="24"/>
        </w:rPr>
        <w:lastRenderedPageBreak/>
        <w:t>Zialame</w:t>
      </w:r>
      <w:proofErr w:type="spellEnd"/>
      <w:r w:rsidRPr="00F259B6">
        <w:rPr>
          <w:rFonts w:asciiTheme="majorBidi" w:hAnsiTheme="majorBidi" w:cs="B Nazanin"/>
          <w:color w:val="000000"/>
          <w:sz w:val="24"/>
          <w:szCs w:val="24"/>
        </w:rPr>
        <w:t>, L</w:t>
      </w:r>
      <w:proofErr w:type="gramStart"/>
      <w:r w:rsidRPr="00F259B6">
        <w:rPr>
          <w:rFonts w:asciiTheme="majorBidi" w:hAnsiTheme="majorBidi" w:cs="B Nazanin"/>
          <w:color w:val="000000"/>
          <w:sz w:val="24"/>
          <w:szCs w:val="24"/>
        </w:rPr>
        <w:t>,  2016</w:t>
      </w:r>
      <w:proofErr w:type="gramEnd"/>
      <w:r w:rsidRPr="00F259B6">
        <w:rPr>
          <w:rFonts w:asciiTheme="majorBidi" w:hAnsiTheme="majorBidi" w:cs="B Nazanin"/>
          <w:color w:val="000000"/>
          <w:sz w:val="24"/>
          <w:szCs w:val="24"/>
        </w:rPr>
        <w:t xml:space="preserve">. </w:t>
      </w:r>
      <w:r w:rsidRPr="00F259B6">
        <w:rPr>
          <w:rStyle w:val="tlid-translation"/>
          <w:rFonts w:asciiTheme="majorBidi" w:hAnsiTheme="majorBidi" w:cs="B Nazanin"/>
          <w:sz w:val="24"/>
          <w:szCs w:val="24"/>
        </w:rPr>
        <w:t xml:space="preserve">Cultural Sensitivity and its Relationship with Level of Work Interaction among Nurses Working in Tabriz Health Centers, Tabriz University of Medical Sciences. </w:t>
      </w:r>
      <w:r w:rsidRPr="00F259B6">
        <w:rPr>
          <w:rFonts w:asciiTheme="majorBidi" w:hAnsiTheme="majorBidi" w:cs="B Nazanin"/>
          <w:sz w:val="24"/>
          <w:szCs w:val="24"/>
        </w:rPr>
        <w:t>[Persian].</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sz w:val="24"/>
          <w:szCs w:val="24"/>
        </w:rPr>
        <w:t>Nordgren</w:t>
      </w:r>
      <w:proofErr w:type="spellEnd"/>
      <w:r w:rsidRPr="00F259B6">
        <w:rPr>
          <w:rFonts w:asciiTheme="majorBidi" w:hAnsiTheme="majorBidi" w:cs="B Nazanin"/>
          <w:sz w:val="24"/>
          <w:szCs w:val="24"/>
        </w:rPr>
        <w:t xml:space="preserve"> L, Olsson H. Palliative care in a coronary care unit: a qualitative study of physicians’ and nurses’ perceptions. Journal of Clinical Nursing. 2004; 13(2):185-93.</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sz w:val="24"/>
          <w:szCs w:val="24"/>
        </w:rPr>
        <w:t>Ferrand</w:t>
      </w:r>
      <w:proofErr w:type="spellEnd"/>
      <w:r w:rsidRPr="00F259B6">
        <w:rPr>
          <w:rFonts w:asciiTheme="majorBidi" w:hAnsiTheme="majorBidi" w:cs="B Nazanin"/>
          <w:sz w:val="24"/>
          <w:szCs w:val="24"/>
        </w:rPr>
        <w:t xml:space="preserve"> E, </w:t>
      </w:r>
      <w:proofErr w:type="spellStart"/>
      <w:r w:rsidRPr="00F259B6">
        <w:rPr>
          <w:rFonts w:asciiTheme="majorBidi" w:hAnsiTheme="majorBidi" w:cs="B Nazanin"/>
          <w:sz w:val="24"/>
          <w:szCs w:val="24"/>
        </w:rPr>
        <w:t>Lemaire</w:t>
      </w:r>
      <w:proofErr w:type="spellEnd"/>
      <w:r w:rsidRPr="00F259B6">
        <w:rPr>
          <w:rFonts w:asciiTheme="majorBidi" w:hAnsiTheme="majorBidi" w:cs="B Nazanin"/>
          <w:sz w:val="24"/>
          <w:szCs w:val="24"/>
        </w:rPr>
        <w:t xml:space="preserve"> F, </w:t>
      </w:r>
      <w:proofErr w:type="spellStart"/>
      <w:r w:rsidRPr="00F259B6">
        <w:rPr>
          <w:rFonts w:asciiTheme="majorBidi" w:hAnsiTheme="majorBidi" w:cs="B Nazanin"/>
          <w:sz w:val="24"/>
          <w:szCs w:val="24"/>
        </w:rPr>
        <w:t>Regnier</w:t>
      </w:r>
      <w:proofErr w:type="spellEnd"/>
      <w:r w:rsidRPr="00F259B6">
        <w:rPr>
          <w:rFonts w:asciiTheme="majorBidi" w:hAnsiTheme="majorBidi" w:cs="B Nazanin"/>
          <w:sz w:val="24"/>
          <w:szCs w:val="24"/>
        </w:rPr>
        <w:t xml:space="preserve"> B, </w:t>
      </w:r>
      <w:proofErr w:type="spellStart"/>
      <w:r w:rsidRPr="00F259B6">
        <w:rPr>
          <w:rFonts w:asciiTheme="majorBidi" w:hAnsiTheme="majorBidi" w:cs="B Nazanin"/>
          <w:sz w:val="24"/>
          <w:szCs w:val="24"/>
        </w:rPr>
        <w:t>Kuteifan</w:t>
      </w:r>
      <w:proofErr w:type="spellEnd"/>
      <w:r w:rsidRPr="00F259B6">
        <w:rPr>
          <w:rFonts w:asciiTheme="majorBidi" w:hAnsiTheme="majorBidi" w:cs="B Nazanin"/>
          <w:sz w:val="24"/>
          <w:szCs w:val="24"/>
        </w:rPr>
        <w:t xml:space="preserve"> K, </w:t>
      </w:r>
      <w:proofErr w:type="spellStart"/>
      <w:r w:rsidRPr="00F259B6">
        <w:rPr>
          <w:rFonts w:asciiTheme="majorBidi" w:hAnsiTheme="majorBidi" w:cs="B Nazanin"/>
          <w:sz w:val="24"/>
          <w:szCs w:val="24"/>
        </w:rPr>
        <w:t>Badet</w:t>
      </w:r>
      <w:proofErr w:type="spellEnd"/>
      <w:r w:rsidRPr="00F259B6">
        <w:rPr>
          <w:rFonts w:asciiTheme="majorBidi" w:hAnsiTheme="majorBidi" w:cs="B Nazanin"/>
          <w:sz w:val="24"/>
          <w:szCs w:val="24"/>
        </w:rPr>
        <w:t xml:space="preserve"> M, </w:t>
      </w:r>
      <w:proofErr w:type="spellStart"/>
      <w:r w:rsidRPr="00F259B6">
        <w:rPr>
          <w:rFonts w:asciiTheme="majorBidi" w:hAnsiTheme="majorBidi" w:cs="B Nazanin"/>
          <w:sz w:val="24"/>
          <w:szCs w:val="24"/>
        </w:rPr>
        <w:t>Asfar</w:t>
      </w:r>
      <w:proofErr w:type="spellEnd"/>
      <w:r w:rsidRPr="00F259B6">
        <w:rPr>
          <w:rFonts w:asciiTheme="majorBidi" w:hAnsiTheme="majorBidi" w:cs="B Nazanin"/>
          <w:sz w:val="24"/>
          <w:szCs w:val="24"/>
        </w:rPr>
        <w:t xml:space="preserve"> P. et al. Discrepancies between perceptions by physicians and nursing staff of intensive care unit end-of-life decisions. American Journal of Respiratory and Critical Care Medicine. 2003; 15</w:t>
      </w:r>
      <w:proofErr w:type="gramStart"/>
      <w:r w:rsidRPr="00F259B6">
        <w:rPr>
          <w:rFonts w:asciiTheme="majorBidi" w:hAnsiTheme="majorBidi" w:cs="B Nazanin"/>
          <w:sz w:val="24"/>
          <w:szCs w:val="24"/>
        </w:rPr>
        <w:t>;167</w:t>
      </w:r>
      <w:proofErr w:type="gramEnd"/>
      <w:r w:rsidRPr="00F259B6">
        <w:rPr>
          <w:rFonts w:asciiTheme="majorBidi" w:hAnsiTheme="majorBidi" w:cs="B Nazanin"/>
          <w:sz w:val="24"/>
          <w:szCs w:val="24"/>
        </w:rPr>
        <w:t>(10):1310-5.</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sz w:val="24"/>
          <w:szCs w:val="24"/>
        </w:rPr>
        <w:t>Heydarikhayat</w:t>
      </w:r>
      <w:proofErr w:type="spellEnd"/>
      <w:r w:rsidRPr="00F259B6">
        <w:rPr>
          <w:rFonts w:asciiTheme="majorBidi" w:hAnsiTheme="majorBidi" w:cs="B Nazanin"/>
          <w:sz w:val="24"/>
          <w:szCs w:val="24"/>
        </w:rPr>
        <w:t xml:space="preserve"> E, </w:t>
      </w:r>
      <w:proofErr w:type="spellStart"/>
      <w:r w:rsidRPr="00F259B6">
        <w:rPr>
          <w:rFonts w:asciiTheme="majorBidi" w:hAnsiTheme="majorBidi" w:cs="B Nazanin"/>
          <w:sz w:val="24"/>
          <w:szCs w:val="24"/>
        </w:rPr>
        <w:t>Masror</w:t>
      </w:r>
      <w:proofErr w:type="spellEnd"/>
      <w:r w:rsidRPr="00F259B6">
        <w:rPr>
          <w:rFonts w:asciiTheme="majorBidi" w:hAnsiTheme="majorBidi" w:cs="B Nazanin"/>
          <w:sz w:val="24"/>
          <w:szCs w:val="24"/>
        </w:rPr>
        <w:t xml:space="preserve"> D, </w:t>
      </w:r>
      <w:proofErr w:type="spellStart"/>
      <w:r w:rsidRPr="00F259B6">
        <w:rPr>
          <w:rFonts w:asciiTheme="majorBidi" w:hAnsiTheme="majorBidi" w:cs="B Nazanin"/>
          <w:sz w:val="24"/>
          <w:szCs w:val="24"/>
        </w:rPr>
        <w:t>Joolaee</w:t>
      </w:r>
      <w:proofErr w:type="spellEnd"/>
      <w:r w:rsidRPr="00F259B6">
        <w:rPr>
          <w:rFonts w:asciiTheme="majorBidi" w:hAnsiTheme="majorBidi" w:cs="B Nazanin"/>
          <w:sz w:val="24"/>
          <w:szCs w:val="24"/>
        </w:rPr>
        <w:t xml:space="preserve"> S. Assessing patient safety events and it’s correlation with nurse - physician interaction from nurses’ view. Quarterly Journal of Nursing Management. 2012; 1(2): 37-45.</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sz w:val="24"/>
          <w:szCs w:val="24"/>
        </w:rPr>
        <w:t>Harkreader</w:t>
      </w:r>
      <w:proofErr w:type="spellEnd"/>
      <w:r w:rsidRPr="00F259B6">
        <w:rPr>
          <w:rFonts w:asciiTheme="majorBidi" w:hAnsiTheme="majorBidi" w:cs="B Nazanin"/>
          <w:sz w:val="24"/>
          <w:szCs w:val="24"/>
        </w:rPr>
        <w:t xml:space="preserve"> H. Fundamental of Nurse Caring and Clinical Judgement. Philadelphia </w:t>
      </w:r>
      <w:proofErr w:type="spellStart"/>
      <w:r w:rsidRPr="00F259B6">
        <w:rPr>
          <w:rFonts w:asciiTheme="majorBidi" w:hAnsiTheme="majorBidi" w:cs="B Nazanin"/>
          <w:sz w:val="24"/>
          <w:szCs w:val="24"/>
        </w:rPr>
        <w:t>Pensilvania</w:t>
      </w:r>
      <w:proofErr w:type="spellEnd"/>
      <w:r w:rsidRPr="00F259B6">
        <w:rPr>
          <w:rFonts w:asciiTheme="majorBidi" w:hAnsiTheme="majorBidi" w:cs="B Nazanin"/>
          <w:sz w:val="24"/>
          <w:szCs w:val="24"/>
        </w:rPr>
        <w:t>: W.B. Saunders Publishing. 2000; 316.</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sz w:val="24"/>
          <w:szCs w:val="24"/>
        </w:rPr>
        <w:t>Lahoti</w:t>
      </w:r>
      <w:proofErr w:type="spellEnd"/>
      <w:r w:rsidRPr="00F259B6">
        <w:rPr>
          <w:rFonts w:asciiTheme="majorBidi" w:hAnsiTheme="majorBidi" w:cs="B Nazanin"/>
          <w:sz w:val="24"/>
          <w:szCs w:val="24"/>
        </w:rPr>
        <w:t xml:space="preserve"> V. Evaluation of Communication Barriers in Nurse-Patient Interactions; Nurses perspective. A Thesis Presented for the Degree of </w:t>
      </w:r>
      <w:proofErr w:type="spellStart"/>
      <w:r w:rsidRPr="00F259B6">
        <w:rPr>
          <w:rFonts w:asciiTheme="majorBidi" w:hAnsiTheme="majorBidi" w:cs="B Nazanin"/>
          <w:sz w:val="24"/>
          <w:szCs w:val="24"/>
        </w:rPr>
        <w:t>M.Sc</w:t>
      </w:r>
      <w:proofErr w:type="spellEnd"/>
      <w:r w:rsidRPr="00F259B6">
        <w:rPr>
          <w:rFonts w:asciiTheme="majorBidi" w:hAnsiTheme="majorBidi" w:cs="B Nazanin"/>
          <w:sz w:val="24"/>
          <w:szCs w:val="24"/>
        </w:rPr>
        <w:t xml:space="preserve"> in Nursing Education. Shahid Beheshti University. Faculty of Medical Science. Department of Nursing Education. 1996.</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sz w:val="24"/>
          <w:szCs w:val="24"/>
        </w:rPr>
        <w:t>Heydari</w:t>
      </w:r>
      <w:proofErr w:type="spellEnd"/>
      <w:r w:rsidRPr="00F259B6">
        <w:rPr>
          <w:rFonts w:asciiTheme="majorBidi" w:hAnsiTheme="majorBidi" w:cs="B Nazanin"/>
          <w:sz w:val="24"/>
          <w:szCs w:val="24"/>
        </w:rPr>
        <w:t xml:space="preserve"> M, </w:t>
      </w:r>
      <w:proofErr w:type="spellStart"/>
      <w:r w:rsidRPr="00F259B6">
        <w:rPr>
          <w:rFonts w:asciiTheme="majorBidi" w:hAnsiTheme="majorBidi" w:cs="B Nazanin"/>
          <w:sz w:val="24"/>
          <w:szCs w:val="24"/>
        </w:rPr>
        <w:t>Anooshe</w:t>
      </w:r>
      <w:proofErr w:type="spellEnd"/>
      <w:r w:rsidRPr="00F259B6">
        <w:rPr>
          <w:rFonts w:asciiTheme="majorBidi" w:hAnsiTheme="majorBidi" w:cs="B Nazanin"/>
          <w:sz w:val="24"/>
          <w:szCs w:val="24"/>
        </w:rPr>
        <w:t xml:space="preserve"> M, </w:t>
      </w:r>
      <w:proofErr w:type="spellStart"/>
      <w:r w:rsidRPr="00F259B6">
        <w:rPr>
          <w:rFonts w:asciiTheme="majorBidi" w:hAnsiTheme="majorBidi" w:cs="B Nazanin"/>
          <w:sz w:val="24"/>
          <w:szCs w:val="24"/>
        </w:rPr>
        <w:t>Azadarmaky</w:t>
      </w:r>
      <w:proofErr w:type="spellEnd"/>
      <w:r w:rsidRPr="00F259B6">
        <w:rPr>
          <w:rFonts w:asciiTheme="majorBidi" w:hAnsiTheme="majorBidi" w:cs="B Nazanin"/>
          <w:sz w:val="24"/>
          <w:szCs w:val="24"/>
        </w:rPr>
        <w:t xml:space="preserve"> T, Mohammadi I. Exploration of context of the cultural care education in Iran. Journal of Nursing Education 2013; 1(2): 8-19 [Persian].</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sz w:val="24"/>
          <w:szCs w:val="24"/>
        </w:rPr>
        <w:t>Seelye</w:t>
      </w:r>
      <w:proofErr w:type="spellEnd"/>
      <w:r w:rsidRPr="00F259B6">
        <w:rPr>
          <w:rFonts w:asciiTheme="majorBidi" w:hAnsiTheme="majorBidi" w:cs="B Nazanin"/>
          <w:sz w:val="24"/>
          <w:szCs w:val="24"/>
        </w:rPr>
        <w:t xml:space="preserve"> HN. Teaching Culture: Strategies for Intercultural Communication. 3st </w:t>
      </w:r>
      <w:proofErr w:type="spellStart"/>
      <w:r w:rsidRPr="00F259B6">
        <w:rPr>
          <w:rFonts w:asciiTheme="majorBidi" w:hAnsiTheme="majorBidi" w:cs="B Nazanin"/>
          <w:sz w:val="24"/>
          <w:szCs w:val="24"/>
        </w:rPr>
        <w:t>Editon</w:t>
      </w:r>
      <w:proofErr w:type="spellEnd"/>
      <w:r w:rsidRPr="00F259B6">
        <w:rPr>
          <w:rFonts w:asciiTheme="majorBidi" w:hAnsiTheme="majorBidi" w:cs="B Nazanin"/>
          <w:sz w:val="24"/>
          <w:szCs w:val="24"/>
        </w:rPr>
        <w:t>, National Textbook: Lincolnville, 1994</w:t>
      </w:r>
      <w:r w:rsidRPr="00F259B6">
        <w:rPr>
          <w:rFonts w:asciiTheme="majorBidi" w:hAnsiTheme="majorBidi" w:cs="B Nazanin"/>
          <w:sz w:val="24"/>
          <w:szCs w:val="24"/>
          <w:rtl/>
        </w:rPr>
        <w:t>.</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r w:rsidRPr="00F259B6">
        <w:rPr>
          <w:rFonts w:asciiTheme="majorBidi" w:hAnsiTheme="majorBidi" w:cs="B Nazanin"/>
          <w:sz w:val="24"/>
          <w:szCs w:val="24"/>
        </w:rPr>
        <w:t xml:space="preserve"> </w:t>
      </w:r>
      <w:proofErr w:type="spellStart"/>
      <w:r w:rsidRPr="00F259B6">
        <w:rPr>
          <w:rFonts w:asciiTheme="majorBidi" w:hAnsiTheme="majorBidi" w:cs="B Nazanin"/>
          <w:sz w:val="24"/>
          <w:szCs w:val="24"/>
        </w:rPr>
        <w:t>Giger</w:t>
      </w:r>
      <w:proofErr w:type="spellEnd"/>
      <w:r w:rsidRPr="00F259B6">
        <w:rPr>
          <w:rFonts w:asciiTheme="majorBidi" w:hAnsiTheme="majorBidi" w:cs="B Nazanin"/>
          <w:sz w:val="24"/>
          <w:szCs w:val="24"/>
        </w:rPr>
        <w:t xml:space="preserve"> JN, </w:t>
      </w:r>
      <w:proofErr w:type="spellStart"/>
      <w:r w:rsidRPr="00F259B6">
        <w:rPr>
          <w:rFonts w:asciiTheme="majorBidi" w:hAnsiTheme="majorBidi" w:cs="B Nazanin"/>
          <w:sz w:val="24"/>
          <w:szCs w:val="24"/>
        </w:rPr>
        <w:t>Davidhizar</w:t>
      </w:r>
      <w:proofErr w:type="spellEnd"/>
      <w:r w:rsidRPr="00F259B6">
        <w:rPr>
          <w:rFonts w:asciiTheme="majorBidi" w:hAnsiTheme="majorBidi" w:cs="B Nazanin"/>
          <w:sz w:val="24"/>
          <w:szCs w:val="24"/>
        </w:rPr>
        <w:t xml:space="preserve"> R. Culturally competent care: emphasis on understanding the people of Afghanistan, Afghanistan Americans, and Islamic culture and religion. International Nursing Review 2002; 49:79-86</w:t>
      </w:r>
      <w:r w:rsidRPr="00F259B6">
        <w:rPr>
          <w:rFonts w:asciiTheme="majorBidi" w:hAnsiTheme="majorBidi" w:cs="B Nazanin"/>
          <w:sz w:val="24"/>
          <w:szCs w:val="24"/>
          <w:rtl/>
          <w:lang w:bidi="fa-IR"/>
        </w:rPr>
        <w:t>.</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r w:rsidRPr="00F259B6">
        <w:rPr>
          <w:rFonts w:asciiTheme="majorBidi" w:hAnsiTheme="majorBidi" w:cs="B Nazanin"/>
          <w:sz w:val="24"/>
          <w:szCs w:val="24"/>
        </w:rPr>
        <w:t xml:space="preserve"> </w:t>
      </w:r>
      <w:proofErr w:type="spellStart"/>
      <w:r w:rsidRPr="00F259B6">
        <w:rPr>
          <w:rFonts w:asciiTheme="majorBidi" w:hAnsiTheme="majorBidi" w:cs="B Nazanin"/>
          <w:sz w:val="24"/>
          <w:szCs w:val="24"/>
        </w:rPr>
        <w:t>Pauwels</w:t>
      </w:r>
      <w:proofErr w:type="spellEnd"/>
      <w:r w:rsidRPr="00F259B6">
        <w:rPr>
          <w:rFonts w:asciiTheme="majorBidi" w:hAnsiTheme="majorBidi" w:cs="B Nazanin"/>
          <w:sz w:val="24"/>
          <w:szCs w:val="24"/>
        </w:rPr>
        <w:t xml:space="preserve"> A. Health professions' perceptions of communication difficulties in cross-cultural contexts. Annual Review of Applied Linguistics 1990; 7:93-111</w:t>
      </w:r>
      <w:r w:rsidRPr="00F259B6">
        <w:rPr>
          <w:rFonts w:asciiTheme="majorBidi" w:hAnsiTheme="majorBidi" w:cs="B Nazanin"/>
          <w:sz w:val="24"/>
          <w:szCs w:val="24"/>
          <w:rtl/>
        </w:rPr>
        <w:t>.</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r w:rsidRPr="00F259B6">
        <w:rPr>
          <w:rFonts w:asciiTheme="majorBidi" w:hAnsiTheme="majorBidi" w:cs="B Nazanin"/>
          <w:sz w:val="24"/>
          <w:szCs w:val="24"/>
        </w:rPr>
        <w:t>Murphy K, Clark JM. Nurses' experiences of caring for ethnic-minority clients. Journal of Advanced Nursing 1993; 18:442-50.</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r w:rsidRPr="00F259B6">
        <w:rPr>
          <w:rFonts w:asciiTheme="majorBidi" w:hAnsiTheme="majorBidi" w:cs="B Nazanin"/>
          <w:sz w:val="24"/>
          <w:szCs w:val="24"/>
        </w:rPr>
        <w:t xml:space="preserve"> </w:t>
      </w:r>
      <w:proofErr w:type="spellStart"/>
      <w:r w:rsidRPr="00F259B6">
        <w:rPr>
          <w:rFonts w:asciiTheme="majorBidi" w:hAnsiTheme="majorBidi" w:cs="B Nazanin"/>
          <w:sz w:val="24"/>
          <w:szCs w:val="24"/>
        </w:rPr>
        <w:t>Pergert</w:t>
      </w:r>
      <w:proofErr w:type="spellEnd"/>
      <w:r w:rsidRPr="00F259B6">
        <w:rPr>
          <w:rFonts w:asciiTheme="majorBidi" w:hAnsiTheme="majorBidi" w:cs="B Nazanin"/>
          <w:sz w:val="24"/>
          <w:szCs w:val="24"/>
        </w:rPr>
        <w:t xml:space="preserve"> P, </w:t>
      </w:r>
      <w:proofErr w:type="spellStart"/>
      <w:r w:rsidRPr="00F259B6">
        <w:rPr>
          <w:rFonts w:asciiTheme="majorBidi" w:hAnsiTheme="majorBidi" w:cs="B Nazanin"/>
          <w:sz w:val="24"/>
          <w:szCs w:val="24"/>
        </w:rPr>
        <w:t>Ekblad</w:t>
      </w:r>
      <w:proofErr w:type="spellEnd"/>
      <w:r w:rsidRPr="00F259B6">
        <w:rPr>
          <w:rFonts w:asciiTheme="majorBidi" w:hAnsiTheme="majorBidi" w:cs="B Nazanin"/>
          <w:sz w:val="24"/>
          <w:szCs w:val="24"/>
        </w:rPr>
        <w:t xml:space="preserve"> S, </w:t>
      </w:r>
      <w:proofErr w:type="spellStart"/>
      <w:r w:rsidRPr="00F259B6">
        <w:rPr>
          <w:rFonts w:asciiTheme="majorBidi" w:hAnsiTheme="majorBidi" w:cs="B Nazanin"/>
          <w:sz w:val="24"/>
          <w:szCs w:val="24"/>
        </w:rPr>
        <w:t>Enskar</w:t>
      </w:r>
      <w:proofErr w:type="spellEnd"/>
      <w:r w:rsidRPr="00F259B6">
        <w:rPr>
          <w:rFonts w:asciiTheme="majorBidi" w:hAnsiTheme="majorBidi" w:cs="B Nazanin"/>
          <w:sz w:val="24"/>
          <w:szCs w:val="24"/>
        </w:rPr>
        <w:t xml:space="preserve"> K, Bjork O. Bridging obstacles to transcultural caring relationships-tools discovered through interviews with staff in pediatric oncology care. European journal of Oncology Nursing 2008; 12:35-43.</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r w:rsidRPr="00F259B6">
        <w:rPr>
          <w:rFonts w:asciiTheme="majorBidi" w:hAnsiTheme="majorBidi" w:cs="B Nazanin"/>
          <w:sz w:val="24"/>
          <w:szCs w:val="24"/>
        </w:rPr>
        <w:t xml:space="preserve"> </w:t>
      </w:r>
      <w:proofErr w:type="spellStart"/>
      <w:r w:rsidRPr="00F259B6">
        <w:rPr>
          <w:rFonts w:asciiTheme="majorBidi" w:hAnsiTheme="majorBidi" w:cs="B Nazanin"/>
          <w:sz w:val="24"/>
          <w:szCs w:val="24"/>
        </w:rPr>
        <w:t>Cioffi</w:t>
      </w:r>
      <w:proofErr w:type="spellEnd"/>
      <w:r w:rsidRPr="00F259B6">
        <w:rPr>
          <w:rFonts w:asciiTheme="majorBidi" w:hAnsiTheme="majorBidi" w:cs="B Nazanin"/>
          <w:sz w:val="24"/>
          <w:szCs w:val="24"/>
        </w:rPr>
        <w:t xml:space="preserve"> RN. Communicating with culturally and linguistically diverse patients in an acute care setting: nurses' experiences. International Journal of Nursing Studies 2003; 40:299-306.</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sz w:val="24"/>
          <w:szCs w:val="24"/>
        </w:rPr>
        <w:t>Awad</w:t>
      </w:r>
      <w:proofErr w:type="spellEnd"/>
      <w:r w:rsidRPr="00F259B6">
        <w:rPr>
          <w:rFonts w:asciiTheme="majorBidi" w:hAnsiTheme="majorBidi" w:cs="B Nazanin"/>
          <w:sz w:val="24"/>
          <w:szCs w:val="24"/>
        </w:rPr>
        <w:t xml:space="preserve"> SS, Fagan SP, Bellows C, </w:t>
      </w:r>
      <w:proofErr w:type="spellStart"/>
      <w:r w:rsidRPr="00F259B6">
        <w:rPr>
          <w:rFonts w:asciiTheme="majorBidi" w:hAnsiTheme="majorBidi" w:cs="B Nazanin"/>
          <w:sz w:val="24"/>
          <w:szCs w:val="24"/>
        </w:rPr>
        <w:t>Albo</w:t>
      </w:r>
      <w:proofErr w:type="spellEnd"/>
      <w:r w:rsidRPr="00F259B6">
        <w:rPr>
          <w:rFonts w:asciiTheme="majorBidi" w:hAnsiTheme="majorBidi" w:cs="B Nazanin"/>
          <w:sz w:val="24"/>
          <w:szCs w:val="24"/>
        </w:rPr>
        <w:t xml:space="preserve"> D, Green-Rashad B, De la Garza M. et al. Bridging the communication gap in the operating room with medical team training. American Journal of Surgery. 2005</w:t>
      </w:r>
      <w:proofErr w:type="gramStart"/>
      <w:r w:rsidRPr="00F259B6">
        <w:rPr>
          <w:rFonts w:asciiTheme="majorBidi" w:hAnsiTheme="majorBidi" w:cs="B Nazanin"/>
          <w:sz w:val="24"/>
          <w:szCs w:val="24"/>
        </w:rPr>
        <w:t>;190</w:t>
      </w:r>
      <w:proofErr w:type="gramEnd"/>
      <w:r w:rsidRPr="00F259B6">
        <w:rPr>
          <w:rFonts w:asciiTheme="majorBidi" w:hAnsiTheme="majorBidi" w:cs="B Nazanin"/>
          <w:sz w:val="24"/>
          <w:szCs w:val="24"/>
        </w:rPr>
        <w:t>(5):770-4.</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r w:rsidRPr="00F259B6">
        <w:rPr>
          <w:rFonts w:asciiTheme="majorBidi" w:hAnsiTheme="majorBidi" w:cs="B Nazanin"/>
          <w:sz w:val="24"/>
          <w:szCs w:val="24"/>
        </w:rPr>
        <w:t xml:space="preserve">Risk Management, Quality Improvement, and Patient </w:t>
      </w:r>
      <w:proofErr w:type="gramStart"/>
      <w:r w:rsidRPr="00F259B6">
        <w:rPr>
          <w:rFonts w:asciiTheme="majorBidi" w:hAnsiTheme="majorBidi" w:cs="B Nazanin"/>
          <w:sz w:val="24"/>
          <w:szCs w:val="24"/>
        </w:rPr>
        <w:t>Safety ..</w:t>
      </w:r>
      <w:proofErr w:type="gramEnd"/>
      <w:r w:rsidRPr="00F259B6">
        <w:rPr>
          <w:rFonts w:asciiTheme="majorBidi" w:hAnsiTheme="majorBidi" w:cs="B Nazanin"/>
          <w:sz w:val="24"/>
          <w:szCs w:val="24"/>
        </w:rPr>
        <w:t xml:space="preserve"> [Internet]. [Cited January 2009]. Available from: </w:t>
      </w:r>
      <w:hyperlink r:id="rId8" w:history="1">
        <w:r w:rsidRPr="00F259B6">
          <w:rPr>
            <w:rStyle w:val="Hyperlink"/>
            <w:rFonts w:asciiTheme="majorBidi" w:hAnsiTheme="majorBidi" w:cs="B Nazanin"/>
            <w:sz w:val="24"/>
            <w:szCs w:val="24"/>
          </w:rPr>
          <w:t>www.ecri.org/Documents/Secure/Risk_Quality_Patient_Safe</w:t>
        </w:r>
      </w:hyperlink>
      <w:r w:rsidRPr="00F259B6">
        <w:rPr>
          <w:rFonts w:asciiTheme="majorBidi" w:hAnsiTheme="majorBidi" w:cs="B Nazanin"/>
          <w:sz w:val="24"/>
          <w:szCs w:val="24"/>
        </w:rPr>
        <w:t>....</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r w:rsidRPr="00F259B6">
        <w:rPr>
          <w:rFonts w:asciiTheme="majorBidi" w:hAnsiTheme="majorBidi" w:cs="B Nazanin"/>
          <w:sz w:val="24"/>
          <w:szCs w:val="24"/>
        </w:rPr>
        <w:t xml:space="preserve"> Cullen DJ, Bates DW, Small SD, Cooper JB, </w:t>
      </w:r>
      <w:proofErr w:type="spellStart"/>
      <w:r w:rsidRPr="00F259B6">
        <w:rPr>
          <w:rFonts w:asciiTheme="majorBidi" w:hAnsiTheme="majorBidi" w:cs="B Nazanin"/>
          <w:sz w:val="24"/>
          <w:szCs w:val="24"/>
        </w:rPr>
        <w:t>Nemeskal</w:t>
      </w:r>
      <w:proofErr w:type="spellEnd"/>
      <w:r w:rsidRPr="00F259B6">
        <w:rPr>
          <w:rFonts w:asciiTheme="majorBidi" w:hAnsiTheme="majorBidi" w:cs="B Nazanin"/>
          <w:sz w:val="24"/>
          <w:szCs w:val="24"/>
        </w:rPr>
        <w:t xml:space="preserve"> AR, </w:t>
      </w:r>
      <w:proofErr w:type="spellStart"/>
      <w:r w:rsidRPr="00F259B6">
        <w:rPr>
          <w:rFonts w:asciiTheme="majorBidi" w:hAnsiTheme="majorBidi" w:cs="B Nazanin"/>
          <w:sz w:val="24"/>
          <w:szCs w:val="24"/>
        </w:rPr>
        <w:t>Leape</w:t>
      </w:r>
      <w:proofErr w:type="spellEnd"/>
      <w:r w:rsidRPr="00F259B6">
        <w:rPr>
          <w:rFonts w:asciiTheme="majorBidi" w:hAnsiTheme="majorBidi" w:cs="B Nazanin"/>
          <w:sz w:val="24"/>
          <w:szCs w:val="24"/>
        </w:rPr>
        <w:t xml:space="preserve"> LL. The incident reporting system does not detect adverse drug events: a problem for quality improvement. The Joint Commission journal on quality improvement. 1995; 21(10): 541-548.</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sz w:val="24"/>
          <w:szCs w:val="24"/>
        </w:rPr>
        <w:t>Meleis</w:t>
      </w:r>
      <w:proofErr w:type="spellEnd"/>
      <w:r w:rsidRPr="00F259B6">
        <w:rPr>
          <w:rFonts w:asciiTheme="majorBidi" w:hAnsiTheme="majorBidi" w:cs="B Nazanin"/>
          <w:sz w:val="24"/>
          <w:szCs w:val="24"/>
        </w:rPr>
        <w:t xml:space="preserve"> A. Theoretical Nursing: Development and Progress, 4th ed. USA, Lippincott Williams and Wilkins, 2007.</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r w:rsidRPr="00F259B6">
        <w:rPr>
          <w:rFonts w:asciiTheme="majorBidi" w:hAnsiTheme="majorBidi" w:cs="B Nazanin"/>
          <w:sz w:val="24"/>
          <w:szCs w:val="24"/>
        </w:rPr>
        <w:t>Smith, J. Reflective practice: A meaningful task for students. Nursing Standard. 2005; 19 (26): 33-7.</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sz w:val="24"/>
          <w:szCs w:val="24"/>
        </w:rPr>
        <w:lastRenderedPageBreak/>
        <w:t>Fricker</w:t>
      </w:r>
      <w:proofErr w:type="spellEnd"/>
      <w:r w:rsidRPr="00F259B6">
        <w:rPr>
          <w:rFonts w:asciiTheme="majorBidi" w:hAnsiTheme="majorBidi" w:cs="B Nazanin"/>
          <w:sz w:val="24"/>
          <w:szCs w:val="24"/>
        </w:rPr>
        <w:t xml:space="preserve">, M. Epistemic justice and a role for virtue in the politics of knowing. </w:t>
      </w:r>
      <w:proofErr w:type="spellStart"/>
      <w:r w:rsidRPr="00F259B6">
        <w:rPr>
          <w:rFonts w:asciiTheme="majorBidi" w:hAnsiTheme="majorBidi" w:cs="B Nazanin"/>
          <w:sz w:val="24"/>
          <w:szCs w:val="24"/>
        </w:rPr>
        <w:t>Metaphilosophy</w:t>
      </w:r>
      <w:proofErr w:type="spellEnd"/>
      <w:r w:rsidRPr="00F259B6">
        <w:rPr>
          <w:rFonts w:asciiTheme="majorBidi" w:hAnsiTheme="majorBidi" w:cs="B Nazanin"/>
          <w:sz w:val="24"/>
          <w:szCs w:val="24"/>
        </w:rPr>
        <w:t xml:space="preserve"> 2003; 34 (1/2): 154-173.</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sz w:val="24"/>
          <w:szCs w:val="24"/>
        </w:rPr>
        <w:t>Hoye</w:t>
      </w:r>
      <w:proofErr w:type="spellEnd"/>
      <w:r w:rsidRPr="00F259B6">
        <w:rPr>
          <w:rFonts w:asciiTheme="majorBidi" w:hAnsiTheme="majorBidi" w:cs="B Nazanin"/>
          <w:sz w:val="24"/>
          <w:szCs w:val="24"/>
        </w:rPr>
        <w:t xml:space="preserve"> S, </w:t>
      </w:r>
      <w:proofErr w:type="spellStart"/>
      <w:r w:rsidRPr="00F259B6">
        <w:rPr>
          <w:rFonts w:asciiTheme="majorBidi" w:hAnsiTheme="majorBidi" w:cs="B Nazanin"/>
          <w:sz w:val="24"/>
          <w:szCs w:val="24"/>
        </w:rPr>
        <w:t>Severinsson</w:t>
      </w:r>
      <w:proofErr w:type="spellEnd"/>
      <w:r w:rsidRPr="00F259B6">
        <w:rPr>
          <w:rFonts w:asciiTheme="majorBidi" w:hAnsiTheme="majorBidi" w:cs="B Nazanin"/>
          <w:sz w:val="24"/>
          <w:szCs w:val="24"/>
        </w:rPr>
        <w:t xml:space="preserve"> E. Professional and cultural conflicts for intensive care nurses. Journal of Advanced Nursing 2010; 66: 858-67.</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r w:rsidRPr="00F259B6">
        <w:rPr>
          <w:rFonts w:asciiTheme="majorBidi" w:hAnsiTheme="majorBidi" w:cs="B Nazanin"/>
          <w:sz w:val="24"/>
          <w:szCs w:val="24"/>
        </w:rPr>
        <w:t>Donnelly PL. Ethics and cross-cultural nursing. Journal of Transcultural Nursing 2000; 11:119-26.</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r w:rsidRPr="00F259B6">
        <w:rPr>
          <w:rFonts w:asciiTheme="majorBidi" w:hAnsiTheme="majorBidi" w:cs="B Nazanin"/>
          <w:sz w:val="24"/>
          <w:szCs w:val="24"/>
        </w:rPr>
        <w:t>Covington LW. Cultural competence for critical care nursing practice. Critical Care Nursing Clinics of North America 2001; 13:521-30.</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proofErr w:type="spellStart"/>
      <w:r w:rsidRPr="00F259B6">
        <w:rPr>
          <w:rFonts w:asciiTheme="majorBidi" w:hAnsiTheme="majorBidi" w:cs="B Nazanin"/>
          <w:sz w:val="24"/>
          <w:szCs w:val="24"/>
        </w:rPr>
        <w:t>Lavizzo-Mourey</w:t>
      </w:r>
      <w:proofErr w:type="spellEnd"/>
      <w:r w:rsidRPr="00F259B6">
        <w:rPr>
          <w:rFonts w:asciiTheme="majorBidi" w:hAnsiTheme="majorBidi" w:cs="B Nazanin"/>
          <w:sz w:val="24"/>
          <w:szCs w:val="24"/>
        </w:rPr>
        <w:t xml:space="preserve"> RJ, </w:t>
      </w:r>
      <w:proofErr w:type="spellStart"/>
      <w:r w:rsidRPr="00F259B6">
        <w:rPr>
          <w:rFonts w:asciiTheme="majorBidi" w:hAnsiTheme="majorBidi" w:cs="B Nazanin"/>
          <w:sz w:val="24"/>
          <w:szCs w:val="24"/>
        </w:rPr>
        <w:t>MacKenzie</w:t>
      </w:r>
      <w:proofErr w:type="spellEnd"/>
      <w:r w:rsidRPr="00F259B6">
        <w:rPr>
          <w:rFonts w:asciiTheme="majorBidi" w:hAnsiTheme="majorBidi" w:cs="B Nazanin"/>
          <w:sz w:val="24"/>
          <w:szCs w:val="24"/>
        </w:rPr>
        <w:t xml:space="preserve"> E. Cultural competence--an essential hybrid for delivering high quality care in the 1990's and beyond. Transactions of the American Clinical and Climatological Association 1996; 107:226-35.</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r w:rsidRPr="00F259B6">
        <w:rPr>
          <w:rFonts w:asciiTheme="majorBidi" w:hAnsiTheme="majorBidi" w:cs="B Nazanin"/>
          <w:sz w:val="24"/>
          <w:szCs w:val="24"/>
        </w:rPr>
        <w:t xml:space="preserve">Richardson </w:t>
      </w:r>
      <w:proofErr w:type="gramStart"/>
      <w:r w:rsidRPr="00F259B6">
        <w:rPr>
          <w:rFonts w:asciiTheme="majorBidi" w:hAnsiTheme="majorBidi" w:cs="B Nazanin"/>
          <w:sz w:val="24"/>
          <w:szCs w:val="24"/>
        </w:rPr>
        <w:t>A</w:t>
      </w:r>
      <w:proofErr w:type="gramEnd"/>
      <w:r w:rsidRPr="00F259B6">
        <w:rPr>
          <w:rFonts w:asciiTheme="majorBidi" w:hAnsiTheme="majorBidi" w:cs="B Nazanin"/>
          <w:sz w:val="24"/>
          <w:szCs w:val="24"/>
        </w:rPr>
        <w:t>, Thomas VN, Richardson A. Reduced to nods and smiles: experiences of professionals caring for people with cancer from black and ethnic minority groups. European Journal of Oncology Nursing 2006; 10:93-101.</w:t>
      </w:r>
    </w:p>
    <w:p w:rsidR="001F361E" w:rsidRPr="00F259B6" w:rsidRDefault="001F361E" w:rsidP="001F361E">
      <w:pPr>
        <w:pStyle w:val="ListParagraph"/>
        <w:numPr>
          <w:ilvl w:val="0"/>
          <w:numId w:val="1"/>
        </w:numPr>
        <w:pBdr>
          <w:top w:val="nil"/>
          <w:left w:val="nil"/>
          <w:bottom w:val="nil"/>
          <w:right w:val="nil"/>
          <w:between w:val="nil"/>
        </w:pBdr>
        <w:spacing w:line="240" w:lineRule="auto"/>
        <w:jc w:val="both"/>
        <w:rPr>
          <w:rFonts w:asciiTheme="majorBidi" w:hAnsiTheme="majorBidi" w:cs="B Nazanin"/>
          <w:color w:val="000000"/>
          <w:sz w:val="24"/>
          <w:szCs w:val="24"/>
        </w:rPr>
      </w:pPr>
      <w:r w:rsidRPr="00F259B6">
        <w:rPr>
          <w:rFonts w:asciiTheme="majorBidi" w:hAnsiTheme="majorBidi" w:cs="B Nazanin"/>
          <w:sz w:val="24"/>
          <w:szCs w:val="24"/>
        </w:rPr>
        <w:t>Trill MD, Holland J. Cross-cultural differences in the care of patients with cancer. A review. General hospital psychiatry. 1993; 15:21-30.</w:t>
      </w:r>
    </w:p>
    <w:p w:rsidR="001F361E" w:rsidRPr="001F361E" w:rsidRDefault="001F361E" w:rsidP="001F361E">
      <w:pPr>
        <w:bidi w:val="0"/>
        <w:rPr>
          <w:rFonts w:asciiTheme="majorBidi" w:hAnsiTheme="majorBidi" w:cstheme="majorBidi"/>
          <w:b/>
          <w:bCs/>
          <w:sz w:val="28"/>
          <w:szCs w:val="28"/>
        </w:rPr>
      </w:pPr>
    </w:p>
    <w:sectPr w:rsidR="001F361E" w:rsidRPr="001F361E" w:rsidSect="00FE286D">
      <w:footerReference w:type="default" r:id="rI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A53" w:rsidRDefault="00025A53" w:rsidP="003C38AD">
      <w:pPr>
        <w:spacing w:after="0" w:line="240" w:lineRule="auto"/>
      </w:pPr>
      <w:r>
        <w:separator/>
      </w:r>
    </w:p>
  </w:endnote>
  <w:endnote w:type="continuationSeparator" w:id="0">
    <w:p w:rsidR="00025A53" w:rsidRDefault="00025A53" w:rsidP="003C3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8AD" w:rsidRDefault="003C38AD">
    <w:pPr>
      <w:pStyle w:val="Footer"/>
      <w:rPr>
        <w:rtl/>
      </w:rPr>
    </w:pPr>
  </w:p>
  <w:p w:rsidR="003C38AD" w:rsidRDefault="003C38AD">
    <w:pPr>
      <w:pStyle w:val="Footer"/>
      <w:rPr>
        <w:rtl/>
      </w:rPr>
    </w:pPr>
  </w:p>
  <w:p w:rsidR="003C38AD" w:rsidRDefault="003C3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A53" w:rsidRDefault="00025A53" w:rsidP="003C38AD">
      <w:pPr>
        <w:spacing w:after="0" w:line="240" w:lineRule="auto"/>
      </w:pPr>
      <w:r>
        <w:separator/>
      </w:r>
    </w:p>
  </w:footnote>
  <w:footnote w:type="continuationSeparator" w:id="0">
    <w:p w:rsidR="00025A53" w:rsidRDefault="00025A53" w:rsidP="003C3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282FDA"/>
    <w:multiLevelType w:val="hybridMultilevel"/>
    <w:tmpl w:val="06EE3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37"/>
    <w:rsid w:val="00025A53"/>
    <w:rsid w:val="00057C53"/>
    <w:rsid w:val="0007118A"/>
    <w:rsid w:val="000D2CFC"/>
    <w:rsid w:val="000F011C"/>
    <w:rsid w:val="00133316"/>
    <w:rsid w:val="001F361E"/>
    <w:rsid w:val="00284883"/>
    <w:rsid w:val="003C38AD"/>
    <w:rsid w:val="003D5D8C"/>
    <w:rsid w:val="00427F52"/>
    <w:rsid w:val="00475037"/>
    <w:rsid w:val="004D7CFD"/>
    <w:rsid w:val="00503D98"/>
    <w:rsid w:val="00517FF8"/>
    <w:rsid w:val="005A7EB5"/>
    <w:rsid w:val="005C68FA"/>
    <w:rsid w:val="00761334"/>
    <w:rsid w:val="00792874"/>
    <w:rsid w:val="009E7B72"/>
    <w:rsid w:val="00A332F4"/>
    <w:rsid w:val="00A42D30"/>
    <w:rsid w:val="00AE5085"/>
    <w:rsid w:val="00BB6A1F"/>
    <w:rsid w:val="00BD3E91"/>
    <w:rsid w:val="00C222E3"/>
    <w:rsid w:val="00C84F50"/>
    <w:rsid w:val="00C90391"/>
    <w:rsid w:val="00C97A10"/>
    <w:rsid w:val="00CF640D"/>
    <w:rsid w:val="00D22883"/>
    <w:rsid w:val="00D74A39"/>
    <w:rsid w:val="00DC2245"/>
    <w:rsid w:val="00DF2E48"/>
    <w:rsid w:val="00EF3DD3"/>
    <w:rsid w:val="00FB4413"/>
    <w:rsid w:val="00FD055A"/>
    <w:rsid w:val="00FE286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1FA43-DC9C-42DB-957C-363F61A46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118A"/>
    <w:pPr>
      <w:spacing w:after="0" w:line="240" w:lineRule="auto"/>
    </w:pPr>
    <w:rPr>
      <w:rFonts w:ascii="B Nazanin" w:hAnsi="B Nazanin" w:cs="B Nazanin"/>
      <w:sz w:val="28"/>
      <w:szCs w:val="28"/>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C3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8AD"/>
  </w:style>
  <w:style w:type="paragraph" w:styleId="Footer">
    <w:name w:val="footer"/>
    <w:basedOn w:val="Normal"/>
    <w:link w:val="FooterChar"/>
    <w:uiPriority w:val="99"/>
    <w:unhideWhenUsed/>
    <w:rsid w:val="003C3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8AD"/>
  </w:style>
  <w:style w:type="paragraph" w:styleId="ListParagraph">
    <w:name w:val="List Paragraph"/>
    <w:basedOn w:val="Normal"/>
    <w:uiPriority w:val="34"/>
    <w:qFormat/>
    <w:rsid w:val="001F361E"/>
    <w:pPr>
      <w:bidi w:val="0"/>
      <w:spacing w:after="200" w:line="276" w:lineRule="auto"/>
      <w:ind w:left="720"/>
      <w:contextualSpacing/>
    </w:pPr>
    <w:rPr>
      <w:lang w:bidi="ar-SA"/>
    </w:rPr>
  </w:style>
  <w:style w:type="character" w:styleId="Hyperlink">
    <w:name w:val="Hyperlink"/>
    <w:basedOn w:val="DefaultParagraphFont"/>
    <w:uiPriority w:val="99"/>
    <w:unhideWhenUsed/>
    <w:rsid w:val="001F361E"/>
    <w:rPr>
      <w:color w:val="0563C1" w:themeColor="hyperlink"/>
      <w:u w:val="single"/>
    </w:rPr>
  </w:style>
  <w:style w:type="character" w:customStyle="1" w:styleId="tlid-translation">
    <w:name w:val="tlid-translation"/>
    <w:basedOn w:val="DefaultParagraphFont"/>
    <w:rsid w:val="001F361E"/>
  </w:style>
  <w:style w:type="paragraph" w:styleId="FootnoteText">
    <w:name w:val="footnote text"/>
    <w:basedOn w:val="Normal"/>
    <w:link w:val="FootnoteTextChar"/>
    <w:uiPriority w:val="99"/>
    <w:semiHidden/>
    <w:unhideWhenUsed/>
    <w:rsid w:val="00A332F4"/>
    <w:pPr>
      <w:bidi w:val="0"/>
      <w:spacing w:after="0" w:line="240" w:lineRule="auto"/>
    </w:pPr>
    <w:rPr>
      <w:sz w:val="20"/>
      <w:szCs w:val="20"/>
      <w:lang w:bidi="ar-SA"/>
    </w:rPr>
  </w:style>
  <w:style w:type="character" w:customStyle="1" w:styleId="FootnoteTextChar">
    <w:name w:val="Footnote Text Char"/>
    <w:basedOn w:val="DefaultParagraphFont"/>
    <w:link w:val="FootnoteText"/>
    <w:uiPriority w:val="99"/>
    <w:semiHidden/>
    <w:rsid w:val="00A332F4"/>
    <w:rPr>
      <w:sz w:val="20"/>
      <w:szCs w:val="20"/>
      <w:lang w:bidi="ar-SA"/>
    </w:rPr>
  </w:style>
  <w:style w:type="character" w:styleId="FootnoteReference">
    <w:name w:val="footnote reference"/>
    <w:aliases w:val="شماره زيرنويس"/>
    <w:uiPriority w:val="99"/>
    <w:rsid w:val="00A332F4"/>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ri.org/Documents/Secure/Risk_Quality_Patient_Saf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AD880-A417-4E96-8196-50CEACA8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4213</Words>
  <Characters>24016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PAYA-RAYANEHNS</dc:creator>
  <cp:keywords/>
  <dc:description/>
  <cp:lastModifiedBy>MD</cp:lastModifiedBy>
  <cp:revision>2</cp:revision>
  <dcterms:created xsi:type="dcterms:W3CDTF">2020-12-09T12:55:00Z</dcterms:created>
  <dcterms:modified xsi:type="dcterms:W3CDTF">2020-12-09T12:55:00Z</dcterms:modified>
</cp:coreProperties>
</file>