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617C" w:rsidRDefault="00B17901" w:rsidP="00857573">
      <w:pPr>
        <w:spacing w:line="480" w:lineRule="auto"/>
        <w:jc w:val="center"/>
        <w:rPr>
          <w:rFonts w:ascii="Times New Roman" w:hAnsi="Times New Roman" w:cs="Times New Roman"/>
          <w:b/>
          <w:sz w:val="28"/>
          <w:szCs w:val="28"/>
        </w:rPr>
      </w:pPr>
      <w:r w:rsidRPr="00B17901">
        <w:rPr>
          <w:rFonts w:ascii="Times New Roman" w:hAnsi="Times New Roman" w:cs="Times New Roman"/>
          <w:b/>
          <w:sz w:val="28"/>
          <w:szCs w:val="28"/>
        </w:rPr>
        <w:t>Eligibility criteria for COVID- 19 trials: key considerations during enrolment of vulnerable population</w:t>
      </w:r>
    </w:p>
    <w:p w:rsidR="00D06ED0" w:rsidRDefault="00D06ED0" w:rsidP="00D06ED0">
      <w:pPr>
        <w:spacing w:line="480" w:lineRule="auto"/>
        <w:rPr>
          <w:rFonts w:ascii="Times New Roman" w:hAnsi="Times New Roman" w:cs="Times New Roman"/>
          <w:b/>
          <w:sz w:val="24"/>
          <w:szCs w:val="24"/>
        </w:rPr>
      </w:pPr>
      <w:r>
        <w:rPr>
          <w:rFonts w:ascii="Times New Roman" w:hAnsi="Times New Roman" w:cs="Times New Roman"/>
          <w:b/>
          <w:sz w:val="24"/>
          <w:szCs w:val="24"/>
        </w:rPr>
        <w:t>Authors and affiliations:</w:t>
      </w:r>
    </w:p>
    <w:p w:rsidR="00D06ED0" w:rsidRDefault="00D06ED0" w:rsidP="00D06ED0">
      <w:pPr>
        <w:spacing w:line="240" w:lineRule="auto"/>
        <w:rPr>
          <w:rFonts w:ascii="Times New Roman" w:hAnsi="Times New Roman" w:cs="Times New Roman"/>
          <w:sz w:val="24"/>
          <w:szCs w:val="24"/>
        </w:rPr>
      </w:pPr>
      <w:r>
        <w:rPr>
          <w:rFonts w:ascii="Times New Roman" w:hAnsi="Times New Roman" w:cs="Times New Roman"/>
          <w:sz w:val="24"/>
          <w:szCs w:val="24"/>
        </w:rPr>
        <w:t>1. Dr Brinal Figer Pereira, Assistant Professor, Department of Pharmacology, VES College of Pharmacy, Chembur,Mumbai 400074</w:t>
      </w:r>
    </w:p>
    <w:p w:rsidR="00D06ED0" w:rsidRDefault="00D06ED0" w:rsidP="00D06ED0">
      <w:pPr>
        <w:spacing w:line="240" w:lineRule="auto"/>
        <w:rPr>
          <w:rFonts w:ascii="Times New Roman" w:hAnsi="Times New Roman" w:cs="Times New Roman"/>
          <w:sz w:val="24"/>
          <w:szCs w:val="24"/>
        </w:rPr>
      </w:pPr>
      <w:r>
        <w:rPr>
          <w:rFonts w:ascii="Times New Roman" w:hAnsi="Times New Roman" w:cs="Times New Roman"/>
          <w:sz w:val="24"/>
          <w:szCs w:val="24"/>
        </w:rPr>
        <w:t xml:space="preserve">Email: </w:t>
      </w:r>
      <w:hyperlink r:id="rId7" w:history="1">
        <w:r>
          <w:rPr>
            <w:rStyle w:val="Hyperlink"/>
            <w:rFonts w:ascii="Times New Roman" w:hAnsi="Times New Roman" w:cs="Times New Roman"/>
            <w:sz w:val="24"/>
            <w:szCs w:val="24"/>
          </w:rPr>
          <w:t>brinz19@gmail.com</w:t>
        </w:r>
      </w:hyperlink>
    </w:p>
    <w:p w:rsidR="00D06ED0" w:rsidRDefault="00D06ED0" w:rsidP="00D06ED0">
      <w:pPr>
        <w:spacing w:line="240" w:lineRule="auto"/>
        <w:rPr>
          <w:rFonts w:ascii="Times New Roman" w:hAnsi="Times New Roman" w:cs="Times New Roman"/>
          <w:sz w:val="24"/>
          <w:szCs w:val="24"/>
        </w:rPr>
      </w:pPr>
      <w:r>
        <w:rPr>
          <w:rFonts w:ascii="Times New Roman" w:hAnsi="Times New Roman" w:cs="Times New Roman"/>
          <w:sz w:val="24"/>
          <w:szCs w:val="24"/>
        </w:rPr>
        <w:t>Contact no:9637684674</w:t>
      </w:r>
    </w:p>
    <w:p w:rsidR="00D06ED0" w:rsidRDefault="00D06ED0" w:rsidP="00D06ED0">
      <w:pPr>
        <w:spacing w:line="480" w:lineRule="auto"/>
        <w:rPr>
          <w:rFonts w:ascii="Times New Roman" w:hAnsi="Times New Roman" w:cs="Times New Roman"/>
          <w:sz w:val="24"/>
          <w:szCs w:val="24"/>
        </w:rPr>
      </w:pPr>
    </w:p>
    <w:p w:rsidR="00D06ED0" w:rsidRDefault="00D06ED0" w:rsidP="00D06ED0">
      <w:pPr>
        <w:spacing w:line="240" w:lineRule="auto"/>
        <w:rPr>
          <w:rFonts w:ascii="Times New Roman" w:hAnsi="Times New Roman" w:cs="Times New Roman"/>
          <w:sz w:val="24"/>
          <w:szCs w:val="24"/>
        </w:rPr>
      </w:pPr>
      <w:r>
        <w:rPr>
          <w:rFonts w:ascii="Times New Roman" w:hAnsi="Times New Roman" w:cs="Times New Roman"/>
          <w:sz w:val="24"/>
          <w:szCs w:val="24"/>
        </w:rPr>
        <w:t>2. Dr Jeffrey Pradeep Raj, Senior Resident (DM), Department of Clinical Pharmacology, Seth GS Medical College and KEM Hospital, Parel, Mumbai 400012</w:t>
      </w:r>
    </w:p>
    <w:p w:rsidR="00D06ED0" w:rsidRDefault="00D06ED0" w:rsidP="00D06ED0">
      <w:pPr>
        <w:spacing w:line="240" w:lineRule="auto"/>
        <w:rPr>
          <w:rFonts w:ascii="Times New Roman" w:hAnsi="Times New Roman" w:cs="Times New Roman"/>
          <w:sz w:val="24"/>
          <w:szCs w:val="24"/>
        </w:rPr>
      </w:pPr>
      <w:r>
        <w:rPr>
          <w:rFonts w:ascii="Times New Roman" w:hAnsi="Times New Roman" w:cs="Times New Roman"/>
          <w:sz w:val="24"/>
          <w:szCs w:val="24"/>
        </w:rPr>
        <w:t xml:space="preserve">Email: </w:t>
      </w:r>
      <w:hyperlink r:id="rId8" w:history="1">
        <w:r>
          <w:rPr>
            <w:rStyle w:val="Hyperlink"/>
            <w:rFonts w:ascii="Times New Roman" w:hAnsi="Times New Roman" w:cs="Times New Roman"/>
            <w:sz w:val="24"/>
            <w:szCs w:val="24"/>
          </w:rPr>
          <w:t>jpraj.m07@gmail.com</w:t>
        </w:r>
      </w:hyperlink>
    </w:p>
    <w:p w:rsidR="00D06ED0" w:rsidRDefault="00D06ED0" w:rsidP="00D06ED0">
      <w:pPr>
        <w:spacing w:line="480" w:lineRule="auto"/>
        <w:rPr>
          <w:rFonts w:ascii="Times New Roman" w:hAnsi="Times New Roman" w:cs="Times New Roman"/>
          <w:b/>
          <w:sz w:val="28"/>
          <w:szCs w:val="28"/>
        </w:rPr>
      </w:pPr>
      <w:bookmarkStart w:id="0" w:name="_GoBack"/>
      <w:bookmarkEnd w:id="0"/>
    </w:p>
    <w:p w:rsidR="00D06ED0" w:rsidRPr="005B34E7" w:rsidRDefault="00D06ED0" w:rsidP="00D06ED0">
      <w:pPr>
        <w:spacing w:line="240" w:lineRule="auto"/>
        <w:rPr>
          <w:rFonts w:ascii="Times New Roman" w:hAnsi="Times New Roman" w:cs="Times New Roman"/>
          <w:b/>
          <w:i/>
          <w:sz w:val="24"/>
          <w:szCs w:val="24"/>
        </w:rPr>
      </w:pPr>
      <w:r w:rsidRPr="005B34E7">
        <w:rPr>
          <w:rFonts w:ascii="Times New Roman" w:hAnsi="Times New Roman" w:cs="Times New Roman"/>
          <w:b/>
          <w:i/>
          <w:sz w:val="24"/>
          <w:szCs w:val="24"/>
        </w:rPr>
        <w:t>Abstract</w:t>
      </w:r>
    </w:p>
    <w:p w:rsidR="00D06ED0" w:rsidRPr="005B34E7" w:rsidRDefault="00D06ED0" w:rsidP="00D06ED0">
      <w:pPr>
        <w:spacing w:line="240" w:lineRule="auto"/>
        <w:rPr>
          <w:rFonts w:ascii="Times New Roman" w:hAnsi="Times New Roman" w:cs="Times New Roman"/>
          <w:i/>
          <w:sz w:val="24"/>
          <w:szCs w:val="24"/>
        </w:rPr>
      </w:pPr>
      <w:r w:rsidRPr="005B34E7">
        <w:rPr>
          <w:rFonts w:ascii="Times New Roman" w:hAnsi="Times New Roman" w:cs="Times New Roman"/>
          <w:i/>
          <w:sz w:val="24"/>
          <w:szCs w:val="24"/>
        </w:rPr>
        <w:t xml:space="preserve">COVID-19 is one of the most difficult global challenges of recent times. Till date, more than 13 lakh people have succumbed to this pandemic. Efforts for developing effective therapies were initiated globally and some vaccines and repurposed drugs have increased the hopes of countering the pandemic. While several others are still in the process of development. However, clinical development of new drug in a pandemic comes with many ethical challenges. One of which is deciding the eligibility for enrolment. Eligibility criteria are ‘characteristics’ of participants to be enrolled and quite often, vulnerable population like pregnant and lactating women, those with co morbidities and ethnic minorities are excluded. However, vulnerability could also be situational and in a pandemic like COVID-19 where many are socially displaced identifying who is vulnerable is crucial.  The present article discusses the key aspects to be considered while enrolling vulnerable population in COVID -19 trials. </w:t>
      </w:r>
    </w:p>
    <w:p w:rsidR="00D06ED0" w:rsidRDefault="00D06ED0" w:rsidP="00271EF1">
      <w:pPr>
        <w:spacing w:line="240" w:lineRule="auto"/>
        <w:rPr>
          <w:rFonts w:ascii="Times New Roman" w:hAnsi="Times New Roman" w:cs="Times New Roman"/>
          <w:b/>
          <w:sz w:val="28"/>
          <w:szCs w:val="28"/>
        </w:rPr>
      </w:pPr>
    </w:p>
    <w:p w:rsidR="002977C5" w:rsidRPr="00271EF1" w:rsidRDefault="00B17901" w:rsidP="00271EF1">
      <w:pPr>
        <w:spacing w:line="240" w:lineRule="auto"/>
        <w:rPr>
          <w:rFonts w:ascii="Times New Roman" w:hAnsi="Times New Roman" w:cs="Times New Roman"/>
          <w:b/>
          <w:sz w:val="24"/>
          <w:szCs w:val="24"/>
        </w:rPr>
      </w:pPr>
      <w:r w:rsidRPr="00271EF1">
        <w:rPr>
          <w:rFonts w:ascii="Times New Roman" w:hAnsi="Times New Roman" w:cs="Times New Roman"/>
          <w:b/>
          <w:sz w:val="24"/>
          <w:szCs w:val="24"/>
        </w:rPr>
        <w:t>Introduction</w:t>
      </w:r>
    </w:p>
    <w:p w:rsidR="001B7246" w:rsidRDefault="001B7246" w:rsidP="00972373">
      <w:pPr>
        <w:spacing w:line="240" w:lineRule="auto"/>
        <w:rPr>
          <w:rFonts w:ascii="Times New Roman" w:hAnsi="Times New Roman" w:cs="Times New Roman"/>
          <w:sz w:val="24"/>
          <w:szCs w:val="24"/>
        </w:rPr>
      </w:pPr>
      <w:r w:rsidRPr="00271EF1">
        <w:rPr>
          <w:rFonts w:ascii="Times New Roman" w:hAnsi="Times New Roman" w:cs="Times New Roman"/>
          <w:sz w:val="24"/>
          <w:szCs w:val="24"/>
        </w:rPr>
        <w:t>COVID</w:t>
      </w:r>
      <w:r w:rsidR="00C94570" w:rsidRPr="00271EF1">
        <w:rPr>
          <w:rFonts w:ascii="Times New Roman" w:hAnsi="Times New Roman" w:cs="Times New Roman"/>
          <w:sz w:val="24"/>
          <w:szCs w:val="24"/>
        </w:rPr>
        <w:t>-</w:t>
      </w:r>
      <w:r w:rsidR="00A3780C" w:rsidRPr="00271EF1">
        <w:rPr>
          <w:rFonts w:ascii="Times New Roman" w:hAnsi="Times New Roman" w:cs="Times New Roman"/>
          <w:sz w:val="24"/>
          <w:szCs w:val="24"/>
        </w:rPr>
        <w:t>19</w:t>
      </w:r>
      <w:r w:rsidR="002977C5" w:rsidRPr="00271EF1">
        <w:rPr>
          <w:rFonts w:ascii="Times New Roman" w:hAnsi="Times New Roman" w:cs="Times New Roman"/>
          <w:sz w:val="24"/>
          <w:szCs w:val="24"/>
        </w:rPr>
        <w:t xml:space="preserve"> is one of the most difficult </w:t>
      </w:r>
      <w:r w:rsidR="00892244" w:rsidRPr="00271EF1">
        <w:rPr>
          <w:rFonts w:ascii="Times New Roman" w:hAnsi="Times New Roman" w:cs="Times New Roman"/>
          <w:sz w:val="24"/>
          <w:szCs w:val="24"/>
        </w:rPr>
        <w:t xml:space="preserve">global </w:t>
      </w:r>
      <w:r w:rsidR="002977C5" w:rsidRPr="00271EF1">
        <w:rPr>
          <w:rFonts w:ascii="Times New Roman" w:hAnsi="Times New Roman" w:cs="Times New Roman"/>
          <w:sz w:val="24"/>
          <w:szCs w:val="24"/>
        </w:rPr>
        <w:t xml:space="preserve">challenges </w:t>
      </w:r>
      <w:r w:rsidR="00892244" w:rsidRPr="00271EF1">
        <w:rPr>
          <w:rFonts w:ascii="Times New Roman" w:hAnsi="Times New Roman" w:cs="Times New Roman"/>
          <w:sz w:val="24"/>
          <w:szCs w:val="24"/>
        </w:rPr>
        <w:t>of</w:t>
      </w:r>
      <w:r w:rsidR="002977C5" w:rsidRPr="00271EF1">
        <w:rPr>
          <w:rFonts w:ascii="Times New Roman" w:hAnsi="Times New Roman" w:cs="Times New Roman"/>
          <w:sz w:val="24"/>
          <w:szCs w:val="24"/>
        </w:rPr>
        <w:t xml:space="preserve"> recent times. This disease </w:t>
      </w:r>
      <w:r w:rsidR="008E2393" w:rsidRPr="00271EF1">
        <w:rPr>
          <w:rFonts w:ascii="Times New Roman" w:hAnsi="Times New Roman" w:cs="Times New Roman"/>
          <w:sz w:val="24"/>
          <w:szCs w:val="24"/>
        </w:rPr>
        <w:t>was first</w:t>
      </w:r>
      <w:r w:rsidR="00E60E9C" w:rsidRPr="00271EF1">
        <w:rPr>
          <w:rFonts w:ascii="Times New Roman" w:hAnsi="Times New Roman" w:cs="Times New Roman"/>
          <w:sz w:val="24"/>
          <w:szCs w:val="24"/>
        </w:rPr>
        <w:t xml:space="preserve"> reported</w:t>
      </w:r>
      <w:r w:rsidR="008E2393" w:rsidRPr="00271EF1">
        <w:rPr>
          <w:rFonts w:ascii="Times New Roman" w:hAnsi="Times New Roman" w:cs="Times New Roman"/>
          <w:sz w:val="24"/>
          <w:szCs w:val="24"/>
        </w:rPr>
        <w:t xml:space="preserve"> </w:t>
      </w:r>
      <w:r w:rsidR="002977C5" w:rsidRPr="00271EF1">
        <w:rPr>
          <w:rFonts w:ascii="Times New Roman" w:hAnsi="Times New Roman" w:cs="Times New Roman"/>
          <w:sz w:val="24"/>
          <w:szCs w:val="24"/>
        </w:rPr>
        <w:t>in Wuhan</w:t>
      </w:r>
      <w:r w:rsidR="00CE68DB" w:rsidRPr="00271EF1">
        <w:rPr>
          <w:rFonts w:ascii="Times New Roman" w:hAnsi="Times New Roman" w:cs="Times New Roman"/>
          <w:sz w:val="24"/>
          <w:szCs w:val="24"/>
        </w:rPr>
        <w:t>,</w:t>
      </w:r>
      <w:r w:rsidR="002977C5" w:rsidRPr="00271EF1">
        <w:rPr>
          <w:rFonts w:ascii="Times New Roman" w:hAnsi="Times New Roman" w:cs="Times New Roman"/>
          <w:sz w:val="24"/>
          <w:szCs w:val="24"/>
        </w:rPr>
        <w:t xml:space="preserve"> China </w:t>
      </w:r>
      <w:r w:rsidR="00CE68DB" w:rsidRPr="00271EF1">
        <w:rPr>
          <w:rFonts w:ascii="Times New Roman" w:hAnsi="Times New Roman" w:cs="Times New Roman"/>
          <w:sz w:val="24"/>
          <w:szCs w:val="24"/>
        </w:rPr>
        <w:t xml:space="preserve">in November </w:t>
      </w:r>
      <w:r w:rsidR="002977C5" w:rsidRPr="00271EF1">
        <w:rPr>
          <w:rFonts w:ascii="Times New Roman" w:hAnsi="Times New Roman" w:cs="Times New Roman"/>
          <w:sz w:val="24"/>
          <w:szCs w:val="24"/>
        </w:rPr>
        <w:t>2019</w:t>
      </w:r>
      <w:r w:rsidR="001B68FE" w:rsidRPr="00271EF1">
        <w:rPr>
          <w:rFonts w:ascii="Times New Roman" w:hAnsi="Times New Roman" w:cs="Times New Roman"/>
          <w:sz w:val="24"/>
          <w:szCs w:val="24"/>
        </w:rPr>
        <w:t xml:space="preserve"> [1] and t</w:t>
      </w:r>
      <w:r w:rsidR="002977C5" w:rsidRPr="00271EF1">
        <w:rPr>
          <w:rFonts w:ascii="Times New Roman" w:hAnsi="Times New Roman" w:cs="Times New Roman"/>
          <w:sz w:val="24"/>
          <w:szCs w:val="24"/>
        </w:rPr>
        <w:t>oday</w:t>
      </w:r>
      <w:r w:rsidR="00C94570" w:rsidRPr="00271EF1">
        <w:rPr>
          <w:rFonts w:ascii="Times New Roman" w:hAnsi="Times New Roman" w:cs="Times New Roman"/>
          <w:sz w:val="24"/>
          <w:szCs w:val="24"/>
        </w:rPr>
        <w:t>,</w:t>
      </w:r>
      <w:r w:rsidR="002977C5" w:rsidRPr="00271EF1">
        <w:rPr>
          <w:rFonts w:ascii="Times New Roman" w:hAnsi="Times New Roman" w:cs="Times New Roman"/>
          <w:sz w:val="24"/>
          <w:szCs w:val="24"/>
        </w:rPr>
        <w:t xml:space="preserve"> it has </w:t>
      </w:r>
      <w:r w:rsidR="001B68FE" w:rsidRPr="00271EF1">
        <w:rPr>
          <w:rFonts w:ascii="Times New Roman" w:hAnsi="Times New Roman" w:cs="Times New Roman"/>
          <w:sz w:val="24"/>
          <w:szCs w:val="24"/>
        </w:rPr>
        <w:t>affected</w:t>
      </w:r>
      <w:r w:rsidR="002977C5" w:rsidRPr="00271EF1">
        <w:rPr>
          <w:rFonts w:ascii="Times New Roman" w:hAnsi="Times New Roman" w:cs="Times New Roman"/>
          <w:sz w:val="24"/>
          <w:szCs w:val="24"/>
        </w:rPr>
        <w:t xml:space="preserve"> more than 200 countries</w:t>
      </w:r>
      <w:r w:rsidR="001B68FE" w:rsidRPr="00271EF1">
        <w:rPr>
          <w:rFonts w:ascii="Times New Roman" w:hAnsi="Times New Roman" w:cs="Times New Roman"/>
          <w:sz w:val="24"/>
          <w:szCs w:val="24"/>
        </w:rPr>
        <w:t xml:space="preserve"> across the globe</w:t>
      </w:r>
      <w:r w:rsidR="002977C5" w:rsidRPr="00271EF1">
        <w:rPr>
          <w:rFonts w:ascii="Times New Roman" w:hAnsi="Times New Roman" w:cs="Times New Roman"/>
          <w:sz w:val="24"/>
          <w:szCs w:val="24"/>
        </w:rPr>
        <w:t xml:space="preserve">. </w:t>
      </w:r>
      <w:r w:rsidR="00F10AE1" w:rsidRPr="00271EF1">
        <w:rPr>
          <w:rFonts w:ascii="Times New Roman" w:hAnsi="Times New Roman" w:cs="Times New Roman"/>
          <w:sz w:val="24"/>
          <w:szCs w:val="24"/>
        </w:rPr>
        <w:t>As of November 2020</w:t>
      </w:r>
      <w:r w:rsidR="00691CF6" w:rsidRPr="00271EF1">
        <w:rPr>
          <w:rFonts w:ascii="Times New Roman" w:hAnsi="Times New Roman" w:cs="Times New Roman"/>
          <w:sz w:val="24"/>
          <w:szCs w:val="24"/>
        </w:rPr>
        <w:t xml:space="preserve">, </w:t>
      </w:r>
      <w:r w:rsidR="002003DF" w:rsidRPr="00271EF1">
        <w:rPr>
          <w:rFonts w:ascii="Times New Roman" w:hAnsi="Times New Roman" w:cs="Times New Roman"/>
          <w:sz w:val="24"/>
          <w:szCs w:val="24"/>
        </w:rPr>
        <w:t xml:space="preserve">more than </w:t>
      </w:r>
      <w:r w:rsidR="003552CC" w:rsidRPr="00271EF1">
        <w:rPr>
          <w:rFonts w:ascii="Times New Roman" w:hAnsi="Times New Roman" w:cs="Times New Roman"/>
          <w:sz w:val="24"/>
          <w:szCs w:val="24"/>
        </w:rPr>
        <w:t>50 million</w:t>
      </w:r>
      <w:r w:rsidR="002977C5" w:rsidRPr="00271EF1">
        <w:rPr>
          <w:rFonts w:ascii="Times New Roman" w:hAnsi="Times New Roman" w:cs="Times New Roman"/>
          <w:sz w:val="24"/>
          <w:szCs w:val="24"/>
        </w:rPr>
        <w:t xml:space="preserve"> people have been infected and </w:t>
      </w:r>
      <w:r w:rsidR="002003DF" w:rsidRPr="00271EF1">
        <w:rPr>
          <w:rFonts w:ascii="Times New Roman" w:hAnsi="Times New Roman" w:cs="Times New Roman"/>
          <w:sz w:val="24"/>
          <w:szCs w:val="24"/>
        </w:rPr>
        <w:t>over</w:t>
      </w:r>
      <w:r w:rsidR="00C94570" w:rsidRPr="00271EF1">
        <w:rPr>
          <w:rFonts w:ascii="Times New Roman" w:hAnsi="Times New Roman" w:cs="Times New Roman"/>
          <w:sz w:val="24"/>
          <w:szCs w:val="24"/>
        </w:rPr>
        <w:t xml:space="preserve"> 1</w:t>
      </w:r>
      <w:r w:rsidR="002003DF" w:rsidRPr="00271EF1">
        <w:rPr>
          <w:rFonts w:ascii="Times New Roman" w:hAnsi="Times New Roman" w:cs="Times New Roman"/>
          <w:sz w:val="24"/>
          <w:szCs w:val="24"/>
        </w:rPr>
        <w:t xml:space="preserve">3 lakh </w:t>
      </w:r>
      <w:r w:rsidR="00061241" w:rsidRPr="00271EF1">
        <w:rPr>
          <w:rFonts w:ascii="Times New Roman" w:hAnsi="Times New Roman" w:cs="Times New Roman"/>
          <w:sz w:val="24"/>
          <w:szCs w:val="24"/>
        </w:rPr>
        <w:t>have succumbed to the infection</w:t>
      </w:r>
      <w:r w:rsidR="00C55570" w:rsidRPr="00271EF1">
        <w:rPr>
          <w:rFonts w:ascii="Times New Roman" w:hAnsi="Times New Roman" w:cs="Times New Roman"/>
          <w:sz w:val="24"/>
          <w:szCs w:val="24"/>
        </w:rPr>
        <w:t xml:space="preserve"> [2]</w:t>
      </w:r>
      <w:r w:rsidR="002977C5" w:rsidRPr="00271EF1">
        <w:rPr>
          <w:rFonts w:ascii="Times New Roman" w:hAnsi="Times New Roman" w:cs="Times New Roman"/>
          <w:sz w:val="24"/>
          <w:szCs w:val="24"/>
        </w:rPr>
        <w:t xml:space="preserve">. </w:t>
      </w:r>
      <w:r w:rsidRPr="00271EF1">
        <w:rPr>
          <w:rFonts w:ascii="Times New Roman" w:hAnsi="Times New Roman" w:cs="Times New Roman"/>
          <w:sz w:val="24"/>
          <w:szCs w:val="24"/>
        </w:rPr>
        <w:t>COVID</w:t>
      </w:r>
      <w:r w:rsidR="00061241" w:rsidRPr="00271EF1">
        <w:rPr>
          <w:rFonts w:ascii="Times New Roman" w:hAnsi="Times New Roman" w:cs="Times New Roman"/>
          <w:sz w:val="24"/>
          <w:szCs w:val="24"/>
        </w:rPr>
        <w:t>-</w:t>
      </w:r>
      <w:r w:rsidR="00A3780C" w:rsidRPr="00271EF1">
        <w:rPr>
          <w:rFonts w:ascii="Times New Roman" w:hAnsi="Times New Roman" w:cs="Times New Roman"/>
          <w:sz w:val="24"/>
          <w:szCs w:val="24"/>
        </w:rPr>
        <w:t>19</w:t>
      </w:r>
      <w:r w:rsidR="002977C5" w:rsidRPr="00271EF1">
        <w:rPr>
          <w:rFonts w:ascii="Times New Roman" w:hAnsi="Times New Roman" w:cs="Times New Roman"/>
          <w:sz w:val="24"/>
          <w:szCs w:val="24"/>
        </w:rPr>
        <w:t xml:space="preserve"> </w:t>
      </w:r>
      <w:r w:rsidR="00A76396" w:rsidRPr="00271EF1">
        <w:rPr>
          <w:rFonts w:ascii="Times New Roman" w:hAnsi="Times New Roman" w:cs="Times New Roman"/>
          <w:sz w:val="24"/>
          <w:szCs w:val="24"/>
        </w:rPr>
        <w:t xml:space="preserve">has </w:t>
      </w:r>
      <w:r w:rsidR="002003DF" w:rsidRPr="00271EF1">
        <w:rPr>
          <w:rFonts w:ascii="Times New Roman" w:hAnsi="Times New Roman" w:cs="Times New Roman"/>
          <w:sz w:val="24"/>
          <w:szCs w:val="24"/>
        </w:rPr>
        <w:t xml:space="preserve">had </w:t>
      </w:r>
      <w:r w:rsidR="00A76396" w:rsidRPr="00271EF1">
        <w:rPr>
          <w:rFonts w:ascii="Times New Roman" w:hAnsi="Times New Roman" w:cs="Times New Roman"/>
          <w:sz w:val="24"/>
          <w:szCs w:val="24"/>
        </w:rPr>
        <w:t>enormous</w:t>
      </w:r>
      <w:r w:rsidR="002977C5" w:rsidRPr="00271EF1">
        <w:rPr>
          <w:rFonts w:ascii="Times New Roman" w:hAnsi="Times New Roman" w:cs="Times New Roman"/>
          <w:sz w:val="24"/>
          <w:szCs w:val="24"/>
        </w:rPr>
        <w:t xml:space="preserve"> social, economic and political </w:t>
      </w:r>
      <w:r w:rsidR="00A76396" w:rsidRPr="00271EF1">
        <w:rPr>
          <w:rFonts w:ascii="Times New Roman" w:hAnsi="Times New Roman" w:cs="Times New Roman"/>
          <w:sz w:val="24"/>
          <w:szCs w:val="24"/>
        </w:rPr>
        <w:t>implications</w:t>
      </w:r>
      <w:r w:rsidRPr="00271EF1">
        <w:rPr>
          <w:rFonts w:ascii="Times New Roman" w:hAnsi="Times New Roman" w:cs="Times New Roman"/>
          <w:sz w:val="24"/>
          <w:szCs w:val="24"/>
        </w:rPr>
        <w:t>. It has disrupted</w:t>
      </w:r>
      <w:r w:rsidR="002977C5" w:rsidRPr="00271EF1">
        <w:rPr>
          <w:rFonts w:ascii="Times New Roman" w:hAnsi="Times New Roman" w:cs="Times New Roman"/>
          <w:sz w:val="24"/>
          <w:szCs w:val="24"/>
        </w:rPr>
        <w:t xml:space="preserve"> normal life,</w:t>
      </w:r>
      <w:r w:rsidRPr="00271EF1">
        <w:rPr>
          <w:rFonts w:ascii="Times New Roman" w:hAnsi="Times New Roman" w:cs="Times New Roman"/>
          <w:sz w:val="24"/>
          <w:szCs w:val="24"/>
        </w:rPr>
        <w:t xml:space="preserve"> </w:t>
      </w:r>
      <w:r w:rsidR="007F6971" w:rsidRPr="00271EF1">
        <w:rPr>
          <w:rFonts w:ascii="Times New Roman" w:hAnsi="Times New Roman" w:cs="Times New Roman"/>
          <w:sz w:val="24"/>
          <w:szCs w:val="24"/>
        </w:rPr>
        <w:t xml:space="preserve">and </w:t>
      </w:r>
      <w:r w:rsidRPr="00271EF1">
        <w:rPr>
          <w:rFonts w:ascii="Times New Roman" w:hAnsi="Times New Roman" w:cs="Times New Roman"/>
          <w:sz w:val="24"/>
          <w:szCs w:val="24"/>
        </w:rPr>
        <w:t>socially displaced people forcing many into poverty</w:t>
      </w:r>
      <w:r w:rsidR="00061241" w:rsidRPr="00271EF1">
        <w:rPr>
          <w:rFonts w:ascii="Times New Roman" w:hAnsi="Times New Roman" w:cs="Times New Roman"/>
          <w:sz w:val="24"/>
          <w:szCs w:val="24"/>
        </w:rPr>
        <w:t xml:space="preserve">.  </w:t>
      </w:r>
      <w:r w:rsidRPr="00271EF1">
        <w:rPr>
          <w:rFonts w:ascii="Times New Roman" w:hAnsi="Times New Roman" w:cs="Times New Roman"/>
          <w:sz w:val="24"/>
          <w:szCs w:val="24"/>
        </w:rPr>
        <w:t xml:space="preserve">Therefore, an urgent need </w:t>
      </w:r>
      <w:r w:rsidR="00657C59" w:rsidRPr="00271EF1">
        <w:rPr>
          <w:rFonts w:ascii="Times New Roman" w:hAnsi="Times New Roman" w:cs="Times New Roman"/>
          <w:sz w:val="24"/>
          <w:szCs w:val="24"/>
        </w:rPr>
        <w:t>to develop</w:t>
      </w:r>
      <w:r w:rsidRPr="00271EF1">
        <w:rPr>
          <w:rFonts w:ascii="Times New Roman" w:hAnsi="Times New Roman" w:cs="Times New Roman"/>
          <w:sz w:val="24"/>
          <w:szCs w:val="24"/>
        </w:rPr>
        <w:t xml:space="preserve"> effective therap</w:t>
      </w:r>
      <w:r w:rsidR="00657C59" w:rsidRPr="00271EF1">
        <w:rPr>
          <w:rFonts w:ascii="Times New Roman" w:hAnsi="Times New Roman" w:cs="Times New Roman"/>
          <w:sz w:val="24"/>
          <w:szCs w:val="24"/>
        </w:rPr>
        <w:t>y</w:t>
      </w:r>
      <w:r w:rsidRPr="00271EF1">
        <w:rPr>
          <w:rFonts w:ascii="Times New Roman" w:hAnsi="Times New Roman" w:cs="Times New Roman"/>
          <w:sz w:val="24"/>
          <w:szCs w:val="24"/>
        </w:rPr>
        <w:t xml:space="preserve"> against this pandemic was felt</w:t>
      </w:r>
      <w:r w:rsidR="00A537AA" w:rsidRPr="00271EF1">
        <w:rPr>
          <w:rFonts w:ascii="Times New Roman" w:hAnsi="Times New Roman" w:cs="Times New Roman"/>
          <w:sz w:val="24"/>
          <w:szCs w:val="24"/>
        </w:rPr>
        <w:t xml:space="preserve">. </w:t>
      </w:r>
      <w:r w:rsidR="00657C59" w:rsidRPr="00271EF1">
        <w:rPr>
          <w:rFonts w:ascii="Times New Roman" w:hAnsi="Times New Roman" w:cs="Times New Roman"/>
          <w:sz w:val="24"/>
          <w:szCs w:val="24"/>
        </w:rPr>
        <w:t>Recently, some vaccines and repurposed drugs have increased hopes of effectively countering the pandemic</w:t>
      </w:r>
      <w:r w:rsidR="00E61E81" w:rsidRPr="00271EF1">
        <w:rPr>
          <w:rFonts w:ascii="Times New Roman" w:hAnsi="Times New Roman" w:cs="Times New Roman"/>
          <w:sz w:val="24"/>
          <w:szCs w:val="24"/>
        </w:rPr>
        <w:t xml:space="preserve"> </w:t>
      </w:r>
      <w:r w:rsidR="002737BE" w:rsidRPr="00271EF1">
        <w:rPr>
          <w:rFonts w:ascii="Times New Roman" w:hAnsi="Times New Roman" w:cs="Times New Roman"/>
          <w:sz w:val="24"/>
          <w:szCs w:val="24"/>
        </w:rPr>
        <w:t>[3</w:t>
      </w:r>
      <w:r w:rsidR="00C67271" w:rsidRPr="00271EF1">
        <w:rPr>
          <w:rFonts w:ascii="Times New Roman" w:hAnsi="Times New Roman" w:cs="Times New Roman"/>
          <w:sz w:val="24"/>
          <w:szCs w:val="24"/>
        </w:rPr>
        <w:t>-5</w:t>
      </w:r>
      <w:r w:rsidR="002737BE" w:rsidRPr="00271EF1">
        <w:rPr>
          <w:rFonts w:ascii="Times New Roman" w:hAnsi="Times New Roman" w:cs="Times New Roman"/>
          <w:sz w:val="24"/>
          <w:szCs w:val="24"/>
        </w:rPr>
        <w:t>]</w:t>
      </w:r>
      <w:r w:rsidR="00BB5490" w:rsidRPr="00271EF1">
        <w:rPr>
          <w:rFonts w:ascii="Times New Roman" w:hAnsi="Times New Roman" w:cs="Times New Roman"/>
          <w:sz w:val="24"/>
          <w:szCs w:val="24"/>
        </w:rPr>
        <w:t>.</w:t>
      </w:r>
      <w:r w:rsidR="007F6971" w:rsidRPr="00271EF1">
        <w:rPr>
          <w:rFonts w:ascii="Times New Roman" w:hAnsi="Times New Roman" w:cs="Times New Roman"/>
          <w:sz w:val="24"/>
          <w:szCs w:val="24"/>
        </w:rPr>
        <w:t xml:space="preserve"> However, the efforts in development of better alternatives have not ceased.  For example, a</w:t>
      </w:r>
      <w:r w:rsidR="00061241" w:rsidRPr="00271EF1">
        <w:rPr>
          <w:rFonts w:ascii="Times New Roman" w:hAnsi="Times New Roman" w:cs="Times New Roman"/>
          <w:sz w:val="24"/>
          <w:szCs w:val="24"/>
        </w:rPr>
        <w:t xml:space="preserve"> search of ‘all </w:t>
      </w:r>
      <w:r w:rsidR="00061241" w:rsidRPr="00271EF1">
        <w:rPr>
          <w:rFonts w:ascii="Times New Roman" w:hAnsi="Times New Roman" w:cs="Times New Roman"/>
          <w:sz w:val="24"/>
          <w:szCs w:val="24"/>
        </w:rPr>
        <w:lastRenderedPageBreak/>
        <w:t xml:space="preserve">studies’ related to COVID-19 on </w:t>
      </w:r>
      <w:r w:rsidR="00061241" w:rsidRPr="00271EF1">
        <w:rPr>
          <w:rFonts w:ascii="Times New Roman" w:hAnsi="Times New Roman" w:cs="Times New Roman"/>
          <w:i/>
          <w:sz w:val="24"/>
          <w:szCs w:val="24"/>
        </w:rPr>
        <w:t>clinicaltrials.gov</w:t>
      </w:r>
      <w:r w:rsidR="00061241" w:rsidRPr="00271EF1">
        <w:rPr>
          <w:rFonts w:ascii="Times New Roman" w:hAnsi="Times New Roman" w:cs="Times New Roman"/>
          <w:sz w:val="24"/>
          <w:szCs w:val="24"/>
        </w:rPr>
        <w:t>,</w:t>
      </w:r>
      <w:r w:rsidRPr="00271EF1">
        <w:rPr>
          <w:rFonts w:ascii="Times New Roman" w:hAnsi="Times New Roman" w:cs="Times New Roman"/>
          <w:sz w:val="24"/>
          <w:szCs w:val="24"/>
        </w:rPr>
        <w:t xml:space="preserve"> yielded</w:t>
      </w:r>
      <w:r w:rsidR="00061241" w:rsidRPr="00271EF1">
        <w:rPr>
          <w:rFonts w:ascii="Times New Roman" w:hAnsi="Times New Roman" w:cs="Times New Roman"/>
          <w:sz w:val="24"/>
          <w:szCs w:val="24"/>
        </w:rPr>
        <w:t xml:space="preserve"> 3977 </w:t>
      </w:r>
      <w:r w:rsidRPr="00271EF1">
        <w:rPr>
          <w:rFonts w:ascii="Times New Roman" w:hAnsi="Times New Roman" w:cs="Times New Roman"/>
          <w:sz w:val="24"/>
          <w:szCs w:val="24"/>
        </w:rPr>
        <w:t>results</w:t>
      </w:r>
      <w:r w:rsidR="00061241" w:rsidRPr="00271EF1">
        <w:rPr>
          <w:rFonts w:ascii="Times New Roman" w:hAnsi="Times New Roman" w:cs="Times New Roman"/>
          <w:sz w:val="24"/>
          <w:szCs w:val="24"/>
        </w:rPr>
        <w:t xml:space="preserve"> </w:t>
      </w:r>
      <w:r w:rsidR="007F6971" w:rsidRPr="00271EF1">
        <w:rPr>
          <w:rFonts w:ascii="Times New Roman" w:hAnsi="Times New Roman" w:cs="Times New Roman"/>
          <w:sz w:val="24"/>
          <w:szCs w:val="24"/>
        </w:rPr>
        <w:t>from</w:t>
      </w:r>
      <w:r w:rsidRPr="00271EF1">
        <w:rPr>
          <w:rFonts w:ascii="Times New Roman" w:hAnsi="Times New Roman" w:cs="Times New Roman"/>
          <w:sz w:val="24"/>
          <w:szCs w:val="24"/>
        </w:rPr>
        <w:t xml:space="preserve"> the database</w:t>
      </w:r>
      <w:r w:rsidR="00061241" w:rsidRPr="00271EF1">
        <w:rPr>
          <w:rFonts w:ascii="Times New Roman" w:hAnsi="Times New Roman" w:cs="Times New Roman"/>
          <w:sz w:val="24"/>
          <w:szCs w:val="24"/>
        </w:rPr>
        <w:t xml:space="preserve"> as on 21 Nov 2020</w:t>
      </w:r>
      <w:r w:rsidR="00C67271" w:rsidRPr="00271EF1">
        <w:rPr>
          <w:rFonts w:ascii="Times New Roman" w:hAnsi="Times New Roman" w:cs="Times New Roman"/>
          <w:sz w:val="24"/>
          <w:szCs w:val="24"/>
        </w:rPr>
        <w:t>[6]</w:t>
      </w:r>
      <w:r w:rsidR="00061241" w:rsidRPr="00271EF1">
        <w:rPr>
          <w:rFonts w:ascii="Times New Roman" w:hAnsi="Times New Roman" w:cs="Times New Roman"/>
          <w:sz w:val="24"/>
          <w:szCs w:val="24"/>
        </w:rPr>
        <w:t xml:space="preserve">. </w:t>
      </w:r>
      <w:r w:rsidR="00BF1ABB" w:rsidRPr="00271EF1">
        <w:rPr>
          <w:rFonts w:ascii="Times New Roman" w:hAnsi="Times New Roman" w:cs="Times New Roman"/>
          <w:sz w:val="24"/>
          <w:szCs w:val="24"/>
        </w:rPr>
        <w:t xml:space="preserve">While </w:t>
      </w:r>
      <w:r w:rsidR="003F2ABE" w:rsidRPr="00271EF1">
        <w:rPr>
          <w:rFonts w:ascii="Times New Roman" w:hAnsi="Times New Roman" w:cs="Times New Roman"/>
          <w:sz w:val="24"/>
          <w:szCs w:val="24"/>
        </w:rPr>
        <w:t>the</w:t>
      </w:r>
      <w:r w:rsidR="007F6971" w:rsidRPr="00271EF1">
        <w:rPr>
          <w:rFonts w:ascii="Times New Roman" w:hAnsi="Times New Roman" w:cs="Times New Roman"/>
          <w:sz w:val="24"/>
          <w:szCs w:val="24"/>
        </w:rPr>
        <w:t>se</w:t>
      </w:r>
      <w:r w:rsidR="003F2ABE" w:rsidRPr="00271EF1">
        <w:rPr>
          <w:rFonts w:ascii="Times New Roman" w:hAnsi="Times New Roman" w:cs="Times New Roman"/>
          <w:sz w:val="24"/>
          <w:szCs w:val="24"/>
        </w:rPr>
        <w:t xml:space="preserve"> </w:t>
      </w:r>
      <w:r w:rsidR="00061241" w:rsidRPr="00271EF1">
        <w:rPr>
          <w:rFonts w:ascii="Times New Roman" w:hAnsi="Times New Roman" w:cs="Times New Roman"/>
          <w:sz w:val="24"/>
          <w:szCs w:val="24"/>
        </w:rPr>
        <w:t>measures are</w:t>
      </w:r>
      <w:r w:rsidR="003F2ABE" w:rsidRPr="00271EF1">
        <w:rPr>
          <w:rFonts w:ascii="Times New Roman" w:hAnsi="Times New Roman" w:cs="Times New Roman"/>
          <w:sz w:val="24"/>
          <w:szCs w:val="24"/>
        </w:rPr>
        <w:t xml:space="preserve"> appreciable</w:t>
      </w:r>
      <w:r w:rsidR="00CE68DB" w:rsidRPr="00271EF1">
        <w:rPr>
          <w:rFonts w:ascii="Times New Roman" w:hAnsi="Times New Roman" w:cs="Times New Roman"/>
          <w:sz w:val="24"/>
          <w:szCs w:val="24"/>
        </w:rPr>
        <w:t>,</w:t>
      </w:r>
      <w:r w:rsidR="00BF1ABB" w:rsidRPr="00271EF1">
        <w:rPr>
          <w:rFonts w:ascii="Times New Roman" w:hAnsi="Times New Roman" w:cs="Times New Roman"/>
          <w:sz w:val="24"/>
          <w:szCs w:val="24"/>
        </w:rPr>
        <w:t xml:space="preserve"> t</w:t>
      </w:r>
      <w:r w:rsidR="00541854" w:rsidRPr="00271EF1">
        <w:rPr>
          <w:rFonts w:ascii="Times New Roman" w:hAnsi="Times New Roman" w:cs="Times New Roman"/>
          <w:sz w:val="24"/>
          <w:szCs w:val="24"/>
        </w:rPr>
        <w:t xml:space="preserve">he testing of experimental </w:t>
      </w:r>
      <w:r w:rsidR="00BF1ABB" w:rsidRPr="00271EF1">
        <w:rPr>
          <w:rFonts w:ascii="Times New Roman" w:hAnsi="Times New Roman" w:cs="Times New Roman"/>
          <w:sz w:val="24"/>
          <w:szCs w:val="24"/>
        </w:rPr>
        <w:t>therapies</w:t>
      </w:r>
      <w:r w:rsidR="00E035D4" w:rsidRPr="00271EF1">
        <w:rPr>
          <w:rFonts w:ascii="Times New Roman" w:hAnsi="Times New Roman" w:cs="Times New Roman"/>
          <w:sz w:val="24"/>
          <w:szCs w:val="24"/>
        </w:rPr>
        <w:t xml:space="preserve"> in </w:t>
      </w:r>
      <w:r w:rsidRPr="00271EF1">
        <w:rPr>
          <w:rFonts w:ascii="Times New Roman" w:hAnsi="Times New Roman" w:cs="Times New Roman"/>
          <w:sz w:val="24"/>
          <w:szCs w:val="24"/>
        </w:rPr>
        <w:t xml:space="preserve">a pandemic </w:t>
      </w:r>
      <w:r w:rsidR="00541854" w:rsidRPr="00271EF1">
        <w:rPr>
          <w:rFonts w:ascii="Times New Roman" w:hAnsi="Times New Roman" w:cs="Times New Roman"/>
          <w:sz w:val="24"/>
          <w:szCs w:val="24"/>
        </w:rPr>
        <w:t>come</w:t>
      </w:r>
      <w:r w:rsidR="00E60E9C" w:rsidRPr="00271EF1">
        <w:rPr>
          <w:rFonts w:ascii="Times New Roman" w:hAnsi="Times New Roman" w:cs="Times New Roman"/>
          <w:sz w:val="24"/>
          <w:szCs w:val="24"/>
        </w:rPr>
        <w:t>s</w:t>
      </w:r>
      <w:r w:rsidR="00541854" w:rsidRPr="00271EF1">
        <w:rPr>
          <w:rFonts w:ascii="Times New Roman" w:hAnsi="Times New Roman" w:cs="Times New Roman"/>
          <w:sz w:val="24"/>
          <w:szCs w:val="24"/>
        </w:rPr>
        <w:t xml:space="preserve"> with </w:t>
      </w:r>
      <w:r w:rsidR="00F10AE1" w:rsidRPr="00271EF1">
        <w:rPr>
          <w:rFonts w:ascii="Times New Roman" w:hAnsi="Times New Roman" w:cs="Times New Roman"/>
          <w:sz w:val="24"/>
          <w:szCs w:val="24"/>
        </w:rPr>
        <w:t>many</w:t>
      </w:r>
      <w:r w:rsidR="00A76396" w:rsidRPr="00271EF1">
        <w:rPr>
          <w:rFonts w:ascii="Times New Roman" w:hAnsi="Times New Roman" w:cs="Times New Roman"/>
          <w:sz w:val="24"/>
          <w:szCs w:val="24"/>
        </w:rPr>
        <w:t xml:space="preserve"> </w:t>
      </w:r>
      <w:r w:rsidR="00657C59" w:rsidRPr="00271EF1">
        <w:rPr>
          <w:rFonts w:ascii="Times New Roman" w:hAnsi="Times New Roman" w:cs="Times New Roman"/>
          <w:sz w:val="24"/>
          <w:szCs w:val="24"/>
        </w:rPr>
        <w:t>c</w:t>
      </w:r>
      <w:r w:rsidR="00BF1ABB" w:rsidRPr="00271EF1">
        <w:rPr>
          <w:rFonts w:ascii="Times New Roman" w:hAnsi="Times New Roman" w:cs="Times New Roman"/>
          <w:sz w:val="24"/>
          <w:szCs w:val="24"/>
        </w:rPr>
        <w:t>hallenges</w:t>
      </w:r>
      <w:r w:rsidR="002977C5" w:rsidRPr="00271EF1">
        <w:rPr>
          <w:rFonts w:ascii="Times New Roman" w:hAnsi="Times New Roman" w:cs="Times New Roman"/>
          <w:sz w:val="24"/>
          <w:szCs w:val="24"/>
        </w:rPr>
        <w:t xml:space="preserve">. </w:t>
      </w:r>
      <w:r w:rsidR="00EE05C0" w:rsidRPr="00271EF1">
        <w:rPr>
          <w:rFonts w:ascii="Times New Roman" w:hAnsi="Times New Roman" w:cs="Times New Roman"/>
          <w:sz w:val="24"/>
          <w:szCs w:val="24"/>
        </w:rPr>
        <w:t xml:space="preserve">One </w:t>
      </w:r>
      <w:r w:rsidRPr="00271EF1">
        <w:rPr>
          <w:rFonts w:ascii="Times New Roman" w:hAnsi="Times New Roman" w:cs="Times New Roman"/>
          <w:sz w:val="24"/>
          <w:szCs w:val="24"/>
        </w:rPr>
        <w:t>of which</w:t>
      </w:r>
      <w:r w:rsidR="00EE05C0" w:rsidRPr="00271EF1">
        <w:rPr>
          <w:rFonts w:ascii="Times New Roman" w:hAnsi="Times New Roman" w:cs="Times New Roman"/>
          <w:sz w:val="24"/>
          <w:szCs w:val="24"/>
        </w:rPr>
        <w:t xml:space="preserve"> is deciding the </w:t>
      </w:r>
      <w:r w:rsidR="00F10AE1" w:rsidRPr="00271EF1">
        <w:rPr>
          <w:rFonts w:ascii="Times New Roman" w:hAnsi="Times New Roman" w:cs="Times New Roman"/>
          <w:sz w:val="24"/>
          <w:szCs w:val="24"/>
        </w:rPr>
        <w:t>inclusion criteria</w:t>
      </w:r>
      <w:r w:rsidR="00A76396" w:rsidRPr="00271EF1">
        <w:rPr>
          <w:rFonts w:ascii="Times New Roman" w:hAnsi="Times New Roman" w:cs="Times New Roman"/>
          <w:sz w:val="24"/>
          <w:szCs w:val="24"/>
        </w:rPr>
        <w:t xml:space="preserve"> for clinical studies</w:t>
      </w:r>
      <w:r w:rsidR="00EE05C0" w:rsidRPr="00271EF1">
        <w:rPr>
          <w:rFonts w:ascii="Times New Roman" w:hAnsi="Times New Roman" w:cs="Times New Roman"/>
          <w:sz w:val="24"/>
          <w:szCs w:val="24"/>
        </w:rPr>
        <w:t>.</w:t>
      </w:r>
    </w:p>
    <w:p w:rsidR="00271EF1" w:rsidRPr="00271EF1" w:rsidRDefault="00271EF1" w:rsidP="00972373">
      <w:pPr>
        <w:spacing w:line="240" w:lineRule="auto"/>
        <w:rPr>
          <w:rFonts w:ascii="Times New Roman" w:hAnsi="Times New Roman" w:cs="Times New Roman"/>
          <w:sz w:val="24"/>
          <w:szCs w:val="24"/>
        </w:rPr>
      </w:pPr>
    </w:p>
    <w:p w:rsidR="00E5552E" w:rsidRDefault="001B7246" w:rsidP="00972373">
      <w:pPr>
        <w:spacing w:line="240" w:lineRule="auto"/>
        <w:rPr>
          <w:rFonts w:ascii="Times New Roman" w:hAnsi="Times New Roman" w:cs="Times New Roman"/>
          <w:sz w:val="24"/>
          <w:szCs w:val="24"/>
        </w:rPr>
      </w:pPr>
      <w:r w:rsidRPr="00271EF1">
        <w:rPr>
          <w:rFonts w:ascii="Times New Roman" w:hAnsi="Times New Roman" w:cs="Times New Roman"/>
          <w:sz w:val="24"/>
          <w:szCs w:val="24"/>
        </w:rPr>
        <w:t>E</w:t>
      </w:r>
      <w:r w:rsidR="00B64FBC" w:rsidRPr="00271EF1">
        <w:rPr>
          <w:rFonts w:ascii="Times New Roman" w:hAnsi="Times New Roman" w:cs="Times New Roman"/>
          <w:sz w:val="24"/>
          <w:szCs w:val="24"/>
        </w:rPr>
        <w:t xml:space="preserve">ligibility </w:t>
      </w:r>
      <w:r w:rsidRPr="00271EF1">
        <w:rPr>
          <w:rFonts w:ascii="Times New Roman" w:hAnsi="Times New Roman" w:cs="Times New Roman"/>
          <w:sz w:val="24"/>
          <w:szCs w:val="24"/>
        </w:rPr>
        <w:t>criteria</w:t>
      </w:r>
      <w:r w:rsidR="00EE05C0" w:rsidRPr="00271EF1">
        <w:rPr>
          <w:rFonts w:ascii="Times New Roman" w:hAnsi="Times New Roman" w:cs="Times New Roman"/>
          <w:sz w:val="24"/>
          <w:szCs w:val="24"/>
        </w:rPr>
        <w:t xml:space="preserve"> are like</w:t>
      </w:r>
      <w:r w:rsidR="003A3D08" w:rsidRPr="00271EF1">
        <w:rPr>
          <w:rFonts w:ascii="Times New Roman" w:hAnsi="Times New Roman" w:cs="Times New Roman"/>
          <w:sz w:val="24"/>
          <w:szCs w:val="24"/>
        </w:rPr>
        <w:t xml:space="preserve"> ‘characteristics’ or</w:t>
      </w:r>
      <w:r w:rsidR="00EE05C0" w:rsidRPr="00271EF1">
        <w:rPr>
          <w:rFonts w:ascii="Times New Roman" w:hAnsi="Times New Roman" w:cs="Times New Roman"/>
          <w:sz w:val="24"/>
          <w:szCs w:val="24"/>
        </w:rPr>
        <w:t xml:space="preserve"> ‘guidelines’ to decide </w:t>
      </w:r>
      <w:r w:rsidR="007F6971" w:rsidRPr="00271EF1">
        <w:rPr>
          <w:rFonts w:ascii="Times New Roman" w:hAnsi="Times New Roman" w:cs="Times New Roman"/>
          <w:sz w:val="24"/>
          <w:szCs w:val="24"/>
        </w:rPr>
        <w:t xml:space="preserve">the right candidate for </w:t>
      </w:r>
      <w:r w:rsidR="00E61E81" w:rsidRPr="00271EF1">
        <w:rPr>
          <w:rFonts w:ascii="Times New Roman" w:hAnsi="Times New Roman" w:cs="Times New Roman"/>
          <w:sz w:val="24"/>
          <w:szCs w:val="24"/>
        </w:rPr>
        <w:t>a study</w:t>
      </w:r>
      <w:r w:rsidR="00420E7A" w:rsidRPr="00271EF1">
        <w:rPr>
          <w:rFonts w:ascii="Times New Roman" w:hAnsi="Times New Roman" w:cs="Times New Roman"/>
          <w:sz w:val="24"/>
          <w:szCs w:val="24"/>
        </w:rPr>
        <w:t xml:space="preserve"> [7</w:t>
      </w:r>
      <w:r w:rsidR="00016E04" w:rsidRPr="00271EF1">
        <w:rPr>
          <w:rFonts w:ascii="Times New Roman" w:hAnsi="Times New Roman" w:cs="Times New Roman"/>
          <w:sz w:val="24"/>
          <w:szCs w:val="24"/>
        </w:rPr>
        <w:t>]</w:t>
      </w:r>
      <w:r w:rsidR="00EE05C0" w:rsidRPr="00271EF1">
        <w:rPr>
          <w:rFonts w:ascii="Times New Roman" w:hAnsi="Times New Roman" w:cs="Times New Roman"/>
          <w:sz w:val="24"/>
          <w:szCs w:val="24"/>
        </w:rPr>
        <w:t xml:space="preserve">. </w:t>
      </w:r>
      <w:r w:rsidR="002977C5" w:rsidRPr="00271EF1">
        <w:rPr>
          <w:rFonts w:ascii="Times New Roman" w:hAnsi="Times New Roman" w:cs="Times New Roman"/>
          <w:sz w:val="24"/>
          <w:szCs w:val="24"/>
        </w:rPr>
        <w:t>One of the criteri</w:t>
      </w:r>
      <w:r w:rsidR="000602FC" w:rsidRPr="00271EF1">
        <w:rPr>
          <w:rFonts w:ascii="Times New Roman" w:hAnsi="Times New Roman" w:cs="Times New Roman"/>
          <w:sz w:val="24"/>
          <w:szCs w:val="24"/>
        </w:rPr>
        <w:t>on</w:t>
      </w:r>
      <w:r w:rsidR="002977C5" w:rsidRPr="00271EF1">
        <w:rPr>
          <w:rFonts w:ascii="Times New Roman" w:hAnsi="Times New Roman" w:cs="Times New Roman"/>
          <w:sz w:val="24"/>
          <w:szCs w:val="24"/>
        </w:rPr>
        <w:t xml:space="preserve"> while deciding eligibility is </w:t>
      </w:r>
      <w:r w:rsidR="003A3D08" w:rsidRPr="00271EF1">
        <w:rPr>
          <w:rFonts w:ascii="Times New Roman" w:hAnsi="Times New Roman" w:cs="Times New Roman"/>
          <w:sz w:val="24"/>
          <w:szCs w:val="24"/>
        </w:rPr>
        <w:t>to identify</w:t>
      </w:r>
      <w:r w:rsidR="002977C5" w:rsidRPr="00271EF1">
        <w:rPr>
          <w:rFonts w:ascii="Times New Roman" w:hAnsi="Times New Roman" w:cs="Times New Roman"/>
          <w:sz w:val="24"/>
          <w:szCs w:val="24"/>
        </w:rPr>
        <w:t xml:space="preserve"> the population </w:t>
      </w:r>
      <w:r w:rsidR="003A3D08" w:rsidRPr="00271EF1">
        <w:rPr>
          <w:rFonts w:ascii="Times New Roman" w:hAnsi="Times New Roman" w:cs="Times New Roman"/>
          <w:sz w:val="24"/>
          <w:szCs w:val="24"/>
        </w:rPr>
        <w:t xml:space="preserve">in need </w:t>
      </w:r>
      <w:r w:rsidR="008E2393" w:rsidRPr="00271EF1">
        <w:rPr>
          <w:rFonts w:ascii="Times New Roman" w:hAnsi="Times New Roman" w:cs="Times New Roman"/>
          <w:sz w:val="24"/>
          <w:szCs w:val="24"/>
        </w:rPr>
        <w:t>or</w:t>
      </w:r>
      <w:r w:rsidR="002977C5" w:rsidRPr="00271EF1">
        <w:rPr>
          <w:rFonts w:ascii="Times New Roman" w:hAnsi="Times New Roman" w:cs="Times New Roman"/>
          <w:sz w:val="24"/>
          <w:szCs w:val="24"/>
        </w:rPr>
        <w:t xml:space="preserve"> </w:t>
      </w:r>
      <w:r w:rsidR="00DC318C" w:rsidRPr="00271EF1">
        <w:rPr>
          <w:rFonts w:ascii="Times New Roman" w:hAnsi="Times New Roman" w:cs="Times New Roman"/>
          <w:sz w:val="24"/>
          <w:szCs w:val="24"/>
        </w:rPr>
        <w:t xml:space="preserve">those who </w:t>
      </w:r>
      <w:r w:rsidR="002977C5" w:rsidRPr="00271EF1">
        <w:rPr>
          <w:rFonts w:ascii="Times New Roman" w:hAnsi="Times New Roman" w:cs="Times New Roman"/>
          <w:sz w:val="24"/>
          <w:szCs w:val="24"/>
        </w:rPr>
        <w:t xml:space="preserve">are </w:t>
      </w:r>
      <w:r w:rsidR="005F2637" w:rsidRPr="00271EF1">
        <w:rPr>
          <w:rFonts w:ascii="Times New Roman" w:hAnsi="Times New Roman" w:cs="Times New Roman"/>
          <w:sz w:val="24"/>
          <w:szCs w:val="24"/>
        </w:rPr>
        <w:t xml:space="preserve">more </w:t>
      </w:r>
      <w:r w:rsidR="002977C5" w:rsidRPr="00271EF1">
        <w:rPr>
          <w:rFonts w:ascii="Times New Roman" w:hAnsi="Times New Roman" w:cs="Times New Roman"/>
          <w:sz w:val="24"/>
          <w:szCs w:val="24"/>
        </w:rPr>
        <w:t xml:space="preserve">likely to benefit </w:t>
      </w:r>
      <w:r w:rsidR="007F6971" w:rsidRPr="00271EF1">
        <w:rPr>
          <w:rFonts w:ascii="Times New Roman" w:hAnsi="Times New Roman" w:cs="Times New Roman"/>
          <w:sz w:val="24"/>
          <w:szCs w:val="24"/>
        </w:rPr>
        <w:t xml:space="preserve">from the drug. </w:t>
      </w:r>
      <w:r w:rsidR="00CE199C" w:rsidRPr="00271EF1">
        <w:rPr>
          <w:rFonts w:ascii="Times New Roman" w:hAnsi="Times New Roman" w:cs="Times New Roman"/>
          <w:sz w:val="24"/>
          <w:szCs w:val="24"/>
        </w:rPr>
        <w:t>Quite often</w:t>
      </w:r>
      <w:r w:rsidR="005F2637" w:rsidRPr="00271EF1">
        <w:rPr>
          <w:rFonts w:ascii="Times New Roman" w:hAnsi="Times New Roman" w:cs="Times New Roman"/>
          <w:sz w:val="24"/>
          <w:szCs w:val="24"/>
        </w:rPr>
        <w:t>,</w:t>
      </w:r>
      <w:r w:rsidR="00CE199C" w:rsidRPr="00271EF1">
        <w:rPr>
          <w:rFonts w:ascii="Times New Roman" w:hAnsi="Times New Roman" w:cs="Times New Roman"/>
          <w:sz w:val="24"/>
          <w:szCs w:val="24"/>
        </w:rPr>
        <w:t xml:space="preserve"> clinical trials exclude </w:t>
      </w:r>
      <w:r w:rsidR="0057452A" w:rsidRPr="00271EF1">
        <w:rPr>
          <w:rFonts w:ascii="Times New Roman" w:hAnsi="Times New Roman" w:cs="Times New Roman"/>
          <w:sz w:val="24"/>
          <w:szCs w:val="24"/>
        </w:rPr>
        <w:t xml:space="preserve">vulnerable </w:t>
      </w:r>
      <w:r w:rsidR="00CE199C" w:rsidRPr="00271EF1">
        <w:rPr>
          <w:rFonts w:ascii="Times New Roman" w:hAnsi="Times New Roman" w:cs="Times New Roman"/>
          <w:sz w:val="24"/>
          <w:szCs w:val="24"/>
        </w:rPr>
        <w:t>population like pregnant and lactating women, children, those with co morbid</w:t>
      </w:r>
      <w:r w:rsidR="00D535B3" w:rsidRPr="00271EF1">
        <w:rPr>
          <w:rFonts w:ascii="Times New Roman" w:hAnsi="Times New Roman" w:cs="Times New Roman"/>
          <w:sz w:val="24"/>
          <w:szCs w:val="24"/>
        </w:rPr>
        <w:t>i</w:t>
      </w:r>
      <w:r w:rsidR="00CE199C" w:rsidRPr="00271EF1">
        <w:rPr>
          <w:rFonts w:ascii="Times New Roman" w:hAnsi="Times New Roman" w:cs="Times New Roman"/>
          <w:sz w:val="24"/>
          <w:szCs w:val="24"/>
        </w:rPr>
        <w:t>ties and ethnic minorities</w:t>
      </w:r>
      <w:r w:rsidR="00420E7A" w:rsidRPr="00271EF1">
        <w:rPr>
          <w:rFonts w:ascii="Times New Roman" w:hAnsi="Times New Roman" w:cs="Times New Roman"/>
          <w:sz w:val="24"/>
          <w:szCs w:val="24"/>
        </w:rPr>
        <w:t xml:space="preserve"> [8]</w:t>
      </w:r>
      <w:r w:rsidR="00CE199C" w:rsidRPr="00271EF1">
        <w:rPr>
          <w:rFonts w:ascii="Times New Roman" w:hAnsi="Times New Roman" w:cs="Times New Roman"/>
          <w:sz w:val="24"/>
          <w:szCs w:val="24"/>
        </w:rPr>
        <w:t xml:space="preserve">. </w:t>
      </w:r>
      <w:r w:rsidR="00E61E81" w:rsidRPr="00271EF1">
        <w:rPr>
          <w:rFonts w:ascii="Times New Roman" w:hAnsi="Times New Roman" w:cs="Times New Roman"/>
          <w:sz w:val="24"/>
          <w:szCs w:val="24"/>
        </w:rPr>
        <w:t xml:space="preserve">Conventionally, vulnerable means those who are ‘a disadvantaged segment of the community’ and their </w:t>
      </w:r>
      <w:r w:rsidR="007F6971" w:rsidRPr="00271EF1">
        <w:rPr>
          <w:rFonts w:ascii="Times New Roman" w:hAnsi="Times New Roman" w:cs="Times New Roman"/>
          <w:sz w:val="24"/>
          <w:szCs w:val="24"/>
        </w:rPr>
        <w:t xml:space="preserve">exclusion is based on </w:t>
      </w:r>
      <w:r w:rsidR="00E61E81" w:rsidRPr="00271EF1">
        <w:rPr>
          <w:rFonts w:ascii="Times New Roman" w:hAnsi="Times New Roman" w:cs="Times New Roman"/>
          <w:sz w:val="24"/>
          <w:szCs w:val="24"/>
        </w:rPr>
        <w:t xml:space="preserve">some </w:t>
      </w:r>
      <w:r w:rsidR="007F6971" w:rsidRPr="00271EF1">
        <w:rPr>
          <w:rFonts w:ascii="Times New Roman" w:hAnsi="Times New Roman" w:cs="Times New Roman"/>
          <w:sz w:val="24"/>
          <w:szCs w:val="24"/>
        </w:rPr>
        <w:t xml:space="preserve">‘anticipated harm’. </w:t>
      </w:r>
      <w:r w:rsidR="003A3D08" w:rsidRPr="00271EF1">
        <w:rPr>
          <w:rFonts w:ascii="Times New Roman" w:hAnsi="Times New Roman" w:cs="Times New Roman"/>
          <w:sz w:val="24"/>
          <w:szCs w:val="24"/>
        </w:rPr>
        <w:t xml:space="preserve">However, </w:t>
      </w:r>
      <w:r w:rsidR="005F2637" w:rsidRPr="00271EF1">
        <w:rPr>
          <w:rFonts w:ascii="Times New Roman" w:hAnsi="Times New Roman" w:cs="Times New Roman"/>
          <w:sz w:val="24"/>
          <w:szCs w:val="24"/>
        </w:rPr>
        <w:t>t</w:t>
      </w:r>
      <w:r w:rsidR="001A3822" w:rsidRPr="00271EF1">
        <w:rPr>
          <w:rFonts w:ascii="Times New Roman" w:hAnsi="Times New Roman" w:cs="Times New Roman"/>
          <w:sz w:val="24"/>
          <w:szCs w:val="24"/>
        </w:rPr>
        <w:t>he definition of this ‘disadvantage’ could vary</w:t>
      </w:r>
      <w:r w:rsidR="00CE199C" w:rsidRPr="00271EF1">
        <w:rPr>
          <w:rFonts w:ascii="Times New Roman" w:hAnsi="Times New Roman" w:cs="Times New Roman"/>
          <w:sz w:val="24"/>
          <w:szCs w:val="24"/>
        </w:rPr>
        <w:t xml:space="preserve"> </w:t>
      </w:r>
      <w:r w:rsidR="00E5552E" w:rsidRPr="00271EF1">
        <w:rPr>
          <w:rFonts w:ascii="Times New Roman" w:hAnsi="Times New Roman" w:cs="Times New Roman"/>
          <w:sz w:val="24"/>
          <w:szCs w:val="24"/>
        </w:rPr>
        <w:t>from case to case</w:t>
      </w:r>
      <w:r w:rsidR="00A562BA" w:rsidRPr="00271EF1">
        <w:rPr>
          <w:rFonts w:ascii="Times New Roman" w:hAnsi="Times New Roman" w:cs="Times New Roman"/>
          <w:sz w:val="24"/>
          <w:szCs w:val="24"/>
        </w:rPr>
        <w:t>. A</w:t>
      </w:r>
      <w:r w:rsidR="003A3D08" w:rsidRPr="00271EF1">
        <w:rPr>
          <w:rFonts w:ascii="Times New Roman" w:hAnsi="Times New Roman" w:cs="Times New Roman"/>
          <w:sz w:val="24"/>
          <w:szCs w:val="24"/>
        </w:rPr>
        <w:t xml:space="preserve"> pandemic</w:t>
      </w:r>
      <w:r w:rsidR="00DC318C" w:rsidRPr="00271EF1">
        <w:rPr>
          <w:rFonts w:ascii="Times New Roman" w:hAnsi="Times New Roman" w:cs="Times New Roman"/>
          <w:sz w:val="24"/>
          <w:szCs w:val="24"/>
        </w:rPr>
        <w:t xml:space="preserve"> like COVID-19</w:t>
      </w:r>
      <w:r w:rsidR="00A562BA" w:rsidRPr="00271EF1">
        <w:rPr>
          <w:rFonts w:ascii="Times New Roman" w:hAnsi="Times New Roman" w:cs="Times New Roman"/>
          <w:sz w:val="24"/>
          <w:szCs w:val="24"/>
        </w:rPr>
        <w:t xml:space="preserve"> has </w:t>
      </w:r>
      <w:r w:rsidR="003A3D08" w:rsidRPr="00271EF1">
        <w:rPr>
          <w:rFonts w:ascii="Times New Roman" w:hAnsi="Times New Roman" w:cs="Times New Roman"/>
          <w:sz w:val="24"/>
          <w:szCs w:val="24"/>
        </w:rPr>
        <w:t>socially displaced</w:t>
      </w:r>
      <w:r w:rsidR="001A3822" w:rsidRPr="00271EF1">
        <w:rPr>
          <w:rFonts w:ascii="Times New Roman" w:hAnsi="Times New Roman" w:cs="Times New Roman"/>
          <w:sz w:val="24"/>
          <w:szCs w:val="24"/>
        </w:rPr>
        <w:t xml:space="preserve"> </w:t>
      </w:r>
      <w:r w:rsidR="003A3D08" w:rsidRPr="00271EF1">
        <w:rPr>
          <w:rFonts w:ascii="Times New Roman" w:hAnsi="Times New Roman" w:cs="Times New Roman"/>
          <w:sz w:val="24"/>
          <w:szCs w:val="24"/>
        </w:rPr>
        <w:t xml:space="preserve">people </w:t>
      </w:r>
      <w:r w:rsidR="00A562BA" w:rsidRPr="00271EF1">
        <w:rPr>
          <w:rFonts w:ascii="Times New Roman" w:hAnsi="Times New Roman" w:cs="Times New Roman"/>
          <w:sz w:val="24"/>
          <w:szCs w:val="24"/>
        </w:rPr>
        <w:t xml:space="preserve">and communities and has rendered many </w:t>
      </w:r>
      <w:r w:rsidR="003A3D08" w:rsidRPr="00271EF1">
        <w:rPr>
          <w:rFonts w:ascii="Times New Roman" w:hAnsi="Times New Roman" w:cs="Times New Roman"/>
          <w:sz w:val="24"/>
          <w:szCs w:val="24"/>
        </w:rPr>
        <w:t>‘vulnerable’</w:t>
      </w:r>
      <w:r w:rsidR="00E5552E" w:rsidRPr="00271EF1">
        <w:rPr>
          <w:rFonts w:ascii="Times New Roman" w:hAnsi="Times New Roman" w:cs="Times New Roman"/>
          <w:sz w:val="24"/>
          <w:szCs w:val="24"/>
        </w:rPr>
        <w:t xml:space="preserve">.  </w:t>
      </w:r>
      <w:r w:rsidR="00DC318C" w:rsidRPr="00271EF1">
        <w:rPr>
          <w:rFonts w:ascii="Times New Roman" w:hAnsi="Times New Roman" w:cs="Times New Roman"/>
          <w:sz w:val="24"/>
          <w:szCs w:val="24"/>
        </w:rPr>
        <w:t>When the</w:t>
      </w:r>
      <w:r w:rsidR="003A3D08" w:rsidRPr="00271EF1">
        <w:rPr>
          <w:rFonts w:ascii="Times New Roman" w:hAnsi="Times New Roman" w:cs="Times New Roman"/>
          <w:sz w:val="24"/>
          <w:szCs w:val="24"/>
        </w:rPr>
        <w:t xml:space="preserve"> therapies </w:t>
      </w:r>
      <w:r w:rsidR="00DC318C" w:rsidRPr="00271EF1">
        <w:rPr>
          <w:rFonts w:ascii="Times New Roman" w:hAnsi="Times New Roman" w:cs="Times New Roman"/>
          <w:sz w:val="24"/>
          <w:szCs w:val="24"/>
        </w:rPr>
        <w:t xml:space="preserve">for </w:t>
      </w:r>
      <w:r w:rsidR="001A3822" w:rsidRPr="00271EF1">
        <w:rPr>
          <w:rFonts w:ascii="Times New Roman" w:hAnsi="Times New Roman" w:cs="Times New Roman"/>
          <w:sz w:val="24"/>
          <w:szCs w:val="24"/>
        </w:rPr>
        <w:t>a</w:t>
      </w:r>
      <w:r w:rsidR="00DC318C" w:rsidRPr="00271EF1">
        <w:rPr>
          <w:rFonts w:ascii="Times New Roman" w:hAnsi="Times New Roman" w:cs="Times New Roman"/>
          <w:sz w:val="24"/>
          <w:szCs w:val="24"/>
        </w:rPr>
        <w:t xml:space="preserve"> disease </w:t>
      </w:r>
      <w:r w:rsidR="003A3D08" w:rsidRPr="00271EF1">
        <w:rPr>
          <w:rFonts w:ascii="Times New Roman" w:hAnsi="Times New Roman" w:cs="Times New Roman"/>
          <w:sz w:val="24"/>
          <w:szCs w:val="24"/>
        </w:rPr>
        <w:t xml:space="preserve">are in developmental stage, </w:t>
      </w:r>
      <w:r w:rsidR="00E5552E" w:rsidRPr="00271EF1">
        <w:rPr>
          <w:rFonts w:ascii="Times New Roman" w:hAnsi="Times New Roman" w:cs="Times New Roman"/>
          <w:sz w:val="24"/>
          <w:szCs w:val="24"/>
        </w:rPr>
        <w:t>access to the experimental drug through trials could be the only hope for some. Therefore,</w:t>
      </w:r>
      <w:r w:rsidR="004C7F49" w:rsidRPr="00271EF1">
        <w:rPr>
          <w:rFonts w:ascii="Times New Roman" w:hAnsi="Times New Roman" w:cs="Times New Roman"/>
          <w:sz w:val="24"/>
          <w:szCs w:val="24"/>
        </w:rPr>
        <w:t xml:space="preserve"> </w:t>
      </w:r>
      <w:r w:rsidR="00E5552E" w:rsidRPr="00271EF1">
        <w:rPr>
          <w:rFonts w:ascii="Times New Roman" w:hAnsi="Times New Roman" w:cs="Times New Roman"/>
          <w:sz w:val="24"/>
          <w:szCs w:val="24"/>
        </w:rPr>
        <w:t>excluding certain sections of the population from enrolment purely on the basis of ‘anticipated risks’ needs some rethinking.</w:t>
      </w:r>
      <w:r w:rsidR="003A3D08" w:rsidRPr="00271EF1">
        <w:rPr>
          <w:rFonts w:ascii="Times New Roman" w:hAnsi="Times New Roman" w:cs="Times New Roman"/>
          <w:sz w:val="24"/>
          <w:szCs w:val="24"/>
        </w:rPr>
        <w:t xml:space="preserve"> </w:t>
      </w:r>
      <w:r w:rsidR="007F6971" w:rsidRPr="00271EF1">
        <w:rPr>
          <w:rFonts w:ascii="Times New Roman" w:hAnsi="Times New Roman" w:cs="Times New Roman"/>
          <w:sz w:val="24"/>
          <w:szCs w:val="24"/>
        </w:rPr>
        <w:t>Identifying who is vulnerable in a given situation and weighing the harms and benefits of their participation is crucial to define eligibility criteria.</w:t>
      </w:r>
      <w:r w:rsidR="00E5552E" w:rsidRPr="00271EF1">
        <w:rPr>
          <w:rFonts w:ascii="Times New Roman" w:hAnsi="Times New Roman" w:cs="Times New Roman"/>
          <w:sz w:val="24"/>
          <w:szCs w:val="24"/>
        </w:rPr>
        <w:t xml:space="preserve"> The present article discusses</w:t>
      </w:r>
      <w:r w:rsidR="00E61E81" w:rsidRPr="00271EF1">
        <w:rPr>
          <w:rFonts w:ascii="Times New Roman" w:hAnsi="Times New Roman" w:cs="Times New Roman"/>
          <w:sz w:val="24"/>
          <w:szCs w:val="24"/>
        </w:rPr>
        <w:t xml:space="preserve"> who is vulnerable and</w:t>
      </w:r>
      <w:r w:rsidR="00E5552E" w:rsidRPr="00271EF1">
        <w:rPr>
          <w:rFonts w:ascii="Times New Roman" w:hAnsi="Times New Roman" w:cs="Times New Roman"/>
          <w:sz w:val="24"/>
          <w:szCs w:val="24"/>
        </w:rPr>
        <w:t xml:space="preserve"> the key </w:t>
      </w:r>
      <w:r w:rsidR="003A3D08" w:rsidRPr="00271EF1">
        <w:rPr>
          <w:rFonts w:ascii="Times New Roman" w:hAnsi="Times New Roman" w:cs="Times New Roman"/>
          <w:sz w:val="24"/>
          <w:szCs w:val="24"/>
        </w:rPr>
        <w:t xml:space="preserve">aspects that </w:t>
      </w:r>
      <w:r w:rsidR="007F6971" w:rsidRPr="00271EF1">
        <w:rPr>
          <w:rFonts w:ascii="Times New Roman" w:hAnsi="Times New Roman" w:cs="Times New Roman"/>
          <w:sz w:val="24"/>
          <w:szCs w:val="24"/>
        </w:rPr>
        <w:t>one must</w:t>
      </w:r>
      <w:r w:rsidR="003A3D08" w:rsidRPr="00271EF1">
        <w:rPr>
          <w:rFonts w:ascii="Times New Roman" w:hAnsi="Times New Roman" w:cs="Times New Roman"/>
          <w:sz w:val="24"/>
          <w:szCs w:val="24"/>
        </w:rPr>
        <w:t xml:space="preserve"> </w:t>
      </w:r>
      <w:r w:rsidR="007F6971" w:rsidRPr="00271EF1">
        <w:rPr>
          <w:rFonts w:ascii="Times New Roman" w:hAnsi="Times New Roman" w:cs="Times New Roman"/>
          <w:sz w:val="24"/>
          <w:szCs w:val="24"/>
        </w:rPr>
        <w:t xml:space="preserve">consider </w:t>
      </w:r>
      <w:r w:rsidR="003A3D08" w:rsidRPr="00271EF1">
        <w:rPr>
          <w:rFonts w:ascii="Times New Roman" w:hAnsi="Times New Roman" w:cs="Times New Roman"/>
          <w:sz w:val="24"/>
          <w:szCs w:val="24"/>
        </w:rPr>
        <w:t>while enrolling</w:t>
      </w:r>
      <w:r w:rsidR="00E5552E" w:rsidRPr="00271EF1">
        <w:rPr>
          <w:rFonts w:ascii="Times New Roman" w:hAnsi="Times New Roman" w:cs="Times New Roman"/>
          <w:sz w:val="24"/>
          <w:szCs w:val="24"/>
        </w:rPr>
        <w:t xml:space="preserve"> </w:t>
      </w:r>
      <w:r w:rsidR="004C7F49" w:rsidRPr="00271EF1">
        <w:rPr>
          <w:rFonts w:ascii="Times New Roman" w:hAnsi="Times New Roman" w:cs="Times New Roman"/>
          <w:sz w:val="24"/>
          <w:szCs w:val="24"/>
        </w:rPr>
        <w:t>them</w:t>
      </w:r>
      <w:r w:rsidR="00E5552E" w:rsidRPr="00271EF1">
        <w:rPr>
          <w:rFonts w:ascii="Times New Roman" w:hAnsi="Times New Roman" w:cs="Times New Roman"/>
          <w:sz w:val="24"/>
          <w:szCs w:val="24"/>
        </w:rPr>
        <w:t xml:space="preserve"> </w:t>
      </w:r>
      <w:r w:rsidR="003A3D08" w:rsidRPr="00271EF1">
        <w:rPr>
          <w:rFonts w:ascii="Times New Roman" w:hAnsi="Times New Roman" w:cs="Times New Roman"/>
          <w:sz w:val="24"/>
          <w:szCs w:val="24"/>
        </w:rPr>
        <w:t>in a</w:t>
      </w:r>
      <w:r w:rsidR="004C7F49" w:rsidRPr="00271EF1">
        <w:rPr>
          <w:rFonts w:ascii="Times New Roman" w:hAnsi="Times New Roman" w:cs="Times New Roman"/>
          <w:sz w:val="24"/>
          <w:szCs w:val="24"/>
        </w:rPr>
        <w:t xml:space="preserve"> research for</w:t>
      </w:r>
      <w:r w:rsidR="003A3D08" w:rsidRPr="00271EF1">
        <w:rPr>
          <w:rFonts w:ascii="Times New Roman" w:hAnsi="Times New Roman" w:cs="Times New Roman"/>
          <w:sz w:val="24"/>
          <w:szCs w:val="24"/>
        </w:rPr>
        <w:t xml:space="preserve"> pandemic like COVID</w:t>
      </w:r>
      <w:r w:rsidR="00000F7A" w:rsidRPr="00271EF1">
        <w:rPr>
          <w:rFonts w:ascii="Times New Roman" w:hAnsi="Times New Roman" w:cs="Times New Roman"/>
          <w:sz w:val="24"/>
          <w:szCs w:val="24"/>
        </w:rPr>
        <w:t>-</w:t>
      </w:r>
      <w:r w:rsidR="003A3D08" w:rsidRPr="00271EF1">
        <w:rPr>
          <w:rFonts w:ascii="Times New Roman" w:hAnsi="Times New Roman" w:cs="Times New Roman"/>
          <w:sz w:val="24"/>
          <w:szCs w:val="24"/>
        </w:rPr>
        <w:t>19.</w:t>
      </w:r>
    </w:p>
    <w:p w:rsidR="00271EF1" w:rsidRPr="00271EF1" w:rsidRDefault="00271EF1" w:rsidP="00972373">
      <w:pPr>
        <w:spacing w:line="240" w:lineRule="auto"/>
        <w:rPr>
          <w:rFonts w:ascii="Times New Roman" w:hAnsi="Times New Roman" w:cs="Times New Roman"/>
          <w:sz w:val="24"/>
          <w:szCs w:val="24"/>
        </w:rPr>
      </w:pPr>
    </w:p>
    <w:p w:rsidR="009927C6" w:rsidRPr="00B17901" w:rsidRDefault="009927C6" w:rsidP="00972373">
      <w:pPr>
        <w:spacing w:line="240" w:lineRule="auto"/>
        <w:rPr>
          <w:rFonts w:ascii="Times New Roman" w:hAnsi="Times New Roman" w:cs="Times New Roman"/>
          <w:b/>
          <w:i/>
          <w:sz w:val="24"/>
          <w:szCs w:val="24"/>
        </w:rPr>
      </w:pPr>
      <w:r w:rsidRPr="00B17901">
        <w:rPr>
          <w:rFonts w:ascii="Times New Roman" w:hAnsi="Times New Roman" w:cs="Times New Roman"/>
          <w:b/>
          <w:i/>
          <w:sz w:val="24"/>
          <w:szCs w:val="24"/>
        </w:rPr>
        <w:t>Who is Vulnerable?</w:t>
      </w:r>
    </w:p>
    <w:p w:rsidR="009927C6" w:rsidRDefault="00150036" w:rsidP="00972373">
      <w:pPr>
        <w:spacing w:line="240" w:lineRule="auto"/>
        <w:rPr>
          <w:rFonts w:ascii="Times New Roman" w:hAnsi="Times New Roman" w:cs="Times New Roman"/>
          <w:sz w:val="24"/>
          <w:szCs w:val="24"/>
        </w:rPr>
      </w:pPr>
      <w:r w:rsidRPr="00271EF1">
        <w:rPr>
          <w:rFonts w:ascii="Times New Roman" w:hAnsi="Times New Roman" w:cs="Times New Roman"/>
          <w:sz w:val="24"/>
          <w:szCs w:val="24"/>
        </w:rPr>
        <w:t>The term ‘vulnerable‘is derived from the Latin noun ‘</w:t>
      </w:r>
      <w:r w:rsidRPr="00271EF1">
        <w:rPr>
          <w:rFonts w:ascii="Times New Roman" w:hAnsi="Times New Roman" w:cs="Times New Roman"/>
          <w:i/>
          <w:sz w:val="24"/>
          <w:szCs w:val="24"/>
        </w:rPr>
        <w:t>Vulnur</w:t>
      </w:r>
      <w:r w:rsidRPr="00271EF1">
        <w:rPr>
          <w:rFonts w:ascii="Times New Roman" w:hAnsi="Times New Roman" w:cs="Times New Roman"/>
          <w:sz w:val="24"/>
          <w:szCs w:val="24"/>
        </w:rPr>
        <w:t>’ which means ‘to wound’</w:t>
      </w:r>
      <w:r w:rsidR="00E70823" w:rsidRPr="00271EF1">
        <w:rPr>
          <w:rFonts w:ascii="Times New Roman" w:hAnsi="Times New Roman" w:cs="Times New Roman"/>
          <w:sz w:val="24"/>
          <w:szCs w:val="24"/>
        </w:rPr>
        <w:t xml:space="preserve"> </w:t>
      </w:r>
      <w:r w:rsidR="009B1745" w:rsidRPr="00271EF1">
        <w:rPr>
          <w:rFonts w:ascii="Times New Roman" w:hAnsi="Times New Roman" w:cs="Times New Roman"/>
          <w:sz w:val="24"/>
          <w:szCs w:val="24"/>
        </w:rPr>
        <w:t>[9]</w:t>
      </w:r>
      <w:r w:rsidRPr="00271EF1">
        <w:rPr>
          <w:rFonts w:ascii="Times New Roman" w:hAnsi="Times New Roman" w:cs="Times New Roman"/>
          <w:sz w:val="24"/>
          <w:szCs w:val="24"/>
        </w:rPr>
        <w:t xml:space="preserve">. </w:t>
      </w:r>
      <w:r w:rsidR="008158C0" w:rsidRPr="00271EF1">
        <w:rPr>
          <w:rFonts w:ascii="Times New Roman" w:hAnsi="Times New Roman" w:cs="Times New Roman"/>
          <w:sz w:val="24"/>
          <w:szCs w:val="24"/>
        </w:rPr>
        <w:t xml:space="preserve">A vulnerable person can thus be the one who is </w:t>
      </w:r>
      <w:r w:rsidR="00FE17D4" w:rsidRPr="00271EF1">
        <w:rPr>
          <w:rFonts w:ascii="Times New Roman" w:hAnsi="Times New Roman" w:cs="Times New Roman"/>
          <w:sz w:val="24"/>
          <w:szCs w:val="24"/>
        </w:rPr>
        <w:t xml:space="preserve">disadvantaged, or may be at a risk of greater harm relative to those who are not vulnerable. </w:t>
      </w:r>
      <w:r w:rsidR="00E70823" w:rsidRPr="00271EF1">
        <w:rPr>
          <w:rFonts w:ascii="Times New Roman" w:hAnsi="Times New Roman" w:cs="Times New Roman"/>
          <w:sz w:val="24"/>
          <w:szCs w:val="24"/>
        </w:rPr>
        <w:t xml:space="preserve">The need to enrol the ‘right’ or non-vulnerable population has been highlighted by several guidelines. </w:t>
      </w:r>
      <w:r w:rsidR="004C7F49" w:rsidRPr="00271EF1">
        <w:rPr>
          <w:rFonts w:ascii="Times New Roman" w:hAnsi="Times New Roman" w:cs="Times New Roman"/>
          <w:sz w:val="24"/>
          <w:szCs w:val="24"/>
        </w:rPr>
        <w:t xml:space="preserve"> For example, t</w:t>
      </w:r>
      <w:r w:rsidR="002003DF" w:rsidRPr="00271EF1">
        <w:rPr>
          <w:rFonts w:ascii="Times New Roman" w:hAnsi="Times New Roman" w:cs="Times New Roman"/>
          <w:sz w:val="24"/>
          <w:szCs w:val="24"/>
        </w:rPr>
        <w:t>he Nuremberg code of 1947</w:t>
      </w:r>
      <w:r w:rsidR="004E641A" w:rsidRPr="00271EF1">
        <w:rPr>
          <w:rFonts w:ascii="Times New Roman" w:hAnsi="Times New Roman" w:cs="Times New Roman"/>
          <w:sz w:val="24"/>
          <w:szCs w:val="24"/>
        </w:rPr>
        <w:t xml:space="preserve"> clearly states that consent must be obtained from those who are in a pos</w:t>
      </w:r>
      <w:r w:rsidR="00DC318C" w:rsidRPr="00271EF1">
        <w:rPr>
          <w:rFonts w:ascii="Times New Roman" w:hAnsi="Times New Roman" w:cs="Times New Roman"/>
          <w:sz w:val="24"/>
          <w:szCs w:val="24"/>
        </w:rPr>
        <w:t>ition to give their consent</w:t>
      </w:r>
      <w:r w:rsidR="009B1745" w:rsidRPr="00271EF1">
        <w:rPr>
          <w:rFonts w:ascii="Times New Roman" w:hAnsi="Times New Roman" w:cs="Times New Roman"/>
          <w:sz w:val="24"/>
          <w:szCs w:val="24"/>
        </w:rPr>
        <w:t xml:space="preserve"> [10]</w:t>
      </w:r>
      <w:r w:rsidR="00DC318C" w:rsidRPr="00271EF1">
        <w:rPr>
          <w:rFonts w:ascii="Times New Roman" w:hAnsi="Times New Roman" w:cs="Times New Roman"/>
          <w:sz w:val="24"/>
          <w:szCs w:val="24"/>
        </w:rPr>
        <w:t>.</w:t>
      </w:r>
      <w:r w:rsidR="00FE1207" w:rsidRPr="00271EF1">
        <w:rPr>
          <w:rFonts w:ascii="Times New Roman" w:hAnsi="Times New Roman" w:cs="Times New Roman"/>
          <w:sz w:val="24"/>
          <w:szCs w:val="24"/>
        </w:rPr>
        <w:t xml:space="preserve"> Here, the</w:t>
      </w:r>
      <w:r w:rsidR="004E641A" w:rsidRPr="00271EF1">
        <w:rPr>
          <w:rFonts w:ascii="Times New Roman" w:hAnsi="Times New Roman" w:cs="Times New Roman"/>
          <w:sz w:val="24"/>
          <w:szCs w:val="24"/>
        </w:rPr>
        <w:t xml:space="preserve"> ‘ability to give consent’ </w:t>
      </w:r>
      <w:r w:rsidR="007B29CB" w:rsidRPr="00271EF1">
        <w:rPr>
          <w:rFonts w:ascii="Times New Roman" w:hAnsi="Times New Roman" w:cs="Times New Roman"/>
          <w:sz w:val="24"/>
          <w:szCs w:val="24"/>
        </w:rPr>
        <w:t xml:space="preserve">emphasizes </w:t>
      </w:r>
      <w:r w:rsidR="00DC318C" w:rsidRPr="00271EF1">
        <w:rPr>
          <w:rFonts w:ascii="Times New Roman" w:hAnsi="Times New Roman" w:cs="Times New Roman"/>
          <w:sz w:val="24"/>
          <w:szCs w:val="24"/>
        </w:rPr>
        <w:t xml:space="preserve">the need </w:t>
      </w:r>
      <w:r w:rsidR="007B29CB" w:rsidRPr="00271EF1">
        <w:rPr>
          <w:rFonts w:ascii="Times New Roman" w:hAnsi="Times New Roman" w:cs="Times New Roman"/>
          <w:sz w:val="24"/>
          <w:szCs w:val="24"/>
        </w:rPr>
        <w:t>that the concerned person is able to take decision without any bias or pressure.</w:t>
      </w:r>
      <w:r w:rsidR="004E641A" w:rsidRPr="00271EF1">
        <w:rPr>
          <w:rFonts w:ascii="Times New Roman" w:hAnsi="Times New Roman" w:cs="Times New Roman"/>
          <w:sz w:val="24"/>
          <w:szCs w:val="24"/>
        </w:rPr>
        <w:t xml:space="preserve"> </w:t>
      </w:r>
      <w:r w:rsidR="001F06DE" w:rsidRPr="00271EF1">
        <w:rPr>
          <w:rFonts w:ascii="Times New Roman" w:hAnsi="Times New Roman" w:cs="Times New Roman"/>
          <w:sz w:val="24"/>
          <w:szCs w:val="24"/>
        </w:rPr>
        <w:t>Similarly, t</w:t>
      </w:r>
      <w:r w:rsidR="00FE17D4" w:rsidRPr="00271EF1">
        <w:rPr>
          <w:rFonts w:ascii="Times New Roman" w:hAnsi="Times New Roman" w:cs="Times New Roman"/>
          <w:sz w:val="24"/>
          <w:szCs w:val="24"/>
        </w:rPr>
        <w:t>he Declaration of Helsinki published by the</w:t>
      </w:r>
      <w:r w:rsidR="007B29CB" w:rsidRPr="00271EF1">
        <w:rPr>
          <w:rFonts w:ascii="Times New Roman" w:hAnsi="Times New Roman" w:cs="Times New Roman"/>
          <w:sz w:val="24"/>
          <w:szCs w:val="24"/>
        </w:rPr>
        <w:t xml:space="preserve"> World Medical association state</w:t>
      </w:r>
      <w:r w:rsidR="00FE17D4" w:rsidRPr="00271EF1">
        <w:rPr>
          <w:rFonts w:ascii="Times New Roman" w:hAnsi="Times New Roman" w:cs="Times New Roman"/>
          <w:sz w:val="24"/>
          <w:szCs w:val="24"/>
        </w:rPr>
        <w:t xml:space="preserve">s that, </w:t>
      </w:r>
      <w:r w:rsidR="007076EA" w:rsidRPr="00271EF1">
        <w:rPr>
          <w:rFonts w:ascii="Times New Roman" w:hAnsi="Times New Roman" w:cs="Times New Roman"/>
          <w:sz w:val="24"/>
          <w:szCs w:val="24"/>
        </w:rPr>
        <w:t>‘</w:t>
      </w:r>
      <w:r w:rsidR="007076EA" w:rsidRPr="00271EF1">
        <w:rPr>
          <w:rFonts w:ascii="Times New Roman" w:hAnsi="Times New Roman" w:cs="Times New Roman"/>
          <w:i/>
          <w:sz w:val="24"/>
          <w:szCs w:val="24"/>
        </w:rPr>
        <w:t>some research populations are vulnerable and need special protection</w:t>
      </w:r>
      <w:r w:rsidR="007076EA" w:rsidRPr="00271EF1">
        <w:rPr>
          <w:rFonts w:ascii="Times New Roman" w:hAnsi="Times New Roman" w:cs="Times New Roman"/>
          <w:sz w:val="24"/>
          <w:szCs w:val="24"/>
        </w:rPr>
        <w:t>’</w:t>
      </w:r>
      <w:r w:rsidR="009B1745" w:rsidRPr="00271EF1">
        <w:rPr>
          <w:rFonts w:ascii="Times New Roman" w:hAnsi="Times New Roman" w:cs="Times New Roman"/>
          <w:sz w:val="24"/>
          <w:szCs w:val="24"/>
        </w:rPr>
        <w:t xml:space="preserve"> [11]</w:t>
      </w:r>
      <w:r w:rsidR="007076EA" w:rsidRPr="00271EF1">
        <w:rPr>
          <w:rFonts w:ascii="Times New Roman" w:hAnsi="Times New Roman" w:cs="Times New Roman"/>
          <w:sz w:val="24"/>
          <w:szCs w:val="24"/>
        </w:rPr>
        <w:t>.</w:t>
      </w:r>
      <w:r w:rsidR="002D2C12" w:rsidRPr="00271EF1">
        <w:rPr>
          <w:rFonts w:ascii="Times New Roman" w:hAnsi="Times New Roman" w:cs="Times New Roman"/>
          <w:sz w:val="24"/>
          <w:szCs w:val="24"/>
        </w:rPr>
        <w:t xml:space="preserve"> </w:t>
      </w:r>
      <w:r w:rsidR="00542BFD" w:rsidRPr="00271EF1">
        <w:rPr>
          <w:rFonts w:ascii="Times New Roman" w:hAnsi="Times New Roman" w:cs="Times New Roman"/>
          <w:sz w:val="24"/>
          <w:szCs w:val="24"/>
        </w:rPr>
        <w:t xml:space="preserve">This guideline clearly defined when </w:t>
      </w:r>
      <w:r w:rsidR="009B1745" w:rsidRPr="00271EF1">
        <w:rPr>
          <w:rFonts w:ascii="Times New Roman" w:hAnsi="Times New Roman" w:cs="Times New Roman"/>
          <w:sz w:val="24"/>
          <w:szCs w:val="24"/>
        </w:rPr>
        <w:t xml:space="preserve">to enrol a </w:t>
      </w:r>
      <w:r w:rsidR="00542BFD" w:rsidRPr="00271EF1">
        <w:rPr>
          <w:rFonts w:ascii="Times New Roman" w:hAnsi="Times New Roman" w:cs="Times New Roman"/>
          <w:sz w:val="24"/>
          <w:szCs w:val="24"/>
        </w:rPr>
        <w:t xml:space="preserve">vulnerable population </w:t>
      </w:r>
      <w:r w:rsidR="009B1745" w:rsidRPr="00271EF1">
        <w:rPr>
          <w:rFonts w:ascii="Times New Roman" w:hAnsi="Times New Roman" w:cs="Times New Roman"/>
          <w:sz w:val="24"/>
          <w:szCs w:val="24"/>
        </w:rPr>
        <w:t>in a study</w:t>
      </w:r>
      <w:r w:rsidR="002D2C12" w:rsidRPr="00271EF1">
        <w:rPr>
          <w:rFonts w:ascii="Times New Roman" w:hAnsi="Times New Roman" w:cs="Times New Roman"/>
          <w:sz w:val="24"/>
          <w:szCs w:val="24"/>
        </w:rPr>
        <w:t>.</w:t>
      </w:r>
      <w:r w:rsidR="007076EA" w:rsidRPr="00271EF1">
        <w:rPr>
          <w:rFonts w:ascii="Times New Roman" w:hAnsi="Times New Roman" w:cs="Times New Roman"/>
          <w:sz w:val="24"/>
          <w:szCs w:val="24"/>
        </w:rPr>
        <w:t xml:space="preserve"> </w:t>
      </w:r>
      <w:r w:rsidR="00542BFD" w:rsidRPr="00271EF1">
        <w:rPr>
          <w:rFonts w:ascii="Times New Roman" w:hAnsi="Times New Roman" w:cs="Times New Roman"/>
          <w:sz w:val="24"/>
          <w:szCs w:val="24"/>
        </w:rPr>
        <w:t xml:space="preserve">There is however ambiguity over who really is vulnerable? </w:t>
      </w:r>
      <w:r w:rsidR="002D2C12" w:rsidRPr="00271EF1">
        <w:rPr>
          <w:rFonts w:ascii="Times New Roman" w:hAnsi="Times New Roman" w:cs="Times New Roman"/>
          <w:sz w:val="24"/>
          <w:szCs w:val="24"/>
        </w:rPr>
        <w:t xml:space="preserve">Traditionally, </w:t>
      </w:r>
      <w:r w:rsidR="005A3743" w:rsidRPr="00271EF1">
        <w:rPr>
          <w:rFonts w:ascii="Times New Roman" w:hAnsi="Times New Roman" w:cs="Times New Roman"/>
          <w:sz w:val="24"/>
          <w:szCs w:val="24"/>
        </w:rPr>
        <w:t xml:space="preserve">vulnerability as a term has been used for pregnant, lactating women, children, ethnic minorities, persons with disabilities, prisoners, mentally retarded and the refugees. The Belmont report of 1979, assumes the vulnerability </w:t>
      </w:r>
      <w:r w:rsidR="002B397F" w:rsidRPr="00271EF1">
        <w:rPr>
          <w:rFonts w:ascii="Times New Roman" w:hAnsi="Times New Roman" w:cs="Times New Roman"/>
          <w:sz w:val="24"/>
          <w:szCs w:val="24"/>
        </w:rPr>
        <w:t>in people for whom</w:t>
      </w:r>
      <w:r w:rsidR="005A3743" w:rsidRPr="00271EF1">
        <w:rPr>
          <w:rFonts w:ascii="Times New Roman" w:hAnsi="Times New Roman" w:cs="Times New Roman"/>
          <w:sz w:val="24"/>
          <w:szCs w:val="24"/>
        </w:rPr>
        <w:t xml:space="preserve"> ‘</w:t>
      </w:r>
      <w:r w:rsidR="002B397F" w:rsidRPr="00271EF1">
        <w:rPr>
          <w:rFonts w:ascii="Times New Roman" w:hAnsi="Times New Roman" w:cs="Times New Roman"/>
          <w:i/>
          <w:sz w:val="24"/>
          <w:szCs w:val="24"/>
        </w:rPr>
        <w:t>their own resources are not sufficient to participate prudentially in the process of being research subjects’</w:t>
      </w:r>
      <w:r w:rsidR="004E755F" w:rsidRPr="00271EF1">
        <w:rPr>
          <w:rFonts w:ascii="Times New Roman" w:hAnsi="Times New Roman" w:cs="Times New Roman"/>
          <w:i/>
          <w:sz w:val="24"/>
          <w:szCs w:val="24"/>
        </w:rPr>
        <w:t xml:space="preserve"> </w:t>
      </w:r>
      <w:r w:rsidR="004E755F" w:rsidRPr="00271EF1">
        <w:rPr>
          <w:rFonts w:ascii="Times New Roman" w:hAnsi="Times New Roman" w:cs="Times New Roman"/>
          <w:sz w:val="24"/>
          <w:szCs w:val="24"/>
        </w:rPr>
        <w:t>[12]</w:t>
      </w:r>
      <w:r w:rsidR="00DF7E9D" w:rsidRPr="00271EF1">
        <w:rPr>
          <w:rFonts w:ascii="Times New Roman" w:hAnsi="Times New Roman" w:cs="Times New Roman"/>
          <w:sz w:val="24"/>
          <w:szCs w:val="24"/>
        </w:rPr>
        <w:t>.</w:t>
      </w:r>
      <w:r w:rsidR="002B397F" w:rsidRPr="00271EF1">
        <w:rPr>
          <w:rFonts w:ascii="Times New Roman" w:hAnsi="Times New Roman" w:cs="Times New Roman"/>
          <w:sz w:val="24"/>
          <w:szCs w:val="24"/>
        </w:rPr>
        <w:t xml:space="preserve"> For example: a student of an investigator would be vulnerable if he or she meets the eligibility criteria of a study </w:t>
      </w:r>
      <w:r w:rsidR="001F06DE" w:rsidRPr="00271EF1">
        <w:rPr>
          <w:rFonts w:ascii="Times New Roman" w:hAnsi="Times New Roman" w:cs="Times New Roman"/>
          <w:sz w:val="24"/>
          <w:szCs w:val="24"/>
        </w:rPr>
        <w:t xml:space="preserve">that </w:t>
      </w:r>
      <w:r w:rsidR="002B397F" w:rsidRPr="00271EF1">
        <w:rPr>
          <w:rFonts w:ascii="Times New Roman" w:hAnsi="Times New Roman" w:cs="Times New Roman"/>
          <w:sz w:val="24"/>
          <w:szCs w:val="24"/>
        </w:rPr>
        <w:t xml:space="preserve">the concerned investigator is undertaking. Whereas the same student may not be vulnerable in case he </w:t>
      </w:r>
      <w:r w:rsidR="000602FC" w:rsidRPr="00271EF1">
        <w:rPr>
          <w:rFonts w:ascii="Times New Roman" w:hAnsi="Times New Roman" w:cs="Times New Roman"/>
          <w:sz w:val="24"/>
          <w:szCs w:val="24"/>
        </w:rPr>
        <w:t xml:space="preserve">/she </w:t>
      </w:r>
      <w:r w:rsidR="001F06DE" w:rsidRPr="00271EF1">
        <w:rPr>
          <w:rFonts w:ascii="Times New Roman" w:hAnsi="Times New Roman" w:cs="Times New Roman"/>
          <w:sz w:val="24"/>
          <w:szCs w:val="24"/>
        </w:rPr>
        <w:t>are</w:t>
      </w:r>
      <w:r w:rsidR="002B397F" w:rsidRPr="00271EF1">
        <w:rPr>
          <w:rFonts w:ascii="Times New Roman" w:hAnsi="Times New Roman" w:cs="Times New Roman"/>
          <w:sz w:val="24"/>
          <w:szCs w:val="24"/>
        </w:rPr>
        <w:t xml:space="preserve"> associated with an investigator who was not his tutor. </w:t>
      </w:r>
      <w:r w:rsidR="00500FA1" w:rsidRPr="00271EF1">
        <w:rPr>
          <w:rFonts w:ascii="Times New Roman" w:hAnsi="Times New Roman" w:cs="Times New Roman"/>
          <w:sz w:val="24"/>
          <w:szCs w:val="24"/>
        </w:rPr>
        <w:t xml:space="preserve"> </w:t>
      </w:r>
      <w:r w:rsidR="002B397F" w:rsidRPr="00271EF1">
        <w:rPr>
          <w:rFonts w:ascii="Times New Roman" w:hAnsi="Times New Roman" w:cs="Times New Roman"/>
          <w:sz w:val="24"/>
          <w:szCs w:val="24"/>
        </w:rPr>
        <w:t>The concept of situational vulnerability has gained more acceptance an</w:t>
      </w:r>
      <w:r w:rsidR="00000F7A" w:rsidRPr="00271EF1">
        <w:rPr>
          <w:rFonts w:ascii="Times New Roman" w:hAnsi="Times New Roman" w:cs="Times New Roman"/>
          <w:sz w:val="24"/>
          <w:szCs w:val="24"/>
        </w:rPr>
        <w:t>d consideration in recent times. T</w:t>
      </w:r>
      <w:r w:rsidR="00500FA1" w:rsidRPr="00271EF1">
        <w:rPr>
          <w:rFonts w:ascii="Times New Roman" w:hAnsi="Times New Roman" w:cs="Times New Roman"/>
          <w:sz w:val="24"/>
          <w:szCs w:val="24"/>
        </w:rPr>
        <w:t xml:space="preserve">he </w:t>
      </w:r>
      <w:r w:rsidR="00C67271" w:rsidRPr="00271EF1">
        <w:rPr>
          <w:rFonts w:ascii="Times New Roman" w:hAnsi="Times New Roman" w:cs="Times New Roman"/>
          <w:sz w:val="24"/>
          <w:szCs w:val="24"/>
        </w:rPr>
        <w:t>Council for International Organization of Medical Sciences [</w:t>
      </w:r>
      <w:r w:rsidR="00500FA1" w:rsidRPr="00271EF1">
        <w:rPr>
          <w:rFonts w:ascii="Times New Roman" w:hAnsi="Times New Roman" w:cs="Times New Roman"/>
          <w:sz w:val="24"/>
          <w:szCs w:val="24"/>
        </w:rPr>
        <w:t>CIOMS</w:t>
      </w:r>
      <w:r w:rsidR="00C67271" w:rsidRPr="00271EF1">
        <w:rPr>
          <w:rFonts w:ascii="Times New Roman" w:hAnsi="Times New Roman" w:cs="Times New Roman"/>
          <w:sz w:val="24"/>
          <w:szCs w:val="24"/>
        </w:rPr>
        <w:t>]</w:t>
      </w:r>
      <w:r w:rsidR="00500FA1" w:rsidRPr="00271EF1">
        <w:rPr>
          <w:rFonts w:ascii="Times New Roman" w:hAnsi="Times New Roman" w:cs="Times New Roman"/>
          <w:sz w:val="24"/>
          <w:szCs w:val="24"/>
        </w:rPr>
        <w:t xml:space="preserve"> guidelines for the first time stated that</w:t>
      </w:r>
      <w:r w:rsidR="00C67271" w:rsidRPr="00271EF1">
        <w:rPr>
          <w:rFonts w:ascii="Times New Roman" w:hAnsi="Times New Roman" w:cs="Times New Roman"/>
          <w:sz w:val="24"/>
          <w:szCs w:val="24"/>
        </w:rPr>
        <w:t>,</w:t>
      </w:r>
      <w:r w:rsidR="00500FA1" w:rsidRPr="00271EF1">
        <w:rPr>
          <w:rFonts w:ascii="Times New Roman" w:hAnsi="Times New Roman" w:cs="Times New Roman"/>
          <w:sz w:val="24"/>
          <w:szCs w:val="24"/>
        </w:rPr>
        <w:t xml:space="preserve"> vulnerability may not be associated with an entire group but could be at an individual level within the group</w:t>
      </w:r>
      <w:r w:rsidR="00A537AA" w:rsidRPr="00271EF1">
        <w:rPr>
          <w:rFonts w:ascii="Times New Roman" w:hAnsi="Times New Roman" w:cs="Times New Roman"/>
          <w:sz w:val="24"/>
          <w:szCs w:val="24"/>
        </w:rPr>
        <w:t xml:space="preserve"> </w:t>
      </w:r>
      <w:r w:rsidR="004E755F" w:rsidRPr="00271EF1">
        <w:rPr>
          <w:rFonts w:ascii="Times New Roman" w:hAnsi="Times New Roman" w:cs="Times New Roman"/>
          <w:sz w:val="24"/>
          <w:szCs w:val="24"/>
        </w:rPr>
        <w:t>[13]</w:t>
      </w:r>
      <w:r w:rsidR="00500FA1" w:rsidRPr="00271EF1">
        <w:rPr>
          <w:rFonts w:ascii="Times New Roman" w:hAnsi="Times New Roman" w:cs="Times New Roman"/>
          <w:sz w:val="24"/>
          <w:szCs w:val="24"/>
        </w:rPr>
        <w:t>.</w:t>
      </w:r>
      <w:r w:rsidR="00AA15A8" w:rsidRPr="00271EF1">
        <w:rPr>
          <w:rFonts w:ascii="Times New Roman" w:hAnsi="Times New Roman" w:cs="Times New Roman"/>
          <w:sz w:val="24"/>
          <w:szCs w:val="24"/>
        </w:rPr>
        <w:t xml:space="preserve"> Vulnerability can also be classified as extrinsic or intrinsic</w:t>
      </w:r>
      <w:r w:rsidR="00A537AA" w:rsidRPr="00271EF1">
        <w:rPr>
          <w:rFonts w:ascii="Times New Roman" w:hAnsi="Times New Roman" w:cs="Times New Roman"/>
          <w:sz w:val="24"/>
          <w:szCs w:val="24"/>
        </w:rPr>
        <w:t xml:space="preserve"> </w:t>
      </w:r>
      <w:r w:rsidR="00977287" w:rsidRPr="00271EF1">
        <w:rPr>
          <w:rFonts w:ascii="Times New Roman" w:hAnsi="Times New Roman" w:cs="Times New Roman"/>
          <w:sz w:val="24"/>
          <w:szCs w:val="24"/>
        </w:rPr>
        <w:t>[14]</w:t>
      </w:r>
      <w:r w:rsidR="00AA15A8" w:rsidRPr="00271EF1">
        <w:rPr>
          <w:rFonts w:ascii="Times New Roman" w:hAnsi="Times New Roman" w:cs="Times New Roman"/>
          <w:sz w:val="24"/>
          <w:szCs w:val="24"/>
        </w:rPr>
        <w:t xml:space="preserve">. </w:t>
      </w:r>
      <w:r w:rsidR="00371A27" w:rsidRPr="00271EF1">
        <w:rPr>
          <w:rFonts w:ascii="Times New Roman" w:hAnsi="Times New Roman" w:cs="Times New Roman"/>
          <w:sz w:val="24"/>
          <w:szCs w:val="24"/>
        </w:rPr>
        <w:t>When external factors like financial difficulties, social inequality,</w:t>
      </w:r>
      <w:r w:rsidR="000602FC" w:rsidRPr="00271EF1">
        <w:rPr>
          <w:rFonts w:ascii="Times New Roman" w:hAnsi="Times New Roman" w:cs="Times New Roman"/>
          <w:sz w:val="24"/>
          <w:szCs w:val="24"/>
        </w:rPr>
        <w:t xml:space="preserve"> or</w:t>
      </w:r>
      <w:r w:rsidR="00371A27" w:rsidRPr="00271EF1">
        <w:rPr>
          <w:rFonts w:ascii="Times New Roman" w:hAnsi="Times New Roman" w:cs="Times New Roman"/>
          <w:sz w:val="24"/>
          <w:szCs w:val="24"/>
        </w:rPr>
        <w:t xml:space="preserve"> unemployment render a person vulnerable it is called extrinsic vulnerability. While, when illness or some physical or physiological condition makes a person vulnerable it is called intrinsic vulnerability. </w:t>
      </w:r>
      <w:r w:rsidR="00761E32" w:rsidRPr="00271EF1">
        <w:rPr>
          <w:rFonts w:ascii="Times New Roman" w:hAnsi="Times New Roman" w:cs="Times New Roman"/>
          <w:sz w:val="24"/>
          <w:szCs w:val="24"/>
        </w:rPr>
        <w:t xml:space="preserve">In case of COVID-19, </w:t>
      </w:r>
      <w:r w:rsidR="00761E32" w:rsidRPr="00271EF1">
        <w:rPr>
          <w:rFonts w:ascii="Times New Roman" w:hAnsi="Times New Roman" w:cs="Times New Roman"/>
          <w:sz w:val="24"/>
          <w:szCs w:val="24"/>
        </w:rPr>
        <w:lastRenderedPageBreak/>
        <w:t>the extrinsic factors could at time be more crucial in defining the vulnerability status of a participant.</w:t>
      </w:r>
    </w:p>
    <w:p w:rsidR="00271EF1" w:rsidRPr="00271EF1" w:rsidRDefault="00271EF1" w:rsidP="00972373">
      <w:pPr>
        <w:spacing w:line="240" w:lineRule="auto"/>
        <w:rPr>
          <w:rFonts w:ascii="Times New Roman" w:hAnsi="Times New Roman" w:cs="Times New Roman"/>
          <w:sz w:val="24"/>
          <w:szCs w:val="24"/>
        </w:rPr>
      </w:pPr>
    </w:p>
    <w:p w:rsidR="00634433" w:rsidRPr="00B17901" w:rsidRDefault="00634433" w:rsidP="00972373">
      <w:pPr>
        <w:spacing w:line="240" w:lineRule="auto"/>
        <w:rPr>
          <w:rFonts w:ascii="Times New Roman" w:hAnsi="Times New Roman" w:cs="Times New Roman"/>
          <w:b/>
          <w:i/>
          <w:sz w:val="24"/>
          <w:szCs w:val="24"/>
        </w:rPr>
      </w:pPr>
      <w:r w:rsidRPr="00B17901">
        <w:rPr>
          <w:rFonts w:ascii="Times New Roman" w:hAnsi="Times New Roman" w:cs="Times New Roman"/>
          <w:b/>
          <w:i/>
          <w:sz w:val="24"/>
          <w:szCs w:val="24"/>
        </w:rPr>
        <w:t>COVID</w:t>
      </w:r>
      <w:r w:rsidR="00542BFD" w:rsidRPr="00B17901">
        <w:rPr>
          <w:rFonts w:ascii="Times New Roman" w:hAnsi="Times New Roman" w:cs="Times New Roman"/>
          <w:b/>
          <w:i/>
          <w:sz w:val="24"/>
          <w:szCs w:val="24"/>
        </w:rPr>
        <w:t>-</w:t>
      </w:r>
      <w:r w:rsidRPr="00B17901">
        <w:rPr>
          <w:rFonts w:ascii="Times New Roman" w:hAnsi="Times New Roman" w:cs="Times New Roman"/>
          <w:b/>
          <w:i/>
          <w:sz w:val="24"/>
          <w:szCs w:val="24"/>
        </w:rPr>
        <w:t>19 and Vulnerability</w:t>
      </w:r>
    </w:p>
    <w:p w:rsidR="00A537AA" w:rsidRDefault="009A73FF" w:rsidP="00972373">
      <w:pPr>
        <w:spacing w:line="240" w:lineRule="auto"/>
        <w:rPr>
          <w:rFonts w:ascii="Times New Roman" w:hAnsi="Times New Roman" w:cs="Times New Roman"/>
          <w:sz w:val="24"/>
          <w:szCs w:val="24"/>
        </w:rPr>
      </w:pPr>
      <w:r w:rsidRPr="00271EF1">
        <w:rPr>
          <w:rFonts w:ascii="Times New Roman" w:hAnsi="Times New Roman" w:cs="Times New Roman"/>
          <w:sz w:val="24"/>
          <w:szCs w:val="24"/>
        </w:rPr>
        <w:t xml:space="preserve">The </w:t>
      </w:r>
      <w:r w:rsidR="000602FC" w:rsidRPr="00271EF1">
        <w:rPr>
          <w:rFonts w:ascii="Times New Roman" w:hAnsi="Times New Roman" w:cs="Times New Roman"/>
          <w:sz w:val="24"/>
          <w:szCs w:val="24"/>
        </w:rPr>
        <w:t>W</w:t>
      </w:r>
      <w:r w:rsidRPr="00271EF1">
        <w:rPr>
          <w:rFonts w:ascii="Times New Roman" w:hAnsi="Times New Roman" w:cs="Times New Roman"/>
          <w:sz w:val="24"/>
          <w:szCs w:val="24"/>
        </w:rPr>
        <w:t xml:space="preserve">orld </w:t>
      </w:r>
      <w:r w:rsidR="000602FC" w:rsidRPr="00271EF1">
        <w:rPr>
          <w:rFonts w:ascii="Times New Roman" w:hAnsi="Times New Roman" w:cs="Times New Roman"/>
          <w:sz w:val="24"/>
          <w:szCs w:val="24"/>
        </w:rPr>
        <w:t>H</w:t>
      </w:r>
      <w:r w:rsidRPr="00271EF1">
        <w:rPr>
          <w:rFonts w:ascii="Times New Roman" w:hAnsi="Times New Roman" w:cs="Times New Roman"/>
          <w:sz w:val="24"/>
          <w:szCs w:val="24"/>
        </w:rPr>
        <w:t xml:space="preserve">ealth </w:t>
      </w:r>
      <w:r w:rsidR="000602FC" w:rsidRPr="00271EF1">
        <w:rPr>
          <w:rFonts w:ascii="Times New Roman" w:hAnsi="Times New Roman" w:cs="Times New Roman"/>
          <w:sz w:val="24"/>
          <w:szCs w:val="24"/>
        </w:rPr>
        <w:t>O</w:t>
      </w:r>
      <w:r w:rsidRPr="00271EF1">
        <w:rPr>
          <w:rFonts w:ascii="Times New Roman" w:hAnsi="Times New Roman" w:cs="Times New Roman"/>
          <w:sz w:val="24"/>
          <w:szCs w:val="24"/>
        </w:rPr>
        <w:t>rganization</w:t>
      </w:r>
      <w:r w:rsidR="005759C5" w:rsidRPr="00271EF1">
        <w:rPr>
          <w:rFonts w:ascii="Times New Roman" w:hAnsi="Times New Roman" w:cs="Times New Roman"/>
          <w:sz w:val="24"/>
          <w:szCs w:val="24"/>
        </w:rPr>
        <w:t xml:space="preserve"> (WHO)</w:t>
      </w:r>
      <w:r w:rsidRPr="00271EF1">
        <w:rPr>
          <w:rFonts w:ascii="Times New Roman" w:hAnsi="Times New Roman" w:cs="Times New Roman"/>
          <w:sz w:val="24"/>
          <w:szCs w:val="24"/>
        </w:rPr>
        <w:t xml:space="preserve"> has identified certain group of people to be ‘vulnerable’ or at high risk. This </w:t>
      </w:r>
      <w:r w:rsidR="001F06DE" w:rsidRPr="00271EF1">
        <w:rPr>
          <w:rFonts w:ascii="Times New Roman" w:hAnsi="Times New Roman" w:cs="Times New Roman"/>
          <w:sz w:val="24"/>
          <w:szCs w:val="24"/>
        </w:rPr>
        <w:t>includes</w:t>
      </w:r>
      <w:r w:rsidRPr="00271EF1">
        <w:rPr>
          <w:rFonts w:ascii="Times New Roman" w:hAnsi="Times New Roman" w:cs="Times New Roman"/>
          <w:sz w:val="24"/>
          <w:szCs w:val="24"/>
        </w:rPr>
        <w:t xml:space="preserve"> those who are over 60 years of age, have some underlying disease and have a compromised immune system</w:t>
      </w:r>
      <w:r w:rsidR="00A537AA" w:rsidRPr="00271EF1">
        <w:rPr>
          <w:rFonts w:ascii="Times New Roman" w:hAnsi="Times New Roman" w:cs="Times New Roman"/>
          <w:sz w:val="24"/>
          <w:szCs w:val="24"/>
        </w:rPr>
        <w:t xml:space="preserve"> </w:t>
      </w:r>
      <w:r w:rsidR="00667A8F" w:rsidRPr="00271EF1">
        <w:rPr>
          <w:rFonts w:ascii="Times New Roman" w:hAnsi="Times New Roman" w:cs="Times New Roman"/>
          <w:sz w:val="24"/>
          <w:szCs w:val="24"/>
        </w:rPr>
        <w:t>[15]</w:t>
      </w:r>
      <w:r w:rsidRPr="00271EF1">
        <w:rPr>
          <w:rFonts w:ascii="Times New Roman" w:hAnsi="Times New Roman" w:cs="Times New Roman"/>
          <w:sz w:val="24"/>
          <w:szCs w:val="24"/>
        </w:rPr>
        <w:t xml:space="preserve">. The criteria laid down by WHO fits within the </w:t>
      </w:r>
      <w:r w:rsidR="00761E32" w:rsidRPr="00271EF1">
        <w:rPr>
          <w:rFonts w:ascii="Times New Roman" w:hAnsi="Times New Roman" w:cs="Times New Roman"/>
          <w:sz w:val="24"/>
          <w:szCs w:val="24"/>
        </w:rPr>
        <w:t>conventional norms which define</w:t>
      </w:r>
      <w:r w:rsidRPr="00271EF1">
        <w:rPr>
          <w:rFonts w:ascii="Times New Roman" w:hAnsi="Times New Roman" w:cs="Times New Roman"/>
          <w:sz w:val="24"/>
          <w:szCs w:val="24"/>
        </w:rPr>
        <w:t xml:space="preserve"> a population as ‘vulnerable’ on the basis of ‘risks’ involved.</w:t>
      </w:r>
      <w:r w:rsidR="00761E32" w:rsidRPr="00271EF1">
        <w:rPr>
          <w:rFonts w:ascii="Times New Roman" w:hAnsi="Times New Roman" w:cs="Times New Roman"/>
          <w:sz w:val="24"/>
          <w:szCs w:val="24"/>
        </w:rPr>
        <w:t xml:space="preserve"> COVID-19 has however c</w:t>
      </w:r>
      <w:r w:rsidR="00F444D6" w:rsidRPr="00271EF1">
        <w:rPr>
          <w:rFonts w:ascii="Times New Roman" w:hAnsi="Times New Roman" w:cs="Times New Roman"/>
          <w:sz w:val="24"/>
          <w:szCs w:val="24"/>
        </w:rPr>
        <w:t xml:space="preserve">reated a scenario wherein millions of people have lost their jobs, livelihood, shelter and have slipped into poverty. Considering the impact of this pandemic, the scope </w:t>
      </w:r>
      <w:r w:rsidR="00761E32" w:rsidRPr="00271EF1">
        <w:rPr>
          <w:rFonts w:ascii="Times New Roman" w:hAnsi="Times New Roman" w:cs="Times New Roman"/>
          <w:sz w:val="24"/>
          <w:szCs w:val="24"/>
        </w:rPr>
        <w:t>of vulnerability would not be limited to only those who are diseased, or physically disadvantaged</w:t>
      </w:r>
      <w:r w:rsidR="00F444D6" w:rsidRPr="00271EF1">
        <w:rPr>
          <w:rFonts w:ascii="Times New Roman" w:hAnsi="Times New Roman" w:cs="Times New Roman"/>
          <w:sz w:val="24"/>
          <w:szCs w:val="24"/>
        </w:rPr>
        <w:t xml:space="preserve">. </w:t>
      </w:r>
      <w:r w:rsidR="008C0A90" w:rsidRPr="00271EF1">
        <w:rPr>
          <w:rFonts w:ascii="Times New Roman" w:hAnsi="Times New Roman" w:cs="Times New Roman"/>
          <w:sz w:val="24"/>
          <w:szCs w:val="24"/>
        </w:rPr>
        <w:t xml:space="preserve">Extrinsic vulnerability could be as greater an ethical challenge as intrinsic vulnerability. </w:t>
      </w:r>
      <w:r w:rsidR="00542BFD" w:rsidRPr="00271EF1">
        <w:rPr>
          <w:rFonts w:ascii="Times New Roman" w:hAnsi="Times New Roman" w:cs="Times New Roman"/>
          <w:sz w:val="24"/>
          <w:szCs w:val="24"/>
        </w:rPr>
        <w:t xml:space="preserve">For example, </w:t>
      </w:r>
      <w:r w:rsidR="008C0A90" w:rsidRPr="00271EF1">
        <w:rPr>
          <w:rFonts w:ascii="Times New Roman" w:hAnsi="Times New Roman" w:cs="Times New Roman"/>
          <w:sz w:val="24"/>
          <w:szCs w:val="24"/>
        </w:rPr>
        <w:t xml:space="preserve">a </w:t>
      </w:r>
      <w:r w:rsidR="00542BFD" w:rsidRPr="00271EF1">
        <w:rPr>
          <w:rFonts w:ascii="Times New Roman" w:hAnsi="Times New Roman" w:cs="Times New Roman"/>
          <w:sz w:val="24"/>
          <w:szCs w:val="24"/>
        </w:rPr>
        <w:t>financially distressed person would be more willing to participate in trials with the lure of free treatment</w:t>
      </w:r>
      <w:r w:rsidR="000602FC" w:rsidRPr="00271EF1">
        <w:rPr>
          <w:rFonts w:ascii="Times New Roman" w:hAnsi="Times New Roman" w:cs="Times New Roman"/>
          <w:sz w:val="24"/>
          <w:szCs w:val="24"/>
        </w:rPr>
        <w:t xml:space="preserve"> or </w:t>
      </w:r>
      <w:r w:rsidR="001F06DE" w:rsidRPr="00271EF1">
        <w:rPr>
          <w:rFonts w:ascii="Times New Roman" w:hAnsi="Times New Roman" w:cs="Times New Roman"/>
          <w:sz w:val="24"/>
          <w:szCs w:val="24"/>
        </w:rPr>
        <w:t>remuneration [</w:t>
      </w:r>
      <w:r w:rsidR="00AC7F2D" w:rsidRPr="00271EF1">
        <w:rPr>
          <w:rFonts w:ascii="Times New Roman" w:hAnsi="Times New Roman" w:cs="Times New Roman"/>
          <w:sz w:val="24"/>
          <w:szCs w:val="24"/>
        </w:rPr>
        <w:t>16]</w:t>
      </w:r>
      <w:r w:rsidR="00542BFD" w:rsidRPr="00271EF1">
        <w:rPr>
          <w:rFonts w:ascii="Times New Roman" w:hAnsi="Times New Roman" w:cs="Times New Roman"/>
          <w:sz w:val="24"/>
          <w:szCs w:val="24"/>
        </w:rPr>
        <w:t>.</w:t>
      </w:r>
      <w:r w:rsidR="008C0A90" w:rsidRPr="00271EF1">
        <w:rPr>
          <w:rFonts w:ascii="Times New Roman" w:hAnsi="Times New Roman" w:cs="Times New Roman"/>
          <w:sz w:val="24"/>
          <w:szCs w:val="24"/>
        </w:rPr>
        <w:t xml:space="preserve"> They may fail to see the risks in the study and i</w:t>
      </w:r>
      <w:r w:rsidR="00542BFD" w:rsidRPr="00271EF1">
        <w:rPr>
          <w:rFonts w:ascii="Times New Roman" w:hAnsi="Times New Roman" w:cs="Times New Roman"/>
          <w:sz w:val="24"/>
          <w:szCs w:val="24"/>
        </w:rPr>
        <w:t xml:space="preserve">n such a </w:t>
      </w:r>
      <w:r w:rsidR="001F06DE" w:rsidRPr="00271EF1">
        <w:rPr>
          <w:rFonts w:ascii="Times New Roman" w:hAnsi="Times New Roman" w:cs="Times New Roman"/>
          <w:sz w:val="24"/>
          <w:szCs w:val="24"/>
        </w:rPr>
        <w:t>scenario;</w:t>
      </w:r>
      <w:r w:rsidR="008C0A90" w:rsidRPr="00271EF1">
        <w:rPr>
          <w:rFonts w:ascii="Times New Roman" w:hAnsi="Times New Roman" w:cs="Times New Roman"/>
          <w:sz w:val="24"/>
          <w:szCs w:val="24"/>
        </w:rPr>
        <w:t xml:space="preserve"> researchers have an added responsibility to ensure </w:t>
      </w:r>
      <w:r w:rsidR="00542BFD" w:rsidRPr="00271EF1">
        <w:rPr>
          <w:rFonts w:ascii="Times New Roman" w:hAnsi="Times New Roman" w:cs="Times New Roman"/>
          <w:sz w:val="24"/>
          <w:szCs w:val="24"/>
        </w:rPr>
        <w:t xml:space="preserve">that </w:t>
      </w:r>
      <w:r w:rsidR="008C0A90" w:rsidRPr="00271EF1">
        <w:rPr>
          <w:rFonts w:ascii="Times New Roman" w:hAnsi="Times New Roman" w:cs="Times New Roman"/>
          <w:sz w:val="24"/>
          <w:szCs w:val="24"/>
        </w:rPr>
        <w:t>an ‘informed decision’ is taken during the consent process</w:t>
      </w:r>
      <w:r w:rsidR="003C02B6" w:rsidRPr="00271EF1">
        <w:rPr>
          <w:rFonts w:ascii="Times New Roman" w:hAnsi="Times New Roman" w:cs="Times New Roman"/>
          <w:sz w:val="24"/>
          <w:szCs w:val="24"/>
        </w:rPr>
        <w:t>.</w:t>
      </w:r>
      <w:r w:rsidR="00953327" w:rsidRPr="00271EF1">
        <w:rPr>
          <w:rFonts w:ascii="Times New Roman" w:hAnsi="Times New Roman" w:cs="Times New Roman"/>
          <w:sz w:val="24"/>
          <w:szCs w:val="24"/>
        </w:rPr>
        <w:t xml:space="preserve"> </w:t>
      </w:r>
      <w:r w:rsidR="00FE1207" w:rsidRPr="00271EF1">
        <w:rPr>
          <w:rFonts w:ascii="Times New Roman" w:hAnsi="Times New Roman" w:cs="Times New Roman"/>
          <w:sz w:val="24"/>
          <w:szCs w:val="24"/>
        </w:rPr>
        <w:t>D</w:t>
      </w:r>
      <w:r w:rsidR="008C0A90" w:rsidRPr="00271EF1">
        <w:rPr>
          <w:rFonts w:ascii="Times New Roman" w:hAnsi="Times New Roman" w:cs="Times New Roman"/>
          <w:sz w:val="24"/>
          <w:szCs w:val="24"/>
        </w:rPr>
        <w:t xml:space="preserve">eveloping good interpersonal relations with the participants could help </w:t>
      </w:r>
      <w:r w:rsidR="00FE1207" w:rsidRPr="00271EF1">
        <w:rPr>
          <w:rFonts w:ascii="Times New Roman" w:hAnsi="Times New Roman" w:cs="Times New Roman"/>
          <w:sz w:val="24"/>
          <w:szCs w:val="24"/>
        </w:rPr>
        <w:t>sensitize the participants</w:t>
      </w:r>
      <w:r w:rsidR="008C0A90" w:rsidRPr="00271EF1">
        <w:rPr>
          <w:rFonts w:ascii="Times New Roman" w:hAnsi="Times New Roman" w:cs="Times New Roman"/>
          <w:sz w:val="24"/>
          <w:szCs w:val="24"/>
        </w:rPr>
        <w:t xml:space="preserve"> to the nuances of the research. Identification of vulnerability of a participant based on extrinsic factors could be a challenge unless there is good dialogue between the investigator and participant.</w:t>
      </w:r>
      <w:r w:rsidR="00C93CA4" w:rsidRPr="00271EF1">
        <w:rPr>
          <w:rFonts w:ascii="Times New Roman" w:hAnsi="Times New Roman" w:cs="Times New Roman"/>
          <w:sz w:val="24"/>
          <w:szCs w:val="24"/>
        </w:rPr>
        <w:t xml:space="preserve"> An editorial in Lancet highlighted this more sternly by stating that </w:t>
      </w:r>
      <w:r w:rsidR="00C93CA4" w:rsidRPr="00271EF1">
        <w:rPr>
          <w:rFonts w:ascii="Times New Roman" w:hAnsi="Times New Roman" w:cs="Times New Roman"/>
          <w:i/>
          <w:sz w:val="24"/>
          <w:szCs w:val="24"/>
        </w:rPr>
        <w:t>‘If vulnerable groups are not properly identified, the consequences of this pandemic will be even more devastating</w:t>
      </w:r>
      <w:r w:rsidR="00E80DBC" w:rsidRPr="00271EF1">
        <w:rPr>
          <w:rFonts w:ascii="Times New Roman" w:hAnsi="Times New Roman" w:cs="Times New Roman"/>
          <w:sz w:val="24"/>
          <w:szCs w:val="24"/>
        </w:rPr>
        <w:t xml:space="preserve"> [17]’</w:t>
      </w:r>
      <w:r w:rsidR="003C02B6" w:rsidRPr="00271EF1">
        <w:rPr>
          <w:rFonts w:ascii="Times New Roman" w:hAnsi="Times New Roman" w:cs="Times New Roman"/>
          <w:sz w:val="24"/>
          <w:szCs w:val="24"/>
        </w:rPr>
        <w:t xml:space="preserve"> </w:t>
      </w:r>
      <w:r w:rsidR="00F525BB" w:rsidRPr="00271EF1">
        <w:rPr>
          <w:rFonts w:ascii="Times New Roman" w:hAnsi="Times New Roman" w:cs="Times New Roman"/>
          <w:sz w:val="24"/>
          <w:szCs w:val="24"/>
        </w:rPr>
        <w:t xml:space="preserve">A study by Ranjib </w:t>
      </w:r>
      <w:r w:rsidR="00F525BB" w:rsidRPr="00271EF1">
        <w:rPr>
          <w:rFonts w:ascii="Times New Roman" w:hAnsi="Times New Roman" w:cs="Times New Roman"/>
          <w:i/>
          <w:sz w:val="24"/>
          <w:szCs w:val="24"/>
        </w:rPr>
        <w:t>et al</w:t>
      </w:r>
      <w:r w:rsidR="000602FC" w:rsidRPr="00271EF1">
        <w:rPr>
          <w:rFonts w:ascii="Times New Roman" w:hAnsi="Times New Roman" w:cs="Times New Roman"/>
          <w:i/>
          <w:sz w:val="24"/>
          <w:szCs w:val="24"/>
        </w:rPr>
        <w:t>.</w:t>
      </w:r>
      <w:r w:rsidR="00F525BB" w:rsidRPr="00271EF1">
        <w:rPr>
          <w:rFonts w:ascii="Times New Roman" w:hAnsi="Times New Roman" w:cs="Times New Roman"/>
          <w:sz w:val="24"/>
          <w:szCs w:val="24"/>
        </w:rPr>
        <w:t xml:space="preserve"> identified five different indices to define vulnerability in a COVID</w:t>
      </w:r>
      <w:r w:rsidR="00A537AA" w:rsidRPr="00271EF1">
        <w:rPr>
          <w:rFonts w:ascii="Times New Roman" w:hAnsi="Times New Roman" w:cs="Times New Roman"/>
          <w:sz w:val="24"/>
          <w:szCs w:val="24"/>
        </w:rPr>
        <w:t>-</w:t>
      </w:r>
      <w:r w:rsidR="00F525BB" w:rsidRPr="00271EF1">
        <w:rPr>
          <w:rFonts w:ascii="Times New Roman" w:hAnsi="Times New Roman" w:cs="Times New Roman"/>
          <w:sz w:val="24"/>
          <w:szCs w:val="24"/>
        </w:rPr>
        <w:t xml:space="preserve"> 19 situation. These included socioeconomic, demographic, housing and hygiene, availability of healthcare and epidemiological factors. </w:t>
      </w:r>
      <w:r w:rsidR="00AB7DDC" w:rsidRPr="00271EF1">
        <w:rPr>
          <w:rFonts w:ascii="Times New Roman" w:hAnsi="Times New Roman" w:cs="Times New Roman"/>
          <w:sz w:val="24"/>
          <w:szCs w:val="24"/>
        </w:rPr>
        <w:t xml:space="preserve">The matrices considered </w:t>
      </w:r>
      <w:r w:rsidR="001F06DE" w:rsidRPr="00271EF1">
        <w:rPr>
          <w:rFonts w:ascii="Times New Roman" w:hAnsi="Times New Roman" w:cs="Times New Roman"/>
          <w:sz w:val="24"/>
          <w:szCs w:val="24"/>
        </w:rPr>
        <w:t xml:space="preserve">by them </w:t>
      </w:r>
      <w:r w:rsidR="00AB7DDC" w:rsidRPr="00271EF1">
        <w:rPr>
          <w:rFonts w:ascii="Times New Roman" w:hAnsi="Times New Roman" w:cs="Times New Roman"/>
          <w:sz w:val="24"/>
          <w:szCs w:val="24"/>
        </w:rPr>
        <w:t>are dynamic and thus vulnerability may be a position not associated with a specific group of people</w:t>
      </w:r>
      <w:r w:rsidR="00A537AA" w:rsidRPr="00271EF1">
        <w:rPr>
          <w:rFonts w:ascii="Times New Roman" w:hAnsi="Times New Roman" w:cs="Times New Roman"/>
          <w:sz w:val="24"/>
          <w:szCs w:val="24"/>
        </w:rPr>
        <w:t xml:space="preserve"> </w:t>
      </w:r>
      <w:r w:rsidR="00E80DBC" w:rsidRPr="00271EF1">
        <w:rPr>
          <w:rFonts w:ascii="Times New Roman" w:hAnsi="Times New Roman" w:cs="Times New Roman"/>
          <w:sz w:val="24"/>
          <w:szCs w:val="24"/>
        </w:rPr>
        <w:t>[18]</w:t>
      </w:r>
      <w:r w:rsidR="00AB7DDC" w:rsidRPr="00271EF1">
        <w:rPr>
          <w:rFonts w:ascii="Times New Roman" w:hAnsi="Times New Roman" w:cs="Times New Roman"/>
          <w:sz w:val="24"/>
          <w:szCs w:val="24"/>
        </w:rPr>
        <w:t xml:space="preserve">. The vulnerability index helps to identify the regions </w:t>
      </w:r>
      <w:r w:rsidR="00B10535" w:rsidRPr="00271EF1">
        <w:rPr>
          <w:rFonts w:ascii="Times New Roman" w:hAnsi="Times New Roman" w:cs="Times New Roman"/>
          <w:sz w:val="24"/>
          <w:szCs w:val="24"/>
        </w:rPr>
        <w:t xml:space="preserve">that have more of </w:t>
      </w:r>
      <w:r w:rsidR="00AB7DDC" w:rsidRPr="00271EF1">
        <w:rPr>
          <w:rFonts w:ascii="Times New Roman" w:hAnsi="Times New Roman" w:cs="Times New Roman"/>
          <w:sz w:val="24"/>
          <w:szCs w:val="24"/>
        </w:rPr>
        <w:t>vulnerable population</w:t>
      </w:r>
      <w:r w:rsidR="00D64C46" w:rsidRPr="00271EF1">
        <w:rPr>
          <w:rFonts w:ascii="Times New Roman" w:hAnsi="Times New Roman" w:cs="Times New Roman"/>
          <w:sz w:val="24"/>
          <w:szCs w:val="24"/>
        </w:rPr>
        <w:t xml:space="preserve">. </w:t>
      </w:r>
      <w:r w:rsidR="00B10535" w:rsidRPr="00271EF1">
        <w:rPr>
          <w:rFonts w:ascii="Times New Roman" w:hAnsi="Times New Roman" w:cs="Times New Roman"/>
          <w:sz w:val="24"/>
          <w:szCs w:val="24"/>
        </w:rPr>
        <w:t>Thus, w</w:t>
      </w:r>
      <w:r w:rsidR="00AB7DDC" w:rsidRPr="00271EF1">
        <w:rPr>
          <w:rFonts w:ascii="Times New Roman" w:hAnsi="Times New Roman" w:cs="Times New Roman"/>
          <w:sz w:val="24"/>
          <w:szCs w:val="24"/>
        </w:rPr>
        <w:t xml:space="preserve">hile recruiting participants from such regions investigators could develop proper measures well in advance to ensure the safety and rights of the participants. The parameters required to calculate the index may however not be available for every region and it could be a limitation of this approach. </w:t>
      </w:r>
    </w:p>
    <w:p w:rsidR="00271EF1" w:rsidRPr="00271EF1" w:rsidRDefault="00271EF1" w:rsidP="00972373">
      <w:pPr>
        <w:spacing w:line="240" w:lineRule="auto"/>
        <w:rPr>
          <w:rFonts w:ascii="Times New Roman" w:hAnsi="Times New Roman" w:cs="Times New Roman"/>
          <w:sz w:val="24"/>
          <w:szCs w:val="24"/>
        </w:rPr>
      </w:pPr>
    </w:p>
    <w:p w:rsidR="00C93CA4" w:rsidRPr="00271EF1" w:rsidRDefault="00EF46D7" w:rsidP="00972373">
      <w:pPr>
        <w:spacing w:line="240" w:lineRule="auto"/>
        <w:rPr>
          <w:rFonts w:ascii="Times New Roman" w:hAnsi="Times New Roman" w:cs="Times New Roman"/>
          <w:b/>
          <w:i/>
          <w:sz w:val="24"/>
          <w:szCs w:val="24"/>
        </w:rPr>
      </w:pPr>
      <w:r w:rsidRPr="00271EF1">
        <w:rPr>
          <w:rFonts w:ascii="Times New Roman" w:hAnsi="Times New Roman" w:cs="Times New Roman"/>
          <w:b/>
          <w:i/>
          <w:sz w:val="24"/>
          <w:szCs w:val="24"/>
        </w:rPr>
        <w:t xml:space="preserve">COVID -19 and </w:t>
      </w:r>
      <w:r w:rsidR="00C93CA4" w:rsidRPr="00271EF1">
        <w:rPr>
          <w:rFonts w:ascii="Times New Roman" w:hAnsi="Times New Roman" w:cs="Times New Roman"/>
          <w:b/>
          <w:i/>
          <w:sz w:val="24"/>
          <w:szCs w:val="24"/>
        </w:rPr>
        <w:t>Risk and benefit assessment</w:t>
      </w:r>
    </w:p>
    <w:p w:rsidR="00B10535" w:rsidRDefault="003E7EC7" w:rsidP="00972373">
      <w:pPr>
        <w:spacing w:line="240" w:lineRule="auto"/>
        <w:rPr>
          <w:rFonts w:ascii="Times New Roman" w:hAnsi="Times New Roman" w:cs="Times New Roman"/>
          <w:color w:val="000000"/>
          <w:sz w:val="24"/>
          <w:szCs w:val="24"/>
          <w:shd w:val="clear" w:color="auto" w:fill="FFFFFF"/>
        </w:rPr>
      </w:pPr>
      <w:r w:rsidRPr="00271EF1">
        <w:rPr>
          <w:rFonts w:ascii="Times New Roman" w:hAnsi="Times New Roman" w:cs="Times New Roman"/>
          <w:sz w:val="24"/>
          <w:szCs w:val="24"/>
        </w:rPr>
        <w:t>The term ‘risk’ refers to some harm or any event which can cause harm</w:t>
      </w:r>
      <w:r w:rsidR="00A537AA" w:rsidRPr="00271EF1">
        <w:rPr>
          <w:rFonts w:ascii="Times New Roman" w:hAnsi="Times New Roman" w:cs="Times New Roman"/>
          <w:sz w:val="24"/>
          <w:szCs w:val="24"/>
        </w:rPr>
        <w:t xml:space="preserve"> </w:t>
      </w:r>
      <w:r w:rsidR="00AA0237" w:rsidRPr="00271EF1">
        <w:rPr>
          <w:rFonts w:ascii="Times New Roman" w:hAnsi="Times New Roman" w:cs="Times New Roman"/>
          <w:sz w:val="24"/>
          <w:szCs w:val="24"/>
        </w:rPr>
        <w:t>[19]</w:t>
      </w:r>
      <w:r w:rsidRPr="00271EF1">
        <w:rPr>
          <w:rFonts w:ascii="Times New Roman" w:hAnsi="Times New Roman" w:cs="Times New Roman"/>
          <w:sz w:val="24"/>
          <w:szCs w:val="24"/>
        </w:rPr>
        <w:t>. Benefit on the other hand could be ‘cure’ or ‘improvement in patient’s condition’. An ideal scenario would be when the benefits are maximum and harms are negligible. However, in practice ensuring that the balance is tilted in favour of the benefits could be a daunting task. This could be especially true for vulnerable population. Let us understand this challenge with an example.</w:t>
      </w:r>
      <w:r w:rsidR="007700D1" w:rsidRPr="00271EF1">
        <w:rPr>
          <w:rFonts w:ascii="Times New Roman" w:hAnsi="Times New Roman" w:cs="Times New Roman"/>
          <w:sz w:val="24"/>
          <w:szCs w:val="24"/>
        </w:rPr>
        <w:t xml:space="preserve"> The STRIVE trial </w:t>
      </w:r>
      <w:r w:rsidR="00106AED" w:rsidRPr="00271EF1">
        <w:rPr>
          <w:rFonts w:ascii="Times New Roman" w:hAnsi="Times New Roman" w:cs="Times New Roman"/>
          <w:sz w:val="24"/>
          <w:szCs w:val="24"/>
        </w:rPr>
        <w:t xml:space="preserve">for Ebola virus </w:t>
      </w:r>
      <w:r w:rsidR="007700D1" w:rsidRPr="00271EF1">
        <w:rPr>
          <w:rFonts w:ascii="Times New Roman" w:hAnsi="Times New Roman" w:cs="Times New Roman"/>
          <w:sz w:val="24"/>
          <w:szCs w:val="24"/>
        </w:rPr>
        <w:t>began in Sierra L</w:t>
      </w:r>
      <w:r w:rsidR="00106AED" w:rsidRPr="00271EF1">
        <w:rPr>
          <w:rFonts w:ascii="Times New Roman" w:hAnsi="Times New Roman" w:cs="Times New Roman"/>
          <w:sz w:val="24"/>
          <w:szCs w:val="24"/>
        </w:rPr>
        <w:t>e</w:t>
      </w:r>
      <w:r w:rsidR="007700D1" w:rsidRPr="00271EF1">
        <w:rPr>
          <w:rFonts w:ascii="Times New Roman" w:hAnsi="Times New Roman" w:cs="Times New Roman"/>
          <w:sz w:val="24"/>
          <w:szCs w:val="24"/>
        </w:rPr>
        <w:t>one in 2015</w:t>
      </w:r>
      <w:r w:rsidRPr="00271EF1">
        <w:rPr>
          <w:rFonts w:ascii="Times New Roman" w:hAnsi="Times New Roman" w:cs="Times New Roman"/>
          <w:sz w:val="24"/>
          <w:szCs w:val="24"/>
        </w:rPr>
        <w:t>.</w:t>
      </w:r>
      <w:r w:rsidR="00106AED" w:rsidRPr="00271EF1">
        <w:rPr>
          <w:rFonts w:ascii="Times New Roman" w:hAnsi="Times New Roman" w:cs="Times New Roman"/>
          <w:sz w:val="24"/>
          <w:szCs w:val="24"/>
        </w:rPr>
        <w:t xml:space="preserve"> This study was undertaken in five districts which were affecte</w:t>
      </w:r>
      <w:r w:rsidR="00000F7A" w:rsidRPr="00271EF1">
        <w:rPr>
          <w:rFonts w:ascii="Times New Roman" w:hAnsi="Times New Roman" w:cs="Times New Roman"/>
          <w:sz w:val="24"/>
          <w:szCs w:val="24"/>
        </w:rPr>
        <w:t>d by the endemic. In this study, i</w:t>
      </w:r>
      <w:r w:rsidR="00106AED" w:rsidRPr="00271EF1">
        <w:rPr>
          <w:rFonts w:ascii="Times New Roman" w:hAnsi="Times New Roman" w:cs="Times New Roman"/>
          <w:sz w:val="24"/>
          <w:szCs w:val="24"/>
        </w:rPr>
        <w:t>t was observed that women who were vaccinated with the Ebola vaccine candidate</w:t>
      </w:r>
      <w:r w:rsidR="006007FA" w:rsidRPr="00271EF1">
        <w:rPr>
          <w:rFonts w:ascii="Times New Roman" w:hAnsi="Times New Roman" w:cs="Times New Roman"/>
          <w:sz w:val="24"/>
          <w:szCs w:val="24"/>
        </w:rPr>
        <w:t xml:space="preserve"> </w:t>
      </w:r>
      <w:r w:rsidR="00000F7A" w:rsidRPr="00271EF1">
        <w:rPr>
          <w:rFonts w:ascii="Times New Roman" w:hAnsi="Times New Roman" w:cs="Times New Roman"/>
          <w:sz w:val="24"/>
          <w:szCs w:val="24"/>
        </w:rPr>
        <w:t>[</w:t>
      </w:r>
      <w:r w:rsidR="00106AED" w:rsidRPr="00271EF1">
        <w:rPr>
          <w:rFonts w:ascii="Times New Roman" w:hAnsi="Times New Roman" w:cs="Times New Roman"/>
          <w:color w:val="000000"/>
          <w:sz w:val="24"/>
          <w:szCs w:val="24"/>
          <w:shd w:val="clear" w:color="auto" w:fill="FFFFFF"/>
        </w:rPr>
        <w:t>rVSVΔG-ZEBOV-GP</w:t>
      </w:r>
      <w:r w:rsidR="00000F7A" w:rsidRPr="00271EF1">
        <w:rPr>
          <w:rFonts w:ascii="Times New Roman" w:hAnsi="Times New Roman" w:cs="Times New Roman"/>
          <w:color w:val="000000"/>
          <w:sz w:val="24"/>
          <w:szCs w:val="24"/>
          <w:shd w:val="clear" w:color="auto" w:fill="FFFFFF"/>
        </w:rPr>
        <w:t>]</w:t>
      </w:r>
      <w:r w:rsidR="00106AED" w:rsidRPr="00271EF1">
        <w:rPr>
          <w:rFonts w:ascii="Times New Roman" w:hAnsi="Times New Roman" w:cs="Times New Roman"/>
          <w:color w:val="000000"/>
          <w:sz w:val="24"/>
          <w:szCs w:val="24"/>
          <w:shd w:val="clear" w:color="auto" w:fill="FFFFFF"/>
        </w:rPr>
        <w:t xml:space="preserve"> had a higher chance of loss of pregnancy relative to those who were not vaccinated [</w:t>
      </w:r>
      <w:r w:rsidR="00AA0237" w:rsidRPr="00271EF1">
        <w:rPr>
          <w:rFonts w:ascii="Times New Roman" w:hAnsi="Times New Roman" w:cs="Times New Roman"/>
          <w:color w:val="000000"/>
          <w:sz w:val="24"/>
          <w:szCs w:val="24"/>
          <w:shd w:val="clear" w:color="auto" w:fill="FFFFFF"/>
        </w:rPr>
        <w:t>20</w:t>
      </w:r>
      <w:r w:rsidR="00106AED" w:rsidRPr="00271EF1">
        <w:rPr>
          <w:rFonts w:ascii="Times New Roman" w:hAnsi="Times New Roman" w:cs="Times New Roman"/>
          <w:color w:val="000000"/>
          <w:sz w:val="24"/>
          <w:szCs w:val="24"/>
          <w:shd w:val="clear" w:color="auto" w:fill="FFFFFF"/>
        </w:rPr>
        <w:t xml:space="preserve">]. If one were to consider the outcomes of this trial, </w:t>
      </w:r>
      <w:r w:rsidR="00000F7A" w:rsidRPr="00271EF1">
        <w:rPr>
          <w:rFonts w:ascii="Times New Roman" w:hAnsi="Times New Roman" w:cs="Times New Roman"/>
          <w:color w:val="000000"/>
          <w:sz w:val="24"/>
          <w:szCs w:val="24"/>
          <w:shd w:val="clear" w:color="auto" w:fill="FFFFFF"/>
        </w:rPr>
        <w:t xml:space="preserve">the risks were lowered by excluding </w:t>
      </w:r>
      <w:r w:rsidR="00106AED" w:rsidRPr="00271EF1">
        <w:rPr>
          <w:rFonts w:ascii="Times New Roman" w:hAnsi="Times New Roman" w:cs="Times New Roman"/>
          <w:color w:val="000000"/>
          <w:sz w:val="24"/>
          <w:szCs w:val="24"/>
          <w:shd w:val="clear" w:color="auto" w:fill="FFFFFF"/>
        </w:rPr>
        <w:t>pregnant women</w:t>
      </w:r>
      <w:r w:rsidR="00000F7A" w:rsidRPr="00271EF1">
        <w:rPr>
          <w:rFonts w:ascii="Times New Roman" w:hAnsi="Times New Roman" w:cs="Times New Roman"/>
          <w:color w:val="000000"/>
          <w:sz w:val="24"/>
          <w:szCs w:val="24"/>
          <w:shd w:val="clear" w:color="auto" w:fill="FFFFFF"/>
        </w:rPr>
        <w:t xml:space="preserve">. Currently, </w:t>
      </w:r>
      <w:r w:rsidR="00106AED" w:rsidRPr="00271EF1">
        <w:rPr>
          <w:rFonts w:ascii="Times New Roman" w:hAnsi="Times New Roman" w:cs="Times New Roman"/>
          <w:color w:val="000000"/>
          <w:sz w:val="24"/>
          <w:szCs w:val="24"/>
          <w:shd w:val="clear" w:color="auto" w:fill="FFFFFF"/>
        </w:rPr>
        <w:t>many ongoing COVID</w:t>
      </w:r>
      <w:r w:rsidR="00000F7A" w:rsidRPr="00271EF1">
        <w:rPr>
          <w:rFonts w:ascii="Times New Roman" w:hAnsi="Times New Roman" w:cs="Times New Roman"/>
          <w:color w:val="000000"/>
          <w:sz w:val="24"/>
          <w:szCs w:val="24"/>
          <w:shd w:val="clear" w:color="auto" w:fill="FFFFFF"/>
        </w:rPr>
        <w:t>-19</w:t>
      </w:r>
      <w:r w:rsidR="00106AED" w:rsidRPr="00271EF1">
        <w:rPr>
          <w:rFonts w:ascii="Times New Roman" w:hAnsi="Times New Roman" w:cs="Times New Roman"/>
          <w:color w:val="000000"/>
          <w:sz w:val="24"/>
          <w:szCs w:val="24"/>
          <w:shd w:val="clear" w:color="auto" w:fill="FFFFFF"/>
        </w:rPr>
        <w:t xml:space="preserve"> trials have explicitly mentioned pregnant and lactating women in their exclusion criteria</w:t>
      </w:r>
      <w:r w:rsidR="0015231F" w:rsidRPr="00271EF1">
        <w:rPr>
          <w:rFonts w:ascii="Times New Roman" w:hAnsi="Times New Roman" w:cs="Times New Roman"/>
          <w:color w:val="000000"/>
          <w:sz w:val="24"/>
          <w:szCs w:val="24"/>
          <w:shd w:val="clear" w:color="auto" w:fill="FFFFFF"/>
        </w:rPr>
        <w:t xml:space="preserve"> [21]</w:t>
      </w:r>
      <w:r w:rsidR="00106AED" w:rsidRPr="00271EF1">
        <w:rPr>
          <w:rFonts w:ascii="Times New Roman" w:hAnsi="Times New Roman" w:cs="Times New Roman"/>
          <w:color w:val="000000"/>
          <w:sz w:val="24"/>
          <w:szCs w:val="24"/>
          <w:shd w:val="clear" w:color="auto" w:fill="FFFFFF"/>
        </w:rPr>
        <w:t>. However, in case of patients who do not respond to the standard of care or available treatment options, how ethical will it be to still continue to deny them the benefit of experimental treatment</w:t>
      </w:r>
      <w:r w:rsidR="00D74DF1" w:rsidRPr="00271EF1">
        <w:rPr>
          <w:rFonts w:ascii="Times New Roman" w:hAnsi="Times New Roman" w:cs="Times New Roman"/>
          <w:color w:val="000000"/>
          <w:sz w:val="24"/>
          <w:szCs w:val="24"/>
          <w:shd w:val="clear" w:color="auto" w:fill="FFFFFF"/>
        </w:rPr>
        <w:t xml:space="preserve">? </w:t>
      </w:r>
      <w:r w:rsidR="00106AED" w:rsidRPr="00271EF1">
        <w:rPr>
          <w:rFonts w:ascii="Times New Roman" w:hAnsi="Times New Roman" w:cs="Times New Roman"/>
          <w:color w:val="000000"/>
          <w:sz w:val="24"/>
          <w:szCs w:val="24"/>
          <w:shd w:val="clear" w:color="auto" w:fill="FFFFFF"/>
        </w:rPr>
        <w:t xml:space="preserve"> </w:t>
      </w:r>
    </w:p>
    <w:p w:rsidR="00271EF1" w:rsidRPr="00271EF1" w:rsidRDefault="00271EF1" w:rsidP="00972373">
      <w:pPr>
        <w:spacing w:line="240" w:lineRule="auto"/>
        <w:rPr>
          <w:rFonts w:ascii="Times New Roman" w:hAnsi="Times New Roman" w:cs="Times New Roman"/>
          <w:color w:val="000000"/>
          <w:sz w:val="24"/>
          <w:szCs w:val="24"/>
          <w:shd w:val="clear" w:color="auto" w:fill="FFFFFF"/>
        </w:rPr>
      </w:pPr>
    </w:p>
    <w:p w:rsidR="00F4417F" w:rsidRDefault="00F4417F" w:rsidP="00972373">
      <w:pPr>
        <w:spacing w:line="240" w:lineRule="auto"/>
        <w:rPr>
          <w:rFonts w:ascii="Times New Roman" w:hAnsi="Times New Roman" w:cs="Times New Roman"/>
          <w:color w:val="000000"/>
          <w:sz w:val="24"/>
          <w:szCs w:val="24"/>
          <w:shd w:val="clear" w:color="auto" w:fill="FFFFFF"/>
        </w:rPr>
      </w:pPr>
      <w:r w:rsidRPr="00271EF1">
        <w:rPr>
          <w:rFonts w:ascii="Times New Roman" w:hAnsi="Times New Roman" w:cs="Times New Roman"/>
          <w:color w:val="000000"/>
          <w:sz w:val="24"/>
          <w:szCs w:val="24"/>
          <w:shd w:val="clear" w:color="auto" w:fill="FFFFFF"/>
        </w:rPr>
        <w:t>Consider another example, a</w:t>
      </w:r>
      <w:r w:rsidRPr="00271EF1">
        <w:rPr>
          <w:rFonts w:ascii="Times New Roman" w:hAnsi="Times New Roman" w:cs="Times New Roman"/>
          <w:sz w:val="24"/>
          <w:szCs w:val="24"/>
        </w:rPr>
        <w:t>s per the existing data on coronavirus disease, COVID</w:t>
      </w:r>
      <w:r w:rsidR="002D4F81" w:rsidRPr="00271EF1">
        <w:rPr>
          <w:rFonts w:ascii="Times New Roman" w:hAnsi="Times New Roman" w:cs="Times New Roman"/>
          <w:sz w:val="24"/>
          <w:szCs w:val="24"/>
        </w:rPr>
        <w:t>-</w:t>
      </w:r>
      <w:r w:rsidRPr="00271EF1">
        <w:rPr>
          <w:rFonts w:ascii="Times New Roman" w:hAnsi="Times New Roman" w:cs="Times New Roman"/>
          <w:sz w:val="24"/>
          <w:szCs w:val="24"/>
        </w:rPr>
        <w:t>19 patients with comorbidities h</w:t>
      </w:r>
      <w:r w:rsidR="00AA0237" w:rsidRPr="00271EF1">
        <w:rPr>
          <w:rFonts w:ascii="Times New Roman" w:hAnsi="Times New Roman" w:cs="Times New Roman"/>
          <w:sz w:val="24"/>
          <w:szCs w:val="24"/>
        </w:rPr>
        <w:t>ave poorer clinical outcomes [21</w:t>
      </w:r>
      <w:r w:rsidRPr="00271EF1">
        <w:rPr>
          <w:rFonts w:ascii="Times New Roman" w:hAnsi="Times New Roman" w:cs="Times New Roman"/>
          <w:sz w:val="24"/>
          <w:szCs w:val="24"/>
        </w:rPr>
        <w:t>]. In a study of individuals with severe infection requiring hospitalization, it was observed that nearly half had the presence of some comorbidity [2</w:t>
      </w:r>
      <w:r w:rsidR="00CC45AC" w:rsidRPr="00271EF1">
        <w:rPr>
          <w:rFonts w:ascii="Times New Roman" w:hAnsi="Times New Roman" w:cs="Times New Roman"/>
          <w:sz w:val="24"/>
          <w:szCs w:val="24"/>
        </w:rPr>
        <w:t>2</w:t>
      </w:r>
      <w:r w:rsidRPr="00271EF1">
        <w:rPr>
          <w:rFonts w:ascii="Times New Roman" w:hAnsi="Times New Roman" w:cs="Times New Roman"/>
          <w:sz w:val="24"/>
          <w:szCs w:val="24"/>
        </w:rPr>
        <w:t xml:space="preserve">]. Some of the most common </w:t>
      </w:r>
      <w:r w:rsidR="00271EF1" w:rsidRPr="00271EF1">
        <w:rPr>
          <w:rFonts w:ascii="Times New Roman" w:hAnsi="Times New Roman" w:cs="Times New Roman"/>
          <w:sz w:val="24"/>
          <w:szCs w:val="24"/>
        </w:rPr>
        <w:t>causes</w:t>
      </w:r>
      <w:r w:rsidRPr="00271EF1">
        <w:rPr>
          <w:rFonts w:ascii="Times New Roman" w:hAnsi="Times New Roman" w:cs="Times New Roman"/>
          <w:sz w:val="24"/>
          <w:szCs w:val="24"/>
        </w:rPr>
        <w:t xml:space="preserve"> associated with mortality were diabetes, hypertension and renal impairment [2</w:t>
      </w:r>
      <w:r w:rsidR="00CC45AC" w:rsidRPr="00271EF1">
        <w:rPr>
          <w:rFonts w:ascii="Times New Roman" w:hAnsi="Times New Roman" w:cs="Times New Roman"/>
          <w:sz w:val="24"/>
          <w:szCs w:val="24"/>
        </w:rPr>
        <w:t>3,</w:t>
      </w:r>
      <w:r w:rsidR="008C4C32" w:rsidRPr="00271EF1">
        <w:rPr>
          <w:rFonts w:ascii="Times New Roman" w:hAnsi="Times New Roman" w:cs="Times New Roman"/>
          <w:sz w:val="24"/>
          <w:szCs w:val="24"/>
        </w:rPr>
        <w:t xml:space="preserve"> </w:t>
      </w:r>
      <w:r w:rsidR="00CC45AC" w:rsidRPr="00271EF1">
        <w:rPr>
          <w:rFonts w:ascii="Times New Roman" w:hAnsi="Times New Roman" w:cs="Times New Roman"/>
          <w:sz w:val="24"/>
          <w:szCs w:val="24"/>
        </w:rPr>
        <w:t>24</w:t>
      </w:r>
      <w:r w:rsidRPr="00271EF1">
        <w:rPr>
          <w:rFonts w:ascii="Times New Roman" w:hAnsi="Times New Roman" w:cs="Times New Roman"/>
          <w:sz w:val="24"/>
          <w:szCs w:val="24"/>
        </w:rPr>
        <w:t>]. While there is merit in the argument that presence of comorbid conditions may cause harm, would it be ethical to deny access to experimental therapy when no other drug appears to offer benefit?  Exclusion of patients with comorbidities is more for ‘logistical convenience’</w:t>
      </w:r>
      <w:r w:rsidR="00456C04" w:rsidRPr="00271EF1">
        <w:rPr>
          <w:rFonts w:ascii="Times New Roman" w:hAnsi="Times New Roman" w:cs="Times New Roman"/>
          <w:sz w:val="24"/>
          <w:szCs w:val="24"/>
        </w:rPr>
        <w:t xml:space="preserve">. Logistical convenience here indicates </w:t>
      </w:r>
      <w:r w:rsidR="00B10535" w:rsidRPr="00271EF1">
        <w:rPr>
          <w:rFonts w:ascii="Times New Roman" w:hAnsi="Times New Roman" w:cs="Times New Roman"/>
          <w:sz w:val="24"/>
          <w:szCs w:val="24"/>
        </w:rPr>
        <w:t xml:space="preserve">a reduction in  </w:t>
      </w:r>
      <w:r w:rsidR="00456C04" w:rsidRPr="00271EF1">
        <w:rPr>
          <w:rFonts w:ascii="Times New Roman" w:hAnsi="Times New Roman" w:cs="Times New Roman"/>
          <w:sz w:val="24"/>
          <w:szCs w:val="24"/>
        </w:rPr>
        <w:t>medical provisions</w:t>
      </w:r>
      <w:r w:rsidR="00B10535" w:rsidRPr="00271EF1">
        <w:rPr>
          <w:rFonts w:ascii="Times New Roman" w:hAnsi="Times New Roman" w:cs="Times New Roman"/>
          <w:sz w:val="24"/>
          <w:szCs w:val="24"/>
        </w:rPr>
        <w:t xml:space="preserve"> required</w:t>
      </w:r>
      <w:r w:rsidR="00456C04" w:rsidRPr="00271EF1">
        <w:rPr>
          <w:rFonts w:ascii="Times New Roman" w:hAnsi="Times New Roman" w:cs="Times New Roman"/>
          <w:sz w:val="24"/>
          <w:szCs w:val="24"/>
        </w:rPr>
        <w:t xml:space="preserve"> to deal with the risk </w:t>
      </w:r>
      <w:r w:rsidR="00B10535" w:rsidRPr="00271EF1">
        <w:rPr>
          <w:rFonts w:ascii="Times New Roman" w:hAnsi="Times New Roman" w:cs="Times New Roman"/>
          <w:sz w:val="24"/>
          <w:szCs w:val="24"/>
        </w:rPr>
        <w:t xml:space="preserve">associated </w:t>
      </w:r>
      <w:r w:rsidR="00456C04" w:rsidRPr="00271EF1">
        <w:rPr>
          <w:rFonts w:ascii="Times New Roman" w:hAnsi="Times New Roman" w:cs="Times New Roman"/>
          <w:sz w:val="24"/>
          <w:szCs w:val="24"/>
        </w:rPr>
        <w:t>in participants</w:t>
      </w:r>
      <w:r w:rsidR="00B10535" w:rsidRPr="00271EF1">
        <w:rPr>
          <w:rFonts w:ascii="Times New Roman" w:hAnsi="Times New Roman" w:cs="Times New Roman"/>
          <w:sz w:val="24"/>
          <w:szCs w:val="24"/>
        </w:rPr>
        <w:t xml:space="preserve"> with comorbidities</w:t>
      </w:r>
      <w:r w:rsidR="00456C04" w:rsidRPr="00271EF1">
        <w:rPr>
          <w:rFonts w:ascii="Times New Roman" w:hAnsi="Times New Roman" w:cs="Times New Roman"/>
          <w:sz w:val="24"/>
          <w:szCs w:val="24"/>
        </w:rPr>
        <w:t xml:space="preserve">. </w:t>
      </w:r>
      <w:r w:rsidRPr="00271EF1">
        <w:rPr>
          <w:rFonts w:ascii="Times New Roman" w:hAnsi="Times New Roman" w:cs="Times New Roman"/>
          <w:sz w:val="24"/>
          <w:szCs w:val="24"/>
        </w:rPr>
        <w:t xml:space="preserve"> </w:t>
      </w:r>
      <w:r w:rsidR="00456C04" w:rsidRPr="00271EF1">
        <w:rPr>
          <w:rFonts w:ascii="Times New Roman" w:hAnsi="Times New Roman" w:cs="Times New Roman"/>
          <w:sz w:val="24"/>
          <w:szCs w:val="24"/>
        </w:rPr>
        <w:t>T</w:t>
      </w:r>
      <w:r w:rsidR="002D4F81" w:rsidRPr="00271EF1">
        <w:rPr>
          <w:rFonts w:ascii="Times New Roman" w:hAnsi="Times New Roman" w:cs="Times New Roman"/>
          <w:sz w:val="24"/>
          <w:szCs w:val="24"/>
        </w:rPr>
        <w:t xml:space="preserve">he </w:t>
      </w:r>
      <w:r w:rsidR="00456C04" w:rsidRPr="00271EF1">
        <w:rPr>
          <w:rFonts w:ascii="Times New Roman" w:hAnsi="Times New Roman" w:cs="Times New Roman"/>
          <w:sz w:val="24"/>
          <w:szCs w:val="24"/>
        </w:rPr>
        <w:t xml:space="preserve">challenge </w:t>
      </w:r>
      <w:r w:rsidR="002D4F81" w:rsidRPr="00271EF1">
        <w:rPr>
          <w:rFonts w:ascii="Times New Roman" w:hAnsi="Times New Roman" w:cs="Times New Roman"/>
          <w:sz w:val="24"/>
          <w:szCs w:val="24"/>
        </w:rPr>
        <w:t xml:space="preserve">then is, </w:t>
      </w:r>
      <w:r w:rsidR="006007FA" w:rsidRPr="00271EF1">
        <w:rPr>
          <w:rFonts w:ascii="Times New Roman" w:hAnsi="Times New Roman" w:cs="Times New Roman"/>
          <w:sz w:val="24"/>
          <w:szCs w:val="24"/>
        </w:rPr>
        <w:t>and can</w:t>
      </w:r>
      <w:r w:rsidRPr="00271EF1">
        <w:rPr>
          <w:rFonts w:ascii="Times New Roman" w:hAnsi="Times New Roman" w:cs="Times New Roman"/>
          <w:sz w:val="24"/>
          <w:szCs w:val="24"/>
        </w:rPr>
        <w:t xml:space="preserve"> the efficacy of the drug in </w:t>
      </w:r>
      <w:r w:rsidR="00456C04" w:rsidRPr="00271EF1">
        <w:rPr>
          <w:rFonts w:ascii="Times New Roman" w:hAnsi="Times New Roman" w:cs="Times New Roman"/>
          <w:sz w:val="24"/>
          <w:szCs w:val="24"/>
        </w:rPr>
        <w:t xml:space="preserve">healthy </w:t>
      </w:r>
      <w:r w:rsidRPr="00271EF1">
        <w:rPr>
          <w:rFonts w:ascii="Times New Roman" w:hAnsi="Times New Roman" w:cs="Times New Roman"/>
          <w:sz w:val="24"/>
          <w:szCs w:val="24"/>
        </w:rPr>
        <w:t>patients be extrapolated to those with comorbidities?</w:t>
      </w:r>
      <w:r w:rsidRPr="00271EF1">
        <w:rPr>
          <w:rFonts w:ascii="Times New Roman" w:hAnsi="Times New Roman" w:cs="Times New Roman"/>
          <w:color w:val="000000"/>
          <w:sz w:val="24"/>
          <w:szCs w:val="24"/>
          <w:shd w:val="clear" w:color="auto" w:fill="FFFFFF"/>
        </w:rPr>
        <w:t xml:space="preserve"> The recommendations given by </w:t>
      </w:r>
      <w:r w:rsidR="005759C5" w:rsidRPr="00271EF1">
        <w:rPr>
          <w:rFonts w:ascii="Times New Roman" w:hAnsi="Times New Roman" w:cs="Times New Roman"/>
          <w:color w:val="000000"/>
          <w:sz w:val="24"/>
          <w:szCs w:val="24"/>
          <w:shd w:val="clear" w:color="auto" w:fill="FFFFFF"/>
        </w:rPr>
        <w:t>D</w:t>
      </w:r>
      <w:r w:rsidRPr="00271EF1">
        <w:rPr>
          <w:rFonts w:ascii="Times New Roman" w:hAnsi="Times New Roman" w:cs="Times New Roman"/>
          <w:color w:val="000000"/>
          <w:sz w:val="24"/>
          <w:szCs w:val="24"/>
          <w:shd w:val="clear" w:color="auto" w:fill="FFFFFF"/>
        </w:rPr>
        <w:t xml:space="preserve">epaula </w:t>
      </w:r>
      <w:r w:rsidRPr="00271EF1">
        <w:rPr>
          <w:rFonts w:ascii="Times New Roman" w:hAnsi="Times New Roman" w:cs="Times New Roman"/>
          <w:i/>
          <w:color w:val="000000"/>
          <w:sz w:val="24"/>
          <w:szCs w:val="24"/>
          <w:shd w:val="clear" w:color="auto" w:fill="FFFFFF"/>
        </w:rPr>
        <w:t>et al</w:t>
      </w:r>
      <w:r w:rsidR="005759C5" w:rsidRPr="00271EF1">
        <w:rPr>
          <w:rFonts w:ascii="Times New Roman" w:hAnsi="Times New Roman" w:cs="Times New Roman"/>
          <w:i/>
          <w:color w:val="000000"/>
          <w:sz w:val="24"/>
          <w:szCs w:val="24"/>
          <w:shd w:val="clear" w:color="auto" w:fill="FFFFFF"/>
        </w:rPr>
        <w:t>.</w:t>
      </w:r>
      <w:r w:rsidRPr="00271EF1">
        <w:rPr>
          <w:rFonts w:ascii="Times New Roman" w:hAnsi="Times New Roman" w:cs="Times New Roman"/>
          <w:color w:val="000000"/>
          <w:sz w:val="24"/>
          <w:szCs w:val="24"/>
          <w:shd w:val="clear" w:color="auto" w:fill="FFFFFF"/>
        </w:rPr>
        <w:t xml:space="preserve"> for cancer trials during COVID</w:t>
      </w:r>
      <w:r w:rsidR="00A537AA" w:rsidRPr="00271EF1">
        <w:rPr>
          <w:rFonts w:ascii="Times New Roman" w:hAnsi="Times New Roman" w:cs="Times New Roman"/>
          <w:color w:val="000000"/>
          <w:sz w:val="24"/>
          <w:szCs w:val="24"/>
          <w:shd w:val="clear" w:color="auto" w:fill="FFFFFF"/>
        </w:rPr>
        <w:t>-</w:t>
      </w:r>
      <w:r w:rsidRPr="00271EF1">
        <w:rPr>
          <w:rFonts w:ascii="Times New Roman" w:hAnsi="Times New Roman" w:cs="Times New Roman"/>
          <w:color w:val="000000"/>
          <w:sz w:val="24"/>
          <w:szCs w:val="24"/>
          <w:shd w:val="clear" w:color="auto" w:fill="FFFFFF"/>
        </w:rPr>
        <w:t>19 are particularly important to note here. They state that ‘</w:t>
      </w:r>
      <w:r w:rsidRPr="00271EF1">
        <w:rPr>
          <w:rFonts w:ascii="Times New Roman" w:hAnsi="Times New Roman" w:cs="Times New Roman"/>
          <w:i/>
          <w:color w:val="000000"/>
          <w:sz w:val="24"/>
          <w:szCs w:val="24"/>
          <w:shd w:val="clear" w:color="auto" w:fill="FFFFFF"/>
        </w:rPr>
        <w:t xml:space="preserve">the risk of continuing the therapy must be carefully balanced with the risk of stopping or denying treatment that might extend life’ </w:t>
      </w:r>
      <w:r w:rsidRPr="00271EF1">
        <w:rPr>
          <w:rFonts w:ascii="Times New Roman" w:hAnsi="Times New Roman" w:cs="Times New Roman"/>
          <w:color w:val="000000"/>
          <w:sz w:val="24"/>
          <w:szCs w:val="24"/>
          <w:shd w:val="clear" w:color="auto" w:fill="FFFFFF"/>
        </w:rPr>
        <w:t>[2</w:t>
      </w:r>
      <w:r w:rsidR="008C4C32" w:rsidRPr="00271EF1">
        <w:rPr>
          <w:rFonts w:ascii="Times New Roman" w:hAnsi="Times New Roman" w:cs="Times New Roman"/>
          <w:color w:val="000000"/>
          <w:sz w:val="24"/>
          <w:szCs w:val="24"/>
          <w:shd w:val="clear" w:color="auto" w:fill="FFFFFF"/>
        </w:rPr>
        <w:t>5</w:t>
      </w:r>
      <w:r w:rsidRPr="00271EF1">
        <w:rPr>
          <w:rFonts w:ascii="Times New Roman" w:hAnsi="Times New Roman" w:cs="Times New Roman"/>
          <w:color w:val="000000"/>
          <w:sz w:val="24"/>
          <w:szCs w:val="24"/>
          <w:shd w:val="clear" w:color="auto" w:fill="FFFFFF"/>
        </w:rPr>
        <w:t>]. The fundamental issue that arises when one assumes potential benefit with a certain intervention is that the principal of ‘</w:t>
      </w:r>
      <w:r w:rsidRPr="00271EF1">
        <w:rPr>
          <w:rFonts w:ascii="Times New Roman" w:hAnsi="Times New Roman" w:cs="Times New Roman"/>
          <w:i/>
          <w:color w:val="000000"/>
          <w:sz w:val="24"/>
          <w:szCs w:val="24"/>
          <w:shd w:val="clear" w:color="auto" w:fill="FFFFFF"/>
        </w:rPr>
        <w:t>clinical equipoise</w:t>
      </w:r>
      <w:r w:rsidRPr="00271EF1">
        <w:rPr>
          <w:rFonts w:ascii="Times New Roman" w:hAnsi="Times New Roman" w:cs="Times New Roman"/>
          <w:color w:val="000000"/>
          <w:sz w:val="24"/>
          <w:szCs w:val="24"/>
          <w:shd w:val="clear" w:color="auto" w:fill="FFFFFF"/>
        </w:rPr>
        <w:t>‘</w:t>
      </w:r>
      <w:r w:rsidR="00B10535" w:rsidRPr="00271EF1">
        <w:rPr>
          <w:rFonts w:ascii="Times New Roman" w:hAnsi="Times New Roman" w:cs="Times New Roman"/>
          <w:color w:val="000000"/>
          <w:sz w:val="24"/>
          <w:szCs w:val="24"/>
          <w:shd w:val="clear" w:color="auto" w:fill="FFFFFF"/>
        </w:rPr>
        <w:t xml:space="preserve"> </w:t>
      </w:r>
      <w:r w:rsidRPr="00271EF1">
        <w:rPr>
          <w:rFonts w:ascii="Times New Roman" w:hAnsi="Times New Roman" w:cs="Times New Roman"/>
          <w:color w:val="000000"/>
          <w:sz w:val="24"/>
          <w:szCs w:val="24"/>
          <w:shd w:val="clear" w:color="auto" w:fill="FFFFFF"/>
        </w:rPr>
        <w:t>ceases to exist. Enrolment of those with comorbidities could be largely based on chance of some ‘incremental benefit’ with an intervention and therefore assumption of an</w:t>
      </w:r>
      <w:r w:rsidR="00A537AA" w:rsidRPr="00271EF1">
        <w:rPr>
          <w:rFonts w:ascii="Times New Roman" w:hAnsi="Times New Roman" w:cs="Times New Roman"/>
          <w:color w:val="000000"/>
          <w:sz w:val="24"/>
          <w:szCs w:val="24"/>
          <w:shd w:val="clear" w:color="auto" w:fill="FFFFFF"/>
        </w:rPr>
        <w:t xml:space="preserve"> </w:t>
      </w:r>
      <w:r w:rsidRPr="00271EF1">
        <w:rPr>
          <w:rFonts w:ascii="Times New Roman" w:hAnsi="Times New Roman" w:cs="Times New Roman"/>
          <w:color w:val="000000"/>
          <w:sz w:val="24"/>
          <w:szCs w:val="24"/>
          <w:shd w:val="clear" w:color="auto" w:fill="FFFFFF"/>
        </w:rPr>
        <w:t>equipoise may not hold true in such cases. The decision to choose the right study design is therefore critical when such fragile population is considered for trials. One of the common designs preferred for COVID</w:t>
      </w:r>
      <w:r w:rsidR="00A537AA" w:rsidRPr="00271EF1">
        <w:rPr>
          <w:rFonts w:ascii="Times New Roman" w:hAnsi="Times New Roman" w:cs="Times New Roman"/>
          <w:color w:val="000000"/>
          <w:sz w:val="24"/>
          <w:szCs w:val="24"/>
          <w:shd w:val="clear" w:color="auto" w:fill="FFFFFF"/>
        </w:rPr>
        <w:t>-</w:t>
      </w:r>
      <w:r w:rsidRPr="00271EF1">
        <w:rPr>
          <w:rFonts w:ascii="Times New Roman" w:hAnsi="Times New Roman" w:cs="Times New Roman"/>
          <w:color w:val="000000"/>
          <w:sz w:val="24"/>
          <w:szCs w:val="24"/>
          <w:shd w:val="clear" w:color="auto" w:fill="FFFFFF"/>
        </w:rPr>
        <w:t xml:space="preserve"> 19 trials</w:t>
      </w:r>
      <w:r w:rsidR="008C4C32" w:rsidRPr="00271EF1">
        <w:rPr>
          <w:rFonts w:ascii="Times New Roman" w:hAnsi="Times New Roman" w:cs="Times New Roman"/>
          <w:color w:val="000000"/>
          <w:sz w:val="24"/>
          <w:szCs w:val="24"/>
          <w:shd w:val="clear" w:color="auto" w:fill="FFFFFF"/>
        </w:rPr>
        <w:t xml:space="preserve"> is the adaptive study design [26</w:t>
      </w:r>
      <w:r w:rsidRPr="00271EF1">
        <w:rPr>
          <w:rFonts w:ascii="Times New Roman" w:hAnsi="Times New Roman" w:cs="Times New Roman"/>
          <w:color w:val="000000"/>
          <w:sz w:val="24"/>
          <w:szCs w:val="24"/>
          <w:shd w:val="clear" w:color="auto" w:fill="FFFFFF"/>
        </w:rPr>
        <w:t>]. This design systematically assigns patients to the treatment arm that is proven to be more beneficial. At present</w:t>
      </w:r>
      <w:r w:rsidR="00B10535" w:rsidRPr="00271EF1">
        <w:rPr>
          <w:rFonts w:ascii="Times New Roman" w:hAnsi="Times New Roman" w:cs="Times New Roman"/>
          <w:color w:val="000000"/>
          <w:sz w:val="24"/>
          <w:szCs w:val="24"/>
          <w:shd w:val="clear" w:color="auto" w:fill="FFFFFF"/>
        </w:rPr>
        <w:t>,</w:t>
      </w:r>
      <w:r w:rsidRPr="00271EF1">
        <w:rPr>
          <w:rFonts w:ascii="Times New Roman" w:hAnsi="Times New Roman" w:cs="Times New Roman"/>
          <w:color w:val="000000"/>
          <w:sz w:val="24"/>
          <w:szCs w:val="24"/>
          <w:shd w:val="clear" w:color="auto" w:fill="FFFFFF"/>
        </w:rPr>
        <w:t xml:space="preserve"> in Europe certain ‘compassionate programs’ also allow access to experimental drugs that are not marketed to patients who do not have any other alternative treatment available. However, there cannot be a generalized recommendation on whether to include them or not because the evaluation of ‘risks’ and ‘benefits’ is a subjective criteria. The decision should therefore not be solely based on investigator’s discretion but also the participant’s willingness and careful evaluation of the data from the general population that has been tested.</w:t>
      </w:r>
    </w:p>
    <w:p w:rsidR="00271EF1" w:rsidRPr="00271EF1" w:rsidRDefault="00271EF1" w:rsidP="00972373">
      <w:pPr>
        <w:spacing w:line="240" w:lineRule="auto"/>
        <w:rPr>
          <w:rFonts w:ascii="Times New Roman" w:hAnsi="Times New Roman" w:cs="Times New Roman"/>
          <w:color w:val="000000"/>
          <w:sz w:val="24"/>
          <w:szCs w:val="24"/>
          <w:shd w:val="clear" w:color="auto" w:fill="FFFFFF"/>
        </w:rPr>
      </w:pPr>
    </w:p>
    <w:p w:rsidR="00F4417F" w:rsidRPr="00271EF1" w:rsidRDefault="00F4417F" w:rsidP="00972373">
      <w:pPr>
        <w:spacing w:line="240" w:lineRule="auto"/>
        <w:rPr>
          <w:rFonts w:ascii="Times New Roman" w:hAnsi="Times New Roman" w:cs="Times New Roman"/>
          <w:b/>
          <w:i/>
          <w:color w:val="000000"/>
          <w:sz w:val="24"/>
          <w:szCs w:val="24"/>
          <w:shd w:val="clear" w:color="auto" w:fill="FFFFFF"/>
        </w:rPr>
      </w:pPr>
      <w:r w:rsidRPr="00271EF1">
        <w:rPr>
          <w:rFonts w:ascii="Times New Roman" w:hAnsi="Times New Roman" w:cs="Times New Roman"/>
          <w:b/>
          <w:i/>
          <w:color w:val="000000"/>
          <w:sz w:val="24"/>
          <w:szCs w:val="24"/>
          <w:shd w:val="clear" w:color="auto" w:fill="FFFFFF"/>
        </w:rPr>
        <w:t>Adequacy of data for defining benefit or harm</w:t>
      </w:r>
    </w:p>
    <w:p w:rsidR="00E9206D" w:rsidRPr="00271EF1" w:rsidRDefault="00F4417F" w:rsidP="00972373">
      <w:pPr>
        <w:spacing w:line="240" w:lineRule="auto"/>
        <w:rPr>
          <w:rFonts w:ascii="Times New Roman" w:hAnsi="Times New Roman" w:cs="Times New Roman"/>
          <w:sz w:val="24"/>
          <w:szCs w:val="24"/>
        </w:rPr>
      </w:pPr>
      <w:r w:rsidRPr="00271EF1">
        <w:rPr>
          <w:rFonts w:ascii="Times New Roman" w:hAnsi="Times New Roman" w:cs="Times New Roman"/>
          <w:color w:val="000000"/>
          <w:sz w:val="24"/>
          <w:szCs w:val="24"/>
          <w:shd w:val="clear" w:color="auto" w:fill="FFFFFF"/>
        </w:rPr>
        <w:t xml:space="preserve">The basis of any decision in context to a clinical trial is the existing evidence pertaining to that drug. Let us have </w:t>
      </w:r>
      <w:r w:rsidR="002D4F81" w:rsidRPr="00271EF1">
        <w:rPr>
          <w:rFonts w:ascii="Times New Roman" w:hAnsi="Times New Roman" w:cs="Times New Roman"/>
          <w:color w:val="000000"/>
          <w:sz w:val="24"/>
          <w:szCs w:val="24"/>
          <w:shd w:val="clear" w:color="auto" w:fill="FFFFFF"/>
        </w:rPr>
        <w:t>a quick look at certain numbers;</w:t>
      </w:r>
      <w:r w:rsidRPr="00271EF1">
        <w:rPr>
          <w:rFonts w:ascii="Times New Roman" w:hAnsi="Times New Roman" w:cs="Times New Roman"/>
          <w:color w:val="000000"/>
          <w:sz w:val="24"/>
          <w:szCs w:val="24"/>
          <w:shd w:val="clear" w:color="auto" w:fill="FFFFFF"/>
        </w:rPr>
        <w:t xml:space="preserve"> </w:t>
      </w:r>
      <w:r w:rsidRPr="00271EF1">
        <w:rPr>
          <w:rFonts w:ascii="Times New Roman" w:hAnsi="Times New Roman" w:cs="Times New Roman"/>
          <w:sz w:val="24"/>
          <w:szCs w:val="24"/>
        </w:rPr>
        <w:t>between the years 1960 to 2013, only 1.29% of the total participants enrolled in trials were pregnant wo</w:t>
      </w:r>
      <w:r w:rsidR="00004CB8" w:rsidRPr="00271EF1">
        <w:rPr>
          <w:rFonts w:ascii="Times New Roman" w:hAnsi="Times New Roman" w:cs="Times New Roman"/>
          <w:sz w:val="24"/>
          <w:szCs w:val="24"/>
        </w:rPr>
        <w:t>men [27</w:t>
      </w:r>
      <w:r w:rsidRPr="00271EF1">
        <w:rPr>
          <w:rFonts w:ascii="Times New Roman" w:hAnsi="Times New Roman" w:cs="Times New Roman"/>
          <w:sz w:val="24"/>
          <w:szCs w:val="24"/>
        </w:rPr>
        <w:t xml:space="preserve">]. Also, an examination of data on studies of heart failure by Cherubini </w:t>
      </w:r>
      <w:r w:rsidRPr="00271EF1">
        <w:rPr>
          <w:rFonts w:ascii="Times New Roman" w:hAnsi="Times New Roman" w:cs="Times New Roman"/>
          <w:i/>
          <w:sz w:val="24"/>
          <w:szCs w:val="24"/>
        </w:rPr>
        <w:t>et al</w:t>
      </w:r>
      <w:r w:rsidR="005759C5" w:rsidRPr="00271EF1">
        <w:rPr>
          <w:rFonts w:ascii="Times New Roman" w:hAnsi="Times New Roman" w:cs="Times New Roman"/>
          <w:i/>
          <w:sz w:val="24"/>
          <w:szCs w:val="24"/>
        </w:rPr>
        <w:t>.</w:t>
      </w:r>
      <w:r w:rsidRPr="00271EF1">
        <w:rPr>
          <w:rFonts w:ascii="Times New Roman" w:hAnsi="Times New Roman" w:cs="Times New Roman"/>
          <w:sz w:val="24"/>
          <w:szCs w:val="24"/>
        </w:rPr>
        <w:t xml:space="preserve"> in the </w:t>
      </w:r>
      <w:r w:rsidR="005759C5" w:rsidRPr="00271EF1">
        <w:rPr>
          <w:rFonts w:ascii="Times New Roman" w:hAnsi="Times New Roman" w:cs="Times New Roman"/>
          <w:sz w:val="24"/>
          <w:szCs w:val="24"/>
        </w:rPr>
        <w:t>WHO</w:t>
      </w:r>
      <w:r w:rsidRPr="00271EF1">
        <w:rPr>
          <w:rFonts w:ascii="Times New Roman" w:hAnsi="Times New Roman" w:cs="Times New Roman"/>
          <w:sz w:val="24"/>
          <w:szCs w:val="24"/>
        </w:rPr>
        <w:t>’s clinical trial registry found that out of 251 trials, more than a quarter had ex</w:t>
      </w:r>
      <w:r w:rsidR="00004CB8" w:rsidRPr="00271EF1">
        <w:rPr>
          <w:rFonts w:ascii="Times New Roman" w:hAnsi="Times New Roman" w:cs="Times New Roman"/>
          <w:sz w:val="24"/>
          <w:szCs w:val="24"/>
        </w:rPr>
        <w:t>cluded patients based on age [28</w:t>
      </w:r>
      <w:r w:rsidRPr="00271EF1">
        <w:rPr>
          <w:rFonts w:ascii="Times New Roman" w:hAnsi="Times New Roman" w:cs="Times New Roman"/>
          <w:sz w:val="24"/>
          <w:szCs w:val="24"/>
        </w:rPr>
        <w:t xml:space="preserve">]. </w:t>
      </w:r>
      <w:r w:rsidR="00E9206D" w:rsidRPr="00271EF1">
        <w:rPr>
          <w:rFonts w:ascii="Times New Roman" w:hAnsi="Times New Roman" w:cs="Times New Roman"/>
          <w:sz w:val="24"/>
          <w:szCs w:val="24"/>
        </w:rPr>
        <w:t xml:space="preserve">These are just a few cases which indicate how little information on evaluations in these vulnerable populations exists.  In 2018, </w:t>
      </w:r>
      <w:r w:rsidRPr="00271EF1">
        <w:rPr>
          <w:rFonts w:ascii="Times New Roman" w:hAnsi="Times New Roman" w:cs="Times New Roman"/>
          <w:color w:val="000000"/>
          <w:sz w:val="24"/>
          <w:szCs w:val="24"/>
          <w:shd w:val="clear" w:color="auto" w:fill="FFFFFF"/>
        </w:rPr>
        <w:t xml:space="preserve"> t</w:t>
      </w:r>
      <w:r w:rsidRPr="00271EF1">
        <w:rPr>
          <w:rFonts w:ascii="Times New Roman" w:hAnsi="Times New Roman" w:cs="Times New Roman"/>
          <w:sz w:val="24"/>
          <w:szCs w:val="24"/>
        </w:rPr>
        <w:t xml:space="preserve">he Food and Drug Administration (FDA) released a regulation </w:t>
      </w:r>
      <w:r w:rsidR="00E9206D" w:rsidRPr="00271EF1">
        <w:rPr>
          <w:rFonts w:ascii="Times New Roman" w:hAnsi="Times New Roman" w:cs="Times New Roman"/>
          <w:sz w:val="24"/>
          <w:szCs w:val="24"/>
        </w:rPr>
        <w:t xml:space="preserve">which </w:t>
      </w:r>
      <w:r w:rsidRPr="00271EF1">
        <w:rPr>
          <w:rFonts w:ascii="Times New Roman" w:hAnsi="Times New Roman" w:cs="Times New Roman"/>
          <w:sz w:val="24"/>
          <w:szCs w:val="24"/>
        </w:rPr>
        <w:t xml:space="preserve">clearly states that studies on pregnant </w:t>
      </w:r>
      <w:r w:rsidR="00C52727" w:rsidRPr="00271EF1">
        <w:rPr>
          <w:rFonts w:ascii="Times New Roman" w:hAnsi="Times New Roman" w:cs="Times New Roman"/>
          <w:sz w:val="24"/>
          <w:szCs w:val="24"/>
        </w:rPr>
        <w:t xml:space="preserve">women </w:t>
      </w:r>
      <w:r w:rsidRPr="00271EF1">
        <w:rPr>
          <w:rFonts w:ascii="Times New Roman" w:hAnsi="Times New Roman" w:cs="Times New Roman"/>
          <w:sz w:val="24"/>
          <w:szCs w:val="24"/>
        </w:rPr>
        <w:t xml:space="preserve"> must be carried only if the ‘</w:t>
      </w:r>
      <w:r w:rsidRPr="00271EF1">
        <w:rPr>
          <w:rFonts w:ascii="Times New Roman" w:hAnsi="Times New Roman" w:cs="Times New Roman"/>
          <w:i/>
          <w:sz w:val="24"/>
          <w:szCs w:val="24"/>
        </w:rPr>
        <w:t xml:space="preserve">nonclinical studies, including studies on pregnant animals, and clinical studies, including studies on non-pregnant women, have been conducted’ and </w:t>
      </w:r>
      <w:r w:rsidRPr="00271EF1">
        <w:rPr>
          <w:rFonts w:ascii="Times New Roman" w:hAnsi="Times New Roman" w:cs="Times New Roman"/>
          <w:sz w:val="24"/>
          <w:szCs w:val="24"/>
        </w:rPr>
        <w:t xml:space="preserve">the guideline also emphasized the need to generate data regarding the same </w:t>
      </w:r>
      <w:r w:rsidR="002273BE" w:rsidRPr="00271EF1">
        <w:rPr>
          <w:rFonts w:ascii="Times New Roman" w:hAnsi="Times New Roman" w:cs="Times New Roman"/>
          <w:sz w:val="24"/>
          <w:szCs w:val="24"/>
        </w:rPr>
        <w:t>[29</w:t>
      </w:r>
      <w:r w:rsidRPr="00271EF1">
        <w:rPr>
          <w:rFonts w:ascii="Times New Roman" w:hAnsi="Times New Roman" w:cs="Times New Roman"/>
          <w:sz w:val="24"/>
          <w:szCs w:val="24"/>
        </w:rPr>
        <w:t xml:space="preserve">]. It also recommends that the risk to the fetus be less than minimal risk. However, the guideline has not defined what would be considered as an ‘adequate data’ to </w:t>
      </w:r>
      <w:r w:rsidR="00B10535" w:rsidRPr="00271EF1">
        <w:rPr>
          <w:rFonts w:ascii="Times New Roman" w:hAnsi="Times New Roman" w:cs="Times New Roman"/>
          <w:sz w:val="24"/>
          <w:szCs w:val="24"/>
        </w:rPr>
        <w:t xml:space="preserve">conduct a </w:t>
      </w:r>
      <w:r w:rsidRPr="00271EF1">
        <w:rPr>
          <w:rFonts w:ascii="Times New Roman" w:hAnsi="Times New Roman" w:cs="Times New Roman"/>
          <w:sz w:val="24"/>
          <w:szCs w:val="24"/>
        </w:rPr>
        <w:t>study in pregnant women.</w:t>
      </w:r>
      <w:r w:rsidR="00E9206D" w:rsidRPr="00271EF1">
        <w:rPr>
          <w:rFonts w:ascii="Times New Roman" w:hAnsi="Times New Roman" w:cs="Times New Roman"/>
          <w:sz w:val="24"/>
          <w:szCs w:val="24"/>
        </w:rPr>
        <w:t xml:space="preserve"> </w:t>
      </w:r>
      <w:r w:rsidR="00B10535" w:rsidRPr="00271EF1">
        <w:rPr>
          <w:rFonts w:ascii="Times New Roman" w:hAnsi="Times New Roman" w:cs="Times New Roman"/>
          <w:sz w:val="24"/>
          <w:szCs w:val="24"/>
        </w:rPr>
        <w:t>Literature reports</w:t>
      </w:r>
      <w:r w:rsidR="00E9206D" w:rsidRPr="00271EF1">
        <w:rPr>
          <w:rFonts w:ascii="Times New Roman" w:hAnsi="Times New Roman" w:cs="Times New Roman"/>
          <w:sz w:val="24"/>
          <w:szCs w:val="24"/>
        </w:rPr>
        <w:t xml:space="preserve"> on treatment of pregnant women infected with COVID</w:t>
      </w:r>
      <w:r w:rsidR="00A537AA" w:rsidRPr="00271EF1">
        <w:rPr>
          <w:rFonts w:ascii="Times New Roman" w:hAnsi="Times New Roman" w:cs="Times New Roman"/>
          <w:sz w:val="24"/>
          <w:szCs w:val="24"/>
        </w:rPr>
        <w:t>-</w:t>
      </w:r>
      <w:r w:rsidR="00E9206D" w:rsidRPr="00271EF1">
        <w:rPr>
          <w:rFonts w:ascii="Times New Roman" w:hAnsi="Times New Roman" w:cs="Times New Roman"/>
          <w:sz w:val="24"/>
          <w:szCs w:val="24"/>
        </w:rPr>
        <w:t>19 indicates that the symptoms and manifestations do not differ from the general population. However, there is very limited evidence on how effective a therapy is in severe cases of infection and in the first</w:t>
      </w:r>
      <w:r w:rsidR="002273BE" w:rsidRPr="00271EF1">
        <w:rPr>
          <w:rFonts w:ascii="Times New Roman" w:hAnsi="Times New Roman" w:cs="Times New Roman"/>
          <w:sz w:val="24"/>
          <w:szCs w:val="24"/>
        </w:rPr>
        <w:t xml:space="preserve"> trimester of pregnancy [30</w:t>
      </w:r>
      <w:r w:rsidR="00E9206D" w:rsidRPr="00271EF1">
        <w:rPr>
          <w:rFonts w:ascii="Times New Roman" w:hAnsi="Times New Roman" w:cs="Times New Roman"/>
          <w:sz w:val="24"/>
          <w:szCs w:val="24"/>
        </w:rPr>
        <w:t xml:space="preserve">].  </w:t>
      </w:r>
      <w:r w:rsidR="008D6B23" w:rsidRPr="00271EF1">
        <w:rPr>
          <w:rFonts w:ascii="Times New Roman" w:hAnsi="Times New Roman" w:cs="Times New Roman"/>
          <w:color w:val="000000"/>
          <w:sz w:val="24"/>
          <w:szCs w:val="24"/>
          <w:shd w:val="clear" w:color="auto" w:fill="FFFFFF"/>
        </w:rPr>
        <w:t>In case of COVID</w:t>
      </w:r>
      <w:r w:rsidR="00A537AA" w:rsidRPr="00271EF1">
        <w:rPr>
          <w:rFonts w:ascii="Times New Roman" w:hAnsi="Times New Roman" w:cs="Times New Roman"/>
          <w:color w:val="000000"/>
          <w:sz w:val="24"/>
          <w:szCs w:val="24"/>
          <w:shd w:val="clear" w:color="auto" w:fill="FFFFFF"/>
        </w:rPr>
        <w:t>-</w:t>
      </w:r>
      <w:r w:rsidR="008D6B23" w:rsidRPr="00271EF1">
        <w:rPr>
          <w:rFonts w:ascii="Times New Roman" w:hAnsi="Times New Roman" w:cs="Times New Roman"/>
          <w:color w:val="000000"/>
          <w:sz w:val="24"/>
          <w:szCs w:val="24"/>
          <w:shd w:val="clear" w:color="auto" w:fill="FFFFFF"/>
        </w:rPr>
        <w:t xml:space="preserve"> 19</w:t>
      </w:r>
      <w:r w:rsidR="00B10535" w:rsidRPr="00271EF1">
        <w:rPr>
          <w:rFonts w:ascii="Times New Roman" w:hAnsi="Times New Roman" w:cs="Times New Roman"/>
          <w:color w:val="000000"/>
          <w:sz w:val="24"/>
          <w:szCs w:val="24"/>
          <w:shd w:val="clear" w:color="auto" w:fill="FFFFFF"/>
        </w:rPr>
        <w:t xml:space="preserve">, </w:t>
      </w:r>
      <w:r w:rsidR="008D6B23" w:rsidRPr="00271EF1">
        <w:rPr>
          <w:rFonts w:ascii="Times New Roman" w:hAnsi="Times New Roman" w:cs="Times New Roman"/>
          <w:color w:val="000000"/>
          <w:sz w:val="24"/>
          <w:szCs w:val="24"/>
          <w:shd w:val="clear" w:color="auto" w:fill="FFFFFF"/>
        </w:rPr>
        <w:t>some reports indicate that there is no vertical transmission of the infectio</w:t>
      </w:r>
      <w:r w:rsidR="00F06C74" w:rsidRPr="00271EF1">
        <w:rPr>
          <w:rFonts w:ascii="Times New Roman" w:hAnsi="Times New Roman" w:cs="Times New Roman"/>
          <w:color w:val="000000"/>
          <w:sz w:val="24"/>
          <w:szCs w:val="24"/>
          <w:shd w:val="clear" w:color="auto" w:fill="FFFFFF"/>
        </w:rPr>
        <w:t>n from a mother to the child [31</w:t>
      </w:r>
      <w:r w:rsidR="008D6B23" w:rsidRPr="00271EF1">
        <w:rPr>
          <w:rFonts w:ascii="Times New Roman" w:hAnsi="Times New Roman" w:cs="Times New Roman"/>
          <w:color w:val="000000"/>
          <w:sz w:val="24"/>
          <w:szCs w:val="24"/>
          <w:shd w:val="clear" w:color="auto" w:fill="FFFFFF"/>
        </w:rPr>
        <w:t xml:space="preserve">]. At the same time, reports of placental injury in </w:t>
      </w:r>
      <w:r w:rsidR="008D6B23" w:rsidRPr="00271EF1">
        <w:rPr>
          <w:rFonts w:ascii="Times New Roman" w:hAnsi="Times New Roman" w:cs="Times New Roman"/>
          <w:color w:val="000000"/>
          <w:sz w:val="24"/>
          <w:szCs w:val="24"/>
          <w:shd w:val="clear" w:color="auto" w:fill="FFFFFF"/>
        </w:rPr>
        <w:lastRenderedPageBreak/>
        <w:t xml:space="preserve">pregnant women have </w:t>
      </w:r>
      <w:r w:rsidR="00B10535" w:rsidRPr="00271EF1">
        <w:rPr>
          <w:rFonts w:ascii="Times New Roman" w:hAnsi="Times New Roman" w:cs="Times New Roman"/>
          <w:color w:val="000000"/>
          <w:sz w:val="24"/>
          <w:szCs w:val="24"/>
          <w:shd w:val="clear" w:color="auto" w:fill="FFFFFF"/>
        </w:rPr>
        <w:t xml:space="preserve">also </w:t>
      </w:r>
      <w:r w:rsidR="008D6B23" w:rsidRPr="00271EF1">
        <w:rPr>
          <w:rFonts w:ascii="Times New Roman" w:hAnsi="Times New Roman" w:cs="Times New Roman"/>
          <w:color w:val="000000"/>
          <w:sz w:val="24"/>
          <w:szCs w:val="24"/>
          <w:shd w:val="clear" w:color="auto" w:fill="FFFFFF"/>
        </w:rPr>
        <w:t>surfaced</w:t>
      </w:r>
      <w:r w:rsidR="00D00B88" w:rsidRPr="00271EF1">
        <w:rPr>
          <w:rFonts w:ascii="Times New Roman" w:hAnsi="Times New Roman" w:cs="Times New Roman"/>
          <w:color w:val="000000"/>
          <w:sz w:val="24"/>
          <w:szCs w:val="24"/>
          <w:shd w:val="clear" w:color="auto" w:fill="FFFFFF"/>
        </w:rPr>
        <w:t xml:space="preserve"> [32]</w:t>
      </w:r>
      <w:r w:rsidR="008D6B23" w:rsidRPr="00271EF1">
        <w:rPr>
          <w:rFonts w:ascii="Times New Roman" w:hAnsi="Times New Roman" w:cs="Times New Roman"/>
          <w:color w:val="000000"/>
          <w:sz w:val="24"/>
          <w:szCs w:val="24"/>
          <w:shd w:val="clear" w:color="auto" w:fill="FFFFFF"/>
        </w:rPr>
        <w:t>.</w:t>
      </w:r>
      <w:r w:rsidR="00C52727" w:rsidRPr="00271EF1">
        <w:rPr>
          <w:rFonts w:ascii="Times New Roman" w:hAnsi="Times New Roman" w:cs="Times New Roman"/>
          <w:color w:val="000000"/>
          <w:sz w:val="24"/>
          <w:szCs w:val="24"/>
          <w:shd w:val="clear" w:color="auto" w:fill="FFFFFF"/>
        </w:rPr>
        <w:t xml:space="preserve"> </w:t>
      </w:r>
      <w:r w:rsidR="008D6B23" w:rsidRPr="00271EF1">
        <w:rPr>
          <w:rFonts w:ascii="Times New Roman" w:hAnsi="Times New Roman" w:cs="Times New Roman"/>
          <w:color w:val="000000"/>
          <w:sz w:val="24"/>
          <w:szCs w:val="24"/>
          <w:shd w:val="clear" w:color="auto" w:fill="FFFFFF"/>
        </w:rPr>
        <w:t>Thus, the evidence on harm to the fetus due to COVID</w:t>
      </w:r>
      <w:r w:rsidR="00A537AA" w:rsidRPr="00271EF1">
        <w:rPr>
          <w:rFonts w:ascii="Times New Roman" w:hAnsi="Times New Roman" w:cs="Times New Roman"/>
          <w:color w:val="000000"/>
          <w:sz w:val="24"/>
          <w:szCs w:val="24"/>
          <w:shd w:val="clear" w:color="auto" w:fill="FFFFFF"/>
        </w:rPr>
        <w:t>-</w:t>
      </w:r>
      <w:r w:rsidR="008D6B23" w:rsidRPr="00271EF1">
        <w:rPr>
          <w:rFonts w:ascii="Times New Roman" w:hAnsi="Times New Roman" w:cs="Times New Roman"/>
          <w:color w:val="000000"/>
          <w:sz w:val="24"/>
          <w:szCs w:val="24"/>
          <w:shd w:val="clear" w:color="auto" w:fill="FFFFFF"/>
        </w:rPr>
        <w:t xml:space="preserve"> 19 is ambiguous</w:t>
      </w:r>
      <w:r w:rsidR="002D4F81" w:rsidRPr="00271EF1">
        <w:rPr>
          <w:rFonts w:ascii="Times New Roman" w:hAnsi="Times New Roman" w:cs="Times New Roman"/>
          <w:color w:val="000000"/>
          <w:sz w:val="24"/>
          <w:szCs w:val="24"/>
          <w:shd w:val="clear" w:color="auto" w:fill="FFFFFF"/>
        </w:rPr>
        <w:t xml:space="preserve">. </w:t>
      </w:r>
      <w:r w:rsidR="00B10535" w:rsidRPr="00271EF1">
        <w:rPr>
          <w:rFonts w:ascii="Times New Roman" w:hAnsi="Times New Roman" w:cs="Times New Roman"/>
          <w:color w:val="000000"/>
          <w:sz w:val="24"/>
          <w:szCs w:val="24"/>
          <w:shd w:val="clear" w:color="auto" w:fill="FFFFFF"/>
        </w:rPr>
        <w:t>In addition to these</w:t>
      </w:r>
      <w:r w:rsidR="00154710" w:rsidRPr="00271EF1">
        <w:rPr>
          <w:rFonts w:ascii="Times New Roman" w:hAnsi="Times New Roman" w:cs="Times New Roman"/>
          <w:color w:val="000000"/>
          <w:sz w:val="24"/>
          <w:szCs w:val="24"/>
          <w:shd w:val="clear" w:color="auto" w:fill="FFFFFF"/>
        </w:rPr>
        <w:t>,</w:t>
      </w:r>
      <w:r w:rsidR="008D6B23" w:rsidRPr="00271EF1">
        <w:rPr>
          <w:rFonts w:ascii="Times New Roman" w:hAnsi="Times New Roman" w:cs="Times New Roman"/>
          <w:color w:val="000000"/>
          <w:sz w:val="24"/>
          <w:szCs w:val="24"/>
          <w:shd w:val="clear" w:color="auto" w:fill="FFFFFF"/>
        </w:rPr>
        <w:t xml:space="preserve"> the psychological distress to the pregnant female due to quarantine cannot be denied</w:t>
      </w:r>
      <w:r w:rsidR="00D00B88" w:rsidRPr="00271EF1">
        <w:rPr>
          <w:rFonts w:ascii="Times New Roman" w:hAnsi="Times New Roman" w:cs="Times New Roman"/>
          <w:color w:val="000000"/>
          <w:sz w:val="24"/>
          <w:szCs w:val="24"/>
          <w:shd w:val="clear" w:color="auto" w:fill="FFFFFF"/>
        </w:rPr>
        <w:t xml:space="preserve"> [33]</w:t>
      </w:r>
      <w:r w:rsidR="008D6B23" w:rsidRPr="00271EF1">
        <w:rPr>
          <w:rFonts w:ascii="Times New Roman" w:hAnsi="Times New Roman" w:cs="Times New Roman"/>
          <w:color w:val="000000"/>
          <w:sz w:val="24"/>
          <w:szCs w:val="24"/>
          <w:shd w:val="clear" w:color="auto" w:fill="FFFFFF"/>
        </w:rPr>
        <w:t>.</w:t>
      </w:r>
      <w:r w:rsidR="006007FA" w:rsidRPr="00271EF1">
        <w:rPr>
          <w:rFonts w:ascii="Times New Roman" w:hAnsi="Times New Roman" w:cs="Times New Roman"/>
          <w:color w:val="000000"/>
          <w:sz w:val="24"/>
          <w:szCs w:val="24"/>
          <w:shd w:val="clear" w:color="auto" w:fill="FFFFFF"/>
        </w:rPr>
        <w:t xml:space="preserve"> </w:t>
      </w:r>
      <w:r w:rsidR="00C52727" w:rsidRPr="00271EF1">
        <w:rPr>
          <w:rFonts w:ascii="Times New Roman" w:hAnsi="Times New Roman" w:cs="Times New Roman"/>
          <w:color w:val="000000"/>
          <w:sz w:val="24"/>
          <w:szCs w:val="24"/>
          <w:shd w:val="clear" w:color="auto" w:fill="FFFFFF"/>
        </w:rPr>
        <w:t xml:space="preserve"> </w:t>
      </w:r>
      <w:r w:rsidR="006007FA" w:rsidRPr="00271EF1">
        <w:rPr>
          <w:rFonts w:ascii="Times New Roman" w:hAnsi="Times New Roman" w:cs="Times New Roman"/>
          <w:color w:val="000000"/>
          <w:sz w:val="24"/>
          <w:szCs w:val="24"/>
          <w:shd w:val="clear" w:color="auto" w:fill="FFFFFF"/>
        </w:rPr>
        <w:t>In case of another vulnerable population, i.e elderly</w:t>
      </w:r>
      <w:r w:rsidR="00D00B88" w:rsidRPr="00271EF1">
        <w:rPr>
          <w:rFonts w:ascii="Times New Roman" w:hAnsi="Times New Roman" w:cs="Times New Roman"/>
          <w:color w:val="000000"/>
          <w:sz w:val="24"/>
          <w:szCs w:val="24"/>
          <w:shd w:val="clear" w:color="auto" w:fill="FFFFFF"/>
        </w:rPr>
        <w:t xml:space="preserve"> [34]</w:t>
      </w:r>
      <w:r w:rsidR="006007FA" w:rsidRPr="00271EF1">
        <w:rPr>
          <w:rFonts w:ascii="Times New Roman" w:hAnsi="Times New Roman" w:cs="Times New Roman"/>
          <w:color w:val="000000"/>
          <w:sz w:val="24"/>
          <w:szCs w:val="24"/>
          <w:shd w:val="clear" w:color="auto" w:fill="FFFFFF"/>
        </w:rPr>
        <w:t>, FDA in a guidance document has clearly stated that ‘</w:t>
      </w:r>
      <w:r w:rsidR="00E9206D" w:rsidRPr="00271EF1">
        <w:rPr>
          <w:rFonts w:ascii="Times New Roman" w:hAnsi="Times New Roman" w:cs="Times New Roman"/>
          <w:i/>
          <w:sz w:val="24"/>
          <w:szCs w:val="24"/>
        </w:rPr>
        <w:t xml:space="preserve">to achieve an unbiased estimate of treatment effect in the general population, sponsors should develop a strategy to enrol diverse populations, including different age groups that are consistent with the intended use population </w:t>
      </w:r>
      <w:r w:rsidR="006007FA" w:rsidRPr="00271EF1">
        <w:rPr>
          <w:rFonts w:ascii="Times New Roman" w:hAnsi="Times New Roman" w:cs="Times New Roman"/>
          <w:sz w:val="24"/>
          <w:szCs w:val="24"/>
        </w:rPr>
        <w:t>[3</w:t>
      </w:r>
      <w:r w:rsidR="00D00B88" w:rsidRPr="00271EF1">
        <w:rPr>
          <w:rFonts w:ascii="Times New Roman" w:hAnsi="Times New Roman" w:cs="Times New Roman"/>
          <w:sz w:val="24"/>
          <w:szCs w:val="24"/>
        </w:rPr>
        <w:t>5</w:t>
      </w:r>
      <w:r w:rsidR="006007FA" w:rsidRPr="00271EF1">
        <w:rPr>
          <w:rFonts w:ascii="Times New Roman" w:hAnsi="Times New Roman" w:cs="Times New Roman"/>
          <w:sz w:val="24"/>
          <w:szCs w:val="24"/>
        </w:rPr>
        <w:t>]’.</w:t>
      </w:r>
      <w:r w:rsidR="00E9206D" w:rsidRPr="00271EF1">
        <w:rPr>
          <w:rFonts w:ascii="Times New Roman" w:hAnsi="Times New Roman" w:cs="Times New Roman"/>
          <w:sz w:val="24"/>
          <w:szCs w:val="24"/>
        </w:rPr>
        <w:t xml:space="preserve">  </w:t>
      </w:r>
      <w:r w:rsidR="00AB7DDC" w:rsidRPr="00271EF1">
        <w:rPr>
          <w:rFonts w:ascii="Times New Roman" w:hAnsi="Times New Roman" w:cs="Times New Roman"/>
          <w:sz w:val="24"/>
          <w:szCs w:val="24"/>
        </w:rPr>
        <w:t xml:space="preserve">However, </w:t>
      </w:r>
      <w:r w:rsidR="00BD1374" w:rsidRPr="00271EF1">
        <w:rPr>
          <w:rFonts w:ascii="Times New Roman" w:hAnsi="Times New Roman" w:cs="Times New Roman"/>
          <w:sz w:val="24"/>
          <w:szCs w:val="24"/>
        </w:rPr>
        <w:t>despite of this</w:t>
      </w:r>
      <w:r w:rsidR="00942B0F" w:rsidRPr="00271EF1">
        <w:rPr>
          <w:rFonts w:ascii="Times New Roman" w:hAnsi="Times New Roman" w:cs="Times New Roman"/>
          <w:sz w:val="24"/>
          <w:szCs w:val="24"/>
        </w:rPr>
        <w:t>, the</w:t>
      </w:r>
      <w:r w:rsidR="00BD1374" w:rsidRPr="00271EF1">
        <w:rPr>
          <w:rFonts w:ascii="Times New Roman" w:hAnsi="Times New Roman" w:cs="Times New Roman"/>
          <w:sz w:val="24"/>
          <w:szCs w:val="24"/>
        </w:rPr>
        <w:t xml:space="preserve"> </w:t>
      </w:r>
      <w:r w:rsidR="00AB7DDC" w:rsidRPr="00271EF1">
        <w:rPr>
          <w:rFonts w:ascii="Times New Roman" w:hAnsi="Times New Roman" w:cs="Times New Roman"/>
          <w:sz w:val="24"/>
          <w:szCs w:val="24"/>
        </w:rPr>
        <w:t xml:space="preserve">elderly are quite </w:t>
      </w:r>
      <w:r w:rsidR="00BD1374" w:rsidRPr="00271EF1">
        <w:rPr>
          <w:rFonts w:ascii="Times New Roman" w:hAnsi="Times New Roman" w:cs="Times New Roman"/>
          <w:sz w:val="24"/>
          <w:szCs w:val="24"/>
        </w:rPr>
        <w:t>often excluded from the trial</w:t>
      </w:r>
      <w:r w:rsidR="00942B0F" w:rsidRPr="00271EF1">
        <w:rPr>
          <w:rFonts w:ascii="Times New Roman" w:hAnsi="Times New Roman" w:cs="Times New Roman"/>
          <w:sz w:val="24"/>
          <w:szCs w:val="24"/>
        </w:rPr>
        <w:t>s</w:t>
      </w:r>
      <w:r w:rsidR="00BD1374" w:rsidRPr="00271EF1">
        <w:rPr>
          <w:rFonts w:ascii="Times New Roman" w:hAnsi="Times New Roman" w:cs="Times New Roman"/>
          <w:sz w:val="24"/>
          <w:szCs w:val="24"/>
        </w:rPr>
        <w:t xml:space="preserve">. </w:t>
      </w:r>
      <w:r w:rsidR="00942B0F" w:rsidRPr="00271EF1">
        <w:rPr>
          <w:rFonts w:ascii="Times New Roman" w:hAnsi="Times New Roman" w:cs="Times New Roman"/>
          <w:sz w:val="24"/>
          <w:szCs w:val="24"/>
        </w:rPr>
        <w:t>The International Conference on Harmonization [ICH] guideline released in 1994 stated that i</w:t>
      </w:r>
      <w:r w:rsidR="006007FA" w:rsidRPr="00271EF1">
        <w:rPr>
          <w:rFonts w:ascii="Times New Roman" w:hAnsi="Times New Roman" w:cs="Times New Roman"/>
          <w:sz w:val="24"/>
          <w:szCs w:val="24"/>
        </w:rPr>
        <w:t xml:space="preserve">n case </w:t>
      </w:r>
      <w:r w:rsidR="00942B0F" w:rsidRPr="00271EF1">
        <w:rPr>
          <w:rFonts w:ascii="Times New Roman" w:hAnsi="Times New Roman" w:cs="Times New Roman"/>
          <w:sz w:val="24"/>
          <w:szCs w:val="24"/>
        </w:rPr>
        <w:t>of</w:t>
      </w:r>
      <w:r w:rsidR="006007FA" w:rsidRPr="00271EF1">
        <w:rPr>
          <w:rFonts w:ascii="Times New Roman" w:hAnsi="Times New Roman" w:cs="Times New Roman"/>
          <w:sz w:val="24"/>
          <w:szCs w:val="24"/>
        </w:rPr>
        <w:t xml:space="preserve"> drugs or vaccines tested in younger population, the purpose of exclusion for elderly must be clearly defined</w:t>
      </w:r>
      <w:r w:rsidR="00942B0F" w:rsidRPr="00271EF1">
        <w:rPr>
          <w:rFonts w:ascii="Times New Roman" w:hAnsi="Times New Roman" w:cs="Times New Roman"/>
          <w:sz w:val="24"/>
          <w:szCs w:val="24"/>
        </w:rPr>
        <w:t xml:space="preserve"> [36]</w:t>
      </w:r>
      <w:r w:rsidR="006007FA" w:rsidRPr="00271EF1">
        <w:rPr>
          <w:rFonts w:ascii="Times New Roman" w:hAnsi="Times New Roman" w:cs="Times New Roman"/>
          <w:sz w:val="24"/>
          <w:szCs w:val="24"/>
        </w:rPr>
        <w:t>. As per existing literature, it has been found that the mortality rate is high among the elderly for COVID-19 [3</w:t>
      </w:r>
      <w:r w:rsidR="00D00B88" w:rsidRPr="00271EF1">
        <w:rPr>
          <w:rFonts w:ascii="Times New Roman" w:hAnsi="Times New Roman" w:cs="Times New Roman"/>
          <w:sz w:val="24"/>
          <w:szCs w:val="24"/>
        </w:rPr>
        <w:t>7</w:t>
      </w:r>
      <w:r w:rsidR="006007FA" w:rsidRPr="00271EF1">
        <w:rPr>
          <w:rFonts w:ascii="Times New Roman" w:hAnsi="Times New Roman" w:cs="Times New Roman"/>
          <w:sz w:val="24"/>
          <w:szCs w:val="24"/>
        </w:rPr>
        <w:t>].</w:t>
      </w:r>
      <w:r w:rsidR="00BD1374" w:rsidRPr="00271EF1">
        <w:rPr>
          <w:rFonts w:ascii="Times New Roman" w:hAnsi="Times New Roman" w:cs="Times New Roman"/>
          <w:sz w:val="24"/>
          <w:szCs w:val="24"/>
        </w:rPr>
        <w:t xml:space="preserve"> </w:t>
      </w:r>
      <w:r w:rsidR="00942B0F" w:rsidRPr="00271EF1">
        <w:rPr>
          <w:rFonts w:ascii="Times New Roman" w:hAnsi="Times New Roman" w:cs="Times New Roman"/>
          <w:sz w:val="24"/>
          <w:szCs w:val="24"/>
        </w:rPr>
        <w:t xml:space="preserve">In such a scenario, identifying therapies that could </w:t>
      </w:r>
      <w:r w:rsidR="00BD1374" w:rsidRPr="00271EF1">
        <w:rPr>
          <w:rFonts w:ascii="Times New Roman" w:hAnsi="Times New Roman" w:cs="Times New Roman"/>
          <w:sz w:val="24"/>
          <w:szCs w:val="24"/>
        </w:rPr>
        <w:t xml:space="preserve">improve the outcomes </w:t>
      </w:r>
      <w:r w:rsidR="00942B0F" w:rsidRPr="00271EF1">
        <w:rPr>
          <w:rFonts w:ascii="Times New Roman" w:hAnsi="Times New Roman" w:cs="Times New Roman"/>
          <w:sz w:val="24"/>
          <w:szCs w:val="24"/>
        </w:rPr>
        <w:t>would be necessary</w:t>
      </w:r>
      <w:r w:rsidR="00BD1374" w:rsidRPr="00271EF1">
        <w:rPr>
          <w:rFonts w:ascii="Times New Roman" w:hAnsi="Times New Roman" w:cs="Times New Roman"/>
          <w:sz w:val="24"/>
          <w:szCs w:val="24"/>
        </w:rPr>
        <w:t>.</w:t>
      </w:r>
      <w:r w:rsidR="001B25C5" w:rsidRPr="00271EF1">
        <w:rPr>
          <w:rFonts w:ascii="Times New Roman" w:hAnsi="Times New Roman" w:cs="Times New Roman"/>
          <w:sz w:val="24"/>
          <w:szCs w:val="24"/>
        </w:rPr>
        <w:t xml:space="preserve"> Data based on the </w:t>
      </w:r>
      <w:r w:rsidR="00942B0F" w:rsidRPr="00271EF1">
        <w:rPr>
          <w:rFonts w:ascii="Times New Roman" w:hAnsi="Times New Roman" w:cs="Times New Roman"/>
          <w:sz w:val="24"/>
          <w:szCs w:val="24"/>
        </w:rPr>
        <w:t xml:space="preserve">evaluation of such therapies in the </w:t>
      </w:r>
      <w:r w:rsidR="001B25C5" w:rsidRPr="00271EF1">
        <w:rPr>
          <w:rFonts w:ascii="Times New Roman" w:hAnsi="Times New Roman" w:cs="Times New Roman"/>
          <w:sz w:val="24"/>
          <w:szCs w:val="24"/>
        </w:rPr>
        <w:t>elderly could be a better guide for clinical decisions rather than the one extrapolated from an otherwise healthy adult population.</w:t>
      </w:r>
    </w:p>
    <w:p w:rsidR="00942B0F" w:rsidRDefault="00942B0F" w:rsidP="00972373">
      <w:pPr>
        <w:spacing w:line="240" w:lineRule="auto"/>
        <w:rPr>
          <w:rFonts w:ascii="Times New Roman" w:hAnsi="Times New Roman" w:cs="Times New Roman"/>
          <w:sz w:val="24"/>
          <w:szCs w:val="24"/>
        </w:rPr>
      </w:pPr>
    </w:p>
    <w:p w:rsidR="00496198" w:rsidRPr="00271EF1" w:rsidRDefault="00496198" w:rsidP="00972373">
      <w:pPr>
        <w:spacing w:line="240" w:lineRule="auto"/>
        <w:rPr>
          <w:rFonts w:ascii="Times New Roman" w:hAnsi="Times New Roman" w:cs="Times New Roman"/>
          <w:b/>
          <w:i/>
          <w:sz w:val="24"/>
          <w:szCs w:val="24"/>
        </w:rPr>
      </w:pPr>
      <w:r w:rsidRPr="00271EF1">
        <w:rPr>
          <w:rFonts w:ascii="Times New Roman" w:hAnsi="Times New Roman" w:cs="Times New Roman"/>
          <w:b/>
          <w:i/>
          <w:sz w:val="24"/>
          <w:szCs w:val="24"/>
        </w:rPr>
        <w:t>Social Mil</w:t>
      </w:r>
      <w:r w:rsidR="00D06ED0">
        <w:rPr>
          <w:rFonts w:ascii="Times New Roman" w:hAnsi="Times New Roman" w:cs="Times New Roman"/>
          <w:b/>
          <w:i/>
          <w:sz w:val="24"/>
          <w:szCs w:val="24"/>
        </w:rPr>
        <w:t>i</w:t>
      </w:r>
      <w:r w:rsidRPr="00271EF1">
        <w:rPr>
          <w:rFonts w:ascii="Times New Roman" w:hAnsi="Times New Roman" w:cs="Times New Roman"/>
          <w:b/>
          <w:i/>
          <w:sz w:val="24"/>
          <w:szCs w:val="24"/>
        </w:rPr>
        <w:t>eu and challenges</w:t>
      </w:r>
    </w:p>
    <w:p w:rsidR="00B826DE" w:rsidRDefault="00496198" w:rsidP="00972373">
      <w:pPr>
        <w:spacing w:line="240" w:lineRule="auto"/>
        <w:rPr>
          <w:rFonts w:ascii="Times New Roman" w:hAnsi="Times New Roman" w:cs="Times New Roman"/>
          <w:sz w:val="24"/>
          <w:szCs w:val="24"/>
        </w:rPr>
      </w:pPr>
      <w:r w:rsidRPr="00271EF1">
        <w:rPr>
          <w:rFonts w:ascii="Times New Roman" w:hAnsi="Times New Roman" w:cs="Times New Roman"/>
          <w:sz w:val="24"/>
          <w:szCs w:val="24"/>
        </w:rPr>
        <w:t xml:space="preserve">The need to show respect to various </w:t>
      </w:r>
      <w:r w:rsidR="00222D81" w:rsidRPr="00271EF1">
        <w:rPr>
          <w:rFonts w:ascii="Times New Roman" w:hAnsi="Times New Roman" w:cs="Times New Roman"/>
          <w:sz w:val="24"/>
          <w:szCs w:val="24"/>
        </w:rPr>
        <w:t xml:space="preserve">social and </w:t>
      </w:r>
      <w:r w:rsidRPr="00271EF1">
        <w:rPr>
          <w:rFonts w:ascii="Times New Roman" w:hAnsi="Times New Roman" w:cs="Times New Roman"/>
          <w:sz w:val="24"/>
          <w:szCs w:val="24"/>
        </w:rPr>
        <w:t>ethnic groups was more strongly felt after the unfortunate event of the Tuskegee syphilis study</w:t>
      </w:r>
      <w:r w:rsidR="00C46CCB" w:rsidRPr="00271EF1">
        <w:rPr>
          <w:rFonts w:ascii="Times New Roman" w:hAnsi="Times New Roman" w:cs="Times New Roman"/>
          <w:sz w:val="24"/>
          <w:szCs w:val="24"/>
        </w:rPr>
        <w:t xml:space="preserve"> [3</w:t>
      </w:r>
      <w:r w:rsidR="00D00B88" w:rsidRPr="00271EF1">
        <w:rPr>
          <w:rFonts w:ascii="Times New Roman" w:hAnsi="Times New Roman" w:cs="Times New Roman"/>
          <w:sz w:val="24"/>
          <w:szCs w:val="24"/>
        </w:rPr>
        <w:t>8</w:t>
      </w:r>
      <w:r w:rsidRPr="00271EF1">
        <w:rPr>
          <w:rFonts w:ascii="Times New Roman" w:hAnsi="Times New Roman" w:cs="Times New Roman"/>
          <w:sz w:val="24"/>
          <w:szCs w:val="24"/>
        </w:rPr>
        <w:t xml:space="preserve">]. </w:t>
      </w:r>
      <w:r w:rsidR="00B826DE" w:rsidRPr="00271EF1">
        <w:rPr>
          <w:rFonts w:ascii="Times New Roman" w:hAnsi="Times New Roman" w:cs="Times New Roman"/>
          <w:sz w:val="24"/>
          <w:szCs w:val="24"/>
        </w:rPr>
        <w:t>The Belmont report introduced in the aftermath of this incident clearly stated that there is a need to safeguard the rights and interests of racial minorities during enrolment in trials [</w:t>
      </w:r>
      <w:r w:rsidR="00C46CCB" w:rsidRPr="00271EF1">
        <w:rPr>
          <w:rFonts w:ascii="Times New Roman" w:hAnsi="Times New Roman" w:cs="Times New Roman"/>
          <w:sz w:val="24"/>
          <w:szCs w:val="24"/>
        </w:rPr>
        <w:t>12</w:t>
      </w:r>
      <w:r w:rsidR="00B826DE" w:rsidRPr="00271EF1">
        <w:rPr>
          <w:rFonts w:ascii="Times New Roman" w:hAnsi="Times New Roman" w:cs="Times New Roman"/>
          <w:sz w:val="24"/>
          <w:szCs w:val="24"/>
        </w:rPr>
        <w:t xml:space="preserve">]. </w:t>
      </w:r>
      <w:r w:rsidRPr="00271EF1">
        <w:rPr>
          <w:rFonts w:ascii="Times New Roman" w:hAnsi="Times New Roman" w:cs="Times New Roman"/>
          <w:sz w:val="24"/>
          <w:szCs w:val="24"/>
        </w:rPr>
        <w:t xml:space="preserve">The concept of showing </w:t>
      </w:r>
      <w:r w:rsidR="00B826DE" w:rsidRPr="00271EF1">
        <w:rPr>
          <w:rFonts w:ascii="Times New Roman" w:hAnsi="Times New Roman" w:cs="Times New Roman"/>
          <w:sz w:val="24"/>
          <w:szCs w:val="24"/>
        </w:rPr>
        <w:t>‘respect’</w:t>
      </w:r>
      <w:r w:rsidRPr="00271EF1">
        <w:rPr>
          <w:rFonts w:ascii="Times New Roman" w:hAnsi="Times New Roman" w:cs="Times New Roman"/>
          <w:sz w:val="24"/>
          <w:szCs w:val="24"/>
        </w:rPr>
        <w:t xml:space="preserve"> </w:t>
      </w:r>
      <w:r w:rsidR="00B826DE" w:rsidRPr="00271EF1">
        <w:rPr>
          <w:rFonts w:ascii="Times New Roman" w:hAnsi="Times New Roman" w:cs="Times New Roman"/>
          <w:sz w:val="24"/>
          <w:szCs w:val="24"/>
        </w:rPr>
        <w:t>means</w:t>
      </w:r>
      <w:r w:rsidRPr="00271EF1">
        <w:rPr>
          <w:rFonts w:ascii="Times New Roman" w:hAnsi="Times New Roman" w:cs="Times New Roman"/>
          <w:sz w:val="24"/>
          <w:szCs w:val="24"/>
        </w:rPr>
        <w:t xml:space="preserve"> participants from diverse social backgrounds should be treated as per the principles of distributive justice</w:t>
      </w:r>
      <w:r w:rsidR="00B826DE" w:rsidRPr="00271EF1">
        <w:rPr>
          <w:rFonts w:ascii="Times New Roman" w:hAnsi="Times New Roman" w:cs="Times New Roman"/>
          <w:sz w:val="24"/>
          <w:szCs w:val="24"/>
        </w:rPr>
        <w:t xml:space="preserve"> and not manipulated for participation</w:t>
      </w:r>
      <w:r w:rsidRPr="00271EF1">
        <w:rPr>
          <w:rFonts w:ascii="Times New Roman" w:hAnsi="Times New Roman" w:cs="Times New Roman"/>
          <w:sz w:val="24"/>
          <w:szCs w:val="24"/>
        </w:rPr>
        <w:t>. These principles state that no one should be denied the opportunity to participate if found eligible and willing. Yet,</w:t>
      </w:r>
      <w:r w:rsidR="00B826DE" w:rsidRPr="00271EF1">
        <w:rPr>
          <w:rFonts w:ascii="Times New Roman" w:hAnsi="Times New Roman" w:cs="Times New Roman"/>
          <w:sz w:val="24"/>
          <w:szCs w:val="24"/>
        </w:rPr>
        <w:t xml:space="preserve"> at times</w:t>
      </w:r>
      <w:r w:rsidRPr="00271EF1">
        <w:rPr>
          <w:rFonts w:ascii="Times New Roman" w:hAnsi="Times New Roman" w:cs="Times New Roman"/>
          <w:sz w:val="24"/>
          <w:szCs w:val="24"/>
        </w:rPr>
        <w:t xml:space="preserve"> limited health literacy, misconceptions related to the pandemic and subsequent ‘</w:t>
      </w:r>
      <w:r w:rsidRPr="00271EF1">
        <w:rPr>
          <w:rFonts w:ascii="Times New Roman" w:hAnsi="Times New Roman" w:cs="Times New Roman"/>
          <w:i/>
          <w:sz w:val="24"/>
          <w:szCs w:val="24"/>
        </w:rPr>
        <w:t>stigmatization</w:t>
      </w:r>
      <w:r w:rsidRPr="00271EF1">
        <w:rPr>
          <w:rFonts w:ascii="Times New Roman" w:hAnsi="Times New Roman" w:cs="Times New Roman"/>
          <w:sz w:val="24"/>
          <w:szCs w:val="24"/>
        </w:rPr>
        <w:t>‘may create challenges.</w:t>
      </w:r>
      <w:r w:rsidR="00B826DE" w:rsidRPr="00271EF1">
        <w:rPr>
          <w:rFonts w:ascii="Times New Roman" w:hAnsi="Times New Roman" w:cs="Times New Roman"/>
          <w:sz w:val="24"/>
          <w:szCs w:val="24"/>
        </w:rPr>
        <w:t xml:space="preserve"> In case of COVID</w:t>
      </w:r>
      <w:r w:rsidR="00A537AA" w:rsidRPr="00271EF1">
        <w:rPr>
          <w:rFonts w:ascii="Times New Roman" w:hAnsi="Times New Roman" w:cs="Times New Roman"/>
          <w:sz w:val="24"/>
          <w:szCs w:val="24"/>
        </w:rPr>
        <w:t>-</w:t>
      </w:r>
      <w:r w:rsidR="00B826DE" w:rsidRPr="00271EF1">
        <w:rPr>
          <w:rFonts w:ascii="Times New Roman" w:hAnsi="Times New Roman" w:cs="Times New Roman"/>
          <w:sz w:val="24"/>
          <w:szCs w:val="24"/>
        </w:rPr>
        <w:t xml:space="preserve"> 19, as per WHO, the common reasons for stigma include, lack of awareness and fear resulting out of the ignorance about the disease</w:t>
      </w:r>
      <w:r w:rsidR="00C46CCB" w:rsidRPr="00271EF1">
        <w:rPr>
          <w:rFonts w:ascii="Times New Roman" w:hAnsi="Times New Roman" w:cs="Times New Roman"/>
          <w:sz w:val="24"/>
          <w:szCs w:val="24"/>
        </w:rPr>
        <w:t xml:space="preserve"> [3</w:t>
      </w:r>
      <w:r w:rsidR="00D00B88" w:rsidRPr="00271EF1">
        <w:rPr>
          <w:rFonts w:ascii="Times New Roman" w:hAnsi="Times New Roman" w:cs="Times New Roman"/>
          <w:sz w:val="24"/>
          <w:szCs w:val="24"/>
        </w:rPr>
        <w:t>9</w:t>
      </w:r>
      <w:r w:rsidR="00C46CCB" w:rsidRPr="00271EF1">
        <w:rPr>
          <w:rFonts w:ascii="Times New Roman" w:hAnsi="Times New Roman" w:cs="Times New Roman"/>
          <w:sz w:val="24"/>
          <w:szCs w:val="24"/>
        </w:rPr>
        <w:t>]</w:t>
      </w:r>
      <w:r w:rsidR="00B826DE" w:rsidRPr="00271EF1">
        <w:rPr>
          <w:rFonts w:ascii="Times New Roman" w:hAnsi="Times New Roman" w:cs="Times New Roman"/>
          <w:sz w:val="24"/>
          <w:szCs w:val="24"/>
        </w:rPr>
        <w:t>. In developing countries the issue of social stigmatization could be more prominently seen. For example in India, the families of the patients who succumbed to the disease refused to accept the bodies and perform last rites</w:t>
      </w:r>
      <w:r w:rsidR="006253D0" w:rsidRPr="00271EF1">
        <w:rPr>
          <w:rFonts w:ascii="Times New Roman" w:hAnsi="Times New Roman" w:cs="Times New Roman"/>
          <w:sz w:val="24"/>
          <w:szCs w:val="24"/>
        </w:rPr>
        <w:t xml:space="preserve"> [40]</w:t>
      </w:r>
      <w:r w:rsidR="00C52727" w:rsidRPr="00271EF1">
        <w:rPr>
          <w:rFonts w:ascii="Times New Roman" w:hAnsi="Times New Roman" w:cs="Times New Roman"/>
          <w:sz w:val="24"/>
          <w:szCs w:val="24"/>
        </w:rPr>
        <w:t xml:space="preserve">) </w:t>
      </w:r>
      <w:r w:rsidR="00B826DE" w:rsidRPr="00271EF1">
        <w:rPr>
          <w:rFonts w:ascii="Times New Roman" w:hAnsi="Times New Roman" w:cs="Times New Roman"/>
          <w:sz w:val="24"/>
          <w:szCs w:val="24"/>
        </w:rPr>
        <w:t>Also migrant workers who arrived from different regions were selectively targeted and singled out by community members even after they had completed the quarantine period</w:t>
      </w:r>
      <w:r w:rsidR="00942B0F" w:rsidRPr="00271EF1">
        <w:rPr>
          <w:rFonts w:ascii="Times New Roman" w:hAnsi="Times New Roman" w:cs="Times New Roman"/>
          <w:sz w:val="24"/>
          <w:szCs w:val="24"/>
        </w:rPr>
        <w:t xml:space="preserve"> </w:t>
      </w:r>
      <w:r w:rsidR="006253D0" w:rsidRPr="00271EF1">
        <w:rPr>
          <w:rFonts w:ascii="Times New Roman" w:hAnsi="Times New Roman" w:cs="Times New Roman"/>
          <w:sz w:val="24"/>
          <w:szCs w:val="24"/>
        </w:rPr>
        <w:t>[40]</w:t>
      </w:r>
      <w:r w:rsidR="00C52727" w:rsidRPr="00271EF1">
        <w:rPr>
          <w:rFonts w:ascii="Times New Roman" w:hAnsi="Times New Roman" w:cs="Times New Roman"/>
          <w:sz w:val="24"/>
          <w:szCs w:val="24"/>
        </w:rPr>
        <w:t xml:space="preserve"> </w:t>
      </w:r>
      <w:r w:rsidR="00B826DE" w:rsidRPr="00271EF1">
        <w:rPr>
          <w:rFonts w:ascii="Times New Roman" w:hAnsi="Times New Roman" w:cs="Times New Roman"/>
          <w:sz w:val="24"/>
          <w:szCs w:val="24"/>
        </w:rPr>
        <w:t xml:space="preserve">People who witness such octracism or have themselves faced it </w:t>
      </w:r>
      <w:r w:rsidR="00942B0F" w:rsidRPr="00271EF1">
        <w:rPr>
          <w:rFonts w:ascii="Times New Roman" w:hAnsi="Times New Roman" w:cs="Times New Roman"/>
          <w:sz w:val="24"/>
          <w:szCs w:val="24"/>
        </w:rPr>
        <w:t xml:space="preserve">are </w:t>
      </w:r>
      <w:r w:rsidR="00B826DE" w:rsidRPr="00271EF1">
        <w:rPr>
          <w:rFonts w:ascii="Times New Roman" w:hAnsi="Times New Roman" w:cs="Times New Roman"/>
          <w:sz w:val="24"/>
          <w:szCs w:val="24"/>
        </w:rPr>
        <w:t xml:space="preserve">quite likely </w:t>
      </w:r>
      <w:r w:rsidR="00942B0F" w:rsidRPr="00271EF1">
        <w:rPr>
          <w:rFonts w:ascii="Times New Roman" w:hAnsi="Times New Roman" w:cs="Times New Roman"/>
          <w:sz w:val="24"/>
          <w:szCs w:val="24"/>
        </w:rPr>
        <w:t xml:space="preserve">to </w:t>
      </w:r>
      <w:r w:rsidR="00B826DE" w:rsidRPr="00271EF1">
        <w:rPr>
          <w:rFonts w:ascii="Times New Roman" w:hAnsi="Times New Roman" w:cs="Times New Roman"/>
          <w:sz w:val="24"/>
          <w:szCs w:val="24"/>
        </w:rPr>
        <w:t xml:space="preserve">overlook the risks in a research study in anticipation of ‘cure’.  This could be a major challenge and it is essential for researchers to be sensitive to the cultural concerns that might arise. </w:t>
      </w:r>
    </w:p>
    <w:p w:rsidR="00271EF1" w:rsidRPr="00271EF1" w:rsidRDefault="00271EF1" w:rsidP="00972373">
      <w:pPr>
        <w:spacing w:line="240" w:lineRule="auto"/>
        <w:rPr>
          <w:rFonts w:ascii="Times New Roman" w:hAnsi="Times New Roman" w:cs="Times New Roman"/>
          <w:sz w:val="24"/>
          <w:szCs w:val="24"/>
        </w:rPr>
      </w:pPr>
    </w:p>
    <w:p w:rsidR="00A934DA" w:rsidRPr="00271EF1" w:rsidRDefault="00B826DE" w:rsidP="00972373">
      <w:pPr>
        <w:spacing w:line="240" w:lineRule="auto"/>
        <w:rPr>
          <w:rFonts w:ascii="Times New Roman" w:hAnsi="Times New Roman" w:cs="Times New Roman"/>
          <w:sz w:val="24"/>
          <w:szCs w:val="24"/>
        </w:rPr>
      </w:pPr>
      <w:r w:rsidRPr="00271EF1">
        <w:rPr>
          <w:rFonts w:ascii="Times New Roman" w:hAnsi="Times New Roman" w:cs="Times New Roman"/>
          <w:sz w:val="24"/>
          <w:szCs w:val="24"/>
        </w:rPr>
        <w:t>Sometimes the fear of social stigma may dictate a participant’s decision to participate. This ‘fear’ may clou</w:t>
      </w:r>
      <w:r w:rsidR="00942B0F" w:rsidRPr="00271EF1">
        <w:rPr>
          <w:rFonts w:ascii="Times New Roman" w:hAnsi="Times New Roman" w:cs="Times New Roman"/>
          <w:sz w:val="24"/>
          <w:szCs w:val="24"/>
        </w:rPr>
        <w:t>t</w:t>
      </w:r>
      <w:r w:rsidRPr="00271EF1">
        <w:rPr>
          <w:rFonts w:ascii="Times New Roman" w:hAnsi="Times New Roman" w:cs="Times New Roman"/>
          <w:sz w:val="24"/>
          <w:szCs w:val="24"/>
        </w:rPr>
        <w:t xml:space="preserve"> their ability to see the risks in a study clearly.</w:t>
      </w:r>
      <w:r w:rsidR="00496198" w:rsidRPr="00271EF1">
        <w:rPr>
          <w:rFonts w:ascii="Times New Roman" w:hAnsi="Times New Roman" w:cs="Times New Roman"/>
          <w:sz w:val="24"/>
          <w:szCs w:val="24"/>
        </w:rPr>
        <w:t xml:space="preserve"> Let us understand this with an example, during the outbreak of Zika virus </w:t>
      </w:r>
      <w:r w:rsidR="00973602" w:rsidRPr="00271EF1">
        <w:rPr>
          <w:rFonts w:ascii="Times New Roman" w:hAnsi="Times New Roman" w:cs="Times New Roman"/>
          <w:sz w:val="24"/>
          <w:szCs w:val="24"/>
        </w:rPr>
        <w:t>which began in Yap</w:t>
      </w:r>
      <w:r w:rsidR="00C52727" w:rsidRPr="00271EF1">
        <w:rPr>
          <w:rFonts w:ascii="Times New Roman" w:hAnsi="Times New Roman" w:cs="Times New Roman"/>
          <w:sz w:val="24"/>
          <w:szCs w:val="24"/>
        </w:rPr>
        <w:t>, Micronesia</w:t>
      </w:r>
      <w:r w:rsidR="00973602" w:rsidRPr="00271EF1">
        <w:rPr>
          <w:rFonts w:ascii="Times New Roman" w:hAnsi="Times New Roman" w:cs="Times New Roman"/>
          <w:sz w:val="24"/>
          <w:szCs w:val="24"/>
        </w:rPr>
        <w:t xml:space="preserve"> in 2007. During this public health emergency,</w:t>
      </w:r>
      <w:r w:rsidR="00496198" w:rsidRPr="00271EF1">
        <w:rPr>
          <w:rFonts w:ascii="Times New Roman" w:hAnsi="Times New Roman" w:cs="Times New Roman"/>
          <w:sz w:val="24"/>
          <w:szCs w:val="24"/>
        </w:rPr>
        <w:t xml:space="preserve"> many pregnant women </w:t>
      </w:r>
      <w:r w:rsidR="00973602" w:rsidRPr="00271EF1">
        <w:rPr>
          <w:rFonts w:ascii="Times New Roman" w:hAnsi="Times New Roman" w:cs="Times New Roman"/>
          <w:sz w:val="24"/>
          <w:szCs w:val="24"/>
        </w:rPr>
        <w:t xml:space="preserve">who were affected had children born with congenital </w:t>
      </w:r>
      <w:r w:rsidR="00C52727" w:rsidRPr="00271EF1">
        <w:rPr>
          <w:rFonts w:ascii="Times New Roman" w:hAnsi="Times New Roman" w:cs="Times New Roman"/>
          <w:sz w:val="24"/>
          <w:szCs w:val="24"/>
        </w:rPr>
        <w:t>anomalies</w:t>
      </w:r>
      <w:r w:rsidR="00973602" w:rsidRPr="00271EF1">
        <w:rPr>
          <w:rFonts w:ascii="Times New Roman" w:hAnsi="Times New Roman" w:cs="Times New Roman"/>
          <w:sz w:val="24"/>
          <w:szCs w:val="24"/>
        </w:rPr>
        <w:t>. Thus, t</w:t>
      </w:r>
      <w:r w:rsidR="00496198" w:rsidRPr="00271EF1">
        <w:rPr>
          <w:rFonts w:ascii="Times New Roman" w:hAnsi="Times New Roman" w:cs="Times New Roman"/>
          <w:sz w:val="24"/>
          <w:szCs w:val="24"/>
        </w:rPr>
        <w:t xml:space="preserve">he prospect of giving birth to a child with the disease was associated with significant psychological distress and patients often faced social </w:t>
      </w:r>
      <w:r w:rsidR="00D00B88" w:rsidRPr="00271EF1">
        <w:rPr>
          <w:rFonts w:ascii="Times New Roman" w:hAnsi="Times New Roman" w:cs="Times New Roman"/>
          <w:sz w:val="24"/>
          <w:szCs w:val="24"/>
        </w:rPr>
        <w:t>ostracism [</w:t>
      </w:r>
      <w:r w:rsidR="006253D0" w:rsidRPr="00271EF1">
        <w:rPr>
          <w:rFonts w:ascii="Times New Roman" w:hAnsi="Times New Roman" w:cs="Times New Roman"/>
          <w:sz w:val="24"/>
          <w:szCs w:val="24"/>
        </w:rPr>
        <w:t>41]</w:t>
      </w:r>
      <w:r w:rsidR="00C46CCB" w:rsidRPr="00271EF1">
        <w:rPr>
          <w:rFonts w:ascii="Times New Roman" w:hAnsi="Times New Roman" w:cs="Times New Roman"/>
          <w:sz w:val="24"/>
          <w:szCs w:val="24"/>
        </w:rPr>
        <w:t>]</w:t>
      </w:r>
      <w:r w:rsidR="00496198" w:rsidRPr="00271EF1">
        <w:rPr>
          <w:rFonts w:ascii="Times New Roman" w:hAnsi="Times New Roman" w:cs="Times New Roman"/>
          <w:sz w:val="24"/>
          <w:szCs w:val="24"/>
        </w:rPr>
        <w:t>.</w:t>
      </w:r>
      <w:r w:rsidR="00973602" w:rsidRPr="00271EF1">
        <w:rPr>
          <w:rFonts w:ascii="Times New Roman" w:hAnsi="Times New Roman" w:cs="Times New Roman"/>
          <w:sz w:val="24"/>
          <w:szCs w:val="24"/>
        </w:rPr>
        <w:t xml:space="preserve"> In a study conducted by Samuel </w:t>
      </w:r>
      <w:r w:rsidR="00973602" w:rsidRPr="00271EF1">
        <w:rPr>
          <w:rFonts w:ascii="Times New Roman" w:hAnsi="Times New Roman" w:cs="Times New Roman"/>
          <w:i/>
          <w:sz w:val="24"/>
          <w:szCs w:val="24"/>
        </w:rPr>
        <w:t>et al</w:t>
      </w:r>
      <w:r w:rsidR="00C52727" w:rsidRPr="00271EF1">
        <w:rPr>
          <w:rFonts w:ascii="Times New Roman" w:hAnsi="Times New Roman" w:cs="Times New Roman"/>
          <w:i/>
          <w:sz w:val="24"/>
          <w:szCs w:val="24"/>
        </w:rPr>
        <w:t>.</w:t>
      </w:r>
      <w:r w:rsidR="00973602" w:rsidRPr="00271EF1">
        <w:rPr>
          <w:rFonts w:ascii="Times New Roman" w:hAnsi="Times New Roman" w:cs="Times New Roman"/>
          <w:sz w:val="24"/>
          <w:szCs w:val="24"/>
        </w:rPr>
        <w:t xml:space="preserve"> in New York City regarding the knowledge, attitude and perception related to Zika Virus infection</w:t>
      </w:r>
      <w:r w:rsidR="00C52727" w:rsidRPr="00271EF1">
        <w:rPr>
          <w:rFonts w:ascii="Times New Roman" w:hAnsi="Times New Roman" w:cs="Times New Roman"/>
          <w:sz w:val="24"/>
          <w:szCs w:val="24"/>
        </w:rPr>
        <w:t>, it was</w:t>
      </w:r>
      <w:r w:rsidR="00973602" w:rsidRPr="00271EF1">
        <w:rPr>
          <w:rFonts w:ascii="Times New Roman" w:hAnsi="Times New Roman" w:cs="Times New Roman"/>
          <w:sz w:val="24"/>
          <w:szCs w:val="24"/>
        </w:rPr>
        <w:t xml:space="preserve"> </w:t>
      </w:r>
      <w:r w:rsidR="00C52727" w:rsidRPr="00271EF1">
        <w:rPr>
          <w:rFonts w:ascii="Times New Roman" w:hAnsi="Times New Roman" w:cs="Times New Roman"/>
          <w:sz w:val="24"/>
          <w:szCs w:val="24"/>
        </w:rPr>
        <w:t>reported</w:t>
      </w:r>
      <w:r w:rsidR="00973602" w:rsidRPr="00271EF1">
        <w:rPr>
          <w:rFonts w:ascii="Times New Roman" w:hAnsi="Times New Roman" w:cs="Times New Roman"/>
          <w:sz w:val="24"/>
          <w:szCs w:val="24"/>
        </w:rPr>
        <w:t xml:space="preserve"> that 46% pregnant women had a fear of stigmatization from the society in case they contracted the disease</w:t>
      </w:r>
      <w:r w:rsidR="00A934DA" w:rsidRPr="00271EF1">
        <w:rPr>
          <w:rFonts w:ascii="Times New Roman" w:hAnsi="Times New Roman" w:cs="Times New Roman"/>
          <w:sz w:val="24"/>
          <w:szCs w:val="24"/>
        </w:rPr>
        <w:t xml:space="preserve"> </w:t>
      </w:r>
      <w:r w:rsidR="00C46CCB" w:rsidRPr="00271EF1">
        <w:rPr>
          <w:rFonts w:ascii="Times New Roman" w:hAnsi="Times New Roman" w:cs="Times New Roman"/>
          <w:sz w:val="24"/>
          <w:szCs w:val="24"/>
        </w:rPr>
        <w:t>[</w:t>
      </w:r>
      <w:r w:rsidR="006253D0" w:rsidRPr="00271EF1">
        <w:rPr>
          <w:rFonts w:ascii="Times New Roman" w:hAnsi="Times New Roman" w:cs="Times New Roman"/>
          <w:sz w:val="24"/>
          <w:szCs w:val="24"/>
        </w:rPr>
        <w:t>42]</w:t>
      </w:r>
      <w:r w:rsidR="00C46CCB" w:rsidRPr="00271EF1">
        <w:rPr>
          <w:rFonts w:ascii="Times New Roman" w:hAnsi="Times New Roman" w:cs="Times New Roman"/>
          <w:sz w:val="24"/>
          <w:szCs w:val="24"/>
        </w:rPr>
        <w:t>]</w:t>
      </w:r>
      <w:r w:rsidR="00973602" w:rsidRPr="00271EF1">
        <w:rPr>
          <w:rFonts w:ascii="Times New Roman" w:hAnsi="Times New Roman" w:cs="Times New Roman"/>
          <w:sz w:val="24"/>
          <w:szCs w:val="24"/>
        </w:rPr>
        <w:t xml:space="preserve">. </w:t>
      </w:r>
      <w:r w:rsidR="004F285F" w:rsidRPr="00271EF1">
        <w:rPr>
          <w:rFonts w:ascii="Times New Roman" w:hAnsi="Times New Roman" w:cs="Times New Roman"/>
          <w:sz w:val="24"/>
          <w:szCs w:val="24"/>
        </w:rPr>
        <w:t xml:space="preserve">If we evaluate this situation, it is quite possible that </w:t>
      </w:r>
      <w:r w:rsidR="00496198" w:rsidRPr="00271EF1">
        <w:rPr>
          <w:rFonts w:ascii="Times New Roman" w:hAnsi="Times New Roman" w:cs="Times New Roman"/>
          <w:sz w:val="24"/>
          <w:szCs w:val="24"/>
        </w:rPr>
        <w:t xml:space="preserve">many participants </w:t>
      </w:r>
      <w:r w:rsidR="004F285F" w:rsidRPr="00271EF1">
        <w:rPr>
          <w:rFonts w:ascii="Times New Roman" w:hAnsi="Times New Roman" w:cs="Times New Roman"/>
          <w:sz w:val="24"/>
          <w:szCs w:val="24"/>
        </w:rPr>
        <w:t>would prefer</w:t>
      </w:r>
      <w:r w:rsidR="00496198" w:rsidRPr="00271EF1">
        <w:rPr>
          <w:rFonts w:ascii="Times New Roman" w:hAnsi="Times New Roman" w:cs="Times New Roman"/>
          <w:sz w:val="24"/>
          <w:szCs w:val="24"/>
        </w:rPr>
        <w:t xml:space="preserve"> to undertake the </w:t>
      </w:r>
      <w:r w:rsidR="004F285F" w:rsidRPr="00271EF1">
        <w:rPr>
          <w:rFonts w:ascii="Times New Roman" w:hAnsi="Times New Roman" w:cs="Times New Roman"/>
          <w:sz w:val="24"/>
          <w:szCs w:val="24"/>
        </w:rPr>
        <w:t>‘</w:t>
      </w:r>
      <w:r w:rsidR="00496198" w:rsidRPr="00271EF1">
        <w:rPr>
          <w:rFonts w:ascii="Times New Roman" w:hAnsi="Times New Roman" w:cs="Times New Roman"/>
          <w:sz w:val="24"/>
          <w:szCs w:val="24"/>
        </w:rPr>
        <w:t>risk</w:t>
      </w:r>
      <w:r w:rsidR="004F285F" w:rsidRPr="00271EF1">
        <w:rPr>
          <w:rFonts w:ascii="Times New Roman" w:hAnsi="Times New Roman" w:cs="Times New Roman"/>
          <w:sz w:val="24"/>
          <w:szCs w:val="24"/>
        </w:rPr>
        <w:t>’</w:t>
      </w:r>
      <w:r w:rsidR="00496198" w:rsidRPr="00271EF1">
        <w:rPr>
          <w:rFonts w:ascii="Times New Roman" w:hAnsi="Times New Roman" w:cs="Times New Roman"/>
          <w:sz w:val="24"/>
          <w:szCs w:val="24"/>
        </w:rPr>
        <w:t xml:space="preserve"> of </w:t>
      </w:r>
      <w:r w:rsidR="004F285F" w:rsidRPr="00271EF1">
        <w:rPr>
          <w:rFonts w:ascii="Times New Roman" w:hAnsi="Times New Roman" w:cs="Times New Roman"/>
          <w:sz w:val="24"/>
          <w:szCs w:val="24"/>
        </w:rPr>
        <w:t xml:space="preserve">taking the experimental </w:t>
      </w:r>
      <w:r w:rsidR="00496198" w:rsidRPr="00271EF1">
        <w:rPr>
          <w:rFonts w:ascii="Times New Roman" w:hAnsi="Times New Roman" w:cs="Times New Roman"/>
          <w:sz w:val="24"/>
          <w:szCs w:val="24"/>
        </w:rPr>
        <w:t xml:space="preserve">vaccine rather than getting the disease and facing </w:t>
      </w:r>
      <w:r w:rsidR="004F285F" w:rsidRPr="00271EF1">
        <w:rPr>
          <w:rFonts w:ascii="Times New Roman" w:hAnsi="Times New Roman" w:cs="Times New Roman"/>
          <w:sz w:val="24"/>
          <w:szCs w:val="24"/>
        </w:rPr>
        <w:t>ostracism</w:t>
      </w:r>
      <w:r w:rsidR="00496198" w:rsidRPr="00271EF1">
        <w:rPr>
          <w:rFonts w:ascii="Times New Roman" w:hAnsi="Times New Roman" w:cs="Times New Roman"/>
          <w:sz w:val="24"/>
          <w:szCs w:val="24"/>
        </w:rPr>
        <w:t xml:space="preserve">. </w:t>
      </w:r>
      <w:r w:rsidR="00C52727" w:rsidRPr="00271EF1">
        <w:rPr>
          <w:rFonts w:ascii="Times New Roman" w:hAnsi="Times New Roman" w:cs="Times New Roman"/>
          <w:sz w:val="24"/>
          <w:szCs w:val="24"/>
        </w:rPr>
        <w:t xml:space="preserve">This </w:t>
      </w:r>
      <w:r w:rsidR="00496198" w:rsidRPr="00271EF1">
        <w:rPr>
          <w:rFonts w:ascii="Times New Roman" w:hAnsi="Times New Roman" w:cs="Times New Roman"/>
          <w:sz w:val="24"/>
          <w:szCs w:val="24"/>
        </w:rPr>
        <w:t xml:space="preserve"> is an ethical concern</w:t>
      </w:r>
      <w:r w:rsidR="00C52727" w:rsidRPr="00271EF1">
        <w:rPr>
          <w:rFonts w:ascii="Times New Roman" w:hAnsi="Times New Roman" w:cs="Times New Roman"/>
          <w:sz w:val="24"/>
          <w:szCs w:val="24"/>
        </w:rPr>
        <w:t xml:space="preserve"> where,</w:t>
      </w:r>
      <w:r w:rsidR="00496198" w:rsidRPr="00271EF1">
        <w:rPr>
          <w:rFonts w:ascii="Times New Roman" w:hAnsi="Times New Roman" w:cs="Times New Roman"/>
          <w:sz w:val="24"/>
          <w:szCs w:val="24"/>
        </w:rPr>
        <w:t xml:space="preserve"> the decision to participate in a trial for an </w:t>
      </w:r>
      <w:r w:rsidR="00496198" w:rsidRPr="00271EF1">
        <w:rPr>
          <w:rFonts w:ascii="Times New Roman" w:hAnsi="Times New Roman" w:cs="Times New Roman"/>
          <w:sz w:val="24"/>
          <w:szCs w:val="24"/>
        </w:rPr>
        <w:lastRenderedPageBreak/>
        <w:t xml:space="preserve">experimental therapy could be driven more by the fear of social stigma rather than understanding of the research. </w:t>
      </w:r>
      <w:r w:rsidR="00EF46D7" w:rsidRPr="00271EF1">
        <w:rPr>
          <w:rFonts w:ascii="Times New Roman" w:hAnsi="Times New Roman" w:cs="Times New Roman"/>
          <w:sz w:val="24"/>
          <w:szCs w:val="24"/>
        </w:rPr>
        <w:t xml:space="preserve">There is need to show greater sensitivity in such cases </w:t>
      </w:r>
      <w:r w:rsidR="00A934DA" w:rsidRPr="00271EF1">
        <w:rPr>
          <w:rFonts w:ascii="Times New Roman" w:hAnsi="Times New Roman" w:cs="Times New Roman"/>
          <w:sz w:val="24"/>
          <w:szCs w:val="24"/>
        </w:rPr>
        <w:t>and one useful strategy could be counselling the family members and making them actively involved as stakeholders in the research rather than as mere participants.</w:t>
      </w:r>
    </w:p>
    <w:p w:rsidR="00900AD6" w:rsidRPr="00271EF1" w:rsidRDefault="00B17901" w:rsidP="00972373">
      <w:pPr>
        <w:spacing w:line="240" w:lineRule="auto"/>
        <w:rPr>
          <w:rFonts w:ascii="Times New Roman" w:hAnsi="Times New Roman" w:cs="Times New Roman"/>
          <w:b/>
          <w:sz w:val="24"/>
          <w:szCs w:val="24"/>
        </w:rPr>
      </w:pPr>
      <w:r w:rsidRPr="00271EF1">
        <w:rPr>
          <w:rFonts w:ascii="Times New Roman" w:hAnsi="Times New Roman" w:cs="Times New Roman"/>
          <w:b/>
          <w:sz w:val="24"/>
          <w:szCs w:val="24"/>
        </w:rPr>
        <w:t>Final Thoughts</w:t>
      </w:r>
    </w:p>
    <w:p w:rsidR="00771FEF" w:rsidRPr="00271EF1" w:rsidRDefault="00472E1E" w:rsidP="00972373">
      <w:pPr>
        <w:spacing w:line="240" w:lineRule="auto"/>
        <w:rPr>
          <w:rFonts w:ascii="Times New Roman" w:hAnsi="Times New Roman" w:cs="Times New Roman"/>
          <w:sz w:val="24"/>
          <w:szCs w:val="24"/>
        </w:rPr>
      </w:pPr>
      <w:r w:rsidRPr="00271EF1">
        <w:rPr>
          <w:rFonts w:ascii="Times New Roman" w:hAnsi="Times New Roman" w:cs="Times New Roman"/>
          <w:sz w:val="24"/>
          <w:szCs w:val="24"/>
        </w:rPr>
        <w:t xml:space="preserve">The world at present is grappling with a difficult challenge </w:t>
      </w:r>
      <w:r w:rsidR="00771FEF" w:rsidRPr="00271EF1">
        <w:rPr>
          <w:rFonts w:ascii="Times New Roman" w:hAnsi="Times New Roman" w:cs="Times New Roman"/>
          <w:sz w:val="24"/>
          <w:szCs w:val="24"/>
        </w:rPr>
        <w:t>called</w:t>
      </w:r>
      <w:r w:rsidRPr="00271EF1">
        <w:rPr>
          <w:rFonts w:ascii="Times New Roman" w:hAnsi="Times New Roman" w:cs="Times New Roman"/>
          <w:sz w:val="24"/>
          <w:szCs w:val="24"/>
        </w:rPr>
        <w:t xml:space="preserve"> </w:t>
      </w:r>
      <w:r w:rsidR="00425446" w:rsidRPr="00271EF1">
        <w:rPr>
          <w:rFonts w:ascii="Times New Roman" w:hAnsi="Times New Roman" w:cs="Times New Roman"/>
          <w:sz w:val="24"/>
          <w:szCs w:val="24"/>
        </w:rPr>
        <w:t>C</w:t>
      </w:r>
      <w:r w:rsidR="00C52727" w:rsidRPr="00271EF1">
        <w:rPr>
          <w:rFonts w:ascii="Times New Roman" w:hAnsi="Times New Roman" w:cs="Times New Roman"/>
          <w:sz w:val="24"/>
          <w:szCs w:val="24"/>
        </w:rPr>
        <w:t>OVID</w:t>
      </w:r>
      <w:r w:rsidR="00A537AA" w:rsidRPr="00271EF1">
        <w:rPr>
          <w:rFonts w:ascii="Times New Roman" w:hAnsi="Times New Roman" w:cs="Times New Roman"/>
          <w:sz w:val="24"/>
          <w:szCs w:val="24"/>
        </w:rPr>
        <w:t>-</w:t>
      </w:r>
      <w:r w:rsidR="00A3780C" w:rsidRPr="00271EF1">
        <w:rPr>
          <w:rFonts w:ascii="Times New Roman" w:hAnsi="Times New Roman" w:cs="Times New Roman"/>
          <w:sz w:val="24"/>
          <w:szCs w:val="24"/>
        </w:rPr>
        <w:t xml:space="preserve"> 19</w:t>
      </w:r>
      <w:r w:rsidR="00FC5D29" w:rsidRPr="00271EF1">
        <w:rPr>
          <w:rFonts w:ascii="Times New Roman" w:hAnsi="Times New Roman" w:cs="Times New Roman"/>
          <w:sz w:val="24"/>
          <w:szCs w:val="24"/>
        </w:rPr>
        <w:t xml:space="preserve">. While clinical development of drugs to counter this challenge is an important step, ensuring that it is done ethically is more important. In this pursuit, defining who is vulnerable and identifying the challenges with these population is critical. </w:t>
      </w:r>
      <w:r w:rsidR="00771FEF" w:rsidRPr="00271EF1">
        <w:rPr>
          <w:rFonts w:ascii="Times New Roman" w:hAnsi="Times New Roman" w:cs="Times New Roman"/>
          <w:sz w:val="24"/>
          <w:szCs w:val="24"/>
        </w:rPr>
        <w:t>The process of s</w:t>
      </w:r>
      <w:r w:rsidR="00315D94" w:rsidRPr="00271EF1">
        <w:rPr>
          <w:rFonts w:ascii="Times New Roman" w:hAnsi="Times New Roman" w:cs="Times New Roman"/>
          <w:sz w:val="24"/>
          <w:szCs w:val="24"/>
        </w:rPr>
        <w:t>afeguarding the rights of th</w:t>
      </w:r>
      <w:r w:rsidR="00D00B88" w:rsidRPr="00271EF1">
        <w:rPr>
          <w:rFonts w:ascii="Times New Roman" w:hAnsi="Times New Roman" w:cs="Times New Roman"/>
          <w:sz w:val="24"/>
          <w:szCs w:val="24"/>
        </w:rPr>
        <w:t>ese</w:t>
      </w:r>
      <w:r w:rsidR="00315D94" w:rsidRPr="00271EF1">
        <w:rPr>
          <w:rFonts w:ascii="Times New Roman" w:hAnsi="Times New Roman" w:cs="Times New Roman"/>
          <w:sz w:val="24"/>
          <w:szCs w:val="24"/>
        </w:rPr>
        <w:t xml:space="preserve"> participants does not necessarily imply denying them participation on assumption of risks. </w:t>
      </w:r>
    </w:p>
    <w:p w:rsidR="00991D59" w:rsidRPr="00271EF1" w:rsidRDefault="00771FEF" w:rsidP="00972373">
      <w:pPr>
        <w:spacing w:line="240" w:lineRule="auto"/>
        <w:rPr>
          <w:rFonts w:ascii="Times New Roman" w:hAnsi="Times New Roman" w:cs="Times New Roman"/>
          <w:sz w:val="24"/>
          <w:szCs w:val="24"/>
        </w:rPr>
      </w:pPr>
      <w:r w:rsidRPr="00271EF1">
        <w:rPr>
          <w:rFonts w:ascii="Times New Roman" w:hAnsi="Times New Roman" w:cs="Times New Roman"/>
          <w:sz w:val="24"/>
          <w:szCs w:val="24"/>
        </w:rPr>
        <w:t>However, while redefining</w:t>
      </w:r>
      <w:r w:rsidR="00315D94" w:rsidRPr="00271EF1">
        <w:rPr>
          <w:rFonts w:ascii="Times New Roman" w:hAnsi="Times New Roman" w:cs="Times New Roman"/>
          <w:sz w:val="24"/>
          <w:szCs w:val="24"/>
        </w:rPr>
        <w:t xml:space="preserve"> </w:t>
      </w:r>
      <w:r w:rsidRPr="00271EF1">
        <w:rPr>
          <w:rFonts w:ascii="Times New Roman" w:hAnsi="Times New Roman" w:cs="Times New Roman"/>
          <w:sz w:val="24"/>
          <w:szCs w:val="24"/>
        </w:rPr>
        <w:t xml:space="preserve">the </w:t>
      </w:r>
      <w:r w:rsidR="00315D94" w:rsidRPr="00271EF1">
        <w:rPr>
          <w:rFonts w:ascii="Times New Roman" w:hAnsi="Times New Roman" w:cs="Times New Roman"/>
          <w:sz w:val="24"/>
          <w:szCs w:val="24"/>
        </w:rPr>
        <w:t>eligibility criteria with an ‘all inclusive’ approach</w:t>
      </w:r>
      <w:r w:rsidRPr="00271EF1">
        <w:rPr>
          <w:rFonts w:ascii="Times New Roman" w:hAnsi="Times New Roman" w:cs="Times New Roman"/>
          <w:sz w:val="24"/>
          <w:szCs w:val="24"/>
        </w:rPr>
        <w:t xml:space="preserve"> , one</w:t>
      </w:r>
      <w:r w:rsidR="00FC5D29" w:rsidRPr="00271EF1">
        <w:rPr>
          <w:rFonts w:ascii="Times New Roman" w:hAnsi="Times New Roman" w:cs="Times New Roman"/>
          <w:sz w:val="24"/>
          <w:szCs w:val="24"/>
        </w:rPr>
        <w:t xml:space="preserve"> </w:t>
      </w:r>
      <w:r w:rsidR="00315D94" w:rsidRPr="00271EF1">
        <w:rPr>
          <w:rFonts w:ascii="Times New Roman" w:hAnsi="Times New Roman" w:cs="Times New Roman"/>
          <w:sz w:val="24"/>
          <w:szCs w:val="24"/>
        </w:rPr>
        <w:t>need</w:t>
      </w:r>
      <w:r w:rsidRPr="00271EF1">
        <w:rPr>
          <w:rFonts w:ascii="Times New Roman" w:hAnsi="Times New Roman" w:cs="Times New Roman"/>
          <w:sz w:val="24"/>
          <w:szCs w:val="24"/>
        </w:rPr>
        <w:t>s to establish</w:t>
      </w:r>
      <w:r w:rsidR="00315D94" w:rsidRPr="00271EF1">
        <w:rPr>
          <w:rFonts w:ascii="Times New Roman" w:hAnsi="Times New Roman" w:cs="Times New Roman"/>
          <w:sz w:val="24"/>
          <w:szCs w:val="24"/>
        </w:rPr>
        <w:t xml:space="preserve"> quality safety mechanisms and</w:t>
      </w:r>
      <w:r w:rsidRPr="00271EF1">
        <w:rPr>
          <w:rFonts w:ascii="Times New Roman" w:hAnsi="Times New Roman" w:cs="Times New Roman"/>
          <w:sz w:val="24"/>
          <w:szCs w:val="24"/>
        </w:rPr>
        <w:t xml:space="preserve"> this will need</w:t>
      </w:r>
      <w:r w:rsidR="00FC5D29" w:rsidRPr="00271EF1">
        <w:rPr>
          <w:rFonts w:ascii="Times New Roman" w:hAnsi="Times New Roman" w:cs="Times New Roman"/>
          <w:sz w:val="24"/>
          <w:szCs w:val="24"/>
        </w:rPr>
        <w:t xml:space="preserve"> concerted effort</w:t>
      </w:r>
      <w:r w:rsidR="00315D94" w:rsidRPr="00271EF1">
        <w:rPr>
          <w:rFonts w:ascii="Times New Roman" w:hAnsi="Times New Roman" w:cs="Times New Roman"/>
          <w:sz w:val="24"/>
          <w:szCs w:val="24"/>
        </w:rPr>
        <w:t>s</w:t>
      </w:r>
      <w:r w:rsidR="00FC5D29" w:rsidRPr="00271EF1">
        <w:rPr>
          <w:rFonts w:ascii="Times New Roman" w:hAnsi="Times New Roman" w:cs="Times New Roman"/>
          <w:sz w:val="24"/>
          <w:szCs w:val="24"/>
        </w:rPr>
        <w:t xml:space="preserve"> from all key stakeholders including the investigator, ethics committees, sponsor and the participant. </w:t>
      </w:r>
    </w:p>
    <w:p w:rsidR="006B44B6" w:rsidRPr="00271EF1" w:rsidRDefault="00B17901" w:rsidP="00271EF1">
      <w:pPr>
        <w:spacing w:line="240" w:lineRule="auto"/>
        <w:rPr>
          <w:rFonts w:ascii="Times New Roman" w:hAnsi="Times New Roman" w:cs="Times New Roman"/>
          <w:sz w:val="24"/>
          <w:szCs w:val="24"/>
        </w:rPr>
      </w:pPr>
      <w:r w:rsidRPr="00271EF1">
        <w:rPr>
          <w:rFonts w:ascii="Times New Roman" w:hAnsi="Times New Roman" w:cs="Times New Roman"/>
          <w:b/>
          <w:sz w:val="24"/>
          <w:szCs w:val="24"/>
        </w:rPr>
        <w:t>Acknowledgements:</w:t>
      </w:r>
      <w:r w:rsidRPr="00271EF1">
        <w:rPr>
          <w:rFonts w:ascii="Times New Roman" w:hAnsi="Times New Roman" w:cs="Times New Roman"/>
          <w:sz w:val="24"/>
          <w:szCs w:val="24"/>
        </w:rPr>
        <w:t xml:space="preserve"> </w:t>
      </w:r>
      <w:r w:rsidR="006B44B6" w:rsidRPr="00271EF1">
        <w:rPr>
          <w:rFonts w:ascii="Times New Roman" w:hAnsi="Times New Roman" w:cs="Times New Roman"/>
          <w:sz w:val="24"/>
          <w:szCs w:val="24"/>
        </w:rPr>
        <w:t>Nil</w:t>
      </w:r>
    </w:p>
    <w:p w:rsidR="006B44B6" w:rsidRPr="00271EF1" w:rsidRDefault="00B17901" w:rsidP="00271EF1">
      <w:pPr>
        <w:spacing w:line="240" w:lineRule="auto"/>
        <w:rPr>
          <w:rFonts w:ascii="Times New Roman" w:hAnsi="Times New Roman" w:cs="Times New Roman"/>
          <w:sz w:val="24"/>
          <w:szCs w:val="24"/>
        </w:rPr>
      </w:pPr>
      <w:r w:rsidRPr="00271EF1">
        <w:rPr>
          <w:rFonts w:ascii="Times New Roman" w:hAnsi="Times New Roman" w:cs="Times New Roman"/>
          <w:b/>
          <w:sz w:val="24"/>
          <w:szCs w:val="24"/>
        </w:rPr>
        <w:t>Funding</w:t>
      </w:r>
      <w:r w:rsidR="006B44B6" w:rsidRPr="00271EF1">
        <w:rPr>
          <w:rFonts w:ascii="Times New Roman" w:hAnsi="Times New Roman" w:cs="Times New Roman"/>
          <w:b/>
          <w:sz w:val="24"/>
          <w:szCs w:val="24"/>
        </w:rPr>
        <w:t>:</w:t>
      </w:r>
      <w:r w:rsidR="006B44B6" w:rsidRPr="00271EF1">
        <w:rPr>
          <w:rFonts w:ascii="Times New Roman" w:hAnsi="Times New Roman" w:cs="Times New Roman"/>
          <w:sz w:val="24"/>
          <w:szCs w:val="24"/>
        </w:rPr>
        <w:t xml:space="preserve"> Nil</w:t>
      </w:r>
    </w:p>
    <w:p w:rsidR="006B44B6" w:rsidRPr="00271EF1" w:rsidRDefault="00B17901" w:rsidP="00271EF1">
      <w:pPr>
        <w:spacing w:line="240" w:lineRule="auto"/>
        <w:rPr>
          <w:rFonts w:ascii="Times New Roman" w:hAnsi="Times New Roman" w:cs="Times New Roman"/>
          <w:sz w:val="24"/>
          <w:szCs w:val="24"/>
        </w:rPr>
      </w:pPr>
      <w:r w:rsidRPr="00271EF1">
        <w:rPr>
          <w:rFonts w:ascii="Times New Roman" w:hAnsi="Times New Roman" w:cs="Times New Roman"/>
          <w:b/>
          <w:sz w:val="24"/>
          <w:szCs w:val="24"/>
        </w:rPr>
        <w:t>Competing Interests</w:t>
      </w:r>
      <w:r w:rsidR="006B44B6" w:rsidRPr="00271EF1">
        <w:rPr>
          <w:rFonts w:ascii="Times New Roman" w:hAnsi="Times New Roman" w:cs="Times New Roman"/>
          <w:b/>
          <w:sz w:val="24"/>
          <w:szCs w:val="24"/>
        </w:rPr>
        <w:t>:</w:t>
      </w:r>
      <w:r w:rsidR="006B44B6" w:rsidRPr="00271EF1">
        <w:rPr>
          <w:rFonts w:ascii="Times New Roman" w:hAnsi="Times New Roman" w:cs="Times New Roman"/>
          <w:sz w:val="24"/>
          <w:szCs w:val="24"/>
        </w:rPr>
        <w:t xml:space="preserve"> Nil</w:t>
      </w:r>
    </w:p>
    <w:p w:rsidR="00991D59" w:rsidRPr="00271EF1" w:rsidRDefault="00B17901" w:rsidP="00271EF1">
      <w:pPr>
        <w:spacing w:line="240" w:lineRule="auto"/>
        <w:rPr>
          <w:rFonts w:ascii="Times New Roman" w:hAnsi="Times New Roman" w:cs="Times New Roman"/>
          <w:b/>
          <w:sz w:val="24"/>
          <w:szCs w:val="24"/>
        </w:rPr>
      </w:pPr>
      <w:r w:rsidRPr="00271EF1">
        <w:rPr>
          <w:rFonts w:ascii="Times New Roman" w:hAnsi="Times New Roman" w:cs="Times New Roman"/>
          <w:b/>
          <w:sz w:val="24"/>
          <w:szCs w:val="24"/>
        </w:rPr>
        <w:t>References:</w:t>
      </w:r>
    </w:p>
    <w:p w:rsidR="00991D59" w:rsidRPr="00271EF1" w:rsidRDefault="00991D59" w:rsidP="001C617C">
      <w:pPr>
        <w:pStyle w:val="CommentText"/>
        <w:numPr>
          <w:ilvl w:val="0"/>
          <w:numId w:val="1"/>
        </w:numPr>
        <w:jc w:val="both"/>
        <w:rPr>
          <w:rFonts w:ascii="Times New Roman" w:hAnsi="Times New Roman" w:cs="Times New Roman"/>
          <w:sz w:val="24"/>
          <w:szCs w:val="24"/>
        </w:rPr>
      </w:pPr>
      <w:r w:rsidRPr="00271EF1">
        <w:rPr>
          <w:rFonts w:ascii="Times New Roman" w:hAnsi="Times New Roman" w:cs="Times New Roman"/>
          <w:color w:val="212121"/>
          <w:sz w:val="24"/>
          <w:szCs w:val="24"/>
          <w:shd w:val="clear" w:color="auto" w:fill="FFFFFF"/>
        </w:rPr>
        <w:t>Zhu H, Wei L, Niu P. The novel coronavirus outbreak in Wuhan, China. </w:t>
      </w:r>
      <w:r w:rsidRPr="00271EF1">
        <w:rPr>
          <w:rFonts w:ascii="Times New Roman" w:hAnsi="Times New Roman" w:cs="Times New Roman"/>
          <w:i/>
          <w:iCs/>
          <w:color w:val="212121"/>
          <w:sz w:val="24"/>
          <w:szCs w:val="24"/>
          <w:shd w:val="clear" w:color="auto" w:fill="FFFFFF"/>
        </w:rPr>
        <w:t>Glob Health Res Policy</w:t>
      </w:r>
      <w:r w:rsidRPr="00271EF1">
        <w:rPr>
          <w:rFonts w:ascii="Times New Roman" w:hAnsi="Times New Roman" w:cs="Times New Roman"/>
          <w:color w:val="212121"/>
          <w:sz w:val="24"/>
          <w:szCs w:val="24"/>
          <w:shd w:val="clear" w:color="auto" w:fill="FFFFFF"/>
        </w:rPr>
        <w:t>. 2020;</w:t>
      </w:r>
      <w:r w:rsidR="00DC3AF3" w:rsidRPr="00271EF1">
        <w:rPr>
          <w:rFonts w:ascii="Times New Roman" w:hAnsi="Times New Roman" w:cs="Times New Roman"/>
          <w:color w:val="212121"/>
          <w:sz w:val="24"/>
          <w:szCs w:val="24"/>
          <w:shd w:val="clear" w:color="auto" w:fill="FFFFFF"/>
        </w:rPr>
        <w:t xml:space="preserve"> </w:t>
      </w:r>
      <w:r w:rsidRPr="00271EF1">
        <w:rPr>
          <w:rFonts w:ascii="Times New Roman" w:hAnsi="Times New Roman" w:cs="Times New Roman"/>
          <w:color w:val="212121"/>
          <w:sz w:val="24"/>
          <w:szCs w:val="24"/>
          <w:shd w:val="clear" w:color="auto" w:fill="FFFFFF"/>
        </w:rPr>
        <w:t xml:space="preserve">5:6. </w:t>
      </w:r>
    </w:p>
    <w:p w:rsidR="003552CC" w:rsidRPr="00271EF1" w:rsidRDefault="003552CC" w:rsidP="001C617C">
      <w:pPr>
        <w:pStyle w:val="NoSpacing"/>
        <w:numPr>
          <w:ilvl w:val="0"/>
          <w:numId w:val="1"/>
        </w:numPr>
        <w:jc w:val="both"/>
        <w:rPr>
          <w:rFonts w:ascii="Times New Roman" w:hAnsi="Times New Roman" w:cs="Times New Roman"/>
          <w:color w:val="212121"/>
          <w:sz w:val="24"/>
          <w:szCs w:val="24"/>
          <w:shd w:val="clear" w:color="auto" w:fill="FFFFFF"/>
        </w:rPr>
      </w:pPr>
      <w:r w:rsidRPr="00271EF1">
        <w:rPr>
          <w:rFonts w:ascii="Times New Roman" w:hAnsi="Times New Roman" w:cs="Times New Roman"/>
          <w:color w:val="212121"/>
          <w:sz w:val="24"/>
          <w:szCs w:val="24"/>
          <w:shd w:val="clear" w:color="auto" w:fill="FFFFFF"/>
        </w:rPr>
        <w:t xml:space="preserve">World Health Organization [WHO]. WHO Coronavirus Disease (Covid -19) Dashboard. WHO.2020. Available at </w:t>
      </w:r>
      <w:hyperlink r:id="rId9" w:history="1">
        <w:r w:rsidRPr="00271EF1">
          <w:rPr>
            <w:rStyle w:val="Hyperlink"/>
            <w:rFonts w:ascii="Times New Roman" w:hAnsi="Times New Roman" w:cs="Times New Roman"/>
            <w:sz w:val="24"/>
            <w:szCs w:val="24"/>
            <w:shd w:val="clear" w:color="auto" w:fill="FFFFFF"/>
          </w:rPr>
          <w:t>https://covid19.who.int/</w:t>
        </w:r>
      </w:hyperlink>
      <w:r w:rsidRPr="00271EF1">
        <w:rPr>
          <w:rFonts w:ascii="Times New Roman" w:hAnsi="Times New Roman" w:cs="Times New Roman"/>
          <w:color w:val="212121"/>
          <w:sz w:val="24"/>
          <w:szCs w:val="24"/>
          <w:shd w:val="clear" w:color="auto" w:fill="FFFFFF"/>
        </w:rPr>
        <w:t xml:space="preserve"> Last accessed on 23 Nov 2020. </w:t>
      </w:r>
    </w:p>
    <w:p w:rsidR="002737BE" w:rsidRPr="00271EF1" w:rsidRDefault="00C67271" w:rsidP="001C617C">
      <w:pPr>
        <w:pStyle w:val="CommentText"/>
        <w:numPr>
          <w:ilvl w:val="0"/>
          <w:numId w:val="1"/>
        </w:numPr>
        <w:jc w:val="both"/>
        <w:rPr>
          <w:rFonts w:ascii="Times New Roman" w:hAnsi="Times New Roman" w:cs="Times New Roman"/>
          <w:sz w:val="24"/>
          <w:szCs w:val="24"/>
        </w:rPr>
      </w:pPr>
      <w:r w:rsidRPr="00271EF1">
        <w:rPr>
          <w:rFonts w:ascii="Times New Roman" w:hAnsi="Times New Roman" w:cs="Times New Roman"/>
          <w:sz w:val="24"/>
          <w:szCs w:val="24"/>
        </w:rPr>
        <w:t xml:space="preserve">Pfizer. Pfizer and Biontech conclude Phase 3 study of COVID-19 vaccine candidate, meeting all primary efficacy endpoints. Pfizer. 2020. Available at </w:t>
      </w:r>
      <w:hyperlink r:id="rId10" w:history="1">
        <w:r w:rsidRPr="00271EF1">
          <w:rPr>
            <w:rStyle w:val="Hyperlink"/>
            <w:rFonts w:ascii="Times New Roman" w:hAnsi="Times New Roman" w:cs="Times New Roman"/>
            <w:sz w:val="24"/>
            <w:szCs w:val="24"/>
          </w:rPr>
          <w:t>https://www.pfizer.com/news/press-release/press-release-detail/pfizer-and-biontech-conclude-phase-3-study-covid-19-vaccine</w:t>
        </w:r>
      </w:hyperlink>
      <w:r w:rsidRPr="00271EF1">
        <w:rPr>
          <w:rFonts w:ascii="Times New Roman" w:hAnsi="Times New Roman" w:cs="Times New Roman"/>
          <w:sz w:val="24"/>
          <w:szCs w:val="24"/>
        </w:rPr>
        <w:t xml:space="preserve"> last accessed on 23 Nov 2020.</w:t>
      </w:r>
    </w:p>
    <w:p w:rsidR="00C67271" w:rsidRPr="00271EF1" w:rsidRDefault="00C67271" w:rsidP="001C617C">
      <w:pPr>
        <w:pStyle w:val="CommentText"/>
        <w:numPr>
          <w:ilvl w:val="0"/>
          <w:numId w:val="1"/>
        </w:numPr>
        <w:jc w:val="both"/>
        <w:rPr>
          <w:rFonts w:ascii="Times New Roman" w:hAnsi="Times New Roman" w:cs="Times New Roman"/>
          <w:sz w:val="24"/>
          <w:szCs w:val="24"/>
        </w:rPr>
      </w:pPr>
      <w:r w:rsidRPr="00271EF1">
        <w:rPr>
          <w:rFonts w:ascii="Times New Roman" w:hAnsi="Times New Roman" w:cs="Times New Roman"/>
          <w:color w:val="212121"/>
          <w:sz w:val="24"/>
          <w:szCs w:val="24"/>
          <w:shd w:val="clear" w:color="auto" w:fill="FFFFFF"/>
        </w:rPr>
        <w:t xml:space="preserve">Beigel JH </w:t>
      </w:r>
      <w:r w:rsidRPr="00271EF1">
        <w:rPr>
          <w:rFonts w:ascii="Times New Roman" w:hAnsi="Times New Roman" w:cs="Times New Roman"/>
          <w:i/>
          <w:color w:val="212121"/>
          <w:sz w:val="24"/>
          <w:szCs w:val="24"/>
          <w:shd w:val="clear" w:color="auto" w:fill="FFFFFF"/>
        </w:rPr>
        <w:t>et al</w:t>
      </w:r>
      <w:r w:rsidRPr="00271EF1">
        <w:rPr>
          <w:rFonts w:ascii="Times New Roman" w:hAnsi="Times New Roman" w:cs="Times New Roman"/>
          <w:color w:val="212121"/>
          <w:sz w:val="24"/>
          <w:szCs w:val="24"/>
          <w:shd w:val="clear" w:color="auto" w:fill="FFFFFF"/>
        </w:rPr>
        <w:t>. Remdesivir for the Treatment of Covid-19 - Final Report. N Engl J Med. 2020 Nov 5;383(19):1813-1826</w:t>
      </w:r>
    </w:p>
    <w:p w:rsidR="00C67271" w:rsidRPr="00271EF1" w:rsidRDefault="00C67271" w:rsidP="001C617C">
      <w:pPr>
        <w:pStyle w:val="CommentText"/>
        <w:numPr>
          <w:ilvl w:val="0"/>
          <w:numId w:val="1"/>
        </w:numPr>
        <w:jc w:val="both"/>
        <w:rPr>
          <w:rFonts w:ascii="Times New Roman" w:hAnsi="Times New Roman" w:cs="Times New Roman"/>
          <w:color w:val="212121"/>
          <w:sz w:val="24"/>
          <w:szCs w:val="24"/>
          <w:shd w:val="clear" w:color="auto" w:fill="FFFFFF"/>
        </w:rPr>
      </w:pPr>
      <w:r w:rsidRPr="00271EF1">
        <w:rPr>
          <w:rFonts w:ascii="Times New Roman" w:hAnsi="Times New Roman" w:cs="Times New Roman"/>
          <w:color w:val="212121"/>
          <w:sz w:val="24"/>
          <w:szCs w:val="24"/>
          <w:shd w:val="clear" w:color="auto" w:fill="FFFFFF"/>
        </w:rPr>
        <w:t>Dhama K, Khan S, Tiwari R, et al. Coronavirus Disease 2019-COVID-19. Clin Microbiol Rev. 2020;</w:t>
      </w:r>
      <w:r w:rsidR="00016E04" w:rsidRPr="00271EF1">
        <w:rPr>
          <w:rFonts w:ascii="Times New Roman" w:hAnsi="Times New Roman" w:cs="Times New Roman"/>
          <w:color w:val="212121"/>
          <w:sz w:val="24"/>
          <w:szCs w:val="24"/>
          <w:shd w:val="clear" w:color="auto" w:fill="FFFFFF"/>
        </w:rPr>
        <w:t xml:space="preserve"> </w:t>
      </w:r>
      <w:r w:rsidRPr="00271EF1">
        <w:rPr>
          <w:rFonts w:ascii="Times New Roman" w:hAnsi="Times New Roman" w:cs="Times New Roman"/>
          <w:color w:val="212121"/>
          <w:sz w:val="24"/>
          <w:szCs w:val="24"/>
          <w:shd w:val="clear" w:color="auto" w:fill="FFFFFF"/>
        </w:rPr>
        <w:t>33(4):e00028-20. Published 2020 Jun 24. doi:10.1128/CMR.00028-20</w:t>
      </w:r>
    </w:p>
    <w:p w:rsidR="00016E04" w:rsidRPr="00271EF1" w:rsidRDefault="00016E04" w:rsidP="001C617C">
      <w:pPr>
        <w:pStyle w:val="CommentText"/>
        <w:ind w:left="709" w:firstLine="11"/>
        <w:jc w:val="both"/>
        <w:rPr>
          <w:rFonts w:ascii="Times New Roman" w:hAnsi="Times New Roman" w:cs="Times New Roman"/>
          <w:sz w:val="24"/>
          <w:szCs w:val="24"/>
        </w:rPr>
      </w:pPr>
      <w:r w:rsidRPr="00271EF1">
        <w:rPr>
          <w:rFonts w:ascii="Times New Roman" w:hAnsi="Times New Roman" w:cs="Times New Roman"/>
          <w:sz w:val="24"/>
          <w:szCs w:val="24"/>
        </w:rPr>
        <w:t xml:space="preserve"> 6. Clinical trials.gov. Available at </w:t>
      </w:r>
      <w:hyperlink r:id="rId11" w:history="1">
        <w:r w:rsidRPr="00271EF1">
          <w:rPr>
            <w:rStyle w:val="Hyperlink"/>
            <w:rFonts w:ascii="Times New Roman" w:hAnsi="Times New Roman" w:cs="Times New Roman"/>
            <w:sz w:val="24"/>
            <w:szCs w:val="24"/>
          </w:rPr>
          <w:t>https://www.clinicaltrials.gov/ct2/results?recrs=&amp;cond=COVID+19&amp;term=&amp;cntry=&amp; state=&amp;city=&amp;dist</w:t>
        </w:r>
      </w:hyperlink>
      <w:r w:rsidRPr="00271EF1">
        <w:rPr>
          <w:rFonts w:ascii="Times New Roman" w:hAnsi="Times New Roman" w:cs="Times New Roman"/>
          <w:sz w:val="24"/>
          <w:szCs w:val="24"/>
        </w:rPr>
        <w:t>= last accessed on 23 Nov 2020</w:t>
      </w:r>
    </w:p>
    <w:p w:rsidR="00420E7A" w:rsidRPr="00271EF1" w:rsidRDefault="00016E04" w:rsidP="001C617C">
      <w:pPr>
        <w:pStyle w:val="Heading1"/>
        <w:spacing w:before="0" w:beforeAutospacing="0" w:after="0" w:afterAutospacing="0"/>
        <w:ind w:left="709"/>
        <w:jc w:val="both"/>
        <w:rPr>
          <w:b w:val="0"/>
          <w:bCs w:val="0"/>
          <w:color w:val="333333"/>
          <w:sz w:val="24"/>
          <w:szCs w:val="24"/>
        </w:rPr>
      </w:pPr>
      <w:r w:rsidRPr="00271EF1">
        <w:rPr>
          <w:b w:val="0"/>
          <w:sz w:val="24"/>
          <w:szCs w:val="24"/>
        </w:rPr>
        <w:t>7.</w:t>
      </w:r>
      <w:r w:rsidRPr="00271EF1">
        <w:rPr>
          <w:sz w:val="24"/>
          <w:szCs w:val="24"/>
        </w:rPr>
        <w:t xml:space="preserve">  </w:t>
      </w:r>
      <w:r w:rsidRPr="00271EF1">
        <w:rPr>
          <w:b w:val="0"/>
          <w:sz w:val="24"/>
          <w:szCs w:val="24"/>
        </w:rPr>
        <w:t xml:space="preserve">Rosswell Park. </w:t>
      </w:r>
      <w:r w:rsidR="00420E7A" w:rsidRPr="00271EF1">
        <w:rPr>
          <w:b w:val="0"/>
          <w:sz w:val="24"/>
          <w:szCs w:val="24"/>
        </w:rPr>
        <w:t xml:space="preserve"> </w:t>
      </w:r>
      <w:r w:rsidR="00420E7A" w:rsidRPr="00271EF1">
        <w:rPr>
          <w:b w:val="0"/>
          <w:bCs w:val="0"/>
          <w:color w:val="333333"/>
          <w:sz w:val="24"/>
          <w:szCs w:val="24"/>
        </w:rPr>
        <w:t xml:space="preserve">What are eligibility criteria, and why are they important? Available at </w:t>
      </w:r>
      <w:hyperlink r:id="rId12" w:history="1">
        <w:r w:rsidR="00420E7A" w:rsidRPr="00271EF1">
          <w:rPr>
            <w:rStyle w:val="Hyperlink"/>
            <w:b w:val="0"/>
            <w:bCs w:val="0"/>
            <w:sz w:val="24"/>
            <w:szCs w:val="24"/>
          </w:rPr>
          <w:t>https://www.roswellpark.org/clinical-trials/eligibility-criteria</w:t>
        </w:r>
      </w:hyperlink>
      <w:r w:rsidR="00420E7A" w:rsidRPr="00271EF1">
        <w:rPr>
          <w:b w:val="0"/>
          <w:bCs w:val="0"/>
          <w:color w:val="333333"/>
          <w:sz w:val="24"/>
          <w:szCs w:val="24"/>
        </w:rPr>
        <w:t xml:space="preserve"> last accessed on 23 Nov 2020.</w:t>
      </w:r>
    </w:p>
    <w:p w:rsidR="00420E7A" w:rsidRPr="00271EF1" w:rsidRDefault="00420E7A" w:rsidP="001C617C">
      <w:pPr>
        <w:pStyle w:val="Heading1"/>
        <w:spacing w:before="0" w:beforeAutospacing="0" w:after="0" w:afterAutospacing="0"/>
        <w:ind w:left="709"/>
        <w:jc w:val="both"/>
        <w:rPr>
          <w:b w:val="0"/>
          <w:bCs w:val="0"/>
          <w:color w:val="333333"/>
          <w:sz w:val="24"/>
          <w:szCs w:val="24"/>
        </w:rPr>
      </w:pPr>
    </w:p>
    <w:p w:rsidR="00420E7A" w:rsidRPr="00271EF1" w:rsidRDefault="00420E7A" w:rsidP="001C617C">
      <w:pPr>
        <w:pStyle w:val="Heading1"/>
        <w:spacing w:before="0" w:beforeAutospacing="0" w:after="0" w:afterAutospacing="0"/>
        <w:ind w:left="709"/>
        <w:jc w:val="both"/>
        <w:rPr>
          <w:b w:val="0"/>
          <w:sz w:val="24"/>
          <w:szCs w:val="24"/>
        </w:rPr>
      </w:pPr>
      <w:r w:rsidRPr="00271EF1">
        <w:rPr>
          <w:b w:val="0"/>
          <w:bCs w:val="0"/>
          <w:color w:val="333333"/>
          <w:sz w:val="24"/>
          <w:szCs w:val="24"/>
        </w:rPr>
        <w:t xml:space="preserve">8.  </w:t>
      </w:r>
      <w:r w:rsidRPr="00271EF1">
        <w:rPr>
          <w:b w:val="0"/>
          <w:sz w:val="24"/>
          <w:szCs w:val="24"/>
        </w:rPr>
        <w:t>Park SS, Grayson MH: Clinical research: protection of the "vulnerable"? J Allergy Clin Immunol 2008, 121:1103-1107.</w:t>
      </w:r>
    </w:p>
    <w:p w:rsidR="00420E7A" w:rsidRPr="00271EF1" w:rsidRDefault="00420E7A" w:rsidP="001C617C">
      <w:pPr>
        <w:pStyle w:val="Heading1"/>
        <w:spacing w:before="0" w:beforeAutospacing="0" w:after="0" w:afterAutospacing="0"/>
        <w:ind w:left="709"/>
        <w:jc w:val="both"/>
        <w:rPr>
          <w:b w:val="0"/>
          <w:bCs w:val="0"/>
          <w:color w:val="333333"/>
          <w:sz w:val="24"/>
          <w:szCs w:val="24"/>
        </w:rPr>
      </w:pPr>
    </w:p>
    <w:p w:rsidR="009B1745" w:rsidRPr="00271EF1" w:rsidRDefault="00420E7A" w:rsidP="001C617C">
      <w:pPr>
        <w:pStyle w:val="CommentText"/>
        <w:ind w:left="720"/>
        <w:jc w:val="both"/>
        <w:rPr>
          <w:rFonts w:ascii="Times New Roman" w:hAnsi="Times New Roman" w:cs="Times New Roman"/>
          <w:sz w:val="24"/>
          <w:szCs w:val="24"/>
        </w:rPr>
      </w:pPr>
      <w:r w:rsidRPr="00271EF1">
        <w:rPr>
          <w:rFonts w:ascii="Times New Roman" w:hAnsi="Times New Roman" w:cs="Times New Roman"/>
          <w:bCs/>
          <w:color w:val="333333"/>
          <w:sz w:val="24"/>
          <w:szCs w:val="24"/>
        </w:rPr>
        <w:t>9.</w:t>
      </w:r>
      <w:r w:rsidRPr="00271EF1">
        <w:rPr>
          <w:rFonts w:ascii="Times New Roman" w:hAnsi="Times New Roman" w:cs="Times New Roman"/>
          <w:b/>
          <w:bCs/>
          <w:color w:val="333333"/>
          <w:sz w:val="24"/>
          <w:szCs w:val="24"/>
        </w:rPr>
        <w:t xml:space="preserve"> </w:t>
      </w:r>
      <w:r w:rsidR="009B1745" w:rsidRPr="00271EF1">
        <w:rPr>
          <w:rFonts w:ascii="Times New Roman" w:hAnsi="Times New Roman" w:cs="Times New Roman"/>
          <w:bCs/>
          <w:color w:val="333333"/>
          <w:sz w:val="24"/>
          <w:szCs w:val="24"/>
        </w:rPr>
        <w:t>Merriam Webster. Available at</w:t>
      </w:r>
      <w:r w:rsidR="009B1745" w:rsidRPr="00271EF1">
        <w:rPr>
          <w:rFonts w:ascii="Times New Roman" w:hAnsi="Times New Roman" w:cs="Times New Roman"/>
          <w:b/>
          <w:bCs/>
          <w:color w:val="333333"/>
          <w:sz w:val="24"/>
          <w:szCs w:val="24"/>
        </w:rPr>
        <w:t xml:space="preserve"> </w:t>
      </w:r>
      <w:hyperlink r:id="rId13" w:history="1">
        <w:r w:rsidR="009B1745" w:rsidRPr="00271EF1">
          <w:rPr>
            <w:rStyle w:val="Hyperlink"/>
            <w:rFonts w:ascii="Times New Roman" w:hAnsi="Times New Roman" w:cs="Times New Roman"/>
            <w:sz w:val="24"/>
            <w:szCs w:val="24"/>
          </w:rPr>
          <w:t>https://www.merriam-webster.com/dictionary/vulnerable</w:t>
        </w:r>
      </w:hyperlink>
      <w:r w:rsidR="009B1745" w:rsidRPr="00271EF1">
        <w:rPr>
          <w:rFonts w:ascii="Times New Roman" w:hAnsi="Times New Roman" w:cs="Times New Roman"/>
          <w:sz w:val="24"/>
          <w:szCs w:val="24"/>
        </w:rPr>
        <w:t xml:space="preserve"> Last accessed on 23 Nov 2020.</w:t>
      </w:r>
    </w:p>
    <w:p w:rsidR="009B1745" w:rsidRPr="00271EF1" w:rsidRDefault="009B1745" w:rsidP="001C617C">
      <w:pPr>
        <w:pStyle w:val="CommentText"/>
        <w:ind w:left="720"/>
        <w:jc w:val="both"/>
        <w:rPr>
          <w:rFonts w:ascii="Times New Roman" w:hAnsi="Times New Roman" w:cs="Times New Roman"/>
          <w:bCs/>
          <w:color w:val="333333"/>
          <w:sz w:val="24"/>
          <w:szCs w:val="24"/>
        </w:rPr>
      </w:pPr>
      <w:r w:rsidRPr="00271EF1">
        <w:rPr>
          <w:rFonts w:ascii="Times New Roman" w:hAnsi="Times New Roman" w:cs="Times New Roman"/>
          <w:bCs/>
          <w:color w:val="333333"/>
          <w:sz w:val="24"/>
          <w:szCs w:val="24"/>
        </w:rPr>
        <w:lastRenderedPageBreak/>
        <w:t>10.</w:t>
      </w:r>
      <w:r w:rsidRPr="00271EF1">
        <w:rPr>
          <w:rFonts w:ascii="Times New Roman" w:hAnsi="Times New Roman" w:cs="Times New Roman"/>
          <w:b/>
          <w:bCs/>
          <w:color w:val="333333"/>
          <w:sz w:val="24"/>
          <w:szCs w:val="24"/>
        </w:rPr>
        <w:t xml:space="preserve">  </w:t>
      </w:r>
      <w:r w:rsidRPr="00271EF1">
        <w:rPr>
          <w:rFonts w:ascii="Times New Roman" w:hAnsi="Times New Roman" w:cs="Times New Roman"/>
          <w:bCs/>
          <w:color w:val="333333"/>
          <w:sz w:val="24"/>
          <w:szCs w:val="24"/>
        </w:rPr>
        <w:t>The Nuremberg Code, 1947. Available at</w:t>
      </w:r>
      <w:r w:rsidRPr="00271EF1">
        <w:rPr>
          <w:rFonts w:ascii="Times New Roman" w:hAnsi="Times New Roman" w:cs="Times New Roman"/>
          <w:b/>
          <w:bCs/>
          <w:color w:val="333333"/>
          <w:sz w:val="24"/>
          <w:szCs w:val="24"/>
        </w:rPr>
        <w:t xml:space="preserve"> </w:t>
      </w:r>
      <w:hyperlink r:id="rId14" w:history="1">
        <w:r w:rsidRPr="00271EF1">
          <w:rPr>
            <w:rStyle w:val="Hyperlink"/>
            <w:rFonts w:ascii="Times New Roman" w:hAnsi="Times New Roman" w:cs="Times New Roman"/>
            <w:bCs/>
            <w:sz w:val="24"/>
            <w:szCs w:val="24"/>
          </w:rPr>
          <w:t>https://media.tghn.org/medialibrary/2011/04/BMJ_No_7070_Volume_313_The_Nuremberg_Code.pdf</w:t>
        </w:r>
      </w:hyperlink>
      <w:r w:rsidRPr="00271EF1">
        <w:rPr>
          <w:rFonts w:ascii="Times New Roman" w:hAnsi="Times New Roman" w:cs="Times New Roman"/>
          <w:bCs/>
          <w:color w:val="333333"/>
          <w:sz w:val="24"/>
          <w:szCs w:val="24"/>
        </w:rPr>
        <w:t xml:space="preserve"> Nuremberg Code [Internet]. Last accessed on 23 Nov 2020.</w:t>
      </w:r>
    </w:p>
    <w:p w:rsidR="009B1745" w:rsidRPr="00271EF1" w:rsidRDefault="009B1745" w:rsidP="001C617C">
      <w:pPr>
        <w:pStyle w:val="CommentText"/>
        <w:ind w:left="720"/>
        <w:jc w:val="both"/>
        <w:rPr>
          <w:rFonts w:ascii="Times New Roman" w:hAnsi="Times New Roman" w:cs="Times New Roman"/>
          <w:bCs/>
          <w:color w:val="333333"/>
          <w:sz w:val="24"/>
          <w:szCs w:val="24"/>
        </w:rPr>
      </w:pPr>
      <w:r w:rsidRPr="00271EF1">
        <w:rPr>
          <w:rFonts w:ascii="Times New Roman" w:hAnsi="Times New Roman" w:cs="Times New Roman"/>
          <w:bCs/>
          <w:color w:val="333333"/>
          <w:sz w:val="24"/>
          <w:szCs w:val="24"/>
        </w:rPr>
        <w:t xml:space="preserve">11. World Medical Association. WMA Declaration of Helsinki- Ethical Principles for Medical Research involving human Subjects. </w:t>
      </w:r>
      <w:r w:rsidR="004E755F" w:rsidRPr="00271EF1">
        <w:rPr>
          <w:rFonts w:ascii="Times New Roman" w:hAnsi="Times New Roman" w:cs="Times New Roman"/>
          <w:bCs/>
          <w:color w:val="333333"/>
          <w:sz w:val="24"/>
          <w:szCs w:val="24"/>
        </w:rPr>
        <w:t xml:space="preserve">Available at </w:t>
      </w:r>
      <w:hyperlink r:id="rId15" w:history="1">
        <w:r w:rsidR="004E755F" w:rsidRPr="00271EF1">
          <w:rPr>
            <w:rStyle w:val="Hyperlink"/>
            <w:rFonts w:ascii="Times New Roman" w:hAnsi="Times New Roman" w:cs="Times New Roman"/>
            <w:bCs/>
            <w:sz w:val="24"/>
            <w:szCs w:val="24"/>
          </w:rPr>
          <w:t>https://www.wma.net/policies-post/wma-declaration-of-helsinki-ethical-principles-for-medical-research-involving-human-subjects/</w:t>
        </w:r>
      </w:hyperlink>
      <w:r w:rsidR="004E755F" w:rsidRPr="00271EF1">
        <w:rPr>
          <w:rFonts w:ascii="Times New Roman" w:hAnsi="Times New Roman" w:cs="Times New Roman"/>
          <w:bCs/>
          <w:color w:val="333333"/>
          <w:sz w:val="24"/>
          <w:szCs w:val="24"/>
        </w:rPr>
        <w:t xml:space="preserve"> last accessed on 23 Nov 2020.</w:t>
      </w:r>
    </w:p>
    <w:p w:rsidR="004E755F" w:rsidRPr="00271EF1" w:rsidRDefault="004E755F" w:rsidP="001C617C">
      <w:pPr>
        <w:pStyle w:val="CommentText"/>
        <w:ind w:left="720"/>
        <w:jc w:val="both"/>
        <w:rPr>
          <w:rFonts w:ascii="Times New Roman" w:hAnsi="Times New Roman" w:cs="Times New Roman"/>
          <w:bCs/>
          <w:color w:val="333333"/>
          <w:sz w:val="24"/>
          <w:szCs w:val="24"/>
        </w:rPr>
      </w:pPr>
      <w:r w:rsidRPr="00271EF1">
        <w:rPr>
          <w:rFonts w:ascii="Times New Roman" w:hAnsi="Times New Roman" w:cs="Times New Roman"/>
          <w:bCs/>
          <w:color w:val="333333"/>
          <w:sz w:val="24"/>
          <w:szCs w:val="24"/>
        </w:rPr>
        <w:t xml:space="preserve">12. The Belmont Report. Ethical Principles and guidelines for the protection of Human subjects of Research. Available at </w:t>
      </w:r>
      <w:hyperlink r:id="rId16" w:history="1">
        <w:r w:rsidRPr="00271EF1">
          <w:rPr>
            <w:rStyle w:val="Hyperlink"/>
            <w:rFonts w:ascii="Times New Roman" w:hAnsi="Times New Roman" w:cs="Times New Roman"/>
            <w:bCs/>
            <w:sz w:val="24"/>
            <w:szCs w:val="24"/>
          </w:rPr>
          <w:t>https://www.hhs.gov/ohrp/regulations-and-policy/belmont-report/read-the-belmont-report/index.html</w:t>
        </w:r>
      </w:hyperlink>
      <w:r w:rsidRPr="00271EF1">
        <w:rPr>
          <w:rFonts w:ascii="Times New Roman" w:hAnsi="Times New Roman" w:cs="Times New Roman"/>
          <w:bCs/>
          <w:color w:val="333333"/>
          <w:sz w:val="24"/>
          <w:szCs w:val="24"/>
        </w:rPr>
        <w:t xml:space="preserve"> last accessed on 23 Nov 2020.</w:t>
      </w:r>
    </w:p>
    <w:p w:rsidR="004E755F" w:rsidRPr="00271EF1" w:rsidRDefault="004E755F" w:rsidP="001C617C">
      <w:pPr>
        <w:pStyle w:val="CommentText"/>
        <w:ind w:left="720"/>
        <w:jc w:val="both"/>
        <w:rPr>
          <w:rFonts w:ascii="Times New Roman" w:hAnsi="Times New Roman" w:cs="Times New Roman"/>
          <w:sz w:val="24"/>
          <w:szCs w:val="24"/>
        </w:rPr>
      </w:pPr>
      <w:r w:rsidRPr="00271EF1">
        <w:rPr>
          <w:rFonts w:ascii="Times New Roman" w:hAnsi="Times New Roman" w:cs="Times New Roman"/>
          <w:bCs/>
          <w:color w:val="333333"/>
          <w:sz w:val="24"/>
          <w:szCs w:val="24"/>
        </w:rPr>
        <w:t xml:space="preserve">13.  </w:t>
      </w:r>
      <w:r w:rsidRPr="00271EF1">
        <w:rPr>
          <w:rFonts w:ascii="Times New Roman" w:hAnsi="Times New Roman" w:cs="Times New Roman"/>
          <w:sz w:val="24"/>
          <w:szCs w:val="24"/>
        </w:rPr>
        <w:t xml:space="preserve">International Ethical Guidelines for Health-related Research Involving Humans. Available at </w:t>
      </w:r>
      <w:hyperlink r:id="rId17" w:history="1">
        <w:r w:rsidRPr="00271EF1">
          <w:rPr>
            <w:rStyle w:val="Hyperlink"/>
            <w:rFonts w:ascii="Times New Roman" w:hAnsi="Times New Roman" w:cs="Times New Roman"/>
            <w:sz w:val="24"/>
            <w:szCs w:val="24"/>
          </w:rPr>
          <w:t>https://cioms.ch/wp-content/uploads/2017/01/WEB-CIOMS-EthicalGuidelines.pdf</w:t>
        </w:r>
      </w:hyperlink>
      <w:r w:rsidRPr="00271EF1">
        <w:rPr>
          <w:rFonts w:ascii="Times New Roman" w:hAnsi="Times New Roman" w:cs="Times New Roman"/>
          <w:sz w:val="24"/>
          <w:szCs w:val="24"/>
        </w:rPr>
        <w:t xml:space="preserve"> last accessed on 23 Nov 2020.</w:t>
      </w:r>
    </w:p>
    <w:p w:rsidR="00420E7A" w:rsidRPr="00271EF1" w:rsidRDefault="00420E7A" w:rsidP="001C617C">
      <w:pPr>
        <w:pStyle w:val="Heading1"/>
        <w:spacing w:before="0" w:beforeAutospacing="0" w:after="0" w:afterAutospacing="0"/>
        <w:ind w:left="709"/>
        <w:jc w:val="both"/>
        <w:rPr>
          <w:b w:val="0"/>
          <w:bCs w:val="0"/>
          <w:color w:val="333333"/>
          <w:sz w:val="24"/>
          <w:szCs w:val="24"/>
        </w:rPr>
      </w:pPr>
    </w:p>
    <w:p w:rsidR="00016E04" w:rsidRPr="00271EF1" w:rsidRDefault="004E755F" w:rsidP="001C617C">
      <w:pPr>
        <w:pStyle w:val="CommentText"/>
        <w:ind w:left="708"/>
        <w:jc w:val="both"/>
        <w:rPr>
          <w:rFonts w:ascii="Times New Roman" w:hAnsi="Times New Roman" w:cs="Times New Roman"/>
          <w:sz w:val="24"/>
          <w:szCs w:val="24"/>
        </w:rPr>
      </w:pPr>
      <w:r w:rsidRPr="00271EF1">
        <w:rPr>
          <w:rFonts w:ascii="Times New Roman" w:hAnsi="Times New Roman" w:cs="Times New Roman"/>
          <w:sz w:val="24"/>
          <w:szCs w:val="24"/>
        </w:rPr>
        <w:t xml:space="preserve">14. </w:t>
      </w:r>
      <w:r w:rsidR="00977287" w:rsidRPr="00271EF1">
        <w:rPr>
          <w:rFonts w:ascii="Times New Roman" w:hAnsi="Times New Roman" w:cs="Times New Roman"/>
          <w:sz w:val="24"/>
          <w:szCs w:val="24"/>
        </w:rPr>
        <w:t>Weisser-Lohmann E. Ethical aspects of vulnerability in research. Poiesis Prax. 2012; 9(1-2):157-162</w:t>
      </w:r>
    </w:p>
    <w:p w:rsidR="00016E04" w:rsidRPr="00271EF1" w:rsidRDefault="00977287" w:rsidP="001C617C">
      <w:pPr>
        <w:pStyle w:val="CommentText"/>
        <w:ind w:left="708"/>
        <w:jc w:val="both"/>
        <w:rPr>
          <w:rFonts w:ascii="Times New Roman" w:hAnsi="Times New Roman" w:cs="Times New Roman"/>
          <w:sz w:val="24"/>
          <w:szCs w:val="24"/>
        </w:rPr>
      </w:pPr>
      <w:r w:rsidRPr="00271EF1">
        <w:rPr>
          <w:rFonts w:ascii="Times New Roman" w:hAnsi="Times New Roman" w:cs="Times New Roman"/>
          <w:sz w:val="24"/>
          <w:szCs w:val="24"/>
        </w:rPr>
        <w:t>15.</w:t>
      </w:r>
      <w:r w:rsidR="00667A8F" w:rsidRPr="00271EF1">
        <w:rPr>
          <w:rFonts w:ascii="Times New Roman" w:hAnsi="Times New Roman" w:cs="Times New Roman"/>
          <w:sz w:val="24"/>
          <w:szCs w:val="24"/>
        </w:rPr>
        <w:t xml:space="preserve"> World Health Organization. Available at </w:t>
      </w:r>
      <w:hyperlink r:id="rId18" w:history="1">
        <w:r w:rsidR="00667A8F" w:rsidRPr="00271EF1">
          <w:rPr>
            <w:rStyle w:val="Hyperlink"/>
            <w:rFonts w:ascii="Times New Roman" w:hAnsi="Times New Roman" w:cs="Times New Roman"/>
            <w:sz w:val="24"/>
            <w:szCs w:val="24"/>
          </w:rPr>
          <w:t>https://www.who.int/westernpacific/emergencies/covid-19/information/high-risk-groups WHO.2020.Last</w:t>
        </w:r>
      </w:hyperlink>
      <w:r w:rsidR="00667A8F" w:rsidRPr="00271EF1">
        <w:rPr>
          <w:rFonts w:ascii="Times New Roman" w:hAnsi="Times New Roman" w:cs="Times New Roman"/>
          <w:sz w:val="24"/>
          <w:szCs w:val="24"/>
        </w:rPr>
        <w:t xml:space="preserve"> accessed on 23 Nov 2020. </w:t>
      </w:r>
    </w:p>
    <w:p w:rsidR="00667A8F" w:rsidRPr="00271EF1" w:rsidRDefault="00667A8F" w:rsidP="001C617C">
      <w:pPr>
        <w:pStyle w:val="CommentText"/>
        <w:ind w:left="708"/>
        <w:jc w:val="both"/>
        <w:rPr>
          <w:rFonts w:ascii="Times New Roman" w:hAnsi="Times New Roman" w:cs="Times New Roman"/>
          <w:sz w:val="24"/>
          <w:szCs w:val="24"/>
          <w:shd w:val="clear" w:color="auto" w:fill="FFFFFF"/>
        </w:rPr>
      </w:pPr>
      <w:r w:rsidRPr="00271EF1">
        <w:rPr>
          <w:rFonts w:ascii="Times New Roman" w:hAnsi="Times New Roman" w:cs="Times New Roman"/>
          <w:sz w:val="24"/>
          <w:szCs w:val="24"/>
        </w:rPr>
        <w:t xml:space="preserve">16. </w:t>
      </w:r>
      <w:r w:rsidR="00AC7F2D" w:rsidRPr="00271EF1">
        <w:rPr>
          <w:rFonts w:ascii="Times New Roman" w:hAnsi="Times New Roman" w:cs="Times New Roman"/>
          <w:sz w:val="24"/>
          <w:szCs w:val="24"/>
        </w:rPr>
        <w:t xml:space="preserve"> </w:t>
      </w:r>
      <w:r w:rsidR="00AC7F2D" w:rsidRPr="00271EF1">
        <w:rPr>
          <w:rFonts w:ascii="Times New Roman" w:hAnsi="Times New Roman" w:cs="Times New Roman"/>
          <w:sz w:val="24"/>
          <w:szCs w:val="24"/>
          <w:shd w:val="clear" w:color="auto" w:fill="FFFFFF"/>
        </w:rPr>
        <w:t>Kuy S, Tsai R, Bhatt J, et al. Focusing on Vulnerable Populations During COVID-19 [published online ahead of print, 2020 Jul 2]. </w:t>
      </w:r>
      <w:r w:rsidR="00AC7F2D" w:rsidRPr="00271EF1">
        <w:rPr>
          <w:rFonts w:ascii="Times New Roman" w:hAnsi="Times New Roman" w:cs="Times New Roman"/>
          <w:i/>
          <w:iCs/>
          <w:sz w:val="24"/>
          <w:szCs w:val="24"/>
          <w:shd w:val="clear" w:color="auto" w:fill="FFFFFF"/>
        </w:rPr>
        <w:t>Acad Med</w:t>
      </w:r>
      <w:r w:rsidR="00AC7F2D" w:rsidRPr="00271EF1">
        <w:rPr>
          <w:rFonts w:ascii="Times New Roman" w:hAnsi="Times New Roman" w:cs="Times New Roman"/>
          <w:sz w:val="24"/>
          <w:szCs w:val="24"/>
          <w:shd w:val="clear" w:color="auto" w:fill="FFFFFF"/>
        </w:rPr>
        <w:t>. 2020;10.</w:t>
      </w:r>
    </w:p>
    <w:p w:rsidR="00AC7F2D" w:rsidRPr="00271EF1" w:rsidRDefault="00AC7F2D" w:rsidP="001C617C">
      <w:pPr>
        <w:pStyle w:val="CommentText"/>
        <w:ind w:left="708"/>
        <w:jc w:val="both"/>
        <w:rPr>
          <w:rFonts w:ascii="Times New Roman" w:hAnsi="Times New Roman" w:cs="Times New Roman"/>
          <w:sz w:val="24"/>
          <w:szCs w:val="24"/>
        </w:rPr>
      </w:pPr>
      <w:r w:rsidRPr="00271EF1">
        <w:rPr>
          <w:rFonts w:ascii="Times New Roman" w:hAnsi="Times New Roman" w:cs="Times New Roman"/>
          <w:sz w:val="24"/>
          <w:szCs w:val="24"/>
          <w:shd w:val="clear" w:color="auto" w:fill="FFFFFF"/>
        </w:rPr>
        <w:t xml:space="preserve">17. </w:t>
      </w:r>
      <w:r w:rsidR="00E80DBC" w:rsidRPr="00271EF1">
        <w:rPr>
          <w:rFonts w:ascii="Times New Roman" w:hAnsi="Times New Roman" w:cs="Times New Roman"/>
          <w:sz w:val="24"/>
          <w:szCs w:val="24"/>
        </w:rPr>
        <w:t xml:space="preserve">Redefining vulnerability in the era of COVID-19. The Lancet. Vol 395 April 4, 2020 Available at </w:t>
      </w:r>
      <w:hyperlink r:id="rId19" w:history="1">
        <w:r w:rsidR="00E80DBC" w:rsidRPr="00271EF1">
          <w:rPr>
            <w:rStyle w:val="Hyperlink"/>
            <w:rFonts w:ascii="Times New Roman" w:hAnsi="Times New Roman" w:cs="Times New Roman"/>
            <w:sz w:val="24"/>
            <w:szCs w:val="24"/>
          </w:rPr>
          <w:t>https://www.thelancet.com/action/showPdf?pii=S0140-6736%2820%2930757-1</w:t>
        </w:r>
      </w:hyperlink>
      <w:r w:rsidR="00E80DBC" w:rsidRPr="00271EF1">
        <w:rPr>
          <w:rFonts w:ascii="Times New Roman" w:hAnsi="Times New Roman" w:cs="Times New Roman"/>
          <w:sz w:val="24"/>
          <w:szCs w:val="24"/>
        </w:rPr>
        <w:t xml:space="preserve"> last accessed on 23 Nov 2020. </w:t>
      </w:r>
    </w:p>
    <w:p w:rsidR="00E80DBC" w:rsidRPr="00271EF1" w:rsidRDefault="00E80DBC" w:rsidP="001C617C">
      <w:pPr>
        <w:pStyle w:val="CommentText"/>
        <w:ind w:left="708"/>
        <w:jc w:val="both"/>
        <w:rPr>
          <w:rFonts w:ascii="Times New Roman" w:hAnsi="Times New Roman" w:cs="Times New Roman"/>
          <w:color w:val="212121"/>
          <w:sz w:val="24"/>
          <w:szCs w:val="24"/>
          <w:shd w:val="clear" w:color="auto" w:fill="FFFFFF"/>
        </w:rPr>
      </w:pPr>
      <w:r w:rsidRPr="00271EF1">
        <w:rPr>
          <w:rFonts w:ascii="Times New Roman" w:hAnsi="Times New Roman" w:cs="Times New Roman"/>
          <w:sz w:val="24"/>
          <w:szCs w:val="24"/>
          <w:shd w:val="clear" w:color="auto" w:fill="FFFFFF"/>
        </w:rPr>
        <w:t>18.</w:t>
      </w:r>
      <w:r w:rsidRPr="00271EF1">
        <w:rPr>
          <w:rFonts w:ascii="Times New Roman" w:hAnsi="Times New Roman" w:cs="Times New Roman"/>
          <w:sz w:val="24"/>
          <w:szCs w:val="24"/>
        </w:rPr>
        <w:t xml:space="preserve"> </w:t>
      </w:r>
      <w:r w:rsidR="00AA0237" w:rsidRPr="00271EF1">
        <w:rPr>
          <w:rFonts w:ascii="Times New Roman" w:hAnsi="Times New Roman" w:cs="Times New Roman"/>
          <w:color w:val="212121"/>
          <w:sz w:val="24"/>
          <w:szCs w:val="24"/>
          <w:shd w:val="clear" w:color="auto" w:fill="FFFFFF"/>
        </w:rPr>
        <w:t>Acharya R, Porwal A. A vulnerability index for the management of and response to the COVID-19 epidemic in India: an ecological study. Lancet Glob Health. 2020 Sep; 8(9):e1142-e1151.</w:t>
      </w:r>
    </w:p>
    <w:p w:rsidR="00AA0237" w:rsidRPr="00271EF1" w:rsidRDefault="00AA0237" w:rsidP="001C617C">
      <w:pPr>
        <w:pStyle w:val="CommentText"/>
        <w:ind w:left="708"/>
        <w:jc w:val="both"/>
        <w:rPr>
          <w:rStyle w:val="bkciteavail"/>
          <w:rFonts w:ascii="Times New Roman" w:hAnsi="Times New Roman" w:cs="Times New Roman"/>
          <w:color w:val="222222"/>
          <w:sz w:val="24"/>
          <w:szCs w:val="24"/>
          <w:shd w:val="clear" w:color="auto" w:fill="FFFFFF"/>
        </w:rPr>
      </w:pPr>
      <w:r w:rsidRPr="00271EF1">
        <w:rPr>
          <w:rFonts w:ascii="Times New Roman" w:hAnsi="Times New Roman" w:cs="Times New Roman"/>
          <w:sz w:val="24"/>
          <w:szCs w:val="24"/>
          <w:shd w:val="clear" w:color="auto" w:fill="FFFFFF"/>
        </w:rPr>
        <w:t>19.</w:t>
      </w:r>
      <w:r w:rsidRPr="00271EF1">
        <w:rPr>
          <w:rFonts w:ascii="Times New Roman" w:hAnsi="Times New Roman" w:cs="Times New Roman"/>
          <w:sz w:val="24"/>
          <w:szCs w:val="24"/>
        </w:rPr>
        <w:t xml:space="preserve"> </w:t>
      </w:r>
      <w:r w:rsidRPr="00271EF1">
        <w:rPr>
          <w:rFonts w:ascii="Times New Roman" w:hAnsi="Times New Roman" w:cs="Times New Roman"/>
          <w:color w:val="222222"/>
          <w:sz w:val="24"/>
          <w:szCs w:val="24"/>
          <w:shd w:val="clear" w:color="auto" w:fill="FFFFFF"/>
        </w:rPr>
        <w:t>Institute of Medicine (US) Committee on Clinical Research Involving Children; Field MJ, Behrman RE, editors. Ethical Conduct of Clinical Research Involving Children. Washington (DC): National Academies Press (US); 2004. 4, Defining, Interpreting, and Applying Concepts of Risk and Benefit in Clinical Research Involving Children.</w:t>
      </w:r>
      <w:r w:rsidRPr="00271EF1">
        <w:rPr>
          <w:rStyle w:val="bkciteavail"/>
          <w:rFonts w:ascii="Times New Roman" w:hAnsi="Times New Roman" w:cs="Times New Roman"/>
          <w:color w:val="222222"/>
          <w:sz w:val="24"/>
          <w:szCs w:val="24"/>
          <w:shd w:val="clear" w:color="auto" w:fill="FFFFFF"/>
        </w:rPr>
        <w:t xml:space="preserve"> Available from: </w:t>
      </w:r>
      <w:hyperlink r:id="rId20" w:history="1">
        <w:r w:rsidRPr="00271EF1">
          <w:rPr>
            <w:rStyle w:val="Hyperlink"/>
            <w:rFonts w:ascii="Times New Roman" w:hAnsi="Times New Roman" w:cs="Times New Roman"/>
            <w:sz w:val="24"/>
            <w:szCs w:val="24"/>
            <w:shd w:val="clear" w:color="auto" w:fill="FFFFFF"/>
          </w:rPr>
          <w:t>https://www.ncbi.nlm.nih.gov/books/NBK25555/</w:t>
        </w:r>
      </w:hyperlink>
      <w:r w:rsidRPr="00271EF1">
        <w:rPr>
          <w:rStyle w:val="bkciteavail"/>
          <w:rFonts w:ascii="Times New Roman" w:hAnsi="Times New Roman" w:cs="Times New Roman"/>
          <w:color w:val="222222"/>
          <w:sz w:val="24"/>
          <w:szCs w:val="24"/>
          <w:shd w:val="clear" w:color="auto" w:fill="FFFFFF"/>
        </w:rPr>
        <w:t xml:space="preserve"> last accessed on 18 Nov 2020</w:t>
      </w:r>
    </w:p>
    <w:p w:rsidR="00AA0237" w:rsidRPr="00271EF1" w:rsidRDefault="00AA0237" w:rsidP="001C617C">
      <w:pPr>
        <w:pStyle w:val="CommentText"/>
        <w:ind w:left="708"/>
        <w:jc w:val="both"/>
        <w:rPr>
          <w:rFonts w:ascii="Times New Roman" w:hAnsi="Times New Roman" w:cs="Times New Roman"/>
          <w:sz w:val="24"/>
          <w:szCs w:val="24"/>
        </w:rPr>
      </w:pPr>
      <w:r w:rsidRPr="00271EF1">
        <w:rPr>
          <w:rFonts w:ascii="Times New Roman" w:hAnsi="Times New Roman" w:cs="Times New Roman"/>
          <w:sz w:val="24"/>
          <w:szCs w:val="24"/>
          <w:shd w:val="clear" w:color="auto" w:fill="FFFFFF"/>
        </w:rPr>
        <w:t>20.</w:t>
      </w:r>
      <w:r w:rsidRPr="00271EF1">
        <w:rPr>
          <w:rFonts w:ascii="Times New Roman" w:hAnsi="Times New Roman" w:cs="Times New Roman"/>
          <w:sz w:val="24"/>
          <w:szCs w:val="24"/>
        </w:rPr>
        <w:t xml:space="preserve"> Legardy-Williams JK, Carter RJ, Goldstein ST, et al. Pregnancy Outcomes among Women Receiving rVSVΔ-ZEBOV-GP Ebola Vaccine during the Sierra Leone Trial to Introduce a Vaccine against Ebola. Emerging Infectious Diseases. 2020; 26(3):541-548.</w:t>
      </w:r>
    </w:p>
    <w:p w:rsidR="00AA0237" w:rsidRPr="00271EF1" w:rsidRDefault="00AA0237" w:rsidP="001C617C">
      <w:pPr>
        <w:pStyle w:val="CommentText"/>
        <w:ind w:left="708"/>
        <w:jc w:val="both"/>
        <w:rPr>
          <w:rFonts w:ascii="Times New Roman" w:hAnsi="Times New Roman" w:cs="Times New Roman"/>
          <w:sz w:val="24"/>
          <w:szCs w:val="24"/>
        </w:rPr>
      </w:pPr>
      <w:r w:rsidRPr="00271EF1">
        <w:rPr>
          <w:rFonts w:ascii="Times New Roman" w:hAnsi="Times New Roman" w:cs="Times New Roman"/>
          <w:sz w:val="24"/>
          <w:szCs w:val="24"/>
          <w:shd w:val="clear" w:color="auto" w:fill="FFFFFF"/>
        </w:rPr>
        <w:t>21.</w:t>
      </w:r>
      <w:r w:rsidRPr="00271EF1">
        <w:rPr>
          <w:rFonts w:ascii="Times New Roman" w:hAnsi="Times New Roman" w:cs="Times New Roman"/>
          <w:sz w:val="24"/>
          <w:szCs w:val="24"/>
        </w:rPr>
        <w:t xml:space="preserve"> Richardson S, Hirsch JS, Narasimhan M, et al. Presenting Characteristics, Comorbidities, and Outcomes Among 5700 Patients Hospitalized With COVID 19-19 in the New York City Area [published online ahead of print] JAMA. 2020; e206775.</w:t>
      </w:r>
    </w:p>
    <w:p w:rsidR="00CC45AC" w:rsidRPr="00271EF1" w:rsidRDefault="00AA0237" w:rsidP="001C617C">
      <w:pPr>
        <w:pStyle w:val="CommentText"/>
        <w:ind w:left="708"/>
        <w:jc w:val="both"/>
        <w:rPr>
          <w:rFonts w:ascii="Times New Roman" w:hAnsi="Times New Roman" w:cs="Times New Roman"/>
          <w:sz w:val="24"/>
          <w:szCs w:val="24"/>
        </w:rPr>
      </w:pPr>
      <w:r w:rsidRPr="00271EF1">
        <w:rPr>
          <w:rFonts w:ascii="Times New Roman" w:hAnsi="Times New Roman" w:cs="Times New Roman"/>
          <w:sz w:val="24"/>
          <w:szCs w:val="24"/>
          <w:shd w:val="clear" w:color="auto" w:fill="FFFFFF"/>
        </w:rPr>
        <w:t>22.</w:t>
      </w:r>
      <w:r w:rsidRPr="00271EF1">
        <w:rPr>
          <w:rFonts w:ascii="Times New Roman" w:hAnsi="Times New Roman" w:cs="Times New Roman"/>
          <w:sz w:val="24"/>
          <w:szCs w:val="24"/>
        </w:rPr>
        <w:t xml:space="preserve"> </w:t>
      </w:r>
      <w:r w:rsidR="00CC45AC" w:rsidRPr="00271EF1">
        <w:rPr>
          <w:rFonts w:ascii="Times New Roman" w:hAnsi="Times New Roman" w:cs="Times New Roman"/>
          <w:sz w:val="24"/>
          <w:szCs w:val="24"/>
        </w:rPr>
        <w:t xml:space="preserve">Guan WJ, Liang WH, Zhao Y, et al. Comorbidity and its impact on 1590 patients with COVID 19 in China: A Nationwide Analysis [published online ahead of print, 2020 Mar 26]. Eur Respir J. 2020;2000547. </w:t>
      </w:r>
    </w:p>
    <w:p w:rsidR="00CC45AC" w:rsidRPr="00271EF1" w:rsidRDefault="00CC45AC" w:rsidP="001C617C">
      <w:pPr>
        <w:pStyle w:val="CommentText"/>
        <w:ind w:left="708"/>
        <w:jc w:val="both"/>
        <w:rPr>
          <w:rFonts w:ascii="Times New Roman" w:hAnsi="Times New Roman" w:cs="Times New Roman"/>
          <w:sz w:val="24"/>
          <w:szCs w:val="24"/>
        </w:rPr>
      </w:pPr>
      <w:r w:rsidRPr="00271EF1">
        <w:rPr>
          <w:rFonts w:ascii="Times New Roman" w:hAnsi="Times New Roman" w:cs="Times New Roman"/>
          <w:sz w:val="24"/>
          <w:szCs w:val="24"/>
        </w:rPr>
        <w:lastRenderedPageBreak/>
        <w:t>23.  Singh AK, Gupta R, Misra A. Comorbidities in COVID 19: Outcomes in hypertensive cohort and controversies with renin angiotensin system blockers [published online ahead of print, 2020 Apr 9]. Diabetes Metab Syndr. 2020;</w:t>
      </w:r>
      <w:r w:rsidR="008C4C32" w:rsidRPr="00271EF1">
        <w:rPr>
          <w:rFonts w:ascii="Times New Roman" w:hAnsi="Times New Roman" w:cs="Times New Roman"/>
          <w:sz w:val="24"/>
          <w:szCs w:val="24"/>
        </w:rPr>
        <w:t xml:space="preserve"> </w:t>
      </w:r>
      <w:r w:rsidRPr="00271EF1">
        <w:rPr>
          <w:rFonts w:ascii="Times New Roman" w:hAnsi="Times New Roman" w:cs="Times New Roman"/>
          <w:sz w:val="24"/>
          <w:szCs w:val="24"/>
        </w:rPr>
        <w:t>14(4):283‐287.</w:t>
      </w:r>
    </w:p>
    <w:p w:rsidR="00CC45AC" w:rsidRPr="00271EF1" w:rsidRDefault="00CC45AC" w:rsidP="001C617C">
      <w:pPr>
        <w:pStyle w:val="CommentText"/>
        <w:ind w:left="708"/>
        <w:jc w:val="both"/>
        <w:rPr>
          <w:rFonts w:ascii="Times New Roman" w:hAnsi="Times New Roman" w:cs="Times New Roman"/>
          <w:sz w:val="24"/>
          <w:szCs w:val="24"/>
        </w:rPr>
      </w:pPr>
      <w:r w:rsidRPr="00271EF1">
        <w:rPr>
          <w:rFonts w:ascii="Times New Roman" w:hAnsi="Times New Roman" w:cs="Times New Roman"/>
          <w:sz w:val="24"/>
          <w:szCs w:val="24"/>
        </w:rPr>
        <w:t>24. Henry BM, Lippi G. Chronic kidney disease is associated with severe coronavirus disease 2019 (COVID-19) infection. Int Urol Nephrol. 2020;</w:t>
      </w:r>
      <w:r w:rsidR="008C4C32" w:rsidRPr="00271EF1">
        <w:rPr>
          <w:rFonts w:ascii="Times New Roman" w:hAnsi="Times New Roman" w:cs="Times New Roman"/>
          <w:sz w:val="24"/>
          <w:szCs w:val="24"/>
        </w:rPr>
        <w:t xml:space="preserve"> </w:t>
      </w:r>
      <w:r w:rsidRPr="00271EF1">
        <w:rPr>
          <w:rFonts w:ascii="Times New Roman" w:hAnsi="Times New Roman" w:cs="Times New Roman"/>
          <w:sz w:val="24"/>
          <w:szCs w:val="24"/>
        </w:rPr>
        <w:t>52(6):1193‐1194</w:t>
      </w:r>
    </w:p>
    <w:p w:rsidR="00CC45AC" w:rsidRPr="00271EF1" w:rsidRDefault="00CC45AC" w:rsidP="001C617C">
      <w:pPr>
        <w:pStyle w:val="CommentText"/>
        <w:ind w:left="708"/>
        <w:jc w:val="both"/>
        <w:rPr>
          <w:rFonts w:ascii="Times New Roman" w:hAnsi="Times New Roman" w:cs="Times New Roman"/>
          <w:sz w:val="24"/>
          <w:szCs w:val="24"/>
        </w:rPr>
      </w:pPr>
      <w:r w:rsidRPr="00271EF1">
        <w:rPr>
          <w:rFonts w:ascii="Times New Roman" w:hAnsi="Times New Roman" w:cs="Times New Roman"/>
          <w:sz w:val="24"/>
          <w:szCs w:val="24"/>
        </w:rPr>
        <w:t xml:space="preserve">25. </w:t>
      </w:r>
      <w:r w:rsidR="008C4C32" w:rsidRPr="00271EF1">
        <w:rPr>
          <w:rFonts w:ascii="Times New Roman" w:hAnsi="Times New Roman" w:cs="Times New Roman"/>
          <w:sz w:val="24"/>
          <w:szCs w:val="24"/>
        </w:rPr>
        <w:t xml:space="preserve"> De Paula BHR, Araújo I, Bandeira L, Barreto NMPB, Doherty GJ. Recommendations from national regulatory agencies for ongoing cancer trials during the COVID-19 pandemic. Lancet Oncol. 2020; 21(5):624‐627</w:t>
      </w:r>
    </w:p>
    <w:p w:rsidR="008C4C32" w:rsidRPr="00271EF1" w:rsidRDefault="008C4C32" w:rsidP="001C617C">
      <w:pPr>
        <w:pStyle w:val="CommentText"/>
        <w:ind w:left="708"/>
        <w:jc w:val="both"/>
        <w:rPr>
          <w:rFonts w:ascii="Times New Roman" w:hAnsi="Times New Roman" w:cs="Times New Roman"/>
          <w:sz w:val="24"/>
          <w:szCs w:val="24"/>
        </w:rPr>
      </w:pPr>
      <w:r w:rsidRPr="00271EF1">
        <w:rPr>
          <w:rFonts w:ascii="Times New Roman" w:hAnsi="Times New Roman" w:cs="Times New Roman"/>
          <w:sz w:val="24"/>
          <w:szCs w:val="24"/>
        </w:rPr>
        <w:t xml:space="preserve">26.  WHO R&amp;D Blueprint novel Coronavirus An international randomised trial of candidate vaccines against COVID-19. 09 April 2020. Available at </w:t>
      </w:r>
      <w:hyperlink r:id="rId21" w:history="1">
        <w:r w:rsidRPr="00271EF1">
          <w:rPr>
            <w:rFonts w:ascii="Times New Roman" w:hAnsi="Times New Roman" w:cs="Times New Roman"/>
            <w:sz w:val="24"/>
            <w:szCs w:val="24"/>
          </w:rPr>
          <w:t>https://www.who.int/blueprint/priority-diseases/key-action/Outline_CoreProtocol_vaccine_trial_09042020.pdf?ua=1</w:t>
        </w:r>
      </w:hyperlink>
      <w:r w:rsidRPr="00271EF1">
        <w:rPr>
          <w:rFonts w:ascii="Times New Roman" w:hAnsi="Times New Roman" w:cs="Times New Roman"/>
          <w:sz w:val="24"/>
          <w:szCs w:val="24"/>
        </w:rPr>
        <w:t xml:space="preserve"> last accessed on 11 June 2020.</w:t>
      </w:r>
    </w:p>
    <w:p w:rsidR="00004CB8" w:rsidRPr="00271EF1" w:rsidRDefault="008C4C32" w:rsidP="001C617C">
      <w:pPr>
        <w:spacing w:line="240" w:lineRule="auto"/>
        <w:ind w:left="708"/>
        <w:jc w:val="both"/>
        <w:rPr>
          <w:rFonts w:ascii="Times New Roman" w:hAnsi="Times New Roman" w:cs="Times New Roman"/>
          <w:sz w:val="24"/>
          <w:szCs w:val="24"/>
        </w:rPr>
      </w:pPr>
      <w:r w:rsidRPr="00271EF1">
        <w:rPr>
          <w:rFonts w:ascii="Times New Roman" w:hAnsi="Times New Roman" w:cs="Times New Roman"/>
          <w:sz w:val="24"/>
          <w:szCs w:val="24"/>
        </w:rPr>
        <w:t xml:space="preserve">27. </w:t>
      </w:r>
      <w:r w:rsidR="00004CB8" w:rsidRPr="00271EF1">
        <w:rPr>
          <w:rFonts w:ascii="Times New Roman" w:hAnsi="Times New Roman" w:cs="Times New Roman"/>
          <w:sz w:val="24"/>
          <w:szCs w:val="24"/>
        </w:rPr>
        <w:t xml:space="preserve"> Illamola SM, Bucci-Rechtweg C, Costantine MM, Tsilou E, Sherwin CM, Zajicek A. Inclusion of pregnant and breastfeeding women in research - efforts and initiatives. Br J Clin Pharmacol. 2018; 84(2):215‐222. </w:t>
      </w:r>
    </w:p>
    <w:p w:rsidR="00004CB8" w:rsidRPr="00271EF1" w:rsidRDefault="00004CB8" w:rsidP="001C617C">
      <w:pPr>
        <w:pStyle w:val="CommentText"/>
        <w:ind w:left="708"/>
        <w:jc w:val="both"/>
        <w:rPr>
          <w:rFonts w:ascii="Times New Roman" w:hAnsi="Times New Roman" w:cs="Times New Roman"/>
          <w:sz w:val="24"/>
          <w:szCs w:val="24"/>
        </w:rPr>
      </w:pPr>
      <w:r w:rsidRPr="00271EF1">
        <w:rPr>
          <w:rFonts w:ascii="Times New Roman" w:hAnsi="Times New Roman" w:cs="Times New Roman"/>
          <w:sz w:val="24"/>
          <w:szCs w:val="24"/>
        </w:rPr>
        <w:t>28. Cherubini A, Oristrell J, Pla X, et al. The persistent exclusion of older patients from ongoing clinical trials regarding heart failure. Arch Intern Med. 2011;</w:t>
      </w:r>
      <w:r w:rsidR="001C617C">
        <w:rPr>
          <w:rFonts w:ascii="Times New Roman" w:hAnsi="Times New Roman" w:cs="Times New Roman"/>
          <w:sz w:val="24"/>
          <w:szCs w:val="24"/>
        </w:rPr>
        <w:t xml:space="preserve"> </w:t>
      </w:r>
      <w:r w:rsidRPr="00271EF1">
        <w:rPr>
          <w:rFonts w:ascii="Times New Roman" w:hAnsi="Times New Roman" w:cs="Times New Roman"/>
          <w:sz w:val="24"/>
          <w:szCs w:val="24"/>
        </w:rPr>
        <w:t>171(6):550‐556.</w:t>
      </w:r>
    </w:p>
    <w:p w:rsidR="002273BE" w:rsidRPr="00271EF1" w:rsidRDefault="00004CB8" w:rsidP="001C617C">
      <w:pPr>
        <w:pStyle w:val="Heading1"/>
        <w:pBdr>
          <w:bottom w:val="single" w:sz="6" w:space="0" w:color="DADADA"/>
        </w:pBdr>
        <w:shd w:val="clear" w:color="auto" w:fill="FFFFFF"/>
        <w:spacing w:before="450" w:beforeAutospacing="0" w:after="120" w:afterAutospacing="0"/>
        <w:ind w:left="708"/>
        <w:jc w:val="both"/>
        <w:rPr>
          <w:b w:val="0"/>
          <w:sz w:val="24"/>
          <w:szCs w:val="24"/>
        </w:rPr>
      </w:pPr>
      <w:r w:rsidRPr="00271EF1">
        <w:rPr>
          <w:b w:val="0"/>
          <w:sz w:val="24"/>
          <w:szCs w:val="24"/>
        </w:rPr>
        <w:t>29</w:t>
      </w:r>
      <w:r w:rsidRPr="00271EF1">
        <w:rPr>
          <w:sz w:val="24"/>
          <w:szCs w:val="24"/>
        </w:rPr>
        <w:t xml:space="preserve">. </w:t>
      </w:r>
      <w:r w:rsidR="002273BE" w:rsidRPr="00271EF1">
        <w:rPr>
          <w:b w:val="0"/>
          <w:sz w:val="24"/>
          <w:szCs w:val="24"/>
        </w:rPr>
        <w:t xml:space="preserve">Pregnant Women: Scientific and Ethical Considerations for Inclusion in Clinical Trials Guidance for Industry. Available at </w:t>
      </w:r>
      <w:hyperlink r:id="rId22" w:history="1">
        <w:r w:rsidR="002273BE" w:rsidRPr="00271EF1">
          <w:rPr>
            <w:rStyle w:val="Hyperlink"/>
            <w:b w:val="0"/>
            <w:sz w:val="24"/>
            <w:szCs w:val="24"/>
          </w:rPr>
          <w:t>https://www.fda.gov/media/112195/download</w:t>
        </w:r>
      </w:hyperlink>
      <w:r w:rsidR="002273BE" w:rsidRPr="00271EF1">
        <w:rPr>
          <w:b w:val="0"/>
          <w:sz w:val="24"/>
          <w:szCs w:val="24"/>
        </w:rPr>
        <w:t xml:space="preserve"> . Last accessed on 10 May 2020.</w:t>
      </w:r>
    </w:p>
    <w:p w:rsidR="002273BE" w:rsidRPr="00271EF1" w:rsidRDefault="002273BE" w:rsidP="001C617C">
      <w:pPr>
        <w:spacing w:line="240" w:lineRule="auto"/>
        <w:ind w:left="708"/>
        <w:jc w:val="both"/>
        <w:rPr>
          <w:rFonts w:ascii="Times New Roman" w:hAnsi="Times New Roman" w:cs="Times New Roman"/>
          <w:sz w:val="24"/>
          <w:szCs w:val="24"/>
        </w:rPr>
      </w:pPr>
      <w:r w:rsidRPr="00271EF1">
        <w:rPr>
          <w:rFonts w:ascii="Times New Roman" w:hAnsi="Times New Roman" w:cs="Times New Roman"/>
          <w:sz w:val="24"/>
          <w:szCs w:val="24"/>
        </w:rPr>
        <w:t>30</w:t>
      </w:r>
      <w:r w:rsidRPr="00271EF1">
        <w:rPr>
          <w:rFonts w:ascii="Times New Roman" w:hAnsi="Times New Roman" w:cs="Times New Roman"/>
          <w:b/>
          <w:sz w:val="24"/>
          <w:szCs w:val="24"/>
        </w:rPr>
        <w:t xml:space="preserve">. </w:t>
      </w:r>
      <w:r w:rsidRPr="00271EF1">
        <w:rPr>
          <w:rFonts w:ascii="Times New Roman" w:hAnsi="Times New Roman" w:cs="Times New Roman"/>
          <w:color w:val="212121"/>
          <w:sz w:val="24"/>
          <w:szCs w:val="24"/>
          <w:shd w:val="clear" w:color="auto" w:fill="FFFFFF"/>
        </w:rPr>
        <w:t>Luo Y, Yin K. Management of pregnant women infected with COVID 19-19. </w:t>
      </w:r>
      <w:r w:rsidRPr="00271EF1">
        <w:rPr>
          <w:rFonts w:ascii="Times New Roman" w:hAnsi="Times New Roman" w:cs="Times New Roman"/>
          <w:i/>
          <w:iCs/>
          <w:color w:val="212121"/>
          <w:sz w:val="24"/>
          <w:szCs w:val="24"/>
          <w:shd w:val="clear" w:color="auto" w:fill="FFFFFF"/>
        </w:rPr>
        <w:t>Lancet Infect Dis</w:t>
      </w:r>
      <w:r w:rsidRPr="00271EF1">
        <w:rPr>
          <w:rFonts w:ascii="Times New Roman" w:hAnsi="Times New Roman" w:cs="Times New Roman"/>
          <w:color w:val="212121"/>
          <w:sz w:val="24"/>
          <w:szCs w:val="24"/>
          <w:shd w:val="clear" w:color="auto" w:fill="FFFFFF"/>
        </w:rPr>
        <w:t>. 2020;</w:t>
      </w:r>
      <w:r w:rsidR="00F06C74" w:rsidRPr="00271EF1">
        <w:rPr>
          <w:rFonts w:ascii="Times New Roman" w:hAnsi="Times New Roman" w:cs="Times New Roman"/>
          <w:color w:val="212121"/>
          <w:sz w:val="24"/>
          <w:szCs w:val="24"/>
          <w:shd w:val="clear" w:color="auto" w:fill="FFFFFF"/>
        </w:rPr>
        <w:t xml:space="preserve"> </w:t>
      </w:r>
      <w:r w:rsidRPr="00271EF1">
        <w:rPr>
          <w:rFonts w:ascii="Times New Roman" w:hAnsi="Times New Roman" w:cs="Times New Roman"/>
          <w:color w:val="212121"/>
          <w:sz w:val="24"/>
          <w:szCs w:val="24"/>
          <w:shd w:val="clear" w:color="auto" w:fill="FFFFFF"/>
        </w:rPr>
        <w:t>20(5):513‐514.</w:t>
      </w:r>
    </w:p>
    <w:p w:rsidR="002273BE" w:rsidRPr="00271EF1" w:rsidRDefault="002273BE" w:rsidP="001C617C">
      <w:pPr>
        <w:pStyle w:val="Heading1"/>
        <w:pBdr>
          <w:bottom w:val="single" w:sz="6" w:space="0" w:color="DADADA"/>
        </w:pBdr>
        <w:shd w:val="clear" w:color="auto" w:fill="FFFFFF"/>
        <w:spacing w:before="450" w:beforeAutospacing="0" w:after="120" w:afterAutospacing="0"/>
        <w:ind w:left="708"/>
        <w:jc w:val="both"/>
        <w:rPr>
          <w:b w:val="0"/>
          <w:sz w:val="24"/>
          <w:szCs w:val="24"/>
        </w:rPr>
      </w:pPr>
      <w:r w:rsidRPr="00271EF1">
        <w:rPr>
          <w:b w:val="0"/>
          <w:sz w:val="24"/>
          <w:szCs w:val="24"/>
        </w:rPr>
        <w:t>31. Karimi-Zarchi M, Neamatzadeh H, Dastgheib SA, et al. Vertical Transmission of Coronavirus Disease 19 (COVID-19) from Infected Pregnant Mothers to Neonates: A Review [published online ahead of print, 2020 Apr 2]. Fetal Pediatr Pathol. 2020; 1‐5.</w:t>
      </w:r>
    </w:p>
    <w:p w:rsidR="006253D0" w:rsidRPr="007E1964" w:rsidRDefault="002273BE" w:rsidP="001C617C">
      <w:pPr>
        <w:pStyle w:val="CommentText"/>
        <w:ind w:left="708"/>
        <w:jc w:val="both"/>
        <w:rPr>
          <w:rFonts w:ascii="Times New Roman" w:hAnsi="Times New Roman" w:cs="Times New Roman"/>
          <w:b/>
          <w:sz w:val="24"/>
          <w:szCs w:val="24"/>
        </w:rPr>
      </w:pPr>
      <w:r w:rsidRPr="00271EF1">
        <w:rPr>
          <w:rFonts w:ascii="Times New Roman" w:hAnsi="Times New Roman" w:cs="Times New Roman"/>
          <w:sz w:val="24"/>
          <w:szCs w:val="24"/>
        </w:rPr>
        <w:t>32.</w:t>
      </w:r>
      <w:r w:rsidRPr="00271EF1">
        <w:rPr>
          <w:rFonts w:ascii="Times New Roman" w:hAnsi="Times New Roman" w:cs="Times New Roman"/>
          <w:b/>
          <w:sz w:val="24"/>
          <w:szCs w:val="24"/>
        </w:rPr>
        <w:t xml:space="preserve"> </w:t>
      </w:r>
      <w:r w:rsidR="006253D0" w:rsidRPr="007E1964">
        <w:rPr>
          <w:rFonts w:ascii="Times New Roman" w:hAnsi="Times New Roman" w:cs="Times New Roman"/>
          <w:sz w:val="24"/>
          <w:szCs w:val="24"/>
          <w:shd w:val="clear" w:color="auto" w:fill="FFFFFF"/>
        </w:rPr>
        <w:t>Wenling Y, Junchao Q, Xiao Z, Ouyang S. Pregnancy and COVID-19: management and challenges. </w:t>
      </w:r>
      <w:r w:rsidR="006253D0" w:rsidRPr="007E1964">
        <w:rPr>
          <w:rFonts w:ascii="Times New Roman" w:hAnsi="Times New Roman" w:cs="Times New Roman"/>
          <w:i/>
          <w:iCs/>
          <w:sz w:val="24"/>
          <w:szCs w:val="24"/>
          <w:shd w:val="clear" w:color="auto" w:fill="FFFFFF"/>
        </w:rPr>
        <w:t>Rev Inst Med Trop Sao Paulo</w:t>
      </w:r>
      <w:r w:rsidR="006253D0" w:rsidRPr="007E1964">
        <w:rPr>
          <w:rFonts w:ascii="Times New Roman" w:hAnsi="Times New Roman" w:cs="Times New Roman"/>
          <w:sz w:val="24"/>
          <w:szCs w:val="24"/>
          <w:shd w:val="clear" w:color="auto" w:fill="FFFFFF"/>
        </w:rPr>
        <w:t>. 2020;62:e62.</w:t>
      </w:r>
    </w:p>
    <w:p w:rsidR="006253D0" w:rsidRPr="007E1964" w:rsidRDefault="006253D0" w:rsidP="001C617C">
      <w:pPr>
        <w:pStyle w:val="CommentText"/>
        <w:jc w:val="both"/>
        <w:rPr>
          <w:rFonts w:ascii="Times New Roman" w:hAnsi="Times New Roman" w:cs="Times New Roman"/>
          <w:sz w:val="24"/>
          <w:szCs w:val="24"/>
        </w:rPr>
      </w:pPr>
      <w:r w:rsidRPr="007E1964">
        <w:rPr>
          <w:rFonts w:ascii="Times New Roman" w:hAnsi="Times New Roman" w:cs="Times New Roman"/>
          <w:sz w:val="24"/>
          <w:szCs w:val="24"/>
        </w:rPr>
        <w:tab/>
        <w:t xml:space="preserve">33. </w:t>
      </w:r>
      <w:r w:rsidRPr="007E1964">
        <w:rPr>
          <w:rFonts w:ascii="Times New Roman" w:hAnsi="Times New Roman" w:cs="Times New Roman"/>
          <w:sz w:val="24"/>
          <w:szCs w:val="24"/>
          <w:shd w:val="clear" w:color="auto" w:fill="FCFCFC"/>
        </w:rPr>
        <w:t xml:space="preserve">Nodoushan, R.J., Alimoradi, H. &amp; Nazari, M. Spiritual Health and Stress in </w:t>
      </w:r>
      <w:r w:rsidRPr="007E1964">
        <w:rPr>
          <w:rFonts w:ascii="Times New Roman" w:hAnsi="Times New Roman" w:cs="Times New Roman"/>
          <w:sz w:val="24"/>
          <w:szCs w:val="24"/>
          <w:shd w:val="clear" w:color="auto" w:fill="FCFCFC"/>
        </w:rPr>
        <w:tab/>
        <w:t>Pregnant Women During the Covid-19 Pandemic. </w:t>
      </w:r>
      <w:r w:rsidRPr="007E1964">
        <w:rPr>
          <w:rFonts w:ascii="Times New Roman" w:hAnsi="Times New Roman" w:cs="Times New Roman"/>
          <w:i/>
          <w:iCs/>
          <w:sz w:val="24"/>
          <w:szCs w:val="24"/>
          <w:shd w:val="clear" w:color="auto" w:fill="FCFCFC"/>
        </w:rPr>
        <w:t>SN Compr. Clin. Med.</w:t>
      </w:r>
      <w:r w:rsidRPr="007E1964">
        <w:rPr>
          <w:rFonts w:ascii="Times New Roman" w:hAnsi="Times New Roman" w:cs="Times New Roman"/>
          <w:sz w:val="24"/>
          <w:szCs w:val="24"/>
          <w:shd w:val="clear" w:color="auto" w:fill="FCFCFC"/>
        </w:rPr>
        <w:t> (2020).</w:t>
      </w:r>
    </w:p>
    <w:p w:rsidR="006253D0" w:rsidRPr="007E1964" w:rsidRDefault="00E7523C" w:rsidP="001C617C">
      <w:pPr>
        <w:pStyle w:val="CommentText"/>
        <w:ind w:left="708"/>
        <w:jc w:val="both"/>
        <w:rPr>
          <w:rFonts w:ascii="Times New Roman" w:hAnsi="Times New Roman" w:cs="Times New Roman"/>
          <w:sz w:val="24"/>
          <w:szCs w:val="24"/>
        </w:rPr>
      </w:pPr>
      <w:r w:rsidRPr="007E1964">
        <w:rPr>
          <w:rFonts w:ascii="Times New Roman" w:hAnsi="Times New Roman" w:cs="Times New Roman"/>
          <w:sz w:val="24"/>
          <w:szCs w:val="24"/>
        </w:rPr>
        <w:t xml:space="preserve">34. </w:t>
      </w:r>
      <w:r w:rsidRPr="007E1964">
        <w:rPr>
          <w:rFonts w:ascii="Times New Roman" w:hAnsi="Times New Roman" w:cs="Times New Roman"/>
          <w:sz w:val="24"/>
          <w:szCs w:val="24"/>
          <w:shd w:val="clear" w:color="auto" w:fill="FFFFFF"/>
        </w:rPr>
        <w:t>Schröder-Butterfill E, Marianti R. A framework for understanding old-age vulnerabilities. </w:t>
      </w:r>
      <w:r w:rsidRPr="007E1964">
        <w:rPr>
          <w:rFonts w:ascii="Times New Roman" w:hAnsi="Times New Roman" w:cs="Times New Roman"/>
          <w:i/>
          <w:iCs/>
          <w:sz w:val="24"/>
          <w:szCs w:val="24"/>
          <w:shd w:val="clear" w:color="auto" w:fill="FFFFFF"/>
        </w:rPr>
        <w:t>Ageing Soc</w:t>
      </w:r>
      <w:r w:rsidRPr="007E1964">
        <w:rPr>
          <w:rFonts w:ascii="Times New Roman" w:hAnsi="Times New Roman" w:cs="Times New Roman"/>
          <w:sz w:val="24"/>
          <w:szCs w:val="24"/>
          <w:shd w:val="clear" w:color="auto" w:fill="FFFFFF"/>
        </w:rPr>
        <w:t>. 2006;26(1):9-35.</w:t>
      </w:r>
    </w:p>
    <w:p w:rsidR="00F06C74" w:rsidRPr="00271EF1" w:rsidRDefault="00E7523C" w:rsidP="001C617C">
      <w:pPr>
        <w:pStyle w:val="CommentText"/>
        <w:ind w:left="708"/>
        <w:jc w:val="both"/>
        <w:rPr>
          <w:rFonts w:ascii="Times New Roman" w:hAnsi="Times New Roman" w:cs="Times New Roman"/>
          <w:sz w:val="24"/>
          <w:szCs w:val="24"/>
        </w:rPr>
      </w:pPr>
      <w:r w:rsidRPr="00271EF1">
        <w:rPr>
          <w:rFonts w:ascii="Times New Roman" w:hAnsi="Times New Roman" w:cs="Times New Roman"/>
          <w:sz w:val="24"/>
          <w:szCs w:val="24"/>
        </w:rPr>
        <w:t>35</w:t>
      </w:r>
      <w:r w:rsidRPr="00271EF1">
        <w:rPr>
          <w:rFonts w:ascii="Times New Roman" w:hAnsi="Times New Roman" w:cs="Times New Roman"/>
          <w:b/>
          <w:sz w:val="24"/>
          <w:szCs w:val="24"/>
        </w:rPr>
        <w:t>.</w:t>
      </w:r>
      <w:r w:rsidR="00F06C74" w:rsidRPr="00271EF1">
        <w:rPr>
          <w:rFonts w:ascii="Times New Roman" w:hAnsi="Times New Roman" w:cs="Times New Roman"/>
          <w:b/>
          <w:sz w:val="24"/>
          <w:szCs w:val="24"/>
        </w:rPr>
        <w:t xml:space="preserve"> </w:t>
      </w:r>
      <w:r w:rsidR="00F06C74" w:rsidRPr="00271EF1">
        <w:rPr>
          <w:rFonts w:ascii="Times New Roman" w:hAnsi="Times New Roman" w:cs="Times New Roman"/>
          <w:sz w:val="24"/>
          <w:szCs w:val="24"/>
        </w:rPr>
        <w:t>U.S. Department of Health and Human Services, Food and Drug Administration. Guidance for Industry. E7 Studies in Support of Special Populations: Geriatrics. Questions and Answers. 2012 Available from: </w:t>
      </w:r>
      <w:hyperlink r:id="rId23" w:history="1">
        <w:r w:rsidR="00F06C74" w:rsidRPr="00271EF1">
          <w:rPr>
            <w:rFonts w:ascii="Times New Roman" w:hAnsi="Times New Roman" w:cs="Times New Roman"/>
            <w:sz w:val="24"/>
            <w:szCs w:val="24"/>
          </w:rPr>
          <w:t>http://www.fda.gov/downloads/drugs/guidancecomplianceregulatoryinformation/guidances/ucm189544.pdf</w:t>
        </w:r>
      </w:hyperlink>
      <w:r w:rsidR="00F06C74" w:rsidRPr="00271EF1">
        <w:rPr>
          <w:rFonts w:ascii="Times New Roman" w:hAnsi="Times New Roman" w:cs="Times New Roman"/>
          <w:sz w:val="24"/>
          <w:szCs w:val="24"/>
        </w:rPr>
        <w:t>. Last accessed on 10 may 2020</w:t>
      </w:r>
    </w:p>
    <w:p w:rsidR="00F06C74" w:rsidRPr="00271EF1" w:rsidRDefault="00F06C74" w:rsidP="001C617C">
      <w:pPr>
        <w:pStyle w:val="CommentText"/>
        <w:ind w:left="708"/>
        <w:jc w:val="both"/>
        <w:rPr>
          <w:rFonts w:ascii="Times New Roman" w:hAnsi="Times New Roman" w:cs="Times New Roman"/>
          <w:sz w:val="24"/>
          <w:szCs w:val="24"/>
        </w:rPr>
      </w:pPr>
      <w:r w:rsidRPr="00271EF1">
        <w:rPr>
          <w:rFonts w:ascii="Times New Roman" w:hAnsi="Times New Roman" w:cs="Times New Roman"/>
          <w:sz w:val="24"/>
          <w:szCs w:val="24"/>
        </w:rPr>
        <w:t>3</w:t>
      </w:r>
      <w:r w:rsidR="00E7523C" w:rsidRPr="00271EF1">
        <w:rPr>
          <w:rFonts w:ascii="Times New Roman" w:hAnsi="Times New Roman" w:cs="Times New Roman"/>
          <w:sz w:val="24"/>
          <w:szCs w:val="24"/>
        </w:rPr>
        <w:t>6</w:t>
      </w:r>
      <w:r w:rsidRPr="00271EF1">
        <w:rPr>
          <w:rFonts w:ascii="Times New Roman" w:hAnsi="Times New Roman" w:cs="Times New Roman"/>
          <w:sz w:val="24"/>
          <w:szCs w:val="24"/>
        </w:rPr>
        <w:t xml:space="preserve">. Gurwitz JH. The exclusion of older people from participation in clinical trials. </w:t>
      </w:r>
      <w:r w:rsidRPr="00271EF1">
        <w:rPr>
          <w:rFonts w:ascii="Times New Roman" w:hAnsi="Times New Roman" w:cs="Times New Roman"/>
          <w:i/>
          <w:iCs/>
          <w:sz w:val="24"/>
          <w:szCs w:val="24"/>
        </w:rPr>
        <w:t>Virtual Mentor.</w:t>
      </w:r>
      <w:r w:rsidRPr="00271EF1">
        <w:rPr>
          <w:rFonts w:ascii="Times New Roman" w:hAnsi="Times New Roman" w:cs="Times New Roman"/>
          <w:sz w:val="24"/>
          <w:szCs w:val="24"/>
        </w:rPr>
        <w:t xml:space="preserve"> 2014; 16(5):365-368. </w:t>
      </w:r>
    </w:p>
    <w:p w:rsidR="00F06C74" w:rsidRPr="00271EF1" w:rsidRDefault="00F06C74" w:rsidP="001C617C">
      <w:pPr>
        <w:pStyle w:val="CommentText"/>
        <w:ind w:left="708"/>
        <w:jc w:val="both"/>
        <w:rPr>
          <w:rFonts w:ascii="Times New Roman" w:hAnsi="Times New Roman" w:cs="Times New Roman"/>
          <w:sz w:val="24"/>
          <w:szCs w:val="24"/>
        </w:rPr>
      </w:pPr>
      <w:r w:rsidRPr="00271EF1">
        <w:rPr>
          <w:rFonts w:ascii="Times New Roman" w:hAnsi="Times New Roman" w:cs="Times New Roman"/>
          <w:sz w:val="24"/>
          <w:szCs w:val="24"/>
        </w:rPr>
        <w:lastRenderedPageBreak/>
        <w:t>3</w:t>
      </w:r>
      <w:r w:rsidR="00E7523C" w:rsidRPr="00271EF1">
        <w:rPr>
          <w:rFonts w:ascii="Times New Roman" w:hAnsi="Times New Roman" w:cs="Times New Roman"/>
          <w:sz w:val="24"/>
          <w:szCs w:val="24"/>
        </w:rPr>
        <w:t>7</w:t>
      </w:r>
      <w:r w:rsidRPr="00271EF1">
        <w:rPr>
          <w:rFonts w:ascii="Times New Roman" w:hAnsi="Times New Roman" w:cs="Times New Roman"/>
          <w:sz w:val="24"/>
          <w:szCs w:val="24"/>
        </w:rPr>
        <w:t>. Liu K, Chen Y, Lin R, Han K. Clinical features of COVID 19 in elderly patients: A comparison with young and middle-aged patients [published online ahead of print, 2020 Mar 27]. J Infect. 2020; S0163-4453(20)30116-X.</w:t>
      </w:r>
    </w:p>
    <w:p w:rsidR="00C46CCB" w:rsidRPr="00271EF1" w:rsidRDefault="001235C1" w:rsidP="001C617C">
      <w:pPr>
        <w:pStyle w:val="CommentText"/>
        <w:ind w:left="709"/>
        <w:jc w:val="both"/>
        <w:rPr>
          <w:rFonts w:ascii="Times New Roman" w:hAnsi="Times New Roman" w:cs="Times New Roman"/>
          <w:sz w:val="24"/>
          <w:szCs w:val="24"/>
        </w:rPr>
      </w:pPr>
      <w:r w:rsidRPr="00271EF1">
        <w:rPr>
          <w:rFonts w:ascii="Times New Roman" w:hAnsi="Times New Roman" w:cs="Times New Roman"/>
          <w:sz w:val="24"/>
          <w:szCs w:val="24"/>
        </w:rPr>
        <w:t>3</w:t>
      </w:r>
      <w:r w:rsidR="00E7523C" w:rsidRPr="00271EF1">
        <w:rPr>
          <w:rFonts w:ascii="Times New Roman" w:hAnsi="Times New Roman" w:cs="Times New Roman"/>
          <w:sz w:val="24"/>
          <w:szCs w:val="24"/>
        </w:rPr>
        <w:t>8</w:t>
      </w:r>
      <w:r w:rsidRPr="00271EF1">
        <w:rPr>
          <w:rFonts w:ascii="Times New Roman" w:hAnsi="Times New Roman" w:cs="Times New Roman"/>
          <w:sz w:val="24"/>
          <w:szCs w:val="24"/>
        </w:rPr>
        <w:t xml:space="preserve">. </w:t>
      </w:r>
      <w:r w:rsidR="00C46CCB" w:rsidRPr="00271EF1">
        <w:rPr>
          <w:rFonts w:ascii="Times New Roman" w:hAnsi="Times New Roman" w:cs="Times New Roman"/>
          <w:sz w:val="24"/>
          <w:szCs w:val="24"/>
        </w:rPr>
        <w:t>Wendler D, Kington R, Madans J, et al. Are racial and ethnic minorities less willing to participate in health research? PLoS Med. 2006; 3(2):e19.3</w:t>
      </w:r>
      <w:r w:rsidR="00E7523C" w:rsidRPr="00271EF1">
        <w:rPr>
          <w:rFonts w:ascii="Times New Roman" w:hAnsi="Times New Roman" w:cs="Times New Roman"/>
          <w:sz w:val="24"/>
          <w:szCs w:val="24"/>
        </w:rPr>
        <w:t>9</w:t>
      </w:r>
      <w:r w:rsidR="00C46CCB" w:rsidRPr="00271EF1">
        <w:rPr>
          <w:rFonts w:ascii="Times New Roman" w:hAnsi="Times New Roman" w:cs="Times New Roman"/>
          <w:sz w:val="24"/>
          <w:szCs w:val="24"/>
        </w:rPr>
        <w:t xml:space="preserve">. World Health Organization. Available at </w:t>
      </w:r>
      <w:hyperlink r:id="rId24" w:history="1">
        <w:r w:rsidR="00C46CCB" w:rsidRPr="00271EF1">
          <w:rPr>
            <w:rStyle w:val="Hyperlink"/>
            <w:rFonts w:ascii="Times New Roman" w:hAnsi="Times New Roman" w:cs="Times New Roman"/>
            <w:sz w:val="24"/>
            <w:szCs w:val="24"/>
          </w:rPr>
          <w:t>https://www.who.int/docs/default-source/coronaviruse/covid19-stigma-guide.pdf</w:t>
        </w:r>
      </w:hyperlink>
      <w:r w:rsidR="00C46CCB" w:rsidRPr="00271EF1">
        <w:rPr>
          <w:rFonts w:ascii="Times New Roman" w:hAnsi="Times New Roman" w:cs="Times New Roman"/>
          <w:sz w:val="24"/>
          <w:szCs w:val="24"/>
        </w:rPr>
        <w:t xml:space="preserve"> last accessed on 23 Nov 2020.</w:t>
      </w:r>
    </w:p>
    <w:p w:rsidR="00E7523C" w:rsidRPr="00271EF1" w:rsidRDefault="00E7523C" w:rsidP="001C617C">
      <w:pPr>
        <w:spacing w:line="240" w:lineRule="auto"/>
        <w:ind w:left="708"/>
        <w:jc w:val="both"/>
        <w:rPr>
          <w:rFonts w:ascii="Times New Roman" w:hAnsi="Times New Roman" w:cs="Times New Roman"/>
          <w:sz w:val="24"/>
          <w:szCs w:val="24"/>
        </w:rPr>
      </w:pPr>
      <w:r w:rsidRPr="00271EF1">
        <w:rPr>
          <w:rFonts w:ascii="Times New Roman" w:hAnsi="Times New Roman" w:cs="Times New Roman"/>
          <w:sz w:val="24"/>
          <w:szCs w:val="24"/>
        </w:rPr>
        <w:t>40</w:t>
      </w:r>
      <w:r w:rsidR="00C46CCB" w:rsidRPr="00271EF1">
        <w:rPr>
          <w:rFonts w:ascii="Times New Roman" w:hAnsi="Times New Roman" w:cs="Times New Roman"/>
          <w:sz w:val="24"/>
          <w:szCs w:val="24"/>
        </w:rPr>
        <w:t xml:space="preserve">. </w:t>
      </w:r>
      <w:r w:rsidRPr="00271EF1">
        <w:rPr>
          <w:rFonts w:ascii="Times New Roman" w:hAnsi="Times New Roman" w:cs="Times New Roman"/>
          <w:sz w:val="24"/>
          <w:szCs w:val="24"/>
        </w:rPr>
        <w:t>Bhattacharya P, Banerjee D, Rao TSS. The “untold” side of COVID-19: Social stigma and its consequences in India. Indian J Psychol Med. 2020;42(4):382-6</w:t>
      </w:r>
    </w:p>
    <w:p w:rsidR="00C46CCB" w:rsidRPr="007E1964" w:rsidRDefault="00E7523C" w:rsidP="001C617C">
      <w:pPr>
        <w:spacing w:line="240" w:lineRule="auto"/>
        <w:ind w:left="708"/>
        <w:jc w:val="both"/>
        <w:rPr>
          <w:rFonts w:ascii="Times New Roman" w:hAnsi="Times New Roman" w:cs="Times New Roman"/>
          <w:sz w:val="24"/>
          <w:szCs w:val="24"/>
        </w:rPr>
      </w:pPr>
      <w:r w:rsidRPr="00271EF1">
        <w:rPr>
          <w:rFonts w:ascii="Times New Roman" w:hAnsi="Times New Roman" w:cs="Times New Roman"/>
          <w:sz w:val="24"/>
          <w:szCs w:val="24"/>
        </w:rPr>
        <w:t xml:space="preserve">41. </w:t>
      </w:r>
      <w:r w:rsidR="00C46CCB" w:rsidRPr="00271EF1">
        <w:rPr>
          <w:rFonts w:ascii="Times New Roman" w:hAnsi="Times New Roman" w:cs="Times New Roman"/>
          <w:sz w:val="24"/>
          <w:szCs w:val="24"/>
        </w:rPr>
        <w:t>Schwartz DA. Clinical Trials and Administration of Zika Virus Vaccine in Pregnant Women: Lessons (that Should Have Been) Learned from Excluding Immunization with the Ebola Vaccine during Pregnancy and Lactation. Vaccines (</w:t>
      </w:r>
      <w:r w:rsidR="00C46CCB" w:rsidRPr="007E1964">
        <w:rPr>
          <w:rFonts w:ascii="Times New Roman" w:hAnsi="Times New Roman" w:cs="Times New Roman"/>
          <w:sz w:val="24"/>
          <w:szCs w:val="24"/>
        </w:rPr>
        <w:t>Basel). 2018;6(4):81.</w:t>
      </w:r>
    </w:p>
    <w:p w:rsidR="00C46CCB" w:rsidRPr="00271EF1" w:rsidRDefault="00E7523C" w:rsidP="001C617C">
      <w:pPr>
        <w:spacing w:line="240" w:lineRule="auto"/>
        <w:ind w:left="708"/>
        <w:jc w:val="both"/>
        <w:rPr>
          <w:rFonts w:ascii="Times New Roman" w:hAnsi="Times New Roman" w:cs="Times New Roman"/>
          <w:sz w:val="24"/>
          <w:szCs w:val="24"/>
        </w:rPr>
      </w:pPr>
      <w:r w:rsidRPr="007E1964">
        <w:rPr>
          <w:rFonts w:ascii="Times New Roman" w:hAnsi="Times New Roman" w:cs="Times New Roman"/>
          <w:sz w:val="24"/>
          <w:szCs w:val="24"/>
        </w:rPr>
        <w:t>4</w:t>
      </w:r>
      <w:r w:rsidR="002E4AC8" w:rsidRPr="007E1964">
        <w:rPr>
          <w:rFonts w:ascii="Times New Roman" w:hAnsi="Times New Roman" w:cs="Times New Roman"/>
          <w:sz w:val="24"/>
          <w:szCs w:val="24"/>
        </w:rPr>
        <w:t>2</w:t>
      </w:r>
      <w:r w:rsidR="00C46CCB" w:rsidRPr="007E1964">
        <w:rPr>
          <w:rFonts w:ascii="Times New Roman" w:hAnsi="Times New Roman" w:cs="Times New Roman"/>
          <w:sz w:val="24"/>
          <w:szCs w:val="24"/>
        </w:rPr>
        <w:t xml:space="preserve">. </w:t>
      </w:r>
      <w:r w:rsidR="00C46CCB" w:rsidRPr="007E1964">
        <w:rPr>
          <w:rFonts w:ascii="Times New Roman" w:hAnsi="Times New Roman" w:cs="Times New Roman"/>
          <w:sz w:val="24"/>
          <w:szCs w:val="24"/>
          <w:shd w:val="clear" w:color="auto" w:fill="FFFFFF"/>
        </w:rPr>
        <w:t xml:space="preserve">Samuel </w:t>
      </w:r>
      <w:r w:rsidR="00972373" w:rsidRPr="007E1964">
        <w:rPr>
          <w:rFonts w:ascii="Times New Roman" w:hAnsi="Times New Roman" w:cs="Times New Roman"/>
          <w:sz w:val="24"/>
          <w:szCs w:val="24"/>
          <w:shd w:val="clear" w:color="auto" w:fill="FFFFFF"/>
        </w:rPr>
        <w:t>G, DiBartolo-Cordovano R, Taj I</w:t>
      </w:r>
      <w:r w:rsidR="00C46CCB" w:rsidRPr="007E1964">
        <w:rPr>
          <w:rFonts w:ascii="Times New Roman" w:hAnsi="Times New Roman" w:cs="Times New Roman"/>
          <w:sz w:val="24"/>
          <w:szCs w:val="24"/>
          <w:shd w:val="clear" w:color="auto" w:fill="FFFFFF"/>
        </w:rPr>
        <w:t xml:space="preserve"> </w:t>
      </w:r>
      <w:r w:rsidR="00C46CCB" w:rsidRPr="007E1964">
        <w:rPr>
          <w:rFonts w:ascii="Times New Roman" w:hAnsi="Times New Roman" w:cs="Times New Roman"/>
          <w:i/>
          <w:sz w:val="24"/>
          <w:szCs w:val="24"/>
          <w:shd w:val="clear" w:color="auto" w:fill="FFFFFF"/>
        </w:rPr>
        <w:t>et al</w:t>
      </w:r>
      <w:r w:rsidR="00C46CCB" w:rsidRPr="007E1964">
        <w:rPr>
          <w:rFonts w:ascii="Times New Roman" w:hAnsi="Times New Roman" w:cs="Times New Roman"/>
          <w:sz w:val="24"/>
          <w:szCs w:val="24"/>
          <w:shd w:val="clear" w:color="auto" w:fill="FFFFFF"/>
        </w:rPr>
        <w:t xml:space="preserve">. A survey of the knowledge, attitudes and practices on Zika virus in </w:t>
      </w:r>
      <w:r w:rsidRPr="007E1964">
        <w:rPr>
          <w:rFonts w:ascii="Times New Roman" w:hAnsi="Times New Roman" w:cs="Times New Roman"/>
          <w:sz w:val="24"/>
          <w:szCs w:val="24"/>
          <w:shd w:val="clear" w:color="auto" w:fill="FFFFFF"/>
        </w:rPr>
        <w:t>N</w:t>
      </w:r>
      <w:r w:rsidR="00C46CCB" w:rsidRPr="007E1964">
        <w:rPr>
          <w:rFonts w:ascii="Times New Roman" w:hAnsi="Times New Roman" w:cs="Times New Roman"/>
          <w:sz w:val="24"/>
          <w:szCs w:val="24"/>
          <w:shd w:val="clear" w:color="auto" w:fill="FFFFFF"/>
        </w:rPr>
        <w:t>ew York City. </w:t>
      </w:r>
      <w:r w:rsidR="00C46CCB" w:rsidRPr="007E1964">
        <w:rPr>
          <w:rFonts w:ascii="Times New Roman" w:hAnsi="Times New Roman" w:cs="Times New Roman"/>
          <w:i/>
          <w:iCs/>
          <w:sz w:val="24"/>
          <w:szCs w:val="24"/>
          <w:shd w:val="clear" w:color="auto" w:fill="FFFFFF"/>
        </w:rPr>
        <w:t>BMC Public Health</w:t>
      </w:r>
      <w:r w:rsidR="00C46CCB" w:rsidRPr="007E1964">
        <w:rPr>
          <w:rFonts w:ascii="Times New Roman" w:hAnsi="Times New Roman" w:cs="Times New Roman"/>
          <w:sz w:val="24"/>
          <w:szCs w:val="24"/>
          <w:shd w:val="clear" w:color="auto" w:fill="FFFFFF"/>
        </w:rPr>
        <w:t>. 2018;18(1):98</w:t>
      </w:r>
      <w:r w:rsidR="00C46CCB" w:rsidRPr="00271EF1">
        <w:rPr>
          <w:rFonts w:ascii="Times New Roman" w:hAnsi="Times New Roman" w:cs="Times New Roman"/>
          <w:color w:val="303030"/>
          <w:sz w:val="24"/>
          <w:szCs w:val="24"/>
          <w:shd w:val="clear" w:color="auto" w:fill="FFFFFF"/>
        </w:rPr>
        <w:t xml:space="preserve">. </w:t>
      </w:r>
    </w:p>
    <w:sectPr w:rsidR="00C46CCB" w:rsidRPr="00271EF1" w:rsidSect="00C03DA9">
      <w:footerReference w:type="defaul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2DD6" w:rsidRDefault="00AD2DD6" w:rsidP="00120BD2">
      <w:pPr>
        <w:spacing w:after="0" w:line="240" w:lineRule="auto"/>
      </w:pPr>
      <w:r>
        <w:separator/>
      </w:r>
    </w:p>
  </w:endnote>
  <w:endnote w:type="continuationSeparator" w:id="0">
    <w:p w:rsidR="00AD2DD6" w:rsidRDefault="00AD2DD6" w:rsidP="00120B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17970561"/>
      <w:docPartObj>
        <w:docPartGallery w:val="Page Numbers (Bottom of Page)"/>
        <w:docPartUnique/>
      </w:docPartObj>
    </w:sdtPr>
    <w:sdtEndPr/>
    <w:sdtContent>
      <w:sdt>
        <w:sdtPr>
          <w:id w:val="-1769616900"/>
          <w:docPartObj>
            <w:docPartGallery w:val="Page Numbers (Top of Page)"/>
            <w:docPartUnique/>
          </w:docPartObj>
        </w:sdtPr>
        <w:sdtEndPr/>
        <w:sdtContent>
          <w:p w:rsidR="00BD1374" w:rsidRDefault="00BD1374">
            <w:pPr>
              <w:pStyle w:val="Footer"/>
              <w:jc w:val="right"/>
            </w:pPr>
            <w:r>
              <w:t xml:space="preserve">Page </w:t>
            </w:r>
            <w:r w:rsidR="00691CF6">
              <w:rPr>
                <w:b/>
                <w:bCs/>
                <w:sz w:val="24"/>
                <w:szCs w:val="24"/>
              </w:rPr>
              <w:fldChar w:fldCharType="begin"/>
            </w:r>
            <w:r>
              <w:rPr>
                <w:b/>
                <w:bCs/>
              </w:rPr>
              <w:instrText xml:space="preserve"> PAGE </w:instrText>
            </w:r>
            <w:r w:rsidR="00691CF6">
              <w:rPr>
                <w:b/>
                <w:bCs/>
                <w:sz w:val="24"/>
                <w:szCs w:val="24"/>
              </w:rPr>
              <w:fldChar w:fldCharType="separate"/>
            </w:r>
            <w:r w:rsidR="00D06ED0">
              <w:rPr>
                <w:b/>
                <w:bCs/>
                <w:noProof/>
              </w:rPr>
              <w:t>9</w:t>
            </w:r>
            <w:r w:rsidR="00691CF6">
              <w:rPr>
                <w:b/>
                <w:bCs/>
                <w:sz w:val="24"/>
                <w:szCs w:val="24"/>
              </w:rPr>
              <w:fldChar w:fldCharType="end"/>
            </w:r>
            <w:r>
              <w:t xml:space="preserve"> of </w:t>
            </w:r>
            <w:r w:rsidR="00691CF6">
              <w:rPr>
                <w:b/>
                <w:bCs/>
                <w:sz w:val="24"/>
                <w:szCs w:val="24"/>
              </w:rPr>
              <w:fldChar w:fldCharType="begin"/>
            </w:r>
            <w:r>
              <w:rPr>
                <w:b/>
                <w:bCs/>
              </w:rPr>
              <w:instrText xml:space="preserve"> NUMPAGES  </w:instrText>
            </w:r>
            <w:r w:rsidR="00691CF6">
              <w:rPr>
                <w:b/>
                <w:bCs/>
                <w:sz w:val="24"/>
                <w:szCs w:val="24"/>
              </w:rPr>
              <w:fldChar w:fldCharType="separate"/>
            </w:r>
            <w:r w:rsidR="00D06ED0">
              <w:rPr>
                <w:b/>
                <w:bCs/>
                <w:noProof/>
              </w:rPr>
              <w:t>9</w:t>
            </w:r>
            <w:r w:rsidR="00691CF6">
              <w:rPr>
                <w:b/>
                <w:bCs/>
                <w:sz w:val="24"/>
                <w:szCs w:val="24"/>
              </w:rPr>
              <w:fldChar w:fldCharType="end"/>
            </w:r>
          </w:p>
        </w:sdtContent>
      </w:sdt>
    </w:sdtContent>
  </w:sdt>
  <w:p w:rsidR="00BD1374" w:rsidRDefault="00BD137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2DD6" w:rsidRDefault="00AD2DD6" w:rsidP="00120BD2">
      <w:pPr>
        <w:spacing w:after="0" w:line="240" w:lineRule="auto"/>
      </w:pPr>
      <w:r>
        <w:separator/>
      </w:r>
    </w:p>
  </w:footnote>
  <w:footnote w:type="continuationSeparator" w:id="0">
    <w:p w:rsidR="00AD2DD6" w:rsidRDefault="00AD2DD6" w:rsidP="00120BD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8A7119"/>
    <w:multiLevelType w:val="hybridMultilevel"/>
    <w:tmpl w:val="A7701C36"/>
    <w:lvl w:ilvl="0" w:tplc="A4C2438C">
      <w:start w:val="1"/>
      <w:numFmt w:val="decimal"/>
      <w:lvlText w:val="%1."/>
      <w:lvlJc w:val="left"/>
      <w:pPr>
        <w:ind w:left="1068" w:hanging="360"/>
      </w:pPr>
      <w:rPr>
        <w:rFonts w:hint="default"/>
        <w:b w:val="0"/>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46F61446"/>
    <w:multiLevelType w:val="hybridMultilevel"/>
    <w:tmpl w:val="61A099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7C5"/>
    <w:rsid w:val="00000F7A"/>
    <w:rsid w:val="00004CB8"/>
    <w:rsid w:val="00006D5C"/>
    <w:rsid w:val="00016E04"/>
    <w:rsid w:val="0003204F"/>
    <w:rsid w:val="00036E24"/>
    <w:rsid w:val="000432E1"/>
    <w:rsid w:val="00043B41"/>
    <w:rsid w:val="000602FC"/>
    <w:rsid w:val="00061241"/>
    <w:rsid w:val="000621BD"/>
    <w:rsid w:val="000675C1"/>
    <w:rsid w:val="00071878"/>
    <w:rsid w:val="000829FC"/>
    <w:rsid w:val="0009045D"/>
    <w:rsid w:val="000A135D"/>
    <w:rsid w:val="000A2CD6"/>
    <w:rsid w:val="000A380B"/>
    <w:rsid w:val="000B16F2"/>
    <w:rsid w:val="000C5490"/>
    <w:rsid w:val="00106AED"/>
    <w:rsid w:val="00120BD2"/>
    <w:rsid w:val="00122BE8"/>
    <w:rsid w:val="001235C1"/>
    <w:rsid w:val="00143239"/>
    <w:rsid w:val="001444D8"/>
    <w:rsid w:val="00150036"/>
    <w:rsid w:val="0015231F"/>
    <w:rsid w:val="00154710"/>
    <w:rsid w:val="00162E6F"/>
    <w:rsid w:val="00175351"/>
    <w:rsid w:val="00182B52"/>
    <w:rsid w:val="0019192E"/>
    <w:rsid w:val="001A2996"/>
    <w:rsid w:val="001A3822"/>
    <w:rsid w:val="001A6D33"/>
    <w:rsid w:val="001A7BB3"/>
    <w:rsid w:val="001B1343"/>
    <w:rsid w:val="001B25C5"/>
    <w:rsid w:val="001B315E"/>
    <w:rsid w:val="001B644E"/>
    <w:rsid w:val="001B68FE"/>
    <w:rsid w:val="001B7246"/>
    <w:rsid w:val="001C17FE"/>
    <w:rsid w:val="001C2083"/>
    <w:rsid w:val="001C617C"/>
    <w:rsid w:val="001D0BBD"/>
    <w:rsid w:val="001D6ECC"/>
    <w:rsid w:val="001D6F5C"/>
    <w:rsid w:val="001E4173"/>
    <w:rsid w:val="001F06DE"/>
    <w:rsid w:val="001F11FA"/>
    <w:rsid w:val="001F18FC"/>
    <w:rsid w:val="002003DF"/>
    <w:rsid w:val="002021FD"/>
    <w:rsid w:val="00206F33"/>
    <w:rsid w:val="00216CAD"/>
    <w:rsid w:val="00216CC7"/>
    <w:rsid w:val="00222D81"/>
    <w:rsid w:val="002273BE"/>
    <w:rsid w:val="002325E3"/>
    <w:rsid w:val="00243D7B"/>
    <w:rsid w:val="00245E01"/>
    <w:rsid w:val="00246528"/>
    <w:rsid w:val="00255C3F"/>
    <w:rsid w:val="00262D57"/>
    <w:rsid w:val="00263B3D"/>
    <w:rsid w:val="00270DA4"/>
    <w:rsid w:val="00271EF1"/>
    <w:rsid w:val="002737BE"/>
    <w:rsid w:val="00281D22"/>
    <w:rsid w:val="00286695"/>
    <w:rsid w:val="00290197"/>
    <w:rsid w:val="002977C5"/>
    <w:rsid w:val="002A786F"/>
    <w:rsid w:val="002B397F"/>
    <w:rsid w:val="002D09C8"/>
    <w:rsid w:val="002D0F1A"/>
    <w:rsid w:val="002D2C12"/>
    <w:rsid w:val="002D4F81"/>
    <w:rsid w:val="002E4AC8"/>
    <w:rsid w:val="003046FE"/>
    <w:rsid w:val="00307961"/>
    <w:rsid w:val="003112D8"/>
    <w:rsid w:val="003116DE"/>
    <w:rsid w:val="00311BF7"/>
    <w:rsid w:val="00315D94"/>
    <w:rsid w:val="003173C4"/>
    <w:rsid w:val="00317CAD"/>
    <w:rsid w:val="00320273"/>
    <w:rsid w:val="003259BD"/>
    <w:rsid w:val="00347167"/>
    <w:rsid w:val="00353B9D"/>
    <w:rsid w:val="003552CC"/>
    <w:rsid w:val="00371A27"/>
    <w:rsid w:val="00380924"/>
    <w:rsid w:val="00394DDD"/>
    <w:rsid w:val="003A3D08"/>
    <w:rsid w:val="003B4FEC"/>
    <w:rsid w:val="003B5A95"/>
    <w:rsid w:val="003B66AC"/>
    <w:rsid w:val="003C02B6"/>
    <w:rsid w:val="003C1C5D"/>
    <w:rsid w:val="003C5766"/>
    <w:rsid w:val="003E2868"/>
    <w:rsid w:val="003E7EC7"/>
    <w:rsid w:val="003F2ABE"/>
    <w:rsid w:val="00405F40"/>
    <w:rsid w:val="00416D42"/>
    <w:rsid w:val="00420E7A"/>
    <w:rsid w:val="00425446"/>
    <w:rsid w:val="004254C3"/>
    <w:rsid w:val="00427D74"/>
    <w:rsid w:val="004432BD"/>
    <w:rsid w:val="00456C04"/>
    <w:rsid w:val="00463C44"/>
    <w:rsid w:val="00472E1E"/>
    <w:rsid w:val="00496198"/>
    <w:rsid w:val="004A0737"/>
    <w:rsid w:val="004C2E34"/>
    <w:rsid w:val="004C6DB0"/>
    <w:rsid w:val="004C7F49"/>
    <w:rsid w:val="004E41F5"/>
    <w:rsid w:val="004E641A"/>
    <w:rsid w:val="004E755F"/>
    <w:rsid w:val="004F285F"/>
    <w:rsid w:val="00500FA1"/>
    <w:rsid w:val="005129C0"/>
    <w:rsid w:val="005159DD"/>
    <w:rsid w:val="0054139C"/>
    <w:rsid w:val="00541854"/>
    <w:rsid w:val="00542456"/>
    <w:rsid w:val="00542BFD"/>
    <w:rsid w:val="0054342C"/>
    <w:rsid w:val="00556C30"/>
    <w:rsid w:val="005737B2"/>
    <w:rsid w:val="005744F1"/>
    <w:rsid w:val="0057452A"/>
    <w:rsid w:val="005759C5"/>
    <w:rsid w:val="00577AAB"/>
    <w:rsid w:val="00591B7D"/>
    <w:rsid w:val="0059429D"/>
    <w:rsid w:val="005A14E6"/>
    <w:rsid w:val="005A3743"/>
    <w:rsid w:val="005A57B1"/>
    <w:rsid w:val="005E0DD1"/>
    <w:rsid w:val="005F2637"/>
    <w:rsid w:val="005F6FFA"/>
    <w:rsid w:val="006007FA"/>
    <w:rsid w:val="00601E99"/>
    <w:rsid w:val="006225C2"/>
    <w:rsid w:val="006253D0"/>
    <w:rsid w:val="00633297"/>
    <w:rsid w:val="00634433"/>
    <w:rsid w:val="00636D96"/>
    <w:rsid w:val="006431E0"/>
    <w:rsid w:val="00650AD8"/>
    <w:rsid w:val="00657C59"/>
    <w:rsid w:val="00663AEA"/>
    <w:rsid w:val="00667A8F"/>
    <w:rsid w:val="00681B90"/>
    <w:rsid w:val="0069075C"/>
    <w:rsid w:val="00691CF6"/>
    <w:rsid w:val="006A4888"/>
    <w:rsid w:val="006B131D"/>
    <w:rsid w:val="006B44B6"/>
    <w:rsid w:val="006C47F0"/>
    <w:rsid w:val="006D211C"/>
    <w:rsid w:val="006D5A41"/>
    <w:rsid w:val="006E105F"/>
    <w:rsid w:val="006E5DE0"/>
    <w:rsid w:val="00701E79"/>
    <w:rsid w:val="00705E8C"/>
    <w:rsid w:val="0070611C"/>
    <w:rsid w:val="007076EA"/>
    <w:rsid w:val="0072576D"/>
    <w:rsid w:val="00735088"/>
    <w:rsid w:val="00744771"/>
    <w:rsid w:val="00761E32"/>
    <w:rsid w:val="007700D1"/>
    <w:rsid w:val="00771FEF"/>
    <w:rsid w:val="007835A6"/>
    <w:rsid w:val="00784F80"/>
    <w:rsid w:val="00790B64"/>
    <w:rsid w:val="007940A9"/>
    <w:rsid w:val="007A60F3"/>
    <w:rsid w:val="007B29CB"/>
    <w:rsid w:val="007C0591"/>
    <w:rsid w:val="007C46B3"/>
    <w:rsid w:val="007D1F07"/>
    <w:rsid w:val="007E1964"/>
    <w:rsid w:val="007E6B39"/>
    <w:rsid w:val="007E739B"/>
    <w:rsid w:val="007F6971"/>
    <w:rsid w:val="00803436"/>
    <w:rsid w:val="0081014D"/>
    <w:rsid w:val="00815190"/>
    <w:rsid w:val="008158C0"/>
    <w:rsid w:val="00832C8E"/>
    <w:rsid w:val="00841983"/>
    <w:rsid w:val="0084199A"/>
    <w:rsid w:val="008509CB"/>
    <w:rsid w:val="00857573"/>
    <w:rsid w:val="00871819"/>
    <w:rsid w:val="00876AA9"/>
    <w:rsid w:val="00882E01"/>
    <w:rsid w:val="008849DD"/>
    <w:rsid w:val="008852E9"/>
    <w:rsid w:val="00892244"/>
    <w:rsid w:val="0089243A"/>
    <w:rsid w:val="008B168A"/>
    <w:rsid w:val="008B7E07"/>
    <w:rsid w:val="008C0A90"/>
    <w:rsid w:val="008C2D41"/>
    <w:rsid w:val="008C4C32"/>
    <w:rsid w:val="008D5416"/>
    <w:rsid w:val="008D6B23"/>
    <w:rsid w:val="008D7325"/>
    <w:rsid w:val="008E0453"/>
    <w:rsid w:val="008E2393"/>
    <w:rsid w:val="008E4081"/>
    <w:rsid w:val="00900AD6"/>
    <w:rsid w:val="00900B4C"/>
    <w:rsid w:val="0090184F"/>
    <w:rsid w:val="00915A22"/>
    <w:rsid w:val="009170F1"/>
    <w:rsid w:val="0092349F"/>
    <w:rsid w:val="00926C55"/>
    <w:rsid w:val="00932822"/>
    <w:rsid w:val="00936E59"/>
    <w:rsid w:val="00942B0F"/>
    <w:rsid w:val="009431C9"/>
    <w:rsid w:val="0095013D"/>
    <w:rsid w:val="00952294"/>
    <w:rsid w:val="00953327"/>
    <w:rsid w:val="0095430A"/>
    <w:rsid w:val="00955F3B"/>
    <w:rsid w:val="00956FEC"/>
    <w:rsid w:val="00966735"/>
    <w:rsid w:val="00972373"/>
    <w:rsid w:val="00973602"/>
    <w:rsid w:val="00977287"/>
    <w:rsid w:val="00983B23"/>
    <w:rsid w:val="00991D59"/>
    <w:rsid w:val="009927C6"/>
    <w:rsid w:val="00994301"/>
    <w:rsid w:val="009A73FF"/>
    <w:rsid w:val="009B1745"/>
    <w:rsid w:val="009B4700"/>
    <w:rsid w:val="009C03B7"/>
    <w:rsid w:val="009C367B"/>
    <w:rsid w:val="009D40BD"/>
    <w:rsid w:val="009E46EB"/>
    <w:rsid w:val="009F2A3E"/>
    <w:rsid w:val="009F4B1D"/>
    <w:rsid w:val="009F53FB"/>
    <w:rsid w:val="00A24E45"/>
    <w:rsid w:val="00A37621"/>
    <w:rsid w:val="00A3780C"/>
    <w:rsid w:val="00A43601"/>
    <w:rsid w:val="00A537AA"/>
    <w:rsid w:val="00A562BA"/>
    <w:rsid w:val="00A612D0"/>
    <w:rsid w:val="00A62A48"/>
    <w:rsid w:val="00A70AA3"/>
    <w:rsid w:val="00A713EF"/>
    <w:rsid w:val="00A76396"/>
    <w:rsid w:val="00A91A58"/>
    <w:rsid w:val="00A934DA"/>
    <w:rsid w:val="00AA0237"/>
    <w:rsid w:val="00AA15A8"/>
    <w:rsid w:val="00AB7DDC"/>
    <w:rsid w:val="00AC7A50"/>
    <w:rsid w:val="00AC7F2D"/>
    <w:rsid w:val="00AD2DD6"/>
    <w:rsid w:val="00AD4083"/>
    <w:rsid w:val="00AD654A"/>
    <w:rsid w:val="00AE1894"/>
    <w:rsid w:val="00AE462E"/>
    <w:rsid w:val="00AF07EC"/>
    <w:rsid w:val="00AF7B37"/>
    <w:rsid w:val="00B03063"/>
    <w:rsid w:val="00B10535"/>
    <w:rsid w:val="00B112D7"/>
    <w:rsid w:val="00B17901"/>
    <w:rsid w:val="00B3534E"/>
    <w:rsid w:val="00B43450"/>
    <w:rsid w:val="00B516E9"/>
    <w:rsid w:val="00B624A6"/>
    <w:rsid w:val="00B62921"/>
    <w:rsid w:val="00B64FBC"/>
    <w:rsid w:val="00B6561D"/>
    <w:rsid w:val="00B676DE"/>
    <w:rsid w:val="00B826DE"/>
    <w:rsid w:val="00B86EC1"/>
    <w:rsid w:val="00B95C19"/>
    <w:rsid w:val="00BA0DBD"/>
    <w:rsid w:val="00BB5490"/>
    <w:rsid w:val="00BC31F9"/>
    <w:rsid w:val="00BD1374"/>
    <w:rsid w:val="00BF1ABB"/>
    <w:rsid w:val="00BF5FC3"/>
    <w:rsid w:val="00C03DA9"/>
    <w:rsid w:val="00C06A0A"/>
    <w:rsid w:val="00C12F7D"/>
    <w:rsid w:val="00C36241"/>
    <w:rsid w:val="00C46CCB"/>
    <w:rsid w:val="00C52727"/>
    <w:rsid w:val="00C52FBC"/>
    <w:rsid w:val="00C55570"/>
    <w:rsid w:val="00C63C99"/>
    <w:rsid w:val="00C67271"/>
    <w:rsid w:val="00C8267E"/>
    <w:rsid w:val="00C873C0"/>
    <w:rsid w:val="00C93CA4"/>
    <w:rsid w:val="00C94570"/>
    <w:rsid w:val="00C97770"/>
    <w:rsid w:val="00CA6873"/>
    <w:rsid w:val="00CC31FF"/>
    <w:rsid w:val="00CC45AC"/>
    <w:rsid w:val="00CC6806"/>
    <w:rsid w:val="00CD0C50"/>
    <w:rsid w:val="00CE199C"/>
    <w:rsid w:val="00CE68DB"/>
    <w:rsid w:val="00CE7F59"/>
    <w:rsid w:val="00CF4321"/>
    <w:rsid w:val="00D00B88"/>
    <w:rsid w:val="00D04DED"/>
    <w:rsid w:val="00D06ED0"/>
    <w:rsid w:val="00D1663D"/>
    <w:rsid w:val="00D23762"/>
    <w:rsid w:val="00D3338B"/>
    <w:rsid w:val="00D500E7"/>
    <w:rsid w:val="00D535B3"/>
    <w:rsid w:val="00D64C46"/>
    <w:rsid w:val="00D6599B"/>
    <w:rsid w:val="00D74DF1"/>
    <w:rsid w:val="00D822BC"/>
    <w:rsid w:val="00D83544"/>
    <w:rsid w:val="00D86DD9"/>
    <w:rsid w:val="00D8763C"/>
    <w:rsid w:val="00DA2D75"/>
    <w:rsid w:val="00DB2223"/>
    <w:rsid w:val="00DB6480"/>
    <w:rsid w:val="00DC19EB"/>
    <w:rsid w:val="00DC318C"/>
    <w:rsid w:val="00DC3AF3"/>
    <w:rsid w:val="00DC4F38"/>
    <w:rsid w:val="00DC71C0"/>
    <w:rsid w:val="00DD046A"/>
    <w:rsid w:val="00DF7E9D"/>
    <w:rsid w:val="00E035D4"/>
    <w:rsid w:val="00E06601"/>
    <w:rsid w:val="00E215FD"/>
    <w:rsid w:val="00E2177D"/>
    <w:rsid w:val="00E377A2"/>
    <w:rsid w:val="00E4105B"/>
    <w:rsid w:val="00E424B8"/>
    <w:rsid w:val="00E52FA0"/>
    <w:rsid w:val="00E5552E"/>
    <w:rsid w:val="00E57EFA"/>
    <w:rsid w:val="00E60E9C"/>
    <w:rsid w:val="00E60EBF"/>
    <w:rsid w:val="00E61E81"/>
    <w:rsid w:val="00E669F2"/>
    <w:rsid w:val="00E6796B"/>
    <w:rsid w:val="00E70823"/>
    <w:rsid w:val="00E70B83"/>
    <w:rsid w:val="00E7523C"/>
    <w:rsid w:val="00E80DBC"/>
    <w:rsid w:val="00E81A28"/>
    <w:rsid w:val="00E9206D"/>
    <w:rsid w:val="00EA05BA"/>
    <w:rsid w:val="00EC68CF"/>
    <w:rsid w:val="00EE05C0"/>
    <w:rsid w:val="00EF46D7"/>
    <w:rsid w:val="00F06C74"/>
    <w:rsid w:val="00F10AE1"/>
    <w:rsid w:val="00F13711"/>
    <w:rsid w:val="00F1577B"/>
    <w:rsid w:val="00F16BAA"/>
    <w:rsid w:val="00F4417F"/>
    <w:rsid w:val="00F444D6"/>
    <w:rsid w:val="00F4505D"/>
    <w:rsid w:val="00F525BB"/>
    <w:rsid w:val="00F71896"/>
    <w:rsid w:val="00F73EFD"/>
    <w:rsid w:val="00F762B0"/>
    <w:rsid w:val="00FC007E"/>
    <w:rsid w:val="00FC1237"/>
    <w:rsid w:val="00FC5D29"/>
    <w:rsid w:val="00FC6284"/>
    <w:rsid w:val="00FD0E11"/>
    <w:rsid w:val="00FD359A"/>
    <w:rsid w:val="00FD6A0F"/>
    <w:rsid w:val="00FE10BF"/>
    <w:rsid w:val="00FE1207"/>
    <w:rsid w:val="00FE17D4"/>
    <w:rsid w:val="00FF0C53"/>
    <w:rsid w:val="00FF49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FA2EDCAD-48D1-432E-8E96-0CDD53E5F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3DA9"/>
  </w:style>
  <w:style w:type="paragraph" w:styleId="Heading1">
    <w:name w:val="heading 1"/>
    <w:basedOn w:val="Normal"/>
    <w:link w:val="Heading1Char"/>
    <w:uiPriority w:val="9"/>
    <w:qFormat/>
    <w:rsid w:val="002977C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977C5"/>
    <w:rPr>
      <w:color w:val="0000FF"/>
      <w:u w:val="single"/>
    </w:rPr>
  </w:style>
  <w:style w:type="character" w:styleId="CommentReference">
    <w:name w:val="annotation reference"/>
    <w:basedOn w:val="DefaultParagraphFont"/>
    <w:uiPriority w:val="99"/>
    <w:semiHidden/>
    <w:unhideWhenUsed/>
    <w:rsid w:val="002977C5"/>
    <w:rPr>
      <w:sz w:val="16"/>
      <w:szCs w:val="16"/>
    </w:rPr>
  </w:style>
  <w:style w:type="paragraph" w:styleId="CommentText">
    <w:name w:val="annotation text"/>
    <w:basedOn w:val="Normal"/>
    <w:link w:val="CommentTextChar"/>
    <w:uiPriority w:val="99"/>
    <w:unhideWhenUsed/>
    <w:rsid w:val="002977C5"/>
    <w:pPr>
      <w:spacing w:line="240" w:lineRule="auto"/>
    </w:pPr>
    <w:rPr>
      <w:sz w:val="20"/>
      <w:szCs w:val="20"/>
    </w:rPr>
  </w:style>
  <w:style w:type="character" w:customStyle="1" w:styleId="CommentTextChar">
    <w:name w:val="Comment Text Char"/>
    <w:basedOn w:val="DefaultParagraphFont"/>
    <w:link w:val="CommentText"/>
    <w:uiPriority w:val="99"/>
    <w:rsid w:val="002977C5"/>
    <w:rPr>
      <w:sz w:val="20"/>
      <w:szCs w:val="20"/>
    </w:rPr>
  </w:style>
  <w:style w:type="paragraph" w:styleId="BalloonText">
    <w:name w:val="Balloon Text"/>
    <w:basedOn w:val="Normal"/>
    <w:link w:val="BalloonTextChar"/>
    <w:uiPriority w:val="99"/>
    <w:semiHidden/>
    <w:unhideWhenUsed/>
    <w:rsid w:val="002977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77C5"/>
    <w:rPr>
      <w:rFonts w:ascii="Segoe UI" w:hAnsi="Segoe UI" w:cs="Segoe UI"/>
      <w:sz w:val="18"/>
      <w:szCs w:val="18"/>
    </w:rPr>
  </w:style>
  <w:style w:type="character" w:customStyle="1" w:styleId="Heading1Char">
    <w:name w:val="Heading 1 Char"/>
    <w:basedOn w:val="DefaultParagraphFont"/>
    <w:link w:val="Heading1"/>
    <w:uiPriority w:val="9"/>
    <w:rsid w:val="002977C5"/>
    <w:rPr>
      <w:rFonts w:ascii="Times New Roman" w:eastAsia="Times New Roman" w:hAnsi="Times New Roman" w:cs="Times New Roman"/>
      <w:b/>
      <w:bCs/>
      <w:kern w:val="36"/>
      <w:sz w:val="48"/>
      <w:szCs w:val="48"/>
      <w:lang w:eastAsia="en-IN"/>
    </w:rPr>
  </w:style>
  <w:style w:type="character" w:customStyle="1" w:styleId="title-text">
    <w:name w:val="title-text"/>
    <w:basedOn w:val="DefaultParagraphFont"/>
    <w:rsid w:val="002977C5"/>
  </w:style>
  <w:style w:type="paragraph" w:styleId="CommentSubject">
    <w:name w:val="annotation subject"/>
    <w:basedOn w:val="CommentText"/>
    <w:next w:val="CommentText"/>
    <w:link w:val="CommentSubjectChar"/>
    <w:uiPriority w:val="99"/>
    <w:semiHidden/>
    <w:unhideWhenUsed/>
    <w:rsid w:val="00E60EBF"/>
    <w:rPr>
      <w:b/>
      <w:bCs/>
    </w:rPr>
  </w:style>
  <w:style w:type="character" w:customStyle="1" w:styleId="CommentSubjectChar">
    <w:name w:val="Comment Subject Char"/>
    <w:basedOn w:val="CommentTextChar"/>
    <w:link w:val="CommentSubject"/>
    <w:uiPriority w:val="99"/>
    <w:semiHidden/>
    <w:rsid w:val="00E60EBF"/>
    <w:rPr>
      <w:b/>
      <w:bCs/>
      <w:sz w:val="20"/>
      <w:szCs w:val="20"/>
    </w:rPr>
  </w:style>
  <w:style w:type="character" w:customStyle="1" w:styleId="bkciteavail">
    <w:name w:val="bk_cite_avail"/>
    <w:basedOn w:val="DefaultParagraphFont"/>
    <w:rsid w:val="001D6ECC"/>
  </w:style>
  <w:style w:type="paragraph" w:styleId="ListParagraph">
    <w:name w:val="List Paragraph"/>
    <w:basedOn w:val="Normal"/>
    <w:uiPriority w:val="34"/>
    <w:qFormat/>
    <w:rsid w:val="00991D59"/>
    <w:pPr>
      <w:ind w:left="720"/>
      <w:contextualSpacing/>
    </w:pPr>
  </w:style>
  <w:style w:type="character" w:styleId="Emphasis">
    <w:name w:val="Emphasis"/>
    <w:basedOn w:val="DefaultParagraphFont"/>
    <w:uiPriority w:val="20"/>
    <w:qFormat/>
    <w:rsid w:val="00043B41"/>
    <w:rPr>
      <w:i/>
      <w:iCs/>
    </w:rPr>
  </w:style>
  <w:style w:type="paragraph" w:styleId="Header">
    <w:name w:val="header"/>
    <w:basedOn w:val="Normal"/>
    <w:link w:val="HeaderChar"/>
    <w:uiPriority w:val="99"/>
    <w:unhideWhenUsed/>
    <w:rsid w:val="00120B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0BD2"/>
  </w:style>
  <w:style w:type="paragraph" w:styleId="Footer">
    <w:name w:val="footer"/>
    <w:basedOn w:val="Normal"/>
    <w:link w:val="FooterChar"/>
    <w:uiPriority w:val="99"/>
    <w:unhideWhenUsed/>
    <w:rsid w:val="00120B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0BD2"/>
  </w:style>
  <w:style w:type="character" w:customStyle="1" w:styleId="article-headerpublish-datelabel">
    <w:name w:val="article-header__publish-date__label"/>
    <w:basedOn w:val="DefaultParagraphFont"/>
    <w:rsid w:val="00E669F2"/>
  </w:style>
  <w:style w:type="character" w:customStyle="1" w:styleId="article-headerpublish-datevalue">
    <w:name w:val="article-header__publish-date__value"/>
    <w:basedOn w:val="DefaultParagraphFont"/>
    <w:rsid w:val="00E669F2"/>
  </w:style>
  <w:style w:type="paragraph" w:styleId="NoSpacing">
    <w:name w:val="No Spacing"/>
    <w:uiPriority w:val="1"/>
    <w:qFormat/>
    <w:rsid w:val="00DC3AF3"/>
    <w:pPr>
      <w:spacing w:after="0" w:line="240" w:lineRule="auto"/>
    </w:pPr>
  </w:style>
  <w:style w:type="paragraph" w:customStyle="1" w:styleId="Default">
    <w:name w:val="Default"/>
    <w:rsid w:val="006253D0"/>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761015">
      <w:bodyDiv w:val="1"/>
      <w:marLeft w:val="0"/>
      <w:marRight w:val="0"/>
      <w:marTop w:val="0"/>
      <w:marBottom w:val="0"/>
      <w:divBdr>
        <w:top w:val="none" w:sz="0" w:space="0" w:color="auto"/>
        <w:left w:val="none" w:sz="0" w:space="0" w:color="auto"/>
        <w:bottom w:val="none" w:sz="0" w:space="0" w:color="auto"/>
        <w:right w:val="none" w:sz="0" w:space="0" w:color="auto"/>
      </w:divBdr>
    </w:div>
    <w:div w:id="153105948">
      <w:bodyDiv w:val="1"/>
      <w:marLeft w:val="0"/>
      <w:marRight w:val="0"/>
      <w:marTop w:val="0"/>
      <w:marBottom w:val="0"/>
      <w:divBdr>
        <w:top w:val="none" w:sz="0" w:space="0" w:color="auto"/>
        <w:left w:val="none" w:sz="0" w:space="0" w:color="auto"/>
        <w:bottom w:val="none" w:sz="0" w:space="0" w:color="auto"/>
        <w:right w:val="none" w:sz="0" w:space="0" w:color="auto"/>
      </w:divBdr>
    </w:div>
    <w:div w:id="188642765">
      <w:bodyDiv w:val="1"/>
      <w:marLeft w:val="0"/>
      <w:marRight w:val="0"/>
      <w:marTop w:val="0"/>
      <w:marBottom w:val="0"/>
      <w:divBdr>
        <w:top w:val="none" w:sz="0" w:space="0" w:color="auto"/>
        <w:left w:val="none" w:sz="0" w:space="0" w:color="auto"/>
        <w:bottom w:val="none" w:sz="0" w:space="0" w:color="auto"/>
        <w:right w:val="none" w:sz="0" w:space="0" w:color="auto"/>
      </w:divBdr>
    </w:div>
    <w:div w:id="449518514">
      <w:bodyDiv w:val="1"/>
      <w:marLeft w:val="0"/>
      <w:marRight w:val="0"/>
      <w:marTop w:val="0"/>
      <w:marBottom w:val="0"/>
      <w:divBdr>
        <w:top w:val="none" w:sz="0" w:space="0" w:color="auto"/>
        <w:left w:val="none" w:sz="0" w:space="0" w:color="auto"/>
        <w:bottom w:val="none" w:sz="0" w:space="0" w:color="auto"/>
        <w:right w:val="none" w:sz="0" w:space="0" w:color="auto"/>
      </w:divBdr>
    </w:div>
    <w:div w:id="450128723">
      <w:bodyDiv w:val="1"/>
      <w:marLeft w:val="0"/>
      <w:marRight w:val="0"/>
      <w:marTop w:val="0"/>
      <w:marBottom w:val="0"/>
      <w:divBdr>
        <w:top w:val="none" w:sz="0" w:space="0" w:color="auto"/>
        <w:left w:val="none" w:sz="0" w:space="0" w:color="auto"/>
        <w:bottom w:val="none" w:sz="0" w:space="0" w:color="auto"/>
        <w:right w:val="none" w:sz="0" w:space="0" w:color="auto"/>
      </w:divBdr>
    </w:div>
    <w:div w:id="583612612">
      <w:bodyDiv w:val="1"/>
      <w:marLeft w:val="0"/>
      <w:marRight w:val="0"/>
      <w:marTop w:val="0"/>
      <w:marBottom w:val="0"/>
      <w:divBdr>
        <w:top w:val="none" w:sz="0" w:space="0" w:color="auto"/>
        <w:left w:val="none" w:sz="0" w:space="0" w:color="auto"/>
        <w:bottom w:val="none" w:sz="0" w:space="0" w:color="auto"/>
        <w:right w:val="none" w:sz="0" w:space="0" w:color="auto"/>
      </w:divBdr>
    </w:div>
    <w:div w:id="635447861">
      <w:bodyDiv w:val="1"/>
      <w:marLeft w:val="0"/>
      <w:marRight w:val="0"/>
      <w:marTop w:val="0"/>
      <w:marBottom w:val="0"/>
      <w:divBdr>
        <w:top w:val="none" w:sz="0" w:space="0" w:color="auto"/>
        <w:left w:val="none" w:sz="0" w:space="0" w:color="auto"/>
        <w:bottom w:val="none" w:sz="0" w:space="0" w:color="auto"/>
        <w:right w:val="none" w:sz="0" w:space="0" w:color="auto"/>
      </w:divBdr>
    </w:div>
    <w:div w:id="650210938">
      <w:bodyDiv w:val="1"/>
      <w:marLeft w:val="0"/>
      <w:marRight w:val="0"/>
      <w:marTop w:val="0"/>
      <w:marBottom w:val="0"/>
      <w:divBdr>
        <w:top w:val="none" w:sz="0" w:space="0" w:color="auto"/>
        <w:left w:val="none" w:sz="0" w:space="0" w:color="auto"/>
        <w:bottom w:val="none" w:sz="0" w:space="0" w:color="auto"/>
        <w:right w:val="none" w:sz="0" w:space="0" w:color="auto"/>
      </w:divBdr>
    </w:div>
    <w:div w:id="672801760">
      <w:bodyDiv w:val="1"/>
      <w:marLeft w:val="0"/>
      <w:marRight w:val="0"/>
      <w:marTop w:val="0"/>
      <w:marBottom w:val="0"/>
      <w:divBdr>
        <w:top w:val="none" w:sz="0" w:space="0" w:color="auto"/>
        <w:left w:val="none" w:sz="0" w:space="0" w:color="auto"/>
        <w:bottom w:val="none" w:sz="0" w:space="0" w:color="auto"/>
        <w:right w:val="none" w:sz="0" w:space="0" w:color="auto"/>
      </w:divBdr>
    </w:div>
    <w:div w:id="894124338">
      <w:bodyDiv w:val="1"/>
      <w:marLeft w:val="0"/>
      <w:marRight w:val="0"/>
      <w:marTop w:val="0"/>
      <w:marBottom w:val="0"/>
      <w:divBdr>
        <w:top w:val="none" w:sz="0" w:space="0" w:color="auto"/>
        <w:left w:val="none" w:sz="0" w:space="0" w:color="auto"/>
        <w:bottom w:val="none" w:sz="0" w:space="0" w:color="auto"/>
        <w:right w:val="none" w:sz="0" w:space="0" w:color="auto"/>
      </w:divBdr>
    </w:div>
    <w:div w:id="1154024241">
      <w:bodyDiv w:val="1"/>
      <w:marLeft w:val="0"/>
      <w:marRight w:val="0"/>
      <w:marTop w:val="0"/>
      <w:marBottom w:val="0"/>
      <w:divBdr>
        <w:top w:val="none" w:sz="0" w:space="0" w:color="auto"/>
        <w:left w:val="none" w:sz="0" w:space="0" w:color="auto"/>
        <w:bottom w:val="none" w:sz="0" w:space="0" w:color="auto"/>
        <w:right w:val="none" w:sz="0" w:space="0" w:color="auto"/>
      </w:divBdr>
    </w:div>
    <w:div w:id="1436293706">
      <w:bodyDiv w:val="1"/>
      <w:marLeft w:val="0"/>
      <w:marRight w:val="0"/>
      <w:marTop w:val="0"/>
      <w:marBottom w:val="0"/>
      <w:divBdr>
        <w:top w:val="none" w:sz="0" w:space="0" w:color="auto"/>
        <w:left w:val="none" w:sz="0" w:space="0" w:color="auto"/>
        <w:bottom w:val="none" w:sz="0" w:space="0" w:color="auto"/>
        <w:right w:val="none" w:sz="0" w:space="0" w:color="auto"/>
      </w:divBdr>
    </w:div>
    <w:div w:id="1537886693">
      <w:bodyDiv w:val="1"/>
      <w:marLeft w:val="0"/>
      <w:marRight w:val="0"/>
      <w:marTop w:val="0"/>
      <w:marBottom w:val="0"/>
      <w:divBdr>
        <w:top w:val="none" w:sz="0" w:space="0" w:color="auto"/>
        <w:left w:val="none" w:sz="0" w:space="0" w:color="auto"/>
        <w:bottom w:val="none" w:sz="0" w:space="0" w:color="auto"/>
        <w:right w:val="none" w:sz="0" w:space="0" w:color="auto"/>
      </w:divBdr>
    </w:div>
    <w:div w:id="1551922765">
      <w:bodyDiv w:val="1"/>
      <w:marLeft w:val="0"/>
      <w:marRight w:val="0"/>
      <w:marTop w:val="0"/>
      <w:marBottom w:val="0"/>
      <w:divBdr>
        <w:top w:val="none" w:sz="0" w:space="0" w:color="auto"/>
        <w:left w:val="none" w:sz="0" w:space="0" w:color="auto"/>
        <w:bottom w:val="none" w:sz="0" w:space="0" w:color="auto"/>
        <w:right w:val="none" w:sz="0" w:space="0" w:color="auto"/>
      </w:divBdr>
    </w:div>
    <w:div w:id="1694185691">
      <w:bodyDiv w:val="1"/>
      <w:marLeft w:val="0"/>
      <w:marRight w:val="0"/>
      <w:marTop w:val="0"/>
      <w:marBottom w:val="0"/>
      <w:divBdr>
        <w:top w:val="none" w:sz="0" w:space="0" w:color="auto"/>
        <w:left w:val="none" w:sz="0" w:space="0" w:color="auto"/>
        <w:bottom w:val="none" w:sz="0" w:space="0" w:color="auto"/>
        <w:right w:val="none" w:sz="0" w:space="0" w:color="auto"/>
      </w:divBdr>
    </w:div>
    <w:div w:id="1706446570">
      <w:bodyDiv w:val="1"/>
      <w:marLeft w:val="0"/>
      <w:marRight w:val="0"/>
      <w:marTop w:val="0"/>
      <w:marBottom w:val="0"/>
      <w:divBdr>
        <w:top w:val="none" w:sz="0" w:space="0" w:color="auto"/>
        <w:left w:val="none" w:sz="0" w:space="0" w:color="auto"/>
        <w:bottom w:val="none" w:sz="0" w:space="0" w:color="auto"/>
        <w:right w:val="none" w:sz="0" w:space="0" w:color="auto"/>
      </w:divBdr>
    </w:div>
    <w:div w:id="1977878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praj.m07@gmail.com" TargetMode="External"/><Relationship Id="rId13" Type="http://schemas.openxmlformats.org/officeDocument/2006/relationships/hyperlink" Target="https://www.merriam-webster.com/dictionary/vulnerable" TargetMode="External"/><Relationship Id="rId18" Type="http://schemas.openxmlformats.org/officeDocument/2006/relationships/hyperlink" Target="https://www.who.int/westernpacific/emergencies/covid-19/information/high-risk-groups%20WHO.2020.Last"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who.int/blueprint/priority-diseases/key-action/Outline_CoreProtocol_vaccine_trial_09042020.pdf?ua=1" TargetMode="External"/><Relationship Id="rId7" Type="http://schemas.openxmlformats.org/officeDocument/2006/relationships/hyperlink" Target="mailto:brinz19@gmail.com" TargetMode="External"/><Relationship Id="rId12" Type="http://schemas.openxmlformats.org/officeDocument/2006/relationships/hyperlink" Target="https://www.roswellpark.org/clinical-trials/eligibility-criteria" TargetMode="External"/><Relationship Id="rId17" Type="http://schemas.openxmlformats.org/officeDocument/2006/relationships/hyperlink" Target="https://cioms.ch/wp-content/uploads/2017/01/WEB-CIOMS-EthicalGuidelines.pdf"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hhs.gov/ohrp/regulations-and-policy/belmont-report/read-the-belmont-report/index.html" TargetMode="External"/><Relationship Id="rId20" Type="http://schemas.openxmlformats.org/officeDocument/2006/relationships/hyperlink" Target="https://www.ncbi.nlm.nih.gov/books/NBK2555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linicaltrials.gov/ct2/results?recrs=&amp;cond=COVID+19&amp;term=&amp;cntry=&amp;%20state=&amp;city=&amp;dist" TargetMode="External"/><Relationship Id="rId24" Type="http://schemas.openxmlformats.org/officeDocument/2006/relationships/hyperlink" Target="https://www.who.int/docs/default-source/coronaviruse/covid19-stigma-guide.pdf" TargetMode="External"/><Relationship Id="rId5" Type="http://schemas.openxmlformats.org/officeDocument/2006/relationships/footnotes" Target="footnotes.xml"/><Relationship Id="rId15" Type="http://schemas.openxmlformats.org/officeDocument/2006/relationships/hyperlink" Target="https://www.wma.net/policies-post/wma-declaration-of-helsinki-ethical-principles-for-medical-research-involving-human-subjects/" TargetMode="External"/><Relationship Id="rId23" Type="http://schemas.openxmlformats.org/officeDocument/2006/relationships/hyperlink" Target="http://www.fda.gov/downloads/drugs/guidancecomplianceregulatoryinformation/guidances/ucm189544.pdf" TargetMode="External"/><Relationship Id="rId10" Type="http://schemas.openxmlformats.org/officeDocument/2006/relationships/hyperlink" Target="https://www.pfizer.com/news/press-release/press-release-detail/pfizer-and-biontech-conclude-phase-3-study-covid-19-vaccine" TargetMode="External"/><Relationship Id="rId19" Type="http://schemas.openxmlformats.org/officeDocument/2006/relationships/hyperlink" Target="https://www.thelancet.com/action/showPdf?pii=S0140-6736%2820%2930757-1" TargetMode="External"/><Relationship Id="rId4" Type="http://schemas.openxmlformats.org/officeDocument/2006/relationships/webSettings" Target="webSettings.xml"/><Relationship Id="rId9" Type="http://schemas.openxmlformats.org/officeDocument/2006/relationships/hyperlink" Target="https://covid19.who.int/" TargetMode="External"/><Relationship Id="rId14" Type="http://schemas.openxmlformats.org/officeDocument/2006/relationships/hyperlink" Target="https://media.tghn.org/medialibrary/2011/04/BMJ_No_7070_Volume_313_The_Nuremberg_Code.pdf" TargetMode="External"/><Relationship Id="rId22" Type="http://schemas.openxmlformats.org/officeDocument/2006/relationships/hyperlink" Target="https://www.fda.gov/media/112195/download"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4346</Words>
  <Characters>24773</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29061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MD</cp:lastModifiedBy>
  <cp:revision>2</cp:revision>
  <dcterms:created xsi:type="dcterms:W3CDTF">2020-12-08T14:53:00Z</dcterms:created>
  <dcterms:modified xsi:type="dcterms:W3CDTF">2020-12-08T14:53:00Z</dcterms:modified>
</cp:coreProperties>
</file>