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A9C" w:rsidRPr="00D65E95" w:rsidRDefault="0041686A" w:rsidP="00F62BF3">
      <w:pPr>
        <w:rPr>
          <w:rFonts w:ascii="Times New Roman" w:hAnsi="Times New Roman" w:cs="Times New Roman"/>
          <w:lang w:val="en-US"/>
        </w:rPr>
      </w:pPr>
      <w:bookmarkStart w:id="0" w:name="_GoBack"/>
      <w:bookmarkEnd w:id="0"/>
      <w:r w:rsidRPr="00D65E95">
        <w:rPr>
          <w:rFonts w:ascii="Times New Roman" w:hAnsi="Times New Roman" w:cs="Times New Roman"/>
          <w:b/>
          <w:bCs/>
          <w:lang w:val="en-US"/>
        </w:rPr>
        <w:t>Title</w:t>
      </w:r>
      <w:r w:rsidR="00F30F53" w:rsidRPr="00D65E95">
        <w:rPr>
          <w:rFonts w:ascii="Times New Roman" w:hAnsi="Times New Roman" w:cs="Times New Roman"/>
          <w:b/>
          <w:bCs/>
          <w:lang w:val="en-US"/>
        </w:rPr>
        <w:t>:</w:t>
      </w:r>
      <w:r w:rsidRPr="00D65E95">
        <w:rPr>
          <w:rFonts w:ascii="Times New Roman" w:hAnsi="Times New Roman" w:cs="Times New Roman"/>
          <w:lang w:val="en-US"/>
        </w:rPr>
        <w:t xml:space="preserve"> </w:t>
      </w:r>
      <w:r w:rsidR="0057573F" w:rsidRPr="00D65E95">
        <w:rPr>
          <w:rFonts w:ascii="Times New Roman" w:hAnsi="Times New Roman" w:cs="Times New Roman"/>
          <w:lang w:val="en-US"/>
        </w:rPr>
        <w:t xml:space="preserve">Reproductive </w:t>
      </w:r>
      <w:r w:rsidR="00E15EFF" w:rsidRPr="00D65E95">
        <w:rPr>
          <w:rFonts w:ascii="Times New Roman" w:hAnsi="Times New Roman" w:cs="Times New Roman"/>
          <w:lang w:val="en-US"/>
        </w:rPr>
        <w:t xml:space="preserve">Rights of </w:t>
      </w:r>
      <w:r w:rsidR="00C700FC" w:rsidRPr="00D65E95">
        <w:rPr>
          <w:rFonts w:ascii="Times New Roman" w:hAnsi="Times New Roman" w:cs="Times New Roman"/>
          <w:lang w:val="en-US"/>
        </w:rPr>
        <w:t>W</w:t>
      </w:r>
      <w:r w:rsidR="0022321D" w:rsidRPr="00D65E95">
        <w:rPr>
          <w:rFonts w:ascii="Times New Roman" w:hAnsi="Times New Roman" w:cs="Times New Roman"/>
          <w:lang w:val="en-US"/>
        </w:rPr>
        <w:t>omen with</w:t>
      </w:r>
      <w:r w:rsidR="0057573F" w:rsidRPr="00D65E95">
        <w:rPr>
          <w:rFonts w:ascii="Times New Roman" w:hAnsi="Times New Roman" w:cs="Times New Roman"/>
          <w:lang w:val="en-US"/>
        </w:rPr>
        <w:t xml:space="preserve"> </w:t>
      </w:r>
      <w:r w:rsidR="00C700FC" w:rsidRPr="00D65E95">
        <w:rPr>
          <w:rFonts w:ascii="Times New Roman" w:hAnsi="Times New Roman" w:cs="Times New Roman"/>
          <w:lang w:val="en-US"/>
        </w:rPr>
        <w:t>I</w:t>
      </w:r>
      <w:r w:rsidR="0022321D" w:rsidRPr="00D65E95">
        <w:rPr>
          <w:rFonts w:ascii="Times New Roman" w:hAnsi="Times New Roman" w:cs="Times New Roman"/>
          <w:lang w:val="en-US"/>
        </w:rPr>
        <w:t xml:space="preserve">ntellectual </w:t>
      </w:r>
      <w:r w:rsidR="00C700FC" w:rsidRPr="00D65E95">
        <w:rPr>
          <w:rFonts w:ascii="Times New Roman" w:hAnsi="Times New Roman" w:cs="Times New Roman"/>
          <w:lang w:val="en-US"/>
        </w:rPr>
        <w:t>D</w:t>
      </w:r>
      <w:r w:rsidR="0022321D" w:rsidRPr="00D65E95">
        <w:rPr>
          <w:rFonts w:ascii="Times New Roman" w:hAnsi="Times New Roman" w:cs="Times New Roman"/>
          <w:lang w:val="en-US"/>
        </w:rPr>
        <w:t>isability</w:t>
      </w:r>
      <w:r w:rsidR="00726D22" w:rsidRPr="00D65E95">
        <w:rPr>
          <w:rFonts w:ascii="Times New Roman" w:hAnsi="Times New Roman" w:cs="Times New Roman"/>
          <w:lang w:val="en-US"/>
        </w:rPr>
        <w:t xml:space="preserve"> in India.</w:t>
      </w:r>
    </w:p>
    <w:p w:rsidR="00B223ED" w:rsidRPr="00D65E95" w:rsidRDefault="00B223ED" w:rsidP="00F62BF3">
      <w:pPr>
        <w:rPr>
          <w:rFonts w:ascii="Times New Roman" w:hAnsi="Times New Roman" w:cs="Times New Roman"/>
          <w:lang w:val="en-US"/>
        </w:rPr>
      </w:pPr>
    </w:p>
    <w:p w:rsidR="00B223ED" w:rsidRPr="00D65E95" w:rsidRDefault="00B223ED" w:rsidP="00F62BF3">
      <w:pPr>
        <w:rPr>
          <w:rFonts w:ascii="Times New Roman" w:hAnsi="Times New Roman" w:cs="Times New Roman"/>
          <w:lang w:val="en-US"/>
        </w:rPr>
      </w:pPr>
    </w:p>
    <w:p w:rsidR="00B223ED" w:rsidRPr="00D65E95" w:rsidRDefault="00B223ED" w:rsidP="00F62BF3">
      <w:pPr>
        <w:rPr>
          <w:rFonts w:ascii="Times New Roman" w:hAnsi="Times New Roman" w:cs="Times New Roman"/>
          <w:lang w:val="en-US"/>
        </w:rPr>
      </w:pPr>
      <w:r w:rsidRPr="00D65E95">
        <w:rPr>
          <w:rFonts w:ascii="Times New Roman" w:hAnsi="Times New Roman" w:cs="Times New Roman"/>
          <w:lang w:val="en-US"/>
        </w:rPr>
        <w:t>Authors</w:t>
      </w:r>
    </w:p>
    <w:p w:rsidR="00B223ED" w:rsidRPr="00D65E95" w:rsidRDefault="00B223ED" w:rsidP="00F62BF3">
      <w:pPr>
        <w:pStyle w:val="ListParagraph"/>
        <w:numPr>
          <w:ilvl w:val="0"/>
          <w:numId w:val="1"/>
        </w:numPr>
        <w:rPr>
          <w:rFonts w:ascii="Times New Roman" w:hAnsi="Times New Roman" w:cs="Times New Roman"/>
          <w:lang w:val="en-US"/>
        </w:rPr>
      </w:pPr>
      <w:r w:rsidRPr="00D65E95">
        <w:rPr>
          <w:rFonts w:ascii="Times New Roman" w:hAnsi="Times New Roman" w:cs="Times New Roman"/>
          <w:lang w:val="en-US"/>
        </w:rPr>
        <w:t>Sundarnag Ganjekar</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Associate Professor of Psychiatry</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Department of Psychiatry</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National Institute of Mental Health and Neuro Sciences</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 xml:space="preserve">Hosur Road </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 xml:space="preserve">Bengaluru 560029 </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INDIA</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 xml:space="preserve">Email: </w:t>
      </w:r>
      <w:hyperlink r:id="rId8" w:history="1">
        <w:r w:rsidRPr="00D65E95">
          <w:rPr>
            <w:rStyle w:val="Hyperlink"/>
            <w:rFonts w:ascii="Times New Roman" w:hAnsi="Times New Roman" w:cs="Times New Roman"/>
            <w:lang w:val="en-US"/>
          </w:rPr>
          <w:t>sundarnag@nimhans.ac.in</w:t>
        </w:r>
      </w:hyperlink>
      <w:r w:rsidRPr="00D65E95">
        <w:rPr>
          <w:rFonts w:ascii="Times New Roman" w:hAnsi="Times New Roman" w:cs="Times New Roman"/>
          <w:lang w:val="en-US"/>
        </w:rPr>
        <w:t xml:space="preserve"> </w:t>
      </w:r>
    </w:p>
    <w:p w:rsidR="00B223ED" w:rsidRPr="00D65E95" w:rsidRDefault="00B223ED" w:rsidP="00F62BF3">
      <w:pPr>
        <w:pStyle w:val="ListParagraph"/>
        <w:ind w:left="778"/>
        <w:rPr>
          <w:rFonts w:ascii="Times New Roman" w:hAnsi="Times New Roman" w:cs="Times New Roman"/>
          <w:lang w:val="en-US"/>
        </w:rPr>
      </w:pPr>
    </w:p>
    <w:p w:rsidR="00B223ED" w:rsidRPr="00D65E95" w:rsidRDefault="00B223ED" w:rsidP="00F62BF3">
      <w:pPr>
        <w:pStyle w:val="ListParagraph"/>
        <w:numPr>
          <w:ilvl w:val="0"/>
          <w:numId w:val="1"/>
        </w:numPr>
        <w:rPr>
          <w:rFonts w:ascii="Times New Roman" w:hAnsi="Times New Roman" w:cs="Times New Roman"/>
          <w:lang w:val="en-US"/>
        </w:rPr>
      </w:pPr>
      <w:r w:rsidRPr="00D65E95">
        <w:rPr>
          <w:rFonts w:ascii="Times New Roman" w:hAnsi="Times New Roman" w:cs="Times New Roman"/>
          <w:lang w:val="en-US"/>
        </w:rPr>
        <w:t>Sydney Moirangthem</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A</w:t>
      </w:r>
      <w:r w:rsidR="00924A02" w:rsidRPr="00D65E95">
        <w:rPr>
          <w:rFonts w:ascii="Times New Roman" w:hAnsi="Times New Roman" w:cs="Times New Roman"/>
          <w:lang w:val="en-US"/>
        </w:rPr>
        <w:t>dditional</w:t>
      </w:r>
      <w:r w:rsidRPr="00D65E95">
        <w:rPr>
          <w:rFonts w:ascii="Times New Roman" w:hAnsi="Times New Roman" w:cs="Times New Roman"/>
          <w:lang w:val="en-US"/>
        </w:rPr>
        <w:t xml:space="preserve"> Professor of Psychiatry</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Department of Psychiatry</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National Institute of Mental Health and Neuro Sciences</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 xml:space="preserve">Hosur Road </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 xml:space="preserve">Bengaluru 560029 </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INDIA</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 xml:space="preserve">Email: </w:t>
      </w:r>
      <w:hyperlink r:id="rId9" w:history="1">
        <w:r w:rsidRPr="00D65E95">
          <w:rPr>
            <w:rStyle w:val="Hyperlink"/>
            <w:rFonts w:ascii="Times New Roman" w:hAnsi="Times New Roman" w:cs="Times New Roman"/>
            <w:lang w:val="en-US"/>
          </w:rPr>
          <w:t>sydmoir@gmail.com</w:t>
        </w:r>
      </w:hyperlink>
      <w:r w:rsidRPr="00D65E95">
        <w:rPr>
          <w:rFonts w:ascii="Times New Roman" w:hAnsi="Times New Roman" w:cs="Times New Roman"/>
          <w:lang w:val="en-US"/>
        </w:rPr>
        <w:t xml:space="preserve"> </w:t>
      </w:r>
    </w:p>
    <w:p w:rsidR="00B223ED" w:rsidRPr="00D65E95" w:rsidRDefault="00B223ED" w:rsidP="00F62BF3">
      <w:pPr>
        <w:pStyle w:val="ListParagraph"/>
        <w:ind w:left="778"/>
        <w:rPr>
          <w:rFonts w:ascii="Times New Roman" w:hAnsi="Times New Roman" w:cs="Times New Roman"/>
          <w:lang w:val="en-US"/>
        </w:rPr>
      </w:pPr>
    </w:p>
    <w:p w:rsidR="00B223ED" w:rsidRPr="00D65E95" w:rsidRDefault="00B223ED" w:rsidP="00F62BF3">
      <w:pPr>
        <w:pStyle w:val="ListParagraph"/>
        <w:numPr>
          <w:ilvl w:val="0"/>
          <w:numId w:val="1"/>
        </w:numPr>
        <w:rPr>
          <w:rFonts w:ascii="Times New Roman" w:hAnsi="Times New Roman" w:cs="Times New Roman"/>
          <w:lang w:val="en-US"/>
        </w:rPr>
      </w:pPr>
      <w:r w:rsidRPr="00D65E95">
        <w:rPr>
          <w:rFonts w:ascii="Times New Roman" w:hAnsi="Times New Roman" w:cs="Times New Roman"/>
          <w:lang w:val="en-US"/>
        </w:rPr>
        <w:t>Channaveerachari Naveen Kumar</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Professor of Psychiatry</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Head, Community Psychiatry Services</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Department of Psychiatry</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National Institute of Mental Health and Neuro Sciences</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 xml:space="preserve">Hosur Road </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 xml:space="preserve">Bengaluru 560029 </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INDIA</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 xml:space="preserve">Email: </w:t>
      </w:r>
      <w:hyperlink r:id="rId10" w:history="1">
        <w:r w:rsidRPr="00D65E95">
          <w:rPr>
            <w:rStyle w:val="Hyperlink"/>
            <w:rFonts w:ascii="Times New Roman" w:hAnsi="Times New Roman" w:cs="Times New Roman"/>
            <w:lang w:val="en-US"/>
          </w:rPr>
          <w:t>cnkumar1974@gmail.com</w:t>
        </w:r>
      </w:hyperlink>
      <w:r w:rsidRPr="00D65E95">
        <w:rPr>
          <w:rFonts w:ascii="Times New Roman" w:hAnsi="Times New Roman" w:cs="Times New Roman"/>
          <w:lang w:val="en-US"/>
        </w:rPr>
        <w:t xml:space="preserve"> </w:t>
      </w:r>
    </w:p>
    <w:p w:rsidR="00B223ED" w:rsidRPr="00D65E95" w:rsidRDefault="00B223ED" w:rsidP="00F62BF3">
      <w:pPr>
        <w:pStyle w:val="ListParagraph"/>
        <w:ind w:left="778"/>
        <w:rPr>
          <w:rFonts w:ascii="Times New Roman" w:hAnsi="Times New Roman" w:cs="Times New Roman"/>
          <w:lang w:val="en-US"/>
        </w:rPr>
      </w:pPr>
    </w:p>
    <w:p w:rsidR="00B223ED" w:rsidRPr="00D65E95" w:rsidRDefault="00B223ED" w:rsidP="00F62BF3">
      <w:pPr>
        <w:pStyle w:val="ListParagraph"/>
        <w:numPr>
          <w:ilvl w:val="0"/>
          <w:numId w:val="1"/>
        </w:numPr>
        <w:rPr>
          <w:rFonts w:ascii="Times New Roman" w:hAnsi="Times New Roman" w:cs="Times New Roman"/>
          <w:lang w:val="en-US"/>
        </w:rPr>
      </w:pPr>
      <w:r w:rsidRPr="00D65E95">
        <w:rPr>
          <w:rFonts w:ascii="Times New Roman" w:hAnsi="Times New Roman" w:cs="Times New Roman"/>
          <w:lang w:val="en-US"/>
        </w:rPr>
        <w:t>Geetha Desai</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Professor of Psychiatry</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Department of Psychiatry</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National Institute of Mental Health and Neuro Sciences</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 xml:space="preserve">Hosur Road </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 xml:space="preserve">Bengaluru 560029 </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INDIA</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 xml:space="preserve">Email: </w:t>
      </w:r>
      <w:hyperlink r:id="rId11" w:history="1">
        <w:r w:rsidRPr="00D65E95">
          <w:rPr>
            <w:rStyle w:val="Hyperlink"/>
            <w:rFonts w:ascii="Times New Roman" w:hAnsi="Times New Roman" w:cs="Times New Roman"/>
            <w:lang w:val="en-US"/>
          </w:rPr>
          <w:t>desaigeetha@nimhans.ac.in</w:t>
        </w:r>
      </w:hyperlink>
      <w:r w:rsidRPr="00D65E95">
        <w:rPr>
          <w:rFonts w:ascii="Times New Roman" w:hAnsi="Times New Roman" w:cs="Times New Roman"/>
          <w:lang w:val="en-US"/>
        </w:rPr>
        <w:t xml:space="preserve"> </w:t>
      </w:r>
    </w:p>
    <w:p w:rsidR="00B223ED" w:rsidRPr="00D65E95" w:rsidRDefault="00B223ED" w:rsidP="00F62BF3">
      <w:pPr>
        <w:pStyle w:val="ListParagraph"/>
        <w:ind w:left="778"/>
        <w:rPr>
          <w:rFonts w:ascii="Times New Roman" w:hAnsi="Times New Roman" w:cs="Times New Roman"/>
          <w:lang w:val="en-US"/>
        </w:rPr>
      </w:pPr>
    </w:p>
    <w:p w:rsidR="00B223ED" w:rsidRPr="00D65E95" w:rsidRDefault="00B223ED" w:rsidP="00F62BF3">
      <w:pPr>
        <w:pStyle w:val="ListParagraph"/>
        <w:numPr>
          <w:ilvl w:val="0"/>
          <w:numId w:val="1"/>
        </w:numPr>
        <w:rPr>
          <w:rFonts w:ascii="Times New Roman" w:hAnsi="Times New Roman" w:cs="Times New Roman"/>
          <w:lang w:val="en-US"/>
        </w:rPr>
      </w:pPr>
      <w:r w:rsidRPr="00D65E95">
        <w:rPr>
          <w:rFonts w:ascii="Times New Roman" w:hAnsi="Times New Roman" w:cs="Times New Roman"/>
          <w:lang w:val="en-US"/>
        </w:rPr>
        <w:t>Suresh Bada Math</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 xml:space="preserve">Professor of Psychiatry </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Head, Forensic Psychiatry Services and Tele Medicine Center</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Department of Psychiatry</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National Institute of Mental Health and Neuro Sciences</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 xml:space="preserve">Hosur Road </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 xml:space="preserve">Bengaluru 560029 </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INDIA</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 xml:space="preserve">Email: </w:t>
      </w:r>
      <w:hyperlink r:id="rId12" w:history="1">
        <w:r w:rsidRPr="00D65E95">
          <w:rPr>
            <w:rStyle w:val="Hyperlink"/>
            <w:rFonts w:ascii="Times New Roman" w:hAnsi="Times New Roman" w:cs="Times New Roman"/>
            <w:lang w:val="en-US"/>
          </w:rPr>
          <w:t>nimhans@gmail.com</w:t>
        </w:r>
      </w:hyperlink>
      <w:r w:rsidRPr="00D65E95">
        <w:rPr>
          <w:rFonts w:ascii="Times New Roman" w:hAnsi="Times New Roman" w:cs="Times New Roman"/>
          <w:lang w:val="en-US"/>
        </w:rPr>
        <w:t xml:space="preserve"> </w:t>
      </w:r>
    </w:p>
    <w:p w:rsidR="00B223ED" w:rsidRPr="00D65E95" w:rsidRDefault="00B223ED" w:rsidP="00F62BF3">
      <w:pPr>
        <w:rPr>
          <w:rFonts w:ascii="Times New Roman" w:hAnsi="Times New Roman" w:cs="Times New Roman"/>
        </w:rPr>
      </w:pPr>
    </w:p>
    <w:p w:rsidR="00B223ED" w:rsidRPr="00D65E95" w:rsidRDefault="00B223ED" w:rsidP="00F62BF3">
      <w:pPr>
        <w:rPr>
          <w:rFonts w:ascii="Times New Roman" w:hAnsi="Times New Roman" w:cs="Times New Roman"/>
        </w:rPr>
      </w:pPr>
      <w:r w:rsidRPr="00D65E95">
        <w:rPr>
          <w:rFonts w:ascii="Times New Roman" w:hAnsi="Times New Roman" w:cs="Times New Roman"/>
        </w:rPr>
        <w:t>Corresponding author</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Sundarnag Ganjekar</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Associate Professor of Psychiatry</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Department of Psychiatry</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National Institute of Mental Health and Neuro Sciences</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 xml:space="preserve">Hosur Road </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 xml:space="preserve">Bengaluru 560029 </w:t>
      </w:r>
    </w:p>
    <w:p w:rsidR="00B223ED" w:rsidRPr="00D65E95" w:rsidRDefault="00B223ED" w:rsidP="00F62BF3">
      <w:pPr>
        <w:pStyle w:val="ListParagraph"/>
        <w:ind w:left="778"/>
        <w:rPr>
          <w:rFonts w:ascii="Times New Roman" w:hAnsi="Times New Roman" w:cs="Times New Roman"/>
          <w:lang w:val="en-US"/>
        </w:rPr>
      </w:pPr>
      <w:r w:rsidRPr="00D65E95">
        <w:rPr>
          <w:rFonts w:ascii="Times New Roman" w:hAnsi="Times New Roman" w:cs="Times New Roman"/>
          <w:lang w:val="en-US"/>
        </w:rPr>
        <w:t>INDIA</w:t>
      </w:r>
    </w:p>
    <w:p w:rsidR="00B223ED" w:rsidRPr="00D65E95" w:rsidRDefault="00B223ED" w:rsidP="00F62BF3">
      <w:pPr>
        <w:rPr>
          <w:rFonts w:ascii="Times New Roman" w:hAnsi="Times New Roman" w:cs="Times New Roman"/>
        </w:rPr>
      </w:pPr>
      <w:r w:rsidRPr="00D65E95">
        <w:rPr>
          <w:rFonts w:ascii="Times New Roman" w:hAnsi="Times New Roman" w:cs="Times New Roman"/>
          <w:lang w:val="en-US"/>
        </w:rPr>
        <w:t xml:space="preserve">Email: </w:t>
      </w:r>
      <w:hyperlink r:id="rId13" w:history="1">
        <w:r w:rsidRPr="00D65E95">
          <w:rPr>
            <w:rStyle w:val="Hyperlink"/>
            <w:rFonts w:ascii="Times New Roman" w:hAnsi="Times New Roman" w:cs="Times New Roman"/>
            <w:lang w:val="en-US"/>
          </w:rPr>
          <w:t>sundarnag@nimhans.ac.in</w:t>
        </w:r>
      </w:hyperlink>
    </w:p>
    <w:p w:rsidR="00B223ED" w:rsidRPr="00D65E95" w:rsidRDefault="00B223ED" w:rsidP="00F62BF3">
      <w:pPr>
        <w:pStyle w:val="NormalWeb"/>
      </w:pPr>
      <w:r w:rsidRPr="00D65E95">
        <w:rPr>
          <w:b/>
          <w:bCs/>
        </w:rPr>
        <w:t xml:space="preserve">Statement of Competing Interest and funding support </w:t>
      </w:r>
    </w:p>
    <w:p w:rsidR="00B223ED" w:rsidRPr="00D65E95" w:rsidRDefault="00B223ED" w:rsidP="00F62BF3">
      <w:pPr>
        <w:pStyle w:val="NormalWeb"/>
      </w:pPr>
      <w:r w:rsidRPr="00D65E95">
        <w:t xml:space="preserve">All the authors disclose that there is no actual or potential conflict of interest or support that could inappropriately influence, or to be perceived to influence, the work submitted.  </w:t>
      </w:r>
    </w:p>
    <w:p w:rsidR="009579FE" w:rsidRPr="00D65E95" w:rsidRDefault="009579FE" w:rsidP="009579FE">
      <w:pPr>
        <w:pStyle w:val="NormalWeb"/>
        <w:rPr>
          <w:b/>
          <w:bCs/>
        </w:rPr>
      </w:pPr>
      <w:r w:rsidRPr="00D65E95">
        <w:rPr>
          <w:b/>
          <w:bCs/>
        </w:rPr>
        <w:t>A statement of any submissions of very similar work, with references to the previous submission if applicable.</w:t>
      </w:r>
    </w:p>
    <w:p w:rsidR="009579FE" w:rsidRPr="00D65E95" w:rsidRDefault="009579FE" w:rsidP="00F62BF3">
      <w:pPr>
        <w:pStyle w:val="NormalWeb"/>
      </w:pPr>
    </w:p>
    <w:p w:rsidR="00B223ED" w:rsidRPr="00D65E95" w:rsidRDefault="00B223ED" w:rsidP="00F62BF3">
      <w:pPr>
        <w:rPr>
          <w:rFonts w:ascii="Times New Roman" w:hAnsi="Times New Roman" w:cs="Times New Roman"/>
          <w:lang w:val="en-US"/>
        </w:rPr>
      </w:pPr>
    </w:p>
    <w:p w:rsidR="00502A9C" w:rsidRPr="00D65E95" w:rsidRDefault="00502A9C" w:rsidP="00F62BF3">
      <w:pPr>
        <w:rPr>
          <w:rFonts w:ascii="Times New Roman" w:hAnsi="Times New Roman" w:cs="Times New Roman"/>
          <w:lang w:val="en-US"/>
        </w:rPr>
      </w:pPr>
    </w:p>
    <w:p w:rsidR="00726D22" w:rsidRPr="00D65E95" w:rsidRDefault="00726D22" w:rsidP="00F62BF3">
      <w:pPr>
        <w:rPr>
          <w:rFonts w:ascii="Times New Roman" w:hAnsi="Times New Roman" w:cs="Times New Roman"/>
          <w:lang w:val="en-US"/>
        </w:rPr>
      </w:pPr>
    </w:p>
    <w:p w:rsidR="00B223ED" w:rsidRPr="00D65E95" w:rsidRDefault="00B223ED" w:rsidP="00F62BF3">
      <w:pPr>
        <w:rPr>
          <w:rFonts w:ascii="Times New Roman" w:hAnsi="Times New Roman" w:cs="Times New Roman"/>
          <w:b/>
          <w:bCs/>
          <w:lang w:val="en-US"/>
        </w:rPr>
      </w:pPr>
    </w:p>
    <w:p w:rsidR="00B223ED" w:rsidRPr="00D65E95" w:rsidRDefault="00B223ED" w:rsidP="00F62BF3">
      <w:pPr>
        <w:rPr>
          <w:rFonts w:ascii="Times New Roman" w:hAnsi="Times New Roman" w:cs="Times New Roman"/>
          <w:b/>
          <w:bCs/>
          <w:lang w:val="en-US"/>
        </w:rPr>
      </w:pPr>
    </w:p>
    <w:p w:rsidR="00B223ED" w:rsidRPr="00D65E95" w:rsidRDefault="00B223ED" w:rsidP="00F62BF3">
      <w:pPr>
        <w:rPr>
          <w:rFonts w:ascii="Times New Roman" w:hAnsi="Times New Roman" w:cs="Times New Roman"/>
          <w:b/>
          <w:bCs/>
          <w:lang w:val="en-US"/>
        </w:rPr>
      </w:pPr>
    </w:p>
    <w:p w:rsidR="00B223ED" w:rsidRPr="00D65E95" w:rsidRDefault="00B223ED" w:rsidP="00F62BF3">
      <w:pPr>
        <w:rPr>
          <w:rFonts w:ascii="Times New Roman" w:hAnsi="Times New Roman" w:cs="Times New Roman"/>
          <w:b/>
          <w:bCs/>
          <w:lang w:val="en-US"/>
        </w:rPr>
      </w:pPr>
    </w:p>
    <w:p w:rsidR="00B223ED" w:rsidRPr="00D65E95" w:rsidRDefault="00B223ED" w:rsidP="00F62BF3">
      <w:pPr>
        <w:rPr>
          <w:rFonts w:ascii="Times New Roman" w:hAnsi="Times New Roman" w:cs="Times New Roman"/>
          <w:b/>
          <w:bCs/>
          <w:lang w:val="en-US"/>
        </w:rPr>
      </w:pPr>
    </w:p>
    <w:p w:rsidR="00B223ED" w:rsidRPr="00D65E95" w:rsidRDefault="00B223ED" w:rsidP="00F62BF3">
      <w:pPr>
        <w:rPr>
          <w:rFonts w:ascii="Times New Roman" w:hAnsi="Times New Roman" w:cs="Times New Roman"/>
          <w:b/>
          <w:bCs/>
          <w:lang w:val="en-US"/>
        </w:rPr>
      </w:pPr>
    </w:p>
    <w:p w:rsidR="00B223ED" w:rsidRPr="00D65E95" w:rsidRDefault="00B223ED" w:rsidP="00F62BF3">
      <w:pPr>
        <w:rPr>
          <w:rFonts w:ascii="Times New Roman" w:hAnsi="Times New Roman" w:cs="Times New Roman"/>
          <w:b/>
          <w:bCs/>
          <w:lang w:val="en-US"/>
        </w:rPr>
      </w:pPr>
    </w:p>
    <w:p w:rsidR="00B223ED" w:rsidRPr="00D65E95" w:rsidRDefault="00B223ED" w:rsidP="00F62BF3">
      <w:pPr>
        <w:rPr>
          <w:rFonts w:ascii="Times New Roman" w:hAnsi="Times New Roman" w:cs="Times New Roman"/>
          <w:b/>
          <w:bCs/>
          <w:lang w:val="en-US"/>
        </w:rPr>
      </w:pPr>
    </w:p>
    <w:p w:rsidR="00B223ED" w:rsidRPr="00D65E95" w:rsidRDefault="00B223ED" w:rsidP="00F62BF3">
      <w:pPr>
        <w:rPr>
          <w:rFonts w:ascii="Times New Roman" w:hAnsi="Times New Roman" w:cs="Times New Roman"/>
          <w:b/>
          <w:bCs/>
          <w:lang w:val="en-US"/>
        </w:rPr>
      </w:pPr>
    </w:p>
    <w:p w:rsidR="00B223ED" w:rsidRPr="00D65E95" w:rsidRDefault="00B223ED" w:rsidP="00F62BF3">
      <w:pPr>
        <w:rPr>
          <w:rFonts w:ascii="Times New Roman" w:hAnsi="Times New Roman" w:cs="Times New Roman"/>
          <w:b/>
          <w:bCs/>
          <w:lang w:val="en-US"/>
        </w:rPr>
      </w:pPr>
    </w:p>
    <w:p w:rsidR="00B223ED" w:rsidRPr="00D65E95" w:rsidRDefault="00B223ED" w:rsidP="00F62BF3">
      <w:pPr>
        <w:rPr>
          <w:rFonts w:ascii="Times New Roman" w:hAnsi="Times New Roman" w:cs="Times New Roman"/>
          <w:b/>
          <w:bCs/>
          <w:lang w:val="en-US"/>
        </w:rPr>
      </w:pPr>
    </w:p>
    <w:p w:rsidR="008C0F0F" w:rsidRPr="00D65E95" w:rsidRDefault="008C0F0F" w:rsidP="00F62BF3">
      <w:pPr>
        <w:rPr>
          <w:rFonts w:ascii="Times New Roman" w:hAnsi="Times New Roman" w:cs="Times New Roman"/>
          <w:b/>
          <w:bCs/>
          <w:lang w:val="en-US"/>
        </w:rPr>
      </w:pPr>
    </w:p>
    <w:p w:rsidR="008C0F0F" w:rsidRPr="00D65E95" w:rsidRDefault="008C0F0F" w:rsidP="00F62BF3">
      <w:pPr>
        <w:rPr>
          <w:rFonts w:ascii="Times New Roman" w:hAnsi="Times New Roman" w:cs="Times New Roman"/>
          <w:b/>
          <w:bCs/>
          <w:lang w:val="en-US"/>
        </w:rPr>
      </w:pPr>
    </w:p>
    <w:p w:rsidR="008C0F0F" w:rsidRPr="00D65E95" w:rsidRDefault="008C0F0F" w:rsidP="00F62BF3">
      <w:pPr>
        <w:rPr>
          <w:rFonts w:ascii="Times New Roman" w:hAnsi="Times New Roman" w:cs="Times New Roman"/>
          <w:b/>
          <w:bCs/>
          <w:lang w:val="en-US"/>
        </w:rPr>
      </w:pPr>
    </w:p>
    <w:p w:rsidR="008C0F0F" w:rsidRPr="00D65E95" w:rsidRDefault="008C0F0F" w:rsidP="00F62BF3">
      <w:pPr>
        <w:rPr>
          <w:rFonts w:ascii="Times New Roman" w:hAnsi="Times New Roman" w:cs="Times New Roman"/>
          <w:b/>
          <w:bCs/>
          <w:lang w:val="en-US"/>
        </w:rPr>
      </w:pPr>
    </w:p>
    <w:p w:rsidR="008C0F0F" w:rsidRPr="00D65E95" w:rsidRDefault="008C0F0F" w:rsidP="00F62BF3">
      <w:pPr>
        <w:rPr>
          <w:rFonts w:ascii="Times New Roman" w:hAnsi="Times New Roman" w:cs="Times New Roman"/>
          <w:b/>
          <w:bCs/>
          <w:lang w:val="en-US"/>
        </w:rPr>
      </w:pPr>
    </w:p>
    <w:p w:rsidR="008C0F0F" w:rsidRPr="00D65E95" w:rsidRDefault="008C0F0F" w:rsidP="00F62BF3">
      <w:pPr>
        <w:rPr>
          <w:rFonts w:ascii="Times New Roman" w:hAnsi="Times New Roman" w:cs="Times New Roman"/>
          <w:b/>
          <w:bCs/>
          <w:lang w:val="en-US"/>
        </w:rPr>
      </w:pPr>
    </w:p>
    <w:p w:rsidR="008C0F0F" w:rsidRPr="00D65E95" w:rsidRDefault="008C0F0F" w:rsidP="00F62BF3">
      <w:pPr>
        <w:rPr>
          <w:rFonts w:ascii="Times New Roman" w:hAnsi="Times New Roman" w:cs="Times New Roman"/>
          <w:b/>
          <w:bCs/>
          <w:lang w:val="en-US"/>
        </w:rPr>
      </w:pPr>
    </w:p>
    <w:p w:rsidR="008C0F0F" w:rsidRPr="00D65E95" w:rsidRDefault="008C0F0F" w:rsidP="00F62BF3">
      <w:pPr>
        <w:rPr>
          <w:rFonts w:ascii="Times New Roman" w:hAnsi="Times New Roman" w:cs="Times New Roman"/>
          <w:b/>
          <w:bCs/>
          <w:lang w:val="en-US"/>
        </w:rPr>
      </w:pPr>
    </w:p>
    <w:p w:rsidR="008C0F0F" w:rsidRPr="00D65E95" w:rsidRDefault="008C0F0F" w:rsidP="00F62BF3">
      <w:pPr>
        <w:rPr>
          <w:rFonts w:ascii="Times New Roman" w:hAnsi="Times New Roman" w:cs="Times New Roman"/>
          <w:b/>
          <w:bCs/>
          <w:lang w:val="en-US"/>
        </w:rPr>
      </w:pPr>
    </w:p>
    <w:p w:rsidR="008C0F0F" w:rsidRPr="00D65E95" w:rsidRDefault="008C0F0F" w:rsidP="00F62BF3">
      <w:pPr>
        <w:rPr>
          <w:rFonts w:ascii="Times New Roman" w:hAnsi="Times New Roman" w:cs="Times New Roman"/>
          <w:b/>
          <w:bCs/>
          <w:lang w:val="en-US"/>
        </w:rPr>
      </w:pPr>
    </w:p>
    <w:p w:rsidR="008C0F0F" w:rsidRPr="00D65E95" w:rsidRDefault="008C0F0F" w:rsidP="00F62BF3">
      <w:pPr>
        <w:rPr>
          <w:rFonts w:ascii="Times New Roman" w:hAnsi="Times New Roman" w:cs="Times New Roman"/>
          <w:b/>
          <w:bCs/>
          <w:lang w:val="en-US"/>
        </w:rPr>
      </w:pPr>
    </w:p>
    <w:p w:rsidR="008C0F0F" w:rsidRPr="00D65E95" w:rsidRDefault="008C0F0F" w:rsidP="00F62BF3">
      <w:pPr>
        <w:rPr>
          <w:rFonts w:ascii="Times New Roman" w:hAnsi="Times New Roman" w:cs="Times New Roman"/>
          <w:b/>
          <w:bCs/>
          <w:lang w:val="en-US"/>
        </w:rPr>
      </w:pPr>
    </w:p>
    <w:p w:rsidR="008C0F0F" w:rsidRPr="00D65E95" w:rsidRDefault="008C0F0F" w:rsidP="00F62BF3">
      <w:pPr>
        <w:rPr>
          <w:rFonts w:ascii="Times New Roman" w:hAnsi="Times New Roman" w:cs="Times New Roman"/>
          <w:b/>
          <w:bCs/>
          <w:lang w:val="en-US"/>
        </w:rPr>
      </w:pPr>
    </w:p>
    <w:p w:rsidR="008C0F0F" w:rsidRPr="00D65E95" w:rsidRDefault="008C0F0F" w:rsidP="00F62BF3">
      <w:pPr>
        <w:rPr>
          <w:rFonts w:ascii="Times New Roman" w:hAnsi="Times New Roman" w:cs="Times New Roman"/>
          <w:b/>
          <w:bCs/>
          <w:lang w:val="en-US"/>
        </w:rPr>
      </w:pPr>
    </w:p>
    <w:p w:rsidR="008C0F0F" w:rsidRPr="00D65E95" w:rsidRDefault="008C0F0F" w:rsidP="00F62BF3">
      <w:pPr>
        <w:rPr>
          <w:rFonts w:ascii="Times New Roman" w:hAnsi="Times New Roman" w:cs="Times New Roman"/>
          <w:b/>
          <w:bCs/>
          <w:lang w:val="en-US"/>
        </w:rPr>
      </w:pPr>
    </w:p>
    <w:p w:rsidR="00B223ED" w:rsidRPr="00D65E95" w:rsidRDefault="00B223ED" w:rsidP="00F62BF3">
      <w:pPr>
        <w:rPr>
          <w:rFonts w:ascii="Times New Roman" w:hAnsi="Times New Roman" w:cs="Times New Roman"/>
          <w:b/>
          <w:bCs/>
          <w:lang w:val="en-US"/>
        </w:rPr>
      </w:pPr>
      <w:r w:rsidRPr="00D65E95">
        <w:rPr>
          <w:rFonts w:ascii="Times New Roman" w:hAnsi="Times New Roman" w:cs="Times New Roman"/>
          <w:b/>
          <w:bCs/>
          <w:lang w:val="en-US"/>
        </w:rPr>
        <w:lastRenderedPageBreak/>
        <w:t>Main Article</w:t>
      </w:r>
    </w:p>
    <w:p w:rsidR="00700B03" w:rsidRPr="00D65E95" w:rsidRDefault="00700B03" w:rsidP="00F62BF3">
      <w:pPr>
        <w:rPr>
          <w:rFonts w:ascii="Times New Roman" w:hAnsi="Times New Roman" w:cs="Times New Roman"/>
          <w:lang w:val="en-US"/>
        </w:rPr>
      </w:pPr>
      <w:r w:rsidRPr="00D65E95">
        <w:rPr>
          <w:rFonts w:ascii="Times New Roman" w:hAnsi="Times New Roman" w:cs="Times New Roman"/>
          <w:b/>
          <w:bCs/>
          <w:lang w:val="en-US"/>
        </w:rPr>
        <w:t xml:space="preserve">Abstract </w:t>
      </w:r>
    </w:p>
    <w:p w:rsidR="00733691" w:rsidRPr="00D65E95" w:rsidRDefault="00733691" w:rsidP="00F62BF3">
      <w:pPr>
        <w:rPr>
          <w:rFonts w:ascii="Times New Roman" w:hAnsi="Times New Roman" w:cs="Times New Roman"/>
          <w:lang w:val="en-US"/>
        </w:rPr>
      </w:pPr>
      <w:r w:rsidRPr="00D65E95">
        <w:rPr>
          <w:rFonts w:ascii="Times New Roman" w:hAnsi="Times New Roman" w:cs="Times New Roman"/>
          <w:lang w:val="en-US"/>
        </w:rPr>
        <w:t xml:space="preserve">Reproductive rights of </w:t>
      </w:r>
      <w:r w:rsidR="00BF0873" w:rsidRPr="00D65E95">
        <w:rPr>
          <w:rFonts w:ascii="Times New Roman" w:hAnsi="Times New Roman" w:cs="Times New Roman"/>
          <w:lang w:val="en-US"/>
        </w:rPr>
        <w:t>W</w:t>
      </w:r>
      <w:r w:rsidRPr="00D65E95">
        <w:rPr>
          <w:rFonts w:ascii="Times New Roman" w:hAnsi="Times New Roman" w:cs="Times New Roman"/>
          <w:lang w:val="en-US"/>
        </w:rPr>
        <w:t xml:space="preserve">omen with </w:t>
      </w:r>
      <w:r w:rsidR="00BF0873" w:rsidRPr="00D65E95">
        <w:rPr>
          <w:rFonts w:ascii="Times New Roman" w:hAnsi="Times New Roman" w:cs="Times New Roman"/>
          <w:lang w:val="en-US"/>
        </w:rPr>
        <w:t>I</w:t>
      </w:r>
      <w:r w:rsidRPr="00D65E95">
        <w:rPr>
          <w:rFonts w:ascii="Times New Roman" w:hAnsi="Times New Roman" w:cs="Times New Roman"/>
          <w:lang w:val="en-US"/>
        </w:rPr>
        <w:t xml:space="preserve">ntellectual </w:t>
      </w:r>
      <w:r w:rsidR="00BF0873" w:rsidRPr="00D65E95">
        <w:rPr>
          <w:rFonts w:ascii="Times New Roman" w:hAnsi="Times New Roman" w:cs="Times New Roman"/>
          <w:lang w:val="en-US"/>
        </w:rPr>
        <w:t>D</w:t>
      </w:r>
      <w:r w:rsidRPr="00D65E95">
        <w:rPr>
          <w:rFonts w:ascii="Times New Roman" w:hAnsi="Times New Roman" w:cs="Times New Roman"/>
          <w:lang w:val="en-US"/>
        </w:rPr>
        <w:t>isability (WID) is</w:t>
      </w:r>
      <w:r w:rsidR="00BF0873" w:rsidRPr="00D65E95">
        <w:rPr>
          <w:rFonts w:ascii="Times New Roman" w:hAnsi="Times New Roman" w:cs="Times New Roman"/>
          <w:lang w:val="en-US"/>
        </w:rPr>
        <w:t xml:space="preserve"> a</w:t>
      </w:r>
      <w:r w:rsidRPr="00D65E95">
        <w:rPr>
          <w:rFonts w:ascii="Times New Roman" w:hAnsi="Times New Roman" w:cs="Times New Roman"/>
          <w:lang w:val="en-US"/>
        </w:rPr>
        <w:t xml:space="preserve"> matter of concern for all stakeholders including woman herself, caregivers, guardians, and her treating physicians. Psychiatrists are often called by the judicial system to give opinion regarding her capacity to consent for procedures such as medical termination of pregnancy and permanent sterilization. Apart from her physical and obstetric examination, assessment of mental status and intelligence quotient (IQ) are also carried out to facilitate the above issue. The Rights of Persons with Disability Act, 2016 (RPwD) and the Mental Health Care Act, 2017 talk about the free and informed consent and assessment of capacity respectively. However, the methods by which these goals can be achieved are important and can serve as </w:t>
      </w:r>
      <w:r w:rsidR="00BF0873" w:rsidRPr="00D65E95">
        <w:rPr>
          <w:rFonts w:ascii="Times New Roman" w:hAnsi="Times New Roman" w:cs="Times New Roman"/>
          <w:lang w:val="en-US"/>
        </w:rPr>
        <w:t xml:space="preserve">a </w:t>
      </w:r>
      <w:r w:rsidRPr="00D65E95">
        <w:rPr>
          <w:rFonts w:ascii="Times New Roman" w:hAnsi="Times New Roman" w:cs="Times New Roman"/>
          <w:lang w:val="en-US"/>
        </w:rPr>
        <w:t>guide to the clinicians. Before assessing the capacity, the treating physicians should try and educate WID with appropriate information on proposed procedure, its risk and benefits through various means of communication and then assess the capacity to consent for the procedure. This article summarizes the existing legislation on the reproductive rights of WID and comes up with guidance notes on approaching the issue clinically.</w:t>
      </w:r>
    </w:p>
    <w:p w:rsidR="009042A7" w:rsidRPr="00D65E95" w:rsidRDefault="009042A7" w:rsidP="00F62BF3">
      <w:pPr>
        <w:rPr>
          <w:rFonts w:ascii="Times New Roman" w:hAnsi="Times New Roman" w:cs="Times New Roman"/>
          <w:lang w:val="en-US"/>
        </w:rPr>
      </w:pPr>
    </w:p>
    <w:p w:rsidR="003A6A74" w:rsidRPr="00D65E95" w:rsidRDefault="003A6A74" w:rsidP="00F62BF3">
      <w:pPr>
        <w:rPr>
          <w:rFonts w:ascii="Times New Roman" w:hAnsi="Times New Roman" w:cs="Times New Roman"/>
          <w:lang w:val="en-US"/>
        </w:rPr>
      </w:pPr>
      <w:r w:rsidRPr="00D65E95">
        <w:rPr>
          <w:rFonts w:ascii="Times New Roman" w:hAnsi="Times New Roman" w:cs="Times New Roman"/>
          <w:b/>
          <w:bCs/>
          <w:lang w:val="en-US"/>
        </w:rPr>
        <w:t xml:space="preserve">Keywords: </w:t>
      </w:r>
      <w:r w:rsidRPr="00D65E95">
        <w:rPr>
          <w:rFonts w:ascii="Times New Roman" w:hAnsi="Times New Roman" w:cs="Times New Roman"/>
          <w:lang w:val="en-US"/>
        </w:rPr>
        <w:t>Women with Intellectual disability,</w:t>
      </w:r>
      <w:r w:rsidR="00E92B9C" w:rsidRPr="00D65E95">
        <w:rPr>
          <w:rFonts w:ascii="Times New Roman" w:hAnsi="Times New Roman" w:cs="Times New Roman"/>
          <w:lang w:val="en-US"/>
        </w:rPr>
        <w:t xml:space="preserve"> Informed consent,</w:t>
      </w:r>
      <w:r w:rsidRPr="00D65E95">
        <w:rPr>
          <w:rFonts w:ascii="Times New Roman" w:hAnsi="Times New Roman" w:cs="Times New Roman"/>
          <w:lang w:val="en-US"/>
        </w:rPr>
        <w:t xml:space="preserve"> Capacity assessment, Reproductive rights, Pregnancy, </w:t>
      </w:r>
      <w:r w:rsidR="00E92B9C" w:rsidRPr="00D65E95">
        <w:rPr>
          <w:rFonts w:ascii="Times New Roman" w:hAnsi="Times New Roman" w:cs="Times New Roman"/>
          <w:lang w:val="en-US"/>
        </w:rPr>
        <w:t xml:space="preserve">Medical Termination of Pregnancy, </w:t>
      </w:r>
      <w:r w:rsidRPr="00D65E95">
        <w:rPr>
          <w:rFonts w:ascii="Times New Roman" w:hAnsi="Times New Roman" w:cs="Times New Roman"/>
          <w:lang w:val="en-US"/>
        </w:rPr>
        <w:t xml:space="preserve">Menstrual hygiene </w:t>
      </w:r>
    </w:p>
    <w:p w:rsidR="00E74403" w:rsidRPr="00D65E95" w:rsidRDefault="00E74403" w:rsidP="00F62BF3">
      <w:pPr>
        <w:rPr>
          <w:rFonts w:ascii="Times New Roman" w:hAnsi="Times New Roman" w:cs="Times New Roman"/>
          <w:b/>
          <w:bCs/>
          <w:lang w:val="en-US"/>
        </w:rPr>
      </w:pPr>
    </w:p>
    <w:p w:rsidR="00E74403" w:rsidRPr="00D65E95" w:rsidRDefault="00E74403" w:rsidP="00F62BF3">
      <w:pPr>
        <w:rPr>
          <w:rFonts w:ascii="Times New Roman" w:hAnsi="Times New Roman" w:cs="Times New Roman"/>
          <w:b/>
          <w:bCs/>
          <w:lang w:val="en-US"/>
        </w:rPr>
      </w:pPr>
    </w:p>
    <w:p w:rsidR="00502A9C" w:rsidRPr="00D65E95" w:rsidRDefault="0057573F" w:rsidP="00F62BF3">
      <w:pPr>
        <w:rPr>
          <w:rFonts w:ascii="Times New Roman" w:hAnsi="Times New Roman" w:cs="Times New Roman"/>
          <w:b/>
          <w:bCs/>
          <w:lang w:val="en-US"/>
        </w:rPr>
      </w:pPr>
      <w:r w:rsidRPr="00D65E95">
        <w:rPr>
          <w:rFonts w:ascii="Times New Roman" w:hAnsi="Times New Roman" w:cs="Times New Roman"/>
          <w:b/>
          <w:bCs/>
          <w:lang w:val="en-US"/>
        </w:rPr>
        <w:t>Introduction</w:t>
      </w:r>
    </w:p>
    <w:p w:rsidR="00FD34F6" w:rsidRPr="00D65E95" w:rsidRDefault="00FD34F6" w:rsidP="00F62BF3">
      <w:pPr>
        <w:rPr>
          <w:rFonts w:ascii="Times New Roman" w:hAnsi="Times New Roman" w:cs="Times New Roman"/>
          <w:lang w:val="en-IN"/>
        </w:rPr>
      </w:pPr>
    </w:p>
    <w:p w:rsidR="004B3C32" w:rsidRPr="00D65E95" w:rsidRDefault="00972179" w:rsidP="00F62BF3">
      <w:pPr>
        <w:rPr>
          <w:rFonts w:ascii="Times New Roman" w:hAnsi="Times New Roman" w:cs="Times New Roman"/>
          <w:lang w:val="en-IN"/>
        </w:rPr>
      </w:pPr>
      <w:r w:rsidRPr="00D65E95">
        <w:rPr>
          <w:rFonts w:ascii="Times New Roman" w:hAnsi="Times New Roman" w:cs="Times New Roman"/>
          <w:lang w:val="en-IN"/>
        </w:rPr>
        <w:t xml:space="preserve">Women with </w:t>
      </w:r>
      <w:r w:rsidR="009845FE" w:rsidRPr="00D65E95">
        <w:rPr>
          <w:rFonts w:ascii="Times New Roman" w:hAnsi="Times New Roman" w:cs="Times New Roman"/>
          <w:lang w:val="en-IN"/>
        </w:rPr>
        <w:t>i</w:t>
      </w:r>
      <w:r w:rsidRPr="00D65E95">
        <w:rPr>
          <w:rFonts w:ascii="Times New Roman" w:hAnsi="Times New Roman" w:cs="Times New Roman"/>
          <w:lang w:val="en-IN"/>
        </w:rPr>
        <w:t>ntellectual disability</w:t>
      </w:r>
      <w:r w:rsidR="002D3A64" w:rsidRPr="00D65E95">
        <w:rPr>
          <w:rFonts w:ascii="Times New Roman" w:hAnsi="Times New Roman" w:cs="Times New Roman"/>
          <w:lang w:val="en-IN"/>
        </w:rPr>
        <w:t xml:space="preserve"> (WID)</w:t>
      </w:r>
      <w:r w:rsidR="005D5F8C" w:rsidRPr="00D65E95">
        <w:rPr>
          <w:rFonts w:ascii="Times New Roman" w:hAnsi="Times New Roman" w:cs="Times New Roman"/>
          <w:lang w:val="en-IN"/>
        </w:rPr>
        <w:t xml:space="preserve"> in India</w:t>
      </w:r>
      <w:r w:rsidRPr="00D65E95">
        <w:rPr>
          <w:rFonts w:ascii="Times New Roman" w:hAnsi="Times New Roman" w:cs="Times New Roman"/>
          <w:lang w:val="en-IN"/>
        </w:rPr>
        <w:t xml:space="preserve"> face d</w:t>
      </w:r>
      <w:r w:rsidR="00775A8B" w:rsidRPr="00D65E95">
        <w:rPr>
          <w:rFonts w:ascii="Times New Roman" w:hAnsi="Times New Roman" w:cs="Times New Roman"/>
          <w:lang w:val="en-IN"/>
        </w:rPr>
        <w:t>ual</w:t>
      </w:r>
      <w:r w:rsidR="002D3A64" w:rsidRPr="00D65E95">
        <w:rPr>
          <w:rFonts w:ascii="Times New Roman" w:hAnsi="Times New Roman" w:cs="Times New Roman"/>
          <w:lang w:val="en-IN"/>
        </w:rPr>
        <w:t xml:space="preserve"> </w:t>
      </w:r>
      <w:r w:rsidR="007E145B" w:rsidRPr="00D65E95">
        <w:rPr>
          <w:rFonts w:ascii="Times New Roman" w:hAnsi="Times New Roman" w:cs="Times New Roman"/>
          <w:lang w:val="en-IN"/>
        </w:rPr>
        <w:t>challenges</w:t>
      </w:r>
      <w:r w:rsidRPr="00D65E95">
        <w:rPr>
          <w:rFonts w:ascii="Times New Roman" w:hAnsi="Times New Roman" w:cs="Times New Roman"/>
          <w:lang w:val="en-IN"/>
        </w:rPr>
        <w:t xml:space="preserve">, one being </w:t>
      </w:r>
      <w:r w:rsidR="00DF4D22" w:rsidRPr="00D65E95">
        <w:rPr>
          <w:rFonts w:ascii="Times New Roman" w:hAnsi="Times New Roman" w:cs="Times New Roman"/>
          <w:lang w:val="en-IN"/>
        </w:rPr>
        <w:t>a woman</w:t>
      </w:r>
      <w:r w:rsidRPr="00D65E95">
        <w:rPr>
          <w:rFonts w:ascii="Times New Roman" w:hAnsi="Times New Roman" w:cs="Times New Roman"/>
          <w:lang w:val="en-IN"/>
        </w:rPr>
        <w:t xml:space="preserve"> in a </w:t>
      </w:r>
      <w:r w:rsidR="00775A8B" w:rsidRPr="00D65E95">
        <w:rPr>
          <w:rFonts w:ascii="Times New Roman" w:hAnsi="Times New Roman" w:cs="Times New Roman"/>
          <w:lang w:val="en-IN"/>
        </w:rPr>
        <w:t>patriarchal</w:t>
      </w:r>
      <w:r w:rsidR="002D3A64" w:rsidRPr="00D65E95">
        <w:rPr>
          <w:rFonts w:ascii="Times New Roman" w:hAnsi="Times New Roman" w:cs="Times New Roman"/>
          <w:lang w:val="en-IN"/>
        </w:rPr>
        <w:t xml:space="preserve"> society</w:t>
      </w:r>
      <w:r w:rsidRPr="00D65E95">
        <w:rPr>
          <w:rFonts w:ascii="Times New Roman" w:hAnsi="Times New Roman" w:cs="Times New Roman"/>
          <w:lang w:val="en-IN"/>
        </w:rPr>
        <w:t xml:space="preserve"> and other </w:t>
      </w:r>
      <w:r w:rsidR="00DF4D22" w:rsidRPr="00D65E95">
        <w:rPr>
          <w:rFonts w:ascii="Times New Roman" w:hAnsi="Times New Roman" w:cs="Times New Roman"/>
          <w:lang w:val="en-IN"/>
        </w:rPr>
        <w:t>intellectual disability</w:t>
      </w:r>
      <w:r w:rsidR="00F474CA" w:rsidRPr="00D65E95">
        <w:rPr>
          <w:rFonts w:ascii="Times New Roman" w:hAnsi="Times New Roman" w:cs="Times New Roman"/>
          <w:lang w:val="en-IN"/>
        </w:rPr>
        <w:t xml:space="preserve"> itself</w:t>
      </w:r>
      <w:r w:rsidRPr="00D65E95">
        <w:rPr>
          <w:rFonts w:ascii="Times New Roman" w:hAnsi="Times New Roman" w:cs="Times New Roman"/>
          <w:lang w:val="en-IN"/>
        </w:rPr>
        <w:t xml:space="preserve">. </w:t>
      </w:r>
      <w:r w:rsidR="00FD34F6" w:rsidRPr="00D65E95">
        <w:rPr>
          <w:rFonts w:ascii="Times New Roman" w:hAnsi="Times New Roman" w:cs="Times New Roman"/>
          <w:lang w:val="en-IN"/>
        </w:rPr>
        <w:t xml:space="preserve">Intellectual disability by definition is a condition characterised by significant limitation both in intellectual functioning (reasoning, learning, problem solving) and in adaptive behaviour which covers range of </w:t>
      </w:r>
      <w:r w:rsidR="00AE4EFC" w:rsidRPr="00D65E95">
        <w:rPr>
          <w:rFonts w:ascii="Times New Roman" w:hAnsi="Times New Roman" w:cs="Times New Roman"/>
          <w:lang w:val="en-IN"/>
        </w:rPr>
        <w:t>every day, social and practical skills</w:t>
      </w:r>
      <w:r w:rsidR="00FD34F6" w:rsidRPr="00D65E95">
        <w:rPr>
          <w:rFonts w:ascii="Times New Roman" w:hAnsi="Times New Roman" w:cs="Times New Roman"/>
          <w:lang w:val="en-IN"/>
        </w:rPr>
        <w:t xml:space="preserve"> </w:t>
      </w:r>
      <w:r w:rsidR="00F51A88" w:rsidRPr="00D65E95">
        <w:rPr>
          <w:rFonts w:ascii="Times New Roman" w:hAnsi="Times New Roman" w:cs="Times New Roman"/>
          <w:lang w:val="en-IN"/>
        </w:rPr>
        <w:fldChar w:fldCharType="begin" w:fldLock="1"/>
      </w:r>
      <w:r w:rsidR="00003D77" w:rsidRPr="00D65E95">
        <w:rPr>
          <w:rFonts w:ascii="Times New Roman" w:hAnsi="Times New Roman" w:cs="Times New Roman"/>
          <w:lang w:val="en-IN"/>
        </w:rPr>
        <w:instrText>ADDIN CSL_CITATION {"citationItems":[{"id":"ITEM-1","itemData":{"author":[{"dropping-particle":"","family":"Ministry of Social Justice &amp; Empowerment","given":"Department of Empowerment of Persons with Section (Divyangjan)","non-dropping-particle":"","parse-names":false,"suffix":""}],"id":"ITEM-1","issue":"D","issued":{"date-parts":[["2016"]]},"page":"1-117","publisher-place":"INDIA","title":"Guidelines for Assessment of Disabilities Under RPWD Act. 2016 Notified. 2018.","type":"legislation","volume":"2018"},"uris":["http://www.mendeley.com/documents/?uuid=f73b2fb2-ea1e-484c-a0fc-18c342fd9ded"]}],"mendeley":{"formattedCitation":"(1)","plainTextFormattedCitation":"(1)"},"properties":{"noteIndex":0},"schema":"https://github.com/citation-style-language/schema/raw/master/csl-citation.json"}</w:instrText>
      </w:r>
      <w:r w:rsidR="00F51A88" w:rsidRPr="00D65E95">
        <w:rPr>
          <w:rFonts w:ascii="Times New Roman" w:hAnsi="Times New Roman" w:cs="Times New Roman"/>
          <w:lang w:val="en-IN"/>
        </w:rPr>
        <w:fldChar w:fldCharType="separate"/>
      </w:r>
      <w:r w:rsidR="00003D77" w:rsidRPr="00D65E95">
        <w:rPr>
          <w:rFonts w:ascii="Times New Roman" w:hAnsi="Times New Roman" w:cs="Times New Roman"/>
          <w:noProof/>
          <w:lang w:val="en-IN"/>
        </w:rPr>
        <w:t>(1)</w:t>
      </w:r>
      <w:r w:rsidR="00F51A88" w:rsidRPr="00D65E95">
        <w:rPr>
          <w:rFonts w:ascii="Times New Roman" w:hAnsi="Times New Roman" w:cs="Times New Roman"/>
          <w:lang w:val="en-IN"/>
        </w:rPr>
        <w:fldChar w:fldCharType="end"/>
      </w:r>
      <w:r w:rsidR="00003D77" w:rsidRPr="00D65E95">
        <w:rPr>
          <w:rFonts w:ascii="Times New Roman" w:hAnsi="Times New Roman" w:cs="Times New Roman"/>
          <w:lang w:val="en-IN"/>
        </w:rPr>
        <w:t xml:space="preserve">. </w:t>
      </w:r>
      <w:r w:rsidR="00BF0873" w:rsidRPr="00D65E95">
        <w:rPr>
          <w:rFonts w:ascii="Times New Roman" w:hAnsi="Times New Roman" w:cs="Times New Roman"/>
          <w:lang w:val="en-IN"/>
        </w:rPr>
        <w:t>WID</w:t>
      </w:r>
      <w:r w:rsidR="00DF4D22" w:rsidRPr="00D65E95">
        <w:rPr>
          <w:rFonts w:ascii="Times New Roman" w:hAnsi="Times New Roman" w:cs="Times New Roman"/>
          <w:lang w:val="en-IN"/>
        </w:rPr>
        <w:t xml:space="preserve"> are often perceived as women </w:t>
      </w:r>
      <w:r w:rsidR="00775A8B" w:rsidRPr="00D65E95">
        <w:rPr>
          <w:rFonts w:ascii="Times New Roman" w:hAnsi="Times New Roman" w:cs="Times New Roman"/>
          <w:lang w:val="en-IN"/>
        </w:rPr>
        <w:t xml:space="preserve">devoid </w:t>
      </w:r>
      <w:r w:rsidR="00CF5AA1" w:rsidRPr="00D65E95">
        <w:rPr>
          <w:rFonts w:ascii="Times New Roman" w:hAnsi="Times New Roman" w:cs="Times New Roman"/>
          <w:lang w:val="en-IN"/>
        </w:rPr>
        <w:t>of</w:t>
      </w:r>
      <w:r w:rsidR="00775A8B" w:rsidRPr="00D65E95">
        <w:rPr>
          <w:rFonts w:ascii="Times New Roman" w:hAnsi="Times New Roman" w:cs="Times New Roman"/>
          <w:lang w:val="en-IN"/>
        </w:rPr>
        <w:t xml:space="preserve"> </w:t>
      </w:r>
      <w:r w:rsidR="00DF4D22" w:rsidRPr="00D65E95">
        <w:rPr>
          <w:rFonts w:ascii="Times New Roman" w:hAnsi="Times New Roman" w:cs="Times New Roman"/>
          <w:lang w:val="en-IN"/>
        </w:rPr>
        <w:t>identity</w:t>
      </w:r>
      <w:r w:rsidR="009845FE" w:rsidRPr="00D65E95">
        <w:rPr>
          <w:rFonts w:ascii="Times New Roman" w:hAnsi="Times New Roman" w:cs="Times New Roman"/>
          <w:lang w:val="en-IN"/>
        </w:rPr>
        <w:t xml:space="preserve">, </w:t>
      </w:r>
      <w:r w:rsidR="00775A8B" w:rsidRPr="00D65E95">
        <w:rPr>
          <w:rFonts w:ascii="Times New Roman" w:hAnsi="Times New Roman" w:cs="Times New Roman"/>
          <w:lang w:val="en-IN"/>
        </w:rPr>
        <w:t xml:space="preserve"> </w:t>
      </w:r>
      <w:r w:rsidR="009845FE" w:rsidRPr="00D65E95">
        <w:rPr>
          <w:rFonts w:ascii="Times New Roman" w:hAnsi="Times New Roman" w:cs="Times New Roman"/>
          <w:lang w:val="en-IN"/>
        </w:rPr>
        <w:t>femininity</w:t>
      </w:r>
      <w:r w:rsidR="00775A8B" w:rsidRPr="00D65E95">
        <w:rPr>
          <w:rFonts w:ascii="Times New Roman" w:hAnsi="Times New Roman" w:cs="Times New Roman"/>
          <w:lang w:val="en-IN"/>
        </w:rPr>
        <w:t xml:space="preserve">, sexuality, companionship and </w:t>
      </w:r>
      <w:r w:rsidR="00BF0873" w:rsidRPr="00D65E95">
        <w:rPr>
          <w:rFonts w:ascii="Times New Roman" w:hAnsi="Times New Roman" w:cs="Times New Roman"/>
          <w:lang w:val="en-IN"/>
        </w:rPr>
        <w:t xml:space="preserve">are deprived of </w:t>
      </w:r>
      <w:r w:rsidR="00775A8B" w:rsidRPr="00D65E95">
        <w:rPr>
          <w:rFonts w:ascii="Times New Roman" w:hAnsi="Times New Roman" w:cs="Times New Roman"/>
          <w:lang w:val="en-IN"/>
        </w:rPr>
        <w:t>opportunities of motherhood</w:t>
      </w:r>
      <w:r w:rsidR="000A7860" w:rsidRPr="00D65E95">
        <w:rPr>
          <w:rFonts w:ascii="Times New Roman" w:hAnsi="Times New Roman" w:cs="Times New Roman"/>
          <w:lang w:val="en-IN"/>
        </w:rPr>
        <w:t xml:space="preserve"> </w:t>
      </w:r>
      <w:r w:rsidR="00F51A88" w:rsidRPr="00D65E95">
        <w:rPr>
          <w:rFonts w:ascii="Times New Roman" w:hAnsi="Times New Roman" w:cs="Times New Roman"/>
          <w:lang w:val="en-IN"/>
        </w:rPr>
        <w:fldChar w:fldCharType="begin" w:fldLock="1"/>
      </w:r>
      <w:r w:rsidR="00003D77" w:rsidRPr="00D65E95">
        <w:rPr>
          <w:rFonts w:ascii="Times New Roman" w:hAnsi="Times New Roman" w:cs="Times New Roman"/>
          <w:lang w:val="en-IN"/>
        </w:rPr>
        <w:instrText>ADDIN CSL_CITATION {"citationItems":[{"id":"ITEM-1","itemData":{"author":[{"dropping-particle":"","family":"Scotch","given":"RK","non-dropping-particle":"","parse-names":false,"suffix":""}],"editor":[{"dropping-particle":"","family":"Deegan","given":"Mary Jo","non-dropping-particle":"","parse-names":false,"suffix":""},{"dropping-particle":"","family":"Brooks","given":"Nancy A","non-dropping-particle":"","parse-names":false,"suffix":""}],"id":"ITEM-1","issued":{"date-parts":[["1986"]]},"page":"180","publisher":"Transaction Books","title":"Women and Disability: The Double Handicap.","type":"chapter"},"uris":["http://www.mendeley.com/documents/?uuid=1f4646df-246d-3962-ab01-0b6189d9412b"]}],"mendeley":{"formattedCitation":"(2)","plainTextFormattedCitation":"(2)","previouslyFormattedCitation":"(1)"},"properties":{"noteIndex":0},"schema":"https://github.com/citation-style-language/schema/raw/master/csl-citation.json"}</w:instrText>
      </w:r>
      <w:r w:rsidR="00F51A88" w:rsidRPr="00D65E95">
        <w:rPr>
          <w:rFonts w:ascii="Times New Roman" w:hAnsi="Times New Roman" w:cs="Times New Roman"/>
          <w:lang w:val="en-IN"/>
        </w:rPr>
        <w:fldChar w:fldCharType="separate"/>
      </w:r>
      <w:r w:rsidR="00003D77" w:rsidRPr="00D65E95">
        <w:rPr>
          <w:rFonts w:ascii="Times New Roman" w:hAnsi="Times New Roman" w:cs="Times New Roman"/>
          <w:noProof/>
          <w:lang w:val="en-IN"/>
        </w:rPr>
        <w:t>(2)</w:t>
      </w:r>
      <w:r w:rsidR="00F51A88" w:rsidRPr="00D65E95">
        <w:rPr>
          <w:rFonts w:ascii="Times New Roman" w:hAnsi="Times New Roman" w:cs="Times New Roman"/>
          <w:lang w:val="en-IN"/>
        </w:rPr>
        <w:fldChar w:fldCharType="end"/>
      </w:r>
      <w:r w:rsidR="00775A8B" w:rsidRPr="00D65E95">
        <w:rPr>
          <w:rFonts w:ascii="Times New Roman" w:hAnsi="Times New Roman" w:cs="Times New Roman"/>
          <w:lang w:val="en-IN"/>
        </w:rPr>
        <w:t>.</w:t>
      </w:r>
      <w:r w:rsidRPr="00D65E95">
        <w:rPr>
          <w:rFonts w:ascii="Times New Roman" w:hAnsi="Times New Roman" w:cs="Times New Roman"/>
          <w:lang w:val="en-IN"/>
        </w:rPr>
        <w:t xml:space="preserve"> </w:t>
      </w:r>
      <w:r w:rsidR="002D3A64" w:rsidRPr="00D65E95">
        <w:rPr>
          <w:rFonts w:ascii="Times New Roman" w:hAnsi="Times New Roman" w:cs="Times New Roman"/>
          <w:lang w:val="en-US"/>
        </w:rPr>
        <w:t>The challenges encountered by the</w:t>
      </w:r>
      <w:r w:rsidR="00DF4D22" w:rsidRPr="00D65E95">
        <w:rPr>
          <w:rFonts w:ascii="Times New Roman" w:hAnsi="Times New Roman" w:cs="Times New Roman"/>
          <w:lang w:val="en-US"/>
        </w:rPr>
        <w:t>m</w:t>
      </w:r>
      <w:r w:rsidR="002D3A64" w:rsidRPr="00D65E95">
        <w:rPr>
          <w:rFonts w:ascii="Times New Roman" w:hAnsi="Times New Roman" w:cs="Times New Roman"/>
          <w:lang w:val="en-US"/>
        </w:rPr>
        <w:t xml:space="preserve"> or their caregivers include; a) training</w:t>
      </w:r>
      <w:r w:rsidR="00CF5AA1" w:rsidRPr="00D65E95">
        <w:rPr>
          <w:rFonts w:ascii="Times New Roman" w:hAnsi="Times New Roman" w:cs="Times New Roman"/>
          <w:lang w:val="en-US"/>
        </w:rPr>
        <w:t xml:space="preserve"> and care</w:t>
      </w:r>
      <w:r w:rsidR="002D3A64" w:rsidRPr="00D65E95">
        <w:rPr>
          <w:rFonts w:ascii="Times New Roman" w:hAnsi="Times New Roman" w:cs="Times New Roman"/>
          <w:lang w:val="en-US"/>
        </w:rPr>
        <w:t xml:space="preserve"> for menstrual hygiene,</w:t>
      </w:r>
      <w:r w:rsidR="000A7860" w:rsidRPr="00D65E95">
        <w:rPr>
          <w:rFonts w:ascii="Times New Roman" w:hAnsi="Times New Roman" w:cs="Times New Roman"/>
          <w:lang w:val="en-US"/>
        </w:rPr>
        <w:t xml:space="preserve"> </w:t>
      </w:r>
      <w:r w:rsidR="00F51A88" w:rsidRPr="00D65E95">
        <w:rPr>
          <w:rFonts w:ascii="Times New Roman" w:hAnsi="Times New Roman" w:cs="Times New Roman"/>
          <w:lang w:val="en-US"/>
        </w:rPr>
        <w:fldChar w:fldCharType="begin" w:fldLock="1"/>
      </w:r>
      <w:r w:rsidR="00003D77" w:rsidRPr="00D65E95">
        <w:rPr>
          <w:rFonts w:ascii="Times New Roman" w:hAnsi="Times New Roman" w:cs="Times New Roman"/>
          <w:lang w:val="en-US"/>
        </w:rPr>
        <w:instrText>ADDIN CSL_CITATION {"citationItems":[{"id":"ITEM-1","itemData":{"DOI":"10.3362/1756-3488.17-00012","ISSN":"02628104","abstract":"Issues around reproductive health of intellectually disabled adolescents have received limited attention in India. This study aimed to bring to light these issues to inform policy and practice surrounding reproductive health among intellectually disabled adolescents. The objectives of this study were to understand the problems encountered by intellectually disabled adolescents and their primary caretakers during management of the adolescent's menstrual cycle, and to explore the strategies adopted to overcome them. Using qualitative methodology, in-depth interviews were carried out with 23 primary caretakers (all mothers) of adolescent girls in the age group of 11-19 years with IQ of 20-50 were interviewed using in-depth interviews. The mothers of adolescents were selected using purposive sampling and grounded theory methodology was followed for data analysis. The adolescents faced a whole range of issues; from not being able to change sanitary napkins due to physical constraints, to not being able to communicate their physical discomforts, such as stomach cramps, to their caretakers. Their caretakers adopted various strategies such as changing the sanitary napkins for the adolescent themselves, trying to train the adolescent to maintain hygiene, or in some cases even surgical removal of the adolescent's uterus for the cessation of menstruation. Overall, the adolescents did not play a very significant role in the management of their own menstruation, which might prevent them from achieving reproductive health to the best of their potential.","author":[{"dropping-particle":"","family":"Thapa","given":"Poornima","non-dropping-particle":"","parse-names":false,"suffix":""},{"dropping-particle":"","family":"Sivakami","given":"Muthusamy","non-dropping-particle":"","parse-names":false,"suffix":""}],"container-title":"Waterlines","id":"ITEM-1","issue":"4","issued":{"date-parts":[["2017","10","1"]]},"page":"317-338","publisher":"Practical Action Publishing","title":"Lost in transition: Menstrual experiences of intellectually disabled school-going adolescents in Delhi, India","type":"legislation","volume":"36"},"uris":["http://www.mendeley.com/documents/?uuid=15239e15-f6a8-342f-a456-ca25db61a0f1"]}],"mendeley":{"formattedCitation":"(3)","plainTextFormattedCitation":"(3)","previouslyFormattedCitation":"(2)"},"properties":{"noteIndex":0},"schema":"https://github.com/citation-style-language/schema/raw/master/csl-citation.json"}</w:instrText>
      </w:r>
      <w:r w:rsidR="00F51A88" w:rsidRPr="00D65E95">
        <w:rPr>
          <w:rFonts w:ascii="Times New Roman" w:hAnsi="Times New Roman" w:cs="Times New Roman"/>
          <w:lang w:val="en-US"/>
        </w:rPr>
        <w:fldChar w:fldCharType="separate"/>
      </w:r>
      <w:r w:rsidR="00003D77" w:rsidRPr="00D65E95">
        <w:rPr>
          <w:rFonts w:ascii="Times New Roman" w:hAnsi="Times New Roman" w:cs="Times New Roman"/>
          <w:noProof/>
          <w:lang w:val="en-US"/>
        </w:rPr>
        <w:t>(3)</w:t>
      </w:r>
      <w:r w:rsidR="00F51A88" w:rsidRPr="00D65E95">
        <w:rPr>
          <w:rFonts w:ascii="Times New Roman" w:hAnsi="Times New Roman" w:cs="Times New Roman"/>
          <w:lang w:val="en-US"/>
        </w:rPr>
        <w:fldChar w:fldCharType="end"/>
      </w:r>
      <w:r w:rsidR="002D3A64" w:rsidRPr="00D65E95">
        <w:rPr>
          <w:rFonts w:ascii="Times New Roman" w:hAnsi="Times New Roman" w:cs="Times New Roman"/>
          <w:lang w:val="en-US"/>
        </w:rPr>
        <w:t xml:space="preserve">, </w:t>
      </w:r>
      <w:r w:rsidR="00CF5AA1" w:rsidRPr="00D65E95">
        <w:rPr>
          <w:rFonts w:ascii="Times New Roman" w:hAnsi="Times New Roman" w:cs="Times New Roman"/>
          <w:lang w:val="en-US"/>
        </w:rPr>
        <w:t>b</w:t>
      </w:r>
      <w:r w:rsidR="002D3A64" w:rsidRPr="00D65E95">
        <w:rPr>
          <w:rFonts w:ascii="Times New Roman" w:hAnsi="Times New Roman" w:cs="Times New Roman"/>
          <w:lang w:val="en-US"/>
        </w:rPr>
        <w:t>) sex education</w:t>
      </w:r>
      <w:r w:rsidR="000A7860" w:rsidRPr="00D65E95">
        <w:rPr>
          <w:rFonts w:ascii="Times New Roman" w:hAnsi="Times New Roman" w:cs="Times New Roman"/>
          <w:lang w:val="en-US"/>
        </w:rPr>
        <w:t xml:space="preserve"> </w:t>
      </w:r>
      <w:r w:rsidR="00F51A88" w:rsidRPr="00D65E95">
        <w:rPr>
          <w:rFonts w:ascii="Times New Roman" w:hAnsi="Times New Roman" w:cs="Times New Roman"/>
          <w:lang w:val="en-US"/>
        </w:rPr>
        <w:fldChar w:fldCharType="begin" w:fldLock="1"/>
      </w:r>
      <w:r w:rsidR="00003D77" w:rsidRPr="00D65E95">
        <w:rPr>
          <w:rFonts w:ascii="Times New Roman" w:hAnsi="Times New Roman" w:cs="Times New Roman"/>
          <w:lang w:val="en-US"/>
        </w:rPr>
        <w:instrText>ADDIN CSL_CITATION {"citationItems":[{"id":"ITEM-1","itemData":{"id":"ITEM-1","issued":{"date-parts":[["2010"]]},"number-of-pages":"1-98","publisher-place":"New Delhi","title":"Sexuality and Disability in the Indian Context","type":"report"},"uris":["http://www.mendeley.com/documents/?uuid=85353a04-41ab-42f2-8774-c65c7df67a18"]}],"mendeley":{"formattedCitation":"(4)","plainTextFormattedCitation":"(4)","previouslyFormattedCitation":"(3)"},"properties":{"noteIndex":0},"schema":"https://github.com/citation-style-language/schema/raw/master/csl-citation.json"}</w:instrText>
      </w:r>
      <w:r w:rsidR="00F51A88" w:rsidRPr="00D65E95">
        <w:rPr>
          <w:rFonts w:ascii="Times New Roman" w:hAnsi="Times New Roman" w:cs="Times New Roman"/>
          <w:lang w:val="en-US"/>
        </w:rPr>
        <w:fldChar w:fldCharType="separate"/>
      </w:r>
      <w:r w:rsidR="00003D77" w:rsidRPr="00D65E95">
        <w:rPr>
          <w:rFonts w:ascii="Times New Roman" w:hAnsi="Times New Roman" w:cs="Times New Roman"/>
          <w:noProof/>
          <w:lang w:val="en-US"/>
        </w:rPr>
        <w:t>(4)</w:t>
      </w:r>
      <w:r w:rsidR="00F51A88" w:rsidRPr="00D65E95">
        <w:rPr>
          <w:rFonts w:ascii="Times New Roman" w:hAnsi="Times New Roman" w:cs="Times New Roman"/>
          <w:lang w:val="en-US"/>
        </w:rPr>
        <w:fldChar w:fldCharType="end"/>
      </w:r>
      <w:r w:rsidR="002D3A64" w:rsidRPr="00D65E95">
        <w:rPr>
          <w:rFonts w:ascii="Times New Roman" w:hAnsi="Times New Roman" w:cs="Times New Roman"/>
          <w:lang w:val="en-US"/>
        </w:rPr>
        <w:t xml:space="preserve">, </w:t>
      </w:r>
      <w:r w:rsidR="00CF5AA1" w:rsidRPr="00D65E95">
        <w:rPr>
          <w:rFonts w:ascii="Times New Roman" w:hAnsi="Times New Roman" w:cs="Times New Roman"/>
          <w:lang w:val="en-US"/>
        </w:rPr>
        <w:t>c</w:t>
      </w:r>
      <w:r w:rsidR="002D3A64" w:rsidRPr="00D65E95">
        <w:rPr>
          <w:rFonts w:ascii="Times New Roman" w:hAnsi="Times New Roman" w:cs="Times New Roman"/>
          <w:lang w:val="en-US"/>
        </w:rPr>
        <w:t xml:space="preserve">) </w:t>
      </w:r>
      <w:r w:rsidR="007E145B" w:rsidRPr="00D65E95">
        <w:rPr>
          <w:rFonts w:ascii="Times New Roman" w:hAnsi="Times New Roman" w:cs="Times New Roman"/>
          <w:lang w:val="en-US"/>
        </w:rPr>
        <w:t>marriage and procreation</w:t>
      </w:r>
      <w:r w:rsidR="000A7860" w:rsidRPr="00D65E95">
        <w:rPr>
          <w:rFonts w:ascii="Times New Roman" w:hAnsi="Times New Roman" w:cs="Times New Roman"/>
          <w:lang w:val="en-US"/>
        </w:rPr>
        <w:t xml:space="preserve"> </w:t>
      </w:r>
      <w:r w:rsidR="00F51A88" w:rsidRPr="00D65E95">
        <w:rPr>
          <w:rFonts w:ascii="Times New Roman" w:hAnsi="Times New Roman" w:cs="Times New Roman"/>
          <w:lang w:val="en-US"/>
        </w:rPr>
        <w:fldChar w:fldCharType="begin" w:fldLock="1"/>
      </w:r>
      <w:r w:rsidR="00003D77" w:rsidRPr="00D65E95">
        <w:rPr>
          <w:rFonts w:ascii="Times New Roman" w:hAnsi="Times New Roman" w:cs="Times New Roman"/>
          <w:lang w:val="en-US"/>
        </w:rPr>
        <w:instrText>ADDIN CSL_CITATION {"citationItems":[{"id":"ITEM-1","itemData":{"DOI":"10.1258/jrsm.2012.110303","ISSN":"17581095","author":[{"dropping-particle":"","family":"Roy","given":"Ashwin","non-dropping-particle":"","parse-names":false,"suffix":""},{"dropping-particle":"","family":"Roy","given":"Ameeta","non-dropping-particle":"","parse-names":false,"suffix":""},{"dropping-particle":"","family":"Roy","given":"Meera","non-dropping-particle":"","parse-names":false,"suffix":""}],"container-title":"Journal of the Royal Society of Medicine","id":"ITEM-1","issue":"9","issued":{"date-parts":[["2012"]]},"page":"384-389","publisher":"Royal Society of Medicine Press","title":"The human rights of women with intellectual disability","type":"article","volume":"105"},"uris":["http://www.mendeley.com/documents/?uuid=71c83f3f-c0d9-34cc-9cca-4cc98d5936dc"]}],"mendeley":{"formattedCitation":"(5)","plainTextFormattedCitation":"(5)","previouslyFormattedCitation":"(4)"},"properties":{"noteIndex":0},"schema":"https://github.com/citation-style-language/schema/raw/master/csl-citation.json"}</w:instrText>
      </w:r>
      <w:r w:rsidR="00F51A88" w:rsidRPr="00D65E95">
        <w:rPr>
          <w:rFonts w:ascii="Times New Roman" w:hAnsi="Times New Roman" w:cs="Times New Roman"/>
          <w:lang w:val="en-US"/>
        </w:rPr>
        <w:fldChar w:fldCharType="separate"/>
      </w:r>
      <w:r w:rsidR="00003D77" w:rsidRPr="00D65E95">
        <w:rPr>
          <w:rFonts w:ascii="Times New Roman" w:hAnsi="Times New Roman" w:cs="Times New Roman"/>
          <w:noProof/>
          <w:lang w:val="en-US"/>
        </w:rPr>
        <w:t>(5)</w:t>
      </w:r>
      <w:r w:rsidR="00F51A88" w:rsidRPr="00D65E95">
        <w:rPr>
          <w:rFonts w:ascii="Times New Roman" w:hAnsi="Times New Roman" w:cs="Times New Roman"/>
          <w:lang w:val="en-US"/>
        </w:rPr>
        <w:fldChar w:fldCharType="end"/>
      </w:r>
      <w:r w:rsidR="00405174" w:rsidRPr="00D65E95">
        <w:rPr>
          <w:rFonts w:ascii="Times New Roman" w:hAnsi="Times New Roman" w:cs="Times New Roman"/>
          <w:lang w:val="en-US"/>
        </w:rPr>
        <w:t xml:space="preserve"> </w:t>
      </w:r>
      <w:r w:rsidR="00CF5AA1" w:rsidRPr="00D65E95">
        <w:rPr>
          <w:rFonts w:ascii="Times New Roman" w:hAnsi="Times New Roman" w:cs="Times New Roman"/>
          <w:lang w:val="en-US"/>
        </w:rPr>
        <w:t>d</w:t>
      </w:r>
      <w:r w:rsidR="002D3A64" w:rsidRPr="00D65E95">
        <w:rPr>
          <w:rFonts w:ascii="Times New Roman" w:hAnsi="Times New Roman" w:cs="Times New Roman"/>
          <w:lang w:val="en-US"/>
        </w:rPr>
        <w:t xml:space="preserve">) </w:t>
      </w:r>
      <w:r w:rsidR="007E145B" w:rsidRPr="00D65E95">
        <w:rPr>
          <w:rFonts w:ascii="Times New Roman" w:hAnsi="Times New Roman" w:cs="Times New Roman"/>
          <w:lang w:val="en-US"/>
        </w:rPr>
        <w:t xml:space="preserve">contraception and </w:t>
      </w:r>
      <w:r w:rsidR="002D3A64" w:rsidRPr="00D65E95">
        <w:rPr>
          <w:rFonts w:ascii="Times New Roman" w:hAnsi="Times New Roman" w:cs="Times New Roman"/>
          <w:lang w:val="en-US"/>
        </w:rPr>
        <w:t>pregnancy</w:t>
      </w:r>
      <w:r w:rsidR="002D3A64" w:rsidRPr="00D65E95" w:rsidDel="002D3A64">
        <w:rPr>
          <w:rFonts w:ascii="Times New Roman" w:hAnsi="Times New Roman" w:cs="Times New Roman"/>
          <w:lang w:val="en-US"/>
        </w:rPr>
        <w:t xml:space="preserve"> </w:t>
      </w:r>
      <w:r w:rsidR="002D3A64" w:rsidRPr="00D65E95">
        <w:rPr>
          <w:rFonts w:ascii="Times New Roman" w:hAnsi="Times New Roman" w:cs="Times New Roman"/>
          <w:lang w:val="en-US"/>
        </w:rPr>
        <w:t xml:space="preserve">planning, </w:t>
      </w:r>
      <w:r w:rsidR="00CF5AA1" w:rsidRPr="00D65E95">
        <w:rPr>
          <w:rFonts w:ascii="Times New Roman" w:hAnsi="Times New Roman" w:cs="Times New Roman"/>
          <w:lang w:val="en-US"/>
        </w:rPr>
        <w:t>e</w:t>
      </w:r>
      <w:r w:rsidR="002D3A64" w:rsidRPr="00D65E95">
        <w:rPr>
          <w:rFonts w:ascii="Times New Roman" w:hAnsi="Times New Roman" w:cs="Times New Roman"/>
          <w:lang w:val="en-US"/>
        </w:rPr>
        <w:t xml:space="preserve">) antenatal care and </w:t>
      </w:r>
      <w:r w:rsidR="00CF5AA1" w:rsidRPr="00D65E95">
        <w:rPr>
          <w:rFonts w:ascii="Times New Roman" w:hAnsi="Times New Roman" w:cs="Times New Roman"/>
          <w:lang w:val="en-US"/>
        </w:rPr>
        <w:t>f</w:t>
      </w:r>
      <w:r w:rsidR="002D3A64" w:rsidRPr="00D65E95">
        <w:rPr>
          <w:rFonts w:ascii="Times New Roman" w:hAnsi="Times New Roman" w:cs="Times New Roman"/>
          <w:lang w:val="en-US"/>
        </w:rPr>
        <w:t>) role</w:t>
      </w:r>
      <w:r w:rsidR="00BF0873" w:rsidRPr="00D65E95">
        <w:rPr>
          <w:rFonts w:ascii="Times New Roman" w:hAnsi="Times New Roman" w:cs="Times New Roman"/>
          <w:lang w:val="en-US"/>
        </w:rPr>
        <w:t>s</w:t>
      </w:r>
      <w:r w:rsidR="002D3A64" w:rsidRPr="00D65E95">
        <w:rPr>
          <w:rFonts w:ascii="Times New Roman" w:hAnsi="Times New Roman" w:cs="Times New Roman"/>
          <w:lang w:val="en-US"/>
        </w:rPr>
        <w:t xml:space="preserve"> and responsibilities </w:t>
      </w:r>
      <w:r w:rsidR="00CF5AA1" w:rsidRPr="00D65E95">
        <w:rPr>
          <w:rFonts w:ascii="Times New Roman" w:hAnsi="Times New Roman" w:cs="Times New Roman"/>
          <w:lang w:val="en-US"/>
        </w:rPr>
        <w:t>of a mother</w:t>
      </w:r>
      <w:r w:rsidR="000A7860" w:rsidRPr="00D65E95">
        <w:rPr>
          <w:rFonts w:ascii="Times New Roman" w:hAnsi="Times New Roman" w:cs="Times New Roman"/>
          <w:lang w:val="en-US"/>
        </w:rPr>
        <w:t xml:space="preserve"> </w:t>
      </w:r>
      <w:r w:rsidR="00F51A88" w:rsidRPr="00D65E95">
        <w:rPr>
          <w:rFonts w:ascii="Times New Roman" w:hAnsi="Times New Roman" w:cs="Times New Roman"/>
          <w:lang w:val="en-US"/>
        </w:rPr>
        <w:fldChar w:fldCharType="begin" w:fldLock="1"/>
      </w:r>
      <w:r w:rsidR="00003D77" w:rsidRPr="00D65E95">
        <w:rPr>
          <w:rFonts w:ascii="Times New Roman" w:hAnsi="Times New Roman" w:cs="Times New Roman"/>
          <w:lang w:val="en-US"/>
        </w:rPr>
        <w:instrText>ADDIN CSL_CITATION {"citationItems":[{"id":"ITEM-1","itemData":{"author":[{"dropping-particle":"","family":"Addlakha","given":"Renu","non-dropping-particle":"","parse-names":false,"suffix":""},{"dropping-particle":"","family":"Agarwal","given":"Anjali","non-dropping-particle":"","parse-names":false,"suffix":""},{"dropping-particle":"","family":"B","given":"Meenakshi","non-dropping-particle":"","parse-names":false,"suffix":""},{"dropping-particle":"","family":"Rajan","given":"Rajiv","non-dropping-particle":"","parse-names":false,"suffix":""},{"dropping-particle":"","family":"Mohanty","given":"Reena","non-dropping-particle":"","parse-names":false,"suffix":""}],"id":"ITEM-1","issued":{"date-parts":[["2013"]]},"number-of-pages":"117-138","title":"WOMEN WITH DISABILITIES IN INDIA","type":"report"},"uris":["http://www.mendeley.com/documents/?uuid=0931b00b-0fbd-4a22-bb7f-c621a4ab49ee"]}],"mendeley":{"formattedCitation":"(6)","plainTextFormattedCitation":"(6)","previouslyFormattedCitation":"(5)"},"properties":{"noteIndex":0},"schema":"https://github.com/citation-style-language/schema/raw/master/csl-citation.json"}</w:instrText>
      </w:r>
      <w:r w:rsidR="00F51A88" w:rsidRPr="00D65E95">
        <w:rPr>
          <w:rFonts w:ascii="Times New Roman" w:hAnsi="Times New Roman" w:cs="Times New Roman"/>
          <w:lang w:val="en-US"/>
        </w:rPr>
        <w:fldChar w:fldCharType="separate"/>
      </w:r>
      <w:r w:rsidR="00003D77" w:rsidRPr="00D65E95">
        <w:rPr>
          <w:rFonts w:ascii="Times New Roman" w:hAnsi="Times New Roman" w:cs="Times New Roman"/>
          <w:noProof/>
          <w:lang w:val="en-US"/>
        </w:rPr>
        <w:t>(6)</w:t>
      </w:r>
      <w:r w:rsidR="00F51A88" w:rsidRPr="00D65E95">
        <w:rPr>
          <w:rFonts w:ascii="Times New Roman" w:hAnsi="Times New Roman" w:cs="Times New Roman"/>
          <w:lang w:val="en-US"/>
        </w:rPr>
        <w:fldChar w:fldCharType="end"/>
      </w:r>
      <w:r w:rsidR="000F6079" w:rsidRPr="00D65E95">
        <w:rPr>
          <w:rFonts w:ascii="Times New Roman" w:hAnsi="Times New Roman" w:cs="Times New Roman"/>
          <w:lang w:val="en-US"/>
        </w:rPr>
        <w:t xml:space="preserve">. The above </w:t>
      </w:r>
      <w:r w:rsidR="007E145B" w:rsidRPr="00D65E95">
        <w:rPr>
          <w:rFonts w:ascii="Times New Roman" w:hAnsi="Times New Roman" w:cs="Times New Roman"/>
          <w:lang w:val="en-US"/>
        </w:rPr>
        <w:t xml:space="preserve">challenges </w:t>
      </w:r>
      <w:r w:rsidR="000F6079" w:rsidRPr="00D65E95">
        <w:rPr>
          <w:rFonts w:ascii="Times New Roman" w:hAnsi="Times New Roman" w:cs="Times New Roman"/>
          <w:lang w:val="en-US"/>
        </w:rPr>
        <w:t xml:space="preserve">often pose barriers in </w:t>
      </w:r>
      <w:r w:rsidR="007E145B" w:rsidRPr="00D65E95">
        <w:rPr>
          <w:rFonts w:ascii="Times New Roman" w:hAnsi="Times New Roman" w:cs="Times New Roman"/>
          <w:lang w:val="en-US"/>
        </w:rPr>
        <w:t xml:space="preserve">planning rehabilitation </w:t>
      </w:r>
      <w:r w:rsidR="009A615A" w:rsidRPr="00D65E95">
        <w:rPr>
          <w:rFonts w:ascii="Times New Roman" w:hAnsi="Times New Roman" w:cs="Times New Roman"/>
          <w:lang w:val="en-US"/>
        </w:rPr>
        <w:t xml:space="preserve">for </w:t>
      </w:r>
      <w:r w:rsidR="007E145B" w:rsidRPr="00D65E95">
        <w:rPr>
          <w:rFonts w:ascii="Times New Roman" w:hAnsi="Times New Roman" w:cs="Times New Roman"/>
          <w:lang w:val="en-US"/>
        </w:rPr>
        <w:t>WID.</w:t>
      </w:r>
    </w:p>
    <w:p w:rsidR="00DF4D22" w:rsidRPr="00D65E95" w:rsidRDefault="00DF4D22" w:rsidP="00F62BF3">
      <w:pPr>
        <w:rPr>
          <w:rFonts w:ascii="Times New Roman" w:hAnsi="Times New Roman" w:cs="Times New Roman"/>
          <w:lang w:val="en-IN"/>
        </w:rPr>
      </w:pPr>
    </w:p>
    <w:p w:rsidR="002C5473" w:rsidRPr="00D65E95" w:rsidRDefault="00F87E8B" w:rsidP="00F62BF3">
      <w:pPr>
        <w:rPr>
          <w:rFonts w:ascii="Times New Roman" w:hAnsi="Times New Roman" w:cs="Times New Roman"/>
          <w:lang w:val="en-US"/>
        </w:rPr>
      </w:pPr>
      <w:r w:rsidRPr="00D65E95">
        <w:rPr>
          <w:rFonts w:ascii="Times New Roman" w:hAnsi="Times New Roman" w:cs="Times New Roman"/>
          <w:lang w:val="en-US"/>
        </w:rPr>
        <w:t xml:space="preserve">Article 21 of Indian </w:t>
      </w:r>
      <w:r w:rsidR="003A2701" w:rsidRPr="00D65E95">
        <w:rPr>
          <w:rFonts w:ascii="Times New Roman" w:hAnsi="Times New Roman" w:cs="Times New Roman"/>
          <w:lang w:val="en-US"/>
        </w:rPr>
        <w:t>Constitution</w:t>
      </w:r>
      <w:r w:rsidR="007E145B" w:rsidRPr="00D65E95">
        <w:rPr>
          <w:rFonts w:ascii="Times New Roman" w:hAnsi="Times New Roman" w:cs="Times New Roman"/>
          <w:lang w:val="en-US"/>
        </w:rPr>
        <w:t>- Right to Life and Liberty,</w:t>
      </w:r>
      <w:r w:rsidR="003A2701" w:rsidRPr="00D65E95">
        <w:rPr>
          <w:rFonts w:ascii="Times New Roman" w:hAnsi="Times New Roman" w:cs="Times New Roman"/>
          <w:lang w:val="en-US"/>
        </w:rPr>
        <w:t xml:space="preserve"> states</w:t>
      </w:r>
      <w:r w:rsidR="00DF4D22" w:rsidRPr="00D65E95">
        <w:rPr>
          <w:rFonts w:ascii="Times New Roman" w:hAnsi="Times New Roman" w:cs="Times New Roman"/>
          <w:lang w:val="en-US"/>
        </w:rPr>
        <w:t xml:space="preserve"> that it</w:t>
      </w:r>
      <w:r w:rsidRPr="00D65E95">
        <w:rPr>
          <w:rFonts w:ascii="Times New Roman" w:hAnsi="Times New Roman" w:cs="Times New Roman"/>
          <w:lang w:val="en-US"/>
        </w:rPr>
        <w:t xml:space="preserve"> </w:t>
      </w:r>
      <w:r w:rsidR="0057573F" w:rsidRPr="00D65E95">
        <w:rPr>
          <w:rFonts w:ascii="Times New Roman" w:hAnsi="Times New Roman" w:cs="Times New Roman"/>
          <w:lang w:val="en-US"/>
        </w:rPr>
        <w:t>is</w:t>
      </w:r>
      <w:r w:rsidR="00DF4D22" w:rsidRPr="00D65E95">
        <w:rPr>
          <w:rFonts w:ascii="Times New Roman" w:hAnsi="Times New Roman" w:cs="Times New Roman"/>
          <w:lang w:val="en-US"/>
        </w:rPr>
        <w:t xml:space="preserve"> a</w:t>
      </w:r>
      <w:r w:rsidRPr="00D65E95">
        <w:rPr>
          <w:rFonts w:ascii="Times New Roman" w:hAnsi="Times New Roman" w:cs="Times New Roman"/>
          <w:lang w:val="en-US"/>
        </w:rPr>
        <w:t xml:space="preserve"> </w:t>
      </w:r>
      <w:r w:rsidR="005D55B6" w:rsidRPr="00D65E95">
        <w:rPr>
          <w:rFonts w:ascii="Times New Roman" w:hAnsi="Times New Roman" w:cs="Times New Roman"/>
          <w:lang w:val="en-US"/>
        </w:rPr>
        <w:t>right</w:t>
      </w:r>
      <w:r w:rsidR="00D71340" w:rsidRPr="00D65E95">
        <w:rPr>
          <w:rFonts w:ascii="Times New Roman" w:hAnsi="Times New Roman" w:cs="Times New Roman"/>
          <w:lang w:val="en-US"/>
        </w:rPr>
        <w:t xml:space="preserve"> of </w:t>
      </w:r>
      <w:r w:rsidR="007E145B" w:rsidRPr="00D65E95">
        <w:rPr>
          <w:rFonts w:ascii="Times New Roman" w:hAnsi="Times New Roman" w:cs="Times New Roman"/>
          <w:lang w:val="en-US"/>
        </w:rPr>
        <w:t xml:space="preserve">a </w:t>
      </w:r>
      <w:r w:rsidR="00D71340" w:rsidRPr="00D65E95">
        <w:rPr>
          <w:rFonts w:ascii="Times New Roman" w:hAnsi="Times New Roman" w:cs="Times New Roman"/>
          <w:lang w:val="en-US"/>
        </w:rPr>
        <w:t>woman</w:t>
      </w:r>
      <w:r w:rsidR="005D55B6" w:rsidRPr="00D65E95">
        <w:rPr>
          <w:rFonts w:ascii="Times New Roman" w:hAnsi="Times New Roman" w:cs="Times New Roman"/>
          <w:lang w:val="en-US"/>
        </w:rPr>
        <w:t xml:space="preserve"> </w:t>
      </w:r>
      <w:r w:rsidRPr="00D65E95">
        <w:rPr>
          <w:rFonts w:ascii="Times New Roman" w:hAnsi="Times New Roman" w:cs="Times New Roman"/>
          <w:lang w:val="en-US"/>
        </w:rPr>
        <w:t xml:space="preserve">to make a </w:t>
      </w:r>
      <w:r w:rsidR="002C5473" w:rsidRPr="00D65E95">
        <w:rPr>
          <w:rFonts w:ascii="Times New Roman" w:hAnsi="Times New Roman" w:cs="Times New Roman"/>
          <w:lang w:val="en-US"/>
        </w:rPr>
        <w:t>reproductive choice</w:t>
      </w:r>
      <w:r w:rsidR="004B3C32" w:rsidRPr="00D65E95">
        <w:rPr>
          <w:rFonts w:ascii="Times New Roman" w:hAnsi="Times New Roman" w:cs="Times New Roman"/>
          <w:lang w:val="en-US"/>
        </w:rPr>
        <w:t xml:space="preserve"> and it</w:t>
      </w:r>
      <w:r w:rsidRPr="00D65E95">
        <w:rPr>
          <w:rFonts w:ascii="Times New Roman" w:hAnsi="Times New Roman" w:cs="Times New Roman"/>
          <w:lang w:val="en-US"/>
        </w:rPr>
        <w:t xml:space="preserve"> is </w:t>
      </w:r>
      <w:r w:rsidR="007E145B" w:rsidRPr="00D65E95">
        <w:rPr>
          <w:rFonts w:ascii="Times New Roman" w:hAnsi="Times New Roman" w:cs="Times New Roman"/>
          <w:lang w:val="en-US"/>
        </w:rPr>
        <w:t xml:space="preserve">a </w:t>
      </w:r>
      <w:r w:rsidRPr="00D65E95">
        <w:rPr>
          <w:rFonts w:ascii="Times New Roman" w:hAnsi="Times New Roman" w:cs="Times New Roman"/>
          <w:lang w:val="en-US"/>
        </w:rPr>
        <w:t>dimension of “personal liberty”</w:t>
      </w:r>
      <w:r w:rsidR="000A7860" w:rsidRPr="00D65E95">
        <w:rPr>
          <w:rFonts w:ascii="Times New Roman" w:hAnsi="Times New Roman" w:cs="Times New Roman"/>
          <w:lang w:val="en-US"/>
        </w:rPr>
        <w:t xml:space="preserve"> </w:t>
      </w:r>
      <w:r w:rsidR="00F51A88" w:rsidRPr="00D65E95">
        <w:rPr>
          <w:rFonts w:ascii="Times New Roman" w:hAnsi="Times New Roman" w:cs="Times New Roman"/>
          <w:lang w:val="en-US"/>
        </w:rPr>
        <w:fldChar w:fldCharType="begin" w:fldLock="1"/>
      </w:r>
      <w:r w:rsidR="00003D77" w:rsidRPr="00D65E95">
        <w:rPr>
          <w:rFonts w:ascii="Times New Roman" w:hAnsi="Times New Roman" w:cs="Times New Roman"/>
          <w:lang w:val="en-US"/>
        </w:rPr>
        <w:instrText>ADDIN CSL_CITATION {"citationItems":[{"id":"ITEM-1","itemData":{"edition":"1st April","id":"ITEM-1","issued":{"date-parts":[["2019"]]},"page":"1-281","publisher":"Legislative Department, Ministry of Law and Justice, Government of India","publisher-place":"New Delhi","title":"THE CONSTITUTION OF INDIA","type":"legislation"},"uris":["http://www.mendeley.com/documents/?uuid=370f5263-c166-411f-aeb9-d901c3f220cb"]}],"mendeley":{"formattedCitation":"(7)","plainTextFormattedCitation":"(7)","previouslyFormattedCitation":"(6)"},"properties":{"noteIndex":0},"schema":"https://github.com/citation-style-language/schema/raw/master/csl-citation.json"}</w:instrText>
      </w:r>
      <w:r w:rsidR="00F51A88" w:rsidRPr="00D65E95">
        <w:rPr>
          <w:rFonts w:ascii="Times New Roman" w:hAnsi="Times New Roman" w:cs="Times New Roman"/>
          <w:lang w:val="en-US"/>
        </w:rPr>
        <w:fldChar w:fldCharType="separate"/>
      </w:r>
      <w:r w:rsidR="00003D77" w:rsidRPr="00D65E95">
        <w:rPr>
          <w:rFonts w:ascii="Times New Roman" w:hAnsi="Times New Roman" w:cs="Times New Roman"/>
          <w:noProof/>
          <w:lang w:val="en-US"/>
        </w:rPr>
        <w:t>(7)</w:t>
      </w:r>
      <w:r w:rsidR="00F51A88" w:rsidRPr="00D65E95">
        <w:rPr>
          <w:rFonts w:ascii="Times New Roman" w:hAnsi="Times New Roman" w:cs="Times New Roman"/>
          <w:lang w:val="en-US"/>
        </w:rPr>
        <w:fldChar w:fldCharType="end"/>
      </w:r>
      <w:r w:rsidRPr="00D65E95">
        <w:rPr>
          <w:rFonts w:ascii="Times New Roman" w:hAnsi="Times New Roman" w:cs="Times New Roman"/>
          <w:lang w:val="en-US"/>
        </w:rPr>
        <w:t>. Women can choose to procreate or abstain from procreation.</w:t>
      </w:r>
      <w:r w:rsidR="002C5473" w:rsidRPr="00D65E95">
        <w:rPr>
          <w:rFonts w:ascii="Times New Roman" w:hAnsi="Times New Roman" w:cs="Times New Roman"/>
          <w:lang w:val="en-US"/>
        </w:rPr>
        <w:t xml:space="preserve"> The reproductive rights of women with</w:t>
      </w:r>
      <w:r w:rsidR="0057573F" w:rsidRPr="00D65E95">
        <w:rPr>
          <w:rFonts w:ascii="Times New Roman" w:hAnsi="Times New Roman" w:cs="Times New Roman"/>
          <w:lang w:val="en-US"/>
        </w:rPr>
        <w:t xml:space="preserve"> </w:t>
      </w:r>
      <w:r w:rsidR="002C5473" w:rsidRPr="00D65E95">
        <w:rPr>
          <w:rFonts w:ascii="Times New Roman" w:hAnsi="Times New Roman" w:cs="Times New Roman"/>
          <w:lang w:val="en-US"/>
        </w:rPr>
        <w:t>intellectual disability ha</w:t>
      </w:r>
      <w:r w:rsidR="00DF4D22" w:rsidRPr="00D65E95">
        <w:rPr>
          <w:rFonts w:ascii="Times New Roman" w:hAnsi="Times New Roman" w:cs="Times New Roman"/>
          <w:lang w:val="en-US"/>
        </w:rPr>
        <w:t>ve</w:t>
      </w:r>
      <w:r w:rsidR="002C5473" w:rsidRPr="00D65E95">
        <w:rPr>
          <w:rFonts w:ascii="Times New Roman" w:hAnsi="Times New Roman" w:cs="Times New Roman"/>
          <w:lang w:val="en-US"/>
        </w:rPr>
        <w:t xml:space="preserve"> been </w:t>
      </w:r>
      <w:r w:rsidR="00DF4D22" w:rsidRPr="00D65E95">
        <w:rPr>
          <w:rFonts w:ascii="Times New Roman" w:hAnsi="Times New Roman" w:cs="Times New Roman"/>
          <w:lang w:val="en-US"/>
        </w:rPr>
        <w:t xml:space="preserve">discussed on several </w:t>
      </w:r>
      <w:r w:rsidR="00D71340" w:rsidRPr="00D65E95">
        <w:rPr>
          <w:rFonts w:ascii="Times New Roman" w:hAnsi="Times New Roman" w:cs="Times New Roman"/>
          <w:lang w:val="en-US"/>
        </w:rPr>
        <w:t>occasions and</w:t>
      </w:r>
      <w:r w:rsidR="002C5473" w:rsidRPr="00D65E95">
        <w:rPr>
          <w:rFonts w:ascii="Times New Roman" w:hAnsi="Times New Roman" w:cs="Times New Roman"/>
          <w:lang w:val="en-US"/>
        </w:rPr>
        <w:t xml:space="preserve"> each time Supreme Court of India has </w:t>
      </w:r>
      <w:r w:rsidR="00CF5AA1" w:rsidRPr="00D65E95">
        <w:rPr>
          <w:rFonts w:ascii="Times New Roman" w:hAnsi="Times New Roman" w:cs="Times New Roman"/>
          <w:lang w:val="en-US"/>
        </w:rPr>
        <w:t>up</w:t>
      </w:r>
      <w:r w:rsidR="0027052F" w:rsidRPr="00D65E95">
        <w:rPr>
          <w:rFonts w:ascii="Times New Roman" w:hAnsi="Times New Roman" w:cs="Times New Roman"/>
          <w:lang w:val="en-US"/>
        </w:rPr>
        <w:t xml:space="preserve">held </w:t>
      </w:r>
      <w:r w:rsidR="007A2C1D" w:rsidRPr="00D65E95">
        <w:rPr>
          <w:rFonts w:ascii="Times New Roman" w:hAnsi="Times New Roman" w:cs="Times New Roman"/>
          <w:lang w:val="en-US"/>
        </w:rPr>
        <w:t>their “</w:t>
      </w:r>
      <w:r w:rsidR="002C5473" w:rsidRPr="00D65E95">
        <w:rPr>
          <w:rFonts w:ascii="Times New Roman" w:hAnsi="Times New Roman" w:cs="Times New Roman"/>
          <w:lang w:val="en-US"/>
        </w:rPr>
        <w:t xml:space="preserve">personal </w:t>
      </w:r>
      <w:r w:rsidR="007A2C1D" w:rsidRPr="00D65E95">
        <w:rPr>
          <w:rFonts w:ascii="Times New Roman" w:hAnsi="Times New Roman" w:cs="Times New Roman"/>
          <w:lang w:val="en-US"/>
        </w:rPr>
        <w:t>liberty”</w:t>
      </w:r>
      <w:r w:rsidR="000A7860" w:rsidRPr="00D65E95">
        <w:rPr>
          <w:rFonts w:ascii="Times New Roman" w:hAnsi="Times New Roman" w:cs="Times New Roman"/>
          <w:lang w:val="en-US"/>
        </w:rPr>
        <w:t xml:space="preserve"> </w:t>
      </w:r>
      <w:r w:rsidR="00F51A88" w:rsidRPr="00D65E95">
        <w:rPr>
          <w:rFonts w:ascii="Times New Roman" w:hAnsi="Times New Roman" w:cs="Times New Roman"/>
          <w:lang w:val="en-US"/>
        </w:rPr>
        <w:fldChar w:fldCharType="begin" w:fldLock="1"/>
      </w:r>
      <w:r w:rsidR="00003D77" w:rsidRPr="00D65E95">
        <w:rPr>
          <w:rFonts w:ascii="Times New Roman" w:hAnsi="Times New Roman" w:cs="Times New Roman"/>
          <w:lang w:val="en-US"/>
        </w:rPr>
        <w:instrText>ADDIN CSL_CITATION {"citationItems":[{"id":"ITEM-1","itemData":{"author":[{"dropping-particle":"","family":"Balakrishnan","given":"KG","non-dropping-particle":"","parse-names":false,"suffix":""},{"dropping-particle":"","family":"Sathasivam","given":"P","non-dropping-particle":"","parse-names":false,"suffix":""},{"dropping-particle":"","family":"Chauhan","given":"BS","non-dropping-particle":"","parse-names":false,"suffix":""},{"dropping-particle":"","family":"Srivastava","given":"Suchita","non-dropping-particle":"","parse-names":false,"suffix":""},{"dropping-particle":"","family":"Appellants","given":"Anr","non-dropping-particle":"","parse-names":false,"suffix":""}],"id":"ITEM-1","issued":{"date-parts":[["2009"]]},"page":"1-15","publisher":"SUPREME COURT OF INDIA","publisher-place":"New Delhi","title":"Suchita Srivastava &amp; Anr vs Chandigarh Administration","type":"speech","volume":"5845"},"uris":["http://www.mendeley.com/documents/?uuid=7e5d6c26-9027-441b-b0bd-8dcda38b4d24"]}],"mendeley":{"formattedCitation":"(8)","plainTextFormattedCitation":"(8)","previouslyFormattedCitation":"(7)"},"properties":{"noteIndex":0},"schema":"https://github.com/citation-style-language/schema/raw/master/csl-citation.json"}</w:instrText>
      </w:r>
      <w:r w:rsidR="00F51A88" w:rsidRPr="00D65E95">
        <w:rPr>
          <w:rFonts w:ascii="Times New Roman" w:hAnsi="Times New Roman" w:cs="Times New Roman"/>
          <w:lang w:val="en-US"/>
        </w:rPr>
        <w:fldChar w:fldCharType="separate"/>
      </w:r>
      <w:r w:rsidR="00003D77" w:rsidRPr="00D65E95">
        <w:rPr>
          <w:rFonts w:ascii="Times New Roman" w:hAnsi="Times New Roman" w:cs="Times New Roman"/>
          <w:noProof/>
          <w:lang w:val="en-US"/>
        </w:rPr>
        <w:t>(8)</w:t>
      </w:r>
      <w:r w:rsidR="00F51A88" w:rsidRPr="00D65E95">
        <w:rPr>
          <w:rFonts w:ascii="Times New Roman" w:hAnsi="Times New Roman" w:cs="Times New Roman"/>
          <w:lang w:val="en-US"/>
        </w:rPr>
        <w:fldChar w:fldCharType="end"/>
      </w:r>
      <w:r w:rsidR="002C5473" w:rsidRPr="00D65E95">
        <w:rPr>
          <w:rFonts w:ascii="Times New Roman" w:hAnsi="Times New Roman" w:cs="Times New Roman"/>
          <w:lang w:val="en-US"/>
        </w:rPr>
        <w:t>.</w:t>
      </w:r>
    </w:p>
    <w:p w:rsidR="006B26E3" w:rsidRPr="00D65E95" w:rsidRDefault="006B26E3" w:rsidP="00F62BF3">
      <w:pPr>
        <w:rPr>
          <w:rFonts w:ascii="Times New Roman" w:hAnsi="Times New Roman" w:cs="Times New Roman"/>
          <w:lang w:val="en-US"/>
        </w:rPr>
      </w:pPr>
    </w:p>
    <w:p w:rsidR="00AF1DDA" w:rsidRPr="00D65E95" w:rsidRDefault="006B26E3" w:rsidP="00AF1DDA">
      <w:pPr>
        <w:rPr>
          <w:rFonts w:ascii="Times New Roman" w:eastAsia="Times New Roman" w:hAnsi="Times New Roman" w:cs="Times New Roman"/>
          <w:color w:val="000000"/>
          <w:shd w:val="clear" w:color="auto" w:fill="FFFFFF"/>
          <w:lang w:val="en-IN" w:eastAsia="en-GB"/>
        </w:rPr>
      </w:pPr>
      <w:r w:rsidRPr="00D65E95">
        <w:rPr>
          <w:rFonts w:ascii="Times New Roman" w:hAnsi="Times New Roman" w:cs="Times New Roman"/>
          <w:lang w:val="en-US"/>
        </w:rPr>
        <w:t xml:space="preserve">The United Nation Convention on the Rights of Persons with Disabilities (UNCRPD) </w:t>
      </w:r>
      <w:r w:rsidR="00BC24F4" w:rsidRPr="00D65E95">
        <w:rPr>
          <w:rFonts w:ascii="Times New Roman" w:hAnsi="Times New Roman" w:cs="Times New Roman"/>
          <w:lang w:val="en-US"/>
        </w:rPr>
        <w:t xml:space="preserve">marks a paradigm shift </w:t>
      </w:r>
      <w:r w:rsidRPr="00D65E95">
        <w:rPr>
          <w:rFonts w:ascii="Times New Roman" w:hAnsi="Times New Roman" w:cs="Times New Roman"/>
          <w:lang w:val="en-US"/>
        </w:rPr>
        <w:t xml:space="preserve">in </w:t>
      </w:r>
      <w:r w:rsidR="00BC24F4" w:rsidRPr="00D65E95">
        <w:rPr>
          <w:rFonts w:ascii="Times New Roman" w:hAnsi="Times New Roman" w:cs="Times New Roman"/>
          <w:lang w:val="en-US"/>
        </w:rPr>
        <w:t>attitudes and approaches to persons with disabilities. Th</w:t>
      </w:r>
      <w:r w:rsidR="00946069" w:rsidRPr="00D65E95">
        <w:rPr>
          <w:rFonts w:ascii="Times New Roman" w:hAnsi="Times New Roman" w:cs="Times New Roman"/>
          <w:lang w:val="en-US"/>
        </w:rPr>
        <w:t>e persons with disabilities</w:t>
      </w:r>
      <w:r w:rsidR="00BC24F4" w:rsidRPr="00D65E95">
        <w:rPr>
          <w:rFonts w:ascii="Times New Roman" w:hAnsi="Times New Roman" w:cs="Times New Roman"/>
          <w:lang w:val="en-US"/>
        </w:rPr>
        <w:t xml:space="preserve"> are no longer an </w:t>
      </w:r>
      <w:r w:rsidR="00946069" w:rsidRPr="00D65E95">
        <w:rPr>
          <w:rFonts w:ascii="Times New Roman" w:hAnsi="Times New Roman" w:cs="Times New Roman"/>
          <w:lang w:val="en-US"/>
        </w:rPr>
        <w:t>‘</w:t>
      </w:r>
      <w:r w:rsidR="00BC24F4" w:rsidRPr="00D65E95">
        <w:rPr>
          <w:rFonts w:ascii="Times New Roman" w:hAnsi="Times New Roman" w:cs="Times New Roman"/>
          <w:lang w:val="en-US"/>
        </w:rPr>
        <w:t>object</w:t>
      </w:r>
      <w:r w:rsidR="00946069" w:rsidRPr="00D65E95">
        <w:rPr>
          <w:rFonts w:ascii="Times New Roman" w:hAnsi="Times New Roman" w:cs="Times New Roman"/>
          <w:lang w:val="en-US"/>
        </w:rPr>
        <w:t>s’</w:t>
      </w:r>
      <w:r w:rsidR="00BC24F4" w:rsidRPr="00D65E95">
        <w:rPr>
          <w:rFonts w:ascii="Times New Roman" w:hAnsi="Times New Roman" w:cs="Times New Roman"/>
          <w:lang w:val="en-US"/>
        </w:rPr>
        <w:t xml:space="preserve"> </w:t>
      </w:r>
      <w:r w:rsidR="00946069" w:rsidRPr="00D65E95">
        <w:rPr>
          <w:rFonts w:ascii="Times New Roman" w:hAnsi="Times New Roman" w:cs="Times New Roman"/>
          <w:lang w:val="en-US"/>
        </w:rPr>
        <w:t>of charity,</w:t>
      </w:r>
      <w:r w:rsidR="00BC24F4" w:rsidRPr="00D65E95">
        <w:rPr>
          <w:rFonts w:ascii="Times New Roman" w:hAnsi="Times New Roman" w:cs="Times New Roman"/>
          <w:lang w:val="en-US"/>
        </w:rPr>
        <w:t xml:space="preserve"> medical treatment</w:t>
      </w:r>
      <w:r w:rsidR="00946069" w:rsidRPr="00D65E95">
        <w:rPr>
          <w:rFonts w:ascii="Times New Roman" w:hAnsi="Times New Roman" w:cs="Times New Roman"/>
          <w:lang w:val="en-US"/>
        </w:rPr>
        <w:t xml:space="preserve"> and social protection, rather</w:t>
      </w:r>
      <w:r w:rsidR="00BC24F4" w:rsidRPr="00D65E95">
        <w:rPr>
          <w:rFonts w:ascii="Times New Roman" w:hAnsi="Times New Roman" w:cs="Times New Roman"/>
          <w:lang w:val="en-US"/>
        </w:rPr>
        <w:t xml:space="preserve"> a</w:t>
      </w:r>
      <w:r w:rsidR="00946069" w:rsidRPr="00D65E95">
        <w:rPr>
          <w:rFonts w:ascii="Times New Roman" w:hAnsi="Times New Roman" w:cs="Times New Roman"/>
          <w:lang w:val="en-US"/>
        </w:rPr>
        <w:t>s</w:t>
      </w:r>
      <w:r w:rsidR="00BC24F4" w:rsidRPr="00D65E95">
        <w:rPr>
          <w:rFonts w:ascii="Times New Roman" w:hAnsi="Times New Roman" w:cs="Times New Roman"/>
          <w:lang w:val="en-US"/>
        </w:rPr>
        <w:t xml:space="preserve"> </w:t>
      </w:r>
      <w:r w:rsidR="00946069" w:rsidRPr="00D65E95">
        <w:rPr>
          <w:rFonts w:ascii="Times New Roman" w:hAnsi="Times New Roman" w:cs="Times New Roman"/>
          <w:lang w:val="en-US"/>
        </w:rPr>
        <w:t>‘</w:t>
      </w:r>
      <w:r w:rsidR="00BC24F4" w:rsidRPr="00D65E95">
        <w:rPr>
          <w:rFonts w:ascii="Times New Roman" w:hAnsi="Times New Roman" w:cs="Times New Roman"/>
          <w:lang w:val="en-US"/>
        </w:rPr>
        <w:t>subject</w:t>
      </w:r>
      <w:r w:rsidR="00946069" w:rsidRPr="00D65E95">
        <w:rPr>
          <w:rFonts w:ascii="Times New Roman" w:hAnsi="Times New Roman" w:cs="Times New Roman"/>
          <w:lang w:val="en-US"/>
        </w:rPr>
        <w:t>s’</w:t>
      </w:r>
      <w:r w:rsidR="00BC24F4" w:rsidRPr="00D65E95">
        <w:rPr>
          <w:rFonts w:ascii="Times New Roman" w:hAnsi="Times New Roman" w:cs="Times New Roman"/>
          <w:lang w:val="en-US"/>
        </w:rPr>
        <w:t xml:space="preserve"> of rights with choices as to how he or she wants to live and what treatments, if any, he or she wishes to use.</w:t>
      </w:r>
      <w:r w:rsidR="00B56497" w:rsidRPr="00D65E95">
        <w:rPr>
          <w:rFonts w:ascii="Times New Roman" w:hAnsi="Times New Roman" w:cs="Times New Roman"/>
          <w:lang w:val="en-US"/>
        </w:rPr>
        <w:t xml:space="preserve"> Keeping UNCRPD as yardstick, India signed and ratified the same on 1</w:t>
      </w:r>
      <w:r w:rsidR="00B56497" w:rsidRPr="00D65E95">
        <w:rPr>
          <w:rFonts w:ascii="Times New Roman" w:hAnsi="Times New Roman" w:cs="Times New Roman"/>
          <w:vertAlign w:val="superscript"/>
          <w:lang w:val="en-US"/>
        </w:rPr>
        <w:t>st</w:t>
      </w:r>
      <w:r w:rsidR="00B56497" w:rsidRPr="00D65E95">
        <w:rPr>
          <w:rFonts w:ascii="Times New Roman" w:hAnsi="Times New Roman" w:cs="Times New Roman"/>
          <w:lang w:val="en-US"/>
        </w:rPr>
        <w:t xml:space="preserve"> October 2007.</w:t>
      </w:r>
      <w:r w:rsidR="00BC24F4" w:rsidRPr="00D65E95">
        <w:rPr>
          <w:rFonts w:ascii="Times New Roman" w:hAnsi="Times New Roman" w:cs="Times New Roman"/>
          <w:lang w:val="en-US"/>
        </w:rPr>
        <w:t xml:space="preserve"> </w:t>
      </w:r>
      <w:r w:rsidR="00D309A6" w:rsidRPr="00D65E95">
        <w:rPr>
          <w:rFonts w:ascii="Times New Roman" w:eastAsia="Times New Roman" w:hAnsi="Times New Roman" w:cs="Times New Roman"/>
          <w:color w:val="000000"/>
          <w:shd w:val="clear" w:color="auto" w:fill="FFFFFF"/>
          <w:lang w:val="en-IN" w:eastAsia="en-GB"/>
        </w:rPr>
        <w:t>The Rights of PWD Act, 2016 (RPWD Act 2016) replaced the PWD Act 1995 to protect the rights and dignity of persons with disabilities which is complaint to the UNCRPD.</w:t>
      </w:r>
      <w:r w:rsidR="00AF1DDA" w:rsidRPr="00D65E95">
        <w:rPr>
          <w:rFonts w:ascii="Times New Roman" w:eastAsia="Times New Roman" w:hAnsi="Times New Roman" w:cs="Times New Roman"/>
          <w:color w:val="000000"/>
          <w:shd w:val="clear" w:color="auto" w:fill="FFFFFF"/>
          <w:lang w:val="en-IN" w:eastAsia="en-GB"/>
        </w:rPr>
        <w:t xml:space="preserve"> It defines persons with disability (PwD) as any person with long-term physical, mental, intellectual, or sensory impairments which on interacting with barriers hinder effective and equal growth in the society.</w:t>
      </w:r>
    </w:p>
    <w:p w:rsidR="00D309A6" w:rsidRPr="00D65E95" w:rsidRDefault="00AF1DDA" w:rsidP="00D309A6">
      <w:pPr>
        <w:rPr>
          <w:rFonts w:ascii="Times New Roman" w:eastAsia="Times New Roman" w:hAnsi="Times New Roman" w:cs="Times New Roman"/>
          <w:lang w:val="en-IN" w:eastAsia="en-GB"/>
        </w:rPr>
      </w:pPr>
      <w:r w:rsidRPr="00D65E95">
        <w:rPr>
          <w:rFonts w:ascii="Times New Roman" w:eastAsia="Times New Roman" w:hAnsi="Times New Roman" w:cs="Times New Roman"/>
          <w:color w:val="000000"/>
          <w:shd w:val="clear" w:color="auto" w:fill="FFFFFF"/>
          <w:lang w:val="en-IN" w:eastAsia="en-GB"/>
        </w:rPr>
        <w:lastRenderedPageBreak/>
        <w:t xml:space="preserve"> </w:t>
      </w:r>
    </w:p>
    <w:p w:rsidR="002C5473" w:rsidRPr="00D65E95" w:rsidRDefault="002C5473" w:rsidP="00F62BF3">
      <w:pPr>
        <w:rPr>
          <w:rFonts w:ascii="Times New Roman" w:hAnsi="Times New Roman" w:cs="Times New Roman"/>
          <w:lang w:val="en-US"/>
        </w:rPr>
      </w:pPr>
    </w:p>
    <w:p w:rsidR="00DF4D22" w:rsidRPr="00D65E95" w:rsidRDefault="00AF1DDA" w:rsidP="00F62BF3">
      <w:pPr>
        <w:rPr>
          <w:rFonts w:ascii="Times New Roman" w:hAnsi="Times New Roman" w:cs="Times New Roman"/>
          <w:lang w:val="en-US"/>
        </w:rPr>
      </w:pPr>
      <w:r w:rsidRPr="00D65E95">
        <w:rPr>
          <w:rFonts w:ascii="Times New Roman" w:hAnsi="Times New Roman" w:cs="Times New Roman"/>
          <w:lang w:val="en-US"/>
        </w:rPr>
        <w:t>Among PwD</w:t>
      </w:r>
      <w:r w:rsidR="000F6079" w:rsidRPr="00D65E95">
        <w:rPr>
          <w:rFonts w:ascii="Times New Roman" w:hAnsi="Times New Roman" w:cs="Times New Roman"/>
          <w:lang w:val="en-US"/>
        </w:rPr>
        <w:t>,</w:t>
      </w:r>
      <w:r w:rsidRPr="00D65E95">
        <w:rPr>
          <w:rFonts w:ascii="Times New Roman" w:hAnsi="Times New Roman" w:cs="Times New Roman"/>
          <w:lang w:val="en-US"/>
        </w:rPr>
        <w:t xml:space="preserve"> women are one of the most vulnerable population</w:t>
      </w:r>
      <w:r w:rsidR="008C0F0F" w:rsidRPr="00D65E95">
        <w:rPr>
          <w:rFonts w:ascii="Times New Roman" w:hAnsi="Times New Roman" w:cs="Times New Roman"/>
          <w:lang w:val="en-US"/>
        </w:rPr>
        <w:t>. Among them w</w:t>
      </w:r>
      <w:r w:rsidRPr="00D65E95">
        <w:rPr>
          <w:rFonts w:ascii="Times New Roman" w:hAnsi="Times New Roman" w:cs="Times New Roman"/>
          <w:lang w:val="en-US"/>
        </w:rPr>
        <w:t>omen with intellectual disability</w:t>
      </w:r>
      <w:r w:rsidR="009A615A" w:rsidRPr="00D65E95">
        <w:rPr>
          <w:rFonts w:ascii="Times New Roman" w:hAnsi="Times New Roman" w:cs="Times New Roman"/>
          <w:lang w:val="en-US"/>
        </w:rPr>
        <w:t xml:space="preserve"> have been reported to be </w:t>
      </w:r>
      <w:r w:rsidR="007A2C1D" w:rsidRPr="00D65E95">
        <w:rPr>
          <w:rFonts w:ascii="Times New Roman" w:hAnsi="Times New Roman" w:cs="Times New Roman"/>
          <w:lang w:val="en-US"/>
        </w:rPr>
        <w:t>at</w:t>
      </w:r>
      <w:r w:rsidR="00D71340" w:rsidRPr="00D65E95">
        <w:rPr>
          <w:rFonts w:ascii="Times New Roman" w:hAnsi="Times New Roman" w:cs="Times New Roman"/>
          <w:lang w:val="en-US"/>
        </w:rPr>
        <w:t xml:space="preserve"> risk</w:t>
      </w:r>
      <w:r w:rsidR="00972179" w:rsidRPr="00D65E95">
        <w:rPr>
          <w:rFonts w:ascii="Times New Roman" w:hAnsi="Times New Roman" w:cs="Times New Roman"/>
          <w:lang w:val="en-US"/>
        </w:rPr>
        <w:t xml:space="preserve"> </w:t>
      </w:r>
      <w:r w:rsidR="00107864" w:rsidRPr="00D65E95">
        <w:rPr>
          <w:rFonts w:ascii="Times New Roman" w:hAnsi="Times New Roman" w:cs="Times New Roman"/>
          <w:lang w:val="en-US"/>
        </w:rPr>
        <w:t>for</w:t>
      </w:r>
      <w:r w:rsidR="00972179" w:rsidRPr="00D65E95">
        <w:rPr>
          <w:rFonts w:ascii="Times New Roman" w:hAnsi="Times New Roman" w:cs="Times New Roman"/>
          <w:lang w:val="en-US"/>
        </w:rPr>
        <w:t xml:space="preserve"> sexual abuse</w:t>
      </w:r>
      <w:r w:rsidR="000D2939" w:rsidRPr="00D65E95">
        <w:rPr>
          <w:rFonts w:ascii="Times New Roman" w:hAnsi="Times New Roman" w:cs="Times New Roman"/>
          <w:lang w:val="en-US"/>
        </w:rPr>
        <w:t>, human right</w:t>
      </w:r>
      <w:r w:rsidR="00972179" w:rsidRPr="00D65E95">
        <w:rPr>
          <w:rFonts w:ascii="Times New Roman" w:hAnsi="Times New Roman" w:cs="Times New Roman"/>
          <w:lang w:val="en-US"/>
        </w:rPr>
        <w:t xml:space="preserve"> violation</w:t>
      </w:r>
      <w:r w:rsidR="000D2939" w:rsidRPr="00D65E95">
        <w:rPr>
          <w:rFonts w:ascii="Times New Roman" w:hAnsi="Times New Roman" w:cs="Times New Roman"/>
          <w:lang w:val="en-US"/>
        </w:rPr>
        <w:t xml:space="preserve"> both at </w:t>
      </w:r>
      <w:r w:rsidR="009845FE" w:rsidRPr="00D65E95">
        <w:rPr>
          <w:rFonts w:ascii="Times New Roman" w:hAnsi="Times New Roman" w:cs="Times New Roman"/>
          <w:lang w:val="en-US"/>
        </w:rPr>
        <w:t xml:space="preserve">their </w:t>
      </w:r>
      <w:r w:rsidR="00F474CA" w:rsidRPr="00D65E95">
        <w:rPr>
          <w:rFonts w:ascii="Times New Roman" w:hAnsi="Times New Roman" w:cs="Times New Roman"/>
          <w:lang w:val="en-US"/>
        </w:rPr>
        <w:t xml:space="preserve">homes </w:t>
      </w:r>
      <w:r w:rsidR="009A615A" w:rsidRPr="00D65E95">
        <w:rPr>
          <w:rFonts w:ascii="Times New Roman" w:hAnsi="Times New Roman" w:cs="Times New Roman"/>
          <w:lang w:val="en-US"/>
        </w:rPr>
        <w:t xml:space="preserve">as well as </w:t>
      </w:r>
      <w:r w:rsidR="000D2939" w:rsidRPr="00D65E95">
        <w:rPr>
          <w:rFonts w:ascii="Times New Roman" w:hAnsi="Times New Roman" w:cs="Times New Roman"/>
          <w:lang w:val="en-US"/>
        </w:rPr>
        <w:t>shelter</w:t>
      </w:r>
      <w:r w:rsidR="009845FE" w:rsidRPr="00D65E95">
        <w:rPr>
          <w:rFonts w:ascii="Times New Roman" w:hAnsi="Times New Roman" w:cs="Times New Roman"/>
          <w:lang w:val="en-US"/>
        </w:rPr>
        <w:t>ed</w:t>
      </w:r>
      <w:r w:rsidR="000D2939" w:rsidRPr="00D65E95">
        <w:rPr>
          <w:rFonts w:ascii="Times New Roman" w:hAnsi="Times New Roman" w:cs="Times New Roman"/>
          <w:lang w:val="en-US"/>
        </w:rPr>
        <w:t xml:space="preserve"> homes</w:t>
      </w:r>
      <w:r w:rsidR="000A7860" w:rsidRPr="00D65E95">
        <w:rPr>
          <w:rFonts w:ascii="Times New Roman" w:hAnsi="Times New Roman" w:cs="Times New Roman"/>
          <w:lang w:val="en-US"/>
        </w:rPr>
        <w:t xml:space="preserve"> </w:t>
      </w:r>
      <w:r w:rsidR="00F51A88" w:rsidRPr="00D65E95">
        <w:rPr>
          <w:rFonts w:ascii="Times New Roman" w:hAnsi="Times New Roman" w:cs="Times New Roman"/>
          <w:lang w:val="en-US"/>
        </w:rPr>
        <w:fldChar w:fldCharType="begin" w:fldLock="1"/>
      </w:r>
      <w:r w:rsidR="00003D77" w:rsidRPr="00D65E95">
        <w:rPr>
          <w:rFonts w:ascii="Times New Roman" w:hAnsi="Times New Roman" w:cs="Times New Roman"/>
          <w:lang w:val="en-US"/>
        </w:rPr>
        <w:instrText>ADDIN CSL_CITATION {"citationItems":[{"id":"ITEM-1","itemData":{"DOI":"10.4103/0019-5545.158182","ISSN":"0019-5545","abstract":"Background: Globally women confront manifold violations of human rights and women with poverty and mental illness are doubly disadvantaged. Aim: The aim was to examine the influence of poverty in meeting human rights needs among recovered women with mental illness at family and community level. Materials and Methods: This was a descriptive study carried out among randomly selected (n = 100) recovered women with mental illness at a tertiary care center. Data were collected through face-to-face interview using structured needs assessment questionnaire. Results: Our findings revealed that below poverty line (BPL) participants were not satisfied in meeting their physical needs such as \"access to safe drinking water\" (χ&lt;sup&gt;2&lt;/sup&gt; = 8.994, P &lt; 0.02), \"served in the same utensils\" (χ&lt;sup&gt;2&lt;/sup&gt; = 13.648, P &lt; 0.00), had adequate food (χ&lt;sup&gt;2&lt;/sup&gt; = 11.025, P &lt; 0.02), and allowed to use toilet facilities (χ&lt;sup&gt;2&lt;/sup&gt; = 13.565, P &lt; 0.00). The human rights needs in emotional dimension, that is, afraid of family members (χ&lt;sup&gt;2&lt;/sup&gt; = 8.233, P &lt; 0.04) and hurt by bad words (χ&lt;sup&gt;2&lt;/sup&gt; = 9.014, P &lt; 0.02) were rated higher in above poverty line (APL) participants. Similarly, 88.9% of women from APL group expressed that they were discriminated and exploited by the community members (χ&lt;sup&gt;2&lt;/sup&gt; = 17.490, P &lt; 0.00). More than three-fourths of BPL participants (76.1%) believed that there were wondering homeless mentally ill in their community (χ&lt;sup&gt;2&lt;/sup&gt; = 11.848, P &lt; 0.01). Conclusion: There is an urgent need to implement social welfare programs to provide employment opportunities, disability allowance, housing and other social security for women with mental illness. Further, mental health professionals play an essential role in educating the family and public regarding human rights of people with mental illness.","author":[{"dropping-particle":"","family":"Poreddi","given":"Vijayalakshmi","non-dropping-particle":"","parse-names":false,"suffix":""},{"dropping-particle":"","family":"Ramachandra","given":"","non-dropping-particle":"","parse-names":false,"suffix":""},{"dropping-particle":"","family":"Math","given":"SureshBada","non-dropping-particle":"","parse-names":false,"suffix":""},{"dropping-particle":"","family":"Thimmaiah","given":"Rohini","non-dropping-particle":"","parse-names":false,"suffix":""}],"container-title":"Indian Journal of Psychiatry","id":"ITEM-1","issue":"2","issued":{"date-parts":[["2015","4","1"]]},"page":"174","publisher":"Medknow Publications","title":"Human rights violations among economically disadvantaged women with mental illness: An Indian perspective","type":"article-journal","volume":"57"},"uris":["http://www.mendeley.com/documents/?uuid=8ad4caf1-3341-30f8-8d27-612fb5c1ec6d"]}],"mendeley":{"formattedCitation":"(9)","plainTextFormattedCitation":"(9)","previouslyFormattedCitation":"(8)"},"properties":{"noteIndex":0},"schema":"https://github.com/citation-style-language/schema/raw/master/csl-citation.json"}</w:instrText>
      </w:r>
      <w:r w:rsidR="00F51A88" w:rsidRPr="00D65E95">
        <w:rPr>
          <w:rFonts w:ascii="Times New Roman" w:hAnsi="Times New Roman" w:cs="Times New Roman"/>
          <w:lang w:val="en-US"/>
        </w:rPr>
        <w:fldChar w:fldCharType="separate"/>
      </w:r>
      <w:r w:rsidR="00003D77" w:rsidRPr="00D65E95">
        <w:rPr>
          <w:rFonts w:ascii="Times New Roman" w:hAnsi="Times New Roman" w:cs="Times New Roman"/>
          <w:noProof/>
          <w:lang w:val="en-US"/>
        </w:rPr>
        <w:t>(9)</w:t>
      </w:r>
      <w:r w:rsidR="00F51A88" w:rsidRPr="00D65E95">
        <w:rPr>
          <w:rFonts w:ascii="Times New Roman" w:hAnsi="Times New Roman" w:cs="Times New Roman"/>
          <w:lang w:val="en-US"/>
        </w:rPr>
        <w:fldChar w:fldCharType="end"/>
      </w:r>
      <w:r w:rsidR="00DF4D22" w:rsidRPr="00D65E95">
        <w:rPr>
          <w:rFonts w:ascii="Times New Roman" w:hAnsi="Times New Roman" w:cs="Times New Roman"/>
          <w:lang w:val="en-US"/>
        </w:rPr>
        <w:t>.</w:t>
      </w:r>
      <w:r w:rsidR="00972179" w:rsidRPr="00D65E95">
        <w:rPr>
          <w:rFonts w:ascii="Times New Roman" w:hAnsi="Times New Roman" w:cs="Times New Roman"/>
          <w:lang w:val="en-US"/>
        </w:rPr>
        <w:t xml:space="preserve"> </w:t>
      </w:r>
      <w:r w:rsidR="0057573F" w:rsidRPr="00D65E95">
        <w:rPr>
          <w:rFonts w:ascii="Times New Roman" w:hAnsi="Times New Roman" w:cs="Times New Roman"/>
          <w:lang w:val="en-US"/>
        </w:rPr>
        <w:t>Caregiver</w:t>
      </w:r>
      <w:r w:rsidR="00DF4D22" w:rsidRPr="00D65E95">
        <w:rPr>
          <w:rFonts w:ascii="Times New Roman" w:hAnsi="Times New Roman" w:cs="Times New Roman"/>
          <w:lang w:val="en-US"/>
        </w:rPr>
        <w:t>s</w:t>
      </w:r>
      <w:r w:rsidR="0057573F" w:rsidRPr="00D65E95">
        <w:rPr>
          <w:rFonts w:ascii="Times New Roman" w:hAnsi="Times New Roman" w:cs="Times New Roman"/>
          <w:lang w:val="en-US"/>
        </w:rPr>
        <w:t xml:space="preserve"> of women with</w:t>
      </w:r>
      <w:r w:rsidR="00E15EFF" w:rsidRPr="00D65E95">
        <w:rPr>
          <w:rFonts w:ascii="Times New Roman" w:hAnsi="Times New Roman" w:cs="Times New Roman"/>
          <w:lang w:val="en-US"/>
        </w:rPr>
        <w:t xml:space="preserve"> </w:t>
      </w:r>
      <w:r w:rsidR="0057573F" w:rsidRPr="00D65E95">
        <w:rPr>
          <w:rFonts w:ascii="Times New Roman" w:hAnsi="Times New Roman" w:cs="Times New Roman"/>
          <w:lang w:val="en-US"/>
        </w:rPr>
        <w:t>intellectual disability</w:t>
      </w:r>
      <w:r w:rsidR="00CF5AA1" w:rsidRPr="00D65E95">
        <w:rPr>
          <w:rFonts w:ascii="Times New Roman" w:hAnsi="Times New Roman" w:cs="Times New Roman"/>
          <w:lang w:val="en-US"/>
        </w:rPr>
        <w:t xml:space="preserve"> face a dilemma about procreation and motherhood rights</w:t>
      </w:r>
      <w:r w:rsidR="0057573F" w:rsidRPr="00D65E95">
        <w:rPr>
          <w:rFonts w:ascii="Times New Roman" w:hAnsi="Times New Roman" w:cs="Times New Roman"/>
          <w:lang w:val="en-US"/>
        </w:rPr>
        <w:t xml:space="preserve">, </w:t>
      </w:r>
      <w:r w:rsidR="00CF5AA1" w:rsidRPr="00D65E95">
        <w:rPr>
          <w:rFonts w:ascii="Times New Roman" w:hAnsi="Times New Roman" w:cs="Times New Roman"/>
          <w:lang w:val="en-US"/>
        </w:rPr>
        <w:t xml:space="preserve">irrespective of </w:t>
      </w:r>
      <w:r w:rsidR="0057573F" w:rsidRPr="00D65E95">
        <w:rPr>
          <w:rFonts w:ascii="Times New Roman" w:hAnsi="Times New Roman" w:cs="Times New Roman"/>
          <w:lang w:val="en-US"/>
        </w:rPr>
        <w:t xml:space="preserve">whether </w:t>
      </w:r>
      <w:r w:rsidR="000D2939" w:rsidRPr="00D65E95">
        <w:rPr>
          <w:rFonts w:ascii="Times New Roman" w:hAnsi="Times New Roman" w:cs="Times New Roman"/>
          <w:lang w:val="en-US"/>
        </w:rPr>
        <w:t>she</w:t>
      </w:r>
      <w:r w:rsidR="0057573F" w:rsidRPr="00D65E95">
        <w:rPr>
          <w:rFonts w:ascii="Times New Roman" w:hAnsi="Times New Roman" w:cs="Times New Roman"/>
          <w:lang w:val="en-US"/>
        </w:rPr>
        <w:t xml:space="preserve"> is</w:t>
      </w:r>
      <w:r w:rsidR="00DF4D22" w:rsidRPr="00D65E95">
        <w:rPr>
          <w:rFonts w:ascii="Times New Roman" w:hAnsi="Times New Roman" w:cs="Times New Roman"/>
          <w:lang w:val="en-US"/>
        </w:rPr>
        <w:t xml:space="preserve"> in a</w:t>
      </w:r>
      <w:r w:rsidR="0057573F" w:rsidRPr="00D65E95">
        <w:rPr>
          <w:rFonts w:ascii="Times New Roman" w:hAnsi="Times New Roman" w:cs="Times New Roman"/>
          <w:lang w:val="en-US"/>
        </w:rPr>
        <w:t xml:space="preserve"> </w:t>
      </w:r>
      <w:r w:rsidR="007A2C1D" w:rsidRPr="00D65E95">
        <w:rPr>
          <w:rFonts w:ascii="Times New Roman" w:hAnsi="Times New Roman" w:cs="Times New Roman"/>
          <w:lang w:val="en-US"/>
        </w:rPr>
        <w:t>state-run special home</w:t>
      </w:r>
      <w:r w:rsidR="00501EFF" w:rsidRPr="00D65E95">
        <w:rPr>
          <w:rFonts w:ascii="Times New Roman" w:hAnsi="Times New Roman" w:cs="Times New Roman"/>
          <w:lang w:val="en-US"/>
        </w:rPr>
        <w:t xml:space="preserve"> </w:t>
      </w:r>
      <w:r w:rsidR="0057573F" w:rsidRPr="00D65E95">
        <w:rPr>
          <w:rFonts w:ascii="Times New Roman" w:hAnsi="Times New Roman" w:cs="Times New Roman"/>
          <w:lang w:val="en-US"/>
        </w:rPr>
        <w:t xml:space="preserve">or </w:t>
      </w:r>
      <w:r w:rsidR="00DF4D22" w:rsidRPr="00D65E95">
        <w:rPr>
          <w:rFonts w:ascii="Times New Roman" w:hAnsi="Times New Roman" w:cs="Times New Roman"/>
          <w:lang w:val="en-US"/>
        </w:rPr>
        <w:t xml:space="preserve">staying </w:t>
      </w:r>
      <w:r w:rsidR="000D2939" w:rsidRPr="00D65E95">
        <w:rPr>
          <w:rFonts w:ascii="Times New Roman" w:hAnsi="Times New Roman" w:cs="Times New Roman"/>
          <w:lang w:val="en-US"/>
        </w:rPr>
        <w:t xml:space="preserve">with her </w:t>
      </w:r>
      <w:r w:rsidR="0057573F" w:rsidRPr="00D65E95">
        <w:rPr>
          <w:rFonts w:ascii="Times New Roman" w:hAnsi="Times New Roman" w:cs="Times New Roman"/>
          <w:lang w:val="en-US"/>
        </w:rPr>
        <w:t>parents</w:t>
      </w:r>
      <w:r w:rsidR="000D2939" w:rsidRPr="00D65E95">
        <w:rPr>
          <w:rFonts w:ascii="Times New Roman" w:hAnsi="Times New Roman" w:cs="Times New Roman"/>
          <w:lang w:val="en-US"/>
        </w:rPr>
        <w:t>/</w:t>
      </w:r>
      <w:r w:rsidR="0057573F" w:rsidRPr="00D65E95">
        <w:rPr>
          <w:rFonts w:ascii="Times New Roman" w:hAnsi="Times New Roman" w:cs="Times New Roman"/>
          <w:lang w:val="en-US"/>
        </w:rPr>
        <w:t>guardian</w:t>
      </w:r>
      <w:r w:rsidR="000A7860" w:rsidRPr="00D65E95">
        <w:rPr>
          <w:rFonts w:ascii="Times New Roman" w:hAnsi="Times New Roman" w:cs="Times New Roman"/>
          <w:lang w:val="en-US"/>
        </w:rPr>
        <w:t xml:space="preserve"> </w:t>
      </w:r>
      <w:r w:rsidR="00F51A88" w:rsidRPr="00D65E95">
        <w:rPr>
          <w:rFonts w:ascii="Times New Roman" w:hAnsi="Times New Roman" w:cs="Times New Roman"/>
          <w:lang w:val="en-US"/>
        </w:rPr>
        <w:fldChar w:fldCharType="begin" w:fldLock="1"/>
      </w:r>
      <w:r w:rsidR="00003D77" w:rsidRPr="00D65E95">
        <w:rPr>
          <w:rFonts w:ascii="Times New Roman" w:hAnsi="Times New Roman" w:cs="Times New Roman"/>
          <w:lang w:val="en-US"/>
        </w:rPr>
        <w:instrText>ADDIN CSL_CITATION {"citationItems":[{"id":"ITEM-1","itemData":{"author":[{"dropping-particle":"","family":"Addlakha","given":"Renu","non-dropping-particle":"","parse-names":false,"suffix":""},{"dropping-particle":"","family":"Agarwal","given":"Anjali","non-dropping-particle":"","parse-names":false,"suffix":""},{"dropping-particle":"","family":"B","given":"Meenakshi","non-dropping-particle":"","parse-names":false,"suffix":""},{"dropping-particle":"","family":"Rajan","given":"Rajiv","non-dropping-particle":"","parse-names":false,"suffix":""},{"dropping-particle":"","family":"Mohanty","given":"Reena","non-dropping-particle":"","parse-names":false,"suffix":""}],"id":"ITEM-1","issued":{"date-parts":[["2013"]]},"number-of-pages":"117-138","title":"WOMEN WITH DISABILITIES IN INDIA","type":"report"},"uris":["http://www.mendeley.com/documents/?uuid=0931b00b-0fbd-4a22-bb7f-c621a4ab49ee"]}],"mendeley":{"formattedCitation":"(6)","plainTextFormattedCitation":"(6)","previouslyFormattedCitation":"(5)"},"properties":{"noteIndex":0},"schema":"https://github.com/citation-style-language/schema/raw/master/csl-citation.json"}</w:instrText>
      </w:r>
      <w:r w:rsidR="00F51A88" w:rsidRPr="00D65E95">
        <w:rPr>
          <w:rFonts w:ascii="Times New Roman" w:hAnsi="Times New Roman" w:cs="Times New Roman"/>
          <w:lang w:val="en-US"/>
        </w:rPr>
        <w:fldChar w:fldCharType="separate"/>
      </w:r>
      <w:r w:rsidR="00003D77" w:rsidRPr="00D65E95">
        <w:rPr>
          <w:rFonts w:ascii="Times New Roman" w:hAnsi="Times New Roman" w:cs="Times New Roman"/>
          <w:noProof/>
          <w:lang w:val="en-US"/>
        </w:rPr>
        <w:t>(6)</w:t>
      </w:r>
      <w:r w:rsidR="00F51A88" w:rsidRPr="00D65E95">
        <w:rPr>
          <w:rFonts w:ascii="Times New Roman" w:hAnsi="Times New Roman" w:cs="Times New Roman"/>
          <w:lang w:val="en-US"/>
        </w:rPr>
        <w:fldChar w:fldCharType="end"/>
      </w:r>
      <w:r w:rsidR="00CF5AA1" w:rsidRPr="00D65E95">
        <w:rPr>
          <w:rFonts w:ascii="Times New Roman" w:hAnsi="Times New Roman" w:cs="Times New Roman"/>
          <w:lang w:val="en-US"/>
        </w:rPr>
        <w:t>.</w:t>
      </w:r>
      <w:r w:rsidR="0057573F" w:rsidRPr="00D65E95">
        <w:rPr>
          <w:rFonts w:ascii="Times New Roman" w:hAnsi="Times New Roman" w:cs="Times New Roman"/>
          <w:lang w:val="en-US"/>
        </w:rPr>
        <w:t xml:space="preserve"> </w:t>
      </w:r>
      <w:r w:rsidR="007E145B" w:rsidRPr="00D65E95">
        <w:rPr>
          <w:rFonts w:ascii="Times New Roman" w:hAnsi="Times New Roman" w:cs="Times New Roman"/>
          <w:lang w:val="en-US"/>
        </w:rPr>
        <w:t xml:space="preserve">There have been instances </w:t>
      </w:r>
      <w:r w:rsidR="00567740" w:rsidRPr="00D65E95">
        <w:rPr>
          <w:rFonts w:ascii="Times New Roman" w:hAnsi="Times New Roman" w:cs="Times New Roman"/>
          <w:lang w:val="en-US"/>
        </w:rPr>
        <w:t xml:space="preserve">where </w:t>
      </w:r>
      <w:r w:rsidR="007A2C1D" w:rsidRPr="00D65E95">
        <w:rPr>
          <w:rFonts w:ascii="Times New Roman" w:hAnsi="Times New Roman" w:cs="Times New Roman"/>
          <w:lang w:val="en-US"/>
        </w:rPr>
        <w:t xml:space="preserve">WID </w:t>
      </w:r>
      <w:r w:rsidR="00F474CA" w:rsidRPr="00D65E95">
        <w:rPr>
          <w:rFonts w:ascii="Times New Roman" w:hAnsi="Times New Roman" w:cs="Times New Roman"/>
          <w:lang w:val="en-US"/>
        </w:rPr>
        <w:t xml:space="preserve">are </w:t>
      </w:r>
      <w:r w:rsidR="007A2C1D" w:rsidRPr="00D65E95">
        <w:rPr>
          <w:rFonts w:ascii="Times New Roman" w:hAnsi="Times New Roman" w:cs="Times New Roman"/>
          <w:lang w:val="en-US"/>
        </w:rPr>
        <w:t>forced to undergo hysterectomy to avoid menstruation in the state-run women shelter homes</w:t>
      </w:r>
      <w:r w:rsidR="00BC50E5" w:rsidRPr="00D65E95">
        <w:rPr>
          <w:rFonts w:ascii="Times New Roman" w:hAnsi="Times New Roman" w:cs="Times New Roman"/>
          <w:lang w:val="en-US"/>
        </w:rPr>
        <w:t xml:space="preserve"> </w:t>
      </w:r>
      <w:r w:rsidR="00F51A88" w:rsidRPr="00D65E95">
        <w:rPr>
          <w:rFonts w:ascii="Times New Roman" w:hAnsi="Times New Roman" w:cs="Times New Roman"/>
          <w:lang w:val="en-US"/>
        </w:rPr>
        <w:fldChar w:fldCharType="begin" w:fldLock="1"/>
      </w:r>
      <w:r w:rsidR="00003D77" w:rsidRPr="00D65E95">
        <w:rPr>
          <w:rFonts w:ascii="Times New Roman" w:hAnsi="Times New Roman" w:cs="Times New Roman"/>
          <w:lang w:val="en-US"/>
        </w:rPr>
        <w:instrText>ADDIN CSL_CITATION {"citationItems":[{"id":"ITEM-1","itemData":{"DOI":"10.3389/fpubh.2018.00338","ISSN":"2296-2565","abstract":"Background: Menstruation poses particular challenges for women with intellectual disability (ID). In low-and middle-income countries, where these women do not have access to facilities and resources for adequate menstrual care, hysterectomy could be considered as an ethically acceptable procedure. We conducted the first systematic review to identify what constitutes best practice for menstrual hygiene in women with ID and explored the perspectives of actors involved in the hysterectomy decision. Methods: Theory-informed mixed-method thematic systematic review with theory development. Results: Eleven ethical guidelines and 17 studies were included. Respect for autonomy and the patient's best interest were the criteria to determine what constitutes best practice. The actors' values and attitudes expressed some dimensions of existing inequities. In low-and middle-income countries, the main concern of parents was the difficulty to train their daughters about menstrual hygiene. Parents (mothers in particular) also expressed the feeling of being excessively burdened, and complained about the limitations of their support networks. Doctors perceived hysterectomy as a safe procedure and a solution for women with ID, whose menstrual hygiene is problematic. In general, the more severe or profound the level of ID, the more likely the interested parties advocated for a hysterectomy. The women with ID perceived their menstruation as a negative experience. Hence, the three parties supported hysterectomy for menstrual hygiene. Parents and doctors considered informed consent or assent (from the women with ID) as necessary and achievable. Conclusion: The international ethical guidelines suggest that non-therapeutic hysterectomy in women with ID should not and ought not to be recommended as routine and appropriate method to cope with menstrual hygiene even if it is technically safe. Although hysterectomy to cope with menstrual hygiene is still a live issue in high-, middle-, and low-income countries, in high income countries it is performed with authorization from the Court; whilst in low-and middle-income countries there is not an active involvement of the State, or financial or training support for women with ID and their carers. Hence, in low-and middle-income countries there is an urgent need to develop and enact policies and statutes in this area of public health and clinical practice.","author":[{"dropping-particle":"","family":"Márquez-González","given":"Horacio","non-dropping-particle":"","parse-names":false,"suffix":""},{"dropping-particle":"","family":"Valdez-Martinez","given":"Edith","non-dropping-particle":"","parse-names":false,"suffix":""},{"dropping-particle":"","family":"Bedolla","given":"Miguel","non-dropping-particle":"","parse-names":false,"suffix":""}],"container-title":"Frontiers in Public Health","id":"ITEM-1","issue":"NOV","issued":{"date-parts":[["2018","11","28"]]},"page":"338","publisher":"Frontiers Media S.A.","title":"Hysterectomy for the Management of Menstrual Hygiene in Women With Intellectual Disability. A Systematic Review Focusing on Standards and Ethical Considerations for Developing Countries","type":"article-journal","volume":"6"},"uris":["http://www.mendeley.com/documents/?uuid=86c16049-c523-3ef4-8bd0-0493e491a991"]}],"mendeley":{"formattedCitation":"(10)","plainTextFormattedCitation":"(10)","previouslyFormattedCitation":"(9)"},"properties":{"noteIndex":0},"schema":"https://github.com/citation-style-language/schema/raw/master/csl-citation.json"}</w:instrText>
      </w:r>
      <w:r w:rsidR="00F51A88" w:rsidRPr="00D65E95">
        <w:rPr>
          <w:rFonts w:ascii="Times New Roman" w:hAnsi="Times New Roman" w:cs="Times New Roman"/>
          <w:lang w:val="en-US"/>
        </w:rPr>
        <w:fldChar w:fldCharType="separate"/>
      </w:r>
      <w:r w:rsidR="00003D77" w:rsidRPr="00D65E95">
        <w:rPr>
          <w:rFonts w:ascii="Times New Roman" w:hAnsi="Times New Roman" w:cs="Times New Roman"/>
          <w:noProof/>
          <w:lang w:val="en-US"/>
        </w:rPr>
        <w:t>(10)</w:t>
      </w:r>
      <w:r w:rsidR="00F51A88" w:rsidRPr="00D65E95">
        <w:rPr>
          <w:rFonts w:ascii="Times New Roman" w:hAnsi="Times New Roman" w:cs="Times New Roman"/>
          <w:lang w:val="en-US"/>
        </w:rPr>
        <w:fldChar w:fldCharType="end"/>
      </w:r>
      <w:r w:rsidR="007A2C1D" w:rsidRPr="00D65E95">
        <w:rPr>
          <w:rFonts w:ascii="Times New Roman" w:hAnsi="Times New Roman" w:cs="Times New Roman"/>
          <w:lang w:val="en-US"/>
        </w:rPr>
        <w:t>.</w:t>
      </w:r>
      <w:r w:rsidR="007E145B" w:rsidRPr="00D65E95">
        <w:rPr>
          <w:rFonts w:ascii="Times New Roman" w:hAnsi="Times New Roman" w:cs="Times New Roman"/>
          <w:lang w:val="en-US"/>
        </w:rPr>
        <w:t xml:space="preserve"> </w:t>
      </w:r>
    </w:p>
    <w:p w:rsidR="00DF4D22" w:rsidRPr="00D65E95" w:rsidRDefault="00DF4D22" w:rsidP="00F62BF3">
      <w:pPr>
        <w:rPr>
          <w:rFonts w:ascii="Times New Roman" w:hAnsi="Times New Roman" w:cs="Times New Roman"/>
          <w:lang w:val="en-US"/>
        </w:rPr>
      </w:pPr>
    </w:p>
    <w:p w:rsidR="00BB5376" w:rsidRPr="00D65E95" w:rsidRDefault="00C31BD1" w:rsidP="00F62BF3">
      <w:pPr>
        <w:rPr>
          <w:rFonts w:ascii="Times New Roman" w:hAnsi="Times New Roman" w:cs="Times New Roman"/>
          <w:lang w:val="en-US"/>
        </w:rPr>
      </w:pPr>
      <w:r w:rsidRPr="00D65E95">
        <w:rPr>
          <w:rFonts w:ascii="Times New Roman" w:hAnsi="Times New Roman" w:cs="Times New Roman"/>
          <w:lang w:val="en-US"/>
        </w:rPr>
        <w:t>Menstruation and its care</w:t>
      </w:r>
      <w:r w:rsidR="000F6079" w:rsidRPr="00D65E95">
        <w:rPr>
          <w:rFonts w:ascii="Times New Roman" w:hAnsi="Times New Roman" w:cs="Times New Roman"/>
          <w:lang w:val="en-US"/>
        </w:rPr>
        <w:t xml:space="preserve"> is</w:t>
      </w:r>
      <w:r w:rsidR="00AE20D5" w:rsidRPr="00D65E95">
        <w:rPr>
          <w:rFonts w:ascii="Times New Roman" w:hAnsi="Times New Roman" w:cs="Times New Roman"/>
          <w:lang w:val="en-US"/>
        </w:rPr>
        <w:t xml:space="preserve"> </w:t>
      </w:r>
      <w:r w:rsidR="009A615A" w:rsidRPr="00D65E95">
        <w:rPr>
          <w:rFonts w:ascii="Times New Roman" w:hAnsi="Times New Roman" w:cs="Times New Roman"/>
          <w:lang w:val="en-US"/>
        </w:rPr>
        <w:t>another</w:t>
      </w:r>
      <w:r w:rsidR="00743904" w:rsidRPr="00D65E95">
        <w:rPr>
          <w:rFonts w:ascii="Times New Roman" w:hAnsi="Times New Roman" w:cs="Times New Roman"/>
          <w:lang w:val="en-US"/>
        </w:rPr>
        <w:t xml:space="preserve"> </w:t>
      </w:r>
      <w:r w:rsidR="007A2C1D" w:rsidRPr="00D65E95">
        <w:rPr>
          <w:rFonts w:ascii="Times New Roman" w:hAnsi="Times New Roman" w:cs="Times New Roman"/>
          <w:lang w:val="en-US"/>
        </w:rPr>
        <w:t>perceived challenge</w:t>
      </w:r>
      <w:r w:rsidR="00743904" w:rsidRPr="00D65E95">
        <w:rPr>
          <w:rFonts w:ascii="Times New Roman" w:hAnsi="Times New Roman" w:cs="Times New Roman"/>
          <w:lang w:val="en-US"/>
        </w:rPr>
        <w:t xml:space="preserve"> </w:t>
      </w:r>
      <w:r w:rsidR="00F474CA" w:rsidRPr="00D65E95">
        <w:rPr>
          <w:rFonts w:ascii="Times New Roman" w:hAnsi="Times New Roman" w:cs="Times New Roman"/>
          <w:lang w:val="en-US"/>
        </w:rPr>
        <w:t xml:space="preserve">by the </w:t>
      </w:r>
      <w:r w:rsidR="00743904" w:rsidRPr="00D65E95">
        <w:rPr>
          <w:rFonts w:ascii="Times New Roman" w:hAnsi="Times New Roman" w:cs="Times New Roman"/>
          <w:lang w:val="en-US"/>
        </w:rPr>
        <w:t>caregiver</w:t>
      </w:r>
      <w:r w:rsidR="00DF4D22" w:rsidRPr="00D65E95">
        <w:rPr>
          <w:rFonts w:ascii="Times New Roman" w:hAnsi="Times New Roman" w:cs="Times New Roman"/>
          <w:lang w:val="en-US"/>
        </w:rPr>
        <w:t>s</w:t>
      </w:r>
      <w:r w:rsidR="00743904" w:rsidRPr="00D65E95">
        <w:rPr>
          <w:rFonts w:ascii="Times New Roman" w:hAnsi="Times New Roman" w:cs="Times New Roman"/>
          <w:lang w:val="en-US"/>
        </w:rPr>
        <w:t xml:space="preserve">. </w:t>
      </w:r>
      <w:r w:rsidR="00D71340" w:rsidRPr="00D65E95">
        <w:rPr>
          <w:rFonts w:ascii="Times New Roman" w:hAnsi="Times New Roman" w:cs="Times New Roman"/>
          <w:lang w:val="en-US"/>
        </w:rPr>
        <w:t>The reproductive</w:t>
      </w:r>
      <w:r w:rsidR="00060405" w:rsidRPr="00D65E95">
        <w:rPr>
          <w:rFonts w:ascii="Times New Roman" w:hAnsi="Times New Roman" w:cs="Times New Roman"/>
          <w:lang w:val="en-US"/>
        </w:rPr>
        <w:t xml:space="preserve"> hormones play </w:t>
      </w:r>
      <w:r w:rsidR="000F6079" w:rsidRPr="00D65E95">
        <w:rPr>
          <w:rFonts w:ascii="Times New Roman" w:hAnsi="Times New Roman" w:cs="Times New Roman"/>
          <w:lang w:val="en-US"/>
        </w:rPr>
        <w:t xml:space="preserve">a </w:t>
      </w:r>
      <w:r w:rsidR="00060405" w:rsidRPr="00D65E95">
        <w:rPr>
          <w:rFonts w:ascii="Times New Roman" w:hAnsi="Times New Roman" w:cs="Times New Roman"/>
          <w:lang w:val="en-US"/>
        </w:rPr>
        <w:t>role in menstruation,</w:t>
      </w:r>
      <w:r w:rsidR="005D5F8C" w:rsidRPr="00D65E95" w:rsidDel="005D5F8C">
        <w:rPr>
          <w:rFonts w:ascii="Times New Roman" w:hAnsi="Times New Roman" w:cs="Times New Roman"/>
          <w:lang w:val="en-US"/>
        </w:rPr>
        <w:t xml:space="preserve"> </w:t>
      </w:r>
      <w:r w:rsidR="00060405" w:rsidRPr="00D65E95">
        <w:rPr>
          <w:rFonts w:ascii="Times New Roman" w:hAnsi="Times New Roman" w:cs="Times New Roman"/>
          <w:lang w:val="en-US"/>
        </w:rPr>
        <w:t>development of secondary sexual characteristics,</w:t>
      </w:r>
      <w:r w:rsidR="005D5F8C" w:rsidRPr="00D65E95">
        <w:rPr>
          <w:rFonts w:ascii="Times New Roman" w:hAnsi="Times New Roman" w:cs="Times New Roman"/>
          <w:lang w:val="en-US"/>
        </w:rPr>
        <w:t xml:space="preserve"> </w:t>
      </w:r>
      <w:r w:rsidR="002705F7" w:rsidRPr="00D65E95">
        <w:rPr>
          <w:rFonts w:ascii="Times New Roman" w:hAnsi="Times New Roman" w:cs="Times New Roman"/>
          <w:lang w:val="en-US"/>
        </w:rPr>
        <w:t xml:space="preserve">and </w:t>
      </w:r>
      <w:r w:rsidR="005D5F8C" w:rsidRPr="00D65E95">
        <w:rPr>
          <w:rFonts w:ascii="Times New Roman" w:hAnsi="Times New Roman" w:cs="Times New Roman"/>
          <w:lang w:val="en-US"/>
        </w:rPr>
        <w:t>libido</w:t>
      </w:r>
      <w:r w:rsidR="002705F7" w:rsidRPr="00D65E95">
        <w:rPr>
          <w:rFonts w:ascii="Times New Roman" w:hAnsi="Times New Roman" w:cs="Times New Roman"/>
          <w:lang w:val="en-US"/>
        </w:rPr>
        <w:t xml:space="preserve"> </w:t>
      </w:r>
      <w:r w:rsidR="004D700F" w:rsidRPr="00D65E95">
        <w:rPr>
          <w:rFonts w:ascii="Times New Roman" w:hAnsi="Times New Roman" w:cs="Times New Roman"/>
          <w:lang w:val="en-US"/>
        </w:rPr>
        <w:t>in</w:t>
      </w:r>
      <w:r w:rsidR="002705F7" w:rsidRPr="00D65E95">
        <w:rPr>
          <w:rFonts w:ascii="Times New Roman" w:hAnsi="Times New Roman" w:cs="Times New Roman"/>
          <w:lang w:val="en-US"/>
        </w:rPr>
        <w:t xml:space="preserve"> WID</w:t>
      </w:r>
      <w:r w:rsidR="004D700F" w:rsidRPr="00D65E95">
        <w:rPr>
          <w:rFonts w:ascii="Times New Roman" w:hAnsi="Times New Roman" w:cs="Times New Roman"/>
          <w:lang w:val="en-US"/>
        </w:rPr>
        <w:t xml:space="preserve"> as they do for normal women</w:t>
      </w:r>
      <w:r w:rsidR="002705F7" w:rsidRPr="00D65E95">
        <w:rPr>
          <w:rFonts w:ascii="Times New Roman" w:hAnsi="Times New Roman" w:cs="Times New Roman"/>
          <w:lang w:val="en-US"/>
        </w:rPr>
        <w:t>.</w:t>
      </w:r>
      <w:r w:rsidR="007D6540" w:rsidRPr="00D65E95">
        <w:rPr>
          <w:rFonts w:ascii="Times New Roman" w:hAnsi="Times New Roman" w:cs="Times New Roman"/>
          <w:lang w:val="en-US"/>
        </w:rPr>
        <w:t xml:space="preserve"> T</w:t>
      </w:r>
      <w:r w:rsidR="005D5F8C" w:rsidRPr="00D65E95">
        <w:rPr>
          <w:rFonts w:ascii="Times New Roman" w:hAnsi="Times New Roman" w:cs="Times New Roman"/>
          <w:lang w:val="en-US"/>
        </w:rPr>
        <w:t>hese physiological</w:t>
      </w:r>
      <w:r w:rsidR="002705F7" w:rsidRPr="00D65E95">
        <w:rPr>
          <w:rFonts w:ascii="Times New Roman" w:hAnsi="Times New Roman" w:cs="Times New Roman"/>
          <w:lang w:val="en-US"/>
        </w:rPr>
        <w:t xml:space="preserve"> changes</w:t>
      </w:r>
      <w:r w:rsidR="00060405" w:rsidRPr="00D65E95">
        <w:rPr>
          <w:rFonts w:ascii="Times New Roman" w:hAnsi="Times New Roman" w:cs="Times New Roman"/>
          <w:lang w:val="en-US"/>
        </w:rPr>
        <w:t xml:space="preserve"> </w:t>
      </w:r>
      <w:r w:rsidR="00DF4D22" w:rsidRPr="00D65E95">
        <w:rPr>
          <w:rFonts w:ascii="Times New Roman" w:hAnsi="Times New Roman" w:cs="Times New Roman"/>
          <w:lang w:val="en-US"/>
        </w:rPr>
        <w:t xml:space="preserve">might be challenging for </w:t>
      </w:r>
      <w:r w:rsidR="00FD3C7B" w:rsidRPr="00D65E95">
        <w:rPr>
          <w:rFonts w:ascii="Times New Roman" w:hAnsi="Times New Roman" w:cs="Times New Roman"/>
          <w:lang w:val="en-US"/>
        </w:rPr>
        <w:t>WID</w:t>
      </w:r>
      <w:r w:rsidR="00DF4D22" w:rsidRPr="00D65E95">
        <w:rPr>
          <w:rFonts w:ascii="Times New Roman" w:hAnsi="Times New Roman" w:cs="Times New Roman"/>
          <w:lang w:val="en-US"/>
        </w:rPr>
        <w:t xml:space="preserve"> in understanding and interpreting the same and may pose risk </w:t>
      </w:r>
      <w:r w:rsidR="00743904" w:rsidRPr="00D65E95">
        <w:rPr>
          <w:rFonts w:ascii="Times New Roman" w:hAnsi="Times New Roman" w:cs="Times New Roman"/>
          <w:lang w:val="en-US"/>
        </w:rPr>
        <w:t xml:space="preserve">for sexual </w:t>
      </w:r>
      <w:r w:rsidR="00FD3C7B" w:rsidRPr="00D65E95">
        <w:rPr>
          <w:rFonts w:ascii="Times New Roman" w:hAnsi="Times New Roman" w:cs="Times New Roman"/>
          <w:lang w:val="en-US"/>
        </w:rPr>
        <w:t xml:space="preserve">exploitation </w:t>
      </w:r>
      <w:r w:rsidR="00AE20D5" w:rsidRPr="00D65E95">
        <w:rPr>
          <w:rFonts w:ascii="Times New Roman" w:hAnsi="Times New Roman" w:cs="Times New Roman"/>
          <w:lang w:val="en-US"/>
        </w:rPr>
        <w:t>and</w:t>
      </w:r>
      <w:r w:rsidR="00DF4D22" w:rsidRPr="00D65E95">
        <w:rPr>
          <w:rFonts w:ascii="Times New Roman" w:hAnsi="Times New Roman" w:cs="Times New Roman"/>
          <w:lang w:val="en-US"/>
        </w:rPr>
        <w:t xml:space="preserve"> for </w:t>
      </w:r>
      <w:r w:rsidR="002705F7" w:rsidRPr="00D65E95">
        <w:rPr>
          <w:rFonts w:ascii="Times New Roman" w:hAnsi="Times New Roman" w:cs="Times New Roman"/>
          <w:lang w:val="en-US"/>
        </w:rPr>
        <w:t xml:space="preserve">unwanted, </w:t>
      </w:r>
      <w:r w:rsidR="00743904" w:rsidRPr="00D65E95">
        <w:rPr>
          <w:rFonts w:ascii="Times New Roman" w:hAnsi="Times New Roman" w:cs="Times New Roman"/>
          <w:lang w:val="en-US"/>
        </w:rPr>
        <w:t xml:space="preserve">unplanned pregnancies. </w:t>
      </w:r>
      <w:r w:rsidR="005D5F8C" w:rsidRPr="00D65E95">
        <w:rPr>
          <w:rFonts w:ascii="Times New Roman" w:hAnsi="Times New Roman" w:cs="Times New Roman"/>
          <w:lang w:val="en-US"/>
        </w:rPr>
        <w:t>Caregiver</w:t>
      </w:r>
      <w:r w:rsidR="00DF4D22" w:rsidRPr="00D65E95">
        <w:rPr>
          <w:rFonts w:ascii="Times New Roman" w:hAnsi="Times New Roman" w:cs="Times New Roman"/>
          <w:lang w:val="en-US"/>
        </w:rPr>
        <w:t xml:space="preserve">s </w:t>
      </w:r>
      <w:r w:rsidR="00D71340" w:rsidRPr="00D65E95">
        <w:rPr>
          <w:rFonts w:ascii="Times New Roman" w:hAnsi="Times New Roman" w:cs="Times New Roman"/>
          <w:lang w:val="en-US"/>
        </w:rPr>
        <w:t>often find</w:t>
      </w:r>
      <w:r w:rsidR="00BB5376" w:rsidRPr="00D65E95">
        <w:rPr>
          <w:rFonts w:ascii="Times New Roman" w:hAnsi="Times New Roman" w:cs="Times New Roman"/>
          <w:lang w:val="en-US"/>
        </w:rPr>
        <w:t xml:space="preserve"> it challeng</w:t>
      </w:r>
      <w:r w:rsidR="00AE2F2E" w:rsidRPr="00D65E95">
        <w:rPr>
          <w:rFonts w:ascii="Times New Roman" w:hAnsi="Times New Roman" w:cs="Times New Roman"/>
          <w:lang w:val="en-US"/>
        </w:rPr>
        <w:t xml:space="preserve">ing </w:t>
      </w:r>
      <w:r w:rsidR="00BB5376" w:rsidRPr="00D65E95">
        <w:rPr>
          <w:rFonts w:ascii="Times New Roman" w:hAnsi="Times New Roman" w:cs="Times New Roman"/>
          <w:lang w:val="en-US"/>
        </w:rPr>
        <w:t>to train</w:t>
      </w:r>
      <w:r w:rsidR="00F474CA" w:rsidRPr="00D65E95">
        <w:rPr>
          <w:rFonts w:ascii="Times New Roman" w:hAnsi="Times New Roman" w:cs="Times New Roman"/>
          <w:lang w:val="en-US"/>
        </w:rPr>
        <w:t xml:space="preserve"> them</w:t>
      </w:r>
      <w:r w:rsidR="00BB5376" w:rsidRPr="00D65E95">
        <w:rPr>
          <w:rFonts w:ascii="Times New Roman" w:hAnsi="Times New Roman" w:cs="Times New Roman"/>
          <w:lang w:val="en-US"/>
        </w:rPr>
        <w:t xml:space="preserve"> in menstrual hygiene</w:t>
      </w:r>
      <w:r w:rsidR="00AE20D5" w:rsidRPr="00D65E95">
        <w:rPr>
          <w:rFonts w:ascii="Times New Roman" w:hAnsi="Times New Roman" w:cs="Times New Roman"/>
          <w:lang w:val="en-US"/>
        </w:rPr>
        <w:t>,</w:t>
      </w:r>
      <w:r w:rsidR="00F474CA" w:rsidRPr="00D65E95">
        <w:rPr>
          <w:rFonts w:ascii="Times New Roman" w:hAnsi="Times New Roman" w:cs="Times New Roman"/>
          <w:lang w:val="en-US"/>
        </w:rPr>
        <w:t xml:space="preserve"> </w:t>
      </w:r>
      <w:r w:rsidR="00BB5376" w:rsidRPr="00D65E95">
        <w:rPr>
          <w:rFonts w:ascii="Times New Roman" w:hAnsi="Times New Roman" w:cs="Times New Roman"/>
          <w:lang w:val="en-US"/>
        </w:rPr>
        <w:t xml:space="preserve">more so </w:t>
      </w:r>
      <w:r w:rsidR="00F474CA" w:rsidRPr="00D65E95">
        <w:rPr>
          <w:rFonts w:ascii="Times New Roman" w:hAnsi="Times New Roman" w:cs="Times New Roman"/>
          <w:lang w:val="en-US"/>
        </w:rPr>
        <w:t xml:space="preserve">for those </w:t>
      </w:r>
      <w:r w:rsidR="00AE20D5" w:rsidRPr="00D65E95">
        <w:rPr>
          <w:rFonts w:ascii="Times New Roman" w:hAnsi="Times New Roman" w:cs="Times New Roman"/>
          <w:lang w:val="en-US"/>
        </w:rPr>
        <w:t xml:space="preserve">with moderate-severe </w:t>
      </w:r>
      <w:r w:rsidR="00D71340" w:rsidRPr="00D65E95">
        <w:rPr>
          <w:rFonts w:ascii="Times New Roman" w:hAnsi="Times New Roman" w:cs="Times New Roman"/>
          <w:lang w:val="en-US"/>
        </w:rPr>
        <w:t>intellectual</w:t>
      </w:r>
      <w:r w:rsidR="005D5F8C" w:rsidRPr="00D65E95">
        <w:rPr>
          <w:rFonts w:ascii="Times New Roman" w:hAnsi="Times New Roman" w:cs="Times New Roman"/>
          <w:lang w:val="en-US"/>
        </w:rPr>
        <w:t xml:space="preserve"> disability</w:t>
      </w:r>
      <w:r w:rsidR="00AE20D5" w:rsidRPr="00D65E95">
        <w:rPr>
          <w:rFonts w:ascii="Times New Roman" w:hAnsi="Times New Roman" w:cs="Times New Roman"/>
          <w:lang w:val="en-US"/>
        </w:rPr>
        <w:t>.</w:t>
      </w:r>
      <w:r w:rsidR="00743904" w:rsidRPr="00D65E95">
        <w:rPr>
          <w:rFonts w:ascii="Times New Roman" w:hAnsi="Times New Roman" w:cs="Times New Roman"/>
          <w:lang w:val="en-US"/>
        </w:rPr>
        <w:t xml:space="preserve"> </w:t>
      </w:r>
      <w:r w:rsidR="00113907" w:rsidRPr="00D65E95">
        <w:rPr>
          <w:rFonts w:ascii="Times New Roman" w:hAnsi="Times New Roman" w:cs="Times New Roman"/>
          <w:lang w:val="en-US"/>
        </w:rPr>
        <w:t xml:space="preserve">In many </w:t>
      </w:r>
      <w:r w:rsidR="002705F7" w:rsidRPr="00D65E95">
        <w:rPr>
          <w:rFonts w:ascii="Times New Roman" w:hAnsi="Times New Roman" w:cs="Times New Roman"/>
          <w:lang w:val="en-US"/>
        </w:rPr>
        <w:t>instances’</w:t>
      </w:r>
      <w:r w:rsidR="00113907" w:rsidRPr="00D65E95">
        <w:rPr>
          <w:rFonts w:ascii="Times New Roman" w:hAnsi="Times New Roman" w:cs="Times New Roman"/>
          <w:lang w:val="en-US"/>
        </w:rPr>
        <w:t xml:space="preserve"> </w:t>
      </w:r>
      <w:r w:rsidR="00743904" w:rsidRPr="00D65E95">
        <w:rPr>
          <w:rFonts w:ascii="Times New Roman" w:hAnsi="Times New Roman" w:cs="Times New Roman"/>
          <w:lang w:val="en-US"/>
        </w:rPr>
        <w:t xml:space="preserve">parents might seek </w:t>
      </w:r>
      <w:r w:rsidR="00AE20D5" w:rsidRPr="00D65E95">
        <w:rPr>
          <w:rFonts w:ascii="Times New Roman" w:hAnsi="Times New Roman" w:cs="Times New Roman"/>
          <w:lang w:val="en-US"/>
        </w:rPr>
        <w:t xml:space="preserve">hysterectomy as a means </w:t>
      </w:r>
      <w:r w:rsidR="003A2AD1" w:rsidRPr="00D65E95">
        <w:rPr>
          <w:rFonts w:ascii="Times New Roman" w:hAnsi="Times New Roman" w:cs="Times New Roman"/>
          <w:lang w:val="en-US"/>
        </w:rPr>
        <w:t>of</w:t>
      </w:r>
      <w:r w:rsidR="00743904" w:rsidRPr="00D65E95">
        <w:rPr>
          <w:rFonts w:ascii="Times New Roman" w:hAnsi="Times New Roman" w:cs="Times New Roman"/>
          <w:lang w:val="en-US"/>
        </w:rPr>
        <w:t xml:space="preserve"> protecting </w:t>
      </w:r>
      <w:r w:rsidR="00AE2F2E" w:rsidRPr="00D65E95">
        <w:rPr>
          <w:rFonts w:ascii="Times New Roman" w:hAnsi="Times New Roman" w:cs="Times New Roman"/>
          <w:lang w:val="en-US"/>
        </w:rPr>
        <w:t>WID</w:t>
      </w:r>
      <w:r w:rsidR="00AE20D5" w:rsidRPr="00D65E95">
        <w:rPr>
          <w:rFonts w:ascii="Times New Roman" w:hAnsi="Times New Roman" w:cs="Times New Roman"/>
          <w:lang w:val="en-US"/>
        </w:rPr>
        <w:t>.</w:t>
      </w:r>
      <w:r w:rsidR="007A2C1D" w:rsidRPr="00D65E95">
        <w:rPr>
          <w:rFonts w:ascii="Times New Roman" w:hAnsi="Times New Roman" w:cs="Times New Roman"/>
          <w:lang w:val="en-US"/>
        </w:rPr>
        <w:t xml:space="preserve"> </w:t>
      </w:r>
      <w:r w:rsidR="00527506" w:rsidRPr="00D65E95">
        <w:rPr>
          <w:rFonts w:ascii="Times New Roman" w:hAnsi="Times New Roman" w:cs="Times New Roman"/>
          <w:lang w:val="en-US"/>
        </w:rPr>
        <w:t>Procedure</w:t>
      </w:r>
      <w:r w:rsidR="00AE2F2E" w:rsidRPr="00D65E95">
        <w:rPr>
          <w:rFonts w:ascii="Times New Roman" w:hAnsi="Times New Roman" w:cs="Times New Roman"/>
          <w:lang w:val="en-US"/>
        </w:rPr>
        <w:t>s</w:t>
      </w:r>
      <w:r w:rsidR="00527506" w:rsidRPr="00D65E95">
        <w:rPr>
          <w:rFonts w:ascii="Times New Roman" w:hAnsi="Times New Roman" w:cs="Times New Roman"/>
          <w:lang w:val="en-US"/>
        </w:rPr>
        <w:t xml:space="preserve"> like this</w:t>
      </w:r>
      <w:r w:rsidR="00D85B7B" w:rsidRPr="00D65E95">
        <w:rPr>
          <w:rFonts w:ascii="Times New Roman" w:hAnsi="Times New Roman" w:cs="Times New Roman"/>
          <w:lang w:val="en-US"/>
        </w:rPr>
        <w:t xml:space="preserve"> requested by the guardian or</w:t>
      </w:r>
      <w:r w:rsidR="00527506" w:rsidRPr="00D65E95">
        <w:rPr>
          <w:rFonts w:ascii="Times New Roman" w:hAnsi="Times New Roman" w:cs="Times New Roman"/>
          <w:lang w:val="en-US"/>
        </w:rPr>
        <w:t xml:space="preserve"> sheltered home</w:t>
      </w:r>
      <w:r w:rsidR="00D85B7B" w:rsidRPr="00D65E95">
        <w:rPr>
          <w:rFonts w:ascii="Times New Roman" w:hAnsi="Times New Roman" w:cs="Times New Roman"/>
          <w:lang w:val="en-US"/>
        </w:rPr>
        <w:t xml:space="preserve"> authorit</w:t>
      </w:r>
      <w:r w:rsidR="00F474CA" w:rsidRPr="00D65E95">
        <w:rPr>
          <w:rFonts w:ascii="Times New Roman" w:hAnsi="Times New Roman" w:cs="Times New Roman"/>
          <w:lang w:val="en-US"/>
        </w:rPr>
        <w:t>ies</w:t>
      </w:r>
      <w:r w:rsidR="00527506" w:rsidRPr="00D65E95">
        <w:rPr>
          <w:rFonts w:ascii="Times New Roman" w:hAnsi="Times New Roman" w:cs="Times New Roman"/>
          <w:lang w:val="en-US"/>
        </w:rPr>
        <w:t xml:space="preserve"> results in violation of reproductive rights, right to autonomy, &amp; right to life </w:t>
      </w:r>
      <w:r w:rsidR="00F51A88" w:rsidRPr="00D65E95">
        <w:rPr>
          <w:rFonts w:ascii="Times New Roman" w:hAnsi="Times New Roman" w:cs="Times New Roman"/>
          <w:lang w:val="en-US"/>
        </w:rPr>
        <w:fldChar w:fldCharType="begin" w:fldLock="1"/>
      </w:r>
      <w:r w:rsidR="00003D77" w:rsidRPr="00D65E95">
        <w:rPr>
          <w:rFonts w:ascii="Times New Roman" w:hAnsi="Times New Roman" w:cs="Times New Roman"/>
          <w:lang w:val="en-US"/>
        </w:rPr>
        <w:instrText>ADDIN CSL_CITATION {"citationItems":[{"id":"ITEM-1","itemData":{"DOI":"10.1258/jrsm.2012.110303","ISSN":"17581095","author":[{"dropping-particle":"","family":"Roy","given":"Ashwin","non-dropping-particle":"","parse-names":false,"suffix":""},{"dropping-particle":"","family":"Roy","given":"Ameeta","non-dropping-particle":"","parse-names":false,"suffix":""},{"dropping-particle":"","family":"Roy","given":"Meera","non-dropping-particle":"","parse-names":false,"suffix":""}],"container-title":"Journal of the Royal Society of Medicine","id":"ITEM-1","issue":"9","issued":{"date-parts":[["2012"]]},"page":"384-389","publisher":"Royal Society of Medicine Press","title":"The human rights of women with intellectual disability","type":"article","volume":"105"},"uris":["http://www.mendeley.com/documents/?uuid=71c83f3f-c0d9-34cc-9cca-4cc98d5936dc"]}],"mendeley":{"formattedCitation":"(5)","plainTextFormattedCitation":"(5)","previouslyFormattedCitation":"(4)"},"properties":{"noteIndex":0},"schema":"https://github.com/citation-style-language/schema/raw/master/csl-citation.json"}</w:instrText>
      </w:r>
      <w:r w:rsidR="00F51A88" w:rsidRPr="00D65E95">
        <w:rPr>
          <w:rFonts w:ascii="Times New Roman" w:hAnsi="Times New Roman" w:cs="Times New Roman"/>
          <w:lang w:val="en-US"/>
        </w:rPr>
        <w:fldChar w:fldCharType="separate"/>
      </w:r>
      <w:r w:rsidR="00003D77" w:rsidRPr="00D65E95">
        <w:rPr>
          <w:rFonts w:ascii="Times New Roman" w:hAnsi="Times New Roman" w:cs="Times New Roman"/>
          <w:noProof/>
          <w:lang w:val="en-US"/>
        </w:rPr>
        <w:t>(5)</w:t>
      </w:r>
      <w:r w:rsidR="00F51A88" w:rsidRPr="00D65E95">
        <w:rPr>
          <w:rFonts w:ascii="Times New Roman" w:hAnsi="Times New Roman" w:cs="Times New Roman"/>
          <w:lang w:val="en-US"/>
        </w:rPr>
        <w:fldChar w:fldCharType="end"/>
      </w:r>
      <w:r w:rsidR="00527506" w:rsidRPr="00D65E95">
        <w:rPr>
          <w:rFonts w:ascii="Times New Roman" w:hAnsi="Times New Roman" w:cs="Times New Roman"/>
          <w:lang w:val="en-US"/>
        </w:rPr>
        <w:t>.</w:t>
      </w:r>
      <w:r w:rsidR="00491093" w:rsidRPr="00D65E95">
        <w:rPr>
          <w:rFonts w:ascii="Times New Roman" w:hAnsi="Times New Roman" w:cs="Times New Roman"/>
        </w:rPr>
        <w:t xml:space="preserve"> Unplanned/unwanted pregnancies and its medical termination are additional challenges a caregiver or the individual face. </w:t>
      </w:r>
    </w:p>
    <w:p w:rsidR="003D57B6" w:rsidRPr="00D65E95" w:rsidRDefault="003D57B6" w:rsidP="00F62BF3">
      <w:pPr>
        <w:rPr>
          <w:rFonts w:ascii="Times New Roman" w:hAnsi="Times New Roman" w:cs="Times New Roman"/>
          <w:lang w:val="en-IN"/>
        </w:rPr>
      </w:pPr>
      <w:r w:rsidRPr="00D65E95">
        <w:rPr>
          <w:rFonts w:ascii="Times New Roman" w:hAnsi="Times New Roman" w:cs="Times New Roman"/>
          <w:lang w:val="en-US"/>
        </w:rPr>
        <w:t xml:space="preserve">Often the role of a psychiatrist is to </w:t>
      </w:r>
      <w:r w:rsidR="00340A10" w:rsidRPr="00D65E95">
        <w:rPr>
          <w:rFonts w:ascii="Times New Roman" w:hAnsi="Times New Roman" w:cs="Times New Roman"/>
          <w:lang w:val="en-US"/>
        </w:rPr>
        <w:t>certify the mental</w:t>
      </w:r>
      <w:r w:rsidR="00C31BD1" w:rsidRPr="00D65E95">
        <w:rPr>
          <w:rFonts w:ascii="Times New Roman" w:hAnsi="Times New Roman" w:cs="Times New Roman"/>
          <w:lang w:val="en-US"/>
        </w:rPr>
        <w:t xml:space="preserve"> health</w:t>
      </w:r>
      <w:r w:rsidR="00340A10" w:rsidRPr="00D65E95">
        <w:rPr>
          <w:rFonts w:ascii="Times New Roman" w:hAnsi="Times New Roman" w:cs="Times New Roman"/>
          <w:lang w:val="en-US"/>
        </w:rPr>
        <w:t xml:space="preserve"> status, intellectual ability and </w:t>
      </w:r>
      <w:r w:rsidRPr="00D65E95">
        <w:rPr>
          <w:rFonts w:ascii="Times New Roman" w:hAnsi="Times New Roman" w:cs="Times New Roman"/>
          <w:lang w:val="en-US"/>
        </w:rPr>
        <w:t>capacity to consent for any medical procedure</w:t>
      </w:r>
      <w:r w:rsidR="00340A10" w:rsidRPr="00D65E95">
        <w:rPr>
          <w:rFonts w:ascii="Times New Roman" w:hAnsi="Times New Roman" w:cs="Times New Roman"/>
          <w:lang w:val="en-US"/>
        </w:rPr>
        <w:t xml:space="preserve">. </w:t>
      </w:r>
      <w:r w:rsidRPr="00D65E95">
        <w:rPr>
          <w:rFonts w:ascii="Times New Roman" w:hAnsi="Times New Roman" w:cs="Times New Roman"/>
          <w:lang w:val="en-US"/>
        </w:rPr>
        <w:t>Certification of the severity or the extent of intellectual disability</w:t>
      </w:r>
      <w:r w:rsidR="00491093" w:rsidRPr="00D65E95">
        <w:rPr>
          <w:rFonts w:ascii="Times New Roman" w:hAnsi="Times New Roman" w:cs="Times New Roman"/>
          <w:lang w:val="en-US"/>
        </w:rPr>
        <w:t xml:space="preserve"> (as measured through Intelligence Quotient)</w:t>
      </w:r>
      <w:r w:rsidRPr="00D65E95">
        <w:rPr>
          <w:rFonts w:ascii="Times New Roman" w:hAnsi="Times New Roman" w:cs="Times New Roman"/>
          <w:lang w:val="en-US"/>
        </w:rPr>
        <w:t xml:space="preserve"> is not difficult.</w:t>
      </w:r>
      <w:r w:rsidR="00066C0C" w:rsidRPr="00D65E95">
        <w:rPr>
          <w:rFonts w:ascii="Times New Roman" w:hAnsi="Times New Roman" w:cs="Times New Roman"/>
          <w:lang w:val="en-US"/>
        </w:rPr>
        <w:t xml:space="preserve"> However, whether numerical value of IQ enable or limits the WID</w:t>
      </w:r>
      <w:r w:rsidRPr="00D65E95">
        <w:rPr>
          <w:rFonts w:ascii="Times New Roman" w:hAnsi="Times New Roman" w:cs="Times New Roman"/>
          <w:lang w:val="en-US"/>
        </w:rPr>
        <w:t xml:space="preserve"> </w:t>
      </w:r>
      <w:r w:rsidR="001B72A7" w:rsidRPr="00D65E95">
        <w:rPr>
          <w:rFonts w:ascii="Times New Roman" w:hAnsi="Times New Roman" w:cs="Times New Roman"/>
          <w:lang w:val="en-US"/>
        </w:rPr>
        <w:t xml:space="preserve">to take certain important decisions is a different </w:t>
      </w:r>
      <w:r w:rsidR="00C31BD1" w:rsidRPr="00D65E95">
        <w:rPr>
          <w:rFonts w:ascii="Times New Roman" w:hAnsi="Times New Roman" w:cs="Times New Roman"/>
          <w:lang w:val="en-US"/>
        </w:rPr>
        <w:t>discussion.</w:t>
      </w:r>
      <w:r w:rsidR="00340A10" w:rsidRPr="00D65E95">
        <w:rPr>
          <w:rFonts w:ascii="Times New Roman" w:hAnsi="Times New Roman" w:cs="Times New Roman"/>
          <w:lang w:val="en-US"/>
        </w:rPr>
        <w:t xml:space="preserve"> </w:t>
      </w:r>
      <w:r w:rsidR="001B72A7" w:rsidRPr="00D65E95">
        <w:rPr>
          <w:rFonts w:ascii="Times New Roman" w:hAnsi="Times New Roman" w:cs="Times New Roman"/>
          <w:lang w:val="en-US"/>
        </w:rPr>
        <w:t>This</w:t>
      </w:r>
      <w:r w:rsidR="00C31BD1" w:rsidRPr="00D65E95">
        <w:rPr>
          <w:rFonts w:ascii="Times New Roman" w:hAnsi="Times New Roman" w:cs="Times New Roman"/>
          <w:lang w:val="en-US"/>
        </w:rPr>
        <w:t xml:space="preserve"> issue of decision making</w:t>
      </w:r>
      <w:r w:rsidR="001B72A7" w:rsidRPr="00D65E95">
        <w:rPr>
          <w:rFonts w:ascii="Times New Roman" w:hAnsi="Times New Roman" w:cs="Times New Roman"/>
          <w:lang w:val="en-US"/>
        </w:rPr>
        <w:t xml:space="preserve"> becomes </w:t>
      </w:r>
      <w:r w:rsidR="0010011B" w:rsidRPr="00D65E95">
        <w:rPr>
          <w:rFonts w:ascii="Times New Roman" w:hAnsi="Times New Roman" w:cs="Times New Roman"/>
          <w:lang w:val="en-IN"/>
        </w:rPr>
        <w:t>pertinent over challenging situations such as medical termination of pregnancy</w:t>
      </w:r>
      <w:r w:rsidR="002F60A7" w:rsidRPr="00D65E95">
        <w:rPr>
          <w:rFonts w:ascii="Times New Roman" w:hAnsi="Times New Roman" w:cs="Times New Roman"/>
          <w:lang w:val="en-IN"/>
        </w:rPr>
        <w:t xml:space="preserve">, tubectomy, oophorectomy, hysterectomy &amp; contraception, which might be against the constitutional rights of the woman. </w:t>
      </w:r>
    </w:p>
    <w:p w:rsidR="001B72A7" w:rsidRPr="00D65E95" w:rsidRDefault="001B72A7" w:rsidP="00F62BF3">
      <w:pPr>
        <w:rPr>
          <w:rFonts w:ascii="Times New Roman" w:hAnsi="Times New Roman" w:cs="Times New Roman"/>
          <w:lang w:val="en-US"/>
        </w:rPr>
      </w:pPr>
    </w:p>
    <w:p w:rsidR="0035513D" w:rsidRPr="00D65E95" w:rsidRDefault="00BB5376" w:rsidP="00F62BF3">
      <w:pPr>
        <w:rPr>
          <w:rFonts w:ascii="Times New Roman" w:hAnsi="Times New Roman" w:cs="Times New Roman"/>
          <w:lang w:val="en-US"/>
        </w:rPr>
      </w:pPr>
      <w:r w:rsidRPr="00D65E95">
        <w:rPr>
          <w:rFonts w:ascii="Times New Roman" w:hAnsi="Times New Roman" w:cs="Times New Roman"/>
          <w:lang w:val="en-US"/>
        </w:rPr>
        <w:t xml:space="preserve">The questions that arise </w:t>
      </w:r>
      <w:r w:rsidR="00CF5AA1" w:rsidRPr="00D65E95">
        <w:rPr>
          <w:rFonts w:ascii="Times New Roman" w:hAnsi="Times New Roman" w:cs="Times New Roman"/>
          <w:lang w:val="en-US"/>
        </w:rPr>
        <w:t xml:space="preserve">in </w:t>
      </w:r>
      <w:r w:rsidRPr="00D65E95">
        <w:rPr>
          <w:rFonts w:ascii="Times New Roman" w:hAnsi="Times New Roman" w:cs="Times New Roman"/>
          <w:lang w:val="en-US"/>
        </w:rPr>
        <w:t xml:space="preserve">these contexts </w:t>
      </w:r>
      <w:r w:rsidR="00340A10" w:rsidRPr="00D65E95">
        <w:rPr>
          <w:rFonts w:ascii="Times New Roman" w:hAnsi="Times New Roman" w:cs="Times New Roman"/>
          <w:lang w:val="en-US"/>
        </w:rPr>
        <w:t xml:space="preserve">are: </w:t>
      </w:r>
      <w:r w:rsidRPr="00D65E95">
        <w:rPr>
          <w:rFonts w:ascii="Times New Roman" w:hAnsi="Times New Roman" w:cs="Times New Roman"/>
          <w:lang w:val="en-US"/>
        </w:rPr>
        <w:t>c</w:t>
      </w:r>
      <w:r w:rsidR="00CC0945" w:rsidRPr="00D65E95">
        <w:rPr>
          <w:rFonts w:ascii="Times New Roman" w:hAnsi="Times New Roman" w:cs="Times New Roman"/>
          <w:lang w:val="en-US"/>
        </w:rPr>
        <w:t xml:space="preserve">an WID provide informed consent? </w:t>
      </w:r>
      <w:r w:rsidRPr="00D65E95">
        <w:rPr>
          <w:rFonts w:ascii="Times New Roman" w:hAnsi="Times New Roman" w:cs="Times New Roman"/>
          <w:lang w:val="en-US"/>
        </w:rPr>
        <w:t>c</w:t>
      </w:r>
      <w:r w:rsidR="00CC0945" w:rsidRPr="00D65E95">
        <w:rPr>
          <w:rFonts w:ascii="Times New Roman" w:hAnsi="Times New Roman" w:cs="Times New Roman"/>
          <w:lang w:val="en-US"/>
        </w:rPr>
        <w:t xml:space="preserve">an she consent to bear and rear the child? </w:t>
      </w:r>
      <w:r w:rsidRPr="00D65E95">
        <w:rPr>
          <w:rFonts w:ascii="Times New Roman" w:hAnsi="Times New Roman" w:cs="Times New Roman"/>
          <w:lang w:val="en-US"/>
        </w:rPr>
        <w:t>c</w:t>
      </w:r>
      <w:r w:rsidR="00CC0945" w:rsidRPr="00D65E95">
        <w:rPr>
          <w:rFonts w:ascii="Times New Roman" w:hAnsi="Times New Roman" w:cs="Times New Roman"/>
          <w:lang w:val="en-US"/>
        </w:rPr>
        <w:t xml:space="preserve">an she consent to terminate the pregnancy or </w:t>
      </w:r>
      <w:r w:rsidRPr="00D65E95">
        <w:rPr>
          <w:rFonts w:ascii="Times New Roman" w:hAnsi="Times New Roman" w:cs="Times New Roman"/>
          <w:lang w:val="en-US"/>
        </w:rPr>
        <w:t>opt for</w:t>
      </w:r>
      <w:r w:rsidR="00CC0945" w:rsidRPr="00D65E95">
        <w:rPr>
          <w:rFonts w:ascii="Times New Roman" w:hAnsi="Times New Roman" w:cs="Times New Roman"/>
          <w:lang w:val="en-US"/>
        </w:rPr>
        <w:t xml:space="preserve"> temporary or permanent sterilization? </w:t>
      </w:r>
      <w:r w:rsidR="007D6540" w:rsidRPr="00D65E95">
        <w:rPr>
          <w:rFonts w:ascii="Times New Roman" w:hAnsi="Times New Roman" w:cs="Times New Roman"/>
          <w:lang w:val="en-US"/>
        </w:rPr>
        <w:t xml:space="preserve">This article </w:t>
      </w:r>
      <w:r w:rsidRPr="00D65E95">
        <w:rPr>
          <w:rFonts w:ascii="Times New Roman" w:hAnsi="Times New Roman" w:cs="Times New Roman"/>
          <w:lang w:val="en-US"/>
        </w:rPr>
        <w:t xml:space="preserve">discusses the </w:t>
      </w:r>
      <w:r w:rsidR="00CC0945" w:rsidRPr="00D65E95">
        <w:rPr>
          <w:rFonts w:ascii="Times New Roman" w:hAnsi="Times New Roman" w:cs="Times New Roman"/>
          <w:lang w:val="en-US"/>
        </w:rPr>
        <w:t xml:space="preserve">reproductive </w:t>
      </w:r>
      <w:r w:rsidR="007D6540" w:rsidRPr="00D65E95">
        <w:rPr>
          <w:rFonts w:ascii="Times New Roman" w:hAnsi="Times New Roman" w:cs="Times New Roman"/>
          <w:lang w:val="en-US"/>
        </w:rPr>
        <w:t>rights of WID using</w:t>
      </w:r>
      <w:r w:rsidR="00C31BD1" w:rsidRPr="00D65E95">
        <w:rPr>
          <w:rFonts w:ascii="Times New Roman" w:hAnsi="Times New Roman" w:cs="Times New Roman"/>
          <w:lang w:val="en-US"/>
        </w:rPr>
        <w:t xml:space="preserve"> a </w:t>
      </w:r>
      <w:r w:rsidR="007D6540" w:rsidRPr="00D65E95">
        <w:rPr>
          <w:rFonts w:ascii="Times New Roman" w:hAnsi="Times New Roman" w:cs="Times New Roman"/>
          <w:lang w:val="en-US"/>
        </w:rPr>
        <w:t>case scenario</w:t>
      </w:r>
      <w:r w:rsidR="00C31BD1" w:rsidRPr="00D65E95">
        <w:rPr>
          <w:rFonts w:ascii="Times New Roman" w:hAnsi="Times New Roman" w:cs="Times New Roman"/>
          <w:lang w:val="en-US"/>
        </w:rPr>
        <w:t>.</w:t>
      </w:r>
      <w:r w:rsidR="00C31BD1" w:rsidRPr="00D65E95">
        <w:rPr>
          <w:rFonts w:ascii="Times New Roman" w:hAnsi="Times New Roman" w:cs="Times New Roman"/>
          <w:lang w:val="en-US"/>
        </w:rPr>
        <w:tab/>
      </w:r>
      <w:r w:rsidR="00C31BD1" w:rsidRPr="00D65E95">
        <w:rPr>
          <w:rFonts w:ascii="Times New Roman" w:hAnsi="Times New Roman" w:cs="Times New Roman"/>
          <w:lang w:val="en-US"/>
        </w:rPr>
        <w:tab/>
      </w:r>
      <w:r w:rsidR="00C31BD1" w:rsidRPr="00D65E95">
        <w:rPr>
          <w:rFonts w:ascii="Times New Roman" w:hAnsi="Times New Roman" w:cs="Times New Roman"/>
          <w:lang w:val="en-US"/>
        </w:rPr>
        <w:tab/>
      </w:r>
      <w:r w:rsidR="00C31BD1" w:rsidRPr="00D65E95">
        <w:rPr>
          <w:rFonts w:ascii="Times New Roman" w:hAnsi="Times New Roman" w:cs="Times New Roman"/>
          <w:lang w:val="en-US"/>
        </w:rPr>
        <w:tab/>
      </w:r>
      <w:r w:rsidR="00C31BD1" w:rsidRPr="00D65E95">
        <w:rPr>
          <w:rFonts w:ascii="Times New Roman" w:hAnsi="Times New Roman" w:cs="Times New Roman"/>
          <w:lang w:val="en-US"/>
        </w:rPr>
        <w:tab/>
      </w:r>
      <w:r w:rsidR="00C31BD1" w:rsidRPr="00D65E95">
        <w:rPr>
          <w:rFonts w:ascii="Times New Roman" w:hAnsi="Times New Roman" w:cs="Times New Roman"/>
          <w:lang w:val="en-US"/>
        </w:rPr>
        <w:tab/>
      </w:r>
      <w:r w:rsidR="00C31BD1" w:rsidRPr="00D65E95">
        <w:rPr>
          <w:rFonts w:ascii="Times New Roman" w:hAnsi="Times New Roman" w:cs="Times New Roman"/>
          <w:lang w:val="en-US"/>
        </w:rPr>
        <w:tab/>
      </w:r>
      <w:r w:rsidR="00C31BD1" w:rsidRPr="00D65E95">
        <w:rPr>
          <w:rFonts w:ascii="Times New Roman" w:hAnsi="Times New Roman" w:cs="Times New Roman"/>
          <w:lang w:val="en-US"/>
        </w:rPr>
        <w:tab/>
      </w:r>
      <w:r w:rsidR="00C31BD1" w:rsidRPr="00D65E95">
        <w:rPr>
          <w:rFonts w:ascii="Times New Roman" w:hAnsi="Times New Roman" w:cs="Times New Roman"/>
          <w:lang w:val="en-US"/>
        </w:rPr>
        <w:tab/>
      </w:r>
      <w:r w:rsidR="00C31BD1" w:rsidRPr="00D65E95">
        <w:rPr>
          <w:rFonts w:ascii="Times New Roman" w:hAnsi="Times New Roman" w:cs="Times New Roman"/>
          <w:lang w:val="en-US"/>
        </w:rPr>
        <w:tab/>
      </w:r>
      <w:r w:rsidR="00C31BD1" w:rsidRPr="00D65E95">
        <w:rPr>
          <w:rFonts w:ascii="Times New Roman" w:hAnsi="Times New Roman" w:cs="Times New Roman"/>
          <w:lang w:val="en-US"/>
        </w:rPr>
        <w:tab/>
      </w:r>
      <w:r w:rsidR="007D6540" w:rsidRPr="00D65E95">
        <w:rPr>
          <w:rFonts w:ascii="Times New Roman" w:hAnsi="Times New Roman" w:cs="Times New Roman"/>
          <w:lang w:val="en-US"/>
        </w:rPr>
        <w:t xml:space="preserve">. </w:t>
      </w:r>
    </w:p>
    <w:p w:rsidR="0027052F" w:rsidRPr="00D65E95" w:rsidRDefault="0027052F" w:rsidP="00F62BF3">
      <w:pPr>
        <w:rPr>
          <w:rFonts w:ascii="Times New Roman" w:hAnsi="Times New Roman" w:cs="Times New Roman"/>
          <w:lang w:val="en-US"/>
        </w:rPr>
      </w:pPr>
    </w:p>
    <w:p w:rsidR="0035513D" w:rsidRPr="00D65E95" w:rsidRDefault="0035513D" w:rsidP="00F62BF3">
      <w:pPr>
        <w:rPr>
          <w:rFonts w:ascii="Times New Roman" w:hAnsi="Times New Roman" w:cs="Times New Roman"/>
          <w:lang w:val="en-US"/>
        </w:rPr>
      </w:pPr>
      <w:r w:rsidRPr="00D65E95">
        <w:rPr>
          <w:rFonts w:ascii="Times New Roman" w:hAnsi="Times New Roman" w:cs="Times New Roman"/>
          <w:lang w:val="en-US"/>
        </w:rPr>
        <w:t xml:space="preserve">Case </w:t>
      </w:r>
      <w:r w:rsidR="00DE6E26" w:rsidRPr="00D65E95">
        <w:rPr>
          <w:rFonts w:ascii="Times New Roman" w:hAnsi="Times New Roman" w:cs="Times New Roman"/>
          <w:lang w:val="en-US"/>
        </w:rPr>
        <w:t xml:space="preserve">vignette </w:t>
      </w:r>
    </w:p>
    <w:p w:rsidR="0035513D" w:rsidRPr="00D65E95" w:rsidRDefault="0035513D" w:rsidP="00F62BF3">
      <w:pPr>
        <w:rPr>
          <w:rFonts w:ascii="Times New Roman" w:hAnsi="Times New Roman" w:cs="Times New Roman"/>
          <w:lang w:val="en-US"/>
        </w:rPr>
      </w:pPr>
    </w:p>
    <w:p w:rsidR="00CA22CE" w:rsidRPr="00D65E95" w:rsidRDefault="0035513D" w:rsidP="00F62BF3">
      <w:pPr>
        <w:rPr>
          <w:rFonts w:ascii="Times New Roman" w:hAnsi="Times New Roman" w:cs="Times New Roman"/>
          <w:lang w:val="en-US"/>
        </w:rPr>
      </w:pPr>
      <w:r w:rsidRPr="00D65E95">
        <w:rPr>
          <w:rFonts w:ascii="Times New Roman" w:hAnsi="Times New Roman" w:cs="Times New Roman"/>
          <w:lang w:val="en-US"/>
        </w:rPr>
        <w:t xml:space="preserve">A </w:t>
      </w:r>
      <w:r w:rsidR="001A38BE" w:rsidRPr="00D65E95">
        <w:rPr>
          <w:rFonts w:ascii="Times New Roman" w:hAnsi="Times New Roman" w:cs="Times New Roman"/>
          <w:lang w:val="en-US"/>
        </w:rPr>
        <w:t>26-year-old</w:t>
      </w:r>
      <w:r w:rsidRPr="00D65E95">
        <w:rPr>
          <w:rFonts w:ascii="Times New Roman" w:hAnsi="Times New Roman" w:cs="Times New Roman"/>
          <w:lang w:val="en-US"/>
        </w:rPr>
        <w:t xml:space="preserve"> </w:t>
      </w:r>
      <w:r w:rsidR="00340A10" w:rsidRPr="00D65E95">
        <w:rPr>
          <w:rFonts w:ascii="Times New Roman" w:hAnsi="Times New Roman" w:cs="Times New Roman"/>
          <w:lang w:val="en-US"/>
        </w:rPr>
        <w:t xml:space="preserve">WID </w:t>
      </w:r>
      <w:r w:rsidR="00BB5376" w:rsidRPr="00D65E95">
        <w:rPr>
          <w:rFonts w:ascii="Times New Roman" w:hAnsi="Times New Roman" w:cs="Times New Roman"/>
          <w:lang w:val="en-US"/>
        </w:rPr>
        <w:t xml:space="preserve">is </w:t>
      </w:r>
      <w:r w:rsidRPr="00D65E95">
        <w:rPr>
          <w:rFonts w:ascii="Times New Roman" w:hAnsi="Times New Roman" w:cs="Times New Roman"/>
          <w:lang w:val="en-US"/>
        </w:rPr>
        <w:t xml:space="preserve">brought </w:t>
      </w:r>
      <w:r w:rsidR="00BB5376" w:rsidRPr="00D65E95">
        <w:rPr>
          <w:rFonts w:ascii="Times New Roman" w:hAnsi="Times New Roman" w:cs="Times New Roman"/>
          <w:lang w:val="en-US"/>
        </w:rPr>
        <w:t xml:space="preserve">to the obstetrician </w:t>
      </w:r>
      <w:r w:rsidRPr="00D65E95">
        <w:rPr>
          <w:rFonts w:ascii="Times New Roman" w:hAnsi="Times New Roman" w:cs="Times New Roman"/>
          <w:lang w:val="en-US"/>
        </w:rPr>
        <w:t xml:space="preserve">by her parents for </w:t>
      </w:r>
      <w:r w:rsidR="00E74D34" w:rsidRPr="00D65E95">
        <w:rPr>
          <w:rFonts w:ascii="Times New Roman" w:hAnsi="Times New Roman" w:cs="Times New Roman"/>
          <w:lang w:val="en-US"/>
        </w:rPr>
        <w:t xml:space="preserve">termination of pregnancy. </w:t>
      </w:r>
      <w:r w:rsidR="00BB5376" w:rsidRPr="00D65E95">
        <w:rPr>
          <w:rFonts w:ascii="Times New Roman" w:hAnsi="Times New Roman" w:cs="Times New Roman"/>
          <w:lang w:val="en-US"/>
        </w:rPr>
        <w:t>On</w:t>
      </w:r>
      <w:r w:rsidR="006D532D" w:rsidRPr="00D65E95">
        <w:rPr>
          <w:rFonts w:ascii="Times New Roman" w:hAnsi="Times New Roman" w:cs="Times New Roman"/>
          <w:lang w:val="en-US"/>
        </w:rPr>
        <w:t xml:space="preserve"> examination, </w:t>
      </w:r>
      <w:r w:rsidR="00CF0FF1" w:rsidRPr="00D65E95">
        <w:rPr>
          <w:rFonts w:ascii="Times New Roman" w:hAnsi="Times New Roman" w:cs="Times New Roman"/>
          <w:lang w:val="en-US"/>
        </w:rPr>
        <w:t xml:space="preserve">she </w:t>
      </w:r>
      <w:r w:rsidR="00BB5376" w:rsidRPr="00D65E95">
        <w:rPr>
          <w:rFonts w:ascii="Times New Roman" w:hAnsi="Times New Roman" w:cs="Times New Roman"/>
          <w:lang w:val="en-US"/>
        </w:rPr>
        <w:t>is found to be</w:t>
      </w:r>
      <w:r w:rsidR="00CF0FF1" w:rsidRPr="00D65E95">
        <w:rPr>
          <w:rFonts w:ascii="Times New Roman" w:hAnsi="Times New Roman" w:cs="Times New Roman"/>
          <w:lang w:val="en-US"/>
        </w:rPr>
        <w:t xml:space="preserve"> </w:t>
      </w:r>
      <w:r w:rsidR="00764AC7" w:rsidRPr="00D65E95">
        <w:rPr>
          <w:rFonts w:ascii="Times New Roman" w:hAnsi="Times New Roman" w:cs="Times New Roman"/>
          <w:lang w:val="en-US"/>
        </w:rPr>
        <w:t>19</w:t>
      </w:r>
      <w:r w:rsidR="00CF0FF1" w:rsidRPr="00D65E95">
        <w:rPr>
          <w:rFonts w:ascii="Times New Roman" w:hAnsi="Times New Roman" w:cs="Times New Roman"/>
          <w:lang w:val="en-US"/>
        </w:rPr>
        <w:t xml:space="preserve"> weeks</w:t>
      </w:r>
      <w:r w:rsidR="00BB5376" w:rsidRPr="00D65E95">
        <w:rPr>
          <w:rFonts w:ascii="Times New Roman" w:hAnsi="Times New Roman" w:cs="Times New Roman"/>
          <w:lang w:val="en-US"/>
        </w:rPr>
        <w:t xml:space="preserve"> pregnant</w:t>
      </w:r>
      <w:r w:rsidR="00CF0FF1" w:rsidRPr="00D65E95">
        <w:rPr>
          <w:rFonts w:ascii="Times New Roman" w:hAnsi="Times New Roman" w:cs="Times New Roman"/>
          <w:lang w:val="en-US"/>
        </w:rPr>
        <w:t xml:space="preserve"> </w:t>
      </w:r>
      <w:r w:rsidR="0093586E" w:rsidRPr="00D65E95">
        <w:rPr>
          <w:rFonts w:ascii="Times New Roman" w:hAnsi="Times New Roman" w:cs="Times New Roman"/>
          <w:lang w:val="en-US"/>
        </w:rPr>
        <w:t>with</w:t>
      </w:r>
      <w:r w:rsidR="00CF0FF1" w:rsidRPr="00D65E95">
        <w:rPr>
          <w:rFonts w:ascii="Times New Roman" w:hAnsi="Times New Roman" w:cs="Times New Roman"/>
          <w:lang w:val="en-US"/>
        </w:rPr>
        <w:t xml:space="preserve"> </w:t>
      </w:r>
      <w:r w:rsidR="00BB5376" w:rsidRPr="00D65E95">
        <w:rPr>
          <w:rFonts w:ascii="Times New Roman" w:hAnsi="Times New Roman" w:cs="Times New Roman"/>
          <w:lang w:val="en-US"/>
        </w:rPr>
        <w:t>possible low intelligence</w:t>
      </w:r>
      <w:r w:rsidR="0093586E" w:rsidRPr="00D65E95">
        <w:rPr>
          <w:rFonts w:ascii="Times New Roman" w:hAnsi="Times New Roman" w:cs="Times New Roman"/>
          <w:lang w:val="en-US"/>
        </w:rPr>
        <w:t>,</w:t>
      </w:r>
      <w:r w:rsidR="00BB5376" w:rsidRPr="00D65E95">
        <w:rPr>
          <w:rFonts w:ascii="Times New Roman" w:hAnsi="Times New Roman" w:cs="Times New Roman"/>
          <w:lang w:val="en-US"/>
        </w:rPr>
        <w:t xml:space="preserve"> and the woman is unaware of her pregnan</w:t>
      </w:r>
      <w:r w:rsidR="00B7238F" w:rsidRPr="00D65E95">
        <w:rPr>
          <w:rFonts w:ascii="Times New Roman" w:hAnsi="Times New Roman" w:cs="Times New Roman"/>
          <w:lang w:val="en-US"/>
        </w:rPr>
        <w:t>cy</w:t>
      </w:r>
      <w:r w:rsidR="00BB5376" w:rsidRPr="00D65E95">
        <w:rPr>
          <w:rFonts w:ascii="Times New Roman" w:hAnsi="Times New Roman" w:cs="Times New Roman"/>
          <w:lang w:val="en-US"/>
        </w:rPr>
        <w:t xml:space="preserve"> status. The obstetrician seeks psychiatrist opinion regarding her ability to give consent for the MTP. </w:t>
      </w:r>
      <w:r w:rsidR="006D532D" w:rsidRPr="00D65E95">
        <w:rPr>
          <w:rFonts w:ascii="Times New Roman" w:hAnsi="Times New Roman" w:cs="Times New Roman"/>
          <w:lang w:val="en-US"/>
        </w:rPr>
        <w:t xml:space="preserve"> </w:t>
      </w:r>
      <w:r w:rsidR="00CF0FF1" w:rsidRPr="00D65E95">
        <w:rPr>
          <w:rFonts w:ascii="Times New Roman" w:hAnsi="Times New Roman" w:cs="Times New Roman"/>
          <w:lang w:val="en-US"/>
        </w:rPr>
        <w:t xml:space="preserve">Detailed assessment </w:t>
      </w:r>
      <w:r w:rsidR="00CC0945" w:rsidRPr="00D65E95">
        <w:rPr>
          <w:rFonts w:ascii="Times New Roman" w:hAnsi="Times New Roman" w:cs="Times New Roman"/>
          <w:lang w:val="en-US"/>
        </w:rPr>
        <w:t xml:space="preserve">by the psychiatrist </w:t>
      </w:r>
      <w:r w:rsidR="00CF0FF1" w:rsidRPr="00D65E95">
        <w:rPr>
          <w:rFonts w:ascii="Times New Roman" w:hAnsi="Times New Roman" w:cs="Times New Roman"/>
          <w:lang w:val="en-US"/>
        </w:rPr>
        <w:t xml:space="preserve">revealed that </w:t>
      </w:r>
      <w:r w:rsidR="00504F3E" w:rsidRPr="00D65E95">
        <w:rPr>
          <w:rFonts w:ascii="Times New Roman" w:hAnsi="Times New Roman" w:cs="Times New Roman"/>
          <w:lang w:val="en-US"/>
        </w:rPr>
        <w:t xml:space="preserve">she has </w:t>
      </w:r>
      <w:r w:rsidR="00B7238F" w:rsidRPr="00D65E95">
        <w:rPr>
          <w:rFonts w:ascii="Times New Roman" w:hAnsi="Times New Roman" w:cs="Times New Roman"/>
          <w:lang w:val="en-US"/>
        </w:rPr>
        <w:t>moderate intellectual disability</w:t>
      </w:r>
      <w:r w:rsidR="00504F3E" w:rsidRPr="00D65E95">
        <w:rPr>
          <w:rFonts w:ascii="Times New Roman" w:hAnsi="Times New Roman" w:cs="Times New Roman"/>
          <w:lang w:val="en-US"/>
        </w:rPr>
        <w:t xml:space="preserve">. </w:t>
      </w:r>
      <w:r w:rsidR="00D10A5A" w:rsidRPr="00D65E95">
        <w:rPr>
          <w:rFonts w:ascii="Times New Roman" w:hAnsi="Times New Roman" w:cs="Times New Roman"/>
          <w:lang w:val="en-US"/>
        </w:rPr>
        <w:t xml:space="preserve">She needs assistance in </w:t>
      </w:r>
      <w:r w:rsidR="00F47C9F" w:rsidRPr="00D65E95">
        <w:rPr>
          <w:rFonts w:ascii="Times New Roman" w:hAnsi="Times New Roman" w:cs="Times New Roman"/>
          <w:lang w:val="en-US"/>
        </w:rPr>
        <w:t>her activities</w:t>
      </w:r>
      <w:r w:rsidR="00CF0FF1" w:rsidRPr="00D65E95">
        <w:rPr>
          <w:rFonts w:ascii="Times New Roman" w:hAnsi="Times New Roman" w:cs="Times New Roman"/>
          <w:lang w:val="en-US"/>
        </w:rPr>
        <w:t xml:space="preserve"> of daily living</w:t>
      </w:r>
      <w:r w:rsidR="00D10A5A" w:rsidRPr="00D65E95">
        <w:rPr>
          <w:rFonts w:ascii="Times New Roman" w:hAnsi="Times New Roman" w:cs="Times New Roman"/>
          <w:lang w:val="en-US"/>
        </w:rPr>
        <w:t xml:space="preserve">. </w:t>
      </w:r>
      <w:r w:rsidR="00CF0FF1" w:rsidRPr="00D65E95">
        <w:rPr>
          <w:rFonts w:ascii="Times New Roman" w:hAnsi="Times New Roman" w:cs="Times New Roman"/>
          <w:lang w:val="en-US"/>
        </w:rPr>
        <w:t xml:space="preserve"> </w:t>
      </w:r>
      <w:r w:rsidR="00D10A5A" w:rsidRPr="00D65E95">
        <w:rPr>
          <w:rFonts w:ascii="Times New Roman" w:hAnsi="Times New Roman" w:cs="Times New Roman"/>
          <w:lang w:val="en-US"/>
        </w:rPr>
        <w:t>On enquiring about her pregnancy</w:t>
      </w:r>
      <w:r w:rsidR="005E7B18" w:rsidRPr="00D65E95">
        <w:rPr>
          <w:rFonts w:ascii="Times New Roman" w:hAnsi="Times New Roman" w:cs="Times New Roman"/>
          <w:lang w:val="en-US"/>
        </w:rPr>
        <w:t xml:space="preserve">, </w:t>
      </w:r>
      <w:r w:rsidR="0099460D" w:rsidRPr="00D65E95">
        <w:rPr>
          <w:rFonts w:ascii="Times New Roman" w:hAnsi="Times New Roman" w:cs="Times New Roman"/>
          <w:lang w:val="en-US"/>
        </w:rPr>
        <w:t>s</w:t>
      </w:r>
      <w:r w:rsidR="001C0FDD" w:rsidRPr="00D65E95">
        <w:rPr>
          <w:rFonts w:ascii="Times New Roman" w:hAnsi="Times New Roman" w:cs="Times New Roman"/>
          <w:lang w:val="en-US"/>
        </w:rPr>
        <w:t>he</w:t>
      </w:r>
      <w:r w:rsidR="00D10A5A" w:rsidRPr="00D65E95">
        <w:rPr>
          <w:rFonts w:ascii="Times New Roman" w:hAnsi="Times New Roman" w:cs="Times New Roman"/>
          <w:lang w:val="en-US"/>
        </w:rPr>
        <w:t xml:space="preserve"> reports</w:t>
      </w:r>
      <w:r w:rsidR="00B7238F" w:rsidRPr="00D65E95">
        <w:rPr>
          <w:rFonts w:ascii="Times New Roman" w:hAnsi="Times New Roman" w:cs="Times New Roman"/>
          <w:lang w:val="en-US"/>
        </w:rPr>
        <w:t xml:space="preserve"> that</w:t>
      </w:r>
      <w:r w:rsidR="005E7B18" w:rsidRPr="00D65E95">
        <w:rPr>
          <w:rFonts w:ascii="Times New Roman" w:hAnsi="Times New Roman" w:cs="Times New Roman"/>
          <w:lang w:val="en-US"/>
        </w:rPr>
        <w:t xml:space="preserve"> she likes babies</w:t>
      </w:r>
      <w:r w:rsidR="001C0FDD" w:rsidRPr="00D65E95">
        <w:rPr>
          <w:rFonts w:ascii="Times New Roman" w:hAnsi="Times New Roman" w:cs="Times New Roman"/>
          <w:lang w:val="en-US"/>
        </w:rPr>
        <w:t xml:space="preserve"> </w:t>
      </w:r>
      <w:r w:rsidR="00D10A5A" w:rsidRPr="00D65E95">
        <w:rPr>
          <w:rFonts w:ascii="Times New Roman" w:hAnsi="Times New Roman" w:cs="Times New Roman"/>
          <w:lang w:val="en-US"/>
        </w:rPr>
        <w:t>and</w:t>
      </w:r>
      <w:r w:rsidR="001C0FDD" w:rsidRPr="00D65E95">
        <w:rPr>
          <w:rFonts w:ascii="Times New Roman" w:hAnsi="Times New Roman" w:cs="Times New Roman"/>
          <w:lang w:val="en-US"/>
        </w:rPr>
        <w:t xml:space="preserve"> she can play with them. </w:t>
      </w:r>
      <w:r w:rsidR="0099460D" w:rsidRPr="00D65E95">
        <w:rPr>
          <w:rFonts w:ascii="Times New Roman" w:hAnsi="Times New Roman" w:cs="Times New Roman"/>
          <w:lang w:val="en-US"/>
        </w:rPr>
        <w:t xml:space="preserve">She is unable to reveal </w:t>
      </w:r>
      <w:r w:rsidR="00D10A5A" w:rsidRPr="00D65E95">
        <w:rPr>
          <w:rFonts w:ascii="Times New Roman" w:hAnsi="Times New Roman" w:cs="Times New Roman"/>
          <w:lang w:val="en-US"/>
        </w:rPr>
        <w:t xml:space="preserve">details about </w:t>
      </w:r>
      <w:r w:rsidR="00F47C9F" w:rsidRPr="00D65E95">
        <w:rPr>
          <w:rFonts w:ascii="Times New Roman" w:hAnsi="Times New Roman" w:cs="Times New Roman"/>
          <w:lang w:val="en-US"/>
        </w:rPr>
        <w:t>the father</w:t>
      </w:r>
      <w:r w:rsidR="0099460D" w:rsidRPr="00D65E95">
        <w:rPr>
          <w:rFonts w:ascii="Times New Roman" w:hAnsi="Times New Roman" w:cs="Times New Roman"/>
          <w:lang w:val="en-US"/>
        </w:rPr>
        <w:t xml:space="preserve"> of the baby. </w:t>
      </w:r>
      <w:r w:rsidR="001C0FDD" w:rsidRPr="00D65E95">
        <w:rPr>
          <w:rFonts w:ascii="Times New Roman" w:hAnsi="Times New Roman" w:cs="Times New Roman"/>
          <w:lang w:val="en-US"/>
        </w:rPr>
        <w:t xml:space="preserve">She expressed happiness </w:t>
      </w:r>
      <w:r w:rsidR="00D10A5A" w:rsidRPr="00D65E95">
        <w:rPr>
          <w:rFonts w:ascii="Times New Roman" w:hAnsi="Times New Roman" w:cs="Times New Roman"/>
          <w:lang w:val="en-US"/>
        </w:rPr>
        <w:t xml:space="preserve">after </w:t>
      </w:r>
      <w:r w:rsidR="00F47C9F" w:rsidRPr="00D65E95">
        <w:rPr>
          <w:rFonts w:ascii="Times New Roman" w:hAnsi="Times New Roman" w:cs="Times New Roman"/>
          <w:lang w:val="en-US"/>
        </w:rPr>
        <w:t>she found</w:t>
      </w:r>
      <w:r w:rsidR="00D10A5A" w:rsidRPr="00D65E95">
        <w:rPr>
          <w:rFonts w:ascii="Times New Roman" w:hAnsi="Times New Roman" w:cs="Times New Roman"/>
          <w:lang w:val="en-US"/>
        </w:rPr>
        <w:t xml:space="preserve"> </w:t>
      </w:r>
      <w:r w:rsidR="00B7238F" w:rsidRPr="00D65E95">
        <w:rPr>
          <w:rFonts w:ascii="Times New Roman" w:hAnsi="Times New Roman" w:cs="Times New Roman"/>
          <w:lang w:val="en-US"/>
        </w:rPr>
        <w:t>herself to</w:t>
      </w:r>
      <w:r w:rsidR="00E86201" w:rsidRPr="00D65E95">
        <w:rPr>
          <w:rFonts w:ascii="Times New Roman" w:hAnsi="Times New Roman" w:cs="Times New Roman"/>
          <w:lang w:val="en-US"/>
        </w:rPr>
        <w:t xml:space="preserve"> be pregnant. </w:t>
      </w:r>
      <w:r w:rsidR="00B7238F" w:rsidRPr="00D65E95">
        <w:rPr>
          <w:rFonts w:ascii="Times New Roman" w:hAnsi="Times New Roman" w:cs="Times New Roman"/>
          <w:lang w:val="en-US"/>
        </w:rPr>
        <w:t>However</w:t>
      </w:r>
      <w:r w:rsidR="0093586E" w:rsidRPr="00D65E95">
        <w:rPr>
          <w:rFonts w:ascii="Times New Roman" w:hAnsi="Times New Roman" w:cs="Times New Roman"/>
          <w:lang w:val="en-US"/>
        </w:rPr>
        <w:t>,</w:t>
      </w:r>
      <w:r w:rsidR="00B7238F" w:rsidRPr="00D65E95">
        <w:rPr>
          <w:rFonts w:ascii="Times New Roman" w:hAnsi="Times New Roman" w:cs="Times New Roman"/>
          <w:lang w:val="en-US"/>
        </w:rPr>
        <w:t xml:space="preserve"> she is unable to comprehend the roles and responsibilities of being a mother. Parents report that they also want her to undergo hysterectomy along with MTP as it is difficult for them to </w:t>
      </w:r>
      <w:r w:rsidR="00D058FE" w:rsidRPr="00D65E95">
        <w:rPr>
          <w:rFonts w:ascii="Times New Roman" w:hAnsi="Times New Roman" w:cs="Times New Roman"/>
          <w:lang w:val="en-US"/>
        </w:rPr>
        <w:t>provide</w:t>
      </w:r>
      <w:r w:rsidR="00B7238F" w:rsidRPr="00D65E95">
        <w:rPr>
          <w:rFonts w:ascii="Times New Roman" w:hAnsi="Times New Roman" w:cs="Times New Roman"/>
          <w:lang w:val="en-US"/>
        </w:rPr>
        <w:t xml:space="preserve"> care </w:t>
      </w:r>
      <w:r w:rsidR="00D058FE" w:rsidRPr="00D65E95">
        <w:rPr>
          <w:rFonts w:ascii="Times New Roman" w:hAnsi="Times New Roman" w:cs="Times New Roman"/>
          <w:lang w:val="en-US"/>
        </w:rPr>
        <w:t xml:space="preserve">during </w:t>
      </w:r>
      <w:r w:rsidR="00B7238F" w:rsidRPr="00D65E95">
        <w:rPr>
          <w:rFonts w:ascii="Times New Roman" w:hAnsi="Times New Roman" w:cs="Times New Roman"/>
          <w:lang w:val="en-US"/>
        </w:rPr>
        <w:t>as well as protect their daughter from any unwanted pregnancies.</w:t>
      </w:r>
      <w:r w:rsidR="00D058FE" w:rsidRPr="00D65E95">
        <w:rPr>
          <w:rFonts w:ascii="Times New Roman" w:hAnsi="Times New Roman" w:cs="Times New Roman"/>
          <w:lang w:val="en-US"/>
        </w:rPr>
        <w:t xml:space="preserve"> She has poor understanding about selfcare, menstruation, and sexual knowledge. </w:t>
      </w:r>
    </w:p>
    <w:p w:rsidR="00416A73" w:rsidRPr="00D65E95" w:rsidRDefault="00416A73" w:rsidP="00F62BF3">
      <w:pPr>
        <w:rPr>
          <w:rFonts w:ascii="Times New Roman" w:hAnsi="Times New Roman" w:cs="Times New Roman"/>
          <w:lang w:val="en-US"/>
        </w:rPr>
      </w:pPr>
    </w:p>
    <w:p w:rsidR="003C2BC8" w:rsidRPr="00D65E95" w:rsidRDefault="00D058FE" w:rsidP="00F62BF3">
      <w:pPr>
        <w:rPr>
          <w:rFonts w:ascii="Times New Roman" w:hAnsi="Times New Roman" w:cs="Times New Roman"/>
          <w:lang w:val="en-US"/>
        </w:rPr>
      </w:pPr>
      <w:r w:rsidRPr="00D65E95">
        <w:rPr>
          <w:rFonts w:ascii="Times New Roman" w:hAnsi="Times New Roman" w:cs="Times New Roman"/>
          <w:lang w:val="en-US"/>
        </w:rPr>
        <w:t>In the above case scenario, following</w:t>
      </w:r>
      <w:r w:rsidR="00F53DD4" w:rsidRPr="00D65E95">
        <w:rPr>
          <w:rFonts w:ascii="Times New Roman" w:hAnsi="Times New Roman" w:cs="Times New Roman"/>
          <w:lang w:val="en-US"/>
        </w:rPr>
        <w:t xml:space="preserve"> </w:t>
      </w:r>
      <w:r w:rsidR="004C7EBA" w:rsidRPr="00D65E95">
        <w:rPr>
          <w:rFonts w:ascii="Times New Roman" w:hAnsi="Times New Roman" w:cs="Times New Roman"/>
          <w:lang w:val="en-US"/>
        </w:rPr>
        <w:t>challenges</w:t>
      </w:r>
      <w:r w:rsidRPr="00D65E95">
        <w:rPr>
          <w:rFonts w:ascii="Times New Roman" w:hAnsi="Times New Roman" w:cs="Times New Roman"/>
          <w:lang w:val="en-US"/>
        </w:rPr>
        <w:t xml:space="preserve"> </w:t>
      </w:r>
      <w:r w:rsidR="00F53DD4" w:rsidRPr="00D65E95">
        <w:rPr>
          <w:rFonts w:ascii="Times New Roman" w:hAnsi="Times New Roman" w:cs="Times New Roman"/>
          <w:lang w:val="en-US"/>
        </w:rPr>
        <w:t xml:space="preserve">arise in the clinical </w:t>
      </w:r>
      <w:r w:rsidR="0091112D" w:rsidRPr="00D65E95">
        <w:rPr>
          <w:rFonts w:ascii="Times New Roman" w:hAnsi="Times New Roman" w:cs="Times New Roman"/>
          <w:lang w:val="en-US"/>
        </w:rPr>
        <w:t>contexts:</w:t>
      </w:r>
    </w:p>
    <w:p w:rsidR="00E26DEC" w:rsidRPr="00D65E95" w:rsidRDefault="00E26DEC" w:rsidP="00F62BF3">
      <w:pPr>
        <w:rPr>
          <w:rFonts w:ascii="Times New Roman" w:hAnsi="Times New Roman" w:cs="Times New Roman"/>
          <w:lang w:val="en-US"/>
        </w:rPr>
      </w:pPr>
    </w:p>
    <w:p w:rsidR="00E26DEC" w:rsidRPr="00D65E95" w:rsidRDefault="00416A73" w:rsidP="00F62BF3">
      <w:pPr>
        <w:pStyle w:val="ListParagraph"/>
        <w:numPr>
          <w:ilvl w:val="0"/>
          <w:numId w:val="10"/>
        </w:numPr>
        <w:rPr>
          <w:rFonts w:ascii="Times New Roman" w:hAnsi="Times New Roman" w:cs="Times New Roman"/>
          <w:lang w:val="en-US"/>
        </w:rPr>
      </w:pPr>
      <w:r w:rsidRPr="00D65E95">
        <w:rPr>
          <w:rFonts w:ascii="Times New Roman" w:hAnsi="Times New Roman" w:cs="Times New Roman"/>
          <w:lang w:val="en-US"/>
        </w:rPr>
        <w:t>H</w:t>
      </w:r>
      <w:r w:rsidR="00E26DEC" w:rsidRPr="00D65E95">
        <w:rPr>
          <w:rFonts w:ascii="Times New Roman" w:hAnsi="Times New Roman" w:cs="Times New Roman"/>
          <w:lang w:val="en-US"/>
        </w:rPr>
        <w:t>ow</w:t>
      </w:r>
      <w:r w:rsidR="00FD3269" w:rsidRPr="00D65E95">
        <w:rPr>
          <w:rFonts w:ascii="Times New Roman" w:hAnsi="Times New Roman" w:cs="Times New Roman"/>
          <w:lang w:val="en-US"/>
        </w:rPr>
        <w:t xml:space="preserve"> </w:t>
      </w:r>
      <w:r w:rsidR="00E26DEC" w:rsidRPr="00D65E95">
        <w:rPr>
          <w:rFonts w:ascii="Times New Roman" w:hAnsi="Times New Roman" w:cs="Times New Roman"/>
          <w:lang w:val="en-US"/>
        </w:rPr>
        <w:t>to assess the “</w:t>
      </w:r>
      <w:r w:rsidR="0093586E" w:rsidRPr="00D65E95">
        <w:rPr>
          <w:rFonts w:ascii="Times New Roman" w:hAnsi="Times New Roman" w:cs="Times New Roman"/>
          <w:lang w:val="en-US"/>
        </w:rPr>
        <w:t>c</w:t>
      </w:r>
      <w:r w:rsidR="00E26DEC" w:rsidRPr="00D65E95">
        <w:rPr>
          <w:rFonts w:ascii="Times New Roman" w:hAnsi="Times New Roman" w:cs="Times New Roman"/>
          <w:lang w:val="en-US"/>
        </w:rPr>
        <w:t>apacity</w:t>
      </w:r>
      <w:r w:rsidRPr="00D65E95">
        <w:rPr>
          <w:rFonts w:ascii="Times New Roman" w:hAnsi="Times New Roman" w:cs="Times New Roman"/>
          <w:lang w:val="en-US"/>
        </w:rPr>
        <w:t>”</w:t>
      </w:r>
      <w:r w:rsidR="00E26DEC" w:rsidRPr="00D65E95">
        <w:rPr>
          <w:rFonts w:ascii="Times New Roman" w:hAnsi="Times New Roman" w:cs="Times New Roman"/>
          <w:lang w:val="en-US"/>
        </w:rPr>
        <w:t xml:space="preserve"> to give </w:t>
      </w:r>
      <w:r w:rsidR="005C64DA" w:rsidRPr="00D65E95">
        <w:rPr>
          <w:rFonts w:ascii="Times New Roman" w:hAnsi="Times New Roman" w:cs="Times New Roman"/>
          <w:lang w:val="en-US"/>
        </w:rPr>
        <w:t xml:space="preserve">informed </w:t>
      </w:r>
      <w:r w:rsidR="00E26DEC" w:rsidRPr="00D65E95">
        <w:rPr>
          <w:rFonts w:ascii="Times New Roman" w:hAnsi="Times New Roman" w:cs="Times New Roman"/>
          <w:lang w:val="en-US"/>
        </w:rPr>
        <w:t xml:space="preserve">consent for </w:t>
      </w:r>
      <w:r w:rsidR="00B56BAC" w:rsidRPr="00D65E95">
        <w:rPr>
          <w:rFonts w:ascii="Times New Roman" w:hAnsi="Times New Roman" w:cs="Times New Roman"/>
          <w:lang w:val="en-US"/>
        </w:rPr>
        <w:t>termination</w:t>
      </w:r>
      <w:r w:rsidR="00E26DEC" w:rsidRPr="00D65E95">
        <w:rPr>
          <w:rFonts w:ascii="Times New Roman" w:hAnsi="Times New Roman" w:cs="Times New Roman"/>
          <w:lang w:val="en-US"/>
        </w:rPr>
        <w:t xml:space="preserve"> of pregnancy</w:t>
      </w:r>
      <w:r w:rsidRPr="00D65E95">
        <w:rPr>
          <w:rFonts w:ascii="Times New Roman" w:hAnsi="Times New Roman" w:cs="Times New Roman"/>
          <w:lang w:val="en-US"/>
        </w:rPr>
        <w:t xml:space="preserve"> and or temporary/permanent sterilization</w:t>
      </w:r>
      <w:r w:rsidR="00E26DEC" w:rsidRPr="00D65E95">
        <w:rPr>
          <w:rFonts w:ascii="Times New Roman" w:hAnsi="Times New Roman" w:cs="Times New Roman"/>
          <w:lang w:val="en-US"/>
        </w:rPr>
        <w:t xml:space="preserve"> in an adult WID? </w:t>
      </w:r>
    </w:p>
    <w:p w:rsidR="00A95502" w:rsidRPr="00D65E95" w:rsidRDefault="00A95502" w:rsidP="00F62BF3">
      <w:pPr>
        <w:pStyle w:val="ListParagraph"/>
        <w:numPr>
          <w:ilvl w:val="0"/>
          <w:numId w:val="10"/>
        </w:numPr>
        <w:rPr>
          <w:rFonts w:ascii="Times New Roman" w:hAnsi="Times New Roman" w:cs="Times New Roman"/>
          <w:lang w:val="en-US"/>
        </w:rPr>
      </w:pPr>
      <w:r w:rsidRPr="00D65E95">
        <w:rPr>
          <w:rFonts w:ascii="Times New Roman" w:hAnsi="Times New Roman" w:cs="Times New Roman"/>
          <w:lang w:val="en-US"/>
        </w:rPr>
        <w:t xml:space="preserve">Who will be responsible for the care of her baby if the mother is unable to look after the baby?  </w:t>
      </w:r>
    </w:p>
    <w:p w:rsidR="00E26DEC" w:rsidRPr="00D65E95" w:rsidRDefault="00E26DEC" w:rsidP="00F62BF3">
      <w:pPr>
        <w:pStyle w:val="ListParagraph"/>
        <w:numPr>
          <w:ilvl w:val="0"/>
          <w:numId w:val="10"/>
        </w:numPr>
        <w:rPr>
          <w:rFonts w:ascii="Times New Roman" w:hAnsi="Times New Roman" w:cs="Times New Roman"/>
          <w:lang w:val="en-US"/>
        </w:rPr>
      </w:pPr>
      <w:r w:rsidRPr="00D65E95">
        <w:rPr>
          <w:rFonts w:ascii="Times New Roman" w:hAnsi="Times New Roman" w:cs="Times New Roman"/>
          <w:lang w:val="en-US"/>
        </w:rPr>
        <w:t>Can parents or legal guardian give consent for termination of pregnancy</w:t>
      </w:r>
      <w:r w:rsidR="00FF0776" w:rsidRPr="00D65E95">
        <w:rPr>
          <w:rFonts w:ascii="Times New Roman" w:hAnsi="Times New Roman" w:cs="Times New Roman"/>
          <w:lang w:val="en-US"/>
        </w:rPr>
        <w:t xml:space="preserve"> and/or permanent / temporary sterilization for</w:t>
      </w:r>
      <w:r w:rsidRPr="00D65E95">
        <w:rPr>
          <w:rFonts w:ascii="Times New Roman" w:hAnsi="Times New Roman" w:cs="Times New Roman"/>
          <w:lang w:val="en-US"/>
        </w:rPr>
        <w:t xml:space="preserve"> </w:t>
      </w:r>
      <w:r w:rsidR="00FF0776" w:rsidRPr="00D65E95">
        <w:rPr>
          <w:rFonts w:ascii="Times New Roman" w:hAnsi="Times New Roman" w:cs="Times New Roman"/>
          <w:lang w:val="en-US"/>
        </w:rPr>
        <w:t>WID</w:t>
      </w:r>
      <w:r w:rsidRPr="00D65E95">
        <w:rPr>
          <w:rFonts w:ascii="Times New Roman" w:hAnsi="Times New Roman" w:cs="Times New Roman"/>
          <w:lang w:val="en-US"/>
        </w:rPr>
        <w:t xml:space="preserve">? </w:t>
      </w:r>
    </w:p>
    <w:p w:rsidR="00E22E6B" w:rsidRPr="00D65E95" w:rsidRDefault="00332F22" w:rsidP="00F62BF3">
      <w:pPr>
        <w:pStyle w:val="ListParagraph"/>
        <w:numPr>
          <w:ilvl w:val="0"/>
          <w:numId w:val="10"/>
        </w:numPr>
        <w:rPr>
          <w:rFonts w:ascii="Times New Roman" w:hAnsi="Times New Roman" w:cs="Times New Roman"/>
          <w:lang w:val="en-US"/>
        </w:rPr>
      </w:pPr>
      <w:r w:rsidRPr="00D65E95">
        <w:rPr>
          <w:rFonts w:ascii="Times New Roman" w:hAnsi="Times New Roman" w:cs="Times New Roman"/>
          <w:lang w:val="en-US"/>
        </w:rPr>
        <w:t xml:space="preserve">What </w:t>
      </w:r>
      <w:r w:rsidR="008B0E89" w:rsidRPr="00D65E95">
        <w:rPr>
          <w:rFonts w:ascii="Times New Roman" w:hAnsi="Times New Roman" w:cs="Times New Roman"/>
          <w:lang w:val="en-US"/>
        </w:rPr>
        <w:t xml:space="preserve">are </w:t>
      </w:r>
      <w:r w:rsidRPr="00D65E95">
        <w:rPr>
          <w:rFonts w:ascii="Times New Roman" w:hAnsi="Times New Roman" w:cs="Times New Roman"/>
          <w:lang w:val="en-US"/>
        </w:rPr>
        <w:t>the role</w:t>
      </w:r>
      <w:r w:rsidR="008B0E89" w:rsidRPr="00D65E95">
        <w:rPr>
          <w:rFonts w:ascii="Times New Roman" w:hAnsi="Times New Roman" w:cs="Times New Roman"/>
          <w:lang w:val="en-US"/>
        </w:rPr>
        <w:t>s</w:t>
      </w:r>
      <w:r w:rsidRPr="00D65E95">
        <w:rPr>
          <w:rFonts w:ascii="Times New Roman" w:hAnsi="Times New Roman" w:cs="Times New Roman"/>
          <w:lang w:val="en-US"/>
        </w:rPr>
        <w:t xml:space="preserve"> and responsibilities of the </w:t>
      </w:r>
      <w:r w:rsidR="003C2BC8" w:rsidRPr="00D65E95">
        <w:rPr>
          <w:rFonts w:ascii="Times New Roman" w:hAnsi="Times New Roman" w:cs="Times New Roman"/>
          <w:lang w:val="en-US"/>
        </w:rPr>
        <w:t xml:space="preserve">psychiatrist </w:t>
      </w:r>
      <w:r w:rsidRPr="00D65E95">
        <w:rPr>
          <w:rFonts w:ascii="Times New Roman" w:hAnsi="Times New Roman" w:cs="Times New Roman"/>
          <w:lang w:val="en-US"/>
        </w:rPr>
        <w:t xml:space="preserve">in this </w:t>
      </w:r>
      <w:r w:rsidR="0093586E" w:rsidRPr="00D65E95">
        <w:rPr>
          <w:rFonts w:ascii="Times New Roman" w:hAnsi="Times New Roman" w:cs="Times New Roman"/>
          <w:lang w:val="en-US"/>
        </w:rPr>
        <w:t>scenario</w:t>
      </w:r>
      <w:r w:rsidRPr="00D65E95">
        <w:rPr>
          <w:rFonts w:ascii="Times New Roman" w:hAnsi="Times New Roman" w:cs="Times New Roman"/>
          <w:lang w:val="en-US"/>
        </w:rPr>
        <w:t xml:space="preserve">? </w:t>
      </w:r>
    </w:p>
    <w:p w:rsidR="0093586E" w:rsidRPr="00D65E95" w:rsidRDefault="0093586E" w:rsidP="00F62BF3">
      <w:pPr>
        <w:rPr>
          <w:rFonts w:ascii="Times New Roman" w:hAnsi="Times New Roman" w:cs="Times New Roman"/>
          <w:lang w:val="en-US"/>
        </w:rPr>
      </w:pPr>
    </w:p>
    <w:p w:rsidR="00FD5284" w:rsidRPr="00D65E95" w:rsidRDefault="00FD5284" w:rsidP="00F62BF3">
      <w:pPr>
        <w:rPr>
          <w:rFonts w:ascii="Times New Roman" w:hAnsi="Times New Roman" w:cs="Times New Roman"/>
          <w:lang w:val="en-US"/>
        </w:rPr>
      </w:pPr>
      <w:r w:rsidRPr="00D65E95">
        <w:rPr>
          <w:rFonts w:ascii="Times New Roman" w:hAnsi="Times New Roman" w:cs="Times New Roman"/>
          <w:lang w:val="en-US"/>
        </w:rPr>
        <w:t xml:space="preserve">Before we address the </w:t>
      </w:r>
      <w:r w:rsidR="004E4D13" w:rsidRPr="00D65E95">
        <w:rPr>
          <w:rFonts w:ascii="Times New Roman" w:hAnsi="Times New Roman" w:cs="Times New Roman"/>
          <w:lang w:val="en-US"/>
        </w:rPr>
        <w:t>above</w:t>
      </w:r>
      <w:r w:rsidRPr="00D65E95">
        <w:rPr>
          <w:rFonts w:ascii="Times New Roman" w:hAnsi="Times New Roman" w:cs="Times New Roman"/>
          <w:lang w:val="en-US"/>
        </w:rPr>
        <w:t xml:space="preserve">, let us </w:t>
      </w:r>
      <w:r w:rsidR="00332F22" w:rsidRPr="00D65E95">
        <w:rPr>
          <w:rFonts w:ascii="Times New Roman" w:hAnsi="Times New Roman" w:cs="Times New Roman"/>
          <w:lang w:val="en-US"/>
        </w:rPr>
        <w:t xml:space="preserve">summarize </w:t>
      </w:r>
      <w:r w:rsidRPr="00D65E95">
        <w:rPr>
          <w:rFonts w:ascii="Times New Roman" w:hAnsi="Times New Roman" w:cs="Times New Roman"/>
          <w:lang w:val="en-US"/>
        </w:rPr>
        <w:t>the</w:t>
      </w:r>
      <w:r w:rsidR="00332F22" w:rsidRPr="00D65E95">
        <w:rPr>
          <w:rFonts w:ascii="Times New Roman" w:hAnsi="Times New Roman" w:cs="Times New Roman"/>
          <w:lang w:val="en-US"/>
        </w:rPr>
        <w:t xml:space="preserve"> </w:t>
      </w:r>
      <w:r w:rsidR="005E7F24" w:rsidRPr="00D65E95">
        <w:rPr>
          <w:rFonts w:ascii="Times New Roman" w:hAnsi="Times New Roman" w:cs="Times New Roman"/>
          <w:lang w:val="en-US"/>
        </w:rPr>
        <w:t>relevant Acts</w:t>
      </w:r>
      <w:r w:rsidRPr="00D65E95">
        <w:rPr>
          <w:rFonts w:ascii="Times New Roman" w:hAnsi="Times New Roman" w:cs="Times New Roman"/>
          <w:lang w:val="en-US"/>
        </w:rPr>
        <w:t xml:space="preserve">, </w:t>
      </w:r>
      <w:r w:rsidR="0099460D" w:rsidRPr="00D65E95">
        <w:rPr>
          <w:rFonts w:ascii="Times New Roman" w:hAnsi="Times New Roman" w:cs="Times New Roman"/>
          <w:lang w:val="en-US"/>
        </w:rPr>
        <w:t>R</w:t>
      </w:r>
      <w:r w:rsidRPr="00D65E95">
        <w:rPr>
          <w:rFonts w:ascii="Times New Roman" w:hAnsi="Times New Roman" w:cs="Times New Roman"/>
          <w:lang w:val="en-US"/>
        </w:rPr>
        <w:t xml:space="preserve">ules and </w:t>
      </w:r>
      <w:r w:rsidR="0099460D" w:rsidRPr="00D65E95">
        <w:rPr>
          <w:rFonts w:ascii="Times New Roman" w:hAnsi="Times New Roman" w:cs="Times New Roman"/>
          <w:lang w:val="en-US"/>
        </w:rPr>
        <w:t>Regulations</w:t>
      </w:r>
      <w:r w:rsidR="00B56BAC" w:rsidRPr="00D65E95">
        <w:rPr>
          <w:rFonts w:ascii="Times New Roman" w:hAnsi="Times New Roman" w:cs="Times New Roman"/>
          <w:lang w:val="en-US"/>
        </w:rPr>
        <w:t xml:space="preserve"> concerned with</w:t>
      </w:r>
      <w:r w:rsidR="0099460D" w:rsidRPr="00D65E95">
        <w:rPr>
          <w:rFonts w:ascii="Times New Roman" w:hAnsi="Times New Roman" w:cs="Times New Roman"/>
          <w:lang w:val="en-US"/>
        </w:rPr>
        <w:t xml:space="preserve"> reproductive rights of</w:t>
      </w:r>
      <w:r w:rsidR="00B56BAC" w:rsidRPr="00D65E95">
        <w:rPr>
          <w:rFonts w:ascii="Times New Roman" w:hAnsi="Times New Roman" w:cs="Times New Roman"/>
          <w:lang w:val="en-US"/>
        </w:rPr>
        <w:t xml:space="preserve"> </w:t>
      </w:r>
      <w:r w:rsidR="00F47C9F" w:rsidRPr="00D65E95">
        <w:rPr>
          <w:rFonts w:ascii="Times New Roman" w:hAnsi="Times New Roman" w:cs="Times New Roman"/>
          <w:lang w:val="en-US"/>
        </w:rPr>
        <w:t>WID</w:t>
      </w:r>
      <w:r w:rsidR="00B24267" w:rsidRPr="00D65E95">
        <w:rPr>
          <w:rFonts w:ascii="Times New Roman" w:hAnsi="Times New Roman" w:cs="Times New Roman"/>
          <w:lang w:val="en-US"/>
        </w:rPr>
        <w:t xml:space="preserve"> in India</w:t>
      </w:r>
      <w:r w:rsidRPr="00D65E95">
        <w:rPr>
          <w:rFonts w:ascii="Times New Roman" w:hAnsi="Times New Roman" w:cs="Times New Roman"/>
          <w:lang w:val="en-US"/>
        </w:rPr>
        <w:t xml:space="preserve"> (Table 1).</w:t>
      </w:r>
    </w:p>
    <w:p w:rsidR="00764AC7" w:rsidRPr="00D65E95" w:rsidRDefault="00764AC7" w:rsidP="00F62BF3">
      <w:pPr>
        <w:rPr>
          <w:rFonts w:ascii="Times New Roman" w:hAnsi="Times New Roman" w:cs="Times New Roman"/>
          <w:lang w:val="en-IN"/>
        </w:rPr>
      </w:pPr>
    </w:p>
    <w:p w:rsidR="00A95502" w:rsidRPr="00D65E95" w:rsidRDefault="001437C9" w:rsidP="00F62BF3">
      <w:pPr>
        <w:rPr>
          <w:rFonts w:ascii="Times New Roman" w:hAnsi="Times New Roman" w:cs="Times New Roman"/>
          <w:lang w:val="en-US"/>
        </w:rPr>
      </w:pPr>
      <w:r w:rsidRPr="00D65E95">
        <w:rPr>
          <w:rFonts w:ascii="Times New Roman" w:hAnsi="Times New Roman" w:cs="Times New Roman"/>
          <w:lang w:val="en-US"/>
        </w:rPr>
        <w:t xml:space="preserve">It is clear from the </w:t>
      </w:r>
      <w:r w:rsidR="00332F22" w:rsidRPr="00D65E95">
        <w:rPr>
          <w:rFonts w:ascii="Times New Roman" w:hAnsi="Times New Roman" w:cs="Times New Roman"/>
          <w:lang w:val="en-US"/>
        </w:rPr>
        <w:t xml:space="preserve">above </w:t>
      </w:r>
      <w:r w:rsidR="000D57C8" w:rsidRPr="00D65E95">
        <w:rPr>
          <w:rFonts w:ascii="Times New Roman" w:hAnsi="Times New Roman" w:cs="Times New Roman"/>
          <w:lang w:val="en-US"/>
        </w:rPr>
        <w:t xml:space="preserve">Table 1 </w:t>
      </w:r>
      <w:r w:rsidRPr="00D65E95">
        <w:rPr>
          <w:rFonts w:ascii="Times New Roman" w:hAnsi="Times New Roman" w:cs="Times New Roman"/>
          <w:lang w:val="en-US"/>
        </w:rPr>
        <w:t>that</w:t>
      </w:r>
      <w:r w:rsidR="00304477" w:rsidRPr="00D65E95">
        <w:rPr>
          <w:rFonts w:ascii="Times New Roman" w:hAnsi="Times New Roman" w:cs="Times New Roman"/>
          <w:lang w:val="en-US"/>
        </w:rPr>
        <w:t xml:space="preserve"> to be a mother is the personal liberty of a woman and no one can curtail it unless it is </w:t>
      </w:r>
      <w:r w:rsidR="004E4D13" w:rsidRPr="00D65E95">
        <w:rPr>
          <w:rFonts w:ascii="Times New Roman" w:hAnsi="Times New Roman" w:cs="Times New Roman"/>
          <w:lang w:val="en-US"/>
        </w:rPr>
        <w:t xml:space="preserve">deemed to </w:t>
      </w:r>
      <w:r w:rsidR="00304477" w:rsidRPr="00D65E95">
        <w:rPr>
          <w:rFonts w:ascii="Times New Roman" w:hAnsi="Times New Roman" w:cs="Times New Roman"/>
          <w:lang w:val="en-US"/>
        </w:rPr>
        <w:t xml:space="preserve">cause grave injury </w:t>
      </w:r>
      <w:r w:rsidR="004E4D13" w:rsidRPr="00D65E95">
        <w:rPr>
          <w:rFonts w:ascii="Times New Roman" w:hAnsi="Times New Roman" w:cs="Times New Roman"/>
          <w:lang w:val="en-US"/>
        </w:rPr>
        <w:t>to</w:t>
      </w:r>
      <w:r w:rsidR="00304477" w:rsidRPr="00D65E95">
        <w:rPr>
          <w:rFonts w:ascii="Times New Roman" w:hAnsi="Times New Roman" w:cs="Times New Roman"/>
          <w:lang w:val="en-US"/>
        </w:rPr>
        <w:t xml:space="preserve"> the physical or mental health of a wom</w:t>
      </w:r>
      <w:r w:rsidR="00332F22" w:rsidRPr="00D65E95">
        <w:rPr>
          <w:rFonts w:ascii="Times New Roman" w:hAnsi="Times New Roman" w:cs="Times New Roman"/>
          <w:lang w:val="en-US"/>
        </w:rPr>
        <w:t>a</w:t>
      </w:r>
      <w:r w:rsidR="00304477" w:rsidRPr="00D65E95">
        <w:rPr>
          <w:rFonts w:ascii="Times New Roman" w:hAnsi="Times New Roman" w:cs="Times New Roman"/>
          <w:lang w:val="en-US"/>
        </w:rPr>
        <w:t xml:space="preserve">n. </w:t>
      </w:r>
      <w:r w:rsidR="00CE44B5" w:rsidRPr="00D65E95">
        <w:rPr>
          <w:rFonts w:ascii="Times New Roman" w:hAnsi="Times New Roman" w:cs="Times New Roman"/>
          <w:lang w:val="en-US"/>
        </w:rPr>
        <w:t xml:space="preserve">Even for </w:t>
      </w:r>
      <w:r w:rsidR="00304477" w:rsidRPr="00D65E95">
        <w:rPr>
          <w:rFonts w:ascii="Times New Roman" w:hAnsi="Times New Roman" w:cs="Times New Roman"/>
          <w:lang w:val="en-US"/>
        </w:rPr>
        <w:t xml:space="preserve">a </w:t>
      </w:r>
      <w:r w:rsidR="00B56BAC" w:rsidRPr="00D65E95">
        <w:rPr>
          <w:rFonts w:ascii="Times New Roman" w:hAnsi="Times New Roman" w:cs="Times New Roman"/>
          <w:lang w:val="en-US"/>
        </w:rPr>
        <w:t>WID</w:t>
      </w:r>
      <w:r w:rsidR="00304477" w:rsidRPr="00D65E95">
        <w:rPr>
          <w:rFonts w:ascii="Times New Roman" w:hAnsi="Times New Roman" w:cs="Times New Roman"/>
          <w:lang w:val="en-US"/>
        </w:rPr>
        <w:t>,</w:t>
      </w:r>
      <w:r w:rsidR="00B56BAC" w:rsidRPr="00D65E95">
        <w:rPr>
          <w:rFonts w:ascii="Times New Roman" w:hAnsi="Times New Roman" w:cs="Times New Roman"/>
          <w:lang w:val="en-US"/>
        </w:rPr>
        <w:t xml:space="preserve"> </w:t>
      </w:r>
      <w:r w:rsidR="00CE44B5" w:rsidRPr="00D65E95">
        <w:rPr>
          <w:rFonts w:ascii="Times New Roman" w:hAnsi="Times New Roman" w:cs="Times New Roman"/>
          <w:lang w:val="en-US"/>
        </w:rPr>
        <w:t>the C</w:t>
      </w:r>
      <w:r w:rsidR="00B56BAC" w:rsidRPr="00D65E95">
        <w:rPr>
          <w:rFonts w:ascii="Times New Roman" w:hAnsi="Times New Roman" w:cs="Times New Roman"/>
          <w:lang w:val="en-US"/>
        </w:rPr>
        <w:t>onstitution of India</w:t>
      </w:r>
      <w:r w:rsidR="00CE44B5" w:rsidRPr="00D65E95">
        <w:rPr>
          <w:rFonts w:ascii="Times New Roman" w:hAnsi="Times New Roman" w:cs="Times New Roman"/>
          <w:lang w:val="en-US"/>
        </w:rPr>
        <w:t xml:space="preserve"> (and the laws thereof)</w:t>
      </w:r>
      <w:r w:rsidR="00304477" w:rsidRPr="00D65E95">
        <w:rPr>
          <w:rFonts w:ascii="Times New Roman" w:hAnsi="Times New Roman" w:cs="Times New Roman"/>
          <w:lang w:val="en-US"/>
        </w:rPr>
        <w:t xml:space="preserve"> does not support termination of pregnancy and provide limited </w:t>
      </w:r>
      <w:r w:rsidR="003354EB" w:rsidRPr="00D65E95">
        <w:rPr>
          <w:rFonts w:ascii="Times New Roman" w:hAnsi="Times New Roman" w:cs="Times New Roman"/>
          <w:lang w:val="en-US"/>
        </w:rPr>
        <w:t>guardianship.</w:t>
      </w:r>
      <w:r w:rsidR="00A95502" w:rsidRPr="00D65E95">
        <w:rPr>
          <w:rFonts w:ascii="Times New Roman" w:hAnsi="Times New Roman" w:cs="Times New Roman"/>
          <w:lang w:val="en-US"/>
        </w:rPr>
        <w:t xml:space="preserve"> In a landmark Supreme Court Judgement regarding termination of pregnancy in</w:t>
      </w:r>
      <w:r w:rsidR="00332F22" w:rsidRPr="00D65E95">
        <w:rPr>
          <w:rFonts w:ascii="Times New Roman" w:hAnsi="Times New Roman" w:cs="Times New Roman"/>
          <w:lang w:val="en-US"/>
        </w:rPr>
        <w:t xml:space="preserve"> a</w:t>
      </w:r>
      <w:r w:rsidR="00A95502" w:rsidRPr="00D65E95">
        <w:rPr>
          <w:rFonts w:ascii="Times New Roman" w:hAnsi="Times New Roman" w:cs="Times New Roman"/>
          <w:lang w:val="en-US"/>
        </w:rPr>
        <w:t xml:space="preserve"> </w:t>
      </w:r>
      <w:r w:rsidR="000F6079" w:rsidRPr="00D65E95">
        <w:rPr>
          <w:rFonts w:ascii="Times New Roman" w:hAnsi="Times New Roman" w:cs="Times New Roman"/>
          <w:lang w:val="en-US"/>
        </w:rPr>
        <w:t>woman with intellectual disability</w:t>
      </w:r>
      <w:r w:rsidR="00D16162" w:rsidRPr="00D65E95">
        <w:rPr>
          <w:rFonts w:ascii="Times New Roman" w:hAnsi="Times New Roman" w:cs="Times New Roman"/>
          <w:lang w:val="en-US"/>
        </w:rPr>
        <w:t xml:space="preserve"> </w:t>
      </w:r>
      <w:r w:rsidR="00F51A88" w:rsidRPr="00D65E95">
        <w:rPr>
          <w:rFonts w:ascii="Times New Roman" w:hAnsi="Times New Roman" w:cs="Times New Roman"/>
          <w:lang w:val="en-US"/>
        </w:rPr>
        <w:fldChar w:fldCharType="begin" w:fldLock="1"/>
      </w:r>
      <w:r w:rsidR="00003D77" w:rsidRPr="00D65E95">
        <w:rPr>
          <w:rFonts w:ascii="Times New Roman" w:hAnsi="Times New Roman" w:cs="Times New Roman"/>
          <w:lang w:val="en-US"/>
        </w:rPr>
        <w:instrText>ADDIN CSL_CITATION {"citationItems":[{"id":"ITEM-1","itemData":{"author":[{"dropping-particle":"","family":"Balakrishnan","given":"KG","non-dropping-particle":"","parse-names":false,"suffix":""},{"dropping-particle":"","family":"Sathasivam","given":"P","non-dropping-particle":"","parse-names":false,"suffix":""},{"dropping-particle":"","family":"Chauhan","given":"BS","non-dropping-particle":"","parse-names":false,"suffix":""},{"dropping-particle":"","family":"Srivastava","given":"Suchita","non-dropping-particle":"","parse-names":false,"suffix":""},{"dropping-particle":"","family":"Appellants","given":"Anr","non-dropping-particle":"","parse-names":false,"suffix":""}],"id":"ITEM-1","issued":{"date-parts":[["2009"]]},"page":"1-15","publisher":"SUPREME COURT OF INDIA","publisher-place":"New Delhi","title":"Suchita Srivastava &amp; Anr vs Chandigarh Administration","type":"speech","volume":"5845"},"uris":["http://www.mendeley.com/documents/?uuid=7e5d6c26-9027-441b-b0bd-8dcda38b4d24"]}],"mendeley":{"formattedCitation":"(8)","plainTextFormattedCitation":"(8)","previouslyFormattedCitation":"(7)"},"properties":{"noteIndex":0},"schema":"https://github.com/citation-style-language/schema/raw/master/csl-citation.json"}</w:instrText>
      </w:r>
      <w:r w:rsidR="00F51A88" w:rsidRPr="00D65E95">
        <w:rPr>
          <w:rFonts w:ascii="Times New Roman" w:hAnsi="Times New Roman" w:cs="Times New Roman"/>
          <w:lang w:val="en-US"/>
        </w:rPr>
        <w:fldChar w:fldCharType="separate"/>
      </w:r>
      <w:r w:rsidR="00003D77" w:rsidRPr="00D65E95">
        <w:rPr>
          <w:rFonts w:ascii="Times New Roman" w:hAnsi="Times New Roman" w:cs="Times New Roman"/>
          <w:noProof/>
          <w:lang w:val="en-US"/>
        </w:rPr>
        <w:t>(8)</w:t>
      </w:r>
      <w:r w:rsidR="00F51A88" w:rsidRPr="00D65E95">
        <w:rPr>
          <w:rFonts w:ascii="Times New Roman" w:hAnsi="Times New Roman" w:cs="Times New Roman"/>
          <w:lang w:val="en-US"/>
        </w:rPr>
        <w:fldChar w:fldCharType="end"/>
      </w:r>
      <w:r w:rsidR="00332F22" w:rsidRPr="00D65E95">
        <w:rPr>
          <w:rFonts w:ascii="Times New Roman" w:hAnsi="Times New Roman" w:cs="Times New Roman"/>
          <w:lang w:val="en-US"/>
        </w:rPr>
        <w:t>,</w:t>
      </w:r>
      <w:r w:rsidR="00D44137" w:rsidRPr="00D65E95">
        <w:rPr>
          <w:rFonts w:ascii="Times New Roman" w:hAnsi="Times New Roman" w:cs="Times New Roman"/>
          <w:lang w:val="en-US"/>
        </w:rPr>
        <w:t xml:space="preserve"> </w:t>
      </w:r>
      <w:r w:rsidR="00332F22" w:rsidRPr="00D65E95">
        <w:rPr>
          <w:rFonts w:ascii="Times New Roman" w:hAnsi="Times New Roman" w:cs="Times New Roman"/>
          <w:lang w:val="en-US"/>
        </w:rPr>
        <w:t>t</w:t>
      </w:r>
      <w:r w:rsidR="00D44137" w:rsidRPr="00D65E95">
        <w:rPr>
          <w:rFonts w:ascii="Times New Roman" w:hAnsi="Times New Roman" w:cs="Times New Roman"/>
          <w:lang w:val="en-US"/>
        </w:rPr>
        <w:t xml:space="preserve">he </w:t>
      </w:r>
      <w:r w:rsidR="00CE44B5" w:rsidRPr="00D65E95">
        <w:rPr>
          <w:rFonts w:ascii="Times New Roman" w:hAnsi="Times New Roman" w:cs="Times New Roman"/>
          <w:lang w:val="en-US"/>
        </w:rPr>
        <w:t>apex c</w:t>
      </w:r>
      <w:r w:rsidR="00D44137" w:rsidRPr="00D65E95">
        <w:rPr>
          <w:rFonts w:ascii="Times New Roman" w:hAnsi="Times New Roman" w:cs="Times New Roman"/>
          <w:lang w:val="en-US"/>
        </w:rPr>
        <w:t xml:space="preserve">ourt observed that persons with borderline, mild or moderate mental retardation are capable of being good parents. </w:t>
      </w:r>
      <w:r w:rsidR="00DF1E53" w:rsidRPr="00D65E95">
        <w:rPr>
          <w:rFonts w:ascii="Times New Roman" w:hAnsi="Times New Roman" w:cs="Times New Roman"/>
          <w:lang w:val="en-US"/>
        </w:rPr>
        <w:t>The judgement ha</w:t>
      </w:r>
      <w:r w:rsidR="001341B8" w:rsidRPr="00D65E95">
        <w:rPr>
          <w:rFonts w:ascii="Times New Roman" w:hAnsi="Times New Roman" w:cs="Times New Roman"/>
          <w:lang w:val="en-US"/>
        </w:rPr>
        <w:t>d</w:t>
      </w:r>
      <w:r w:rsidR="00DF1E53" w:rsidRPr="00D65E95">
        <w:rPr>
          <w:rFonts w:ascii="Times New Roman" w:hAnsi="Times New Roman" w:cs="Times New Roman"/>
          <w:lang w:val="en-US"/>
        </w:rPr>
        <w:t xml:space="preserve"> also said the possibility</w:t>
      </w:r>
      <w:r w:rsidR="00D44137" w:rsidRPr="00D65E95">
        <w:rPr>
          <w:rFonts w:ascii="Times New Roman" w:hAnsi="Times New Roman" w:cs="Times New Roman"/>
          <w:lang w:val="en-US"/>
        </w:rPr>
        <w:t xml:space="preserve"> that a person with a low IQ can possess social and emotional capacities that enable </w:t>
      </w:r>
      <w:r w:rsidR="00DF1E53" w:rsidRPr="00D65E95">
        <w:rPr>
          <w:rFonts w:ascii="Times New Roman" w:hAnsi="Times New Roman" w:cs="Times New Roman"/>
          <w:lang w:val="en-US"/>
        </w:rPr>
        <w:t>woman</w:t>
      </w:r>
      <w:r w:rsidR="00D44137" w:rsidRPr="00D65E95">
        <w:rPr>
          <w:rFonts w:ascii="Times New Roman" w:hAnsi="Times New Roman" w:cs="Times New Roman"/>
          <w:lang w:val="en-US"/>
        </w:rPr>
        <w:t xml:space="preserve"> to be a good </w:t>
      </w:r>
      <w:r w:rsidR="00332F22" w:rsidRPr="00D65E95">
        <w:rPr>
          <w:rFonts w:ascii="Times New Roman" w:hAnsi="Times New Roman" w:cs="Times New Roman"/>
          <w:lang w:val="en-US"/>
        </w:rPr>
        <w:t>mother</w:t>
      </w:r>
      <w:r w:rsidR="00DA117E" w:rsidRPr="00D65E95">
        <w:rPr>
          <w:rFonts w:ascii="Times New Roman" w:hAnsi="Times New Roman" w:cs="Times New Roman"/>
          <w:lang w:val="en-US"/>
        </w:rPr>
        <w:t>. Further</w:t>
      </w:r>
      <w:r w:rsidR="00800BDA" w:rsidRPr="00D65E95">
        <w:rPr>
          <w:rFonts w:ascii="Times New Roman" w:hAnsi="Times New Roman" w:cs="Times New Roman"/>
          <w:lang w:val="en-US"/>
        </w:rPr>
        <w:t>,</w:t>
      </w:r>
      <w:r w:rsidR="00DA117E" w:rsidRPr="00D65E95">
        <w:rPr>
          <w:rFonts w:ascii="Times New Roman" w:hAnsi="Times New Roman" w:cs="Times New Roman"/>
          <w:lang w:val="en-US"/>
        </w:rPr>
        <w:t xml:space="preserve"> the</w:t>
      </w:r>
      <w:r w:rsidR="00D44137" w:rsidRPr="00D65E95">
        <w:rPr>
          <w:rFonts w:ascii="Times New Roman" w:hAnsi="Times New Roman" w:cs="Times New Roman"/>
          <w:lang w:val="en-US"/>
        </w:rPr>
        <w:t xml:space="preserve"> </w:t>
      </w:r>
      <w:r w:rsidR="00DA117E" w:rsidRPr="00D65E95">
        <w:rPr>
          <w:rFonts w:ascii="Times New Roman" w:hAnsi="Times New Roman" w:cs="Times New Roman"/>
          <w:lang w:val="en-US"/>
        </w:rPr>
        <w:t>apex</w:t>
      </w:r>
      <w:r w:rsidR="00D44137" w:rsidRPr="00D65E95">
        <w:rPr>
          <w:rFonts w:ascii="Times New Roman" w:hAnsi="Times New Roman" w:cs="Times New Roman"/>
          <w:lang w:val="en-US"/>
        </w:rPr>
        <w:t xml:space="preserve"> court</w:t>
      </w:r>
      <w:r w:rsidR="00DA117E" w:rsidRPr="00D65E95">
        <w:rPr>
          <w:rFonts w:ascii="Times New Roman" w:hAnsi="Times New Roman" w:cs="Times New Roman"/>
          <w:lang w:val="en-US"/>
        </w:rPr>
        <w:t xml:space="preserve"> mentioned </w:t>
      </w:r>
      <w:r w:rsidR="00DF1E53" w:rsidRPr="00D65E95">
        <w:rPr>
          <w:rFonts w:ascii="Times New Roman" w:hAnsi="Times New Roman" w:cs="Times New Roman"/>
          <w:lang w:val="en-US"/>
        </w:rPr>
        <w:t>that it could</w:t>
      </w:r>
      <w:r w:rsidR="00D44137" w:rsidRPr="00D65E95">
        <w:rPr>
          <w:rFonts w:ascii="Times New Roman" w:hAnsi="Times New Roman" w:cs="Times New Roman"/>
          <w:lang w:val="en-US"/>
        </w:rPr>
        <w:t xml:space="preserve"> not order a termination without consent</w:t>
      </w:r>
      <w:r w:rsidR="00DA117E" w:rsidRPr="00D65E95">
        <w:rPr>
          <w:rFonts w:ascii="Times New Roman" w:hAnsi="Times New Roman" w:cs="Times New Roman"/>
          <w:lang w:val="en-US"/>
        </w:rPr>
        <w:t xml:space="preserve"> of adult WID</w:t>
      </w:r>
      <w:r w:rsidR="00D16162" w:rsidRPr="00D65E95">
        <w:rPr>
          <w:rFonts w:ascii="Times New Roman" w:hAnsi="Times New Roman" w:cs="Times New Roman"/>
          <w:lang w:val="en-US"/>
        </w:rPr>
        <w:t xml:space="preserve"> </w:t>
      </w:r>
      <w:r w:rsidR="00F51A88" w:rsidRPr="00D65E95">
        <w:rPr>
          <w:rFonts w:ascii="Times New Roman" w:hAnsi="Times New Roman" w:cs="Times New Roman"/>
          <w:lang w:val="en-US"/>
        </w:rPr>
        <w:fldChar w:fldCharType="begin" w:fldLock="1"/>
      </w:r>
      <w:r w:rsidR="00003D77" w:rsidRPr="00D65E95">
        <w:rPr>
          <w:rFonts w:ascii="Times New Roman" w:hAnsi="Times New Roman" w:cs="Times New Roman"/>
          <w:lang w:val="en-US"/>
        </w:rPr>
        <w:instrText>ADDIN CSL_CITATION {"citationItems":[{"id":"ITEM-1","itemData":{"author":[{"dropping-particle":"","family":"Balakrishnan","given":"KG","non-dropping-particle":"","parse-names":false,"suffix":""},{"dropping-particle":"","family":"Sathasivam","given":"P","non-dropping-particle":"","parse-names":false,"suffix":""},{"dropping-particle":"","family":"Chauhan","given":"BS","non-dropping-particle":"","parse-names":false,"suffix":""},{"dropping-particle":"","family":"Srivastava","given":"Suchita","non-dropping-particle":"","parse-names":false,"suffix":""},{"dropping-particle":"","family":"Appellants","given":"Anr","non-dropping-particle":"","parse-names":false,"suffix":""}],"id":"ITEM-1","issued":{"date-parts":[["2009"]]},"page":"1-15","publisher":"SUPREME COURT OF INDIA","publisher-place":"New Delhi","title":"Suchita Srivastava &amp; Anr vs Chandigarh Administration","type":"speech","volume":"5845"},"uris":["http://www.mendeley.com/documents/?uuid=7e5d6c26-9027-441b-b0bd-8dcda38b4d24"]}],"mendeley":{"formattedCitation":"(8)","plainTextFormattedCitation":"(8)","previouslyFormattedCitation":"(7)"},"properties":{"noteIndex":0},"schema":"https://github.com/citation-style-language/schema/raw/master/csl-citation.json"}</w:instrText>
      </w:r>
      <w:r w:rsidR="00F51A88" w:rsidRPr="00D65E95">
        <w:rPr>
          <w:rFonts w:ascii="Times New Roman" w:hAnsi="Times New Roman" w:cs="Times New Roman"/>
          <w:lang w:val="en-US"/>
        </w:rPr>
        <w:fldChar w:fldCharType="separate"/>
      </w:r>
      <w:r w:rsidR="00003D77" w:rsidRPr="00D65E95">
        <w:rPr>
          <w:rFonts w:ascii="Times New Roman" w:hAnsi="Times New Roman" w:cs="Times New Roman"/>
          <w:noProof/>
          <w:lang w:val="en-US"/>
        </w:rPr>
        <w:t>(8)</w:t>
      </w:r>
      <w:r w:rsidR="00F51A88" w:rsidRPr="00D65E95">
        <w:rPr>
          <w:rFonts w:ascii="Times New Roman" w:hAnsi="Times New Roman" w:cs="Times New Roman"/>
          <w:lang w:val="en-US"/>
        </w:rPr>
        <w:fldChar w:fldCharType="end"/>
      </w:r>
      <w:r w:rsidR="00D44137" w:rsidRPr="00D65E95">
        <w:rPr>
          <w:rFonts w:ascii="Times New Roman" w:hAnsi="Times New Roman" w:cs="Times New Roman"/>
          <w:lang w:val="en-US"/>
        </w:rPr>
        <w:t>.</w:t>
      </w:r>
      <w:r w:rsidR="00A95502" w:rsidRPr="00D65E95">
        <w:rPr>
          <w:rFonts w:ascii="Times New Roman" w:hAnsi="Times New Roman" w:cs="Times New Roman"/>
          <w:lang w:val="en-US"/>
        </w:rPr>
        <w:t xml:space="preserve"> The above </w:t>
      </w:r>
      <w:r w:rsidR="00D744A3" w:rsidRPr="00D65E95">
        <w:rPr>
          <w:rFonts w:ascii="Times New Roman" w:hAnsi="Times New Roman" w:cs="Times New Roman"/>
          <w:lang w:val="en-US"/>
        </w:rPr>
        <w:t>case</w:t>
      </w:r>
      <w:r w:rsidR="00DF1E53" w:rsidRPr="00D65E95">
        <w:rPr>
          <w:rFonts w:ascii="Times New Roman" w:hAnsi="Times New Roman" w:cs="Times New Roman"/>
          <w:lang w:val="en-US"/>
        </w:rPr>
        <w:t xml:space="preserve"> and its judgement by the Supreme Court</w:t>
      </w:r>
      <w:r w:rsidR="00D744A3" w:rsidRPr="00D65E95">
        <w:rPr>
          <w:rFonts w:ascii="Times New Roman" w:hAnsi="Times New Roman" w:cs="Times New Roman"/>
          <w:lang w:val="en-US"/>
        </w:rPr>
        <w:t xml:space="preserve"> illustrates an example of protection of the </w:t>
      </w:r>
      <w:r w:rsidR="003354EB" w:rsidRPr="00D65E95">
        <w:rPr>
          <w:rFonts w:ascii="Times New Roman" w:hAnsi="Times New Roman" w:cs="Times New Roman"/>
          <w:lang w:val="en-US"/>
        </w:rPr>
        <w:t>reproductive</w:t>
      </w:r>
      <w:r w:rsidR="00D744A3" w:rsidRPr="00D65E95">
        <w:rPr>
          <w:rFonts w:ascii="Times New Roman" w:hAnsi="Times New Roman" w:cs="Times New Roman"/>
          <w:lang w:val="en-US"/>
        </w:rPr>
        <w:t xml:space="preserve"> rights of the women with intellectual disability. </w:t>
      </w:r>
    </w:p>
    <w:p w:rsidR="006019A0" w:rsidRPr="00D65E95" w:rsidRDefault="006019A0" w:rsidP="00F62BF3">
      <w:pPr>
        <w:rPr>
          <w:rFonts w:ascii="Times New Roman" w:hAnsi="Times New Roman" w:cs="Times New Roman"/>
          <w:lang w:val="en-US"/>
        </w:rPr>
      </w:pPr>
    </w:p>
    <w:p w:rsidR="00DF1E53" w:rsidRPr="00D65E95" w:rsidRDefault="00DF1E53" w:rsidP="00F62BF3">
      <w:pPr>
        <w:rPr>
          <w:rFonts w:ascii="Times New Roman" w:hAnsi="Times New Roman" w:cs="Times New Roman"/>
          <w:lang w:val="en-US"/>
        </w:rPr>
      </w:pPr>
      <w:r w:rsidRPr="00D65E95">
        <w:rPr>
          <w:rFonts w:ascii="Times New Roman" w:hAnsi="Times New Roman" w:cs="Times New Roman"/>
          <w:lang w:val="en-US"/>
        </w:rPr>
        <w:t>Capacity to consent</w:t>
      </w:r>
    </w:p>
    <w:p w:rsidR="00DF1E53" w:rsidRPr="00D65E95" w:rsidRDefault="005C64DA" w:rsidP="00F62BF3">
      <w:pPr>
        <w:rPr>
          <w:rFonts w:ascii="Times New Roman" w:hAnsi="Times New Roman" w:cs="Times New Roman"/>
          <w:lang w:val="en-US"/>
        </w:rPr>
      </w:pPr>
      <w:r w:rsidRPr="00D65E95">
        <w:rPr>
          <w:rFonts w:ascii="Times New Roman" w:hAnsi="Times New Roman" w:cs="Times New Roman"/>
          <w:lang w:val="en-US"/>
        </w:rPr>
        <w:t>“Capacity” can be equated to the subjective standard of the informed consent.</w:t>
      </w:r>
      <w:r w:rsidR="004669FF" w:rsidRPr="00D65E95">
        <w:rPr>
          <w:rFonts w:ascii="Times New Roman" w:hAnsi="Times New Roman" w:cs="Times New Roman"/>
          <w:lang w:val="en-US"/>
        </w:rPr>
        <w:t xml:space="preserve"> This is also individual’s mental capacity to understand task in hand.</w:t>
      </w:r>
      <w:r w:rsidRPr="00D65E95">
        <w:rPr>
          <w:rFonts w:ascii="Times New Roman" w:hAnsi="Times New Roman" w:cs="Times New Roman"/>
          <w:lang w:val="en-US"/>
        </w:rPr>
        <w:t xml:space="preserve"> It is a challenging task for the mental health professionals to assess </w:t>
      </w:r>
      <w:r w:rsidR="004669FF" w:rsidRPr="00D65E95">
        <w:rPr>
          <w:rFonts w:ascii="Times New Roman" w:hAnsi="Times New Roman" w:cs="Times New Roman"/>
          <w:lang w:val="en-US"/>
        </w:rPr>
        <w:t xml:space="preserve">mental </w:t>
      </w:r>
      <w:r w:rsidRPr="00D65E95">
        <w:rPr>
          <w:rFonts w:ascii="Times New Roman" w:hAnsi="Times New Roman" w:cs="Times New Roman"/>
          <w:lang w:val="en-US"/>
        </w:rPr>
        <w:t xml:space="preserve">capacity of WID to give consent for termination of pregnancy and/or temporary/permanent sterilization. How much do WID </w:t>
      </w:r>
      <w:r w:rsidR="001002B4" w:rsidRPr="00D65E95">
        <w:rPr>
          <w:rFonts w:ascii="Times New Roman" w:hAnsi="Times New Roman" w:cs="Times New Roman"/>
          <w:lang w:val="en-US"/>
        </w:rPr>
        <w:t>can</w:t>
      </w:r>
      <w:r w:rsidRPr="00D65E95">
        <w:rPr>
          <w:rFonts w:ascii="Times New Roman" w:hAnsi="Times New Roman" w:cs="Times New Roman"/>
          <w:lang w:val="en-US"/>
        </w:rPr>
        <w:t xml:space="preserve"> understand the medical procedures</w:t>
      </w:r>
      <w:r w:rsidR="00CE44B5" w:rsidRPr="00D65E95">
        <w:rPr>
          <w:rFonts w:ascii="Times New Roman" w:hAnsi="Times New Roman" w:cs="Times New Roman"/>
          <w:lang w:val="en-US"/>
        </w:rPr>
        <w:t xml:space="preserve"> and its consequences</w:t>
      </w:r>
      <w:r w:rsidRPr="00D65E95">
        <w:rPr>
          <w:rFonts w:ascii="Times New Roman" w:hAnsi="Times New Roman" w:cs="Times New Roman"/>
          <w:lang w:val="en-US"/>
        </w:rPr>
        <w:t xml:space="preserve">? Whether such procedure will benefit her or cause harm? </w:t>
      </w:r>
      <w:r w:rsidR="00800BDA" w:rsidRPr="00D65E95">
        <w:rPr>
          <w:rFonts w:ascii="Times New Roman" w:hAnsi="Times New Roman" w:cs="Times New Roman"/>
          <w:lang w:val="en-US"/>
        </w:rPr>
        <w:t xml:space="preserve">Is </w:t>
      </w:r>
      <w:r w:rsidRPr="00D65E95">
        <w:rPr>
          <w:rFonts w:ascii="Times New Roman" w:hAnsi="Times New Roman" w:cs="Times New Roman"/>
          <w:lang w:val="en-US"/>
        </w:rPr>
        <w:t xml:space="preserve">the </w:t>
      </w:r>
      <w:r w:rsidR="00CE44B5" w:rsidRPr="00D65E95">
        <w:rPr>
          <w:rFonts w:ascii="Times New Roman" w:hAnsi="Times New Roman" w:cs="Times New Roman"/>
          <w:lang w:val="en-US"/>
        </w:rPr>
        <w:t>procedure reversible</w:t>
      </w:r>
      <w:r w:rsidRPr="00D65E95">
        <w:rPr>
          <w:rFonts w:ascii="Times New Roman" w:hAnsi="Times New Roman" w:cs="Times New Roman"/>
          <w:lang w:val="en-US"/>
        </w:rPr>
        <w:t xml:space="preserve">? </w:t>
      </w:r>
    </w:p>
    <w:p w:rsidR="00F123A4" w:rsidRPr="00D65E95" w:rsidRDefault="005C64DA" w:rsidP="00F62BF3">
      <w:pPr>
        <w:rPr>
          <w:rFonts w:ascii="Times New Roman" w:hAnsi="Times New Roman" w:cs="Times New Roman"/>
          <w:lang w:val="en-US"/>
        </w:rPr>
      </w:pPr>
      <w:r w:rsidRPr="00D65E95">
        <w:rPr>
          <w:rFonts w:ascii="Times New Roman" w:hAnsi="Times New Roman" w:cs="Times New Roman"/>
          <w:lang w:val="en-US"/>
        </w:rPr>
        <w:t>IQ level might indirectly reflect the capacity of WID to make reasonable decision regarding the procedure. To summarize</w:t>
      </w:r>
      <w:r w:rsidR="00CE44B5" w:rsidRPr="00D65E95">
        <w:rPr>
          <w:rFonts w:ascii="Times New Roman" w:hAnsi="Times New Roman" w:cs="Times New Roman"/>
          <w:lang w:val="en-US"/>
        </w:rPr>
        <w:t>,</w:t>
      </w:r>
      <w:r w:rsidRPr="00D65E95">
        <w:rPr>
          <w:rFonts w:ascii="Times New Roman" w:hAnsi="Times New Roman" w:cs="Times New Roman"/>
          <w:lang w:val="en-US"/>
        </w:rPr>
        <w:t xml:space="preserve"> capacity to consent revolves around four important concepts a</w:t>
      </w:r>
      <w:r w:rsidR="00800BDA" w:rsidRPr="00D65E95">
        <w:rPr>
          <w:rFonts w:ascii="Times New Roman" w:hAnsi="Times New Roman" w:cs="Times New Roman"/>
          <w:lang w:val="en-US"/>
        </w:rPr>
        <w:t>)</w:t>
      </w:r>
      <w:r w:rsidRPr="00D65E95">
        <w:rPr>
          <w:rFonts w:ascii="Times New Roman" w:hAnsi="Times New Roman" w:cs="Times New Roman"/>
          <w:lang w:val="en-US"/>
        </w:rPr>
        <w:t xml:space="preserve"> comprehension b) retention of the information c) weighing the risks</w:t>
      </w:r>
      <w:r w:rsidR="00CE44B5" w:rsidRPr="00D65E95">
        <w:rPr>
          <w:rFonts w:ascii="Times New Roman" w:hAnsi="Times New Roman" w:cs="Times New Roman"/>
          <w:lang w:val="en-US"/>
        </w:rPr>
        <w:t xml:space="preserve"> and benefits of the purported procedure</w:t>
      </w:r>
      <w:r w:rsidRPr="00D65E95">
        <w:rPr>
          <w:rFonts w:ascii="Times New Roman" w:hAnsi="Times New Roman" w:cs="Times New Roman"/>
          <w:lang w:val="en-US"/>
        </w:rPr>
        <w:t xml:space="preserve"> d) communication of choice.</w:t>
      </w:r>
      <w:r w:rsidR="00F123A4" w:rsidRPr="00D65E95">
        <w:rPr>
          <w:rFonts w:ascii="Times New Roman" w:hAnsi="Times New Roman" w:cs="Times New Roman"/>
          <w:lang w:val="en-US"/>
        </w:rPr>
        <w:t xml:space="preserve"> However</w:t>
      </w:r>
      <w:r w:rsidR="00800BDA" w:rsidRPr="00D65E95">
        <w:rPr>
          <w:rFonts w:ascii="Times New Roman" w:hAnsi="Times New Roman" w:cs="Times New Roman"/>
          <w:lang w:val="en-US"/>
        </w:rPr>
        <w:t>, the</w:t>
      </w:r>
      <w:r w:rsidR="00F123A4" w:rsidRPr="00D65E95">
        <w:rPr>
          <w:rFonts w:ascii="Times New Roman" w:hAnsi="Times New Roman" w:cs="Times New Roman"/>
          <w:lang w:val="en-US"/>
        </w:rPr>
        <w:t xml:space="preserve"> RPWD Act is silent about the </w:t>
      </w:r>
      <w:r w:rsidR="00CE44B5" w:rsidRPr="00D65E95">
        <w:rPr>
          <w:rFonts w:ascii="Times New Roman" w:hAnsi="Times New Roman" w:cs="Times New Roman"/>
          <w:lang w:val="en-US"/>
        </w:rPr>
        <w:t>issue of ‘</w:t>
      </w:r>
      <w:r w:rsidR="00F123A4" w:rsidRPr="00D65E95">
        <w:rPr>
          <w:rFonts w:ascii="Times New Roman" w:hAnsi="Times New Roman" w:cs="Times New Roman"/>
          <w:lang w:val="en-US"/>
        </w:rPr>
        <w:t>capacity to consent</w:t>
      </w:r>
      <w:r w:rsidR="00CE44B5" w:rsidRPr="00D65E95">
        <w:rPr>
          <w:rFonts w:ascii="Times New Roman" w:hAnsi="Times New Roman" w:cs="Times New Roman"/>
          <w:lang w:val="en-US"/>
        </w:rPr>
        <w:t>’</w:t>
      </w:r>
      <w:r w:rsidR="00F123A4" w:rsidRPr="00D65E95">
        <w:rPr>
          <w:rFonts w:ascii="Times New Roman" w:hAnsi="Times New Roman" w:cs="Times New Roman"/>
          <w:lang w:val="en-US"/>
        </w:rPr>
        <w:t xml:space="preserve">. Hence it reasonable to borrow the concept of </w:t>
      </w:r>
      <w:r w:rsidR="00DF1E53" w:rsidRPr="00D65E95">
        <w:rPr>
          <w:rFonts w:ascii="Times New Roman" w:hAnsi="Times New Roman" w:cs="Times New Roman"/>
          <w:lang w:val="en-US"/>
        </w:rPr>
        <w:t>‘</w:t>
      </w:r>
      <w:r w:rsidR="00F123A4" w:rsidRPr="00D65E95">
        <w:rPr>
          <w:rFonts w:ascii="Times New Roman" w:hAnsi="Times New Roman" w:cs="Times New Roman"/>
          <w:lang w:val="en-US"/>
        </w:rPr>
        <w:t>capacity</w:t>
      </w:r>
      <w:r w:rsidR="00DF1E53" w:rsidRPr="00D65E95">
        <w:rPr>
          <w:rFonts w:ascii="Times New Roman" w:hAnsi="Times New Roman" w:cs="Times New Roman"/>
          <w:lang w:val="en-US"/>
        </w:rPr>
        <w:t>’</w:t>
      </w:r>
      <w:r w:rsidR="00F123A4" w:rsidRPr="00D65E95">
        <w:rPr>
          <w:rFonts w:ascii="Times New Roman" w:hAnsi="Times New Roman" w:cs="Times New Roman"/>
          <w:lang w:val="en-US"/>
        </w:rPr>
        <w:t xml:space="preserve"> under section 4 of MHCA. Once the capacity is assessed, the psychiatrist has </w:t>
      </w:r>
      <w:r w:rsidR="001002B4" w:rsidRPr="00D65E95">
        <w:rPr>
          <w:rFonts w:ascii="Times New Roman" w:hAnsi="Times New Roman" w:cs="Times New Roman"/>
          <w:lang w:val="en-US"/>
        </w:rPr>
        <w:t>multiple</w:t>
      </w:r>
      <w:r w:rsidR="00F123A4" w:rsidRPr="00D65E95">
        <w:rPr>
          <w:rFonts w:ascii="Times New Roman" w:hAnsi="Times New Roman" w:cs="Times New Roman"/>
          <w:lang w:val="en-US"/>
        </w:rPr>
        <w:t xml:space="preserve"> </w:t>
      </w:r>
      <w:r w:rsidR="001002B4" w:rsidRPr="00D65E95">
        <w:rPr>
          <w:rFonts w:ascii="Times New Roman" w:hAnsi="Times New Roman" w:cs="Times New Roman"/>
          <w:lang w:val="en-US"/>
        </w:rPr>
        <w:t>options</w:t>
      </w:r>
      <w:r w:rsidR="00F123A4" w:rsidRPr="00D65E95">
        <w:rPr>
          <w:rFonts w:ascii="Times New Roman" w:hAnsi="Times New Roman" w:cs="Times New Roman"/>
          <w:lang w:val="en-US"/>
        </w:rPr>
        <w:t xml:space="preserve"> to choose. A)  complete capacity to consent B) limited capacity to consent C) absent capacity to consent.</w:t>
      </w:r>
    </w:p>
    <w:p w:rsidR="00F123A4" w:rsidRPr="00D65E95" w:rsidRDefault="00F123A4" w:rsidP="00F62BF3">
      <w:pPr>
        <w:rPr>
          <w:rFonts w:ascii="Times New Roman" w:hAnsi="Times New Roman" w:cs="Times New Roman"/>
          <w:lang w:val="en-US"/>
        </w:rPr>
      </w:pPr>
    </w:p>
    <w:p w:rsidR="005C64DA" w:rsidRPr="00D65E95" w:rsidRDefault="00D16162" w:rsidP="00F62BF3">
      <w:pPr>
        <w:rPr>
          <w:rFonts w:ascii="Times New Roman" w:hAnsi="Times New Roman" w:cs="Times New Roman"/>
          <w:lang w:val="en-US"/>
        </w:rPr>
      </w:pPr>
      <w:r w:rsidRPr="00D65E95">
        <w:rPr>
          <w:rFonts w:ascii="Times New Roman" w:hAnsi="Times New Roman" w:cs="Times New Roman"/>
          <w:lang w:val="en-US"/>
        </w:rPr>
        <w:t xml:space="preserve">The </w:t>
      </w:r>
      <w:r w:rsidR="00F123A4" w:rsidRPr="00D65E95">
        <w:rPr>
          <w:rFonts w:ascii="Times New Roman" w:hAnsi="Times New Roman" w:cs="Times New Roman"/>
          <w:lang w:val="en-US"/>
        </w:rPr>
        <w:t>RP</w:t>
      </w:r>
      <w:r w:rsidRPr="00D65E95">
        <w:rPr>
          <w:rFonts w:ascii="Times New Roman" w:hAnsi="Times New Roman" w:cs="Times New Roman"/>
          <w:lang w:val="en-US"/>
        </w:rPr>
        <w:t>w</w:t>
      </w:r>
      <w:r w:rsidR="00F123A4" w:rsidRPr="00D65E95">
        <w:rPr>
          <w:rFonts w:ascii="Times New Roman" w:hAnsi="Times New Roman" w:cs="Times New Roman"/>
          <w:lang w:val="en-US"/>
        </w:rPr>
        <w:t>D Act clearly mentions that “No person with disability shall be subject to any medical procedure which leads to infertility without her free and informed consent”.</w:t>
      </w:r>
    </w:p>
    <w:p w:rsidR="003646E9" w:rsidRPr="00D65E95" w:rsidRDefault="00B24267" w:rsidP="00F62BF3">
      <w:pPr>
        <w:rPr>
          <w:rFonts w:ascii="Times New Roman" w:eastAsia="Times New Roman" w:hAnsi="Times New Roman" w:cs="Times New Roman"/>
          <w:color w:val="000000"/>
          <w:shd w:val="clear" w:color="auto" w:fill="FFFFFF"/>
          <w:lang w:val="en-IN" w:eastAsia="en-GB"/>
        </w:rPr>
      </w:pPr>
      <w:r w:rsidRPr="00D65E95">
        <w:rPr>
          <w:rFonts w:ascii="Times New Roman" w:hAnsi="Times New Roman" w:cs="Times New Roman"/>
          <w:lang w:val="en-US"/>
        </w:rPr>
        <w:t xml:space="preserve">The RPwD 2016 in its section 10 (2) mentions about the </w:t>
      </w:r>
      <w:r w:rsidRPr="00D65E95">
        <w:rPr>
          <w:rFonts w:ascii="Times New Roman" w:hAnsi="Times New Roman" w:cs="Times New Roman"/>
          <w:i/>
          <w:iCs/>
          <w:lang w:val="en-US"/>
        </w:rPr>
        <w:t>free and informed consent</w:t>
      </w:r>
      <w:r w:rsidR="00CE44B5" w:rsidRPr="00D65E95">
        <w:rPr>
          <w:rFonts w:ascii="Times New Roman" w:hAnsi="Times New Roman" w:cs="Times New Roman"/>
          <w:i/>
          <w:iCs/>
          <w:lang w:val="en-US"/>
        </w:rPr>
        <w:t>. H</w:t>
      </w:r>
      <w:r w:rsidR="00DA117E" w:rsidRPr="00D65E95">
        <w:rPr>
          <w:rFonts w:ascii="Times New Roman" w:hAnsi="Times New Roman" w:cs="Times New Roman"/>
          <w:lang w:val="en-US"/>
        </w:rPr>
        <w:t>owever</w:t>
      </w:r>
      <w:r w:rsidR="00CE44B5" w:rsidRPr="00D65E95">
        <w:rPr>
          <w:rFonts w:ascii="Times New Roman" w:hAnsi="Times New Roman" w:cs="Times New Roman"/>
          <w:lang w:val="en-US"/>
        </w:rPr>
        <w:t xml:space="preserve">, it </w:t>
      </w:r>
      <w:r w:rsidR="00DA117E" w:rsidRPr="00D65E95">
        <w:rPr>
          <w:rFonts w:ascii="Times New Roman" w:hAnsi="Times New Roman" w:cs="Times New Roman"/>
          <w:lang w:val="en-US"/>
        </w:rPr>
        <w:t>does not define</w:t>
      </w:r>
      <w:r w:rsidR="00DA117E" w:rsidRPr="00D65E95">
        <w:rPr>
          <w:rFonts w:ascii="Times New Roman" w:hAnsi="Times New Roman" w:cs="Times New Roman"/>
          <w:i/>
          <w:iCs/>
          <w:lang w:val="en-US"/>
        </w:rPr>
        <w:t xml:space="preserve"> informed consent</w:t>
      </w:r>
      <w:r w:rsidRPr="00D65E95">
        <w:rPr>
          <w:rFonts w:ascii="Times New Roman" w:hAnsi="Times New Roman" w:cs="Times New Roman"/>
          <w:i/>
          <w:iCs/>
          <w:lang w:val="en-US"/>
        </w:rPr>
        <w:t xml:space="preserve">. </w:t>
      </w:r>
      <w:r w:rsidR="00E870A9" w:rsidRPr="00D65E95">
        <w:rPr>
          <w:rFonts w:ascii="Times New Roman" w:hAnsi="Times New Roman" w:cs="Times New Roman"/>
          <w:lang w:val="en-US"/>
        </w:rPr>
        <w:t>Mental Health</w:t>
      </w:r>
      <w:r w:rsidR="00DA117E" w:rsidRPr="00D65E95">
        <w:rPr>
          <w:rFonts w:ascii="Times New Roman" w:hAnsi="Times New Roman" w:cs="Times New Roman"/>
          <w:lang w:val="en-US"/>
        </w:rPr>
        <w:t>c</w:t>
      </w:r>
      <w:r w:rsidR="00E870A9" w:rsidRPr="00D65E95">
        <w:rPr>
          <w:rFonts w:ascii="Times New Roman" w:hAnsi="Times New Roman" w:cs="Times New Roman"/>
          <w:lang w:val="en-US"/>
        </w:rPr>
        <w:t>are Act</w:t>
      </w:r>
      <w:r w:rsidR="00DA117E" w:rsidRPr="00D65E95">
        <w:rPr>
          <w:rFonts w:ascii="Times New Roman" w:hAnsi="Times New Roman" w:cs="Times New Roman"/>
          <w:lang w:val="en-US"/>
        </w:rPr>
        <w:t>,</w:t>
      </w:r>
      <w:r w:rsidR="00E870A9" w:rsidRPr="00D65E95">
        <w:rPr>
          <w:rFonts w:ascii="Times New Roman" w:hAnsi="Times New Roman" w:cs="Times New Roman"/>
          <w:lang w:val="en-US"/>
        </w:rPr>
        <w:t xml:space="preserve"> 2017 defines informed consent as “consent given for a specific intervention, without any force, undue influence, fraud, threat, mistake or misrepresentation, and </w:t>
      </w:r>
      <w:r w:rsidR="00CE44B5" w:rsidRPr="00D65E95">
        <w:rPr>
          <w:rFonts w:ascii="Times New Roman" w:hAnsi="Times New Roman" w:cs="Times New Roman"/>
          <w:lang w:val="en-US"/>
        </w:rPr>
        <w:t xml:space="preserve">is </w:t>
      </w:r>
      <w:r w:rsidR="00E870A9" w:rsidRPr="00D65E95">
        <w:rPr>
          <w:rFonts w:ascii="Times New Roman" w:hAnsi="Times New Roman" w:cs="Times New Roman"/>
          <w:lang w:val="en-US"/>
        </w:rPr>
        <w:t>obtained after disclosing to a person adequate information including risks and benefits of, and alternatives to, the specific intervention in a language and manner understood by the person”.</w:t>
      </w:r>
      <w:r w:rsidR="003646E9" w:rsidRPr="00D65E95">
        <w:rPr>
          <w:rFonts w:ascii="Times New Roman" w:eastAsia="Times New Roman" w:hAnsi="Times New Roman" w:cs="Times New Roman"/>
          <w:color w:val="000000"/>
          <w:shd w:val="clear" w:color="auto" w:fill="FFFFFF"/>
          <w:lang w:val="en-IN" w:eastAsia="en-GB"/>
        </w:rPr>
        <w:t> </w:t>
      </w:r>
      <w:r w:rsidR="0008155E" w:rsidRPr="00D65E95">
        <w:rPr>
          <w:rFonts w:ascii="Times New Roman" w:eastAsia="Times New Roman" w:hAnsi="Times New Roman" w:cs="Times New Roman"/>
          <w:color w:val="000000"/>
          <w:shd w:val="clear" w:color="auto" w:fill="FFFFFF"/>
          <w:lang w:val="en-IN" w:eastAsia="en-GB"/>
        </w:rPr>
        <w:t xml:space="preserve">This definition although </w:t>
      </w:r>
      <w:r w:rsidR="0008155E" w:rsidRPr="00D65E95">
        <w:rPr>
          <w:rFonts w:ascii="Times New Roman" w:eastAsia="Times New Roman" w:hAnsi="Times New Roman" w:cs="Times New Roman"/>
          <w:color w:val="000000"/>
          <w:shd w:val="clear" w:color="auto" w:fill="FFFFFF"/>
          <w:lang w:val="en-IN" w:eastAsia="en-GB"/>
        </w:rPr>
        <w:lastRenderedPageBreak/>
        <w:t>applies for person with mental illness but the court can borrow this definition at its liberty in any given case.</w:t>
      </w:r>
      <w:r w:rsidR="003646E9" w:rsidRPr="00D65E95">
        <w:rPr>
          <w:rFonts w:ascii="Times New Roman" w:eastAsia="Times New Roman" w:hAnsi="Times New Roman" w:cs="Times New Roman"/>
          <w:color w:val="000000"/>
          <w:shd w:val="clear" w:color="auto" w:fill="FFFFFF"/>
          <w:lang w:val="en-IN" w:eastAsia="en-GB"/>
        </w:rPr>
        <w:t xml:space="preserve"> </w:t>
      </w:r>
      <w:r w:rsidR="0008155E" w:rsidRPr="00D65E95">
        <w:rPr>
          <w:rFonts w:ascii="Times New Roman" w:eastAsia="Times New Roman" w:hAnsi="Times New Roman" w:cs="Times New Roman"/>
          <w:color w:val="000000"/>
          <w:shd w:val="clear" w:color="auto" w:fill="FFFFFF"/>
          <w:lang w:val="en-IN" w:eastAsia="en-GB"/>
        </w:rPr>
        <w:t xml:space="preserve"> Hence, i</w:t>
      </w:r>
      <w:r w:rsidR="003646E9" w:rsidRPr="00D65E95">
        <w:rPr>
          <w:rFonts w:ascii="Times New Roman" w:eastAsia="Times New Roman" w:hAnsi="Times New Roman" w:cs="Times New Roman"/>
          <w:color w:val="000000"/>
          <w:shd w:val="clear" w:color="auto" w:fill="FFFFFF"/>
          <w:lang w:val="en-IN" w:eastAsia="en-GB"/>
        </w:rPr>
        <w:t xml:space="preserve">nformed consent is both an ethical and legal obligation </w:t>
      </w:r>
      <w:r w:rsidR="00CE44B5" w:rsidRPr="00D65E95">
        <w:rPr>
          <w:rFonts w:ascii="Times New Roman" w:eastAsia="Times New Roman" w:hAnsi="Times New Roman" w:cs="Times New Roman"/>
          <w:color w:val="000000"/>
          <w:shd w:val="clear" w:color="auto" w:fill="FFFFFF"/>
          <w:lang w:val="en-IN" w:eastAsia="en-GB"/>
        </w:rPr>
        <w:t xml:space="preserve">for </w:t>
      </w:r>
      <w:r w:rsidR="003646E9" w:rsidRPr="00D65E95">
        <w:rPr>
          <w:rFonts w:ascii="Times New Roman" w:eastAsia="Times New Roman" w:hAnsi="Times New Roman" w:cs="Times New Roman"/>
          <w:color w:val="000000"/>
          <w:shd w:val="clear" w:color="auto" w:fill="FFFFFF"/>
          <w:lang w:val="en-IN" w:eastAsia="en-GB"/>
        </w:rPr>
        <w:t>medical practitioners</w:t>
      </w:r>
      <w:r w:rsidR="00A85898" w:rsidRPr="00D65E95">
        <w:rPr>
          <w:rFonts w:ascii="Times New Roman" w:eastAsia="Times New Roman" w:hAnsi="Times New Roman" w:cs="Times New Roman"/>
          <w:color w:val="000000"/>
          <w:shd w:val="clear" w:color="auto" w:fill="FFFFFF"/>
          <w:lang w:val="en-IN" w:eastAsia="en-GB"/>
        </w:rPr>
        <w:t>.</w:t>
      </w:r>
    </w:p>
    <w:p w:rsidR="00B527EC" w:rsidRPr="00D65E95" w:rsidRDefault="00B527EC" w:rsidP="00F62BF3">
      <w:pPr>
        <w:rPr>
          <w:rFonts w:ascii="Times New Roman" w:eastAsia="Times New Roman" w:hAnsi="Times New Roman" w:cs="Times New Roman"/>
          <w:color w:val="000000"/>
          <w:shd w:val="clear" w:color="auto" w:fill="FFFFFF"/>
          <w:lang w:val="en-IN" w:eastAsia="en-GB"/>
        </w:rPr>
      </w:pPr>
    </w:p>
    <w:p w:rsidR="008A24E4" w:rsidRPr="00D65E95" w:rsidRDefault="008A24E4" w:rsidP="00F62BF3">
      <w:pPr>
        <w:rPr>
          <w:rFonts w:ascii="Times New Roman" w:eastAsia="Times New Roman" w:hAnsi="Times New Roman" w:cs="Times New Roman"/>
          <w:color w:val="000000"/>
          <w:shd w:val="clear" w:color="auto" w:fill="FFFFFF"/>
          <w:lang w:val="en-IN" w:eastAsia="en-GB"/>
        </w:rPr>
      </w:pPr>
      <w:r w:rsidRPr="00D65E95">
        <w:rPr>
          <w:rFonts w:ascii="Times New Roman" w:eastAsia="Times New Roman" w:hAnsi="Times New Roman" w:cs="Times New Roman"/>
          <w:color w:val="000000"/>
          <w:shd w:val="clear" w:color="auto" w:fill="FFFFFF"/>
          <w:lang w:val="en-IN" w:eastAsia="en-GB"/>
        </w:rPr>
        <w:t>Figure 1 shows the workflow diagram for the capacity to consent</w:t>
      </w:r>
      <w:r w:rsidR="00B95555" w:rsidRPr="00D65E95">
        <w:rPr>
          <w:rFonts w:ascii="Times New Roman" w:eastAsia="Times New Roman" w:hAnsi="Times New Roman" w:cs="Times New Roman"/>
          <w:color w:val="000000"/>
          <w:shd w:val="clear" w:color="auto" w:fill="FFFFFF"/>
          <w:lang w:val="en-IN" w:eastAsia="en-GB"/>
        </w:rPr>
        <w:t xml:space="preserve"> for medical procedures</w:t>
      </w:r>
      <w:r w:rsidRPr="00D65E95">
        <w:rPr>
          <w:rFonts w:ascii="Times New Roman" w:eastAsia="Times New Roman" w:hAnsi="Times New Roman" w:cs="Times New Roman"/>
          <w:color w:val="000000"/>
          <w:shd w:val="clear" w:color="auto" w:fill="FFFFFF"/>
          <w:lang w:val="en-IN" w:eastAsia="en-GB"/>
        </w:rPr>
        <w:t xml:space="preserve"> among WID</w:t>
      </w:r>
    </w:p>
    <w:p w:rsidR="008A24E4" w:rsidRPr="00D65E95" w:rsidRDefault="008A24E4" w:rsidP="00F62BF3">
      <w:pPr>
        <w:rPr>
          <w:rFonts w:ascii="Times New Roman" w:eastAsia="Times New Roman" w:hAnsi="Times New Roman" w:cs="Times New Roman"/>
          <w:color w:val="000000"/>
          <w:shd w:val="clear" w:color="auto" w:fill="FFFFFF"/>
          <w:lang w:val="en-IN" w:eastAsia="en-GB"/>
        </w:rPr>
      </w:pPr>
    </w:p>
    <w:p w:rsidR="00B527EC" w:rsidRPr="00D65E95" w:rsidRDefault="00B527EC" w:rsidP="00F62BF3">
      <w:pPr>
        <w:rPr>
          <w:rFonts w:ascii="Times New Roman" w:eastAsia="Times New Roman" w:hAnsi="Times New Roman" w:cs="Times New Roman"/>
          <w:color w:val="000000"/>
          <w:shd w:val="clear" w:color="auto" w:fill="FFFFFF"/>
          <w:lang w:val="en-IN" w:eastAsia="en-GB"/>
        </w:rPr>
      </w:pPr>
      <w:r w:rsidRPr="00D65E95">
        <w:rPr>
          <w:rFonts w:ascii="Times New Roman" w:eastAsia="Times New Roman" w:hAnsi="Times New Roman" w:cs="Times New Roman"/>
          <w:color w:val="000000"/>
          <w:shd w:val="clear" w:color="auto" w:fill="FFFFFF"/>
          <w:lang w:val="en-IN" w:eastAsia="en-GB"/>
        </w:rPr>
        <w:t>Capacity present</w:t>
      </w:r>
    </w:p>
    <w:p w:rsidR="00B527EC" w:rsidRPr="00D65E95" w:rsidRDefault="00B527EC" w:rsidP="00F62BF3">
      <w:pPr>
        <w:rPr>
          <w:rFonts w:ascii="Times New Roman" w:eastAsia="Times New Roman" w:hAnsi="Times New Roman" w:cs="Times New Roman"/>
          <w:color w:val="000000"/>
          <w:shd w:val="clear" w:color="auto" w:fill="FFFFFF"/>
          <w:lang w:val="en-IN" w:eastAsia="en-GB"/>
        </w:rPr>
      </w:pPr>
      <w:r w:rsidRPr="00D65E95">
        <w:rPr>
          <w:rFonts w:ascii="Times New Roman" w:eastAsia="Times New Roman" w:hAnsi="Times New Roman" w:cs="Times New Roman"/>
          <w:color w:val="000000"/>
          <w:shd w:val="clear" w:color="auto" w:fill="FFFFFF"/>
          <w:lang w:val="en-IN" w:eastAsia="en-GB"/>
        </w:rPr>
        <w:t>If capacity i</w:t>
      </w:r>
      <w:r w:rsidR="00E86DFC" w:rsidRPr="00D65E95">
        <w:rPr>
          <w:rFonts w:ascii="Times New Roman" w:eastAsia="Times New Roman" w:hAnsi="Times New Roman" w:cs="Times New Roman"/>
          <w:color w:val="000000"/>
          <w:shd w:val="clear" w:color="auto" w:fill="FFFFFF"/>
          <w:lang w:val="en-IN" w:eastAsia="en-GB"/>
        </w:rPr>
        <w:t>s</w:t>
      </w:r>
      <w:r w:rsidRPr="00D65E95">
        <w:rPr>
          <w:rFonts w:ascii="Times New Roman" w:eastAsia="Times New Roman" w:hAnsi="Times New Roman" w:cs="Times New Roman"/>
          <w:color w:val="000000"/>
          <w:shd w:val="clear" w:color="auto" w:fill="FFFFFF"/>
          <w:lang w:val="en-IN" w:eastAsia="en-GB"/>
        </w:rPr>
        <w:t xml:space="preserve"> present, the choice of the WID will prevail. The informed consent obtained will be valid under the law (see f</w:t>
      </w:r>
      <w:r w:rsidR="00EA5A18" w:rsidRPr="00D65E95">
        <w:rPr>
          <w:rFonts w:ascii="Times New Roman" w:eastAsia="Times New Roman" w:hAnsi="Times New Roman" w:cs="Times New Roman"/>
          <w:color w:val="000000"/>
          <w:shd w:val="clear" w:color="auto" w:fill="FFFFFF"/>
          <w:lang w:val="en-IN" w:eastAsia="en-GB"/>
        </w:rPr>
        <w:t>igure</w:t>
      </w:r>
      <w:r w:rsidRPr="00D65E95">
        <w:rPr>
          <w:rFonts w:ascii="Times New Roman" w:eastAsia="Times New Roman" w:hAnsi="Times New Roman" w:cs="Times New Roman"/>
          <w:color w:val="000000"/>
          <w:shd w:val="clear" w:color="auto" w:fill="FFFFFF"/>
          <w:lang w:val="en-IN" w:eastAsia="en-GB"/>
        </w:rPr>
        <w:t xml:space="preserve"> 1). </w:t>
      </w:r>
    </w:p>
    <w:p w:rsidR="00B527EC" w:rsidRPr="00D65E95" w:rsidRDefault="00B527EC" w:rsidP="00F62BF3">
      <w:pPr>
        <w:rPr>
          <w:rFonts w:ascii="Times New Roman" w:eastAsia="Times New Roman" w:hAnsi="Times New Roman" w:cs="Times New Roman"/>
          <w:color w:val="000000"/>
          <w:shd w:val="clear" w:color="auto" w:fill="FFFFFF"/>
          <w:lang w:val="en-IN" w:eastAsia="en-GB"/>
        </w:rPr>
      </w:pPr>
    </w:p>
    <w:p w:rsidR="00B527EC" w:rsidRPr="00D65E95" w:rsidRDefault="00B527EC" w:rsidP="00F62BF3">
      <w:pPr>
        <w:rPr>
          <w:rFonts w:ascii="Times New Roman" w:eastAsia="Times New Roman" w:hAnsi="Times New Roman" w:cs="Times New Roman"/>
          <w:color w:val="000000"/>
          <w:shd w:val="clear" w:color="auto" w:fill="FFFFFF"/>
          <w:lang w:val="en-IN" w:eastAsia="en-GB"/>
        </w:rPr>
      </w:pPr>
      <w:r w:rsidRPr="00D65E95">
        <w:rPr>
          <w:rFonts w:ascii="Times New Roman" w:eastAsia="Times New Roman" w:hAnsi="Times New Roman" w:cs="Times New Roman"/>
          <w:color w:val="000000"/>
          <w:shd w:val="clear" w:color="auto" w:fill="FFFFFF"/>
          <w:lang w:val="en-IN" w:eastAsia="en-GB"/>
        </w:rPr>
        <w:t>Capacity doubtful</w:t>
      </w:r>
    </w:p>
    <w:p w:rsidR="00B527EC" w:rsidRPr="00D65E95" w:rsidRDefault="00B527EC" w:rsidP="00F62BF3">
      <w:pPr>
        <w:rPr>
          <w:rFonts w:ascii="Times New Roman" w:hAnsi="Times New Roman" w:cs="Times New Roman"/>
          <w:color w:val="000000"/>
          <w:shd w:val="clear" w:color="auto" w:fill="FFFFFF"/>
          <w:lang w:val="en-IN" w:eastAsia="en-GB"/>
        </w:rPr>
      </w:pPr>
      <w:r w:rsidRPr="00D65E95">
        <w:rPr>
          <w:rFonts w:ascii="Times New Roman" w:eastAsia="Times New Roman" w:hAnsi="Times New Roman" w:cs="Times New Roman"/>
          <w:color w:val="000000"/>
          <w:shd w:val="clear" w:color="auto" w:fill="FFFFFF"/>
          <w:lang w:val="en-IN" w:eastAsia="en-GB"/>
        </w:rPr>
        <w:t>In a real</w:t>
      </w:r>
      <w:r w:rsidR="00AD4065" w:rsidRPr="00D65E95">
        <w:rPr>
          <w:rFonts w:ascii="Times New Roman" w:eastAsia="Times New Roman" w:hAnsi="Times New Roman" w:cs="Times New Roman"/>
          <w:color w:val="000000"/>
          <w:shd w:val="clear" w:color="auto" w:fill="FFFFFF"/>
          <w:lang w:val="en-IN" w:eastAsia="en-GB"/>
        </w:rPr>
        <w:t xml:space="preserve"> </w:t>
      </w:r>
      <w:r w:rsidRPr="00D65E95">
        <w:rPr>
          <w:rFonts w:ascii="Times New Roman" w:eastAsia="Times New Roman" w:hAnsi="Times New Roman" w:cs="Times New Roman"/>
          <w:color w:val="000000"/>
          <w:shd w:val="clear" w:color="auto" w:fill="FFFFFF"/>
          <w:lang w:val="en-IN" w:eastAsia="en-GB"/>
        </w:rPr>
        <w:t>life scenario, psychiatrist</w:t>
      </w:r>
      <w:r w:rsidR="00CE44B5" w:rsidRPr="00D65E95">
        <w:rPr>
          <w:rFonts w:ascii="Times New Roman" w:eastAsia="Times New Roman" w:hAnsi="Times New Roman" w:cs="Times New Roman"/>
          <w:color w:val="000000"/>
          <w:shd w:val="clear" w:color="auto" w:fill="FFFFFF"/>
          <w:lang w:val="en-IN" w:eastAsia="en-GB"/>
        </w:rPr>
        <w:t>s</w:t>
      </w:r>
      <w:r w:rsidRPr="00D65E95">
        <w:rPr>
          <w:rFonts w:ascii="Times New Roman" w:eastAsia="Times New Roman" w:hAnsi="Times New Roman" w:cs="Times New Roman"/>
          <w:color w:val="000000"/>
          <w:shd w:val="clear" w:color="auto" w:fill="FFFFFF"/>
          <w:lang w:val="en-IN" w:eastAsia="en-GB"/>
        </w:rPr>
        <w:t xml:space="preserve"> often find themselves in a dilemma about the presence or absence of capacity </w:t>
      </w:r>
      <w:r w:rsidR="001002B4" w:rsidRPr="00D65E95">
        <w:rPr>
          <w:rFonts w:ascii="Times New Roman" w:eastAsia="Times New Roman" w:hAnsi="Times New Roman" w:cs="Times New Roman"/>
          <w:color w:val="000000"/>
          <w:shd w:val="clear" w:color="auto" w:fill="FFFFFF"/>
          <w:lang w:val="en-IN" w:eastAsia="en-GB"/>
        </w:rPr>
        <w:t>despite</w:t>
      </w:r>
      <w:r w:rsidRPr="00D65E95">
        <w:rPr>
          <w:rFonts w:ascii="Times New Roman" w:eastAsia="Times New Roman" w:hAnsi="Times New Roman" w:cs="Times New Roman"/>
          <w:color w:val="000000"/>
          <w:shd w:val="clear" w:color="auto" w:fill="FFFFFF"/>
          <w:lang w:val="en-IN" w:eastAsia="en-GB"/>
        </w:rPr>
        <w:t xml:space="preserve"> thorough evaluation. In such a scenario, it is advisable for the psychiatrist to engage and empower WID  by </w:t>
      </w:r>
      <w:r w:rsidRPr="00D65E95">
        <w:rPr>
          <w:rFonts w:ascii="Times New Roman" w:eastAsia="Times New Roman" w:hAnsi="Times New Roman" w:cs="Times New Roman"/>
          <w:lang w:val="en-IN" w:eastAsia="en-GB"/>
        </w:rPr>
        <w:t>training to achieve required level of capacity</w:t>
      </w:r>
      <w:r w:rsidR="00CE44B5" w:rsidRPr="00D65E95">
        <w:rPr>
          <w:rFonts w:ascii="Times New Roman" w:eastAsia="Times New Roman" w:hAnsi="Times New Roman" w:cs="Times New Roman"/>
          <w:lang w:val="en-IN" w:eastAsia="en-GB"/>
        </w:rPr>
        <w:t>.</w:t>
      </w:r>
      <w:r w:rsidRPr="00D65E95">
        <w:rPr>
          <w:rFonts w:ascii="Times New Roman" w:eastAsia="Times New Roman" w:hAnsi="Times New Roman" w:cs="Times New Roman"/>
          <w:lang w:val="en-IN" w:eastAsia="en-GB"/>
        </w:rPr>
        <w:t xml:space="preserve">  </w:t>
      </w:r>
      <w:r w:rsidR="00CE44B5" w:rsidRPr="00D65E95">
        <w:rPr>
          <w:rFonts w:ascii="Times New Roman" w:eastAsia="Times New Roman" w:hAnsi="Times New Roman" w:cs="Times New Roman"/>
          <w:lang w:val="en-IN" w:eastAsia="en-GB"/>
        </w:rPr>
        <w:t xml:space="preserve">This </w:t>
      </w:r>
      <w:r w:rsidRPr="00D65E95">
        <w:rPr>
          <w:rFonts w:ascii="Times New Roman" w:eastAsia="Times New Roman" w:hAnsi="Times New Roman" w:cs="Times New Roman"/>
          <w:lang w:val="en-IN" w:eastAsia="en-GB"/>
        </w:rPr>
        <w:t xml:space="preserve">can be done through various means and methods such as providing appropriate information, education  and communication material, role plays, vicarious learning, virtual aids and provision of other relevant </w:t>
      </w:r>
      <w:r w:rsidR="001002B4" w:rsidRPr="00D65E95">
        <w:rPr>
          <w:rFonts w:ascii="Times New Roman" w:eastAsia="Times New Roman" w:hAnsi="Times New Roman" w:cs="Times New Roman"/>
          <w:lang w:val="en-IN" w:eastAsia="en-GB"/>
        </w:rPr>
        <w:t>material</w:t>
      </w:r>
      <w:r w:rsidRPr="00D65E95">
        <w:rPr>
          <w:rFonts w:ascii="Times New Roman" w:eastAsia="Times New Roman" w:hAnsi="Times New Roman" w:cs="Times New Roman"/>
          <w:lang w:val="en-IN" w:eastAsia="en-GB"/>
        </w:rPr>
        <w:t xml:space="preserve">. This could help them achieve the desired level of capacity </w:t>
      </w:r>
      <w:r w:rsidR="00CE44B5" w:rsidRPr="00D65E95">
        <w:rPr>
          <w:rFonts w:ascii="Times New Roman" w:eastAsia="Times New Roman" w:hAnsi="Times New Roman" w:cs="Times New Roman"/>
          <w:lang w:val="en-IN" w:eastAsia="en-GB"/>
        </w:rPr>
        <w:t>(</w:t>
      </w:r>
      <w:r w:rsidRPr="00D65E95">
        <w:rPr>
          <w:rFonts w:ascii="Times New Roman" w:eastAsia="Times New Roman" w:hAnsi="Times New Roman" w:cs="Times New Roman"/>
          <w:lang w:val="en-IN" w:eastAsia="en-GB"/>
        </w:rPr>
        <w:t>to consent</w:t>
      </w:r>
      <w:r w:rsidR="00CE44B5" w:rsidRPr="00D65E95">
        <w:rPr>
          <w:rFonts w:ascii="Times New Roman" w:eastAsia="Times New Roman" w:hAnsi="Times New Roman" w:cs="Times New Roman"/>
          <w:lang w:val="en-IN" w:eastAsia="en-GB"/>
        </w:rPr>
        <w:t>)</w:t>
      </w:r>
      <w:r w:rsidRPr="00D65E95">
        <w:rPr>
          <w:rFonts w:ascii="Times New Roman" w:eastAsia="Times New Roman" w:hAnsi="Times New Roman" w:cs="Times New Roman"/>
          <w:lang w:val="en-IN" w:eastAsia="en-GB"/>
        </w:rPr>
        <w:t>. It is recommended that the capacity be reassessed after the above training has been completed.</w:t>
      </w:r>
    </w:p>
    <w:p w:rsidR="00EB1326" w:rsidRPr="00D65E95" w:rsidRDefault="00EB1326" w:rsidP="00F62BF3">
      <w:pPr>
        <w:pStyle w:val="ListParagraph"/>
        <w:rPr>
          <w:rFonts w:ascii="Times New Roman" w:eastAsia="Times New Roman" w:hAnsi="Times New Roman" w:cs="Times New Roman"/>
          <w:color w:val="000000"/>
          <w:shd w:val="clear" w:color="auto" w:fill="FFFFFF"/>
          <w:lang w:val="en-IN" w:eastAsia="en-GB"/>
        </w:rPr>
      </w:pPr>
    </w:p>
    <w:p w:rsidR="00B01990" w:rsidRPr="00D65E95" w:rsidRDefault="00B527EC" w:rsidP="00F62BF3">
      <w:pPr>
        <w:pStyle w:val="ListParagraph"/>
        <w:ind w:left="0"/>
        <w:rPr>
          <w:rFonts w:ascii="Times New Roman" w:hAnsi="Times New Roman" w:cs="Times New Roman"/>
          <w:lang w:val="en-IN" w:eastAsia="en-GB"/>
        </w:rPr>
      </w:pPr>
      <w:r w:rsidRPr="00D65E95">
        <w:rPr>
          <w:rFonts w:ascii="Times New Roman" w:eastAsia="Times New Roman" w:hAnsi="Times New Roman" w:cs="Times New Roman"/>
          <w:color w:val="000000"/>
          <w:shd w:val="clear" w:color="auto" w:fill="FFFFFF"/>
          <w:lang w:val="en-IN" w:eastAsia="en-GB"/>
        </w:rPr>
        <w:t>Capacity absent</w:t>
      </w:r>
    </w:p>
    <w:p w:rsidR="00B01990" w:rsidRPr="00D65E95" w:rsidRDefault="00EB1326" w:rsidP="00F62BF3">
      <w:pPr>
        <w:autoSpaceDE w:val="0"/>
        <w:autoSpaceDN w:val="0"/>
        <w:adjustRightInd w:val="0"/>
        <w:rPr>
          <w:rFonts w:ascii="Times New Roman" w:eastAsia="Times New Roman" w:hAnsi="Times New Roman" w:cs="Times New Roman"/>
          <w:lang w:val="en-IN" w:eastAsia="en-GB"/>
        </w:rPr>
      </w:pPr>
      <w:r w:rsidRPr="00D65E95">
        <w:rPr>
          <w:rFonts w:ascii="Times New Roman" w:eastAsia="Times New Roman" w:hAnsi="Times New Roman" w:cs="Times New Roman"/>
          <w:lang w:val="en-IN" w:eastAsia="en-GB"/>
        </w:rPr>
        <w:t>In the absence of capacity to consent for the medical procedures such as MTP or permanent / temporary sterilization</w:t>
      </w:r>
      <w:r w:rsidR="00CE44B5" w:rsidRPr="00D65E95">
        <w:rPr>
          <w:rFonts w:ascii="Times New Roman" w:eastAsia="Times New Roman" w:hAnsi="Times New Roman" w:cs="Times New Roman"/>
          <w:lang w:val="en-IN" w:eastAsia="en-GB"/>
        </w:rPr>
        <w:t>,</w:t>
      </w:r>
      <w:r w:rsidRPr="00D65E95">
        <w:rPr>
          <w:rFonts w:ascii="Times New Roman" w:eastAsia="Times New Roman" w:hAnsi="Times New Roman" w:cs="Times New Roman"/>
          <w:lang w:val="en-IN" w:eastAsia="en-GB"/>
        </w:rPr>
        <w:t xml:space="preserve"> the clinician can consult rules and regulation as per RPwD Act. The RPwD Act has provision of </w:t>
      </w:r>
      <w:r w:rsidR="00985B97" w:rsidRPr="00D65E95">
        <w:rPr>
          <w:rFonts w:ascii="Times New Roman" w:eastAsia="Times New Roman" w:hAnsi="Times New Roman" w:cs="Times New Roman"/>
          <w:lang w:val="en-IN" w:eastAsia="en-GB"/>
        </w:rPr>
        <w:t>“</w:t>
      </w:r>
      <w:r w:rsidRPr="00D65E95">
        <w:rPr>
          <w:rFonts w:ascii="Times New Roman" w:eastAsia="Times New Roman" w:hAnsi="Times New Roman" w:cs="Times New Roman"/>
          <w:lang w:val="en-IN" w:eastAsia="en-GB"/>
        </w:rPr>
        <w:t>limited guardian</w:t>
      </w:r>
      <w:r w:rsidR="00985B97" w:rsidRPr="00D65E95">
        <w:rPr>
          <w:rFonts w:ascii="Times New Roman" w:eastAsia="Times New Roman" w:hAnsi="Times New Roman" w:cs="Times New Roman"/>
          <w:lang w:val="en-IN" w:eastAsia="en-GB"/>
        </w:rPr>
        <w:t>”</w:t>
      </w:r>
      <w:r w:rsidRPr="00D65E95">
        <w:rPr>
          <w:rFonts w:ascii="Times New Roman" w:eastAsia="Times New Roman" w:hAnsi="Times New Roman" w:cs="Times New Roman"/>
          <w:lang w:val="en-IN" w:eastAsia="en-GB"/>
        </w:rPr>
        <w:t xml:space="preserve"> in the absence of capacity</w:t>
      </w:r>
      <w:r w:rsidR="00CE44B5" w:rsidRPr="00D65E95">
        <w:rPr>
          <w:rFonts w:ascii="Times New Roman" w:eastAsia="Times New Roman" w:hAnsi="Times New Roman" w:cs="Times New Roman"/>
          <w:lang w:val="en-IN" w:eastAsia="en-GB"/>
        </w:rPr>
        <w:t>.</w:t>
      </w:r>
      <w:r w:rsidRPr="00D65E95">
        <w:rPr>
          <w:rFonts w:ascii="Times New Roman" w:eastAsia="Times New Roman" w:hAnsi="Times New Roman" w:cs="Times New Roman"/>
          <w:lang w:val="en-IN" w:eastAsia="en-GB"/>
        </w:rPr>
        <w:t xml:space="preserve">  </w:t>
      </w:r>
      <w:r w:rsidR="00985B97" w:rsidRPr="00D65E95">
        <w:rPr>
          <w:rFonts w:ascii="Times New Roman" w:eastAsia="Times New Roman" w:hAnsi="Times New Roman" w:cs="Times New Roman"/>
          <w:lang w:eastAsia="en-GB"/>
        </w:rPr>
        <w:t>“limited guardianship” means a system of joint decision which operates on mutual understanding and trust between the guardian and the person with disability, which shall be limited to a specific period and for specific decision and situation and shall operate in accordance to the will of the person with disability. The act also notif</w:t>
      </w:r>
      <w:r w:rsidR="00CE44B5" w:rsidRPr="00D65E95">
        <w:rPr>
          <w:rFonts w:ascii="Times New Roman" w:eastAsia="Times New Roman" w:hAnsi="Times New Roman" w:cs="Times New Roman"/>
          <w:lang w:eastAsia="en-GB"/>
        </w:rPr>
        <w:t>ies</w:t>
      </w:r>
      <w:r w:rsidR="00985B97" w:rsidRPr="00D65E95">
        <w:rPr>
          <w:rFonts w:ascii="Times New Roman" w:eastAsia="Times New Roman" w:hAnsi="Times New Roman" w:cs="Times New Roman"/>
          <w:lang w:eastAsia="en-GB"/>
        </w:rPr>
        <w:t xml:space="preserve"> that every guardian appointed to person with disability can function as limited guardian.  </w:t>
      </w:r>
      <w:r w:rsidR="00985B97" w:rsidRPr="00D65E95">
        <w:rPr>
          <w:rFonts w:ascii="Times New Roman" w:eastAsia="Times New Roman" w:hAnsi="Times New Roman" w:cs="Times New Roman"/>
          <w:lang w:val="en-IN" w:eastAsia="en-GB"/>
        </w:rPr>
        <w:t xml:space="preserve">On and from the date of commencement of </w:t>
      </w:r>
      <w:r w:rsidR="00291693" w:rsidRPr="00D65E95">
        <w:rPr>
          <w:rFonts w:ascii="Times New Roman" w:eastAsia="Times New Roman" w:hAnsi="Times New Roman" w:cs="Times New Roman"/>
          <w:lang w:val="en-IN" w:eastAsia="en-GB"/>
        </w:rPr>
        <w:t>RPwD</w:t>
      </w:r>
      <w:r w:rsidR="00985B97" w:rsidRPr="00D65E95">
        <w:rPr>
          <w:rFonts w:ascii="Times New Roman" w:eastAsia="Times New Roman" w:hAnsi="Times New Roman" w:cs="Times New Roman"/>
          <w:lang w:val="en-IN" w:eastAsia="en-GB"/>
        </w:rPr>
        <w:t xml:space="preserve"> Act, every guardian appointed under any provision of any other law for the time being in force, for a person with disability shall be deemed to function as a limited guardian.</w:t>
      </w:r>
    </w:p>
    <w:p w:rsidR="00E870A9" w:rsidRPr="00D65E95" w:rsidRDefault="00C45F74" w:rsidP="00F62BF3">
      <w:pPr>
        <w:ind w:left="360"/>
        <w:rPr>
          <w:rFonts w:ascii="Times New Roman" w:hAnsi="Times New Roman" w:cs="Times New Roman"/>
          <w:color w:val="000000"/>
          <w:shd w:val="clear" w:color="auto" w:fill="FFFFFF"/>
          <w:lang w:val="en-IN" w:eastAsia="en-GB"/>
        </w:rPr>
      </w:pPr>
      <w:r w:rsidRPr="00D65E95">
        <w:rPr>
          <w:rFonts w:ascii="Times New Roman" w:eastAsia="Times New Roman" w:hAnsi="Times New Roman" w:cs="Times New Roman"/>
          <w:lang w:val="en-IN" w:eastAsia="en-GB"/>
        </w:rPr>
        <w:t xml:space="preserve"> </w:t>
      </w:r>
    </w:p>
    <w:p w:rsidR="003646E9" w:rsidRPr="00D65E95" w:rsidRDefault="003646E9" w:rsidP="00F62BF3">
      <w:pPr>
        <w:rPr>
          <w:rFonts w:ascii="Times New Roman" w:eastAsia="Times New Roman" w:hAnsi="Times New Roman" w:cs="Times New Roman"/>
          <w:shd w:val="clear" w:color="auto" w:fill="FFFFFF"/>
          <w:lang w:val="en-IN" w:eastAsia="en-GB"/>
        </w:rPr>
      </w:pPr>
    </w:p>
    <w:p w:rsidR="009025A6" w:rsidRPr="00D65E95" w:rsidRDefault="00804496" w:rsidP="00F62BF3">
      <w:pPr>
        <w:rPr>
          <w:rFonts w:ascii="Times New Roman" w:eastAsia="Times New Roman" w:hAnsi="Times New Roman" w:cs="Times New Roman"/>
          <w:lang w:val="en-IN" w:eastAsia="en-GB"/>
        </w:rPr>
      </w:pPr>
      <w:r w:rsidRPr="00D65E95">
        <w:rPr>
          <w:rFonts w:ascii="Times New Roman" w:eastAsia="Times New Roman" w:hAnsi="Times New Roman" w:cs="Times New Roman"/>
          <w:lang w:val="en-IN" w:eastAsia="en-GB"/>
        </w:rPr>
        <w:t xml:space="preserve">The intellectual quotient (IQ) </w:t>
      </w:r>
      <w:r w:rsidR="00E76857" w:rsidRPr="00D65E95">
        <w:rPr>
          <w:rFonts w:ascii="Times New Roman" w:eastAsia="Times New Roman" w:hAnsi="Times New Roman" w:cs="Times New Roman"/>
          <w:lang w:val="en-IN" w:eastAsia="en-GB"/>
        </w:rPr>
        <w:t>is not a sole measure to</w:t>
      </w:r>
      <w:r w:rsidRPr="00D65E95">
        <w:rPr>
          <w:rFonts w:ascii="Times New Roman" w:eastAsia="Times New Roman" w:hAnsi="Times New Roman" w:cs="Times New Roman"/>
          <w:lang w:val="en-IN" w:eastAsia="en-GB"/>
        </w:rPr>
        <w:t xml:space="preserve"> assess </w:t>
      </w:r>
      <w:r w:rsidR="00E76857" w:rsidRPr="00D65E95">
        <w:rPr>
          <w:rFonts w:ascii="Times New Roman" w:eastAsia="Times New Roman" w:hAnsi="Times New Roman" w:cs="Times New Roman"/>
          <w:lang w:val="en-IN" w:eastAsia="en-GB"/>
        </w:rPr>
        <w:t>capacity for providing informed consent</w:t>
      </w:r>
      <w:r w:rsidRPr="00D65E95">
        <w:rPr>
          <w:rFonts w:ascii="Times New Roman" w:eastAsia="Times New Roman" w:hAnsi="Times New Roman" w:cs="Times New Roman"/>
          <w:lang w:val="en-IN" w:eastAsia="en-GB"/>
        </w:rPr>
        <w:t xml:space="preserve">. However, </w:t>
      </w:r>
      <w:r w:rsidR="00E76857" w:rsidRPr="00D65E95">
        <w:rPr>
          <w:rFonts w:ascii="Times New Roman" w:eastAsia="Times New Roman" w:hAnsi="Times New Roman" w:cs="Times New Roman"/>
          <w:lang w:val="en-IN" w:eastAsia="en-GB"/>
        </w:rPr>
        <w:t xml:space="preserve">capacity to consent </w:t>
      </w:r>
      <w:r w:rsidRPr="00D65E95">
        <w:rPr>
          <w:rFonts w:ascii="Times New Roman" w:eastAsia="Times New Roman" w:hAnsi="Times New Roman" w:cs="Times New Roman"/>
          <w:lang w:val="en-IN" w:eastAsia="en-GB"/>
        </w:rPr>
        <w:t xml:space="preserve">can vary depending on the level of IQ. </w:t>
      </w:r>
      <w:r w:rsidR="00635516" w:rsidRPr="00D65E95">
        <w:rPr>
          <w:rFonts w:ascii="Times New Roman" w:eastAsia="Times New Roman" w:hAnsi="Times New Roman" w:cs="Times New Roman"/>
          <w:lang w:val="en-IN" w:eastAsia="en-GB"/>
        </w:rPr>
        <w:t>The informed consent is a process and should be facilitated in all possible means of communication i</w:t>
      </w:r>
      <w:r w:rsidR="00D744A3" w:rsidRPr="00D65E95">
        <w:rPr>
          <w:rFonts w:ascii="Times New Roman" w:eastAsia="Times New Roman" w:hAnsi="Times New Roman" w:cs="Times New Roman"/>
          <w:lang w:val="en-IN" w:eastAsia="en-GB"/>
        </w:rPr>
        <w:t>n</w:t>
      </w:r>
      <w:r w:rsidR="00635516" w:rsidRPr="00D65E95">
        <w:rPr>
          <w:rFonts w:ascii="Times New Roman" w:eastAsia="Times New Roman" w:hAnsi="Times New Roman" w:cs="Times New Roman"/>
          <w:lang w:val="en-IN" w:eastAsia="en-GB"/>
        </w:rPr>
        <w:t xml:space="preserve"> WID. </w:t>
      </w:r>
      <w:r w:rsidR="009025A6" w:rsidRPr="00D65E95">
        <w:rPr>
          <w:rFonts w:ascii="Times New Roman" w:eastAsia="Times New Roman" w:hAnsi="Times New Roman" w:cs="Times New Roman"/>
          <w:shd w:val="clear" w:color="auto" w:fill="FFFFFF"/>
          <w:lang w:val="en-IN" w:eastAsia="en-GB"/>
        </w:rPr>
        <w:t xml:space="preserve">Table </w:t>
      </w:r>
      <w:r w:rsidR="002B6D01" w:rsidRPr="00D65E95">
        <w:rPr>
          <w:rFonts w:ascii="Times New Roman" w:eastAsia="Times New Roman" w:hAnsi="Times New Roman" w:cs="Times New Roman"/>
          <w:shd w:val="clear" w:color="auto" w:fill="FFFFFF"/>
          <w:lang w:val="en-IN" w:eastAsia="en-GB"/>
        </w:rPr>
        <w:t>2</w:t>
      </w:r>
      <w:r w:rsidR="009025A6" w:rsidRPr="00D65E95">
        <w:rPr>
          <w:rFonts w:ascii="Times New Roman" w:eastAsia="Times New Roman" w:hAnsi="Times New Roman" w:cs="Times New Roman"/>
          <w:shd w:val="clear" w:color="auto" w:fill="FFFFFF"/>
          <w:lang w:val="en-IN" w:eastAsia="en-GB"/>
        </w:rPr>
        <w:t xml:space="preserve"> shows the minimum documentation required for the </w:t>
      </w:r>
      <w:r w:rsidR="009025A6" w:rsidRPr="00D65E95">
        <w:rPr>
          <w:rFonts w:ascii="Times New Roman" w:hAnsi="Times New Roman" w:cs="Times New Roman"/>
          <w:lang w:val="en-US"/>
        </w:rPr>
        <w:t>for the ‘capacity to consent’ for the medical procedures among WID</w:t>
      </w:r>
    </w:p>
    <w:p w:rsidR="003646E9" w:rsidRPr="00D65E95" w:rsidRDefault="003646E9" w:rsidP="00F62BF3">
      <w:pPr>
        <w:rPr>
          <w:rFonts w:ascii="Times New Roman" w:eastAsia="Times New Roman" w:hAnsi="Times New Roman" w:cs="Times New Roman"/>
          <w:lang w:val="en-IN" w:eastAsia="en-GB"/>
        </w:rPr>
      </w:pPr>
    </w:p>
    <w:p w:rsidR="001002B4" w:rsidRPr="00D65E95" w:rsidRDefault="005147FF" w:rsidP="00F62BF3">
      <w:pPr>
        <w:rPr>
          <w:rFonts w:ascii="Times New Roman" w:hAnsi="Times New Roman" w:cs="Times New Roman"/>
          <w:lang w:val="en-US"/>
        </w:rPr>
      </w:pPr>
      <w:r w:rsidRPr="00D65E95">
        <w:rPr>
          <w:rFonts w:ascii="Times New Roman" w:hAnsi="Times New Roman" w:cs="Times New Roman"/>
          <w:lang w:val="en-US"/>
        </w:rPr>
        <w:t>Capacity to give consent is inversely related to the severity of the intellectual disability. There is no</w:t>
      </w:r>
      <w:r w:rsidR="009A2EE3" w:rsidRPr="00D65E95">
        <w:rPr>
          <w:rFonts w:ascii="Times New Roman" w:hAnsi="Times New Roman" w:cs="Times New Roman"/>
          <w:lang w:val="en-US"/>
        </w:rPr>
        <w:t xml:space="preserve"> established</w:t>
      </w:r>
      <w:r w:rsidRPr="00D65E95">
        <w:rPr>
          <w:rFonts w:ascii="Times New Roman" w:hAnsi="Times New Roman" w:cs="Times New Roman"/>
          <w:lang w:val="en-US"/>
        </w:rPr>
        <w:t xml:space="preserve"> </w:t>
      </w:r>
      <w:r w:rsidR="00635516" w:rsidRPr="00D65E95">
        <w:rPr>
          <w:rFonts w:ascii="Times New Roman" w:hAnsi="Times New Roman" w:cs="Times New Roman"/>
          <w:lang w:val="en-US"/>
        </w:rPr>
        <w:t>cut off IQ value</w:t>
      </w:r>
      <w:r w:rsidRPr="00D65E95">
        <w:rPr>
          <w:rFonts w:ascii="Times New Roman" w:hAnsi="Times New Roman" w:cs="Times New Roman"/>
          <w:lang w:val="en-US"/>
        </w:rPr>
        <w:t xml:space="preserve"> below which </w:t>
      </w:r>
      <w:r w:rsidR="009A2EE3" w:rsidRPr="00D65E95">
        <w:rPr>
          <w:rFonts w:ascii="Times New Roman" w:hAnsi="Times New Roman" w:cs="Times New Roman"/>
          <w:lang w:val="en-US"/>
        </w:rPr>
        <w:t xml:space="preserve">a woman can be deemed </w:t>
      </w:r>
      <w:r w:rsidR="000D7B5F" w:rsidRPr="00D65E95">
        <w:rPr>
          <w:rFonts w:ascii="Times New Roman" w:hAnsi="Times New Roman" w:cs="Times New Roman"/>
          <w:lang w:val="en-US"/>
        </w:rPr>
        <w:t>to have no</w:t>
      </w:r>
      <w:r w:rsidR="004C7EBA" w:rsidRPr="00D65E95">
        <w:rPr>
          <w:rFonts w:ascii="Times New Roman" w:hAnsi="Times New Roman" w:cs="Times New Roman"/>
          <w:lang w:val="en-US"/>
        </w:rPr>
        <w:t xml:space="preserve"> capacity</w:t>
      </w:r>
      <w:r w:rsidR="000D7B5F" w:rsidRPr="00D65E95">
        <w:rPr>
          <w:rFonts w:ascii="Times New Roman" w:hAnsi="Times New Roman" w:cs="Times New Roman"/>
          <w:lang w:val="en-US"/>
        </w:rPr>
        <w:t>.</w:t>
      </w:r>
      <w:r w:rsidR="009A2EE3" w:rsidRPr="00D65E95">
        <w:rPr>
          <w:rFonts w:ascii="Times New Roman" w:hAnsi="Times New Roman" w:cs="Times New Roman"/>
          <w:lang w:val="en-US"/>
        </w:rPr>
        <w:t xml:space="preserve"> </w:t>
      </w:r>
      <w:r w:rsidR="000D7B5F" w:rsidRPr="00D65E95">
        <w:rPr>
          <w:rFonts w:ascii="Times New Roman" w:hAnsi="Times New Roman" w:cs="Times New Roman"/>
          <w:lang w:val="en-US"/>
        </w:rPr>
        <w:t>A w</w:t>
      </w:r>
      <w:r w:rsidR="009A2EE3" w:rsidRPr="00D65E95">
        <w:rPr>
          <w:rFonts w:ascii="Times New Roman" w:hAnsi="Times New Roman" w:cs="Times New Roman"/>
          <w:lang w:val="en-US"/>
        </w:rPr>
        <w:t>om</w:t>
      </w:r>
      <w:r w:rsidR="000D7B5F" w:rsidRPr="00D65E95">
        <w:rPr>
          <w:rFonts w:ascii="Times New Roman" w:hAnsi="Times New Roman" w:cs="Times New Roman"/>
          <w:lang w:val="en-US"/>
        </w:rPr>
        <w:t>a</w:t>
      </w:r>
      <w:r w:rsidR="009A2EE3" w:rsidRPr="00D65E95">
        <w:rPr>
          <w:rFonts w:ascii="Times New Roman" w:hAnsi="Times New Roman" w:cs="Times New Roman"/>
          <w:lang w:val="en-US"/>
        </w:rPr>
        <w:t xml:space="preserve">n with moderate to severe intellectual disability may express </w:t>
      </w:r>
      <w:r w:rsidR="000D7B5F" w:rsidRPr="00D65E95">
        <w:rPr>
          <w:rFonts w:ascii="Times New Roman" w:hAnsi="Times New Roman" w:cs="Times New Roman"/>
          <w:lang w:val="en-US"/>
        </w:rPr>
        <w:t>her</w:t>
      </w:r>
      <w:r w:rsidR="009A2EE3" w:rsidRPr="00D65E95">
        <w:rPr>
          <w:rFonts w:ascii="Times New Roman" w:hAnsi="Times New Roman" w:cs="Times New Roman"/>
          <w:lang w:val="en-US"/>
        </w:rPr>
        <w:t xml:space="preserve"> wish but her actual capacity </w:t>
      </w:r>
      <w:r w:rsidR="001002B4" w:rsidRPr="00D65E95">
        <w:rPr>
          <w:rFonts w:ascii="Times New Roman" w:hAnsi="Times New Roman" w:cs="Times New Roman"/>
          <w:lang w:val="en-US"/>
        </w:rPr>
        <w:t xml:space="preserve">(eg: </w:t>
      </w:r>
      <w:r w:rsidR="009A2EE3" w:rsidRPr="00D65E95">
        <w:rPr>
          <w:rFonts w:ascii="Times New Roman" w:hAnsi="Times New Roman" w:cs="Times New Roman"/>
          <w:lang w:val="en-US"/>
        </w:rPr>
        <w:t>for physical care of the infant</w:t>
      </w:r>
      <w:r w:rsidR="001002B4" w:rsidRPr="00D65E95">
        <w:rPr>
          <w:rFonts w:ascii="Times New Roman" w:hAnsi="Times New Roman" w:cs="Times New Roman"/>
          <w:lang w:val="en-US"/>
        </w:rPr>
        <w:t>)</w:t>
      </w:r>
      <w:r w:rsidR="009A2EE3" w:rsidRPr="00D65E95">
        <w:rPr>
          <w:rFonts w:ascii="Times New Roman" w:hAnsi="Times New Roman" w:cs="Times New Roman"/>
          <w:lang w:val="en-US"/>
        </w:rPr>
        <w:t xml:space="preserve"> might be poor. The logical reasoning capacity of the individual can be assessed through the IQ. The value of an IQ does not per se give an understanding of whether the mother can bear and rear the child. </w:t>
      </w:r>
      <w:r w:rsidRPr="00D65E95">
        <w:rPr>
          <w:rFonts w:ascii="Times New Roman" w:hAnsi="Times New Roman" w:cs="Times New Roman"/>
          <w:lang w:val="en-US"/>
        </w:rPr>
        <w:t xml:space="preserve"> However, intellectual disability of severe</w:t>
      </w:r>
      <w:r w:rsidR="00635516" w:rsidRPr="00D65E95">
        <w:rPr>
          <w:rFonts w:ascii="Times New Roman" w:hAnsi="Times New Roman" w:cs="Times New Roman"/>
          <w:lang w:val="en-US"/>
        </w:rPr>
        <w:t xml:space="preserve"> </w:t>
      </w:r>
      <w:r w:rsidR="009A2EE3" w:rsidRPr="00D65E95">
        <w:rPr>
          <w:rFonts w:ascii="Times New Roman" w:hAnsi="Times New Roman" w:cs="Times New Roman"/>
          <w:lang w:val="en-US"/>
        </w:rPr>
        <w:t xml:space="preserve">and profound </w:t>
      </w:r>
      <w:r w:rsidR="00635516" w:rsidRPr="00D65E95">
        <w:rPr>
          <w:rFonts w:ascii="Times New Roman" w:hAnsi="Times New Roman" w:cs="Times New Roman"/>
          <w:lang w:val="en-US"/>
        </w:rPr>
        <w:t>nature</w:t>
      </w:r>
      <w:r w:rsidRPr="00D65E95">
        <w:rPr>
          <w:rFonts w:ascii="Times New Roman" w:hAnsi="Times New Roman" w:cs="Times New Roman"/>
          <w:lang w:val="en-US"/>
        </w:rPr>
        <w:t xml:space="preserve"> </w:t>
      </w:r>
      <w:r w:rsidR="009A2EE3" w:rsidRPr="00D65E95">
        <w:rPr>
          <w:rFonts w:ascii="Times New Roman" w:hAnsi="Times New Roman" w:cs="Times New Roman"/>
          <w:lang w:val="en-US"/>
        </w:rPr>
        <w:t xml:space="preserve">cannot be </w:t>
      </w:r>
      <w:r w:rsidR="000D7B5F" w:rsidRPr="00D65E95">
        <w:rPr>
          <w:rFonts w:ascii="Times New Roman" w:hAnsi="Times New Roman" w:cs="Times New Roman"/>
          <w:lang w:val="en-US"/>
        </w:rPr>
        <w:t>enabled and</w:t>
      </w:r>
      <w:r w:rsidR="009A2EE3" w:rsidRPr="00D65E95">
        <w:rPr>
          <w:rFonts w:ascii="Times New Roman" w:hAnsi="Times New Roman" w:cs="Times New Roman"/>
          <w:lang w:val="en-US"/>
        </w:rPr>
        <w:t xml:space="preserve"> empowered to make complex decisions such as consent for medical and surgical procedures. </w:t>
      </w:r>
    </w:p>
    <w:p w:rsidR="001311E7" w:rsidRPr="00D65E95" w:rsidRDefault="001311E7" w:rsidP="00F62BF3">
      <w:pPr>
        <w:rPr>
          <w:rFonts w:ascii="Times New Roman" w:hAnsi="Times New Roman" w:cs="Times New Roman"/>
          <w:lang w:val="en-US"/>
        </w:rPr>
      </w:pPr>
      <w:r w:rsidRPr="00D65E95">
        <w:rPr>
          <w:rFonts w:ascii="Times New Roman" w:hAnsi="Times New Roman" w:cs="Times New Roman"/>
          <w:lang w:val="en-US"/>
        </w:rPr>
        <w:t xml:space="preserve">If the capacity to consent is absent, </w:t>
      </w:r>
      <w:r w:rsidR="00FF0776" w:rsidRPr="00D65E95">
        <w:rPr>
          <w:rFonts w:ascii="Times New Roman" w:hAnsi="Times New Roman" w:cs="Times New Roman"/>
          <w:lang w:val="en-US"/>
        </w:rPr>
        <w:t>RPwD</w:t>
      </w:r>
      <w:r w:rsidRPr="00D65E95">
        <w:rPr>
          <w:rFonts w:ascii="Times New Roman" w:hAnsi="Times New Roman" w:cs="Times New Roman"/>
          <w:lang w:val="en-US"/>
        </w:rPr>
        <w:t xml:space="preserve"> Act,</w:t>
      </w:r>
      <w:r w:rsidR="00FF0776" w:rsidRPr="00D65E95">
        <w:rPr>
          <w:rFonts w:ascii="Times New Roman" w:hAnsi="Times New Roman" w:cs="Times New Roman"/>
          <w:lang w:val="en-US"/>
        </w:rPr>
        <w:t xml:space="preserve"> 2016, Section 14</w:t>
      </w:r>
      <w:r w:rsidR="001002B4" w:rsidRPr="00D65E95">
        <w:rPr>
          <w:rFonts w:ascii="Times New Roman" w:hAnsi="Times New Roman" w:cs="Times New Roman"/>
          <w:lang w:val="en-US"/>
        </w:rPr>
        <w:t>,</w:t>
      </w:r>
      <w:r w:rsidR="00FF0776" w:rsidRPr="00D65E95">
        <w:rPr>
          <w:rFonts w:ascii="Times New Roman" w:hAnsi="Times New Roman" w:cs="Times New Roman"/>
          <w:lang w:val="en-US"/>
        </w:rPr>
        <w:t xml:space="preserve"> describes the provision of guardianship, limited</w:t>
      </w:r>
      <w:r w:rsidRPr="00D65E95">
        <w:rPr>
          <w:rFonts w:ascii="Times New Roman" w:hAnsi="Times New Roman" w:cs="Times New Roman"/>
          <w:lang w:val="en-US"/>
        </w:rPr>
        <w:t>/total</w:t>
      </w:r>
      <w:r w:rsidR="00FF0776" w:rsidRPr="00D65E95">
        <w:rPr>
          <w:rFonts w:ascii="Times New Roman" w:hAnsi="Times New Roman" w:cs="Times New Roman"/>
          <w:lang w:val="en-US"/>
        </w:rPr>
        <w:t xml:space="preserve"> guardianship in case to take legally binding decisions.</w:t>
      </w:r>
      <w:r w:rsidRPr="00D65E95">
        <w:rPr>
          <w:rFonts w:ascii="Times New Roman" w:hAnsi="Times New Roman" w:cs="Times New Roman"/>
          <w:lang w:val="en-US"/>
        </w:rPr>
        <w:t xml:space="preserve"> In this </w:t>
      </w:r>
      <w:r w:rsidRPr="00D65E95">
        <w:rPr>
          <w:rFonts w:ascii="Times New Roman" w:hAnsi="Times New Roman" w:cs="Times New Roman"/>
          <w:lang w:val="en-US"/>
        </w:rPr>
        <w:lastRenderedPageBreak/>
        <w:t>scenario, the guardian ship obtained under RPwD Act, 2016 f</w:t>
      </w:r>
      <w:r w:rsidR="003828FD" w:rsidRPr="00D65E95">
        <w:rPr>
          <w:rFonts w:ascii="Times New Roman" w:hAnsi="Times New Roman" w:cs="Times New Roman"/>
          <w:lang w:val="en-US"/>
        </w:rPr>
        <w:t>ro</w:t>
      </w:r>
      <w:r w:rsidRPr="00D65E95">
        <w:rPr>
          <w:rFonts w:ascii="Times New Roman" w:hAnsi="Times New Roman" w:cs="Times New Roman"/>
          <w:lang w:val="en-US"/>
        </w:rPr>
        <w:t>m the District Court will enable the guardians to take appropriate decisions regarding the WID.</w:t>
      </w:r>
    </w:p>
    <w:p w:rsidR="001311E7" w:rsidRPr="00D65E95" w:rsidRDefault="001311E7" w:rsidP="00F62BF3">
      <w:pPr>
        <w:rPr>
          <w:rFonts w:ascii="Times New Roman" w:hAnsi="Times New Roman" w:cs="Times New Roman"/>
          <w:lang w:val="en-US"/>
        </w:rPr>
      </w:pPr>
    </w:p>
    <w:p w:rsidR="0073476B" w:rsidRPr="00D65E95" w:rsidRDefault="00FF0776" w:rsidP="00F62BF3">
      <w:pPr>
        <w:rPr>
          <w:rFonts w:ascii="Times New Roman" w:hAnsi="Times New Roman" w:cs="Times New Roman"/>
          <w:lang w:val="en-US"/>
        </w:rPr>
      </w:pPr>
      <w:r w:rsidRPr="00D65E95">
        <w:rPr>
          <w:rFonts w:ascii="Times New Roman" w:hAnsi="Times New Roman" w:cs="Times New Roman"/>
          <w:lang w:val="en-US"/>
        </w:rPr>
        <w:t xml:space="preserve"> In a landmark Supreme Court judgement</w:t>
      </w:r>
      <w:r w:rsidR="001311E7" w:rsidRPr="00D65E95">
        <w:rPr>
          <w:rFonts w:ascii="Times New Roman" w:hAnsi="Times New Roman" w:cs="Times New Roman"/>
          <w:lang w:val="en-US"/>
        </w:rPr>
        <w:t xml:space="preserve"> (2009)</w:t>
      </w:r>
      <w:r w:rsidRPr="00D65E95">
        <w:rPr>
          <w:rFonts w:ascii="Times New Roman" w:hAnsi="Times New Roman" w:cs="Times New Roman"/>
          <w:lang w:val="en-US"/>
        </w:rPr>
        <w:t xml:space="preserve"> of Suchita Srivastava and Anr vs Chandigarh administration</w:t>
      </w:r>
      <w:r w:rsidR="003828FD" w:rsidRPr="00D65E95">
        <w:rPr>
          <w:rFonts w:ascii="Times New Roman" w:hAnsi="Times New Roman" w:cs="Times New Roman"/>
          <w:lang w:val="en-US"/>
        </w:rPr>
        <w:t>,</w:t>
      </w:r>
      <w:r w:rsidRPr="00D65E95">
        <w:rPr>
          <w:rFonts w:ascii="Times New Roman" w:hAnsi="Times New Roman" w:cs="Times New Roman"/>
          <w:lang w:val="en-US"/>
        </w:rPr>
        <w:t xml:space="preserve"> the bench</w:t>
      </w:r>
      <w:r w:rsidR="001311E7" w:rsidRPr="00D65E95">
        <w:rPr>
          <w:rFonts w:ascii="Times New Roman" w:hAnsi="Times New Roman" w:cs="Times New Roman"/>
          <w:lang w:val="en-US"/>
        </w:rPr>
        <w:t xml:space="preserve"> ordered for the clarification of the role and responsibilities of a nominated guardian under the NTA 1999. In this case, the guardian</w:t>
      </w:r>
      <w:r w:rsidR="003828FD" w:rsidRPr="00D65E95">
        <w:rPr>
          <w:rFonts w:ascii="Times New Roman" w:hAnsi="Times New Roman" w:cs="Times New Roman"/>
          <w:lang w:val="en-US"/>
        </w:rPr>
        <w:t xml:space="preserve"> </w:t>
      </w:r>
      <w:r w:rsidR="001311E7" w:rsidRPr="00D65E95">
        <w:rPr>
          <w:rFonts w:ascii="Times New Roman" w:hAnsi="Times New Roman" w:cs="Times New Roman"/>
          <w:lang w:val="en-US"/>
        </w:rPr>
        <w:t xml:space="preserve">(chairman of the NTA) went with the wishes of the WID and hence the apex court </w:t>
      </w:r>
      <w:r w:rsidRPr="00D65E95">
        <w:rPr>
          <w:rFonts w:ascii="Times New Roman" w:hAnsi="Times New Roman" w:cs="Times New Roman"/>
          <w:lang w:val="en-US"/>
        </w:rPr>
        <w:t xml:space="preserve">instructed the state government to provide all the support to </w:t>
      </w:r>
      <w:r w:rsidR="00B01990" w:rsidRPr="00D65E95">
        <w:rPr>
          <w:rFonts w:ascii="Times New Roman" w:hAnsi="Times New Roman" w:cs="Times New Roman"/>
          <w:lang w:val="en-US"/>
        </w:rPr>
        <w:t xml:space="preserve">guardian, </w:t>
      </w:r>
      <w:r w:rsidRPr="00D65E95">
        <w:rPr>
          <w:rFonts w:ascii="Times New Roman" w:hAnsi="Times New Roman" w:cs="Times New Roman"/>
          <w:lang w:val="en-US"/>
        </w:rPr>
        <w:t xml:space="preserve">WID and her unborn baby. </w:t>
      </w:r>
      <w:r w:rsidR="0073476B" w:rsidRPr="00D65E95">
        <w:rPr>
          <w:rFonts w:ascii="Times New Roman" w:hAnsi="Times New Roman" w:cs="Times New Roman"/>
          <w:lang w:val="en-US"/>
        </w:rPr>
        <w:t xml:space="preserve">As per RPDW Act it is the responsibility of the parents/legal guardian to provide adequate and appropriate support </w:t>
      </w:r>
      <w:r w:rsidR="004C7EBA" w:rsidRPr="00D65E95">
        <w:rPr>
          <w:rFonts w:ascii="Times New Roman" w:hAnsi="Times New Roman" w:cs="Times New Roman"/>
          <w:lang w:val="en-US"/>
        </w:rPr>
        <w:t>for WID.</w:t>
      </w:r>
      <w:r w:rsidR="0073476B" w:rsidRPr="00D65E95">
        <w:rPr>
          <w:rFonts w:ascii="Times New Roman" w:hAnsi="Times New Roman" w:cs="Times New Roman"/>
          <w:lang w:val="en-US"/>
        </w:rPr>
        <w:t xml:space="preserve"> </w:t>
      </w:r>
      <w:r w:rsidR="00AE2E58" w:rsidRPr="00D65E95">
        <w:rPr>
          <w:rFonts w:ascii="Times New Roman" w:hAnsi="Times New Roman" w:cs="Times New Roman"/>
          <w:lang w:val="en-US"/>
        </w:rPr>
        <w:t>It iterates that the guardianship will extend to the child of WID also</w:t>
      </w:r>
      <w:r w:rsidR="00B01990" w:rsidRPr="00D65E95">
        <w:rPr>
          <w:rFonts w:ascii="Times New Roman" w:hAnsi="Times New Roman" w:cs="Times New Roman"/>
          <w:lang w:val="en-US"/>
        </w:rPr>
        <w:t xml:space="preserve"> till it attains age of majority. </w:t>
      </w:r>
    </w:p>
    <w:p w:rsidR="00FF0776" w:rsidRPr="00D65E95" w:rsidRDefault="00FF0776" w:rsidP="00F62BF3">
      <w:pPr>
        <w:rPr>
          <w:rFonts w:ascii="Times New Roman" w:hAnsi="Times New Roman" w:cs="Times New Roman"/>
          <w:lang w:val="en-US"/>
        </w:rPr>
      </w:pPr>
    </w:p>
    <w:p w:rsidR="00AB1F90" w:rsidRPr="00D65E95" w:rsidRDefault="00B01990" w:rsidP="00F62BF3">
      <w:pPr>
        <w:rPr>
          <w:rFonts w:ascii="Times New Roman" w:hAnsi="Times New Roman" w:cs="Times New Roman"/>
          <w:lang w:val="en-US"/>
        </w:rPr>
      </w:pPr>
      <w:r w:rsidRPr="00D65E95">
        <w:rPr>
          <w:rFonts w:ascii="Times New Roman" w:hAnsi="Times New Roman" w:cs="Times New Roman"/>
          <w:lang w:val="en-US"/>
        </w:rPr>
        <w:t>L</w:t>
      </w:r>
      <w:r w:rsidR="00AB1F90" w:rsidRPr="00D65E95">
        <w:rPr>
          <w:rFonts w:ascii="Times New Roman" w:hAnsi="Times New Roman" w:cs="Times New Roman"/>
          <w:lang w:val="en-US"/>
        </w:rPr>
        <w:t xml:space="preserve">aw provides provision for termination of pregnancy in </w:t>
      </w:r>
      <w:r w:rsidRPr="00D65E95">
        <w:rPr>
          <w:rFonts w:ascii="Times New Roman" w:hAnsi="Times New Roman" w:cs="Times New Roman"/>
          <w:lang w:val="en-US"/>
        </w:rPr>
        <w:t>WID with loss of capacity</w:t>
      </w:r>
      <w:r w:rsidR="00AB1F90" w:rsidRPr="00D65E95">
        <w:rPr>
          <w:rFonts w:ascii="Times New Roman" w:hAnsi="Times New Roman" w:cs="Times New Roman"/>
          <w:lang w:val="en-US"/>
        </w:rPr>
        <w:t xml:space="preserve"> and with the opinion of registered medical practitioner </w:t>
      </w:r>
      <w:r w:rsidR="003828FD" w:rsidRPr="00D65E95">
        <w:rPr>
          <w:rFonts w:ascii="Times New Roman" w:hAnsi="Times New Roman" w:cs="Times New Roman"/>
          <w:lang w:val="en-US"/>
        </w:rPr>
        <w:t>and</w:t>
      </w:r>
      <w:r w:rsidR="00AB1F90" w:rsidRPr="00D65E95">
        <w:rPr>
          <w:rFonts w:ascii="Times New Roman" w:hAnsi="Times New Roman" w:cs="Times New Roman"/>
          <w:lang w:val="en-US"/>
        </w:rPr>
        <w:t xml:space="preserve"> with the consent of guardian of the women with disability (Section 92, RPWD Act). </w:t>
      </w:r>
    </w:p>
    <w:p w:rsidR="00D022A1" w:rsidRPr="00D65E95" w:rsidRDefault="00D022A1" w:rsidP="00F62BF3">
      <w:pPr>
        <w:rPr>
          <w:rFonts w:ascii="Times New Roman" w:hAnsi="Times New Roman" w:cs="Times New Roman"/>
          <w:lang w:val="en-US"/>
        </w:rPr>
      </w:pPr>
    </w:p>
    <w:p w:rsidR="00B01990" w:rsidRPr="00D65E95" w:rsidRDefault="00D022A1" w:rsidP="00F62BF3">
      <w:pPr>
        <w:rPr>
          <w:rFonts w:ascii="Times New Roman" w:hAnsi="Times New Roman" w:cs="Times New Roman"/>
          <w:lang w:val="en-US"/>
        </w:rPr>
      </w:pPr>
      <w:r w:rsidRPr="00D65E95">
        <w:rPr>
          <w:rFonts w:ascii="Times New Roman" w:hAnsi="Times New Roman" w:cs="Times New Roman"/>
          <w:lang w:val="en-US"/>
        </w:rPr>
        <w:t xml:space="preserve">It the duty of the health professionals to follow the existing law than </w:t>
      </w:r>
      <w:r w:rsidR="003828FD" w:rsidRPr="00D65E95">
        <w:rPr>
          <w:rFonts w:ascii="Times New Roman" w:hAnsi="Times New Roman" w:cs="Times New Roman"/>
          <w:lang w:val="en-US"/>
        </w:rPr>
        <w:t xml:space="preserve">being </w:t>
      </w:r>
      <w:r w:rsidR="00B01990" w:rsidRPr="00D65E95">
        <w:rPr>
          <w:rFonts w:ascii="Times New Roman" w:hAnsi="Times New Roman" w:cs="Times New Roman"/>
          <w:lang w:val="en-US"/>
        </w:rPr>
        <w:t xml:space="preserve">influenced </w:t>
      </w:r>
      <w:r w:rsidRPr="00D65E95">
        <w:rPr>
          <w:rFonts w:ascii="Times New Roman" w:hAnsi="Times New Roman" w:cs="Times New Roman"/>
          <w:lang w:val="en-US"/>
        </w:rPr>
        <w:t xml:space="preserve">by the </w:t>
      </w:r>
      <w:r w:rsidR="00B01990" w:rsidRPr="00D65E95">
        <w:rPr>
          <w:rFonts w:ascii="Times New Roman" w:hAnsi="Times New Roman" w:cs="Times New Roman"/>
          <w:lang w:val="en-US"/>
        </w:rPr>
        <w:t>care givers</w:t>
      </w:r>
      <w:r w:rsidRPr="00D65E95">
        <w:rPr>
          <w:rFonts w:ascii="Times New Roman" w:hAnsi="Times New Roman" w:cs="Times New Roman"/>
          <w:lang w:val="en-US"/>
        </w:rPr>
        <w:t xml:space="preserve"> of WID</w:t>
      </w:r>
    </w:p>
    <w:p w:rsidR="00B01990" w:rsidRPr="00D65E95" w:rsidRDefault="00B01990" w:rsidP="00F62BF3">
      <w:pPr>
        <w:rPr>
          <w:rFonts w:ascii="Times New Roman" w:hAnsi="Times New Roman" w:cs="Times New Roman"/>
          <w:lang w:val="en-US"/>
        </w:rPr>
      </w:pPr>
      <w:r w:rsidRPr="00D65E95">
        <w:rPr>
          <w:rFonts w:ascii="Times New Roman" w:hAnsi="Times New Roman" w:cs="Times New Roman"/>
          <w:lang w:val="en-US"/>
        </w:rPr>
        <w:t>Grounds for sterilization procedures</w:t>
      </w:r>
    </w:p>
    <w:p w:rsidR="00877B77" w:rsidRPr="00D65E95" w:rsidRDefault="00B01990" w:rsidP="00F62BF3">
      <w:pPr>
        <w:rPr>
          <w:rFonts w:ascii="Times New Roman" w:hAnsi="Times New Roman" w:cs="Times New Roman"/>
          <w:lang w:val="en-US"/>
        </w:rPr>
      </w:pPr>
      <w:r w:rsidRPr="00D65E95">
        <w:rPr>
          <w:rFonts w:ascii="Times New Roman" w:hAnsi="Times New Roman" w:cs="Times New Roman"/>
          <w:lang w:val="en-US"/>
        </w:rPr>
        <w:t>It may be essential for women to maintain menstrual hygiene to prevent herself from infections. It might be possible to train WID in menstrual hygiene. However, intellectual disability of the profound, severe and to some extent moderate degree might be difficult to train or might need repeated instruction and support. However, this cannot be</w:t>
      </w:r>
      <w:r w:rsidR="00336D80" w:rsidRPr="00D65E95">
        <w:rPr>
          <w:rFonts w:ascii="Times New Roman" w:hAnsi="Times New Roman" w:cs="Times New Roman"/>
          <w:lang w:val="en-US"/>
        </w:rPr>
        <w:t>,</w:t>
      </w:r>
      <w:r w:rsidRPr="00D65E95">
        <w:rPr>
          <w:rFonts w:ascii="Times New Roman" w:hAnsi="Times New Roman" w:cs="Times New Roman"/>
          <w:lang w:val="en-US"/>
        </w:rPr>
        <w:t xml:space="preserve"> the grounds for hysterectomy. Similarly, the apprehensions of the caregivers that WID may conceive or subjected to sexual abuse or be involved in sexual activities is also not a ground for neither permanent or temporary sterilization. </w:t>
      </w:r>
    </w:p>
    <w:p w:rsidR="00877B77" w:rsidRPr="00D65E95" w:rsidRDefault="00877B77" w:rsidP="00F62BF3">
      <w:pPr>
        <w:rPr>
          <w:rFonts w:ascii="Times New Roman" w:hAnsi="Times New Roman" w:cs="Times New Roman"/>
          <w:lang w:val="en-US"/>
        </w:rPr>
      </w:pPr>
    </w:p>
    <w:p w:rsidR="00B95555" w:rsidRPr="00D65E95" w:rsidRDefault="00B95555" w:rsidP="00F62BF3">
      <w:pPr>
        <w:rPr>
          <w:rFonts w:ascii="Times New Roman" w:hAnsi="Times New Roman" w:cs="Times New Roman"/>
          <w:lang w:val="en-US"/>
        </w:rPr>
      </w:pPr>
    </w:p>
    <w:p w:rsidR="00B95555" w:rsidRPr="00D65E95" w:rsidRDefault="00F51A88" w:rsidP="00F62BF3">
      <w:pPr>
        <w:rPr>
          <w:rFonts w:ascii="Times New Roman" w:hAnsi="Times New Roman" w:cs="Times New Roman"/>
          <w:lang w:val="en-US"/>
        </w:rPr>
      </w:pPr>
      <w:r w:rsidRPr="00F51A88">
        <w:rPr>
          <w:rFonts w:ascii="Times New Roman" w:hAnsi="Times New Roman" w:cs="Times New Roman"/>
          <w:noProof/>
          <w:lang w:val="en-IN" w:eastAsia="en-IN"/>
        </w:rPr>
        <w:pict>
          <v:roundrect id="Rounded Rectangle 1" o:spid="_x0000_s1026" style="position:absolute;margin-left:9.4pt;margin-top:2.75pt;width:438.65pt;height:368.3pt;z-index:2516592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" fillcolor="white [3201]" strokecolor="black [3200]" strokeweight="1pt">
            <v:stroke joinstyle="miter"/>
            <v:textbox>
              <w:txbxContent>
                <w:p w:rsidR="00B95555" w:rsidRPr="00B27B61" w:rsidRDefault="00C32595" w:rsidP="00B95555">
                  <w:pPr>
                    <w:jc w:val="both"/>
                    <w:rPr>
                      <w:rFonts w:ascii="Times New Roman" w:hAnsi="Times New Roman" w:cs="Times New Roman"/>
                      <w:b/>
                      <w:bCs/>
                      <w:color w:val="000000" w:themeColor="text1"/>
                      <w:sz w:val="22"/>
                      <w:szCs w:val="22"/>
                      <w:lang w:val="en-US"/>
                    </w:rPr>
                  </w:pPr>
                  <w:r w:rsidRPr="00B27B61">
                    <w:rPr>
                      <w:rFonts w:ascii="Times New Roman" w:hAnsi="Times New Roman" w:cs="Times New Roman"/>
                      <w:b/>
                      <w:bCs/>
                      <w:color w:val="000000" w:themeColor="text1"/>
                      <w:sz w:val="22"/>
                      <w:szCs w:val="22"/>
                      <w:lang w:val="en-US"/>
                    </w:rPr>
                    <w:t xml:space="preserve">Guidelines for </w:t>
                  </w:r>
                  <w:r w:rsidR="00291693" w:rsidRPr="00B27B61">
                    <w:rPr>
                      <w:rFonts w:ascii="Times New Roman" w:hAnsi="Times New Roman" w:cs="Times New Roman"/>
                      <w:b/>
                      <w:bCs/>
                      <w:color w:val="000000" w:themeColor="text1"/>
                      <w:sz w:val="22"/>
                      <w:szCs w:val="22"/>
                      <w:lang w:val="en-US"/>
                    </w:rPr>
                    <w:t>A</w:t>
                  </w:r>
                  <w:r w:rsidRPr="00B27B61">
                    <w:rPr>
                      <w:rFonts w:ascii="Times New Roman" w:hAnsi="Times New Roman" w:cs="Times New Roman"/>
                      <w:b/>
                      <w:bCs/>
                      <w:color w:val="000000" w:themeColor="text1"/>
                      <w:sz w:val="22"/>
                      <w:szCs w:val="22"/>
                      <w:lang w:val="en-US"/>
                    </w:rPr>
                    <w:t>ssessment of WID for medical and surgical procedure</w:t>
                  </w:r>
                </w:p>
                <w:p w:rsidR="00B95555" w:rsidRPr="00B27B61" w:rsidRDefault="00B95555" w:rsidP="00B95555">
                  <w:pPr>
                    <w:jc w:val="both"/>
                    <w:rPr>
                      <w:rFonts w:ascii="Times New Roman" w:hAnsi="Times New Roman" w:cs="Times New Roman"/>
                      <w:color w:val="000000" w:themeColor="text1"/>
                      <w:sz w:val="22"/>
                      <w:szCs w:val="22"/>
                      <w:lang w:val="en-US"/>
                    </w:rPr>
                  </w:pPr>
                </w:p>
                <w:p w:rsidR="00B95555" w:rsidRPr="00B27B61" w:rsidRDefault="00B95555" w:rsidP="006F3382">
                  <w:pPr>
                    <w:pStyle w:val="ListParagraph"/>
                    <w:numPr>
                      <w:ilvl w:val="0"/>
                      <w:numId w:val="14"/>
                    </w:numPr>
                    <w:jc w:val="both"/>
                    <w:rPr>
                      <w:rFonts w:ascii="Times New Roman" w:hAnsi="Times New Roman" w:cs="Times New Roman"/>
                      <w:color w:val="000000" w:themeColor="text1"/>
                      <w:sz w:val="22"/>
                      <w:szCs w:val="22"/>
                      <w:lang w:val="en-US"/>
                    </w:rPr>
                  </w:pPr>
                  <w:r w:rsidRPr="00B27B61">
                    <w:rPr>
                      <w:rFonts w:ascii="Times New Roman" w:hAnsi="Times New Roman" w:cs="Times New Roman"/>
                      <w:color w:val="000000" w:themeColor="text1"/>
                      <w:sz w:val="22"/>
                      <w:szCs w:val="22"/>
                      <w:lang w:val="en-US"/>
                    </w:rPr>
                    <w:t>Documentation of the reason for the referral and retain a copy of the referral note</w:t>
                  </w:r>
                  <w:r w:rsidR="00291693" w:rsidRPr="00B27B61">
                    <w:rPr>
                      <w:rFonts w:ascii="Times New Roman" w:hAnsi="Times New Roman" w:cs="Times New Roman"/>
                      <w:color w:val="000000" w:themeColor="text1"/>
                      <w:sz w:val="22"/>
                      <w:szCs w:val="22"/>
                      <w:lang w:val="en-US"/>
                    </w:rPr>
                    <w:t xml:space="preserve"> in the patient’s record</w:t>
                  </w:r>
                </w:p>
                <w:p w:rsidR="00B95555" w:rsidRPr="00B27B61" w:rsidRDefault="00B95555" w:rsidP="006F3382">
                  <w:pPr>
                    <w:pStyle w:val="ListParagraph"/>
                    <w:numPr>
                      <w:ilvl w:val="0"/>
                      <w:numId w:val="14"/>
                    </w:numPr>
                    <w:jc w:val="both"/>
                    <w:rPr>
                      <w:rFonts w:ascii="Times New Roman" w:hAnsi="Times New Roman" w:cs="Times New Roman"/>
                      <w:color w:val="000000" w:themeColor="text1"/>
                      <w:sz w:val="22"/>
                      <w:szCs w:val="22"/>
                      <w:lang w:val="en-US"/>
                    </w:rPr>
                  </w:pPr>
                  <w:r w:rsidRPr="00B27B61">
                    <w:rPr>
                      <w:rFonts w:ascii="Times New Roman" w:hAnsi="Times New Roman" w:cs="Times New Roman"/>
                      <w:color w:val="000000" w:themeColor="text1"/>
                      <w:sz w:val="22"/>
                      <w:szCs w:val="22"/>
                      <w:lang w:val="en-US"/>
                    </w:rPr>
                    <w:t xml:space="preserve">Detailed evaluation of the clinical status </w:t>
                  </w:r>
                  <w:r w:rsidR="00C32595" w:rsidRPr="00B27B61">
                    <w:rPr>
                      <w:rFonts w:ascii="Times New Roman" w:hAnsi="Times New Roman" w:cs="Times New Roman"/>
                      <w:color w:val="000000" w:themeColor="text1"/>
                      <w:sz w:val="22"/>
                      <w:szCs w:val="22"/>
                      <w:lang w:val="en-US"/>
                    </w:rPr>
                    <w:t>(Physical Examination, Mental status examination and cognitive functions)</w:t>
                  </w:r>
                </w:p>
                <w:p w:rsidR="00B95555" w:rsidRPr="00B27B61" w:rsidRDefault="00C32595" w:rsidP="006F3382">
                  <w:pPr>
                    <w:pStyle w:val="ListParagraph"/>
                    <w:numPr>
                      <w:ilvl w:val="0"/>
                      <w:numId w:val="14"/>
                    </w:numPr>
                    <w:jc w:val="both"/>
                    <w:rPr>
                      <w:rFonts w:ascii="Times New Roman" w:hAnsi="Times New Roman" w:cs="Times New Roman"/>
                      <w:color w:val="000000" w:themeColor="text1"/>
                      <w:sz w:val="22"/>
                      <w:szCs w:val="22"/>
                      <w:lang w:val="en-US"/>
                    </w:rPr>
                  </w:pPr>
                  <w:r w:rsidRPr="00B27B61">
                    <w:rPr>
                      <w:rFonts w:ascii="Times New Roman" w:hAnsi="Times New Roman" w:cs="Times New Roman"/>
                      <w:color w:val="000000" w:themeColor="text1"/>
                      <w:sz w:val="22"/>
                      <w:szCs w:val="22"/>
                      <w:lang w:val="en-US"/>
                    </w:rPr>
                    <w:t>Formal</w:t>
                  </w:r>
                  <w:r w:rsidR="00B95555" w:rsidRPr="00B27B61">
                    <w:rPr>
                      <w:rFonts w:ascii="Times New Roman" w:hAnsi="Times New Roman" w:cs="Times New Roman"/>
                      <w:color w:val="000000" w:themeColor="text1"/>
                      <w:sz w:val="22"/>
                      <w:szCs w:val="22"/>
                      <w:lang w:val="en-US"/>
                    </w:rPr>
                    <w:t xml:space="preserve"> Intelligence Quotient </w:t>
                  </w:r>
                  <w:r w:rsidRPr="00B27B61">
                    <w:rPr>
                      <w:rFonts w:ascii="Times New Roman" w:hAnsi="Times New Roman" w:cs="Times New Roman"/>
                      <w:color w:val="000000" w:themeColor="text1"/>
                      <w:sz w:val="22"/>
                      <w:szCs w:val="22"/>
                      <w:lang w:val="en-US"/>
                    </w:rPr>
                    <w:t xml:space="preserve">assessment </w:t>
                  </w:r>
                </w:p>
                <w:p w:rsidR="00C32595" w:rsidRPr="00B27B61" w:rsidRDefault="00C32595" w:rsidP="00291693">
                  <w:pPr>
                    <w:pStyle w:val="ListParagraph"/>
                    <w:numPr>
                      <w:ilvl w:val="0"/>
                      <w:numId w:val="14"/>
                    </w:numPr>
                    <w:jc w:val="both"/>
                    <w:rPr>
                      <w:rFonts w:ascii="Times New Roman" w:hAnsi="Times New Roman" w:cs="Times New Roman"/>
                      <w:color w:val="000000" w:themeColor="text1"/>
                      <w:sz w:val="22"/>
                      <w:szCs w:val="22"/>
                      <w:lang w:val="en-US"/>
                    </w:rPr>
                  </w:pPr>
                  <w:r w:rsidRPr="00B27B61">
                    <w:rPr>
                      <w:rFonts w:ascii="Times New Roman" w:hAnsi="Times New Roman" w:cs="Times New Roman"/>
                      <w:color w:val="000000" w:themeColor="text1"/>
                      <w:sz w:val="22"/>
                      <w:szCs w:val="22"/>
                      <w:lang w:val="en-US"/>
                    </w:rPr>
                    <w:t xml:space="preserve">If the evaluating psychiatrist is able to arrive at the diagnosis and considering the task in hand </w:t>
                  </w:r>
                  <w:r w:rsidR="00291693" w:rsidRPr="00B27B61">
                    <w:rPr>
                      <w:rFonts w:ascii="Times New Roman" w:hAnsi="Times New Roman" w:cs="Times New Roman"/>
                      <w:color w:val="000000" w:themeColor="text1"/>
                      <w:sz w:val="22"/>
                      <w:szCs w:val="22"/>
                      <w:lang w:val="en-US"/>
                    </w:rPr>
                    <w:t>he/she</w:t>
                  </w:r>
                  <w:r w:rsidRPr="00B27B61">
                    <w:rPr>
                      <w:rFonts w:ascii="Times New Roman" w:hAnsi="Times New Roman" w:cs="Times New Roman"/>
                      <w:color w:val="000000" w:themeColor="text1"/>
                      <w:sz w:val="22"/>
                      <w:szCs w:val="22"/>
                      <w:lang w:val="en-US"/>
                    </w:rPr>
                    <w:t xml:space="preserve"> can</w:t>
                  </w:r>
                </w:p>
                <w:p w:rsidR="004072AD" w:rsidRPr="00B27B61" w:rsidRDefault="004072AD" w:rsidP="006F3382">
                  <w:pPr>
                    <w:pStyle w:val="ListParagraph"/>
                    <w:numPr>
                      <w:ilvl w:val="1"/>
                      <w:numId w:val="14"/>
                    </w:numPr>
                    <w:jc w:val="both"/>
                    <w:rPr>
                      <w:rFonts w:ascii="Times New Roman" w:hAnsi="Times New Roman" w:cs="Times New Roman"/>
                      <w:color w:val="000000" w:themeColor="text1"/>
                      <w:sz w:val="22"/>
                      <w:szCs w:val="22"/>
                      <w:lang w:val="en-US"/>
                    </w:rPr>
                  </w:pPr>
                  <w:r w:rsidRPr="00B27B61">
                    <w:rPr>
                      <w:rFonts w:ascii="Times New Roman" w:hAnsi="Times New Roman" w:cs="Times New Roman"/>
                      <w:color w:val="000000" w:themeColor="text1"/>
                      <w:sz w:val="22"/>
                      <w:szCs w:val="22"/>
                      <w:lang w:val="en-US"/>
                    </w:rPr>
                    <w:t>Prepare the certificate stating that referred patient has capacity to give consent for the proposed procedure.</w:t>
                  </w:r>
                </w:p>
                <w:p w:rsidR="004072AD" w:rsidRPr="00B27B61" w:rsidRDefault="004072AD" w:rsidP="004072AD">
                  <w:pPr>
                    <w:pStyle w:val="ListParagraph"/>
                    <w:numPr>
                      <w:ilvl w:val="0"/>
                      <w:numId w:val="14"/>
                    </w:numPr>
                    <w:jc w:val="both"/>
                    <w:rPr>
                      <w:rFonts w:ascii="Times New Roman" w:hAnsi="Times New Roman" w:cs="Times New Roman"/>
                      <w:color w:val="000000" w:themeColor="text1"/>
                      <w:sz w:val="22"/>
                      <w:szCs w:val="22"/>
                      <w:lang w:val="en-US"/>
                    </w:rPr>
                  </w:pPr>
                  <w:r w:rsidRPr="00B27B61">
                    <w:rPr>
                      <w:rFonts w:ascii="Times New Roman" w:hAnsi="Times New Roman" w:cs="Times New Roman"/>
                      <w:color w:val="000000" w:themeColor="text1"/>
                      <w:sz w:val="22"/>
                      <w:szCs w:val="22"/>
                      <w:lang w:val="en-US"/>
                    </w:rPr>
                    <w:t>If the evaluating psychiatrist u</w:t>
                  </w:r>
                  <w:r w:rsidR="00C32595" w:rsidRPr="00B27B61">
                    <w:rPr>
                      <w:rFonts w:ascii="Times New Roman" w:hAnsi="Times New Roman" w:cs="Times New Roman"/>
                      <w:color w:val="000000" w:themeColor="text1"/>
                      <w:sz w:val="22"/>
                      <w:szCs w:val="22"/>
                      <w:lang w:val="en-US"/>
                    </w:rPr>
                    <w:t>nable to arrive at the reasonable diagnosis</w:t>
                  </w:r>
                  <w:r w:rsidRPr="00B27B61">
                    <w:rPr>
                      <w:rFonts w:ascii="Times New Roman" w:hAnsi="Times New Roman" w:cs="Times New Roman"/>
                      <w:color w:val="000000" w:themeColor="text1"/>
                      <w:sz w:val="22"/>
                      <w:szCs w:val="22"/>
                      <w:lang w:val="en-US"/>
                    </w:rPr>
                    <w:t xml:space="preserve"> then </w:t>
                  </w:r>
                </w:p>
                <w:p w:rsidR="004072AD" w:rsidRPr="00B27B61" w:rsidRDefault="004072AD" w:rsidP="004072AD">
                  <w:pPr>
                    <w:pStyle w:val="ListParagraph"/>
                    <w:numPr>
                      <w:ilvl w:val="1"/>
                      <w:numId w:val="14"/>
                    </w:numPr>
                    <w:jc w:val="both"/>
                    <w:rPr>
                      <w:rFonts w:ascii="Times New Roman" w:hAnsi="Times New Roman" w:cs="Times New Roman"/>
                      <w:color w:val="000000" w:themeColor="text1"/>
                      <w:sz w:val="22"/>
                      <w:szCs w:val="22"/>
                      <w:lang w:val="en-US"/>
                    </w:rPr>
                  </w:pPr>
                  <w:r w:rsidRPr="00B27B61">
                    <w:rPr>
                      <w:rFonts w:ascii="Times New Roman" w:hAnsi="Times New Roman" w:cs="Times New Roman"/>
                      <w:color w:val="000000" w:themeColor="text1"/>
                      <w:sz w:val="22"/>
                      <w:szCs w:val="22"/>
                      <w:lang w:val="en-US"/>
                    </w:rPr>
                    <w:t>I</w:t>
                  </w:r>
                  <w:r w:rsidR="00C32595" w:rsidRPr="00B27B61">
                    <w:rPr>
                      <w:rFonts w:ascii="Times New Roman" w:hAnsi="Times New Roman" w:cs="Times New Roman"/>
                      <w:color w:val="000000" w:themeColor="text1"/>
                      <w:sz w:val="22"/>
                      <w:szCs w:val="22"/>
                      <w:lang w:val="en-US"/>
                    </w:rPr>
                    <w:t xml:space="preserve">npatient care can be considered (at the discretion of treating psychiatrist) for </w:t>
                  </w:r>
                  <w:r w:rsidR="008843E2" w:rsidRPr="00B27B61">
                    <w:rPr>
                      <w:rFonts w:ascii="Times New Roman" w:hAnsi="Times New Roman" w:cs="Times New Roman"/>
                      <w:color w:val="000000" w:themeColor="text1"/>
                      <w:sz w:val="22"/>
                      <w:szCs w:val="22"/>
                      <w:lang w:val="en-US"/>
                    </w:rPr>
                    <w:t xml:space="preserve">further evaluation of capacity to consent for procedures. </w:t>
                  </w:r>
                </w:p>
                <w:p w:rsidR="004072AD" w:rsidRPr="00B27B61" w:rsidRDefault="008843E2" w:rsidP="004072AD">
                  <w:pPr>
                    <w:pStyle w:val="ListParagraph"/>
                    <w:numPr>
                      <w:ilvl w:val="1"/>
                      <w:numId w:val="14"/>
                    </w:numPr>
                    <w:jc w:val="both"/>
                    <w:rPr>
                      <w:rFonts w:ascii="Times New Roman" w:hAnsi="Times New Roman" w:cs="Times New Roman"/>
                      <w:color w:val="000000" w:themeColor="text1"/>
                      <w:sz w:val="22"/>
                      <w:szCs w:val="22"/>
                      <w:lang w:val="en-US"/>
                    </w:rPr>
                  </w:pPr>
                  <w:r w:rsidRPr="00B27B61">
                    <w:rPr>
                      <w:rFonts w:ascii="Times New Roman" w:hAnsi="Times New Roman" w:cs="Times New Roman"/>
                      <w:color w:val="000000" w:themeColor="text1"/>
                      <w:sz w:val="22"/>
                      <w:szCs w:val="22"/>
                      <w:lang w:val="en-US"/>
                    </w:rPr>
                    <w:t>Before the capacity assessment</w:t>
                  </w:r>
                  <w:r w:rsidR="004072AD" w:rsidRPr="00B27B61">
                    <w:rPr>
                      <w:rFonts w:ascii="Times New Roman" w:hAnsi="Times New Roman" w:cs="Times New Roman"/>
                      <w:color w:val="000000" w:themeColor="text1"/>
                      <w:sz w:val="22"/>
                      <w:szCs w:val="22"/>
                      <w:lang w:val="en-US"/>
                    </w:rPr>
                    <w:t xml:space="preserve"> following steps is advised</w:t>
                  </w:r>
                </w:p>
                <w:p w:rsidR="004072AD" w:rsidRPr="00B27B61" w:rsidRDefault="004072AD" w:rsidP="004072AD">
                  <w:pPr>
                    <w:pStyle w:val="ListParagraph"/>
                    <w:numPr>
                      <w:ilvl w:val="2"/>
                      <w:numId w:val="14"/>
                    </w:numPr>
                    <w:jc w:val="both"/>
                    <w:rPr>
                      <w:rFonts w:ascii="Times New Roman" w:hAnsi="Times New Roman" w:cs="Times New Roman"/>
                      <w:color w:val="000000" w:themeColor="text1"/>
                      <w:sz w:val="22"/>
                      <w:szCs w:val="22"/>
                      <w:lang w:val="en-US"/>
                    </w:rPr>
                  </w:pPr>
                  <w:r w:rsidRPr="00B27B61">
                    <w:rPr>
                      <w:rFonts w:ascii="Times New Roman" w:hAnsi="Times New Roman" w:cs="Times New Roman"/>
                      <w:color w:val="000000" w:themeColor="text1"/>
                      <w:sz w:val="22"/>
                      <w:szCs w:val="22"/>
                      <w:lang w:val="en-US"/>
                    </w:rPr>
                    <w:t>P</w:t>
                  </w:r>
                  <w:r w:rsidR="008843E2" w:rsidRPr="00B27B61">
                    <w:rPr>
                      <w:rFonts w:ascii="Times New Roman" w:hAnsi="Times New Roman" w:cs="Times New Roman"/>
                      <w:color w:val="000000" w:themeColor="text1"/>
                      <w:sz w:val="22"/>
                      <w:szCs w:val="22"/>
                      <w:lang w:val="en-US"/>
                    </w:rPr>
                    <w:t>sychoeducatio</w:t>
                  </w:r>
                  <w:r w:rsidRPr="00B27B61">
                    <w:rPr>
                      <w:rFonts w:ascii="Times New Roman" w:hAnsi="Times New Roman" w:cs="Times New Roman"/>
                      <w:color w:val="000000" w:themeColor="text1"/>
                      <w:sz w:val="22"/>
                      <w:szCs w:val="22"/>
                      <w:lang w:val="en-US"/>
                    </w:rPr>
                    <w:t>n about risk and benefits of the procedure</w:t>
                  </w:r>
                </w:p>
                <w:p w:rsidR="004072AD" w:rsidRPr="00B27B61" w:rsidRDefault="004072AD" w:rsidP="006F3382">
                  <w:pPr>
                    <w:pStyle w:val="ListParagraph"/>
                    <w:numPr>
                      <w:ilvl w:val="2"/>
                      <w:numId w:val="14"/>
                    </w:numPr>
                    <w:jc w:val="both"/>
                    <w:rPr>
                      <w:rFonts w:ascii="Times New Roman" w:hAnsi="Times New Roman" w:cs="Times New Roman"/>
                      <w:color w:val="000000" w:themeColor="text1"/>
                      <w:sz w:val="22"/>
                      <w:szCs w:val="22"/>
                      <w:lang w:val="en-US"/>
                    </w:rPr>
                  </w:pPr>
                  <w:r w:rsidRPr="00B27B61">
                    <w:rPr>
                      <w:rFonts w:ascii="Times New Roman" w:hAnsi="Times New Roman" w:cs="Times New Roman"/>
                      <w:color w:val="000000" w:themeColor="text1"/>
                      <w:sz w:val="22"/>
                      <w:szCs w:val="22"/>
                      <w:lang w:val="en-US"/>
                    </w:rPr>
                    <w:t>Alternative treatment and associated risk and benefits</w:t>
                  </w:r>
                </w:p>
                <w:p w:rsidR="008843E2" w:rsidRPr="00B27B61" w:rsidRDefault="008843E2" w:rsidP="004072AD">
                  <w:pPr>
                    <w:pStyle w:val="ListParagraph"/>
                    <w:numPr>
                      <w:ilvl w:val="1"/>
                      <w:numId w:val="14"/>
                    </w:numPr>
                    <w:jc w:val="both"/>
                    <w:rPr>
                      <w:rFonts w:ascii="Times New Roman" w:hAnsi="Times New Roman" w:cs="Times New Roman"/>
                      <w:color w:val="000000" w:themeColor="text1"/>
                      <w:sz w:val="22"/>
                      <w:szCs w:val="22"/>
                      <w:lang w:val="en-US"/>
                    </w:rPr>
                  </w:pPr>
                  <w:r w:rsidRPr="00B27B61">
                    <w:rPr>
                      <w:rFonts w:ascii="Times New Roman" w:hAnsi="Times New Roman" w:cs="Times New Roman"/>
                      <w:color w:val="000000" w:themeColor="text1"/>
                      <w:sz w:val="22"/>
                      <w:szCs w:val="22"/>
                      <w:lang w:val="en-US"/>
                    </w:rPr>
                    <w:t xml:space="preserve">Capacity assessment </w:t>
                  </w:r>
                </w:p>
                <w:p w:rsidR="00654B8C" w:rsidRPr="00B27B61" w:rsidRDefault="00654B8C" w:rsidP="006F3382">
                  <w:pPr>
                    <w:pStyle w:val="ListParagraph"/>
                    <w:numPr>
                      <w:ilvl w:val="2"/>
                      <w:numId w:val="14"/>
                    </w:numPr>
                    <w:jc w:val="both"/>
                    <w:rPr>
                      <w:rFonts w:ascii="Times New Roman" w:hAnsi="Times New Roman" w:cs="Times New Roman"/>
                      <w:color w:val="000000" w:themeColor="text1"/>
                      <w:sz w:val="22"/>
                      <w:szCs w:val="22"/>
                      <w:lang w:val="en-US"/>
                    </w:rPr>
                  </w:pPr>
                  <w:r w:rsidRPr="00B27B61">
                    <w:rPr>
                      <w:rFonts w:ascii="Times New Roman" w:hAnsi="Times New Roman" w:cs="Times New Roman"/>
                      <w:color w:val="000000" w:themeColor="text1"/>
                      <w:sz w:val="22"/>
                      <w:szCs w:val="22"/>
                      <w:lang w:val="en-US"/>
                    </w:rPr>
                    <w:t>Comprehension</w:t>
                  </w:r>
                </w:p>
                <w:p w:rsidR="00654B8C" w:rsidRPr="00B27B61" w:rsidRDefault="00654B8C" w:rsidP="00654B8C">
                  <w:pPr>
                    <w:pStyle w:val="ListParagraph"/>
                    <w:numPr>
                      <w:ilvl w:val="2"/>
                      <w:numId w:val="14"/>
                    </w:numPr>
                    <w:jc w:val="both"/>
                    <w:rPr>
                      <w:rFonts w:ascii="Times New Roman" w:hAnsi="Times New Roman" w:cs="Times New Roman"/>
                      <w:color w:val="000000" w:themeColor="text1"/>
                      <w:sz w:val="22"/>
                      <w:szCs w:val="22"/>
                      <w:lang w:val="en-US"/>
                    </w:rPr>
                  </w:pPr>
                  <w:r w:rsidRPr="00B27B61">
                    <w:rPr>
                      <w:rFonts w:ascii="Times New Roman" w:hAnsi="Times New Roman" w:cs="Times New Roman"/>
                      <w:color w:val="000000" w:themeColor="text1"/>
                      <w:sz w:val="22"/>
                      <w:szCs w:val="22"/>
                      <w:lang w:val="en-US"/>
                    </w:rPr>
                    <w:t>Assessment of risk</w:t>
                  </w:r>
                </w:p>
                <w:p w:rsidR="00BF3D1F" w:rsidRPr="00B27B61" w:rsidRDefault="00BF3D1F" w:rsidP="006F3382">
                  <w:pPr>
                    <w:pStyle w:val="ListParagraph"/>
                    <w:numPr>
                      <w:ilvl w:val="2"/>
                      <w:numId w:val="14"/>
                    </w:numPr>
                    <w:jc w:val="both"/>
                    <w:rPr>
                      <w:rFonts w:ascii="Times New Roman" w:hAnsi="Times New Roman" w:cs="Times New Roman"/>
                      <w:color w:val="000000" w:themeColor="text1"/>
                      <w:sz w:val="22"/>
                      <w:szCs w:val="22"/>
                      <w:lang w:val="en-US"/>
                    </w:rPr>
                  </w:pPr>
                  <w:r w:rsidRPr="00B27B61">
                    <w:rPr>
                      <w:rFonts w:ascii="Times New Roman" w:hAnsi="Times New Roman" w:cs="Times New Roman"/>
                      <w:color w:val="000000" w:themeColor="text1"/>
                      <w:sz w:val="22"/>
                      <w:szCs w:val="22"/>
                      <w:lang w:val="en-US"/>
                    </w:rPr>
                    <w:t>Communication of decision</w:t>
                  </w:r>
                </w:p>
                <w:p w:rsidR="004072AD" w:rsidRPr="00B27B61" w:rsidRDefault="008843E2" w:rsidP="004072AD">
                  <w:pPr>
                    <w:pStyle w:val="ListParagraph"/>
                    <w:numPr>
                      <w:ilvl w:val="0"/>
                      <w:numId w:val="14"/>
                    </w:numPr>
                    <w:jc w:val="both"/>
                    <w:rPr>
                      <w:rFonts w:ascii="Times New Roman" w:hAnsi="Times New Roman" w:cs="Times New Roman"/>
                      <w:color w:val="000000" w:themeColor="text1"/>
                      <w:sz w:val="22"/>
                      <w:szCs w:val="22"/>
                      <w:lang w:val="en-US"/>
                    </w:rPr>
                  </w:pPr>
                  <w:r w:rsidRPr="00B27B61">
                    <w:rPr>
                      <w:rFonts w:ascii="Times New Roman" w:hAnsi="Times New Roman" w:cs="Times New Roman"/>
                      <w:color w:val="000000" w:themeColor="text1"/>
                      <w:sz w:val="22"/>
                      <w:szCs w:val="22"/>
                      <w:lang w:val="en-US"/>
                    </w:rPr>
                    <w:t xml:space="preserve">The certificate should focus only on  diagnosis and capacity to consent for planned procedure. </w:t>
                  </w:r>
                </w:p>
                <w:p w:rsidR="008843E2" w:rsidRPr="00B27B61" w:rsidRDefault="008843E2" w:rsidP="006F3382">
                  <w:pPr>
                    <w:pStyle w:val="ListParagraph"/>
                    <w:numPr>
                      <w:ilvl w:val="0"/>
                      <w:numId w:val="14"/>
                    </w:numPr>
                    <w:jc w:val="both"/>
                    <w:rPr>
                      <w:rFonts w:ascii="Times New Roman" w:hAnsi="Times New Roman" w:cs="Times New Roman"/>
                      <w:color w:val="000000" w:themeColor="text1"/>
                      <w:sz w:val="22"/>
                      <w:szCs w:val="22"/>
                      <w:lang w:val="en-US"/>
                    </w:rPr>
                  </w:pPr>
                  <w:r w:rsidRPr="00B27B61">
                    <w:rPr>
                      <w:rFonts w:ascii="Times New Roman" w:hAnsi="Times New Roman" w:cs="Times New Roman"/>
                      <w:color w:val="000000" w:themeColor="text1"/>
                      <w:sz w:val="22"/>
                      <w:szCs w:val="22"/>
                      <w:lang w:val="en-US"/>
                    </w:rPr>
                    <w:t>Issue the certificate through the medical board</w:t>
                  </w:r>
                </w:p>
                <w:p w:rsidR="00B95555" w:rsidRPr="00B27B61" w:rsidRDefault="00B95555" w:rsidP="004450E3">
                  <w:pPr>
                    <w:jc w:val="both"/>
                    <w:rPr>
                      <w:rFonts w:ascii="Times New Roman" w:hAnsi="Times New Roman" w:cs="Times New Roman"/>
                      <w:color w:val="000000" w:themeColor="text1"/>
                      <w:sz w:val="22"/>
                      <w:szCs w:val="22"/>
                    </w:rPr>
                  </w:pPr>
                </w:p>
              </w:txbxContent>
            </v:textbox>
          </v:roundrect>
        </w:pict>
      </w:r>
    </w:p>
    <w:p w:rsidR="00B95555" w:rsidRPr="00D65E95" w:rsidRDefault="00B95555" w:rsidP="00F62BF3">
      <w:pPr>
        <w:rPr>
          <w:rFonts w:ascii="Times New Roman" w:hAnsi="Times New Roman" w:cs="Times New Roman"/>
          <w:lang w:val="en-US"/>
        </w:rPr>
      </w:pPr>
    </w:p>
    <w:p w:rsidR="00B95555" w:rsidRPr="00D65E95" w:rsidRDefault="00B95555" w:rsidP="00F62BF3">
      <w:pPr>
        <w:rPr>
          <w:rFonts w:ascii="Times New Roman" w:hAnsi="Times New Roman" w:cs="Times New Roman"/>
          <w:lang w:val="en-US"/>
        </w:rPr>
      </w:pPr>
    </w:p>
    <w:p w:rsidR="00B95555" w:rsidRPr="00D65E95" w:rsidRDefault="00B95555" w:rsidP="00F62BF3">
      <w:pPr>
        <w:rPr>
          <w:rFonts w:ascii="Times New Roman" w:hAnsi="Times New Roman" w:cs="Times New Roman"/>
          <w:lang w:val="en-US"/>
        </w:rPr>
      </w:pPr>
    </w:p>
    <w:p w:rsidR="00B95555" w:rsidRPr="00D65E95" w:rsidRDefault="00B95555" w:rsidP="00F62BF3">
      <w:pPr>
        <w:rPr>
          <w:rFonts w:ascii="Times New Roman" w:hAnsi="Times New Roman" w:cs="Times New Roman"/>
          <w:lang w:val="en-US"/>
        </w:rPr>
      </w:pPr>
    </w:p>
    <w:p w:rsidR="00B95555" w:rsidRPr="00D65E95" w:rsidRDefault="00B95555" w:rsidP="00F62BF3">
      <w:pPr>
        <w:rPr>
          <w:rFonts w:ascii="Times New Roman" w:hAnsi="Times New Roman" w:cs="Times New Roman"/>
          <w:lang w:val="en-US"/>
        </w:rPr>
      </w:pPr>
    </w:p>
    <w:p w:rsidR="00B95555" w:rsidRPr="00D65E95" w:rsidRDefault="00B95555" w:rsidP="00F62BF3">
      <w:pPr>
        <w:rPr>
          <w:rFonts w:ascii="Times New Roman" w:hAnsi="Times New Roman" w:cs="Times New Roman"/>
          <w:lang w:val="en-US"/>
        </w:rPr>
      </w:pPr>
    </w:p>
    <w:p w:rsidR="00B95555" w:rsidRPr="00D65E95" w:rsidRDefault="00B95555" w:rsidP="00F62BF3">
      <w:pPr>
        <w:rPr>
          <w:rFonts w:ascii="Times New Roman" w:hAnsi="Times New Roman" w:cs="Times New Roman"/>
          <w:lang w:val="en-US"/>
        </w:rPr>
      </w:pPr>
    </w:p>
    <w:p w:rsidR="00B95555" w:rsidRPr="00D65E95" w:rsidRDefault="00B95555" w:rsidP="00F62BF3">
      <w:pPr>
        <w:rPr>
          <w:rFonts w:ascii="Times New Roman" w:hAnsi="Times New Roman" w:cs="Times New Roman"/>
          <w:lang w:val="en-US"/>
        </w:rPr>
      </w:pPr>
    </w:p>
    <w:p w:rsidR="00B95555" w:rsidRPr="00D65E95" w:rsidRDefault="00B95555" w:rsidP="00F62BF3">
      <w:pPr>
        <w:rPr>
          <w:rFonts w:ascii="Times New Roman" w:hAnsi="Times New Roman" w:cs="Times New Roman"/>
          <w:lang w:val="en-US"/>
        </w:rPr>
      </w:pPr>
    </w:p>
    <w:p w:rsidR="00B95555" w:rsidRPr="00D65E95" w:rsidRDefault="00B95555" w:rsidP="00F62BF3">
      <w:pPr>
        <w:rPr>
          <w:rFonts w:ascii="Times New Roman" w:hAnsi="Times New Roman" w:cs="Times New Roman"/>
          <w:lang w:val="en-US"/>
        </w:rPr>
      </w:pPr>
    </w:p>
    <w:p w:rsidR="00B95555" w:rsidRPr="00D65E95" w:rsidRDefault="00B95555" w:rsidP="00F62BF3">
      <w:pPr>
        <w:rPr>
          <w:rFonts w:ascii="Times New Roman" w:hAnsi="Times New Roman" w:cs="Times New Roman"/>
          <w:lang w:val="en-US"/>
        </w:rPr>
      </w:pPr>
    </w:p>
    <w:p w:rsidR="00B95555" w:rsidRPr="00D65E95" w:rsidRDefault="00B95555" w:rsidP="00F62BF3">
      <w:pPr>
        <w:rPr>
          <w:rFonts w:ascii="Times New Roman" w:hAnsi="Times New Roman" w:cs="Times New Roman"/>
          <w:lang w:val="en-US"/>
        </w:rPr>
      </w:pPr>
    </w:p>
    <w:p w:rsidR="00B01990" w:rsidRPr="00D65E95" w:rsidRDefault="00B01990" w:rsidP="00F62BF3">
      <w:pPr>
        <w:rPr>
          <w:rFonts w:ascii="Times New Roman" w:hAnsi="Times New Roman" w:cs="Times New Roman"/>
          <w:lang w:val="en-US"/>
        </w:rPr>
      </w:pPr>
    </w:p>
    <w:p w:rsidR="00B01990" w:rsidRPr="00D65E95" w:rsidRDefault="00B01990" w:rsidP="00F62BF3">
      <w:pPr>
        <w:rPr>
          <w:rFonts w:ascii="Times New Roman" w:hAnsi="Times New Roman" w:cs="Times New Roman"/>
          <w:lang w:val="en-US"/>
        </w:rPr>
      </w:pPr>
    </w:p>
    <w:p w:rsidR="00C67328" w:rsidRPr="00D65E95" w:rsidRDefault="00C67328" w:rsidP="00F62BF3">
      <w:pPr>
        <w:rPr>
          <w:rFonts w:ascii="Times New Roman" w:hAnsi="Times New Roman" w:cs="Times New Roman"/>
          <w:lang w:val="en-US"/>
        </w:rPr>
      </w:pPr>
    </w:p>
    <w:p w:rsidR="00C67328" w:rsidRPr="00D65E95" w:rsidRDefault="00C67328" w:rsidP="00F62BF3">
      <w:pPr>
        <w:rPr>
          <w:rFonts w:ascii="Times New Roman" w:hAnsi="Times New Roman" w:cs="Times New Roman"/>
          <w:lang w:val="en-US"/>
        </w:rPr>
      </w:pPr>
    </w:p>
    <w:p w:rsidR="002932E4" w:rsidRPr="00D65E95" w:rsidRDefault="002932E4" w:rsidP="00F62BF3">
      <w:pPr>
        <w:rPr>
          <w:rFonts w:ascii="Times New Roman" w:hAnsi="Times New Roman" w:cs="Times New Roman"/>
          <w:lang w:val="en-US"/>
        </w:rPr>
      </w:pPr>
    </w:p>
    <w:p w:rsidR="00C32595" w:rsidRPr="00D65E95" w:rsidRDefault="00C32595" w:rsidP="00F62BF3">
      <w:pPr>
        <w:rPr>
          <w:rFonts w:ascii="Times New Roman" w:hAnsi="Times New Roman" w:cs="Times New Roman"/>
          <w:b/>
          <w:bCs/>
          <w:lang w:val="en-US"/>
        </w:rPr>
      </w:pPr>
    </w:p>
    <w:p w:rsidR="00C32595" w:rsidRPr="00D65E95" w:rsidRDefault="00C32595" w:rsidP="00F62BF3">
      <w:pPr>
        <w:rPr>
          <w:rFonts w:ascii="Times New Roman" w:hAnsi="Times New Roman" w:cs="Times New Roman"/>
          <w:b/>
          <w:bCs/>
          <w:lang w:val="en-US"/>
        </w:rPr>
      </w:pPr>
    </w:p>
    <w:p w:rsidR="00C32595" w:rsidRPr="00D65E95" w:rsidRDefault="00C32595" w:rsidP="00F62BF3">
      <w:pPr>
        <w:rPr>
          <w:rFonts w:ascii="Times New Roman" w:hAnsi="Times New Roman" w:cs="Times New Roman"/>
          <w:b/>
          <w:bCs/>
          <w:lang w:val="en-US"/>
        </w:rPr>
      </w:pPr>
    </w:p>
    <w:p w:rsidR="00C32595" w:rsidRPr="00D65E95" w:rsidRDefault="00C32595" w:rsidP="00F62BF3">
      <w:pPr>
        <w:rPr>
          <w:rFonts w:ascii="Times New Roman" w:hAnsi="Times New Roman" w:cs="Times New Roman"/>
          <w:b/>
          <w:bCs/>
          <w:lang w:val="en-US"/>
        </w:rPr>
      </w:pPr>
    </w:p>
    <w:p w:rsidR="00C32595" w:rsidRPr="00D65E95" w:rsidRDefault="00C32595" w:rsidP="00F62BF3">
      <w:pPr>
        <w:rPr>
          <w:rFonts w:ascii="Times New Roman" w:hAnsi="Times New Roman" w:cs="Times New Roman"/>
          <w:b/>
          <w:bCs/>
          <w:lang w:val="en-US"/>
        </w:rPr>
      </w:pPr>
    </w:p>
    <w:p w:rsidR="008843E2" w:rsidRPr="00D65E95" w:rsidRDefault="008843E2" w:rsidP="00F62BF3">
      <w:pPr>
        <w:rPr>
          <w:rFonts w:ascii="Times New Roman" w:hAnsi="Times New Roman" w:cs="Times New Roman"/>
          <w:b/>
          <w:bCs/>
          <w:lang w:val="en-US"/>
        </w:rPr>
      </w:pPr>
    </w:p>
    <w:p w:rsidR="008843E2" w:rsidRPr="00D65E95" w:rsidRDefault="008843E2" w:rsidP="00F62BF3">
      <w:pPr>
        <w:rPr>
          <w:rFonts w:ascii="Times New Roman" w:hAnsi="Times New Roman" w:cs="Times New Roman"/>
          <w:b/>
          <w:bCs/>
          <w:lang w:val="en-US"/>
        </w:rPr>
      </w:pPr>
    </w:p>
    <w:p w:rsidR="008843E2" w:rsidRPr="00D65E95" w:rsidRDefault="008843E2" w:rsidP="00F62BF3">
      <w:pPr>
        <w:rPr>
          <w:rFonts w:ascii="Times New Roman" w:hAnsi="Times New Roman" w:cs="Times New Roman"/>
          <w:b/>
          <w:bCs/>
          <w:lang w:val="en-US"/>
        </w:rPr>
      </w:pPr>
    </w:p>
    <w:p w:rsidR="008843E2" w:rsidRPr="00D65E95" w:rsidRDefault="008843E2" w:rsidP="00F62BF3">
      <w:pPr>
        <w:rPr>
          <w:rFonts w:ascii="Times New Roman" w:hAnsi="Times New Roman" w:cs="Times New Roman"/>
          <w:b/>
          <w:bCs/>
          <w:lang w:val="en-US"/>
        </w:rPr>
      </w:pPr>
    </w:p>
    <w:p w:rsidR="008843E2" w:rsidRPr="00D65E95" w:rsidRDefault="008843E2" w:rsidP="00F62BF3">
      <w:pPr>
        <w:rPr>
          <w:rFonts w:ascii="Times New Roman" w:hAnsi="Times New Roman" w:cs="Times New Roman"/>
          <w:b/>
          <w:bCs/>
          <w:lang w:val="en-US"/>
        </w:rPr>
      </w:pPr>
    </w:p>
    <w:p w:rsidR="008843E2" w:rsidRPr="00D65E95" w:rsidRDefault="008843E2" w:rsidP="00F62BF3">
      <w:pPr>
        <w:rPr>
          <w:rFonts w:ascii="Times New Roman" w:hAnsi="Times New Roman" w:cs="Times New Roman"/>
          <w:b/>
          <w:bCs/>
          <w:lang w:val="en-US"/>
        </w:rPr>
      </w:pPr>
    </w:p>
    <w:p w:rsidR="008843E2" w:rsidRPr="00D65E95" w:rsidRDefault="008843E2" w:rsidP="00F62BF3">
      <w:pPr>
        <w:rPr>
          <w:rFonts w:ascii="Times New Roman" w:hAnsi="Times New Roman" w:cs="Times New Roman"/>
          <w:b/>
          <w:bCs/>
          <w:lang w:val="en-US"/>
        </w:rPr>
      </w:pPr>
    </w:p>
    <w:p w:rsidR="00877B77" w:rsidRPr="00D65E95" w:rsidRDefault="00877B77" w:rsidP="00F62BF3">
      <w:pPr>
        <w:rPr>
          <w:rFonts w:ascii="Times New Roman" w:hAnsi="Times New Roman" w:cs="Times New Roman"/>
          <w:b/>
          <w:bCs/>
          <w:lang w:val="en-US"/>
        </w:rPr>
      </w:pPr>
    </w:p>
    <w:p w:rsidR="0073476B" w:rsidRPr="00D65E95" w:rsidRDefault="0073476B" w:rsidP="00F62BF3">
      <w:pPr>
        <w:rPr>
          <w:rFonts w:ascii="Times New Roman" w:hAnsi="Times New Roman" w:cs="Times New Roman"/>
          <w:b/>
          <w:bCs/>
          <w:lang w:val="en-US"/>
        </w:rPr>
      </w:pPr>
      <w:r w:rsidRPr="00D65E95">
        <w:rPr>
          <w:rFonts w:ascii="Times New Roman" w:hAnsi="Times New Roman" w:cs="Times New Roman"/>
          <w:b/>
          <w:bCs/>
          <w:lang w:val="en-US"/>
        </w:rPr>
        <w:t>Conclusion</w:t>
      </w:r>
    </w:p>
    <w:p w:rsidR="0073476B" w:rsidRPr="00D65E95" w:rsidRDefault="0073476B" w:rsidP="00F62BF3">
      <w:pPr>
        <w:rPr>
          <w:rFonts w:ascii="Times New Roman" w:hAnsi="Times New Roman" w:cs="Times New Roman"/>
          <w:lang w:val="en-US"/>
        </w:rPr>
      </w:pPr>
      <w:r w:rsidRPr="00D65E95">
        <w:rPr>
          <w:rFonts w:ascii="Times New Roman" w:hAnsi="Times New Roman" w:cs="Times New Roman"/>
          <w:lang w:val="en-US"/>
        </w:rPr>
        <w:t xml:space="preserve"> </w:t>
      </w:r>
    </w:p>
    <w:p w:rsidR="006E7FAE" w:rsidRPr="00D65E95" w:rsidRDefault="00035911" w:rsidP="00F62BF3">
      <w:pPr>
        <w:rPr>
          <w:rFonts w:ascii="Times New Roman" w:hAnsi="Times New Roman" w:cs="Times New Roman"/>
          <w:lang w:val="en-US"/>
        </w:rPr>
      </w:pPr>
      <w:r w:rsidRPr="00D65E95">
        <w:rPr>
          <w:rFonts w:ascii="Times New Roman" w:hAnsi="Times New Roman" w:cs="Times New Roman"/>
          <w:lang w:val="en-US"/>
        </w:rPr>
        <w:t>According to the Indian constitution</w:t>
      </w:r>
      <w:r w:rsidR="003828FD" w:rsidRPr="00D65E95">
        <w:rPr>
          <w:rFonts w:ascii="Times New Roman" w:hAnsi="Times New Roman" w:cs="Times New Roman"/>
          <w:lang w:val="en-US"/>
        </w:rPr>
        <w:t>,</w:t>
      </w:r>
      <w:r w:rsidRPr="00D65E95">
        <w:rPr>
          <w:rFonts w:ascii="Times New Roman" w:hAnsi="Times New Roman" w:cs="Times New Roman"/>
          <w:lang w:val="en-US"/>
        </w:rPr>
        <w:t xml:space="preserve"> irrespective of their intellectual capacity every wom</w:t>
      </w:r>
      <w:r w:rsidR="00C67328" w:rsidRPr="00D65E95">
        <w:rPr>
          <w:rFonts w:ascii="Times New Roman" w:hAnsi="Times New Roman" w:cs="Times New Roman"/>
          <w:lang w:val="en-US"/>
        </w:rPr>
        <w:t>a</w:t>
      </w:r>
      <w:r w:rsidRPr="00D65E95">
        <w:rPr>
          <w:rFonts w:ascii="Times New Roman" w:hAnsi="Times New Roman" w:cs="Times New Roman"/>
          <w:lang w:val="en-US"/>
        </w:rPr>
        <w:t>n has reproductive rights to choose or refrain from procreation. Psychiatrist giving expert opinion regarding women’s capacity to undergo temporary/ permanent sterilization or termination of pregnancy should be aware of all the relevant constitutional laws. In the absence of clear wording for WID it is at</w:t>
      </w:r>
      <w:r w:rsidR="003828FD" w:rsidRPr="00D65E95">
        <w:rPr>
          <w:rFonts w:ascii="Times New Roman" w:hAnsi="Times New Roman" w:cs="Times New Roman"/>
          <w:lang w:val="en-US"/>
        </w:rPr>
        <w:t xml:space="preserve"> </w:t>
      </w:r>
      <w:r w:rsidRPr="00D65E95">
        <w:rPr>
          <w:rFonts w:ascii="Times New Roman" w:hAnsi="Times New Roman" w:cs="Times New Roman"/>
          <w:lang w:val="en-US"/>
        </w:rPr>
        <w:t xml:space="preserve">most important for the treating psychiatrist to be aware of the major judgements given by the supreme court of India. Rather than prejudiced by their own perception on the WID or by their well-wishers it is important to go through the prevailing rules, regulations and provisions that are provided in the Indian legal system to safeguard their clinical practice as well </w:t>
      </w:r>
      <w:r w:rsidR="00291693" w:rsidRPr="00D65E95">
        <w:rPr>
          <w:rFonts w:ascii="Times New Roman" w:hAnsi="Times New Roman" w:cs="Times New Roman"/>
          <w:lang w:val="en-US"/>
        </w:rPr>
        <w:t>as upholding</w:t>
      </w:r>
      <w:r w:rsidR="009042A7" w:rsidRPr="00D65E95">
        <w:rPr>
          <w:rFonts w:ascii="Times New Roman" w:hAnsi="Times New Roman" w:cs="Times New Roman"/>
          <w:lang w:val="en-US"/>
        </w:rPr>
        <w:t xml:space="preserve"> the reproductive rights of </w:t>
      </w:r>
      <w:r w:rsidRPr="00D65E95">
        <w:rPr>
          <w:rFonts w:ascii="Times New Roman" w:hAnsi="Times New Roman" w:cs="Times New Roman"/>
          <w:lang w:val="en-US"/>
        </w:rPr>
        <w:t xml:space="preserve">WID.  </w:t>
      </w:r>
    </w:p>
    <w:p w:rsidR="00297E6C" w:rsidRPr="00D65E95" w:rsidRDefault="00297E6C" w:rsidP="00F62BF3">
      <w:pPr>
        <w:rPr>
          <w:rFonts w:ascii="Times New Roman" w:hAnsi="Times New Roman" w:cs="Times New Roman"/>
          <w:lang w:val="en-US"/>
        </w:rPr>
      </w:pPr>
    </w:p>
    <w:p w:rsidR="002B6D01" w:rsidRPr="00D65E95" w:rsidRDefault="002B6D01" w:rsidP="00F62BF3">
      <w:pPr>
        <w:rPr>
          <w:rFonts w:ascii="Times New Roman" w:hAnsi="Times New Roman" w:cs="Times New Roman"/>
          <w:lang w:val="en-US"/>
        </w:rPr>
      </w:pPr>
    </w:p>
    <w:p w:rsidR="00297E6C" w:rsidRPr="00D65E95" w:rsidRDefault="00297E6C" w:rsidP="00F62BF3">
      <w:pPr>
        <w:rPr>
          <w:rFonts w:ascii="Times New Roman" w:hAnsi="Times New Roman" w:cs="Times New Roman"/>
          <w:b/>
          <w:bCs/>
          <w:lang w:val="en-US"/>
        </w:rPr>
      </w:pPr>
      <w:r w:rsidRPr="00D65E95">
        <w:rPr>
          <w:rFonts w:ascii="Times New Roman" w:hAnsi="Times New Roman" w:cs="Times New Roman"/>
          <w:b/>
          <w:bCs/>
          <w:lang w:val="en-US"/>
        </w:rPr>
        <w:t>References</w:t>
      </w:r>
    </w:p>
    <w:p w:rsidR="00297E6C" w:rsidRPr="00D65E95" w:rsidRDefault="00297E6C" w:rsidP="00F62BF3">
      <w:pPr>
        <w:rPr>
          <w:rFonts w:ascii="Times New Roman" w:hAnsi="Times New Roman" w:cs="Times New Roman"/>
          <w:lang w:val="en-US"/>
        </w:rPr>
      </w:pPr>
    </w:p>
    <w:p w:rsidR="00003D77" w:rsidRPr="00D65E95" w:rsidRDefault="00F51A88" w:rsidP="00003D77">
      <w:pPr>
        <w:widowControl w:val="0"/>
        <w:autoSpaceDE w:val="0"/>
        <w:autoSpaceDN w:val="0"/>
        <w:adjustRightInd w:val="0"/>
        <w:ind w:left="640" w:hanging="640"/>
        <w:rPr>
          <w:rFonts w:ascii="Times New Roman" w:hAnsi="Times New Roman" w:cs="Times New Roman"/>
          <w:noProof/>
        </w:rPr>
      </w:pPr>
      <w:r w:rsidRPr="00D65E95">
        <w:rPr>
          <w:rFonts w:ascii="Times New Roman" w:hAnsi="Times New Roman" w:cs="Times New Roman"/>
          <w:lang w:val="en-US"/>
        </w:rPr>
        <w:fldChar w:fldCharType="begin" w:fldLock="1"/>
      </w:r>
      <w:r w:rsidR="000546C5" w:rsidRPr="00D65E95">
        <w:rPr>
          <w:rFonts w:ascii="Times New Roman" w:hAnsi="Times New Roman" w:cs="Times New Roman"/>
          <w:lang w:val="en-US"/>
        </w:rPr>
        <w:instrText xml:space="preserve">ADDIN Mendeley Bibliography CSL_BIBLIOGRAPHY </w:instrText>
      </w:r>
      <w:r w:rsidRPr="00D65E95">
        <w:rPr>
          <w:rFonts w:ascii="Times New Roman" w:hAnsi="Times New Roman" w:cs="Times New Roman"/>
          <w:lang w:val="en-US"/>
        </w:rPr>
        <w:fldChar w:fldCharType="separate"/>
      </w:r>
      <w:r w:rsidR="00003D77" w:rsidRPr="00D65E95">
        <w:rPr>
          <w:rFonts w:ascii="Times New Roman" w:hAnsi="Times New Roman" w:cs="Times New Roman"/>
          <w:noProof/>
        </w:rPr>
        <w:t xml:space="preserve">1. </w:t>
      </w:r>
      <w:r w:rsidR="00003D77" w:rsidRPr="00D65E95">
        <w:rPr>
          <w:rFonts w:ascii="Times New Roman" w:hAnsi="Times New Roman" w:cs="Times New Roman"/>
          <w:noProof/>
        </w:rPr>
        <w:tab/>
        <w:t xml:space="preserve">Ministry of Social Justice &amp; Empowerment D of E of P with S (Divyangjan). Guidelines for Assessment of Disabilities Under RPWD Act. 2016 Notified. 2018. [Internet]. INDIA; 2016 p. 1–117. Available from: http://www.egazette.nic.in/WriteReadData/2018/181788.pdf </w:t>
      </w:r>
    </w:p>
    <w:p w:rsidR="00003D77" w:rsidRPr="00D65E95" w:rsidRDefault="00003D77" w:rsidP="00003D77">
      <w:pPr>
        <w:widowControl w:val="0"/>
        <w:autoSpaceDE w:val="0"/>
        <w:autoSpaceDN w:val="0"/>
        <w:adjustRightInd w:val="0"/>
        <w:ind w:left="640" w:hanging="640"/>
        <w:rPr>
          <w:rFonts w:ascii="Times New Roman" w:hAnsi="Times New Roman" w:cs="Times New Roman"/>
          <w:noProof/>
        </w:rPr>
      </w:pPr>
      <w:r w:rsidRPr="00D65E95">
        <w:rPr>
          <w:rFonts w:ascii="Times New Roman" w:hAnsi="Times New Roman" w:cs="Times New Roman"/>
          <w:noProof/>
        </w:rPr>
        <w:t xml:space="preserve">2. </w:t>
      </w:r>
      <w:r w:rsidRPr="00D65E95">
        <w:rPr>
          <w:rFonts w:ascii="Times New Roman" w:hAnsi="Times New Roman" w:cs="Times New Roman"/>
          <w:noProof/>
        </w:rPr>
        <w:tab/>
        <w:t>Scotch R. Women and Disability: The Double Handicap. In: Deegan MJ, Brooks NA, editors. Transaction Books; 1986 [cited 2020 Feb 9]. p. 180. Available from: https://academic.oup.com/sf/article-abstract/65/1/277/2231955</w:t>
      </w:r>
    </w:p>
    <w:p w:rsidR="00003D77" w:rsidRPr="00D65E95" w:rsidRDefault="00003D77" w:rsidP="00003D77">
      <w:pPr>
        <w:widowControl w:val="0"/>
        <w:autoSpaceDE w:val="0"/>
        <w:autoSpaceDN w:val="0"/>
        <w:adjustRightInd w:val="0"/>
        <w:ind w:left="640" w:hanging="640"/>
        <w:rPr>
          <w:rFonts w:ascii="Times New Roman" w:hAnsi="Times New Roman" w:cs="Times New Roman"/>
          <w:noProof/>
        </w:rPr>
      </w:pPr>
      <w:r w:rsidRPr="00D65E95">
        <w:rPr>
          <w:rFonts w:ascii="Times New Roman" w:hAnsi="Times New Roman" w:cs="Times New Roman"/>
          <w:noProof/>
        </w:rPr>
        <w:t xml:space="preserve">3. </w:t>
      </w:r>
      <w:r w:rsidRPr="00D65E95">
        <w:rPr>
          <w:rFonts w:ascii="Times New Roman" w:hAnsi="Times New Roman" w:cs="Times New Roman"/>
          <w:noProof/>
        </w:rPr>
        <w:tab/>
        <w:t xml:space="preserve">Thapa P, Sivakami M. Lost in transition: Menstrual experiences of intellectually disabled school-going adolescents in Delhi, India. Waterlines Practical Action Publishing; Oct 1, 2017 p. 317–38. </w:t>
      </w:r>
    </w:p>
    <w:p w:rsidR="00003D77" w:rsidRPr="00D65E95" w:rsidRDefault="00003D77" w:rsidP="00003D77">
      <w:pPr>
        <w:widowControl w:val="0"/>
        <w:autoSpaceDE w:val="0"/>
        <w:autoSpaceDN w:val="0"/>
        <w:adjustRightInd w:val="0"/>
        <w:ind w:left="640" w:hanging="640"/>
        <w:rPr>
          <w:rFonts w:ascii="Times New Roman" w:hAnsi="Times New Roman" w:cs="Times New Roman"/>
          <w:noProof/>
        </w:rPr>
      </w:pPr>
      <w:r w:rsidRPr="00D65E95">
        <w:rPr>
          <w:rFonts w:ascii="Times New Roman" w:hAnsi="Times New Roman" w:cs="Times New Roman"/>
          <w:noProof/>
        </w:rPr>
        <w:t xml:space="preserve">4. </w:t>
      </w:r>
      <w:r w:rsidRPr="00D65E95">
        <w:rPr>
          <w:rFonts w:ascii="Times New Roman" w:hAnsi="Times New Roman" w:cs="Times New Roman"/>
          <w:noProof/>
        </w:rPr>
        <w:tab/>
        <w:t xml:space="preserve">Sexuality and Disability in the Indian Context. New Delhi; 2010. </w:t>
      </w:r>
    </w:p>
    <w:p w:rsidR="00003D77" w:rsidRPr="00D65E95" w:rsidRDefault="00003D77" w:rsidP="00003D77">
      <w:pPr>
        <w:widowControl w:val="0"/>
        <w:autoSpaceDE w:val="0"/>
        <w:autoSpaceDN w:val="0"/>
        <w:adjustRightInd w:val="0"/>
        <w:ind w:left="640" w:hanging="640"/>
        <w:rPr>
          <w:rFonts w:ascii="Times New Roman" w:hAnsi="Times New Roman" w:cs="Times New Roman"/>
          <w:noProof/>
        </w:rPr>
      </w:pPr>
      <w:r w:rsidRPr="00D65E95">
        <w:rPr>
          <w:rFonts w:ascii="Times New Roman" w:hAnsi="Times New Roman" w:cs="Times New Roman"/>
          <w:noProof/>
        </w:rPr>
        <w:t xml:space="preserve">5. </w:t>
      </w:r>
      <w:r w:rsidRPr="00D65E95">
        <w:rPr>
          <w:rFonts w:ascii="Times New Roman" w:hAnsi="Times New Roman" w:cs="Times New Roman"/>
          <w:noProof/>
        </w:rPr>
        <w:tab/>
        <w:t xml:space="preserve">Roy A, Roy A, Roy M. The human rights of women with intellectual disability. Vol. 105, Journal of the Royal Society of Medicine. Royal Society of Medicine Press; 2012. p. 384–9. </w:t>
      </w:r>
    </w:p>
    <w:p w:rsidR="00003D77" w:rsidRPr="00D65E95" w:rsidRDefault="00003D77" w:rsidP="00003D77">
      <w:pPr>
        <w:widowControl w:val="0"/>
        <w:autoSpaceDE w:val="0"/>
        <w:autoSpaceDN w:val="0"/>
        <w:adjustRightInd w:val="0"/>
        <w:ind w:left="640" w:hanging="640"/>
        <w:rPr>
          <w:rFonts w:ascii="Times New Roman" w:hAnsi="Times New Roman" w:cs="Times New Roman"/>
          <w:noProof/>
        </w:rPr>
      </w:pPr>
      <w:r w:rsidRPr="00D65E95">
        <w:rPr>
          <w:rFonts w:ascii="Times New Roman" w:hAnsi="Times New Roman" w:cs="Times New Roman"/>
          <w:noProof/>
        </w:rPr>
        <w:t xml:space="preserve">6. </w:t>
      </w:r>
      <w:r w:rsidRPr="00D65E95">
        <w:rPr>
          <w:rFonts w:ascii="Times New Roman" w:hAnsi="Times New Roman" w:cs="Times New Roman"/>
          <w:noProof/>
        </w:rPr>
        <w:tab/>
        <w:t xml:space="preserve">Addlakha R, Agarwal A, B M, Rajan R, Mohanty R. WOMEN WITH DISABILITIES IN INDIA. 2013. </w:t>
      </w:r>
    </w:p>
    <w:p w:rsidR="00003D77" w:rsidRPr="00D65E95" w:rsidRDefault="00003D77" w:rsidP="00003D77">
      <w:pPr>
        <w:widowControl w:val="0"/>
        <w:autoSpaceDE w:val="0"/>
        <w:autoSpaceDN w:val="0"/>
        <w:adjustRightInd w:val="0"/>
        <w:ind w:left="640" w:hanging="640"/>
        <w:rPr>
          <w:rFonts w:ascii="Times New Roman" w:hAnsi="Times New Roman" w:cs="Times New Roman"/>
          <w:noProof/>
        </w:rPr>
      </w:pPr>
      <w:r w:rsidRPr="00D65E95">
        <w:rPr>
          <w:rFonts w:ascii="Times New Roman" w:hAnsi="Times New Roman" w:cs="Times New Roman"/>
          <w:noProof/>
        </w:rPr>
        <w:t xml:space="preserve">7. </w:t>
      </w:r>
      <w:r w:rsidRPr="00D65E95">
        <w:rPr>
          <w:rFonts w:ascii="Times New Roman" w:hAnsi="Times New Roman" w:cs="Times New Roman"/>
          <w:noProof/>
        </w:rPr>
        <w:tab/>
        <w:t xml:space="preserve">THE CONSTITUTION OF INDIA. 1st April. New Delhi: Legislative Department, Ministry of Law and Justice, Government of India; 2019 p. 1–281. </w:t>
      </w:r>
    </w:p>
    <w:p w:rsidR="00003D77" w:rsidRPr="00D65E95" w:rsidRDefault="00003D77" w:rsidP="00003D77">
      <w:pPr>
        <w:widowControl w:val="0"/>
        <w:autoSpaceDE w:val="0"/>
        <w:autoSpaceDN w:val="0"/>
        <w:adjustRightInd w:val="0"/>
        <w:ind w:left="640" w:hanging="640"/>
        <w:rPr>
          <w:rFonts w:ascii="Times New Roman" w:hAnsi="Times New Roman" w:cs="Times New Roman"/>
          <w:noProof/>
        </w:rPr>
      </w:pPr>
      <w:r w:rsidRPr="00D65E95">
        <w:rPr>
          <w:rFonts w:ascii="Times New Roman" w:hAnsi="Times New Roman" w:cs="Times New Roman"/>
          <w:noProof/>
        </w:rPr>
        <w:t xml:space="preserve">8. </w:t>
      </w:r>
      <w:r w:rsidRPr="00D65E95">
        <w:rPr>
          <w:rFonts w:ascii="Times New Roman" w:hAnsi="Times New Roman" w:cs="Times New Roman"/>
          <w:noProof/>
        </w:rPr>
        <w:tab/>
        <w:t>Balakrishnan K, Sathasivam P, Chauhan B, Srivastava S, Appellants A. Suchita Srivastava &amp; Anr vs Chandigarh Administration [Internet]. SUPREME COURT OF INDIA; 2009 p. 1–15. Available from: http://indiankanoon.org/doc/1500783/</w:t>
      </w:r>
    </w:p>
    <w:p w:rsidR="00003D77" w:rsidRPr="00D65E95" w:rsidRDefault="00003D77" w:rsidP="00003D77">
      <w:pPr>
        <w:widowControl w:val="0"/>
        <w:autoSpaceDE w:val="0"/>
        <w:autoSpaceDN w:val="0"/>
        <w:adjustRightInd w:val="0"/>
        <w:ind w:left="640" w:hanging="640"/>
        <w:rPr>
          <w:rFonts w:ascii="Times New Roman" w:hAnsi="Times New Roman" w:cs="Times New Roman"/>
          <w:noProof/>
        </w:rPr>
      </w:pPr>
      <w:r w:rsidRPr="00D65E95">
        <w:rPr>
          <w:rFonts w:ascii="Times New Roman" w:hAnsi="Times New Roman" w:cs="Times New Roman"/>
          <w:noProof/>
        </w:rPr>
        <w:t xml:space="preserve">9. </w:t>
      </w:r>
      <w:r w:rsidRPr="00D65E95">
        <w:rPr>
          <w:rFonts w:ascii="Times New Roman" w:hAnsi="Times New Roman" w:cs="Times New Roman"/>
          <w:noProof/>
        </w:rPr>
        <w:tab/>
        <w:t>Poreddi V, Ramachandra, Math S, Thimmaiah R. Human rights violations among economically disadvantaged women with mental illness: An Indian perspective. Indian J Psychiatry [Internet]. 2015 Apr 1 [cited 2020 Feb 18];57(2):174. Available from: http://www.indianjpsychiatry.org/text.asp?2015/57/2/174/158182</w:t>
      </w:r>
    </w:p>
    <w:p w:rsidR="00003D77" w:rsidRPr="00D65E95" w:rsidRDefault="00003D77" w:rsidP="00003D77">
      <w:pPr>
        <w:widowControl w:val="0"/>
        <w:autoSpaceDE w:val="0"/>
        <w:autoSpaceDN w:val="0"/>
        <w:adjustRightInd w:val="0"/>
        <w:ind w:left="640" w:hanging="640"/>
        <w:rPr>
          <w:rFonts w:ascii="Times New Roman" w:hAnsi="Times New Roman" w:cs="Times New Roman"/>
          <w:noProof/>
        </w:rPr>
      </w:pPr>
      <w:r w:rsidRPr="00D65E95">
        <w:rPr>
          <w:rFonts w:ascii="Times New Roman" w:hAnsi="Times New Roman" w:cs="Times New Roman"/>
          <w:noProof/>
        </w:rPr>
        <w:t xml:space="preserve">10. </w:t>
      </w:r>
      <w:r w:rsidRPr="00D65E95">
        <w:rPr>
          <w:rFonts w:ascii="Times New Roman" w:hAnsi="Times New Roman" w:cs="Times New Roman"/>
          <w:noProof/>
        </w:rPr>
        <w:tab/>
        <w:t xml:space="preserve">Márquez-González H, Valdez-Martinez E, Bedolla M. Hysterectomy for the </w:t>
      </w:r>
      <w:r w:rsidRPr="00D65E95">
        <w:rPr>
          <w:rFonts w:ascii="Times New Roman" w:hAnsi="Times New Roman" w:cs="Times New Roman"/>
          <w:noProof/>
        </w:rPr>
        <w:lastRenderedPageBreak/>
        <w:t>Management of Menstrual Hygiene in Women With Intellectual Disability. A Systematic Review Focusing on Standards and Ethical Considerations for Developing Countries. Front Public Heal [Internet]. 2018 Nov 28 [cited 2020 Jun 29];6(NOV):338. Available from: https://www.frontiersin.org/article/10.3389/fpubh.2018.00338/full</w:t>
      </w:r>
    </w:p>
    <w:p w:rsidR="00003D77" w:rsidRPr="00D65E95" w:rsidRDefault="00003D77" w:rsidP="00003D77">
      <w:pPr>
        <w:widowControl w:val="0"/>
        <w:autoSpaceDE w:val="0"/>
        <w:autoSpaceDN w:val="0"/>
        <w:adjustRightInd w:val="0"/>
        <w:ind w:left="640" w:hanging="640"/>
        <w:rPr>
          <w:rFonts w:ascii="Times New Roman" w:hAnsi="Times New Roman" w:cs="Times New Roman"/>
          <w:noProof/>
        </w:rPr>
      </w:pPr>
      <w:r w:rsidRPr="00D65E95">
        <w:rPr>
          <w:rFonts w:ascii="Times New Roman" w:hAnsi="Times New Roman" w:cs="Times New Roman"/>
          <w:noProof/>
        </w:rPr>
        <w:t xml:space="preserve">11. </w:t>
      </w:r>
      <w:r w:rsidRPr="00D65E95">
        <w:rPr>
          <w:rFonts w:ascii="Times New Roman" w:hAnsi="Times New Roman" w:cs="Times New Roman"/>
          <w:noProof/>
        </w:rPr>
        <w:tab/>
        <w:t xml:space="preserve">THE RIGHTS OF PERSONS WITH DISABILITIES ACT, 2016. </w:t>
      </w:r>
    </w:p>
    <w:p w:rsidR="00003D77" w:rsidRPr="00D65E95" w:rsidRDefault="00003D77" w:rsidP="00003D77">
      <w:pPr>
        <w:widowControl w:val="0"/>
        <w:autoSpaceDE w:val="0"/>
        <w:autoSpaceDN w:val="0"/>
        <w:adjustRightInd w:val="0"/>
        <w:ind w:left="640" w:hanging="640"/>
        <w:rPr>
          <w:rFonts w:ascii="Times New Roman" w:hAnsi="Times New Roman" w:cs="Times New Roman"/>
          <w:noProof/>
        </w:rPr>
      </w:pPr>
      <w:r w:rsidRPr="00D65E95">
        <w:rPr>
          <w:rFonts w:ascii="Times New Roman" w:hAnsi="Times New Roman" w:cs="Times New Roman"/>
          <w:noProof/>
        </w:rPr>
        <w:t xml:space="preserve">12. </w:t>
      </w:r>
      <w:r w:rsidRPr="00D65E95">
        <w:rPr>
          <w:rFonts w:ascii="Times New Roman" w:hAnsi="Times New Roman" w:cs="Times New Roman"/>
          <w:noProof/>
        </w:rPr>
        <w:tab/>
        <w:t xml:space="preserve">Government of India (GoI). The Medical Termination of Pregnancy (Amendment) Bill, 2020. 2020 p. 1–6. </w:t>
      </w:r>
    </w:p>
    <w:p w:rsidR="00003D77" w:rsidRPr="00D65E95" w:rsidRDefault="00003D77" w:rsidP="00003D77">
      <w:pPr>
        <w:widowControl w:val="0"/>
        <w:autoSpaceDE w:val="0"/>
        <w:autoSpaceDN w:val="0"/>
        <w:adjustRightInd w:val="0"/>
        <w:ind w:left="640" w:hanging="640"/>
        <w:rPr>
          <w:rFonts w:ascii="Times New Roman" w:hAnsi="Times New Roman" w:cs="Times New Roman"/>
          <w:noProof/>
        </w:rPr>
      </w:pPr>
      <w:r w:rsidRPr="00D65E95">
        <w:rPr>
          <w:rFonts w:ascii="Times New Roman" w:hAnsi="Times New Roman" w:cs="Times New Roman"/>
          <w:noProof/>
        </w:rPr>
        <w:t xml:space="preserve">13. </w:t>
      </w:r>
      <w:r w:rsidRPr="00D65E95">
        <w:rPr>
          <w:rFonts w:ascii="Times New Roman" w:hAnsi="Times New Roman" w:cs="Times New Roman"/>
          <w:noProof/>
        </w:rPr>
        <w:tab/>
        <w:t>MTP ACT, 1971 | Ministry of Health and Family Welfare | GOI [Internet]. [cited 2020 Jun 29]. Available from: https://main.mohfw.gov.in/acts-rules-and-standards-health-sector/acts/mtp-act-1971</w:t>
      </w:r>
    </w:p>
    <w:p w:rsidR="00003D77" w:rsidRPr="00D65E95" w:rsidRDefault="00003D77" w:rsidP="00003D77">
      <w:pPr>
        <w:widowControl w:val="0"/>
        <w:autoSpaceDE w:val="0"/>
        <w:autoSpaceDN w:val="0"/>
        <w:adjustRightInd w:val="0"/>
        <w:ind w:left="640" w:hanging="640"/>
        <w:rPr>
          <w:rFonts w:ascii="Times New Roman" w:hAnsi="Times New Roman" w:cs="Times New Roman"/>
          <w:noProof/>
        </w:rPr>
      </w:pPr>
      <w:r w:rsidRPr="00D65E95">
        <w:rPr>
          <w:rFonts w:ascii="Times New Roman" w:hAnsi="Times New Roman" w:cs="Times New Roman"/>
          <w:noProof/>
        </w:rPr>
        <w:t xml:space="preserve">14. </w:t>
      </w:r>
      <w:r w:rsidRPr="00D65E95">
        <w:rPr>
          <w:rFonts w:ascii="Times New Roman" w:hAnsi="Times New Roman" w:cs="Times New Roman"/>
          <w:noProof/>
        </w:rPr>
        <w:tab/>
        <w:t xml:space="preserve">THE MENTAL HEALTHCARE ACT, 2017. New Delhi; Feb 7, 2017 p. 1–51. </w:t>
      </w:r>
    </w:p>
    <w:p w:rsidR="00003D77" w:rsidRPr="00D65E95" w:rsidRDefault="00003D77" w:rsidP="00003D77">
      <w:pPr>
        <w:widowControl w:val="0"/>
        <w:autoSpaceDE w:val="0"/>
        <w:autoSpaceDN w:val="0"/>
        <w:adjustRightInd w:val="0"/>
        <w:ind w:left="640" w:hanging="640"/>
        <w:rPr>
          <w:rFonts w:ascii="Times New Roman" w:hAnsi="Times New Roman" w:cs="Times New Roman"/>
          <w:noProof/>
        </w:rPr>
      </w:pPr>
      <w:r w:rsidRPr="00D65E95">
        <w:rPr>
          <w:rFonts w:ascii="Times New Roman" w:hAnsi="Times New Roman" w:cs="Times New Roman"/>
          <w:noProof/>
        </w:rPr>
        <w:t xml:space="preserve">15. </w:t>
      </w:r>
      <w:r w:rsidRPr="00D65E95">
        <w:rPr>
          <w:rFonts w:ascii="Times New Roman" w:hAnsi="Times New Roman" w:cs="Times New Roman"/>
          <w:noProof/>
        </w:rPr>
        <w:tab/>
        <w:t xml:space="preserve">THE NATIONAL TRUST ACT, 1999. National Trust for the Welfare of Persons with Autism, Cerebral Palsy, Mental Retardation and Multiple Disabilities Ministry of Law and Justice; Dec 30, 1990. </w:t>
      </w:r>
    </w:p>
    <w:p w:rsidR="00003D77" w:rsidRPr="00D65E95" w:rsidRDefault="00003D77" w:rsidP="00003D77">
      <w:pPr>
        <w:widowControl w:val="0"/>
        <w:autoSpaceDE w:val="0"/>
        <w:autoSpaceDN w:val="0"/>
        <w:adjustRightInd w:val="0"/>
        <w:ind w:left="640" w:hanging="640"/>
        <w:rPr>
          <w:rFonts w:ascii="Times New Roman" w:hAnsi="Times New Roman" w:cs="Times New Roman"/>
          <w:noProof/>
        </w:rPr>
      </w:pPr>
      <w:r w:rsidRPr="00D65E95">
        <w:rPr>
          <w:rFonts w:ascii="Times New Roman" w:hAnsi="Times New Roman" w:cs="Times New Roman"/>
          <w:noProof/>
        </w:rPr>
        <w:t xml:space="preserve">16. </w:t>
      </w:r>
      <w:r w:rsidRPr="00D65E95">
        <w:rPr>
          <w:rFonts w:ascii="Times New Roman" w:hAnsi="Times New Roman" w:cs="Times New Roman"/>
          <w:noProof/>
        </w:rPr>
        <w:tab/>
        <w:t xml:space="preserve">THE NATIONAL COMMISSION FOR WOMEN ACT, 1990. National Commission for Women Ministry of Law and Justice; Aug 30, 1990. </w:t>
      </w:r>
    </w:p>
    <w:p w:rsidR="00003D77" w:rsidRPr="00D65E95" w:rsidRDefault="00003D77" w:rsidP="00003D77">
      <w:pPr>
        <w:widowControl w:val="0"/>
        <w:autoSpaceDE w:val="0"/>
        <w:autoSpaceDN w:val="0"/>
        <w:adjustRightInd w:val="0"/>
        <w:ind w:left="640" w:hanging="640"/>
        <w:rPr>
          <w:rFonts w:ascii="Times New Roman" w:hAnsi="Times New Roman" w:cs="Times New Roman"/>
          <w:noProof/>
        </w:rPr>
      </w:pPr>
      <w:r w:rsidRPr="00D65E95">
        <w:rPr>
          <w:rFonts w:ascii="Times New Roman" w:hAnsi="Times New Roman" w:cs="Times New Roman"/>
          <w:noProof/>
        </w:rPr>
        <w:t xml:space="preserve">17. </w:t>
      </w:r>
      <w:r w:rsidRPr="00D65E95">
        <w:rPr>
          <w:rFonts w:ascii="Times New Roman" w:hAnsi="Times New Roman" w:cs="Times New Roman"/>
          <w:noProof/>
        </w:rPr>
        <w:tab/>
        <w:t xml:space="preserve">The Protection of Human Rights. Constitutional &amp; Administrative Law 2018 p. 430–89. </w:t>
      </w:r>
    </w:p>
    <w:p w:rsidR="00003D77" w:rsidRPr="00D65E95" w:rsidRDefault="00003D77" w:rsidP="00003D77">
      <w:pPr>
        <w:widowControl w:val="0"/>
        <w:autoSpaceDE w:val="0"/>
        <w:autoSpaceDN w:val="0"/>
        <w:adjustRightInd w:val="0"/>
        <w:ind w:left="640" w:hanging="640"/>
        <w:rPr>
          <w:rFonts w:ascii="Times New Roman" w:hAnsi="Times New Roman" w:cs="Times New Roman"/>
          <w:noProof/>
        </w:rPr>
      </w:pPr>
      <w:r w:rsidRPr="00D65E95">
        <w:rPr>
          <w:rFonts w:ascii="Times New Roman" w:hAnsi="Times New Roman" w:cs="Times New Roman"/>
          <w:noProof/>
        </w:rPr>
        <w:t xml:space="preserve">18. </w:t>
      </w:r>
      <w:r w:rsidRPr="00D65E95">
        <w:rPr>
          <w:rFonts w:ascii="Times New Roman" w:hAnsi="Times New Roman" w:cs="Times New Roman"/>
          <w:noProof/>
        </w:rPr>
        <w:tab/>
        <w:t xml:space="preserve">The Protection of Human Rights (AMENDMENT) ACT, 2019. DL—(N)04/0007/2003—19 Ministry of Law and Justice; Jul. </w:t>
      </w:r>
    </w:p>
    <w:p w:rsidR="00003D77" w:rsidRPr="00D65E95" w:rsidRDefault="00003D77" w:rsidP="00003D77">
      <w:pPr>
        <w:widowControl w:val="0"/>
        <w:autoSpaceDE w:val="0"/>
        <w:autoSpaceDN w:val="0"/>
        <w:adjustRightInd w:val="0"/>
        <w:ind w:left="640" w:hanging="640"/>
        <w:rPr>
          <w:rFonts w:ascii="Times New Roman" w:hAnsi="Times New Roman" w:cs="Times New Roman"/>
          <w:noProof/>
        </w:rPr>
      </w:pPr>
      <w:r w:rsidRPr="00D65E95">
        <w:rPr>
          <w:rFonts w:ascii="Times New Roman" w:hAnsi="Times New Roman" w:cs="Times New Roman"/>
          <w:noProof/>
        </w:rPr>
        <w:t xml:space="preserve">19. </w:t>
      </w:r>
      <w:r w:rsidRPr="00D65E95">
        <w:rPr>
          <w:rFonts w:ascii="Times New Roman" w:hAnsi="Times New Roman" w:cs="Times New Roman"/>
          <w:noProof/>
        </w:rPr>
        <w:tab/>
        <w:t>Indian Medical Council (Professional Conduct, Etiquette and Ethics) [Internet]. 2002 p. 1–20. Available from: https://www.mciindia.org/documents/rulesAndRegulations/Ethics Regulations-2002.pdf%0Ahttps://www.mciindia.org/CMS/wp-content/uploads/2017/10/Ethics-Regulations-2002.pdf</w:t>
      </w:r>
    </w:p>
    <w:p w:rsidR="000374A9" w:rsidRPr="00D65E95" w:rsidRDefault="00F51A88" w:rsidP="00003D77">
      <w:pPr>
        <w:widowControl w:val="0"/>
        <w:autoSpaceDE w:val="0"/>
        <w:autoSpaceDN w:val="0"/>
        <w:adjustRightInd w:val="0"/>
        <w:ind w:left="640" w:hanging="640"/>
        <w:rPr>
          <w:rFonts w:ascii="Times New Roman" w:hAnsi="Times New Roman" w:cs="Times New Roman"/>
          <w:lang w:val="en-US"/>
        </w:rPr>
      </w:pPr>
      <w:r w:rsidRPr="00D65E95">
        <w:rPr>
          <w:rFonts w:ascii="Times New Roman" w:hAnsi="Times New Roman" w:cs="Times New Roman"/>
          <w:lang w:val="en-US"/>
        </w:rPr>
        <w:fldChar w:fldCharType="end"/>
      </w:r>
    </w:p>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Table 1: The current Indian Acts, Rules and Regulations concerned about women’s reproductive rights focusing on WID</w:t>
      </w:r>
    </w:p>
    <w:p w:rsidR="000374A9" w:rsidRPr="00D65E95" w:rsidRDefault="000374A9" w:rsidP="00F62BF3">
      <w:pPr>
        <w:rPr>
          <w:rFonts w:ascii="Times New Roman" w:hAnsi="Times New Roman" w:cs="Times New Roman"/>
          <w:lang w:val="en-US"/>
        </w:rPr>
      </w:pPr>
    </w:p>
    <w:tbl>
      <w:tblPr>
        <w:tblStyle w:val="TableGrid"/>
        <w:tblW w:w="0" w:type="auto"/>
        <w:tblLook w:val="04A0"/>
      </w:tblPr>
      <w:tblGrid>
        <w:gridCol w:w="3003"/>
        <w:gridCol w:w="1670"/>
        <w:gridCol w:w="4337"/>
      </w:tblGrid>
      <w:tr w:rsidR="000374A9" w:rsidRPr="00D65E95" w:rsidTr="00344344">
        <w:tc>
          <w:tcPr>
            <w:tcW w:w="3003"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Acts / Rules / Regulation</w:t>
            </w:r>
          </w:p>
        </w:tc>
        <w:tc>
          <w:tcPr>
            <w:tcW w:w="1670"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 xml:space="preserve">Relevant sections </w:t>
            </w:r>
          </w:p>
        </w:tc>
        <w:tc>
          <w:tcPr>
            <w:tcW w:w="4337"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Phrasing within the Act / Rules / Regulation</w:t>
            </w:r>
          </w:p>
        </w:tc>
      </w:tr>
      <w:tr w:rsidR="000374A9" w:rsidRPr="00D65E95" w:rsidTr="00344344">
        <w:tc>
          <w:tcPr>
            <w:tcW w:w="3003"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 xml:space="preserve">The Constitution of India </w:t>
            </w:r>
            <w:r w:rsidR="00F51A88" w:rsidRPr="00D65E95">
              <w:rPr>
                <w:rFonts w:ascii="Times New Roman" w:hAnsi="Times New Roman" w:cs="Times New Roman"/>
                <w:lang w:val="en-US"/>
              </w:rPr>
              <w:fldChar w:fldCharType="begin" w:fldLock="1"/>
            </w:r>
            <w:r w:rsidR="00003D77" w:rsidRPr="00D65E95">
              <w:rPr>
                <w:rFonts w:ascii="Times New Roman" w:hAnsi="Times New Roman" w:cs="Times New Roman"/>
                <w:lang w:val="en-US"/>
              </w:rPr>
              <w:instrText>ADDIN CSL_CITATION {"citationItems":[{"id":"ITEM-1","itemData":{"edition":"1st April","id":"ITEM-1","issued":{"date-parts":[["2019"]]},"page":"1-281","publisher":"Legislative Department, Ministry of Law and Justice, Government of India","publisher-place":"New Delhi","title":"THE CONSTITUTION OF INDIA","type":"legislation"},"uris":["http://www.mendeley.com/documents/?uuid=370f5263-c166-411f-aeb9-d901c3f220cb"]}],"mendeley":{"formattedCitation":"(7)","plainTextFormattedCitation":"(7)","previouslyFormattedCitation":"(6)"},"properties":{"noteIndex":0},"schema":"https://github.com/citation-style-language/schema/raw/master/csl-citation.json"}</w:instrText>
            </w:r>
            <w:r w:rsidR="00F51A88" w:rsidRPr="00D65E95">
              <w:rPr>
                <w:rFonts w:ascii="Times New Roman" w:hAnsi="Times New Roman" w:cs="Times New Roman"/>
                <w:lang w:val="en-US"/>
              </w:rPr>
              <w:fldChar w:fldCharType="separate"/>
            </w:r>
            <w:r w:rsidR="00003D77" w:rsidRPr="00D65E95">
              <w:rPr>
                <w:rFonts w:ascii="Times New Roman" w:hAnsi="Times New Roman" w:cs="Times New Roman"/>
                <w:noProof/>
                <w:lang w:val="en-US"/>
              </w:rPr>
              <w:t>(7)</w:t>
            </w:r>
            <w:r w:rsidR="00F51A88" w:rsidRPr="00D65E95">
              <w:rPr>
                <w:rFonts w:ascii="Times New Roman" w:hAnsi="Times New Roman" w:cs="Times New Roman"/>
                <w:lang w:val="en-US"/>
              </w:rPr>
              <w:fldChar w:fldCharType="end"/>
            </w:r>
          </w:p>
        </w:tc>
        <w:tc>
          <w:tcPr>
            <w:tcW w:w="1670"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Section 21</w:t>
            </w:r>
          </w:p>
        </w:tc>
        <w:tc>
          <w:tcPr>
            <w:tcW w:w="4337"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IN"/>
              </w:rPr>
              <w:t>No person shall be deprived of his/her life or personal liberty except according to procedure established by law.</w:t>
            </w:r>
          </w:p>
        </w:tc>
      </w:tr>
      <w:tr w:rsidR="000374A9" w:rsidRPr="00D65E95" w:rsidTr="00344344">
        <w:tc>
          <w:tcPr>
            <w:tcW w:w="3003" w:type="dxa"/>
            <w:vMerge w:val="restart"/>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 xml:space="preserve">Rights of Persons with Disabilities (RPWD 2016) </w:t>
            </w:r>
            <w:r w:rsidR="00F51A88" w:rsidRPr="00D65E95">
              <w:rPr>
                <w:rFonts w:ascii="Times New Roman" w:hAnsi="Times New Roman" w:cs="Times New Roman"/>
                <w:lang w:val="en-US"/>
              </w:rPr>
              <w:fldChar w:fldCharType="begin" w:fldLock="1"/>
            </w:r>
            <w:r w:rsidR="00003D77" w:rsidRPr="00D65E95">
              <w:rPr>
                <w:rFonts w:ascii="Times New Roman" w:hAnsi="Times New Roman" w:cs="Times New Roman"/>
                <w:lang w:val="en-US"/>
              </w:rPr>
              <w:instrText>ADDIN CSL_CITATION {"citationItems":[{"id":"ITEM-1","itemData":{"id":"ITEM-1","issued":{"date-parts":[["0"]]},"title":"THE RIGHTS OF PERSONS WITH DISABILITIES ACT, 2016","type":"report"},"uris":["http://www.mendeley.com/documents/?uuid=9209e373-019f-3bde-bf86-eb197b551169"]}],"mendeley":{"formattedCitation":"(11)","plainTextFormattedCitation":"(11)","previouslyFormattedCitation":"(10)"},"properties":{"noteIndex":0},"schema":"https://github.com/citation-style-language/schema/raw/master/csl-citation.json"}</w:instrText>
            </w:r>
            <w:r w:rsidR="00F51A88" w:rsidRPr="00D65E95">
              <w:rPr>
                <w:rFonts w:ascii="Times New Roman" w:hAnsi="Times New Roman" w:cs="Times New Roman"/>
                <w:lang w:val="en-US"/>
              </w:rPr>
              <w:fldChar w:fldCharType="separate"/>
            </w:r>
            <w:r w:rsidR="00003D77" w:rsidRPr="00D65E95">
              <w:rPr>
                <w:rFonts w:ascii="Times New Roman" w:hAnsi="Times New Roman" w:cs="Times New Roman"/>
                <w:noProof/>
                <w:lang w:val="en-US"/>
              </w:rPr>
              <w:t>(11)</w:t>
            </w:r>
            <w:r w:rsidR="00F51A88" w:rsidRPr="00D65E95">
              <w:rPr>
                <w:rFonts w:ascii="Times New Roman" w:hAnsi="Times New Roman" w:cs="Times New Roman"/>
                <w:lang w:val="en-US"/>
              </w:rPr>
              <w:fldChar w:fldCharType="end"/>
            </w:r>
          </w:p>
          <w:p w:rsidR="000374A9" w:rsidRPr="00D65E95" w:rsidRDefault="000374A9" w:rsidP="00F62BF3">
            <w:pPr>
              <w:rPr>
                <w:rFonts w:ascii="Times New Roman" w:hAnsi="Times New Roman" w:cs="Times New Roman"/>
                <w:lang w:val="en-US"/>
              </w:rPr>
            </w:pPr>
          </w:p>
        </w:tc>
        <w:tc>
          <w:tcPr>
            <w:tcW w:w="1670" w:type="dxa"/>
          </w:tcPr>
          <w:p w:rsidR="000374A9" w:rsidRPr="00D65E95" w:rsidRDefault="000374A9" w:rsidP="00F62BF3">
            <w:pPr>
              <w:rPr>
                <w:rFonts w:ascii="Times New Roman" w:hAnsi="Times New Roman" w:cs="Times New Roman"/>
                <w:lang w:val="en-IN"/>
              </w:rPr>
            </w:pPr>
            <w:r w:rsidRPr="00D65E95">
              <w:rPr>
                <w:rFonts w:ascii="Times New Roman" w:hAnsi="Times New Roman" w:cs="Times New Roman"/>
                <w:lang w:val="en-IN"/>
              </w:rPr>
              <w:t xml:space="preserve">Section 10. </w:t>
            </w:r>
          </w:p>
          <w:p w:rsidR="000374A9" w:rsidRPr="00D65E95" w:rsidRDefault="000374A9" w:rsidP="00F62BF3">
            <w:pPr>
              <w:rPr>
                <w:rFonts w:ascii="Times New Roman" w:hAnsi="Times New Roman" w:cs="Times New Roman"/>
                <w:lang w:val="en-US"/>
              </w:rPr>
            </w:pPr>
          </w:p>
        </w:tc>
        <w:tc>
          <w:tcPr>
            <w:tcW w:w="4337" w:type="dxa"/>
          </w:tcPr>
          <w:p w:rsidR="000374A9" w:rsidRPr="00D65E95" w:rsidRDefault="000374A9" w:rsidP="00F62BF3">
            <w:pPr>
              <w:rPr>
                <w:rFonts w:ascii="Times New Roman" w:hAnsi="Times New Roman" w:cs="Times New Roman"/>
                <w:lang w:val="en-IN"/>
              </w:rPr>
            </w:pPr>
            <w:r w:rsidRPr="00D65E95">
              <w:rPr>
                <w:rFonts w:ascii="Times New Roman" w:hAnsi="Times New Roman" w:cs="Times New Roman"/>
                <w:lang w:val="en-IN"/>
              </w:rPr>
              <w:t xml:space="preserve">(1) The appropriate Government shall ensure that persons with disabilities have access to appropriate information regarding reproductive and family planning. </w:t>
            </w:r>
          </w:p>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IN"/>
              </w:rPr>
              <w:t>(2) No person with disability shall be subject to any medical procedure which leads to infertility without his or her free and informed consent.</w:t>
            </w:r>
          </w:p>
        </w:tc>
      </w:tr>
      <w:tr w:rsidR="000374A9" w:rsidRPr="00D65E95" w:rsidTr="00344344">
        <w:tc>
          <w:tcPr>
            <w:tcW w:w="3003" w:type="dxa"/>
            <w:vMerge/>
          </w:tcPr>
          <w:p w:rsidR="000374A9" w:rsidRPr="00D65E95" w:rsidRDefault="000374A9" w:rsidP="00F62BF3">
            <w:pPr>
              <w:rPr>
                <w:rFonts w:ascii="Times New Roman" w:hAnsi="Times New Roman" w:cs="Times New Roman"/>
                <w:lang w:val="en-US"/>
              </w:rPr>
            </w:pPr>
          </w:p>
        </w:tc>
        <w:tc>
          <w:tcPr>
            <w:tcW w:w="1670"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 xml:space="preserve">Section 13 </w:t>
            </w:r>
          </w:p>
        </w:tc>
        <w:tc>
          <w:tcPr>
            <w:tcW w:w="4337"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(2) The appropriate Government shall ensure that the persons with disabilities enjoy legal capacity on an equal basis with others in all aspects of life and have the right to equal recognition everywhere as any other person before the law.</w:t>
            </w:r>
          </w:p>
        </w:tc>
      </w:tr>
      <w:tr w:rsidR="000374A9" w:rsidRPr="00D65E95" w:rsidTr="00344344">
        <w:tc>
          <w:tcPr>
            <w:tcW w:w="3003" w:type="dxa"/>
            <w:vMerge/>
          </w:tcPr>
          <w:p w:rsidR="000374A9" w:rsidRPr="00D65E95" w:rsidRDefault="000374A9" w:rsidP="00F62BF3">
            <w:pPr>
              <w:rPr>
                <w:rFonts w:ascii="Times New Roman" w:hAnsi="Times New Roman" w:cs="Times New Roman"/>
                <w:lang w:val="en-US"/>
              </w:rPr>
            </w:pPr>
          </w:p>
        </w:tc>
        <w:tc>
          <w:tcPr>
            <w:tcW w:w="1670"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 xml:space="preserve">Section 13 </w:t>
            </w:r>
          </w:p>
        </w:tc>
        <w:tc>
          <w:tcPr>
            <w:tcW w:w="4337"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 xml:space="preserve">(5) Any person providing support to the </w:t>
            </w:r>
            <w:r w:rsidRPr="00D65E95">
              <w:rPr>
                <w:rFonts w:ascii="Times New Roman" w:hAnsi="Times New Roman" w:cs="Times New Roman"/>
                <w:lang w:val="en-US"/>
              </w:rPr>
              <w:lastRenderedPageBreak/>
              <w:t>person with disability shall not exercise undue influence and shall respect his or her autonomy, dignity and privacy</w:t>
            </w:r>
          </w:p>
        </w:tc>
      </w:tr>
      <w:tr w:rsidR="000374A9" w:rsidRPr="00D65E95" w:rsidTr="00344344">
        <w:tc>
          <w:tcPr>
            <w:tcW w:w="3003" w:type="dxa"/>
            <w:vMerge/>
          </w:tcPr>
          <w:p w:rsidR="000374A9" w:rsidRPr="00D65E95" w:rsidRDefault="000374A9" w:rsidP="00F62BF3">
            <w:pPr>
              <w:rPr>
                <w:rFonts w:ascii="Times New Roman" w:hAnsi="Times New Roman" w:cs="Times New Roman"/>
                <w:lang w:val="en-US"/>
              </w:rPr>
            </w:pPr>
          </w:p>
        </w:tc>
        <w:tc>
          <w:tcPr>
            <w:tcW w:w="1670"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IN"/>
              </w:rPr>
              <w:t xml:space="preserve">Section 14. </w:t>
            </w:r>
          </w:p>
        </w:tc>
        <w:tc>
          <w:tcPr>
            <w:tcW w:w="4337"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IN"/>
              </w:rPr>
              <w:t>Provision for guardianship: a district court or any designated authority, as notified by the State Government, finds that a person with disability, who had been provided adequate and appropriate support but is unable to take legally binding decisions, may be provided further support of a limited guardian to take legally binding decisions on his behalf in consultation with such person, in such manner, as may be prescribed by the State Government:</w:t>
            </w:r>
          </w:p>
        </w:tc>
      </w:tr>
      <w:tr w:rsidR="000374A9" w:rsidRPr="00D65E95" w:rsidTr="00344344">
        <w:tc>
          <w:tcPr>
            <w:tcW w:w="3003" w:type="dxa"/>
            <w:vMerge/>
          </w:tcPr>
          <w:p w:rsidR="000374A9" w:rsidRPr="00D65E95" w:rsidRDefault="000374A9" w:rsidP="00F62BF3">
            <w:pPr>
              <w:rPr>
                <w:rFonts w:ascii="Times New Roman" w:hAnsi="Times New Roman" w:cs="Times New Roman"/>
                <w:lang w:val="en-US"/>
              </w:rPr>
            </w:pPr>
          </w:p>
        </w:tc>
        <w:tc>
          <w:tcPr>
            <w:tcW w:w="1670"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IN"/>
              </w:rPr>
              <w:t xml:space="preserve">Section </w:t>
            </w:r>
            <w:r w:rsidRPr="00D65E95">
              <w:rPr>
                <w:rFonts w:ascii="Times New Roman" w:hAnsi="Times New Roman" w:cs="Times New Roman"/>
                <w:lang w:val="en-US"/>
              </w:rPr>
              <w:t xml:space="preserve">92. </w:t>
            </w:r>
          </w:p>
        </w:tc>
        <w:tc>
          <w:tcPr>
            <w:tcW w:w="4337"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 xml:space="preserve">(f) whoever, performs, conducts or directs any medical procedure to be performed on a woman with disability which leads to or is likely to lead to termination of pregnancy with her express consent except in cases where medical procedure for termination of pregnancy is done in severe cases of disability and with the opinion of a registered medical practitioner and also with the consent of the guardian of the women with disability.  </w:t>
            </w:r>
            <w:r w:rsidRPr="00D65E95">
              <w:rPr>
                <w:rFonts w:ascii="Times New Roman" w:hAnsi="Times New Roman" w:cs="Times New Roman"/>
                <w:i/>
                <w:iCs/>
                <w:lang w:val="en-US"/>
              </w:rPr>
              <w:t>Shall be punishable with imprisonment for a term which shall not be less than six months, but which may extend to five years and with fine.</w:t>
            </w:r>
          </w:p>
        </w:tc>
      </w:tr>
      <w:tr w:rsidR="000374A9" w:rsidRPr="00D65E95" w:rsidTr="00344344">
        <w:tc>
          <w:tcPr>
            <w:tcW w:w="3003" w:type="dxa"/>
            <w:vMerge w:val="restart"/>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IN"/>
              </w:rPr>
              <w:t xml:space="preserve">Medical Termination of Pregnancy (MTP) Act, 1971 Amendment 2020 </w:t>
            </w:r>
            <w:r w:rsidR="00F51A88" w:rsidRPr="00D65E95">
              <w:rPr>
                <w:rFonts w:ascii="Times New Roman" w:hAnsi="Times New Roman" w:cs="Times New Roman"/>
                <w:lang w:val="en-IN"/>
              </w:rPr>
              <w:fldChar w:fldCharType="begin" w:fldLock="1"/>
            </w:r>
            <w:r w:rsidR="00003D77" w:rsidRPr="00D65E95">
              <w:rPr>
                <w:rFonts w:ascii="Times New Roman" w:hAnsi="Times New Roman" w:cs="Times New Roman"/>
                <w:lang w:val="en-IN"/>
              </w:rPr>
              <w:instrText>ADDIN CSL_CITATION {"citationItems":[{"id":"ITEM-1","itemData":{"abstract":"Government of India. The medical termination of pregnancy rules (amendment). New Delhi: Government of India, 2003.","author":[{"dropping-particle":"","family":"Government of India (GoI)","given":"","non-dropping-particle":"","parse-names":false,"suffix":""}],"id":"ITEM-1","issue":"55","issued":{"date-parts":[["2020"]]},"page":"1-6","title":"The Medical Termination of Pregnancy (Amendment) Bill, 2020","type":"legislation","volume":"2020"},"uris":["http://www.mendeley.com/documents/?uuid=f5e4b9e9-b85e-4432-88b1-2b3c07e79567"]},{"id":"ITEM-2","itemData":{"URL":"https://main.mohfw.gov.in/acts-rules-and-standards-health-sector/acts/mtp-act-1971","accessed":{"date-parts":[["2020","6","29"]]},"id":"ITEM-2","issued":{"date-parts":[["0"]]},"title":"MTP ACT, 1971 | Ministry of Health and Family Welfare | GOI","type":"webpage"},"uris":["http://www.mendeley.com/documents/?uuid=6484c75c-3a6d-3d80-86e4-40c8ff474bcb"]}],"mendeley":{"formattedCitation":"(12,13)","plainTextFormattedCitation":"(12,13)","previouslyFormattedCitation":"(11,12)"},"properties":{"noteIndex":0},"schema":"https://github.com/citation-style-language/schema/raw/master/csl-citation.json"}</w:instrText>
            </w:r>
            <w:r w:rsidR="00F51A88" w:rsidRPr="00D65E95">
              <w:rPr>
                <w:rFonts w:ascii="Times New Roman" w:hAnsi="Times New Roman" w:cs="Times New Roman"/>
                <w:lang w:val="en-IN"/>
              </w:rPr>
              <w:fldChar w:fldCharType="separate"/>
            </w:r>
            <w:r w:rsidR="00003D77" w:rsidRPr="00D65E95">
              <w:rPr>
                <w:rFonts w:ascii="Times New Roman" w:hAnsi="Times New Roman" w:cs="Times New Roman"/>
                <w:noProof/>
                <w:lang w:val="en-IN"/>
              </w:rPr>
              <w:t>(12,13)</w:t>
            </w:r>
            <w:r w:rsidR="00F51A88" w:rsidRPr="00D65E95">
              <w:rPr>
                <w:rFonts w:ascii="Times New Roman" w:hAnsi="Times New Roman" w:cs="Times New Roman"/>
                <w:lang w:val="en-IN"/>
              </w:rPr>
              <w:fldChar w:fldCharType="end"/>
            </w:r>
          </w:p>
        </w:tc>
        <w:tc>
          <w:tcPr>
            <w:tcW w:w="1670" w:type="dxa"/>
          </w:tcPr>
          <w:p w:rsidR="000374A9" w:rsidRPr="00D65E95" w:rsidRDefault="000374A9" w:rsidP="00F62BF3">
            <w:pPr>
              <w:rPr>
                <w:rFonts w:ascii="Times New Roman" w:hAnsi="Times New Roman" w:cs="Times New Roman"/>
                <w:lang w:val="en-IN"/>
              </w:rPr>
            </w:pPr>
            <w:r w:rsidRPr="00D65E95">
              <w:rPr>
                <w:rFonts w:ascii="Times New Roman" w:hAnsi="Times New Roman" w:cs="Times New Roman"/>
                <w:lang w:val="en-IN"/>
              </w:rPr>
              <w:t>Section 3</w:t>
            </w:r>
          </w:p>
          <w:p w:rsidR="000374A9" w:rsidRPr="00D65E95" w:rsidRDefault="000374A9" w:rsidP="00F62BF3">
            <w:pPr>
              <w:rPr>
                <w:rFonts w:ascii="Times New Roman" w:hAnsi="Times New Roman" w:cs="Times New Roman"/>
                <w:lang w:val="en-US"/>
              </w:rPr>
            </w:pPr>
          </w:p>
        </w:tc>
        <w:tc>
          <w:tcPr>
            <w:tcW w:w="4337"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IN"/>
              </w:rPr>
              <w:t>abortion is allowed if continuation of the pregnancy could involve a risk to the life of the pregnant woman or cause grave injury to her physical or mental health, or there is a substantial risk that if the child were born, it would suffer from such physical or mental abnormalities as to be seriously handicapped</w:t>
            </w:r>
          </w:p>
        </w:tc>
      </w:tr>
      <w:tr w:rsidR="000374A9" w:rsidRPr="00D65E95" w:rsidTr="00344344">
        <w:tc>
          <w:tcPr>
            <w:tcW w:w="3003" w:type="dxa"/>
            <w:vMerge/>
          </w:tcPr>
          <w:p w:rsidR="000374A9" w:rsidRPr="00D65E95" w:rsidRDefault="000374A9" w:rsidP="00F62BF3">
            <w:pPr>
              <w:rPr>
                <w:rFonts w:ascii="Times New Roman" w:hAnsi="Times New Roman" w:cs="Times New Roman"/>
                <w:lang w:val="en-IN"/>
              </w:rPr>
            </w:pPr>
          </w:p>
        </w:tc>
        <w:tc>
          <w:tcPr>
            <w:tcW w:w="1670" w:type="dxa"/>
          </w:tcPr>
          <w:p w:rsidR="000374A9" w:rsidRPr="00D65E95" w:rsidRDefault="000374A9" w:rsidP="00F62BF3">
            <w:pPr>
              <w:rPr>
                <w:rFonts w:ascii="Times New Roman" w:hAnsi="Times New Roman" w:cs="Times New Roman"/>
                <w:lang w:val="en-IN"/>
              </w:rPr>
            </w:pPr>
            <w:r w:rsidRPr="00D65E95">
              <w:rPr>
                <w:rFonts w:ascii="Times New Roman" w:hAnsi="Times New Roman" w:cs="Times New Roman"/>
                <w:lang w:val="en-IN"/>
              </w:rPr>
              <w:t xml:space="preserve">Section 3 </w:t>
            </w:r>
          </w:p>
        </w:tc>
        <w:tc>
          <w:tcPr>
            <w:tcW w:w="4337"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IN"/>
              </w:rPr>
              <w:t>4 (a) No pregnancy of a woman, who has not attained the age of eighteen years, or, who, having attained the age of eighteen years, is a [mentally ill person], shall be terminated except with the consent in writing of her guardian.</w:t>
            </w:r>
          </w:p>
        </w:tc>
      </w:tr>
      <w:tr w:rsidR="000374A9" w:rsidRPr="00D65E95" w:rsidTr="00344344">
        <w:tc>
          <w:tcPr>
            <w:tcW w:w="3003" w:type="dxa"/>
            <w:vMerge w:val="restart"/>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 xml:space="preserve">Mental Healthcare Act, 2017 </w:t>
            </w:r>
            <w:r w:rsidR="00F51A88" w:rsidRPr="00D65E95">
              <w:rPr>
                <w:rFonts w:ascii="Times New Roman" w:hAnsi="Times New Roman" w:cs="Times New Roman"/>
                <w:lang w:val="en-US"/>
              </w:rPr>
              <w:fldChar w:fldCharType="begin" w:fldLock="1"/>
            </w:r>
            <w:r w:rsidR="00003D77" w:rsidRPr="00D65E95">
              <w:rPr>
                <w:rFonts w:ascii="Times New Roman" w:hAnsi="Times New Roman" w:cs="Times New Roman"/>
                <w:lang w:val="en-US"/>
              </w:rPr>
              <w:instrText>ADDIN CSL_CITATION {"citationItems":[{"id":"ITEM-1","itemData":{"id":"ITEM-1","issued":{"date-parts":[["2017","2","7"]]},"page":"1-51","publisher-place":"New Delhi","title":"THE MENTAL HEALTHCARE ACT, 2017","type":"legislation"},"uris":["http://www.mendeley.com/documents/?uuid=16bb8ed8-2f18-3455-9e67-be6238dc3835"]}],"mendeley":{"formattedCitation":"(14)","plainTextFormattedCitation":"(14)","previouslyFormattedCitation":"(13)"},"properties":{"noteIndex":0},"schema":"https://github.com/citation-style-language/schema/raw/master/csl-citation.json"}</w:instrText>
            </w:r>
            <w:r w:rsidR="00F51A88" w:rsidRPr="00D65E95">
              <w:rPr>
                <w:rFonts w:ascii="Times New Roman" w:hAnsi="Times New Roman" w:cs="Times New Roman"/>
                <w:lang w:val="en-US"/>
              </w:rPr>
              <w:fldChar w:fldCharType="separate"/>
            </w:r>
            <w:r w:rsidR="00003D77" w:rsidRPr="00D65E95">
              <w:rPr>
                <w:rFonts w:ascii="Times New Roman" w:hAnsi="Times New Roman" w:cs="Times New Roman"/>
                <w:noProof/>
                <w:lang w:val="en-US"/>
              </w:rPr>
              <w:t>(14)</w:t>
            </w:r>
            <w:r w:rsidR="00F51A88" w:rsidRPr="00D65E95">
              <w:rPr>
                <w:rFonts w:ascii="Times New Roman" w:hAnsi="Times New Roman" w:cs="Times New Roman"/>
                <w:lang w:val="en-US"/>
              </w:rPr>
              <w:fldChar w:fldCharType="end"/>
            </w:r>
          </w:p>
        </w:tc>
        <w:tc>
          <w:tcPr>
            <w:tcW w:w="1670" w:type="dxa"/>
          </w:tcPr>
          <w:p w:rsidR="000374A9" w:rsidRPr="00D65E95" w:rsidRDefault="000374A9" w:rsidP="00F62BF3">
            <w:pPr>
              <w:rPr>
                <w:rFonts w:ascii="Times New Roman" w:hAnsi="Times New Roman" w:cs="Times New Roman"/>
                <w:lang w:val="en-IN"/>
              </w:rPr>
            </w:pPr>
            <w:r w:rsidRPr="00D65E95">
              <w:rPr>
                <w:rFonts w:ascii="Times New Roman" w:hAnsi="Times New Roman" w:cs="Times New Roman"/>
                <w:lang w:val="en-IN"/>
              </w:rPr>
              <w:t>Section  20</w:t>
            </w:r>
          </w:p>
        </w:tc>
        <w:tc>
          <w:tcPr>
            <w:tcW w:w="4337" w:type="dxa"/>
          </w:tcPr>
          <w:p w:rsidR="000374A9" w:rsidRPr="00D65E95" w:rsidRDefault="000374A9" w:rsidP="00F62BF3">
            <w:pPr>
              <w:pStyle w:val="NormalWeb"/>
            </w:pPr>
            <w:r w:rsidRPr="00D65E95">
              <w:t>(</w:t>
            </w:r>
            <w:r w:rsidRPr="00D65E95">
              <w:rPr>
                <w:i/>
                <w:iCs/>
              </w:rPr>
              <w:t>h</w:t>
            </w:r>
            <w:r w:rsidRPr="00D65E95">
              <w:t xml:space="preserve">) to have adequate provision for wholesome food, sanitation, space and access to articles of personal hygiene women’s personal hygiene be adequately addressed by providing access to items that may be required during menstruation; </w:t>
            </w:r>
          </w:p>
        </w:tc>
      </w:tr>
      <w:tr w:rsidR="000374A9" w:rsidRPr="00D65E95" w:rsidTr="00344344">
        <w:tc>
          <w:tcPr>
            <w:tcW w:w="3003" w:type="dxa"/>
            <w:vMerge/>
          </w:tcPr>
          <w:p w:rsidR="000374A9" w:rsidRPr="00D65E95" w:rsidRDefault="000374A9" w:rsidP="00F62BF3">
            <w:pPr>
              <w:rPr>
                <w:rFonts w:ascii="Times New Roman" w:hAnsi="Times New Roman" w:cs="Times New Roman"/>
                <w:lang w:val="en-US"/>
              </w:rPr>
            </w:pPr>
          </w:p>
        </w:tc>
        <w:tc>
          <w:tcPr>
            <w:tcW w:w="1670" w:type="dxa"/>
          </w:tcPr>
          <w:p w:rsidR="000374A9" w:rsidRPr="00D65E95" w:rsidRDefault="000374A9" w:rsidP="00F62BF3">
            <w:pPr>
              <w:rPr>
                <w:rFonts w:ascii="Times New Roman" w:hAnsi="Times New Roman" w:cs="Times New Roman"/>
                <w:lang w:val="en-IN"/>
              </w:rPr>
            </w:pPr>
            <w:r w:rsidRPr="00D65E95">
              <w:rPr>
                <w:rFonts w:ascii="Times New Roman" w:hAnsi="Times New Roman" w:cs="Times New Roman"/>
                <w:lang w:val="en-IN"/>
              </w:rPr>
              <w:t>Section 95</w:t>
            </w:r>
          </w:p>
          <w:p w:rsidR="000374A9" w:rsidRPr="00D65E95" w:rsidRDefault="000374A9" w:rsidP="00F62BF3">
            <w:pPr>
              <w:rPr>
                <w:rFonts w:ascii="Times New Roman" w:hAnsi="Times New Roman" w:cs="Times New Roman"/>
                <w:lang w:val="en-IN"/>
              </w:rPr>
            </w:pPr>
            <w:r w:rsidRPr="00D65E95">
              <w:rPr>
                <w:rFonts w:ascii="Times New Roman" w:hAnsi="Times New Roman" w:cs="Times New Roman"/>
                <w:lang w:val="en-IN"/>
              </w:rPr>
              <w:lastRenderedPageBreak/>
              <w:t>Prohibited procedures</w:t>
            </w:r>
          </w:p>
        </w:tc>
        <w:tc>
          <w:tcPr>
            <w:tcW w:w="4337" w:type="dxa"/>
          </w:tcPr>
          <w:p w:rsidR="000374A9" w:rsidRPr="00D65E95" w:rsidRDefault="000374A9" w:rsidP="00F62BF3">
            <w:pPr>
              <w:pStyle w:val="NormalWeb"/>
            </w:pPr>
            <w:r w:rsidRPr="00D65E95">
              <w:lastRenderedPageBreak/>
              <w:t xml:space="preserve">(c) sterilisation of women when such </w:t>
            </w:r>
            <w:r w:rsidRPr="00D65E95">
              <w:lastRenderedPageBreak/>
              <w:t>sterilisation is intended as a treatment for mental illness.</w:t>
            </w:r>
          </w:p>
          <w:p w:rsidR="000374A9" w:rsidRPr="00D65E95" w:rsidRDefault="000374A9" w:rsidP="00F62BF3">
            <w:pPr>
              <w:pStyle w:val="NormalWeb"/>
            </w:pPr>
          </w:p>
        </w:tc>
      </w:tr>
      <w:tr w:rsidR="000374A9" w:rsidRPr="00D65E95" w:rsidTr="00344344">
        <w:tc>
          <w:tcPr>
            <w:tcW w:w="3003" w:type="dxa"/>
          </w:tcPr>
          <w:p w:rsidR="000374A9" w:rsidRPr="00D65E95" w:rsidRDefault="000374A9" w:rsidP="00F62BF3">
            <w:pPr>
              <w:rPr>
                <w:rFonts w:ascii="Times New Roman" w:hAnsi="Times New Roman" w:cs="Times New Roman"/>
                <w:lang w:val="en-IN"/>
              </w:rPr>
            </w:pPr>
            <w:r w:rsidRPr="00D65E95">
              <w:rPr>
                <w:rFonts w:ascii="Times New Roman" w:hAnsi="Times New Roman" w:cs="Times New Roman"/>
                <w:lang w:val="en-IN"/>
              </w:rPr>
              <w:lastRenderedPageBreak/>
              <w:t xml:space="preserve">The National Trust for the Welfare of Persons with Autism, Cerebral palsy, Mental retardation and Multiple disabilities Act, 1999 </w:t>
            </w:r>
            <w:r w:rsidR="00F51A88" w:rsidRPr="00D65E95">
              <w:rPr>
                <w:rFonts w:ascii="Times New Roman" w:hAnsi="Times New Roman" w:cs="Times New Roman"/>
                <w:lang w:val="en-IN"/>
              </w:rPr>
              <w:fldChar w:fldCharType="begin" w:fldLock="1"/>
            </w:r>
            <w:r w:rsidR="00003D77" w:rsidRPr="00D65E95">
              <w:rPr>
                <w:rFonts w:ascii="Times New Roman" w:hAnsi="Times New Roman" w:cs="Times New Roman"/>
                <w:lang w:val="en-IN"/>
              </w:rPr>
              <w:instrText>ADDIN CSL_CITATION {"citationItems":[{"id":"ITEM-1","itemData":{"container-title":"National Trust for the Welfare of Persons with Autism, Cerebral Palsy, Mental Retardation and Multiple Disabilities","id":"ITEM-1","issued":{"date-parts":[["1990","12","30"]]},"publisher":"Ministry of Law and Justice","title":"THE NATIONAL TRUST ACT, 1999","type":"legislation"},"uris":["http://www.mendeley.com/documents/?uuid=3a512844-a8b1-3930-8e63-4e22861c14a7"]}],"mendeley":{"formattedCitation":"(15)","plainTextFormattedCitation":"(15)","previouslyFormattedCitation":"(14)"},"properties":{"noteIndex":0},"schema":"https://github.com/citation-style-language/schema/raw/master/csl-citation.json"}</w:instrText>
            </w:r>
            <w:r w:rsidR="00F51A88" w:rsidRPr="00D65E95">
              <w:rPr>
                <w:rFonts w:ascii="Times New Roman" w:hAnsi="Times New Roman" w:cs="Times New Roman"/>
                <w:lang w:val="en-IN"/>
              </w:rPr>
              <w:fldChar w:fldCharType="separate"/>
            </w:r>
            <w:r w:rsidR="00003D77" w:rsidRPr="00D65E95">
              <w:rPr>
                <w:rFonts w:ascii="Times New Roman" w:hAnsi="Times New Roman" w:cs="Times New Roman"/>
                <w:noProof/>
                <w:lang w:val="en-IN"/>
              </w:rPr>
              <w:t>(15)</w:t>
            </w:r>
            <w:r w:rsidR="00F51A88" w:rsidRPr="00D65E95">
              <w:rPr>
                <w:rFonts w:ascii="Times New Roman" w:hAnsi="Times New Roman" w:cs="Times New Roman"/>
                <w:lang w:val="en-IN"/>
              </w:rPr>
              <w:fldChar w:fldCharType="end"/>
            </w:r>
          </w:p>
          <w:p w:rsidR="000374A9" w:rsidRPr="00D65E95" w:rsidRDefault="000374A9" w:rsidP="00F62BF3">
            <w:pPr>
              <w:rPr>
                <w:rFonts w:ascii="Times New Roman" w:hAnsi="Times New Roman" w:cs="Times New Roman"/>
                <w:lang w:val="en-US"/>
              </w:rPr>
            </w:pPr>
          </w:p>
        </w:tc>
        <w:tc>
          <w:tcPr>
            <w:tcW w:w="1670" w:type="dxa"/>
          </w:tcPr>
          <w:p w:rsidR="000374A9" w:rsidRPr="00D65E95" w:rsidRDefault="000374A9" w:rsidP="00F62BF3">
            <w:pPr>
              <w:rPr>
                <w:rFonts w:ascii="Times New Roman" w:hAnsi="Times New Roman" w:cs="Times New Roman"/>
                <w:lang w:val="en-IN"/>
              </w:rPr>
            </w:pPr>
          </w:p>
        </w:tc>
        <w:tc>
          <w:tcPr>
            <w:tcW w:w="4337" w:type="dxa"/>
          </w:tcPr>
          <w:p w:rsidR="000374A9" w:rsidRPr="00D65E95" w:rsidRDefault="000374A9" w:rsidP="00F62BF3">
            <w:pPr>
              <w:rPr>
                <w:rFonts w:ascii="Times New Roman" w:hAnsi="Times New Roman" w:cs="Times New Roman"/>
                <w:i/>
                <w:iCs/>
                <w:lang w:val="en-IN"/>
              </w:rPr>
            </w:pPr>
            <w:r w:rsidRPr="00D65E95">
              <w:rPr>
                <w:rFonts w:ascii="Times New Roman" w:hAnsi="Times New Roman" w:cs="Times New Roman"/>
                <w:i/>
                <w:iCs/>
                <w:lang w:val="en-IN"/>
              </w:rPr>
              <w:t>Reproductive rights of WID are not adequately addressed</w:t>
            </w:r>
          </w:p>
        </w:tc>
      </w:tr>
      <w:tr w:rsidR="000374A9" w:rsidRPr="00D65E95" w:rsidTr="00344344">
        <w:tc>
          <w:tcPr>
            <w:tcW w:w="3003" w:type="dxa"/>
          </w:tcPr>
          <w:p w:rsidR="000374A9" w:rsidRPr="00D65E95" w:rsidRDefault="000374A9" w:rsidP="00F62BF3">
            <w:pPr>
              <w:rPr>
                <w:rFonts w:ascii="Times New Roman" w:hAnsi="Times New Roman" w:cs="Times New Roman"/>
                <w:lang w:val="en-IN"/>
              </w:rPr>
            </w:pPr>
            <w:r w:rsidRPr="00D65E95">
              <w:rPr>
                <w:rFonts w:ascii="Times New Roman" w:hAnsi="Times New Roman" w:cs="Times New Roman"/>
                <w:lang w:val="en-IN"/>
              </w:rPr>
              <w:t xml:space="preserve">Women’s commission act, 1990 </w:t>
            </w:r>
            <w:r w:rsidR="00F51A88" w:rsidRPr="00D65E95">
              <w:rPr>
                <w:rFonts w:ascii="Times New Roman" w:hAnsi="Times New Roman" w:cs="Times New Roman"/>
                <w:lang w:val="en-IN"/>
              </w:rPr>
              <w:fldChar w:fldCharType="begin" w:fldLock="1"/>
            </w:r>
            <w:r w:rsidR="00003D77" w:rsidRPr="00D65E95">
              <w:rPr>
                <w:rFonts w:ascii="Times New Roman" w:hAnsi="Times New Roman" w:cs="Times New Roman"/>
                <w:lang w:val="en-IN"/>
              </w:rPr>
              <w:instrText>ADDIN CSL_CITATION {"citationItems":[{"id":"ITEM-1","itemData":{"container-title":"National Commission for Women","id":"ITEM-1","issued":{"date-parts":[["1990","8","30"]]},"publisher":"Ministry of Law and Justice","title":"THE NATIONAL COMMISSION FOR WOMEN ACT, 1990","type":"legislation"},"uris":["http://www.mendeley.com/documents/?uuid=f4d7982a-06b1-36ea-8b90-90df5540be5a"]}],"mendeley":{"formattedCitation":"(16)","plainTextFormattedCitation":"(16)","previouslyFormattedCitation":"(15)"},"properties":{"noteIndex":0},"schema":"https://github.com/citation-style-language/schema/raw/master/csl-citation.json"}</w:instrText>
            </w:r>
            <w:r w:rsidR="00F51A88" w:rsidRPr="00D65E95">
              <w:rPr>
                <w:rFonts w:ascii="Times New Roman" w:hAnsi="Times New Roman" w:cs="Times New Roman"/>
                <w:lang w:val="en-IN"/>
              </w:rPr>
              <w:fldChar w:fldCharType="separate"/>
            </w:r>
            <w:r w:rsidR="00003D77" w:rsidRPr="00D65E95">
              <w:rPr>
                <w:rFonts w:ascii="Times New Roman" w:hAnsi="Times New Roman" w:cs="Times New Roman"/>
                <w:noProof/>
                <w:lang w:val="en-IN"/>
              </w:rPr>
              <w:t>(16)</w:t>
            </w:r>
            <w:r w:rsidR="00F51A88" w:rsidRPr="00D65E95">
              <w:rPr>
                <w:rFonts w:ascii="Times New Roman" w:hAnsi="Times New Roman" w:cs="Times New Roman"/>
                <w:lang w:val="en-IN"/>
              </w:rPr>
              <w:fldChar w:fldCharType="end"/>
            </w:r>
          </w:p>
        </w:tc>
        <w:tc>
          <w:tcPr>
            <w:tcW w:w="1670" w:type="dxa"/>
          </w:tcPr>
          <w:p w:rsidR="000374A9" w:rsidRPr="00D65E95" w:rsidRDefault="000374A9" w:rsidP="00F62BF3">
            <w:pPr>
              <w:rPr>
                <w:rFonts w:ascii="Times New Roman" w:hAnsi="Times New Roman" w:cs="Times New Roman"/>
                <w:lang w:val="en-IN"/>
              </w:rPr>
            </w:pPr>
          </w:p>
        </w:tc>
        <w:tc>
          <w:tcPr>
            <w:tcW w:w="4337" w:type="dxa"/>
          </w:tcPr>
          <w:p w:rsidR="000374A9" w:rsidRPr="00D65E95" w:rsidRDefault="000374A9" w:rsidP="00F62BF3">
            <w:pPr>
              <w:rPr>
                <w:rFonts w:ascii="Times New Roman" w:hAnsi="Times New Roman" w:cs="Times New Roman"/>
                <w:i/>
                <w:iCs/>
                <w:lang w:val="en-IN"/>
              </w:rPr>
            </w:pPr>
            <w:r w:rsidRPr="00D65E95">
              <w:rPr>
                <w:rFonts w:ascii="Times New Roman" w:hAnsi="Times New Roman" w:cs="Times New Roman"/>
                <w:i/>
                <w:iCs/>
                <w:lang w:val="en-IN"/>
              </w:rPr>
              <w:t>Reproductive rights of WID are not adequately addressed</w:t>
            </w:r>
          </w:p>
        </w:tc>
      </w:tr>
      <w:tr w:rsidR="000374A9" w:rsidRPr="00D65E95" w:rsidTr="00344344">
        <w:tc>
          <w:tcPr>
            <w:tcW w:w="3003" w:type="dxa"/>
          </w:tcPr>
          <w:p w:rsidR="000374A9" w:rsidRPr="00D65E95" w:rsidRDefault="000374A9" w:rsidP="00F62BF3">
            <w:pPr>
              <w:rPr>
                <w:rFonts w:ascii="Times New Roman" w:hAnsi="Times New Roman" w:cs="Times New Roman"/>
                <w:lang w:val="en-IN"/>
              </w:rPr>
            </w:pPr>
            <w:r w:rsidRPr="00D65E95">
              <w:rPr>
                <w:rFonts w:ascii="Times New Roman" w:hAnsi="Times New Roman" w:cs="Times New Roman"/>
                <w:lang w:val="en-IN"/>
              </w:rPr>
              <w:t xml:space="preserve">The protection of human rights Act, 1993 (Amendment  2019) </w:t>
            </w:r>
            <w:r w:rsidR="00F51A88" w:rsidRPr="00D65E95">
              <w:rPr>
                <w:rFonts w:ascii="Times New Roman" w:hAnsi="Times New Roman" w:cs="Times New Roman"/>
                <w:lang w:val="en-IN"/>
              </w:rPr>
              <w:fldChar w:fldCharType="begin" w:fldLock="1"/>
            </w:r>
            <w:r w:rsidR="00003D77" w:rsidRPr="00D65E95">
              <w:rPr>
                <w:rFonts w:ascii="Times New Roman" w:hAnsi="Times New Roman" w:cs="Times New Roman"/>
                <w:lang w:val="en-IN"/>
              </w:rPr>
              <w:instrText>ADDIN CSL_CITATION {"citationItems":[{"id":"ITEM-1","itemData":{"DOI":"10.4324/9781315458373-24","abstract":"http://journals.sagepub.com/doi/pdf/10.1177/0924051918767967","container-title":"Constitutional &amp; Administrative Law","id":"ITEM-1","issue":"43","issued":{"date-parts":[["2018"]]},"page":"430-489","title":"The Protection of Human Rights","type":"legislation"},"uris":["http://www.mendeley.com/documents/?uuid=b4549ee3-0842-491f-b018-3259585ed2b1"]},{"id":"ITEM-2","itemData":{"id":"ITEM-2","issued":{"date-parts":[["0","7"]]},"number":"DL—(N)04/0007/2003—19","publisher":"Ministry of Law and Justice","title":"The Protection of Human Rights (AMENDMENT) ACT, 2019","type":"legislation"},"uris":["http://www.mendeley.com/documents/?uuid=7b045aaf-e3a6-3a0a-a112-63f6d3cdcaee"]}],"mendeley":{"formattedCitation":"(17,18)","plainTextFormattedCitation":"(17,18)","previouslyFormattedCitation":"(16,17)"},"properties":{"noteIndex":0},"schema":"https://github.com/citation-style-language/schema/raw/master/csl-citation.json"}</w:instrText>
            </w:r>
            <w:r w:rsidR="00F51A88" w:rsidRPr="00D65E95">
              <w:rPr>
                <w:rFonts w:ascii="Times New Roman" w:hAnsi="Times New Roman" w:cs="Times New Roman"/>
                <w:lang w:val="en-IN"/>
              </w:rPr>
              <w:fldChar w:fldCharType="separate"/>
            </w:r>
            <w:r w:rsidR="00003D77" w:rsidRPr="00D65E95">
              <w:rPr>
                <w:rFonts w:ascii="Times New Roman" w:hAnsi="Times New Roman" w:cs="Times New Roman"/>
                <w:noProof/>
                <w:lang w:val="en-IN"/>
              </w:rPr>
              <w:t>(17,18)</w:t>
            </w:r>
            <w:r w:rsidR="00F51A88" w:rsidRPr="00D65E95">
              <w:rPr>
                <w:rFonts w:ascii="Times New Roman" w:hAnsi="Times New Roman" w:cs="Times New Roman"/>
                <w:lang w:val="en-IN"/>
              </w:rPr>
              <w:fldChar w:fldCharType="end"/>
            </w:r>
          </w:p>
          <w:p w:rsidR="000374A9" w:rsidRPr="00D65E95" w:rsidRDefault="000374A9" w:rsidP="00F62BF3">
            <w:pPr>
              <w:rPr>
                <w:rFonts w:ascii="Times New Roman" w:hAnsi="Times New Roman" w:cs="Times New Roman"/>
                <w:lang w:val="en-IN"/>
              </w:rPr>
            </w:pPr>
          </w:p>
        </w:tc>
        <w:tc>
          <w:tcPr>
            <w:tcW w:w="1670" w:type="dxa"/>
          </w:tcPr>
          <w:p w:rsidR="000374A9" w:rsidRPr="00D65E95" w:rsidRDefault="000374A9" w:rsidP="00F62BF3">
            <w:pPr>
              <w:rPr>
                <w:rFonts w:ascii="Times New Roman" w:hAnsi="Times New Roman" w:cs="Times New Roman"/>
                <w:lang w:val="en-IN"/>
              </w:rPr>
            </w:pPr>
          </w:p>
        </w:tc>
        <w:tc>
          <w:tcPr>
            <w:tcW w:w="4337" w:type="dxa"/>
          </w:tcPr>
          <w:p w:rsidR="000374A9" w:rsidRPr="00D65E95" w:rsidRDefault="000374A9" w:rsidP="00F62BF3">
            <w:pPr>
              <w:rPr>
                <w:rFonts w:ascii="Times New Roman" w:hAnsi="Times New Roman" w:cs="Times New Roman"/>
                <w:i/>
                <w:iCs/>
                <w:lang w:val="en-IN"/>
              </w:rPr>
            </w:pPr>
            <w:r w:rsidRPr="00D65E95">
              <w:rPr>
                <w:rFonts w:ascii="Times New Roman" w:hAnsi="Times New Roman" w:cs="Times New Roman"/>
                <w:i/>
                <w:iCs/>
                <w:lang w:val="en-IN"/>
              </w:rPr>
              <w:t>Reproductive rights of WID are not adequately addressed</w:t>
            </w:r>
          </w:p>
        </w:tc>
      </w:tr>
      <w:tr w:rsidR="000374A9" w:rsidRPr="00D65E95" w:rsidTr="00344344">
        <w:tc>
          <w:tcPr>
            <w:tcW w:w="3003" w:type="dxa"/>
          </w:tcPr>
          <w:p w:rsidR="000374A9" w:rsidRPr="00D65E95" w:rsidRDefault="000374A9" w:rsidP="00F62BF3">
            <w:pPr>
              <w:rPr>
                <w:rFonts w:ascii="Times New Roman" w:hAnsi="Times New Roman" w:cs="Times New Roman"/>
                <w:lang w:val="en-IN"/>
              </w:rPr>
            </w:pPr>
            <w:r w:rsidRPr="00D65E95">
              <w:rPr>
                <w:rFonts w:ascii="Times New Roman" w:hAnsi="Times New Roman" w:cs="Times New Roman"/>
                <w:lang w:val="en-IN"/>
              </w:rPr>
              <w:t xml:space="preserve">MCI codes of conduct regulations 2002 </w:t>
            </w:r>
            <w:r w:rsidR="00F51A88" w:rsidRPr="00D65E95">
              <w:rPr>
                <w:rFonts w:ascii="Times New Roman" w:hAnsi="Times New Roman" w:cs="Times New Roman"/>
                <w:lang w:val="en-IN"/>
              </w:rPr>
              <w:fldChar w:fldCharType="begin" w:fldLock="1"/>
            </w:r>
            <w:r w:rsidR="00003D77" w:rsidRPr="00D65E95">
              <w:rPr>
                <w:rFonts w:ascii="Times New Roman" w:hAnsi="Times New Roman" w:cs="Times New Roman"/>
                <w:lang w:val="en-IN"/>
              </w:rPr>
              <w:instrText>ADDIN CSL_CITATION {"citationItems":[{"id":"ITEM-1","itemData":{"abstract":"Indian Medical Council (Professional Conduct, Etiquette and Ethics) Regulations, 2002 (Published in Part III, Section 4 of the Gazette of India, dated 6th April, 2002) MEDICAL COUNCIL OF INDIA NOTIFICATION New Delhi, dated 11th March, 2002 No. MCI-211(2)/2001/Registration. In exercise of the powers conferred under section 20A read with section 33(m) of the Indian Medical Council Act, 1956 (102 of 1956), the Medical Council of India, with the previous approval of the Central Government, hereby makes the following regulations relating to the Professional Conduct, Etiquette and Ethics for registered medical practitioners, namely:- Short Title and Commencement: (1) These Regulations may be called the Indian Medical Council (Professional conduct, Etiquette and Ethics) Regulations, 2002. (2)They shall come into force on the date of their publication in the Official Gazette.","id":"ITEM-1","issue":"October","issued":{"date-parts":[["2002"]]},"page":"1-20","title":"Indian Medical Council (Professional Conduct, Etiquette and Ethics)","type":"legislation","volume":"2002"},"uris":["http://www.mendeley.com/documents/?uuid=99155944-b422-4210-8f2b-b3a0c0947117"]}],"mendeley":{"formattedCitation":"(19)","plainTextFormattedCitation":"(19)","previouslyFormattedCitation":"(18)"},"properties":{"noteIndex":0},"schema":"https://github.com/citation-style-language/schema/raw/master/csl-citation.json"}</w:instrText>
            </w:r>
            <w:r w:rsidR="00F51A88" w:rsidRPr="00D65E95">
              <w:rPr>
                <w:rFonts w:ascii="Times New Roman" w:hAnsi="Times New Roman" w:cs="Times New Roman"/>
                <w:lang w:val="en-IN"/>
              </w:rPr>
              <w:fldChar w:fldCharType="separate"/>
            </w:r>
            <w:r w:rsidR="00003D77" w:rsidRPr="00D65E95">
              <w:rPr>
                <w:rFonts w:ascii="Times New Roman" w:hAnsi="Times New Roman" w:cs="Times New Roman"/>
                <w:noProof/>
                <w:lang w:val="en-IN"/>
              </w:rPr>
              <w:t>(19)</w:t>
            </w:r>
            <w:r w:rsidR="00F51A88" w:rsidRPr="00D65E95">
              <w:rPr>
                <w:rFonts w:ascii="Times New Roman" w:hAnsi="Times New Roman" w:cs="Times New Roman"/>
                <w:lang w:val="en-IN"/>
              </w:rPr>
              <w:fldChar w:fldCharType="end"/>
            </w:r>
          </w:p>
        </w:tc>
        <w:tc>
          <w:tcPr>
            <w:tcW w:w="1670" w:type="dxa"/>
          </w:tcPr>
          <w:p w:rsidR="000374A9" w:rsidRPr="00D65E95" w:rsidRDefault="000374A9" w:rsidP="00F62BF3">
            <w:pPr>
              <w:rPr>
                <w:rFonts w:ascii="Times New Roman" w:hAnsi="Times New Roman" w:cs="Times New Roman"/>
                <w:lang w:val="en-IN"/>
              </w:rPr>
            </w:pPr>
          </w:p>
        </w:tc>
        <w:tc>
          <w:tcPr>
            <w:tcW w:w="4337" w:type="dxa"/>
          </w:tcPr>
          <w:p w:rsidR="000374A9" w:rsidRPr="00D65E95" w:rsidRDefault="000374A9" w:rsidP="00F62BF3">
            <w:pPr>
              <w:rPr>
                <w:rFonts w:ascii="Times New Roman" w:hAnsi="Times New Roman" w:cs="Times New Roman"/>
                <w:lang w:val="en-IN"/>
              </w:rPr>
            </w:pPr>
            <w:r w:rsidRPr="00D65E95">
              <w:rPr>
                <w:rFonts w:ascii="Times New Roman" w:hAnsi="Times New Roman" w:cs="Times New Roman"/>
                <w:lang w:val="en-IN"/>
              </w:rPr>
              <w:t>Chapter 1 Point No. 1.9 Evasion of Legal Restrictions: The physician shall observe the laws of the country in regulating the practice of medicine and shall also not assist others to evade such laws. He should be cooperative in observance and enforcement of laws and regulations in the interest of public health. A physician should observe the provisions of the Mental Health Care Act, 2017; Persons with Disabilities (Equal Opportunities and Full Participation) Act, 1995 such other Acts, Rules, Regulations made by the Central/State Governments or local Administrative Bodies or any other relevant Act relating to the protection and promotion of public health.</w:t>
            </w:r>
          </w:p>
          <w:p w:rsidR="000374A9" w:rsidRPr="00D65E95" w:rsidRDefault="000374A9" w:rsidP="00F62BF3">
            <w:pPr>
              <w:rPr>
                <w:rFonts w:ascii="Times New Roman" w:hAnsi="Times New Roman" w:cs="Times New Roman"/>
                <w:lang w:val="en-IN"/>
              </w:rPr>
            </w:pPr>
          </w:p>
          <w:p w:rsidR="000374A9" w:rsidRPr="00D65E95" w:rsidRDefault="000374A9" w:rsidP="00F62BF3">
            <w:pPr>
              <w:rPr>
                <w:rFonts w:ascii="Times New Roman" w:hAnsi="Times New Roman" w:cs="Times New Roman"/>
                <w:lang w:val="en-IN"/>
              </w:rPr>
            </w:pPr>
            <w:r w:rsidRPr="00D65E95">
              <w:rPr>
                <w:rFonts w:ascii="Times New Roman" w:hAnsi="Times New Roman" w:cs="Times New Roman"/>
                <w:lang w:val="en-IN"/>
              </w:rPr>
              <w:t>Chapter 6 Point 6 Human Rights: The physician shall not aid or abet torture nor shall he be a party to either infliction of mental or physical trauma or concealment of torture inflicted by some other person or agency in clear violation of human rights.</w:t>
            </w:r>
          </w:p>
        </w:tc>
      </w:tr>
    </w:tbl>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 xml:space="preserve"> </w:t>
      </w:r>
    </w:p>
    <w:p w:rsidR="000374A9" w:rsidRPr="00D65E95" w:rsidRDefault="000374A9" w:rsidP="00F62BF3">
      <w:pPr>
        <w:rPr>
          <w:rFonts w:ascii="Times New Roman" w:hAnsi="Times New Roman" w:cs="Times New Roman"/>
          <w:lang w:val="en-IN"/>
        </w:rPr>
      </w:pPr>
    </w:p>
    <w:p w:rsidR="006129D3" w:rsidRPr="00D65E95" w:rsidRDefault="006129D3" w:rsidP="00F62BF3">
      <w:pPr>
        <w:rPr>
          <w:rFonts w:ascii="Times New Roman" w:hAnsi="Times New Roman" w:cs="Times New Roman"/>
          <w:lang w:val="en-US"/>
        </w:rPr>
      </w:pPr>
    </w:p>
    <w:p w:rsidR="006129D3" w:rsidRPr="00D65E95" w:rsidRDefault="006129D3" w:rsidP="00F62BF3">
      <w:pPr>
        <w:rPr>
          <w:rFonts w:ascii="Times New Roman" w:hAnsi="Times New Roman" w:cs="Times New Roman"/>
          <w:lang w:val="en-US"/>
        </w:rPr>
      </w:pPr>
    </w:p>
    <w:p w:rsidR="006129D3" w:rsidRPr="00D65E95" w:rsidRDefault="006129D3" w:rsidP="00F62BF3">
      <w:pPr>
        <w:rPr>
          <w:rFonts w:ascii="Times New Roman" w:hAnsi="Times New Roman" w:cs="Times New Roman"/>
          <w:lang w:val="en-US"/>
        </w:rPr>
      </w:pPr>
    </w:p>
    <w:p w:rsidR="006129D3" w:rsidRPr="00D65E95" w:rsidRDefault="006129D3" w:rsidP="00F62BF3">
      <w:pPr>
        <w:rPr>
          <w:rFonts w:ascii="Times New Roman" w:hAnsi="Times New Roman" w:cs="Times New Roman"/>
          <w:lang w:val="en-US"/>
        </w:rPr>
      </w:pPr>
    </w:p>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Table 2: Minimum documentation required for the ‘capacity to consent’ for the medical procedures among WID</w:t>
      </w:r>
    </w:p>
    <w:p w:rsidR="000374A9" w:rsidRPr="00D65E95" w:rsidRDefault="000374A9" w:rsidP="00F62BF3">
      <w:pPr>
        <w:rPr>
          <w:rFonts w:ascii="Times New Roman" w:hAnsi="Times New Roman" w:cs="Times New Roman"/>
          <w:lang w:val="en-US"/>
        </w:rPr>
      </w:pPr>
    </w:p>
    <w:tbl>
      <w:tblPr>
        <w:tblStyle w:val="TableGrid"/>
        <w:tblW w:w="0" w:type="auto"/>
        <w:tblInd w:w="643" w:type="dxa"/>
        <w:tblLook w:val="04A0"/>
      </w:tblPr>
      <w:tblGrid>
        <w:gridCol w:w="2547"/>
        <w:gridCol w:w="4252"/>
      </w:tblGrid>
      <w:tr w:rsidR="000374A9" w:rsidRPr="00D65E95" w:rsidTr="00344344">
        <w:tc>
          <w:tcPr>
            <w:tcW w:w="2547"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Procedure</w:t>
            </w:r>
          </w:p>
        </w:tc>
        <w:tc>
          <w:tcPr>
            <w:tcW w:w="4252"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Documentation required</w:t>
            </w:r>
          </w:p>
        </w:tc>
      </w:tr>
      <w:tr w:rsidR="000374A9" w:rsidRPr="00D65E95" w:rsidTr="00344344">
        <w:tc>
          <w:tcPr>
            <w:tcW w:w="2547"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Clinical Examination</w:t>
            </w:r>
          </w:p>
        </w:tc>
        <w:tc>
          <w:tcPr>
            <w:tcW w:w="4252"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Complete Physical Examination</w:t>
            </w:r>
          </w:p>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Mental Status Examination</w:t>
            </w:r>
          </w:p>
        </w:tc>
      </w:tr>
      <w:tr w:rsidR="000374A9" w:rsidRPr="00D65E95" w:rsidTr="00344344">
        <w:trPr>
          <w:trHeight w:val="577"/>
        </w:trPr>
        <w:tc>
          <w:tcPr>
            <w:tcW w:w="2547"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Assessments</w:t>
            </w:r>
          </w:p>
        </w:tc>
        <w:tc>
          <w:tcPr>
            <w:tcW w:w="4252"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Intelligence Quotient (IQ)</w:t>
            </w:r>
          </w:p>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Capacity Assessment as per MHCA 2017</w:t>
            </w:r>
          </w:p>
        </w:tc>
      </w:tr>
      <w:tr w:rsidR="000374A9" w:rsidRPr="00D65E95" w:rsidTr="00344344">
        <w:tc>
          <w:tcPr>
            <w:tcW w:w="2547"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Information about medical procedure provided to the WID</w:t>
            </w:r>
          </w:p>
        </w:tc>
        <w:tc>
          <w:tcPr>
            <w:tcW w:w="4252" w:type="dxa"/>
          </w:tcPr>
          <w:p w:rsidR="000374A9" w:rsidRPr="00D65E95" w:rsidRDefault="000374A9" w:rsidP="00F62BF3">
            <w:pPr>
              <w:pStyle w:val="ListParagraph"/>
              <w:numPr>
                <w:ilvl w:val="0"/>
                <w:numId w:val="13"/>
              </w:numPr>
              <w:rPr>
                <w:rFonts w:ascii="Times New Roman" w:hAnsi="Times New Roman" w:cs="Times New Roman"/>
                <w:lang w:val="en-US"/>
              </w:rPr>
            </w:pPr>
            <w:r w:rsidRPr="00D65E95">
              <w:rPr>
                <w:rFonts w:ascii="Times New Roman" w:hAnsi="Times New Roman" w:cs="Times New Roman"/>
                <w:lang w:val="en-US"/>
              </w:rPr>
              <w:t>Nature of procedure</w:t>
            </w:r>
          </w:p>
          <w:p w:rsidR="000374A9" w:rsidRPr="00D65E95" w:rsidRDefault="000374A9" w:rsidP="00F62BF3">
            <w:pPr>
              <w:pStyle w:val="ListParagraph"/>
              <w:numPr>
                <w:ilvl w:val="0"/>
                <w:numId w:val="13"/>
              </w:numPr>
              <w:rPr>
                <w:rFonts w:ascii="Times New Roman" w:hAnsi="Times New Roman" w:cs="Times New Roman"/>
                <w:lang w:val="en-US"/>
              </w:rPr>
            </w:pPr>
            <w:r w:rsidRPr="00D65E95">
              <w:rPr>
                <w:rFonts w:ascii="Times New Roman" w:hAnsi="Times New Roman" w:cs="Times New Roman"/>
                <w:lang w:val="en-US"/>
              </w:rPr>
              <w:t>Risk and Benefit of procedure</w:t>
            </w:r>
          </w:p>
          <w:p w:rsidR="000374A9" w:rsidRPr="00D65E95" w:rsidRDefault="000374A9" w:rsidP="00F62BF3">
            <w:pPr>
              <w:pStyle w:val="ListParagraph"/>
              <w:numPr>
                <w:ilvl w:val="0"/>
                <w:numId w:val="13"/>
              </w:numPr>
              <w:rPr>
                <w:rFonts w:ascii="Times New Roman" w:hAnsi="Times New Roman" w:cs="Times New Roman"/>
                <w:lang w:val="en-US"/>
              </w:rPr>
            </w:pPr>
            <w:r w:rsidRPr="00D65E95">
              <w:rPr>
                <w:rFonts w:ascii="Times New Roman" w:hAnsi="Times New Roman" w:cs="Times New Roman"/>
                <w:lang w:val="en-US"/>
              </w:rPr>
              <w:t>Reasonable alternatives</w:t>
            </w:r>
          </w:p>
          <w:p w:rsidR="000374A9" w:rsidRPr="00D65E95" w:rsidRDefault="000374A9" w:rsidP="00F62BF3">
            <w:pPr>
              <w:pStyle w:val="ListParagraph"/>
              <w:numPr>
                <w:ilvl w:val="0"/>
                <w:numId w:val="13"/>
              </w:numPr>
              <w:rPr>
                <w:rFonts w:ascii="Times New Roman" w:hAnsi="Times New Roman" w:cs="Times New Roman"/>
                <w:lang w:val="en-US"/>
              </w:rPr>
            </w:pPr>
            <w:r w:rsidRPr="00D65E95">
              <w:rPr>
                <w:rFonts w:ascii="Times New Roman" w:hAnsi="Times New Roman" w:cs="Times New Roman"/>
                <w:lang w:val="en-US"/>
              </w:rPr>
              <w:t>Risk and benefits of alternatives</w:t>
            </w:r>
          </w:p>
        </w:tc>
      </w:tr>
      <w:tr w:rsidR="000374A9" w:rsidRPr="00F62BF3" w:rsidTr="00344344">
        <w:tc>
          <w:tcPr>
            <w:tcW w:w="2547" w:type="dxa"/>
          </w:tcPr>
          <w:p w:rsidR="000374A9" w:rsidRPr="00D65E95" w:rsidRDefault="000374A9" w:rsidP="00F62BF3">
            <w:pPr>
              <w:rPr>
                <w:rFonts w:ascii="Times New Roman" w:hAnsi="Times New Roman" w:cs="Times New Roman"/>
                <w:lang w:val="en-US"/>
              </w:rPr>
            </w:pPr>
            <w:r w:rsidRPr="00D65E95">
              <w:rPr>
                <w:rFonts w:ascii="Times New Roman" w:hAnsi="Times New Roman" w:cs="Times New Roman"/>
                <w:lang w:val="en-US"/>
              </w:rPr>
              <w:t>Patient’s understanding on medical procedure</w:t>
            </w:r>
          </w:p>
        </w:tc>
        <w:tc>
          <w:tcPr>
            <w:tcW w:w="4252" w:type="dxa"/>
          </w:tcPr>
          <w:p w:rsidR="000374A9" w:rsidRPr="00F62BF3" w:rsidRDefault="000374A9" w:rsidP="00F62BF3">
            <w:pPr>
              <w:rPr>
                <w:rFonts w:ascii="Times New Roman" w:hAnsi="Times New Roman" w:cs="Times New Roman"/>
                <w:lang w:val="en-US"/>
              </w:rPr>
            </w:pPr>
            <w:r w:rsidRPr="00D65E95">
              <w:rPr>
                <w:rFonts w:ascii="Times New Roman" w:hAnsi="Times New Roman" w:cs="Times New Roman"/>
                <w:lang w:val="en-US"/>
              </w:rPr>
              <w:t>Clinical assessment on the patient’s understanding of elements 1 through 4</w:t>
            </w:r>
          </w:p>
        </w:tc>
      </w:tr>
    </w:tbl>
    <w:p w:rsidR="000374A9" w:rsidRPr="00F62BF3" w:rsidRDefault="000374A9" w:rsidP="00F62BF3">
      <w:pPr>
        <w:widowControl w:val="0"/>
        <w:autoSpaceDE w:val="0"/>
        <w:autoSpaceDN w:val="0"/>
        <w:adjustRightInd w:val="0"/>
        <w:rPr>
          <w:rFonts w:ascii="Times New Roman" w:hAnsi="Times New Roman" w:cs="Times New Roman"/>
          <w:lang w:val="en-US"/>
        </w:rPr>
      </w:pPr>
    </w:p>
    <w:sectPr w:rsidR="000374A9" w:rsidRPr="00F62BF3" w:rsidSect="00E50CCA">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744" w:rsidRDefault="00656744" w:rsidP="009A615A">
      <w:r>
        <w:separator/>
      </w:r>
    </w:p>
  </w:endnote>
  <w:endnote w:type="continuationSeparator" w:id="0">
    <w:p w:rsidR="00656744" w:rsidRDefault="00656744" w:rsidP="009A6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744" w:rsidRDefault="00656744" w:rsidP="009A615A">
      <w:r>
        <w:separator/>
      </w:r>
    </w:p>
  </w:footnote>
  <w:footnote w:type="continuationSeparator" w:id="0">
    <w:p w:rsidR="00656744" w:rsidRDefault="00656744" w:rsidP="009A61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16102"/>
    <w:multiLevelType w:val="hybridMultilevel"/>
    <w:tmpl w:val="B9C8C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543448"/>
    <w:multiLevelType w:val="hybridMultilevel"/>
    <w:tmpl w:val="916EA9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05036B"/>
    <w:multiLevelType w:val="hybridMultilevel"/>
    <w:tmpl w:val="A66642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265BA3"/>
    <w:multiLevelType w:val="hybridMultilevel"/>
    <w:tmpl w:val="88A4A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C807DF"/>
    <w:multiLevelType w:val="hybridMultilevel"/>
    <w:tmpl w:val="412812EA"/>
    <w:lvl w:ilvl="0" w:tplc="0809000F">
      <w:start w:val="1"/>
      <w:numFmt w:val="decimal"/>
      <w:lvlText w:val="%1."/>
      <w:lvlJc w:val="left"/>
      <w:pPr>
        <w:ind w:left="778" w:hanging="360"/>
      </w:p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5">
    <w:nsid w:val="2BC43137"/>
    <w:multiLevelType w:val="multilevel"/>
    <w:tmpl w:val="A8AC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74D51"/>
    <w:multiLevelType w:val="hybridMultilevel"/>
    <w:tmpl w:val="1CAC7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2800F08"/>
    <w:multiLevelType w:val="hybridMultilevel"/>
    <w:tmpl w:val="C09CB2DC"/>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CEC7AC4"/>
    <w:multiLevelType w:val="hybridMultilevel"/>
    <w:tmpl w:val="AF34D154"/>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3F973BC2"/>
    <w:multiLevelType w:val="hybridMultilevel"/>
    <w:tmpl w:val="C5EEAD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D9E2F5F"/>
    <w:multiLevelType w:val="hybridMultilevel"/>
    <w:tmpl w:val="352E8C74"/>
    <w:lvl w:ilvl="0" w:tplc="4650CA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2895BBA"/>
    <w:multiLevelType w:val="hybridMultilevel"/>
    <w:tmpl w:val="5B10EFA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6EF44D76"/>
    <w:multiLevelType w:val="hybridMultilevel"/>
    <w:tmpl w:val="88A4A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F8345A4"/>
    <w:multiLevelType w:val="hybridMultilevel"/>
    <w:tmpl w:val="E2BAA8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72D058A6"/>
    <w:multiLevelType w:val="hybridMultilevel"/>
    <w:tmpl w:val="88A4A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9"/>
  </w:num>
  <w:num w:numId="5">
    <w:abstractNumId w:val="0"/>
  </w:num>
  <w:num w:numId="6">
    <w:abstractNumId w:val="6"/>
  </w:num>
  <w:num w:numId="7">
    <w:abstractNumId w:val="8"/>
  </w:num>
  <w:num w:numId="8">
    <w:abstractNumId w:val="7"/>
  </w:num>
  <w:num w:numId="9">
    <w:abstractNumId w:val="10"/>
  </w:num>
  <w:num w:numId="10">
    <w:abstractNumId w:val="12"/>
  </w:num>
  <w:num w:numId="11">
    <w:abstractNumId w:val="2"/>
  </w:num>
  <w:num w:numId="12">
    <w:abstractNumId w:val="14"/>
  </w:num>
  <w:num w:numId="13">
    <w:abstractNumId w:val="13"/>
  </w:num>
  <w:num w:numId="14">
    <w:abstractNumId w:val="11"/>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5122"/>
  </w:hdrShapeDefaults>
  <w:footnotePr>
    <w:footnote w:id="-1"/>
    <w:footnote w:id="0"/>
  </w:footnotePr>
  <w:endnotePr>
    <w:endnote w:id="-1"/>
    <w:endnote w:id="0"/>
  </w:endnotePr>
  <w:compat/>
  <w:rsids>
    <w:rsidRoot w:val="00810062"/>
    <w:rsid w:val="0000032A"/>
    <w:rsid w:val="000020AD"/>
    <w:rsid w:val="00003D77"/>
    <w:rsid w:val="0001430B"/>
    <w:rsid w:val="00025544"/>
    <w:rsid w:val="00035911"/>
    <w:rsid w:val="000374A9"/>
    <w:rsid w:val="00050C4E"/>
    <w:rsid w:val="00053FE2"/>
    <w:rsid w:val="000546C5"/>
    <w:rsid w:val="00060405"/>
    <w:rsid w:val="000662CE"/>
    <w:rsid w:val="00066C0C"/>
    <w:rsid w:val="0008155E"/>
    <w:rsid w:val="000938AD"/>
    <w:rsid w:val="000A46AC"/>
    <w:rsid w:val="000A7860"/>
    <w:rsid w:val="000C4308"/>
    <w:rsid w:val="000D15CC"/>
    <w:rsid w:val="000D2939"/>
    <w:rsid w:val="000D57C8"/>
    <w:rsid w:val="000D7B5F"/>
    <w:rsid w:val="000F6079"/>
    <w:rsid w:val="0010011B"/>
    <w:rsid w:val="001002B4"/>
    <w:rsid w:val="00107864"/>
    <w:rsid w:val="00113907"/>
    <w:rsid w:val="001311E7"/>
    <w:rsid w:val="001341B8"/>
    <w:rsid w:val="00134297"/>
    <w:rsid w:val="001437C9"/>
    <w:rsid w:val="00170E8A"/>
    <w:rsid w:val="0018407A"/>
    <w:rsid w:val="00193A7C"/>
    <w:rsid w:val="001A38BE"/>
    <w:rsid w:val="001B72A7"/>
    <w:rsid w:val="001C0FDD"/>
    <w:rsid w:val="00214BE7"/>
    <w:rsid w:val="00220B2D"/>
    <w:rsid w:val="0022321D"/>
    <w:rsid w:val="00226CBA"/>
    <w:rsid w:val="00231407"/>
    <w:rsid w:val="00232CE5"/>
    <w:rsid w:val="0027052F"/>
    <w:rsid w:val="002705F7"/>
    <w:rsid w:val="00291693"/>
    <w:rsid w:val="002932E4"/>
    <w:rsid w:val="00297E6C"/>
    <w:rsid w:val="002A6DBD"/>
    <w:rsid w:val="002B4017"/>
    <w:rsid w:val="002B6D01"/>
    <w:rsid w:val="002C5473"/>
    <w:rsid w:val="002D07B9"/>
    <w:rsid w:val="002D3A64"/>
    <w:rsid w:val="002F60A7"/>
    <w:rsid w:val="0030151F"/>
    <w:rsid w:val="00304477"/>
    <w:rsid w:val="00332F22"/>
    <w:rsid w:val="003354EB"/>
    <w:rsid w:val="00336D80"/>
    <w:rsid w:val="00340A10"/>
    <w:rsid w:val="003528D3"/>
    <w:rsid w:val="00353A28"/>
    <w:rsid w:val="0035513D"/>
    <w:rsid w:val="003646E9"/>
    <w:rsid w:val="00367EAE"/>
    <w:rsid w:val="00374FEF"/>
    <w:rsid w:val="00376A66"/>
    <w:rsid w:val="003828FD"/>
    <w:rsid w:val="003879F0"/>
    <w:rsid w:val="00392126"/>
    <w:rsid w:val="003A2701"/>
    <w:rsid w:val="003A2AD1"/>
    <w:rsid w:val="003A6A74"/>
    <w:rsid w:val="003C2BC8"/>
    <w:rsid w:val="003D57B6"/>
    <w:rsid w:val="00405174"/>
    <w:rsid w:val="004072AD"/>
    <w:rsid w:val="00412CEF"/>
    <w:rsid w:val="00416073"/>
    <w:rsid w:val="0041686A"/>
    <w:rsid w:val="00416A73"/>
    <w:rsid w:val="00426228"/>
    <w:rsid w:val="004331A5"/>
    <w:rsid w:val="004450E3"/>
    <w:rsid w:val="00450C65"/>
    <w:rsid w:val="00460668"/>
    <w:rsid w:val="004669FF"/>
    <w:rsid w:val="00467188"/>
    <w:rsid w:val="00491093"/>
    <w:rsid w:val="004A1067"/>
    <w:rsid w:val="004A4A08"/>
    <w:rsid w:val="004B3C32"/>
    <w:rsid w:val="004C5E63"/>
    <w:rsid w:val="004C7EBA"/>
    <w:rsid w:val="004D0968"/>
    <w:rsid w:val="004D700F"/>
    <w:rsid w:val="004E2C00"/>
    <w:rsid w:val="004E4D13"/>
    <w:rsid w:val="004E540C"/>
    <w:rsid w:val="004F35BE"/>
    <w:rsid w:val="004F64CC"/>
    <w:rsid w:val="004F70CE"/>
    <w:rsid w:val="00501EFF"/>
    <w:rsid w:val="00502A9C"/>
    <w:rsid w:val="00504F3E"/>
    <w:rsid w:val="00511BB7"/>
    <w:rsid w:val="005147FF"/>
    <w:rsid w:val="00520953"/>
    <w:rsid w:val="00524B40"/>
    <w:rsid w:val="00527506"/>
    <w:rsid w:val="00567740"/>
    <w:rsid w:val="0057573F"/>
    <w:rsid w:val="00595B08"/>
    <w:rsid w:val="005964BC"/>
    <w:rsid w:val="005B6230"/>
    <w:rsid w:val="005C64DA"/>
    <w:rsid w:val="005D55B6"/>
    <w:rsid w:val="005D5F8C"/>
    <w:rsid w:val="005E3662"/>
    <w:rsid w:val="005E7B18"/>
    <w:rsid w:val="005E7F24"/>
    <w:rsid w:val="005F10A8"/>
    <w:rsid w:val="006019A0"/>
    <w:rsid w:val="006129D3"/>
    <w:rsid w:val="00627651"/>
    <w:rsid w:val="00633936"/>
    <w:rsid w:val="00635516"/>
    <w:rsid w:val="006478EE"/>
    <w:rsid w:val="00650C6E"/>
    <w:rsid w:val="00651804"/>
    <w:rsid w:val="00653ABE"/>
    <w:rsid w:val="00654B8C"/>
    <w:rsid w:val="00655857"/>
    <w:rsid w:val="00656744"/>
    <w:rsid w:val="00663A3A"/>
    <w:rsid w:val="00671178"/>
    <w:rsid w:val="006A0D83"/>
    <w:rsid w:val="006B26E3"/>
    <w:rsid w:val="006C6AB9"/>
    <w:rsid w:val="006D532D"/>
    <w:rsid w:val="006E7FAE"/>
    <w:rsid w:val="006F3382"/>
    <w:rsid w:val="00700B03"/>
    <w:rsid w:val="00715DA4"/>
    <w:rsid w:val="00726D22"/>
    <w:rsid w:val="00733691"/>
    <w:rsid w:val="0073476B"/>
    <w:rsid w:val="007420AF"/>
    <w:rsid w:val="00743904"/>
    <w:rsid w:val="00746309"/>
    <w:rsid w:val="00757F38"/>
    <w:rsid w:val="00764AC7"/>
    <w:rsid w:val="0077107D"/>
    <w:rsid w:val="00771BDF"/>
    <w:rsid w:val="00775A8B"/>
    <w:rsid w:val="007A1FAD"/>
    <w:rsid w:val="007A2C1D"/>
    <w:rsid w:val="007B17A0"/>
    <w:rsid w:val="007D6540"/>
    <w:rsid w:val="007E145B"/>
    <w:rsid w:val="007E708E"/>
    <w:rsid w:val="007F0BBF"/>
    <w:rsid w:val="007F2F4E"/>
    <w:rsid w:val="00800BDA"/>
    <w:rsid w:val="00804496"/>
    <w:rsid w:val="00804A46"/>
    <w:rsid w:val="00810062"/>
    <w:rsid w:val="00877B77"/>
    <w:rsid w:val="008843E2"/>
    <w:rsid w:val="00895E45"/>
    <w:rsid w:val="008A24E4"/>
    <w:rsid w:val="008B0E89"/>
    <w:rsid w:val="008C0F0F"/>
    <w:rsid w:val="008E48BF"/>
    <w:rsid w:val="009025A6"/>
    <w:rsid w:val="009042A7"/>
    <w:rsid w:val="0091112D"/>
    <w:rsid w:val="00924A02"/>
    <w:rsid w:val="00932B26"/>
    <w:rsid w:val="0093586E"/>
    <w:rsid w:val="00946069"/>
    <w:rsid w:val="00956B84"/>
    <w:rsid w:val="009579FE"/>
    <w:rsid w:val="00967A62"/>
    <w:rsid w:val="00967FEB"/>
    <w:rsid w:val="00972179"/>
    <w:rsid w:val="009845FE"/>
    <w:rsid w:val="00985B97"/>
    <w:rsid w:val="0099460D"/>
    <w:rsid w:val="009A2EE3"/>
    <w:rsid w:val="009A4854"/>
    <w:rsid w:val="009A615A"/>
    <w:rsid w:val="009A7EE5"/>
    <w:rsid w:val="009C3982"/>
    <w:rsid w:val="00A10349"/>
    <w:rsid w:val="00A21A11"/>
    <w:rsid w:val="00A24F63"/>
    <w:rsid w:val="00A2621C"/>
    <w:rsid w:val="00A71487"/>
    <w:rsid w:val="00A85898"/>
    <w:rsid w:val="00A95502"/>
    <w:rsid w:val="00AB1F90"/>
    <w:rsid w:val="00AD4065"/>
    <w:rsid w:val="00AD6AAE"/>
    <w:rsid w:val="00AE20D5"/>
    <w:rsid w:val="00AE2E58"/>
    <w:rsid w:val="00AE2F2E"/>
    <w:rsid w:val="00AE4EFC"/>
    <w:rsid w:val="00AF1DDA"/>
    <w:rsid w:val="00B01990"/>
    <w:rsid w:val="00B223ED"/>
    <w:rsid w:val="00B24267"/>
    <w:rsid w:val="00B27393"/>
    <w:rsid w:val="00B27B61"/>
    <w:rsid w:val="00B31797"/>
    <w:rsid w:val="00B400DF"/>
    <w:rsid w:val="00B527EC"/>
    <w:rsid w:val="00B56497"/>
    <w:rsid w:val="00B56BAC"/>
    <w:rsid w:val="00B578F0"/>
    <w:rsid w:val="00B57E18"/>
    <w:rsid w:val="00B7238F"/>
    <w:rsid w:val="00B95555"/>
    <w:rsid w:val="00BA3624"/>
    <w:rsid w:val="00BB195E"/>
    <w:rsid w:val="00BB5376"/>
    <w:rsid w:val="00BC24F4"/>
    <w:rsid w:val="00BC4048"/>
    <w:rsid w:val="00BC50E5"/>
    <w:rsid w:val="00BD4C44"/>
    <w:rsid w:val="00BE45D9"/>
    <w:rsid w:val="00BF0873"/>
    <w:rsid w:val="00BF3D1F"/>
    <w:rsid w:val="00C049DA"/>
    <w:rsid w:val="00C13D8F"/>
    <w:rsid w:val="00C31BD1"/>
    <w:rsid w:val="00C32595"/>
    <w:rsid w:val="00C347B8"/>
    <w:rsid w:val="00C35B46"/>
    <w:rsid w:val="00C3795E"/>
    <w:rsid w:val="00C45F74"/>
    <w:rsid w:val="00C4758F"/>
    <w:rsid w:val="00C57825"/>
    <w:rsid w:val="00C67328"/>
    <w:rsid w:val="00C700FC"/>
    <w:rsid w:val="00CA11CF"/>
    <w:rsid w:val="00CA22CE"/>
    <w:rsid w:val="00CB0736"/>
    <w:rsid w:val="00CB4462"/>
    <w:rsid w:val="00CC0945"/>
    <w:rsid w:val="00CC2648"/>
    <w:rsid w:val="00CD357D"/>
    <w:rsid w:val="00CE44B5"/>
    <w:rsid w:val="00CF0FF1"/>
    <w:rsid w:val="00CF5AA1"/>
    <w:rsid w:val="00D01A35"/>
    <w:rsid w:val="00D022A1"/>
    <w:rsid w:val="00D058FE"/>
    <w:rsid w:val="00D10A5A"/>
    <w:rsid w:val="00D15AE4"/>
    <w:rsid w:val="00D16162"/>
    <w:rsid w:val="00D26650"/>
    <w:rsid w:val="00D309A6"/>
    <w:rsid w:val="00D40F1F"/>
    <w:rsid w:val="00D44137"/>
    <w:rsid w:val="00D52FCE"/>
    <w:rsid w:val="00D64D45"/>
    <w:rsid w:val="00D65E95"/>
    <w:rsid w:val="00D71340"/>
    <w:rsid w:val="00D73F5E"/>
    <w:rsid w:val="00D744A3"/>
    <w:rsid w:val="00D8326D"/>
    <w:rsid w:val="00D85B7B"/>
    <w:rsid w:val="00D91937"/>
    <w:rsid w:val="00D97C89"/>
    <w:rsid w:val="00DA117E"/>
    <w:rsid w:val="00DC662F"/>
    <w:rsid w:val="00DE6E26"/>
    <w:rsid w:val="00DF1E53"/>
    <w:rsid w:val="00DF4D22"/>
    <w:rsid w:val="00E02FF0"/>
    <w:rsid w:val="00E15EFF"/>
    <w:rsid w:val="00E22E6B"/>
    <w:rsid w:val="00E26DEC"/>
    <w:rsid w:val="00E43866"/>
    <w:rsid w:val="00E50406"/>
    <w:rsid w:val="00E50CCA"/>
    <w:rsid w:val="00E51A79"/>
    <w:rsid w:val="00E57DC0"/>
    <w:rsid w:val="00E73EF8"/>
    <w:rsid w:val="00E74403"/>
    <w:rsid w:val="00E74D34"/>
    <w:rsid w:val="00E76857"/>
    <w:rsid w:val="00E82106"/>
    <w:rsid w:val="00E86201"/>
    <w:rsid w:val="00E86DFC"/>
    <w:rsid w:val="00E870A9"/>
    <w:rsid w:val="00E922DE"/>
    <w:rsid w:val="00E92B9C"/>
    <w:rsid w:val="00EA5A18"/>
    <w:rsid w:val="00EB1326"/>
    <w:rsid w:val="00EB1AEE"/>
    <w:rsid w:val="00EF14AE"/>
    <w:rsid w:val="00F123A4"/>
    <w:rsid w:val="00F20FCF"/>
    <w:rsid w:val="00F30F53"/>
    <w:rsid w:val="00F34535"/>
    <w:rsid w:val="00F474CA"/>
    <w:rsid w:val="00F47C9F"/>
    <w:rsid w:val="00F51A88"/>
    <w:rsid w:val="00F53DD4"/>
    <w:rsid w:val="00F62BF3"/>
    <w:rsid w:val="00F65B0B"/>
    <w:rsid w:val="00F669E9"/>
    <w:rsid w:val="00F75A62"/>
    <w:rsid w:val="00F83A0D"/>
    <w:rsid w:val="00F87E8B"/>
    <w:rsid w:val="00FC6863"/>
    <w:rsid w:val="00FC6ED0"/>
    <w:rsid w:val="00FD3269"/>
    <w:rsid w:val="00FD34F6"/>
    <w:rsid w:val="00FD3C7B"/>
    <w:rsid w:val="00FD5284"/>
    <w:rsid w:val="00FF077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A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9C"/>
    <w:pPr>
      <w:ind w:left="720"/>
      <w:contextualSpacing/>
    </w:pPr>
  </w:style>
  <w:style w:type="paragraph" w:styleId="BalloonText">
    <w:name w:val="Balloon Text"/>
    <w:basedOn w:val="Normal"/>
    <w:link w:val="BalloonTextChar"/>
    <w:uiPriority w:val="99"/>
    <w:semiHidden/>
    <w:unhideWhenUsed/>
    <w:rsid w:val="009721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179"/>
    <w:rPr>
      <w:rFonts w:ascii="Segoe UI" w:hAnsi="Segoe UI" w:cs="Segoe UI"/>
      <w:sz w:val="18"/>
      <w:szCs w:val="18"/>
    </w:rPr>
  </w:style>
  <w:style w:type="table" w:styleId="TableGrid">
    <w:name w:val="Table Grid"/>
    <w:basedOn w:val="TableNormal"/>
    <w:uiPriority w:val="39"/>
    <w:rsid w:val="00FD52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646E9"/>
  </w:style>
  <w:style w:type="character" w:styleId="CommentReference">
    <w:name w:val="annotation reference"/>
    <w:basedOn w:val="DefaultParagraphFont"/>
    <w:uiPriority w:val="99"/>
    <w:semiHidden/>
    <w:unhideWhenUsed/>
    <w:rsid w:val="0073476B"/>
    <w:rPr>
      <w:sz w:val="16"/>
      <w:szCs w:val="16"/>
    </w:rPr>
  </w:style>
  <w:style w:type="paragraph" w:styleId="CommentText">
    <w:name w:val="annotation text"/>
    <w:basedOn w:val="Normal"/>
    <w:link w:val="CommentTextChar"/>
    <w:uiPriority w:val="99"/>
    <w:semiHidden/>
    <w:unhideWhenUsed/>
    <w:rsid w:val="0073476B"/>
    <w:rPr>
      <w:sz w:val="20"/>
      <w:szCs w:val="20"/>
    </w:rPr>
  </w:style>
  <w:style w:type="character" w:customStyle="1" w:styleId="CommentTextChar">
    <w:name w:val="Comment Text Char"/>
    <w:basedOn w:val="DefaultParagraphFont"/>
    <w:link w:val="CommentText"/>
    <w:uiPriority w:val="99"/>
    <w:semiHidden/>
    <w:rsid w:val="0073476B"/>
    <w:rPr>
      <w:sz w:val="20"/>
      <w:szCs w:val="20"/>
    </w:rPr>
  </w:style>
  <w:style w:type="paragraph" w:styleId="CommentSubject">
    <w:name w:val="annotation subject"/>
    <w:basedOn w:val="CommentText"/>
    <w:next w:val="CommentText"/>
    <w:link w:val="CommentSubjectChar"/>
    <w:uiPriority w:val="99"/>
    <w:semiHidden/>
    <w:unhideWhenUsed/>
    <w:rsid w:val="0073476B"/>
    <w:rPr>
      <w:b/>
      <w:bCs/>
    </w:rPr>
  </w:style>
  <w:style w:type="character" w:customStyle="1" w:styleId="CommentSubjectChar">
    <w:name w:val="Comment Subject Char"/>
    <w:basedOn w:val="CommentTextChar"/>
    <w:link w:val="CommentSubject"/>
    <w:uiPriority w:val="99"/>
    <w:semiHidden/>
    <w:rsid w:val="0073476B"/>
    <w:rPr>
      <w:b/>
      <w:bCs/>
      <w:sz w:val="20"/>
      <w:szCs w:val="20"/>
    </w:rPr>
  </w:style>
  <w:style w:type="paragraph" w:styleId="NormalWeb">
    <w:name w:val="Normal (Web)"/>
    <w:basedOn w:val="Normal"/>
    <w:uiPriority w:val="99"/>
    <w:unhideWhenUsed/>
    <w:rsid w:val="00F47C9F"/>
    <w:pPr>
      <w:spacing w:before="100" w:beforeAutospacing="1" w:after="100" w:afterAutospacing="1"/>
    </w:pPr>
    <w:rPr>
      <w:rFonts w:ascii="Times New Roman" w:eastAsia="Times New Roman" w:hAnsi="Times New Roman" w:cs="Times New Roman"/>
      <w:lang w:val="en-IN" w:eastAsia="en-GB"/>
    </w:rPr>
  </w:style>
  <w:style w:type="paragraph" w:styleId="Revision">
    <w:name w:val="Revision"/>
    <w:hidden/>
    <w:uiPriority w:val="99"/>
    <w:semiHidden/>
    <w:rsid w:val="0091112D"/>
  </w:style>
  <w:style w:type="character" w:styleId="Hyperlink">
    <w:name w:val="Hyperlink"/>
    <w:basedOn w:val="DefaultParagraphFont"/>
    <w:uiPriority w:val="99"/>
    <w:semiHidden/>
    <w:unhideWhenUsed/>
    <w:rsid w:val="00527506"/>
    <w:rPr>
      <w:color w:val="0000FF"/>
      <w:u w:val="single"/>
    </w:rPr>
  </w:style>
  <w:style w:type="paragraph" w:styleId="Header">
    <w:name w:val="header"/>
    <w:basedOn w:val="Normal"/>
    <w:link w:val="HeaderChar"/>
    <w:uiPriority w:val="99"/>
    <w:unhideWhenUsed/>
    <w:rsid w:val="009A615A"/>
    <w:pPr>
      <w:tabs>
        <w:tab w:val="center" w:pos="4513"/>
        <w:tab w:val="right" w:pos="9026"/>
      </w:tabs>
    </w:pPr>
  </w:style>
  <w:style w:type="character" w:customStyle="1" w:styleId="HeaderChar">
    <w:name w:val="Header Char"/>
    <w:basedOn w:val="DefaultParagraphFont"/>
    <w:link w:val="Header"/>
    <w:uiPriority w:val="99"/>
    <w:rsid w:val="009A615A"/>
  </w:style>
  <w:style w:type="paragraph" w:styleId="Footer">
    <w:name w:val="footer"/>
    <w:basedOn w:val="Normal"/>
    <w:link w:val="FooterChar"/>
    <w:uiPriority w:val="99"/>
    <w:unhideWhenUsed/>
    <w:rsid w:val="009A615A"/>
    <w:pPr>
      <w:tabs>
        <w:tab w:val="center" w:pos="4513"/>
        <w:tab w:val="right" w:pos="9026"/>
      </w:tabs>
    </w:pPr>
  </w:style>
  <w:style w:type="character" w:customStyle="1" w:styleId="FooterChar">
    <w:name w:val="Footer Char"/>
    <w:basedOn w:val="DefaultParagraphFont"/>
    <w:link w:val="Footer"/>
    <w:uiPriority w:val="99"/>
    <w:rsid w:val="009A615A"/>
  </w:style>
</w:styles>
</file>

<file path=word/webSettings.xml><?xml version="1.0" encoding="utf-8"?>
<w:webSettings xmlns:r="http://schemas.openxmlformats.org/officeDocument/2006/relationships" xmlns:w="http://schemas.openxmlformats.org/wordprocessingml/2006/main">
  <w:divs>
    <w:div w:id="37897127">
      <w:bodyDiv w:val="1"/>
      <w:marLeft w:val="0"/>
      <w:marRight w:val="0"/>
      <w:marTop w:val="0"/>
      <w:marBottom w:val="0"/>
      <w:divBdr>
        <w:top w:val="none" w:sz="0" w:space="0" w:color="auto"/>
        <w:left w:val="none" w:sz="0" w:space="0" w:color="auto"/>
        <w:bottom w:val="none" w:sz="0" w:space="0" w:color="auto"/>
        <w:right w:val="none" w:sz="0" w:space="0" w:color="auto"/>
      </w:divBdr>
    </w:div>
    <w:div w:id="52630774">
      <w:bodyDiv w:val="1"/>
      <w:marLeft w:val="0"/>
      <w:marRight w:val="0"/>
      <w:marTop w:val="0"/>
      <w:marBottom w:val="0"/>
      <w:divBdr>
        <w:top w:val="none" w:sz="0" w:space="0" w:color="auto"/>
        <w:left w:val="none" w:sz="0" w:space="0" w:color="auto"/>
        <w:bottom w:val="none" w:sz="0" w:space="0" w:color="auto"/>
        <w:right w:val="none" w:sz="0" w:space="0" w:color="auto"/>
      </w:divBdr>
      <w:divsChild>
        <w:div w:id="1937400372">
          <w:marLeft w:val="0"/>
          <w:marRight w:val="0"/>
          <w:marTop w:val="0"/>
          <w:marBottom w:val="0"/>
          <w:divBdr>
            <w:top w:val="none" w:sz="0" w:space="0" w:color="auto"/>
            <w:left w:val="none" w:sz="0" w:space="0" w:color="auto"/>
            <w:bottom w:val="none" w:sz="0" w:space="0" w:color="auto"/>
            <w:right w:val="none" w:sz="0" w:space="0" w:color="auto"/>
          </w:divBdr>
          <w:divsChild>
            <w:div w:id="1317802432">
              <w:marLeft w:val="0"/>
              <w:marRight w:val="0"/>
              <w:marTop w:val="0"/>
              <w:marBottom w:val="0"/>
              <w:divBdr>
                <w:top w:val="none" w:sz="0" w:space="0" w:color="auto"/>
                <w:left w:val="none" w:sz="0" w:space="0" w:color="auto"/>
                <w:bottom w:val="none" w:sz="0" w:space="0" w:color="auto"/>
                <w:right w:val="none" w:sz="0" w:space="0" w:color="auto"/>
              </w:divBdr>
              <w:divsChild>
                <w:div w:id="6692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7225">
      <w:bodyDiv w:val="1"/>
      <w:marLeft w:val="0"/>
      <w:marRight w:val="0"/>
      <w:marTop w:val="0"/>
      <w:marBottom w:val="0"/>
      <w:divBdr>
        <w:top w:val="none" w:sz="0" w:space="0" w:color="auto"/>
        <w:left w:val="none" w:sz="0" w:space="0" w:color="auto"/>
        <w:bottom w:val="none" w:sz="0" w:space="0" w:color="auto"/>
        <w:right w:val="none" w:sz="0" w:space="0" w:color="auto"/>
      </w:divBdr>
    </w:div>
    <w:div w:id="142160422">
      <w:bodyDiv w:val="1"/>
      <w:marLeft w:val="0"/>
      <w:marRight w:val="0"/>
      <w:marTop w:val="0"/>
      <w:marBottom w:val="0"/>
      <w:divBdr>
        <w:top w:val="none" w:sz="0" w:space="0" w:color="auto"/>
        <w:left w:val="none" w:sz="0" w:space="0" w:color="auto"/>
        <w:bottom w:val="none" w:sz="0" w:space="0" w:color="auto"/>
        <w:right w:val="none" w:sz="0" w:space="0" w:color="auto"/>
      </w:divBdr>
      <w:divsChild>
        <w:div w:id="1463882136">
          <w:marLeft w:val="0"/>
          <w:marRight w:val="0"/>
          <w:marTop w:val="0"/>
          <w:marBottom w:val="0"/>
          <w:divBdr>
            <w:top w:val="none" w:sz="0" w:space="0" w:color="auto"/>
            <w:left w:val="none" w:sz="0" w:space="0" w:color="auto"/>
            <w:bottom w:val="none" w:sz="0" w:space="0" w:color="auto"/>
            <w:right w:val="none" w:sz="0" w:space="0" w:color="auto"/>
          </w:divBdr>
          <w:divsChild>
            <w:div w:id="1360282010">
              <w:marLeft w:val="0"/>
              <w:marRight w:val="0"/>
              <w:marTop w:val="0"/>
              <w:marBottom w:val="0"/>
              <w:divBdr>
                <w:top w:val="none" w:sz="0" w:space="0" w:color="auto"/>
                <w:left w:val="none" w:sz="0" w:space="0" w:color="auto"/>
                <w:bottom w:val="none" w:sz="0" w:space="0" w:color="auto"/>
                <w:right w:val="none" w:sz="0" w:space="0" w:color="auto"/>
              </w:divBdr>
              <w:divsChild>
                <w:div w:id="3419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4817">
      <w:bodyDiv w:val="1"/>
      <w:marLeft w:val="0"/>
      <w:marRight w:val="0"/>
      <w:marTop w:val="0"/>
      <w:marBottom w:val="0"/>
      <w:divBdr>
        <w:top w:val="none" w:sz="0" w:space="0" w:color="auto"/>
        <w:left w:val="none" w:sz="0" w:space="0" w:color="auto"/>
        <w:bottom w:val="none" w:sz="0" w:space="0" w:color="auto"/>
        <w:right w:val="none" w:sz="0" w:space="0" w:color="auto"/>
      </w:divBdr>
    </w:div>
    <w:div w:id="267660194">
      <w:bodyDiv w:val="1"/>
      <w:marLeft w:val="0"/>
      <w:marRight w:val="0"/>
      <w:marTop w:val="0"/>
      <w:marBottom w:val="0"/>
      <w:divBdr>
        <w:top w:val="none" w:sz="0" w:space="0" w:color="auto"/>
        <w:left w:val="none" w:sz="0" w:space="0" w:color="auto"/>
        <w:bottom w:val="none" w:sz="0" w:space="0" w:color="auto"/>
        <w:right w:val="none" w:sz="0" w:space="0" w:color="auto"/>
      </w:divBdr>
      <w:divsChild>
        <w:div w:id="877353680">
          <w:marLeft w:val="360"/>
          <w:marRight w:val="0"/>
          <w:marTop w:val="86"/>
          <w:marBottom w:val="0"/>
          <w:divBdr>
            <w:top w:val="none" w:sz="0" w:space="0" w:color="auto"/>
            <w:left w:val="none" w:sz="0" w:space="0" w:color="auto"/>
            <w:bottom w:val="none" w:sz="0" w:space="0" w:color="auto"/>
            <w:right w:val="none" w:sz="0" w:space="0" w:color="auto"/>
          </w:divBdr>
        </w:div>
      </w:divsChild>
    </w:div>
    <w:div w:id="335889818">
      <w:bodyDiv w:val="1"/>
      <w:marLeft w:val="0"/>
      <w:marRight w:val="0"/>
      <w:marTop w:val="0"/>
      <w:marBottom w:val="0"/>
      <w:divBdr>
        <w:top w:val="none" w:sz="0" w:space="0" w:color="auto"/>
        <w:left w:val="none" w:sz="0" w:space="0" w:color="auto"/>
        <w:bottom w:val="none" w:sz="0" w:space="0" w:color="auto"/>
        <w:right w:val="none" w:sz="0" w:space="0" w:color="auto"/>
      </w:divBdr>
      <w:divsChild>
        <w:div w:id="1700356523">
          <w:marLeft w:val="0"/>
          <w:marRight w:val="0"/>
          <w:marTop w:val="0"/>
          <w:marBottom w:val="0"/>
          <w:divBdr>
            <w:top w:val="none" w:sz="0" w:space="0" w:color="auto"/>
            <w:left w:val="none" w:sz="0" w:space="0" w:color="auto"/>
            <w:bottom w:val="none" w:sz="0" w:space="0" w:color="auto"/>
            <w:right w:val="none" w:sz="0" w:space="0" w:color="auto"/>
          </w:divBdr>
          <w:divsChild>
            <w:div w:id="1150370273">
              <w:marLeft w:val="0"/>
              <w:marRight w:val="0"/>
              <w:marTop w:val="0"/>
              <w:marBottom w:val="0"/>
              <w:divBdr>
                <w:top w:val="none" w:sz="0" w:space="0" w:color="auto"/>
                <w:left w:val="none" w:sz="0" w:space="0" w:color="auto"/>
                <w:bottom w:val="none" w:sz="0" w:space="0" w:color="auto"/>
                <w:right w:val="none" w:sz="0" w:space="0" w:color="auto"/>
              </w:divBdr>
              <w:divsChild>
                <w:div w:id="15195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8009">
      <w:bodyDiv w:val="1"/>
      <w:marLeft w:val="0"/>
      <w:marRight w:val="0"/>
      <w:marTop w:val="0"/>
      <w:marBottom w:val="0"/>
      <w:divBdr>
        <w:top w:val="none" w:sz="0" w:space="0" w:color="auto"/>
        <w:left w:val="none" w:sz="0" w:space="0" w:color="auto"/>
        <w:bottom w:val="none" w:sz="0" w:space="0" w:color="auto"/>
        <w:right w:val="none" w:sz="0" w:space="0" w:color="auto"/>
      </w:divBdr>
      <w:divsChild>
        <w:div w:id="2121411447">
          <w:marLeft w:val="0"/>
          <w:marRight w:val="0"/>
          <w:marTop w:val="0"/>
          <w:marBottom w:val="0"/>
          <w:divBdr>
            <w:top w:val="none" w:sz="0" w:space="0" w:color="auto"/>
            <w:left w:val="none" w:sz="0" w:space="0" w:color="auto"/>
            <w:bottom w:val="none" w:sz="0" w:space="0" w:color="auto"/>
            <w:right w:val="none" w:sz="0" w:space="0" w:color="auto"/>
          </w:divBdr>
          <w:divsChild>
            <w:div w:id="165949597">
              <w:marLeft w:val="0"/>
              <w:marRight w:val="0"/>
              <w:marTop w:val="0"/>
              <w:marBottom w:val="0"/>
              <w:divBdr>
                <w:top w:val="none" w:sz="0" w:space="0" w:color="auto"/>
                <w:left w:val="none" w:sz="0" w:space="0" w:color="auto"/>
                <w:bottom w:val="none" w:sz="0" w:space="0" w:color="auto"/>
                <w:right w:val="none" w:sz="0" w:space="0" w:color="auto"/>
              </w:divBdr>
              <w:divsChild>
                <w:div w:id="5824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28107">
      <w:bodyDiv w:val="1"/>
      <w:marLeft w:val="0"/>
      <w:marRight w:val="0"/>
      <w:marTop w:val="0"/>
      <w:marBottom w:val="0"/>
      <w:divBdr>
        <w:top w:val="none" w:sz="0" w:space="0" w:color="auto"/>
        <w:left w:val="none" w:sz="0" w:space="0" w:color="auto"/>
        <w:bottom w:val="none" w:sz="0" w:space="0" w:color="auto"/>
        <w:right w:val="none" w:sz="0" w:space="0" w:color="auto"/>
      </w:divBdr>
    </w:div>
    <w:div w:id="409232166">
      <w:bodyDiv w:val="1"/>
      <w:marLeft w:val="0"/>
      <w:marRight w:val="0"/>
      <w:marTop w:val="0"/>
      <w:marBottom w:val="0"/>
      <w:divBdr>
        <w:top w:val="none" w:sz="0" w:space="0" w:color="auto"/>
        <w:left w:val="none" w:sz="0" w:space="0" w:color="auto"/>
        <w:bottom w:val="none" w:sz="0" w:space="0" w:color="auto"/>
        <w:right w:val="none" w:sz="0" w:space="0" w:color="auto"/>
      </w:divBdr>
    </w:div>
    <w:div w:id="460196686">
      <w:bodyDiv w:val="1"/>
      <w:marLeft w:val="0"/>
      <w:marRight w:val="0"/>
      <w:marTop w:val="0"/>
      <w:marBottom w:val="0"/>
      <w:divBdr>
        <w:top w:val="none" w:sz="0" w:space="0" w:color="auto"/>
        <w:left w:val="none" w:sz="0" w:space="0" w:color="auto"/>
        <w:bottom w:val="none" w:sz="0" w:space="0" w:color="auto"/>
        <w:right w:val="none" w:sz="0" w:space="0" w:color="auto"/>
      </w:divBdr>
    </w:div>
    <w:div w:id="512377711">
      <w:bodyDiv w:val="1"/>
      <w:marLeft w:val="0"/>
      <w:marRight w:val="0"/>
      <w:marTop w:val="0"/>
      <w:marBottom w:val="0"/>
      <w:divBdr>
        <w:top w:val="none" w:sz="0" w:space="0" w:color="auto"/>
        <w:left w:val="none" w:sz="0" w:space="0" w:color="auto"/>
        <w:bottom w:val="none" w:sz="0" w:space="0" w:color="auto"/>
        <w:right w:val="none" w:sz="0" w:space="0" w:color="auto"/>
      </w:divBdr>
    </w:div>
    <w:div w:id="529533371">
      <w:bodyDiv w:val="1"/>
      <w:marLeft w:val="0"/>
      <w:marRight w:val="0"/>
      <w:marTop w:val="0"/>
      <w:marBottom w:val="0"/>
      <w:divBdr>
        <w:top w:val="none" w:sz="0" w:space="0" w:color="auto"/>
        <w:left w:val="none" w:sz="0" w:space="0" w:color="auto"/>
        <w:bottom w:val="none" w:sz="0" w:space="0" w:color="auto"/>
        <w:right w:val="none" w:sz="0" w:space="0" w:color="auto"/>
      </w:divBdr>
    </w:div>
    <w:div w:id="534583790">
      <w:bodyDiv w:val="1"/>
      <w:marLeft w:val="0"/>
      <w:marRight w:val="0"/>
      <w:marTop w:val="0"/>
      <w:marBottom w:val="0"/>
      <w:divBdr>
        <w:top w:val="none" w:sz="0" w:space="0" w:color="auto"/>
        <w:left w:val="none" w:sz="0" w:space="0" w:color="auto"/>
        <w:bottom w:val="none" w:sz="0" w:space="0" w:color="auto"/>
        <w:right w:val="none" w:sz="0" w:space="0" w:color="auto"/>
      </w:divBdr>
      <w:divsChild>
        <w:div w:id="1619797089">
          <w:marLeft w:val="0"/>
          <w:marRight w:val="0"/>
          <w:marTop w:val="0"/>
          <w:marBottom w:val="0"/>
          <w:divBdr>
            <w:top w:val="none" w:sz="0" w:space="0" w:color="auto"/>
            <w:left w:val="none" w:sz="0" w:space="0" w:color="auto"/>
            <w:bottom w:val="none" w:sz="0" w:space="0" w:color="auto"/>
            <w:right w:val="none" w:sz="0" w:space="0" w:color="auto"/>
          </w:divBdr>
          <w:divsChild>
            <w:div w:id="92166126">
              <w:marLeft w:val="0"/>
              <w:marRight w:val="0"/>
              <w:marTop w:val="0"/>
              <w:marBottom w:val="0"/>
              <w:divBdr>
                <w:top w:val="none" w:sz="0" w:space="0" w:color="auto"/>
                <w:left w:val="none" w:sz="0" w:space="0" w:color="auto"/>
                <w:bottom w:val="none" w:sz="0" w:space="0" w:color="auto"/>
                <w:right w:val="none" w:sz="0" w:space="0" w:color="auto"/>
              </w:divBdr>
              <w:divsChild>
                <w:div w:id="12987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746426">
      <w:bodyDiv w:val="1"/>
      <w:marLeft w:val="0"/>
      <w:marRight w:val="0"/>
      <w:marTop w:val="0"/>
      <w:marBottom w:val="0"/>
      <w:divBdr>
        <w:top w:val="none" w:sz="0" w:space="0" w:color="auto"/>
        <w:left w:val="none" w:sz="0" w:space="0" w:color="auto"/>
        <w:bottom w:val="none" w:sz="0" w:space="0" w:color="auto"/>
        <w:right w:val="none" w:sz="0" w:space="0" w:color="auto"/>
      </w:divBdr>
      <w:divsChild>
        <w:div w:id="933786933">
          <w:marLeft w:val="0"/>
          <w:marRight w:val="0"/>
          <w:marTop w:val="0"/>
          <w:marBottom w:val="0"/>
          <w:divBdr>
            <w:top w:val="none" w:sz="0" w:space="0" w:color="auto"/>
            <w:left w:val="none" w:sz="0" w:space="0" w:color="auto"/>
            <w:bottom w:val="none" w:sz="0" w:space="0" w:color="auto"/>
            <w:right w:val="none" w:sz="0" w:space="0" w:color="auto"/>
          </w:divBdr>
          <w:divsChild>
            <w:div w:id="209995672">
              <w:marLeft w:val="0"/>
              <w:marRight w:val="0"/>
              <w:marTop w:val="0"/>
              <w:marBottom w:val="0"/>
              <w:divBdr>
                <w:top w:val="none" w:sz="0" w:space="0" w:color="auto"/>
                <w:left w:val="none" w:sz="0" w:space="0" w:color="auto"/>
                <w:bottom w:val="none" w:sz="0" w:space="0" w:color="auto"/>
                <w:right w:val="none" w:sz="0" w:space="0" w:color="auto"/>
              </w:divBdr>
              <w:divsChild>
                <w:div w:id="18474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10322">
      <w:bodyDiv w:val="1"/>
      <w:marLeft w:val="0"/>
      <w:marRight w:val="0"/>
      <w:marTop w:val="0"/>
      <w:marBottom w:val="0"/>
      <w:divBdr>
        <w:top w:val="none" w:sz="0" w:space="0" w:color="auto"/>
        <w:left w:val="none" w:sz="0" w:space="0" w:color="auto"/>
        <w:bottom w:val="none" w:sz="0" w:space="0" w:color="auto"/>
        <w:right w:val="none" w:sz="0" w:space="0" w:color="auto"/>
      </w:divBdr>
      <w:divsChild>
        <w:div w:id="1666669122">
          <w:marLeft w:val="0"/>
          <w:marRight w:val="0"/>
          <w:marTop w:val="0"/>
          <w:marBottom w:val="0"/>
          <w:divBdr>
            <w:top w:val="none" w:sz="0" w:space="0" w:color="auto"/>
            <w:left w:val="none" w:sz="0" w:space="0" w:color="auto"/>
            <w:bottom w:val="none" w:sz="0" w:space="0" w:color="auto"/>
            <w:right w:val="none" w:sz="0" w:space="0" w:color="auto"/>
          </w:divBdr>
          <w:divsChild>
            <w:div w:id="612984855">
              <w:marLeft w:val="0"/>
              <w:marRight w:val="0"/>
              <w:marTop w:val="0"/>
              <w:marBottom w:val="0"/>
              <w:divBdr>
                <w:top w:val="none" w:sz="0" w:space="0" w:color="auto"/>
                <w:left w:val="none" w:sz="0" w:space="0" w:color="auto"/>
                <w:bottom w:val="none" w:sz="0" w:space="0" w:color="auto"/>
                <w:right w:val="none" w:sz="0" w:space="0" w:color="auto"/>
              </w:divBdr>
              <w:divsChild>
                <w:div w:id="9115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17537">
      <w:bodyDiv w:val="1"/>
      <w:marLeft w:val="0"/>
      <w:marRight w:val="0"/>
      <w:marTop w:val="0"/>
      <w:marBottom w:val="0"/>
      <w:divBdr>
        <w:top w:val="none" w:sz="0" w:space="0" w:color="auto"/>
        <w:left w:val="none" w:sz="0" w:space="0" w:color="auto"/>
        <w:bottom w:val="none" w:sz="0" w:space="0" w:color="auto"/>
        <w:right w:val="none" w:sz="0" w:space="0" w:color="auto"/>
      </w:divBdr>
      <w:divsChild>
        <w:div w:id="1809930424">
          <w:marLeft w:val="0"/>
          <w:marRight w:val="0"/>
          <w:marTop w:val="0"/>
          <w:marBottom w:val="0"/>
          <w:divBdr>
            <w:top w:val="none" w:sz="0" w:space="0" w:color="auto"/>
            <w:left w:val="none" w:sz="0" w:space="0" w:color="auto"/>
            <w:bottom w:val="none" w:sz="0" w:space="0" w:color="auto"/>
            <w:right w:val="none" w:sz="0" w:space="0" w:color="auto"/>
          </w:divBdr>
          <w:divsChild>
            <w:div w:id="1803041595">
              <w:marLeft w:val="0"/>
              <w:marRight w:val="0"/>
              <w:marTop w:val="0"/>
              <w:marBottom w:val="0"/>
              <w:divBdr>
                <w:top w:val="none" w:sz="0" w:space="0" w:color="auto"/>
                <w:left w:val="none" w:sz="0" w:space="0" w:color="auto"/>
                <w:bottom w:val="none" w:sz="0" w:space="0" w:color="auto"/>
                <w:right w:val="none" w:sz="0" w:space="0" w:color="auto"/>
              </w:divBdr>
              <w:divsChild>
                <w:div w:id="6425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2992">
      <w:bodyDiv w:val="1"/>
      <w:marLeft w:val="0"/>
      <w:marRight w:val="0"/>
      <w:marTop w:val="0"/>
      <w:marBottom w:val="0"/>
      <w:divBdr>
        <w:top w:val="none" w:sz="0" w:space="0" w:color="auto"/>
        <w:left w:val="none" w:sz="0" w:space="0" w:color="auto"/>
        <w:bottom w:val="none" w:sz="0" w:space="0" w:color="auto"/>
        <w:right w:val="none" w:sz="0" w:space="0" w:color="auto"/>
      </w:divBdr>
      <w:divsChild>
        <w:div w:id="177887740">
          <w:marLeft w:val="0"/>
          <w:marRight w:val="0"/>
          <w:marTop w:val="0"/>
          <w:marBottom w:val="0"/>
          <w:divBdr>
            <w:top w:val="none" w:sz="0" w:space="0" w:color="auto"/>
            <w:left w:val="none" w:sz="0" w:space="0" w:color="auto"/>
            <w:bottom w:val="none" w:sz="0" w:space="0" w:color="auto"/>
            <w:right w:val="none" w:sz="0" w:space="0" w:color="auto"/>
          </w:divBdr>
          <w:divsChild>
            <w:div w:id="787355109">
              <w:marLeft w:val="0"/>
              <w:marRight w:val="0"/>
              <w:marTop w:val="0"/>
              <w:marBottom w:val="0"/>
              <w:divBdr>
                <w:top w:val="none" w:sz="0" w:space="0" w:color="auto"/>
                <w:left w:val="none" w:sz="0" w:space="0" w:color="auto"/>
                <w:bottom w:val="none" w:sz="0" w:space="0" w:color="auto"/>
                <w:right w:val="none" w:sz="0" w:space="0" w:color="auto"/>
              </w:divBdr>
              <w:divsChild>
                <w:div w:id="16479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8935">
      <w:bodyDiv w:val="1"/>
      <w:marLeft w:val="0"/>
      <w:marRight w:val="0"/>
      <w:marTop w:val="0"/>
      <w:marBottom w:val="0"/>
      <w:divBdr>
        <w:top w:val="none" w:sz="0" w:space="0" w:color="auto"/>
        <w:left w:val="none" w:sz="0" w:space="0" w:color="auto"/>
        <w:bottom w:val="none" w:sz="0" w:space="0" w:color="auto"/>
        <w:right w:val="none" w:sz="0" w:space="0" w:color="auto"/>
      </w:divBdr>
      <w:divsChild>
        <w:div w:id="1970166408">
          <w:marLeft w:val="0"/>
          <w:marRight w:val="0"/>
          <w:marTop w:val="0"/>
          <w:marBottom w:val="0"/>
          <w:divBdr>
            <w:top w:val="none" w:sz="0" w:space="0" w:color="auto"/>
            <w:left w:val="none" w:sz="0" w:space="0" w:color="auto"/>
            <w:bottom w:val="none" w:sz="0" w:space="0" w:color="auto"/>
            <w:right w:val="none" w:sz="0" w:space="0" w:color="auto"/>
          </w:divBdr>
          <w:divsChild>
            <w:div w:id="1351029137">
              <w:marLeft w:val="0"/>
              <w:marRight w:val="0"/>
              <w:marTop w:val="0"/>
              <w:marBottom w:val="0"/>
              <w:divBdr>
                <w:top w:val="none" w:sz="0" w:space="0" w:color="auto"/>
                <w:left w:val="none" w:sz="0" w:space="0" w:color="auto"/>
                <w:bottom w:val="none" w:sz="0" w:space="0" w:color="auto"/>
                <w:right w:val="none" w:sz="0" w:space="0" w:color="auto"/>
              </w:divBdr>
              <w:divsChild>
                <w:div w:id="656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642858">
      <w:bodyDiv w:val="1"/>
      <w:marLeft w:val="0"/>
      <w:marRight w:val="0"/>
      <w:marTop w:val="0"/>
      <w:marBottom w:val="0"/>
      <w:divBdr>
        <w:top w:val="none" w:sz="0" w:space="0" w:color="auto"/>
        <w:left w:val="none" w:sz="0" w:space="0" w:color="auto"/>
        <w:bottom w:val="none" w:sz="0" w:space="0" w:color="auto"/>
        <w:right w:val="none" w:sz="0" w:space="0" w:color="auto"/>
      </w:divBdr>
      <w:divsChild>
        <w:div w:id="405613259">
          <w:marLeft w:val="0"/>
          <w:marRight w:val="0"/>
          <w:marTop w:val="0"/>
          <w:marBottom w:val="0"/>
          <w:divBdr>
            <w:top w:val="none" w:sz="0" w:space="0" w:color="auto"/>
            <w:left w:val="none" w:sz="0" w:space="0" w:color="auto"/>
            <w:bottom w:val="none" w:sz="0" w:space="0" w:color="auto"/>
            <w:right w:val="none" w:sz="0" w:space="0" w:color="auto"/>
          </w:divBdr>
          <w:divsChild>
            <w:div w:id="1308586656">
              <w:marLeft w:val="0"/>
              <w:marRight w:val="0"/>
              <w:marTop w:val="0"/>
              <w:marBottom w:val="0"/>
              <w:divBdr>
                <w:top w:val="none" w:sz="0" w:space="0" w:color="auto"/>
                <w:left w:val="none" w:sz="0" w:space="0" w:color="auto"/>
                <w:bottom w:val="none" w:sz="0" w:space="0" w:color="auto"/>
                <w:right w:val="none" w:sz="0" w:space="0" w:color="auto"/>
              </w:divBdr>
              <w:divsChild>
                <w:div w:id="10908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11044">
      <w:bodyDiv w:val="1"/>
      <w:marLeft w:val="0"/>
      <w:marRight w:val="0"/>
      <w:marTop w:val="0"/>
      <w:marBottom w:val="0"/>
      <w:divBdr>
        <w:top w:val="none" w:sz="0" w:space="0" w:color="auto"/>
        <w:left w:val="none" w:sz="0" w:space="0" w:color="auto"/>
        <w:bottom w:val="none" w:sz="0" w:space="0" w:color="auto"/>
        <w:right w:val="none" w:sz="0" w:space="0" w:color="auto"/>
      </w:divBdr>
      <w:divsChild>
        <w:div w:id="1029916008">
          <w:marLeft w:val="0"/>
          <w:marRight w:val="0"/>
          <w:marTop w:val="0"/>
          <w:marBottom w:val="0"/>
          <w:divBdr>
            <w:top w:val="none" w:sz="0" w:space="0" w:color="auto"/>
            <w:left w:val="none" w:sz="0" w:space="0" w:color="auto"/>
            <w:bottom w:val="none" w:sz="0" w:space="0" w:color="auto"/>
            <w:right w:val="none" w:sz="0" w:space="0" w:color="auto"/>
          </w:divBdr>
          <w:divsChild>
            <w:div w:id="1475485313">
              <w:marLeft w:val="0"/>
              <w:marRight w:val="0"/>
              <w:marTop w:val="0"/>
              <w:marBottom w:val="0"/>
              <w:divBdr>
                <w:top w:val="none" w:sz="0" w:space="0" w:color="auto"/>
                <w:left w:val="none" w:sz="0" w:space="0" w:color="auto"/>
                <w:bottom w:val="none" w:sz="0" w:space="0" w:color="auto"/>
                <w:right w:val="none" w:sz="0" w:space="0" w:color="auto"/>
              </w:divBdr>
              <w:divsChild>
                <w:div w:id="4487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05448">
      <w:bodyDiv w:val="1"/>
      <w:marLeft w:val="0"/>
      <w:marRight w:val="0"/>
      <w:marTop w:val="0"/>
      <w:marBottom w:val="0"/>
      <w:divBdr>
        <w:top w:val="none" w:sz="0" w:space="0" w:color="auto"/>
        <w:left w:val="none" w:sz="0" w:space="0" w:color="auto"/>
        <w:bottom w:val="none" w:sz="0" w:space="0" w:color="auto"/>
        <w:right w:val="none" w:sz="0" w:space="0" w:color="auto"/>
      </w:divBdr>
    </w:div>
    <w:div w:id="969826014">
      <w:bodyDiv w:val="1"/>
      <w:marLeft w:val="0"/>
      <w:marRight w:val="0"/>
      <w:marTop w:val="0"/>
      <w:marBottom w:val="0"/>
      <w:divBdr>
        <w:top w:val="none" w:sz="0" w:space="0" w:color="auto"/>
        <w:left w:val="none" w:sz="0" w:space="0" w:color="auto"/>
        <w:bottom w:val="none" w:sz="0" w:space="0" w:color="auto"/>
        <w:right w:val="none" w:sz="0" w:space="0" w:color="auto"/>
      </w:divBdr>
      <w:divsChild>
        <w:div w:id="2057850326">
          <w:marLeft w:val="0"/>
          <w:marRight w:val="0"/>
          <w:marTop w:val="0"/>
          <w:marBottom w:val="0"/>
          <w:divBdr>
            <w:top w:val="none" w:sz="0" w:space="0" w:color="auto"/>
            <w:left w:val="none" w:sz="0" w:space="0" w:color="auto"/>
            <w:bottom w:val="none" w:sz="0" w:space="0" w:color="auto"/>
            <w:right w:val="none" w:sz="0" w:space="0" w:color="auto"/>
          </w:divBdr>
          <w:divsChild>
            <w:div w:id="794908057">
              <w:marLeft w:val="0"/>
              <w:marRight w:val="0"/>
              <w:marTop w:val="0"/>
              <w:marBottom w:val="0"/>
              <w:divBdr>
                <w:top w:val="none" w:sz="0" w:space="0" w:color="auto"/>
                <w:left w:val="none" w:sz="0" w:space="0" w:color="auto"/>
                <w:bottom w:val="none" w:sz="0" w:space="0" w:color="auto"/>
                <w:right w:val="none" w:sz="0" w:space="0" w:color="auto"/>
              </w:divBdr>
              <w:divsChild>
                <w:div w:id="242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6279">
      <w:bodyDiv w:val="1"/>
      <w:marLeft w:val="0"/>
      <w:marRight w:val="0"/>
      <w:marTop w:val="0"/>
      <w:marBottom w:val="0"/>
      <w:divBdr>
        <w:top w:val="none" w:sz="0" w:space="0" w:color="auto"/>
        <w:left w:val="none" w:sz="0" w:space="0" w:color="auto"/>
        <w:bottom w:val="none" w:sz="0" w:space="0" w:color="auto"/>
        <w:right w:val="none" w:sz="0" w:space="0" w:color="auto"/>
      </w:divBdr>
      <w:divsChild>
        <w:div w:id="442916565">
          <w:marLeft w:val="0"/>
          <w:marRight w:val="0"/>
          <w:marTop w:val="0"/>
          <w:marBottom w:val="0"/>
          <w:divBdr>
            <w:top w:val="none" w:sz="0" w:space="0" w:color="auto"/>
            <w:left w:val="none" w:sz="0" w:space="0" w:color="auto"/>
            <w:bottom w:val="none" w:sz="0" w:space="0" w:color="auto"/>
            <w:right w:val="none" w:sz="0" w:space="0" w:color="auto"/>
          </w:divBdr>
          <w:divsChild>
            <w:div w:id="2075615917">
              <w:marLeft w:val="0"/>
              <w:marRight w:val="0"/>
              <w:marTop w:val="0"/>
              <w:marBottom w:val="0"/>
              <w:divBdr>
                <w:top w:val="none" w:sz="0" w:space="0" w:color="auto"/>
                <w:left w:val="none" w:sz="0" w:space="0" w:color="auto"/>
                <w:bottom w:val="none" w:sz="0" w:space="0" w:color="auto"/>
                <w:right w:val="none" w:sz="0" w:space="0" w:color="auto"/>
              </w:divBdr>
              <w:divsChild>
                <w:div w:id="9189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45504">
      <w:bodyDiv w:val="1"/>
      <w:marLeft w:val="0"/>
      <w:marRight w:val="0"/>
      <w:marTop w:val="0"/>
      <w:marBottom w:val="0"/>
      <w:divBdr>
        <w:top w:val="none" w:sz="0" w:space="0" w:color="auto"/>
        <w:left w:val="none" w:sz="0" w:space="0" w:color="auto"/>
        <w:bottom w:val="none" w:sz="0" w:space="0" w:color="auto"/>
        <w:right w:val="none" w:sz="0" w:space="0" w:color="auto"/>
      </w:divBdr>
      <w:divsChild>
        <w:div w:id="1782409185">
          <w:marLeft w:val="0"/>
          <w:marRight w:val="0"/>
          <w:marTop w:val="0"/>
          <w:marBottom w:val="0"/>
          <w:divBdr>
            <w:top w:val="none" w:sz="0" w:space="0" w:color="auto"/>
            <w:left w:val="none" w:sz="0" w:space="0" w:color="auto"/>
            <w:bottom w:val="none" w:sz="0" w:space="0" w:color="auto"/>
            <w:right w:val="none" w:sz="0" w:space="0" w:color="auto"/>
          </w:divBdr>
          <w:divsChild>
            <w:div w:id="1582787214">
              <w:marLeft w:val="0"/>
              <w:marRight w:val="0"/>
              <w:marTop w:val="0"/>
              <w:marBottom w:val="0"/>
              <w:divBdr>
                <w:top w:val="none" w:sz="0" w:space="0" w:color="auto"/>
                <w:left w:val="none" w:sz="0" w:space="0" w:color="auto"/>
                <w:bottom w:val="none" w:sz="0" w:space="0" w:color="auto"/>
                <w:right w:val="none" w:sz="0" w:space="0" w:color="auto"/>
              </w:divBdr>
              <w:divsChild>
                <w:div w:id="12357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4903">
      <w:bodyDiv w:val="1"/>
      <w:marLeft w:val="0"/>
      <w:marRight w:val="0"/>
      <w:marTop w:val="0"/>
      <w:marBottom w:val="0"/>
      <w:divBdr>
        <w:top w:val="none" w:sz="0" w:space="0" w:color="auto"/>
        <w:left w:val="none" w:sz="0" w:space="0" w:color="auto"/>
        <w:bottom w:val="none" w:sz="0" w:space="0" w:color="auto"/>
        <w:right w:val="none" w:sz="0" w:space="0" w:color="auto"/>
      </w:divBdr>
      <w:divsChild>
        <w:div w:id="670182601">
          <w:marLeft w:val="0"/>
          <w:marRight w:val="0"/>
          <w:marTop w:val="0"/>
          <w:marBottom w:val="0"/>
          <w:divBdr>
            <w:top w:val="none" w:sz="0" w:space="0" w:color="auto"/>
            <w:left w:val="none" w:sz="0" w:space="0" w:color="auto"/>
            <w:bottom w:val="none" w:sz="0" w:space="0" w:color="auto"/>
            <w:right w:val="none" w:sz="0" w:space="0" w:color="auto"/>
          </w:divBdr>
          <w:divsChild>
            <w:div w:id="517040573">
              <w:marLeft w:val="0"/>
              <w:marRight w:val="0"/>
              <w:marTop w:val="0"/>
              <w:marBottom w:val="0"/>
              <w:divBdr>
                <w:top w:val="none" w:sz="0" w:space="0" w:color="auto"/>
                <w:left w:val="none" w:sz="0" w:space="0" w:color="auto"/>
                <w:bottom w:val="none" w:sz="0" w:space="0" w:color="auto"/>
                <w:right w:val="none" w:sz="0" w:space="0" w:color="auto"/>
              </w:divBdr>
              <w:divsChild>
                <w:div w:id="3322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245825">
      <w:bodyDiv w:val="1"/>
      <w:marLeft w:val="0"/>
      <w:marRight w:val="0"/>
      <w:marTop w:val="0"/>
      <w:marBottom w:val="0"/>
      <w:divBdr>
        <w:top w:val="none" w:sz="0" w:space="0" w:color="auto"/>
        <w:left w:val="none" w:sz="0" w:space="0" w:color="auto"/>
        <w:bottom w:val="none" w:sz="0" w:space="0" w:color="auto"/>
        <w:right w:val="none" w:sz="0" w:space="0" w:color="auto"/>
      </w:divBdr>
      <w:divsChild>
        <w:div w:id="2009208044">
          <w:marLeft w:val="0"/>
          <w:marRight w:val="0"/>
          <w:marTop w:val="0"/>
          <w:marBottom w:val="0"/>
          <w:divBdr>
            <w:top w:val="none" w:sz="0" w:space="0" w:color="auto"/>
            <w:left w:val="none" w:sz="0" w:space="0" w:color="auto"/>
            <w:bottom w:val="none" w:sz="0" w:space="0" w:color="auto"/>
            <w:right w:val="none" w:sz="0" w:space="0" w:color="auto"/>
          </w:divBdr>
          <w:divsChild>
            <w:div w:id="613900194">
              <w:marLeft w:val="0"/>
              <w:marRight w:val="0"/>
              <w:marTop w:val="0"/>
              <w:marBottom w:val="0"/>
              <w:divBdr>
                <w:top w:val="none" w:sz="0" w:space="0" w:color="auto"/>
                <w:left w:val="none" w:sz="0" w:space="0" w:color="auto"/>
                <w:bottom w:val="none" w:sz="0" w:space="0" w:color="auto"/>
                <w:right w:val="none" w:sz="0" w:space="0" w:color="auto"/>
              </w:divBdr>
              <w:divsChild>
                <w:div w:id="11762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82634">
      <w:bodyDiv w:val="1"/>
      <w:marLeft w:val="0"/>
      <w:marRight w:val="0"/>
      <w:marTop w:val="0"/>
      <w:marBottom w:val="0"/>
      <w:divBdr>
        <w:top w:val="none" w:sz="0" w:space="0" w:color="auto"/>
        <w:left w:val="none" w:sz="0" w:space="0" w:color="auto"/>
        <w:bottom w:val="none" w:sz="0" w:space="0" w:color="auto"/>
        <w:right w:val="none" w:sz="0" w:space="0" w:color="auto"/>
      </w:divBdr>
    </w:div>
    <w:div w:id="1201745282">
      <w:bodyDiv w:val="1"/>
      <w:marLeft w:val="0"/>
      <w:marRight w:val="0"/>
      <w:marTop w:val="0"/>
      <w:marBottom w:val="0"/>
      <w:divBdr>
        <w:top w:val="none" w:sz="0" w:space="0" w:color="auto"/>
        <w:left w:val="none" w:sz="0" w:space="0" w:color="auto"/>
        <w:bottom w:val="none" w:sz="0" w:space="0" w:color="auto"/>
        <w:right w:val="none" w:sz="0" w:space="0" w:color="auto"/>
      </w:divBdr>
      <w:divsChild>
        <w:div w:id="1803843391">
          <w:marLeft w:val="0"/>
          <w:marRight w:val="0"/>
          <w:marTop w:val="0"/>
          <w:marBottom w:val="0"/>
          <w:divBdr>
            <w:top w:val="none" w:sz="0" w:space="0" w:color="auto"/>
            <w:left w:val="none" w:sz="0" w:space="0" w:color="auto"/>
            <w:bottom w:val="none" w:sz="0" w:space="0" w:color="auto"/>
            <w:right w:val="none" w:sz="0" w:space="0" w:color="auto"/>
          </w:divBdr>
          <w:divsChild>
            <w:div w:id="416248432">
              <w:marLeft w:val="0"/>
              <w:marRight w:val="0"/>
              <w:marTop w:val="0"/>
              <w:marBottom w:val="0"/>
              <w:divBdr>
                <w:top w:val="none" w:sz="0" w:space="0" w:color="auto"/>
                <w:left w:val="none" w:sz="0" w:space="0" w:color="auto"/>
                <w:bottom w:val="none" w:sz="0" w:space="0" w:color="auto"/>
                <w:right w:val="none" w:sz="0" w:space="0" w:color="auto"/>
              </w:divBdr>
              <w:divsChild>
                <w:div w:id="144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5335">
      <w:bodyDiv w:val="1"/>
      <w:marLeft w:val="0"/>
      <w:marRight w:val="0"/>
      <w:marTop w:val="0"/>
      <w:marBottom w:val="0"/>
      <w:divBdr>
        <w:top w:val="none" w:sz="0" w:space="0" w:color="auto"/>
        <w:left w:val="none" w:sz="0" w:space="0" w:color="auto"/>
        <w:bottom w:val="none" w:sz="0" w:space="0" w:color="auto"/>
        <w:right w:val="none" w:sz="0" w:space="0" w:color="auto"/>
      </w:divBdr>
    </w:div>
    <w:div w:id="1245338871">
      <w:bodyDiv w:val="1"/>
      <w:marLeft w:val="0"/>
      <w:marRight w:val="0"/>
      <w:marTop w:val="0"/>
      <w:marBottom w:val="0"/>
      <w:divBdr>
        <w:top w:val="none" w:sz="0" w:space="0" w:color="auto"/>
        <w:left w:val="none" w:sz="0" w:space="0" w:color="auto"/>
        <w:bottom w:val="none" w:sz="0" w:space="0" w:color="auto"/>
        <w:right w:val="none" w:sz="0" w:space="0" w:color="auto"/>
      </w:divBdr>
      <w:divsChild>
        <w:div w:id="822502522">
          <w:marLeft w:val="0"/>
          <w:marRight w:val="0"/>
          <w:marTop w:val="0"/>
          <w:marBottom w:val="0"/>
          <w:divBdr>
            <w:top w:val="none" w:sz="0" w:space="0" w:color="auto"/>
            <w:left w:val="none" w:sz="0" w:space="0" w:color="auto"/>
            <w:bottom w:val="none" w:sz="0" w:space="0" w:color="auto"/>
            <w:right w:val="none" w:sz="0" w:space="0" w:color="auto"/>
          </w:divBdr>
          <w:divsChild>
            <w:div w:id="729382618">
              <w:marLeft w:val="0"/>
              <w:marRight w:val="0"/>
              <w:marTop w:val="0"/>
              <w:marBottom w:val="0"/>
              <w:divBdr>
                <w:top w:val="none" w:sz="0" w:space="0" w:color="auto"/>
                <w:left w:val="none" w:sz="0" w:space="0" w:color="auto"/>
                <w:bottom w:val="none" w:sz="0" w:space="0" w:color="auto"/>
                <w:right w:val="none" w:sz="0" w:space="0" w:color="auto"/>
              </w:divBdr>
              <w:divsChild>
                <w:div w:id="12018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232366">
      <w:bodyDiv w:val="1"/>
      <w:marLeft w:val="0"/>
      <w:marRight w:val="0"/>
      <w:marTop w:val="0"/>
      <w:marBottom w:val="0"/>
      <w:divBdr>
        <w:top w:val="none" w:sz="0" w:space="0" w:color="auto"/>
        <w:left w:val="none" w:sz="0" w:space="0" w:color="auto"/>
        <w:bottom w:val="none" w:sz="0" w:space="0" w:color="auto"/>
        <w:right w:val="none" w:sz="0" w:space="0" w:color="auto"/>
      </w:divBdr>
      <w:divsChild>
        <w:div w:id="603920498">
          <w:marLeft w:val="0"/>
          <w:marRight w:val="0"/>
          <w:marTop w:val="0"/>
          <w:marBottom w:val="0"/>
          <w:divBdr>
            <w:top w:val="none" w:sz="0" w:space="0" w:color="auto"/>
            <w:left w:val="none" w:sz="0" w:space="0" w:color="auto"/>
            <w:bottom w:val="none" w:sz="0" w:space="0" w:color="auto"/>
            <w:right w:val="none" w:sz="0" w:space="0" w:color="auto"/>
          </w:divBdr>
          <w:divsChild>
            <w:div w:id="1632901426">
              <w:marLeft w:val="0"/>
              <w:marRight w:val="0"/>
              <w:marTop w:val="0"/>
              <w:marBottom w:val="0"/>
              <w:divBdr>
                <w:top w:val="none" w:sz="0" w:space="0" w:color="auto"/>
                <w:left w:val="none" w:sz="0" w:space="0" w:color="auto"/>
                <w:bottom w:val="none" w:sz="0" w:space="0" w:color="auto"/>
                <w:right w:val="none" w:sz="0" w:space="0" w:color="auto"/>
              </w:divBdr>
              <w:divsChild>
                <w:div w:id="19559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0641">
      <w:bodyDiv w:val="1"/>
      <w:marLeft w:val="0"/>
      <w:marRight w:val="0"/>
      <w:marTop w:val="0"/>
      <w:marBottom w:val="0"/>
      <w:divBdr>
        <w:top w:val="none" w:sz="0" w:space="0" w:color="auto"/>
        <w:left w:val="none" w:sz="0" w:space="0" w:color="auto"/>
        <w:bottom w:val="none" w:sz="0" w:space="0" w:color="auto"/>
        <w:right w:val="none" w:sz="0" w:space="0" w:color="auto"/>
      </w:divBdr>
      <w:divsChild>
        <w:div w:id="51083835">
          <w:marLeft w:val="0"/>
          <w:marRight w:val="0"/>
          <w:marTop w:val="0"/>
          <w:marBottom w:val="0"/>
          <w:divBdr>
            <w:top w:val="none" w:sz="0" w:space="0" w:color="auto"/>
            <w:left w:val="none" w:sz="0" w:space="0" w:color="auto"/>
            <w:bottom w:val="none" w:sz="0" w:space="0" w:color="auto"/>
            <w:right w:val="none" w:sz="0" w:space="0" w:color="auto"/>
          </w:divBdr>
          <w:divsChild>
            <w:div w:id="885140830">
              <w:marLeft w:val="0"/>
              <w:marRight w:val="0"/>
              <w:marTop w:val="0"/>
              <w:marBottom w:val="0"/>
              <w:divBdr>
                <w:top w:val="none" w:sz="0" w:space="0" w:color="auto"/>
                <w:left w:val="none" w:sz="0" w:space="0" w:color="auto"/>
                <w:bottom w:val="none" w:sz="0" w:space="0" w:color="auto"/>
                <w:right w:val="none" w:sz="0" w:space="0" w:color="auto"/>
              </w:divBdr>
              <w:divsChild>
                <w:div w:id="16979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17474">
      <w:bodyDiv w:val="1"/>
      <w:marLeft w:val="0"/>
      <w:marRight w:val="0"/>
      <w:marTop w:val="0"/>
      <w:marBottom w:val="0"/>
      <w:divBdr>
        <w:top w:val="none" w:sz="0" w:space="0" w:color="auto"/>
        <w:left w:val="none" w:sz="0" w:space="0" w:color="auto"/>
        <w:bottom w:val="none" w:sz="0" w:space="0" w:color="auto"/>
        <w:right w:val="none" w:sz="0" w:space="0" w:color="auto"/>
      </w:divBdr>
      <w:divsChild>
        <w:div w:id="1385250656">
          <w:marLeft w:val="0"/>
          <w:marRight w:val="0"/>
          <w:marTop w:val="0"/>
          <w:marBottom w:val="0"/>
          <w:divBdr>
            <w:top w:val="none" w:sz="0" w:space="0" w:color="auto"/>
            <w:left w:val="none" w:sz="0" w:space="0" w:color="auto"/>
            <w:bottom w:val="none" w:sz="0" w:space="0" w:color="auto"/>
            <w:right w:val="none" w:sz="0" w:space="0" w:color="auto"/>
          </w:divBdr>
          <w:divsChild>
            <w:div w:id="72045449">
              <w:marLeft w:val="0"/>
              <w:marRight w:val="0"/>
              <w:marTop w:val="0"/>
              <w:marBottom w:val="0"/>
              <w:divBdr>
                <w:top w:val="none" w:sz="0" w:space="0" w:color="auto"/>
                <w:left w:val="none" w:sz="0" w:space="0" w:color="auto"/>
                <w:bottom w:val="none" w:sz="0" w:space="0" w:color="auto"/>
                <w:right w:val="none" w:sz="0" w:space="0" w:color="auto"/>
              </w:divBdr>
              <w:divsChild>
                <w:div w:id="15007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04987">
      <w:bodyDiv w:val="1"/>
      <w:marLeft w:val="0"/>
      <w:marRight w:val="0"/>
      <w:marTop w:val="0"/>
      <w:marBottom w:val="0"/>
      <w:divBdr>
        <w:top w:val="none" w:sz="0" w:space="0" w:color="auto"/>
        <w:left w:val="none" w:sz="0" w:space="0" w:color="auto"/>
        <w:bottom w:val="none" w:sz="0" w:space="0" w:color="auto"/>
        <w:right w:val="none" w:sz="0" w:space="0" w:color="auto"/>
      </w:divBdr>
      <w:divsChild>
        <w:div w:id="301428542">
          <w:marLeft w:val="0"/>
          <w:marRight w:val="0"/>
          <w:marTop w:val="0"/>
          <w:marBottom w:val="0"/>
          <w:divBdr>
            <w:top w:val="none" w:sz="0" w:space="0" w:color="auto"/>
            <w:left w:val="none" w:sz="0" w:space="0" w:color="auto"/>
            <w:bottom w:val="none" w:sz="0" w:space="0" w:color="auto"/>
            <w:right w:val="none" w:sz="0" w:space="0" w:color="auto"/>
          </w:divBdr>
          <w:divsChild>
            <w:div w:id="806094135">
              <w:marLeft w:val="0"/>
              <w:marRight w:val="0"/>
              <w:marTop w:val="0"/>
              <w:marBottom w:val="0"/>
              <w:divBdr>
                <w:top w:val="none" w:sz="0" w:space="0" w:color="auto"/>
                <w:left w:val="none" w:sz="0" w:space="0" w:color="auto"/>
                <w:bottom w:val="none" w:sz="0" w:space="0" w:color="auto"/>
                <w:right w:val="none" w:sz="0" w:space="0" w:color="auto"/>
              </w:divBdr>
              <w:divsChild>
                <w:div w:id="12239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54898">
      <w:bodyDiv w:val="1"/>
      <w:marLeft w:val="0"/>
      <w:marRight w:val="0"/>
      <w:marTop w:val="0"/>
      <w:marBottom w:val="0"/>
      <w:divBdr>
        <w:top w:val="none" w:sz="0" w:space="0" w:color="auto"/>
        <w:left w:val="none" w:sz="0" w:space="0" w:color="auto"/>
        <w:bottom w:val="none" w:sz="0" w:space="0" w:color="auto"/>
        <w:right w:val="none" w:sz="0" w:space="0" w:color="auto"/>
      </w:divBdr>
      <w:divsChild>
        <w:div w:id="1289356434">
          <w:marLeft w:val="0"/>
          <w:marRight w:val="0"/>
          <w:marTop w:val="0"/>
          <w:marBottom w:val="0"/>
          <w:divBdr>
            <w:top w:val="none" w:sz="0" w:space="0" w:color="auto"/>
            <w:left w:val="none" w:sz="0" w:space="0" w:color="auto"/>
            <w:bottom w:val="none" w:sz="0" w:space="0" w:color="auto"/>
            <w:right w:val="none" w:sz="0" w:space="0" w:color="auto"/>
          </w:divBdr>
          <w:divsChild>
            <w:div w:id="1641184660">
              <w:marLeft w:val="0"/>
              <w:marRight w:val="0"/>
              <w:marTop w:val="0"/>
              <w:marBottom w:val="0"/>
              <w:divBdr>
                <w:top w:val="none" w:sz="0" w:space="0" w:color="auto"/>
                <w:left w:val="none" w:sz="0" w:space="0" w:color="auto"/>
                <w:bottom w:val="none" w:sz="0" w:space="0" w:color="auto"/>
                <w:right w:val="none" w:sz="0" w:space="0" w:color="auto"/>
              </w:divBdr>
              <w:divsChild>
                <w:div w:id="15502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70634">
      <w:bodyDiv w:val="1"/>
      <w:marLeft w:val="0"/>
      <w:marRight w:val="0"/>
      <w:marTop w:val="0"/>
      <w:marBottom w:val="0"/>
      <w:divBdr>
        <w:top w:val="none" w:sz="0" w:space="0" w:color="auto"/>
        <w:left w:val="none" w:sz="0" w:space="0" w:color="auto"/>
        <w:bottom w:val="none" w:sz="0" w:space="0" w:color="auto"/>
        <w:right w:val="none" w:sz="0" w:space="0" w:color="auto"/>
      </w:divBdr>
    </w:div>
    <w:div w:id="1586917328">
      <w:bodyDiv w:val="1"/>
      <w:marLeft w:val="0"/>
      <w:marRight w:val="0"/>
      <w:marTop w:val="0"/>
      <w:marBottom w:val="0"/>
      <w:divBdr>
        <w:top w:val="none" w:sz="0" w:space="0" w:color="auto"/>
        <w:left w:val="none" w:sz="0" w:space="0" w:color="auto"/>
        <w:bottom w:val="none" w:sz="0" w:space="0" w:color="auto"/>
        <w:right w:val="none" w:sz="0" w:space="0" w:color="auto"/>
      </w:divBdr>
      <w:divsChild>
        <w:div w:id="767655313">
          <w:marLeft w:val="0"/>
          <w:marRight w:val="0"/>
          <w:marTop w:val="0"/>
          <w:marBottom w:val="0"/>
          <w:divBdr>
            <w:top w:val="none" w:sz="0" w:space="0" w:color="auto"/>
            <w:left w:val="none" w:sz="0" w:space="0" w:color="auto"/>
            <w:bottom w:val="none" w:sz="0" w:space="0" w:color="auto"/>
            <w:right w:val="none" w:sz="0" w:space="0" w:color="auto"/>
          </w:divBdr>
          <w:divsChild>
            <w:div w:id="160100">
              <w:marLeft w:val="0"/>
              <w:marRight w:val="0"/>
              <w:marTop w:val="0"/>
              <w:marBottom w:val="0"/>
              <w:divBdr>
                <w:top w:val="none" w:sz="0" w:space="0" w:color="auto"/>
                <w:left w:val="none" w:sz="0" w:space="0" w:color="auto"/>
                <w:bottom w:val="none" w:sz="0" w:space="0" w:color="auto"/>
                <w:right w:val="none" w:sz="0" w:space="0" w:color="auto"/>
              </w:divBdr>
              <w:divsChild>
                <w:div w:id="4159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4314">
      <w:bodyDiv w:val="1"/>
      <w:marLeft w:val="0"/>
      <w:marRight w:val="0"/>
      <w:marTop w:val="0"/>
      <w:marBottom w:val="0"/>
      <w:divBdr>
        <w:top w:val="none" w:sz="0" w:space="0" w:color="auto"/>
        <w:left w:val="none" w:sz="0" w:space="0" w:color="auto"/>
        <w:bottom w:val="none" w:sz="0" w:space="0" w:color="auto"/>
        <w:right w:val="none" w:sz="0" w:space="0" w:color="auto"/>
      </w:divBdr>
    </w:div>
    <w:div w:id="1665281987">
      <w:bodyDiv w:val="1"/>
      <w:marLeft w:val="0"/>
      <w:marRight w:val="0"/>
      <w:marTop w:val="0"/>
      <w:marBottom w:val="0"/>
      <w:divBdr>
        <w:top w:val="none" w:sz="0" w:space="0" w:color="auto"/>
        <w:left w:val="none" w:sz="0" w:space="0" w:color="auto"/>
        <w:bottom w:val="none" w:sz="0" w:space="0" w:color="auto"/>
        <w:right w:val="none" w:sz="0" w:space="0" w:color="auto"/>
      </w:divBdr>
    </w:div>
    <w:div w:id="1700011825">
      <w:bodyDiv w:val="1"/>
      <w:marLeft w:val="0"/>
      <w:marRight w:val="0"/>
      <w:marTop w:val="0"/>
      <w:marBottom w:val="0"/>
      <w:divBdr>
        <w:top w:val="none" w:sz="0" w:space="0" w:color="auto"/>
        <w:left w:val="none" w:sz="0" w:space="0" w:color="auto"/>
        <w:bottom w:val="none" w:sz="0" w:space="0" w:color="auto"/>
        <w:right w:val="none" w:sz="0" w:space="0" w:color="auto"/>
      </w:divBdr>
    </w:div>
    <w:div w:id="1846550833">
      <w:bodyDiv w:val="1"/>
      <w:marLeft w:val="0"/>
      <w:marRight w:val="0"/>
      <w:marTop w:val="0"/>
      <w:marBottom w:val="0"/>
      <w:divBdr>
        <w:top w:val="none" w:sz="0" w:space="0" w:color="auto"/>
        <w:left w:val="none" w:sz="0" w:space="0" w:color="auto"/>
        <w:bottom w:val="none" w:sz="0" w:space="0" w:color="auto"/>
        <w:right w:val="none" w:sz="0" w:space="0" w:color="auto"/>
      </w:divBdr>
      <w:divsChild>
        <w:div w:id="1181050666">
          <w:marLeft w:val="0"/>
          <w:marRight w:val="0"/>
          <w:marTop w:val="0"/>
          <w:marBottom w:val="0"/>
          <w:divBdr>
            <w:top w:val="none" w:sz="0" w:space="0" w:color="auto"/>
            <w:left w:val="none" w:sz="0" w:space="0" w:color="auto"/>
            <w:bottom w:val="none" w:sz="0" w:space="0" w:color="auto"/>
            <w:right w:val="none" w:sz="0" w:space="0" w:color="auto"/>
          </w:divBdr>
          <w:divsChild>
            <w:div w:id="1882785617">
              <w:marLeft w:val="0"/>
              <w:marRight w:val="0"/>
              <w:marTop w:val="0"/>
              <w:marBottom w:val="0"/>
              <w:divBdr>
                <w:top w:val="none" w:sz="0" w:space="0" w:color="auto"/>
                <w:left w:val="none" w:sz="0" w:space="0" w:color="auto"/>
                <w:bottom w:val="none" w:sz="0" w:space="0" w:color="auto"/>
                <w:right w:val="none" w:sz="0" w:space="0" w:color="auto"/>
              </w:divBdr>
              <w:divsChild>
                <w:div w:id="3764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843223">
      <w:bodyDiv w:val="1"/>
      <w:marLeft w:val="0"/>
      <w:marRight w:val="0"/>
      <w:marTop w:val="0"/>
      <w:marBottom w:val="0"/>
      <w:divBdr>
        <w:top w:val="none" w:sz="0" w:space="0" w:color="auto"/>
        <w:left w:val="none" w:sz="0" w:space="0" w:color="auto"/>
        <w:bottom w:val="none" w:sz="0" w:space="0" w:color="auto"/>
        <w:right w:val="none" w:sz="0" w:space="0" w:color="auto"/>
      </w:divBdr>
    </w:div>
    <w:div w:id="2063671526">
      <w:bodyDiv w:val="1"/>
      <w:marLeft w:val="0"/>
      <w:marRight w:val="0"/>
      <w:marTop w:val="0"/>
      <w:marBottom w:val="0"/>
      <w:divBdr>
        <w:top w:val="none" w:sz="0" w:space="0" w:color="auto"/>
        <w:left w:val="none" w:sz="0" w:space="0" w:color="auto"/>
        <w:bottom w:val="none" w:sz="0" w:space="0" w:color="auto"/>
        <w:right w:val="none" w:sz="0" w:space="0" w:color="auto"/>
      </w:divBdr>
      <w:divsChild>
        <w:div w:id="877862380">
          <w:marLeft w:val="0"/>
          <w:marRight w:val="0"/>
          <w:marTop w:val="0"/>
          <w:marBottom w:val="0"/>
          <w:divBdr>
            <w:top w:val="none" w:sz="0" w:space="0" w:color="auto"/>
            <w:left w:val="none" w:sz="0" w:space="0" w:color="auto"/>
            <w:bottom w:val="none" w:sz="0" w:space="0" w:color="auto"/>
            <w:right w:val="none" w:sz="0" w:space="0" w:color="auto"/>
          </w:divBdr>
          <w:divsChild>
            <w:div w:id="244146147">
              <w:marLeft w:val="0"/>
              <w:marRight w:val="0"/>
              <w:marTop w:val="0"/>
              <w:marBottom w:val="0"/>
              <w:divBdr>
                <w:top w:val="none" w:sz="0" w:space="0" w:color="auto"/>
                <w:left w:val="none" w:sz="0" w:space="0" w:color="auto"/>
                <w:bottom w:val="none" w:sz="0" w:space="0" w:color="auto"/>
                <w:right w:val="none" w:sz="0" w:space="0" w:color="auto"/>
              </w:divBdr>
              <w:divsChild>
                <w:div w:id="15807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90728">
      <w:bodyDiv w:val="1"/>
      <w:marLeft w:val="0"/>
      <w:marRight w:val="0"/>
      <w:marTop w:val="0"/>
      <w:marBottom w:val="0"/>
      <w:divBdr>
        <w:top w:val="none" w:sz="0" w:space="0" w:color="auto"/>
        <w:left w:val="none" w:sz="0" w:space="0" w:color="auto"/>
        <w:bottom w:val="none" w:sz="0" w:space="0" w:color="auto"/>
        <w:right w:val="none" w:sz="0" w:space="0" w:color="auto"/>
      </w:divBdr>
    </w:div>
    <w:div w:id="2125492542">
      <w:bodyDiv w:val="1"/>
      <w:marLeft w:val="0"/>
      <w:marRight w:val="0"/>
      <w:marTop w:val="0"/>
      <w:marBottom w:val="0"/>
      <w:divBdr>
        <w:top w:val="none" w:sz="0" w:space="0" w:color="auto"/>
        <w:left w:val="none" w:sz="0" w:space="0" w:color="auto"/>
        <w:bottom w:val="none" w:sz="0" w:space="0" w:color="auto"/>
        <w:right w:val="none" w:sz="0" w:space="0" w:color="auto"/>
      </w:divBdr>
    </w:div>
    <w:div w:id="214253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darnag@nimhans.ac.in" TargetMode="External"/><Relationship Id="rId13" Type="http://schemas.openxmlformats.org/officeDocument/2006/relationships/hyperlink" Target="mailto:sundarnag@nimhans.ac.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imhan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saigeetha@nimhans.ac.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nkumar1974@gmail.com" TargetMode="External"/><Relationship Id="rId4" Type="http://schemas.openxmlformats.org/officeDocument/2006/relationships/settings" Target="settings.xml"/><Relationship Id="rId9" Type="http://schemas.openxmlformats.org/officeDocument/2006/relationships/hyperlink" Target="mailto:sydmoir@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0DF1F-8029-450F-9FF0-D780114EB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8139</Words>
  <Characters>46398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sundarnag ganjekar</dc:creator>
  <cp:lastModifiedBy>Sushma</cp:lastModifiedBy>
  <cp:revision>2</cp:revision>
  <cp:lastPrinted>2020-04-29T10:43:00Z</cp:lastPrinted>
  <dcterms:created xsi:type="dcterms:W3CDTF">2021-02-02T07:03:00Z</dcterms:created>
  <dcterms:modified xsi:type="dcterms:W3CDTF">2021-02-02T07:03:00Z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http://www.zotero.org/styles/acta-psychiatrica-scandinavica</vt:lpwstr>
  </property>
  <property fmtid="{D5CDD505-2E9C-101B-9397-08002B2CF9AE}" pid="3" name="Mendeley Recent Style Name 0_1">
    <vt:lpwstr>Acta Psychiatrica Scandinavica</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http://www.zotero.org/styles/asian-journal-of-psychiatry</vt:lpwstr>
  </property>
  <property fmtid="{D5CDD505-2E9C-101B-9397-08002B2CF9AE}" pid="7" name="Mendeley Recent Style Name 2_1">
    <vt:lpwstr>Asian Journal of Psychiatry</vt:lpwstr>
  </property>
  <property fmtid="{D5CDD505-2E9C-101B-9397-08002B2CF9AE}" pid="8" name="Mendeley Recent Style Id 3_1">
    <vt:lpwstr>http://www.zotero.org/styles/general-hospital-psychiatry</vt:lpwstr>
  </property>
  <property fmtid="{D5CDD505-2E9C-101B-9397-08002B2CF9AE}" pid="9" name="Mendeley Recent Style Name 3_1">
    <vt:lpwstr>General Hospital Psychiatry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http://www.zotero.org/styles/social-psychiatry-and-psychiatric-epidemiology</vt:lpwstr>
  </property>
  <property fmtid="{D5CDD505-2E9C-101B-9397-08002B2CF9AE}" pid="17" name="Mendeley Recent Style Name 7_1">
    <vt:lpwstr>Social Psychiatry and Psychiatric Epidemiology</vt:lpwstr>
  </property>
  <property fmtid="{D5CDD505-2E9C-101B-9397-08002B2CF9AE}" pid="18" name="Mendeley Recent Style Id 8_1">
    <vt:lpwstr>http://www.zotero.org/styles/the-lancet</vt:lpwstr>
  </property>
  <property fmtid="{D5CDD505-2E9C-101B-9397-08002B2CF9AE}" pid="19" name="Mendeley Recent Style Name 8_1">
    <vt:lpwstr>The Lancet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49c93577-01b3-31f5-92de-b6876cf62537</vt:lpwstr>
  </property>
  <property fmtid="{D5CDD505-2E9C-101B-9397-08002B2CF9AE}" pid="24" name="Mendeley Citation Style_1">
    <vt:lpwstr>http://www.zotero.org/styles/vancouver</vt:lpwstr>
  </property>
</Properties>
</file>