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BBB1B" w14:textId="32E761B7" w:rsidR="0043169A" w:rsidRPr="003F5F1B" w:rsidRDefault="00F114E3" w:rsidP="00FC5BB3">
      <w:pPr>
        <w:spacing w:after="0" w:line="360" w:lineRule="auto"/>
        <w:rPr>
          <w:rFonts w:ascii="Times New Roman" w:hAnsi="Times New Roman" w:cs="Times New Roman"/>
          <w:b/>
          <w:sz w:val="28"/>
          <w:szCs w:val="24"/>
        </w:rPr>
      </w:pPr>
      <w:bookmarkStart w:id="0" w:name="_GoBack"/>
      <w:bookmarkEnd w:id="0"/>
      <w:r w:rsidRPr="003F5F1B">
        <w:rPr>
          <w:rFonts w:ascii="Times New Roman" w:hAnsi="Times New Roman" w:cs="Times New Roman"/>
          <w:b/>
          <w:sz w:val="28"/>
          <w:szCs w:val="24"/>
        </w:rPr>
        <w:t xml:space="preserve">After the </w:t>
      </w:r>
      <w:r w:rsidR="0043169A" w:rsidRPr="003F5F1B">
        <w:rPr>
          <w:rFonts w:ascii="Times New Roman" w:hAnsi="Times New Roman" w:cs="Times New Roman"/>
          <w:b/>
          <w:sz w:val="28"/>
          <w:szCs w:val="24"/>
        </w:rPr>
        <w:t>celebrity’s heart event</w:t>
      </w:r>
      <w:r w:rsidRPr="003F5F1B">
        <w:rPr>
          <w:rFonts w:ascii="Times New Roman" w:hAnsi="Times New Roman" w:cs="Times New Roman"/>
          <w:b/>
          <w:sz w:val="28"/>
          <w:szCs w:val="24"/>
        </w:rPr>
        <w:t>: Has the danger passed?</w:t>
      </w:r>
    </w:p>
    <w:p w14:paraId="0AE3D310" w14:textId="46E33347" w:rsidR="0043169A" w:rsidRPr="003F5F1B" w:rsidRDefault="0043169A" w:rsidP="00FC5BB3">
      <w:pPr>
        <w:spacing w:after="0" w:line="360" w:lineRule="auto"/>
        <w:rPr>
          <w:rFonts w:ascii="Times New Roman" w:hAnsi="Times New Roman" w:cs="Times New Roman"/>
          <w:sz w:val="24"/>
          <w:szCs w:val="24"/>
        </w:rPr>
      </w:pPr>
    </w:p>
    <w:p w14:paraId="73C3A34F" w14:textId="0FDA977C" w:rsidR="003A06A0" w:rsidRPr="003F5F1B" w:rsidRDefault="003A06A0" w:rsidP="00FC5BB3">
      <w:pPr>
        <w:spacing w:line="360" w:lineRule="auto"/>
        <w:rPr>
          <w:rFonts w:ascii="Times New Roman" w:hAnsi="Times New Roman" w:cs="Times New Roman"/>
          <w:sz w:val="24"/>
          <w:szCs w:val="24"/>
        </w:rPr>
      </w:pPr>
      <w:r w:rsidRPr="003F5F1B">
        <w:rPr>
          <w:rFonts w:ascii="Times New Roman" w:hAnsi="Times New Roman" w:cs="Times New Roman"/>
          <w:sz w:val="24"/>
          <w:szCs w:val="24"/>
        </w:rPr>
        <w:t>Bhushan Patwardhan*, PhD, Distinguished Professor, Interdisciplinary School of Health Sciences, Savitribai Phule Pune University, Pune 411007, INDIA</w:t>
      </w:r>
    </w:p>
    <w:p w14:paraId="335CF2C7" w14:textId="0EA549CB" w:rsidR="003A06A0" w:rsidRPr="003F5F1B" w:rsidRDefault="003A06A0" w:rsidP="00FC5BB3">
      <w:pPr>
        <w:spacing w:line="360" w:lineRule="auto"/>
        <w:rPr>
          <w:rFonts w:ascii="Times New Roman" w:hAnsi="Times New Roman" w:cs="Times New Roman"/>
          <w:sz w:val="24"/>
          <w:szCs w:val="24"/>
        </w:rPr>
      </w:pPr>
      <w:r w:rsidRPr="003F5F1B">
        <w:rPr>
          <w:rFonts w:ascii="Times New Roman" w:hAnsi="Times New Roman" w:cs="Times New Roman"/>
          <w:sz w:val="24"/>
          <w:szCs w:val="24"/>
        </w:rPr>
        <w:t xml:space="preserve">Avinash Patwardhan, MD, Adjunct Faculty, Department of Global and Community Health, George Mason University, Fairfax, Virginia, 22030, USA </w:t>
      </w:r>
    </w:p>
    <w:p w14:paraId="15331259" w14:textId="7E3BA379" w:rsidR="003A06A0" w:rsidRPr="003F5F1B" w:rsidRDefault="003A06A0"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 For correspondence: bpatwardhan@gmail.com</w:t>
      </w:r>
    </w:p>
    <w:p w14:paraId="59DAA997" w14:textId="760CAAF6" w:rsidR="0043169A" w:rsidRPr="003F5F1B" w:rsidRDefault="0043169A" w:rsidP="00FC5BB3">
      <w:pPr>
        <w:spacing w:after="0" w:line="360" w:lineRule="auto"/>
        <w:rPr>
          <w:rFonts w:ascii="Times New Roman" w:hAnsi="Times New Roman" w:cs="Times New Roman"/>
          <w:sz w:val="24"/>
          <w:szCs w:val="24"/>
        </w:rPr>
      </w:pPr>
    </w:p>
    <w:p w14:paraId="4B3BED30" w14:textId="77777777" w:rsidR="003F5F1B" w:rsidRPr="003F5F1B" w:rsidRDefault="003F5F1B" w:rsidP="00FC5BB3">
      <w:pPr>
        <w:spacing w:after="0" w:line="360" w:lineRule="auto"/>
        <w:rPr>
          <w:rFonts w:ascii="Times New Roman" w:hAnsi="Times New Roman" w:cs="Times New Roman"/>
          <w:sz w:val="24"/>
          <w:szCs w:val="24"/>
        </w:rPr>
      </w:pPr>
    </w:p>
    <w:p w14:paraId="0FB6B612" w14:textId="77777777" w:rsidR="003F5F1B" w:rsidRPr="003F5F1B" w:rsidRDefault="003F5F1B" w:rsidP="00FC5BB3">
      <w:pPr>
        <w:spacing w:after="0" w:line="360" w:lineRule="auto"/>
        <w:rPr>
          <w:rFonts w:ascii="Times New Roman" w:hAnsi="Times New Roman" w:cs="Times New Roman"/>
          <w:sz w:val="24"/>
          <w:szCs w:val="24"/>
        </w:rPr>
      </w:pPr>
    </w:p>
    <w:p w14:paraId="67A1DEA0" w14:textId="215FAF2A" w:rsidR="00045734" w:rsidRPr="003F5F1B" w:rsidRDefault="00DB6C0D"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I</w:t>
      </w:r>
      <w:r w:rsidR="00082A18" w:rsidRPr="003F5F1B">
        <w:rPr>
          <w:rFonts w:ascii="Times New Roman" w:hAnsi="Times New Roman" w:cs="Times New Roman"/>
          <w:sz w:val="24"/>
          <w:szCs w:val="24"/>
        </w:rPr>
        <w:t>n early January 2021</w:t>
      </w:r>
      <w:r w:rsidR="00C70B1F" w:rsidRPr="003F5F1B">
        <w:rPr>
          <w:rFonts w:ascii="Times New Roman" w:hAnsi="Times New Roman" w:cs="Times New Roman"/>
          <w:sz w:val="24"/>
          <w:szCs w:val="24"/>
        </w:rPr>
        <w:t xml:space="preserve">, </w:t>
      </w:r>
      <w:r w:rsidRPr="003F5F1B">
        <w:rPr>
          <w:rFonts w:ascii="Times New Roman" w:hAnsi="Times New Roman" w:cs="Times New Roman"/>
          <w:sz w:val="24"/>
          <w:szCs w:val="24"/>
        </w:rPr>
        <w:t>a 48 years young, otherwise healthy, athletic, apparently fit celebrity cricketer</w:t>
      </w:r>
      <w:r w:rsidR="00045734" w:rsidRPr="003F5F1B">
        <w:rPr>
          <w:rFonts w:ascii="Times New Roman" w:hAnsi="Times New Roman" w:cs="Times New Roman"/>
          <w:sz w:val="24"/>
          <w:szCs w:val="24"/>
        </w:rPr>
        <w:t xml:space="preserve"> </w:t>
      </w:r>
      <w:r w:rsidRPr="003F5F1B">
        <w:rPr>
          <w:rFonts w:ascii="Times New Roman" w:hAnsi="Times New Roman" w:cs="Times New Roman"/>
          <w:sz w:val="24"/>
          <w:szCs w:val="24"/>
        </w:rPr>
        <w:t xml:space="preserve">who </w:t>
      </w:r>
      <w:r w:rsidR="00CD1CBA" w:rsidRPr="003F5F1B">
        <w:rPr>
          <w:rFonts w:ascii="Times New Roman" w:hAnsi="Times New Roman" w:cs="Times New Roman"/>
          <w:sz w:val="24"/>
          <w:szCs w:val="24"/>
        </w:rPr>
        <w:t xml:space="preserve">also </w:t>
      </w:r>
      <w:r w:rsidR="00D0343B" w:rsidRPr="003F5F1B">
        <w:rPr>
          <w:rFonts w:ascii="Times New Roman" w:hAnsi="Times New Roman" w:cs="Times New Roman"/>
          <w:sz w:val="24"/>
          <w:szCs w:val="24"/>
        </w:rPr>
        <w:t>serve</w:t>
      </w:r>
      <w:r w:rsidR="003F2234" w:rsidRPr="003F5F1B">
        <w:rPr>
          <w:rFonts w:ascii="Times New Roman" w:hAnsi="Times New Roman" w:cs="Times New Roman"/>
          <w:sz w:val="24"/>
          <w:szCs w:val="24"/>
        </w:rPr>
        <w:t>s</w:t>
      </w:r>
      <w:r w:rsidR="00D0343B" w:rsidRPr="003F5F1B">
        <w:rPr>
          <w:rFonts w:ascii="Times New Roman" w:hAnsi="Times New Roman" w:cs="Times New Roman"/>
          <w:sz w:val="24"/>
          <w:szCs w:val="24"/>
        </w:rPr>
        <w:t xml:space="preserve"> as a brand ambassador to advertise </w:t>
      </w:r>
      <w:r w:rsidR="009A05E9" w:rsidRPr="003F5F1B">
        <w:rPr>
          <w:rFonts w:ascii="Times New Roman" w:hAnsi="Times New Roman" w:cs="Times New Roman"/>
          <w:sz w:val="24"/>
          <w:szCs w:val="24"/>
        </w:rPr>
        <w:t xml:space="preserve">claimed to be ‘healthy’ </w:t>
      </w:r>
      <w:r w:rsidR="00CD1CBA" w:rsidRPr="003F5F1B">
        <w:rPr>
          <w:rFonts w:ascii="Times New Roman" w:hAnsi="Times New Roman" w:cs="Times New Roman"/>
          <w:sz w:val="24"/>
          <w:szCs w:val="24"/>
        </w:rPr>
        <w:t>cooking</w:t>
      </w:r>
      <w:r w:rsidR="00D0343B" w:rsidRPr="003F5F1B">
        <w:rPr>
          <w:rFonts w:ascii="Times New Roman" w:hAnsi="Times New Roman" w:cs="Times New Roman"/>
          <w:sz w:val="24"/>
          <w:szCs w:val="24"/>
        </w:rPr>
        <w:t xml:space="preserve"> oil </w:t>
      </w:r>
      <w:r w:rsidRPr="003F5F1B">
        <w:rPr>
          <w:rFonts w:ascii="Times New Roman" w:hAnsi="Times New Roman" w:cs="Times New Roman"/>
          <w:sz w:val="24"/>
          <w:szCs w:val="24"/>
        </w:rPr>
        <w:t>had a mild heart attack.</w:t>
      </w:r>
      <w:r w:rsidR="003F5F1B">
        <w:rPr>
          <w:rFonts w:ascii="Times New Roman" w:hAnsi="Times New Roman" w:cs="Times New Roman"/>
          <w:sz w:val="24"/>
          <w:szCs w:val="24"/>
        </w:rPr>
        <w:t xml:space="preserve"> </w:t>
      </w:r>
      <w:r w:rsidR="00045734" w:rsidRPr="003F5F1B">
        <w:rPr>
          <w:rFonts w:ascii="Times New Roman" w:hAnsi="Times New Roman" w:cs="Times New Roman"/>
          <w:sz w:val="24"/>
          <w:szCs w:val="24"/>
        </w:rPr>
        <w:t>The episode triggered an avalanche of media chatter precipitat</w:t>
      </w:r>
      <w:r w:rsidR="00CD1CBA" w:rsidRPr="003F5F1B">
        <w:rPr>
          <w:rFonts w:ascii="Times New Roman" w:hAnsi="Times New Roman" w:cs="Times New Roman"/>
          <w:sz w:val="24"/>
          <w:szCs w:val="24"/>
        </w:rPr>
        <w:t>ing</w:t>
      </w:r>
      <w:r w:rsidR="00045734" w:rsidRPr="003F5F1B">
        <w:rPr>
          <w:rFonts w:ascii="Times New Roman" w:hAnsi="Times New Roman" w:cs="Times New Roman"/>
          <w:sz w:val="24"/>
          <w:szCs w:val="24"/>
        </w:rPr>
        <w:t xml:space="preserve"> two events. One, it brought high profile heart disease specialists in India, including a </w:t>
      </w:r>
      <w:r w:rsidR="00CD1CBA" w:rsidRPr="003F5F1B">
        <w:rPr>
          <w:rFonts w:ascii="Times New Roman" w:hAnsi="Times New Roman" w:cs="Times New Roman"/>
          <w:sz w:val="24"/>
          <w:szCs w:val="24"/>
        </w:rPr>
        <w:t xml:space="preserve">well-known </w:t>
      </w:r>
      <w:r w:rsidR="00045734" w:rsidRPr="003F5F1B">
        <w:rPr>
          <w:rFonts w:ascii="Times New Roman" w:hAnsi="Times New Roman" w:cs="Times New Roman"/>
          <w:sz w:val="24"/>
          <w:szCs w:val="24"/>
        </w:rPr>
        <w:t>cardiac surgeon who is also a recipient of Padma Bhushan award</w:t>
      </w:r>
      <w:r w:rsidR="003F2234" w:rsidRPr="003F5F1B">
        <w:rPr>
          <w:rFonts w:ascii="Times New Roman" w:hAnsi="Times New Roman" w:cs="Times New Roman"/>
          <w:sz w:val="24"/>
          <w:szCs w:val="24"/>
        </w:rPr>
        <w:t>,</w:t>
      </w:r>
      <w:r w:rsidR="00045734" w:rsidRPr="003F5F1B">
        <w:rPr>
          <w:rFonts w:ascii="Times New Roman" w:hAnsi="Times New Roman" w:cs="Times New Roman"/>
          <w:sz w:val="24"/>
          <w:szCs w:val="24"/>
        </w:rPr>
        <w:t xml:space="preserve"> to chime in and offer advise to </w:t>
      </w:r>
      <w:r w:rsidR="009A05E9" w:rsidRPr="003F5F1B">
        <w:rPr>
          <w:rFonts w:ascii="Times New Roman" w:hAnsi="Times New Roman" w:cs="Times New Roman"/>
          <w:sz w:val="24"/>
          <w:szCs w:val="24"/>
        </w:rPr>
        <w:t xml:space="preserve">people </w:t>
      </w:r>
      <w:r w:rsidR="00045734" w:rsidRPr="003F5F1B">
        <w:rPr>
          <w:rFonts w:ascii="Times New Roman" w:hAnsi="Times New Roman" w:cs="Times New Roman"/>
          <w:sz w:val="24"/>
          <w:szCs w:val="24"/>
        </w:rPr>
        <w:t>on matters of heart health, advising that any individual over 40 should undertake cardiac screening with CT scan like technologies annually or biannually routinely, and two, the</w:t>
      </w:r>
      <w:r w:rsidR="00FD4A50" w:rsidRPr="003F5F1B">
        <w:rPr>
          <w:rFonts w:ascii="Times New Roman" w:hAnsi="Times New Roman" w:cs="Times New Roman"/>
          <w:sz w:val="24"/>
          <w:szCs w:val="24"/>
        </w:rPr>
        <w:t xml:space="preserve"> big corporation</w:t>
      </w:r>
      <w:r w:rsidR="006E2006" w:rsidRPr="003F5F1B">
        <w:rPr>
          <w:rFonts w:ascii="Times New Roman" w:hAnsi="Times New Roman" w:cs="Times New Roman"/>
          <w:sz w:val="24"/>
          <w:szCs w:val="24"/>
        </w:rPr>
        <w:t xml:space="preserve"> </w:t>
      </w:r>
      <w:r w:rsidR="00045734" w:rsidRPr="003F5F1B">
        <w:rPr>
          <w:rFonts w:ascii="Times New Roman" w:hAnsi="Times New Roman" w:cs="Times New Roman"/>
          <w:sz w:val="24"/>
          <w:szCs w:val="24"/>
        </w:rPr>
        <w:t xml:space="preserve">selling the cooking oil </w:t>
      </w:r>
      <w:r w:rsidR="00082A18" w:rsidRPr="003F5F1B">
        <w:rPr>
          <w:rFonts w:ascii="Times New Roman" w:hAnsi="Times New Roman" w:cs="Times New Roman"/>
          <w:sz w:val="24"/>
          <w:szCs w:val="24"/>
        </w:rPr>
        <w:t xml:space="preserve">temporarily </w:t>
      </w:r>
      <w:r w:rsidR="00A26111" w:rsidRPr="003F5F1B">
        <w:rPr>
          <w:rFonts w:ascii="Times New Roman" w:hAnsi="Times New Roman" w:cs="Times New Roman"/>
          <w:sz w:val="24"/>
          <w:szCs w:val="24"/>
        </w:rPr>
        <w:t>withdrew</w:t>
      </w:r>
      <w:r w:rsidR="00FD4A50" w:rsidRPr="003F5F1B">
        <w:rPr>
          <w:rFonts w:ascii="Times New Roman" w:hAnsi="Times New Roman" w:cs="Times New Roman"/>
          <w:sz w:val="24"/>
          <w:szCs w:val="24"/>
        </w:rPr>
        <w:t xml:space="preserve"> </w:t>
      </w:r>
      <w:r w:rsidR="00865BB7" w:rsidRPr="003F5F1B">
        <w:rPr>
          <w:rFonts w:ascii="Times New Roman" w:hAnsi="Times New Roman" w:cs="Times New Roman"/>
          <w:sz w:val="24"/>
          <w:szCs w:val="24"/>
        </w:rPr>
        <w:t xml:space="preserve">its </w:t>
      </w:r>
      <w:r w:rsidR="00045734" w:rsidRPr="003F5F1B">
        <w:rPr>
          <w:rFonts w:ascii="Times New Roman" w:hAnsi="Times New Roman" w:cs="Times New Roman"/>
          <w:sz w:val="24"/>
          <w:szCs w:val="24"/>
        </w:rPr>
        <w:t xml:space="preserve">cricket celebrity endorsed </w:t>
      </w:r>
      <w:r w:rsidR="00FD4A50" w:rsidRPr="003F5F1B">
        <w:rPr>
          <w:rFonts w:ascii="Times New Roman" w:hAnsi="Times New Roman" w:cs="Times New Roman"/>
          <w:sz w:val="24"/>
          <w:szCs w:val="24"/>
        </w:rPr>
        <w:t>advertisements</w:t>
      </w:r>
      <w:r w:rsidR="00045734" w:rsidRPr="003F5F1B">
        <w:rPr>
          <w:rFonts w:ascii="Times New Roman" w:hAnsi="Times New Roman" w:cs="Times New Roman"/>
          <w:sz w:val="24"/>
          <w:szCs w:val="24"/>
        </w:rPr>
        <w:t>.</w:t>
      </w:r>
      <w:r w:rsidR="00CE2E4C" w:rsidRPr="003F5F1B">
        <w:rPr>
          <w:rFonts w:ascii="Times New Roman" w:hAnsi="Times New Roman" w:cs="Times New Roman"/>
          <w:sz w:val="24"/>
          <w:szCs w:val="24"/>
        </w:rPr>
        <w:t xml:space="preserve"> As the luck would have it, and unfortunately, </w:t>
      </w:r>
      <w:r w:rsidR="004D324E" w:rsidRPr="003F5F1B">
        <w:rPr>
          <w:rFonts w:ascii="Times New Roman" w:hAnsi="Times New Roman" w:cs="Times New Roman"/>
          <w:sz w:val="24"/>
          <w:szCs w:val="24"/>
        </w:rPr>
        <w:t>the celebrity’s</w:t>
      </w:r>
      <w:r w:rsidR="00CE2E4C" w:rsidRPr="003F5F1B">
        <w:rPr>
          <w:rFonts w:ascii="Times New Roman" w:hAnsi="Times New Roman" w:cs="Times New Roman"/>
          <w:sz w:val="24"/>
          <w:szCs w:val="24"/>
        </w:rPr>
        <w:t xml:space="preserve"> elder brother, also a cricketer, underwent an angioplasty within 20 days of his brother’s ailment</w:t>
      </w:r>
      <w:r w:rsidR="00F114E3" w:rsidRPr="003F5F1B">
        <w:rPr>
          <w:rFonts w:ascii="Times New Roman" w:hAnsi="Times New Roman" w:cs="Times New Roman"/>
          <w:sz w:val="24"/>
          <w:szCs w:val="24"/>
        </w:rPr>
        <w:t>.</w:t>
      </w:r>
    </w:p>
    <w:p w14:paraId="340067AF" w14:textId="63C729AE" w:rsidR="008E6945" w:rsidRPr="003F5F1B" w:rsidRDefault="008E6945" w:rsidP="00FC5BB3">
      <w:pPr>
        <w:spacing w:after="0" w:line="360" w:lineRule="auto"/>
        <w:rPr>
          <w:rFonts w:ascii="Times New Roman" w:hAnsi="Times New Roman" w:cs="Times New Roman"/>
          <w:sz w:val="24"/>
          <w:szCs w:val="24"/>
        </w:rPr>
      </w:pPr>
    </w:p>
    <w:p w14:paraId="45D40513" w14:textId="0C00032E" w:rsidR="007B0971" w:rsidRPr="003F5F1B" w:rsidRDefault="00785C85"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 xml:space="preserve">In the </w:t>
      </w:r>
      <w:hyperlink r:id="rId8" w:history="1">
        <w:r w:rsidRPr="003F5F1B">
          <w:rPr>
            <w:rStyle w:val="Hyperlink"/>
            <w:rFonts w:ascii="Times New Roman" w:hAnsi="Times New Roman" w:cs="Times New Roman"/>
            <w:color w:val="548DD4" w:themeColor="text2" w:themeTint="99"/>
            <w:sz w:val="24"/>
            <w:szCs w:val="24"/>
          </w:rPr>
          <w:t>media interview</w:t>
        </w:r>
      </w:hyperlink>
      <w:r w:rsidRPr="003F5F1B">
        <w:rPr>
          <w:rFonts w:ascii="Times New Roman" w:hAnsi="Times New Roman" w:cs="Times New Roman"/>
          <w:sz w:val="24"/>
          <w:szCs w:val="24"/>
        </w:rPr>
        <w:t>, the cardiac surgeon is seen stating: “Irrespective of how strict you are with your lifestyle, irrespective of how athletic you are, you can still have a heart attack if you do not g</w:t>
      </w:r>
      <w:r w:rsidR="00320E06" w:rsidRPr="003F5F1B">
        <w:rPr>
          <w:rFonts w:ascii="Times New Roman" w:hAnsi="Times New Roman" w:cs="Times New Roman"/>
          <w:sz w:val="24"/>
          <w:szCs w:val="24"/>
        </w:rPr>
        <w:t>et</w:t>
      </w:r>
      <w:r w:rsidRPr="003F5F1B">
        <w:rPr>
          <w:rFonts w:ascii="Times New Roman" w:hAnsi="Times New Roman" w:cs="Times New Roman"/>
          <w:sz w:val="24"/>
          <w:szCs w:val="24"/>
        </w:rPr>
        <w:t xml:space="preserve"> a preventive heart check-up at regular intervals. If Sourav had a simple test like a CT scan or any of those various scans</w:t>
      </w:r>
      <w:r w:rsidR="00320E06" w:rsidRPr="003F5F1B">
        <w:rPr>
          <w:rFonts w:ascii="Times New Roman" w:hAnsi="Times New Roman" w:cs="Times New Roman"/>
          <w:sz w:val="24"/>
          <w:szCs w:val="24"/>
        </w:rPr>
        <w:t>,</w:t>
      </w:r>
      <w:r w:rsidRPr="003F5F1B">
        <w:rPr>
          <w:rFonts w:ascii="Times New Roman" w:hAnsi="Times New Roman" w:cs="Times New Roman"/>
          <w:sz w:val="24"/>
          <w:szCs w:val="24"/>
        </w:rPr>
        <w:t xml:space="preserve"> which can </w:t>
      </w:r>
      <w:r w:rsidR="00320E06" w:rsidRPr="003F5F1B">
        <w:rPr>
          <w:rFonts w:ascii="Times New Roman" w:hAnsi="Times New Roman" w:cs="Times New Roman"/>
          <w:sz w:val="24"/>
          <w:szCs w:val="24"/>
        </w:rPr>
        <w:t xml:space="preserve">be </w:t>
      </w:r>
      <w:r w:rsidRPr="003F5F1B">
        <w:rPr>
          <w:rFonts w:ascii="Times New Roman" w:hAnsi="Times New Roman" w:cs="Times New Roman"/>
          <w:sz w:val="24"/>
          <w:szCs w:val="24"/>
        </w:rPr>
        <w:t xml:space="preserve">done in virtually any street of this country, this incident of heart attack could have been predicted 15-20 years ahead. This is the message every Indian must understand.” </w:t>
      </w:r>
    </w:p>
    <w:p w14:paraId="69A876A5" w14:textId="77777777" w:rsidR="00320E06" w:rsidRPr="003F5F1B" w:rsidRDefault="00320E06" w:rsidP="00FC5BB3">
      <w:pPr>
        <w:spacing w:after="0" w:line="360" w:lineRule="auto"/>
        <w:rPr>
          <w:rFonts w:ascii="Times New Roman" w:hAnsi="Times New Roman" w:cs="Times New Roman"/>
          <w:sz w:val="24"/>
          <w:szCs w:val="24"/>
        </w:rPr>
      </w:pPr>
    </w:p>
    <w:p w14:paraId="2F36C179" w14:textId="599884FF" w:rsidR="00F42A81" w:rsidRPr="003F5F1B" w:rsidRDefault="00785C85"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Th</w:t>
      </w:r>
      <w:r w:rsidR="003F2234" w:rsidRPr="003F5F1B">
        <w:rPr>
          <w:rFonts w:ascii="Times New Roman" w:hAnsi="Times New Roman" w:cs="Times New Roman"/>
          <w:sz w:val="24"/>
          <w:szCs w:val="24"/>
        </w:rPr>
        <w:t xml:space="preserve">e </w:t>
      </w:r>
      <w:r w:rsidRPr="003F5F1B">
        <w:rPr>
          <w:rFonts w:ascii="Times New Roman" w:hAnsi="Times New Roman" w:cs="Times New Roman"/>
          <w:sz w:val="24"/>
          <w:szCs w:val="24"/>
        </w:rPr>
        <w:t xml:space="preserve">interview </w:t>
      </w:r>
      <w:r w:rsidR="003F2234" w:rsidRPr="003F5F1B">
        <w:rPr>
          <w:rFonts w:ascii="Times New Roman" w:hAnsi="Times New Roman" w:cs="Times New Roman"/>
          <w:sz w:val="24"/>
          <w:szCs w:val="24"/>
        </w:rPr>
        <w:t xml:space="preserve">and the </w:t>
      </w:r>
      <w:r w:rsidR="00E6505C" w:rsidRPr="003F5F1B">
        <w:rPr>
          <w:rFonts w:ascii="Times New Roman" w:hAnsi="Times New Roman" w:cs="Times New Roman"/>
          <w:sz w:val="24"/>
          <w:szCs w:val="24"/>
        </w:rPr>
        <w:t>oil advertisement issue</w:t>
      </w:r>
      <w:r w:rsidR="00CD1CBA" w:rsidRPr="003F5F1B">
        <w:rPr>
          <w:rFonts w:ascii="Times New Roman" w:hAnsi="Times New Roman" w:cs="Times New Roman"/>
          <w:sz w:val="24"/>
          <w:szCs w:val="24"/>
        </w:rPr>
        <w:t>s</w:t>
      </w:r>
      <w:r w:rsidR="003F2234" w:rsidRPr="003F5F1B">
        <w:rPr>
          <w:rFonts w:ascii="Times New Roman" w:hAnsi="Times New Roman" w:cs="Times New Roman"/>
          <w:sz w:val="24"/>
          <w:szCs w:val="24"/>
        </w:rPr>
        <w:t xml:space="preserve"> </w:t>
      </w:r>
      <w:r w:rsidRPr="003F5F1B">
        <w:rPr>
          <w:rFonts w:ascii="Times New Roman" w:hAnsi="Times New Roman" w:cs="Times New Roman"/>
          <w:sz w:val="24"/>
          <w:szCs w:val="24"/>
        </w:rPr>
        <w:t xml:space="preserve">touch the fabric of ethics, </w:t>
      </w:r>
      <w:r w:rsidR="007B0971" w:rsidRPr="003F5F1B">
        <w:rPr>
          <w:rFonts w:ascii="Times New Roman" w:hAnsi="Times New Roman" w:cs="Times New Roman"/>
          <w:sz w:val="24"/>
          <w:szCs w:val="24"/>
        </w:rPr>
        <w:t>science,</w:t>
      </w:r>
      <w:r w:rsidRPr="003F5F1B">
        <w:rPr>
          <w:rFonts w:ascii="Times New Roman" w:hAnsi="Times New Roman" w:cs="Times New Roman"/>
          <w:sz w:val="24"/>
          <w:szCs w:val="24"/>
        </w:rPr>
        <w:t xml:space="preserve"> and professional conduct in public health</w:t>
      </w:r>
      <w:r w:rsidR="008A4F30" w:rsidRPr="003F5F1B">
        <w:rPr>
          <w:rFonts w:ascii="Times New Roman" w:hAnsi="Times New Roman" w:cs="Times New Roman"/>
          <w:sz w:val="24"/>
          <w:szCs w:val="24"/>
        </w:rPr>
        <w:t xml:space="preserve">. </w:t>
      </w:r>
      <w:r w:rsidR="00FC5BB3">
        <w:rPr>
          <w:rFonts w:ascii="Times New Roman" w:hAnsi="Times New Roman" w:cs="Times New Roman"/>
          <w:sz w:val="24"/>
          <w:szCs w:val="24"/>
        </w:rPr>
        <w:t>Given the</w:t>
      </w:r>
      <w:r w:rsidR="00FC5BB3" w:rsidRPr="005320AB">
        <w:rPr>
          <w:rFonts w:ascii="Times New Roman" w:hAnsi="Times New Roman" w:cs="Times New Roman"/>
          <w:sz w:val="24"/>
          <w:szCs w:val="24"/>
        </w:rPr>
        <w:t xml:space="preserve"> reputation and status </w:t>
      </w:r>
      <w:r w:rsidR="00FC5BB3">
        <w:rPr>
          <w:rFonts w:ascii="Times New Roman" w:hAnsi="Times New Roman" w:cs="Times New Roman"/>
          <w:sz w:val="24"/>
          <w:szCs w:val="24"/>
        </w:rPr>
        <w:t xml:space="preserve">of cardiac surgeons </w:t>
      </w:r>
      <w:r w:rsidR="00FC5BB3" w:rsidRPr="005320AB">
        <w:rPr>
          <w:rFonts w:ascii="Times New Roman" w:hAnsi="Times New Roman" w:cs="Times New Roman"/>
          <w:sz w:val="24"/>
          <w:szCs w:val="24"/>
        </w:rPr>
        <w:t xml:space="preserve">in the </w:t>
      </w:r>
      <w:r w:rsidR="00FC5BB3" w:rsidRPr="005320AB">
        <w:rPr>
          <w:rFonts w:ascii="Times New Roman" w:hAnsi="Times New Roman" w:cs="Times New Roman"/>
          <w:sz w:val="24"/>
          <w:szCs w:val="24"/>
        </w:rPr>
        <w:lastRenderedPageBreak/>
        <w:t xml:space="preserve">society, and the influence </w:t>
      </w:r>
      <w:r w:rsidR="00FC5BB3">
        <w:rPr>
          <w:rFonts w:ascii="Times New Roman" w:hAnsi="Times New Roman" w:cs="Times New Roman"/>
          <w:sz w:val="24"/>
          <w:szCs w:val="24"/>
        </w:rPr>
        <w:t>their</w:t>
      </w:r>
      <w:r w:rsidR="00FC5BB3" w:rsidRPr="005320AB">
        <w:rPr>
          <w:rFonts w:ascii="Times New Roman" w:hAnsi="Times New Roman" w:cs="Times New Roman"/>
          <w:sz w:val="24"/>
          <w:szCs w:val="24"/>
        </w:rPr>
        <w:t xml:space="preserve"> words carry in media and on the minds of lay population, we found some of his pronouncements </w:t>
      </w:r>
      <w:r w:rsidR="00FC5BB3">
        <w:rPr>
          <w:rFonts w:ascii="Times New Roman" w:hAnsi="Times New Roman" w:cs="Times New Roman"/>
          <w:sz w:val="24"/>
          <w:szCs w:val="24"/>
        </w:rPr>
        <w:t xml:space="preserve">not </w:t>
      </w:r>
      <w:r w:rsidR="00FC5BB3" w:rsidRPr="005320AB">
        <w:rPr>
          <w:rFonts w:ascii="Times New Roman" w:hAnsi="Times New Roman" w:cs="Times New Roman"/>
          <w:sz w:val="24"/>
          <w:szCs w:val="24"/>
        </w:rPr>
        <w:t xml:space="preserve">grounded in good science, being plagued by error of commission as well of omission, possibly tainted with conflict of interests, and potentially detrimental to the field of public health. </w:t>
      </w:r>
      <w:r w:rsidR="008A4F30" w:rsidRPr="003F5F1B">
        <w:rPr>
          <w:rFonts w:ascii="Times New Roman" w:hAnsi="Times New Roman" w:cs="Times New Roman"/>
          <w:sz w:val="24"/>
          <w:szCs w:val="24"/>
        </w:rPr>
        <w:t xml:space="preserve">Curiously, this interview did not mention </w:t>
      </w:r>
      <w:r w:rsidR="00F114E3" w:rsidRPr="003F5F1B">
        <w:rPr>
          <w:rFonts w:ascii="Times New Roman" w:hAnsi="Times New Roman" w:cs="Times New Roman"/>
          <w:sz w:val="24"/>
          <w:szCs w:val="24"/>
        </w:rPr>
        <w:t xml:space="preserve">the </w:t>
      </w:r>
      <w:r w:rsidR="008A4F30" w:rsidRPr="003F5F1B">
        <w:rPr>
          <w:rFonts w:ascii="Times New Roman" w:hAnsi="Times New Roman" w:cs="Times New Roman"/>
          <w:sz w:val="24"/>
          <w:szCs w:val="24"/>
        </w:rPr>
        <w:t>importance of the other risk factors</w:t>
      </w:r>
      <w:r w:rsidR="00F114E3" w:rsidRPr="003F5F1B">
        <w:rPr>
          <w:rFonts w:ascii="Times New Roman" w:hAnsi="Times New Roman" w:cs="Times New Roman"/>
          <w:sz w:val="24"/>
          <w:szCs w:val="24"/>
        </w:rPr>
        <w:t xml:space="preserve"> such as</w:t>
      </w:r>
      <w:r w:rsidR="008A4F30" w:rsidRPr="003F5F1B">
        <w:rPr>
          <w:rFonts w:ascii="Times New Roman" w:hAnsi="Times New Roman" w:cs="Times New Roman"/>
          <w:sz w:val="24"/>
          <w:szCs w:val="24"/>
        </w:rPr>
        <w:t xml:space="preserve"> family history. These episodes </w:t>
      </w:r>
      <w:r w:rsidR="007B0971" w:rsidRPr="003F5F1B">
        <w:rPr>
          <w:rFonts w:ascii="Times New Roman" w:hAnsi="Times New Roman" w:cs="Times New Roman"/>
          <w:sz w:val="24"/>
          <w:szCs w:val="24"/>
        </w:rPr>
        <w:t xml:space="preserve">raise several </w:t>
      </w:r>
      <w:r w:rsidR="00065CDD" w:rsidRPr="003F5F1B">
        <w:rPr>
          <w:rFonts w:ascii="Times New Roman" w:hAnsi="Times New Roman" w:cs="Times New Roman"/>
          <w:sz w:val="24"/>
          <w:szCs w:val="24"/>
        </w:rPr>
        <w:t xml:space="preserve">uncomfortable </w:t>
      </w:r>
      <w:r w:rsidR="007B0971" w:rsidRPr="003F5F1B">
        <w:rPr>
          <w:rFonts w:ascii="Times New Roman" w:hAnsi="Times New Roman" w:cs="Times New Roman"/>
          <w:sz w:val="24"/>
          <w:szCs w:val="24"/>
        </w:rPr>
        <w:t>questions</w:t>
      </w:r>
      <w:r w:rsidR="00CD1CBA" w:rsidRPr="003F5F1B">
        <w:rPr>
          <w:rFonts w:ascii="Times New Roman" w:hAnsi="Times New Roman" w:cs="Times New Roman"/>
          <w:sz w:val="24"/>
          <w:szCs w:val="24"/>
        </w:rPr>
        <w:t>,</w:t>
      </w:r>
      <w:r w:rsidR="003F2234" w:rsidRPr="003F5F1B">
        <w:rPr>
          <w:rFonts w:ascii="Times New Roman" w:hAnsi="Times New Roman" w:cs="Times New Roman"/>
          <w:sz w:val="24"/>
          <w:szCs w:val="24"/>
        </w:rPr>
        <w:t xml:space="preserve"> and </w:t>
      </w:r>
      <w:r w:rsidR="00D73384" w:rsidRPr="003F5F1B">
        <w:rPr>
          <w:rFonts w:ascii="Times New Roman" w:hAnsi="Times New Roman" w:cs="Times New Roman"/>
          <w:sz w:val="24"/>
          <w:szCs w:val="24"/>
        </w:rPr>
        <w:t>appear to be harbingers of a dangerous trend</w:t>
      </w:r>
      <w:r w:rsidR="00D27ABA" w:rsidRPr="003F5F1B">
        <w:rPr>
          <w:rFonts w:ascii="Times New Roman" w:hAnsi="Times New Roman" w:cs="Times New Roman"/>
          <w:sz w:val="24"/>
          <w:szCs w:val="24"/>
        </w:rPr>
        <w:t xml:space="preserve"> </w:t>
      </w:r>
      <w:r w:rsidR="0047263D" w:rsidRPr="003F5F1B">
        <w:rPr>
          <w:rFonts w:ascii="Times New Roman" w:hAnsi="Times New Roman" w:cs="Times New Roman"/>
          <w:sz w:val="24"/>
          <w:szCs w:val="24"/>
        </w:rPr>
        <w:t>for</w:t>
      </w:r>
      <w:r w:rsidR="00D27ABA" w:rsidRPr="003F5F1B">
        <w:rPr>
          <w:rFonts w:ascii="Times New Roman" w:hAnsi="Times New Roman" w:cs="Times New Roman"/>
          <w:sz w:val="24"/>
          <w:szCs w:val="24"/>
        </w:rPr>
        <w:t xml:space="preserve"> the future of India’s public health</w:t>
      </w:r>
      <w:r w:rsidR="00DD0624" w:rsidRPr="003F5F1B">
        <w:rPr>
          <w:rFonts w:ascii="Times New Roman" w:hAnsi="Times New Roman" w:cs="Times New Roman"/>
          <w:sz w:val="24"/>
          <w:szCs w:val="24"/>
        </w:rPr>
        <w:t xml:space="preserve">. </w:t>
      </w:r>
    </w:p>
    <w:p w14:paraId="2F895598" w14:textId="77777777" w:rsidR="008A4F30" w:rsidRPr="003F5F1B" w:rsidRDefault="008A4F30" w:rsidP="00FC5BB3">
      <w:pPr>
        <w:spacing w:after="0" w:line="360" w:lineRule="auto"/>
        <w:rPr>
          <w:rFonts w:ascii="Times New Roman" w:hAnsi="Times New Roman" w:cs="Times New Roman"/>
          <w:sz w:val="24"/>
          <w:szCs w:val="24"/>
        </w:rPr>
      </w:pPr>
    </w:p>
    <w:p w14:paraId="52CBF12A" w14:textId="091D6450" w:rsidR="00F42A81" w:rsidRPr="003F5F1B" w:rsidRDefault="00DD0624"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Were the advertisements justified in the first place</w:t>
      </w:r>
      <w:r w:rsidR="008E6945" w:rsidRPr="003F5F1B">
        <w:rPr>
          <w:rFonts w:ascii="Times New Roman" w:hAnsi="Times New Roman" w:cs="Times New Roman"/>
          <w:sz w:val="24"/>
          <w:szCs w:val="24"/>
        </w:rPr>
        <w:t>, an</w:t>
      </w:r>
      <w:r w:rsidRPr="003F5F1B">
        <w:rPr>
          <w:rFonts w:ascii="Times New Roman" w:hAnsi="Times New Roman" w:cs="Times New Roman"/>
          <w:sz w:val="24"/>
          <w:szCs w:val="24"/>
        </w:rPr>
        <w:t xml:space="preserve">d </w:t>
      </w:r>
      <w:r w:rsidR="00D73384" w:rsidRPr="003F5F1B">
        <w:rPr>
          <w:rFonts w:ascii="Times New Roman" w:hAnsi="Times New Roman" w:cs="Times New Roman"/>
          <w:sz w:val="24"/>
          <w:szCs w:val="24"/>
        </w:rPr>
        <w:t>w</w:t>
      </w:r>
      <w:r w:rsidR="0074731E" w:rsidRPr="003F5F1B">
        <w:rPr>
          <w:rFonts w:ascii="Times New Roman" w:hAnsi="Times New Roman" w:cs="Times New Roman"/>
          <w:sz w:val="24"/>
          <w:szCs w:val="24"/>
        </w:rPr>
        <w:t>ere</w:t>
      </w:r>
      <w:r w:rsidR="00D73384" w:rsidRPr="003F5F1B">
        <w:rPr>
          <w:rFonts w:ascii="Times New Roman" w:hAnsi="Times New Roman" w:cs="Times New Roman"/>
          <w:sz w:val="24"/>
          <w:szCs w:val="24"/>
        </w:rPr>
        <w:t xml:space="preserve"> the </w:t>
      </w:r>
      <w:r w:rsidR="00082A18" w:rsidRPr="003F5F1B">
        <w:rPr>
          <w:rFonts w:ascii="Times New Roman" w:hAnsi="Times New Roman" w:cs="Times New Roman"/>
          <w:sz w:val="24"/>
          <w:szCs w:val="24"/>
        </w:rPr>
        <w:t xml:space="preserve">promotion or </w:t>
      </w:r>
      <w:r w:rsidR="00D73384" w:rsidRPr="003F5F1B">
        <w:rPr>
          <w:rFonts w:ascii="Times New Roman" w:hAnsi="Times New Roman" w:cs="Times New Roman"/>
          <w:sz w:val="24"/>
          <w:szCs w:val="24"/>
        </w:rPr>
        <w:t xml:space="preserve">withdrawal </w:t>
      </w:r>
      <w:r w:rsidR="00082A18" w:rsidRPr="003F5F1B">
        <w:rPr>
          <w:rFonts w:ascii="Times New Roman" w:hAnsi="Times New Roman" w:cs="Times New Roman"/>
          <w:sz w:val="24"/>
          <w:szCs w:val="24"/>
        </w:rPr>
        <w:t>based on</w:t>
      </w:r>
      <w:r w:rsidR="00D73384" w:rsidRPr="003F5F1B">
        <w:rPr>
          <w:rFonts w:ascii="Times New Roman" w:hAnsi="Times New Roman" w:cs="Times New Roman"/>
          <w:sz w:val="24"/>
          <w:szCs w:val="24"/>
        </w:rPr>
        <w:t xml:space="preserve"> scientific evidence? Were the statements by the cardiologists scientifically accurate? </w:t>
      </w:r>
      <w:r w:rsidR="00D27ABA" w:rsidRPr="003F5F1B">
        <w:rPr>
          <w:rFonts w:ascii="Times New Roman" w:hAnsi="Times New Roman" w:cs="Times New Roman"/>
          <w:sz w:val="24"/>
          <w:szCs w:val="24"/>
        </w:rPr>
        <w:t xml:space="preserve">Is </w:t>
      </w:r>
      <w:r w:rsidR="0056007A" w:rsidRPr="003F5F1B">
        <w:rPr>
          <w:rFonts w:ascii="Times New Roman" w:hAnsi="Times New Roman" w:cs="Times New Roman"/>
          <w:sz w:val="24"/>
          <w:szCs w:val="24"/>
        </w:rPr>
        <w:t xml:space="preserve">it ethically acceptable to </w:t>
      </w:r>
      <w:r w:rsidR="00D27ABA" w:rsidRPr="003F5F1B">
        <w:rPr>
          <w:rFonts w:ascii="Times New Roman" w:hAnsi="Times New Roman" w:cs="Times New Roman"/>
          <w:sz w:val="24"/>
          <w:szCs w:val="24"/>
        </w:rPr>
        <w:t>capitaliz</w:t>
      </w:r>
      <w:r w:rsidR="0056007A" w:rsidRPr="003F5F1B">
        <w:rPr>
          <w:rFonts w:ascii="Times New Roman" w:hAnsi="Times New Roman" w:cs="Times New Roman"/>
          <w:sz w:val="24"/>
          <w:szCs w:val="24"/>
        </w:rPr>
        <w:t>e</w:t>
      </w:r>
      <w:r w:rsidR="00D27ABA" w:rsidRPr="003F5F1B">
        <w:rPr>
          <w:rFonts w:ascii="Times New Roman" w:hAnsi="Times New Roman" w:cs="Times New Roman"/>
          <w:sz w:val="24"/>
          <w:szCs w:val="24"/>
        </w:rPr>
        <w:t xml:space="preserve"> on the gray region of science? Is </w:t>
      </w:r>
      <w:r w:rsidR="0056007A" w:rsidRPr="003F5F1B">
        <w:rPr>
          <w:rFonts w:ascii="Times New Roman" w:hAnsi="Times New Roman" w:cs="Times New Roman"/>
          <w:sz w:val="24"/>
          <w:szCs w:val="24"/>
        </w:rPr>
        <w:t xml:space="preserve">it ethical to </w:t>
      </w:r>
      <w:r w:rsidR="0047263D" w:rsidRPr="003F5F1B">
        <w:rPr>
          <w:rFonts w:ascii="Times New Roman" w:hAnsi="Times New Roman" w:cs="Times New Roman"/>
          <w:sz w:val="24"/>
          <w:szCs w:val="24"/>
        </w:rPr>
        <w:t>misuse</w:t>
      </w:r>
      <w:r w:rsidR="0056007A" w:rsidRPr="003F5F1B">
        <w:rPr>
          <w:rFonts w:ascii="Times New Roman" w:hAnsi="Times New Roman" w:cs="Times New Roman"/>
          <w:sz w:val="24"/>
          <w:szCs w:val="24"/>
        </w:rPr>
        <w:t xml:space="preserve"> the emotional vulnerability </w:t>
      </w:r>
      <w:r w:rsidR="0047263D" w:rsidRPr="003F5F1B">
        <w:rPr>
          <w:rFonts w:ascii="Times New Roman" w:hAnsi="Times New Roman" w:cs="Times New Roman"/>
          <w:sz w:val="24"/>
          <w:szCs w:val="24"/>
        </w:rPr>
        <w:t xml:space="preserve">of the uneducated lay people </w:t>
      </w:r>
      <w:r w:rsidR="0056007A" w:rsidRPr="003F5F1B">
        <w:rPr>
          <w:rFonts w:ascii="Times New Roman" w:hAnsi="Times New Roman" w:cs="Times New Roman"/>
          <w:sz w:val="24"/>
          <w:szCs w:val="24"/>
        </w:rPr>
        <w:t xml:space="preserve">to the glamor and charm of the influencer celebrities to market products in the name of health? Does expensive secondary prevention of health </w:t>
      </w:r>
      <w:r w:rsidR="00CD1CBA" w:rsidRPr="003F5F1B">
        <w:rPr>
          <w:rFonts w:ascii="Times New Roman" w:hAnsi="Times New Roman" w:cs="Times New Roman"/>
          <w:sz w:val="24"/>
          <w:szCs w:val="24"/>
        </w:rPr>
        <w:t>get primacy over t</w:t>
      </w:r>
      <w:r w:rsidR="001E358F" w:rsidRPr="003F5F1B">
        <w:rPr>
          <w:rFonts w:ascii="Times New Roman" w:hAnsi="Times New Roman" w:cs="Times New Roman"/>
          <w:sz w:val="24"/>
          <w:szCs w:val="24"/>
        </w:rPr>
        <w:t xml:space="preserve">he </w:t>
      </w:r>
      <w:r w:rsidR="0056007A" w:rsidRPr="003F5F1B">
        <w:rPr>
          <w:rFonts w:ascii="Times New Roman" w:hAnsi="Times New Roman" w:cs="Times New Roman"/>
          <w:sz w:val="24"/>
          <w:szCs w:val="24"/>
        </w:rPr>
        <w:t xml:space="preserve">cheap primary prevention, when majority of </w:t>
      </w:r>
      <w:r w:rsidR="0047263D" w:rsidRPr="003F5F1B">
        <w:rPr>
          <w:rFonts w:ascii="Times New Roman" w:hAnsi="Times New Roman" w:cs="Times New Roman"/>
          <w:sz w:val="24"/>
          <w:szCs w:val="24"/>
        </w:rPr>
        <w:t xml:space="preserve">the </w:t>
      </w:r>
      <w:r w:rsidR="0056007A" w:rsidRPr="003F5F1B">
        <w:rPr>
          <w:rFonts w:ascii="Times New Roman" w:hAnsi="Times New Roman" w:cs="Times New Roman"/>
          <w:sz w:val="24"/>
          <w:szCs w:val="24"/>
        </w:rPr>
        <w:t>population is poor? Is the specialty blinded silo</w:t>
      </w:r>
      <w:r w:rsidR="000E5A3C" w:rsidRPr="003F5F1B">
        <w:rPr>
          <w:rFonts w:ascii="Times New Roman" w:hAnsi="Times New Roman" w:cs="Times New Roman"/>
          <w:sz w:val="24"/>
          <w:szCs w:val="24"/>
        </w:rPr>
        <w:t xml:space="preserve">ed </w:t>
      </w:r>
      <w:r w:rsidR="0056007A" w:rsidRPr="003F5F1B">
        <w:rPr>
          <w:rFonts w:ascii="Times New Roman" w:hAnsi="Times New Roman" w:cs="Times New Roman"/>
          <w:sz w:val="24"/>
          <w:szCs w:val="24"/>
        </w:rPr>
        <w:t>approach to health</w:t>
      </w:r>
      <w:r w:rsidR="000E5A3C" w:rsidRPr="003F5F1B">
        <w:rPr>
          <w:rFonts w:ascii="Times New Roman" w:hAnsi="Times New Roman" w:cs="Times New Roman"/>
          <w:sz w:val="24"/>
          <w:szCs w:val="24"/>
        </w:rPr>
        <w:t xml:space="preserve"> </w:t>
      </w:r>
      <w:r w:rsidR="0047263D" w:rsidRPr="003F5F1B">
        <w:rPr>
          <w:rFonts w:ascii="Times New Roman" w:hAnsi="Times New Roman" w:cs="Times New Roman"/>
          <w:sz w:val="24"/>
          <w:szCs w:val="24"/>
        </w:rPr>
        <w:t>better</w:t>
      </w:r>
      <w:r w:rsidR="000E5A3C" w:rsidRPr="003F5F1B">
        <w:rPr>
          <w:rFonts w:ascii="Times New Roman" w:hAnsi="Times New Roman" w:cs="Times New Roman"/>
          <w:sz w:val="24"/>
          <w:szCs w:val="24"/>
        </w:rPr>
        <w:t xml:space="preserve"> than a whole human </w:t>
      </w:r>
      <w:r w:rsidR="00CD1CBA" w:rsidRPr="003F5F1B">
        <w:rPr>
          <w:rFonts w:ascii="Times New Roman" w:hAnsi="Times New Roman" w:cs="Times New Roman"/>
          <w:sz w:val="24"/>
          <w:szCs w:val="24"/>
        </w:rPr>
        <w:t xml:space="preserve">health </w:t>
      </w:r>
      <w:r w:rsidR="000E5A3C" w:rsidRPr="003F5F1B">
        <w:rPr>
          <w:rFonts w:ascii="Times New Roman" w:hAnsi="Times New Roman" w:cs="Times New Roman"/>
          <w:sz w:val="24"/>
          <w:szCs w:val="24"/>
        </w:rPr>
        <w:t xml:space="preserve">approach? Has fee-for-service model </w:t>
      </w:r>
      <w:r w:rsidR="0047263D" w:rsidRPr="003F5F1B">
        <w:rPr>
          <w:rFonts w:ascii="Times New Roman" w:hAnsi="Times New Roman" w:cs="Times New Roman"/>
          <w:sz w:val="24"/>
          <w:szCs w:val="24"/>
        </w:rPr>
        <w:t xml:space="preserve">validity in modern </w:t>
      </w:r>
      <w:r w:rsidR="000E5A3C" w:rsidRPr="003F5F1B">
        <w:rPr>
          <w:rFonts w:ascii="Times New Roman" w:hAnsi="Times New Roman" w:cs="Times New Roman"/>
          <w:sz w:val="24"/>
          <w:szCs w:val="24"/>
        </w:rPr>
        <w:t xml:space="preserve">health care? Is bombastic language and error of omission a violation of </w:t>
      </w:r>
      <w:r w:rsidR="001E358F" w:rsidRPr="003F5F1B">
        <w:rPr>
          <w:rFonts w:ascii="Times New Roman" w:hAnsi="Times New Roman" w:cs="Times New Roman"/>
          <w:sz w:val="24"/>
          <w:szCs w:val="24"/>
        </w:rPr>
        <w:t xml:space="preserve">public </w:t>
      </w:r>
      <w:r w:rsidR="000E5A3C" w:rsidRPr="003F5F1B">
        <w:rPr>
          <w:rFonts w:ascii="Times New Roman" w:hAnsi="Times New Roman" w:cs="Times New Roman"/>
          <w:sz w:val="24"/>
          <w:szCs w:val="24"/>
        </w:rPr>
        <w:t xml:space="preserve">health ethics? </w:t>
      </w:r>
      <w:r w:rsidR="004D324E" w:rsidRPr="003F5F1B">
        <w:rPr>
          <w:rFonts w:ascii="Times New Roman" w:hAnsi="Times New Roman" w:cs="Times New Roman"/>
          <w:sz w:val="24"/>
          <w:szCs w:val="24"/>
        </w:rPr>
        <w:t xml:space="preserve">The </w:t>
      </w:r>
      <w:r w:rsidR="008C6C1C" w:rsidRPr="003F5F1B">
        <w:rPr>
          <w:rFonts w:ascii="Times New Roman" w:hAnsi="Times New Roman" w:cs="Times New Roman"/>
          <w:sz w:val="24"/>
          <w:szCs w:val="24"/>
        </w:rPr>
        <w:t xml:space="preserve">equivocal caveated statements by </w:t>
      </w:r>
      <w:r w:rsidR="004D324E" w:rsidRPr="003F5F1B">
        <w:rPr>
          <w:rFonts w:ascii="Times New Roman" w:hAnsi="Times New Roman" w:cs="Times New Roman"/>
          <w:sz w:val="24"/>
          <w:szCs w:val="24"/>
        </w:rPr>
        <w:t xml:space="preserve">high </w:t>
      </w:r>
      <w:r w:rsidR="008C6C1C" w:rsidRPr="003F5F1B">
        <w:rPr>
          <w:rFonts w:ascii="Times New Roman" w:hAnsi="Times New Roman" w:cs="Times New Roman"/>
          <w:sz w:val="24"/>
          <w:szCs w:val="24"/>
        </w:rPr>
        <w:t>profile</w:t>
      </w:r>
      <w:r w:rsidR="004D324E" w:rsidRPr="003F5F1B">
        <w:rPr>
          <w:rFonts w:ascii="Times New Roman" w:hAnsi="Times New Roman" w:cs="Times New Roman"/>
          <w:sz w:val="24"/>
          <w:szCs w:val="24"/>
        </w:rPr>
        <w:t xml:space="preserve"> </w:t>
      </w:r>
      <w:r w:rsidR="008C6C1C" w:rsidRPr="003F5F1B">
        <w:rPr>
          <w:rFonts w:ascii="Times New Roman" w:hAnsi="Times New Roman" w:cs="Times New Roman"/>
          <w:sz w:val="24"/>
          <w:szCs w:val="24"/>
        </w:rPr>
        <w:t>doctors</w:t>
      </w:r>
      <w:r w:rsidR="004D324E" w:rsidRPr="003F5F1B">
        <w:rPr>
          <w:rFonts w:ascii="Times New Roman" w:hAnsi="Times New Roman" w:cs="Times New Roman"/>
          <w:sz w:val="24"/>
          <w:szCs w:val="24"/>
        </w:rPr>
        <w:t xml:space="preserve"> </w:t>
      </w:r>
      <w:r w:rsidR="008C6C1C" w:rsidRPr="003F5F1B">
        <w:rPr>
          <w:rFonts w:ascii="Times New Roman" w:hAnsi="Times New Roman" w:cs="Times New Roman"/>
          <w:sz w:val="24"/>
          <w:szCs w:val="24"/>
        </w:rPr>
        <w:t xml:space="preserve">in media are likely to </w:t>
      </w:r>
      <w:r w:rsidR="004D324E" w:rsidRPr="003F5F1B">
        <w:rPr>
          <w:rFonts w:ascii="Times New Roman" w:hAnsi="Times New Roman" w:cs="Times New Roman"/>
          <w:sz w:val="24"/>
          <w:szCs w:val="24"/>
        </w:rPr>
        <w:t>be misconstrued</w:t>
      </w:r>
      <w:r w:rsidR="008C6C1C" w:rsidRPr="003F5F1B">
        <w:rPr>
          <w:rFonts w:ascii="Times New Roman" w:hAnsi="Times New Roman" w:cs="Times New Roman"/>
          <w:sz w:val="24"/>
          <w:szCs w:val="24"/>
        </w:rPr>
        <w:t xml:space="preserve"> by the public and therefore </w:t>
      </w:r>
      <w:r w:rsidR="004D324E" w:rsidRPr="003F5F1B">
        <w:rPr>
          <w:rFonts w:ascii="Times New Roman" w:hAnsi="Times New Roman" w:cs="Times New Roman"/>
          <w:sz w:val="24"/>
          <w:szCs w:val="24"/>
        </w:rPr>
        <w:t>they have the obligation to choose what they say carefully.</w:t>
      </w:r>
    </w:p>
    <w:p w14:paraId="235473A0" w14:textId="77777777" w:rsidR="003F5F1B" w:rsidRPr="003F5F1B" w:rsidRDefault="003F5F1B" w:rsidP="00FC5BB3">
      <w:pPr>
        <w:spacing w:after="0" w:line="360" w:lineRule="auto"/>
        <w:rPr>
          <w:rFonts w:ascii="Times New Roman" w:hAnsi="Times New Roman" w:cs="Times New Roman"/>
          <w:sz w:val="24"/>
          <w:szCs w:val="24"/>
        </w:rPr>
      </w:pPr>
    </w:p>
    <w:p w14:paraId="50554A95" w14:textId="6031CA1F" w:rsidR="00595024" w:rsidRPr="003F5F1B" w:rsidRDefault="00CC5614" w:rsidP="00FC5BB3">
      <w:pPr>
        <w:spacing w:after="0" w:line="360" w:lineRule="auto"/>
        <w:rPr>
          <w:rFonts w:ascii="Times New Roman" w:hAnsi="Times New Roman" w:cs="Times New Roman"/>
          <w:sz w:val="24"/>
          <w:szCs w:val="24"/>
          <w:shd w:val="clear" w:color="auto" w:fill="FFFFFF"/>
        </w:rPr>
      </w:pPr>
      <w:r w:rsidRPr="003F5F1B">
        <w:rPr>
          <w:rFonts w:ascii="Times New Roman" w:hAnsi="Times New Roman" w:cs="Times New Roman"/>
          <w:sz w:val="24"/>
          <w:szCs w:val="24"/>
        </w:rPr>
        <w:t>The</w:t>
      </w:r>
      <w:r w:rsidR="00DD2489" w:rsidRPr="003F5F1B">
        <w:rPr>
          <w:rFonts w:ascii="Times New Roman" w:hAnsi="Times New Roman" w:cs="Times New Roman"/>
          <w:sz w:val="24"/>
          <w:szCs w:val="24"/>
        </w:rPr>
        <w:t xml:space="preserve"> overuse of several cardiovascular procedures and other medical services ha</w:t>
      </w:r>
      <w:r w:rsidR="003A06A0" w:rsidRPr="003F5F1B">
        <w:rPr>
          <w:rFonts w:ascii="Times New Roman" w:hAnsi="Times New Roman" w:cs="Times New Roman"/>
          <w:sz w:val="24"/>
          <w:szCs w:val="24"/>
        </w:rPr>
        <w:t>s</w:t>
      </w:r>
      <w:r w:rsidRPr="003F5F1B">
        <w:rPr>
          <w:rFonts w:ascii="Times New Roman" w:hAnsi="Times New Roman" w:cs="Times New Roman"/>
          <w:sz w:val="24"/>
          <w:szCs w:val="24"/>
        </w:rPr>
        <w:t xml:space="preserve"> </w:t>
      </w:r>
      <w:r w:rsidR="00DD2489" w:rsidRPr="003F5F1B">
        <w:rPr>
          <w:rFonts w:ascii="Times New Roman" w:hAnsi="Times New Roman" w:cs="Times New Roman"/>
          <w:sz w:val="24"/>
          <w:szCs w:val="24"/>
        </w:rPr>
        <w:t>been documented in many countries</w:t>
      </w:r>
      <w:r w:rsidR="00FC5BB3">
        <w:rPr>
          <w:rFonts w:ascii="Times New Roman" w:hAnsi="Times New Roman" w:cs="Times New Roman"/>
          <w:sz w:val="24"/>
          <w:szCs w:val="24"/>
        </w:rPr>
        <w:t xml:space="preserve"> (</w:t>
      </w:r>
      <w:r w:rsidR="00595024" w:rsidRPr="00FC5BB3">
        <w:rPr>
          <w:rStyle w:val="EndnoteReference"/>
          <w:rFonts w:ascii="Times New Roman" w:hAnsi="Times New Roman" w:cs="Times New Roman"/>
          <w:sz w:val="24"/>
          <w:szCs w:val="24"/>
          <w:vertAlign w:val="baseline"/>
        </w:rPr>
        <w:endnoteReference w:id="1"/>
      </w:r>
      <w:r w:rsidR="00595024" w:rsidRPr="00FC5BB3">
        <w:rPr>
          <w:rFonts w:ascii="Times New Roman" w:hAnsi="Times New Roman" w:cs="Times New Roman"/>
          <w:sz w:val="24"/>
          <w:szCs w:val="24"/>
        </w:rPr>
        <w:t>,</w:t>
      </w:r>
      <w:r w:rsidR="00595024" w:rsidRPr="00FC5BB3">
        <w:rPr>
          <w:rStyle w:val="EndnoteReference"/>
          <w:rFonts w:ascii="Times New Roman" w:hAnsi="Times New Roman" w:cs="Times New Roman"/>
          <w:sz w:val="24"/>
          <w:szCs w:val="24"/>
          <w:vertAlign w:val="baseline"/>
        </w:rPr>
        <w:endnoteReference w:id="2"/>
      </w:r>
      <w:r w:rsidR="00595024" w:rsidRPr="00FC5BB3">
        <w:rPr>
          <w:rFonts w:ascii="Times New Roman" w:hAnsi="Times New Roman" w:cs="Times New Roman"/>
          <w:sz w:val="24"/>
          <w:szCs w:val="24"/>
        </w:rPr>
        <w:t>,</w:t>
      </w:r>
      <w:r w:rsidR="00595024" w:rsidRPr="00FC5BB3">
        <w:rPr>
          <w:rStyle w:val="EndnoteReference"/>
          <w:rFonts w:ascii="Times New Roman" w:hAnsi="Times New Roman" w:cs="Times New Roman"/>
          <w:sz w:val="24"/>
          <w:szCs w:val="24"/>
          <w:vertAlign w:val="baseline"/>
        </w:rPr>
        <w:endnoteReference w:id="3"/>
      </w:r>
      <w:r w:rsidR="00595024" w:rsidRPr="00FC5BB3">
        <w:rPr>
          <w:rFonts w:ascii="Times New Roman" w:hAnsi="Times New Roman" w:cs="Times New Roman"/>
          <w:sz w:val="24"/>
          <w:szCs w:val="24"/>
        </w:rPr>
        <w:t>,</w:t>
      </w:r>
      <w:r w:rsidR="00595024" w:rsidRPr="00FC5BB3">
        <w:rPr>
          <w:rStyle w:val="EndnoteReference"/>
          <w:rFonts w:ascii="Times New Roman" w:hAnsi="Times New Roman" w:cs="Times New Roman"/>
          <w:sz w:val="24"/>
          <w:szCs w:val="24"/>
          <w:vertAlign w:val="baseline"/>
        </w:rPr>
        <w:endnoteReference w:id="4"/>
      </w:r>
      <w:r w:rsidR="00FC5BB3">
        <w:rPr>
          <w:rFonts w:ascii="Times New Roman" w:hAnsi="Times New Roman" w:cs="Times New Roman"/>
          <w:sz w:val="24"/>
          <w:szCs w:val="24"/>
        </w:rPr>
        <w:t>,</w:t>
      </w:r>
      <w:r w:rsidR="008C2F6C" w:rsidRPr="00FC5BB3">
        <w:rPr>
          <w:rStyle w:val="EndnoteReference"/>
          <w:rFonts w:ascii="Times New Roman" w:hAnsi="Times New Roman" w:cs="Times New Roman"/>
          <w:sz w:val="24"/>
          <w:szCs w:val="24"/>
          <w:vertAlign w:val="baseline"/>
        </w:rPr>
        <w:endnoteReference w:id="5"/>
      </w:r>
      <w:r w:rsidR="00FC5BB3" w:rsidRPr="00FC5BB3">
        <w:rPr>
          <w:rFonts w:ascii="Times New Roman" w:hAnsi="Times New Roman" w:cs="Times New Roman"/>
          <w:sz w:val="24"/>
          <w:szCs w:val="24"/>
        </w:rPr>
        <w:t>)</w:t>
      </w:r>
      <w:r w:rsidRPr="003F5F1B">
        <w:rPr>
          <w:rFonts w:ascii="Times New Roman" w:hAnsi="Times New Roman" w:cs="Times New Roman"/>
          <w:sz w:val="24"/>
          <w:szCs w:val="24"/>
        </w:rPr>
        <w:t>. W</w:t>
      </w:r>
      <w:r w:rsidR="00595024" w:rsidRPr="003F5F1B">
        <w:rPr>
          <w:rFonts w:ascii="Times New Roman" w:hAnsi="Times New Roman" w:cs="Times New Roman"/>
          <w:sz w:val="24"/>
          <w:szCs w:val="24"/>
        </w:rPr>
        <w:t>e fear that the statements made by celebrity doctors or surgeons as above, even if in good faith, can promote tendency towards medical overuse. In this context JAMA Internal Medicine series “Less is More” is very relevant</w:t>
      </w:r>
      <w:r w:rsidR="00FC5BB3">
        <w:rPr>
          <w:rFonts w:ascii="Times New Roman" w:hAnsi="Times New Roman" w:cs="Times New Roman"/>
          <w:sz w:val="24"/>
          <w:szCs w:val="24"/>
        </w:rPr>
        <w:t xml:space="preserve"> </w:t>
      </w:r>
      <w:r w:rsidR="00FC5BB3" w:rsidRPr="00FC5BB3">
        <w:rPr>
          <w:rFonts w:ascii="Times New Roman" w:hAnsi="Times New Roman" w:cs="Times New Roman"/>
          <w:sz w:val="24"/>
          <w:szCs w:val="24"/>
        </w:rPr>
        <w:t>(</w:t>
      </w:r>
      <w:r w:rsidR="00595024" w:rsidRPr="00FC5BB3">
        <w:rPr>
          <w:rFonts w:ascii="Times New Roman" w:hAnsi="Times New Roman" w:cs="Times New Roman"/>
          <w:sz w:val="24"/>
          <w:szCs w:val="24"/>
        </w:rPr>
        <w:endnoteReference w:id="6"/>
      </w:r>
      <w:r w:rsidR="00FC5BB3" w:rsidRPr="00FC5BB3">
        <w:rPr>
          <w:rFonts w:ascii="Times New Roman" w:hAnsi="Times New Roman" w:cs="Times New Roman"/>
          <w:sz w:val="24"/>
          <w:szCs w:val="24"/>
        </w:rPr>
        <w:t>)</w:t>
      </w:r>
      <w:r w:rsidR="00FC5BB3">
        <w:rPr>
          <w:rFonts w:ascii="Times New Roman" w:hAnsi="Times New Roman" w:cs="Times New Roman"/>
          <w:sz w:val="24"/>
          <w:szCs w:val="24"/>
        </w:rPr>
        <w:t>.</w:t>
      </w:r>
      <w:r w:rsidR="00595024" w:rsidRPr="003F5F1B">
        <w:rPr>
          <w:rFonts w:ascii="Times New Roman" w:hAnsi="Times New Roman" w:cs="Times New Roman"/>
          <w:sz w:val="24"/>
          <w:szCs w:val="24"/>
        </w:rPr>
        <w:t xml:space="preserve"> The Archives of Internal Medicine has published several articles indicating that more treatment is not necessarily better. Diagnostic testing represents an important example of how less is more</w:t>
      </w:r>
      <w:r w:rsidR="00FC5BB3">
        <w:rPr>
          <w:rFonts w:ascii="Times New Roman" w:hAnsi="Times New Roman" w:cs="Times New Roman"/>
          <w:sz w:val="24"/>
          <w:szCs w:val="24"/>
        </w:rPr>
        <w:t xml:space="preserve"> (</w:t>
      </w:r>
      <w:r w:rsidR="00595024" w:rsidRPr="00FC5BB3">
        <w:rPr>
          <w:rStyle w:val="EndnoteReference"/>
          <w:rFonts w:ascii="Times New Roman" w:hAnsi="Times New Roman" w:cs="Times New Roman"/>
          <w:sz w:val="24"/>
          <w:szCs w:val="24"/>
          <w:vertAlign w:val="baseline"/>
        </w:rPr>
        <w:endnoteReference w:id="7"/>
      </w:r>
      <w:r w:rsidR="00FC5BB3">
        <w:rPr>
          <w:rFonts w:ascii="Times New Roman" w:hAnsi="Times New Roman" w:cs="Times New Roman"/>
          <w:sz w:val="24"/>
          <w:szCs w:val="24"/>
        </w:rPr>
        <w:t>).</w:t>
      </w:r>
      <w:r w:rsidR="00595024" w:rsidRPr="003F5F1B">
        <w:rPr>
          <w:rFonts w:ascii="Times New Roman" w:hAnsi="Times New Roman" w:cs="Times New Roman"/>
          <w:sz w:val="24"/>
          <w:szCs w:val="24"/>
        </w:rPr>
        <w:t xml:space="preserve"> Despite clearly accepted criteria, high prevalence of overuse of several cardiovascular procedures has been documented in many countries</w:t>
      </w:r>
      <w:r w:rsidR="00FC5BB3">
        <w:rPr>
          <w:rFonts w:ascii="Times New Roman" w:hAnsi="Times New Roman" w:cs="Times New Roman"/>
          <w:sz w:val="24"/>
          <w:szCs w:val="24"/>
        </w:rPr>
        <w:t xml:space="preserve"> (</w:t>
      </w:r>
      <w:r w:rsidR="00595024" w:rsidRPr="00FC5BB3">
        <w:rPr>
          <w:rStyle w:val="EndnoteReference"/>
          <w:rFonts w:ascii="Times New Roman" w:hAnsi="Times New Roman" w:cs="Times New Roman"/>
          <w:sz w:val="24"/>
          <w:szCs w:val="24"/>
          <w:vertAlign w:val="baseline"/>
        </w:rPr>
        <w:endnoteReference w:id="8"/>
      </w:r>
      <w:r w:rsidR="00FC5BB3">
        <w:rPr>
          <w:rFonts w:ascii="Times New Roman" w:hAnsi="Times New Roman" w:cs="Times New Roman"/>
          <w:sz w:val="24"/>
          <w:szCs w:val="24"/>
        </w:rPr>
        <w:t>).</w:t>
      </w:r>
      <w:r w:rsidR="00595024" w:rsidRPr="003F5F1B">
        <w:rPr>
          <w:rFonts w:ascii="Times New Roman" w:hAnsi="Times New Roman" w:cs="Times New Roman"/>
          <w:sz w:val="24"/>
          <w:szCs w:val="24"/>
        </w:rPr>
        <w:t xml:space="preserve"> A study has suggested that people with stable angina should be told that angioplasty would not reduce death risk or heart attack, but may only relieve symptoms</w:t>
      </w:r>
      <w:r w:rsidR="00FC5BB3">
        <w:rPr>
          <w:rFonts w:ascii="Times New Roman" w:hAnsi="Times New Roman" w:cs="Times New Roman"/>
          <w:sz w:val="24"/>
          <w:szCs w:val="24"/>
        </w:rPr>
        <w:t xml:space="preserve"> (</w:t>
      </w:r>
      <w:r w:rsidR="00595024" w:rsidRPr="00FC5BB3">
        <w:rPr>
          <w:rStyle w:val="EndnoteReference"/>
          <w:rFonts w:ascii="Times New Roman" w:hAnsi="Times New Roman" w:cs="Times New Roman"/>
          <w:sz w:val="24"/>
          <w:szCs w:val="24"/>
          <w:vertAlign w:val="baseline"/>
        </w:rPr>
        <w:endnoteReference w:id="9"/>
      </w:r>
      <w:r w:rsidR="00FC5BB3">
        <w:rPr>
          <w:rFonts w:ascii="Times New Roman" w:hAnsi="Times New Roman" w:cs="Times New Roman"/>
          <w:sz w:val="24"/>
          <w:szCs w:val="24"/>
        </w:rPr>
        <w:t>).</w:t>
      </w:r>
      <w:r w:rsidR="00595024" w:rsidRPr="003F5F1B">
        <w:rPr>
          <w:rFonts w:ascii="Times New Roman" w:hAnsi="Times New Roman" w:cs="Times New Roman"/>
          <w:sz w:val="24"/>
          <w:szCs w:val="24"/>
        </w:rPr>
        <w:t xml:space="preserve"> A recently concluded large, international study has reported that invasive </w:t>
      </w:r>
      <w:r w:rsidR="00595024" w:rsidRPr="003F5F1B">
        <w:rPr>
          <w:rFonts w:ascii="Times New Roman" w:hAnsi="Times New Roman" w:cs="Times New Roman"/>
          <w:sz w:val="24"/>
          <w:szCs w:val="24"/>
        </w:rPr>
        <w:lastRenderedPageBreak/>
        <w:t>procedures are no better than medications and lifestyle advice at treating severe but stable heart disease</w:t>
      </w:r>
      <w:r w:rsidR="00FC5BB3">
        <w:rPr>
          <w:rFonts w:ascii="Times New Roman" w:hAnsi="Times New Roman" w:cs="Times New Roman"/>
          <w:sz w:val="24"/>
          <w:szCs w:val="24"/>
        </w:rPr>
        <w:t xml:space="preserve"> (</w:t>
      </w:r>
      <w:r w:rsidR="00595024" w:rsidRPr="00FC5BB3">
        <w:rPr>
          <w:rStyle w:val="EndnoteReference"/>
          <w:rFonts w:ascii="Times New Roman" w:hAnsi="Times New Roman" w:cs="Times New Roman"/>
          <w:sz w:val="24"/>
          <w:szCs w:val="24"/>
          <w:vertAlign w:val="baseline"/>
        </w:rPr>
        <w:endnoteReference w:id="10"/>
      </w:r>
      <w:r w:rsidR="00FC5BB3">
        <w:rPr>
          <w:rFonts w:ascii="Times New Roman" w:hAnsi="Times New Roman" w:cs="Times New Roman"/>
          <w:sz w:val="24"/>
          <w:szCs w:val="24"/>
        </w:rPr>
        <w:t>).</w:t>
      </w:r>
    </w:p>
    <w:p w14:paraId="433AEB7F" w14:textId="02B74875" w:rsidR="00595024" w:rsidRPr="003F5F1B" w:rsidRDefault="00595024"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shd w:val="clear" w:color="auto" w:fill="FFFFFF"/>
        </w:rPr>
        <w:t>In the light of above compelling evidence, emphasis on secondary prevention like CT scan, that costs in India a month’s income for an average person (average per capita Income in India is INR 11,185 whereas the average cost of CT Angio in India is about INR 11,550) without first recourse to simpler and much less expensive screening test that can determine the risk level (according to Mayo Clinic CT Angio is not of much value in low &amp; high risk patients)</w:t>
      </w:r>
      <w:r w:rsidR="00C829D7">
        <w:rPr>
          <w:rFonts w:ascii="Times New Roman" w:hAnsi="Times New Roman" w:cs="Times New Roman"/>
          <w:sz w:val="24"/>
          <w:szCs w:val="24"/>
          <w:shd w:val="clear" w:color="auto" w:fill="FFFFFF"/>
        </w:rPr>
        <w:t xml:space="preserve"> (</w:t>
      </w:r>
      <w:r w:rsidR="00F114E3" w:rsidRPr="00C829D7">
        <w:rPr>
          <w:rStyle w:val="EndnoteReference"/>
          <w:rFonts w:ascii="Times New Roman" w:hAnsi="Times New Roman" w:cs="Times New Roman"/>
          <w:sz w:val="24"/>
          <w:szCs w:val="24"/>
          <w:shd w:val="clear" w:color="auto" w:fill="FFFFFF"/>
          <w:vertAlign w:val="baseline"/>
        </w:rPr>
        <w:endnoteReference w:id="11"/>
      </w:r>
      <w:r w:rsidR="00C829D7">
        <w:rPr>
          <w:rFonts w:ascii="Times New Roman" w:hAnsi="Times New Roman" w:cs="Times New Roman"/>
          <w:sz w:val="24"/>
          <w:szCs w:val="24"/>
          <w:shd w:val="clear" w:color="auto" w:fill="FFFFFF"/>
        </w:rPr>
        <w:t>)</w:t>
      </w:r>
      <w:r w:rsidRPr="003F5F1B">
        <w:rPr>
          <w:rFonts w:ascii="Times New Roman" w:hAnsi="Times New Roman" w:cs="Times New Roman"/>
          <w:sz w:val="24"/>
          <w:szCs w:val="24"/>
          <w:shd w:val="clear" w:color="auto" w:fill="FFFFFF"/>
        </w:rPr>
        <w:t xml:space="preserve"> is not in line with good public health policy- more so when about 31.7% of &gt; 40 years population is not as affluent as the above celebrity. Additionally, </w:t>
      </w:r>
      <w:r w:rsidR="0043169A" w:rsidRPr="003F5F1B">
        <w:rPr>
          <w:rFonts w:ascii="Times New Roman" w:hAnsi="Times New Roman" w:cs="Times New Roman"/>
          <w:sz w:val="24"/>
          <w:szCs w:val="24"/>
          <w:shd w:val="clear" w:color="auto" w:fill="FFFFFF"/>
        </w:rPr>
        <w:t xml:space="preserve">we are not aware of any </w:t>
      </w:r>
      <w:r w:rsidR="00F42A81" w:rsidRPr="003F5F1B">
        <w:rPr>
          <w:rFonts w:ascii="Times New Roman" w:hAnsi="Times New Roman" w:cs="Times New Roman"/>
          <w:sz w:val="24"/>
          <w:szCs w:val="24"/>
          <w:shd w:val="clear" w:color="auto" w:fill="FFFFFF"/>
        </w:rPr>
        <w:t>substantial</w:t>
      </w:r>
      <w:r w:rsidRPr="003F5F1B">
        <w:rPr>
          <w:rFonts w:ascii="Times New Roman" w:hAnsi="Times New Roman" w:cs="Times New Roman"/>
          <w:sz w:val="24"/>
          <w:szCs w:val="24"/>
          <w:shd w:val="clear" w:color="auto" w:fill="FFFFFF"/>
        </w:rPr>
        <w:t xml:space="preserve"> evidence to support a claim that scan technologies can predict heart disease prognosis two decades in advance.</w:t>
      </w:r>
    </w:p>
    <w:p w14:paraId="5161CFAE" w14:textId="77777777" w:rsidR="003F5F1B" w:rsidRPr="003F5F1B" w:rsidRDefault="003F5F1B" w:rsidP="00FC5BB3">
      <w:pPr>
        <w:spacing w:after="0" w:line="360" w:lineRule="auto"/>
        <w:rPr>
          <w:rFonts w:ascii="Times New Roman" w:hAnsi="Times New Roman" w:cs="Times New Roman"/>
          <w:sz w:val="24"/>
          <w:szCs w:val="24"/>
        </w:rPr>
      </w:pPr>
    </w:p>
    <w:p w14:paraId="31A8110B" w14:textId="6B147D5A" w:rsidR="00595024" w:rsidRPr="003F5F1B" w:rsidRDefault="00595024"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Medical science and health care have come a long way in the last half-century. There were days when one could label foods as good or bad, one could think of relationship between exercise and health as linear and one could assume that more screening or more medication would serve more for health, longevity, and quality of life. Substantial scientific evidence has accumulated to show that the balance of food intake that brings health.</w:t>
      </w:r>
      <w:r w:rsidR="0014798C" w:rsidRPr="003F5F1B">
        <w:rPr>
          <w:rFonts w:ascii="Times New Roman" w:hAnsi="Times New Roman" w:cs="Times New Roman"/>
          <w:sz w:val="24"/>
          <w:szCs w:val="24"/>
        </w:rPr>
        <w:t xml:space="preserve"> Scientists have expressed serious concerns over fad diets endorsed by celebrities in media</w:t>
      </w:r>
      <w:r w:rsidR="006134C2" w:rsidRPr="003F5F1B">
        <w:rPr>
          <w:rFonts w:ascii="Times New Roman" w:hAnsi="Times New Roman" w:cs="Times New Roman"/>
          <w:sz w:val="24"/>
          <w:szCs w:val="24"/>
        </w:rPr>
        <w:t xml:space="preserve"> typically </w:t>
      </w:r>
      <w:r w:rsidR="006134C2" w:rsidRPr="003F5F1B">
        <w:rPr>
          <w:rFonts w:ascii="Times New Roman" w:hAnsi="Times New Roman" w:cs="Times New Roman"/>
          <w:sz w:val="24"/>
        </w:rPr>
        <w:t xml:space="preserve">called as dietary cacophony that </w:t>
      </w:r>
      <w:r w:rsidR="0014798C" w:rsidRPr="003F5F1B">
        <w:rPr>
          <w:rFonts w:ascii="Times New Roman" w:hAnsi="Times New Roman" w:cs="Times New Roman"/>
          <w:sz w:val="24"/>
          <w:szCs w:val="24"/>
        </w:rPr>
        <w:t>may give conflicting and confusing messages</w:t>
      </w:r>
      <w:r w:rsidR="0014798C" w:rsidRPr="003F5F1B">
        <w:rPr>
          <w:rStyle w:val="EndnoteReference"/>
          <w:rFonts w:ascii="Times New Roman" w:hAnsi="Times New Roman" w:cs="Times New Roman"/>
          <w:sz w:val="24"/>
          <w:szCs w:val="24"/>
        </w:rPr>
        <w:t xml:space="preserve"> </w:t>
      </w:r>
      <w:r w:rsidR="00C829D7">
        <w:rPr>
          <w:rFonts w:ascii="Times New Roman" w:hAnsi="Times New Roman" w:cs="Times New Roman"/>
          <w:sz w:val="24"/>
          <w:szCs w:val="24"/>
        </w:rPr>
        <w:t>(</w:t>
      </w:r>
      <w:r w:rsidRPr="00C829D7">
        <w:rPr>
          <w:rStyle w:val="EndnoteReference"/>
          <w:rFonts w:ascii="Times New Roman" w:hAnsi="Times New Roman" w:cs="Times New Roman"/>
          <w:sz w:val="24"/>
          <w:szCs w:val="24"/>
          <w:vertAlign w:val="baseline"/>
        </w:rPr>
        <w:endnoteReference w:id="12"/>
      </w:r>
      <w:r w:rsidR="00C829D7">
        <w:rPr>
          <w:rFonts w:ascii="Times New Roman" w:hAnsi="Times New Roman" w:cs="Times New Roman"/>
          <w:sz w:val="24"/>
          <w:szCs w:val="24"/>
        </w:rPr>
        <w:t>)</w:t>
      </w:r>
      <w:r w:rsidR="0014798C" w:rsidRPr="003F5F1B">
        <w:rPr>
          <w:rFonts w:ascii="Times New Roman" w:hAnsi="Times New Roman" w:cs="Times New Roman"/>
          <w:sz w:val="24"/>
          <w:szCs w:val="24"/>
        </w:rPr>
        <w:t>.</w:t>
      </w:r>
      <w:r w:rsidRPr="003F5F1B">
        <w:rPr>
          <w:rFonts w:ascii="Times New Roman" w:hAnsi="Times New Roman" w:cs="Times New Roman"/>
          <w:sz w:val="24"/>
          <w:szCs w:val="24"/>
        </w:rPr>
        <w:t xml:space="preserve"> Counter intuitive though it may seem, scientific evidence also suggest that the relationship between exercise and health is not linear but U shaped, meaning thereby that more exercise is not better all the way to the end and that after a certain limit, more exercise is injurious to health</w:t>
      </w:r>
      <w:r w:rsidR="00C829D7">
        <w:rPr>
          <w:rFonts w:ascii="Times New Roman" w:hAnsi="Times New Roman" w:cs="Times New Roman"/>
          <w:sz w:val="24"/>
          <w:szCs w:val="24"/>
        </w:rPr>
        <w:t xml:space="preserve"> (</w:t>
      </w:r>
      <w:r w:rsidRPr="00C829D7">
        <w:rPr>
          <w:rStyle w:val="EndnoteReference"/>
          <w:rFonts w:ascii="Times New Roman" w:hAnsi="Times New Roman" w:cs="Times New Roman"/>
          <w:sz w:val="24"/>
          <w:szCs w:val="24"/>
          <w:vertAlign w:val="baseline"/>
        </w:rPr>
        <w:endnoteReference w:id="13"/>
      </w:r>
      <w:r w:rsidRPr="00C829D7">
        <w:rPr>
          <w:rFonts w:ascii="Times New Roman" w:hAnsi="Times New Roman" w:cs="Times New Roman"/>
          <w:sz w:val="24"/>
          <w:szCs w:val="24"/>
        </w:rPr>
        <w:t>,</w:t>
      </w:r>
      <w:r w:rsidRPr="00C829D7">
        <w:rPr>
          <w:rStyle w:val="EndnoteReference"/>
          <w:rFonts w:ascii="Times New Roman" w:hAnsi="Times New Roman" w:cs="Times New Roman"/>
          <w:sz w:val="24"/>
          <w:szCs w:val="24"/>
          <w:vertAlign w:val="baseline"/>
        </w:rPr>
        <w:endnoteReference w:id="14"/>
      </w:r>
      <w:r w:rsidR="00C829D7" w:rsidRPr="00C829D7">
        <w:rPr>
          <w:rFonts w:ascii="Times New Roman" w:hAnsi="Times New Roman" w:cs="Times New Roman"/>
          <w:sz w:val="24"/>
          <w:szCs w:val="24"/>
        </w:rPr>
        <w:t>)</w:t>
      </w:r>
      <w:r w:rsidR="00C829D7">
        <w:rPr>
          <w:rFonts w:ascii="Times New Roman" w:hAnsi="Times New Roman" w:cs="Times New Roman"/>
          <w:sz w:val="24"/>
          <w:szCs w:val="24"/>
          <w:vertAlign w:val="superscript"/>
        </w:rPr>
        <w:t>.</w:t>
      </w:r>
      <w:r w:rsidRPr="003F5F1B">
        <w:rPr>
          <w:rFonts w:ascii="Times New Roman" w:hAnsi="Times New Roman" w:cs="Times New Roman"/>
          <w:sz w:val="24"/>
          <w:szCs w:val="24"/>
        </w:rPr>
        <w:t xml:space="preserve"> A recent article concludes that identifying prediabetes in older adults should not be a high priority</w:t>
      </w:r>
      <w:r w:rsidR="00C829D7">
        <w:rPr>
          <w:rFonts w:ascii="Times New Roman" w:hAnsi="Times New Roman" w:cs="Times New Roman"/>
          <w:sz w:val="24"/>
          <w:szCs w:val="24"/>
        </w:rPr>
        <w:t xml:space="preserve"> (</w:t>
      </w:r>
      <w:r w:rsidRPr="00C829D7">
        <w:rPr>
          <w:rStyle w:val="EndnoteReference"/>
          <w:rFonts w:ascii="Times New Roman" w:hAnsi="Times New Roman" w:cs="Times New Roman"/>
          <w:sz w:val="24"/>
          <w:szCs w:val="24"/>
          <w:vertAlign w:val="baseline"/>
        </w:rPr>
        <w:endnoteReference w:id="15"/>
      </w:r>
      <w:r w:rsidRPr="00C829D7">
        <w:rPr>
          <w:rFonts w:ascii="Times New Roman" w:hAnsi="Times New Roman" w:cs="Times New Roman"/>
          <w:sz w:val="24"/>
          <w:szCs w:val="24"/>
        </w:rPr>
        <w:t>,</w:t>
      </w:r>
      <w:r w:rsidRPr="00C829D7">
        <w:rPr>
          <w:rStyle w:val="EndnoteReference"/>
          <w:rFonts w:ascii="Times New Roman" w:hAnsi="Times New Roman" w:cs="Times New Roman"/>
          <w:sz w:val="24"/>
          <w:szCs w:val="24"/>
          <w:vertAlign w:val="baseline"/>
        </w:rPr>
        <w:endnoteReference w:id="16"/>
      </w:r>
      <w:r w:rsidR="00C829D7" w:rsidRPr="00C829D7">
        <w:rPr>
          <w:rFonts w:ascii="Times New Roman" w:hAnsi="Times New Roman" w:cs="Times New Roman"/>
          <w:sz w:val="24"/>
          <w:szCs w:val="24"/>
        </w:rPr>
        <w:t>).</w:t>
      </w:r>
      <w:r w:rsidRPr="00C829D7">
        <w:rPr>
          <w:rFonts w:ascii="Times New Roman" w:hAnsi="Times New Roman" w:cs="Times New Roman"/>
          <w:sz w:val="24"/>
          <w:szCs w:val="24"/>
        </w:rPr>
        <w:t xml:space="preserve"> </w:t>
      </w:r>
    </w:p>
    <w:p w14:paraId="20984EF9" w14:textId="77777777" w:rsidR="00595024" w:rsidRPr="003F5F1B" w:rsidRDefault="00595024" w:rsidP="00FC5BB3">
      <w:pPr>
        <w:spacing w:after="0" w:line="360" w:lineRule="auto"/>
        <w:rPr>
          <w:rFonts w:ascii="Times New Roman" w:hAnsi="Times New Roman" w:cs="Times New Roman"/>
          <w:sz w:val="24"/>
          <w:szCs w:val="24"/>
        </w:rPr>
      </w:pPr>
    </w:p>
    <w:p w14:paraId="0BE88885" w14:textId="6C6A0DC7" w:rsidR="00595024" w:rsidRPr="003F5F1B" w:rsidRDefault="00595024"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The principle of vicarious learning in public health is now too well known. It would behoove of the thought leaders in India’s public health domain that they pay heed to this construct. In many ways, India is trying to walk in the footsteps of America as it is trying to shape &amp; define its future healthcare. American healthcare system experimented for many decades with the fee-for-service model of health care delivery and has gone through numerous failures associated with it. This painful situation of the struggle of American health care is a product of the baggage of its past, an outcome of the initial conditions set decades ago that created a butterfly effect</w:t>
      </w:r>
      <w:r w:rsidR="00C829D7">
        <w:rPr>
          <w:rFonts w:ascii="Times New Roman" w:hAnsi="Times New Roman" w:cs="Times New Roman"/>
          <w:sz w:val="24"/>
          <w:szCs w:val="24"/>
        </w:rPr>
        <w:t xml:space="preserve"> (</w:t>
      </w:r>
      <w:r w:rsidRPr="00C829D7">
        <w:rPr>
          <w:rStyle w:val="EndnoteReference"/>
          <w:rFonts w:ascii="Times New Roman" w:hAnsi="Times New Roman" w:cs="Times New Roman"/>
          <w:sz w:val="24"/>
          <w:szCs w:val="24"/>
          <w:vertAlign w:val="baseline"/>
        </w:rPr>
        <w:endnoteReference w:id="17"/>
      </w:r>
      <w:r w:rsidR="00C829D7">
        <w:rPr>
          <w:rFonts w:ascii="Times New Roman" w:hAnsi="Times New Roman" w:cs="Times New Roman"/>
          <w:sz w:val="24"/>
          <w:szCs w:val="24"/>
        </w:rPr>
        <w:t>).</w:t>
      </w:r>
      <w:r w:rsidRPr="003F5F1B">
        <w:rPr>
          <w:rFonts w:ascii="Times New Roman" w:hAnsi="Times New Roman" w:cs="Times New Roman"/>
          <w:sz w:val="24"/>
          <w:szCs w:val="24"/>
        </w:rPr>
        <w:t xml:space="preserve"> </w:t>
      </w:r>
    </w:p>
    <w:p w14:paraId="5DBEE6CC" w14:textId="77777777" w:rsidR="00595024" w:rsidRPr="003F5F1B" w:rsidRDefault="00595024" w:rsidP="00FC5BB3">
      <w:pPr>
        <w:autoSpaceDE w:val="0"/>
        <w:autoSpaceDN w:val="0"/>
        <w:adjustRightInd w:val="0"/>
        <w:spacing w:after="0" w:line="360" w:lineRule="auto"/>
        <w:rPr>
          <w:rFonts w:ascii="Times New Roman" w:eastAsia="OTNEJMQuadraat" w:hAnsi="Times New Roman" w:cs="Times New Roman"/>
          <w:sz w:val="24"/>
          <w:szCs w:val="24"/>
          <w:lang w:val="en-IN" w:bidi="hi-IN"/>
        </w:rPr>
      </w:pPr>
    </w:p>
    <w:p w14:paraId="4469DA22" w14:textId="45511753" w:rsidR="00340D2B" w:rsidRPr="003F5F1B" w:rsidRDefault="00595024" w:rsidP="00FC5BB3">
      <w:pPr>
        <w:spacing w:after="0" w:line="360" w:lineRule="auto"/>
        <w:rPr>
          <w:rFonts w:ascii="Times New Roman" w:hAnsi="Times New Roman" w:cs="Times New Roman"/>
          <w:sz w:val="24"/>
          <w:szCs w:val="24"/>
        </w:rPr>
      </w:pPr>
      <w:r w:rsidRPr="003F5F1B">
        <w:rPr>
          <w:rFonts w:ascii="Times New Roman" w:hAnsi="Times New Roman" w:cs="Times New Roman"/>
          <w:sz w:val="24"/>
          <w:szCs w:val="24"/>
        </w:rPr>
        <w:t>Current political as well as health care environments related to COVID-19 world over have glaringly highlighted the role and power of influencers, be they politicians or healthcare experts, regarding perceptions of average citizenry</w:t>
      </w:r>
      <w:r w:rsidR="00C829D7">
        <w:rPr>
          <w:rFonts w:ascii="Times New Roman" w:hAnsi="Times New Roman" w:cs="Times New Roman"/>
          <w:sz w:val="24"/>
          <w:szCs w:val="24"/>
        </w:rPr>
        <w:t xml:space="preserve"> (</w:t>
      </w:r>
      <w:r w:rsidRPr="00C829D7">
        <w:rPr>
          <w:rStyle w:val="EndnoteReference"/>
          <w:rFonts w:ascii="Times New Roman" w:hAnsi="Times New Roman" w:cs="Times New Roman"/>
          <w:sz w:val="24"/>
          <w:szCs w:val="24"/>
          <w:vertAlign w:val="baseline"/>
        </w:rPr>
        <w:endnoteReference w:id="18"/>
      </w:r>
      <w:r w:rsidR="00C829D7" w:rsidRPr="00C829D7">
        <w:rPr>
          <w:rFonts w:ascii="Times New Roman" w:hAnsi="Times New Roman" w:cs="Times New Roman"/>
          <w:sz w:val="24"/>
          <w:szCs w:val="24"/>
        </w:rPr>
        <w:t>)</w:t>
      </w:r>
      <w:r w:rsidR="00C829D7">
        <w:rPr>
          <w:rFonts w:ascii="Times New Roman" w:hAnsi="Times New Roman" w:cs="Times New Roman"/>
          <w:sz w:val="24"/>
          <w:szCs w:val="24"/>
        </w:rPr>
        <w:t>.</w:t>
      </w:r>
      <w:r w:rsidRPr="003F5F1B">
        <w:rPr>
          <w:rFonts w:ascii="Times New Roman" w:hAnsi="Times New Roman" w:cs="Times New Roman"/>
          <w:sz w:val="24"/>
          <w:szCs w:val="24"/>
        </w:rPr>
        <w:t xml:space="preserve"> Preventing disease is more important than preventive diagnostic. Preventive cardiology cannot be practiced only through diagnostics. Integrative approaches for holistic health need to be systematically promoted to empower people to take care of their own health</w:t>
      </w:r>
      <w:r w:rsidR="00C829D7">
        <w:rPr>
          <w:rFonts w:ascii="Times New Roman" w:hAnsi="Times New Roman" w:cs="Times New Roman"/>
          <w:sz w:val="24"/>
          <w:szCs w:val="24"/>
        </w:rPr>
        <w:t xml:space="preserve"> (</w:t>
      </w:r>
      <w:r w:rsidRPr="00C829D7">
        <w:rPr>
          <w:rStyle w:val="EndnoteReference"/>
          <w:rFonts w:ascii="Times New Roman" w:hAnsi="Times New Roman" w:cs="Times New Roman"/>
          <w:sz w:val="24"/>
          <w:szCs w:val="24"/>
          <w:vertAlign w:val="baseline"/>
        </w:rPr>
        <w:endnoteReference w:id="19"/>
      </w:r>
      <w:r w:rsidR="00C829D7">
        <w:rPr>
          <w:rFonts w:ascii="Times New Roman" w:hAnsi="Times New Roman" w:cs="Times New Roman"/>
          <w:sz w:val="24"/>
          <w:szCs w:val="24"/>
        </w:rPr>
        <w:t>)</w:t>
      </w:r>
      <w:r w:rsidRPr="003F5F1B">
        <w:rPr>
          <w:rFonts w:ascii="Times New Roman" w:hAnsi="Times New Roman" w:cs="Times New Roman"/>
          <w:sz w:val="24"/>
          <w:szCs w:val="24"/>
        </w:rPr>
        <w:t>.</w:t>
      </w:r>
      <w:r w:rsidR="00C54C40" w:rsidRPr="003F5F1B">
        <w:rPr>
          <w:rFonts w:ascii="Times New Roman" w:hAnsi="Times New Roman" w:cs="Times New Roman"/>
          <w:sz w:val="24"/>
          <w:szCs w:val="24"/>
        </w:rPr>
        <w:t xml:space="preserve"> </w:t>
      </w:r>
      <w:r w:rsidR="00B017FA" w:rsidRPr="003F5F1B">
        <w:rPr>
          <w:rFonts w:ascii="Times New Roman" w:hAnsi="Times New Roman" w:cs="Times New Roman"/>
          <w:sz w:val="24"/>
          <w:szCs w:val="24"/>
        </w:rPr>
        <w:t>An</w:t>
      </w:r>
      <w:r w:rsidR="001E358F" w:rsidRPr="003F5F1B">
        <w:rPr>
          <w:rFonts w:ascii="Times New Roman" w:hAnsi="Times New Roman" w:cs="Times New Roman"/>
          <w:sz w:val="24"/>
          <w:szCs w:val="24"/>
        </w:rPr>
        <w:t xml:space="preserve"> approach </w:t>
      </w:r>
      <w:r w:rsidR="007E027B" w:rsidRPr="003F5F1B">
        <w:rPr>
          <w:rFonts w:ascii="Times New Roman" w:hAnsi="Times New Roman" w:cs="Times New Roman"/>
          <w:sz w:val="24"/>
          <w:szCs w:val="24"/>
        </w:rPr>
        <w:t>founded on the principle of “fear” ind</w:t>
      </w:r>
      <w:r w:rsidR="00340D2B" w:rsidRPr="003F5F1B">
        <w:rPr>
          <w:rFonts w:ascii="Times New Roman" w:hAnsi="Times New Roman" w:cs="Times New Roman"/>
          <w:sz w:val="24"/>
          <w:szCs w:val="24"/>
        </w:rPr>
        <w:t xml:space="preserve">ucement </w:t>
      </w:r>
      <w:r w:rsidR="00766070" w:rsidRPr="003F5F1B">
        <w:rPr>
          <w:rFonts w:ascii="Times New Roman" w:hAnsi="Times New Roman" w:cs="Times New Roman"/>
          <w:sz w:val="24"/>
          <w:szCs w:val="24"/>
        </w:rPr>
        <w:t xml:space="preserve">should </w:t>
      </w:r>
      <w:r w:rsidR="00B017FA" w:rsidRPr="003F5F1B">
        <w:rPr>
          <w:rFonts w:ascii="Times New Roman" w:hAnsi="Times New Roman" w:cs="Times New Roman"/>
          <w:sz w:val="24"/>
          <w:szCs w:val="24"/>
        </w:rPr>
        <w:t xml:space="preserve">not have much place </w:t>
      </w:r>
      <w:r w:rsidR="00340D2B" w:rsidRPr="003F5F1B">
        <w:rPr>
          <w:rFonts w:ascii="Times New Roman" w:hAnsi="Times New Roman" w:cs="Times New Roman"/>
          <w:sz w:val="24"/>
          <w:szCs w:val="24"/>
        </w:rPr>
        <w:t>in public health.</w:t>
      </w:r>
    </w:p>
    <w:p w14:paraId="2BE22BE9" w14:textId="77777777" w:rsidR="00340D2B" w:rsidRPr="003F5F1B" w:rsidRDefault="00340D2B" w:rsidP="00FC5BB3">
      <w:pPr>
        <w:spacing w:after="0" w:line="360" w:lineRule="auto"/>
        <w:rPr>
          <w:rFonts w:ascii="Times New Roman" w:hAnsi="Times New Roman" w:cs="Times New Roman"/>
          <w:sz w:val="24"/>
          <w:szCs w:val="24"/>
        </w:rPr>
      </w:pPr>
    </w:p>
    <w:p w14:paraId="1EBB5028" w14:textId="18091509" w:rsidR="00340D2B" w:rsidRPr="003F5F1B" w:rsidRDefault="00340D2B" w:rsidP="00FC5BB3">
      <w:pPr>
        <w:spacing w:line="360" w:lineRule="auto"/>
        <w:rPr>
          <w:rFonts w:ascii="Times New Roman" w:hAnsi="Times New Roman" w:cs="Times New Roman"/>
          <w:sz w:val="24"/>
          <w:szCs w:val="24"/>
        </w:rPr>
      </w:pPr>
      <w:r w:rsidRPr="003F5F1B">
        <w:rPr>
          <w:rFonts w:ascii="Times New Roman" w:hAnsi="Times New Roman" w:cs="Times New Roman"/>
          <w:sz w:val="24"/>
          <w:szCs w:val="24"/>
        </w:rPr>
        <w:t>American healthcare system has much to teach the world</w:t>
      </w:r>
      <w:r w:rsidR="006F432F" w:rsidRPr="003F5F1B">
        <w:rPr>
          <w:rFonts w:ascii="Times New Roman" w:hAnsi="Times New Roman" w:cs="Times New Roman"/>
          <w:sz w:val="24"/>
          <w:szCs w:val="24"/>
        </w:rPr>
        <w:t xml:space="preserve"> </w:t>
      </w:r>
      <w:r w:rsidRPr="003F5F1B">
        <w:rPr>
          <w:rFonts w:ascii="Times New Roman" w:hAnsi="Times New Roman" w:cs="Times New Roman"/>
          <w:sz w:val="24"/>
          <w:szCs w:val="24"/>
        </w:rPr>
        <w:t xml:space="preserve">when it comes to “what not to do” and the drama playing out around the recent health event related to </w:t>
      </w:r>
      <w:r w:rsidR="00766070" w:rsidRPr="003F5F1B">
        <w:rPr>
          <w:rFonts w:ascii="Times New Roman" w:hAnsi="Times New Roman" w:cs="Times New Roman"/>
          <w:sz w:val="24"/>
          <w:szCs w:val="24"/>
        </w:rPr>
        <w:t>celebrity cricketer</w:t>
      </w:r>
      <w:r w:rsidRPr="003F5F1B">
        <w:rPr>
          <w:rFonts w:ascii="Times New Roman" w:hAnsi="Times New Roman" w:cs="Times New Roman"/>
          <w:sz w:val="24"/>
          <w:szCs w:val="24"/>
        </w:rPr>
        <w:t xml:space="preserve"> highlights the urgency and gravity of application of that wisdom as India’s healthcare system is trying to turn a new leaf. George Santayana famously said, “Those cannot learn from history, are condemned to repeat it.” </w:t>
      </w:r>
      <w:r w:rsidR="006F432F" w:rsidRPr="003F5F1B">
        <w:rPr>
          <w:rFonts w:ascii="Times New Roman" w:hAnsi="Times New Roman" w:cs="Times New Roman"/>
          <w:sz w:val="24"/>
          <w:szCs w:val="24"/>
        </w:rPr>
        <w:t>I</w:t>
      </w:r>
      <w:r w:rsidRPr="003F5F1B">
        <w:rPr>
          <w:rFonts w:ascii="Times New Roman" w:hAnsi="Times New Roman" w:cs="Times New Roman"/>
          <w:sz w:val="24"/>
          <w:szCs w:val="24"/>
        </w:rPr>
        <w:t xml:space="preserve">f </w:t>
      </w:r>
      <w:r w:rsidR="006F432F" w:rsidRPr="003F5F1B">
        <w:rPr>
          <w:rFonts w:ascii="Times New Roman" w:hAnsi="Times New Roman" w:cs="Times New Roman"/>
          <w:sz w:val="24"/>
          <w:szCs w:val="24"/>
        </w:rPr>
        <w:t xml:space="preserve">India </w:t>
      </w:r>
      <w:r w:rsidRPr="003F5F1B">
        <w:rPr>
          <w:rFonts w:ascii="Times New Roman" w:hAnsi="Times New Roman" w:cs="Times New Roman"/>
          <w:sz w:val="24"/>
          <w:szCs w:val="24"/>
        </w:rPr>
        <w:t xml:space="preserve">does not pay heed to Santayana’s prophetic surmise, it will </w:t>
      </w:r>
      <w:r w:rsidR="006F432F" w:rsidRPr="003F5F1B">
        <w:rPr>
          <w:rFonts w:ascii="Times New Roman" w:hAnsi="Times New Roman" w:cs="Times New Roman"/>
          <w:sz w:val="24"/>
          <w:szCs w:val="24"/>
        </w:rPr>
        <w:t xml:space="preserve">go </w:t>
      </w:r>
      <w:r w:rsidRPr="003F5F1B">
        <w:rPr>
          <w:rFonts w:ascii="Times New Roman" w:hAnsi="Times New Roman" w:cs="Times New Roman"/>
          <w:sz w:val="24"/>
          <w:szCs w:val="24"/>
        </w:rPr>
        <w:t>along a slippery slope from which it will find hard to recover.</w:t>
      </w:r>
    </w:p>
    <w:p w14:paraId="3BBE5DBB" w14:textId="4DD602EB" w:rsidR="00340D2B" w:rsidRPr="003F5F1B" w:rsidRDefault="00340D2B" w:rsidP="00FC5BB3">
      <w:pPr>
        <w:spacing w:line="360" w:lineRule="auto"/>
        <w:rPr>
          <w:rFonts w:ascii="Times New Roman" w:hAnsi="Times New Roman" w:cs="Times New Roman"/>
          <w:sz w:val="24"/>
          <w:szCs w:val="24"/>
        </w:rPr>
      </w:pPr>
      <w:r w:rsidRPr="003F5F1B">
        <w:rPr>
          <w:rFonts w:ascii="Times New Roman" w:hAnsi="Times New Roman" w:cs="Times New Roman"/>
          <w:sz w:val="24"/>
          <w:szCs w:val="24"/>
        </w:rPr>
        <w:t xml:space="preserve">When passengers get on a flight, in the required presentation-drill about travel-flight safety, the flight attendant admonishes them: “Remember, the nearest exit might be just behind you.” In case of public health, in India, or globally, the profound message in this wise admonition should hopefully be not lost on all those who care. </w:t>
      </w:r>
    </w:p>
    <w:p w14:paraId="263ABFF9" w14:textId="6079BDC6" w:rsidR="009237D6" w:rsidRPr="003F5F1B" w:rsidRDefault="009237D6" w:rsidP="00FC5BB3">
      <w:pPr>
        <w:spacing w:after="0" w:line="360" w:lineRule="auto"/>
        <w:rPr>
          <w:rFonts w:ascii="Times New Roman" w:hAnsi="Times New Roman" w:cs="Times New Roman"/>
          <w:b/>
          <w:sz w:val="24"/>
          <w:szCs w:val="24"/>
        </w:rPr>
      </w:pPr>
      <w:r w:rsidRPr="003F5F1B">
        <w:rPr>
          <w:rFonts w:ascii="Times New Roman" w:hAnsi="Times New Roman" w:cs="Times New Roman"/>
          <w:b/>
          <w:sz w:val="24"/>
          <w:szCs w:val="24"/>
        </w:rPr>
        <w:t>References</w:t>
      </w:r>
    </w:p>
    <w:sectPr w:rsidR="009237D6" w:rsidRPr="003F5F1B" w:rsidSect="00831804">
      <w:footerReference w:type="default" r:id="rId9"/>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480C1" w14:textId="77777777" w:rsidR="00D8540E" w:rsidRDefault="00D8540E" w:rsidP="006A7772">
      <w:pPr>
        <w:spacing w:after="0" w:line="240" w:lineRule="auto"/>
      </w:pPr>
      <w:r>
        <w:separator/>
      </w:r>
    </w:p>
  </w:endnote>
  <w:endnote w:type="continuationSeparator" w:id="0">
    <w:p w14:paraId="62682695" w14:textId="77777777" w:rsidR="00D8540E" w:rsidRDefault="00D8540E" w:rsidP="006A7772">
      <w:pPr>
        <w:spacing w:after="0" w:line="240" w:lineRule="auto"/>
      </w:pPr>
      <w:r>
        <w:continuationSeparator/>
      </w:r>
    </w:p>
  </w:endnote>
  <w:endnote w:id="1">
    <w:p w14:paraId="4EBC46EB" w14:textId="124E7A79"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Thomas MP, Parzynski CS, Curtis JP et al. Percutaneous Coronary Intervention Utilization and Appropriateness across the United States. </w:t>
      </w:r>
      <w:r w:rsidRPr="00BA1FEB">
        <w:rPr>
          <w:rFonts w:ascii="Times New Roman" w:hAnsi="Times New Roman" w:cs="Times New Roman"/>
          <w:i/>
          <w:color w:val="212121"/>
          <w:sz w:val="24"/>
          <w:szCs w:val="24"/>
          <w:shd w:val="clear" w:color="auto" w:fill="FFFFFF"/>
        </w:rPr>
        <w:t>PLoS One</w:t>
      </w:r>
      <w:r w:rsidRPr="00BA1FEB">
        <w:rPr>
          <w:rFonts w:ascii="Times New Roman" w:hAnsi="Times New Roman" w:cs="Times New Roman"/>
          <w:color w:val="212121"/>
          <w:sz w:val="24"/>
          <w:szCs w:val="24"/>
          <w:shd w:val="clear" w:color="auto" w:fill="FFFFFF"/>
        </w:rPr>
        <w:t xml:space="preserve"> 2015;10(9):e0138251.</w:t>
      </w:r>
    </w:p>
  </w:endnote>
  <w:endnote w:id="2">
    <w:p w14:paraId="27F98C66" w14:textId="045F91F7"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22222"/>
          <w:sz w:val="24"/>
          <w:szCs w:val="24"/>
          <w:shd w:val="clear" w:color="auto" w:fill="FFFFFF"/>
        </w:rPr>
        <w:t>.</w:t>
      </w:r>
      <w:r w:rsidR="00BA1FEB" w:rsidRPr="00BA1FEB">
        <w:rPr>
          <w:rFonts w:ascii="Times New Roman" w:hAnsi="Times New Roman" w:cs="Times New Roman"/>
          <w:color w:val="222222"/>
          <w:sz w:val="24"/>
          <w:szCs w:val="24"/>
          <w:shd w:val="clear" w:color="auto" w:fill="FFFFFF"/>
        </w:rPr>
        <w:t xml:space="preserve"> </w:t>
      </w:r>
      <w:r w:rsidRPr="00BA1FEB">
        <w:rPr>
          <w:rFonts w:ascii="Times New Roman" w:hAnsi="Times New Roman" w:cs="Times New Roman"/>
          <w:color w:val="222222"/>
          <w:sz w:val="24"/>
          <w:szCs w:val="24"/>
          <w:shd w:val="clear" w:color="auto" w:fill="FFFFFF"/>
        </w:rPr>
        <w:t xml:space="preserve">Saini, V, Brownlee, S, Elshaug, AG et al. Addressing overuse and underuse around the world. </w:t>
      </w:r>
      <w:r w:rsidRPr="00BA1FEB">
        <w:rPr>
          <w:rFonts w:ascii="Times New Roman" w:hAnsi="Times New Roman" w:cs="Times New Roman"/>
          <w:i/>
          <w:iCs/>
          <w:color w:val="222222"/>
          <w:sz w:val="24"/>
          <w:szCs w:val="24"/>
          <w:shd w:val="clear" w:color="auto" w:fill="FFFFFF"/>
        </w:rPr>
        <w:t>Lancet</w:t>
      </w:r>
      <w:r w:rsidRPr="00BA1FEB">
        <w:rPr>
          <w:rFonts w:ascii="Times New Roman" w:hAnsi="Times New Roman" w:cs="Times New Roman"/>
          <w:color w:val="222222"/>
          <w:sz w:val="24"/>
          <w:szCs w:val="24"/>
          <w:shd w:val="clear" w:color="auto" w:fill="FFFFFF"/>
        </w:rPr>
        <w:t> 2017;</w:t>
      </w:r>
      <w:r w:rsidRPr="00BA1FEB">
        <w:rPr>
          <w:rFonts w:ascii="Times New Roman" w:hAnsi="Times New Roman" w:cs="Times New Roman"/>
          <w:iCs/>
          <w:color w:val="222222"/>
          <w:sz w:val="24"/>
          <w:szCs w:val="24"/>
          <w:shd w:val="clear" w:color="auto" w:fill="FFFFFF"/>
        </w:rPr>
        <w:t>390:</w:t>
      </w:r>
      <w:r w:rsidRPr="00BA1FEB">
        <w:rPr>
          <w:rFonts w:ascii="Times New Roman" w:hAnsi="Times New Roman" w:cs="Times New Roman"/>
          <w:color w:val="222222"/>
          <w:sz w:val="24"/>
          <w:szCs w:val="24"/>
          <w:shd w:val="clear" w:color="auto" w:fill="FFFFFF"/>
        </w:rPr>
        <w:t>105-107.</w:t>
      </w:r>
    </w:p>
  </w:endnote>
  <w:endnote w:id="3">
    <w:p w14:paraId="2B8BF587" w14:textId="616F7178"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22222"/>
          <w:sz w:val="24"/>
          <w:szCs w:val="24"/>
          <w:shd w:val="clear" w:color="auto" w:fill="FFFFFF"/>
        </w:rPr>
        <w:t>.</w:t>
      </w:r>
      <w:r w:rsidR="00BA1FEB" w:rsidRPr="00BA1FEB">
        <w:rPr>
          <w:rFonts w:ascii="Times New Roman" w:hAnsi="Times New Roman" w:cs="Times New Roman"/>
          <w:color w:val="222222"/>
          <w:sz w:val="24"/>
          <w:szCs w:val="24"/>
          <w:shd w:val="clear" w:color="auto" w:fill="FFFFFF"/>
        </w:rPr>
        <w:t xml:space="preserve"> </w:t>
      </w:r>
      <w:r w:rsidRPr="00BA1FEB">
        <w:rPr>
          <w:rFonts w:ascii="Times New Roman" w:hAnsi="Times New Roman" w:cs="Times New Roman"/>
          <w:color w:val="222222"/>
          <w:sz w:val="24"/>
          <w:szCs w:val="24"/>
          <w:shd w:val="clear" w:color="auto" w:fill="FFFFFF"/>
        </w:rPr>
        <w:t xml:space="preserve">Brownlee S, Chalkidou K, Doust J, et al. Evidence for overuse of medical services around the world. </w:t>
      </w:r>
      <w:r w:rsidRPr="00BA1FEB">
        <w:rPr>
          <w:rFonts w:ascii="Times New Roman" w:hAnsi="Times New Roman" w:cs="Times New Roman"/>
          <w:i/>
          <w:color w:val="222222"/>
          <w:sz w:val="24"/>
          <w:szCs w:val="24"/>
          <w:shd w:val="clear" w:color="auto" w:fill="FFFFFF"/>
        </w:rPr>
        <w:t>Lancet</w:t>
      </w:r>
      <w:r w:rsidRPr="00BA1FEB">
        <w:rPr>
          <w:rFonts w:ascii="Times New Roman" w:hAnsi="Times New Roman" w:cs="Times New Roman"/>
          <w:color w:val="222222"/>
          <w:sz w:val="24"/>
          <w:szCs w:val="24"/>
          <w:shd w:val="clear" w:color="auto" w:fill="FFFFFF"/>
        </w:rPr>
        <w:t xml:space="preserve"> 2017;390:156-68.</w:t>
      </w:r>
    </w:p>
  </w:endnote>
  <w:endnote w:id="4">
    <w:p w14:paraId="33571908" w14:textId="0B60E00A"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Pr="00BA1FEB">
        <w:rPr>
          <w:rFonts w:ascii="Times New Roman" w:hAnsi="Times New Roman" w:cs="Times New Roman"/>
          <w:color w:val="212121"/>
          <w:sz w:val="24"/>
          <w:szCs w:val="24"/>
          <w:shd w:val="clear" w:color="auto" w:fill="FFFFFF"/>
        </w:rPr>
        <w:t xml:space="preserve">Maron DJ, Hochman JS, Reynolds HR, et al. Initial Invasive or Conservative Strategy for Stable Coronary Disease. </w:t>
      </w:r>
      <w:r w:rsidRPr="00BA1FEB">
        <w:rPr>
          <w:rFonts w:ascii="Times New Roman" w:hAnsi="Times New Roman" w:cs="Times New Roman"/>
          <w:i/>
          <w:color w:val="212121"/>
          <w:sz w:val="24"/>
          <w:szCs w:val="24"/>
          <w:shd w:val="clear" w:color="auto" w:fill="FFFFFF"/>
        </w:rPr>
        <w:t>N Engl J Med</w:t>
      </w:r>
      <w:r w:rsidRPr="00BA1FEB">
        <w:rPr>
          <w:rFonts w:ascii="Times New Roman" w:hAnsi="Times New Roman" w:cs="Times New Roman"/>
          <w:color w:val="212121"/>
          <w:sz w:val="24"/>
          <w:szCs w:val="24"/>
          <w:shd w:val="clear" w:color="auto" w:fill="FFFFFF"/>
        </w:rPr>
        <w:t xml:space="preserve"> 2020;382:1395-1407. </w:t>
      </w:r>
    </w:p>
  </w:endnote>
  <w:endnote w:id="5">
    <w:p w14:paraId="6E44523F" w14:textId="4717859F" w:rsidR="008C2F6C" w:rsidRPr="00BA1FEB" w:rsidRDefault="008C2F6C" w:rsidP="00BA1FEB">
      <w:pPr>
        <w:pStyle w:val="EndnoteText"/>
        <w:spacing w:line="276" w:lineRule="auto"/>
        <w:ind w:left="284" w:hanging="284"/>
        <w:rPr>
          <w:rFonts w:ascii="Times New Roman" w:hAnsi="Times New Roman" w:cs="Times New Roman"/>
          <w:sz w:val="24"/>
          <w:szCs w:val="24"/>
          <w:lang w:val="en-IN"/>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Pr="00BA1FEB">
        <w:rPr>
          <w:rFonts w:ascii="Times New Roman" w:hAnsi="Times New Roman" w:cs="Times New Roman"/>
          <w:color w:val="303030"/>
          <w:sz w:val="24"/>
          <w:szCs w:val="24"/>
          <w:shd w:val="clear" w:color="auto" w:fill="FFFFFF"/>
        </w:rPr>
        <w:t>Gupta, P., Gupta, M., &amp; Koul, N. (2020). Overdiagnosis and overtreatment; how to deal with too much medicine. </w:t>
      </w:r>
      <w:r w:rsidRPr="00BA1FEB">
        <w:rPr>
          <w:rFonts w:ascii="Times New Roman" w:hAnsi="Times New Roman" w:cs="Times New Roman"/>
          <w:i/>
          <w:iCs/>
          <w:color w:val="303030"/>
          <w:sz w:val="24"/>
          <w:szCs w:val="24"/>
          <w:shd w:val="clear" w:color="auto" w:fill="FFFFFF"/>
        </w:rPr>
        <w:t xml:space="preserve">Journal of </w:t>
      </w:r>
      <w:r w:rsidR="005263E1">
        <w:rPr>
          <w:rFonts w:ascii="Times New Roman" w:hAnsi="Times New Roman" w:cs="Times New Roman"/>
          <w:i/>
          <w:iCs/>
          <w:color w:val="303030"/>
          <w:sz w:val="24"/>
          <w:szCs w:val="24"/>
          <w:shd w:val="clear" w:color="auto" w:fill="FFFFFF"/>
        </w:rPr>
        <w:t>F</w:t>
      </w:r>
      <w:r w:rsidRPr="00BA1FEB">
        <w:rPr>
          <w:rFonts w:ascii="Times New Roman" w:hAnsi="Times New Roman" w:cs="Times New Roman"/>
          <w:i/>
          <w:iCs/>
          <w:color w:val="303030"/>
          <w:sz w:val="24"/>
          <w:szCs w:val="24"/>
          <w:shd w:val="clear" w:color="auto" w:fill="FFFFFF"/>
        </w:rPr>
        <w:t xml:space="preserve">amily </w:t>
      </w:r>
      <w:r w:rsidR="005263E1">
        <w:rPr>
          <w:rFonts w:ascii="Times New Roman" w:hAnsi="Times New Roman" w:cs="Times New Roman"/>
          <w:i/>
          <w:iCs/>
          <w:color w:val="303030"/>
          <w:sz w:val="24"/>
          <w:szCs w:val="24"/>
          <w:shd w:val="clear" w:color="auto" w:fill="FFFFFF"/>
        </w:rPr>
        <w:t>M</w:t>
      </w:r>
      <w:r w:rsidRPr="00BA1FEB">
        <w:rPr>
          <w:rFonts w:ascii="Times New Roman" w:hAnsi="Times New Roman" w:cs="Times New Roman"/>
          <w:i/>
          <w:iCs/>
          <w:color w:val="303030"/>
          <w:sz w:val="24"/>
          <w:szCs w:val="24"/>
          <w:shd w:val="clear" w:color="auto" w:fill="FFFFFF"/>
        </w:rPr>
        <w:t xml:space="preserve">edicine and </w:t>
      </w:r>
      <w:r w:rsidR="005263E1">
        <w:rPr>
          <w:rFonts w:ascii="Times New Roman" w:hAnsi="Times New Roman" w:cs="Times New Roman"/>
          <w:i/>
          <w:iCs/>
          <w:color w:val="303030"/>
          <w:sz w:val="24"/>
          <w:szCs w:val="24"/>
          <w:shd w:val="clear" w:color="auto" w:fill="FFFFFF"/>
        </w:rPr>
        <w:t>P</w:t>
      </w:r>
      <w:r w:rsidRPr="00BA1FEB">
        <w:rPr>
          <w:rFonts w:ascii="Times New Roman" w:hAnsi="Times New Roman" w:cs="Times New Roman"/>
          <w:i/>
          <w:iCs/>
          <w:color w:val="303030"/>
          <w:sz w:val="24"/>
          <w:szCs w:val="24"/>
          <w:shd w:val="clear" w:color="auto" w:fill="FFFFFF"/>
        </w:rPr>
        <w:t xml:space="preserve">rimary </w:t>
      </w:r>
      <w:r w:rsidR="005263E1">
        <w:rPr>
          <w:rFonts w:ascii="Times New Roman" w:hAnsi="Times New Roman" w:cs="Times New Roman"/>
          <w:i/>
          <w:iCs/>
          <w:color w:val="303030"/>
          <w:sz w:val="24"/>
          <w:szCs w:val="24"/>
          <w:shd w:val="clear" w:color="auto" w:fill="FFFFFF"/>
        </w:rPr>
        <w:t>C</w:t>
      </w:r>
      <w:r w:rsidRPr="00BA1FEB">
        <w:rPr>
          <w:rFonts w:ascii="Times New Roman" w:hAnsi="Times New Roman" w:cs="Times New Roman"/>
          <w:i/>
          <w:iCs/>
          <w:color w:val="303030"/>
          <w:sz w:val="24"/>
          <w:szCs w:val="24"/>
          <w:shd w:val="clear" w:color="auto" w:fill="FFFFFF"/>
        </w:rPr>
        <w:t>are</w:t>
      </w:r>
      <w:r w:rsidRPr="00BA1FEB">
        <w:rPr>
          <w:rFonts w:ascii="Times New Roman" w:hAnsi="Times New Roman" w:cs="Times New Roman"/>
          <w:color w:val="303030"/>
          <w:sz w:val="24"/>
          <w:szCs w:val="24"/>
          <w:shd w:val="clear" w:color="auto" w:fill="FFFFFF"/>
        </w:rPr>
        <w:t>, </w:t>
      </w:r>
      <w:r w:rsidRPr="00BA1FEB">
        <w:rPr>
          <w:rFonts w:ascii="Times New Roman" w:hAnsi="Times New Roman" w:cs="Times New Roman"/>
          <w:i/>
          <w:iCs/>
          <w:color w:val="303030"/>
          <w:sz w:val="24"/>
          <w:szCs w:val="24"/>
          <w:shd w:val="clear" w:color="auto" w:fill="FFFFFF"/>
        </w:rPr>
        <w:t>9</w:t>
      </w:r>
      <w:r w:rsidRPr="00BA1FEB">
        <w:rPr>
          <w:rFonts w:ascii="Times New Roman" w:hAnsi="Times New Roman" w:cs="Times New Roman"/>
          <w:color w:val="303030"/>
          <w:sz w:val="24"/>
          <w:szCs w:val="24"/>
          <w:shd w:val="clear" w:color="auto" w:fill="FFFFFF"/>
        </w:rPr>
        <w:t>(8), 3815–3819. https://doi.org/10.4103/jfmpc.jfmpc_433_20</w:t>
      </w:r>
      <w:r w:rsidR="005263E1">
        <w:rPr>
          <w:rFonts w:ascii="Times New Roman" w:hAnsi="Times New Roman" w:cs="Times New Roman"/>
          <w:color w:val="303030"/>
          <w:sz w:val="24"/>
          <w:szCs w:val="24"/>
          <w:shd w:val="clear" w:color="auto" w:fill="FFFFFF"/>
        </w:rPr>
        <w:t>.</w:t>
      </w:r>
    </w:p>
  </w:endnote>
  <w:endnote w:id="6">
    <w:p w14:paraId="731B0CBE" w14:textId="1F160C87"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Grady D, Redberg RF. Less is more: how less health care can result in better health. </w:t>
      </w:r>
      <w:r w:rsidRPr="00BA1FEB">
        <w:rPr>
          <w:rFonts w:ascii="Times New Roman" w:hAnsi="Times New Roman" w:cs="Times New Roman"/>
          <w:i/>
          <w:color w:val="212121"/>
          <w:sz w:val="24"/>
          <w:szCs w:val="24"/>
          <w:shd w:val="clear" w:color="auto" w:fill="FFFFFF"/>
        </w:rPr>
        <w:t>Arch Intern Med</w:t>
      </w:r>
      <w:r w:rsidRPr="00BA1FEB">
        <w:rPr>
          <w:rFonts w:ascii="Times New Roman" w:hAnsi="Times New Roman" w:cs="Times New Roman"/>
          <w:color w:val="212121"/>
          <w:sz w:val="24"/>
          <w:szCs w:val="24"/>
          <w:shd w:val="clear" w:color="auto" w:fill="FFFFFF"/>
        </w:rPr>
        <w:t>. 2010;170(9):749-50. </w:t>
      </w:r>
    </w:p>
  </w:endnote>
  <w:endnote w:id="7">
    <w:p w14:paraId="6FC4D453" w14:textId="2BEB5948"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Redberg R, Katz M, Grady D. Diagnostic tests: another frontier for less is more: or why talking to your patient is a safe and effective method of reassurance. </w:t>
      </w:r>
      <w:r w:rsidRPr="00BA1FEB">
        <w:rPr>
          <w:rFonts w:ascii="Times New Roman" w:hAnsi="Times New Roman" w:cs="Times New Roman"/>
          <w:i/>
          <w:color w:val="212121"/>
          <w:sz w:val="24"/>
          <w:szCs w:val="24"/>
          <w:shd w:val="clear" w:color="auto" w:fill="FFFFFF"/>
        </w:rPr>
        <w:t>Arch Intern Med</w:t>
      </w:r>
      <w:r w:rsidRPr="00BA1FEB">
        <w:rPr>
          <w:rFonts w:ascii="Times New Roman" w:hAnsi="Times New Roman" w:cs="Times New Roman"/>
          <w:color w:val="212121"/>
          <w:sz w:val="24"/>
          <w:szCs w:val="24"/>
          <w:shd w:val="clear" w:color="auto" w:fill="FFFFFF"/>
        </w:rPr>
        <w:t>. 2011; 171(7):619.</w:t>
      </w:r>
    </w:p>
  </w:endnote>
  <w:endnote w:id="8">
    <w:p w14:paraId="6D12655E" w14:textId="7ECCE882"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Thomas MP, Parzynski CS, Curtis JP, Seth M, Nallamothu BK, Chan PS, Spertus JA, Patel MR, Bradley SM, Gurm HS. Percutaneous Coronary Intervention Utilization and Appropriateness across the United States. </w:t>
      </w:r>
      <w:r w:rsidRPr="005263E1">
        <w:rPr>
          <w:rFonts w:ascii="Times New Roman" w:hAnsi="Times New Roman" w:cs="Times New Roman"/>
          <w:i/>
          <w:color w:val="212121"/>
          <w:sz w:val="24"/>
          <w:szCs w:val="24"/>
          <w:shd w:val="clear" w:color="auto" w:fill="FFFFFF"/>
        </w:rPr>
        <w:t>PLoS One</w:t>
      </w:r>
      <w:r w:rsidRPr="00BA1FEB">
        <w:rPr>
          <w:rFonts w:ascii="Times New Roman" w:hAnsi="Times New Roman" w:cs="Times New Roman"/>
          <w:color w:val="212121"/>
          <w:sz w:val="24"/>
          <w:szCs w:val="24"/>
          <w:shd w:val="clear" w:color="auto" w:fill="FFFFFF"/>
        </w:rPr>
        <w:t>. 2015 Sep 17;10(9):e0138251.</w:t>
      </w:r>
    </w:p>
  </w:endnote>
  <w:endnote w:id="9">
    <w:p w14:paraId="75C7B2AB" w14:textId="1600BCC3"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Malhotra A. The whole truth about coronary stents: the elephant in the room. </w:t>
      </w:r>
      <w:r w:rsidRPr="005263E1">
        <w:rPr>
          <w:rFonts w:ascii="Times New Roman" w:hAnsi="Times New Roman" w:cs="Times New Roman"/>
          <w:i/>
          <w:color w:val="212121"/>
          <w:sz w:val="24"/>
          <w:szCs w:val="24"/>
          <w:shd w:val="clear" w:color="auto" w:fill="FFFFFF"/>
        </w:rPr>
        <w:t>JAMA Intern Med</w:t>
      </w:r>
      <w:r w:rsidRPr="00BA1FEB">
        <w:rPr>
          <w:rFonts w:ascii="Times New Roman" w:hAnsi="Times New Roman" w:cs="Times New Roman"/>
          <w:color w:val="212121"/>
          <w:sz w:val="24"/>
          <w:szCs w:val="24"/>
          <w:shd w:val="clear" w:color="auto" w:fill="FFFFFF"/>
        </w:rPr>
        <w:t>. 2014 Aug;174(8):1367-8. </w:t>
      </w:r>
    </w:p>
  </w:endnote>
  <w:endnote w:id="10">
    <w:p w14:paraId="091E3D24" w14:textId="3556504B"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12121"/>
          <w:sz w:val="24"/>
          <w:szCs w:val="24"/>
          <w:shd w:val="clear" w:color="auto" w:fill="FFFFFF"/>
        </w:rPr>
        <w:t>.</w:t>
      </w:r>
      <w:r w:rsidR="00BA1FEB" w:rsidRPr="00BA1FEB">
        <w:rPr>
          <w:rFonts w:ascii="Times New Roman" w:hAnsi="Times New Roman" w:cs="Times New Roman"/>
          <w:color w:val="212121"/>
          <w:sz w:val="24"/>
          <w:szCs w:val="24"/>
          <w:shd w:val="clear" w:color="auto" w:fill="FFFFFF"/>
        </w:rPr>
        <w:t xml:space="preserve"> </w:t>
      </w:r>
      <w:r w:rsidRPr="00BA1FEB">
        <w:rPr>
          <w:rFonts w:ascii="Times New Roman" w:hAnsi="Times New Roman" w:cs="Times New Roman"/>
          <w:color w:val="212121"/>
          <w:sz w:val="24"/>
          <w:szCs w:val="24"/>
          <w:shd w:val="clear" w:color="auto" w:fill="FFFFFF"/>
        </w:rPr>
        <w:t xml:space="preserve">Maron DJ, Hochman JS, Reynolds HR, et.al. Initial Invasive or Conservative Strategy for Stable Coronary Disease. </w:t>
      </w:r>
      <w:r w:rsidRPr="005263E1">
        <w:rPr>
          <w:rFonts w:ascii="Times New Roman" w:hAnsi="Times New Roman" w:cs="Times New Roman"/>
          <w:i/>
          <w:color w:val="212121"/>
          <w:sz w:val="24"/>
          <w:szCs w:val="24"/>
          <w:shd w:val="clear" w:color="auto" w:fill="FFFFFF"/>
        </w:rPr>
        <w:t>N Engl J Med</w:t>
      </w:r>
      <w:r w:rsidRPr="00BA1FEB">
        <w:rPr>
          <w:rFonts w:ascii="Times New Roman" w:hAnsi="Times New Roman" w:cs="Times New Roman"/>
          <w:color w:val="212121"/>
          <w:sz w:val="24"/>
          <w:szCs w:val="24"/>
          <w:shd w:val="clear" w:color="auto" w:fill="FFFFFF"/>
        </w:rPr>
        <w:t>. 2020;382(15):1395-1407. </w:t>
      </w:r>
    </w:p>
  </w:endnote>
  <w:endnote w:id="11">
    <w:p w14:paraId="54321952" w14:textId="7CB9155C" w:rsidR="005263E1" w:rsidRPr="00BA1FEB" w:rsidRDefault="00F114E3"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hyperlink r:id="rId1" w:history="1">
        <w:r w:rsidR="005263E1" w:rsidRPr="00026FCC">
          <w:rPr>
            <w:rStyle w:val="Hyperlink"/>
            <w:rFonts w:ascii="Times New Roman" w:hAnsi="Times New Roman" w:cs="Times New Roman"/>
            <w:sz w:val="24"/>
            <w:szCs w:val="24"/>
          </w:rPr>
          <w:t>https://www.mayoclinic.org/tests-procedures/heart-scan/about/pac-20384686</w:t>
        </w:r>
      </w:hyperlink>
    </w:p>
  </w:endnote>
  <w:endnote w:id="12">
    <w:p w14:paraId="2132FC5C" w14:textId="4F8DEE7C" w:rsidR="00595024" w:rsidRPr="00BA1FEB" w:rsidRDefault="00595024" w:rsidP="00BA1FEB">
      <w:pPr>
        <w:pStyle w:val="NormalWeb"/>
        <w:spacing w:before="0" w:beforeAutospacing="0" w:after="0" w:afterAutospacing="0" w:line="276" w:lineRule="auto"/>
        <w:ind w:left="284" w:hanging="284"/>
      </w:pPr>
      <w:r w:rsidRPr="005263E1">
        <w:rPr>
          <w:rStyle w:val="EndnoteReference"/>
          <w:vertAlign w:val="baseline"/>
        </w:rPr>
        <w:endnoteRef/>
      </w:r>
      <w:r w:rsidR="00BA1FEB" w:rsidRPr="005263E1">
        <w:t>.</w:t>
      </w:r>
      <w:r w:rsidRPr="005263E1">
        <w:t xml:space="preserve"> </w:t>
      </w:r>
      <w:r w:rsidR="0014798C" w:rsidRPr="005263E1">
        <w:rPr>
          <w:color w:val="222222"/>
          <w:shd w:val="clear" w:color="auto" w:fill="FFFFFF"/>
        </w:rPr>
        <w:t xml:space="preserve">Rousseau S. The celebrity quick-fix: When good food meets bad science. </w:t>
      </w:r>
      <w:r w:rsidR="0014798C" w:rsidRPr="005263E1">
        <w:rPr>
          <w:i/>
          <w:color w:val="222222"/>
          <w:shd w:val="clear" w:color="auto" w:fill="FFFFFF"/>
        </w:rPr>
        <w:t>Food, Culture &amp; Society</w:t>
      </w:r>
      <w:r w:rsidR="0014798C" w:rsidRPr="005263E1">
        <w:rPr>
          <w:color w:val="222222"/>
          <w:shd w:val="clear" w:color="auto" w:fill="FFFFFF"/>
        </w:rPr>
        <w:t>. 2015 Apr 1;18(2):265-87.</w:t>
      </w:r>
      <w:r w:rsidRPr="00BA1FEB">
        <w:rPr>
          <w:rFonts w:eastAsiaTheme="minorEastAsia"/>
          <w:b/>
          <w:bCs/>
        </w:rPr>
        <w:t xml:space="preserve"> </w:t>
      </w:r>
    </w:p>
  </w:endnote>
  <w:endnote w:id="13">
    <w:p w14:paraId="2E26227B" w14:textId="1302DE12" w:rsidR="00595024" w:rsidRPr="00BA1FEB" w:rsidRDefault="00595024" w:rsidP="00BA1FEB">
      <w:pPr>
        <w:spacing w:after="0"/>
        <w:ind w:left="284" w:hanging="284"/>
        <w:rPr>
          <w:rFonts w:ascii="Times New Roman" w:eastAsia="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006134C2" w:rsidRPr="00BA1FEB">
        <w:rPr>
          <w:rFonts w:ascii="Times New Roman" w:hAnsi="Times New Roman" w:cs="Times New Roman"/>
          <w:color w:val="222222"/>
          <w:sz w:val="24"/>
          <w:szCs w:val="24"/>
          <w:shd w:val="clear" w:color="auto" w:fill="FFFFFF"/>
        </w:rPr>
        <w:t xml:space="preserve">O’Keefe JH, O’Keefe EL, Lavie CJ. The goldilocks zone for exercise: not too little, not too much. </w:t>
      </w:r>
      <w:r w:rsidR="006134C2" w:rsidRPr="005263E1">
        <w:rPr>
          <w:rFonts w:ascii="Times New Roman" w:hAnsi="Times New Roman" w:cs="Times New Roman"/>
          <w:i/>
          <w:color w:val="222222"/>
          <w:sz w:val="24"/>
          <w:szCs w:val="24"/>
          <w:shd w:val="clear" w:color="auto" w:fill="FFFFFF"/>
        </w:rPr>
        <w:t xml:space="preserve">Missouri </w:t>
      </w:r>
      <w:r w:rsidR="00552B57" w:rsidRPr="005263E1">
        <w:rPr>
          <w:rFonts w:ascii="Times New Roman" w:hAnsi="Times New Roman" w:cs="Times New Roman"/>
          <w:i/>
          <w:color w:val="222222"/>
          <w:sz w:val="24"/>
          <w:szCs w:val="24"/>
          <w:shd w:val="clear" w:color="auto" w:fill="FFFFFF"/>
        </w:rPr>
        <w:t>M</w:t>
      </w:r>
      <w:r w:rsidR="006134C2" w:rsidRPr="005263E1">
        <w:rPr>
          <w:rFonts w:ascii="Times New Roman" w:hAnsi="Times New Roman" w:cs="Times New Roman"/>
          <w:i/>
          <w:color w:val="222222"/>
          <w:sz w:val="24"/>
          <w:szCs w:val="24"/>
          <w:shd w:val="clear" w:color="auto" w:fill="FFFFFF"/>
        </w:rPr>
        <w:t>edicine</w:t>
      </w:r>
      <w:r w:rsidR="006134C2" w:rsidRPr="00BA1FEB">
        <w:rPr>
          <w:rFonts w:ascii="Times New Roman" w:hAnsi="Times New Roman" w:cs="Times New Roman"/>
          <w:color w:val="222222"/>
          <w:sz w:val="24"/>
          <w:szCs w:val="24"/>
          <w:shd w:val="clear" w:color="auto" w:fill="FFFFFF"/>
        </w:rPr>
        <w:t>. 2018 Mar;115(2):98.</w:t>
      </w:r>
    </w:p>
  </w:endnote>
  <w:endnote w:id="14">
    <w:p w14:paraId="24347ED8" w14:textId="700E15E7"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006134C2" w:rsidRPr="00BA1FEB">
        <w:rPr>
          <w:rFonts w:ascii="Times New Roman" w:hAnsi="Times New Roman" w:cs="Times New Roman"/>
          <w:color w:val="222222"/>
          <w:sz w:val="24"/>
          <w:szCs w:val="24"/>
          <w:shd w:val="clear" w:color="auto" w:fill="FFFFFF"/>
        </w:rPr>
        <w:t xml:space="preserve">Merghani A, Malhotra A, Sharma S. The U-shaped relationship between exercise and cardiac morbidity. </w:t>
      </w:r>
      <w:r w:rsidR="006134C2" w:rsidRPr="005263E1">
        <w:rPr>
          <w:rFonts w:ascii="Times New Roman" w:hAnsi="Times New Roman" w:cs="Times New Roman"/>
          <w:i/>
          <w:color w:val="222222"/>
          <w:sz w:val="24"/>
          <w:szCs w:val="24"/>
          <w:shd w:val="clear" w:color="auto" w:fill="FFFFFF"/>
        </w:rPr>
        <w:t xml:space="preserve">Trends in </w:t>
      </w:r>
      <w:r w:rsidR="00552B57" w:rsidRPr="005263E1">
        <w:rPr>
          <w:rFonts w:ascii="Times New Roman" w:hAnsi="Times New Roman" w:cs="Times New Roman"/>
          <w:i/>
          <w:color w:val="222222"/>
          <w:sz w:val="24"/>
          <w:szCs w:val="24"/>
          <w:shd w:val="clear" w:color="auto" w:fill="FFFFFF"/>
        </w:rPr>
        <w:t>C</w:t>
      </w:r>
      <w:r w:rsidR="006134C2" w:rsidRPr="005263E1">
        <w:rPr>
          <w:rFonts w:ascii="Times New Roman" w:hAnsi="Times New Roman" w:cs="Times New Roman"/>
          <w:i/>
          <w:color w:val="222222"/>
          <w:sz w:val="24"/>
          <w:szCs w:val="24"/>
          <w:shd w:val="clear" w:color="auto" w:fill="FFFFFF"/>
        </w:rPr>
        <w:t xml:space="preserve">ardiovascular </w:t>
      </w:r>
      <w:r w:rsidR="00552B57" w:rsidRPr="005263E1">
        <w:rPr>
          <w:rFonts w:ascii="Times New Roman" w:hAnsi="Times New Roman" w:cs="Times New Roman"/>
          <w:i/>
          <w:color w:val="222222"/>
          <w:sz w:val="24"/>
          <w:szCs w:val="24"/>
          <w:shd w:val="clear" w:color="auto" w:fill="FFFFFF"/>
        </w:rPr>
        <w:t>M</w:t>
      </w:r>
      <w:r w:rsidR="006134C2" w:rsidRPr="005263E1">
        <w:rPr>
          <w:rFonts w:ascii="Times New Roman" w:hAnsi="Times New Roman" w:cs="Times New Roman"/>
          <w:i/>
          <w:color w:val="222222"/>
          <w:sz w:val="24"/>
          <w:szCs w:val="24"/>
          <w:shd w:val="clear" w:color="auto" w:fill="FFFFFF"/>
        </w:rPr>
        <w:t>edicine</w:t>
      </w:r>
      <w:r w:rsidR="006134C2" w:rsidRPr="00BA1FEB">
        <w:rPr>
          <w:rFonts w:ascii="Times New Roman" w:hAnsi="Times New Roman" w:cs="Times New Roman"/>
          <w:color w:val="222222"/>
          <w:sz w:val="24"/>
          <w:szCs w:val="24"/>
          <w:shd w:val="clear" w:color="auto" w:fill="FFFFFF"/>
        </w:rPr>
        <w:t>. 2016 Apr 1;26(3):232-40.</w:t>
      </w:r>
    </w:p>
  </w:endnote>
  <w:endnote w:id="15">
    <w:p w14:paraId="715A4D23" w14:textId="520F7427" w:rsidR="00595024" w:rsidRPr="00BA1FEB" w:rsidRDefault="00595024" w:rsidP="00BA1FEB">
      <w:pPr>
        <w:pStyle w:val="EndnoteText"/>
        <w:spacing w:line="276" w:lineRule="auto"/>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00552B57" w:rsidRPr="00BA1FEB">
        <w:rPr>
          <w:rFonts w:ascii="Times New Roman" w:hAnsi="Times New Roman" w:cs="Times New Roman"/>
          <w:color w:val="222222"/>
          <w:sz w:val="24"/>
          <w:szCs w:val="24"/>
          <w:shd w:val="clear" w:color="auto" w:fill="FFFFFF"/>
        </w:rPr>
        <w:t xml:space="preserve">Lam K, Lee SJ. Prediabetes—A Risk Factor Twice Removed. </w:t>
      </w:r>
      <w:r w:rsidR="00552B57" w:rsidRPr="005263E1">
        <w:rPr>
          <w:rFonts w:ascii="Times New Roman" w:hAnsi="Times New Roman" w:cs="Times New Roman"/>
          <w:i/>
          <w:color w:val="222222"/>
          <w:sz w:val="24"/>
          <w:szCs w:val="24"/>
          <w:shd w:val="clear" w:color="auto" w:fill="FFFFFF"/>
        </w:rPr>
        <w:t>JAMA Internal Medicine</w:t>
      </w:r>
      <w:r w:rsidR="00552B57" w:rsidRPr="00BA1FEB">
        <w:rPr>
          <w:rFonts w:ascii="Times New Roman" w:hAnsi="Times New Roman" w:cs="Times New Roman"/>
          <w:color w:val="222222"/>
          <w:sz w:val="24"/>
          <w:szCs w:val="24"/>
          <w:shd w:val="clear" w:color="auto" w:fill="FFFFFF"/>
        </w:rPr>
        <w:t xml:space="preserve"> 2021 Feb 8.</w:t>
      </w:r>
    </w:p>
  </w:endnote>
  <w:endnote w:id="16">
    <w:p w14:paraId="0AF0662C" w14:textId="6C6DF9A7" w:rsidR="00595024" w:rsidRPr="00BA1FEB" w:rsidRDefault="00595024" w:rsidP="00BA1FEB">
      <w:pPr>
        <w:pStyle w:val="EndnoteText"/>
        <w:ind w:left="284" w:hanging="284"/>
        <w:rPr>
          <w:rFonts w:ascii="Times New Roman" w:hAnsi="Times New Roman" w:cs="Times New Roman"/>
          <w:sz w:val="24"/>
          <w:szCs w:val="24"/>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sz w:val="24"/>
          <w:szCs w:val="24"/>
        </w:rPr>
        <w:t>.</w:t>
      </w:r>
      <w:r w:rsidRPr="00BA1FEB">
        <w:rPr>
          <w:rFonts w:ascii="Times New Roman" w:hAnsi="Times New Roman" w:cs="Times New Roman"/>
          <w:sz w:val="24"/>
          <w:szCs w:val="24"/>
        </w:rPr>
        <w:t xml:space="preserve"> </w:t>
      </w:r>
      <w:r w:rsidR="00552B57" w:rsidRPr="00BA1FEB">
        <w:rPr>
          <w:rFonts w:ascii="Times New Roman" w:hAnsi="Times New Roman" w:cs="Times New Roman"/>
          <w:color w:val="222222"/>
          <w:sz w:val="24"/>
          <w:szCs w:val="24"/>
          <w:shd w:val="clear" w:color="auto" w:fill="FFFFFF"/>
        </w:rPr>
        <w:t xml:space="preserve">Rooney MR, Rawlings AM, Pankow JS, Tcheugui JB, Coresh J, Sharrett AR, Selvin E. Risk of Progression to Diabetes Among Older Adults With Prediabetes. </w:t>
      </w:r>
      <w:r w:rsidR="00552B57" w:rsidRPr="005263E1">
        <w:rPr>
          <w:rFonts w:ascii="Times New Roman" w:hAnsi="Times New Roman" w:cs="Times New Roman"/>
          <w:i/>
          <w:color w:val="222222"/>
          <w:sz w:val="24"/>
          <w:szCs w:val="24"/>
          <w:shd w:val="clear" w:color="auto" w:fill="FFFFFF"/>
        </w:rPr>
        <w:t>JAMA Internal Medicine</w:t>
      </w:r>
      <w:r w:rsidR="00552B57" w:rsidRPr="00BA1FEB">
        <w:rPr>
          <w:rFonts w:ascii="Times New Roman" w:hAnsi="Times New Roman" w:cs="Times New Roman"/>
          <w:color w:val="222222"/>
          <w:sz w:val="24"/>
          <w:szCs w:val="24"/>
          <w:shd w:val="clear" w:color="auto" w:fill="FFFFFF"/>
        </w:rPr>
        <w:t xml:space="preserve"> 2021 Feb 8.</w:t>
      </w:r>
    </w:p>
  </w:endnote>
  <w:endnote w:id="17">
    <w:p w14:paraId="06589AAB" w14:textId="1A7CD73A" w:rsidR="00595024" w:rsidRPr="00BA1FEB" w:rsidRDefault="00595024" w:rsidP="00BA1FEB">
      <w:pPr>
        <w:pStyle w:val="NormalWeb"/>
        <w:spacing w:before="0" w:beforeAutospacing="0" w:after="0" w:afterAutospacing="0"/>
        <w:ind w:left="284" w:hanging="284"/>
      </w:pPr>
      <w:r w:rsidRPr="00BA1FEB">
        <w:rPr>
          <w:rStyle w:val="EndnoteReference"/>
          <w:vertAlign w:val="baseline"/>
        </w:rPr>
        <w:endnoteRef/>
      </w:r>
      <w:r w:rsidR="00BA1FEB">
        <w:t>.</w:t>
      </w:r>
      <w:r w:rsidRPr="00BA1FEB">
        <w:t xml:space="preserve"> </w:t>
      </w:r>
      <w:r w:rsidR="00552B57" w:rsidRPr="00BA1FEB">
        <w:rPr>
          <w:color w:val="222222"/>
          <w:shd w:val="clear" w:color="auto" w:fill="FFFFFF"/>
        </w:rPr>
        <w:t xml:space="preserve">Himmelstein DU, Woolhandler S, Cooney R, McKee M, Horton R. The Lancet Commission on public policy and health in the Trump era. </w:t>
      </w:r>
      <w:r w:rsidR="00552B57" w:rsidRPr="005263E1">
        <w:rPr>
          <w:i/>
          <w:color w:val="222222"/>
          <w:shd w:val="clear" w:color="auto" w:fill="FFFFFF"/>
        </w:rPr>
        <w:t>Lancet</w:t>
      </w:r>
      <w:r w:rsidR="00552B57" w:rsidRPr="00BA1FEB">
        <w:rPr>
          <w:color w:val="222222"/>
          <w:shd w:val="clear" w:color="auto" w:fill="FFFFFF"/>
        </w:rPr>
        <w:t xml:space="preserve"> 2018 Sep 22;392(10152):993-5.</w:t>
      </w:r>
    </w:p>
  </w:endnote>
  <w:endnote w:id="18">
    <w:p w14:paraId="0ED29AC0" w14:textId="027881C1" w:rsidR="00595024" w:rsidRPr="00BA1FEB" w:rsidRDefault="00595024" w:rsidP="00BA1FEB">
      <w:pPr>
        <w:pStyle w:val="NormalWeb"/>
        <w:spacing w:before="0" w:beforeAutospacing="0" w:after="0" w:afterAutospacing="0" w:line="276" w:lineRule="auto"/>
        <w:ind w:left="284" w:hanging="284"/>
      </w:pPr>
      <w:r w:rsidRPr="00BA1FEB">
        <w:rPr>
          <w:rStyle w:val="EndnoteReference"/>
          <w:vertAlign w:val="baseline"/>
        </w:rPr>
        <w:endnoteRef/>
      </w:r>
      <w:r w:rsidR="00BA1FEB">
        <w:t>.</w:t>
      </w:r>
      <w:r w:rsidRPr="00BA1FEB">
        <w:t xml:space="preserve"> </w:t>
      </w:r>
      <w:r w:rsidR="00552B57" w:rsidRPr="00BA1FEB">
        <w:rPr>
          <w:color w:val="222222"/>
          <w:shd w:val="clear" w:color="auto" w:fill="FFFFFF"/>
        </w:rPr>
        <w:t xml:space="preserve">Fancourt D, Steptoe A, Wright L. The Cummings effect: politics, trust, and behaviours during the COVID-19 pandemic. </w:t>
      </w:r>
      <w:r w:rsidR="00552B57" w:rsidRPr="005263E1">
        <w:rPr>
          <w:i/>
          <w:color w:val="222222"/>
          <w:shd w:val="clear" w:color="auto" w:fill="FFFFFF"/>
        </w:rPr>
        <w:t>Lancet</w:t>
      </w:r>
      <w:r w:rsidR="00552B57" w:rsidRPr="00BA1FEB">
        <w:rPr>
          <w:color w:val="222222"/>
          <w:shd w:val="clear" w:color="auto" w:fill="FFFFFF"/>
        </w:rPr>
        <w:t xml:space="preserve"> 2020 Aug 15;396(10249):464-5.</w:t>
      </w:r>
      <w:r w:rsidRPr="00BA1FEB">
        <w:rPr>
          <w:rFonts w:eastAsiaTheme="minorEastAsia"/>
          <w:i/>
          <w:iCs/>
        </w:rPr>
        <w:t xml:space="preserve"> </w:t>
      </w:r>
    </w:p>
  </w:endnote>
  <w:endnote w:id="19">
    <w:p w14:paraId="6DE45D2C" w14:textId="61E4D6CA" w:rsidR="00595024" w:rsidRPr="00552B57" w:rsidRDefault="00595024" w:rsidP="00BA1FEB">
      <w:pPr>
        <w:pStyle w:val="EndnoteText"/>
        <w:spacing w:line="276" w:lineRule="auto"/>
        <w:ind w:left="284" w:hanging="284"/>
        <w:rPr>
          <w:rFonts w:ascii="Times New Roman" w:hAnsi="Times New Roman" w:cs="Times New Roman"/>
        </w:rPr>
      </w:pPr>
      <w:r w:rsidRPr="00BA1FEB">
        <w:rPr>
          <w:rStyle w:val="EndnoteReference"/>
          <w:rFonts w:ascii="Times New Roman" w:hAnsi="Times New Roman" w:cs="Times New Roman"/>
          <w:sz w:val="24"/>
          <w:szCs w:val="24"/>
          <w:vertAlign w:val="baseline"/>
        </w:rPr>
        <w:endnoteRef/>
      </w:r>
      <w:r w:rsidR="00BA1FEB">
        <w:rPr>
          <w:rFonts w:ascii="Times New Roman" w:hAnsi="Times New Roman" w:cs="Times New Roman"/>
          <w:color w:val="222222"/>
          <w:sz w:val="24"/>
          <w:szCs w:val="24"/>
          <w:shd w:val="clear" w:color="auto" w:fill="FFFFFF"/>
        </w:rPr>
        <w:t>.</w:t>
      </w:r>
      <w:r w:rsidR="00BA1FEB" w:rsidRPr="00BA1FEB">
        <w:rPr>
          <w:rFonts w:ascii="Times New Roman" w:hAnsi="Times New Roman" w:cs="Times New Roman"/>
          <w:color w:val="222222"/>
          <w:sz w:val="24"/>
          <w:szCs w:val="24"/>
          <w:shd w:val="clear" w:color="auto" w:fill="FFFFFF"/>
        </w:rPr>
        <w:t xml:space="preserve"> </w:t>
      </w:r>
      <w:r w:rsidRPr="00BA1FEB">
        <w:rPr>
          <w:rFonts w:ascii="Times New Roman" w:hAnsi="Times New Roman" w:cs="Times New Roman"/>
          <w:color w:val="222222"/>
          <w:sz w:val="24"/>
          <w:szCs w:val="24"/>
          <w:shd w:val="clear" w:color="auto" w:fill="FFFFFF"/>
        </w:rPr>
        <w:t>Patwardhan, B</w:t>
      </w:r>
      <w:r w:rsidR="00BA1FEB" w:rsidRPr="00BA1FEB">
        <w:rPr>
          <w:rFonts w:ascii="Times New Roman" w:hAnsi="Times New Roman" w:cs="Times New Roman"/>
          <w:color w:val="222222"/>
          <w:sz w:val="24"/>
          <w:szCs w:val="24"/>
          <w:shd w:val="clear" w:color="auto" w:fill="FFFFFF"/>
        </w:rPr>
        <w:t>.</w:t>
      </w:r>
      <w:r w:rsidRPr="00BA1FEB">
        <w:rPr>
          <w:rFonts w:ascii="Times New Roman" w:hAnsi="Times New Roman" w:cs="Times New Roman"/>
          <w:color w:val="222222"/>
          <w:sz w:val="24"/>
          <w:szCs w:val="24"/>
          <w:shd w:val="clear" w:color="auto" w:fill="FFFFFF"/>
        </w:rPr>
        <w:t xml:space="preserve">, Mutalik, </w:t>
      </w:r>
      <w:r w:rsidR="00BA1FEB" w:rsidRPr="00BA1FEB">
        <w:rPr>
          <w:rFonts w:ascii="Times New Roman" w:hAnsi="Times New Roman" w:cs="Times New Roman"/>
          <w:color w:val="222222"/>
          <w:sz w:val="24"/>
          <w:szCs w:val="24"/>
          <w:shd w:val="clear" w:color="auto" w:fill="FFFFFF"/>
        </w:rPr>
        <w:t xml:space="preserve">G. </w:t>
      </w:r>
      <w:r w:rsidRPr="00BA1FEB">
        <w:rPr>
          <w:rFonts w:ascii="Times New Roman" w:hAnsi="Times New Roman" w:cs="Times New Roman"/>
          <w:color w:val="222222"/>
          <w:sz w:val="24"/>
          <w:szCs w:val="24"/>
          <w:shd w:val="clear" w:color="auto" w:fill="FFFFFF"/>
        </w:rPr>
        <w:t>and Tillu</w:t>
      </w:r>
      <w:r w:rsidR="00BA1FEB" w:rsidRPr="00BA1FEB">
        <w:rPr>
          <w:rFonts w:ascii="Times New Roman" w:hAnsi="Times New Roman" w:cs="Times New Roman"/>
          <w:color w:val="222222"/>
          <w:sz w:val="24"/>
          <w:szCs w:val="24"/>
          <w:shd w:val="clear" w:color="auto" w:fill="FFFFFF"/>
        </w:rPr>
        <w:t xml:space="preserve"> G</w:t>
      </w:r>
      <w:r w:rsidRPr="00BA1FEB">
        <w:rPr>
          <w:rFonts w:ascii="Times New Roman" w:hAnsi="Times New Roman" w:cs="Times New Roman"/>
          <w:color w:val="222222"/>
          <w:sz w:val="24"/>
          <w:szCs w:val="24"/>
          <w:shd w:val="clear" w:color="auto" w:fill="FFFFFF"/>
        </w:rPr>
        <w:t>. </w:t>
      </w:r>
      <w:r w:rsidRPr="00BA1FEB">
        <w:rPr>
          <w:rFonts w:ascii="Times New Roman" w:hAnsi="Times New Roman" w:cs="Times New Roman"/>
          <w:i/>
          <w:iCs/>
          <w:color w:val="222222"/>
          <w:sz w:val="24"/>
          <w:szCs w:val="24"/>
          <w:shd w:val="clear" w:color="auto" w:fill="FFFFFF"/>
        </w:rPr>
        <w:t xml:space="preserve">Integrative </w:t>
      </w:r>
      <w:r w:rsidR="005263E1">
        <w:rPr>
          <w:rFonts w:ascii="Times New Roman" w:hAnsi="Times New Roman" w:cs="Times New Roman"/>
          <w:i/>
          <w:iCs/>
          <w:color w:val="222222"/>
          <w:sz w:val="24"/>
          <w:szCs w:val="24"/>
          <w:shd w:val="clear" w:color="auto" w:fill="FFFFFF"/>
        </w:rPr>
        <w:t>A</w:t>
      </w:r>
      <w:r w:rsidRPr="00BA1FEB">
        <w:rPr>
          <w:rFonts w:ascii="Times New Roman" w:hAnsi="Times New Roman" w:cs="Times New Roman"/>
          <w:i/>
          <w:iCs/>
          <w:color w:val="222222"/>
          <w:sz w:val="24"/>
          <w:szCs w:val="24"/>
          <w:shd w:val="clear" w:color="auto" w:fill="FFFFFF"/>
        </w:rPr>
        <w:t xml:space="preserve">pproaches for </w:t>
      </w:r>
      <w:r w:rsidR="005263E1">
        <w:rPr>
          <w:rFonts w:ascii="Times New Roman" w:hAnsi="Times New Roman" w:cs="Times New Roman"/>
          <w:i/>
          <w:iCs/>
          <w:color w:val="222222"/>
          <w:sz w:val="24"/>
          <w:szCs w:val="24"/>
          <w:shd w:val="clear" w:color="auto" w:fill="FFFFFF"/>
        </w:rPr>
        <w:t>H</w:t>
      </w:r>
      <w:r w:rsidRPr="00BA1FEB">
        <w:rPr>
          <w:rFonts w:ascii="Times New Roman" w:hAnsi="Times New Roman" w:cs="Times New Roman"/>
          <w:i/>
          <w:iCs/>
          <w:color w:val="222222"/>
          <w:sz w:val="24"/>
          <w:szCs w:val="24"/>
          <w:shd w:val="clear" w:color="auto" w:fill="FFFFFF"/>
        </w:rPr>
        <w:t>ealth: Biomedical research, Ayurveda and Yoga</w:t>
      </w:r>
      <w:r w:rsidRPr="00BA1FEB">
        <w:rPr>
          <w:rFonts w:ascii="Times New Roman" w:hAnsi="Times New Roman" w:cs="Times New Roman"/>
          <w:color w:val="222222"/>
          <w:sz w:val="24"/>
          <w:szCs w:val="24"/>
          <w:shd w:val="clear" w:color="auto" w:fill="FFFFFF"/>
        </w:rPr>
        <w:t>. Academic Press, 2015</w:t>
      </w:r>
      <w:r w:rsidRPr="00BA1FEB">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TNEJMQuadraat">
    <w:altName w:val="SimSun"/>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0552" w14:textId="77777777" w:rsidR="005263E1" w:rsidRPr="005263E1" w:rsidRDefault="005263E1">
    <w:pPr>
      <w:tabs>
        <w:tab w:val="center" w:pos="4550"/>
        <w:tab w:val="left" w:pos="5818"/>
      </w:tabs>
      <w:ind w:right="260"/>
      <w:jc w:val="right"/>
      <w:rPr>
        <w:sz w:val="20"/>
        <w:szCs w:val="24"/>
      </w:rPr>
    </w:pPr>
    <w:r w:rsidRPr="005263E1">
      <w:rPr>
        <w:spacing w:val="60"/>
        <w:sz w:val="20"/>
        <w:szCs w:val="24"/>
      </w:rPr>
      <w:t>Page</w:t>
    </w:r>
    <w:r w:rsidRPr="005263E1">
      <w:rPr>
        <w:sz w:val="20"/>
        <w:szCs w:val="24"/>
      </w:rPr>
      <w:t xml:space="preserve"> </w:t>
    </w:r>
    <w:r w:rsidRPr="005263E1">
      <w:rPr>
        <w:sz w:val="20"/>
        <w:szCs w:val="24"/>
      </w:rPr>
      <w:fldChar w:fldCharType="begin"/>
    </w:r>
    <w:r w:rsidRPr="005263E1">
      <w:rPr>
        <w:sz w:val="20"/>
        <w:szCs w:val="24"/>
      </w:rPr>
      <w:instrText xml:space="preserve"> PAGE   \* MERGEFORMAT </w:instrText>
    </w:r>
    <w:r w:rsidRPr="005263E1">
      <w:rPr>
        <w:sz w:val="20"/>
        <w:szCs w:val="24"/>
      </w:rPr>
      <w:fldChar w:fldCharType="separate"/>
    </w:r>
    <w:r w:rsidR="00E1489A">
      <w:rPr>
        <w:noProof/>
        <w:sz w:val="20"/>
        <w:szCs w:val="24"/>
      </w:rPr>
      <w:t>1</w:t>
    </w:r>
    <w:r w:rsidRPr="005263E1">
      <w:rPr>
        <w:sz w:val="20"/>
        <w:szCs w:val="24"/>
      </w:rPr>
      <w:fldChar w:fldCharType="end"/>
    </w:r>
    <w:r w:rsidRPr="005263E1">
      <w:rPr>
        <w:sz w:val="20"/>
        <w:szCs w:val="24"/>
      </w:rPr>
      <w:t xml:space="preserve"> | </w:t>
    </w:r>
    <w:r w:rsidRPr="005263E1">
      <w:rPr>
        <w:sz w:val="20"/>
        <w:szCs w:val="24"/>
      </w:rPr>
      <w:fldChar w:fldCharType="begin"/>
    </w:r>
    <w:r w:rsidRPr="005263E1">
      <w:rPr>
        <w:sz w:val="20"/>
        <w:szCs w:val="24"/>
      </w:rPr>
      <w:instrText xml:space="preserve"> NUMPAGES  \* Arabic  \* MERGEFORMAT </w:instrText>
    </w:r>
    <w:r w:rsidRPr="005263E1">
      <w:rPr>
        <w:sz w:val="20"/>
        <w:szCs w:val="24"/>
      </w:rPr>
      <w:fldChar w:fldCharType="separate"/>
    </w:r>
    <w:r w:rsidR="00E1489A">
      <w:rPr>
        <w:noProof/>
        <w:sz w:val="20"/>
        <w:szCs w:val="24"/>
      </w:rPr>
      <w:t>5</w:t>
    </w:r>
    <w:r w:rsidRPr="005263E1">
      <w:rPr>
        <w:sz w:val="20"/>
        <w:szCs w:val="24"/>
      </w:rPr>
      <w:fldChar w:fldCharType="end"/>
    </w:r>
  </w:p>
  <w:p w14:paraId="4B5291A0" w14:textId="77777777" w:rsidR="005263E1" w:rsidRDefault="00526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C3E63" w14:textId="77777777" w:rsidR="00D8540E" w:rsidRDefault="00D8540E" w:rsidP="006A7772">
      <w:pPr>
        <w:spacing w:after="0" w:line="240" w:lineRule="auto"/>
      </w:pPr>
      <w:r>
        <w:separator/>
      </w:r>
    </w:p>
  </w:footnote>
  <w:footnote w:type="continuationSeparator" w:id="0">
    <w:p w14:paraId="7A1D021D" w14:textId="77777777" w:rsidR="00D8540E" w:rsidRDefault="00D8540E" w:rsidP="006A7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9639E"/>
    <w:multiLevelType w:val="hybridMultilevel"/>
    <w:tmpl w:val="E262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D2654"/>
    <w:multiLevelType w:val="multilevel"/>
    <w:tmpl w:val="50C2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6D"/>
    <w:rsid w:val="00023DF8"/>
    <w:rsid w:val="00027DF1"/>
    <w:rsid w:val="00045734"/>
    <w:rsid w:val="00065CDD"/>
    <w:rsid w:val="00073859"/>
    <w:rsid w:val="00082A18"/>
    <w:rsid w:val="0008416F"/>
    <w:rsid w:val="00084D84"/>
    <w:rsid w:val="000E58AD"/>
    <w:rsid w:val="000E5A3C"/>
    <w:rsid w:val="00101945"/>
    <w:rsid w:val="001071D3"/>
    <w:rsid w:val="001077C2"/>
    <w:rsid w:val="001275E7"/>
    <w:rsid w:val="0014798C"/>
    <w:rsid w:val="00154132"/>
    <w:rsid w:val="00164704"/>
    <w:rsid w:val="00172D71"/>
    <w:rsid w:val="00176929"/>
    <w:rsid w:val="001A7AE7"/>
    <w:rsid w:val="001C3892"/>
    <w:rsid w:val="001C588B"/>
    <w:rsid w:val="001D4CCA"/>
    <w:rsid w:val="001E358F"/>
    <w:rsid w:val="00216956"/>
    <w:rsid w:val="00222721"/>
    <w:rsid w:val="00253E8B"/>
    <w:rsid w:val="0025706D"/>
    <w:rsid w:val="002651E9"/>
    <w:rsid w:val="002A0E3B"/>
    <w:rsid w:val="002A165D"/>
    <w:rsid w:val="002C433A"/>
    <w:rsid w:val="002F3C4F"/>
    <w:rsid w:val="00301D2D"/>
    <w:rsid w:val="0031005B"/>
    <w:rsid w:val="0031293E"/>
    <w:rsid w:val="00314670"/>
    <w:rsid w:val="00320E06"/>
    <w:rsid w:val="00340D2B"/>
    <w:rsid w:val="003463C5"/>
    <w:rsid w:val="0036226F"/>
    <w:rsid w:val="00375322"/>
    <w:rsid w:val="00387EF0"/>
    <w:rsid w:val="00394CC0"/>
    <w:rsid w:val="003A06A0"/>
    <w:rsid w:val="003C09C2"/>
    <w:rsid w:val="003D20D1"/>
    <w:rsid w:val="003F2234"/>
    <w:rsid w:val="003F567C"/>
    <w:rsid w:val="003F5F1B"/>
    <w:rsid w:val="00414A10"/>
    <w:rsid w:val="00422CD7"/>
    <w:rsid w:val="004238D2"/>
    <w:rsid w:val="0043169A"/>
    <w:rsid w:val="00435930"/>
    <w:rsid w:val="00463E6B"/>
    <w:rsid w:val="0047263D"/>
    <w:rsid w:val="00477F13"/>
    <w:rsid w:val="00487D2F"/>
    <w:rsid w:val="004A3D6F"/>
    <w:rsid w:val="004A403B"/>
    <w:rsid w:val="004B30C5"/>
    <w:rsid w:val="004C4A73"/>
    <w:rsid w:val="004D324E"/>
    <w:rsid w:val="004D635A"/>
    <w:rsid w:val="004F0DF5"/>
    <w:rsid w:val="004F557B"/>
    <w:rsid w:val="004F564F"/>
    <w:rsid w:val="0051612B"/>
    <w:rsid w:val="005263E1"/>
    <w:rsid w:val="005337FE"/>
    <w:rsid w:val="005344F3"/>
    <w:rsid w:val="00552B57"/>
    <w:rsid w:val="00552C05"/>
    <w:rsid w:val="0056007A"/>
    <w:rsid w:val="0056767E"/>
    <w:rsid w:val="00567E74"/>
    <w:rsid w:val="00595024"/>
    <w:rsid w:val="005A562C"/>
    <w:rsid w:val="005D4D2C"/>
    <w:rsid w:val="005E5B82"/>
    <w:rsid w:val="005F2397"/>
    <w:rsid w:val="00604B90"/>
    <w:rsid w:val="00607B22"/>
    <w:rsid w:val="00612AA1"/>
    <w:rsid w:val="006134C2"/>
    <w:rsid w:val="0061639F"/>
    <w:rsid w:val="006507B3"/>
    <w:rsid w:val="00664C18"/>
    <w:rsid w:val="006722AE"/>
    <w:rsid w:val="00677571"/>
    <w:rsid w:val="006864A3"/>
    <w:rsid w:val="006A04B0"/>
    <w:rsid w:val="006A1DF9"/>
    <w:rsid w:val="006A7772"/>
    <w:rsid w:val="006C4D67"/>
    <w:rsid w:val="006D44B4"/>
    <w:rsid w:val="006E2006"/>
    <w:rsid w:val="006F432F"/>
    <w:rsid w:val="007462E3"/>
    <w:rsid w:val="0074731E"/>
    <w:rsid w:val="00766070"/>
    <w:rsid w:val="00785C85"/>
    <w:rsid w:val="007A51F9"/>
    <w:rsid w:val="007B0971"/>
    <w:rsid w:val="007C3F1D"/>
    <w:rsid w:val="007D242D"/>
    <w:rsid w:val="007E027B"/>
    <w:rsid w:val="007E4757"/>
    <w:rsid w:val="00806660"/>
    <w:rsid w:val="008114AE"/>
    <w:rsid w:val="00814EC9"/>
    <w:rsid w:val="00827730"/>
    <w:rsid w:val="00831804"/>
    <w:rsid w:val="00833FA3"/>
    <w:rsid w:val="008356D0"/>
    <w:rsid w:val="0084328A"/>
    <w:rsid w:val="008440A2"/>
    <w:rsid w:val="00865BB7"/>
    <w:rsid w:val="008843E0"/>
    <w:rsid w:val="008A4F30"/>
    <w:rsid w:val="008B298C"/>
    <w:rsid w:val="008C2F6C"/>
    <w:rsid w:val="008C6C1C"/>
    <w:rsid w:val="008E38CD"/>
    <w:rsid w:val="008E6945"/>
    <w:rsid w:val="008F3E4F"/>
    <w:rsid w:val="009078B0"/>
    <w:rsid w:val="009237D6"/>
    <w:rsid w:val="00924CFA"/>
    <w:rsid w:val="00926504"/>
    <w:rsid w:val="00942154"/>
    <w:rsid w:val="00960D4D"/>
    <w:rsid w:val="00965987"/>
    <w:rsid w:val="009759E3"/>
    <w:rsid w:val="00975FDE"/>
    <w:rsid w:val="009A05E9"/>
    <w:rsid w:val="009A2A2E"/>
    <w:rsid w:val="009B30FF"/>
    <w:rsid w:val="009C2AAD"/>
    <w:rsid w:val="009D3623"/>
    <w:rsid w:val="009D675A"/>
    <w:rsid w:val="009E04DE"/>
    <w:rsid w:val="00A26111"/>
    <w:rsid w:val="00AC7198"/>
    <w:rsid w:val="00AD206A"/>
    <w:rsid w:val="00AF29FA"/>
    <w:rsid w:val="00B017FA"/>
    <w:rsid w:val="00B45E13"/>
    <w:rsid w:val="00B55723"/>
    <w:rsid w:val="00B667B1"/>
    <w:rsid w:val="00B9221B"/>
    <w:rsid w:val="00BA1FEB"/>
    <w:rsid w:val="00BB6558"/>
    <w:rsid w:val="00BB7167"/>
    <w:rsid w:val="00BC4E13"/>
    <w:rsid w:val="00BF2BA6"/>
    <w:rsid w:val="00BF2BE2"/>
    <w:rsid w:val="00C104A8"/>
    <w:rsid w:val="00C54C40"/>
    <w:rsid w:val="00C54FBD"/>
    <w:rsid w:val="00C55779"/>
    <w:rsid w:val="00C57DB8"/>
    <w:rsid w:val="00C70B1F"/>
    <w:rsid w:val="00C7231F"/>
    <w:rsid w:val="00C753C1"/>
    <w:rsid w:val="00C829D7"/>
    <w:rsid w:val="00CC5614"/>
    <w:rsid w:val="00CD1CBA"/>
    <w:rsid w:val="00CE2E4C"/>
    <w:rsid w:val="00D0343B"/>
    <w:rsid w:val="00D13BD5"/>
    <w:rsid w:val="00D27ABA"/>
    <w:rsid w:val="00D36DD2"/>
    <w:rsid w:val="00D55382"/>
    <w:rsid w:val="00D73384"/>
    <w:rsid w:val="00D8540E"/>
    <w:rsid w:val="00D87AD3"/>
    <w:rsid w:val="00DB6C0D"/>
    <w:rsid w:val="00DD0624"/>
    <w:rsid w:val="00DD2489"/>
    <w:rsid w:val="00DD3F67"/>
    <w:rsid w:val="00DF12D1"/>
    <w:rsid w:val="00E10B54"/>
    <w:rsid w:val="00E1489A"/>
    <w:rsid w:val="00E31810"/>
    <w:rsid w:val="00E6117A"/>
    <w:rsid w:val="00E6505C"/>
    <w:rsid w:val="00E65E2A"/>
    <w:rsid w:val="00E71954"/>
    <w:rsid w:val="00E763E6"/>
    <w:rsid w:val="00EA273A"/>
    <w:rsid w:val="00EB0A4E"/>
    <w:rsid w:val="00EB371E"/>
    <w:rsid w:val="00EC748B"/>
    <w:rsid w:val="00ED6B58"/>
    <w:rsid w:val="00EE0BBD"/>
    <w:rsid w:val="00EF2045"/>
    <w:rsid w:val="00F114E3"/>
    <w:rsid w:val="00F17620"/>
    <w:rsid w:val="00F42A81"/>
    <w:rsid w:val="00F53F8B"/>
    <w:rsid w:val="00FA599E"/>
    <w:rsid w:val="00FA7476"/>
    <w:rsid w:val="00FB5974"/>
    <w:rsid w:val="00FC5BB3"/>
    <w:rsid w:val="00FD4A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1D95C"/>
  <w15:docId w15:val="{C7814806-0E5A-4055-AA4A-9E86D12E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paragraph" w:styleId="Heading1">
    <w:name w:val="heading 1"/>
    <w:basedOn w:val="Normal"/>
    <w:next w:val="Normal"/>
    <w:link w:val="Heading1Char"/>
    <w:uiPriority w:val="9"/>
    <w:qFormat/>
    <w:rsid w:val="001C5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A77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7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06D"/>
    <w:rPr>
      <w:color w:val="0000FF"/>
      <w:u w:val="single"/>
    </w:rPr>
  </w:style>
  <w:style w:type="paragraph" w:styleId="NormalWeb">
    <w:name w:val="Normal (Web)"/>
    <w:basedOn w:val="Normal"/>
    <w:uiPriority w:val="99"/>
    <w:unhideWhenUsed/>
    <w:rsid w:val="00257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tidone">
    <w:name w:val="_yeti_done"/>
    <w:basedOn w:val="Normal"/>
    <w:rsid w:val="00BF2BE2"/>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664C18"/>
    <w:pPr>
      <w:spacing w:after="0" w:line="480" w:lineRule="auto"/>
      <w:jc w:val="both"/>
    </w:pPr>
    <w:rPr>
      <w:rFonts w:ascii="Times New Roman" w:eastAsiaTheme="minorHAnsi" w:hAnsi="Times New Roman" w:cs="Times New Roman"/>
      <w:sz w:val="24"/>
      <w:szCs w:val="24"/>
    </w:rPr>
  </w:style>
  <w:style w:type="character" w:customStyle="1" w:styleId="BodyText3Char">
    <w:name w:val="Body Text 3 Char"/>
    <w:basedOn w:val="DefaultParagraphFont"/>
    <w:link w:val="BodyText3"/>
    <w:rsid w:val="00664C18"/>
    <w:rPr>
      <w:rFonts w:ascii="Times New Roman" w:eastAsiaTheme="minorHAnsi" w:hAnsi="Times New Roman" w:cs="Times New Roman"/>
      <w:sz w:val="24"/>
      <w:szCs w:val="24"/>
    </w:rPr>
  </w:style>
  <w:style w:type="character" w:customStyle="1" w:styleId="st">
    <w:name w:val="st"/>
    <w:basedOn w:val="DefaultParagraphFont"/>
    <w:rsid w:val="00664C18"/>
  </w:style>
  <w:style w:type="character" w:customStyle="1" w:styleId="apple-converted-space">
    <w:name w:val="apple-converted-space"/>
    <w:basedOn w:val="DefaultParagraphFont"/>
    <w:rsid w:val="00664C18"/>
  </w:style>
  <w:style w:type="character" w:customStyle="1" w:styleId="Heading3Char">
    <w:name w:val="Heading 3 Char"/>
    <w:basedOn w:val="DefaultParagraphFont"/>
    <w:link w:val="Heading3"/>
    <w:uiPriority w:val="9"/>
    <w:rsid w:val="006A77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A7772"/>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unhideWhenUsed/>
    <w:rsid w:val="006A7772"/>
    <w:pPr>
      <w:spacing w:after="0" w:line="240" w:lineRule="auto"/>
    </w:pPr>
    <w:rPr>
      <w:sz w:val="20"/>
      <w:szCs w:val="20"/>
    </w:rPr>
  </w:style>
  <w:style w:type="character" w:customStyle="1" w:styleId="EndnoteTextChar">
    <w:name w:val="Endnote Text Char"/>
    <w:basedOn w:val="DefaultParagraphFont"/>
    <w:link w:val="EndnoteText"/>
    <w:uiPriority w:val="99"/>
    <w:rsid w:val="006A7772"/>
    <w:rPr>
      <w:sz w:val="20"/>
      <w:szCs w:val="20"/>
    </w:rPr>
  </w:style>
  <w:style w:type="character" w:styleId="EndnoteReference">
    <w:name w:val="endnote reference"/>
    <w:basedOn w:val="DefaultParagraphFont"/>
    <w:uiPriority w:val="99"/>
    <w:unhideWhenUsed/>
    <w:rsid w:val="006A7772"/>
    <w:rPr>
      <w:vertAlign w:val="superscript"/>
    </w:rPr>
  </w:style>
  <w:style w:type="character" w:customStyle="1" w:styleId="xref-bibr">
    <w:name w:val="xref-bibr"/>
    <w:basedOn w:val="DefaultParagraphFont"/>
    <w:rsid w:val="009D3623"/>
  </w:style>
  <w:style w:type="character" w:customStyle="1" w:styleId="Heading1Char">
    <w:name w:val="Heading 1 Char"/>
    <w:basedOn w:val="DefaultParagraphFont"/>
    <w:link w:val="Heading1"/>
    <w:uiPriority w:val="9"/>
    <w:rsid w:val="001C588B"/>
    <w:rPr>
      <w:rFonts w:asciiTheme="majorHAnsi" w:eastAsiaTheme="majorEastAsia" w:hAnsiTheme="majorHAnsi" w:cstheme="majorBidi"/>
      <w:b/>
      <w:bCs/>
      <w:color w:val="365F91" w:themeColor="accent1" w:themeShade="BF"/>
      <w:sz w:val="28"/>
      <w:szCs w:val="28"/>
    </w:rPr>
  </w:style>
  <w:style w:type="character" w:customStyle="1" w:styleId="highwire-cite-journal">
    <w:name w:val="highwire-cite-journal"/>
    <w:basedOn w:val="DefaultParagraphFont"/>
    <w:rsid w:val="001C588B"/>
  </w:style>
  <w:style w:type="character" w:customStyle="1" w:styleId="highwire-cite-published-year">
    <w:name w:val="highwire-cite-published-year"/>
    <w:basedOn w:val="DefaultParagraphFont"/>
    <w:rsid w:val="001C588B"/>
  </w:style>
  <w:style w:type="character" w:customStyle="1" w:styleId="highwire-cite-volume-issue">
    <w:name w:val="highwire-cite-volume-issue"/>
    <w:basedOn w:val="DefaultParagraphFont"/>
    <w:rsid w:val="001C588B"/>
  </w:style>
  <w:style w:type="character" w:customStyle="1" w:styleId="highwire-cite-doi">
    <w:name w:val="highwire-cite-doi"/>
    <w:basedOn w:val="DefaultParagraphFont"/>
    <w:rsid w:val="001C588B"/>
  </w:style>
  <w:style w:type="character" w:customStyle="1" w:styleId="highwire-cite-date">
    <w:name w:val="highwire-cite-date"/>
    <w:basedOn w:val="DefaultParagraphFont"/>
    <w:rsid w:val="001C588B"/>
  </w:style>
  <w:style w:type="character" w:customStyle="1" w:styleId="highwire-cite-article-as">
    <w:name w:val="highwire-cite-article-as"/>
    <w:basedOn w:val="DefaultParagraphFont"/>
    <w:rsid w:val="001C588B"/>
  </w:style>
  <w:style w:type="character" w:customStyle="1" w:styleId="italic">
    <w:name w:val="italic"/>
    <w:basedOn w:val="DefaultParagraphFont"/>
    <w:rsid w:val="001C588B"/>
  </w:style>
  <w:style w:type="character" w:customStyle="1" w:styleId="name">
    <w:name w:val="name"/>
    <w:basedOn w:val="DefaultParagraphFont"/>
    <w:rsid w:val="001C588B"/>
  </w:style>
  <w:style w:type="character" w:styleId="Strong">
    <w:name w:val="Strong"/>
    <w:basedOn w:val="DefaultParagraphFont"/>
    <w:uiPriority w:val="22"/>
    <w:qFormat/>
    <w:rsid w:val="00253E8B"/>
    <w:rPr>
      <w:b/>
      <w:bCs/>
    </w:rPr>
  </w:style>
  <w:style w:type="character" w:styleId="Emphasis">
    <w:name w:val="Emphasis"/>
    <w:basedOn w:val="DefaultParagraphFont"/>
    <w:uiPriority w:val="20"/>
    <w:qFormat/>
    <w:rsid w:val="00253E8B"/>
    <w:rPr>
      <w:i/>
      <w:iCs/>
    </w:rPr>
  </w:style>
  <w:style w:type="character" w:customStyle="1" w:styleId="mainarticleauthor">
    <w:name w:val="main_articleauthor"/>
    <w:basedOn w:val="DefaultParagraphFont"/>
    <w:rsid w:val="004A3D6F"/>
  </w:style>
  <w:style w:type="character" w:customStyle="1" w:styleId="articledates">
    <w:name w:val="article_dates"/>
    <w:basedOn w:val="DefaultParagraphFont"/>
    <w:rsid w:val="004A3D6F"/>
  </w:style>
  <w:style w:type="paragraph" w:styleId="ListParagraph">
    <w:name w:val="List Paragraph"/>
    <w:basedOn w:val="Normal"/>
    <w:uiPriority w:val="34"/>
    <w:qFormat/>
    <w:rsid w:val="00552C05"/>
    <w:pPr>
      <w:ind w:left="720"/>
      <w:contextualSpacing/>
    </w:pPr>
  </w:style>
  <w:style w:type="paragraph" w:styleId="BalloonText">
    <w:name w:val="Balloon Text"/>
    <w:basedOn w:val="Normal"/>
    <w:link w:val="BalloonTextChar"/>
    <w:uiPriority w:val="99"/>
    <w:semiHidden/>
    <w:unhideWhenUsed/>
    <w:rsid w:val="00AF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FA"/>
    <w:rPr>
      <w:rFonts w:ascii="Segoe UI" w:hAnsi="Segoe UI" w:cs="Segoe UI"/>
      <w:sz w:val="18"/>
      <w:szCs w:val="18"/>
    </w:rPr>
  </w:style>
  <w:style w:type="character" w:styleId="CommentReference">
    <w:name w:val="annotation reference"/>
    <w:basedOn w:val="DefaultParagraphFont"/>
    <w:uiPriority w:val="99"/>
    <w:semiHidden/>
    <w:unhideWhenUsed/>
    <w:rsid w:val="00477F13"/>
    <w:rPr>
      <w:sz w:val="16"/>
      <w:szCs w:val="16"/>
    </w:rPr>
  </w:style>
  <w:style w:type="paragraph" w:styleId="CommentText">
    <w:name w:val="annotation text"/>
    <w:basedOn w:val="Normal"/>
    <w:link w:val="CommentTextChar"/>
    <w:uiPriority w:val="99"/>
    <w:semiHidden/>
    <w:unhideWhenUsed/>
    <w:rsid w:val="00477F13"/>
    <w:pPr>
      <w:spacing w:line="240" w:lineRule="auto"/>
    </w:pPr>
    <w:rPr>
      <w:sz w:val="20"/>
      <w:szCs w:val="20"/>
    </w:rPr>
  </w:style>
  <w:style w:type="character" w:customStyle="1" w:styleId="CommentTextChar">
    <w:name w:val="Comment Text Char"/>
    <w:basedOn w:val="DefaultParagraphFont"/>
    <w:link w:val="CommentText"/>
    <w:uiPriority w:val="99"/>
    <w:semiHidden/>
    <w:rsid w:val="00477F13"/>
    <w:rPr>
      <w:sz w:val="20"/>
      <w:szCs w:val="20"/>
    </w:rPr>
  </w:style>
  <w:style w:type="paragraph" w:styleId="CommentSubject">
    <w:name w:val="annotation subject"/>
    <w:basedOn w:val="CommentText"/>
    <w:next w:val="CommentText"/>
    <w:link w:val="CommentSubjectChar"/>
    <w:uiPriority w:val="99"/>
    <w:semiHidden/>
    <w:unhideWhenUsed/>
    <w:rsid w:val="00477F13"/>
    <w:rPr>
      <w:b/>
      <w:bCs/>
    </w:rPr>
  </w:style>
  <w:style w:type="character" w:customStyle="1" w:styleId="CommentSubjectChar">
    <w:name w:val="Comment Subject Char"/>
    <w:basedOn w:val="CommentTextChar"/>
    <w:link w:val="CommentSubject"/>
    <w:uiPriority w:val="99"/>
    <w:semiHidden/>
    <w:rsid w:val="00477F13"/>
    <w:rPr>
      <w:b/>
      <w:bCs/>
      <w:sz w:val="20"/>
      <w:szCs w:val="20"/>
    </w:rPr>
  </w:style>
  <w:style w:type="paragraph" w:styleId="FootnoteText">
    <w:name w:val="footnote text"/>
    <w:basedOn w:val="Normal"/>
    <w:link w:val="FootnoteTextChar"/>
    <w:uiPriority w:val="99"/>
    <w:semiHidden/>
    <w:unhideWhenUsed/>
    <w:rsid w:val="00595024"/>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595024"/>
    <w:rPr>
      <w:sz w:val="24"/>
      <w:szCs w:val="24"/>
    </w:rPr>
  </w:style>
  <w:style w:type="character" w:styleId="FootnoteReference">
    <w:name w:val="footnote reference"/>
    <w:basedOn w:val="DefaultParagraphFont"/>
    <w:uiPriority w:val="99"/>
    <w:semiHidden/>
    <w:unhideWhenUsed/>
    <w:rsid w:val="00595024"/>
    <w:rPr>
      <w:vertAlign w:val="superscript"/>
    </w:rPr>
  </w:style>
  <w:style w:type="character" w:customStyle="1" w:styleId="UnresolvedMention">
    <w:name w:val="Unresolved Mention"/>
    <w:basedOn w:val="DefaultParagraphFont"/>
    <w:uiPriority w:val="99"/>
    <w:semiHidden/>
    <w:unhideWhenUsed/>
    <w:rsid w:val="005263E1"/>
    <w:rPr>
      <w:color w:val="605E5C"/>
      <w:shd w:val="clear" w:color="auto" w:fill="E1DFDD"/>
    </w:rPr>
  </w:style>
  <w:style w:type="character" w:styleId="FollowedHyperlink">
    <w:name w:val="FollowedHyperlink"/>
    <w:basedOn w:val="DefaultParagraphFont"/>
    <w:uiPriority w:val="99"/>
    <w:semiHidden/>
    <w:unhideWhenUsed/>
    <w:rsid w:val="005263E1"/>
    <w:rPr>
      <w:color w:val="800080" w:themeColor="followedHyperlink"/>
      <w:u w:val="single"/>
    </w:rPr>
  </w:style>
  <w:style w:type="paragraph" w:styleId="Header">
    <w:name w:val="header"/>
    <w:basedOn w:val="Normal"/>
    <w:link w:val="HeaderChar"/>
    <w:uiPriority w:val="99"/>
    <w:unhideWhenUsed/>
    <w:rsid w:val="00526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3E1"/>
  </w:style>
  <w:style w:type="paragraph" w:styleId="Footer">
    <w:name w:val="footer"/>
    <w:basedOn w:val="Normal"/>
    <w:link w:val="FooterChar"/>
    <w:uiPriority w:val="99"/>
    <w:unhideWhenUsed/>
    <w:rsid w:val="00526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3873">
      <w:bodyDiv w:val="1"/>
      <w:marLeft w:val="0"/>
      <w:marRight w:val="0"/>
      <w:marTop w:val="0"/>
      <w:marBottom w:val="0"/>
      <w:divBdr>
        <w:top w:val="none" w:sz="0" w:space="0" w:color="auto"/>
        <w:left w:val="none" w:sz="0" w:space="0" w:color="auto"/>
        <w:bottom w:val="none" w:sz="0" w:space="0" w:color="auto"/>
        <w:right w:val="none" w:sz="0" w:space="0" w:color="auto"/>
      </w:divBdr>
      <w:divsChild>
        <w:div w:id="1635595495">
          <w:marLeft w:val="0"/>
          <w:marRight w:val="0"/>
          <w:marTop w:val="0"/>
          <w:marBottom w:val="0"/>
          <w:divBdr>
            <w:top w:val="none" w:sz="0" w:space="0" w:color="auto"/>
            <w:left w:val="none" w:sz="0" w:space="0" w:color="auto"/>
            <w:bottom w:val="none" w:sz="0" w:space="0" w:color="auto"/>
            <w:right w:val="none" w:sz="0" w:space="0" w:color="auto"/>
          </w:divBdr>
        </w:div>
        <w:div w:id="2142384177">
          <w:marLeft w:val="0"/>
          <w:marRight w:val="0"/>
          <w:marTop w:val="0"/>
          <w:marBottom w:val="0"/>
          <w:divBdr>
            <w:top w:val="none" w:sz="0" w:space="0" w:color="auto"/>
            <w:left w:val="none" w:sz="0" w:space="0" w:color="auto"/>
            <w:bottom w:val="none" w:sz="0" w:space="0" w:color="auto"/>
            <w:right w:val="none" w:sz="0" w:space="0" w:color="auto"/>
          </w:divBdr>
        </w:div>
      </w:divsChild>
    </w:div>
    <w:div w:id="318382750">
      <w:bodyDiv w:val="1"/>
      <w:marLeft w:val="0"/>
      <w:marRight w:val="0"/>
      <w:marTop w:val="0"/>
      <w:marBottom w:val="0"/>
      <w:divBdr>
        <w:top w:val="none" w:sz="0" w:space="0" w:color="auto"/>
        <w:left w:val="none" w:sz="0" w:space="0" w:color="auto"/>
        <w:bottom w:val="none" w:sz="0" w:space="0" w:color="auto"/>
        <w:right w:val="none" w:sz="0" w:space="0" w:color="auto"/>
      </w:divBdr>
    </w:div>
    <w:div w:id="382872255">
      <w:bodyDiv w:val="1"/>
      <w:marLeft w:val="0"/>
      <w:marRight w:val="0"/>
      <w:marTop w:val="0"/>
      <w:marBottom w:val="0"/>
      <w:divBdr>
        <w:top w:val="none" w:sz="0" w:space="0" w:color="auto"/>
        <w:left w:val="none" w:sz="0" w:space="0" w:color="auto"/>
        <w:bottom w:val="none" w:sz="0" w:space="0" w:color="auto"/>
        <w:right w:val="none" w:sz="0" w:space="0" w:color="auto"/>
      </w:divBdr>
    </w:div>
    <w:div w:id="477496553">
      <w:bodyDiv w:val="1"/>
      <w:marLeft w:val="0"/>
      <w:marRight w:val="0"/>
      <w:marTop w:val="0"/>
      <w:marBottom w:val="0"/>
      <w:divBdr>
        <w:top w:val="none" w:sz="0" w:space="0" w:color="auto"/>
        <w:left w:val="none" w:sz="0" w:space="0" w:color="auto"/>
        <w:bottom w:val="none" w:sz="0" w:space="0" w:color="auto"/>
        <w:right w:val="none" w:sz="0" w:space="0" w:color="auto"/>
      </w:divBdr>
      <w:divsChild>
        <w:div w:id="1017924704">
          <w:marLeft w:val="0"/>
          <w:marRight w:val="0"/>
          <w:marTop w:val="0"/>
          <w:marBottom w:val="0"/>
          <w:divBdr>
            <w:top w:val="none" w:sz="0" w:space="0" w:color="auto"/>
            <w:left w:val="none" w:sz="0" w:space="0" w:color="auto"/>
            <w:bottom w:val="none" w:sz="0" w:space="0" w:color="auto"/>
            <w:right w:val="none" w:sz="0" w:space="0" w:color="auto"/>
          </w:divBdr>
        </w:div>
      </w:divsChild>
    </w:div>
    <w:div w:id="614799810">
      <w:bodyDiv w:val="1"/>
      <w:marLeft w:val="0"/>
      <w:marRight w:val="0"/>
      <w:marTop w:val="0"/>
      <w:marBottom w:val="0"/>
      <w:divBdr>
        <w:top w:val="none" w:sz="0" w:space="0" w:color="auto"/>
        <w:left w:val="none" w:sz="0" w:space="0" w:color="auto"/>
        <w:bottom w:val="none" w:sz="0" w:space="0" w:color="auto"/>
        <w:right w:val="none" w:sz="0" w:space="0" w:color="auto"/>
      </w:divBdr>
      <w:divsChild>
        <w:div w:id="912279524">
          <w:marLeft w:val="0"/>
          <w:marRight w:val="0"/>
          <w:marTop w:val="0"/>
          <w:marBottom w:val="0"/>
          <w:divBdr>
            <w:top w:val="none" w:sz="0" w:space="0" w:color="auto"/>
            <w:left w:val="none" w:sz="0" w:space="0" w:color="auto"/>
            <w:bottom w:val="none" w:sz="0" w:space="0" w:color="auto"/>
            <w:right w:val="none" w:sz="0" w:space="0" w:color="auto"/>
          </w:divBdr>
        </w:div>
      </w:divsChild>
    </w:div>
    <w:div w:id="798033738">
      <w:bodyDiv w:val="1"/>
      <w:marLeft w:val="0"/>
      <w:marRight w:val="0"/>
      <w:marTop w:val="0"/>
      <w:marBottom w:val="0"/>
      <w:divBdr>
        <w:top w:val="none" w:sz="0" w:space="0" w:color="auto"/>
        <w:left w:val="none" w:sz="0" w:space="0" w:color="auto"/>
        <w:bottom w:val="none" w:sz="0" w:space="0" w:color="auto"/>
        <w:right w:val="none" w:sz="0" w:space="0" w:color="auto"/>
      </w:divBdr>
      <w:divsChild>
        <w:div w:id="609746997">
          <w:marLeft w:val="0"/>
          <w:marRight w:val="0"/>
          <w:marTop w:val="0"/>
          <w:marBottom w:val="0"/>
          <w:divBdr>
            <w:top w:val="none" w:sz="0" w:space="0" w:color="auto"/>
            <w:left w:val="none" w:sz="0" w:space="0" w:color="auto"/>
            <w:bottom w:val="none" w:sz="0" w:space="0" w:color="auto"/>
            <w:right w:val="none" w:sz="0" w:space="0" w:color="auto"/>
          </w:divBdr>
        </w:div>
        <w:div w:id="797340731">
          <w:marLeft w:val="0"/>
          <w:marRight w:val="0"/>
          <w:marTop w:val="0"/>
          <w:marBottom w:val="0"/>
          <w:divBdr>
            <w:top w:val="none" w:sz="0" w:space="0" w:color="auto"/>
            <w:left w:val="none" w:sz="0" w:space="0" w:color="auto"/>
            <w:bottom w:val="none" w:sz="0" w:space="0" w:color="auto"/>
            <w:right w:val="none" w:sz="0" w:space="0" w:color="auto"/>
          </w:divBdr>
        </w:div>
        <w:div w:id="1178422855">
          <w:marLeft w:val="0"/>
          <w:marRight w:val="0"/>
          <w:marTop w:val="0"/>
          <w:marBottom w:val="0"/>
          <w:divBdr>
            <w:top w:val="none" w:sz="0" w:space="0" w:color="auto"/>
            <w:left w:val="none" w:sz="0" w:space="0" w:color="auto"/>
            <w:bottom w:val="none" w:sz="0" w:space="0" w:color="auto"/>
            <w:right w:val="none" w:sz="0" w:space="0" w:color="auto"/>
          </w:divBdr>
        </w:div>
        <w:div w:id="1258296783">
          <w:marLeft w:val="0"/>
          <w:marRight w:val="0"/>
          <w:marTop w:val="0"/>
          <w:marBottom w:val="0"/>
          <w:divBdr>
            <w:top w:val="none" w:sz="0" w:space="0" w:color="auto"/>
            <w:left w:val="none" w:sz="0" w:space="0" w:color="auto"/>
            <w:bottom w:val="none" w:sz="0" w:space="0" w:color="auto"/>
            <w:right w:val="none" w:sz="0" w:space="0" w:color="auto"/>
          </w:divBdr>
        </w:div>
        <w:div w:id="2029064438">
          <w:marLeft w:val="0"/>
          <w:marRight w:val="0"/>
          <w:marTop w:val="0"/>
          <w:marBottom w:val="0"/>
          <w:divBdr>
            <w:top w:val="none" w:sz="0" w:space="0" w:color="auto"/>
            <w:left w:val="none" w:sz="0" w:space="0" w:color="auto"/>
            <w:bottom w:val="none" w:sz="0" w:space="0" w:color="auto"/>
            <w:right w:val="none" w:sz="0" w:space="0" w:color="auto"/>
          </w:divBdr>
        </w:div>
      </w:divsChild>
    </w:div>
    <w:div w:id="798845064">
      <w:bodyDiv w:val="1"/>
      <w:marLeft w:val="0"/>
      <w:marRight w:val="0"/>
      <w:marTop w:val="0"/>
      <w:marBottom w:val="0"/>
      <w:divBdr>
        <w:top w:val="none" w:sz="0" w:space="0" w:color="auto"/>
        <w:left w:val="none" w:sz="0" w:space="0" w:color="auto"/>
        <w:bottom w:val="none" w:sz="0" w:space="0" w:color="auto"/>
        <w:right w:val="none" w:sz="0" w:space="0" w:color="auto"/>
      </w:divBdr>
    </w:div>
    <w:div w:id="966160438">
      <w:bodyDiv w:val="1"/>
      <w:marLeft w:val="0"/>
      <w:marRight w:val="0"/>
      <w:marTop w:val="0"/>
      <w:marBottom w:val="0"/>
      <w:divBdr>
        <w:top w:val="none" w:sz="0" w:space="0" w:color="auto"/>
        <w:left w:val="none" w:sz="0" w:space="0" w:color="auto"/>
        <w:bottom w:val="none" w:sz="0" w:space="0" w:color="auto"/>
        <w:right w:val="none" w:sz="0" w:space="0" w:color="auto"/>
      </w:divBdr>
    </w:div>
    <w:div w:id="983701904">
      <w:bodyDiv w:val="1"/>
      <w:marLeft w:val="0"/>
      <w:marRight w:val="0"/>
      <w:marTop w:val="0"/>
      <w:marBottom w:val="0"/>
      <w:divBdr>
        <w:top w:val="none" w:sz="0" w:space="0" w:color="auto"/>
        <w:left w:val="none" w:sz="0" w:space="0" w:color="auto"/>
        <w:bottom w:val="none" w:sz="0" w:space="0" w:color="auto"/>
        <w:right w:val="none" w:sz="0" w:space="0" w:color="auto"/>
      </w:divBdr>
    </w:div>
    <w:div w:id="1098017143">
      <w:bodyDiv w:val="1"/>
      <w:marLeft w:val="0"/>
      <w:marRight w:val="0"/>
      <w:marTop w:val="0"/>
      <w:marBottom w:val="0"/>
      <w:divBdr>
        <w:top w:val="none" w:sz="0" w:space="0" w:color="auto"/>
        <w:left w:val="none" w:sz="0" w:space="0" w:color="auto"/>
        <w:bottom w:val="none" w:sz="0" w:space="0" w:color="auto"/>
        <w:right w:val="none" w:sz="0" w:space="0" w:color="auto"/>
      </w:divBdr>
    </w:div>
    <w:div w:id="1181814664">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sChild>
        <w:div w:id="889148834">
          <w:marLeft w:val="0"/>
          <w:marRight w:val="0"/>
          <w:marTop w:val="0"/>
          <w:marBottom w:val="0"/>
          <w:divBdr>
            <w:top w:val="none" w:sz="0" w:space="0" w:color="auto"/>
            <w:left w:val="none" w:sz="0" w:space="0" w:color="auto"/>
            <w:bottom w:val="none" w:sz="0" w:space="0" w:color="auto"/>
            <w:right w:val="none" w:sz="0" w:space="0" w:color="auto"/>
          </w:divBdr>
        </w:div>
      </w:divsChild>
    </w:div>
    <w:div w:id="1281839256">
      <w:bodyDiv w:val="1"/>
      <w:marLeft w:val="0"/>
      <w:marRight w:val="0"/>
      <w:marTop w:val="0"/>
      <w:marBottom w:val="0"/>
      <w:divBdr>
        <w:top w:val="none" w:sz="0" w:space="0" w:color="auto"/>
        <w:left w:val="none" w:sz="0" w:space="0" w:color="auto"/>
        <w:bottom w:val="none" w:sz="0" w:space="0" w:color="auto"/>
        <w:right w:val="none" w:sz="0" w:space="0" w:color="auto"/>
      </w:divBdr>
    </w:div>
    <w:div w:id="1350835475">
      <w:bodyDiv w:val="1"/>
      <w:marLeft w:val="0"/>
      <w:marRight w:val="0"/>
      <w:marTop w:val="0"/>
      <w:marBottom w:val="0"/>
      <w:divBdr>
        <w:top w:val="none" w:sz="0" w:space="0" w:color="auto"/>
        <w:left w:val="none" w:sz="0" w:space="0" w:color="auto"/>
        <w:bottom w:val="none" w:sz="0" w:space="0" w:color="auto"/>
        <w:right w:val="none" w:sz="0" w:space="0" w:color="auto"/>
      </w:divBdr>
      <w:divsChild>
        <w:div w:id="1932739924">
          <w:marLeft w:val="0"/>
          <w:marRight w:val="0"/>
          <w:marTop w:val="0"/>
          <w:marBottom w:val="0"/>
          <w:divBdr>
            <w:top w:val="none" w:sz="0" w:space="0" w:color="auto"/>
            <w:left w:val="none" w:sz="0" w:space="0" w:color="auto"/>
            <w:bottom w:val="none" w:sz="0" w:space="0" w:color="auto"/>
            <w:right w:val="none" w:sz="0" w:space="0" w:color="auto"/>
          </w:divBdr>
          <w:divsChild>
            <w:div w:id="1607736552">
              <w:marLeft w:val="0"/>
              <w:marRight w:val="0"/>
              <w:marTop w:val="0"/>
              <w:marBottom w:val="0"/>
              <w:divBdr>
                <w:top w:val="none" w:sz="0" w:space="0" w:color="auto"/>
                <w:left w:val="none" w:sz="0" w:space="0" w:color="auto"/>
                <w:bottom w:val="none" w:sz="0" w:space="0" w:color="auto"/>
                <w:right w:val="none" w:sz="0" w:space="0" w:color="auto"/>
              </w:divBdr>
              <w:divsChild>
                <w:div w:id="986402804">
                  <w:marLeft w:val="0"/>
                  <w:marRight w:val="0"/>
                  <w:marTop w:val="0"/>
                  <w:marBottom w:val="0"/>
                  <w:divBdr>
                    <w:top w:val="none" w:sz="0" w:space="0" w:color="auto"/>
                    <w:left w:val="none" w:sz="0" w:space="0" w:color="auto"/>
                    <w:bottom w:val="none" w:sz="0" w:space="0" w:color="auto"/>
                    <w:right w:val="none" w:sz="0" w:space="0" w:color="auto"/>
                  </w:divBdr>
                  <w:divsChild>
                    <w:div w:id="829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0712">
      <w:bodyDiv w:val="1"/>
      <w:marLeft w:val="0"/>
      <w:marRight w:val="0"/>
      <w:marTop w:val="0"/>
      <w:marBottom w:val="0"/>
      <w:divBdr>
        <w:top w:val="none" w:sz="0" w:space="0" w:color="auto"/>
        <w:left w:val="none" w:sz="0" w:space="0" w:color="auto"/>
        <w:bottom w:val="none" w:sz="0" w:space="0" w:color="auto"/>
        <w:right w:val="none" w:sz="0" w:space="0" w:color="auto"/>
      </w:divBdr>
      <w:divsChild>
        <w:div w:id="2075622684">
          <w:marLeft w:val="0"/>
          <w:marRight w:val="0"/>
          <w:marTop w:val="0"/>
          <w:marBottom w:val="0"/>
          <w:divBdr>
            <w:top w:val="none" w:sz="0" w:space="0" w:color="auto"/>
            <w:left w:val="none" w:sz="0" w:space="0" w:color="auto"/>
            <w:bottom w:val="none" w:sz="0" w:space="0" w:color="auto"/>
            <w:right w:val="none" w:sz="0" w:space="0" w:color="auto"/>
          </w:divBdr>
          <w:divsChild>
            <w:div w:id="71590181">
              <w:marLeft w:val="0"/>
              <w:marRight w:val="0"/>
              <w:marTop w:val="0"/>
              <w:marBottom w:val="0"/>
              <w:divBdr>
                <w:top w:val="none" w:sz="0" w:space="0" w:color="auto"/>
                <w:left w:val="none" w:sz="0" w:space="0" w:color="auto"/>
                <w:bottom w:val="none" w:sz="0" w:space="0" w:color="auto"/>
                <w:right w:val="none" w:sz="0" w:space="0" w:color="auto"/>
              </w:divBdr>
              <w:divsChild>
                <w:div w:id="1266884897">
                  <w:marLeft w:val="0"/>
                  <w:marRight w:val="0"/>
                  <w:marTop w:val="0"/>
                  <w:marBottom w:val="0"/>
                  <w:divBdr>
                    <w:top w:val="none" w:sz="0" w:space="0" w:color="auto"/>
                    <w:left w:val="none" w:sz="0" w:space="0" w:color="auto"/>
                    <w:bottom w:val="none" w:sz="0" w:space="0" w:color="auto"/>
                    <w:right w:val="none" w:sz="0" w:space="0" w:color="auto"/>
                  </w:divBdr>
                  <w:divsChild>
                    <w:div w:id="2007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717">
      <w:bodyDiv w:val="1"/>
      <w:marLeft w:val="0"/>
      <w:marRight w:val="0"/>
      <w:marTop w:val="0"/>
      <w:marBottom w:val="0"/>
      <w:divBdr>
        <w:top w:val="none" w:sz="0" w:space="0" w:color="auto"/>
        <w:left w:val="none" w:sz="0" w:space="0" w:color="auto"/>
        <w:bottom w:val="none" w:sz="0" w:space="0" w:color="auto"/>
        <w:right w:val="none" w:sz="0" w:space="0" w:color="auto"/>
      </w:divBdr>
    </w:div>
    <w:div w:id="1653365612">
      <w:bodyDiv w:val="1"/>
      <w:marLeft w:val="0"/>
      <w:marRight w:val="0"/>
      <w:marTop w:val="0"/>
      <w:marBottom w:val="0"/>
      <w:divBdr>
        <w:top w:val="none" w:sz="0" w:space="0" w:color="auto"/>
        <w:left w:val="none" w:sz="0" w:space="0" w:color="auto"/>
        <w:bottom w:val="none" w:sz="0" w:space="0" w:color="auto"/>
        <w:right w:val="none" w:sz="0" w:space="0" w:color="auto"/>
      </w:divBdr>
    </w:div>
    <w:div w:id="1687174681">
      <w:bodyDiv w:val="1"/>
      <w:marLeft w:val="0"/>
      <w:marRight w:val="0"/>
      <w:marTop w:val="0"/>
      <w:marBottom w:val="0"/>
      <w:divBdr>
        <w:top w:val="none" w:sz="0" w:space="0" w:color="auto"/>
        <w:left w:val="none" w:sz="0" w:space="0" w:color="auto"/>
        <w:bottom w:val="none" w:sz="0" w:space="0" w:color="auto"/>
        <w:right w:val="none" w:sz="0" w:space="0" w:color="auto"/>
      </w:divBdr>
    </w:div>
    <w:div w:id="1726291758">
      <w:bodyDiv w:val="1"/>
      <w:marLeft w:val="0"/>
      <w:marRight w:val="0"/>
      <w:marTop w:val="0"/>
      <w:marBottom w:val="0"/>
      <w:divBdr>
        <w:top w:val="none" w:sz="0" w:space="0" w:color="auto"/>
        <w:left w:val="none" w:sz="0" w:space="0" w:color="auto"/>
        <w:bottom w:val="none" w:sz="0" w:space="0" w:color="auto"/>
        <w:right w:val="none" w:sz="0" w:space="0" w:color="auto"/>
      </w:divBdr>
    </w:div>
    <w:div w:id="1807619203">
      <w:bodyDiv w:val="1"/>
      <w:marLeft w:val="0"/>
      <w:marRight w:val="0"/>
      <w:marTop w:val="0"/>
      <w:marBottom w:val="0"/>
      <w:divBdr>
        <w:top w:val="none" w:sz="0" w:space="0" w:color="auto"/>
        <w:left w:val="none" w:sz="0" w:space="0" w:color="auto"/>
        <w:bottom w:val="none" w:sz="0" w:space="0" w:color="auto"/>
        <w:right w:val="none" w:sz="0" w:space="0" w:color="auto"/>
      </w:divBdr>
    </w:div>
    <w:div w:id="1959289319">
      <w:bodyDiv w:val="1"/>
      <w:marLeft w:val="0"/>
      <w:marRight w:val="0"/>
      <w:marTop w:val="0"/>
      <w:marBottom w:val="0"/>
      <w:divBdr>
        <w:top w:val="none" w:sz="0" w:space="0" w:color="auto"/>
        <w:left w:val="none" w:sz="0" w:space="0" w:color="auto"/>
        <w:bottom w:val="none" w:sz="0" w:space="0" w:color="auto"/>
        <w:right w:val="none" w:sz="0" w:space="0" w:color="auto"/>
      </w:divBdr>
      <w:divsChild>
        <w:div w:id="908350213">
          <w:marLeft w:val="0"/>
          <w:marRight w:val="0"/>
          <w:marTop w:val="0"/>
          <w:marBottom w:val="0"/>
          <w:divBdr>
            <w:top w:val="none" w:sz="0" w:space="0" w:color="auto"/>
            <w:left w:val="none" w:sz="0" w:space="0" w:color="auto"/>
            <w:bottom w:val="none" w:sz="0" w:space="0" w:color="auto"/>
            <w:right w:val="none" w:sz="0" w:space="0" w:color="auto"/>
          </w:divBdr>
        </w:div>
      </w:divsChild>
    </w:div>
    <w:div w:id="2104716057">
      <w:bodyDiv w:val="1"/>
      <w:marLeft w:val="0"/>
      <w:marRight w:val="0"/>
      <w:marTop w:val="0"/>
      <w:marBottom w:val="0"/>
      <w:divBdr>
        <w:top w:val="none" w:sz="0" w:space="0" w:color="auto"/>
        <w:left w:val="none" w:sz="0" w:space="0" w:color="auto"/>
        <w:bottom w:val="none" w:sz="0" w:space="0" w:color="auto"/>
        <w:right w:val="none" w:sz="0" w:space="0" w:color="auto"/>
      </w:divBdr>
      <w:divsChild>
        <w:div w:id="324676210">
          <w:marLeft w:val="0"/>
          <w:marRight w:val="0"/>
          <w:marTop w:val="0"/>
          <w:marBottom w:val="0"/>
          <w:divBdr>
            <w:top w:val="none" w:sz="0" w:space="0" w:color="auto"/>
            <w:left w:val="none" w:sz="0" w:space="0" w:color="auto"/>
            <w:bottom w:val="none" w:sz="0" w:space="0" w:color="auto"/>
            <w:right w:val="none" w:sz="0" w:space="0" w:color="auto"/>
          </w:divBdr>
        </w:div>
        <w:div w:id="1666126432">
          <w:marLeft w:val="0"/>
          <w:marRight w:val="0"/>
          <w:marTop w:val="0"/>
          <w:marBottom w:val="0"/>
          <w:divBdr>
            <w:top w:val="none" w:sz="0" w:space="0" w:color="auto"/>
            <w:left w:val="none" w:sz="0" w:space="0" w:color="auto"/>
            <w:bottom w:val="none" w:sz="0" w:space="0" w:color="auto"/>
            <w:right w:val="none" w:sz="0" w:space="0" w:color="auto"/>
          </w:divBdr>
        </w:div>
      </w:divsChild>
    </w:div>
    <w:div w:id="2118330653">
      <w:bodyDiv w:val="1"/>
      <w:marLeft w:val="0"/>
      <w:marRight w:val="0"/>
      <w:marTop w:val="0"/>
      <w:marBottom w:val="0"/>
      <w:divBdr>
        <w:top w:val="none" w:sz="0" w:space="0" w:color="auto"/>
        <w:left w:val="none" w:sz="0" w:space="0" w:color="auto"/>
        <w:bottom w:val="none" w:sz="0" w:space="0" w:color="auto"/>
        <w:right w:val="none" w:sz="0" w:space="0" w:color="auto"/>
      </w:divBdr>
      <w:divsChild>
        <w:div w:id="1000893934">
          <w:marLeft w:val="0"/>
          <w:marRight w:val="0"/>
          <w:marTop w:val="0"/>
          <w:marBottom w:val="0"/>
          <w:divBdr>
            <w:top w:val="none" w:sz="0" w:space="0" w:color="auto"/>
            <w:left w:val="none" w:sz="0" w:space="0" w:color="auto"/>
            <w:bottom w:val="none" w:sz="0" w:space="0" w:color="auto"/>
            <w:right w:val="none" w:sz="0" w:space="0" w:color="auto"/>
          </w:divBdr>
        </w:div>
      </w:divsChild>
    </w:div>
    <w:div w:id="2133549013">
      <w:bodyDiv w:val="1"/>
      <w:marLeft w:val="0"/>
      <w:marRight w:val="0"/>
      <w:marTop w:val="0"/>
      <w:marBottom w:val="0"/>
      <w:divBdr>
        <w:top w:val="none" w:sz="0" w:space="0" w:color="auto"/>
        <w:left w:val="none" w:sz="0" w:space="0" w:color="auto"/>
        <w:bottom w:val="none" w:sz="0" w:space="0" w:color="auto"/>
        <w:right w:val="none" w:sz="0" w:space="0" w:color="auto"/>
      </w:divBdr>
      <w:divsChild>
        <w:div w:id="309674489">
          <w:marLeft w:val="0"/>
          <w:marRight w:val="0"/>
          <w:marTop w:val="0"/>
          <w:marBottom w:val="0"/>
          <w:divBdr>
            <w:top w:val="none" w:sz="0" w:space="0" w:color="auto"/>
            <w:left w:val="none" w:sz="0" w:space="0" w:color="auto"/>
            <w:bottom w:val="none" w:sz="0" w:space="0" w:color="auto"/>
            <w:right w:val="none" w:sz="0" w:space="0" w:color="auto"/>
          </w:divBdr>
          <w:divsChild>
            <w:div w:id="706835868">
              <w:marLeft w:val="0"/>
              <w:marRight w:val="0"/>
              <w:marTop w:val="0"/>
              <w:marBottom w:val="0"/>
              <w:divBdr>
                <w:top w:val="none" w:sz="0" w:space="0" w:color="auto"/>
                <w:left w:val="none" w:sz="0" w:space="0" w:color="auto"/>
                <w:bottom w:val="none" w:sz="0" w:space="0" w:color="auto"/>
                <w:right w:val="none" w:sz="0" w:space="0" w:color="auto"/>
              </w:divBdr>
              <w:divsChild>
                <w:div w:id="14254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utlookindia.com/website/story/sports-news-sourav-gangulys-incident-has-shaken-the-world-says-dr-devi-shetty/36960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mayoclinic.org/tests-procedures/heart-scan/about/pac-20384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C2252-173C-4BB9-9859-78FE90CF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MD</cp:lastModifiedBy>
  <cp:revision>2</cp:revision>
  <dcterms:created xsi:type="dcterms:W3CDTF">2021-02-18T01:34:00Z</dcterms:created>
  <dcterms:modified xsi:type="dcterms:W3CDTF">2021-02-18T01:34:00Z</dcterms:modified>
</cp:coreProperties>
</file>