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47855" w14:textId="426EC239" w:rsidR="00755EBE" w:rsidRPr="00B9609D" w:rsidRDefault="00306D8F" w:rsidP="00755EBE">
      <w:pPr>
        <w:spacing w:line="360" w:lineRule="auto"/>
        <w:jc w:val="center"/>
        <w:rPr>
          <w:rFonts w:ascii="Times New Roman" w:hAnsi="Times New Roman" w:cs="Times New Roman"/>
          <w:b/>
          <w:sz w:val="32"/>
          <w:szCs w:val="32"/>
        </w:rPr>
      </w:pPr>
      <w:bookmarkStart w:id="0" w:name="_GoBack"/>
      <w:bookmarkEnd w:id="0"/>
      <w:r w:rsidRPr="00B9609D">
        <w:rPr>
          <w:rFonts w:ascii="Times New Roman" w:hAnsi="Times New Roman" w:cs="Times New Roman"/>
          <w:b/>
          <w:sz w:val="32"/>
          <w:szCs w:val="32"/>
        </w:rPr>
        <w:t>Mechanisms for s</w:t>
      </w:r>
      <w:r w:rsidR="00755EBE" w:rsidRPr="00B9609D">
        <w:rPr>
          <w:rFonts w:ascii="Times New Roman" w:hAnsi="Times New Roman" w:cs="Times New Roman"/>
          <w:b/>
          <w:sz w:val="32"/>
          <w:szCs w:val="32"/>
        </w:rPr>
        <w:t xml:space="preserve">ustainable </w:t>
      </w:r>
      <w:r w:rsidR="00DA376B" w:rsidRPr="00B9609D">
        <w:rPr>
          <w:rFonts w:ascii="Times New Roman" w:hAnsi="Times New Roman" w:cs="Times New Roman"/>
          <w:b/>
          <w:sz w:val="32"/>
          <w:szCs w:val="32"/>
        </w:rPr>
        <w:t>post-</w:t>
      </w:r>
      <w:r w:rsidR="002C24E7" w:rsidRPr="00B9609D">
        <w:rPr>
          <w:rFonts w:ascii="Times New Roman" w:hAnsi="Times New Roman" w:cs="Times New Roman"/>
          <w:b/>
          <w:sz w:val="32"/>
          <w:szCs w:val="32"/>
        </w:rPr>
        <w:t>trial access</w:t>
      </w:r>
      <w:r w:rsidR="00755EBE" w:rsidRPr="00B9609D">
        <w:rPr>
          <w:rFonts w:ascii="Times New Roman" w:hAnsi="Times New Roman" w:cs="Times New Roman"/>
          <w:b/>
          <w:sz w:val="32"/>
          <w:szCs w:val="32"/>
        </w:rPr>
        <w:t xml:space="preserve">: </w:t>
      </w:r>
      <w:r w:rsidRPr="00B9609D">
        <w:rPr>
          <w:rFonts w:ascii="Times New Roman" w:hAnsi="Times New Roman" w:cs="Times New Roman"/>
          <w:b/>
          <w:sz w:val="32"/>
          <w:szCs w:val="32"/>
        </w:rPr>
        <w:t xml:space="preserve">a perspective </w:t>
      </w:r>
    </w:p>
    <w:p w14:paraId="71847856" w14:textId="77777777" w:rsidR="002D408E" w:rsidRDefault="002D408E" w:rsidP="00452BD6">
      <w:pPr>
        <w:autoSpaceDE w:val="0"/>
        <w:autoSpaceDN w:val="0"/>
        <w:adjustRightInd w:val="0"/>
        <w:spacing w:after="0" w:line="480" w:lineRule="auto"/>
        <w:rPr>
          <w:rFonts w:ascii="Arial" w:hAnsi="Arial" w:cs="Arial"/>
          <w:sz w:val="20"/>
          <w:szCs w:val="20"/>
        </w:rPr>
      </w:pPr>
    </w:p>
    <w:p w14:paraId="51B1DC81" w14:textId="249DDBD8" w:rsidR="00170917" w:rsidRPr="00B9609D" w:rsidRDefault="00452BD6" w:rsidP="00452BD6">
      <w:pPr>
        <w:autoSpaceDE w:val="0"/>
        <w:autoSpaceDN w:val="0"/>
        <w:adjustRightInd w:val="0"/>
        <w:spacing w:after="0" w:line="480" w:lineRule="auto"/>
        <w:rPr>
          <w:rFonts w:ascii="Times New Roman" w:hAnsi="Times New Roman" w:cs="Times New Roman"/>
          <w:sz w:val="24"/>
          <w:szCs w:val="24"/>
        </w:rPr>
      </w:pPr>
      <w:r w:rsidRPr="00B9609D">
        <w:rPr>
          <w:rFonts w:ascii="Times New Roman" w:hAnsi="Times New Roman" w:cs="Times New Roman"/>
          <w:sz w:val="24"/>
          <w:szCs w:val="24"/>
        </w:rPr>
        <w:t xml:space="preserve">Corresponding author: </w:t>
      </w:r>
      <w:r w:rsidR="00401E72" w:rsidRPr="00B9609D">
        <w:rPr>
          <w:rFonts w:ascii="Times New Roman" w:hAnsi="Times New Roman" w:cs="Times New Roman"/>
          <w:sz w:val="24"/>
          <w:szCs w:val="24"/>
        </w:rPr>
        <w:t>Dr Poobalan Naidoo</w:t>
      </w:r>
      <w:r w:rsidRPr="00B9609D">
        <w:rPr>
          <w:rFonts w:ascii="Times New Roman" w:hAnsi="Times New Roman" w:cs="Times New Roman"/>
          <w:sz w:val="24"/>
          <w:szCs w:val="24"/>
        </w:rPr>
        <w:t xml:space="preserve"> BPharm, </w:t>
      </w:r>
      <w:r w:rsidR="007E7C70" w:rsidRPr="00B9609D">
        <w:rPr>
          <w:rFonts w:ascii="Times New Roman" w:hAnsi="Times New Roman" w:cs="Times New Roman"/>
          <w:sz w:val="24"/>
          <w:szCs w:val="24"/>
        </w:rPr>
        <w:t>MBBCh</w:t>
      </w:r>
      <w:r w:rsidRPr="00B9609D">
        <w:rPr>
          <w:rFonts w:ascii="Times New Roman" w:hAnsi="Times New Roman" w:cs="Times New Roman"/>
          <w:sz w:val="24"/>
          <w:szCs w:val="24"/>
        </w:rPr>
        <w:t xml:space="preserve">, </w:t>
      </w:r>
      <w:r w:rsidR="007E7C70" w:rsidRPr="00B9609D">
        <w:rPr>
          <w:rFonts w:ascii="Times New Roman" w:hAnsi="Times New Roman" w:cs="Times New Roman"/>
          <w:sz w:val="24"/>
          <w:szCs w:val="24"/>
        </w:rPr>
        <w:t xml:space="preserve">MMedSc (Pharmacology); </w:t>
      </w:r>
      <w:r w:rsidR="00170917" w:rsidRPr="00B9609D">
        <w:rPr>
          <w:rFonts w:ascii="Times New Roman" w:hAnsi="Times New Roman" w:cs="Times New Roman"/>
          <w:sz w:val="24"/>
          <w:szCs w:val="24"/>
        </w:rPr>
        <w:t xml:space="preserve">Department of Nephrology, Inkosi Albert Luthuli Central Hospital, </w:t>
      </w:r>
      <w:r w:rsidR="007E7C70" w:rsidRPr="00B9609D">
        <w:rPr>
          <w:rFonts w:ascii="Times New Roman" w:hAnsi="Times New Roman" w:cs="Times New Roman"/>
          <w:sz w:val="24"/>
          <w:szCs w:val="24"/>
        </w:rPr>
        <w:t>South Africa</w:t>
      </w:r>
      <w:r w:rsidR="00170917" w:rsidRPr="00B9609D">
        <w:rPr>
          <w:rFonts w:ascii="Times New Roman" w:hAnsi="Times New Roman" w:cs="Times New Roman"/>
          <w:sz w:val="24"/>
          <w:szCs w:val="24"/>
        </w:rPr>
        <w:t xml:space="preserve">, </w:t>
      </w:r>
      <w:hyperlink r:id="rId8" w:history="1">
        <w:r w:rsidR="00170917" w:rsidRPr="00B9609D">
          <w:rPr>
            <w:rStyle w:val="Hyperlink"/>
            <w:rFonts w:ascii="Times New Roman" w:hAnsi="Times New Roman" w:cs="Times New Roman"/>
            <w:sz w:val="24"/>
            <w:szCs w:val="24"/>
          </w:rPr>
          <w:t>poobalan1naidoo@yahoo.com</w:t>
        </w:r>
      </w:hyperlink>
      <w:r w:rsidR="00170917" w:rsidRPr="00B9609D">
        <w:rPr>
          <w:rFonts w:ascii="Times New Roman" w:hAnsi="Times New Roman" w:cs="Times New Roman"/>
          <w:sz w:val="24"/>
          <w:szCs w:val="24"/>
        </w:rPr>
        <w:t xml:space="preserve"> </w:t>
      </w:r>
    </w:p>
    <w:p w14:paraId="293F596C" w14:textId="77777777" w:rsidR="004F38A7" w:rsidRPr="00B9609D" w:rsidRDefault="004F38A7" w:rsidP="00452BD6">
      <w:pPr>
        <w:autoSpaceDE w:val="0"/>
        <w:autoSpaceDN w:val="0"/>
        <w:adjustRightInd w:val="0"/>
        <w:spacing w:after="0" w:line="480" w:lineRule="auto"/>
        <w:rPr>
          <w:rFonts w:ascii="Times New Roman" w:hAnsi="Times New Roman" w:cs="Times New Roman"/>
          <w:sz w:val="24"/>
          <w:szCs w:val="24"/>
        </w:rPr>
      </w:pPr>
    </w:p>
    <w:p w14:paraId="71847859" w14:textId="77777777" w:rsidR="0038158A" w:rsidRPr="00B9609D" w:rsidRDefault="0038158A" w:rsidP="0038158A">
      <w:pPr>
        <w:spacing w:line="480" w:lineRule="auto"/>
        <w:rPr>
          <w:rFonts w:ascii="Times New Roman" w:hAnsi="Times New Roman" w:cs="Times New Roman"/>
          <w:sz w:val="24"/>
          <w:szCs w:val="24"/>
        </w:rPr>
      </w:pPr>
      <w:r w:rsidRPr="00B9609D">
        <w:rPr>
          <w:rFonts w:ascii="Times New Roman" w:hAnsi="Times New Roman" w:cs="Times New Roman"/>
          <w:sz w:val="24"/>
          <w:szCs w:val="24"/>
        </w:rPr>
        <w:t>Prof Virendra Rambiritch PhD; Biomedical Research and Ethics Committee, University of KwaZulu-Natal, Kwa-Zulu-Natal, South Africa</w:t>
      </w:r>
    </w:p>
    <w:p w14:paraId="34F8453A" w14:textId="77777777" w:rsidR="00B9609D" w:rsidRPr="00B9609D" w:rsidRDefault="00B9609D" w:rsidP="00452BD6">
      <w:pPr>
        <w:spacing w:line="480" w:lineRule="auto"/>
        <w:rPr>
          <w:rFonts w:ascii="Times New Roman" w:hAnsi="Times New Roman" w:cs="Times New Roman"/>
          <w:sz w:val="24"/>
          <w:szCs w:val="24"/>
        </w:rPr>
      </w:pPr>
    </w:p>
    <w:p w14:paraId="74E9CD03" w14:textId="7D3FD6D4" w:rsidR="00ED6FAD" w:rsidRPr="00B9609D" w:rsidRDefault="003427FF" w:rsidP="00ED6FAD">
      <w:pPr>
        <w:spacing w:line="480" w:lineRule="auto"/>
        <w:rPr>
          <w:rFonts w:ascii="Times New Roman" w:hAnsi="Times New Roman" w:cs="Times New Roman"/>
          <w:sz w:val="24"/>
          <w:szCs w:val="24"/>
        </w:rPr>
      </w:pPr>
      <w:r w:rsidRPr="00B9609D">
        <w:rPr>
          <w:rFonts w:ascii="Times New Roman" w:hAnsi="Times New Roman" w:cs="Times New Roman"/>
          <w:sz w:val="24"/>
          <w:szCs w:val="24"/>
        </w:rPr>
        <w:t>Dr David A Webb</w:t>
      </w:r>
      <w:r w:rsidR="007E7C70" w:rsidRPr="00B9609D">
        <w:rPr>
          <w:rFonts w:ascii="Times New Roman" w:hAnsi="Times New Roman" w:cs="Times New Roman"/>
          <w:sz w:val="24"/>
          <w:szCs w:val="24"/>
        </w:rPr>
        <w:t xml:space="preserve"> </w:t>
      </w:r>
      <w:r w:rsidR="00452BD6" w:rsidRPr="00B9609D">
        <w:rPr>
          <w:rFonts w:ascii="Times New Roman" w:hAnsi="Times New Roman" w:cs="Times New Roman"/>
          <w:sz w:val="24"/>
          <w:szCs w:val="24"/>
        </w:rPr>
        <w:t>BSc (Hons), MBBCh</w:t>
      </w:r>
      <w:r w:rsidR="007E7C70" w:rsidRPr="00B9609D">
        <w:rPr>
          <w:rFonts w:ascii="Times New Roman" w:hAnsi="Times New Roman" w:cs="Times New Roman"/>
          <w:sz w:val="24"/>
          <w:szCs w:val="24"/>
        </w:rPr>
        <w:t xml:space="preserve">; </w:t>
      </w:r>
      <w:r w:rsidR="00ED6FAD" w:rsidRPr="00B9609D">
        <w:rPr>
          <w:rFonts w:ascii="Times New Roman" w:hAnsi="Times New Roman" w:cs="Times New Roman"/>
          <w:sz w:val="24"/>
          <w:szCs w:val="24"/>
        </w:rPr>
        <w:t>Houghton House Addiction &amp; Mental Health Treatment Centres, Randburg, South Africa</w:t>
      </w:r>
    </w:p>
    <w:p w14:paraId="7184785C" w14:textId="77777777" w:rsidR="0038158A" w:rsidRPr="00B9609D" w:rsidRDefault="0038158A" w:rsidP="00452BD6">
      <w:pPr>
        <w:spacing w:line="480" w:lineRule="auto"/>
        <w:rPr>
          <w:rFonts w:ascii="Times New Roman" w:hAnsi="Times New Roman" w:cs="Times New Roman"/>
          <w:sz w:val="24"/>
          <w:szCs w:val="24"/>
        </w:rPr>
      </w:pPr>
    </w:p>
    <w:p w14:paraId="7184785D" w14:textId="180B374E" w:rsidR="00401E72" w:rsidRPr="00B9609D" w:rsidRDefault="00401E72" w:rsidP="00452BD6">
      <w:pPr>
        <w:spacing w:line="480" w:lineRule="auto"/>
        <w:rPr>
          <w:rFonts w:ascii="Times New Roman" w:hAnsi="Times New Roman" w:cs="Times New Roman"/>
          <w:sz w:val="24"/>
          <w:szCs w:val="24"/>
        </w:rPr>
      </w:pPr>
      <w:r w:rsidRPr="00B9609D">
        <w:rPr>
          <w:rFonts w:ascii="Times New Roman" w:hAnsi="Times New Roman" w:cs="Times New Roman"/>
          <w:sz w:val="24"/>
          <w:szCs w:val="24"/>
        </w:rPr>
        <w:t>Dr Rory</w:t>
      </w:r>
      <w:r w:rsidR="00452BD6" w:rsidRPr="00B9609D">
        <w:rPr>
          <w:rFonts w:ascii="Times New Roman" w:hAnsi="Times New Roman" w:cs="Times New Roman"/>
          <w:sz w:val="24"/>
          <w:szCs w:val="24"/>
        </w:rPr>
        <w:t xml:space="preserve"> F</w:t>
      </w:r>
      <w:r w:rsidRPr="00B9609D">
        <w:rPr>
          <w:rFonts w:ascii="Times New Roman" w:hAnsi="Times New Roman" w:cs="Times New Roman"/>
          <w:sz w:val="24"/>
          <w:szCs w:val="24"/>
        </w:rPr>
        <w:t xml:space="preserve"> Leisegang</w:t>
      </w:r>
      <w:r w:rsidR="00452BD6" w:rsidRPr="00B9609D">
        <w:rPr>
          <w:rFonts w:ascii="Times New Roman" w:hAnsi="Times New Roman" w:cs="Times New Roman"/>
          <w:sz w:val="24"/>
          <w:szCs w:val="24"/>
        </w:rPr>
        <w:t xml:space="preserve"> </w:t>
      </w:r>
      <w:r w:rsidR="002D408E" w:rsidRPr="00B9609D">
        <w:rPr>
          <w:rFonts w:ascii="Times New Roman" w:hAnsi="Times New Roman" w:cs="Times New Roman"/>
          <w:sz w:val="24"/>
          <w:szCs w:val="24"/>
        </w:rPr>
        <w:t xml:space="preserve">BSc.Eng (Honours), </w:t>
      </w:r>
      <w:r w:rsidR="00452BD6" w:rsidRPr="00B9609D">
        <w:rPr>
          <w:rFonts w:ascii="Times New Roman" w:hAnsi="Times New Roman" w:cs="Times New Roman"/>
          <w:sz w:val="24"/>
          <w:szCs w:val="24"/>
        </w:rPr>
        <w:t xml:space="preserve">MBChB, </w:t>
      </w:r>
      <w:r w:rsidR="007E7C70" w:rsidRPr="00B9609D">
        <w:rPr>
          <w:rFonts w:ascii="Times New Roman" w:hAnsi="Times New Roman" w:cs="Times New Roman"/>
          <w:sz w:val="24"/>
          <w:szCs w:val="24"/>
        </w:rPr>
        <w:t xml:space="preserve">PhD; Department of Pharmaceutical Biosciences, Uppsala University, </w:t>
      </w:r>
      <w:r w:rsidR="00452BD6" w:rsidRPr="00B9609D">
        <w:rPr>
          <w:rFonts w:ascii="Times New Roman" w:hAnsi="Times New Roman" w:cs="Times New Roman"/>
          <w:sz w:val="24"/>
          <w:szCs w:val="24"/>
        </w:rPr>
        <w:t>U</w:t>
      </w:r>
      <w:r w:rsidR="007E7C70" w:rsidRPr="00B9609D">
        <w:rPr>
          <w:rFonts w:ascii="Times New Roman" w:hAnsi="Times New Roman" w:cs="Times New Roman"/>
          <w:sz w:val="24"/>
          <w:szCs w:val="24"/>
        </w:rPr>
        <w:t>ppsala, Sweden</w:t>
      </w:r>
    </w:p>
    <w:p w14:paraId="015565B6" w14:textId="442B9756" w:rsidR="00743081" w:rsidRDefault="00743081" w:rsidP="00452BD6">
      <w:pPr>
        <w:spacing w:line="480" w:lineRule="auto"/>
        <w:rPr>
          <w:rFonts w:ascii="Times New Roman" w:hAnsi="Times New Roman" w:cs="Times New Roman"/>
          <w:sz w:val="24"/>
          <w:szCs w:val="24"/>
        </w:rPr>
      </w:pPr>
    </w:p>
    <w:p w14:paraId="57599C21" w14:textId="438B37E2" w:rsidR="00743081" w:rsidRPr="00B9609D" w:rsidRDefault="00743081" w:rsidP="005115C9">
      <w:pPr>
        <w:spacing w:line="480" w:lineRule="auto"/>
        <w:rPr>
          <w:rFonts w:ascii="Times New Roman" w:hAnsi="Times New Roman" w:cs="Times New Roman"/>
          <w:sz w:val="24"/>
          <w:szCs w:val="24"/>
        </w:rPr>
      </w:pPr>
      <w:r w:rsidRPr="00B9609D">
        <w:rPr>
          <w:rFonts w:ascii="Times New Roman" w:hAnsi="Times New Roman" w:cs="Times New Roman"/>
          <w:sz w:val="24"/>
          <w:szCs w:val="24"/>
        </w:rPr>
        <w:t xml:space="preserve">Prof Mark </w:t>
      </w:r>
      <w:r w:rsidR="00ED6FAD" w:rsidRPr="00B9609D">
        <w:rPr>
          <w:rFonts w:ascii="Times New Roman" w:hAnsi="Times New Roman" w:cs="Times New Roman"/>
          <w:sz w:val="24"/>
          <w:szCs w:val="24"/>
        </w:rPr>
        <w:t>F</w:t>
      </w:r>
      <w:r w:rsidRPr="00B9609D">
        <w:rPr>
          <w:rFonts w:ascii="Times New Roman" w:hAnsi="Times New Roman" w:cs="Times New Roman"/>
          <w:sz w:val="24"/>
          <w:szCs w:val="24"/>
        </w:rPr>
        <w:t xml:space="preserve"> Cotton MB, ChB, M.Med (Paed), FCPaed (SA), PhD, DCH (SA), DTM&amp;H (SA); Department of Paediatrics and Child Health, Faculty of Medicine and Health Sciences, Stellenbosch University, Tygerberg, South Africa</w:t>
      </w:r>
    </w:p>
    <w:p w14:paraId="028349A1" w14:textId="77777777" w:rsidR="00B9609D" w:rsidRDefault="00B9609D" w:rsidP="00452BD6">
      <w:pPr>
        <w:spacing w:line="480" w:lineRule="auto"/>
        <w:rPr>
          <w:rFonts w:ascii="Times New Roman" w:hAnsi="Times New Roman" w:cs="Times New Roman"/>
          <w:sz w:val="24"/>
          <w:szCs w:val="24"/>
        </w:rPr>
      </w:pPr>
    </w:p>
    <w:p w14:paraId="6AA92B4D" w14:textId="77777777" w:rsidR="00B9609D" w:rsidRDefault="00170917" w:rsidP="00B9609D">
      <w:pPr>
        <w:spacing w:line="480" w:lineRule="auto"/>
        <w:rPr>
          <w:rFonts w:ascii="Times New Roman" w:hAnsi="Times New Roman" w:cs="Times New Roman"/>
          <w:sz w:val="24"/>
          <w:szCs w:val="24"/>
        </w:rPr>
      </w:pPr>
      <w:r w:rsidRPr="00B9609D">
        <w:rPr>
          <w:rFonts w:ascii="Times New Roman" w:hAnsi="Times New Roman" w:cs="Times New Roman"/>
          <w:sz w:val="24"/>
          <w:szCs w:val="24"/>
        </w:rPr>
        <w:t xml:space="preserve">Dr Harriet </w:t>
      </w:r>
      <w:r w:rsidR="00342AAB" w:rsidRPr="00B9609D">
        <w:rPr>
          <w:rFonts w:ascii="Times New Roman" w:hAnsi="Times New Roman" w:cs="Times New Roman"/>
          <w:sz w:val="24"/>
          <w:szCs w:val="24"/>
        </w:rPr>
        <w:t xml:space="preserve">R </w:t>
      </w:r>
      <w:r w:rsidRPr="00B9609D">
        <w:rPr>
          <w:rFonts w:ascii="Times New Roman" w:hAnsi="Times New Roman" w:cs="Times New Roman"/>
          <w:sz w:val="24"/>
          <w:szCs w:val="24"/>
        </w:rPr>
        <w:t>Etheredge, PhD, Wits Donald Gordon Medical Centre, Faculty of Health Sciences, University of the Witwatersrand, Johannesburg; and Department of Internal Medicine, Faculty of Health Sciences, University of the Witwatersrand, Johannesburg, South Africa</w:t>
      </w:r>
    </w:p>
    <w:p w14:paraId="4D22EA42" w14:textId="76EF1252" w:rsidR="00342AAB" w:rsidRPr="00B9609D" w:rsidRDefault="00342AAB" w:rsidP="00B9609D">
      <w:pPr>
        <w:spacing w:line="480" w:lineRule="auto"/>
        <w:rPr>
          <w:rFonts w:ascii="Times New Roman" w:hAnsi="Times New Roman" w:cs="Times New Roman"/>
          <w:b/>
          <w:sz w:val="24"/>
          <w:szCs w:val="24"/>
        </w:rPr>
      </w:pPr>
      <w:r w:rsidRPr="00B9609D">
        <w:rPr>
          <w:rFonts w:ascii="Times New Roman" w:hAnsi="Times New Roman" w:cs="Times New Roman"/>
          <w:b/>
          <w:sz w:val="24"/>
          <w:szCs w:val="24"/>
        </w:rPr>
        <w:lastRenderedPageBreak/>
        <w:t xml:space="preserve">Abstract </w:t>
      </w:r>
    </w:p>
    <w:p w14:paraId="0E53AAF5" w14:textId="16A1EB18" w:rsidR="00342AAB" w:rsidRPr="00B9609D" w:rsidRDefault="00342AAB" w:rsidP="00B9609D">
      <w:pPr>
        <w:spacing w:line="360" w:lineRule="auto"/>
        <w:rPr>
          <w:rFonts w:ascii="Times New Roman" w:hAnsi="Times New Roman" w:cs="Times New Roman"/>
          <w:bCs/>
          <w:sz w:val="24"/>
          <w:szCs w:val="24"/>
        </w:rPr>
      </w:pPr>
      <w:r w:rsidRPr="00B9609D">
        <w:rPr>
          <w:rFonts w:ascii="Times New Roman" w:hAnsi="Times New Roman" w:cs="Times New Roman"/>
          <w:bCs/>
          <w:sz w:val="24"/>
          <w:szCs w:val="24"/>
        </w:rPr>
        <w:t>Clinical trials are essential to</w:t>
      </w:r>
      <w:r w:rsidR="00B673F6" w:rsidRPr="00B9609D">
        <w:rPr>
          <w:rFonts w:ascii="Times New Roman" w:hAnsi="Times New Roman" w:cs="Times New Roman"/>
          <w:bCs/>
          <w:sz w:val="24"/>
          <w:szCs w:val="24"/>
        </w:rPr>
        <w:t xml:space="preserve"> establish the </w:t>
      </w:r>
      <w:r w:rsidR="00286AF7" w:rsidRPr="00B9609D">
        <w:rPr>
          <w:rFonts w:ascii="Times New Roman" w:hAnsi="Times New Roman" w:cs="Times New Roman"/>
          <w:bCs/>
          <w:sz w:val="24"/>
          <w:szCs w:val="24"/>
        </w:rPr>
        <w:t xml:space="preserve">safety </w:t>
      </w:r>
      <w:r w:rsidR="00B673F6" w:rsidRPr="00B9609D">
        <w:rPr>
          <w:rFonts w:ascii="Times New Roman" w:hAnsi="Times New Roman" w:cs="Times New Roman"/>
          <w:bCs/>
          <w:sz w:val="24"/>
          <w:szCs w:val="24"/>
        </w:rPr>
        <w:t xml:space="preserve">and efficacy </w:t>
      </w:r>
      <w:r w:rsidRPr="00B9609D">
        <w:rPr>
          <w:rFonts w:ascii="Times New Roman" w:hAnsi="Times New Roman" w:cs="Times New Roman"/>
          <w:bCs/>
          <w:sz w:val="24"/>
          <w:szCs w:val="24"/>
        </w:rPr>
        <w:t>of investigational products</w:t>
      </w:r>
      <w:r w:rsidR="00B673F6" w:rsidRPr="00B9609D">
        <w:rPr>
          <w:rFonts w:ascii="Times New Roman" w:hAnsi="Times New Roman" w:cs="Times New Roman"/>
          <w:bCs/>
          <w:sz w:val="24"/>
          <w:szCs w:val="24"/>
        </w:rPr>
        <w:t>, contributing to risk / benefit assessments that ultimately</w:t>
      </w:r>
      <w:r w:rsidRPr="00B9609D">
        <w:rPr>
          <w:rFonts w:ascii="Times New Roman" w:hAnsi="Times New Roman" w:cs="Times New Roman"/>
          <w:bCs/>
          <w:sz w:val="24"/>
          <w:szCs w:val="24"/>
        </w:rPr>
        <w:t xml:space="preserve"> </w:t>
      </w:r>
      <w:r w:rsidR="00B673F6" w:rsidRPr="00B9609D">
        <w:rPr>
          <w:rFonts w:ascii="Times New Roman" w:hAnsi="Times New Roman" w:cs="Times New Roman"/>
          <w:bCs/>
          <w:sz w:val="24"/>
          <w:szCs w:val="24"/>
        </w:rPr>
        <w:t>de</w:t>
      </w:r>
      <w:r w:rsidRPr="00B9609D">
        <w:rPr>
          <w:rFonts w:ascii="Times New Roman" w:hAnsi="Times New Roman" w:cs="Times New Roman"/>
          <w:bCs/>
          <w:sz w:val="24"/>
          <w:szCs w:val="24"/>
        </w:rPr>
        <w:t xml:space="preserve">termine whether these products meet the criteria for market authorisation. </w:t>
      </w:r>
      <w:r w:rsidR="005115C9" w:rsidRPr="00B9609D">
        <w:rPr>
          <w:rFonts w:ascii="Times New Roman" w:hAnsi="Times New Roman" w:cs="Times New Roman"/>
          <w:bCs/>
          <w:sz w:val="24"/>
          <w:szCs w:val="24"/>
        </w:rPr>
        <w:t>C</w:t>
      </w:r>
      <w:r w:rsidRPr="00B9609D">
        <w:rPr>
          <w:rFonts w:ascii="Times New Roman" w:hAnsi="Times New Roman" w:cs="Times New Roman"/>
          <w:bCs/>
          <w:sz w:val="24"/>
          <w:szCs w:val="24"/>
        </w:rPr>
        <w:t xml:space="preserve">linical trials are </w:t>
      </w:r>
      <w:r w:rsidR="005115C9" w:rsidRPr="00B9609D">
        <w:rPr>
          <w:rFonts w:ascii="Times New Roman" w:hAnsi="Times New Roman" w:cs="Times New Roman"/>
          <w:bCs/>
          <w:sz w:val="24"/>
          <w:szCs w:val="24"/>
        </w:rPr>
        <w:t xml:space="preserve">also </w:t>
      </w:r>
      <w:r w:rsidRPr="00B9609D">
        <w:rPr>
          <w:rFonts w:ascii="Times New Roman" w:hAnsi="Times New Roman" w:cs="Times New Roman"/>
          <w:bCs/>
          <w:sz w:val="24"/>
          <w:szCs w:val="24"/>
        </w:rPr>
        <w:t>an important source of revenue and expertise generation for countries in which the</w:t>
      </w:r>
      <w:r w:rsidR="00B673F6" w:rsidRPr="00B9609D">
        <w:rPr>
          <w:rFonts w:ascii="Times New Roman" w:hAnsi="Times New Roman" w:cs="Times New Roman"/>
          <w:bCs/>
          <w:sz w:val="24"/>
          <w:szCs w:val="24"/>
        </w:rPr>
        <w:t>y</w:t>
      </w:r>
      <w:r w:rsidRPr="00B9609D">
        <w:rPr>
          <w:rFonts w:ascii="Times New Roman" w:hAnsi="Times New Roman" w:cs="Times New Roman"/>
          <w:bCs/>
          <w:sz w:val="24"/>
          <w:szCs w:val="24"/>
        </w:rPr>
        <w:t xml:space="preserve"> are conducted.</w:t>
      </w:r>
      <w:r w:rsidR="00B673F6" w:rsidRPr="00B9609D">
        <w:rPr>
          <w:rFonts w:ascii="Times New Roman" w:hAnsi="Times New Roman" w:cs="Times New Roman"/>
          <w:bCs/>
          <w:sz w:val="24"/>
          <w:szCs w:val="24"/>
        </w:rPr>
        <w:t xml:space="preserve">  In developing countries, they represent substantial foreign direct investment.</w:t>
      </w:r>
      <w:r w:rsidRPr="00B9609D">
        <w:rPr>
          <w:rFonts w:ascii="Times New Roman" w:hAnsi="Times New Roman" w:cs="Times New Roman"/>
          <w:bCs/>
          <w:sz w:val="24"/>
          <w:szCs w:val="24"/>
        </w:rPr>
        <w:t xml:space="preserve"> </w:t>
      </w:r>
      <w:r w:rsidR="00B673F6" w:rsidRPr="00B9609D">
        <w:rPr>
          <w:rFonts w:ascii="Times New Roman" w:hAnsi="Times New Roman" w:cs="Times New Roman"/>
          <w:bCs/>
          <w:sz w:val="24"/>
          <w:szCs w:val="24"/>
        </w:rPr>
        <w:t xml:space="preserve"> In spite of the substantial capital input that clinical trials require, the</w:t>
      </w:r>
      <w:r w:rsidRPr="00B9609D">
        <w:rPr>
          <w:rFonts w:ascii="Times New Roman" w:hAnsi="Times New Roman" w:cs="Times New Roman"/>
          <w:bCs/>
          <w:sz w:val="24"/>
          <w:szCs w:val="24"/>
        </w:rPr>
        <w:t xml:space="preserve"> issue of</w:t>
      </w:r>
      <w:r w:rsidR="00B673F6" w:rsidRPr="00B9609D">
        <w:rPr>
          <w:rFonts w:ascii="Times New Roman" w:hAnsi="Times New Roman" w:cs="Times New Roman"/>
          <w:bCs/>
          <w:sz w:val="24"/>
          <w:szCs w:val="24"/>
        </w:rPr>
        <w:t xml:space="preserve"> funding</w:t>
      </w:r>
      <w:r w:rsidRPr="00B9609D">
        <w:rPr>
          <w:rFonts w:ascii="Times New Roman" w:hAnsi="Times New Roman" w:cs="Times New Roman"/>
          <w:bCs/>
          <w:sz w:val="24"/>
          <w:szCs w:val="24"/>
        </w:rPr>
        <w:t xml:space="preserve"> post-trial access to beneficial therapies</w:t>
      </w:r>
      <w:r w:rsidR="00B673F6" w:rsidRPr="00B9609D">
        <w:rPr>
          <w:rFonts w:ascii="Times New Roman" w:hAnsi="Times New Roman" w:cs="Times New Roman"/>
          <w:bCs/>
          <w:sz w:val="24"/>
          <w:szCs w:val="24"/>
        </w:rPr>
        <w:t xml:space="preserve"> remains contentious</w:t>
      </w:r>
      <w:r w:rsidRPr="00B9609D">
        <w:rPr>
          <w:rFonts w:ascii="Times New Roman" w:hAnsi="Times New Roman" w:cs="Times New Roman"/>
          <w:bCs/>
          <w:sz w:val="24"/>
          <w:szCs w:val="24"/>
        </w:rPr>
        <w:t xml:space="preserve">, especially in resource limited settings. </w:t>
      </w:r>
      <w:r w:rsidR="00B673F6" w:rsidRPr="00B9609D">
        <w:rPr>
          <w:rFonts w:ascii="Times New Roman" w:hAnsi="Times New Roman" w:cs="Times New Roman"/>
          <w:bCs/>
          <w:sz w:val="24"/>
          <w:szCs w:val="24"/>
        </w:rPr>
        <w:t>In this article, we explore this situation</w:t>
      </w:r>
      <w:r w:rsidR="004F38A7" w:rsidRPr="00B9609D">
        <w:rPr>
          <w:rFonts w:ascii="Times New Roman" w:hAnsi="Times New Roman" w:cs="Times New Roman"/>
          <w:bCs/>
          <w:sz w:val="24"/>
          <w:szCs w:val="24"/>
        </w:rPr>
        <w:t xml:space="preserve"> and </w:t>
      </w:r>
      <w:r w:rsidR="00D33C8F" w:rsidRPr="00B9609D">
        <w:rPr>
          <w:rFonts w:ascii="Times New Roman" w:hAnsi="Times New Roman" w:cs="Times New Roman"/>
          <w:bCs/>
          <w:sz w:val="24"/>
          <w:szCs w:val="24"/>
        </w:rPr>
        <w:t>propose mechanisms</w:t>
      </w:r>
      <w:r w:rsidR="00B673F6" w:rsidRPr="00B9609D">
        <w:rPr>
          <w:rFonts w:ascii="Times New Roman" w:hAnsi="Times New Roman" w:cs="Times New Roman"/>
          <w:bCs/>
          <w:sz w:val="24"/>
          <w:szCs w:val="24"/>
        </w:rPr>
        <w:t xml:space="preserve"> </w:t>
      </w:r>
      <w:r w:rsidR="005115C9" w:rsidRPr="00B9609D">
        <w:rPr>
          <w:rFonts w:ascii="Times New Roman" w:hAnsi="Times New Roman" w:cs="Times New Roman"/>
          <w:bCs/>
          <w:sz w:val="24"/>
          <w:szCs w:val="24"/>
        </w:rPr>
        <w:t>to establish</w:t>
      </w:r>
      <w:r w:rsidR="00B673F6" w:rsidRPr="00B9609D">
        <w:rPr>
          <w:rFonts w:ascii="Times New Roman" w:hAnsi="Times New Roman" w:cs="Times New Roman"/>
          <w:bCs/>
          <w:sz w:val="24"/>
          <w:szCs w:val="24"/>
        </w:rPr>
        <w:t xml:space="preserve"> “</w:t>
      </w:r>
      <w:r w:rsidRPr="00B9609D">
        <w:rPr>
          <w:rFonts w:ascii="Times New Roman" w:hAnsi="Times New Roman" w:cs="Times New Roman"/>
          <w:bCs/>
          <w:sz w:val="24"/>
          <w:szCs w:val="24"/>
        </w:rPr>
        <w:t>win-win</w:t>
      </w:r>
      <w:r w:rsidR="00B673F6" w:rsidRPr="00B9609D">
        <w:rPr>
          <w:rFonts w:ascii="Times New Roman" w:hAnsi="Times New Roman" w:cs="Times New Roman"/>
          <w:bCs/>
          <w:sz w:val="24"/>
          <w:szCs w:val="24"/>
        </w:rPr>
        <w:t>”</w:t>
      </w:r>
      <w:r w:rsidRPr="00B9609D">
        <w:rPr>
          <w:rFonts w:ascii="Times New Roman" w:hAnsi="Times New Roman" w:cs="Times New Roman"/>
          <w:bCs/>
          <w:sz w:val="24"/>
          <w:szCs w:val="24"/>
        </w:rPr>
        <w:t xml:space="preserve"> situations </w:t>
      </w:r>
      <w:r w:rsidR="005115C9" w:rsidRPr="00B9609D">
        <w:rPr>
          <w:rFonts w:ascii="Times New Roman" w:hAnsi="Times New Roman" w:cs="Times New Roman"/>
          <w:bCs/>
          <w:sz w:val="24"/>
          <w:szCs w:val="24"/>
        </w:rPr>
        <w:t>where</w:t>
      </w:r>
      <w:r w:rsidR="00B673F6" w:rsidRPr="00B9609D">
        <w:rPr>
          <w:rFonts w:ascii="Times New Roman" w:hAnsi="Times New Roman" w:cs="Times New Roman"/>
          <w:bCs/>
          <w:sz w:val="24"/>
          <w:szCs w:val="24"/>
        </w:rPr>
        <w:t xml:space="preserve"> both</w:t>
      </w:r>
      <w:r w:rsidRPr="00B9609D">
        <w:rPr>
          <w:rFonts w:ascii="Times New Roman" w:hAnsi="Times New Roman" w:cs="Times New Roman"/>
          <w:bCs/>
          <w:sz w:val="24"/>
          <w:szCs w:val="24"/>
        </w:rPr>
        <w:t xml:space="preserve"> patients and </w:t>
      </w:r>
      <w:r w:rsidR="00AF70A1" w:rsidRPr="00B9609D">
        <w:rPr>
          <w:rFonts w:ascii="Times New Roman" w:hAnsi="Times New Roman" w:cs="Times New Roman"/>
          <w:bCs/>
          <w:sz w:val="24"/>
          <w:szCs w:val="24"/>
        </w:rPr>
        <w:t xml:space="preserve">clinical trial sponsors </w:t>
      </w:r>
      <w:r w:rsidRPr="00B9609D">
        <w:rPr>
          <w:rFonts w:ascii="Times New Roman" w:hAnsi="Times New Roman" w:cs="Times New Roman"/>
          <w:bCs/>
          <w:sz w:val="24"/>
          <w:szCs w:val="24"/>
        </w:rPr>
        <w:t>derive benefit from post</w:t>
      </w:r>
      <w:r w:rsidR="00D33C8F" w:rsidRPr="00B9609D">
        <w:rPr>
          <w:rFonts w:ascii="Times New Roman" w:hAnsi="Times New Roman" w:cs="Times New Roman"/>
          <w:bCs/>
          <w:sz w:val="24"/>
          <w:szCs w:val="24"/>
        </w:rPr>
        <w:t>-</w:t>
      </w:r>
      <w:r w:rsidRPr="00B9609D">
        <w:rPr>
          <w:rFonts w:ascii="Times New Roman" w:hAnsi="Times New Roman" w:cs="Times New Roman"/>
          <w:bCs/>
          <w:sz w:val="24"/>
          <w:szCs w:val="24"/>
        </w:rPr>
        <w:t>trial access programs</w:t>
      </w:r>
      <w:r w:rsidR="0068252F" w:rsidRPr="00B9609D">
        <w:rPr>
          <w:rFonts w:ascii="Times New Roman" w:hAnsi="Times New Roman" w:cs="Times New Roman"/>
          <w:bCs/>
          <w:sz w:val="24"/>
          <w:szCs w:val="24"/>
        </w:rPr>
        <w:t xml:space="preserve"> in </w:t>
      </w:r>
      <w:r w:rsidR="00B80408" w:rsidRPr="00B9609D">
        <w:rPr>
          <w:rFonts w:ascii="Times New Roman" w:hAnsi="Times New Roman" w:cs="Times New Roman"/>
          <w:bCs/>
          <w:sz w:val="24"/>
          <w:szCs w:val="24"/>
        </w:rPr>
        <w:t>l</w:t>
      </w:r>
      <w:r w:rsidR="0068252F" w:rsidRPr="00B9609D">
        <w:rPr>
          <w:rFonts w:ascii="Times New Roman" w:hAnsi="Times New Roman" w:cs="Times New Roman"/>
          <w:bCs/>
          <w:sz w:val="24"/>
          <w:szCs w:val="24"/>
        </w:rPr>
        <w:t>ow</w:t>
      </w:r>
      <w:r w:rsidR="00B80408" w:rsidRPr="00B9609D">
        <w:rPr>
          <w:rFonts w:ascii="Times New Roman" w:hAnsi="Times New Roman" w:cs="Times New Roman"/>
          <w:bCs/>
          <w:sz w:val="24"/>
          <w:szCs w:val="24"/>
        </w:rPr>
        <w:t xml:space="preserve"> and m</w:t>
      </w:r>
      <w:r w:rsidR="0068252F" w:rsidRPr="00B9609D">
        <w:rPr>
          <w:rFonts w:ascii="Times New Roman" w:hAnsi="Times New Roman" w:cs="Times New Roman"/>
          <w:bCs/>
          <w:sz w:val="24"/>
          <w:szCs w:val="24"/>
        </w:rPr>
        <w:t>iddle-</w:t>
      </w:r>
      <w:r w:rsidR="00B80408" w:rsidRPr="00B9609D">
        <w:rPr>
          <w:rFonts w:ascii="Times New Roman" w:hAnsi="Times New Roman" w:cs="Times New Roman"/>
          <w:bCs/>
          <w:sz w:val="24"/>
          <w:szCs w:val="24"/>
        </w:rPr>
        <w:t>i</w:t>
      </w:r>
      <w:r w:rsidR="0068252F" w:rsidRPr="00B9609D">
        <w:rPr>
          <w:rFonts w:ascii="Times New Roman" w:hAnsi="Times New Roman" w:cs="Times New Roman"/>
          <w:bCs/>
          <w:sz w:val="24"/>
          <w:szCs w:val="24"/>
        </w:rPr>
        <w:t xml:space="preserve">ncome </w:t>
      </w:r>
      <w:r w:rsidR="00B80408" w:rsidRPr="00B9609D">
        <w:rPr>
          <w:rFonts w:ascii="Times New Roman" w:hAnsi="Times New Roman" w:cs="Times New Roman"/>
          <w:bCs/>
          <w:sz w:val="24"/>
          <w:szCs w:val="24"/>
        </w:rPr>
        <w:t>c</w:t>
      </w:r>
      <w:r w:rsidR="0068252F" w:rsidRPr="00B9609D">
        <w:rPr>
          <w:rFonts w:ascii="Times New Roman" w:hAnsi="Times New Roman" w:cs="Times New Roman"/>
          <w:bCs/>
          <w:sz w:val="24"/>
          <w:szCs w:val="24"/>
        </w:rPr>
        <w:t>ountries.</w:t>
      </w:r>
    </w:p>
    <w:p w14:paraId="13D6439B" w14:textId="77777777" w:rsidR="00342AAB" w:rsidRPr="00B9609D" w:rsidRDefault="00342AAB" w:rsidP="00B9609D">
      <w:pPr>
        <w:spacing w:line="360" w:lineRule="auto"/>
        <w:rPr>
          <w:rFonts w:ascii="Times New Roman" w:hAnsi="Times New Roman" w:cs="Times New Roman"/>
          <w:b/>
          <w:sz w:val="24"/>
          <w:szCs w:val="24"/>
        </w:rPr>
      </w:pPr>
    </w:p>
    <w:p w14:paraId="7184786C" w14:textId="4617C061" w:rsidR="00755EBE" w:rsidRPr="00B9609D" w:rsidRDefault="00712629" w:rsidP="00B9609D">
      <w:pPr>
        <w:spacing w:line="360" w:lineRule="auto"/>
        <w:rPr>
          <w:rFonts w:ascii="Times New Roman" w:hAnsi="Times New Roman" w:cs="Times New Roman"/>
          <w:b/>
          <w:sz w:val="24"/>
          <w:szCs w:val="24"/>
        </w:rPr>
      </w:pPr>
      <w:r w:rsidRPr="00B9609D">
        <w:rPr>
          <w:rFonts w:ascii="Times New Roman" w:hAnsi="Times New Roman" w:cs="Times New Roman"/>
          <w:b/>
          <w:sz w:val="24"/>
          <w:szCs w:val="24"/>
        </w:rPr>
        <w:t xml:space="preserve">Introduction </w:t>
      </w:r>
      <w:r w:rsidR="00286AF7" w:rsidRPr="00B9609D">
        <w:rPr>
          <w:rFonts w:ascii="Times New Roman" w:hAnsi="Times New Roman" w:cs="Times New Roman"/>
          <w:b/>
          <w:sz w:val="24"/>
          <w:szCs w:val="24"/>
        </w:rPr>
        <w:t xml:space="preserve"> </w:t>
      </w:r>
    </w:p>
    <w:p w14:paraId="7184786D" w14:textId="559C1648" w:rsidR="009C4E7A" w:rsidRPr="005D12F6" w:rsidRDefault="009C4E7A"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Robust clinical trial programs are a regulatory requirement and inform evidence</w:t>
      </w:r>
      <w:r w:rsidR="009E6B5C" w:rsidRPr="00B9609D">
        <w:rPr>
          <w:rFonts w:ascii="Times New Roman" w:hAnsi="Times New Roman" w:cs="Times New Roman"/>
          <w:sz w:val="24"/>
          <w:szCs w:val="24"/>
        </w:rPr>
        <w:t>-</w:t>
      </w:r>
      <w:r w:rsidR="00DD6982" w:rsidRPr="00B9609D">
        <w:rPr>
          <w:rFonts w:ascii="Times New Roman" w:hAnsi="Times New Roman" w:cs="Times New Roman"/>
          <w:sz w:val="24"/>
          <w:szCs w:val="24"/>
        </w:rPr>
        <w:t>based medicine</w:t>
      </w:r>
      <w:r w:rsidRPr="00B9609D">
        <w:rPr>
          <w:rFonts w:ascii="Times New Roman" w:hAnsi="Times New Roman" w:cs="Times New Roman"/>
          <w:sz w:val="24"/>
          <w:szCs w:val="24"/>
        </w:rPr>
        <w:t xml:space="preserve">.  </w:t>
      </w:r>
      <w:r w:rsidR="002201B8" w:rsidRPr="00B9609D">
        <w:rPr>
          <w:rFonts w:ascii="Times New Roman" w:hAnsi="Times New Roman" w:cs="Times New Roman"/>
          <w:sz w:val="24"/>
          <w:szCs w:val="24"/>
        </w:rPr>
        <w:t>Moreover, w</w:t>
      </w:r>
      <w:r w:rsidR="009E6B5C" w:rsidRPr="00B9609D">
        <w:rPr>
          <w:rFonts w:ascii="Times New Roman" w:hAnsi="Times New Roman" w:cs="Times New Roman"/>
          <w:sz w:val="24"/>
          <w:szCs w:val="24"/>
        </w:rPr>
        <w:t xml:space="preserve">hen no effective </w:t>
      </w:r>
      <w:r w:rsidR="00DD6982" w:rsidRPr="00B9609D">
        <w:rPr>
          <w:rFonts w:ascii="Times New Roman" w:hAnsi="Times New Roman" w:cs="Times New Roman"/>
          <w:sz w:val="24"/>
          <w:szCs w:val="24"/>
        </w:rPr>
        <w:t>t</w:t>
      </w:r>
      <w:r w:rsidR="009E6B5C" w:rsidRPr="00B9609D">
        <w:rPr>
          <w:rFonts w:ascii="Times New Roman" w:hAnsi="Times New Roman" w:cs="Times New Roman"/>
          <w:sz w:val="24"/>
          <w:szCs w:val="24"/>
        </w:rPr>
        <w:t xml:space="preserve">herapies exist, </w:t>
      </w:r>
      <w:r w:rsidRPr="00B9609D">
        <w:rPr>
          <w:rFonts w:ascii="Times New Roman" w:hAnsi="Times New Roman" w:cs="Times New Roman"/>
          <w:sz w:val="24"/>
          <w:szCs w:val="24"/>
        </w:rPr>
        <w:t xml:space="preserve">clinical trials may </w:t>
      </w:r>
      <w:r w:rsidR="009E6B5C" w:rsidRPr="00B9609D">
        <w:rPr>
          <w:rFonts w:ascii="Times New Roman" w:hAnsi="Times New Roman" w:cs="Times New Roman"/>
          <w:sz w:val="24"/>
          <w:szCs w:val="24"/>
        </w:rPr>
        <w:t xml:space="preserve">provide </w:t>
      </w:r>
      <w:r w:rsidRPr="00B9609D">
        <w:rPr>
          <w:rFonts w:ascii="Times New Roman" w:hAnsi="Times New Roman" w:cs="Times New Roman"/>
          <w:sz w:val="24"/>
          <w:szCs w:val="24"/>
        </w:rPr>
        <w:t xml:space="preserve">patients </w:t>
      </w:r>
      <w:r w:rsidR="009E6B5C" w:rsidRPr="00B9609D">
        <w:rPr>
          <w:rFonts w:ascii="Times New Roman" w:hAnsi="Times New Roman" w:cs="Times New Roman"/>
          <w:sz w:val="24"/>
          <w:szCs w:val="24"/>
        </w:rPr>
        <w:t xml:space="preserve">with </w:t>
      </w:r>
      <w:r w:rsidR="00DD6982" w:rsidRPr="00B9609D">
        <w:rPr>
          <w:rFonts w:ascii="Times New Roman" w:hAnsi="Times New Roman" w:cs="Times New Roman"/>
          <w:sz w:val="24"/>
          <w:szCs w:val="24"/>
        </w:rPr>
        <w:t xml:space="preserve">access to </w:t>
      </w:r>
      <w:r w:rsidRPr="00B9609D">
        <w:rPr>
          <w:rFonts w:ascii="Times New Roman" w:hAnsi="Times New Roman" w:cs="Times New Roman"/>
          <w:sz w:val="24"/>
          <w:szCs w:val="24"/>
        </w:rPr>
        <w:t>potential</w:t>
      </w:r>
      <w:r w:rsidR="009B79A7" w:rsidRPr="00B9609D">
        <w:rPr>
          <w:rFonts w:ascii="Times New Roman" w:hAnsi="Times New Roman" w:cs="Times New Roman"/>
          <w:sz w:val="24"/>
          <w:szCs w:val="24"/>
        </w:rPr>
        <w:t xml:space="preserve">ly beneficial </w:t>
      </w:r>
      <w:r w:rsidR="00DD6982" w:rsidRPr="00B9609D">
        <w:rPr>
          <w:rFonts w:ascii="Times New Roman" w:hAnsi="Times New Roman" w:cs="Times New Roman"/>
          <w:sz w:val="24"/>
          <w:szCs w:val="24"/>
        </w:rPr>
        <w:t xml:space="preserve">investigational </w:t>
      </w:r>
      <w:r w:rsidR="009B79A7" w:rsidRPr="00B9609D">
        <w:rPr>
          <w:rFonts w:ascii="Times New Roman" w:hAnsi="Times New Roman" w:cs="Times New Roman"/>
          <w:sz w:val="24"/>
          <w:szCs w:val="24"/>
        </w:rPr>
        <w:t>therap</w:t>
      </w:r>
      <w:r w:rsidR="002201B8" w:rsidRPr="00B9609D">
        <w:rPr>
          <w:rFonts w:ascii="Times New Roman" w:hAnsi="Times New Roman" w:cs="Times New Roman"/>
          <w:sz w:val="24"/>
          <w:szCs w:val="24"/>
        </w:rPr>
        <w:t>ies</w:t>
      </w:r>
      <w:r w:rsidR="00DD6982" w:rsidRPr="00B9609D">
        <w:rPr>
          <w:rFonts w:ascii="Times New Roman" w:hAnsi="Times New Roman" w:cs="Times New Roman"/>
          <w:sz w:val="24"/>
          <w:szCs w:val="24"/>
        </w:rPr>
        <w:t xml:space="preserve">. At a </w:t>
      </w:r>
      <w:r w:rsidRPr="00B9609D">
        <w:rPr>
          <w:rFonts w:ascii="Times New Roman" w:hAnsi="Times New Roman" w:cs="Times New Roman"/>
          <w:sz w:val="24"/>
          <w:szCs w:val="24"/>
        </w:rPr>
        <w:t>macro-economic level</w:t>
      </w:r>
      <w:r w:rsidR="002201B8" w:rsidRPr="00B9609D">
        <w:rPr>
          <w:rFonts w:ascii="Times New Roman" w:hAnsi="Times New Roman" w:cs="Times New Roman"/>
          <w:sz w:val="24"/>
          <w:szCs w:val="24"/>
        </w:rPr>
        <w:t>,</w:t>
      </w:r>
      <w:r w:rsidRPr="00B9609D">
        <w:rPr>
          <w:rFonts w:ascii="Times New Roman" w:hAnsi="Times New Roman" w:cs="Times New Roman"/>
          <w:sz w:val="24"/>
          <w:szCs w:val="24"/>
        </w:rPr>
        <w:t xml:space="preserve"> clinical trials</w:t>
      </w:r>
      <w:r w:rsidR="009E6B5C" w:rsidRPr="00B9609D">
        <w:rPr>
          <w:rFonts w:ascii="Times New Roman" w:hAnsi="Times New Roman" w:cs="Times New Roman"/>
          <w:sz w:val="24"/>
          <w:szCs w:val="24"/>
        </w:rPr>
        <w:t xml:space="preserve"> </w:t>
      </w:r>
      <w:r w:rsidRPr="00B9609D">
        <w:rPr>
          <w:rFonts w:ascii="Times New Roman" w:hAnsi="Times New Roman" w:cs="Times New Roman"/>
          <w:sz w:val="24"/>
          <w:szCs w:val="24"/>
        </w:rPr>
        <w:t xml:space="preserve">contribute to the </w:t>
      </w:r>
      <w:r w:rsidR="00DE6AA8" w:rsidRPr="00B9609D">
        <w:rPr>
          <w:rFonts w:ascii="Times New Roman" w:hAnsi="Times New Roman" w:cs="Times New Roman"/>
          <w:sz w:val="24"/>
          <w:szCs w:val="24"/>
        </w:rPr>
        <w:t xml:space="preserve">host country’s </w:t>
      </w:r>
      <w:r w:rsidRPr="00B9609D">
        <w:rPr>
          <w:rFonts w:ascii="Times New Roman" w:hAnsi="Times New Roman" w:cs="Times New Roman"/>
          <w:sz w:val="24"/>
          <w:szCs w:val="24"/>
        </w:rPr>
        <w:t>economy by creating employment</w:t>
      </w:r>
      <w:r w:rsidR="008F68F9" w:rsidRPr="00B9609D">
        <w:rPr>
          <w:rFonts w:ascii="Times New Roman" w:hAnsi="Times New Roman" w:cs="Times New Roman"/>
          <w:sz w:val="24"/>
          <w:szCs w:val="24"/>
        </w:rPr>
        <w:t>.</w:t>
      </w:r>
      <w:r w:rsidRPr="00B9609D">
        <w:rPr>
          <w:rFonts w:ascii="Times New Roman" w:hAnsi="Times New Roman" w:cs="Times New Roman"/>
          <w:sz w:val="24"/>
          <w:szCs w:val="24"/>
        </w:rPr>
        <w:t xml:space="preserve"> There is </w:t>
      </w:r>
      <w:r w:rsidR="00B673F6" w:rsidRPr="00B9609D">
        <w:rPr>
          <w:rFonts w:ascii="Times New Roman" w:hAnsi="Times New Roman" w:cs="Times New Roman"/>
          <w:sz w:val="24"/>
          <w:szCs w:val="24"/>
        </w:rPr>
        <w:t>little doubting</w:t>
      </w:r>
      <w:r w:rsidR="009B79A7" w:rsidRPr="00B9609D">
        <w:rPr>
          <w:rFonts w:ascii="Times New Roman" w:hAnsi="Times New Roman" w:cs="Times New Roman"/>
          <w:sz w:val="24"/>
          <w:szCs w:val="24"/>
        </w:rPr>
        <w:t xml:space="preserve"> the many positive benefits associated with a clinical trial program.</w:t>
      </w:r>
      <w:r w:rsidRPr="00B9609D">
        <w:rPr>
          <w:rFonts w:ascii="Times New Roman" w:hAnsi="Times New Roman" w:cs="Times New Roman"/>
          <w:sz w:val="24"/>
          <w:szCs w:val="24"/>
        </w:rPr>
        <w:t xml:space="preserve"> However, </w:t>
      </w:r>
      <w:r w:rsidR="00A607F4" w:rsidRPr="00B9609D">
        <w:rPr>
          <w:rFonts w:ascii="Times New Roman" w:hAnsi="Times New Roman" w:cs="Times New Roman"/>
          <w:sz w:val="24"/>
          <w:szCs w:val="24"/>
        </w:rPr>
        <w:t xml:space="preserve">with the large number of multinational </w:t>
      </w:r>
      <w:r w:rsidR="009B79A7" w:rsidRPr="00B9609D">
        <w:rPr>
          <w:rFonts w:ascii="Times New Roman" w:hAnsi="Times New Roman" w:cs="Times New Roman"/>
          <w:sz w:val="24"/>
          <w:szCs w:val="24"/>
        </w:rPr>
        <w:t>trials</w:t>
      </w:r>
      <w:r w:rsidR="00A607F4" w:rsidRPr="00B9609D">
        <w:rPr>
          <w:rFonts w:ascii="Times New Roman" w:hAnsi="Times New Roman" w:cs="Times New Roman"/>
          <w:sz w:val="24"/>
          <w:szCs w:val="24"/>
        </w:rPr>
        <w:t xml:space="preserve"> </w:t>
      </w:r>
      <w:r w:rsidR="009B79A7" w:rsidRPr="00B9609D">
        <w:rPr>
          <w:rFonts w:ascii="Times New Roman" w:hAnsi="Times New Roman" w:cs="Times New Roman"/>
          <w:sz w:val="24"/>
          <w:szCs w:val="24"/>
        </w:rPr>
        <w:t xml:space="preserve">being conducted </w:t>
      </w:r>
      <w:r w:rsidR="00A607F4" w:rsidRPr="00B9609D">
        <w:rPr>
          <w:rFonts w:ascii="Times New Roman" w:hAnsi="Times New Roman" w:cs="Times New Roman"/>
          <w:sz w:val="24"/>
          <w:szCs w:val="24"/>
        </w:rPr>
        <w:t xml:space="preserve">in </w:t>
      </w:r>
      <w:r w:rsidR="004F38A7" w:rsidRPr="00B9609D">
        <w:rPr>
          <w:rFonts w:ascii="Times New Roman" w:hAnsi="Times New Roman" w:cs="Times New Roman"/>
          <w:sz w:val="24"/>
          <w:szCs w:val="24"/>
        </w:rPr>
        <w:t>low and middle-income countries (</w:t>
      </w:r>
      <w:r w:rsidR="00D837FB" w:rsidRPr="005D12F6">
        <w:rPr>
          <w:rFonts w:ascii="Times New Roman" w:hAnsi="Times New Roman" w:cs="Times New Roman"/>
          <w:sz w:val="24"/>
          <w:szCs w:val="24"/>
        </w:rPr>
        <w:t>LMICs</w:t>
      </w:r>
      <w:r w:rsidR="004F38A7" w:rsidRPr="005D12F6">
        <w:rPr>
          <w:rFonts w:ascii="Times New Roman" w:hAnsi="Times New Roman" w:cs="Times New Roman"/>
          <w:sz w:val="24"/>
          <w:szCs w:val="24"/>
        </w:rPr>
        <w:t>)</w:t>
      </w:r>
      <w:r w:rsidR="00A607F4" w:rsidRPr="005D12F6">
        <w:rPr>
          <w:rFonts w:ascii="Times New Roman" w:hAnsi="Times New Roman" w:cs="Times New Roman"/>
          <w:sz w:val="24"/>
          <w:szCs w:val="24"/>
        </w:rPr>
        <w:t xml:space="preserve">, </w:t>
      </w:r>
      <w:r w:rsidR="00182489" w:rsidRPr="005D12F6">
        <w:rPr>
          <w:rFonts w:ascii="Times New Roman" w:hAnsi="Times New Roman" w:cs="Times New Roman"/>
          <w:sz w:val="24"/>
          <w:szCs w:val="24"/>
        </w:rPr>
        <w:t xml:space="preserve">post-trial care and </w:t>
      </w:r>
      <w:r w:rsidR="00A607F4" w:rsidRPr="005D12F6">
        <w:rPr>
          <w:rFonts w:ascii="Times New Roman" w:hAnsi="Times New Roman" w:cs="Times New Roman"/>
          <w:sz w:val="24"/>
          <w:szCs w:val="24"/>
        </w:rPr>
        <w:t xml:space="preserve">post-trial access </w:t>
      </w:r>
      <w:r w:rsidR="009652A5" w:rsidRPr="005D12F6">
        <w:rPr>
          <w:rFonts w:ascii="Times New Roman" w:hAnsi="Times New Roman" w:cs="Times New Roman"/>
          <w:sz w:val="24"/>
          <w:szCs w:val="24"/>
        </w:rPr>
        <w:t xml:space="preserve">(PTA) </w:t>
      </w:r>
      <w:r w:rsidR="00A607F4" w:rsidRPr="005D12F6">
        <w:rPr>
          <w:rFonts w:ascii="Times New Roman" w:hAnsi="Times New Roman" w:cs="Times New Roman"/>
          <w:sz w:val="24"/>
          <w:szCs w:val="24"/>
        </w:rPr>
        <w:t xml:space="preserve">to </w:t>
      </w:r>
      <w:r w:rsidR="003D10C6" w:rsidRPr="005D12F6">
        <w:rPr>
          <w:rFonts w:ascii="Times New Roman" w:hAnsi="Times New Roman" w:cs="Times New Roman"/>
          <w:sz w:val="24"/>
          <w:szCs w:val="24"/>
        </w:rPr>
        <w:t>beneficial therapie</w:t>
      </w:r>
      <w:r w:rsidR="00B673F6" w:rsidRPr="005D12F6">
        <w:rPr>
          <w:rFonts w:ascii="Times New Roman" w:hAnsi="Times New Roman" w:cs="Times New Roman"/>
          <w:sz w:val="24"/>
          <w:szCs w:val="24"/>
        </w:rPr>
        <w:t>s is a contentious issue</w:t>
      </w:r>
      <w:r w:rsidR="009D1C4C" w:rsidRPr="005D12F6">
        <w:rPr>
          <w:rFonts w:ascii="Times New Roman" w:hAnsi="Times New Roman" w:cs="Times New Roman"/>
          <w:sz w:val="24"/>
          <w:szCs w:val="24"/>
        </w:rPr>
        <w:t xml:space="preserve"> (1).</w:t>
      </w:r>
    </w:p>
    <w:p w14:paraId="7184786E" w14:textId="68045B92" w:rsidR="00941B45" w:rsidRPr="00B9609D" w:rsidRDefault="003F62E3" w:rsidP="00B9609D">
      <w:pPr>
        <w:spacing w:line="360" w:lineRule="auto"/>
        <w:rPr>
          <w:rFonts w:ascii="Times New Roman" w:hAnsi="Times New Roman" w:cs="Times New Roman"/>
          <w:sz w:val="24"/>
          <w:szCs w:val="24"/>
        </w:rPr>
      </w:pPr>
      <w:r w:rsidRPr="005D12F6">
        <w:rPr>
          <w:rFonts w:ascii="Times New Roman" w:hAnsi="Times New Roman" w:cs="Times New Roman"/>
          <w:sz w:val="24"/>
          <w:szCs w:val="24"/>
        </w:rPr>
        <w:t xml:space="preserve">Despite </w:t>
      </w:r>
      <w:r w:rsidR="003427FF" w:rsidRPr="005D12F6">
        <w:rPr>
          <w:rFonts w:ascii="Times New Roman" w:hAnsi="Times New Roman" w:cs="Times New Roman"/>
          <w:sz w:val="24"/>
          <w:szCs w:val="24"/>
        </w:rPr>
        <w:t>the Declaration of Helsinki support of PTA (2)</w:t>
      </w:r>
      <w:r w:rsidR="00FC2EBF" w:rsidRPr="005D12F6">
        <w:rPr>
          <w:rFonts w:ascii="Times New Roman" w:hAnsi="Times New Roman" w:cs="Times New Roman"/>
          <w:sz w:val="24"/>
          <w:szCs w:val="24"/>
        </w:rPr>
        <w:t>,</w:t>
      </w:r>
      <w:r w:rsidRPr="005D12F6">
        <w:rPr>
          <w:rFonts w:ascii="Times New Roman" w:hAnsi="Times New Roman" w:cs="Times New Roman"/>
          <w:sz w:val="24"/>
          <w:szCs w:val="24"/>
        </w:rPr>
        <w:t xml:space="preserve"> there </w:t>
      </w:r>
      <w:r w:rsidR="00306D8F" w:rsidRPr="005D12F6">
        <w:rPr>
          <w:rFonts w:ascii="Times New Roman" w:hAnsi="Times New Roman" w:cs="Times New Roman"/>
          <w:sz w:val="24"/>
          <w:szCs w:val="24"/>
        </w:rPr>
        <w:t>remains</w:t>
      </w:r>
      <w:r w:rsidR="0068252F" w:rsidRPr="005D12F6">
        <w:rPr>
          <w:rFonts w:ascii="Times New Roman" w:hAnsi="Times New Roman" w:cs="Times New Roman"/>
          <w:sz w:val="24"/>
          <w:szCs w:val="24"/>
        </w:rPr>
        <w:t xml:space="preserve"> uncertainty and</w:t>
      </w:r>
      <w:r w:rsidR="00306D8F" w:rsidRPr="005D12F6">
        <w:rPr>
          <w:rFonts w:ascii="Times New Roman" w:hAnsi="Times New Roman" w:cs="Times New Roman"/>
          <w:sz w:val="24"/>
          <w:szCs w:val="24"/>
        </w:rPr>
        <w:t xml:space="preserve"> a </w:t>
      </w:r>
      <w:r w:rsidR="003D65E8" w:rsidRPr="005D12F6">
        <w:rPr>
          <w:rFonts w:ascii="Times New Roman" w:hAnsi="Times New Roman" w:cs="Times New Roman"/>
          <w:sz w:val="24"/>
          <w:szCs w:val="24"/>
        </w:rPr>
        <w:t xml:space="preserve">lack of </w:t>
      </w:r>
      <w:r w:rsidRPr="005D12F6">
        <w:rPr>
          <w:rFonts w:ascii="Times New Roman" w:hAnsi="Times New Roman" w:cs="Times New Roman"/>
          <w:sz w:val="24"/>
          <w:szCs w:val="24"/>
        </w:rPr>
        <w:t>consensus (</w:t>
      </w:r>
      <w:r w:rsidR="005D12F6" w:rsidRPr="005D12F6">
        <w:rPr>
          <w:rFonts w:ascii="Times New Roman" w:hAnsi="Times New Roman" w:cs="Times New Roman"/>
          <w:sz w:val="24"/>
          <w:szCs w:val="24"/>
        </w:rPr>
        <w:t>3</w:t>
      </w:r>
      <w:r w:rsidRPr="005D12F6">
        <w:rPr>
          <w:rFonts w:ascii="Times New Roman" w:hAnsi="Times New Roman" w:cs="Times New Roman"/>
          <w:sz w:val="24"/>
          <w:szCs w:val="24"/>
        </w:rPr>
        <w:t xml:space="preserve">) </w:t>
      </w:r>
      <w:r w:rsidR="00DD6982" w:rsidRPr="005D12F6">
        <w:rPr>
          <w:rFonts w:ascii="Times New Roman" w:hAnsi="Times New Roman" w:cs="Times New Roman"/>
          <w:sz w:val="24"/>
          <w:szCs w:val="24"/>
        </w:rPr>
        <w:t>about</w:t>
      </w:r>
      <w:r w:rsidR="000660F0" w:rsidRPr="005D12F6">
        <w:rPr>
          <w:rFonts w:ascii="Times New Roman" w:hAnsi="Times New Roman" w:cs="Times New Roman"/>
          <w:sz w:val="24"/>
          <w:szCs w:val="24"/>
        </w:rPr>
        <w:t xml:space="preserve"> financial </w:t>
      </w:r>
      <w:r w:rsidR="004F38A7" w:rsidRPr="005D12F6">
        <w:rPr>
          <w:rFonts w:ascii="Times New Roman" w:hAnsi="Times New Roman" w:cs="Times New Roman"/>
          <w:sz w:val="24"/>
          <w:szCs w:val="24"/>
        </w:rPr>
        <w:t>and operational</w:t>
      </w:r>
      <w:r w:rsidR="00DD6982" w:rsidRPr="005D12F6">
        <w:rPr>
          <w:rFonts w:ascii="Times New Roman" w:hAnsi="Times New Roman" w:cs="Times New Roman"/>
          <w:sz w:val="24"/>
          <w:szCs w:val="24"/>
        </w:rPr>
        <w:t xml:space="preserve"> </w:t>
      </w:r>
      <w:r w:rsidR="003200F3" w:rsidRPr="00B9609D">
        <w:rPr>
          <w:rFonts w:ascii="Times New Roman" w:hAnsi="Times New Roman" w:cs="Times New Roman"/>
          <w:sz w:val="24"/>
          <w:szCs w:val="24"/>
        </w:rPr>
        <w:t>mechanism</w:t>
      </w:r>
      <w:r w:rsidR="00306D8F" w:rsidRPr="00B9609D">
        <w:rPr>
          <w:rFonts w:ascii="Times New Roman" w:hAnsi="Times New Roman" w:cs="Times New Roman"/>
          <w:sz w:val="24"/>
          <w:szCs w:val="24"/>
        </w:rPr>
        <w:t>s</w:t>
      </w:r>
      <w:r w:rsidR="00DD6982" w:rsidRPr="00B9609D">
        <w:rPr>
          <w:rFonts w:ascii="Times New Roman" w:hAnsi="Times New Roman" w:cs="Times New Roman"/>
          <w:sz w:val="24"/>
          <w:szCs w:val="24"/>
        </w:rPr>
        <w:t xml:space="preserve"> </w:t>
      </w:r>
      <w:r w:rsidR="003200F3" w:rsidRPr="00B9609D">
        <w:rPr>
          <w:rFonts w:ascii="Times New Roman" w:hAnsi="Times New Roman" w:cs="Times New Roman"/>
          <w:sz w:val="24"/>
          <w:szCs w:val="24"/>
        </w:rPr>
        <w:t xml:space="preserve">to ensure </w:t>
      </w:r>
      <w:r w:rsidR="00306D8F" w:rsidRPr="00B9609D">
        <w:rPr>
          <w:rFonts w:ascii="Times New Roman" w:hAnsi="Times New Roman" w:cs="Times New Roman"/>
          <w:sz w:val="24"/>
          <w:szCs w:val="24"/>
        </w:rPr>
        <w:t xml:space="preserve">sustainable </w:t>
      </w:r>
      <w:r w:rsidR="009652A5" w:rsidRPr="00B9609D">
        <w:rPr>
          <w:rFonts w:ascii="Times New Roman" w:hAnsi="Times New Roman" w:cs="Times New Roman"/>
          <w:sz w:val="24"/>
          <w:szCs w:val="24"/>
        </w:rPr>
        <w:t>PTA</w:t>
      </w:r>
      <w:r w:rsidR="003200F3" w:rsidRPr="00B9609D">
        <w:rPr>
          <w:rFonts w:ascii="Times New Roman" w:hAnsi="Times New Roman" w:cs="Times New Roman"/>
          <w:sz w:val="24"/>
          <w:szCs w:val="24"/>
        </w:rPr>
        <w:t xml:space="preserve">. </w:t>
      </w:r>
    </w:p>
    <w:p w14:paraId="7184786F" w14:textId="635B21B6" w:rsidR="00C90AFF" w:rsidRPr="00B9609D" w:rsidRDefault="008F68F9"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Our aim is t</w:t>
      </w:r>
      <w:r w:rsidR="00C90AFF" w:rsidRPr="00B9609D">
        <w:rPr>
          <w:rFonts w:ascii="Times New Roman" w:hAnsi="Times New Roman" w:cs="Times New Roman"/>
          <w:sz w:val="24"/>
          <w:szCs w:val="24"/>
        </w:rPr>
        <w:t xml:space="preserve">o outline potential </w:t>
      </w:r>
      <w:r w:rsidR="006861AA" w:rsidRPr="00B9609D">
        <w:rPr>
          <w:rFonts w:ascii="Times New Roman" w:hAnsi="Times New Roman" w:cs="Times New Roman"/>
          <w:sz w:val="24"/>
          <w:szCs w:val="24"/>
        </w:rPr>
        <w:t xml:space="preserve">mechanisms </w:t>
      </w:r>
      <w:r w:rsidR="00C90AFF" w:rsidRPr="00B9609D">
        <w:rPr>
          <w:rFonts w:ascii="Times New Roman" w:hAnsi="Times New Roman" w:cs="Times New Roman"/>
          <w:sz w:val="24"/>
          <w:szCs w:val="24"/>
        </w:rPr>
        <w:t xml:space="preserve">to </w:t>
      </w:r>
      <w:r w:rsidR="00207597" w:rsidRPr="00B9609D">
        <w:rPr>
          <w:rFonts w:ascii="Times New Roman" w:hAnsi="Times New Roman" w:cs="Times New Roman"/>
          <w:sz w:val="24"/>
          <w:szCs w:val="24"/>
        </w:rPr>
        <w:t xml:space="preserve">ensure </w:t>
      </w:r>
      <w:r w:rsidR="00DC5278" w:rsidRPr="00B9609D">
        <w:rPr>
          <w:rFonts w:ascii="Times New Roman" w:hAnsi="Times New Roman" w:cs="Times New Roman"/>
          <w:sz w:val="24"/>
          <w:szCs w:val="24"/>
        </w:rPr>
        <w:t xml:space="preserve">sustainable PTA. </w:t>
      </w:r>
      <w:r w:rsidR="00207597" w:rsidRPr="00B9609D">
        <w:rPr>
          <w:rFonts w:ascii="Times New Roman" w:hAnsi="Times New Roman" w:cs="Times New Roman"/>
          <w:sz w:val="24"/>
          <w:szCs w:val="24"/>
        </w:rPr>
        <w:t xml:space="preserve">Although we </w:t>
      </w:r>
      <w:r w:rsidR="00DC5278" w:rsidRPr="00B9609D">
        <w:rPr>
          <w:rFonts w:ascii="Times New Roman" w:hAnsi="Times New Roman" w:cs="Times New Roman"/>
          <w:sz w:val="24"/>
          <w:szCs w:val="24"/>
        </w:rPr>
        <w:t xml:space="preserve">focus on </w:t>
      </w:r>
      <w:r w:rsidR="00F45018" w:rsidRPr="00B9609D">
        <w:rPr>
          <w:rFonts w:ascii="Times New Roman" w:hAnsi="Times New Roman" w:cs="Times New Roman"/>
          <w:sz w:val="24"/>
          <w:szCs w:val="24"/>
        </w:rPr>
        <w:t>LMICs</w:t>
      </w:r>
      <w:r w:rsidR="00207597" w:rsidRPr="00B9609D">
        <w:rPr>
          <w:rFonts w:ascii="Times New Roman" w:hAnsi="Times New Roman" w:cs="Times New Roman"/>
          <w:sz w:val="24"/>
          <w:szCs w:val="24"/>
        </w:rPr>
        <w:t xml:space="preserve">, </w:t>
      </w:r>
      <w:r w:rsidR="003F62E3" w:rsidRPr="00B9609D">
        <w:rPr>
          <w:rFonts w:ascii="Times New Roman" w:hAnsi="Times New Roman" w:cs="Times New Roman"/>
          <w:sz w:val="24"/>
          <w:szCs w:val="24"/>
        </w:rPr>
        <w:t>PTA is also applicable to high income countries with unequal distribution of health care benefits (</w:t>
      </w:r>
      <w:r w:rsidR="005D12F6">
        <w:rPr>
          <w:rFonts w:ascii="Times New Roman" w:hAnsi="Times New Roman" w:cs="Times New Roman"/>
          <w:sz w:val="24"/>
          <w:szCs w:val="24"/>
        </w:rPr>
        <w:t>4</w:t>
      </w:r>
      <w:r w:rsidR="003F62E3" w:rsidRPr="00B9609D">
        <w:rPr>
          <w:rFonts w:ascii="Times New Roman" w:hAnsi="Times New Roman" w:cs="Times New Roman"/>
          <w:sz w:val="24"/>
          <w:szCs w:val="24"/>
        </w:rPr>
        <w:t>).</w:t>
      </w:r>
      <w:r w:rsidR="006A0358" w:rsidRPr="00B9609D">
        <w:rPr>
          <w:rFonts w:ascii="Times New Roman" w:hAnsi="Times New Roman" w:cs="Times New Roman"/>
          <w:sz w:val="24"/>
          <w:szCs w:val="24"/>
        </w:rPr>
        <w:t xml:space="preserve"> </w:t>
      </w:r>
      <w:r w:rsidR="007D4D3C" w:rsidRPr="00B9609D">
        <w:rPr>
          <w:rFonts w:ascii="Times New Roman" w:hAnsi="Times New Roman" w:cs="Times New Roman"/>
          <w:sz w:val="24"/>
          <w:szCs w:val="24"/>
        </w:rPr>
        <w:t xml:space="preserve">We </w:t>
      </w:r>
      <w:r w:rsidR="006A0358" w:rsidRPr="00B9609D">
        <w:rPr>
          <w:rFonts w:ascii="Times New Roman" w:hAnsi="Times New Roman" w:cs="Times New Roman"/>
          <w:sz w:val="24"/>
          <w:szCs w:val="24"/>
        </w:rPr>
        <w:t xml:space="preserve">limit our discussion to PTA because the provision of post-trial care is complex and </w:t>
      </w:r>
      <w:r w:rsidR="008C3DE7" w:rsidRPr="00B9609D">
        <w:rPr>
          <w:rFonts w:ascii="Times New Roman" w:hAnsi="Times New Roman" w:cs="Times New Roman"/>
          <w:sz w:val="24"/>
          <w:szCs w:val="24"/>
        </w:rPr>
        <w:t xml:space="preserve">will be discussed in a subsequent publication. </w:t>
      </w:r>
    </w:p>
    <w:p w14:paraId="71847870" w14:textId="22DC7688" w:rsidR="00452BD6" w:rsidRPr="00B9609D" w:rsidRDefault="00452BD6" w:rsidP="00B9609D">
      <w:pPr>
        <w:spacing w:line="360" w:lineRule="auto"/>
        <w:rPr>
          <w:rFonts w:ascii="Times New Roman" w:hAnsi="Times New Roman" w:cs="Times New Roman"/>
          <w:b/>
          <w:sz w:val="24"/>
          <w:szCs w:val="24"/>
        </w:rPr>
      </w:pPr>
    </w:p>
    <w:p w14:paraId="7EBC06F6" w14:textId="0E63F71E" w:rsidR="00D33C8F" w:rsidRPr="00B9609D" w:rsidRDefault="00D33C8F" w:rsidP="00B9609D">
      <w:pPr>
        <w:spacing w:line="360" w:lineRule="auto"/>
        <w:rPr>
          <w:rFonts w:ascii="Times New Roman" w:hAnsi="Times New Roman" w:cs="Times New Roman"/>
          <w:b/>
          <w:sz w:val="24"/>
          <w:szCs w:val="24"/>
        </w:rPr>
      </w:pPr>
    </w:p>
    <w:p w14:paraId="2C0BF52B" w14:textId="61C94018" w:rsidR="00D33C8F" w:rsidRPr="00B9609D" w:rsidRDefault="00D33C8F" w:rsidP="00B9609D">
      <w:pPr>
        <w:spacing w:line="360" w:lineRule="auto"/>
        <w:rPr>
          <w:rFonts w:ascii="Times New Roman" w:hAnsi="Times New Roman" w:cs="Times New Roman"/>
          <w:b/>
          <w:sz w:val="24"/>
          <w:szCs w:val="24"/>
        </w:rPr>
      </w:pPr>
    </w:p>
    <w:p w14:paraId="71847871" w14:textId="77777777" w:rsidR="00AC562B" w:rsidRPr="00B9609D" w:rsidRDefault="00AC562B" w:rsidP="00B9609D">
      <w:pPr>
        <w:spacing w:line="360" w:lineRule="auto"/>
        <w:rPr>
          <w:rFonts w:ascii="Times New Roman" w:hAnsi="Times New Roman" w:cs="Times New Roman"/>
          <w:b/>
          <w:sz w:val="24"/>
          <w:szCs w:val="24"/>
        </w:rPr>
      </w:pPr>
      <w:r w:rsidRPr="00B9609D">
        <w:rPr>
          <w:rFonts w:ascii="Times New Roman" w:hAnsi="Times New Roman" w:cs="Times New Roman"/>
          <w:b/>
          <w:sz w:val="24"/>
          <w:szCs w:val="24"/>
        </w:rPr>
        <w:lastRenderedPageBreak/>
        <w:t xml:space="preserve">What happens when the trial ends? </w:t>
      </w:r>
    </w:p>
    <w:p w14:paraId="71847872" w14:textId="79C1BA2C" w:rsidR="009A6837" w:rsidRPr="00B9609D" w:rsidRDefault="002201B8"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I</w:t>
      </w:r>
      <w:r w:rsidR="00F45018" w:rsidRPr="00B9609D">
        <w:rPr>
          <w:rFonts w:ascii="Times New Roman" w:hAnsi="Times New Roman" w:cs="Times New Roman"/>
          <w:sz w:val="24"/>
          <w:szCs w:val="24"/>
        </w:rPr>
        <w:t>n resource-limited settings, the</w:t>
      </w:r>
      <w:r w:rsidR="00AC562B" w:rsidRPr="00B9609D">
        <w:rPr>
          <w:rFonts w:ascii="Times New Roman" w:hAnsi="Times New Roman" w:cs="Times New Roman"/>
          <w:sz w:val="24"/>
          <w:szCs w:val="24"/>
        </w:rPr>
        <w:t xml:space="preserve"> transition from the clinical trial experience to routine clinical care </w:t>
      </w:r>
      <w:r w:rsidRPr="00B9609D">
        <w:rPr>
          <w:rFonts w:ascii="Times New Roman" w:hAnsi="Times New Roman" w:cs="Times New Roman"/>
          <w:sz w:val="24"/>
          <w:szCs w:val="24"/>
        </w:rPr>
        <w:t xml:space="preserve">is often </w:t>
      </w:r>
      <w:r w:rsidR="00AC562B" w:rsidRPr="00B9609D">
        <w:rPr>
          <w:rFonts w:ascii="Times New Roman" w:hAnsi="Times New Roman" w:cs="Times New Roman"/>
          <w:sz w:val="24"/>
          <w:szCs w:val="24"/>
        </w:rPr>
        <w:t>unsettling</w:t>
      </w:r>
      <w:r w:rsidR="0068252F" w:rsidRPr="00B9609D">
        <w:rPr>
          <w:rFonts w:ascii="Times New Roman" w:hAnsi="Times New Roman" w:cs="Times New Roman"/>
          <w:sz w:val="24"/>
          <w:szCs w:val="24"/>
        </w:rPr>
        <w:t xml:space="preserve"> for participants</w:t>
      </w:r>
      <w:r w:rsidRPr="00B9609D">
        <w:rPr>
          <w:rFonts w:ascii="Times New Roman" w:hAnsi="Times New Roman" w:cs="Times New Roman"/>
          <w:sz w:val="24"/>
          <w:szCs w:val="24"/>
        </w:rPr>
        <w:t xml:space="preserve">; </w:t>
      </w:r>
      <w:r w:rsidR="009A6837" w:rsidRPr="00B9609D">
        <w:rPr>
          <w:rFonts w:ascii="Times New Roman" w:hAnsi="Times New Roman" w:cs="Times New Roman"/>
          <w:sz w:val="24"/>
          <w:szCs w:val="24"/>
        </w:rPr>
        <w:t xml:space="preserve">the </w:t>
      </w:r>
      <w:r w:rsidR="003E04F1" w:rsidRPr="00B9609D">
        <w:rPr>
          <w:rFonts w:ascii="Times New Roman" w:hAnsi="Times New Roman" w:cs="Times New Roman"/>
          <w:sz w:val="24"/>
          <w:szCs w:val="24"/>
        </w:rPr>
        <w:t xml:space="preserve">beneficial </w:t>
      </w:r>
      <w:r w:rsidR="00AC562B" w:rsidRPr="00B9609D">
        <w:rPr>
          <w:rFonts w:ascii="Times New Roman" w:hAnsi="Times New Roman" w:cs="Times New Roman"/>
          <w:sz w:val="24"/>
          <w:szCs w:val="24"/>
        </w:rPr>
        <w:t xml:space="preserve">intervention is </w:t>
      </w:r>
      <w:r w:rsidR="00DD28BA" w:rsidRPr="00B9609D">
        <w:rPr>
          <w:rFonts w:ascii="Times New Roman" w:hAnsi="Times New Roman" w:cs="Times New Roman"/>
          <w:sz w:val="24"/>
          <w:szCs w:val="24"/>
        </w:rPr>
        <w:t>withdrawn,</w:t>
      </w:r>
      <w:r w:rsidR="009A6837" w:rsidRPr="00B9609D">
        <w:rPr>
          <w:rFonts w:ascii="Times New Roman" w:hAnsi="Times New Roman" w:cs="Times New Roman"/>
          <w:sz w:val="24"/>
          <w:szCs w:val="24"/>
        </w:rPr>
        <w:t xml:space="preserve"> </w:t>
      </w:r>
      <w:r w:rsidR="00AC562B" w:rsidRPr="00B9609D">
        <w:rPr>
          <w:rFonts w:ascii="Times New Roman" w:hAnsi="Times New Roman" w:cs="Times New Roman"/>
          <w:sz w:val="24"/>
          <w:szCs w:val="24"/>
        </w:rPr>
        <w:t xml:space="preserve">and </w:t>
      </w:r>
      <w:r w:rsidR="009A6837" w:rsidRPr="00B9609D">
        <w:rPr>
          <w:rFonts w:ascii="Times New Roman" w:hAnsi="Times New Roman" w:cs="Times New Roman"/>
          <w:sz w:val="24"/>
          <w:szCs w:val="24"/>
        </w:rPr>
        <w:t xml:space="preserve">the </w:t>
      </w:r>
      <w:r w:rsidR="00AF6CB4" w:rsidRPr="00B9609D">
        <w:rPr>
          <w:rFonts w:ascii="Times New Roman" w:hAnsi="Times New Roman" w:cs="Times New Roman"/>
          <w:sz w:val="24"/>
          <w:szCs w:val="24"/>
        </w:rPr>
        <w:t>patient</w:t>
      </w:r>
      <w:r w:rsidR="009A6837" w:rsidRPr="00B9609D">
        <w:rPr>
          <w:rFonts w:ascii="Times New Roman" w:hAnsi="Times New Roman" w:cs="Times New Roman"/>
          <w:sz w:val="24"/>
          <w:szCs w:val="24"/>
        </w:rPr>
        <w:t xml:space="preserve"> is un</w:t>
      </w:r>
      <w:r w:rsidR="002E402F" w:rsidRPr="00B9609D">
        <w:rPr>
          <w:rFonts w:ascii="Times New Roman" w:hAnsi="Times New Roman" w:cs="Times New Roman"/>
          <w:sz w:val="24"/>
          <w:szCs w:val="24"/>
        </w:rPr>
        <w:t xml:space="preserve">likely to be </w:t>
      </w:r>
      <w:r w:rsidR="00AC562B" w:rsidRPr="00B9609D">
        <w:rPr>
          <w:rFonts w:ascii="Times New Roman" w:hAnsi="Times New Roman" w:cs="Times New Roman"/>
          <w:sz w:val="24"/>
          <w:szCs w:val="24"/>
        </w:rPr>
        <w:t>afforded the same moni</w:t>
      </w:r>
      <w:r w:rsidR="00E8031D" w:rsidRPr="00B9609D">
        <w:rPr>
          <w:rFonts w:ascii="Times New Roman" w:hAnsi="Times New Roman" w:cs="Times New Roman"/>
          <w:sz w:val="24"/>
          <w:szCs w:val="24"/>
        </w:rPr>
        <w:t xml:space="preserve">toring and care that was </w:t>
      </w:r>
      <w:r w:rsidR="00670E01" w:rsidRPr="00B9609D">
        <w:rPr>
          <w:rFonts w:ascii="Times New Roman" w:hAnsi="Times New Roman" w:cs="Times New Roman"/>
          <w:sz w:val="24"/>
          <w:szCs w:val="24"/>
        </w:rPr>
        <w:t xml:space="preserve">the norm </w:t>
      </w:r>
      <w:r w:rsidR="00F45018" w:rsidRPr="00B9609D">
        <w:rPr>
          <w:rFonts w:ascii="Times New Roman" w:hAnsi="Times New Roman" w:cs="Times New Roman"/>
          <w:sz w:val="24"/>
          <w:szCs w:val="24"/>
        </w:rPr>
        <w:t xml:space="preserve">during the </w:t>
      </w:r>
      <w:r w:rsidR="00AC562B" w:rsidRPr="00B9609D">
        <w:rPr>
          <w:rFonts w:ascii="Times New Roman" w:hAnsi="Times New Roman" w:cs="Times New Roman"/>
          <w:sz w:val="24"/>
          <w:szCs w:val="24"/>
        </w:rPr>
        <w:t>trial</w:t>
      </w:r>
      <w:r w:rsidR="002E402F" w:rsidRPr="00B9609D">
        <w:rPr>
          <w:rFonts w:ascii="Times New Roman" w:hAnsi="Times New Roman" w:cs="Times New Roman"/>
          <w:sz w:val="24"/>
          <w:szCs w:val="24"/>
        </w:rPr>
        <w:t xml:space="preserve">. </w:t>
      </w:r>
      <w:r w:rsidR="00AF6CB4" w:rsidRPr="00B9609D">
        <w:rPr>
          <w:rFonts w:ascii="Times New Roman" w:hAnsi="Times New Roman" w:cs="Times New Roman"/>
          <w:sz w:val="24"/>
          <w:szCs w:val="24"/>
        </w:rPr>
        <w:t>Consequently, o</w:t>
      </w:r>
      <w:r w:rsidR="00F45018" w:rsidRPr="00B9609D">
        <w:rPr>
          <w:rFonts w:ascii="Times New Roman" w:hAnsi="Times New Roman" w:cs="Times New Roman"/>
          <w:sz w:val="24"/>
          <w:szCs w:val="24"/>
        </w:rPr>
        <w:t>ngoing patient care may be compromised</w:t>
      </w:r>
      <w:r w:rsidR="004834F8" w:rsidRPr="00B9609D">
        <w:rPr>
          <w:rFonts w:ascii="Times New Roman" w:hAnsi="Times New Roman" w:cs="Times New Roman"/>
          <w:sz w:val="24"/>
          <w:szCs w:val="24"/>
        </w:rPr>
        <w:t xml:space="preserve"> </w:t>
      </w:r>
      <w:r w:rsidR="00AC562B" w:rsidRPr="00B9609D">
        <w:rPr>
          <w:rFonts w:ascii="Times New Roman" w:hAnsi="Times New Roman" w:cs="Times New Roman"/>
          <w:sz w:val="24"/>
          <w:szCs w:val="24"/>
        </w:rPr>
        <w:t xml:space="preserve">and the conflict of interest and dual role of the clinician </w:t>
      </w:r>
      <w:r w:rsidR="00DC5278" w:rsidRPr="00B9609D">
        <w:rPr>
          <w:rFonts w:ascii="Times New Roman" w:hAnsi="Times New Roman" w:cs="Times New Roman"/>
          <w:sz w:val="24"/>
          <w:szCs w:val="24"/>
        </w:rPr>
        <w:t xml:space="preserve">as </w:t>
      </w:r>
      <w:r w:rsidR="00AC562B" w:rsidRPr="00B9609D">
        <w:rPr>
          <w:rFonts w:ascii="Times New Roman" w:hAnsi="Times New Roman" w:cs="Times New Roman"/>
          <w:sz w:val="24"/>
          <w:szCs w:val="24"/>
        </w:rPr>
        <w:t xml:space="preserve">trialist and </w:t>
      </w:r>
      <w:r w:rsidRPr="00B9609D">
        <w:rPr>
          <w:rFonts w:ascii="Times New Roman" w:hAnsi="Times New Roman" w:cs="Times New Roman"/>
          <w:sz w:val="24"/>
          <w:szCs w:val="24"/>
        </w:rPr>
        <w:t xml:space="preserve">care-giver </w:t>
      </w:r>
      <w:r w:rsidR="00E8031D" w:rsidRPr="00B9609D">
        <w:rPr>
          <w:rFonts w:ascii="Times New Roman" w:hAnsi="Times New Roman" w:cs="Times New Roman"/>
          <w:sz w:val="24"/>
          <w:szCs w:val="24"/>
        </w:rPr>
        <w:t xml:space="preserve">become </w:t>
      </w:r>
      <w:r w:rsidR="000D5B70" w:rsidRPr="00B9609D">
        <w:rPr>
          <w:rFonts w:ascii="Times New Roman" w:hAnsi="Times New Roman" w:cs="Times New Roman"/>
          <w:sz w:val="24"/>
          <w:szCs w:val="24"/>
        </w:rPr>
        <w:t xml:space="preserve">apparent. </w:t>
      </w:r>
      <w:r w:rsidR="00B80408" w:rsidRPr="00B9609D">
        <w:rPr>
          <w:rFonts w:ascii="Times New Roman" w:hAnsi="Times New Roman" w:cs="Times New Roman"/>
          <w:sz w:val="24"/>
          <w:szCs w:val="24"/>
        </w:rPr>
        <w:t>In our opinion, t</w:t>
      </w:r>
      <w:r w:rsidR="004A2C9A" w:rsidRPr="00B9609D">
        <w:rPr>
          <w:rFonts w:ascii="Times New Roman" w:hAnsi="Times New Roman" w:cs="Times New Roman"/>
          <w:sz w:val="24"/>
          <w:szCs w:val="24"/>
        </w:rPr>
        <w:t xml:space="preserve">he negative biological and psychological consequences to the patient may be significant. </w:t>
      </w:r>
    </w:p>
    <w:p w14:paraId="71847873" w14:textId="5E1F408A" w:rsidR="004C20E8" w:rsidRPr="00B9609D" w:rsidRDefault="000D5B70"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I</w:t>
      </w:r>
      <w:r w:rsidR="00AC562B" w:rsidRPr="00B9609D">
        <w:rPr>
          <w:rFonts w:ascii="Times New Roman" w:hAnsi="Times New Roman" w:cs="Times New Roman"/>
          <w:sz w:val="24"/>
          <w:szCs w:val="24"/>
        </w:rPr>
        <w:t xml:space="preserve">n </w:t>
      </w:r>
      <w:r w:rsidR="002201B8" w:rsidRPr="00B9609D">
        <w:rPr>
          <w:rFonts w:ascii="Times New Roman" w:hAnsi="Times New Roman" w:cs="Times New Roman"/>
          <w:sz w:val="24"/>
          <w:szCs w:val="24"/>
        </w:rPr>
        <w:t xml:space="preserve">cases where </w:t>
      </w:r>
      <w:r w:rsidR="00AC562B" w:rsidRPr="00B9609D">
        <w:rPr>
          <w:rFonts w:ascii="Times New Roman" w:hAnsi="Times New Roman" w:cs="Times New Roman"/>
          <w:sz w:val="24"/>
          <w:szCs w:val="24"/>
        </w:rPr>
        <w:t xml:space="preserve">there is no </w:t>
      </w:r>
      <w:r w:rsidR="00AF6CB4" w:rsidRPr="00B9609D">
        <w:rPr>
          <w:rFonts w:ascii="Times New Roman" w:hAnsi="Times New Roman" w:cs="Times New Roman"/>
          <w:sz w:val="24"/>
          <w:szCs w:val="24"/>
        </w:rPr>
        <w:t xml:space="preserve">alternative </w:t>
      </w:r>
      <w:r w:rsidR="00AC562B" w:rsidRPr="00B9609D">
        <w:rPr>
          <w:rFonts w:ascii="Times New Roman" w:hAnsi="Times New Roman" w:cs="Times New Roman"/>
          <w:sz w:val="24"/>
          <w:szCs w:val="24"/>
        </w:rPr>
        <w:t xml:space="preserve">therapy and </w:t>
      </w:r>
      <w:r w:rsidR="00E8031D" w:rsidRPr="00B9609D">
        <w:rPr>
          <w:rFonts w:ascii="Times New Roman" w:hAnsi="Times New Roman" w:cs="Times New Roman"/>
          <w:sz w:val="24"/>
          <w:szCs w:val="24"/>
        </w:rPr>
        <w:t xml:space="preserve">the </w:t>
      </w:r>
      <w:r w:rsidR="006A0358" w:rsidRPr="00B9609D">
        <w:rPr>
          <w:rFonts w:ascii="Times New Roman" w:hAnsi="Times New Roman" w:cs="Times New Roman"/>
          <w:sz w:val="24"/>
          <w:szCs w:val="24"/>
        </w:rPr>
        <w:t xml:space="preserve">investigational </w:t>
      </w:r>
      <w:r w:rsidR="00E8031D" w:rsidRPr="00B9609D">
        <w:rPr>
          <w:rFonts w:ascii="Times New Roman" w:hAnsi="Times New Roman" w:cs="Times New Roman"/>
          <w:sz w:val="24"/>
          <w:szCs w:val="24"/>
        </w:rPr>
        <w:t xml:space="preserve">therapy </w:t>
      </w:r>
      <w:r w:rsidR="00AC562B" w:rsidRPr="00B9609D">
        <w:rPr>
          <w:rFonts w:ascii="Times New Roman" w:hAnsi="Times New Roman" w:cs="Times New Roman"/>
          <w:sz w:val="24"/>
          <w:szCs w:val="24"/>
        </w:rPr>
        <w:t>receives market</w:t>
      </w:r>
      <w:r w:rsidR="004D309A" w:rsidRPr="00B9609D">
        <w:rPr>
          <w:rFonts w:ascii="Times New Roman" w:hAnsi="Times New Roman" w:cs="Times New Roman"/>
          <w:sz w:val="24"/>
          <w:szCs w:val="24"/>
        </w:rPr>
        <w:t xml:space="preserve"> </w:t>
      </w:r>
      <w:r w:rsidR="00AC562B" w:rsidRPr="00B9609D">
        <w:rPr>
          <w:rFonts w:ascii="Times New Roman" w:hAnsi="Times New Roman" w:cs="Times New Roman"/>
          <w:sz w:val="24"/>
          <w:szCs w:val="24"/>
        </w:rPr>
        <w:t xml:space="preserve">approval shortly after the trial, </w:t>
      </w:r>
      <w:r w:rsidR="006E551D" w:rsidRPr="00B9609D">
        <w:rPr>
          <w:rFonts w:ascii="Times New Roman" w:hAnsi="Times New Roman" w:cs="Times New Roman"/>
          <w:sz w:val="24"/>
          <w:szCs w:val="24"/>
        </w:rPr>
        <w:t xml:space="preserve">it may be </w:t>
      </w:r>
      <w:r w:rsidR="002201B8" w:rsidRPr="00B9609D">
        <w:rPr>
          <w:rFonts w:ascii="Times New Roman" w:hAnsi="Times New Roman" w:cs="Times New Roman"/>
          <w:sz w:val="24"/>
          <w:szCs w:val="24"/>
        </w:rPr>
        <w:t xml:space="preserve">available </w:t>
      </w:r>
      <w:r w:rsidR="00DD28BA" w:rsidRPr="00B9609D">
        <w:rPr>
          <w:rFonts w:ascii="Times New Roman" w:hAnsi="Times New Roman" w:cs="Times New Roman"/>
          <w:sz w:val="24"/>
          <w:szCs w:val="24"/>
        </w:rPr>
        <w:t xml:space="preserve">at premium prices </w:t>
      </w:r>
      <w:r w:rsidR="002201B8" w:rsidRPr="00B9609D">
        <w:rPr>
          <w:rFonts w:ascii="Times New Roman" w:hAnsi="Times New Roman" w:cs="Times New Roman"/>
          <w:sz w:val="24"/>
          <w:szCs w:val="24"/>
        </w:rPr>
        <w:t>in these resour</w:t>
      </w:r>
      <w:r w:rsidR="002F4FBC" w:rsidRPr="00B9609D">
        <w:rPr>
          <w:rFonts w:ascii="Times New Roman" w:hAnsi="Times New Roman" w:cs="Times New Roman"/>
          <w:sz w:val="24"/>
          <w:szCs w:val="24"/>
        </w:rPr>
        <w:t>ce-</w:t>
      </w:r>
      <w:r w:rsidR="002201B8" w:rsidRPr="00B9609D">
        <w:rPr>
          <w:rFonts w:ascii="Times New Roman" w:hAnsi="Times New Roman" w:cs="Times New Roman"/>
          <w:sz w:val="24"/>
          <w:szCs w:val="24"/>
        </w:rPr>
        <w:t>limited settings</w:t>
      </w:r>
      <w:r w:rsidR="00DD28BA" w:rsidRPr="00B9609D">
        <w:rPr>
          <w:rFonts w:ascii="Times New Roman" w:hAnsi="Times New Roman" w:cs="Times New Roman"/>
          <w:sz w:val="24"/>
          <w:szCs w:val="24"/>
        </w:rPr>
        <w:t>. E</w:t>
      </w:r>
      <w:r w:rsidR="00AC562B" w:rsidRPr="00B9609D">
        <w:rPr>
          <w:rFonts w:ascii="Times New Roman" w:hAnsi="Times New Roman" w:cs="Times New Roman"/>
          <w:sz w:val="24"/>
          <w:szCs w:val="24"/>
        </w:rPr>
        <w:t xml:space="preserve">ven though </w:t>
      </w:r>
      <w:r w:rsidR="00DD28BA" w:rsidRPr="00B9609D">
        <w:rPr>
          <w:rFonts w:ascii="Times New Roman" w:hAnsi="Times New Roman" w:cs="Times New Roman"/>
          <w:sz w:val="24"/>
          <w:szCs w:val="24"/>
        </w:rPr>
        <w:t xml:space="preserve">patients </w:t>
      </w:r>
      <w:r w:rsidR="00AC562B" w:rsidRPr="00B9609D">
        <w:rPr>
          <w:rFonts w:ascii="Times New Roman" w:hAnsi="Times New Roman" w:cs="Times New Roman"/>
          <w:sz w:val="24"/>
          <w:szCs w:val="24"/>
        </w:rPr>
        <w:t xml:space="preserve">contribute their time and carried the </w:t>
      </w:r>
      <w:r w:rsidR="00A362AB" w:rsidRPr="00B9609D">
        <w:rPr>
          <w:rFonts w:ascii="Times New Roman" w:hAnsi="Times New Roman" w:cs="Times New Roman"/>
          <w:sz w:val="24"/>
          <w:szCs w:val="24"/>
        </w:rPr>
        <w:t xml:space="preserve">potential </w:t>
      </w:r>
      <w:r w:rsidR="00AC562B" w:rsidRPr="00B9609D">
        <w:rPr>
          <w:rFonts w:ascii="Times New Roman" w:hAnsi="Times New Roman" w:cs="Times New Roman"/>
          <w:sz w:val="24"/>
          <w:szCs w:val="24"/>
        </w:rPr>
        <w:t xml:space="preserve">risk </w:t>
      </w:r>
      <w:r w:rsidR="00A362AB" w:rsidRPr="00B9609D">
        <w:rPr>
          <w:rFonts w:ascii="Times New Roman" w:hAnsi="Times New Roman" w:cs="Times New Roman"/>
          <w:sz w:val="24"/>
          <w:szCs w:val="24"/>
        </w:rPr>
        <w:t xml:space="preserve">during </w:t>
      </w:r>
      <w:r w:rsidR="001E0F3D" w:rsidRPr="00B9609D">
        <w:rPr>
          <w:rFonts w:ascii="Times New Roman" w:hAnsi="Times New Roman" w:cs="Times New Roman"/>
          <w:sz w:val="24"/>
          <w:szCs w:val="24"/>
        </w:rPr>
        <w:t>development</w:t>
      </w:r>
      <w:r w:rsidR="00A362AB" w:rsidRPr="00B9609D">
        <w:rPr>
          <w:rFonts w:ascii="Times New Roman" w:hAnsi="Times New Roman" w:cs="Times New Roman"/>
          <w:sz w:val="24"/>
          <w:szCs w:val="24"/>
        </w:rPr>
        <w:t xml:space="preserve"> of </w:t>
      </w:r>
      <w:r w:rsidR="00AC562B" w:rsidRPr="00B9609D">
        <w:rPr>
          <w:rFonts w:ascii="Times New Roman" w:hAnsi="Times New Roman" w:cs="Times New Roman"/>
          <w:sz w:val="24"/>
          <w:szCs w:val="24"/>
        </w:rPr>
        <w:t>the therapy</w:t>
      </w:r>
      <w:r w:rsidR="002F4FBC" w:rsidRPr="00B9609D">
        <w:rPr>
          <w:rFonts w:ascii="Times New Roman" w:hAnsi="Times New Roman" w:cs="Times New Roman"/>
          <w:sz w:val="24"/>
          <w:szCs w:val="24"/>
        </w:rPr>
        <w:t xml:space="preserve">; </w:t>
      </w:r>
      <w:r w:rsidR="00E737A4" w:rsidRPr="00B9609D">
        <w:rPr>
          <w:rFonts w:ascii="Times New Roman" w:hAnsi="Times New Roman" w:cs="Times New Roman"/>
          <w:sz w:val="24"/>
          <w:szCs w:val="24"/>
        </w:rPr>
        <w:t xml:space="preserve">cost barriers may limit </w:t>
      </w:r>
      <w:r w:rsidR="0068252F" w:rsidRPr="00B9609D">
        <w:rPr>
          <w:rFonts w:ascii="Times New Roman" w:hAnsi="Times New Roman" w:cs="Times New Roman"/>
          <w:sz w:val="24"/>
          <w:szCs w:val="24"/>
        </w:rPr>
        <w:t xml:space="preserve">their </w:t>
      </w:r>
      <w:r w:rsidR="00A932E3" w:rsidRPr="00B9609D">
        <w:rPr>
          <w:rFonts w:ascii="Times New Roman" w:hAnsi="Times New Roman" w:cs="Times New Roman"/>
          <w:sz w:val="24"/>
          <w:szCs w:val="24"/>
        </w:rPr>
        <w:t xml:space="preserve">access </w:t>
      </w:r>
      <w:r w:rsidR="00E737A4" w:rsidRPr="00B9609D">
        <w:rPr>
          <w:rFonts w:ascii="Times New Roman" w:hAnsi="Times New Roman" w:cs="Times New Roman"/>
          <w:sz w:val="24"/>
          <w:szCs w:val="24"/>
        </w:rPr>
        <w:t xml:space="preserve">to </w:t>
      </w:r>
      <w:r w:rsidR="00240914" w:rsidRPr="00B9609D">
        <w:rPr>
          <w:rFonts w:ascii="Times New Roman" w:hAnsi="Times New Roman" w:cs="Times New Roman"/>
          <w:sz w:val="24"/>
          <w:szCs w:val="24"/>
        </w:rPr>
        <w:t xml:space="preserve">beneficial </w:t>
      </w:r>
      <w:r w:rsidR="00A932E3" w:rsidRPr="00B9609D">
        <w:rPr>
          <w:rFonts w:ascii="Times New Roman" w:hAnsi="Times New Roman" w:cs="Times New Roman"/>
          <w:sz w:val="24"/>
          <w:szCs w:val="24"/>
        </w:rPr>
        <w:t>treatment</w:t>
      </w:r>
      <w:r w:rsidR="002F4FBC" w:rsidRPr="00B9609D">
        <w:rPr>
          <w:rFonts w:ascii="Times New Roman" w:hAnsi="Times New Roman" w:cs="Times New Roman"/>
          <w:sz w:val="24"/>
          <w:szCs w:val="24"/>
        </w:rPr>
        <w:t>s</w:t>
      </w:r>
      <w:r w:rsidR="00A362AB" w:rsidRPr="00B9609D">
        <w:rPr>
          <w:rFonts w:ascii="Times New Roman" w:hAnsi="Times New Roman" w:cs="Times New Roman"/>
          <w:sz w:val="24"/>
          <w:szCs w:val="24"/>
        </w:rPr>
        <w:t xml:space="preserve"> </w:t>
      </w:r>
      <w:r w:rsidR="00B80408" w:rsidRPr="00B9609D">
        <w:rPr>
          <w:rFonts w:ascii="Times New Roman" w:hAnsi="Times New Roman" w:cs="Times New Roman"/>
          <w:sz w:val="24"/>
          <w:szCs w:val="24"/>
        </w:rPr>
        <w:t>on completion</w:t>
      </w:r>
      <w:r w:rsidR="00A362AB" w:rsidRPr="00B9609D">
        <w:rPr>
          <w:rFonts w:ascii="Times New Roman" w:hAnsi="Times New Roman" w:cs="Times New Roman"/>
          <w:sz w:val="24"/>
          <w:szCs w:val="24"/>
        </w:rPr>
        <w:t xml:space="preserve"> of the trial.</w:t>
      </w:r>
      <w:r w:rsidR="00AC562B" w:rsidRPr="00B9609D">
        <w:rPr>
          <w:rFonts w:ascii="Times New Roman" w:hAnsi="Times New Roman" w:cs="Times New Roman"/>
          <w:sz w:val="24"/>
          <w:szCs w:val="24"/>
        </w:rPr>
        <w:t xml:space="preserve"> </w:t>
      </w:r>
      <w:r w:rsidR="002F4FBC" w:rsidRPr="00B9609D">
        <w:rPr>
          <w:rFonts w:ascii="Times New Roman" w:hAnsi="Times New Roman" w:cs="Times New Roman"/>
          <w:sz w:val="24"/>
          <w:szCs w:val="24"/>
        </w:rPr>
        <w:t>This amounts to an</w:t>
      </w:r>
      <w:r w:rsidR="003C53CE" w:rsidRPr="00B9609D">
        <w:rPr>
          <w:rFonts w:ascii="Times New Roman" w:hAnsi="Times New Roman" w:cs="Times New Roman"/>
          <w:sz w:val="24"/>
          <w:szCs w:val="24"/>
        </w:rPr>
        <w:t xml:space="preserve"> unfair distribution of the benefits of the therapy among study subjects and clinical trial stakeholders (</w:t>
      </w:r>
      <w:r w:rsidR="005D12F6">
        <w:rPr>
          <w:rFonts w:ascii="Times New Roman" w:hAnsi="Times New Roman" w:cs="Times New Roman"/>
          <w:sz w:val="24"/>
          <w:szCs w:val="24"/>
        </w:rPr>
        <w:t>5</w:t>
      </w:r>
      <w:r w:rsidR="003C53CE" w:rsidRPr="00B9609D">
        <w:rPr>
          <w:rFonts w:ascii="Times New Roman" w:hAnsi="Times New Roman" w:cs="Times New Roman"/>
          <w:sz w:val="24"/>
          <w:szCs w:val="24"/>
        </w:rPr>
        <w:t>)</w:t>
      </w:r>
      <w:r w:rsidR="002F4FBC" w:rsidRPr="00B9609D">
        <w:rPr>
          <w:rFonts w:ascii="Times New Roman" w:hAnsi="Times New Roman" w:cs="Times New Roman"/>
          <w:sz w:val="24"/>
          <w:szCs w:val="24"/>
        </w:rPr>
        <w:t>,</w:t>
      </w:r>
      <w:r w:rsidR="003C53CE" w:rsidRPr="00B9609D">
        <w:rPr>
          <w:rFonts w:ascii="Times New Roman" w:hAnsi="Times New Roman" w:cs="Times New Roman"/>
          <w:sz w:val="24"/>
          <w:szCs w:val="24"/>
        </w:rPr>
        <w:t xml:space="preserve"> where the former is prejudiced in favour of the latter. </w:t>
      </w:r>
      <w:r w:rsidR="00AC562B" w:rsidRPr="00B9609D">
        <w:rPr>
          <w:rFonts w:ascii="Times New Roman" w:hAnsi="Times New Roman" w:cs="Times New Roman"/>
          <w:sz w:val="24"/>
          <w:szCs w:val="24"/>
        </w:rPr>
        <w:t xml:space="preserve">This is </w:t>
      </w:r>
      <w:r w:rsidR="00F61F5D" w:rsidRPr="00B9609D">
        <w:rPr>
          <w:rFonts w:ascii="Times New Roman" w:hAnsi="Times New Roman" w:cs="Times New Roman"/>
          <w:sz w:val="24"/>
          <w:szCs w:val="24"/>
        </w:rPr>
        <w:t>incongruent with</w:t>
      </w:r>
      <w:r w:rsidR="00CD5608" w:rsidRPr="00B9609D">
        <w:rPr>
          <w:rFonts w:ascii="Times New Roman" w:hAnsi="Times New Roman" w:cs="Times New Roman"/>
          <w:sz w:val="24"/>
          <w:szCs w:val="24"/>
        </w:rPr>
        <w:t xml:space="preserve"> the </w:t>
      </w:r>
      <w:r w:rsidR="00AC562B" w:rsidRPr="00B9609D">
        <w:rPr>
          <w:rFonts w:ascii="Times New Roman" w:hAnsi="Times New Roman" w:cs="Times New Roman"/>
          <w:sz w:val="24"/>
          <w:szCs w:val="24"/>
        </w:rPr>
        <w:t xml:space="preserve">core ethical </w:t>
      </w:r>
      <w:r w:rsidR="00BD7490" w:rsidRPr="00B9609D">
        <w:rPr>
          <w:rFonts w:ascii="Times New Roman" w:hAnsi="Times New Roman" w:cs="Times New Roman"/>
          <w:sz w:val="24"/>
          <w:szCs w:val="24"/>
        </w:rPr>
        <w:t>principles</w:t>
      </w:r>
      <w:r w:rsidR="00AC562B" w:rsidRPr="00B9609D">
        <w:rPr>
          <w:rFonts w:ascii="Times New Roman" w:hAnsi="Times New Roman" w:cs="Times New Roman"/>
          <w:sz w:val="24"/>
          <w:szCs w:val="24"/>
        </w:rPr>
        <w:t xml:space="preserve"> of justice, autonomy</w:t>
      </w:r>
      <w:r w:rsidR="002F4FBC" w:rsidRPr="00B9609D">
        <w:rPr>
          <w:rFonts w:ascii="Times New Roman" w:hAnsi="Times New Roman" w:cs="Times New Roman"/>
          <w:sz w:val="24"/>
          <w:szCs w:val="24"/>
        </w:rPr>
        <w:t>,</w:t>
      </w:r>
      <w:r w:rsidR="00AC562B" w:rsidRPr="00B9609D">
        <w:rPr>
          <w:rFonts w:ascii="Times New Roman" w:hAnsi="Times New Roman" w:cs="Times New Roman"/>
          <w:sz w:val="24"/>
          <w:szCs w:val="24"/>
        </w:rPr>
        <w:t xml:space="preserve"> and beneficence</w:t>
      </w:r>
      <w:r w:rsidR="00CF7259" w:rsidRPr="00B9609D">
        <w:rPr>
          <w:rFonts w:ascii="Times New Roman" w:hAnsi="Times New Roman" w:cs="Times New Roman"/>
          <w:sz w:val="24"/>
          <w:szCs w:val="24"/>
        </w:rPr>
        <w:t>. The participants</w:t>
      </w:r>
      <w:r w:rsidR="00670E01" w:rsidRPr="00B9609D">
        <w:rPr>
          <w:rFonts w:ascii="Times New Roman" w:hAnsi="Times New Roman" w:cs="Times New Roman"/>
          <w:sz w:val="24"/>
          <w:szCs w:val="24"/>
        </w:rPr>
        <w:t xml:space="preserve"> </w:t>
      </w:r>
      <w:r w:rsidR="00CF7259" w:rsidRPr="00B9609D">
        <w:rPr>
          <w:rFonts w:ascii="Times New Roman" w:hAnsi="Times New Roman" w:cs="Times New Roman"/>
          <w:sz w:val="24"/>
          <w:szCs w:val="24"/>
        </w:rPr>
        <w:t xml:space="preserve">and clinicians </w:t>
      </w:r>
      <w:r w:rsidR="00CD5608" w:rsidRPr="00B9609D">
        <w:rPr>
          <w:rFonts w:ascii="Times New Roman" w:hAnsi="Times New Roman" w:cs="Times New Roman"/>
          <w:sz w:val="24"/>
          <w:szCs w:val="24"/>
        </w:rPr>
        <w:t xml:space="preserve">may </w:t>
      </w:r>
      <w:r w:rsidR="00CF7259" w:rsidRPr="00B9609D">
        <w:rPr>
          <w:rFonts w:ascii="Times New Roman" w:hAnsi="Times New Roman" w:cs="Times New Roman"/>
          <w:sz w:val="24"/>
          <w:szCs w:val="24"/>
        </w:rPr>
        <w:t>have considered</w:t>
      </w:r>
      <w:r w:rsidR="00AF6CB4" w:rsidRPr="00B9609D">
        <w:rPr>
          <w:rFonts w:ascii="Times New Roman" w:hAnsi="Times New Roman" w:cs="Times New Roman"/>
          <w:sz w:val="24"/>
          <w:szCs w:val="24"/>
        </w:rPr>
        <w:t xml:space="preserve"> </w:t>
      </w:r>
      <w:r w:rsidR="00CF7259" w:rsidRPr="00B9609D">
        <w:rPr>
          <w:rFonts w:ascii="Times New Roman" w:hAnsi="Times New Roman" w:cs="Times New Roman"/>
          <w:sz w:val="24"/>
          <w:szCs w:val="24"/>
        </w:rPr>
        <w:t>this subsequent lack of access</w:t>
      </w:r>
      <w:r w:rsidR="002F4FBC" w:rsidRPr="00B9609D">
        <w:rPr>
          <w:rFonts w:ascii="Times New Roman" w:hAnsi="Times New Roman" w:cs="Times New Roman"/>
          <w:sz w:val="24"/>
          <w:szCs w:val="24"/>
        </w:rPr>
        <w:t xml:space="preserve"> </w:t>
      </w:r>
      <w:r w:rsidR="00CF7259" w:rsidRPr="00B9609D">
        <w:rPr>
          <w:rFonts w:ascii="Times New Roman" w:hAnsi="Times New Roman" w:cs="Times New Roman"/>
          <w:sz w:val="24"/>
          <w:szCs w:val="24"/>
        </w:rPr>
        <w:t xml:space="preserve">as </w:t>
      </w:r>
      <w:r w:rsidR="00AF6CB4" w:rsidRPr="00B9609D">
        <w:rPr>
          <w:rFonts w:ascii="Times New Roman" w:hAnsi="Times New Roman" w:cs="Times New Roman"/>
          <w:sz w:val="24"/>
          <w:szCs w:val="24"/>
        </w:rPr>
        <w:t>exploit</w:t>
      </w:r>
      <w:r w:rsidR="00CF7259" w:rsidRPr="00B9609D">
        <w:rPr>
          <w:rFonts w:ascii="Times New Roman" w:hAnsi="Times New Roman" w:cs="Times New Roman"/>
          <w:sz w:val="24"/>
          <w:szCs w:val="24"/>
        </w:rPr>
        <w:t>ation</w:t>
      </w:r>
      <w:r w:rsidR="00AF6CB4" w:rsidRPr="00B9609D">
        <w:rPr>
          <w:rFonts w:ascii="Times New Roman" w:hAnsi="Times New Roman" w:cs="Times New Roman"/>
          <w:sz w:val="24"/>
          <w:szCs w:val="24"/>
        </w:rPr>
        <w:t xml:space="preserve"> </w:t>
      </w:r>
      <w:r w:rsidR="00CF7259" w:rsidRPr="00B9609D">
        <w:rPr>
          <w:rFonts w:ascii="Times New Roman" w:hAnsi="Times New Roman" w:cs="Times New Roman"/>
          <w:sz w:val="24"/>
          <w:szCs w:val="24"/>
        </w:rPr>
        <w:t>with participant dignity</w:t>
      </w:r>
      <w:r w:rsidR="00F61F5D" w:rsidRPr="00B9609D">
        <w:rPr>
          <w:rFonts w:ascii="Times New Roman" w:hAnsi="Times New Roman" w:cs="Times New Roman"/>
          <w:sz w:val="24"/>
          <w:szCs w:val="24"/>
        </w:rPr>
        <w:t xml:space="preserve"> </w:t>
      </w:r>
      <w:r w:rsidR="00CF7259" w:rsidRPr="00B9609D">
        <w:rPr>
          <w:rFonts w:ascii="Times New Roman" w:hAnsi="Times New Roman" w:cs="Times New Roman"/>
          <w:sz w:val="24"/>
          <w:szCs w:val="24"/>
        </w:rPr>
        <w:t xml:space="preserve">being </w:t>
      </w:r>
      <w:r w:rsidR="00F61F5D" w:rsidRPr="00B9609D">
        <w:rPr>
          <w:rFonts w:ascii="Times New Roman" w:hAnsi="Times New Roman" w:cs="Times New Roman"/>
          <w:sz w:val="24"/>
          <w:szCs w:val="24"/>
        </w:rPr>
        <w:t>violat</w:t>
      </w:r>
      <w:r w:rsidR="00CF7259" w:rsidRPr="00B9609D">
        <w:rPr>
          <w:rFonts w:ascii="Times New Roman" w:hAnsi="Times New Roman" w:cs="Times New Roman"/>
          <w:sz w:val="24"/>
          <w:szCs w:val="24"/>
        </w:rPr>
        <w:t>ed</w:t>
      </w:r>
      <w:r w:rsidR="00670E01" w:rsidRPr="00B9609D">
        <w:rPr>
          <w:rFonts w:ascii="Times New Roman" w:hAnsi="Times New Roman" w:cs="Times New Roman"/>
          <w:sz w:val="24"/>
          <w:szCs w:val="24"/>
        </w:rPr>
        <w:t xml:space="preserve"> </w:t>
      </w:r>
      <w:r w:rsidR="00CD5608" w:rsidRPr="00B9609D">
        <w:rPr>
          <w:rFonts w:ascii="Times New Roman" w:hAnsi="Times New Roman" w:cs="Times New Roman"/>
          <w:color w:val="000000" w:themeColor="text1"/>
          <w:sz w:val="24"/>
          <w:szCs w:val="24"/>
        </w:rPr>
        <w:t>(</w:t>
      </w:r>
      <w:r w:rsidR="005D12F6">
        <w:rPr>
          <w:rFonts w:ascii="Times New Roman" w:hAnsi="Times New Roman" w:cs="Times New Roman"/>
          <w:color w:val="000000" w:themeColor="text1"/>
          <w:sz w:val="24"/>
          <w:szCs w:val="24"/>
        </w:rPr>
        <w:t>6</w:t>
      </w:r>
      <w:r w:rsidR="00CD5608" w:rsidRPr="00B9609D">
        <w:rPr>
          <w:rFonts w:ascii="Times New Roman" w:hAnsi="Times New Roman" w:cs="Times New Roman"/>
          <w:color w:val="000000" w:themeColor="text1"/>
          <w:sz w:val="24"/>
          <w:szCs w:val="24"/>
        </w:rPr>
        <w:t>)</w:t>
      </w:r>
      <w:r w:rsidR="00F61F5D" w:rsidRPr="00B9609D">
        <w:rPr>
          <w:rFonts w:ascii="Times New Roman" w:hAnsi="Times New Roman" w:cs="Times New Roman"/>
          <w:sz w:val="24"/>
          <w:szCs w:val="24"/>
        </w:rPr>
        <w:t>.</w:t>
      </w:r>
      <w:r w:rsidR="006074FF" w:rsidRPr="00B9609D">
        <w:rPr>
          <w:rFonts w:ascii="Times New Roman" w:hAnsi="Times New Roman" w:cs="Times New Roman"/>
          <w:sz w:val="24"/>
          <w:szCs w:val="24"/>
        </w:rPr>
        <w:t xml:space="preserve"> </w:t>
      </w:r>
    </w:p>
    <w:p w14:paraId="71847875" w14:textId="1BA74221" w:rsidR="00BD7490" w:rsidRPr="00B9609D" w:rsidRDefault="00D65234"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In other</w:t>
      </w:r>
      <w:r w:rsidR="00BD7490" w:rsidRPr="00B9609D">
        <w:rPr>
          <w:rFonts w:ascii="Times New Roman" w:hAnsi="Times New Roman" w:cs="Times New Roman"/>
          <w:sz w:val="24"/>
          <w:szCs w:val="24"/>
        </w:rPr>
        <w:t xml:space="preserve"> </w:t>
      </w:r>
      <w:r w:rsidR="00C66DC2" w:rsidRPr="00B9609D">
        <w:rPr>
          <w:rFonts w:ascii="Times New Roman" w:hAnsi="Times New Roman" w:cs="Times New Roman"/>
          <w:sz w:val="24"/>
          <w:szCs w:val="24"/>
        </w:rPr>
        <w:t>instances</w:t>
      </w:r>
      <w:r w:rsidR="00BD7490" w:rsidRPr="00B9609D">
        <w:rPr>
          <w:rFonts w:ascii="Times New Roman" w:hAnsi="Times New Roman" w:cs="Times New Roman"/>
          <w:sz w:val="24"/>
          <w:szCs w:val="24"/>
        </w:rPr>
        <w:t xml:space="preserve">, </w:t>
      </w:r>
      <w:r w:rsidR="00A362AB" w:rsidRPr="00B9609D">
        <w:rPr>
          <w:rFonts w:ascii="Times New Roman" w:hAnsi="Times New Roman" w:cs="Times New Roman"/>
          <w:sz w:val="24"/>
          <w:szCs w:val="24"/>
        </w:rPr>
        <w:t xml:space="preserve">sponsors of clinical trials </w:t>
      </w:r>
      <w:r w:rsidR="00BD7490" w:rsidRPr="00B9609D">
        <w:rPr>
          <w:rFonts w:ascii="Times New Roman" w:hAnsi="Times New Roman" w:cs="Times New Roman"/>
          <w:sz w:val="24"/>
          <w:szCs w:val="24"/>
        </w:rPr>
        <w:t xml:space="preserve">choose not to register a drug in the country </w:t>
      </w:r>
      <w:r w:rsidR="00CF7259" w:rsidRPr="00B9609D">
        <w:rPr>
          <w:rFonts w:ascii="Times New Roman" w:hAnsi="Times New Roman" w:cs="Times New Roman"/>
          <w:sz w:val="24"/>
          <w:szCs w:val="24"/>
        </w:rPr>
        <w:t xml:space="preserve">where </w:t>
      </w:r>
      <w:r w:rsidR="00BD7490" w:rsidRPr="00B9609D">
        <w:rPr>
          <w:rFonts w:ascii="Times New Roman" w:hAnsi="Times New Roman" w:cs="Times New Roman"/>
          <w:sz w:val="24"/>
          <w:szCs w:val="24"/>
        </w:rPr>
        <w:t xml:space="preserve">the clinical study was </w:t>
      </w:r>
      <w:r w:rsidR="000F2EE8" w:rsidRPr="00B9609D">
        <w:rPr>
          <w:rFonts w:ascii="Times New Roman" w:hAnsi="Times New Roman" w:cs="Times New Roman"/>
          <w:sz w:val="24"/>
          <w:szCs w:val="24"/>
        </w:rPr>
        <w:t>done</w:t>
      </w:r>
      <w:r w:rsidR="00C66DC2" w:rsidRPr="00B9609D">
        <w:rPr>
          <w:rFonts w:ascii="Times New Roman" w:hAnsi="Times New Roman" w:cs="Times New Roman"/>
          <w:sz w:val="24"/>
          <w:szCs w:val="24"/>
        </w:rPr>
        <w:t xml:space="preserve">. </w:t>
      </w:r>
      <w:r w:rsidR="00CF7259" w:rsidRPr="00B9609D">
        <w:rPr>
          <w:rFonts w:ascii="Times New Roman" w:hAnsi="Times New Roman" w:cs="Times New Roman"/>
          <w:sz w:val="24"/>
          <w:szCs w:val="24"/>
        </w:rPr>
        <w:t>Under these circumstances</w:t>
      </w:r>
      <w:r w:rsidR="000F2EE8" w:rsidRPr="00B9609D">
        <w:rPr>
          <w:rFonts w:ascii="Times New Roman" w:hAnsi="Times New Roman" w:cs="Times New Roman"/>
          <w:sz w:val="24"/>
          <w:szCs w:val="24"/>
        </w:rPr>
        <w:t xml:space="preserve"> drug acces</w:t>
      </w:r>
      <w:r w:rsidR="00D52B38" w:rsidRPr="00B9609D">
        <w:rPr>
          <w:rFonts w:ascii="Times New Roman" w:hAnsi="Times New Roman" w:cs="Times New Roman"/>
          <w:sz w:val="24"/>
          <w:szCs w:val="24"/>
        </w:rPr>
        <w:t>s</w:t>
      </w:r>
      <w:r w:rsidR="000F2EE8" w:rsidRPr="00B9609D">
        <w:rPr>
          <w:rFonts w:ascii="Times New Roman" w:hAnsi="Times New Roman" w:cs="Times New Roman"/>
          <w:sz w:val="24"/>
          <w:szCs w:val="24"/>
        </w:rPr>
        <w:t xml:space="preserve"> requires a</w:t>
      </w:r>
      <w:r w:rsidR="00BD7490" w:rsidRPr="00B9609D">
        <w:rPr>
          <w:rFonts w:ascii="Times New Roman" w:hAnsi="Times New Roman" w:cs="Times New Roman"/>
          <w:sz w:val="24"/>
          <w:szCs w:val="24"/>
        </w:rPr>
        <w:t xml:space="preserve"> special import licence </w:t>
      </w:r>
      <w:r w:rsidR="000F2EE8" w:rsidRPr="00B9609D">
        <w:rPr>
          <w:rFonts w:ascii="Times New Roman" w:hAnsi="Times New Roman" w:cs="Times New Roman"/>
          <w:sz w:val="24"/>
          <w:szCs w:val="24"/>
        </w:rPr>
        <w:t xml:space="preserve">and incurs </w:t>
      </w:r>
      <w:r w:rsidR="00BD7490" w:rsidRPr="00B9609D">
        <w:rPr>
          <w:rFonts w:ascii="Times New Roman" w:hAnsi="Times New Roman" w:cs="Times New Roman"/>
          <w:sz w:val="24"/>
          <w:szCs w:val="24"/>
        </w:rPr>
        <w:t>additional time</w:t>
      </w:r>
      <w:r w:rsidR="000024FF" w:rsidRPr="00B9609D">
        <w:rPr>
          <w:rFonts w:ascii="Times New Roman" w:hAnsi="Times New Roman" w:cs="Times New Roman"/>
          <w:sz w:val="24"/>
          <w:szCs w:val="24"/>
        </w:rPr>
        <w:t>, cost</w:t>
      </w:r>
      <w:r w:rsidR="000F2EE8" w:rsidRPr="00B9609D">
        <w:rPr>
          <w:rFonts w:ascii="Times New Roman" w:hAnsi="Times New Roman" w:cs="Times New Roman"/>
          <w:sz w:val="24"/>
          <w:szCs w:val="24"/>
        </w:rPr>
        <w:t>s</w:t>
      </w:r>
      <w:r w:rsidR="000024FF" w:rsidRPr="00B9609D">
        <w:rPr>
          <w:rFonts w:ascii="Times New Roman" w:hAnsi="Times New Roman" w:cs="Times New Roman"/>
          <w:sz w:val="24"/>
          <w:szCs w:val="24"/>
        </w:rPr>
        <w:t xml:space="preserve"> </w:t>
      </w:r>
      <w:r w:rsidR="00BD7490" w:rsidRPr="00B9609D">
        <w:rPr>
          <w:rFonts w:ascii="Times New Roman" w:hAnsi="Times New Roman" w:cs="Times New Roman"/>
          <w:sz w:val="24"/>
          <w:szCs w:val="24"/>
        </w:rPr>
        <w:t>and administrative</w:t>
      </w:r>
      <w:r w:rsidR="00632058" w:rsidRPr="00B9609D">
        <w:rPr>
          <w:rFonts w:ascii="Times New Roman" w:hAnsi="Times New Roman" w:cs="Times New Roman"/>
          <w:sz w:val="24"/>
          <w:szCs w:val="24"/>
        </w:rPr>
        <w:t xml:space="preserve"> burdens for </w:t>
      </w:r>
      <w:r w:rsidR="000F2EE8" w:rsidRPr="00B9609D">
        <w:rPr>
          <w:rFonts w:ascii="Times New Roman" w:hAnsi="Times New Roman" w:cs="Times New Roman"/>
          <w:sz w:val="24"/>
          <w:szCs w:val="24"/>
        </w:rPr>
        <w:t xml:space="preserve">both </w:t>
      </w:r>
      <w:r w:rsidR="00632058" w:rsidRPr="00B9609D">
        <w:rPr>
          <w:rFonts w:ascii="Times New Roman" w:hAnsi="Times New Roman" w:cs="Times New Roman"/>
          <w:sz w:val="24"/>
          <w:szCs w:val="24"/>
        </w:rPr>
        <w:t xml:space="preserve">patients and clinicians. </w:t>
      </w:r>
    </w:p>
    <w:p w14:paraId="2BD92B86" w14:textId="77777777" w:rsidR="002F4FBC" w:rsidRPr="00B9609D" w:rsidRDefault="002F4FBC" w:rsidP="00B9609D">
      <w:pPr>
        <w:spacing w:line="360" w:lineRule="auto"/>
        <w:rPr>
          <w:rFonts w:ascii="Times New Roman" w:hAnsi="Times New Roman" w:cs="Times New Roman"/>
          <w:sz w:val="24"/>
          <w:szCs w:val="24"/>
        </w:rPr>
      </w:pPr>
    </w:p>
    <w:p w14:paraId="71847877" w14:textId="77777777" w:rsidR="00AD3A7C" w:rsidRPr="00B9609D" w:rsidRDefault="00670E01" w:rsidP="00B9609D">
      <w:pPr>
        <w:spacing w:line="360" w:lineRule="auto"/>
        <w:rPr>
          <w:rFonts w:ascii="Times New Roman" w:hAnsi="Times New Roman" w:cs="Times New Roman"/>
          <w:b/>
          <w:sz w:val="24"/>
          <w:szCs w:val="24"/>
        </w:rPr>
      </w:pPr>
      <w:r w:rsidRPr="00B9609D">
        <w:rPr>
          <w:rFonts w:ascii="Times New Roman" w:hAnsi="Times New Roman" w:cs="Times New Roman"/>
          <w:b/>
          <w:sz w:val="24"/>
          <w:szCs w:val="24"/>
        </w:rPr>
        <w:t xml:space="preserve">Provision of </w:t>
      </w:r>
      <w:r w:rsidR="009652A5" w:rsidRPr="00B9609D">
        <w:rPr>
          <w:rFonts w:ascii="Times New Roman" w:hAnsi="Times New Roman" w:cs="Times New Roman"/>
          <w:b/>
          <w:sz w:val="24"/>
          <w:szCs w:val="24"/>
        </w:rPr>
        <w:t>PTA</w:t>
      </w:r>
      <w:r w:rsidR="00AD3A7C" w:rsidRPr="00B9609D">
        <w:rPr>
          <w:rFonts w:ascii="Times New Roman" w:hAnsi="Times New Roman" w:cs="Times New Roman"/>
          <w:b/>
          <w:sz w:val="24"/>
          <w:szCs w:val="24"/>
        </w:rPr>
        <w:t xml:space="preserve"> – what are the benefits? </w:t>
      </w:r>
    </w:p>
    <w:p w14:paraId="71847878" w14:textId="0A8E2878" w:rsidR="00DF2E4F" w:rsidRPr="00B9609D" w:rsidRDefault="006A2C2D"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 xml:space="preserve">By ensuring uninterrupted access to effective and innovative treatment, PTA is respectful of basic human rights and patient dignity. </w:t>
      </w:r>
      <w:r w:rsidR="003F5404" w:rsidRPr="00B9609D">
        <w:rPr>
          <w:rFonts w:ascii="Times New Roman" w:hAnsi="Times New Roman" w:cs="Times New Roman"/>
          <w:sz w:val="24"/>
          <w:szCs w:val="24"/>
        </w:rPr>
        <w:t>Furthermore, i</w:t>
      </w:r>
      <w:r w:rsidRPr="00B9609D">
        <w:rPr>
          <w:rFonts w:ascii="Times New Roman" w:hAnsi="Times New Roman" w:cs="Times New Roman"/>
          <w:sz w:val="24"/>
          <w:szCs w:val="24"/>
        </w:rPr>
        <w:t xml:space="preserve">t empowers the clinician to continue to act in the best interests of his/her patient without interference </w:t>
      </w:r>
      <w:r w:rsidR="00B50BA4" w:rsidRPr="00B9609D">
        <w:rPr>
          <w:rFonts w:ascii="Times New Roman" w:hAnsi="Times New Roman" w:cs="Times New Roman"/>
          <w:sz w:val="24"/>
          <w:szCs w:val="24"/>
        </w:rPr>
        <w:t>by</w:t>
      </w:r>
      <w:r w:rsidRPr="00B9609D">
        <w:rPr>
          <w:rFonts w:ascii="Times New Roman" w:hAnsi="Times New Roman" w:cs="Times New Roman"/>
          <w:sz w:val="24"/>
          <w:szCs w:val="24"/>
        </w:rPr>
        <w:t xml:space="preserve"> </w:t>
      </w:r>
      <w:r w:rsidR="00BA483B" w:rsidRPr="00B9609D">
        <w:rPr>
          <w:rFonts w:ascii="Times New Roman" w:hAnsi="Times New Roman" w:cs="Times New Roman"/>
          <w:sz w:val="24"/>
          <w:szCs w:val="24"/>
        </w:rPr>
        <w:t>a</w:t>
      </w:r>
      <w:r w:rsidR="00084BF7" w:rsidRPr="00B9609D">
        <w:rPr>
          <w:rFonts w:ascii="Times New Roman" w:hAnsi="Times New Roman" w:cs="Times New Roman"/>
          <w:sz w:val="24"/>
          <w:szCs w:val="24"/>
        </w:rPr>
        <w:t xml:space="preserve">n ongoing </w:t>
      </w:r>
      <w:r w:rsidRPr="00B9609D">
        <w:rPr>
          <w:rFonts w:ascii="Times New Roman" w:hAnsi="Times New Roman" w:cs="Times New Roman"/>
          <w:sz w:val="24"/>
          <w:szCs w:val="24"/>
        </w:rPr>
        <w:t xml:space="preserve">responsibility to </w:t>
      </w:r>
      <w:r w:rsidR="00BA483B" w:rsidRPr="00B9609D">
        <w:rPr>
          <w:rFonts w:ascii="Times New Roman" w:hAnsi="Times New Roman" w:cs="Times New Roman"/>
          <w:sz w:val="24"/>
          <w:szCs w:val="24"/>
        </w:rPr>
        <w:t>the</w:t>
      </w:r>
      <w:r w:rsidRPr="00B9609D">
        <w:rPr>
          <w:rFonts w:ascii="Times New Roman" w:hAnsi="Times New Roman" w:cs="Times New Roman"/>
          <w:sz w:val="24"/>
          <w:szCs w:val="24"/>
        </w:rPr>
        <w:t xml:space="preserve"> trial sponsor</w:t>
      </w:r>
      <w:r w:rsidR="00DF2E4F" w:rsidRPr="00B9609D">
        <w:rPr>
          <w:rFonts w:ascii="Times New Roman" w:hAnsi="Times New Roman" w:cs="Times New Roman"/>
          <w:sz w:val="24"/>
          <w:szCs w:val="24"/>
        </w:rPr>
        <w:t xml:space="preserve">. It helps maintain patients’ trust and confidence in both clinician and healthcare system. </w:t>
      </w:r>
      <w:r w:rsidR="0068252F" w:rsidRPr="00B9609D">
        <w:rPr>
          <w:rFonts w:ascii="Times New Roman" w:hAnsi="Times New Roman" w:cs="Times New Roman"/>
          <w:sz w:val="24"/>
          <w:szCs w:val="24"/>
        </w:rPr>
        <w:t xml:space="preserve"> PTA also furthers the ends of justice, ensuring that those who have volunteered realise a long-term benefit to doing so.</w:t>
      </w:r>
    </w:p>
    <w:p w14:paraId="71847879" w14:textId="314704A7" w:rsidR="00390438" w:rsidRPr="00B9609D" w:rsidRDefault="001E0F3D"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P</w:t>
      </w:r>
      <w:r w:rsidR="00084BF7" w:rsidRPr="00B9609D">
        <w:rPr>
          <w:rFonts w:ascii="Times New Roman" w:hAnsi="Times New Roman" w:cs="Times New Roman"/>
          <w:sz w:val="24"/>
          <w:szCs w:val="24"/>
        </w:rPr>
        <w:t xml:space="preserve">harmaceutical companies </w:t>
      </w:r>
      <w:r w:rsidR="00480299" w:rsidRPr="00B9609D">
        <w:rPr>
          <w:rFonts w:ascii="Times New Roman" w:hAnsi="Times New Roman" w:cs="Times New Roman"/>
          <w:sz w:val="24"/>
          <w:szCs w:val="24"/>
        </w:rPr>
        <w:t xml:space="preserve">could equally be recognised for ensuring PTA </w:t>
      </w:r>
      <w:r w:rsidR="00CF7259" w:rsidRPr="00B9609D">
        <w:rPr>
          <w:rFonts w:ascii="Times New Roman" w:hAnsi="Times New Roman" w:cs="Times New Roman"/>
          <w:sz w:val="24"/>
          <w:szCs w:val="24"/>
        </w:rPr>
        <w:t>within</w:t>
      </w:r>
      <w:r w:rsidR="00480299" w:rsidRPr="00B9609D">
        <w:rPr>
          <w:rFonts w:ascii="Times New Roman" w:hAnsi="Times New Roman" w:cs="Times New Roman"/>
          <w:sz w:val="24"/>
          <w:szCs w:val="24"/>
        </w:rPr>
        <w:t xml:space="preserve"> </w:t>
      </w:r>
      <w:r w:rsidR="00084BF7" w:rsidRPr="00B9609D">
        <w:rPr>
          <w:rFonts w:ascii="Times New Roman" w:hAnsi="Times New Roman" w:cs="Times New Roman"/>
          <w:sz w:val="24"/>
          <w:szCs w:val="24"/>
        </w:rPr>
        <w:t xml:space="preserve">their </w:t>
      </w:r>
      <w:r w:rsidR="00BE2A11" w:rsidRPr="00B9609D">
        <w:rPr>
          <w:rFonts w:ascii="Times New Roman" w:hAnsi="Times New Roman" w:cs="Times New Roman"/>
          <w:sz w:val="24"/>
          <w:szCs w:val="24"/>
        </w:rPr>
        <w:t>corporate social responsibility p</w:t>
      </w:r>
      <w:r w:rsidR="00AD3A7C" w:rsidRPr="00B9609D">
        <w:rPr>
          <w:rFonts w:ascii="Times New Roman" w:hAnsi="Times New Roman" w:cs="Times New Roman"/>
          <w:sz w:val="24"/>
          <w:szCs w:val="24"/>
        </w:rPr>
        <w:t>rogram</w:t>
      </w:r>
      <w:r w:rsidR="00480299" w:rsidRPr="00B9609D">
        <w:rPr>
          <w:rFonts w:ascii="Times New Roman" w:hAnsi="Times New Roman" w:cs="Times New Roman"/>
          <w:sz w:val="24"/>
          <w:szCs w:val="24"/>
        </w:rPr>
        <w:t>s, th</w:t>
      </w:r>
      <w:r w:rsidR="00BA483B" w:rsidRPr="00B9609D">
        <w:rPr>
          <w:rFonts w:ascii="Times New Roman" w:hAnsi="Times New Roman" w:cs="Times New Roman"/>
          <w:sz w:val="24"/>
          <w:szCs w:val="24"/>
        </w:rPr>
        <w:t xml:space="preserve">ereby </w:t>
      </w:r>
      <w:r w:rsidR="00480299" w:rsidRPr="00B9609D">
        <w:rPr>
          <w:rFonts w:ascii="Times New Roman" w:hAnsi="Times New Roman" w:cs="Times New Roman"/>
          <w:sz w:val="24"/>
          <w:szCs w:val="24"/>
        </w:rPr>
        <w:t xml:space="preserve">improving </w:t>
      </w:r>
      <w:r w:rsidR="00084BF7" w:rsidRPr="00B9609D">
        <w:rPr>
          <w:rFonts w:ascii="Times New Roman" w:hAnsi="Times New Roman" w:cs="Times New Roman"/>
          <w:sz w:val="24"/>
          <w:szCs w:val="24"/>
        </w:rPr>
        <w:t xml:space="preserve">their </w:t>
      </w:r>
      <w:r w:rsidR="00480299" w:rsidRPr="00B9609D">
        <w:rPr>
          <w:rFonts w:ascii="Times New Roman" w:hAnsi="Times New Roman" w:cs="Times New Roman"/>
          <w:sz w:val="24"/>
          <w:szCs w:val="24"/>
        </w:rPr>
        <w:t>image and i</w:t>
      </w:r>
      <w:r w:rsidR="00335AE7" w:rsidRPr="00B9609D">
        <w:rPr>
          <w:rFonts w:ascii="Times New Roman" w:hAnsi="Times New Roman" w:cs="Times New Roman"/>
          <w:sz w:val="24"/>
          <w:szCs w:val="24"/>
        </w:rPr>
        <w:t xml:space="preserve">nvestor confidence. </w:t>
      </w:r>
      <w:r w:rsidR="00390438" w:rsidRPr="00B9609D">
        <w:rPr>
          <w:rFonts w:ascii="Times New Roman" w:hAnsi="Times New Roman" w:cs="Times New Roman"/>
          <w:sz w:val="24"/>
          <w:szCs w:val="24"/>
        </w:rPr>
        <w:t xml:space="preserve">The </w:t>
      </w:r>
      <w:r w:rsidR="00480299" w:rsidRPr="00B9609D">
        <w:rPr>
          <w:rFonts w:ascii="Times New Roman" w:hAnsi="Times New Roman" w:cs="Times New Roman"/>
          <w:sz w:val="24"/>
          <w:szCs w:val="24"/>
        </w:rPr>
        <w:t>good</w:t>
      </w:r>
      <w:r w:rsidR="0068252F" w:rsidRPr="00B9609D">
        <w:rPr>
          <w:rFonts w:ascii="Times New Roman" w:hAnsi="Times New Roman" w:cs="Times New Roman"/>
          <w:sz w:val="24"/>
          <w:szCs w:val="24"/>
        </w:rPr>
        <w:t>will</w:t>
      </w:r>
      <w:r w:rsidR="00390438" w:rsidRPr="00B9609D">
        <w:rPr>
          <w:rFonts w:ascii="Times New Roman" w:hAnsi="Times New Roman" w:cs="Times New Roman"/>
          <w:sz w:val="24"/>
          <w:szCs w:val="24"/>
        </w:rPr>
        <w:t xml:space="preserve"> </w:t>
      </w:r>
      <w:r w:rsidR="00480299" w:rsidRPr="00B9609D">
        <w:rPr>
          <w:rFonts w:ascii="Times New Roman" w:hAnsi="Times New Roman" w:cs="Times New Roman"/>
          <w:sz w:val="24"/>
          <w:szCs w:val="24"/>
        </w:rPr>
        <w:t xml:space="preserve">demonstrated by </w:t>
      </w:r>
      <w:r w:rsidR="00390438" w:rsidRPr="00B9609D">
        <w:rPr>
          <w:rFonts w:ascii="Times New Roman" w:hAnsi="Times New Roman" w:cs="Times New Roman"/>
          <w:sz w:val="24"/>
          <w:szCs w:val="24"/>
        </w:rPr>
        <w:t xml:space="preserve">providing </w:t>
      </w:r>
      <w:r w:rsidR="009652A5" w:rsidRPr="00B9609D">
        <w:rPr>
          <w:rFonts w:ascii="Times New Roman" w:hAnsi="Times New Roman" w:cs="Times New Roman"/>
          <w:sz w:val="24"/>
          <w:szCs w:val="24"/>
        </w:rPr>
        <w:t>PTA</w:t>
      </w:r>
      <w:r w:rsidR="00390438" w:rsidRPr="00B9609D">
        <w:rPr>
          <w:rFonts w:ascii="Times New Roman" w:hAnsi="Times New Roman" w:cs="Times New Roman"/>
          <w:sz w:val="24"/>
          <w:szCs w:val="24"/>
        </w:rPr>
        <w:t xml:space="preserve"> </w:t>
      </w:r>
      <w:r w:rsidR="00480299" w:rsidRPr="00B9609D">
        <w:rPr>
          <w:rFonts w:ascii="Times New Roman" w:hAnsi="Times New Roman" w:cs="Times New Roman"/>
          <w:sz w:val="24"/>
          <w:szCs w:val="24"/>
        </w:rPr>
        <w:t xml:space="preserve">may strengthen the relationship </w:t>
      </w:r>
      <w:r w:rsidR="00480299" w:rsidRPr="00B9609D">
        <w:rPr>
          <w:rFonts w:ascii="Times New Roman" w:hAnsi="Times New Roman" w:cs="Times New Roman"/>
          <w:sz w:val="24"/>
          <w:szCs w:val="24"/>
        </w:rPr>
        <w:lastRenderedPageBreak/>
        <w:t xml:space="preserve">between the </w:t>
      </w:r>
      <w:r w:rsidR="00084BF7" w:rsidRPr="00B9609D">
        <w:rPr>
          <w:rFonts w:ascii="Times New Roman" w:hAnsi="Times New Roman" w:cs="Times New Roman"/>
          <w:sz w:val="24"/>
          <w:szCs w:val="24"/>
        </w:rPr>
        <w:t xml:space="preserve">pharmaceutical </w:t>
      </w:r>
      <w:r w:rsidR="00480299" w:rsidRPr="00B9609D">
        <w:rPr>
          <w:rFonts w:ascii="Times New Roman" w:hAnsi="Times New Roman" w:cs="Times New Roman"/>
          <w:sz w:val="24"/>
          <w:szCs w:val="24"/>
        </w:rPr>
        <w:t>industry a</w:t>
      </w:r>
      <w:r w:rsidR="00390438" w:rsidRPr="00B9609D">
        <w:rPr>
          <w:rFonts w:ascii="Times New Roman" w:hAnsi="Times New Roman" w:cs="Times New Roman"/>
          <w:sz w:val="24"/>
          <w:szCs w:val="24"/>
        </w:rPr>
        <w:t>nd clinicians, patient advocate groups, health authorities</w:t>
      </w:r>
      <w:r w:rsidR="008C3DE7" w:rsidRPr="00B9609D">
        <w:rPr>
          <w:rFonts w:ascii="Times New Roman" w:hAnsi="Times New Roman" w:cs="Times New Roman"/>
          <w:sz w:val="24"/>
          <w:szCs w:val="24"/>
        </w:rPr>
        <w:t xml:space="preserve">, medical </w:t>
      </w:r>
      <w:r w:rsidR="00390438" w:rsidRPr="00B9609D">
        <w:rPr>
          <w:rFonts w:ascii="Times New Roman" w:hAnsi="Times New Roman" w:cs="Times New Roman"/>
          <w:sz w:val="24"/>
          <w:szCs w:val="24"/>
        </w:rPr>
        <w:t>funders</w:t>
      </w:r>
      <w:r w:rsidR="008C3DE7" w:rsidRPr="00B9609D">
        <w:rPr>
          <w:rFonts w:ascii="Times New Roman" w:hAnsi="Times New Roman" w:cs="Times New Roman"/>
          <w:sz w:val="24"/>
          <w:szCs w:val="24"/>
        </w:rPr>
        <w:t xml:space="preserve"> and Universities</w:t>
      </w:r>
      <w:r w:rsidR="00390438" w:rsidRPr="00B9609D">
        <w:rPr>
          <w:rFonts w:ascii="Times New Roman" w:hAnsi="Times New Roman" w:cs="Times New Roman"/>
          <w:sz w:val="24"/>
          <w:szCs w:val="24"/>
        </w:rPr>
        <w:t>.</w:t>
      </w:r>
    </w:p>
    <w:p w14:paraId="7184787A" w14:textId="1E4EED66" w:rsidR="00AD3A7C" w:rsidRPr="00B9609D" w:rsidRDefault="00BA483B"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 xml:space="preserve">The promise of </w:t>
      </w:r>
      <w:r w:rsidR="00AD3A7C" w:rsidRPr="00B9609D">
        <w:rPr>
          <w:rFonts w:ascii="Times New Roman" w:hAnsi="Times New Roman" w:cs="Times New Roman"/>
          <w:sz w:val="24"/>
          <w:szCs w:val="24"/>
        </w:rPr>
        <w:t xml:space="preserve">PTA </w:t>
      </w:r>
      <w:r w:rsidRPr="00B9609D">
        <w:rPr>
          <w:rFonts w:ascii="Times New Roman" w:hAnsi="Times New Roman" w:cs="Times New Roman"/>
          <w:sz w:val="24"/>
          <w:szCs w:val="24"/>
        </w:rPr>
        <w:t>might</w:t>
      </w:r>
      <w:r w:rsidR="00480299" w:rsidRPr="00B9609D">
        <w:rPr>
          <w:rFonts w:ascii="Times New Roman" w:hAnsi="Times New Roman" w:cs="Times New Roman"/>
          <w:sz w:val="24"/>
          <w:szCs w:val="24"/>
        </w:rPr>
        <w:t xml:space="preserve"> incentivise patients to participate in studies; </w:t>
      </w:r>
      <w:r w:rsidRPr="00B9609D">
        <w:rPr>
          <w:rFonts w:ascii="Times New Roman" w:hAnsi="Times New Roman" w:cs="Times New Roman"/>
          <w:sz w:val="24"/>
          <w:szCs w:val="24"/>
        </w:rPr>
        <w:t>potentially shortening</w:t>
      </w:r>
      <w:r w:rsidR="00EC42E6" w:rsidRPr="00B9609D">
        <w:rPr>
          <w:rFonts w:ascii="Times New Roman" w:hAnsi="Times New Roman" w:cs="Times New Roman"/>
          <w:sz w:val="24"/>
          <w:szCs w:val="24"/>
        </w:rPr>
        <w:t xml:space="preserve"> recruitment times, </w:t>
      </w:r>
      <w:r w:rsidR="00480299" w:rsidRPr="00B9609D">
        <w:rPr>
          <w:rFonts w:ascii="Times New Roman" w:hAnsi="Times New Roman" w:cs="Times New Roman"/>
          <w:sz w:val="24"/>
          <w:szCs w:val="24"/>
        </w:rPr>
        <w:t>improv</w:t>
      </w:r>
      <w:r w:rsidRPr="00B9609D">
        <w:rPr>
          <w:rFonts w:ascii="Times New Roman" w:hAnsi="Times New Roman" w:cs="Times New Roman"/>
          <w:sz w:val="24"/>
          <w:szCs w:val="24"/>
        </w:rPr>
        <w:t>ing</w:t>
      </w:r>
      <w:r w:rsidR="00480299" w:rsidRPr="00B9609D">
        <w:rPr>
          <w:rFonts w:ascii="Times New Roman" w:hAnsi="Times New Roman" w:cs="Times New Roman"/>
          <w:sz w:val="24"/>
          <w:szCs w:val="24"/>
        </w:rPr>
        <w:t xml:space="preserve"> patient enrolment and limit</w:t>
      </w:r>
      <w:r w:rsidRPr="00B9609D">
        <w:rPr>
          <w:rFonts w:ascii="Times New Roman" w:hAnsi="Times New Roman" w:cs="Times New Roman"/>
          <w:sz w:val="24"/>
          <w:szCs w:val="24"/>
        </w:rPr>
        <w:t>ing</w:t>
      </w:r>
      <w:r w:rsidR="00480299" w:rsidRPr="00B9609D">
        <w:rPr>
          <w:rFonts w:ascii="Times New Roman" w:hAnsi="Times New Roman" w:cs="Times New Roman"/>
          <w:sz w:val="24"/>
          <w:szCs w:val="24"/>
        </w:rPr>
        <w:t xml:space="preserve"> study drop-outs</w:t>
      </w:r>
      <w:r w:rsidR="00EC42E6" w:rsidRPr="00B9609D">
        <w:rPr>
          <w:rFonts w:ascii="Times New Roman" w:hAnsi="Times New Roman" w:cs="Times New Roman"/>
          <w:sz w:val="24"/>
          <w:szCs w:val="24"/>
        </w:rPr>
        <w:t xml:space="preserve"> and loss to follow up. </w:t>
      </w:r>
      <w:r w:rsidR="00390438" w:rsidRPr="00B9609D">
        <w:rPr>
          <w:rFonts w:ascii="Times New Roman" w:hAnsi="Times New Roman" w:cs="Times New Roman"/>
          <w:sz w:val="24"/>
          <w:szCs w:val="24"/>
        </w:rPr>
        <w:t>Th</w:t>
      </w:r>
      <w:r w:rsidR="00944156" w:rsidRPr="00B9609D">
        <w:rPr>
          <w:rFonts w:ascii="Times New Roman" w:hAnsi="Times New Roman" w:cs="Times New Roman"/>
          <w:sz w:val="24"/>
          <w:szCs w:val="24"/>
        </w:rPr>
        <w:t>is</w:t>
      </w:r>
      <w:r w:rsidR="00390438" w:rsidRPr="00B9609D">
        <w:rPr>
          <w:rFonts w:ascii="Times New Roman" w:hAnsi="Times New Roman" w:cs="Times New Roman"/>
          <w:sz w:val="24"/>
          <w:szCs w:val="24"/>
        </w:rPr>
        <w:t xml:space="preserve"> has p</w:t>
      </w:r>
      <w:r w:rsidR="00A709B5" w:rsidRPr="00B9609D">
        <w:rPr>
          <w:rFonts w:ascii="Times New Roman" w:hAnsi="Times New Roman" w:cs="Times New Roman"/>
          <w:sz w:val="24"/>
          <w:szCs w:val="24"/>
        </w:rPr>
        <w:t>otential</w:t>
      </w:r>
      <w:r w:rsidR="00390438" w:rsidRPr="00B9609D">
        <w:rPr>
          <w:rFonts w:ascii="Times New Roman" w:hAnsi="Times New Roman" w:cs="Times New Roman"/>
          <w:sz w:val="24"/>
          <w:szCs w:val="24"/>
        </w:rPr>
        <w:t xml:space="preserve"> to reduce research and development</w:t>
      </w:r>
      <w:r w:rsidR="00F64E94" w:rsidRPr="00B9609D">
        <w:rPr>
          <w:rFonts w:ascii="Times New Roman" w:hAnsi="Times New Roman" w:cs="Times New Roman"/>
          <w:sz w:val="24"/>
          <w:szCs w:val="24"/>
        </w:rPr>
        <w:t xml:space="preserve"> costs</w:t>
      </w:r>
      <w:r w:rsidR="00944156" w:rsidRPr="00B9609D">
        <w:rPr>
          <w:rFonts w:ascii="Times New Roman" w:hAnsi="Times New Roman" w:cs="Times New Roman"/>
          <w:sz w:val="24"/>
          <w:szCs w:val="24"/>
        </w:rPr>
        <w:t xml:space="preserve"> and </w:t>
      </w:r>
      <w:r w:rsidR="00240914" w:rsidRPr="00B9609D">
        <w:rPr>
          <w:rFonts w:ascii="Times New Roman" w:hAnsi="Times New Roman" w:cs="Times New Roman"/>
          <w:sz w:val="24"/>
          <w:szCs w:val="24"/>
        </w:rPr>
        <w:t xml:space="preserve">shorten </w:t>
      </w:r>
      <w:r w:rsidR="00944156" w:rsidRPr="00B9609D">
        <w:rPr>
          <w:rFonts w:ascii="Times New Roman" w:hAnsi="Times New Roman" w:cs="Times New Roman"/>
          <w:sz w:val="24"/>
          <w:szCs w:val="24"/>
        </w:rPr>
        <w:t>time required to</w:t>
      </w:r>
      <w:r w:rsidR="00390438" w:rsidRPr="00B9609D">
        <w:rPr>
          <w:rFonts w:ascii="Times New Roman" w:hAnsi="Times New Roman" w:cs="Times New Roman"/>
          <w:sz w:val="24"/>
          <w:szCs w:val="24"/>
        </w:rPr>
        <w:t xml:space="preserve"> bring revenue</w:t>
      </w:r>
      <w:r w:rsidR="00944156" w:rsidRPr="00B9609D">
        <w:rPr>
          <w:rFonts w:ascii="Times New Roman" w:hAnsi="Times New Roman" w:cs="Times New Roman"/>
          <w:sz w:val="24"/>
          <w:szCs w:val="24"/>
        </w:rPr>
        <w:t>-</w:t>
      </w:r>
      <w:r w:rsidR="00390438" w:rsidRPr="00B9609D">
        <w:rPr>
          <w:rFonts w:ascii="Times New Roman" w:hAnsi="Times New Roman" w:cs="Times New Roman"/>
          <w:sz w:val="24"/>
          <w:szCs w:val="24"/>
        </w:rPr>
        <w:t xml:space="preserve">generating </w:t>
      </w:r>
      <w:r w:rsidR="00A709B5" w:rsidRPr="00B9609D">
        <w:rPr>
          <w:rFonts w:ascii="Times New Roman" w:hAnsi="Times New Roman" w:cs="Times New Roman"/>
          <w:sz w:val="24"/>
          <w:szCs w:val="24"/>
        </w:rPr>
        <w:t>innovati</w:t>
      </w:r>
      <w:r w:rsidR="006F2ABB" w:rsidRPr="00B9609D">
        <w:rPr>
          <w:rFonts w:ascii="Times New Roman" w:hAnsi="Times New Roman" w:cs="Times New Roman"/>
          <w:sz w:val="24"/>
          <w:szCs w:val="24"/>
        </w:rPr>
        <w:t>ve therapies to market</w:t>
      </w:r>
      <w:r w:rsidR="00390438" w:rsidRPr="00B9609D">
        <w:rPr>
          <w:rFonts w:ascii="Times New Roman" w:hAnsi="Times New Roman" w:cs="Times New Roman"/>
          <w:sz w:val="24"/>
          <w:szCs w:val="24"/>
        </w:rPr>
        <w:t>.</w:t>
      </w:r>
      <w:r w:rsidR="006F2ABB" w:rsidRPr="00B9609D">
        <w:rPr>
          <w:rFonts w:ascii="Times New Roman" w:hAnsi="Times New Roman" w:cs="Times New Roman"/>
          <w:sz w:val="24"/>
          <w:szCs w:val="24"/>
        </w:rPr>
        <w:t xml:space="preserve"> </w:t>
      </w:r>
      <w:r w:rsidR="00B80408" w:rsidRPr="00B9609D">
        <w:rPr>
          <w:rFonts w:ascii="Times New Roman" w:hAnsi="Times New Roman" w:cs="Times New Roman"/>
          <w:sz w:val="24"/>
          <w:szCs w:val="24"/>
        </w:rPr>
        <w:t xml:space="preserve">However, this may be perceived by some as a perverse incentive. </w:t>
      </w:r>
    </w:p>
    <w:p w14:paraId="7184787B" w14:textId="294A6C19" w:rsidR="00A730C3" w:rsidRPr="00B9609D" w:rsidRDefault="00D45E78"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 xml:space="preserve">PTA programs have potential to </w:t>
      </w:r>
      <w:r w:rsidR="00BA483B" w:rsidRPr="00B9609D">
        <w:rPr>
          <w:rFonts w:ascii="Times New Roman" w:hAnsi="Times New Roman" w:cs="Times New Roman"/>
          <w:sz w:val="24"/>
          <w:szCs w:val="24"/>
        </w:rPr>
        <w:t xml:space="preserve">supplement </w:t>
      </w:r>
      <w:r w:rsidR="003C0707" w:rsidRPr="00B9609D">
        <w:rPr>
          <w:rFonts w:ascii="Times New Roman" w:hAnsi="Times New Roman" w:cs="Times New Roman"/>
          <w:sz w:val="24"/>
          <w:szCs w:val="24"/>
        </w:rPr>
        <w:t xml:space="preserve">data collected during </w:t>
      </w:r>
      <w:r w:rsidR="00BA483B" w:rsidRPr="00B9609D">
        <w:rPr>
          <w:rFonts w:ascii="Times New Roman" w:hAnsi="Times New Roman" w:cs="Times New Roman"/>
          <w:sz w:val="24"/>
          <w:szCs w:val="24"/>
        </w:rPr>
        <w:t>the clinical trial program by generating</w:t>
      </w:r>
      <w:r w:rsidRPr="00B9609D">
        <w:rPr>
          <w:rFonts w:ascii="Times New Roman" w:hAnsi="Times New Roman" w:cs="Times New Roman"/>
          <w:sz w:val="24"/>
          <w:szCs w:val="24"/>
        </w:rPr>
        <w:t xml:space="preserve"> </w:t>
      </w:r>
      <w:r w:rsidR="00BA483B" w:rsidRPr="00B9609D">
        <w:rPr>
          <w:rFonts w:ascii="Times New Roman" w:hAnsi="Times New Roman" w:cs="Times New Roman"/>
          <w:sz w:val="24"/>
          <w:szCs w:val="24"/>
        </w:rPr>
        <w:t xml:space="preserve">critical </w:t>
      </w:r>
      <w:r w:rsidRPr="00B9609D">
        <w:rPr>
          <w:rFonts w:ascii="Times New Roman" w:hAnsi="Times New Roman" w:cs="Times New Roman"/>
          <w:sz w:val="24"/>
          <w:szCs w:val="24"/>
        </w:rPr>
        <w:t>long</w:t>
      </w:r>
      <w:r w:rsidR="007B18EF" w:rsidRPr="00B9609D">
        <w:rPr>
          <w:rFonts w:ascii="Times New Roman" w:hAnsi="Times New Roman" w:cs="Times New Roman"/>
          <w:sz w:val="24"/>
          <w:szCs w:val="24"/>
        </w:rPr>
        <w:t>-</w:t>
      </w:r>
      <w:r w:rsidRPr="00B9609D">
        <w:rPr>
          <w:rFonts w:ascii="Times New Roman" w:hAnsi="Times New Roman" w:cs="Times New Roman"/>
          <w:sz w:val="24"/>
          <w:szCs w:val="24"/>
        </w:rPr>
        <w:t xml:space="preserve">term </w:t>
      </w:r>
      <w:r w:rsidR="007B18EF" w:rsidRPr="00B9609D">
        <w:rPr>
          <w:rFonts w:ascii="Times New Roman" w:hAnsi="Times New Roman" w:cs="Times New Roman"/>
          <w:sz w:val="24"/>
          <w:szCs w:val="24"/>
        </w:rPr>
        <w:t>‘</w:t>
      </w:r>
      <w:r w:rsidRPr="00B9609D">
        <w:rPr>
          <w:rFonts w:ascii="Times New Roman" w:hAnsi="Times New Roman" w:cs="Times New Roman"/>
          <w:sz w:val="24"/>
          <w:szCs w:val="24"/>
        </w:rPr>
        <w:t>real world</w:t>
      </w:r>
      <w:r w:rsidR="007B18EF" w:rsidRPr="00B9609D">
        <w:rPr>
          <w:rFonts w:ascii="Times New Roman" w:hAnsi="Times New Roman" w:cs="Times New Roman"/>
          <w:sz w:val="24"/>
          <w:szCs w:val="24"/>
        </w:rPr>
        <w:t>’</w:t>
      </w:r>
      <w:r w:rsidRPr="00B9609D">
        <w:rPr>
          <w:rFonts w:ascii="Times New Roman" w:hAnsi="Times New Roman" w:cs="Times New Roman"/>
          <w:sz w:val="24"/>
          <w:szCs w:val="24"/>
        </w:rPr>
        <w:t xml:space="preserve"> data on efficacy, harm</w:t>
      </w:r>
      <w:r w:rsidR="00F73A24" w:rsidRPr="00B9609D">
        <w:rPr>
          <w:rFonts w:ascii="Times New Roman" w:hAnsi="Times New Roman" w:cs="Times New Roman"/>
          <w:sz w:val="24"/>
          <w:szCs w:val="24"/>
        </w:rPr>
        <w:t xml:space="preserve">, </w:t>
      </w:r>
      <w:r w:rsidRPr="00B9609D">
        <w:rPr>
          <w:rFonts w:ascii="Times New Roman" w:hAnsi="Times New Roman" w:cs="Times New Roman"/>
          <w:sz w:val="24"/>
          <w:szCs w:val="24"/>
        </w:rPr>
        <w:t>tolerability</w:t>
      </w:r>
      <w:r w:rsidR="00F73A24" w:rsidRPr="00B9609D">
        <w:rPr>
          <w:rFonts w:ascii="Times New Roman" w:hAnsi="Times New Roman" w:cs="Times New Roman"/>
          <w:sz w:val="24"/>
          <w:szCs w:val="24"/>
        </w:rPr>
        <w:t xml:space="preserve"> and </w:t>
      </w:r>
      <w:r w:rsidR="003C0707" w:rsidRPr="00B9609D">
        <w:rPr>
          <w:rFonts w:ascii="Times New Roman" w:hAnsi="Times New Roman" w:cs="Times New Roman"/>
          <w:sz w:val="24"/>
          <w:szCs w:val="24"/>
        </w:rPr>
        <w:t>quality of life</w:t>
      </w:r>
      <w:r w:rsidR="00BA483B" w:rsidRPr="00B9609D">
        <w:rPr>
          <w:rFonts w:ascii="Times New Roman" w:hAnsi="Times New Roman" w:cs="Times New Roman"/>
          <w:sz w:val="24"/>
          <w:szCs w:val="24"/>
        </w:rPr>
        <w:t xml:space="preserve"> </w:t>
      </w:r>
      <w:r w:rsidRPr="00B9609D">
        <w:rPr>
          <w:rFonts w:ascii="Times New Roman" w:hAnsi="Times New Roman" w:cs="Times New Roman"/>
          <w:sz w:val="24"/>
          <w:szCs w:val="24"/>
        </w:rPr>
        <w:t>(</w:t>
      </w:r>
      <w:r w:rsidR="005D12F6">
        <w:rPr>
          <w:rFonts w:ascii="Times New Roman" w:hAnsi="Times New Roman" w:cs="Times New Roman"/>
          <w:sz w:val="24"/>
          <w:szCs w:val="24"/>
        </w:rPr>
        <w:t>7</w:t>
      </w:r>
      <w:hyperlink r:id="rId9" w:history="1">
        <w:r w:rsidRPr="00B9609D">
          <w:rPr>
            <w:rFonts w:ascii="Times New Roman" w:hAnsi="Times New Roman" w:cs="Times New Roman"/>
            <w:sz w:val="24"/>
            <w:szCs w:val="24"/>
          </w:rPr>
          <w:t>).</w:t>
        </w:r>
        <w:r w:rsidR="00DE0C42" w:rsidRPr="00B9609D">
          <w:rPr>
            <w:rFonts w:ascii="Times New Roman" w:hAnsi="Times New Roman" w:cs="Times New Roman"/>
            <w:sz w:val="24"/>
            <w:szCs w:val="24"/>
          </w:rPr>
          <w:t xml:space="preserve"> </w:t>
        </w:r>
        <w:r w:rsidR="00EC42E6" w:rsidRPr="00B9609D">
          <w:rPr>
            <w:rFonts w:ascii="Times New Roman" w:hAnsi="Times New Roman" w:cs="Times New Roman"/>
            <w:sz w:val="24"/>
            <w:szCs w:val="24"/>
          </w:rPr>
          <w:t xml:space="preserve">Cost effective data collection </w:t>
        </w:r>
        <w:r w:rsidR="00B06FC9" w:rsidRPr="00B9609D">
          <w:rPr>
            <w:rFonts w:ascii="Times New Roman" w:hAnsi="Times New Roman" w:cs="Times New Roman"/>
            <w:sz w:val="24"/>
            <w:szCs w:val="24"/>
          </w:rPr>
          <w:t xml:space="preserve">will </w:t>
        </w:r>
        <w:r w:rsidR="00EC42E6" w:rsidRPr="00B9609D">
          <w:rPr>
            <w:rFonts w:ascii="Times New Roman" w:hAnsi="Times New Roman" w:cs="Times New Roman"/>
            <w:sz w:val="24"/>
            <w:szCs w:val="24"/>
          </w:rPr>
          <w:t>be facilitated by using a</w:t>
        </w:r>
        <w:r w:rsidR="00DE0C42" w:rsidRPr="00B9609D">
          <w:rPr>
            <w:rFonts w:ascii="Times New Roman" w:hAnsi="Times New Roman" w:cs="Times New Roman"/>
            <w:sz w:val="24"/>
            <w:szCs w:val="24"/>
          </w:rPr>
          <w:t>pplications on patients and clinicians phones or case report forms integrated into existing electronic health records systems</w:t>
        </w:r>
        <w:r w:rsidR="00EC42E6" w:rsidRPr="00B9609D">
          <w:rPr>
            <w:rFonts w:ascii="Times New Roman" w:hAnsi="Times New Roman" w:cs="Times New Roman"/>
            <w:sz w:val="24"/>
            <w:szCs w:val="24"/>
          </w:rPr>
          <w:t xml:space="preserve">. </w:t>
        </w:r>
        <w:r w:rsidR="00DE0C42" w:rsidRPr="00B9609D">
          <w:rPr>
            <w:rFonts w:ascii="Times New Roman" w:hAnsi="Times New Roman" w:cs="Times New Roman"/>
            <w:sz w:val="24"/>
            <w:szCs w:val="24"/>
          </w:rPr>
          <w:t xml:space="preserve"> </w:t>
        </w:r>
      </w:hyperlink>
      <w:r w:rsidR="00B80408" w:rsidRPr="00B9609D">
        <w:rPr>
          <w:rFonts w:ascii="Times New Roman" w:hAnsi="Times New Roman" w:cs="Times New Roman"/>
          <w:sz w:val="24"/>
          <w:szCs w:val="24"/>
        </w:rPr>
        <w:t xml:space="preserve">It must be noted that certain LMICs may not have access to applications. </w:t>
      </w:r>
    </w:p>
    <w:p w14:paraId="7184787C" w14:textId="382AC0E7" w:rsidR="00D45E78" w:rsidRPr="00B9609D" w:rsidRDefault="003F5404"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Finally</w:t>
      </w:r>
      <w:r w:rsidR="008C3DE7" w:rsidRPr="00B9609D">
        <w:rPr>
          <w:rFonts w:ascii="Times New Roman" w:hAnsi="Times New Roman" w:cs="Times New Roman"/>
          <w:sz w:val="24"/>
          <w:szCs w:val="24"/>
        </w:rPr>
        <w:t xml:space="preserve">, </w:t>
      </w:r>
      <w:r w:rsidR="00B06FC9" w:rsidRPr="00B9609D">
        <w:rPr>
          <w:rFonts w:ascii="Times New Roman" w:hAnsi="Times New Roman" w:cs="Times New Roman"/>
          <w:sz w:val="24"/>
          <w:szCs w:val="24"/>
        </w:rPr>
        <w:t xml:space="preserve">universities with teaching hospitals are well placed to assist with post-trial data collection, analysis, and dissemination at a lower cost, </w:t>
      </w:r>
      <w:r w:rsidR="008C3DE7" w:rsidRPr="00B9609D">
        <w:rPr>
          <w:rFonts w:ascii="Times New Roman" w:hAnsi="Times New Roman" w:cs="Times New Roman"/>
          <w:sz w:val="24"/>
          <w:szCs w:val="24"/>
        </w:rPr>
        <w:t>given the</w:t>
      </w:r>
      <w:r w:rsidR="00B06FC9" w:rsidRPr="00B9609D">
        <w:rPr>
          <w:rFonts w:ascii="Times New Roman" w:hAnsi="Times New Roman" w:cs="Times New Roman"/>
          <w:sz w:val="24"/>
          <w:szCs w:val="24"/>
        </w:rPr>
        <w:t>ir</w:t>
      </w:r>
      <w:r w:rsidR="008C3DE7" w:rsidRPr="00B9609D">
        <w:rPr>
          <w:rFonts w:ascii="Times New Roman" w:hAnsi="Times New Roman" w:cs="Times New Roman"/>
          <w:sz w:val="24"/>
          <w:szCs w:val="24"/>
        </w:rPr>
        <w:t xml:space="preserve"> research and ethics infrastructure. This would also serve to increase the </w:t>
      </w:r>
      <w:r w:rsidR="00366ACF" w:rsidRPr="00B9609D">
        <w:rPr>
          <w:rFonts w:ascii="Times New Roman" w:hAnsi="Times New Roman" w:cs="Times New Roman"/>
          <w:sz w:val="24"/>
          <w:szCs w:val="24"/>
        </w:rPr>
        <w:t>u</w:t>
      </w:r>
      <w:r w:rsidR="008C3DE7" w:rsidRPr="00B9609D">
        <w:rPr>
          <w:rFonts w:ascii="Times New Roman" w:hAnsi="Times New Roman" w:cs="Times New Roman"/>
          <w:sz w:val="24"/>
          <w:szCs w:val="24"/>
        </w:rPr>
        <w:t xml:space="preserve">niversities research and higher degrees output. </w:t>
      </w:r>
    </w:p>
    <w:p w14:paraId="7184787D" w14:textId="1348A3CC" w:rsidR="00BA483B" w:rsidRPr="00B9609D" w:rsidRDefault="00BA483B" w:rsidP="00B9609D">
      <w:pPr>
        <w:spacing w:line="360" w:lineRule="auto"/>
        <w:rPr>
          <w:rFonts w:ascii="Times New Roman" w:hAnsi="Times New Roman" w:cs="Times New Roman"/>
          <w:b/>
          <w:sz w:val="24"/>
          <w:szCs w:val="24"/>
        </w:rPr>
      </w:pPr>
    </w:p>
    <w:p w14:paraId="64C08700" w14:textId="4907E630" w:rsidR="00E737A4" w:rsidRPr="00B9609D" w:rsidRDefault="00E737A4" w:rsidP="00B9609D">
      <w:pPr>
        <w:spacing w:line="360" w:lineRule="auto"/>
        <w:rPr>
          <w:rFonts w:ascii="Times New Roman" w:hAnsi="Times New Roman" w:cs="Times New Roman"/>
          <w:b/>
          <w:sz w:val="24"/>
          <w:szCs w:val="24"/>
        </w:rPr>
      </w:pPr>
    </w:p>
    <w:p w14:paraId="4F169B73" w14:textId="77777777" w:rsidR="00E737A4" w:rsidRPr="00B9609D" w:rsidRDefault="00E737A4" w:rsidP="00B9609D">
      <w:pPr>
        <w:spacing w:line="360" w:lineRule="auto"/>
        <w:rPr>
          <w:rFonts w:ascii="Times New Roman" w:hAnsi="Times New Roman" w:cs="Times New Roman"/>
          <w:b/>
          <w:sz w:val="24"/>
          <w:szCs w:val="24"/>
        </w:rPr>
      </w:pPr>
    </w:p>
    <w:p w14:paraId="7184787E" w14:textId="6DC8059C" w:rsidR="0028484B" w:rsidRPr="00B9609D" w:rsidRDefault="00A709B5" w:rsidP="00B9609D">
      <w:pPr>
        <w:spacing w:line="360" w:lineRule="auto"/>
        <w:rPr>
          <w:rFonts w:ascii="Times New Roman" w:hAnsi="Times New Roman" w:cs="Times New Roman"/>
          <w:b/>
          <w:sz w:val="24"/>
          <w:szCs w:val="24"/>
        </w:rPr>
      </w:pPr>
      <w:r w:rsidRPr="00B9609D">
        <w:rPr>
          <w:rFonts w:ascii="Times New Roman" w:hAnsi="Times New Roman" w:cs="Times New Roman"/>
          <w:b/>
          <w:sz w:val="24"/>
          <w:szCs w:val="24"/>
        </w:rPr>
        <w:t>H</w:t>
      </w:r>
      <w:r w:rsidR="0028484B" w:rsidRPr="00B9609D">
        <w:rPr>
          <w:rFonts w:ascii="Times New Roman" w:hAnsi="Times New Roman" w:cs="Times New Roman"/>
          <w:b/>
          <w:sz w:val="24"/>
          <w:szCs w:val="24"/>
        </w:rPr>
        <w:t xml:space="preserve">ow do we make PTA </w:t>
      </w:r>
      <w:r w:rsidR="00390438" w:rsidRPr="00B9609D">
        <w:rPr>
          <w:rFonts w:ascii="Times New Roman" w:hAnsi="Times New Roman" w:cs="Times New Roman"/>
          <w:b/>
          <w:sz w:val="24"/>
          <w:szCs w:val="24"/>
        </w:rPr>
        <w:t xml:space="preserve">affordable and </w:t>
      </w:r>
      <w:r w:rsidR="0028484B" w:rsidRPr="00B9609D">
        <w:rPr>
          <w:rFonts w:ascii="Times New Roman" w:hAnsi="Times New Roman" w:cs="Times New Roman"/>
          <w:b/>
          <w:sz w:val="24"/>
          <w:szCs w:val="24"/>
        </w:rPr>
        <w:t>sustainable?</w:t>
      </w:r>
    </w:p>
    <w:p w14:paraId="300EE01A" w14:textId="49776476" w:rsidR="002F4FBC" w:rsidRPr="00B9609D" w:rsidRDefault="00366ACF" w:rsidP="00B9609D">
      <w:pPr>
        <w:spacing w:line="360" w:lineRule="auto"/>
        <w:rPr>
          <w:rFonts w:ascii="Times New Roman" w:hAnsi="Times New Roman" w:cs="Times New Roman"/>
          <w:i/>
          <w:sz w:val="24"/>
          <w:szCs w:val="24"/>
        </w:rPr>
      </w:pPr>
      <w:r w:rsidRPr="00B9609D">
        <w:rPr>
          <w:rFonts w:ascii="Times New Roman" w:hAnsi="Times New Roman" w:cs="Times New Roman"/>
          <w:sz w:val="24"/>
          <w:szCs w:val="24"/>
        </w:rPr>
        <w:t>At the core of sustainability of any PTA program is how these programs should be funded and for how long this can be sustained. Society needs innovative therapies to address unmet medical needs and therefore given that the responsibility for execution of clinical trials does not lie solely with the pharmaceutical industry and the benefits arising from them are far-reaching, finding solutions to PTA requires a combined effort from multiple stakeholders</w:t>
      </w:r>
      <w:r w:rsidR="00B06FC9" w:rsidRPr="00B9609D">
        <w:rPr>
          <w:rFonts w:ascii="Times New Roman" w:hAnsi="Times New Roman" w:cs="Times New Roman"/>
          <w:sz w:val="24"/>
          <w:szCs w:val="24"/>
        </w:rPr>
        <w:t>.</w:t>
      </w:r>
      <w:r w:rsidRPr="00B9609D">
        <w:rPr>
          <w:rFonts w:ascii="Times New Roman" w:hAnsi="Times New Roman" w:cs="Times New Roman"/>
          <w:sz w:val="24"/>
          <w:szCs w:val="24"/>
        </w:rPr>
        <w:t xml:space="preserve"> </w:t>
      </w:r>
      <w:r w:rsidR="00B06FC9" w:rsidRPr="00B9609D">
        <w:rPr>
          <w:rFonts w:ascii="Times New Roman" w:hAnsi="Times New Roman" w:cs="Times New Roman"/>
          <w:sz w:val="24"/>
          <w:szCs w:val="24"/>
        </w:rPr>
        <w:t xml:space="preserve">These </w:t>
      </w:r>
      <w:r w:rsidRPr="00B9609D">
        <w:rPr>
          <w:rFonts w:ascii="Times New Roman" w:hAnsi="Times New Roman" w:cs="Times New Roman"/>
          <w:sz w:val="24"/>
          <w:szCs w:val="24"/>
        </w:rPr>
        <w:t>includ</w:t>
      </w:r>
      <w:r w:rsidR="00B06FC9" w:rsidRPr="00B9609D">
        <w:rPr>
          <w:rFonts w:ascii="Times New Roman" w:hAnsi="Times New Roman" w:cs="Times New Roman"/>
          <w:sz w:val="24"/>
          <w:szCs w:val="24"/>
        </w:rPr>
        <w:t>e</w:t>
      </w:r>
      <w:r w:rsidRPr="00B9609D">
        <w:rPr>
          <w:rFonts w:ascii="Times New Roman" w:hAnsi="Times New Roman" w:cs="Times New Roman"/>
          <w:sz w:val="24"/>
          <w:szCs w:val="24"/>
        </w:rPr>
        <w:t xml:space="preserve"> study </w:t>
      </w:r>
      <w:r w:rsidR="0068252F" w:rsidRPr="00B9609D">
        <w:rPr>
          <w:rFonts w:ascii="Times New Roman" w:hAnsi="Times New Roman" w:cs="Times New Roman"/>
          <w:sz w:val="24"/>
          <w:szCs w:val="24"/>
        </w:rPr>
        <w:t>participants</w:t>
      </w:r>
      <w:r w:rsidRPr="00B9609D">
        <w:rPr>
          <w:rFonts w:ascii="Times New Roman" w:hAnsi="Times New Roman" w:cs="Times New Roman"/>
          <w:sz w:val="24"/>
          <w:szCs w:val="24"/>
        </w:rPr>
        <w:t>, clinicians, pharmaceutical companies, heath authorities</w:t>
      </w:r>
      <w:r w:rsidRPr="00B9609D">
        <w:rPr>
          <w:rFonts w:ascii="Times New Roman" w:hAnsi="Times New Roman" w:cs="Times New Roman"/>
          <w:i/>
          <w:sz w:val="24"/>
          <w:szCs w:val="24"/>
        </w:rPr>
        <w:t>,</w:t>
      </w:r>
      <w:r w:rsidRPr="00B9609D">
        <w:rPr>
          <w:rFonts w:ascii="Times New Roman" w:hAnsi="Times New Roman" w:cs="Times New Roman"/>
          <w:sz w:val="24"/>
          <w:szCs w:val="24"/>
        </w:rPr>
        <w:t xml:space="preserve"> clinical research organisations, medical funders and </w:t>
      </w:r>
      <w:r w:rsidR="00B06FC9" w:rsidRPr="00B9609D">
        <w:rPr>
          <w:rFonts w:ascii="Times New Roman" w:hAnsi="Times New Roman" w:cs="Times New Roman"/>
          <w:sz w:val="24"/>
          <w:szCs w:val="24"/>
        </w:rPr>
        <w:t>u</w:t>
      </w:r>
      <w:r w:rsidRPr="00B9609D">
        <w:rPr>
          <w:rFonts w:ascii="Times New Roman" w:hAnsi="Times New Roman" w:cs="Times New Roman"/>
          <w:sz w:val="24"/>
          <w:szCs w:val="24"/>
        </w:rPr>
        <w:t xml:space="preserve">niversities. Considerations relating to PTA include the substantial costs of producing increasingly precise, efficacious, tolerable and safe biological therapies for chronic diseases. </w:t>
      </w:r>
      <w:r w:rsidR="00B06FC9" w:rsidRPr="00B9609D">
        <w:rPr>
          <w:rFonts w:ascii="Times New Roman" w:hAnsi="Times New Roman" w:cs="Times New Roman"/>
          <w:sz w:val="24"/>
          <w:szCs w:val="24"/>
        </w:rPr>
        <w:t xml:space="preserve">As there </w:t>
      </w:r>
      <w:r w:rsidRPr="00B9609D">
        <w:rPr>
          <w:rFonts w:ascii="Times New Roman" w:hAnsi="Times New Roman" w:cs="Times New Roman"/>
          <w:sz w:val="24"/>
          <w:szCs w:val="24"/>
        </w:rPr>
        <w:t>is also significant shareholder pressure to maximise return on investment</w:t>
      </w:r>
      <w:r w:rsidR="00B06FC9" w:rsidRPr="00B9609D">
        <w:rPr>
          <w:rFonts w:ascii="Times New Roman" w:hAnsi="Times New Roman" w:cs="Times New Roman"/>
          <w:sz w:val="24"/>
          <w:szCs w:val="24"/>
        </w:rPr>
        <w:t>,</w:t>
      </w:r>
      <w:r w:rsidRPr="00B9609D">
        <w:rPr>
          <w:rFonts w:ascii="Times New Roman" w:hAnsi="Times New Roman" w:cs="Times New Roman"/>
          <w:sz w:val="24"/>
          <w:szCs w:val="24"/>
        </w:rPr>
        <w:t xml:space="preserve"> providing PTA may not, </w:t>
      </w:r>
      <w:r w:rsidRPr="00B9609D">
        <w:rPr>
          <w:rFonts w:ascii="Times New Roman" w:hAnsi="Times New Roman" w:cs="Times New Roman"/>
          <w:i/>
          <w:sz w:val="24"/>
          <w:szCs w:val="24"/>
        </w:rPr>
        <w:t>prima facie</w:t>
      </w:r>
      <w:r w:rsidRPr="00B9609D">
        <w:rPr>
          <w:rFonts w:ascii="Times New Roman" w:hAnsi="Times New Roman" w:cs="Times New Roman"/>
          <w:sz w:val="24"/>
          <w:szCs w:val="24"/>
        </w:rPr>
        <w:t xml:space="preserve">, appear commercially </w:t>
      </w:r>
      <w:r w:rsidRPr="00B9609D">
        <w:rPr>
          <w:rFonts w:ascii="Times New Roman" w:hAnsi="Times New Roman" w:cs="Times New Roman"/>
          <w:sz w:val="24"/>
          <w:szCs w:val="24"/>
        </w:rPr>
        <w:lastRenderedPageBreak/>
        <w:t xml:space="preserve">appetising. </w:t>
      </w:r>
      <w:r w:rsidR="002F4FBC" w:rsidRPr="00B9609D">
        <w:rPr>
          <w:rFonts w:ascii="Times New Roman" w:hAnsi="Times New Roman" w:cs="Times New Roman"/>
          <w:sz w:val="24"/>
          <w:szCs w:val="24"/>
        </w:rPr>
        <w:t>One method currently employed to ensure PTA at the end of phase III studies is the enrolment of patients in an ongoing open-label extension study. Such rollover studies are of relatively short duration and are primarily designed to address the gap between phase III completion and market authorisation in high-income countries. In resource-limited settings, long registration times are common, and the rollover study is likely to end before commercial availability, creating a treatment gap</w:t>
      </w:r>
      <w:r w:rsidR="00F325E5" w:rsidRPr="00B9609D">
        <w:rPr>
          <w:rFonts w:ascii="Times New Roman" w:hAnsi="Times New Roman" w:cs="Times New Roman"/>
          <w:sz w:val="24"/>
          <w:szCs w:val="24"/>
        </w:rPr>
        <w:t>.  This situation poses a threat to distributive justice, with participants in high income countries likely enjoying far better PTA than their LMIC counterparts</w:t>
      </w:r>
      <w:r w:rsidR="002F4FBC" w:rsidRPr="00B9609D">
        <w:rPr>
          <w:rFonts w:ascii="Times New Roman" w:hAnsi="Times New Roman" w:cs="Times New Roman"/>
          <w:sz w:val="24"/>
          <w:szCs w:val="24"/>
        </w:rPr>
        <w:t>. Although rollover studies are valuable in that they benefit patients, they fall short of providing the care needed</w:t>
      </w:r>
      <w:r w:rsidR="00F325E5" w:rsidRPr="00B9609D">
        <w:rPr>
          <w:rFonts w:ascii="Times New Roman" w:hAnsi="Times New Roman" w:cs="Times New Roman"/>
          <w:sz w:val="24"/>
          <w:szCs w:val="24"/>
        </w:rPr>
        <w:t xml:space="preserve">, especially where a </w:t>
      </w:r>
      <w:r w:rsidR="00B06FC9" w:rsidRPr="00B9609D">
        <w:rPr>
          <w:rFonts w:ascii="Times New Roman" w:hAnsi="Times New Roman" w:cs="Times New Roman"/>
          <w:sz w:val="24"/>
          <w:szCs w:val="24"/>
        </w:rPr>
        <w:t xml:space="preserve">trial participant </w:t>
      </w:r>
      <w:r w:rsidR="00F325E5" w:rsidRPr="00B9609D">
        <w:rPr>
          <w:rFonts w:ascii="Times New Roman" w:hAnsi="Times New Roman" w:cs="Times New Roman"/>
          <w:sz w:val="24"/>
          <w:szCs w:val="24"/>
        </w:rPr>
        <w:t xml:space="preserve">has assumed a substantial risk to bring the drug to market.  </w:t>
      </w:r>
    </w:p>
    <w:p w14:paraId="71847880" w14:textId="5751184B" w:rsidR="00C65AAE" w:rsidRPr="00B9609D" w:rsidRDefault="009D1C4C"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It must be said that, for at least some patients, PTA may not be necessary for the</w:t>
      </w:r>
      <w:r w:rsidR="00B06FC9" w:rsidRPr="00B9609D">
        <w:rPr>
          <w:rFonts w:ascii="Times New Roman" w:hAnsi="Times New Roman" w:cs="Times New Roman"/>
          <w:sz w:val="24"/>
          <w:szCs w:val="24"/>
        </w:rPr>
        <w:t>ir</w:t>
      </w:r>
      <w:r w:rsidRPr="00B9609D">
        <w:rPr>
          <w:rFonts w:ascii="Times New Roman" w:hAnsi="Times New Roman" w:cs="Times New Roman"/>
          <w:sz w:val="24"/>
          <w:szCs w:val="24"/>
        </w:rPr>
        <w:t xml:space="preserve"> entire lifespan. Some individuals may recover or achieve remission; others may withdraw informed consent; better alternative treatments (e.g., with improved efficacy, tolerability, ease of use) may become available; and patients may consent to entering other clinical trials that preclude use of the previous intervention. </w:t>
      </w:r>
      <w:r w:rsidR="00C65AAE" w:rsidRPr="00B9609D">
        <w:rPr>
          <w:rFonts w:ascii="Times New Roman" w:hAnsi="Times New Roman" w:cs="Times New Roman"/>
          <w:sz w:val="24"/>
          <w:szCs w:val="24"/>
        </w:rPr>
        <w:t xml:space="preserve">There is often a subset of patients that does not sufficiently respond to treatment to make ongoing treatment clinically worthwhile and who may discontinue therapy with no biological ill effects. In essence, there is likely to be attrition, reducing the number of patients eligible for PTA and therefore also costs of ongoing supply of medicines. </w:t>
      </w:r>
    </w:p>
    <w:p w14:paraId="71847882" w14:textId="2E19A0C0" w:rsidR="00C65AAE" w:rsidRDefault="006A5D5B" w:rsidP="00B9609D">
      <w:pPr>
        <w:spacing w:after="0" w:line="360" w:lineRule="auto"/>
        <w:rPr>
          <w:rFonts w:ascii="Times New Roman" w:hAnsi="Times New Roman" w:cs="Times New Roman"/>
          <w:sz w:val="24"/>
          <w:szCs w:val="24"/>
        </w:rPr>
      </w:pPr>
      <w:r w:rsidRPr="00B9609D">
        <w:rPr>
          <w:rFonts w:ascii="Times New Roman" w:hAnsi="Times New Roman" w:cs="Times New Roman"/>
          <w:sz w:val="24"/>
          <w:szCs w:val="24"/>
        </w:rPr>
        <w:t xml:space="preserve">Funding may be sourced from the </w:t>
      </w:r>
      <w:r w:rsidR="002F5848" w:rsidRPr="00B9609D">
        <w:rPr>
          <w:rFonts w:ascii="Times New Roman" w:hAnsi="Times New Roman" w:cs="Times New Roman"/>
          <w:sz w:val="24"/>
          <w:szCs w:val="24"/>
        </w:rPr>
        <w:t xml:space="preserve">pharmaceutical </w:t>
      </w:r>
      <w:r w:rsidRPr="00B9609D">
        <w:rPr>
          <w:rFonts w:ascii="Times New Roman" w:hAnsi="Times New Roman" w:cs="Times New Roman"/>
          <w:sz w:val="24"/>
          <w:szCs w:val="24"/>
        </w:rPr>
        <w:t>industry</w:t>
      </w:r>
      <w:r w:rsidR="009239BF" w:rsidRPr="00B9609D">
        <w:rPr>
          <w:rFonts w:ascii="Times New Roman" w:hAnsi="Times New Roman" w:cs="Times New Roman"/>
          <w:sz w:val="24"/>
          <w:szCs w:val="24"/>
        </w:rPr>
        <w:t xml:space="preserve"> and included in the initial clinical trial budget. Specifically,</w:t>
      </w:r>
      <w:r w:rsidRPr="00B9609D">
        <w:rPr>
          <w:rFonts w:ascii="Times New Roman" w:hAnsi="Times New Roman" w:cs="Times New Roman"/>
          <w:sz w:val="24"/>
          <w:szCs w:val="24"/>
        </w:rPr>
        <w:t xml:space="preserve"> </w:t>
      </w:r>
      <w:r w:rsidR="009239BF" w:rsidRPr="00B9609D">
        <w:rPr>
          <w:rFonts w:ascii="Times New Roman" w:hAnsi="Times New Roman" w:cs="Times New Roman"/>
          <w:sz w:val="24"/>
          <w:szCs w:val="24"/>
        </w:rPr>
        <w:t xml:space="preserve">these funds may be derived </w:t>
      </w:r>
      <w:r w:rsidR="002675FF" w:rsidRPr="00B9609D">
        <w:rPr>
          <w:rFonts w:ascii="Times New Roman" w:hAnsi="Times New Roman" w:cs="Times New Roman"/>
          <w:sz w:val="24"/>
          <w:szCs w:val="24"/>
        </w:rPr>
        <w:t>from funds allocated to</w:t>
      </w:r>
      <w:r w:rsidRPr="00B9609D">
        <w:rPr>
          <w:rFonts w:ascii="Times New Roman" w:hAnsi="Times New Roman" w:cs="Times New Roman"/>
          <w:sz w:val="24"/>
          <w:szCs w:val="24"/>
        </w:rPr>
        <w:t xml:space="preserve"> </w:t>
      </w:r>
      <w:r w:rsidR="00C4262F" w:rsidRPr="00B9609D">
        <w:rPr>
          <w:rFonts w:ascii="Times New Roman" w:hAnsi="Times New Roman" w:cs="Times New Roman"/>
          <w:sz w:val="24"/>
          <w:szCs w:val="24"/>
        </w:rPr>
        <w:t>c</w:t>
      </w:r>
      <w:r w:rsidRPr="00B9609D">
        <w:rPr>
          <w:rFonts w:ascii="Times New Roman" w:hAnsi="Times New Roman" w:cs="Times New Roman"/>
          <w:sz w:val="24"/>
          <w:szCs w:val="24"/>
        </w:rPr>
        <w:t xml:space="preserve">orporate social responsibility </w:t>
      </w:r>
      <w:r w:rsidR="002675FF" w:rsidRPr="00B9609D">
        <w:rPr>
          <w:rFonts w:ascii="Times New Roman" w:hAnsi="Times New Roman" w:cs="Times New Roman"/>
          <w:sz w:val="24"/>
          <w:szCs w:val="24"/>
        </w:rPr>
        <w:t>projects</w:t>
      </w:r>
      <w:r w:rsidRPr="00B9609D">
        <w:rPr>
          <w:rFonts w:ascii="Times New Roman" w:hAnsi="Times New Roman" w:cs="Times New Roman"/>
          <w:sz w:val="24"/>
          <w:szCs w:val="24"/>
        </w:rPr>
        <w:t>, surplus clinical trial</w:t>
      </w:r>
      <w:r w:rsidR="00C4262F" w:rsidRPr="00B9609D">
        <w:rPr>
          <w:rFonts w:ascii="Times New Roman" w:hAnsi="Times New Roman" w:cs="Times New Roman"/>
          <w:sz w:val="24"/>
          <w:szCs w:val="24"/>
        </w:rPr>
        <w:t xml:space="preserve"> funds</w:t>
      </w:r>
      <w:r w:rsidRPr="00B9609D">
        <w:rPr>
          <w:rFonts w:ascii="Times New Roman" w:hAnsi="Times New Roman" w:cs="Times New Roman"/>
          <w:sz w:val="24"/>
          <w:szCs w:val="24"/>
        </w:rPr>
        <w:t xml:space="preserve"> and medical affairs budgets</w:t>
      </w:r>
      <w:r w:rsidR="00A730C3" w:rsidRPr="00B9609D">
        <w:rPr>
          <w:rFonts w:ascii="Times New Roman" w:hAnsi="Times New Roman" w:cs="Times New Roman"/>
          <w:sz w:val="24"/>
          <w:szCs w:val="24"/>
        </w:rPr>
        <w:t xml:space="preserve"> for generation of real</w:t>
      </w:r>
      <w:r w:rsidR="009239BF" w:rsidRPr="00B9609D">
        <w:rPr>
          <w:rFonts w:ascii="Times New Roman" w:hAnsi="Times New Roman" w:cs="Times New Roman"/>
          <w:sz w:val="24"/>
          <w:szCs w:val="24"/>
        </w:rPr>
        <w:t>-</w:t>
      </w:r>
      <w:r w:rsidR="00A730C3" w:rsidRPr="00B9609D">
        <w:rPr>
          <w:rFonts w:ascii="Times New Roman" w:hAnsi="Times New Roman" w:cs="Times New Roman"/>
          <w:sz w:val="24"/>
          <w:szCs w:val="24"/>
        </w:rPr>
        <w:t>world data</w:t>
      </w:r>
      <w:r w:rsidRPr="00B9609D">
        <w:rPr>
          <w:rFonts w:ascii="Times New Roman" w:hAnsi="Times New Roman" w:cs="Times New Roman"/>
          <w:sz w:val="24"/>
          <w:szCs w:val="24"/>
        </w:rPr>
        <w:t xml:space="preserve">. In addition, perhaps pharmaceutical companies </w:t>
      </w:r>
      <w:r w:rsidR="00B8768D" w:rsidRPr="00B9609D">
        <w:rPr>
          <w:rFonts w:ascii="Times New Roman" w:hAnsi="Times New Roman" w:cs="Times New Roman"/>
          <w:sz w:val="24"/>
          <w:szCs w:val="24"/>
        </w:rPr>
        <w:t xml:space="preserve">benefiting </w:t>
      </w:r>
      <w:r w:rsidR="00D23629" w:rsidRPr="00B9609D">
        <w:rPr>
          <w:rFonts w:ascii="Times New Roman" w:hAnsi="Times New Roman" w:cs="Times New Roman"/>
          <w:sz w:val="24"/>
          <w:szCs w:val="24"/>
        </w:rPr>
        <w:t>from the sale of generic medicines</w:t>
      </w:r>
      <w:r w:rsidR="00710DC4" w:rsidRPr="00B9609D">
        <w:rPr>
          <w:rFonts w:ascii="Times New Roman" w:hAnsi="Times New Roman" w:cs="Times New Roman"/>
          <w:sz w:val="24"/>
          <w:szCs w:val="24"/>
        </w:rPr>
        <w:t>, particularly in LMIC settings where these generic manufactur</w:t>
      </w:r>
      <w:r w:rsidR="002F5848" w:rsidRPr="00B9609D">
        <w:rPr>
          <w:rFonts w:ascii="Times New Roman" w:hAnsi="Times New Roman" w:cs="Times New Roman"/>
          <w:sz w:val="24"/>
          <w:szCs w:val="24"/>
        </w:rPr>
        <w:t>er</w:t>
      </w:r>
      <w:r w:rsidR="00710DC4" w:rsidRPr="00B9609D">
        <w:rPr>
          <w:rFonts w:ascii="Times New Roman" w:hAnsi="Times New Roman" w:cs="Times New Roman"/>
          <w:sz w:val="24"/>
          <w:szCs w:val="24"/>
        </w:rPr>
        <w:t>s often dominate market share</w:t>
      </w:r>
      <w:r w:rsidR="00240914" w:rsidRPr="00B9609D">
        <w:rPr>
          <w:rFonts w:ascii="Times New Roman" w:hAnsi="Times New Roman" w:cs="Times New Roman"/>
          <w:sz w:val="24"/>
          <w:szCs w:val="24"/>
        </w:rPr>
        <w:t xml:space="preserve">, </w:t>
      </w:r>
      <w:r w:rsidR="00B06FC9" w:rsidRPr="00B9609D">
        <w:rPr>
          <w:rFonts w:ascii="Times New Roman" w:hAnsi="Times New Roman" w:cs="Times New Roman"/>
          <w:sz w:val="24"/>
          <w:szCs w:val="24"/>
        </w:rPr>
        <w:t>sh</w:t>
      </w:r>
      <w:r w:rsidR="003C53CE" w:rsidRPr="00B9609D">
        <w:rPr>
          <w:rFonts w:ascii="Times New Roman" w:hAnsi="Times New Roman" w:cs="Times New Roman"/>
          <w:sz w:val="24"/>
          <w:szCs w:val="24"/>
        </w:rPr>
        <w:t xml:space="preserve">ould </w:t>
      </w:r>
      <w:r w:rsidR="00240914" w:rsidRPr="00B9609D">
        <w:rPr>
          <w:rFonts w:ascii="Times New Roman" w:hAnsi="Times New Roman" w:cs="Times New Roman"/>
          <w:sz w:val="24"/>
          <w:szCs w:val="24"/>
        </w:rPr>
        <w:t>contribute financially to PTA</w:t>
      </w:r>
      <w:r w:rsidR="00710DC4" w:rsidRPr="00B9609D">
        <w:rPr>
          <w:rFonts w:ascii="Times New Roman" w:hAnsi="Times New Roman" w:cs="Times New Roman"/>
          <w:sz w:val="24"/>
          <w:szCs w:val="24"/>
        </w:rPr>
        <w:t xml:space="preserve">. </w:t>
      </w:r>
      <w:r w:rsidRPr="00B9609D">
        <w:rPr>
          <w:rFonts w:ascii="Times New Roman" w:hAnsi="Times New Roman" w:cs="Times New Roman"/>
          <w:sz w:val="24"/>
          <w:szCs w:val="24"/>
        </w:rPr>
        <w:t>Governments benefit financially from clinical trials</w:t>
      </w:r>
      <w:r w:rsidR="001E0F3D" w:rsidRPr="00B9609D">
        <w:rPr>
          <w:rFonts w:ascii="Times New Roman" w:hAnsi="Times New Roman" w:cs="Times New Roman"/>
          <w:sz w:val="24"/>
          <w:szCs w:val="24"/>
        </w:rPr>
        <w:t xml:space="preserve"> (e.g. through creation of employment) </w:t>
      </w:r>
      <w:r w:rsidRPr="00B9609D">
        <w:rPr>
          <w:rFonts w:ascii="Times New Roman" w:hAnsi="Times New Roman" w:cs="Times New Roman"/>
          <w:sz w:val="24"/>
          <w:szCs w:val="24"/>
        </w:rPr>
        <w:t xml:space="preserve">and could support PTA </w:t>
      </w:r>
      <w:r w:rsidR="00710DC4" w:rsidRPr="00B9609D">
        <w:rPr>
          <w:rFonts w:ascii="Times New Roman" w:hAnsi="Times New Roman" w:cs="Times New Roman"/>
          <w:sz w:val="24"/>
          <w:szCs w:val="24"/>
        </w:rPr>
        <w:t xml:space="preserve">through </w:t>
      </w:r>
      <w:r w:rsidRPr="00B9609D">
        <w:rPr>
          <w:rFonts w:ascii="Times New Roman" w:hAnsi="Times New Roman" w:cs="Times New Roman"/>
          <w:sz w:val="24"/>
          <w:szCs w:val="24"/>
        </w:rPr>
        <w:t>tax incentives, rebates and reductions for companies provi</w:t>
      </w:r>
      <w:r w:rsidR="00C65AAE" w:rsidRPr="00B9609D">
        <w:rPr>
          <w:rFonts w:ascii="Times New Roman" w:hAnsi="Times New Roman" w:cs="Times New Roman"/>
          <w:sz w:val="24"/>
          <w:szCs w:val="24"/>
        </w:rPr>
        <w:t xml:space="preserve">ding </w:t>
      </w:r>
      <w:r w:rsidRPr="00B9609D">
        <w:rPr>
          <w:rFonts w:ascii="Times New Roman" w:hAnsi="Times New Roman" w:cs="Times New Roman"/>
          <w:sz w:val="24"/>
          <w:szCs w:val="24"/>
        </w:rPr>
        <w:t xml:space="preserve">PTA. </w:t>
      </w:r>
      <w:r w:rsidR="00710DC4" w:rsidRPr="00B9609D">
        <w:rPr>
          <w:rFonts w:ascii="Times New Roman" w:hAnsi="Times New Roman" w:cs="Times New Roman"/>
          <w:sz w:val="24"/>
          <w:szCs w:val="24"/>
        </w:rPr>
        <w:t>Finally, a</w:t>
      </w:r>
      <w:r w:rsidR="00670E01" w:rsidRPr="00B9609D">
        <w:rPr>
          <w:rFonts w:ascii="Times New Roman" w:hAnsi="Times New Roman" w:cs="Times New Roman"/>
          <w:sz w:val="24"/>
          <w:szCs w:val="24"/>
        </w:rPr>
        <w:t xml:space="preserve">n </w:t>
      </w:r>
      <w:r w:rsidRPr="00B9609D">
        <w:rPr>
          <w:rFonts w:ascii="Times New Roman" w:hAnsi="Times New Roman" w:cs="Times New Roman"/>
          <w:sz w:val="24"/>
          <w:szCs w:val="24"/>
        </w:rPr>
        <w:t xml:space="preserve">international </w:t>
      </w:r>
      <w:r w:rsidR="00670E01" w:rsidRPr="00B9609D">
        <w:rPr>
          <w:rFonts w:ascii="Times New Roman" w:hAnsi="Times New Roman" w:cs="Times New Roman"/>
          <w:sz w:val="24"/>
          <w:szCs w:val="24"/>
        </w:rPr>
        <w:t xml:space="preserve">fund </w:t>
      </w:r>
      <w:r w:rsidR="00710DC4" w:rsidRPr="00B9609D">
        <w:rPr>
          <w:rFonts w:ascii="Times New Roman" w:hAnsi="Times New Roman" w:cs="Times New Roman"/>
          <w:sz w:val="24"/>
          <w:szCs w:val="24"/>
        </w:rPr>
        <w:t>could be established</w:t>
      </w:r>
      <w:r w:rsidR="00670E01" w:rsidRPr="00B9609D">
        <w:rPr>
          <w:rFonts w:ascii="Times New Roman" w:hAnsi="Times New Roman" w:cs="Times New Roman"/>
          <w:sz w:val="24"/>
          <w:szCs w:val="24"/>
        </w:rPr>
        <w:t xml:space="preserve">, </w:t>
      </w:r>
      <w:r w:rsidR="009D48C1" w:rsidRPr="00B9609D">
        <w:rPr>
          <w:rFonts w:ascii="Times New Roman" w:hAnsi="Times New Roman" w:cs="Times New Roman"/>
          <w:sz w:val="24"/>
          <w:szCs w:val="24"/>
        </w:rPr>
        <w:t xml:space="preserve">providing </w:t>
      </w:r>
      <w:r w:rsidR="00670E01" w:rsidRPr="00B9609D">
        <w:rPr>
          <w:rFonts w:ascii="Times New Roman" w:hAnsi="Times New Roman" w:cs="Times New Roman"/>
          <w:sz w:val="24"/>
          <w:szCs w:val="24"/>
        </w:rPr>
        <w:t>p</w:t>
      </w:r>
      <w:r w:rsidRPr="00B9609D">
        <w:rPr>
          <w:rFonts w:ascii="Times New Roman" w:hAnsi="Times New Roman" w:cs="Times New Roman"/>
          <w:sz w:val="24"/>
          <w:szCs w:val="24"/>
        </w:rPr>
        <w:t>hilanthropists</w:t>
      </w:r>
      <w:r w:rsidR="00710DC4" w:rsidRPr="00B9609D">
        <w:rPr>
          <w:rFonts w:ascii="Times New Roman" w:hAnsi="Times New Roman" w:cs="Times New Roman"/>
          <w:sz w:val="24"/>
          <w:szCs w:val="24"/>
        </w:rPr>
        <w:t xml:space="preserve"> and clinical i</w:t>
      </w:r>
      <w:r w:rsidRPr="00B9609D">
        <w:rPr>
          <w:rFonts w:ascii="Times New Roman" w:hAnsi="Times New Roman" w:cs="Times New Roman"/>
          <w:sz w:val="24"/>
          <w:szCs w:val="24"/>
        </w:rPr>
        <w:t xml:space="preserve">nvestigators </w:t>
      </w:r>
      <w:r w:rsidR="00710DC4" w:rsidRPr="00B9609D">
        <w:rPr>
          <w:rFonts w:ascii="Times New Roman" w:hAnsi="Times New Roman" w:cs="Times New Roman"/>
          <w:sz w:val="24"/>
          <w:szCs w:val="24"/>
        </w:rPr>
        <w:t xml:space="preserve">an opportunity to contribute. </w:t>
      </w:r>
    </w:p>
    <w:p w14:paraId="7AA0A48F" w14:textId="77777777" w:rsidR="00AD429E" w:rsidRDefault="00AD429E" w:rsidP="00B9609D">
      <w:pPr>
        <w:spacing w:after="0" w:line="360" w:lineRule="auto"/>
        <w:rPr>
          <w:rFonts w:ascii="Times New Roman" w:hAnsi="Times New Roman" w:cs="Times New Roman"/>
          <w:sz w:val="24"/>
          <w:szCs w:val="24"/>
        </w:rPr>
      </w:pPr>
    </w:p>
    <w:p w14:paraId="7FD5F81C" w14:textId="77777777" w:rsidR="00AD429E" w:rsidRDefault="00AD429E" w:rsidP="00B9609D">
      <w:pPr>
        <w:spacing w:after="0" w:line="360" w:lineRule="auto"/>
        <w:rPr>
          <w:rFonts w:ascii="Times New Roman" w:hAnsi="Times New Roman" w:cs="Times New Roman"/>
          <w:sz w:val="24"/>
          <w:szCs w:val="24"/>
        </w:rPr>
      </w:pPr>
    </w:p>
    <w:p w14:paraId="4E9C353E" w14:textId="77777777" w:rsidR="00AD429E" w:rsidRPr="00B9609D" w:rsidRDefault="00AD429E" w:rsidP="00B9609D">
      <w:pPr>
        <w:spacing w:after="0" w:line="360" w:lineRule="auto"/>
        <w:rPr>
          <w:rFonts w:ascii="Times New Roman" w:hAnsi="Times New Roman" w:cs="Times New Roman"/>
          <w:sz w:val="24"/>
          <w:szCs w:val="24"/>
        </w:rPr>
      </w:pPr>
    </w:p>
    <w:p w14:paraId="71847884" w14:textId="558CAD69" w:rsidR="00747660" w:rsidRPr="00B9609D" w:rsidRDefault="00747660" w:rsidP="00B9609D">
      <w:pPr>
        <w:spacing w:after="0" w:line="360" w:lineRule="auto"/>
        <w:rPr>
          <w:rFonts w:ascii="Times New Roman" w:hAnsi="Times New Roman" w:cs="Times New Roman"/>
          <w:sz w:val="24"/>
          <w:szCs w:val="24"/>
        </w:rPr>
      </w:pPr>
    </w:p>
    <w:p w14:paraId="71847885" w14:textId="316336EF" w:rsidR="001934E6" w:rsidRPr="00B9609D" w:rsidRDefault="001934E6" w:rsidP="00B9609D">
      <w:pPr>
        <w:spacing w:line="360" w:lineRule="auto"/>
        <w:rPr>
          <w:rFonts w:ascii="Times New Roman" w:hAnsi="Times New Roman" w:cs="Times New Roman"/>
          <w:b/>
          <w:sz w:val="24"/>
          <w:szCs w:val="24"/>
        </w:rPr>
      </w:pPr>
      <w:r w:rsidRPr="00B9609D">
        <w:rPr>
          <w:rFonts w:ascii="Times New Roman" w:hAnsi="Times New Roman" w:cs="Times New Roman"/>
          <w:b/>
          <w:sz w:val="24"/>
          <w:szCs w:val="24"/>
        </w:rPr>
        <w:lastRenderedPageBreak/>
        <w:t xml:space="preserve">Conclusion </w:t>
      </w:r>
      <w:r w:rsidR="006575E2" w:rsidRPr="00B9609D">
        <w:rPr>
          <w:rFonts w:ascii="Times New Roman" w:hAnsi="Times New Roman" w:cs="Times New Roman"/>
          <w:b/>
          <w:sz w:val="24"/>
          <w:szCs w:val="24"/>
        </w:rPr>
        <w:t>and recommendations</w:t>
      </w:r>
    </w:p>
    <w:p w14:paraId="51D0E1C4" w14:textId="77777777" w:rsidR="006575E2" w:rsidRPr="00B9609D" w:rsidRDefault="001934E6"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Robust</w:t>
      </w:r>
      <w:r w:rsidR="00685C44" w:rsidRPr="00B9609D">
        <w:rPr>
          <w:rFonts w:ascii="Times New Roman" w:hAnsi="Times New Roman" w:cs="Times New Roman"/>
          <w:sz w:val="24"/>
          <w:szCs w:val="24"/>
        </w:rPr>
        <w:t xml:space="preserve"> c</w:t>
      </w:r>
      <w:r w:rsidRPr="00B9609D">
        <w:rPr>
          <w:rFonts w:ascii="Times New Roman" w:hAnsi="Times New Roman" w:cs="Times New Roman"/>
          <w:sz w:val="24"/>
          <w:szCs w:val="24"/>
        </w:rPr>
        <w:t>linical trials are necessary to generate the body of evidence required for safe and e</w:t>
      </w:r>
      <w:r w:rsidR="00685C44" w:rsidRPr="00B9609D">
        <w:rPr>
          <w:rFonts w:ascii="Times New Roman" w:hAnsi="Times New Roman" w:cs="Times New Roman"/>
          <w:sz w:val="24"/>
          <w:szCs w:val="24"/>
        </w:rPr>
        <w:t xml:space="preserve">ffective </w:t>
      </w:r>
      <w:r w:rsidRPr="00B9609D">
        <w:rPr>
          <w:rFonts w:ascii="Times New Roman" w:hAnsi="Times New Roman" w:cs="Times New Roman"/>
          <w:sz w:val="24"/>
          <w:szCs w:val="24"/>
        </w:rPr>
        <w:t xml:space="preserve">use </w:t>
      </w:r>
      <w:r w:rsidR="00685C44" w:rsidRPr="00B9609D">
        <w:rPr>
          <w:rFonts w:ascii="Times New Roman" w:hAnsi="Times New Roman" w:cs="Times New Roman"/>
          <w:sz w:val="24"/>
          <w:szCs w:val="24"/>
        </w:rPr>
        <w:t>of novel therapies</w:t>
      </w:r>
      <w:r w:rsidR="001E0F3D" w:rsidRPr="00B9609D">
        <w:rPr>
          <w:rFonts w:ascii="Times New Roman" w:hAnsi="Times New Roman" w:cs="Times New Roman"/>
          <w:sz w:val="24"/>
          <w:szCs w:val="24"/>
        </w:rPr>
        <w:t xml:space="preserve"> thereby supporting the concept of evidence-based medicine</w:t>
      </w:r>
      <w:r w:rsidR="002F08CE" w:rsidRPr="00B9609D">
        <w:rPr>
          <w:rFonts w:ascii="Times New Roman" w:hAnsi="Times New Roman" w:cs="Times New Roman"/>
          <w:sz w:val="24"/>
          <w:szCs w:val="24"/>
        </w:rPr>
        <w:t xml:space="preserve">. </w:t>
      </w:r>
      <w:r w:rsidR="00324B59" w:rsidRPr="00B9609D">
        <w:rPr>
          <w:rFonts w:ascii="Times New Roman" w:hAnsi="Times New Roman" w:cs="Times New Roman"/>
          <w:sz w:val="24"/>
          <w:szCs w:val="24"/>
        </w:rPr>
        <w:t xml:space="preserve">In our opinion, </w:t>
      </w:r>
      <w:r w:rsidR="00710DC4" w:rsidRPr="00B9609D">
        <w:rPr>
          <w:rFonts w:ascii="Times New Roman" w:hAnsi="Times New Roman" w:cs="Times New Roman"/>
          <w:sz w:val="24"/>
          <w:szCs w:val="24"/>
        </w:rPr>
        <w:t xml:space="preserve">clinicians </w:t>
      </w:r>
      <w:r w:rsidR="002F5848" w:rsidRPr="00B9609D">
        <w:rPr>
          <w:rFonts w:ascii="Times New Roman" w:hAnsi="Times New Roman" w:cs="Times New Roman"/>
          <w:sz w:val="24"/>
          <w:szCs w:val="24"/>
        </w:rPr>
        <w:t xml:space="preserve">and trial sponsors </w:t>
      </w:r>
      <w:r w:rsidR="00710DC4" w:rsidRPr="00B9609D">
        <w:rPr>
          <w:rFonts w:ascii="Times New Roman" w:hAnsi="Times New Roman" w:cs="Times New Roman"/>
          <w:sz w:val="24"/>
          <w:szCs w:val="24"/>
        </w:rPr>
        <w:t>ha</w:t>
      </w:r>
      <w:r w:rsidR="00324B59" w:rsidRPr="00B9609D">
        <w:rPr>
          <w:rFonts w:ascii="Times New Roman" w:hAnsi="Times New Roman" w:cs="Times New Roman"/>
          <w:sz w:val="24"/>
          <w:szCs w:val="24"/>
        </w:rPr>
        <w:t xml:space="preserve">ve a </w:t>
      </w:r>
      <w:r w:rsidR="008B4C66" w:rsidRPr="00B9609D">
        <w:rPr>
          <w:rFonts w:ascii="Times New Roman" w:hAnsi="Times New Roman" w:cs="Times New Roman"/>
          <w:sz w:val="24"/>
          <w:szCs w:val="24"/>
        </w:rPr>
        <w:t>moral obligation</w:t>
      </w:r>
      <w:r w:rsidR="00EB0B91" w:rsidRPr="00B9609D">
        <w:rPr>
          <w:rFonts w:ascii="Times New Roman" w:hAnsi="Times New Roman" w:cs="Times New Roman"/>
          <w:sz w:val="24"/>
          <w:szCs w:val="24"/>
        </w:rPr>
        <w:t xml:space="preserve"> </w:t>
      </w:r>
      <w:r w:rsidR="0037266D" w:rsidRPr="00B9609D">
        <w:rPr>
          <w:rFonts w:ascii="Times New Roman" w:hAnsi="Times New Roman" w:cs="Times New Roman"/>
          <w:sz w:val="24"/>
          <w:szCs w:val="24"/>
        </w:rPr>
        <w:t xml:space="preserve">to </w:t>
      </w:r>
      <w:r w:rsidR="00710DC4" w:rsidRPr="00B9609D">
        <w:rPr>
          <w:rFonts w:ascii="Times New Roman" w:hAnsi="Times New Roman" w:cs="Times New Roman"/>
          <w:sz w:val="24"/>
          <w:szCs w:val="24"/>
        </w:rPr>
        <w:t xml:space="preserve">advocate for patients and take steps to </w:t>
      </w:r>
      <w:r w:rsidR="002F5848" w:rsidRPr="00B9609D">
        <w:rPr>
          <w:rFonts w:ascii="Times New Roman" w:hAnsi="Times New Roman" w:cs="Times New Roman"/>
          <w:sz w:val="24"/>
          <w:szCs w:val="24"/>
        </w:rPr>
        <w:t xml:space="preserve">ensure that </w:t>
      </w:r>
      <w:r w:rsidRPr="00B9609D">
        <w:rPr>
          <w:rFonts w:ascii="Times New Roman" w:hAnsi="Times New Roman" w:cs="Times New Roman"/>
          <w:sz w:val="24"/>
          <w:szCs w:val="24"/>
        </w:rPr>
        <w:t xml:space="preserve">beneficial </w:t>
      </w:r>
      <w:r w:rsidR="00C22955" w:rsidRPr="00B9609D">
        <w:rPr>
          <w:rFonts w:ascii="Times New Roman" w:hAnsi="Times New Roman" w:cs="Times New Roman"/>
          <w:sz w:val="24"/>
          <w:szCs w:val="24"/>
        </w:rPr>
        <w:t xml:space="preserve">therapies </w:t>
      </w:r>
      <w:r w:rsidR="002F5848" w:rsidRPr="00B9609D">
        <w:rPr>
          <w:rFonts w:ascii="Times New Roman" w:hAnsi="Times New Roman" w:cs="Times New Roman"/>
          <w:sz w:val="24"/>
          <w:szCs w:val="24"/>
        </w:rPr>
        <w:t xml:space="preserve">remain </w:t>
      </w:r>
      <w:r w:rsidRPr="00B9609D">
        <w:rPr>
          <w:rFonts w:ascii="Times New Roman" w:hAnsi="Times New Roman" w:cs="Times New Roman"/>
          <w:sz w:val="24"/>
          <w:szCs w:val="24"/>
        </w:rPr>
        <w:t xml:space="preserve">available to research participants </w:t>
      </w:r>
      <w:r w:rsidR="00C22955" w:rsidRPr="00B9609D">
        <w:rPr>
          <w:rFonts w:ascii="Times New Roman" w:hAnsi="Times New Roman" w:cs="Times New Roman"/>
          <w:sz w:val="24"/>
          <w:szCs w:val="24"/>
        </w:rPr>
        <w:t xml:space="preserve">who </w:t>
      </w:r>
      <w:r w:rsidRPr="00B9609D">
        <w:rPr>
          <w:rFonts w:ascii="Times New Roman" w:hAnsi="Times New Roman" w:cs="Times New Roman"/>
          <w:sz w:val="24"/>
          <w:szCs w:val="24"/>
        </w:rPr>
        <w:t xml:space="preserve">have given their time and </w:t>
      </w:r>
      <w:r w:rsidR="00685C44" w:rsidRPr="00B9609D">
        <w:rPr>
          <w:rFonts w:ascii="Times New Roman" w:hAnsi="Times New Roman" w:cs="Times New Roman"/>
          <w:sz w:val="24"/>
          <w:szCs w:val="24"/>
        </w:rPr>
        <w:t xml:space="preserve">risked </w:t>
      </w:r>
      <w:r w:rsidR="001E0F3D" w:rsidRPr="00B9609D">
        <w:rPr>
          <w:rFonts w:ascii="Times New Roman" w:hAnsi="Times New Roman" w:cs="Times New Roman"/>
          <w:sz w:val="24"/>
          <w:szCs w:val="24"/>
        </w:rPr>
        <w:t xml:space="preserve">potential </w:t>
      </w:r>
      <w:r w:rsidR="00685C44" w:rsidRPr="00B9609D">
        <w:rPr>
          <w:rFonts w:ascii="Times New Roman" w:hAnsi="Times New Roman" w:cs="Times New Roman"/>
          <w:sz w:val="24"/>
          <w:szCs w:val="24"/>
        </w:rPr>
        <w:t>bio</w:t>
      </w:r>
      <w:r w:rsidR="004B57E7" w:rsidRPr="00B9609D">
        <w:rPr>
          <w:rFonts w:ascii="Times New Roman" w:hAnsi="Times New Roman" w:cs="Times New Roman"/>
          <w:sz w:val="24"/>
          <w:szCs w:val="24"/>
        </w:rPr>
        <w:t xml:space="preserve">-psychological harm. </w:t>
      </w:r>
    </w:p>
    <w:p w14:paraId="71847887" w14:textId="27CFFC25" w:rsidR="00CD5608" w:rsidRPr="00B9609D" w:rsidRDefault="006575E2" w:rsidP="00B9609D">
      <w:pPr>
        <w:spacing w:line="360" w:lineRule="auto"/>
        <w:rPr>
          <w:rFonts w:ascii="Times New Roman" w:hAnsi="Times New Roman" w:cs="Times New Roman"/>
          <w:sz w:val="24"/>
          <w:szCs w:val="24"/>
        </w:rPr>
      </w:pPr>
      <w:r w:rsidRPr="00B9609D">
        <w:rPr>
          <w:rFonts w:ascii="Times New Roman" w:hAnsi="Times New Roman" w:cs="Times New Roman"/>
          <w:sz w:val="24"/>
          <w:szCs w:val="24"/>
        </w:rPr>
        <w:t xml:space="preserve">A coordinated multi-stakeholder paradigm shift is required to positively embrace and facilitate sustainable PTA. Detailed operational aspects to make the PTA program successful may be best crafted after a pilot PTA program, with subsequent iterations based on failures and successes, and ultimately the creation of a financial and legal framework.     </w:t>
      </w:r>
    </w:p>
    <w:p w14:paraId="71847888" w14:textId="04F4E930" w:rsidR="00865262" w:rsidRDefault="00865262" w:rsidP="00B9609D">
      <w:pPr>
        <w:spacing w:line="360" w:lineRule="auto"/>
        <w:rPr>
          <w:rFonts w:ascii="Times New Roman" w:hAnsi="Times New Roman" w:cs="Times New Roman"/>
          <w:sz w:val="24"/>
          <w:szCs w:val="24"/>
        </w:rPr>
      </w:pPr>
    </w:p>
    <w:p w14:paraId="59B37B17" w14:textId="77777777" w:rsidR="00AD429E" w:rsidRDefault="00AD429E" w:rsidP="00B9609D">
      <w:pPr>
        <w:spacing w:line="360" w:lineRule="auto"/>
        <w:rPr>
          <w:rFonts w:ascii="Times New Roman" w:hAnsi="Times New Roman" w:cs="Times New Roman"/>
          <w:sz w:val="24"/>
          <w:szCs w:val="24"/>
        </w:rPr>
      </w:pPr>
    </w:p>
    <w:p w14:paraId="55860CF4" w14:textId="77777777" w:rsidR="00AD429E" w:rsidRDefault="00AD429E" w:rsidP="00B9609D">
      <w:pPr>
        <w:spacing w:line="360" w:lineRule="auto"/>
        <w:rPr>
          <w:rFonts w:ascii="Times New Roman" w:hAnsi="Times New Roman" w:cs="Times New Roman"/>
          <w:sz w:val="24"/>
          <w:szCs w:val="24"/>
        </w:rPr>
      </w:pPr>
    </w:p>
    <w:p w14:paraId="12ABC030" w14:textId="77777777" w:rsidR="00AD429E" w:rsidRDefault="00AD429E" w:rsidP="00B9609D">
      <w:pPr>
        <w:spacing w:line="360" w:lineRule="auto"/>
        <w:rPr>
          <w:rFonts w:ascii="Times New Roman" w:hAnsi="Times New Roman" w:cs="Times New Roman"/>
          <w:sz w:val="24"/>
          <w:szCs w:val="24"/>
        </w:rPr>
      </w:pPr>
    </w:p>
    <w:p w14:paraId="61F8B938" w14:textId="77777777" w:rsidR="00AD429E" w:rsidRDefault="00AD429E" w:rsidP="00B9609D">
      <w:pPr>
        <w:spacing w:line="360" w:lineRule="auto"/>
        <w:rPr>
          <w:rFonts w:ascii="Times New Roman" w:hAnsi="Times New Roman" w:cs="Times New Roman"/>
          <w:sz w:val="24"/>
          <w:szCs w:val="24"/>
        </w:rPr>
      </w:pPr>
    </w:p>
    <w:p w14:paraId="1DE673A2" w14:textId="77777777" w:rsidR="00AD429E" w:rsidRDefault="00AD429E" w:rsidP="00B9609D">
      <w:pPr>
        <w:spacing w:line="360" w:lineRule="auto"/>
        <w:rPr>
          <w:rFonts w:ascii="Times New Roman" w:hAnsi="Times New Roman" w:cs="Times New Roman"/>
          <w:sz w:val="24"/>
          <w:szCs w:val="24"/>
        </w:rPr>
      </w:pPr>
    </w:p>
    <w:p w14:paraId="2CEEE2F9" w14:textId="77777777" w:rsidR="00AD429E" w:rsidRDefault="00AD429E" w:rsidP="00B9609D">
      <w:pPr>
        <w:spacing w:line="360" w:lineRule="auto"/>
        <w:rPr>
          <w:rFonts w:ascii="Times New Roman" w:hAnsi="Times New Roman" w:cs="Times New Roman"/>
          <w:sz w:val="24"/>
          <w:szCs w:val="24"/>
        </w:rPr>
      </w:pPr>
    </w:p>
    <w:p w14:paraId="63862B1E" w14:textId="77777777" w:rsidR="00AD429E" w:rsidRDefault="00AD429E" w:rsidP="00B9609D">
      <w:pPr>
        <w:spacing w:line="360" w:lineRule="auto"/>
        <w:rPr>
          <w:rFonts w:ascii="Times New Roman" w:hAnsi="Times New Roman" w:cs="Times New Roman"/>
          <w:sz w:val="24"/>
          <w:szCs w:val="24"/>
        </w:rPr>
      </w:pPr>
    </w:p>
    <w:p w14:paraId="2D3114BC" w14:textId="77777777" w:rsidR="00AD429E" w:rsidRDefault="00AD429E" w:rsidP="00B9609D">
      <w:pPr>
        <w:spacing w:line="360" w:lineRule="auto"/>
        <w:rPr>
          <w:rFonts w:ascii="Times New Roman" w:hAnsi="Times New Roman" w:cs="Times New Roman"/>
          <w:sz w:val="24"/>
          <w:szCs w:val="24"/>
        </w:rPr>
      </w:pPr>
    </w:p>
    <w:p w14:paraId="4EF54D48" w14:textId="77777777" w:rsidR="00AD429E" w:rsidRDefault="00AD429E" w:rsidP="00B9609D">
      <w:pPr>
        <w:spacing w:line="360" w:lineRule="auto"/>
        <w:rPr>
          <w:rFonts w:ascii="Times New Roman" w:hAnsi="Times New Roman" w:cs="Times New Roman"/>
          <w:sz w:val="24"/>
          <w:szCs w:val="24"/>
        </w:rPr>
      </w:pPr>
    </w:p>
    <w:p w14:paraId="33A2ACF5" w14:textId="77777777" w:rsidR="00AD429E" w:rsidRDefault="00AD429E" w:rsidP="00B9609D">
      <w:pPr>
        <w:spacing w:line="360" w:lineRule="auto"/>
        <w:rPr>
          <w:rFonts w:ascii="Times New Roman" w:hAnsi="Times New Roman" w:cs="Times New Roman"/>
          <w:sz w:val="24"/>
          <w:szCs w:val="24"/>
        </w:rPr>
      </w:pPr>
    </w:p>
    <w:p w14:paraId="02D1F8C4" w14:textId="77777777" w:rsidR="00AD429E" w:rsidRDefault="00AD429E" w:rsidP="00B9609D">
      <w:pPr>
        <w:spacing w:line="360" w:lineRule="auto"/>
        <w:rPr>
          <w:rFonts w:ascii="Times New Roman" w:hAnsi="Times New Roman" w:cs="Times New Roman"/>
          <w:sz w:val="24"/>
          <w:szCs w:val="24"/>
        </w:rPr>
      </w:pPr>
    </w:p>
    <w:p w14:paraId="4C412ECD" w14:textId="77777777" w:rsidR="00AD429E" w:rsidRDefault="00AD429E" w:rsidP="00B9609D">
      <w:pPr>
        <w:spacing w:line="360" w:lineRule="auto"/>
        <w:rPr>
          <w:rFonts w:ascii="Times New Roman" w:hAnsi="Times New Roman" w:cs="Times New Roman"/>
          <w:sz w:val="24"/>
          <w:szCs w:val="24"/>
        </w:rPr>
      </w:pPr>
    </w:p>
    <w:p w14:paraId="7BAD3FC5" w14:textId="77777777" w:rsidR="00AD429E" w:rsidRDefault="00AD429E" w:rsidP="00B9609D">
      <w:pPr>
        <w:spacing w:line="360" w:lineRule="auto"/>
        <w:rPr>
          <w:rFonts w:ascii="Times New Roman" w:hAnsi="Times New Roman" w:cs="Times New Roman"/>
          <w:sz w:val="24"/>
          <w:szCs w:val="24"/>
        </w:rPr>
      </w:pPr>
    </w:p>
    <w:p w14:paraId="40745C7B" w14:textId="77777777" w:rsidR="00AD429E" w:rsidRDefault="00AD429E" w:rsidP="00B9609D">
      <w:pPr>
        <w:spacing w:line="360" w:lineRule="auto"/>
        <w:rPr>
          <w:rFonts w:ascii="Times New Roman" w:hAnsi="Times New Roman" w:cs="Times New Roman"/>
          <w:sz w:val="24"/>
          <w:szCs w:val="24"/>
        </w:rPr>
      </w:pPr>
    </w:p>
    <w:p w14:paraId="4B0CB486" w14:textId="77777777" w:rsidR="00AD429E" w:rsidRPr="00B9609D" w:rsidRDefault="00AD429E" w:rsidP="00B9609D">
      <w:pPr>
        <w:spacing w:line="360" w:lineRule="auto"/>
        <w:rPr>
          <w:rFonts w:ascii="Times New Roman" w:hAnsi="Times New Roman" w:cs="Times New Roman"/>
          <w:sz w:val="24"/>
          <w:szCs w:val="24"/>
        </w:rPr>
      </w:pPr>
    </w:p>
    <w:p w14:paraId="71847899" w14:textId="77777777" w:rsidR="00F43AF2" w:rsidRDefault="00F43AF2" w:rsidP="00B9609D">
      <w:pPr>
        <w:spacing w:line="360" w:lineRule="auto"/>
        <w:rPr>
          <w:rFonts w:ascii="Times New Roman" w:hAnsi="Times New Roman" w:cs="Times New Roman"/>
          <w:b/>
          <w:sz w:val="24"/>
          <w:szCs w:val="24"/>
        </w:rPr>
      </w:pPr>
      <w:r w:rsidRPr="00B9609D">
        <w:rPr>
          <w:rFonts w:ascii="Times New Roman" w:hAnsi="Times New Roman" w:cs="Times New Roman"/>
          <w:b/>
          <w:sz w:val="24"/>
          <w:szCs w:val="24"/>
        </w:rPr>
        <w:lastRenderedPageBreak/>
        <w:t xml:space="preserve">References </w:t>
      </w:r>
    </w:p>
    <w:p w14:paraId="445B7601" w14:textId="77777777" w:rsidR="005D12F6" w:rsidRDefault="00B9609D" w:rsidP="005D12F6">
      <w:pPr>
        <w:pStyle w:val="ListParagraph"/>
        <w:numPr>
          <w:ilvl w:val="0"/>
          <w:numId w:val="12"/>
        </w:numPr>
        <w:spacing w:line="360" w:lineRule="auto"/>
        <w:rPr>
          <w:rFonts w:ascii="Times New Roman" w:hAnsi="Times New Roman" w:cs="Times New Roman"/>
          <w:sz w:val="24"/>
          <w:szCs w:val="24"/>
        </w:rPr>
      </w:pPr>
      <w:r w:rsidRPr="005D12F6">
        <w:rPr>
          <w:rFonts w:ascii="Times New Roman" w:hAnsi="Times New Roman" w:cs="Times New Roman"/>
          <w:sz w:val="24"/>
          <w:szCs w:val="24"/>
        </w:rPr>
        <w:t>Sofaer N, Strech D. Reasons why post-trial access to trial drugs should, or need not be ensured to research participants: a systematic review. Public Health Ethics. 2011;4(2):160-184.</w:t>
      </w:r>
    </w:p>
    <w:p w14:paraId="26A193B9" w14:textId="77777777" w:rsidR="005D12F6" w:rsidRDefault="00B9609D" w:rsidP="005D12F6">
      <w:pPr>
        <w:pStyle w:val="ListParagraph"/>
        <w:numPr>
          <w:ilvl w:val="0"/>
          <w:numId w:val="12"/>
        </w:numPr>
        <w:spacing w:line="360" w:lineRule="auto"/>
        <w:rPr>
          <w:rFonts w:ascii="Times New Roman" w:hAnsi="Times New Roman" w:cs="Times New Roman"/>
          <w:sz w:val="24"/>
          <w:szCs w:val="24"/>
        </w:rPr>
      </w:pPr>
      <w:r w:rsidRPr="005D12F6">
        <w:rPr>
          <w:rFonts w:ascii="Times New Roman" w:hAnsi="Times New Roman" w:cs="Times New Roman"/>
          <w:sz w:val="24"/>
          <w:szCs w:val="24"/>
        </w:rPr>
        <w:t xml:space="preserve">WMA Declaration of Helsinki – ethical principles for medical research involving human subjects. </w:t>
      </w:r>
      <w:r w:rsidRPr="005D12F6">
        <w:rPr>
          <w:rStyle w:val="Hyperlink"/>
          <w:rFonts w:ascii="Times New Roman" w:hAnsi="Times New Roman" w:cs="Times New Roman"/>
          <w:sz w:val="24"/>
          <w:szCs w:val="24"/>
          <w:u w:val="none"/>
        </w:rPr>
        <w:t>file:///C:/Users/i0323337/Downloads/wma-declaration-of-helsinki-ethical-principles-for-medical-research-involving-human-subjects.pdf. Accessed 19 December 2018</w:t>
      </w:r>
      <w:r w:rsidRPr="005D12F6">
        <w:rPr>
          <w:rFonts w:ascii="Times New Roman" w:hAnsi="Times New Roman" w:cs="Times New Roman"/>
          <w:sz w:val="24"/>
          <w:szCs w:val="24"/>
        </w:rPr>
        <w:t xml:space="preserve">. </w:t>
      </w:r>
    </w:p>
    <w:p w14:paraId="48B2BB29" w14:textId="77777777" w:rsidR="005D12F6" w:rsidRDefault="00B9609D" w:rsidP="005D12F6">
      <w:pPr>
        <w:pStyle w:val="ListParagraph"/>
        <w:numPr>
          <w:ilvl w:val="0"/>
          <w:numId w:val="12"/>
        </w:numPr>
        <w:spacing w:line="360" w:lineRule="auto"/>
        <w:rPr>
          <w:rFonts w:ascii="Times New Roman" w:hAnsi="Times New Roman" w:cs="Times New Roman"/>
          <w:sz w:val="24"/>
          <w:szCs w:val="24"/>
        </w:rPr>
      </w:pPr>
      <w:r w:rsidRPr="005D12F6">
        <w:rPr>
          <w:rFonts w:ascii="Times New Roman" w:hAnsi="Times New Roman" w:cs="Times New Roman"/>
          <w:sz w:val="24"/>
          <w:szCs w:val="24"/>
        </w:rPr>
        <w:t xml:space="preserve">Cook K, Snyder J, Calvert J. Attitudes toward post-trial access to medical interventions: a review of academic literature, legislation, and international guidelines. Dev World Bioeth. 2016; 16(2):70-9. </w:t>
      </w:r>
    </w:p>
    <w:p w14:paraId="287621A4" w14:textId="77777777" w:rsidR="005D12F6" w:rsidRDefault="00B9609D" w:rsidP="00B9609D">
      <w:pPr>
        <w:pStyle w:val="ListParagraph"/>
        <w:numPr>
          <w:ilvl w:val="0"/>
          <w:numId w:val="12"/>
        </w:numPr>
        <w:spacing w:line="360" w:lineRule="auto"/>
        <w:rPr>
          <w:rFonts w:ascii="Times New Roman" w:hAnsi="Times New Roman" w:cs="Times New Roman"/>
          <w:sz w:val="24"/>
          <w:szCs w:val="24"/>
        </w:rPr>
      </w:pPr>
      <w:r w:rsidRPr="005D12F6">
        <w:rPr>
          <w:rFonts w:ascii="Times New Roman" w:hAnsi="Times New Roman" w:cs="Times New Roman"/>
          <w:sz w:val="24"/>
          <w:szCs w:val="24"/>
        </w:rPr>
        <w:t>Grady C. The challenge of assuring continued post-trial access to beneficial treatment. Yale J Health Policy Law Ethics. 2005;5(1):425-35.</w:t>
      </w:r>
    </w:p>
    <w:p w14:paraId="79D5B121" w14:textId="77777777" w:rsidR="005D12F6" w:rsidRDefault="00B9609D" w:rsidP="005D12F6">
      <w:pPr>
        <w:pStyle w:val="ListParagraph"/>
        <w:numPr>
          <w:ilvl w:val="0"/>
          <w:numId w:val="12"/>
        </w:numPr>
        <w:spacing w:line="360" w:lineRule="auto"/>
        <w:rPr>
          <w:rFonts w:ascii="Times New Roman" w:hAnsi="Times New Roman" w:cs="Times New Roman"/>
          <w:sz w:val="24"/>
          <w:szCs w:val="24"/>
        </w:rPr>
      </w:pPr>
      <w:r w:rsidRPr="005D12F6">
        <w:rPr>
          <w:rFonts w:ascii="Times New Roman" w:hAnsi="Times New Roman" w:cs="Times New Roman"/>
          <w:sz w:val="24"/>
          <w:szCs w:val="24"/>
        </w:rPr>
        <w:t>Ballantyne AJ. How to do research fairly in an unjust world. Am J Bioeth. 2010;10(6):26-35</w:t>
      </w:r>
    </w:p>
    <w:p w14:paraId="6D1FC3D1" w14:textId="77777777" w:rsidR="005D12F6" w:rsidRDefault="00B9609D" w:rsidP="005D12F6">
      <w:pPr>
        <w:pStyle w:val="ListParagraph"/>
        <w:numPr>
          <w:ilvl w:val="0"/>
          <w:numId w:val="12"/>
        </w:numPr>
        <w:spacing w:line="360" w:lineRule="auto"/>
        <w:rPr>
          <w:rFonts w:ascii="Times New Roman" w:hAnsi="Times New Roman" w:cs="Times New Roman"/>
          <w:sz w:val="24"/>
          <w:szCs w:val="24"/>
        </w:rPr>
      </w:pPr>
      <w:r w:rsidRPr="005D12F6">
        <w:rPr>
          <w:rFonts w:ascii="Times New Roman" w:hAnsi="Times New Roman" w:cs="Times New Roman"/>
          <w:sz w:val="24"/>
          <w:szCs w:val="24"/>
        </w:rPr>
        <w:t>Andanda P, Wathuta J. Human dignity as a basis for providing post-trial access to healthcare for research participants: a South African perspective. Med Health Care Philos. 2018;21(1):139-155.</w:t>
      </w:r>
    </w:p>
    <w:p w14:paraId="718478A2" w14:textId="76A81352" w:rsidR="00506257" w:rsidRPr="005D12F6" w:rsidRDefault="00A02A56" w:rsidP="005D12F6">
      <w:pPr>
        <w:pStyle w:val="ListParagraph"/>
        <w:numPr>
          <w:ilvl w:val="0"/>
          <w:numId w:val="12"/>
        </w:numPr>
        <w:spacing w:line="360" w:lineRule="auto"/>
        <w:rPr>
          <w:rFonts w:ascii="Times New Roman" w:hAnsi="Times New Roman" w:cs="Times New Roman"/>
          <w:sz w:val="24"/>
          <w:szCs w:val="24"/>
        </w:rPr>
      </w:pPr>
      <w:hyperlink r:id="rId10" w:history="1">
        <w:r w:rsidR="00B9609D" w:rsidRPr="005D12F6">
          <w:rPr>
            <w:rFonts w:ascii="Times New Roman" w:hAnsi="Times New Roman" w:cs="Times New Roman"/>
            <w:sz w:val="24"/>
            <w:szCs w:val="24"/>
            <w:lang w:val="sv-SE"/>
          </w:rPr>
          <w:t>Katkade VB</w:t>
        </w:r>
      </w:hyperlink>
      <w:r w:rsidR="00B9609D" w:rsidRPr="005D12F6">
        <w:rPr>
          <w:rFonts w:ascii="Times New Roman" w:hAnsi="Times New Roman" w:cs="Times New Roman"/>
          <w:sz w:val="24"/>
          <w:szCs w:val="24"/>
          <w:lang w:val="sv-SE"/>
        </w:rPr>
        <w:t>, </w:t>
      </w:r>
      <w:hyperlink r:id="rId11" w:history="1">
        <w:r w:rsidR="00B9609D" w:rsidRPr="005D12F6">
          <w:rPr>
            <w:rFonts w:ascii="Times New Roman" w:hAnsi="Times New Roman" w:cs="Times New Roman"/>
            <w:sz w:val="24"/>
            <w:szCs w:val="24"/>
            <w:lang w:val="sv-SE"/>
          </w:rPr>
          <w:t>Sanders KN</w:t>
        </w:r>
      </w:hyperlink>
      <w:r w:rsidR="00B9609D" w:rsidRPr="005D12F6">
        <w:rPr>
          <w:rFonts w:ascii="Times New Roman" w:hAnsi="Times New Roman" w:cs="Times New Roman"/>
          <w:sz w:val="24"/>
          <w:szCs w:val="24"/>
          <w:lang w:val="sv-SE"/>
        </w:rPr>
        <w:t>, </w:t>
      </w:r>
      <w:hyperlink r:id="rId12" w:history="1">
        <w:r w:rsidR="00B9609D" w:rsidRPr="005D12F6">
          <w:rPr>
            <w:rFonts w:ascii="Times New Roman" w:hAnsi="Times New Roman" w:cs="Times New Roman"/>
            <w:sz w:val="24"/>
            <w:szCs w:val="24"/>
            <w:lang w:val="sv-SE"/>
          </w:rPr>
          <w:t>Zou KH</w:t>
        </w:r>
      </w:hyperlink>
      <w:r w:rsidR="00B9609D" w:rsidRPr="005D12F6">
        <w:rPr>
          <w:rFonts w:ascii="Times New Roman" w:hAnsi="Times New Roman" w:cs="Times New Roman"/>
          <w:sz w:val="24"/>
          <w:szCs w:val="24"/>
          <w:lang w:val="sv-SE"/>
        </w:rPr>
        <w:t xml:space="preserve">. </w:t>
      </w:r>
      <w:r w:rsidR="00B9609D" w:rsidRPr="005D12F6">
        <w:rPr>
          <w:rFonts w:ascii="Times New Roman" w:hAnsi="Times New Roman" w:cs="Times New Roman"/>
          <w:sz w:val="24"/>
          <w:szCs w:val="24"/>
        </w:rPr>
        <w:t xml:space="preserve">Real world data: an opportunity to supplement existing evidence for the use of long-established medicines in health care decision making. </w:t>
      </w:r>
      <w:hyperlink r:id="rId13" w:tooltip="Journal of multidisciplinary healthcare." w:history="1">
        <w:r w:rsidR="00B9609D" w:rsidRPr="005D12F6">
          <w:rPr>
            <w:rFonts w:ascii="Times New Roman" w:hAnsi="Times New Roman" w:cs="Times New Roman"/>
            <w:sz w:val="24"/>
            <w:szCs w:val="24"/>
          </w:rPr>
          <w:t>J Multidiscip Healthc.</w:t>
        </w:r>
      </w:hyperlink>
      <w:r w:rsidR="00B9609D" w:rsidRPr="005D12F6">
        <w:rPr>
          <w:rFonts w:ascii="Times New Roman" w:hAnsi="Times New Roman" w:cs="Times New Roman"/>
          <w:sz w:val="24"/>
          <w:szCs w:val="24"/>
        </w:rPr>
        <w:t> 2018;11:295-304.</w:t>
      </w:r>
    </w:p>
    <w:sectPr w:rsidR="00506257" w:rsidRPr="005D12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58219" w14:textId="77777777" w:rsidR="00A02A56" w:rsidRDefault="00A02A56" w:rsidP="009E6B5C">
      <w:pPr>
        <w:spacing w:after="0" w:line="240" w:lineRule="auto"/>
      </w:pPr>
      <w:r>
        <w:separator/>
      </w:r>
    </w:p>
  </w:endnote>
  <w:endnote w:type="continuationSeparator" w:id="0">
    <w:p w14:paraId="29C29432" w14:textId="77777777" w:rsidR="00A02A56" w:rsidRDefault="00A02A56" w:rsidP="009E6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A4309" w14:textId="77777777" w:rsidR="00A02A56" w:rsidRDefault="00A02A56" w:rsidP="009E6B5C">
      <w:pPr>
        <w:spacing w:after="0" w:line="240" w:lineRule="auto"/>
      </w:pPr>
      <w:r>
        <w:separator/>
      </w:r>
    </w:p>
  </w:footnote>
  <w:footnote w:type="continuationSeparator" w:id="0">
    <w:p w14:paraId="5FD7304D" w14:textId="77777777" w:rsidR="00A02A56" w:rsidRDefault="00A02A56" w:rsidP="009E6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D25"/>
    <w:multiLevelType w:val="hybridMultilevel"/>
    <w:tmpl w:val="FE5E079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F4049A8"/>
    <w:multiLevelType w:val="multilevel"/>
    <w:tmpl w:val="084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210AE6"/>
    <w:multiLevelType w:val="hybridMultilevel"/>
    <w:tmpl w:val="22404D8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B013128"/>
    <w:multiLevelType w:val="multilevel"/>
    <w:tmpl w:val="201A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62810"/>
    <w:multiLevelType w:val="hybridMultilevel"/>
    <w:tmpl w:val="EFA8C84C"/>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F6F1CFC"/>
    <w:multiLevelType w:val="multilevel"/>
    <w:tmpl w:val="678E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A550A36"/>
    <w:multiLevelType w:val="hybridMultilevel"/>
    <w:tmpl w:val="E82682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420F7CF5"/>
    <w:multiLevelType w:val="hybridMultilevel"/>
    <w:tmpl w:val="9364D01C"/>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8864878"/>
    <w:multiLevelType w:val="hybridMultilevel"/>
    <w:tmpl w:val="CAC8F4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63469ED"/>
    <w:multiLevelType w:val="hybridMultilevel"/>
    <w:tmpl w:val="003428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769E51FC"/>
    <w:multiLevelType w:val="hybridMultilevel"/>
    <w:tmpl w:val="EFA8C84C"/>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F5D577A"/>
    <w:multiLevelType w:val="hybridMultilevel"/>
    <w:tmpl w:val="786C54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8"/>
  </w:num>
  <w:num w:numId="5">
    <w:abstractNumId w:val="10"/>
  </w:num>
  <w:num w:numId="6">
    <w:abstractNumId w:val="0"/>
  </w:num>
  <w:num w:numId="7">
    <w:abstractNumId w:val="3"/>
  </w:num>
  <w:num w:numId="8">
    <w:abstractNumId w:val="1"/>
  </w:num>
  <w:num w:numId="9">
    <w:abstractNumId w:val="4"/>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SwMDc0NjUyMTQ2NrNQ0lEKTi0uzszPAykwrAUATcIzaCwAAAA="/>
  </w:docVars>
  <w:rsids>
    <w:rsidRoot w:val="00755EBE"/>
    <w:rsid w:val="000024FF"/>
    <w:rsid w:val="000626A3"/>
    <w:rsid w:val="000660F0"/>
    <w:rsid w:val="00076577"/>
    <w:rsid w:val="00084BF7"/>
    <w:rsid w:val="000A19CC"/>
    <w:rsid w:val="000A5480"/>
    <w:rsid w:val="000A553C"/>
    <w:rsid w:val="000B68F3"/>
    <w:rsid w:val="000D5B70"/>
    <w:rsid w:val="000F2EE8"/>
    <w:rsid w:val="00106B7C"/>
    <w:rsid w:val="00120147"/>
    <w:rsid w:val="0014089F"/>
    <w:rsid w:val="00142C18"/>
    <w:rsid w:val="00146511"/>
    <w:rsid w:val="00153FFE"/>
    <w:rsid w:val="00170917"/>
    <w:rsid w:val="00182489"/>
    <w:rsid w:val="001934E6"/>
    <w:rsid w:val="001E0F3D"/>
    <w:rsid w:val="001F12E7"/>
    <w:rsid w:val="001F3986"/>
    <w:rsid w:val="001F77D1"/>
    <w:rsid w:val="00207597"/>
    <w:rsid w:val="002201B8"/>
    <w:rsid w:val="0022475E"/>
    <w:rsid w:val="002267CC"/>
    <w:rsid w:val="002366F4"/>
    <w:rsid w:val="00240914"/>
    <w:rsid w:val="002675FF"/>
    <w:rsid w:val="0028484B"/>
    <w:rsid w:val="00286AF7"/>
    <w:rsid w:val="00296EE1"/>
    <w:rsid w:val="002C24E7"/>
    <w:rsid w:val="002D408E"/>
    <w:rsid w:val="002E402F"/>
    <w:rsid w:val="002F08CE"/>
    <w:rsid w:val="002F4FBC"/>
    <w:rsid w:val="002F5848"/>
    <w:rsid w:val="00306D8F"/>
    <w:rsid w:val="003102C7"/>
    <w:rsid w:val="00316E18"/>
    <w:rsid w:val="003200F3"/>
    <w:rsid w:val="00324B59"/>
    <w:rsid w:val="00335AE7"/>
    <w:rsid w:val="00342629"/>
    <w:rsid w:val="003427FF"/>
    <w:rsid w:val="00342AAB"/>
    <w:rsid w:val="00366ACF"/>
    <w:rsid w:val="0037266D"/>
    <w:rsid w:val="0038158A"/>
    <w:rsid w:val="00390438"/>
    <w:rsid w:val="003943A0"/>
    <w:rsid w:val="003A6F0F"/>
    <w:rsid w:val="003C0707"/>
    <w:rsid w:val="003C53CE"/>
    <w:rsid w:val="003D10C6"/>
    <w:rsid w:val="003D65E8"/>
    <w:rsid w:val="003D6965"/>
    <w:rsid w:val="003E04F1"/>
    <w:rsid w:val="003E1C13"/>
    <w:rsid w:val="003E6F06"/>
    <w:rsid w:val="003F5404"/>
    <w:rsid w:val="003F62E3"/>
    <w:rsid w:val="00401E72"/>
    <w:rsid w:val="00404CA3"/>
    <w:rsid w:val="0040619A"/>
    <w:rsid w:val="00421857"/>
    <w:rsid w:val="0044391E"/>
    <w:rsid w:val="00452BD6"/>
    <w:rsid w:val="00454D11"/>
    <w:rsid w:val="00455170"/>
    <w:rsid w:val="0045748D"/>
    <w:rsid w:val="004753D0"/>
    <w:rsid w:val="00480299"/>
    <w:rsid w:val="004834F8"/>
    <w:rsid w:val="004A2C9A"/>
    <w:rsid w:val="004A6352"/>
    <w:rsid w:val="004A765D"/>
    <w:rsid w:val="004B57E7"/>
    <w:rsid w:val="004B780C"/>
    <w:rsid w:val="004C20E8"/>
    <w:rsid w:val="004D309A"/>
    <w:rsid w:val="004D4591"/>
    <w:rsid w:val="004F38A7"/>
    <w:rsid w:val="00506257"/>
    <w:rsid w:val="005115C9"/>
    <w:rsid w:val="005222C5"/>
    <w:rsid w:val="00526025"/>
    <w:rsid w:val="0053697F"/>
    <w:rsid w:val="00566186"/>
    <w:rsid w:val="00587487"/>
    <w:rsid w:val="005B7657"/>
    <w:rsid w:val="005C5D55"/>
    <w:rsid w:val="005D0E8D"/>
    <w:rsid w:val="005D12F6"/>
    <w:rsid w:val="005D2012"/>
    <w:rsid w:val="005F02C6"/>
    <w:rsid w:val="005F0F51"/>
    <w:rsid w:val="006074FF"/>
    <w:rsid w:val="00632058"/>
    <w:rsid w:val="006358BC"/>
    <w:rsid w:val="006575E2"/>
    <w:rsid w:val="00670E01"/>
    <w:rsid w:val="0068252F"/>
    <w:rsid w:val="00685C44"/>
    <w:rsid w:val="006861AA"/>
    <w:rsid w:val="00691A38"/>
    <w:rsid w:val="006960AA"/>
    <w:rsid w:val="006A0358"/>
    <w:rsid w:val="006A2C2D"/>
    <w:rsid w:val="006A4694"/>
    <w:rsid w:val="006A5D5B"/>
    <w:rsid w:val="006B3A71"/>
    <w:rsid w:val="006B788F"/>
    <w:rsid w:val="006D2667"/>
    <w:rsid w:val="006D5B08"/>
    <w:rsid w:val="006E551D"/>
    <w:rsid w:val="006F22A7"/>
    <w:rsid w:val="006F2ABB"/>
    <w:rsid w:val="0070139B"/>
    <w:rsid w:val="00710DC4"/>
    <w:rsid w:val="00712629"/>
    <w:rsid w:val="00743081"/>
    <w:rsid w:val="00747660"/>
    <w:rsid w:val="00755EBE"/>
    <w:rsid w:val="00760337"/>
    <w:rsid w:val="007857D4"/>
    <w:rsid w:val="007A1986"/>
    <w:rsid w:val="007A2EE7"/>
    <w:rsid w:val="007B18EF"/>
    <w:rsid w:val="007C40BA"/>
    <w:rsid w:val="007D4D3C"/>
    <w:rsid w:val="007D4E04"/>
    <w:rsid w:val="007D7E93"/>
    <w:rsid w:val="007E13B2"/>
    <w:rsid w:val="007E7C70"/>
    <w:rsid w:val="007F7C71"/>
    <w:rsid w:val="0080675F"/>
    <w:rsid w:val="00816452"/>
    <w:rsid w:val="00845DF7"/>
    <w:rsid w:val="00865262"/>
    <w:rsid w:val="00867512"/>
    <w:rsid w:val="00892D9A"/>
    <w:rsid w:val="00897BE0"/>
    <w:rsid w:val="008A7F4D"/>
    <w:rsid w:val="008B4C66"/>
    <w:rsid w:val="008B74AC"/>
    <w:rsid w:val="008C3DE7"/>
    <w:rsid w:val="008C6626"/>
    <w:rsid w:val="008D0269"/>
    <w:rsid w:val="008F68F9"/>
    <w:rsid w:val="00910EFE"/>
    <w:rsid w:val="009239BF"/>
    <w:rsid w:val="00925FA3"/>
    <w:rsid w:val="00941B45"/>
    <w:rsid w:val="00944156"/>
    <w:rsid w:val="009477FE"/>
    <w:rsid w:val="009652A5"/>
    <w:rsid w:val="00996CE3"/>
    <w:rsid w:val="00997F38"/>
    <w:rsid w:val="009A6837"/>
    <w:rsid w:val="009A7FB7"/>
    <w:rsid w:val="009B0E68"/>
    <w:rsid w:val="009B79A7"/>
    <w:rsid w:val="009C2B24"/>
    <w:rsid w:val="009C4E7A"/>
    <w:rsid w:val="009D1C4C"/>
    <w:rsid w:val="009D48C1"/>
    <w:rsid w:val="009E6B5C"/>
    <w:rsid w:val="009F6A02"/>
    <w:rsid w:val="00A02A56"/>
    <w:rsid w:val="00A057FB"/>
    <w:rsid w:val="00A157F7"/>
    <w:rsid w:val="00A22A7A"/>
    <w:rsid w:val="00A340A8"/>
    <w:rsid w:val="00A362AB"/>
    <w:rsid w:val="00A40200"/>
    <w:rsid w:val="00A607F4"/>
    <w:rsid w:val="00A65F31"/>
    <w:rsid w:val="00A709B5"/>
    <w:rsid w:val="00A730C3"/>
    <w:rsid w:val="00A932E3"/>
    <w:rsid w:val="00A96BAB"/>
    <w:rsid w:val="00AB18BA"/>
    <w:rsid w:val="00AB7B94"/>
    <w:rsid w:val="00AC562B"/>
    <w:rsid w:val="00AD3A7C"/>
    <w:rsid w:val="00AD429E"/>
    <w:rsid w:val="00AE4FFE"/>
    <w:rsid w:val="00AE639C"/>
    <w:rsid w:val="00AF6CB4"/>
    <w:rsid w:val="00AF70A1"/>
    <w:rsid w:val="00B06FC9"/>
    <w:rsid w:val="00B126E9"/>
    <w:rsid w:val="00B15777"/>
    <w:rsid w:val="00B337A8"/>
    <w:rsid w:val="00B4349C"/>
    <w:rsid w:val="00B50BA4"/>
    <w:rsid w:val="00B52A51"/>
    <w:rsid w:val="00B55A44"/>
    <w:rsid w:val="00B64A3E"/>
    <w:rsid w:val="00B66D45"/>
    <w:rsid w:val="00B673F6"/>
    <w:rsid w:val="00B80408"/>
    <w:rsid w:val="00B8768D"/>
    <w:rsid w:val="00B9609D"/>
    <w:rsid w:val="00BA483B"/>
    <w:rsid w:val="00BB7530"/>
    <w:rsid w:val="00BD7490"/>
    <w:rsid w:val="00BE2A11"/>
    <w:rsid w:val="00BE36E9"/>
    <w:rsid w:val="00BF2BB4"/>
    <w:rsid w:val="00C02A1B"/>
    <w:rsid w:val="00C22955"/>
    <w:rsid w:val="00C4262F"/>
    <w:rsid w:val="00C4645A"/>
    <w:rsid w:val="00C52467"/>
    <w:rsid w:val="00C65AAE"/>
    <w:rsid w:val="00C66DC2"/>
    <w:rsid w:val="00C90AFF"/>
    <w:rsid w:val="00C94BA5"/>
    <w:rsid w:val="00CA3F1E"/>
    <w:rsid w:val="00CB3DB2"/>
    <w:rsid w:val="00CD2C44"/>
    <w:rsid w:val="00CD5608"/>
    <w:rsid w:val="00CE62E0"/>
    <w:rsid w:val="00CF7259"/>
    <w:rsid w:val="00D23629"/>
    <w:rsid w:val="00D32C1D"/>
    <w:rsid w:val="00D33C8F"/>
    <w:rsid w:val="00D349E6"/>
    <w:rsid w:val="00D45E78"/>
    <w:rsid w:val="00D52B38"/>
    <w:rsid w:val="00D6102F"/>
    <w:rsid w:val="00D65234"/>
    <w:rsid w:val="00D672BA"/>
    <w:rsid w:val="00D67DF3"/>
    <w:rsid w:val="00D77052"/>
    <w:rsid w:val="00D837FB"/>
    <w:rsid w:val="00D95076"/>
    <w:rsid w:val="00DA376B"/>
    <w:rsid w:val="00DA7D61"/>
    <w:rsid w:val="00DB6F48"/>
    <w:rsid w:val="00DC2DBE"/>
    <w:rsid w:val="00DC4EE9"/>
    <w:rsid w:val="00DC5278"/>
    <w:rsid w:val="00DC63A9"/>
    <w:rsid w:val="00DD1837"/>
    <w:rsid w:val="00DD28BA"/>
    <w:rsid w:val="00DD6982"/>
    <w:rsid w:val="00DE0C42"/>
    <w:rsid w:val="00DE6AA8"/>
    <w:rsid w:val="00DF2E4F"/>
    <w:rsid w:val="00E20D06"/>
    <w:rsid w:val="00E522AF"/>
    <w:rsid w:val="00E52357"/>
    <w:rsid w:val="00E737A4"/>
    <w:rsid w:val="00E8031D"/>
    <w:rsid w:val="00E81C02"/>
    <w:rsid w:val="00EB0B91"/>
    <w:rsid w:val="00EC42E6"/>
    <w:rsid w:val="00ED6FAD"/>
    <w:rsid w:val="00F1032B"/>
    <w:rsid w:val="00F14D17"/>
    <w:rsid w:val="00F24CEB"/>
    <w:rsid w:val="00F26D7D"/>
    <w:rsid w:val="00F325E5"/>
    <w:rsid w:val="00F43AF2"/>
    <w:rsid w:val="00F45018"/>
    <w:rsid w:val="00F46688"/>
    <w:rsid w:val="00F53E03"/>
    <w:rsid w:val="00F61F5D"/>
    <w:rsid w:val="00F64E94"/>
    <w:rsid w:val="00F73A24"/>
    <w:rsid w:val="00FC2EBF"/>
    <w:rsid w:val="00FD1D82"/>
    <w:rsid w:val="00FE0886"/>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47855"/>
  <w15:chartTrackingRefBased/>
  <w15:docId w15:val="{E042E6ED-4508-498F-B442-564AE18B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09D"/>
  </w:style>
  <w:style w:type="paragraph" w:styleId="Heading1">
    <w:name w:val="heading 1"/>
    <w:basedOn w:val="Normal"/>
    <w:link w:val="Heading1Char"/>
    <w:uiPriority w:val="9"/>
    <w:qFormat/>
    <w:rsid w:val="000765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3">
    <w:name w:val="heading 3"/>
    <w:basedOn w:val="Normal"/>
    <w:next w:val="Normal"/>
    <w:link w:val="Heading3Char"/>
    <w:uiPriority w:val="9"/>
    <w:semiHidden/>
    <w:unhideWhenUsed/>
    <w:qFormat/>
    <w:rsid w:val="00DC2D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5AE7"/>
    <w:pPr>
      <w:ind w:left="720"/>
      <w:contextualSpacing/>
    </w:pPr>
  </w:style>
  <w:style w:type="character" w:styleId="Hyperlink">
    <w:name w:val="Hyperlink"/>
    <w:basedOn w:val="DefaultParagraphFont"/>
    <w:uiPriority w:val="99"/>
    <w:unhideWhenUsed/>
    <w:rsid w:val="00B55A44"/>
    <w:rPr>
      <w:color w:val="0563C1" w:themeColor="hyperlink"/>
      <w:u w:val="single"/>
    </w:rPr>
  </w:style>
  <w:style w:type="character" w:customStyle="1" w:styleId="Heading1Char">
    <w:name w:val="Heading 1 Char"/>
    <w:basedOn w:val="DefaultParagraphFont"/>
    <w:link w:val="Heading1"/>
    <w:uiPriority w:val="9"/>
    <w:rsid w:val="00076577"/>
    <w:rPr>
      <w:rFonts w:ascii="Times New Roman" w:eastAsia="Times New Roman" w:hAnsi="Times New Roman" w:cs="Times New Roman"/>
      <w:b/>
      <w:bCs/>
      <w:kern w:val="36"/>
      <w:sz w:val="48"/>
      <w:szCs w:val="48"/>
      <w:lang w:eastAsia="en-ZA"/>
    </w:rPr>
  </w:style>
  <w:style w:type="character" w:customStyle="1" w:styleId="highlight">
    <w:name w:val="highlight"/>
    <w:basedOn w:val="DefaultParagraphFont"/>
    <w:rsid w:val="00076577"/>
  </w:style>
  <w:style w:type="paragraph" w:styleId="Header">
    <w:name w:val="header"/>
    <w:basedOn w:val="Normal"/>
    <w:link w:val="HeaderChar"/>
    <w:uiPriority w:val="99"/>
    <w:unhideWhenUsed/>
    <w:rsid w:val="009E6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B5C"/>
  </w:style>
  <w:style w:type="paragraph" w:styleId="Footer">
    <w:name w:val="footer"/>
    <w:basedOn w:val="Normal"/>
    <w:link w:val="FooterChar"/>
    <w:uiPriority w:val="99"/>
    <w:unhideWhenUsed/>
    <w:rsid w:val="009E6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B5C"/>
  </w:style>
  <w:style w:type="paragraph" w:styleId="BalloonText">
    <w:name w:val="Balloon Text"/>
    <w:basedOn w:val="Normal"/>
    <w:link w:val="BalloonTextChar"/>
    <w:uiPriority w:val="99"/>
    <w:semiHidden/>
    <w:unhideWhenUsed/>
    <w:rsid w:val="009E6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B5C"/>
    <w:rPr>
      <w:rFonts w:ascii="Segoe UI" w:hAnsi="Segoe UI" w:cs="Segoe UI"/>
      <w:sz w:val="18"/>
      <w:szCs w:val="18"/>
    </w:rPr>
  </w:style>
  <w:style w:type="character" w:customStyle="1" w:styleId="Heading3Char">
    <w:name w:val="Heading 3 Char"/>
    <w:basedOn w:val="DefaultParagraphFont"/>
    <w:link w:val="Heading3"/>
    <w:uiPriority w:val="9"/>
    <w:semiHidden/>
    <w:rsid w:val="00DC2DBE"/>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170917"/>
    <w:rPr>
      <w:color w:val="605E5C"/>
      <w:shd w:val="clear" w:color="auto" w:fill="E1DFDD"/>
    </w:rPr>
  </w:style>
  <w:style w:type="character" w:styleId="CommentReference">
    <w:name w:val="annotation reference"/>
    <w:basedOn w:val="DefaultParagraphFont"/>
    <w:uiPriority w:val="99"/>
    <w:semiHidden/>
    <w:unhideWhenUsed/>
    <w:rsid w:val="00B673F6"/>
    <w:rPr>
      <w:sz w:val="16"/>
      <w:szCs w:val="16"/>
    </w:rPr>
  </w:style>
  <w:style w:type="paragraph" w:styleId="CommentText">
    <w:name w:val="annotation text"/>
    <w:basedOn w:val="Normal"/>
    <w:link w:val="CommentTextChar"/>
    <w:uiPriority w:val="99"/>
    <w:semiHidden/>
    <w:unhideWhenUsed/>
    <w:rsid w:val="00B673F6"/>
    <w:pPr>
      <w:spacing w:line="240" w:lineRule="auto"/>
    </w:pPr>
    <w:rPr>
      <w:sz w:val="20"/>
      <w:szCs w:val="20"/>
    </w:rPr>
  </w:style>
  <w:style w:type="character" w:customStyle="1" w:styleId="CommentTextChar">
    <w:name w:val="Comment Text Char"/>
    <w:basedOn w:val="DefaultParagraphFont"/>
    <w:link w:val="CommentText"/>
    <w:uiPriority w:val="99"/>
    <w:semiHidden/>
    <w:rsid w:val="00B673F6"/>
    <w:rPr>
      <w:sz w:val="20"/>
      <w:szCs w:val="20"/>
    </w:rPr>
  </w:style>
  <w:style w:type="paragraph" w:styleId="CommentSubject">
    <w:name w:val="annotation subject"/>
    <w:basedOn w:val="CommentText"/>
    <w:next w:val="CommentText"/>
    <w:link w:val="CommentSubjectChar"/>
    <w:uiPriority w:val="99"/>
    <w:semiHidden/>
    <w:unhideWhenUsed/>
    <w:rsid w:val="00B673F6"/>
    <w:rPr>
      <w:b/>
      <w:bCs/>
    </w:rPr>
  </w:style>
  <w:style w:type="character" w:customStyle="1" w:styleId="CommentSubjectChar">
    <w:name w:val="Comment Subject Char"/>
    <w:basedOn w:val="CommentTextChar"/>
    <w:link w:val="CommentSubject"/>
    <w:uiPriority w:val="99"/>
    <w:semiHidden/>
    <w:rsid w:val="00B673F6"/>
    <w:rPr>
      <w:b/>
      <w:bCs/>
      <w:sz w:val="20"/>
      <w:szCs w:val="20"/>
    </w:rPr>
  </w:style>
  <w:style w:type="paragraph" w:styleId="Revision">
    <w:name w:val="Revision"/>
    <w:hidden/>
    <w:uiPriority w:val="99"/>
    <w:semiHidden/>
    <w:rsid w:val="00286AF7"/>
    <w:pPr>
      <w:spacing w:after="0" w:line="240" w:lineRule="auto"/>
    </w:pPr>
  </w:style>
  <w:style w:type="character" w:styleId="Emphasis">
    <w:name w:val="Emphasis"/>
    <w:basedOn w:val="DefaultParagraphFont"/>
    <w:uiPriority w:val="20"/>
    <w:qFormat/>
    <w:rsid w:val="00CA3F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59406">
      <w:bodyDiv w:val="1"/>
      <w:marLeft w:val="0"/>
      <w:marRight w:val="0"/>
      <w:marTop w:val="0"/>
      <w:marBottom w:val="0"/>
      <w:divBdr>
        <w:top w:val="none" w:sz="0" w:space="0" w:color="auto"/>
        <w:left w:val="none" w:sz="0" w:space="0" w:color="auto"/>
        <w:bottom w:val="none" w:sz="0" w:space="0" w:color="auto"/>
        <w:right w:val="none" w:sz="0" w:space="0" w:color="auto"/>
      </w:divBdr>
    </w:div>
    <w:div w:id="348414757">
      <w:bodyDiv w:val="1"/>
      <w:marLeft w:val="0"/>
      <w:marRight w:val="0"/>
      <w:marTop w:val="0"/>
      <w:marBottom w:val="0"/>
      <w:divBdr>
        <w:top w:val="none" w:sz="0" w:space="0" w:color="auto"/>
        <w:left w:val="none" w:sz="0" w:space="0" w:color="auto"/>
        <w:bottom w:val="none" w:sz="0" w:space="0" w:color="auto"/>
        <w:right w:val="none" w:sz="0" w:space="0" w:color="auto"/>
      </w:divBdr>
      <w:divsChild>
        <w:div w:id="588926024">
          <w:marLeft w:val="0"/>
          <w:marRight w:val="0"/>
          <w:marTop w:val="100"/>
          <w:marBottom w:val="100"/>
          <w:divBdr>
            <w:top w:val="none" w:sz="0" w:space="0" w:color="auto"/>
            <w:left w:val="none" w:sz="0" w:space="0" w:color="auto"/>
            <w:bottom w:val="none" w:sz="0" w:space="0" w:color="auto"/>
            <w:right w:val="none" w:sz="0" w:space="0" w:color="auto"/>
          </w:divBdr>
          <w:divsChild>
            <w:div w:id="290400223">
              <w:marLeft w:val="0"/>
              <w:marRight w:val="0"/>
              <w:marTop w:val="0"/>
              <w:marBottom w:val="0"/>
              <w:divBdr>
                <w:top w:val="none" w:sz="0" w:space="0" w:color="auto"/>
                <w:left w:val="none" w:sz="0" w:space="0" w:color="auto"/>
                <w:bottom w:val="none" w:sz="0" w:space="0" w:color="auto"/>
                <w:right w:val="none" w:sz="0" w:space="0" w:color="auto"/>
              </w:divBdr>
              <w:divsChild>
                <w:div w:id="965309288">
                  <w:marLeft w:val="0"/>
                  <w:marRight w:val="0"/>
                  <w:marTop w:val="0"/>
                  <w:marBottom w:val="0"/>
                  <w:divBdr>
                    <w:top w:val="none" w:sz="0" w:space="0" w:color="auto"/>
                    <w:left w:val="none" w:sz="0" w:space="0" w:color="auto"/>
                    <w:bottom w:val="none" w:sz="0" w:space="0" w:color="auto"/>
                    <w:right w:val="none" w:sz="0" w:space="0" w:color="auto"/>
                  </w:divBdr>
                  <w:divsChild>
                    <w:div w:id="870144788">
                      <w:marLeft w:val="0"/>
                      <w:marRight w:val="0"/>
                      <w:marTop w:val="0"/>
                      <w:marBottom w:val="0"/>
                      <w:divBdr>
                        <w:top w:val="none" w:sz="0" w:space="0" w:color="auto"/>
                        <w:left w:val="none" w:sz="0" w:space="0" w:color="auto"/>
                        <w:bottom w:val="none" w:sz="0" w:space="0" w:color="auto"/>
                        <w:right w:val="none" w:sz="0" w:space="0" w:color="auto"/>
                      </w:divBdr>
                      <w:divsChild>
                        <w:div w:id="992178766">
                          <w:marLeft w:val="0"/>
                          <w:marRight w:val="0"/>
                          <w:marTop w:val="0"/>
                          <w:marBottom w:val="0"/>
                          <w:divBdr>
                            <w:top w:val="none" w:sz="0" w:space="0" w:color="auto"/>
                            <w:left w:val="none" w:sz="0" w:space="0" w:color="auto"/>
                            <w:bottom w:val="none" w:sz="0" w:space="0" w:color="auto"/>
                            <w:right w:val="none" w:sz="0" w:space="0" w:color="auto"/>
                          </w:divBdr>
                          <w:divsChild>
                            <w:div w:id="243803247">
                              <w:marLeft w:val="0"/>
                              <w:marRight w:val="0"/>
                              <w:marTop w:val="0"/>
                              <w:marBottom w:val="0"/>
                              <w:divBdr>
                                <w:top w:val="none" w:sz="0" w:space="0" w:color="auto"/>
                                <w:left w:val="none" w:sz="0" w:space="0" w:color="auto"/>
                                <w:bottom w:val="none" w:sz="0" w:space="0" w:color="auto"/>
                                <w:right w:val="none" w:sz="0" w:space="0" w:color="auto"/>
                              </w:divBdr>
                              <w:divsChild>
                                <w:div w:id="1305938348">
                                  <w:marLeft w:val="0"/>
                                  <w:marRight w:val="0"/>
                                  <w:marTop w:val="0"/>
                                  <w:marBottom w:val="0"/>
                                  <w:divBdr>
                                    <w:top w:val="none" w:sz="0" w:space="0" w:color="auto"/>
                                    <w:left w:val="none" w:sz="0" w:space="0" w:color="auto"/>
                                    <w:bottom w:val="none" w:sz="0" w:space="0" w:color="auto"/>
                                    <w:right w:val="none" w:sz="0" w:space="0" w:color="auto"/>
                                  </w:divBdr>
                                  <w:divsChild>
                                    <w:div w:id="186867427">
                                      <w:marLeft w:val="0"/>
                                      <w:marRight w:val="0"/>
                                      <w:marTop w:val="75"/>
                                      <w:marBottom w:val="0"/>
                                      <w:divBdr>
                                        <w:top w:val="none" w:sz="0" w:space="0" w:color="auto"/>
                                        <w:left w:val="none" w:sz="0" w:space="0" w:color="auto"/>
                                        <w:bottom w:val="none" w:sz="0" w:space="0" w:color="auto"/>
                                        <w:right w:val="none" w:sz="0" w:space="0" w:color="auto"/>
                                      </w:divBdr>
                                      <w:divsChild>
                                        <w:div w:id="947810332">
                                          <w:marLeft w:val="0"/>
                                          <w:marRight w:val="0"/>
                                          <w:marTop w:val="0"/>
                                          <w:marBottom w:val="0"/>
                                          <w:divBdr>
                                            <w:top w:val="none" w:sz="0" w:space="0" w:color="auto"/>
                                            <w:left w:val="none" w:sz="0" w:space="0" w:color="auto"/>
                                            <w:bottom w:val="none" w:sz="0" w:space="0" w:color="auto"/>
                                            <w:right w:val="none" w:sz="0" w:space="0" w:color="auto"/>
                                          </w:divBdr>
                                          <w:divsChild>
                                            <w:div w:id="10747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571083">
      <w:bodyDiv w:val="1"/>
      <w:marLeft w:val="0"/>
      <w:marRight w:val="0"/>
      <w:marTop w:val="0"/>
      <w:marBottom w:val="0"/>
      <w:divBdr>
        <w:top w:val="none" w:sz="0" w:space="0" w:color="auto"/>
        <w:left w:val="none" w:sz="0" w:space="0" w:color="auto"/>
        <w:bottom w:val="none" w:sz="0" w:space="0" w:color="auto"/>
        <w:right w:val="none" w:sz="0" w:space="0" w:color="auto"/>
      </w:divBdr>
    </w:div>
    <w:div w:id="821236345">
      <w:bodyDiv w:val="1"/>
      <w:marLeft w:val="0"/>
      <w:marRight w:val="0"/>
      <w:marTop w:val="0"/>
      <w:marBottom w:val="0"/>
      <w:divBdr>
        <w:top w:val="none" w:sz="0" w:space="0" w:color="auto"/>
        <w:left w:val="none" w:sz="0" w:space="0" w:color="auto"/>
        <w:bottom w:val="none" w:sz="0" w:space="0" w:color="auto"/>
        <w:right w:val="none" w:sz="0" w:space="0" w:color="auto"/>
      </w:divBdr>
    </w:div>
    <w:div w:id="842234190">
      <w:bodyDiv w:val="1"/>
      <w:marLeft w:val="0"/>
      <w:marRight w:val="0"/>
      <w:marTop w:val="0"/>
      <w:marBottom w:val="0"/>
      <w:divBdr>
        <w:top w:val="none" w:sz="0" w:space="0" w:color="auto"/>
        <w:left w:val="none" w:sz="0" w:space="0" w:color="auto"/>
        <w:bottom w:val="none" w:sz="0" w:space="0" w:color="auto"/>
        <w:right w:val="none" w:sz="0" w:space="0" w:color="auto"/>
      </w:divBdr>
    </w:div>
    <w:div w:id="1597979868">
      <w:bodyDiv w:val="1"/>
      <w:marLeft w:val="0"/>
      <w:marRight w:val="0"/>
      <w:marTop w:val="0"/>
      <w:marBottom w:val="0"/>
      <w:divBdr>
        <w:top w:val="none" w:sz="0" w:space="0" w:color="auto"/>
        <w:left w:val="none" w:sz="0" w:space="0" w:color="auto"/>
        <w:bottom w:val="none" w:sz="0" w:space="0" w:color="auto"/>
        <w:right w:val="none" w:sz="0" w:space="0" w:color="auto"/>
      </w:divBdr>
    </w:div>
    <w:div w:id="1649938421">
      <w:bodyDiv w:val="1"/>
      <w:marLeft w:val="0"/>
      <w:marRight w:val="0"/>
      <w:marTop w:val="0"/>
      <w:marBottom w:val="0"/>
      <w:divBdr>
        <w:top w:val="none" w:sz="0" w:space="0" w:color="auto"/>
        <w:left w:val="none" w:sz="0" w:space="0" w:color="auto"/>
        <w:bottom w:val="none" w:sz="0" w:space="0" w:color="auto"/>
        <w:right w:val="none" w:sz="0" w:space="0" w:color="auto"/>
      </w:divBdr>
    </w:div>
    <w:div w:id="1722091995">
      <w:bodyDiv w:val="1"/>
      <w:marLeft w:val="0"/>
      <w:marRight w:val="0"/>
      <w:marTop w:val="0"/>
      <w:marBottom w:val="0"/>
      <w:divBdr>
        <w:top w:val="none" w:sz="0" w:space="0" w:color="auto"/>
        <w:left w:val="none" w:sz="0" w:space="0" w:color="auto"/>
        <w:bottom w:val="none" w:sz="0" w:space="0" w:color="auto"/>
        <w:right w:val="none" w:sz="0" w:space="0" w:color="auto"/>
      </w:divBdr>
      <w:divsChild>
        <w:div w:id="2058704304">
          <w:marLeft w:val="0"/>
          <w:marRight w:val="0"/>
          <w:marTop w:val="100"/>
          <w:marBottom w:val="100"/>
          <w:divBdr>
            <w:top w:val="none" w:sz="0" w:space="0" w:color="auto"/>
            <w:left w:val="none" w:sz="0" w:space="0" w:color="auto"/>
            <w:bottom w:val="none" w:sz="0" w:space="0" w:color="auto"/>
            <w:right w:val="none" w:sz="0" w:space="0" w:color="auto"/>
          </w:divBdr>
          <w:divsChild>
            <w:div w:id="2146266106">
              <w:marLeft w:val="0"/>
              <w:marRight w:val="0"/>
              <w:marTop w:val="0"/>
              <w:marBottom w:val="0"/>
              <w:divBdr>
                <w:top w:val="none" w:sz="0" w:space="0" w:color="auto"/>
                <w:left w:val="none" w:sz="0" w:space="0" w:color="auto"/>
                <w:bottom w:val="none" w:sz="0" w:space="0" w:color="auto"/>
                <w:right w:val="none" w:sz="0" w:space="0" w:color="auto"/>
              </w:divBdr>
              <w:divsChild>
                <w:div w:id="785387674">
                  <w:marLeft w:val="0"/>
                  <w:marRight w:val="0"/>
                  <w:marTop w:val="0"/>
                  <w:marBottom w:val="0"/>
                  <w:divBdr>
                    <w:top w:val="none" w:sz="0" w:space="0" w:color="auto"/>
                    <w:left w:val="none" w:sz="0" w:space="0" w:color="auto"/>
                    <w:bottom w:val="none" w:sz="0" w:space="0" w:color="auto"/>
                    <w:right w:val="none" w:sz="0" w:space="0" w:color="auto"/>
                  </w:divBdr>
                  <w:divsChild>
                    <w:div w:id="11802864">
                      <w:marLeft w:val="0"/>
                      <w:marRight w:val="0"/>
                      <w:marTop w:val="0"/>
                      <w:marBottom w:val="0"/>
                      <w:divBdr>
                        <w:top w:val="none" w:sz="0" w:space="0" w:color="auto"/>
                        <w:left w:val="none" w:sz="0" w:space="0" w:color="auto"/>
                        <w:bottom w:val="none" w:sz="0" w:space="0" w:color="auto"/>
                        <w:right w:val="none" w:sz="0" w:space="0" w:color="auto"/>
                      </w:divBdr>
                      <w:divsChild>
                        <w:div w:id="641270010">
                          <w:marLeft w:val="0"/>
                          <w:marRight w:val="0"/>
                          <w:marTop w:val="0"/>
                          <w:marBottom w:val="0"/>
                          <w:divBdr>
                            <w:top w:val="none" w:sz="0" w:space="0" w:color="auto"/>
                            <w:left w:val="none" w:sz="0" w:space="0" w:color="auto"/>
                            <w:bottom w:val="none" w:sz="0" w:space="0" w:color="auto"/>
                            <w:right w:val="none" w:sz="0" w:space="0" w:color="auto"/>
                          </w:divBdr>
                          <w:divsChild>
                            <w:div w:id="848250072">
                              <w:marLeft w:val="0"/>
                              <w:marRight w:val="0"/>
                              <w:marTop w:val="0"/>
                              <w:marBottom w:val="0"/>
                              <w:divBdr>
                                <w:top w:val="none" w:sz="0" w:space="0" w:color="auto"/>
                                <w:left w:val="none" w:sz="0" w:space="0" w:color="auto"/>
                                <w:bottom w:val="none" w:sz="0" w:space="0" w:color="auto"/>
                                <w:right w:val="none" w:sz="0" w:space="0" w:color="auto"/>
                              </w:divBdr>
                              <w:divsChild>
                                <w:div w:id="275675302">
                                  <w:marLeft w:val="0"/>
                                  <w:marRight w:val="0"/>
                                  <w:marTop w:val="0"/>
                                  <w:marBottom w:val="0"/>
                                  <w:divBdr>
                                    <w:top w:val="none" w:sz="0" w:space="0" w:color="auto"/>
                                    <w:left w:val="none" w:sz="0" w:space="0" w:color="auto"/>
                                    <w:bottom w:val="none" w:sz="0" w:space="0" w:color="auto"/>
                                    <w:right w:val="none" w:sz="0" w:space="0" w:color="auto"/>
                                  </w:divBdr>
                                  <w:divsChild>
                                    <w:div w:id="1992756022">
                                      <w:marLeft w:val="0"/>
                                      <w:marRight w:val="0"/>
                                      <w:marTop w:val="75"/>
                                      <w:marBottom w:val="0"/>
                                      <w:divBdr>
                                        <w:top w:val="none" w:sz="0" w:space="0" w:color="auto"/>
                                        <w:left w:val="none" w:sz="0" w:space="0" w:color="auto"/>
                                        <w:bottom w:val="none" w:sz="0" w:space="0" w:color="auto"/>
                                        <w:right w:val="none" w:sz="0" w:space="0" w:color="auto"/>
                                      </w:divBdr>
                                      <w:divsChild>
                                        <w:div w:id="218056872">
                                          <w:marLeft w:val="0"/>
                                          <w:marRight w:val="0"/>
                                          <w:marTop w:val="0"/>
                                          <w:marBottom w:val="0"/>
                                          <w:divBdr>
                                            <w:top w:val="none" w:sz="0" w:space="0" w:color="auto"/>
                                            <w:left w:val="none" w:sz="0" w:space="0" w:color="auto"/>
                                            <w:bottom w:val="none" w:sz="0" w:space="0" w:color="auto"/>
                                            <w:right w:val="none" w:sz="0" w:space="0" w:color="auto"/>
                                          </w:divBdr>
                                          <w:divsChild>
                                            <w:div w:id="18991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498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obalan1naidoo@yahoo.com" TargetMode="External"/><Relationship Id="rId13" Type="http://schemas.openxmlformats.org/officeDocument/2006/relationships/hyperlink" Target="https://www.ncbi.nlm.nih.gov/pubmed/?term=Real+world+data%3A+an+opportunity+to+supplement+existing+evidence+for+the+use+of+long-established+medicines+in+health+care+decision+mak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ubmed/?term=Zou%20KH%5BAuthor%5D&amp;cauthor=true&amp;cauthor_uid=299974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Sanders%20KN%5BAuthor%5D&amp;cauthor=true&amp;cauthor_uid=2999743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cbi.nlm.nih.gov/pubmed/?term=Katkade%20VB%5BAuthor%5D&amp;cauthor=true&amp;cauthor_uid=29997436" TargetMode="External"/><Relationship Id="rId4" Type="http://schemas.openxmlformats.org/officeDocument/2006/relationships/settings" Target="settings.xml"/><Relationship Id="rId9" Type="http://schemas.openxmlformats.org/officeDocument/2006/relationships/hyperlink" Target="https://www.ncbi.nlm.nih.gov/pubmed/?term=Sanders%20KN%5BAuthor%5D&amp;cauthor=true&amp;cauthor_uid=2999743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0989672-F2E0-4E62-9E50-75781B31B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1773</Words>
  <Characters>10773</Characters>
  <Application>Microsoft Office Word</Application>
  <DocSecurity>0</DocSecurity>
  <Lines>194</Lines>
  <Paragraphs>38</Paragraphs>
  <ScaleCrop>false</ScaleCrop>
  <HeadingPairs>
    <vt:vector size="2" baseType="variant">
      <vt:variant>
        <vt:lpstr>Title</vt:lpstr>
      </vt:variant>
      <vt:variant>
        <vt:i4>1</vt:i4>
      </vt:variant>
    </vt:vector>
  </HeadingPairs>
  <TitlesOfParts>
    <vt:vector size="1" baseType="lpstr">
      <vt:lpstr/>
    </vt:vector>
  </TitlesOfParts>
  <Company>Sanofi</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Naidoo, Poobalan /ZA</dc:creator>
  <cp:keywords/>
  <dc:description/>
  <cp:lastModifiedBy>MD</cp:lastModifiedBy>
  <cp:revision>3</cp:revision>
  <cp:lastPrinted>2019-01-04T12:39:00Z</cp:lastPrinted>
  <dcterms:created xsi:type="dcterms:W3CDTF">2021-04-01T01:32:00Z</dcterms:created>
  <dcterms:modified xsi:type="dcterms:W3CDTF">2021-04-01T02:31:00Z</dcterms:modified>
</cp:coreProperties>
</file>