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4039D5" w14:textId="77777777" w:rsidR="002F6338" w:rsidRPr="002F6338" w:rsidRDefault="005555BA" w:rsidP="002F6338">
      <w:pPr>
        <w:spacing w:after="160" w:line="360" w:lineRule="auto"/>
        <w:jc w:val="both"/>
        <w:rPr>
          <w:rFonts w:ascii="Times New Roman" w:eastAsia="Calibri" w:hAnsi="Times New Roman" w:cs="Times New Roman"/>
          <w:b/>
          <w:bCs/>
          <w:sz w:val="24"/>
          <w:szCs w:val="24"/>
        </w:rPr>
      </w:pPr>
      <w:bookmarkStart w:id="0" w:name="_GoBack"/>
      <w:bookmarkEnd w:id="0"/>
      <w:r>
        <w:rPr>
          <w:rFonts w:ascii="Times New Roman" w:eastAsia="Calibri" w:hAnsi="Times New Roman" w:cs="Times New Roman"/>
          <w:b/>
          <w:bCs/>
          <w:sz w:val="24"/>
          <w:szCs w:val="24"/>
        </w:rPr>
        <w:t>Online classes as an u</w:t>
      </w:r>
      <w:r w:rsidR="002F6338" w:rsidRPr="002F6338">
        <w:rPr>
          <w:rFonts w:ascii="Times New Roman" w:eastAsia="Calibri" w:hAnsi="Times New Roman" w:cs="Times New Roman"/>
          <w:b/>
          <w:bCs/>
          <w:sz w:val="24"/>
          <w:szCs w:val="24"/>
        </w:rPr>
        <w:t>ndergraduate Teaching-Learning Method: A SWOT Analysis</w:t>
      </w:r>
    </w:p>
    <w:p w14:paraId="47F789CE" w14:textId="77777777" w:rsidR="002F6338" w:rsidRPr="002F6338" w:rsidRDefault="00066B97" w:rsidP="002F6338">
      <w:pPr>
        <w:spacing w:after="160" w:line="36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Abstract</w:t>
      </w:r>
    </w:p>
    <w:p w14:paraId="7E6E6D30" w14:textId="77777777" w:rsidR="002F6338" w:rsidRDefault="002F6338" w:rsidP="002F6338">
      <w:pPr>
        <w:spacing w:after="160" w:line="360" w:lineRule="auto"/>
        <w:jc w:val="both"/>
        <w:rPr>
          <w:rFonts w:ascii="Times New Roman" w:eastAsia="Calibri" w:hAnsi="Times New Roman" w:cs="Times New Roman"/>
          <w:sz w:val="24"/>
          <w:szCs w:val="24"/>
        </w:rPr>
      </w:pPr>
      <w:r w:rsidRPr="002F6338">
        <w:rPr>
          <w:rFonts w:ascii="Times New Roman" w:eastAsia="Calibri" w:hAnsi="Times New Roman" w:cs="Times New Roman"/>
          <w:b/>
          <w:bCs/>
          <w:sz w:val="24"/>
          <w:szCs w:val="24"/>
        </w:rPr>
        <w:t>Introduction:</w:t>
      </w:r>
      <w:r w:rsidRPr="002F6338">
        <w:rPr>
          <w:rFonts w:ascii="Times New Roman" w:eastAsia="Calibri" w:hAnsi="Times New Roman" w:cs="Times New Roman"/>
          <w:sz w:val="24"/>
          <w:szCs w:val="24"/>
        </w:rPr>
        <w:t xml:space="preserve"> Traditional classroom teaching is being replaced by newer modalities where multimedia technologies are involved in the teaching process. The advantages of online learning were proven in the literature. But the limitations in carrying out online classes for undergraduate dental education need to be sought.</w:t>
      </w:r>
    </w:p>
    <w:p w14:paraId="6D5FC3F8" w14:textId="77777777" w:rsidR="002F6338" w:rsidRPr="002F6338" w:rsidRDefault="002F6338" w:rsidP="002F6338">
      <w:pPr>
        <w:spacing w:after="160" w:line="360" w:lineRule="auto"/>
        <w:jc w:val="both"/>
        <w:rPr>
          <w:rFonts w:ascii="Times New Roman" w:eastAsia="Calibri" w:hAnsi="Times New Roman" w:cs="Times New Roman"/>
          <w:sz w:val="24"/>
          <w:szCs w:val="24"/>
        </w:rPr>
      </w:pPr>
      <w:r w:rsidRPr="002F6338">
        <w:rPr>
          <w:rFonts w:ascii="Times New Roman" w:eastAsia="Calibri" w:hAnsi="Times New Roman" w:cs="Times New Roman"/>
          <w:b/>
          <w:bCs/>
          <w:sz w:val="24"/>
          <w:szCs w:val="24"/>
        </w:rPr>
        <w:t>Objective:</w:t>
      </w:r>
      <w:r w:rsidRPr="002F6338">
        <w:rPr>
          <w:rFonts w:ascii="Times New Roman" w:eastAsia="Calibri" w:hAnsi="Times New Roman" w:cs="Times New Roman"/>
          <w:sz w:val="24"/>
          <w:szCs w:val="24"/>
        </w:rPr>
        <w:t xml:space="preserve"> To assess the perceived strengths, weaknesses, opportunities, and threats in online teaching and learning.</w:t>
      </w:r>
    </w:p>
    <w:p w14:paraId="0DEDF2EA" w14:textId="77777777" w:rsidR="002F6338" w:rsidRPr="002F6338" w:rsidRDefault="002F6338" w:rsidP="002F6338">
      <w:pPr>
        <w:spacing w:after="160" w:line="360" w:lineRule="auto"/>
        <w:jc w:val="both"/>
        <w:rPr>
          <w:rFonts w:ascii="Times New Roman" w:eastAsia="Calibri" w:hAnsi="Times New Roman" w:cs="Times New Roman"/>
          <w:sz w:val="24"/>
          <w:szCs w:val="24"/>
        </w:rPr>
      </w:pPr>
      <w:r w:rsidRPr="002F6338">
        <w:rPr>
          <w:rFonts w:ascii="Times New Roman" w:eastAsia="Calibri" w:hAnsi="Times New Roman" w:cs="Times New Roman"/>
          <w:b/>
          <w:bCs/>
          <w:sz w:val="24"/>
          <w:szCs w:val="24"/>
        </w:rPr>
        <w:t>Methodology:</w:t>
      </w:r>
      <w:r w:rsidRPr="002F6338">
        <w:rPr>
          <w:rFonts w:ascii="Times New Roman" w:eastAsia="Calibri" w:hAnsi="Times New Roman" w:cs="Times New Roman"/>
          <w:sz w:val="24"/>
          <w:szCs w:val="24"/>
        </w:rPr>
        <w:t xml:space="preserve"> Two different proformas on Online Teaching and Learning were given to all teaching faculty and students in Government Dental College, Thiruvananthapuram, Kerala. Data was collected using online google forms. Descriptive statistics were used to assess the perspective of teaching faculty and students on online classes. A semi-quantitative content analysis was done for open-ended items. </w:t>
      </w:r>
    </w:p>
    <w:p w14:paraId="7C8CAB2F" w14:textId="77777777" w:rsidR="002F6338" w:rsidRPr="002F6338" w:rsidRDefault="002F6338" w:rsidP="002F6338">
      <w:pPr>
        <w:spacing w:after="160" w:line="360" w:lineRule="auto"/>
        <w:jc w:val="both"/>
        <w:rPr>
          <w:rFonts w:ascii="Times New Roman" w:eastAsia="Calibri" w:hAnsi="Times New Roman" w:cs="Times New Roman"/>
          <w:sz w:val="24"/>
          <w:szCs w:val="24"/>
        </w:rPr>
      </w:pPr>
      <w:r w:rsidRPr="002F6338">
        <w:rPr>
          <w:rFonts w:ascii="Times New Roman" w:eastAsia="Calibri" w:hAnsi="Times New Roman" w:cs="Times New Roman"/>
          <w:b/>
          <w:bCs/>
          <w:sz w:val="24"/>
          <w:szCs w:val="24"/>
        </w:rPr>
        <w:t>Results:</w:t>
      </w:r>
      <w:r w:rsidRPr="002F6338">
        <w:rPr>
          <w:rFonts w:ascii="Times New Roman" w:eastAsia="Calibri" w:hAnsi="Times New Roman" w:cs="Times New Roman"/>
          <w:sz w:val="24"/>
          <w:szCs w:val="24"/>
        </w:rPr>
        <w:t xml:space="preserve"> Strengths, Weaknesses, Opportunities, and Threats of Online teaching and learning were identified based on the quantitative and qualitative findings. A total of 164 students and 44 teaching faculty responded to our proforma. 59.8% of students and 90.9% of teachers perceived high flexibility of time in Online teaching. 31.7% of the students perceived high self -motivation to learn from online classes whereas 46.5% of the teachers perceived less self -motivation for students from online classes. Technical issues were considered as the main drawback in online teaching and learning by 97.7% of teachers and 89% of students. More interactive online sessions and procuring technical support from institutions were perceived as opportunities in online teaching and learning. Accessibility issues and Health issues were perceived as threats in online classes as a teaching-learning method by students.</w:t>
      </w:r>
    </w:p>
    <w:p w14:paraId="3B902269" w14:textId="77777777" w:rsidR="002F6338" w:rsidRDefault="002F6338" w:rsidP="002F6338">
      <w:pPr>
        <w:spacing w:after="160" w:line="360" w:lineRule="auto"/>
        <w:jc w:val="both"/>
        <w:rPr>
          <w:rFonts w:ascii="Times New Roman" w:eastAsia="Calibri" w:hAnsi="Times New Roman" w:cs="Times New Roman"/>
          <w:sz w:val="24"/>
          <w:szCs w:val="24"/>
        </w:rPr>
      </w:pPr>
      <w:r w:rsidRPr="002F6338">
        <w:rPr>
          <w:rFonts w:ascii="Times New Roman" w:eastAsia="Calibri" w:hAnsi="Times New Roman" w:cs="Times New Roman"/>
          <w:b/>
          <w:bCs/>
          <w:sz w:val="24"/>
          <w:szCs w:val="24"/>
        </w:rPr>
        <w:t>Conclusion:</w:t>
      </w:r>
      <w:r w:rsidRPr="002F6338">
        <w:rPr>
          <w:rFonts w:ascii="Times New Roman" w:eastAsia="Calibri" w:hAnsi="Times New Roman" w:cs="Times New Roman"/>
          <w:sz w:val="24"/>
          <w:szCs w:val="24"/>
        </w:rPr>
        <w:t xml:space="preserve"> Well-outlined course content with proper scheduling, free Wi-Fi access, well prepared and committed teaching faculty, creating a sense of responsible online learning supplying devices to access online classes to all students in the state are the few areas of implementation for better learning outcomes in online learning.</w:t>
      </w:r>
    </w:p>
    <w:p w14:paraId="2384E532" w14:textId="77777777" w:rsidR="00FE479E" w:rsidRPr="00FE479E" w:rsidRDefault="00FE479E" w:rsidP="002F6338">
      <w:pPr>
        <w:spacing w:after="160" w:line="360" w:lineRule="auto"/>
        <w:jc w:val="both"/>
        <w:rPr>
          <w:rFonts w:ascii="Times New Roman" w:eastAsia="Calibri" w:hAnsi="Times New Roman" w:cs="Times New Roman"/>
          <w:sz w:val="24"/>
          <w:szCs w:val="24"/>
        </w:rPr>
      </w:pPr>
      <w:r w:rsidRPr="00FE479E">
        <w:rPr>
          <w:rFonts w:ascii="Times New Roman" w:eastAsia="Calibri" w:hAnsi="Times New Roman" w:cs="Times New Roman"/>
          <w:b/>
          <w:bCs/>
          <w:sz w:val="24"/>
          <w:szCs w:val="24"/>
        </w:rPr>
        <w:lastRenderedPageBreak/>
        <w:t xml:space="preserve">Keywords: </w:t>
      </w:r>
      <w:r>
        <w:rPr>
          <w:rFonts w:ascii="Times New Roman" w:eastAsia="Calibri" w:hAnsi="Times New Roman" w:cs="Times New Roman"/>
          <w:sz w:val="24"/>
          <w:szCs w:val="24"/>
        </w:rPr>
        <w:t xml:space="preserve">Teaching- Learning Method, SWOT Analysis, Online teaching, </w:t>
      </w:r>
      <w:r w:rsidR="00D82A41">
        <w:rPr>
          <w:rFonts w:ascii="Times New Roman" w:eastAsia="Calibri" w:hAnsi="Times New Roman" w:cs="Times New Roman"/>
          <w:sz w:val="24"/>
          <w:szCs w:val="24"/>
        </w:rPr>
        <w:t>Strengths, Weaknesses, Opportunities, Threats</w:t>
      </w:r>
      <w:r w:rsidR="005555BA">
        <w:rPr>
          <w:rFonts w:ascii="Times New Roman" w:eastAsia="Calibri" w:hAnsi="Times New Roman" w:cs="Times New Roman"/>
          <w:sz w:val="24"/>
          <w:szCs w:val="24"/>
        </w:rPr>
        <w:t>.</w:t>
      </w:r>
    </w:p>
    <w:p w14:paraId="3C597AD8" w14:textId="77777777" w:rsidR="0051199A" w:rsidRPr="008A5939" w:rsidRDefault="008A5939" w:rsidP="007D3991">
      <w:pPr>
        <w:pStyle w:val="ListParagraph"/>
        <w:numPr>
          <w:ilvl w:val="0"/>
          <w:numId w:val="4"/>
        </w:numPr>
        <w:spacing w:line="360" w:lineRule="auto"/>
        <w:jc w:val="both"/>
        <w:rPr>
          <w:rFonts w:ascii="Times New Roman" w:hAnsi="Times New Roman" w:cs="Times New Roman"/>
          <w:b/>
          <w:bCs/>
          <w:sz w:val="24"/>
          <w:szCs w:val="24"/>
        </w:rPr>
      </w:pPr>
      <w:r w:rsidRPr="008A5939">
        <w:rPr>
          <w:rFonts w:ascii="Times New Roman" w:hAnsi="Times New Roman" w:cs="Times New Roman"/>
          <w:b/>
          <w:bCs/>
          <w:sz w:val="24"/>
          <w:szCs w:val="24"/>
        </w:rPr>
        <w:t xml:space="preserve"> </w:t>
      </w:r>
      <w:r w:rsidR="00066B97" w:rsidRPr="008A5939">
        <w:rPr>
          <w:rFonts w:ascii="Times New Roman" w:hAnsi="Times New Roman" w:cs="Times New Roman"/>
          <w:b/>
          <w:bCs/>
          <w:sz w:val="24"/>
          <w:szCs w:val="24"/>
        </w:rPr>
        <w:t>Background</w:t>
      </w:r>
    </w:p>
    <w:p w14:paraId="4FCA757A" w14:textId="77777777" w:rsidR="00077103" w:rsidRPr="000D058F" w:rsidRDefault="00895E3A" w:rsidP="00AF37B3">
      <w:pPr>
        <w:spacing w:line="360" w:lineRule="auto"/>
        <w:jc w:val="both"/>
        <w:rPr>
          <w:rFonts w:ascii="Times New Roman" w:hAnsi="Times New Roman" w:cs="Times New Roman"/>
          <w:sz w:val="24"/>
          <w:szCs w:val="24"/>
        </w:rPr>
      </w:pPr>
      <w:r w:rsidRPr="000D058F">
        <w:rPr>
          <w:rFonts w:ascii="Times New Roman" w:hAnsi="Times New Roman" w:cs="Times New Roman"/>
          <w:sz w:val="24"/>
          <w:szCs w:val="24"/>
        </w:rPr>
        <w:t>Dentistry is a mix of knowledge,</w:t>
      </w:r>
      <w:r w:rsidR="00B147DA">
        <w:rPr>
          <w:rFonts w:ascii="Times New Roman" w:hAnsi="Times New Roman" w:cs="Times New Roman"/>
          <w:sz w:val="24"/>
          <w:szCs w:val="24"/>
        </w:rPr>
        <w:t xml:space="preserve"> </w:t>
      </w:r>
      <w:r w:rsidRPr="000D058F">
        <w:rPr>
          <w:rFonts w:ascii="Times New Roman" w:hAnsi="Times New Roman" w:cs="Times New Roman"/>
          <w:sz w:val="24"/>
          <w:szCs w:val="24"/>
        </w:rPr>
        <w:t>skills</w:t>
      </w:r>
      <w:r w:rsidR="002F6338">
        <w:rPr>
          <w:rFonts w:ascii="Times New Roman" w:hAnsi="Times New Roman" w:cs="Times New Roman"/>
          <w:sz w:val="24"/>
          <w:szCs w:val="24"/>
        </w:rPr>
        <w:t>,</w:t>
      </w:r>
      <w:r w:rsidRPr="000D058F">
        <w:rPr>
          <w:rFonts w:ascii="Times New Roman" w:hAnsi="Times New Roman" w:cs="Times New Roman"/>
          <w:sz w:val="24"/>
          <w:szCs w:val="24"/>
        </w:rPr>
        <w:t xml:space="preserve"> and perseverance. Undergraduate Dental Education in India is a 4.5</w:t>
      </w:r>
      <w:r w:rsidR="002F6338">
        <w:rPr>
          <w:rFonts w:ascii="Times New Roman" w:hAnsi="Times New Roman" w:cs="Times New Roman"/>
          <w:sz w:val="24"/>
          <w:szCs w:val="24"/>
        </w:rPr>
        <w:t>-</w:t>
      </w:r>
      <w:r w:rsidRPr="000D058F">
        <w:rPr>
          <w:rFonts w:ascii="Times New Roman" w:hAnsi="Times New Roman" w:cs="Times New Roman"/>
          <w:sz w:val="24"/>
          <w:szCs w:val="24"/>
        </w:rPr>
        <w:t>year course wit</w:t>
      </w:r>
      <w:r w:rsidR="000D058F">
        <w:rPr>
          <w:rFonts w:ascii="Times New Roman" w:hAnsi="Times New Roman" w:cs="Times New Roman"/>
          <w:sz w:val="24"/>
          <w:szCs w:val="24"/>
        </w:rPr>
        <w:t xml:space="preserve">h one year compulsory rotatory </w:t>
      </w:r>
      <w:r w:rsidRPr="000D058F">
        <w:rPr>
          <w:rFonts w:ascii="Times New Roman" w:hAnsi="Times New Roman" w:cs="Times New Roman"/>
          <w:sz w:val="24"/>
          <w:szCs w:val="24"/>
        </w:rPr>
        <w:t>internship programme</w:t>
      </w:r>
      <w:r w:rsidR="004D51F0">
        <w:rPr>
          <w:rFonts w:ascii="Times New Roman" w:hAnsi="Times New Roman" w:cs="Times New Roman"/>
          <w:sz w:val="24"/>
          <w:szCs w:val="24"/>
        </w:rPr>
        <w:fldChar w:fldCharType="begin"/>
      </w:r>
      <w:r w:rsidR="00E157F1">
        <w:rPr>
          <w:rFonts w:ascii="Times New Roman" w:hAnsi="Times New Roman" w:cs="Times New Roman"/>
          <w:sz w:val="24"/>
          <w:szCs w:val="24"/>
        </w:rPr>
        <w:instrText xml:space="preserve"> ADDIN ZOTERO_ITEM CSL_CITATION {"citationID":"z5q78NDC","properties":{"formattedCitation":"\\super 1\\nosupersub{}","plainCitation":"1","noteIndex":0},"citationItems":[{"id":1359,"uris":["http://zotero.org/users/local/BEBBARAh/items/L8W6XVUA"],"uri":["http://zotero.org/users/local/BEBBARAh/items/L8W6XVUA"],"itemData":{"id":1359,"type":"webpage","title":"Welcome To DCI Portal","URL":"http://dciindia.gov.in/Introduction.aspx","accessed":{"date-parts":[["2020",6,6]]}}}],"schema":"https://github.com/citation-style-language/schema/raw/master/csl-citation.json"} </w:instrText>
      </w:r>
      <w:r w:rsidR="004D51F0">
        <w:rPr>
          <w:rFonts w:ascii="Times New Roman" w:hAnsi="Times New Roman" w:cs="Times New Roman"/>
          <w:sz w:val="24"/>
          <w:szCs w:val="24"/>
        </w:rPr>
        <w:fldChar w:fldCharType="separate"/>
      </w:r>
      <w:r w:rsidR="00E157F1" w:rsidRPr="00E157F1">
        <w:rPr>
          <w:rFonts w:ascii="Times New Roman" w:hAnsi="Times New Roman" w:cs="Times New Roman"/>
          <w:sz w:val="24"/>
          <w:szCs w:val="24"/>
          <w:vertAlign w:val="superscript"/>
        </w:rPr>
        <w:t>1</w:t>
      </w:r>
      <w:r w:rsidR="004D51F0">
        <w:rPr>
          <w:rFonts w:ascii="Times New Roman" w:hAnsi="Times New Roman" w:cs="Times New Roman"/>
          <w:sz w:val="24"/>
          <w:szCs w:val="24"/>
        </w:rPr>
        <w:fldChar w:fldCharType="end"/>
      </w:r>
      <w:r w:rsidRPr="000D058F">
        <w:rPr>
          <w:rFonts w:ascii="Times New Roman" w:hAnsi="Times New Roman" w:cs="Times New Roman"/>
          <w:sz w:val="24"/>
          <w:szCs w:val="24"/>
        </w:rPr>
        <w:t xml:space="preserve">. The pattern of </w:t>
      </w:r>
      <w:r w:rsidR="002F6338">
        <w:rPr>
          <w:rFonts w:ascii="Times New Roman" w:hAnsi="Times New Roman" w:cs="Times New Roman"/>
          <w:sz w:val="24"/>
          <w:szCs w:val="24"/>
        </w:rPr>
        <w:t xml:space="preserve">the </w:t>
      </w:r>
      <w:r w:rsidRPr="000D058F">
        <w:rPr>
          <w:rFonts w:ascii="Times New Roman" w:hAnsi="Times New Roman" w:cs="Times New Roman"/>
          <w:sz w:val="24"/>
          <w:szCs w:val="24"/>
        </w:rPr>
        <w:t>Dental Education system has been witnessing changes over the years. The predominance of female dental students, increase in</w:t>
      </w:r>
      <w:r w:rsidR="002F6338">
        <w:rPr>
          <w:rFonts w:ascii="Times New Roman" w:hAnsi="Times New Roman" w:cs="Times New Roman"/>
          <w:sz w:val="24"/>
          <w:szCs w:val="24"/>
        </w:rPr>
        <w:t xml:space="preserve"> the</w:t>
      </w:r>
      <w:r w:rsidRPr="000D058F">
        <w:rPr>
          <w:rFonts w:ascii="Times New Roman" w:hAnsi="Times New Roman" w:cs="Times New Roman"/>
          <w:sz w:val="24"/>
          <w:szCs w:val="24"/>
        </w:rPr>
        <w:t xml:space="preserve"> number of private colleges,changes in exam pattern</w:t>
      </w:r>
      <w:r w:rsidR="005D61F9">
        <w:rPr>
          <w:rFonts w:ascii="Times New Roman" w:hAnsi="Times New Roman" w:cs="Times New Roman"/>
          <w:sz w:val="24"/>
          <w:szCs w:val="24"/>
        </w:rPr>
        <w:t xml:space="preserve"> are</w:t>
      </w:r>
      <w:r w:rsidRPr="000D058F">
        <w:rPr>
          <w:rFonts w:ascii="Times New Roman" w:hAnsi="Times New Roman" w:cs="Times New Roman"/>
          <w:sz w:val="24"/>
          <w:szCs w:val="24"/>
        </w:rPr>
        <w:t xml:space="preserve"> a few of the many changes happening in Dental Education</w:t>
      </w:r>
      <w:r w:rsidR="004D51F0">
        <w:rPr>
          <w:rFonts w:ascii="Times New Roman" w:hAnsi="Times New Roman" w:cs="Times New Roman"/>
          <w:sz w:val="24"/>
          <w:szCs w:val="24"/>
        </w:rPr>
        <w:fldChar w:fldCharType="begin"/>
      </w:r>
      <w:r w:rsidR="00E157F1">
        <w:rPr>
          <w:rFonts w:ascii="Times New Roman" w:hAnsi="Times New Roman" w:cs="Times New Roman"/>
          <w:sz w:val="24"/>
          <w:szCs w:val="24"/>
        </w:rPr>
        <w:instrText xml:space="preserve"> ADDIN ZOTERO_ITEM CSL_CITATION {"citationID":"RsgKn3U2","properties":{"formattedCitation":"\\super 2\\nosupersub{}","plainCitation":"2","noteIndex":0},"citationItems":[{"id":1363,"uris":["http://zotero.org/users/local/BEBBARAh/items/47CJ7JB3"],"uri":["http://zotero.org/users/local/BEBBARAh/items/47CJ7JB3"],"itemData":{"id":1363,"type":"article-journal","abstract":"Undergraduate dental education programs have grown tremendously in India over the last five to six decades, mainly in the private sector, putting significant pressure on resources including faculty. This has raised concerns about the quality of dental education in the country. This article examines the concept of quality as applicable to higher education. It provides a roadmap for application of quality concepts, including steps for improving the effectiveness of teaching and applying Total Quality Management to dental education. It also makes suggestions for college-level and structural-level changes to meet the requirement of improved quality, which includes the addition of dental education as a subject in postgraduate dental programs.","container-title":"Journal of Dental Education","DOI":"10.1002/j.0022-0337.2012.76.3.tb05269.x","ISSN":"1930-7837","issue":"3","language":"en","note":"_eprint: https://onlinelibrary.wiley.com/doi/pdf/10.1002/j.0022-0337.2012.76.3.tb05269.x","page":"372-376","source":"Wiley Online Library","title":"Quality Considerations in Dental Education in India","volume":"76","author":[{"family":"Virdi","given":"Mandeep S."}],"issued":{"date-parts":[["2012"]]}}}],"schema":"https://github.com/citation-style-language/schema/raw/master/csl-citation.json"} </w:instrText>
      </w:r>
      <w:r w:rsidR="004D51F0">
        <w:rPr>
          <w:rFonts w:ascii="Times New Roman" w:hAnsi="Times New Roman" w:cs="Times New Roman"/>
          <w:sz w:val="24"/>
          <w:szCs w:val="24"/>
        </w:rPr>
        <w:fldChar w:fldCharType="separate"/>
      </w:r>
      <w:r w:rsidR="00E157F1" w:rsidRPr="00E157F1">
        <w:rPr>
          <w:rFonts w:ascii="Times New Roman" w:hAnsi="Times New Roman" w:cs="Times New Roman"/>
          <w:sz w:val="24"/>
          <w:szCs w:val="24"/>
          <w:vertAlign w:val="superscript"/>
        </w:rPr>
        <w:t>2</w:t>
      </w:r>
      <w:r w:rsidR="004D51F0">
        <w:rPr>
          <w:rFonts w:ascii="Times New Roman" w:hAnsi="Times New Roman" w:cs="Times New Roman"/>
          <w:sz w:val="24"/>
          <w:szCs w:val="24"/>
        </w:rPr>
        <w:fldChar w:fldCharType="end"/>
      </w:r>
    </w:p>
    <w:p w14:paraId="2509AE53" w14:textId="77777777" w:rsidR="002F6338" w:rsidRPr="002F6338" w:rsidRDefault="002F6338" w:rsidP="002F6338">
      <w:pPr>
        <w:spacing w:after="160" w:line="360" w:lineRule="auto"/>
        <w:jc w:val="both"/>
        <w:rPr>
          <w:rFonts w:ascii="Times New Roman" w:eastAsia="Calibri" w:hAnsi="Times New Roman" w:cs="Times New Roman"/>
          <w:sz w:val="24"/>
          <w:szCs w:val="24"/>
        </w:rPr>
      </w:pPr>
      <w:r w:rsidRPr="002F6338">
        <w:rPr>
          <w:rFonts w:ascii="Times New Roman" w:eastAsia="Calibri" w:hAnsi="Times New Roman" w:cs="Times New Roman"/>
          <w:sz w:val="24"/>
          <w:szCs w:val="24"/>
        </w:rPr>
        <w:t>Ensuring the quality of dental education, despite having utmost importance remains a dawdling question in the minds of dental teachers. Whether the dental professionals are equipped with the skills required for their clinical practice, research, and training of undergraduates and postgraduates still remain unknown owing to the limitations of current evaluation methods.</w:t>
      </w:r>
    </w:p>
    <w:p w14:paraId="7F717A4B" w14:textId="77777777" w:rsidR="00895E3A" w:rsidRPr="000D058F" w:rsidRDefault="00895E3A" w:rsidP="00AF37B3">
      <w:pPr>
        <w:spacing w:line="360" w:lineRule="auto"/>
        <w:jc w:val="both"/>
        <w:rPr>
          <w:rFonts w:ascii="Times New Roman" w:hAnsi="Times New Roman" w:cs="Times New Roman"/>
          <w:sz w:val="24"/>
          <w:szCs w:val="24"/>
        </w:rPr>
      </w:pPr>
      <w:r w:rsidRPr="000D058F">
        <w:rPr>
          <w:rFonts w:ascii="Times New Roman" w:hAnsi="Times New Roman" w:cs="Times New Roman"/>
          <w:sz w:val="24"/>
          <w:szCs w:val="24"/>
        </w:rPr>
        <w:t>Over the years,literature elicited various learning methods in</w:t>
      </w:r>
      <w:r w:rsidR="002F6338">
        <w:rPr>
          <w:rFonts w:ascii="Times New Roman" w:hAnsi="Times New Roman" w:cs="Times New Roman"/>
          <w:sz w:val="24"/>
          <w:szCs w:val="24"/>
        </w:rPr>
        <w:t xml:space="preserve"> the</w:t>
      </w:r>
      <w:r w:rsidRPr="000D058F">
        <w:rPr>
          <w:rFonts w:ascii="Times New Roman" w:hAnsi="Times New Roman" w:cs="Times New Roman"/>
          <w:sz w:val="24"/>
          <w:szCs w:val="24"/>
        </w:rPr>
        <w:t xml:space="preserve"> undergradu</w:t>
      </w:r>
      <w:r w:rsidR="007402CB">
        <w:rPr>
          <w:rFonts w:ascii="Times New Roman" w:hAnsi="Times New Roman" w:cs="Times New Roman"/>
          <w:sz w:val="24"/>
          <w:szCs w:val="24"/>
        </w:rPr>
        <w:t xml:space="preserve">ate curriculum. They vary from </w:t>
      </w:r>
      <w:r w:rsidRPr="000D058F">
        <w:rPr>
          <w:rFonts w:ascii="Times New Roman" w:hAnsi="Times New Roman" w:cs="Times New Roman"/>
          <w:sz w:val="24"/>
          <w:szCs w:val="24"/>
        </w:rPr>
        <w:t>chalk and talk methods</w:t>
      </w:r>
      <w:r w:rsidR="002F6338">
        <w:rPr>
          <w:rFonts w:ascii="Times New Roman" w:hAnsi="Times New Roman" w:cs="Times New Roman"/>
          <w:sz w:val="24"/>
          <w:szCs w:val="24"/>
        </w:rPr>
        <w:t xml:space="preserve">, </w:t>
      </w:r>
      <w:r w:rsidRPr="000D058F">
        <w:rPr>
          <w:rFonts w:ascii="Times New Roman" w:hAnsi="Times New Roman" w:cs="Times New Roman"/>
          <w:sz w:val="24"/>
          <w:szCs w:val="24"/>
        </w:rPr>
        <w:t>combination of audio visual methods to proble</w:t>
      </w:r>
      <w:r w:rsidR="002F6338">
        <w:rPr>
          <w:rFonts w:ascii="Times New Roman" w:hAnsi="Times New Roman" w:cs="Times New Roman"/>
          <w:sz w:val="24"/>
          <w:szCs w:val="24"/>
        </w:rPr>
        <w:t>m-</w:t>
      </w:r>
      <w:r w:rsidRPr="000D058F">
        <w:rPr>
          <w:rFonts w:ascii="Times New Roman" w:hAnsi="Times New Roman" w:cs="Times New Roman"/>
          <w:sz w:val="24"/>
          <w:szCs w:val="24"/>
        </w:rPr>
        <w:t>based learning and blended classroom methods</w:t>
      </w:r>
      <w:r w:rsidR="004D51F0">
        <w:rPr>
          <w:rFonts w:ascii="Times New Roman" w:hAnsi="Times New Roman" w:cs="Times New Roman"/>
          <w:sz w:val="24"/>
          <w:szCs w:val="24"/>
        </w:rPr>
        <w:fldChar w:fldCharType="begin"/>
      </w:r>
      <w:r w:rsidR="00E157F1">
        <w:rPr>
          <w:rFonts w:ascii="Times New Roman" w:hAnsi="Times New Roman" w:cs="Times New Roman"/>
          <w:sz w:val="24"/>
          <w:szCs w:val="24"/>
        </w:rPr>
        <w:instrText xml:space="preserve"> ADDIN ZOTERO_ITEM CSL_CITATION {"citationID":"UgCdpHXw","properties":{"formattedCitation":"\\super 3\\uc0\\u8211{}5\\nosupersub{}","plainCitation":"3–5","noteIndex":0},"citationItems":[{"id":1358,"uris":["http://zotero.org/users/local/BEBBARAh/items/PZJ9YEK8"],"uri":["http://zotero.org/users/local/BEBBARAh/items/PZJ9YEK8"],"itemData":{"id":1358,"type":"article-journal","abstract":"There are higher education institutions in Malaysia which at the stage of transforming from teacher-centred teaching in the classroom to a more learner-centred teaching environment. The process has been slow due to lack of guidelines provided and teachers are lack of confidence. This research addresses the difficulties or challenges faced by the higher education institutions in such effort and also further investigate the impact of learner-centred teaching. A case study was conducted at INTI International University, Malaysia where it realized the limitations of conventional teaching and had taken initiatives to encourage lecturers to adopt a more learner-centred teaching approach. This research was found to be significant because there are many discussions which focused on various learning activities for student-centred learning but there is lack of focus given on the teachers, what teachers can do in order to achieve student-centred learning, especially for education institutions which are at the beginning stage of moving towards student-centred learning environment. With the assistance of technology, various learning tools or techniques were introduced and incorporated into teaching and learning process. This includes the online learning environment which supports synchronous and asynchronous learning. Besides that, multimedia technology can also be used in designing the learning module as it can gain better attention from students, increase learner motivation and improve retention rate. This research adopted Weimer’s Learner-Centred Teaching model which addresses key strategies to help education institutions to achieve such transformation in a more systematic approach by having clear guidelines for teachers. This study compared the conventional teaching with the multimedia learning and also the online learning in terms of their implications on learner understanding and learner motivation through the use of pre-test/ post-test, surveys and students’ comments.","container-title":"International Journal of Information and Education Technology","DOI":"10.7763/IJIET.2016.V6.667","ISSN":"20103689","issue":"2","journalAbbreviation":"IJIET","language":"en","page":"105-112","source":"DOI.org (Crossref)","title":"Transforming Conventional Teaching Classroom to Learner-Centred Teaching Classroom Using Multimedia-Mediated Learning Module","volume":"6","author":[{"literal":"INTI International University, Malaysia"},{"family":"Li","given":"Yap Wei"}],"issued":{"date-parts":[["2016"]]}},"label":"page"},{"id":1352,"uris":["http://zotero.org/users/local/BEBBARAh/items/2NTYCD4K"],"uri":["http://zotero.org/users/local/BEBBARAh/items/2NTYCD4K"],"itemData":{"id":1352,"type":"article-journal","abstract":"With the increasing use of technology in education, online learning has become a common teaching method. How effective online learning is for undergraduate medical education remains unknown. This article’s aim is to evaluate whether online learning when compared to offline learning can improve learning outcomes of undergraduate medical students. Five databases and four key journals of medical education were searched using 10 terms and their Boolean combinations during 2000–2017. The extracted articles on undergraduates’ knowledge and skill outcomes were synthesized using a random effects model for the meta-analysis.16 out of 3,700 published articles were identified. The meta-analyses affirmed a statistically significant difference between online and offline learning for knowledge and skill outcomes based on post-test scores (SMD = 0.81; 95% CI: 0.43, 1.20; p &lt; 0.0001; n = 15). The only comparison result based on retention test scores was also statistically significant (SMD = 4.64; 95% CI: 3.19, 6.09; p &lt; 0.00001). The meta-analyses discovered no significant difference when using pre- and post-test score gains (SMD = 3.03; 95% CI: −0.13, 4.13; p = 0.07; n = 3). There is no evidence that offline learning works better. And compared to offline learning, online learning has advantages to enhance undergraduates’ knowledge and skills, therefore, can be considered as a potential method in undergraduate medical teaching.","container-title":"Medical Education Online","DOI":"10.1080/10872981.2019.1666538","ISSN":"1087-2981","issue":"1","journalAbbreviation":"Med Educ Online","note":"PMID: 31526248\nPMCID: PMC6758693","source":"PubMed Central","title":"Does online learning work better than offline learning in undergraduate medical education? A systematic review and meta-analysis","title-short":"Does online learning work better than offline learning in undergraduate medical education?","URL":"https://www.ncbi.nlm.nih.gov/pmc/articles/PMC6758693/","volume":"24","author":[{"family":"Pei","given":"Leisi"},{"family":"Wu","given":"Hongbin"}],"accessed":{"date-parts":[["2020",6,3]]},"issued":{"date-parts":[["2019",9,17]]}},"label":"page"},{"id":1355,"uris":["http://zotero.org/users/local/BEBBARAh/items/CMB399HF"],"uri":["http://zotero.org/users/local/BEBBARAh/items/CMB399HF"],"itemData":{"id":1355,"type":"article-journal","abstract":"The current choice of digital teaching and learning formats in medicine is very heterogeneous. In addition to the widely used classical static formats, social communication tools, audio/video-based media, interactive formats, and electronic testing systems enrich the learning environment.For medical students, the private use of digital media is not necessarily linked to their meaningful use in the study. Many gain their experience of digital learning in the sense of \"assessment drives learning\", especially by taking online exams in a passive, consuming role. About half of all medical students can be referred to as \"e-examinees\" whose handling of digital learning is primarily focused on online exam preparation. Essentially, they do not actively influence their digital environment. Only a quarter can be identified as a \"digital all-rounder\", who compiles their individual learning portfolio from the broad range of digital media.At present, the use of digital media is not yet an integral and comprehensive component of the teaching framework of medical studies in Germany, but is rather used in the sense of a punctual teaching enrichment. Current trends in digital teaching and learning offerings are mobile, interactive, and personalized platforms as well as increasing the relevance of learning platforms. Furthermore, didactical concepts targeting the changed learning habits of the students are more successful regarding the acceptance and learning outcomes. In addition, digitalization is currently gaining importance as a component in the medical school curricula.","container-title":"Bundesgesundheitsblatt, Gesundheitsforschung, Gesundheitsschutz","DOI":"10.1007/s00103-017-2673-z","ISSN":"1437-1588","issue":"2","journalAbbreviation":"Bundesgesundheitsblatt Gesundheitsforschung Gesundheitsschutz","language":"ger","note":"PMID: 29234823","page":"201-209","source":"PubMed","title":"[Digital learning and teaching in medical education : Already there or still at the beginning?]","title-short":"[Digital learning and teaching in medical education","volume":"61","author":[{"family":"Kuhn","given":"Sebastian"},{"family":"Frankenhauser","given":"Susanne"},{"family":"Tolks","given":"Daniel"}],"issued":{"date-parts":[["2018",2]]}},"label":"page"}],"schema":"https://github.com/citation-style-language/schema/raw/master/csl-citation.json"} </w:instrText>
      </w:r>
      <w:r w:rsidR="004D51F0">
        <w:rPr>
          <w:rFonts w:ascii="Times New Roman" w:hAnsi="Times New Roman" w:cs="Times New Roman"/>
          <w:sz w:val="24"/>
          <w:szCs w:val="24"/>
        </w:rPr>
        <w:fldChar w:fldCharType="separate"/>
      </w:r>
      <w:r w:rsidR="00E157F1" w:rsidRPr="00E157F1">
        <w:rPr>
          <w:rFonts w:ascii="Times New Roman" w:hAnsi="Times New Roman" w:cs="Times New Roman"/>
          <w:sz w:val="24"/>
          <w:szCs w:val="24"/>
          <w:vertAlign w:val="superscript"/>
        </w:rPr>
        <w:t>3–5</w:t>
      </w:r>
      <w:r w:rsidR="004D51F0">
        <w:rPr>
          <w:rFonts w:ascii="Times New Roman" w:hAnsi="Times New Roman" w:cs="Times New Roman"/>
          <w:sz w:val="24"/>
          <w:szCs w:val="24"/>
        </w:rPr>
        <w:fldChar w:fldCharType="end"/>
      </w:r>
      <w:r w:rsidRPr="000D058F">
        <w:rPr>
          <w:rFonts w:ascii="Times New Roman" w:hAnsi="Times New Roman" w:cs="Times New Roman"/>
          <w:sz w:val="24"/>
          <w:szCs w:val="24"/>
        </w:rPr>
        <w:t>.</w:t>
      </w:r>
    </w:p>
    <w:p w14:paraId="3F6D8EC6" w14:textId="77777777" w:rsidR="00077103" w:rsidRDefault="007402CB" w:rsidP="00AF37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traditional teaching method, </w:t>
      </w:r>
      <w:r w:rsidR="000550F5" w:rsidRPr="000D058F">
        <w:rPr>
          <w:rFonts w:ascii="Times New Roman" w:hAnsi="Times New Roman" w:cs="Times New Roman"/>
          <w:sz w:val="24"/>
          <w:szCs w:val="24"/>
        </w:rPr>
        <w:t>multimedia technology</w:t>
      </w:r>
      <w:r>
        <w:rPr>
          <w:rFonts w:ascii="Times New Roman" w:hAnsi="Times New Roman" w:cs="Times New Roman"/>
          <w:sz w:val="24"/>
          <w:szCs w:val="24"/>
        </w:rPr>
        <w:t xml:space="preserve"> has started progressing slowly</w:t>
      </w:r>
      <w:r w:rsidR="00495947">
        <w:rPr>
          <w:rFonts w:ascii="Times New Roman" w:hAnsi="Times New Roman" w:cs="Times New Roman"/>
          <w:sz w:val="24"/>
          <w:szCs w:val="24"/>
        </w:rPr>
        <w:t xml:space="preserve"> and is being </w:t>
      </w:r>
      <w:r>
        <w:rPr>
          <w:rFonts w:ascii="Times New Roman" w:hAnsi="Times New Roman" w:cs="Times New Roman"/>
          <w:sz w:val="24"/>
          <w:szCs w:val="24"/>
        </w:rPr>
        <w:t>widely</w:t>
      </w:r>
      <w:r w:rsidR="000550F5" w:rsidRPr="000D058F">
        <w:rPr>
          <w:rFonts w:ascii="Times New Roman" w:hAnsi="Times New Roman" w:cs="Times New Roman"/>
          <w:sz w:val="24"/>
          <w:szCs w:val="24"/>
        </w:rPr>
        <w:t xml:space="preserve"> used in designing the learning module</w:t>
      </w:r>
      <w:r w:rsidR="00495947">
        <w:rPr>
          <w:rFonts w:ascii="Times New Roman" w:hAnsi="Times New Roman" w:cs="Times New Roman"/>
          <w:sz w:val="24"/>
          <w:szCs w:val="24"/>
        </w:rPr>
        <w:t xml:space="preserve">. </w:t>
      </w:r>
      <w:r>
        <w:rPr>
          <w:rFonts w:ascii="Times New Roman" w:hAnsi="Times New Roman" w:cs="Times New Roman"/>
          <w:sz w:val="24"/>
          <w:szCs w:val="24"/>
        </w:rPr>
        <w:t>This was followed by interactive web</w:t>
      </w:r>
      <w:r w:rsidR="002F6338">
        <w:rPr>
          <w:rFonts w:ascii="Times New Roman" w:hAnsi="Times New Roman" w:cs="Times New Roman"/>
          <w:sz w:val="24"/>
          <w:szCs w:val="24"/>
        </w:rPr>
        <w:t>-</w:t>
      </w:r>
      <w:r>
        <w:rPr>
          <w:rFonts w:ascii="Times New Roman" w:hAnsi="Times New Roman" w:cs="Times New Roman"/>
          <w:sz w:val="24"/>
          <w:szCs w:val="24"/>
        </w:rPr>
        <w:t xml:space="preserve"> based learning applications as in Blended Classroom method</w:t>
      </w:r>
      <w:r w:rsidR="004D51F0">
        <w:rPr>
          <w:rFonts w:ascii="Times New Roman" w:hAnsi="Times New Roman" w:cs="Times New Roman"/>
          <w:sz w:val="24"/>
          <w:szCs w:val="24"/>
        </w:rPr>
        <w:fldChar w:fldCharType="begin"/>
      </w:r>
      <w:r w:rsidR="00E157F1">
        <w:rPr>
          <w:rFonts w:ascii="Times New Roman" w:hAnsi="Times New Roman" w:cs="Times New Roman"/>
          <w:sz w:val="24"/>
          <w:szCs w:val="24"/>
        </w:rPr>
        <w:instrText xml:space="preserve"> ADDIN ZOTERO_ITEM CSL_CITATION {"citationID":"4EyFIZlT","properties":{"formattedCitation":"\\super 3\\nosupersub{}","plainCitation":"3","noteIndex":0},"citationItems":[{"id":1358,"uris":["http://zotero.org/users/local/BEBBARAh/items/PZJ9YEK8"],"uri":["http://zotero.org/users/local/BEBBARAh/items/PZJ9YEK8"],"itemData":{"id":1358,"type":"article-journal","abstract":"There are higher education institutions in Malaysia which at the stage of transforming from teacher-centred teaching in the classroom to a more learner-centred teaching environment. The process has been slow due to lack of guidelines provided and teachers are lack of confidence. This research addresses the difficulties or challenges faced by the higher education institutions in such effort and also further investigate the impact of learner-centred teaching. A case study was conducted at INTI International University, Malaysia where it realized the limitations of conventional teaching and had taken initiatives to encourage lecturers to adopt a more learner-centred teaching approach. This research was found to be significant because there are many discussions which focused on various learning activities for student-centred learning but there is lack of focus given on the teachers, what teachers can do in order to achieve student-centred learning, especially for education institutions which are at the beginning stage of moving towards student-centred learning environment. With the assistance of technology, various learning tools or techniques were introduced and incorporated into teaching and learning process. This includes the online learning environment which supports synchronous and asynchronous learning. Besides that, multimedia technology can also be used in designing the learning module as it can gain better attention from students, increase learner motivation and improve retention rate. This research adopted Weimer’s Learner-Centred Teaching model which addresses key strategies to help education institutions to achieve such transformation in a more systematic approach by having clear guidelines for teachers. This study compared the conventional teaching with the multimedia learning and also the online learning in terms of their implications on learner understanding and learner motivation through the use of pre-test/ post-test, surveys and students’ comments.","container-title":"International Journal of Information and Education Technology","DOI":"10.7763/IJIET.2016.V6.667","ISSN":"20103689","issue":"2","journalAbbreviation":"IJIET","language":"en","page":"105-112","source":"DOI.org (Crossref)","title":"Transforming Conventional Teaching Classroom to Learner-Centred Teaching Classroom Using Multimedia-Mediated Learning Module","volume":"6","author":[{"literal":"INTI International University, Malaysia"},{"family":"Li","given":"Yap Wei"}],"issued":{"date-parts":[["2016"]]}}}],"schema":"https://github.com/citation-style-language/schema/raw/master/csl-citation.json"} </w:instrText>
      </w:r>
      <w:r w:rsidR="004D51F0">
        <w:rPr>
          <w:rFonts w:ascii="Times New Roman" w:hAnsi="Times New Roman" w:cs="Times New Roman"/>
          <w:sz w:val="24"/>
          <w:szCs w:val="24"/>
        </w:rPr>
        <w:fldChar w:fldCharType="separate"/>
      </w:r>
      <w:r w:rsidR="00E157F1" w:rsidRPr="00E157F1">
        <w:rPr>
          <w:rFonts w:ascii="Times New Roman" w:hAnsi="Times New Roman" w:cs="Times New Roman"/>
          <w:sz w:val="24"/>
          <w:szCs w:val="24"/>
          <w:vertAlign w:val="superscript"/>
        </w:rPr>
        <w:t>3</w:t>
      </w:r>
      <w:r w:rsidR="004D51F0">
        <w:rPr>
          <w:rFonts w:ascii="Times New Roman" w:hAnsi="Times New Roman" w:cs="Times New Roman"/>
          <w:sz w:val="24"/>
          <w:szCs w:val="24"/>
        </w:rPr>
        <w:fldChar w:fldCharType="end"/>
      </w:r>
      <w:r>
        <w:rPr>
          <w:rFonts w:ascii="Times New Roman" w:hAnsi="Times New Roman" w:cs="Times New Roman"/>
          <w:sz w:val="24"/>
          <w:szCs w:val="24"/>
        </w:rPr>
        <w:t>.</w:t>
      </w:r>
    </w:p>
    <w:p w14:paraId="690B21C3" w14:textId="77777777" w:rsidR="002F6338" w:rsidRPr="002F6338" w:rsidRDefault="002F6338" w:rsidP="002F6338">
      <w:pPr>
        <w:spacing w:after="160" w:line="360" w:lineRule="auto"/>
        <w:jc w:val="both"/>
        <w:rPr>
          <w:rFonts w:ascii="Times New Roman" w:eastAsia="Calibri" w:hAnsi="Times New Roman" w:cs="Times New Roman"/>
          <w:sz w:val="24"/>
          <w:szCs w:val="24"/>
        </w:rPr>
      </w:pPr>
      <w:r w:rsidRPr="002F6338">
        <w:rPr>
          <w:rFonts w:ascii="Times New Roman" w:eastAsia="Calibri" w:hAnsi="Times New Roman" w:cs="Times New Roman"/>
          <w:sz w:val="24"/>
          <w:szCs w:val="24"/>
        </w:rPr>
        <w:t>But of late, we have seen many teachers following the same traditional pattern of teaching. The reasons for this may be due to lack of confidence in using multimedia or reluctance to change or lack of proper guidelines.</w:t>
      </w:r>
    </w:p>
    <w:p w14:paraId="6B1B1BE4" w14:textId="77777777" w:rsidR="002F6338" w:rsidRDefault="007F3CE8" w:rsidP="002F6338">
      <w:pPr>
        <w:spacing w:line="360" w:lineRule="auto"/>
        <w:jc w:val="both"/>
        <w:rPr>
          <w:rFonts w:ascii="Times New Roman" w:eastAsia="Calibri" w:hAnsi="Times New Roman" w:cs="Times New Roman"/>
          <w:sz w:val="24"/>
          <w:szCs w:val="24"/>
        </w:rPr>
      </w:pPr>
      <w:r w:rsidRPr="002F6338">
        <w:rPr>
          <w:rFonts w:ascii="Times New Roman" w:eastAsia="Calibri" w:hAnsi="Times New Roman" w:cs="Times New Roman"/>
          <w:sz w:val="24"/>
          <w:szCs w:val="24"/>
        </w:rPr>
        <w:t>Thus,</w:t>
      </w:r>
      <w:r w:rsidR="002F6338" w:rsidRPr="002F6338">
        <w:rPr>
          <w:rFonts w:ascii="Times New Roman" w:eastAsia="Calibri" w:hAnsi="Times New Roman" w:cs="Times New Roman"/>
          <w:sz w:val="24"/>
          <w:szCs w:val="24"/>
        </w:rPr>
        <w:t xml:space="preserve"> the traditional classroom teaching is transformed into a different setting where Information and Communication Technology and multimedia technologies are involved in the learning process. </w:t>
      </w:r>
      <w:r w:rsidR="00AE0E33" w:rsidRPr="000D058F">
        <w:rPr>
          <w:rFonts w:ascii="Times New Roman" w:hAnsi="Times New Roman" w:cs="Times New Roman"/>
          <w:sz w:val="24"/>
          <w:szCs w:val="24"/>
        </w:rPr>
        <w:t xml:space="preserve">The role of </w:t>
      </w:r>
      <w:r w:rsidR="002F6338">
        <w:rPr>
          <w:rFonts w:ascii="Times New Roman" w:hAnsi="Times New Roman" w:cs="Times New Roman"/>
          <w:sz w:val="24"/>
          <w:szCs w:val="24"/>
        </w:rPr>
        <w:t xml:space="preserve">a </w:t>
      </w:r>
      <w:r w:rsidR="00AE0E33" w:rsidRPr="000D058F">
        <w:rPr>
          <w:rFonts w:ascii="Times New Roman" w:hAnsi="Times New Roman" w:cs="Times New Roman"/>
          <w:sz w:val="24"/>
          <w:szCs w:val="24"/>
        </w:rPr>
        <w:t xml:space="preserve">teacher is changed from purely providing information to a facilitator </w:t>
      </w:r>
      <w:r w:rsidR="007402CB">
        <w:rPr>
          <w:rFonts w:ascii="Times New Roman" w:hAnsi="Times New Roman" w:cs="Times New Roman"/>
          <w:sz w:val="24"/>
          <w:szCs w:val="24"/>
        </w:rPr>
        <w:t xml:space="preserve"> and </w:t>
      </w:r>
      <w:r w:rsidR="00EB178E">
        <w:rPr>
          <w:rFonts w:ascii="Times New Roman" w:hAnsi="Times New Roman" w:cs="Times New Roman"/>
          <w:sz w:val="24"/>
          <w:szCs w:val="24"/>
        </w:rPr>
        <w:t>mentor</w:t>
      </w:r>
      <w:r w:rsidR="004D51F0">
        <w:rPr>
          <w:rFonts w:ascii="Times New Roman" w:hAnsi="Times New Roman" w:cs="Times New Roman"/>
          <w:sz w:val="24"/>
          <w:szCs w:val="24"/>
        </w:rPr>
        <w:fldChar w:fldCharType="begin"/>
      </w:r>
      <w:r w:rsidR="00E157F1">
        <w:rPr>
          <w:rFonts w:ascii="Times New Roman" w:hAnsi="Times New Roman" w:cs="Times New Roman"/>
          <w:sz w:val="24"/>
          <w:szCs w:val="24"/>
        </w:rPr>
        <w:instrText xml:space="preserve"> ADDIN ZOTERO_ITEM CSL_CITATION {"citationID":"sLDsDZmL","properties":{"formattedCitation":"\\super 4\\nosupersub{}","plainCitation":"4","noteIndex":0},"citationItems":[{"id":1352,"uris":["http://zotero.org/users/local/BEBBARAh/items/2NTYCD4K"],"uri":["http://zotero.org/users/local/BEBBARAh/items/2NTYCD4K"],"itemData":{"id":1352,"type":"article-journal","abstract":"With the increasing use of technology in education, online learning has become a common teaching method. How effective online learning is for undergraduate medical education remains unknown. This article’s aim is to evaluate whether online learning when compared to offline learning can improve learning outcomes of undergraduate medical students. Five databases and four key journals of medical education were searched using 10 terms and their Boolean combinations during 2000–2017. The extracted articles on undergraduates’ knowledge and skill outcomes were synthesized using a random effects model for the meta-analysis.16 out of 3,700 published articles were identified. The meta-analyses affirmed a statistically significant difference between online and offline learning for knowledge and skill outcomes based on post-test scores (SMD = 0.81; 95% CI: 0.43, 1.20; p &lt; 0.0001; n = 15). The only comparison result based on retention test scores was also statistically significant (SMD = 4.64; 95% CI: 3.19, 6.09; p &lt; 0.00001). The meta-analyses discovered no significant difference when using pre- and post-test score gains (SMD = 3.03; 95% CI: −0.13, 4.13; p = 0.07; n = 3). There is no evidence that offline learning works better. And compared to offline learning, online learning has advantages to enhance undergraduates’ knowledge and skills, therefore, can be considered as a potential method in undergraduate medical teaching.","container-title":"Medical Education Online","DOI":"10.1080/10872981.2019.1666538","ISSN":"1087-2981","issue":"1","journalAbbreviation":"Med Educ Online","note":"PMID: 31526248\nPMCID: PMC6758693","source":"PubMed Central","title":"Does online learning work better than offline learning in undergraduate medical education? A systematic review and meta-analysis","title-short":"Does online learning work better than offline learning in undergraduate medical education?","URL":"https://www.ncbi.nlm.nih.gov/pmc/articles/PMC6758693/","volume":"24","author":[{"family":"Pei","given":"Leisi"},{"family":"Wu","given":"Hongbin"}],"accessed":{"date-parts":[["2020",6,3]]},"issued":{"date-parts":[["2019",9,17]]}}}],"schema":"https://github.com/citation-style-language/schema/raw/master/csl-citation.json"} </w:instrText>
      </w:r>
      <w:r w:rsidR="004D51F0">
        <w:rPr>
          <w:rFonts w:ascii="Times New Roman" w:hAnsi="Times New Roman" w:cs="Times New Roman"/>
          <w:sz w:val="24"/>
          <w:szCs w:val="24"/>
        </w:rPr>
        <w:fldChar w:fldCharType="separate"/>
      </w:r>
      <w:r w:rsidR="00E157F1" w:rsidRPr="00E157F1">
        <w:rPr>
          <w:rFonts w:ascii="Times New Roman" w:hAnsi="Times New Roman" w:cs="Times New Roman"/>
          <w:sz w:val="24"/>
          <w:szCs w:val="24"/>
          <w:vertAlign w:val="superscript"/>
        </w:rPr>
        <w:t>4</w:t>
      </w:r>
      <w:r w:rsidR="004D51F0">
        <w:rPr>
          <w:rFonts w:ascii="Times New Roman" w:hAnsi="Times New Roman" w:cs="Times New Roman"/>
          <w:sz w:val="24"/>
          <w:szCs w:val="24"/>
        </w:rPr>
        <w:fldChar w:fldCharType="end"/>
      </w:r>
      <w:r w:rsidR="00495947">
        <w:rPr>
          <w:rFonts w:ascii="Times New Roman" w:hAnsi="Times New Roman" w:cs="Times New Roman"/>
          <w:sz w:val="24"/>
          <w:szCs w:val="24"/>
        </w:rPr>
        <w:t>.</w:t>
      </w:r>
      <w:r w:rsidR="007402CB">
        <w:rPr>
          <w:rFonts w:ascii="Times New Roman" w:hAnsi="Times New Roman" w:cs="Times New Roman"/>
          <w:sz w:val="24"/>
          <w:szCs w:val="24"/>
        </w:rPr>
        <w:t xml:space="preserve"> Teacher</w:t>
      </w:r>
      <w:r w:rsidR="00495947">
        <w:rPr>
          <w:rFonts w:ascii="Times New Roman" w:hAnsi="Times New Roman" w:cs="Times New Roman"/>
          <w:sz w:val="24"/>
          <w:szCs w:val="24"/>
        </w:rPr>
        <w:t>s</w:t>
      </w:r>
      <w:r w:rsidR="007402CB">
        <w:rPr>
          <w:rFonts w:ascii="Times New Roman" w:hAnsi="Times New Roman" w:cs="Times New Roman"/>
          <w:sz w:val="24"/>
          <w:szCs w:val="24"/>
        </w:rPr>
        <w:t xml:space="preserve"> share the process of decision making with students so that they owe a share of responsibility.</w:t>
      </w:r>
    </w:p>
    <w:p w14:paraId="0A09E2CE" w14:textId="77777777" w:rsidR="002F6338" w:rsidRPr="002F6338" w:rsidRDefault="002F6338" w:rsidP="002F6338">
      <w:pPr>
        <w:spacing w:line="360" w:lineRule="auto"/>
        <w:jc w:val="both"/>
        <w:rPr>
          <w:rFonts w:ascii="Times New Roman" w:eastAsia="Calibri" w:hAnsi="Times New Roman" w:cs="Times New Roman"/>
          <w:sz w:val="24"/>
          <w:szCs w:val="24"/>
        </w:rPr>
      </w:pPr>
      <w:r w:rsidRPr="002F6338">
        <w:rPr>
          <w:rFonts w:ascii="Times New Roman" w:eastAsia="Calibri" w:hAnsi="Times New Roman" w:cs="Times New Roman"/>
          <w:sz w:val="24"/>
          <w:szCs w:val="24"/>
        </w:rPr>
        <w:lastRenderedPageBreak/>
        <w:t xml:space="preserve">The cognitive domain of students from merely gaining knowledge has been changed to enhance their learning skills, promoting critical thinking and problem-solving skill. </w:t>
      </w:r>
      <w:r w:rsidR="007F3CE8" w:rsidRPr="002F6338">
        <w:rPr>
          <w:rFonts w:ascii="Times New Roman" w:eastAsia="Calibri" w:hAnsi="Times New Roman" w:cs="Times New Roman"/>
          <w:sz w:val="24"/>
          <w:szCs w:val="24"/>
        </w:rPr>
        <w:t>Thus,</w:t>
      </w:r>
      <w:r w:rsidRPr="002F6338">
        <w:rPr>
          <w:rFonts w:ascii="Times New Roman" w:eastAsia="Calibri" w:hAnsi="Times New Roman" w:cs="Times New Roman"/>
          <w:sz w:val="24"/>
          <w:szCs w:val="24"/>
        </w:rPr>
        <w:t xml:space="preserve"> the cognitive, affective, and psychomotor domains of learning are being evolved among students.</w:t>
      </w:r>
    </w:p>
    <w:p w14:paraId="384EBEBF" w14:textId="77777777" w:rsidR="002F6338" w:rsidRPr="002F6338" w:rsidRDefault="00495947" w:rsidP="002F6338">
      <w:pPr>
        <w:spacing w:after="160" w:line="360" w:lineRule="auto"/>
        <w:jc w:val="both"/>
        <w:rPr>
          <w:rFonts w:ascii="Times New Roman" w:eastAsia="Calibri" w:hAnsi="Times New Roman" w:cs="Times New Roman"/>
          <w:sz w:val="24"/>
          <w:szCs w:val="24"/>
        </w:rPr>
      </w:pPr>
      <w:r>
        <w:rPr>
          <w:rFonts w:ascii="Times New Roman" w:hAnsi="Times New Roman" w:cs="Times New Roman"/>
          <w:sz w:val="24"/>
          <w:szCs w:val="24"/>
        </w:rPr>
        <w:t>There are many different online learning tools available today</w:t>
      </w:r>
      <w:r w:rsidR="005D61F9">
        <w:rPr>
          <w:rFonts w:ascii="Times New Roman" w:hAnsi="Times New Roman" w:cs="Times New Roman"/>
          <w:sz w:val="24"/>
          <w:szCs w:val="24"/>
        </w:rPr>
        <w:t xml:space="preserve"> varying from Zoom, google classroom, interactive whiteboard etc</w:t>
      </w:r>
      <w:r w:rsidR="004D51F0">
        <w:rPr>
          <w:rFonts w:ascii="Times New Roman" w:hAnsi="Times New Roman" w:cs="Times New Roman"/>
          <w:sz w:val="24"/>
          <w:szCs w:val="24"/>
        </w:rPr>
        <w:fldChar w:fldCharType="begin"/>
      </w:r>
      <w:r w:rsidR="00E157F1">
        <w:rPr>
          <w:rFonts w:ascii="Times New Roman" w:hAnsi="Times New Roman" w:cs="Times New Roman"/>
          <w:sz w:val="24"/>
          <w:szCs w:val="24"/>
        </w:rPr>
        <w:instrText xml:space="preserve"> ADDIN ZOTERO_ITEM CSL_CITATION {"citationID":"DB3G47th","properties":{"formattedCitation":"\\super 6\\nosupersub{}","plainCitation":"6","noteIndex":0},"citationItems":[{"id":1361,"uris":["http://zotero.org/users/local/BEBBARAh/items/KED6R3A3"],"uri":["http://zotero.org/users/local/BEBBARAh/items/KED6R3A3"],"itemData":{"id":1361,"type":"webpage","abstract":"In this era of digital learning, technology plays a crucial role in the process of knowledge dissemination. Though there are thousands of applications/technology tools available in the market, only a","container-title":"EducationWorld","language":"en-US","note":"source: www.educationworld.in\nsection: Students Resources","title":"Top five digital learning tools for students and teachers","URL":"https://www.educationworld.in/top-five-digital-learning-tools-for-students-and-teachers/","accessed":{"date-parts":[["2020",6,6]]},"issued":{"date-parts":[["2018",11,29]]}}}],"schema":"https://github.com/citation-style-language/schema/raw/master/csl-citation.json"} </w:instrText>
      </w:r>
      <w:r w:rsidR="004D51F0">
        <w:rPr>
          <w:rFonts w:ascii="Times New Roman" w:hAnsi="Times New Roman" w:cs="Times New Roman"/>
          <w:sz w:val="24"/>
          <w:szCs w:val="24"/>
        </w:rPr>
        <w:fldChar w:fldCharType="separate"/>
      </w:r>
      <w:r w:rsidR="00E157F1" w:rsidRPr="00E157F1">
        <w:rPr>
          <w:rFonts w:ascii="Times New Roman" w:hAnsi="Times New Roman" w:cs="Times New Roman"/>
          <w:sz w:val="24"/>
          <w:szCs w:val="24"/>
          <w:vertAlign w:val="superscript"/>
        </w:rPr>
        <w:t>6</w:t>
      </w:r>
      <w:r w:rsidR="004D51F0">
        <w:rPr>
          <w:rFonts w:ascii="Times New Roman" w:hAnsi="Times New Roman" w:cs="Times New Roman"/>
          <w:sz w:val="24"/>
          <w:szCs w:val="24"/>
        </w:rPr>
        <w:fldChar w:fldCharType="end"/>
      </w:r>
      <w:r w:rsidR="005D61F9">
        <w:rPr>
          <w:rFonts w:ascii="Times New Roman" w:hAnsi="Times New Roman" w:cs="Times New Roman"/>
          <w:sz w:val="24"/>
          <w:szCs w:val="24"/>
        </w:rPr>
        <w:t>.</w:t>
      </w:r>
      <w:r w:rsidR="002F6338" w:rsidRPr="002F6338">
        <w:rPr>
          <w:rFonts w:ascii="Times New Roman" w:eastAsia="Calibri" w:hAnsi="Times New Roman" w:cs="Times New Roman"/>
          <w:sz w:val="24"/>
          <w:szCs w:val="24"/>
        </w:rPr>
        <w:t xml:space="preserve">There are many massive open online courses (MOOC) conducted by the Government of India and autonomous bodies. But whether these courses are accessible to all groups of people is questionable. </w:t>
      </w:r>
    </w:p>
    <w:p w14:paraId="3FF86AEC" w14:textId="77777777" w:rsidR="002F6338" w:rsidRPr="002F6338" w:rsidRDefault="002F6338" w:rsidP="002F6338">
      <w:pPr>
        <w:spacing w:after="160" w:line="360" w:lineRule="auto"/>
        <w:jc w:val="both"/>
        <w:rPr>
          <w:rFonts w:ascii="Times New Roman" w:eastAsia="Calibri" w:hAnsi="Times New Roman" w:cs="Times New Roman"/>
          <w:sz w:val="24"/>
          <w:szCs w:val="24"/>
        </w:rPr>
      </w:pPr>
      <w:r w:rsidRPr="002F6338">
        <w:rPr>
          <w:rFonts w:ascii="Times New Roman" w:eastAsia="Calibri" w:hAnsi="Times New Roman" w:cs="Times New Roman"/>
          <w:sz w:val="24"/>
          <w:szCs w:val="24"/>
        </w:rPr>
        <w:t>Though there are a lot of advantages of online learning in students, there may exist drawbacks especially in dental education, which remain unexplored. This study aims to explore the perspective of teachers and students regarding online classes as a teaching-learning method (TLM).</w:t>
      </w:r>
    </w:p>
    <w:p w14:paraId="382AA8CA" w14:textId="77777777" w:rsidR="00AF37B3" w:rsidRPr="008A5939" w:rsidRDefault="008A5939" w:rsidP="007D3991">
      <w:pPr>
        <w:pStyle w:val="ListParagraph"/>
        <w:numPr>
          <w:ilvl w:val="0"/>
          <w:numId w:val="4"/>
        </w:numPr>
        <w:spacing w:line="360" w:lineRule="auto"/>
        <w:jc w:val="both"/>
        <w:rPr>
          <w:rFonts w:ascii="Times New Roman" w:hAnsi="Times New Roman" w:cs="Times New Roman"/>
          <w:b/>
          <w:bCs/>
          <w:sz w:val="24"/>
          <w:szCs w:val="24"/>
        </w:rPr>
      </w:pPr>
      <w:r w:rsidRPr="008A5939">
        <w:rPr>
          <w:rFonts w:ascii="Times New Roman" w:hAnsi="Times New Roman" w:cs="Times New Roman"/>
          <w:b/>
          <w:bCs/>
          <w:sz w:val="24"/>
          <w:szCs w:val="24"/>
        </w:rPr>
        <w:t xml:space="preserve"> </w:t>
      </w:r>
      <w:r w:rsidR="00AF37B3" w:rsidRPr="008A5939">
        <w:rPr>
          <w:rFonts w:ascii="Times New Roman" w:hAnsi="Times New Roman" w:cs="Times New Roman"/>
          <w:b/>
          <w:bCs/>
          <w:sz w:val="24"/>
          <w:szCs w:val="24"/>
        </w:rPr>
        <w:t>Objective</w:t>
      </w:r>
    </w:p>
    <w:p w14:paraId="579A2B0B" w14:textId="77777777" w:rsidR="002F6338" w:rsidRPr="002F6338" w:rsidRDefault="002F6338" w:rsidP="002F6338">
      <w:pPr>
        <w:spacing w:after="160" w:line="360" w:lineRule="auto"/>
        <w:jc w:val="both"/>
        <w:rPr>
          <w:rFonts w:ascii="Times New Roman" w:eastAsia="Calibri" w:hAnsi="Times New Roman" w:cs="Times New Roman"/>
          <w:sz w:val="24"/>
          <w:szCs w:val="24"/>
        </w:rPr>
      </w:pPr>
      <w:r w:rsidRPr="002F6338">
        <w:rPr>
          <w:rFonts w:ascii="Times New Roman" w:eastAsia="Calibri" w:hAnsi="Times New Roman" w:cs="Times New Roman"/>
          <w:sz w:val="24"/>
          <w:szCs w:val="24"/>
        </w:rPr>
        <w:t>To assess the perceived strengths, weaknesses, opportunities, and threats of online classes as a teaching-learning method perceived by teachers and students of a tertiary dental care center in southern Kerala.</w:t>
      </w:r>
    </w:p>
    <w:p w14:paraId="507220C8" w14:textId="77777777" w:rsidR="00077103" w:rsidRPr="008A5939" w:rsidRDefault="00066B97" w:rsidP="007D3991">
      <w:pPr>
        <w:pStyle w:val="ListParagraph"/>
        <w:numPr>
          <w:ilvl w:val="0"/>
          <w:numId w:val="4"/>
        </w:numPr>
        <w:spacing w:line="360" w:lineRule="auto"/>
        <w:jc w:val="both"/>
        <w:rPr>
          <w:rFonts w:ascii="Times New Roman" w:hAnsi="Times New Roman" w:cs="Times New Roman"/>
          <w:b/>
          <w:bCs/>
          <w:sz w:val="24"/>
          <w:szCs w:val="24"/>
        </w:rPr>
      </w:pPr>
      <w:r w:rsidRPr="008A5939">
        <w:rPr>
          <w:rFonts w:ascii="Times New Roman" w:hAnsi="Times New Roman" w:cs="Times New Roman"/>
          <w:b/>
          <w:bCs/>
          <w:sz w:val="24"/>
          <w:szCs w:val="24"/>
        </w:rPr>
        <w:t>Methodology</w:t>
      </w:r>
    </w:p>
    <w:p w14:paraId="4560860D" w14:textId="77777777" w:rsidR="002F6338" w:rsidRDefault="002F6338" w:rsidP="00AF37B3">
      <w:pPr>
        <w:spacing w:line="360" w:lineRule="auto"/>
        <w:jc w:val="both"/>
        <w:rPr>
          <w:rFonts w:ascii="Times New Roman" w:hAnsi="Times New Roman" w:cs="Times New Roman"/>
          <w:sz w:val="24"/>
          <w:szCs w:val="24"/>
        </w:rPr>
      </w:pPr>
      <w:r w:rsidRPr="002F6338">
        <w:rPr>
          <w:rFonts w:ascii="Times New Roman" w:eastAsia="Calibri" w:hAnsi="Times New Roman" w:cs="Times New Roman"/>
          <w:sz w:val="24"/>
          <w:szCs w:val="24"/>
        </w:rPr>
        <w:t>A cross-sectional study was conducted among all the teaching faculty (including postgraduate students and senior residents) and undergraduate students in Government Dental College, Thiruvananthapuram, Kerala. Two different proformas were designed to assess the perspective of teachers and students regarding online classes as a teaching-learning method. The proformas were designed after a thorough literature search</w:t>
      </w:r>
      <w:r w:rsidR="004D51F0">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{"citationID":"ap0sP2vz","properties":{"formattedCitation":"\\super 7\\uc0\\u8211{}9\\nosupersub{}","plainCitation":"7–9","noteIndex":0},"citationItems":[{"id":1366,"uris":["http://zotero.org/users/local/BEBBARAh/items/KQCXHXBW"],"uri":["http://zotero.org/users/local/BEBBARAh/items/KQCXHXBW"],"itemData":{"id":1366,"type":"article","title":"onlinelearningsurvey20092014.pdf","URL":"https://sites.uci.edu/eee/files/2015/09/onlinelearningsurvey20092014.pdf","accessed":{"date-parts":[["2020",6,8]]}},"label":"page"},{"id":1365,"uris":["http://zotero.org/users/local/BEBBARAh/items/RHEKU8BL"],"uri":["http://zotero.org/users/local/BEBBARAh/items/RHEKU8BL"],"itemData":{"id":1365,"type":"article","title":"OTL_Faculty_Survey.pdf","URL":"https://www.albany.edu/academics/files/OTL_Faculty_Survey.pdf","accessed":{"date-parts":[["2020",6,8]]}},"label":"page"},{"id":1349,"uris":["http://zotero.org/users/local/BEBBARAh/items/EIW48F3I"],"uri":["http://zotero.org/users/local/BEBBARAh/items/EIW48F3I"],"itemData":{"id":1349,"type":"article-journal","abstract":"Purpose\nThe purpose of this study was to assess students’ perception, attitudes, and readiness toward online dental education in Saudi Arabia.\n\nMaterials and methods\nThis is a longitudinal study using a 5-point Likert scale questionnaire distributed to a cohort group of undergraduate dental students at King Abdulaziz University, Faculty of Dentistry, Jeddah, Saudi Arabia, during their fourth year (T1) and internship year (T2). It assessed technological access, computer skills, online skills, and motivation level in using e-learning for personal and learning purposes; and overall readiness for e-learning adoption in dental education. The response scale for each domain was categorized as follows: low readiness level (mean value=1–&lt;3), acceptable/moderate readiness level (mean value=3–&lt;4), and high readiness level (mean value=4–5). Descriptive and group comparisons were conducted using the chi-squared test, Fisher’s exact test, and paired and independent samples t-test. The significance level was set at P&lt;0.05.\n\nResults\nThe respondents were as follows: T1 group (n=72; 36 males [M], 36 females [F]) and T2 group (n=50; 20 M, 30 F). The results indicated high levels of computer skills, technology access, and perceived importance of online technology with no significant difference between the groups (P&gt;0.05). They also showed acceptable levels of e-learning experience and social influence on e-learning adoption with no significant difference between the groups (P&gt;0.05). A significant difference was reported in using e-learning for personal compared to learning purposes (P&lt;0.05). The T2 group reported significantly lower levels of online English literacy (P&lt;0.01), perceived impact of e-learning on dental education, and readiness for e-learning (P&lt;0.001). Multiple technical and content development supports were reported.\n\nConclusion\nThis study showed acceptable levels of individual characteristics and system competency levels as well as the perceived importance of using technology in dental education among the participants. However, the perceived impact of and readiness for e-learning were found to be less acceptable as students matured. The need for much support in some skills was also reported.","container-title":"Advances in Medical Education and Practice","DOI":"10.2147/AMEP.S175395","ISSN":"1179-7258","journalAbbreviation":"Adv Med Educ Pract","note":"PMID: 30538597\nPMCID: PMC6254499","page":"855-863","source":"PubMed Central","title":"Students’ perception, attitudes, and readiness toward online learning in dental education in Saudi Arabia: a cohort study","title-short":"Students’ perception, attitudes, and readiness toward online learning in dental education in Saudi Arabia","volume":"9","author":[{"family":"Linjawi","given":"Amal I"},{"family":"Alfadda","given":"Lama S"}],"issued":{"date-parts":[["2018",11,22]]}},"label":"page"}],"schema":"https://github.com/citation-style-language/schema/raw/master/csl-citation.json"} </w:instrText>
      </w:r>
      <w:r w:rsidR="004D51F0">
        <w:rPr>
          <w:rFonts w:ascii="Times New Roman" w:hAnsi="Times New Roman" w:cs="Times New Roman"/>
          <w:sz w:val="24"/>
          <w:szCs w:val="24"/>
        </w:rPr>
        <w:fldChar w:fldCharType="separate"/>
      </w:r>
      <w:r w:rsidRPr="00AF37B3">
        <w:rPr>
          <w:rFonts w:ascii="Times New Roman" w:hAnsi="Times New Roman" w:cs="Times New Roman"/>
          <w:sz w:val="24"/>
          <w:szCs w:val="24"/>
          <w:vertAlign w:val="superscript"/>
        </w:rPr>
        <w:t>7–9</w:t>
      </w:r>
      <w:r w:rsidR="004D51F0">
        <w:rPr>
          <w:rFonts w:ascii="Times New Roman" w:hAnsi="Times New Roman" w:cs="Times New Roman"/>
          <w:sz w:val="24"/>
          <w:szCs w:val="24"/>
        </w:rPr>
        <w:fldChar w:fldCharType="end"/>
      </w:r>
      <w:r w:rsidRPr="002F6338">
        <w:rPr>
          <w:rFonts w:ascii="Times New Roman" w:eastAsia="Calibri" w:hAnsi="Times New Roman" w:cs="Times New Roman"/>
          <w:sz w:val="24"/>
          <w:szCs w:val="24"/>
        </w:rPr>
        <w:t xml:space="preserve"> on different teaching methods involved in higher education. The items in the proforma for online teaching were taken from a study done in the University of </w:t>
      </w:r>
      <w:r>
        <w:rPr>
          <w:rFonts w:ascii="Times New Roman" w:hAnsi="Times New Roman" w:cs="Times New Roman"/>
          <w:sz w:val="24"/>
          <w:szCs w:val="24"/>
        </w:rPr>
        <w:t>Albania</w:t>
      </w:r>
      <w:r w:rsidR="004D51F0">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{"citationID":"0tVUsTEI","properties":{"formattedCitation":"\\super 8\\nosupersub{}","plainCitation":"8","noteIndex":0},"citationItems":[{"id":1365,"uris":["http://zotero.org/users/local/BEBBARAh/items/RHEKU8BL"],"uri":["http://zotero.org/users/local/BEBBARAh/items/RHEKU8BL"],"itemData":{"id":1365,"type":"article","title":"OTL_Faculty_Survey.pdf","URL":"https://www.albany.edu/academics/files/OTL_Faculty_Survey.pdf","accessed":{"date-parts":[["2020",6,8]]}}}],"schema":"https://github.com/citation-style-language/schema/raw/master/csl-citation.json"} </w:instrText>
      </w:r>
      <w:r w:rsidR="004D51F0">
        <w:rPr>
          <w:rFonts w:ascii="Times New Roman" w:hAnsi="Times New Roman" w:cs="Times New Roman"/>
          <w:sz w:val="24"/>
          <w:szCs w:val="24"/>
        </w:rPr>
        <w:fldChar w:fldCharType="separate"/>
      </w:r>
      <w:r w:rsidRPr="00AF37B3">
        <w:rPr>
          <w:rFonts w:ascii="Times New Roman" w:hAnsi="Times New Roman" w:cs="Times New Roman"/>
          <w:sz w:val="24"/>
          <w:szCs w:val="24"/>
          <w:vertAlign w:val="superscript"/>
        </w:rPr>
        <w:t>8</w:t>
      </w:r>
      <w:r w:rsidR="004D51F0">
        <w:rPr>
          <w:rFonts w:ascii="Times New Roman" w:hAnsi="Times New Roman" w:cs="Times New Roman"/>
          <w:sz w:val="24"/>
          <w:szCs w:val="24"/>
        </w:rPr>
        <w:fldChar w:fldCharType="end"/>
      </w:r>
      <w:r w:rsidRPr="002F6338">
        <w:rPr>
          <w:rFonts w:ascii="Times New Roman" w:eastAsia="Calibri" w:hAnsi="Times New Roman" w:cs="Times New Roman"/>
          <w:sz w:val="24"/>
          <w:szCs w:val="24"/>
        </w:rPr>
        <w:t xml:space="preserve"> and online learning from a survey done by the division of undergraduate education in</w:t>
      </w:r>
      <w:r>
        <w:rPr>
          <w:rFonts w:ascii="Times New Roman" w:hAnsi="Times New Roman" w:cs="Times New Roman"/>
          <w:sz w:val="24"/>
          <w:szCs w:val="24"/>
        </w:rPr>
        <w:t>California</w:t>
      </w:r>
      <w:r w:rsidR="004D51F0">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{"citationID":"xnhlrlCu","properties":{"formattedCitation":"\\super 10\\nosupersub{}","plainCitation":"10","noteIndex":0},"citationItems":[{"id":1385,"uris":["http://zotero.org/users/local/BEBBARAh/items/9WULIBHI"],"uri":["http://zotero.org/users/local/BEBBARAh/items/9WULIBHI"],"itemData":{"id":1385,"type":"article","publisher":"University of california","title":"Online Learning - Student Perception Survey","URL":"https://sites.uci.edu/eee/files/2015/09/onlinelearningsurvey20092014.pdf","author":[{"family":"Division of Undergraduate Education","given":""}]}}],"schema":"https://github.com/citation-style-language/schema/raw/master/csl-citation.json"} </w:instrText>
      </w:r>
      <w:r w:rsidR="004D51F0">
        <w:rPr>
          <w:rFonts w:ascii="Times New Roman" w:hAnsi="Times New Roman" w:cs="Times New Roman"/>
          <w:sz w:val="24"/>
          <w:szCs w:val="24"/>
        </w:rPr>
        <w:fldChar w:fldCharType="separate"/>
      </w:r>
      <w:r w:rsidRPr="00660FE7">
        <w:rPr>
          <w:rFonts w:ascii="Times New Roman" w:hAnsi="Times New Roman" w:cs="Times New Roman"/>
          <w:sz w:val="24"/>
          <w:szCs w:val="24"/>
          <w:vertAlign w:val="superscript"/>
        </w:rPr>
        <w:t>10</w:t>
      </w:r>
      <w:r w:rsidR="004D51F0">
        <w:rPr>
          <w:rFonts w:ascii="Times New Roman" w:hAnsi="Times New Roman" w:cs="Times New Roman"/>
          <w:sz w:val="24"/>
          <w:szCs w:val="24"/>
        </w:rPr>
        <w:fldChar w:fldCharType="end"/>
      </w:r>
      <w:r w:rsidRPr="002F6338">
        <w:rPr>
          <w:rFonts w:ascii="Times New Roman" w:eastAsia="Calibri" w:hAnsi="Times New Roman" w:cs="Times New Roman"/>
          <w:sz w:val="24"/>
          <w:szCs w:val="24"/>
        </w:rPr>
        <w:t xml:space="preserve"> . Data was collected using online google forms, the initial part of which explained the study to the participants and obtained their informed consent. The ethical clearance for the study was obtained from the Institutional Ethics Committee. The link to the Google forms was made available to the participants and reminders were sent at an interval of 3 days. Those study participants who failed to respond even after 5 reminders were excluded from the study. Any doubt regarding filling up of the form was clarified by the investigators </w:t>
      </w:r>
      <w:r w:rsidRPr="002F6338">
        <w:rPr>
          <w:rFonts w:ascii="Times New Roman" w:eastAsia="Calibri" w:hAnsi="Times New Roman" w:cs="Times New Roman"/>
          <w:sz w:val="24"/>
          <w:szCs w:val="24"/>
        </w:rPr>
        <w:lastRenderedPageBreak/>
        <w:t>through the mobilenumber and email provided. Data so obtained was collated in Microso</w:t>
      </w:r>
      <w:r w:rsidR="008B7791">
        <w:rPr>
          <w:rFonts w:ascii="Times New Roman" w:eastAsia="Calibri" w:hAnsi="Times New Roman" w:cs="Times New Roman"/>
          <w:sz w:val="24"/>
          <w:szCs w:val="24"/>
        </w:rPr>
        <w:t>ft excel and analyzed using SPSS</w:t>
      </w:r>
      <w:r w:rsidR="00FE479E">
        <w:rPr>
          <w:rFonts w:ascii="Times New Roman" w:eastAsia="Calibri" w:hAnsi="Times New Roman" w:cs="Times New Roman"/>
          <w:sz w:val="24"/>
          <w:szCs w:val="24"/>
        </w:rPr>
        <w:t xml:space="preserve"> trial version 23</w:t>
      </w:r>
      <w:r w:rsidRPr="002F6338">
        <w:rPr>
          <w:rFonts w:ascii="Times New Roman" w:eastAsia="Calibri" w:hAnsi="Times New Roman" w:cs="Times New Roman"/>
          <w:sz w:val="24"/>
          <w:szCs w:val="24"/>
        </w:rPr>
        <w:t>. Descriptive statistics were used to assess the perspective of teaching faculty and students on online classes. A semi-quantitative content analysis was done for open-ended items</w:t>
      </w:r>
      <w:r w:rsidR="00001154">
        <w:rPr>
          <w:rFonts w:ascii="Times New Roman" w:hAnsi="Times New Roman" w:cs="Times New Roman"/>
          <w:sz w:val="24"/>
          <w:szCs w:val="24"/>
        </w:rPr>
        <w:t>.</w:t>
      </w:r>
    </w:p>
    <w:p w14:paraId="2303820E" w14:textId="77777777" w:rsidR="006045AF" w:rsidRPr="008A5939" w:rsidRDefault="006045AF" w:rsidP="007D3991">
      <w:pPr>
        <w:pStyle w:val="ListParagraph"/>
        <w:numPr>
          <w:ilvl w:val="0"/>
          <w:numId w:val="4"/>
        </w:numPr>
        <w:spacing w:line="360" w:lineRule="auto"/>
        <w:jc w:val="both"/>
        <w:rPr>
          <w:rFonts w:ascii="Times New Roman" w:hAnsi="Times New Roman" w:cs="Times New Roman"/>
          <w:b/>
          <w:bCs/>
          <w:sz w:val="24"/>
          <w:szCs w:val="24"/>
        </w:rPr>
      </w:pPr>
      <w:r w:rsidRPr="008A5939">
        <w:rPr>
          <w:rFonts w:ascii="Times New Roman" w:hAnsi="Times New Roman" w:cs="Times New Roman"/>
          <w:b/>
          <w:bCs/>
          <w:sz w:val="24"/>
          <w:szCs w:val="24"/>
        </w:rPr>
        <w:t>Results</w:t>
      </w:r>
    </w:p>
    <w:p w14:paraId="58A12B0D" w14:textId="77777777" w:rsidR="00001154" w:rsidRPr="00001154" w:rsidRDefault="00001154" w:rsidP="00001154">
      <w:pPr>
        <w:spacing w:after="160" w:line="360" w:lineRule="auto"/>
        <w:jc w:val="both"/>
        <w:rPr>
          <w:rFonts w:ascii="Times New Roman" w:eastAsia="Calibri" w:hAnsi="Times New Roman" w:cs="Times New Roman"/>
          <w:sz w:val="24"/>
          <w:szCs w:val="24"/>
        </w:rPr>
      </w:pPr>
      <w:bookmarkStart w:id="1" w:name="_Hlk60654754"/>
      <w:r w:rsidRPr="00001154">
        <w:rPr>
          <w:rFonts w:ascii="Times New Roman" w:eastAsia="Calibri" w:hAnsi="Times New Roman" w:cs="Times New Roman"/>
          <w:sz w:val="24"/>
          <w:szCs w:val="24"/>
        </w:rPr>
        <w:t>Strengths, Weaknesses, Opportunities, and Threats of Online teaching and learning were identified based on these quantitative and qualitative findings</w:t>
      </w:r>
    </w:p>
    <w:p w14:paraId="39FD7501" w14:textId="77777777" w:rsidR="00001154" w:rsidRPr="00001154" w:rsidRDefault="00001154" w:rsidP="00001154">
      <w:pPr>
        <w:spacing w:after="160" w:line="360" w:lineRule="auto"/>
        <w:jc w:val="both"/>
        <w:rPr>
          <w:rFonts w:ascii="Times New Roman" w:eastAsia="Calibri" w:hAnsi="Times New Roman" w:cs="Times New Roman"/>
          <w:sz w:val="24"/>
          <w:szCs w:val="24"/>
        </w:rPr>
      </w:pPr>
      <w:r w:rsidRPr="00001154">
        <w:rPr>
          <w:rFonts w:ascii="Times New Roman" w:eastAsia="Calibri" w:hAnsi="Times New Roman" w:cs="Times New Roman"/>
          <w:sz w:val="24"/>
          <w:szCs w:val="24"/>
        </w:rPr>
        <w:t>A total of 164 students [Forty-four (88%) from the first year,39(81.3%) from the second year, 41 (87.2%) from the third year, and 40(71.42%) from the final year] responded to Online learning proforma.  There were One hundred and thirty-seven (83.7%) female and sixty-seven male (16.5%) students. The mean age of the students was 21.69+1.29.</w:t>
      </w:r>
    </w:p>
    <w:p w14:paraId="4B7E74B0" w14:textId="77777777" w:rsidR="00001154" w:rsidRPr="00001154" w:rsidRDefault="00001154" w:rsidP="00001154">
      <w:pPr>
        <w:spacing w:after="160" w:line="360" w:lineRule="auto"/>
        <w:jc w:val="both"/>
        <w:rPr>
          <w:rFonts w:ascii="Times New Roman" w:eastAsia="Calibri" w:hAnsi="Times New Roman" w:cs="Times New Roman"/>
          <w:sz w:val="24"/>
          <w:szCs w:val="24"/>
        </w:rPr>
      </w:pPr>
      <w:r w:rsidRPr="00001154">
        <w:rPr>
          <w:rFonts w:ascii="Times New Roman" w:eastAsia="Calibri" w:hAnsi="Times New Roman" w:cs="Times New Roman"/>
          <w:sz w:val="24"/>
          <w:szCs w:val="24"/>
        </w:rPr>
        <w:t>Forty-four teaching faculty responded to online teaching proforma, amongst which 25(56.8%) were females and 19(43.2%) were males. The mean age was 39.28+9.39. 43.2% of them take 1-2 online classes per week</w:t>
      </w:r>
    </w:p>
    <w:bookmarkEnd w:id="1"/>
    <w:p w14:paraId="4D4F6F29" w14:textId="77777777" w:rsidR="006045AF" w:rsidRPr="006045AF" w:rsidRDefault="008A5939" w:rsidP="006045AF">
      <w:pPr>
        <w:spacing w:after="160" w:line="36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4.1 </w:t>
      </w:r>
      <w:r w:rsidR="006045AF" w:rsidRPr="006045AF">
        <w:rPr>
          <w:rFonts w:ascii="Times New Roman" w:eastAsia="Calibri" w:hAnsi="Times New Roman" w:cs="Times New Roman"/>
          <w:b/>
          <w:bCs/>
          <w:sz w:val="24"/>
          <w:szCs w:val="24"/>
        </w:rPr>
        <w:t>Online Teaching Modalities</w:t>
      </w:r>
    </w:p>
    <w:p w14:paraId="7B684EF5" w14:textId="77777777" w:rsidR="00001154" w:rsidRPr="00001154" w:rsidRDefault="00001154" w:rsidP="00001154">
      <w:pPr>
        <w:spacing w:after="160" w:line="360" w:lineRule="auto"/>
        <w:jc w:val="both"/>
        <w:rPr>
          <w:rFonts w:ascii="Times New Roman" w:eastAsia="Calibri" w:hAnsi="Times New Roman" w:cs="Times New Roman"/>
          <w:sz w:val="24"/>
          <w:szCs w:val="24"/>
        </w:rPr>
      </w:pPr>
      <w:r w:rsidRPr="00001154">
        <w:rPr>
          <w:rFonts w:ascii="Times New Roman" w:eastAsia="Calibri" w:hAnsi="Times New Roman" w:cs="Times New Roman"/>
          <w:sz w:val="24"/>
          <w:szCs w:val="24"/>
        </w:rPr>
        <w:t>Online learning was not preferred by 96 (58.5%) students. Smartphones were used by 143(87.2%) students as a device for online learning. Fifty- seven (34.8%) of them have heard of zoom and google classrooms before the start of online classes.</w:t>
      </w:r>
    </w:p>
    <w:p w14:paraId="6BAA0FC0" w14:textId="77777777" w:rsidR="00001154" w:rsidRPr="00001154" w:rsidRDefault="00001154" w:rsidP="00001154">
      <w:pPr>
        <w:spacing w:after="160" w:line="360" w:lineRule="auto"/>
        <w:jc w:val="both"/>
        <w:rPr>
          <w:rFonts w:ascii="Times New Roman" w:eastAsia="Calibri" w:hAnsi="Times New Roman" w:cs="Times New Roman"/>
          <w:sz w:val="24"/>
          <w:szCs w:val="24"/>
        </w:rPr>
      </w:pPr>
      <w:r w:rsidRPr="00001154">
        <w:rPr>
          <w:rFonts w:ascii="Times New Roman" w:eastAsia="Calibri" w:hAnsi="Times New Roman" w:cs="Times New Roman"/>
          <w:sz w:val="24"/>
          <w:szCs w:val="24"/>
        </w:rPr>
        <w:t>Fifty- nine (36%) students preferred face to face online classes. Ninety-three (56.7%) students and 40 (90.9%) teachers felt that face to face online classes involving two-way interaction was the most effective online teaching modality. Sixty (36.6%) students felt overburdened with online learning</w:t>
      </w:r>
    </w:p>
    <w:p w14:paraId="762B379A" w14:textId="77777777" w:rsidR="00001154" w:rsidRPr="00001154" w:rsidRDefault="00001154" w:rsidP="00001154">
      <w:pPr>
        <w:spacing w:after="160" w:line="360" w:lineRule="auto"/>
        <w:jc w:val="both"/>
        <w:rPr>
          <w:rFonts w:ascii="Times New Roman" w:eastAsia="Calibri" w:hAnsi="Times New Roman" w:cs="Times New Roman"/>
          <w:sz w:val="24"/>
          <w:szCs w:val="24"/>
        </w:rPr>
      </w:pPr>
      <w:r w:rsidRPr="00001154">
        <w:rPr>
          <w:rFonts w:ascii="Times New Roman" w:eastAsia="Calibri" w:hAnsi="Times New Roman" w:cs="Times New Roman"/>
          <w:sz w:val="24"/>
          <w:szCs w:val="24"/>
        </w:rPr>
        <w:t>Zoom (84.1%), Google classroom (68.2%), a combination of both (52.3%) were the commonly used online platforms in teaching. Performance of students was assessed through assignments and online viva by 43.2% of the teaching faculty. Other assessment methods followed were quizzes, group debates, and online exams.</w:t>
      </w:r>
    </w:p>
    <w:p w14:paraId="7300FCB6" w14:textId="77777777" w:rsidR="00001154" w:rsidRPr="00001154" w:rsidRDefault="00001154" w:rsidP="00001154">
      <w:pPr>
        <w:spacing w:after="160" w:line="360" w:lineRule="auto"/>
        <w:jc w:val="both"/>
        <w:rPr>
          <w:rFonts w:ascii="Times New Roman" w:eastAsia="Calibri" w:hAnsi="Times New Roman" w:cs="Times New Roman"/>
          <w:sz w:val="24"/>
          <w:szCs w:val="24"/>
        </w:rPr>
      </w:pPr>
      <w:r w:rsidRPr="00001154">
        <w:rPr>
          <w:rFonts w:ascii="Times New Roman" w:eastAsia="Calibri" w:hAnsi="Times New Roman" w:cs="Times New Roman"/>
          <w:sz w:val="24"/>
          <w:szCs w:val="24"/>
        </w:rPr>
        <w:lastRenderedPageBreak/>
        <w:t xml:space="preserve">Only 7(15.9%) teaching faculty uploaded their teaching video and 15(34.1%) provided the students with a supporting </w:t>
      </w:r>
      <w:r w:rsidR="00482476" w:rsidRPr="00001154">
        <w:rPr>
          <w:rFonts w:ascii="Times New Roman" w:eastAsia="Calibri" w:hAnsi="Times New Roman" w:cs="Times New Roman"/>
          <w:sz w:val="24"/>
          <w:szCs w:val="24"/>
        </w:rPr>
        <w:t>YouTube</w:t>
      </w:r>
      <w:r w:rsidRPr="00001154">
        <w:rPr>
          <w:rFonts w:ascii="Times New Roman" w:eastAsia="Calibri" w:hAnsi="Times New Roman" w:cs="Times New Roman"/>
          <w:sz w:val="24"/>
          <w:szCs w:val="24"/>
        </w:rPr>
        <w:t xml:space="preserve"> video for better understanding.</w:t>
      </w:r>
    </w:p>
    <w:p w14:paraId="07EBD65F" w14:textId="77777777" w:rsidR="00001154" w:rsidRPr="00001154" w:rsidRDefault="00001154" w:rsidP="00001154">
      <w:pPr>
        <w:spacing w:after="160" w:line="360" w:lineRule="auto"/>
        <w:jc w:val="both"/>
        <w:rPr>
          <w:rFonts w:ascii="Times New Roman" w:eastAsia="Calibri" w:hAnsi="Times New Roman" w:cs="Times New Roman"/>
          <w:sz w:val="24"/>
          <w:szCs w:val="24"/>
        </w:rPr>
      </w:pPr>
      <w:r w:rsidRPr="00001154">
        <w:rPr>
          <w:rFonts w:ascii="Times New Roman" w:eastAsia="Calibri" w:hAnsi="Times New Roman" w:cs="Times New Roman"/>
          <w:sz w:val="24"/>
          <w:szCs w:val="24"/>
        </w:rPr>
        <w:t>Thirty-one (70.5%) teachers believed that online classes enhance the institution's reputation. Thirty- nine (79.5%) were concerned about intellectual property rights while sharing online materials. Fifteen (34.1%) of them opined that only some colleagues talk positively about online teaching.</w:t>
      </w:r>
    </w:p>
    <w:p w14:paraId="7D8B9E8C" w14:textId="77777777" w:rsidR="00001154" w:rsidRPr="00001154" w:rsidRDefault="00001154" w:rsidP="00001154">
      <w:pPr>
        <w:spacing w:after="160" w:line="360" w:lineRule="auto"/>
        <w:jc w:val="both"/>
        <w:rPr>
          <w:rFonts w:ascii="Times New Roman" w:eastAsia="Calibri" w:hAnsi="Times New Roman" w:cs="Times New Roman"/>
          <w:sz w:val="24"/>
          <w:szCs w:val="24"/>
        </w:rPr>
      </w:pPr>
      <w:r w:rsidRPr="00001154">
        <w:rPr>
          <w:rFonts w:ascii="Times New Roman" w:eastAsia="Calibri" w:hAnsi="Times New Roman" w:cs="Times New Roman"/>
          <w:sz w:val="24"/>
          <w:szCs w:val="24"/>
        </w:rPr>
        <w:t>70.5% of teaching faculty have not attended any Massive Open Online Course. NPTEL courses were attended by 9.1% of the faculty. Apart from technical issues, those who have attended MOOC (Massive Open Online Course) felt that the inputs of eminent faculty from various institutions made the courses more informative and interesting.</w:t>
      </w:r>
    </w:p>
    <w:p w14:paraId="704E6F38" w14:textId="77777777" w:rsidR="00001154" w:rsidRPr="00001154" w:rsidRDefault="00001154" w:rsidP="00001154">
      <w:pPr>
        <w:spacing w:after="160" w:line="360" w:lineRule="auto"/>
        <w:jc w:val="both"/>
        <w:rPr>
          <w:rFonts w:ascii="Times New Roman" w:eastAsia="Calibri" w:hAnsi="Times New Roman" w:cs="Times New Roman"/>
          <w:sz w:val="24"/>
          <w:szCs w:val="24"/>
        </w:rPr>
      </w:pPr>
      <w:r w:rsidRPr="00001154">
        <w:rPr>
          <w:rFonts w:ascii="Times New Roman" w:eastAsia="Calibri" w:hAnsi="Times New Roman" w:cs="Times New Roman"/>
          <w:sz w:val="24"/>
          <w:szCs w:val="24"/>
        </w:rPr>
        <w:t>Fifty-five students felt that more classes are being taken online than direct classroom teaching. Easy accessibility, less workload, and flexibility of time for faculty are the possible reasons cited by 64 (84.2%) respondents on the increasing number of online classes. Twenty-five (56.8%) teaching faculty agree to this, the flexibility of time is the main reason opined by 69.2% of teachers.</w:t>
      </w:r>
    </w:p>
    <w:p w14:paraId="0C0DBC0C" w14:textId="77777777" w:rsidR="00001154" w:rsidRPr="00001154" w:rsidRDefault="008A5939" w:rsidP="00001154">
      <w:pPr>
        <w:spacing w:after="160" w:line="36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4.2 </w:t>
      </w:r>
      <w:r w:rsidR="00001154" w:rsidRPr="00001154">
        <w:rPr>
          <w:rFonts w:ascii="Times New Roman" w:eastAsia="Calibri" w:hAnsi="Times New Roman" w:cs="Times New Roman"/>
          <w:b/>
          <w:bCs/>
          <w:sz w:val="24"/>
          <w:szCs w:val="24"/>
        </w:rPr>
        <w:t>Comprehending Subjects through Online learning</w:t>
      </w:r>
    </w:p>
    <w:p w14:paraId="05F3BFDA" w14:textId="77777777" w:rsidR="00001154" w:rsidRPr="00001154" w:rsidRDefault="00001154" w:rsidP="00001154">
      <w:pPr>
        <w:spacing w:after="160" w:line="360" w:lineRule="auto"/>
        <w:jc w:val="both"/>
        <w:rPr>
          <w:rFonts w:ascii="Times New Roman" w:eastAsia="Calibri" w:hAnsi="Times New Roman" w:cs="Times New Roman"/>
          <w:sz w:val="24"/>
          <w:szCs w:val="24"/>
        </w:rPr>
      </w:pPr>
      <w:r w:rsidRPr="00001154">
        <w:rPr>
          <w:rFonts w:ascii="Times New Roman" w:eastAsia="Calibri" w:hAnsi="Times New Roman" w:cs="Times New Roman"/>
          <w:sz w:val="24"/>
          <w:szCs w:val="24"/>
        </w:rPr>
        <w:t xml:space="preserve">37.9% of the students felt difficulty in understanding all subjects especially ones requiring practical knowledge, through online learning. 72.7% of the first-year students perceived the decreasing order of understanding subjects through online learning as Anatomy, Dental Anatomy, Biochemistry, and Physiology. Pathology has been perceived as the most difficult to learn among 12.7% of second years. 17% of the third-year students found General medicine, General surgery, and Oral Pathology difficult to comprehend in online learning. All the clinical subjects in the final year especially Prosthodontics, Oral Surgery, Conservative Dentistry,and Orthodontics had been perceived as difficult to understand concepts through online learning by 64.2% of final year students </w:t>
      </w:r>
    </w:p>
    <w:p w14:paraId="7313B71A" w14:textId="77777777" w:rsidR="00001154" w:rsidRPr="00001154" w:rsidRDefault="008A5939" w:rsidP="00001154">
      <w:pPr>
        <w:spacing w:after="160" w:line="36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4.3 </w:t>
      </w:r>
      <w:r w:rsidR="00001154" w:rsidRPr="00001154">
        <w:rPr>
          <w:rFonts w:ascii="Times New Roman" w:eastAsia="Calibri" w:hAnsi="Times New Roman" w:cs="Times New Roman"/>
          <w:b/>
          <w:bCs/>
          <w:sz w:val="24"/>
          <w:szCs w:val="24"/>
        </w:rPr>
        <w:t>Distractions in Online Learning and Teaching</w:t>
      </w:r>
    </w:p>
    <w:p w14:paraId="56646764" w14:textId="77777777" w:rsidR="00001154" w:rsidRDefault="00001154" w:rsidP="00001154">
      <w:pPr>
        <w:spacing w:line="360" w:lineRule="auto"/>
        <w:jc w:val="both"/>
        <w:rPr>
          <w:rFonts w:ascii="Times New Roman" w:eastAsia="Calibri" w:hAnsi="Times New Roman" w:cs="Times New Roman"/>
          <w:sz w:val="24"/>
          <w:szCs w:val="24"/>
        </w:rPr>
      </w:pPr>
      <w:r w:rsidRPr="00001154">
        <w:rPr>
          <w:rFonts w:ascii="Times New Roman" w:eastAsia="Calibri" w:hAnsi="Times New Roman" w:cs="Times New Roman"/>
          <w:sz w:val="24"/>
          <w:szCs w:val="24"/>
        </w:rPr>
        <w:t xml:space="preserve">Distractions felt by the students during online classes, from both student's perspective and the teacher's perspective are depicted in Table 1. Comparison of different items in Online learning to </w:t>
      </w:r>
      <w:r w:rsidRPr="00001154">
        <w:rPr>
          <w:rFonts w:ascii="Times New Roman" w:eastAsia="Calibri" w:hAnsi="Times New Roman" w:cs="Times New Roman"/>
          <w:sz w:val="24"/>
          <w:szCs w:val="24"/>
        </w:rPr>
        <w:lastRenderedPageBreak/>
        <w:t>Classroom learning according to student's perspective and teacher's perspective on students is shown in Table 2 and Comparison of different items in online teaching to classroom teaching according to teacher's perspective on teachers in Table 3</w:t>
      </w:r>
    </w:p>
    <w:p w14:paraId="64DF4669" w14:textId="77777777" w:rsidR="00001154" w:rsidRPr="00001154" w:rsidRDefault="008A5939" w:rsidP="00001154">
      <w:pPr>
        <w:spacing w:line="36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4.4 </w:t>
      </w:r>
      <w:r w:rsidR="00001154" w:rsidRPr="00001154">
        <w:rPr>
          <w:rFonts w:ascii="Times New Roman" w:eastAsia="Calibri" w:hAnsi="Times New Roman" w:cs="Times New Roman"/>
          <w:b/>
          <w:bCs/>
          <w:sz w:val="24"/>
          <w:szCs w:val="24"/>
        </w:rPr>
        <w:t>Level of Satisfaction in Online learning and teaching</w:t>
      </w:r>
    </w:p>
    <w:p w14:paraId="649D173D" w14:textId="77777777" w:rsidR="00001154" w:rsidRPr="00001154" w:rsidRDefault="00001154" w:rsidP="00001154">
      <w:pPr>
        <w:spacing w:after="160" w:line="360" w:lineRule="auto"/>
        <w:jc w:val="both"/>
        <w:rPr>
          <w:rFonts w:ascii="Times New Roman" w:eastAsia="Calibri" w:hAnsi="Times New Roman" w:cs="Times New Roman"/>
          <w:sz w:val="24"/>
          <w:szCs w:val="24"/>
        </w:rPr>
      </w:pPr>
      <w:r w:rsidRPr="00001154">
        <w:rPr>
          <w:rFonts w:ascii="Times New Roman" w:eastAsia="Calibri" w:hAnsi="Times New Roman" w:cs="Times New Roman"/>
          <w:sz w:val="24"/>
          <w:szCs w:val="24"/>
        </w:rPr>
        <w:t>When we assessed the overall level of satisfaction in Online learning, it was found that 18(11%) students were very much less satisfied and 85(51.8%) were less satisfied, 36(22%) students felt equal satisfaction in both online and classroom learning and high satisfaction was seen among 19(11.6%) students.</w:t>
      </w:r>
    </w:p>
    <w:p w14:paraId="79916AFB" w14:textId="77777777" w:rsidR="00001154" w:rsidRPr="00001154" w:rsidRDefault="00001154" w:rsidP="00001154">
      <w:pPr>
        <w:spacing w:after="160" w:line="360" w:lineRule="auto"/>
        <w:jc w:val="both"/>
        <w:rPr>
          <w:rFonts w:ascii="Times New Roman" w:eastAsia="Calibri" w:hAnsi="Times New Roman" w:cs="Times New Roman"/>
          <w:sz w:val="24"/>
          <w:szCs w:val="24"/>
        </w:rPr>
      </w:pPr>
      <w:r w:rsidRPr="00001154">
        <w:rPr>
          <w:rFonts w:ascii="Times New Roman" w:eastAsia="Calibri" w:hAnsi="Times New Roman" w:cs="Times New Roman"/>
          <w:sz w:val="24"/>
          <w:szCs w:val="24"/>
        </w:rPr>
        <w:t>84(51.2%) students preferred a combination of direct classes and online classes after this Corona Pandemic period. Online classes alone were not preferred by 122 (74.4%) students. The level of expertise and satisfaction in Online teaching is depicted in Figures 1 and 2.</w:t>
      </w:r>
    </w:p>
    <w:p w14:paraId="5AC207A2" w14:textId="77777777" w:rsidR="00001154" w:rsidRPr="00001154" w:rsidRDefault="00001154" w:rsidP="00001154">
      <w:pPr>
        <w:spacing w:after="160" w:line="360" w:lineRule="auto"/>
        <w:jc w:val="both"/>
        <w:rPr>
          <w:rFonts w:ascii="Times New Roman" w:eastAsia="Calibri" w:hAnsi="Times New Roman" w:cs="Times New Roman"/>
          <w:sz w:val="24"/>
          <w:szCs w:val="24"/>
        </w:rPr>
      </w:pPr>
      <w:r w:rsidRPr="00001154">
        <w:rPr>
          <w:rFonts w:ascii="Times New Roman" w:eastAsia="Calibri" w:hAnsi="Times New Roman" w:cs="Times New Roman"/>
          <w:sz w:val="24"/>
          <w:szCs w:val="24"/>
        </w:rPr>
        <w:t>SWOT analysis as perceived by teachers and students on Online classes as an undergraduate teaching-learning method (TLM) is shown in Table 4.</w:t>
      </w:r>
    </w:p>
    <w:p w14:paraId="60ABB3C8" w14:textId="77777777" w:rsidR="00001154" w:rsidRPr="008A5939" w:rsidRDefault="00001154" w:rsidP="007D3991">
      <w:pPr>
        <w:pStyle w:val="ListParagraph"/>
        <w:numPr>
          <w:ilvl w:val="0"/>
          <w:numId w:val="4"/>
        </w:numPr>
        <w:spacing w:after="160" w:line="360" w:lineRule="auto"/>
        <w:jc w:val="both"/>
        <w:rPr>
          <w:rFonts w:ascii="Times New Roman" w:eastAsia="Calibri" w:hAnsi="Times New Roman" w:cs="Times New Roman"/>
          <w:b/>
          <w:bCs/>
          <w:sz w:val="24"/>
          <w:szCs w:val="24"/>
        </w:rPr>
      </w:pPr>
      <w:r w:rsidRPr="008A5939">
        <w:rPr>
          <w:rFonts w:ascii="Times New Roman" w:eastAsia="Calibri" w:hAnsi="Times New Roman" w:cs="Times New Roman"/>
          <w:b/>
          <w:bCs/>
          <w:sz w:val="24"/>
          <w:szCs w:val="24"/>
        </w:rPr>
        <w:t>Discussion</w:t>
      </w:r>
    </w:p>
    <w:p w14:paraId="361CE902" w14:textId="77777777" w:rsidR="000C21D8" w:rsidRPr="00001154" w:rsidRDefault="00001154" w:rsidP="006045AF">
      <w:pPr>
        <w:spacing w:after="160" w:line="360" w:lineRule="auto"/>
        <w:jc w:val="both"/>
        <w:rPr>
          <w:rFonts w:ascii="Times New Roman" w:eastAsia="Calibri" w:hAnsi="Times New Roman" w:cs="Times New Roman"/>
          <w:sz w:val="24"/>
          <w:szCs w:val="24"/>
        </w:rPr>
      </w:pPr>
      <w:r w:rsidRPr="00001154">
        <w:rPr>
          <w:rFonts w:ascii="Times New Roman" w:eastAsia="Calibri" w:hAnsi="Times New Roman" w:cs="Times New Roman"/>
          <w:sz w:val="24"/>
          <w:szCs w:val="24"/>
        </w:rPr>
        <w:t>We are living in an era where digitalization is turning to be an important component of the medical education curriculum. Online modalities of learning are widely accepted in western countries, but in India owing to the infrastructure and technical constraints, direct classroom teaching is preferred. This may be because clinical expertise, student's communication skills, and ability to deal with unpredictable patient behavior, cannot be assessed in online learning.</w:t>
      </w:r>
    </w:p>
    <w:p w14:paraId="0E23B40B" w14:textId="77777777" w:rsidR="005C3F3C" w:rsidRDefault="00001154" w:rsidP="00AF37B3">
      <w:pPr>
        <w:spacing w:line="360" w:lineRule="auto"/>
        <w:jc w:val="both"/>
        <w:rPr>
          <w:rFonts w:ascii="Times New Roman" w:hAnsi="Times New Roman" w:cs="Times New Roman"/>
          <w:sz w:val="24"/>
          <w:szCs w:val="24"/>
        </w:rPr>
      </w:pPr>
      <w:r w:rsidRPr="00001154">
        <w:rPr>
          <w:rFonts w:ascii="Times New Roman" w:eastAsia="Calibri" w:hAnsi="Times New Roman" w:cs="Times New Roman"/>
          <w:sz w:val="24"/>
          <w:szCs w:val="24"/>
        </w:rPr>
        <w:t>According to teachers and students, online learning ensured convenience in accessing teaching materials and teachers at any time. This advantage of online learning had been supported in many studies</w:t>
      </w:r>
      <w:r w:rsidR="004D51F0">
        <w:rPr>
          <w:rFonts w:ascii="Times New Roman" w:hAnsi="Times New Roman" w:cs="Times New Roman"/>
          <w:sz w:val="24"/>
          <w:szCs w:val="24"/>
        </w:rPr>
        <w:fldChar w:fldCharType="begin"/>
      </w:r>
      <w:r w:rsidR="003C1169">
        <w:rPr>
          <w:rFonts w:ascii="Times New Roman" w:hAnsi="Times New Roman" w:cs="Times New Roman"/>
          <w:sz w:val="24"/>
          <w:szCs w:val="24"/>
        </w:rPr>
        <w:instrText xml:space="preserve"> ADDIN ZOTERO_ITEM CSL_CITATION {"citationID":"5aFNDfxf","properties":{"formattedCitation":"\\super 11\\uc0\\u8211{}13\\nosupersub{}","plainCitation":"11–13","noteIndex":0},"citationItems":[{"id":1591,"uris":["http://zotero.org/users/local/BEBBARAh/items/RB5MKTCS"],"uri":["http://zotero.org/users/local/BEBBARAh/items/RB5MKTCS"],"itemData":{"id":1591,"type":"article-journal","container-title":"International Jl. on E-Learning","issue":"1","page":"5-22","title":"A Review of Benefits and Limitations of Online Learning in the Context of the Student, the Instructor and the Tenured Faculty","volume":"7","author":[{"family":"Appanna","given":"Subhashni"}],"issued":{"date-parts":[["2008"]]}},"label":"page"},{"id":1559,"uris":["http://zotero.org/users/local/BEBBARAh/items/WNZL76AM"],"uri":["http://zotero.org/users/local/BEBBARAh/items/WNZL76AM"],"itemData":{"id":1559,"type":"article-journal","abstract":"Objective:\nDuring COVID-19 pandemic, the institutions in Pakistan have started online learning. This study explores the perception of teachers and students regarding its advantages, limitations and recommendations.\n\nMethods:\nThis qualitative case study was conducted from March to April 2020. Using maximum variation sampling, 12 faculty members and 12 students from University College of Medicine and University College of Dentistry, Lahore were invited to participate. Four focus group interviews, two each with the faculty and students of medicine and dentistry were carried out. Data were transcribed verbatim and thematically analyzed using Atlas Ti.\n\nResults:\nThe advantages included remote learning, comfort, accessibility, while the limitations involved inefficiency and difficulty in maintaining academic integrity. The recommendations were to train faculty on using online modalities and developing lesson plan with reduced cognitive load and increased interactivities.\n\nConclusion:\nThe current study supports the use of online learning in medical and dental institutes, considering its various advantages. Online learning modalities encourage student-centered learning and they are easily manageable during this lockdown situation.","container-title":"Pakistan Journal of Medical Sciences","DOI":"10.12669/pjms.36.COVID19-S4.2785","ISSN":"1682-024X","issue":"COVID19-S4","journalAbbreviation":"Pak J Med Sci","note":"PMID: 32582310\nPMCID: PMC7306967","page":"S27-S31","source":"PubMed Central","title":"Advantages, Limitations and Recommendations for online learning during COVID-19 pandemic era","volume":"36","author":[{"family":"Mukhtar","given":"Khadijah"},{"family":"Javed","given":"Kainat"},{"family":"Arooj","given":"Mahwish"},{"family":"Sethi","given":"Ahsan"}],"issued":{"date-parts":[["2020",5]]}},"label":"page"},{"id":1590,"uris":["http://zotero.org/users/local/BEBBARAh/items/ECVFU4A7"],"uri":["http://zotero.org/users/local/BEBBARAh/items/ECVFU4A7"],"itemData":{"id":1590,"type":"article","publisher":"Fisher Digital","title":"Online Learning Revealing the Benefits and Challenges","URL":"https://fisherpub.sjfc.edu/cgi/viewcontent.cgi?article=1304&amp;context=education_ETD_masters","author":[{"family":"Gilbert","given":"Brittany"}],"issued":{"date-parts":[["2015"]]}},"label":"page"}],"schema":"https://github.com/citation-style-language/schema/raw/master/csl-citation.json"} </w:instrText>
      </w:r>
      <w:r w:rsidR="004D51F0">
        <w:rPr>
          <w:rFonts w:ascii="Times New Roman" w:hAnsi="Times New Roman" w:cs="Times New Roman"/>
          <w:sz w:val="24"/>
          <w:szCs w:val="24"/>
        </w:rPr>
        <w:fldChar w:fldCharType="separate"/>
      </w:r>
      <w:r w:rsidR="003C1169" w:rsidRPr="003C1169">
        <w:rPr>
          <w:rFonts w:ascii="Times New Roman" w:hAnsi="Times New Roman" w:cs="Times New Roman"/>
          <w:sz w:val="24"/>
          <w:szCs w:val="24"/>
          <w:vertAlign w:val="superscript"/>
        </w:rPr>
        <w:t>11–13</w:t>
      </w:r>
      <w:r w:rsidR="004D51F0">
        <w:rPr>
          <w:rFonts w:ascii="Times New Roman" w:hAnsi="Times New Roman" w:cs="Times New Roman"/>
          <w:sz w:val="24"/>
          <w:szCs w:val="24"/>
        </w:rPr>
        <w:fldChar w:fldCharType="end"/>
      </w:r>
      <w:r w:rsidR="00E23140">
        <w:rPr>
          <w:rFonts w:ascii="Times New Roman" w:hAnsi="Times New Roman" w:cs="Times New Roman"/>
          <w:sz w:val="24"/>
          <w:szCs w:val="24"/>
        </w:rPr>
        <w:t>.</w:t>
      </w:r>
    </w:p>
    <w:p w14:paraId="0ABEB3F6" w14:textId="77777777" w:rsidR="00001154" w:rsidRPr="00001154" w:rsidRDefault="00001154" w:rsidP="00001154">
      <w:pPr>
        <w:spacing w:line="360" w:lineRule="auto"/>
        <w:jc w:val="both"/>
        <w:rPr>
          <w:rFonts w:ascii="Times New Roman" w:eastAsia="Calibri" w:hAnsi="Times New Roman" w:cs="Times New Roman"/>
          <w:sz w:val="24"/>
          <w:szCs w:val="24"/>
        </w:rPr>
      </w:pPr>
      <w:r w:rsidRPr="00001154">
        <w:rPr>
          <w:rFonts w:ascii="Times New Roman" w:eastAsia="Calibri" w:hAnsi="Times New Roman" w:cs="Times New Roman"/>
          <w:sz w:val="24"/>
          <w:szCs w:val="24"/>
        </w:rPr>
        <w:t xml:space="preserve">Students felt that self -motivation to learn is more for online learning whereas teachers felt there is less self-motivation among students. This may be due to the less interaction felt by the teachers from the student's side, less response during online class, delay or dishonesty in submitting the assignments. Contrary evidence exists if students perform equally well in online classes and face-to-face </w:t>
      </w:r>
      <w:r w:rsidR="00E2555D" w:rsidRPr="00454867">
        <w:rPr>
          <w:rFonts w:ascii="Times New Roman" w:hAnsi="Times New Roman" w:cs="Times New Roman"/>
          <w:sz w:val="24"/>
          <w:szCs w:val="24"/>
          <w:shd w:val="clear" w:color="auto" w:fill="FFFFFF"/>
        </w:rPr>
        <w:t>classes</w:t>
      </w:r>
      <w:r w:rsidR="004D51F0" w:rsidRPr="00454867">
        <w:rPr>
          <w:rFonts w:ascii="Times New Roman" w:hAnsi="Times New Roman" w:cs="Times New Roman"/>
          <w:sz w:val="24"/>
          <w:szCs w:val="24"/>
          <w:shd w:val="clear" w:color="auto" w:fill="FFFFFF"/>
        </w:rPr>
        <w:fldChar w:fldCharType="begin"/>
      </w:r>
      <w:r w:rsidR="00E2555D" w:rsidRPr="00454867">
        <w:rPr>
          <w:rFonts w:ascii="Times New Roman" w:hAnsi="Times New Roman" w:cs="Times New Roman"/>
          <w:sz w:val="24"/>
          <w:szCs w:val="24"/>
          <w:shd w:val="clear" w:color="auto" w:fill="FFFFFF"/>
        </w:rPr>
        <w:instrText xml:space="preserve"> ADDIN ZOTERO_ITEM CSL_CITATION {"citationID":"rL3pw12X","properties":{"formattedCitation":"\\super 14\\nosupersub{}","plainCitation":"14","noteIndex":0},"citationItems":[{"id":1579,"uris":["http://zotero.org/users/local/BEBBARAh/items/CGKTK8CT"],"uri":["http://zotero.org/users/local/BEBBARAh/items/CGKTK8CT"],"itemData":{"id":1579,"type":"article-journal","abstract":"Although online courses are becoming increasingly popular in higher education, evidence is inconclusive regarding whether online students are likely to be academically successful, and what might account for differences in academic outcomes. In this study, we documented online and face-to-face students’ outcomes in community college mathematics courses, and whether differential outcomes could be explained as a function of students’ motivation or student characteristics (i.e., gender, underrepresented ethnic/racial minority status, first-generation college status, and adult learner status). Over 2,400 developmental mathematics students reported on their math motivation and perceptions of instructors at the beginning (Week 1) and middle (Weeks 3, 5) of the semester. Findings indicated that online students received lower grades, and were less likely to pass and more likely to withdraw from their courses than face-to-face students, with online adult learners receiving particularly low final course grades. In contrast, online and face-to-face students did not differ on incoming motivation or changes in motivation across the semester. Subgroup analyses suggested largely similar patterns of motivation across student characteristics, with two exceptions: (1) underrepresented ethnic/racial minority students in online courses reported lower perceptions of teacher value than majority or face-to-face students; and (2) adult learners in online courses reported marginally smaller increases in perceived cost than traditional-aged or face-to-face students. Finally, changes in motivation did not mediate the relation between course modality and academic outcomes. Together, findings suggest that online and face-to-face students may not differ meaningfully in their motivation, although online adult learners and underrepresented ethnic/racial minority students may display slightly different patterns on select motivation variables. Small but significant differences academic outcomes across modalities (Cohen’s ds = .17-.28) have implications for community college students’ success in online learning environments, particularly for adult learners who are most likely to be faced with competing demands.","container-title":"Frontiers in Psychology","DOI":"10.3389/fpsyg.2019.02054","ISSN":"1664-1078","journalAbbreviation":"Front. Psychol.","language":"English","note":"publisher: Frontiers","source":"Frontiers","title":"The Costs of Online Learning: Examining Differences in Motivation and Academic Outcomes in Online and Face-to-Face Community College Developmental Mathematics Courses","title-short":"The Costs of Online Learning","URL":"https://www.frontiersin.org/articles/10.3389/fpsyg.2019.02054/full","volume":"10","author":[{"family":"Francis","given":"Michelle K."},{"family":"Wormington","given":"Stephanie V."},{"family":"Hulleman","given":"Chris"}],"accessed":{"date-parts":[["2021",1,2]]},"issued":{"date-parts":[["2019"]]}}}],"schema":"https://github.com/citation-style-language/schema/raw/master/csl-citation.json"} </w:instrText>
      </w:r>
      <w:r w:rsidR="004D51F0" w:rsidRPr="00454867">
        <w:rPr>
          <w:rFonts w:ascii="Times New Roman" w:hAnsi="Times New Roman" w:cs="Times New Roman"/>
          <w:sz w:val="24"/>
          <w:szCs w:val="24"/>
          <w:shd w:val="clear" w:color="auto" w:fill="FFFFFF"/>
        </w:rPr>
        <w:fldChar w:fldCharType="separate"/>
      </w:r>
      <w:r w:rsidR="00E2555D" w:rsidRPr="00454867">
        <w:rPr>
          <w:rFonts w:ascii="Times New Roman" w:hAnsi="Times New Roman" w:cs="Times New Roman"/>
          <w:sz w:val="24"/>
          <w:szCs w:val="24"/>
          <w:vertAlign w:val="superscript"/>
        </w:rPr>
        <w:t>14</w:t>
      </w:r>
      <w:r w:rsidR="004D51F0" w:rsidRPr="00454867">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 xml:space="preserve">. </w:t>
      </w:r>
      <w:r w:rsidRPr="00001154">
        <w:rPr>
          <w:rFonts w:ascii="Times New Roman" w:eastAsia="Calibri" w:hAnsi="Times New Roman" w:cs="Times New Roman"/>
          <w:sz w:val="24"/>
          <w:szCs w:val="24"/>
        </w:rPr>
        <w:t xml:space="preserve">Hence self-motivation to learn was not visible among students in our study. This is contrary to a study done in Pakistan where both students and teachers felt </w:t>
      </w:r>
      <w:r w:rsidRPr="00001154">
        <w:rPr>
          <w:rFonts w:ascii="Times New Roman" w:eastAsia="Calibri" w:hAnsi="Times New Roman" w:cs="Times New Roman"/>
          <w:sz w:val="24"/>
          <w:szCs w:val="24"/>
        </w:rPr>
        <w:lastRenderedPageBreak/>
        <w:t xml:space="preserve">that students became self-directed </w:t>
      </w:r>
      <w:r>
        <w:rPr>
          <w:rFonts w:ascii="Times New Roman" w:hAnsi="Times New Roman" w:cs="Times New Roman"/>
          <w:sz w:val="24"/>
          <w:szCs w:val="24"/>
        </w:rPr>
        <w:t>learners</w:t>
      </w:r>
      <w:r w:rsidR="004D51F0">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{"citationID":"1yGpzi8l","properties":{"formattedCitation":"\\super 12\\nosupersub{}","plainCitation":"12","noteIndex":0},"citationItems":[{"id":1559,"uris":["http://zotero.org/users/local/BEBBARAh/items/WNZL76AM"],"uri":["http://zotero.org/users/local/BEBBARAh/items/WNZL76AM"],"itemData":{"id":1559,"type":"article-journal","abstract":"Objective:\nDuring COVID-19 pandemic, the institutions in Pakistan have started online learning. This study explores the perception of teachers and students regarding its advantages, limitations and recommendations.\n\nMethods:\nThis qualitative case study was conducted from March to April 2020. Using maximum variation sampling, 12 faculty members and 12 students from University College of Medicine and University College of Dentistry, Lahore were invited to participate. Four focus group interviews, two each with the faculty and students of medicine and dentistry were carried out. Data were transcribed verbatim and thematically analyzed using Atlas Ti.\n\nResults:\nThe advantages included remote learning, comfort, accessibility, while the limitations involved inefficiency and difficulty in maintaining academic integrity. The recommendations were to train faculty on using online modalities and developing lesson plan with reduced cognitive load and increased interactivities.\n\nConclusion:\nThe current study supports the use of online learning in medical and dental institutes, considering its various advantages. Online learning modalities encourage student-centered learning and they are easily manageable during this lockdown situation.","container-title":"Pakistan Journal of Medical Sciences","DOI":"10.12669/pjms.36.COVID19-S4.2785","ISSN":"1682-024X","issue":"COVID19-S4","journalAbbreviation":"Pak J Med Sci","note":"PMID: 32582310\nPMCID: PMC7306967","page":"S27-S31","source":"PubMed Central","title":"Advantages, Limitations and Recommendations for online learning during COVID-19 pandemic era","volume":"36","author":[{"family":"Mukhtar","given":"Khadijah"},{"family":"Javed","given":"Kainat"},{"family":"Arooj","given":"Mahwish"},{"family":"Sethi","given":"Ahsan"}],"issued":{"date-parts":[["2020",5]]}}}],"schema":"https://github.com/citation-style-language/schema/raw/master/csl-citation.json"} </w:instrText>
      </w:r>
      <w:r w:rsidR="004D51F0">
        <w:rPr>
          <w:rFonts w:ascii="Times New Roman" w:hAnsi="Times New Roman" w:cs="Times New Roman"/>
          <w:sz w:val="24"/>
          <w:szCs w:val="24"/>
        </w:rPr>
        <w:fldChar w:fldCharType="separate"/>
      </w:r>
      <w:r w:rsidRPr="00E23140">
        <w:rPr>
          <w:rFonts w:ascii="Times New Roman" w:hAnsi="Times New Roman" w:cs="Times New Roman"/>
          <w:sz w:val="24"/>
          <w:szCs w:val="24"/>
          <w:vertAlign w:val="superscript"/>
        </w:rPr>
        <w:t>12</w:t>
      </w:r>
      <w:r w:rsidR="004D51F0">
        <w:rPr>
          <w:rFonts w:ascii="Times New Roman" w:hAnsi="Times New Roman" w:cs="Times New Roman"/>
          <w:sz w:val="24"/>
          <w:szCs w:val="24"/>
        </w:rPr>
        <w:fldChar w:fldCharType="end"/>
      </w:r>
      <w:r>
        <w:rPr>
          <w:rFonts w:ascii="Times New Roman" w:eastAsia="Calibri" w:hAnsi="Times New Roman" w:cs="Times New Roman"/>
          <w:sz w:val="24"/>
          <w:szCs w:val="24"/>
        </w:rPr>
        <w:t xml:space="preserve">. </w:t>
      </w:r>
      <w:r w:rsidRPr="00001154">
        <w:rPr>
          <w:rFonts w:ascii="Times New Roman" w:eastAsia="Calibri" w:hAnsi="Times New Roman" w:cs="Times New Roman"/>
          <w:sz w:val="24"/>
          <w:szCs w:val="24"/>
        </w:rPr>
        <w:t>Literature addressed self-directed learning as an important competency to be attained in medical</w:t>
      </w:r>
      <w:r>
        <w:rPr>
          <w:rFonts w:ascii="Times New Roman" w:hAnsi="Times New Roman" w:cs="Times New Roman"/>
          <w:sz w:val="24"/>
          <w:szCs w:val="24"/>
        </w:rPr>
        <w:t>education</w:t>
      </w:r>
      <w:r w:rsidR="004D51F0">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{"citationID":"Gbdbpbcm","properties":{"formattedCitation":"\\super 10,15,16\\nosupersub{}","plainCitation":"10,15,16","noteIndex":0},"citationItems":[{"id":1385,"uris":["http://zotero.org/users/local/BEBBARAh/items/9WULIBHI"],"uri":["http://zotero.org/users/local/BEBBARAh/items/9WULIBHI"],"itemData":{"id":1385,"type":"article","publisher":"University of california","title":"Online Learning - Student Perception Survey","URL":"https://sites.uci.edu/eee/files/2015/09/onlinelearningsurvey20092014.pdf","author":[{"family":"Division of Undergraduate Education","given":""}]},"label":"page"},{"id":1565,"uris":["http://zotero.org/users/local/BEBBARAh/items/EQTQ4FGS"],"uri":["http://zotero.org/users/local/BEBBARAh/items/EQTQ4FGS"],"itemData":{"id":1565,"type":"article-journal","abstract":"CONTENT: Medical schools aim to graduate medical doctors who are able to self-regulate their learning. It is therefore important to investigate whether medical students' self-regulated learning skills change during medical school. In addition, since these skills are expected to be helpful to learn more effectively, it is of interest to investigate whether these skills are related to academic performance.\nMETHODS: In a cross-sectional design, the Self-Regulation of Learning Self-Report Scale (SRL-SRS) was used to investigate the change in students' self-regulated learning skills. First and third-year students (N = 949, 81.7%) SRL-SRS scores were compared with ANOVA. The relation with academic performance was investigated with multinomial regression analysis.\nRESULTS: Only one of the six skills, reflection, significantly, but positively, changed during medical school. In addition, a small, but positive relation of monitoring, reflection, and effort with first-year GPA was found, while only effort was related to third-year GPA.\nCONCLUSIONS: The change in self-regulated learning skills is minor as only the level of reflection differs between the first and third year. In addition, the relation between self-regulated learning skills and academic performance is limited. Medical schools are therefore encouraged to re-examine the curriculum and methods they use to enhance their students' self-regulated learning skills. Future research is required to understand the limited impact on performance.","container-title":"Medical Teacher","DOI":"10.3109/0142159X.2015.1073240","ISSN":"1466-187X","issue":"6","journalAbbreviation":"Med Teach","language":"eng","note":"PMID: 26313552","page":"585-593","source":"PubMed","title":"Self-regulated learning and academic performance in medical education","volume":"38","author":[{"family":"Lucieer","given":"Susanna M."},{"family":"Jonker","given":"Laura"},{"family":"Visscher","given":"Chris"},{"family":"Rikers","given":"Remy M. J. P."},{"family":"Themmen","given":"Axel P. N."}],"issued":{"date-parts":[["2016",6]]}},"label":"page"},{"id":1562,"uris":["http://zotero.org/users/local/BEBBARAh/items/YP4YP7DV"],"uri":["http://zotero.org/users/local/BEBBARAh/items/YP4YP7DV"],"itemData":{"id":1562,"type":"article-journal","abstract":"To investigate whether medical students’ motivation and Self-Regulated Learning (SRL) change over time to enhance our understanding of these constructs as dependent variables in medical education.","container-title":"Int J Med Educ","DOI":"10.5116/ijme.565e.0f87","ISSN":"2042-6372","language":"en","note":"publisher: IJME","page":"213-215","source":"www.ijme.net","title":"Changes in medical students’ motivation and self-regulated learning: a preliminary study","title-short":"Changes in medical students’ motivation and self-regulated learning","volume":"6","author":[{"family":"Kim","given":"Kyong-Jee"},{"family":"Jang","given":"Hye W."}],"issued":{"date-parts":[["2015",12,28]]}},"label":"page"}],"schema":"https://github.com/citation-style-language/schema/raw/master/csl-citation.json"} </w:instrText>
      </w:r>
      <w:r w:rsidR="004D51F0">
        <w:rPr>
          <w:rFonts w:ascii="Times New Roman" w:hAnsi="Times New Roman" w:cs="Times New Roman"/>
          <w:sz w:val="24"/>
          <w:szCs w:val="24"/>
        </w:rPr>
        <w:fldChar w:fldCharType="separate"/>
      </w:r>
      <w:r w:rsidRPr="00E2555D">
        <w:rPr>
          <w:rFonts w:ascii="Times New Roman" w:hAnsi="Times New Roman" w:cs="Times New Roman"/>
          <w:sz w:val="24"/>
          <w:szCs w:val="24"/>
          <w:vertAlign w:val="superscript"/>
        </w:rPr>
        <w:t>10,15,16</w:t>
      </w:r>
      <w:r w:rsidR="004D51F0">
        <w:rPr>
          <w:rFonts w:ascii="Times New Roman" w:hAnsi="Times New Roman" w:cs="Times New Roman"/>
          <w:sz w:val="24"/>
          <w:szCs w:val="24"/>
        </w:rPr>
        <w:fldChar w:fldCharType="end"/>
      </w:r>
      <w:r w:rsidRPr="00001154">
        <w:rPr>
          <w:rFonts w:ascii="Times New Roman" w:eastAsia="Calibri" w:hAnsi="Times New Roman" w:cs="Times New Roman"/>
          <w:sz w:val="24"/>
          <w:szCs w:val="24"/>
        </w:rPr>
        <w:t xml:space="preserve"> To enhance self-efficacy and motivation, online classes involving face to face, two-way communication has proven to </w:t>
      </w:r>
      <w:r>
        <w:rPr>
          <w:rFonts w:ascii="Times New Roman" w:hAnsi="Times New Roman" w:cs="Times New Roman"/>
          <w:sz w:val="24"/>
          <w:szCs w:val="24"/>
        </w:rPr>
        <w:t>be effective</w:t>
      </w:r>
      <w:r w:rsidR="004D51F0">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{"citationID":"g6NhGPz5","properties":{"formattedCitation":"\\super 17\\nosupersub{}","plainCitation":"17","noteIndex":0},"citationItems":[{"id":1589,"uris":["http://zotero.org/users/local/BEBBARAh/items/WXTXB3AG"],"uri":["http://zotero.org/users/local/BEBBARAh/items/WXTXB3AG"],"itemData":{"id":1589,"type":"article-journal","container-title":"Computers&amp;Education","issue":"4","page":"1589-1598","title":"The role of feedback and self-efficacy on web-based learning: The social cognitive perspective","volume":"51","author":[{"family":"Wang","given":"Shu-ling"}]}}],"schema":"https://github.com/citation-style-language/schema/raw/master/csl-citation.json"} </w:instrText>
      </w:r>
      <w:r w:rsidR="004D51F0">
        <w:rPr>
          <w:rFonts w:ascii="Times New Roman" w:hAnsi="Times New Roman" w:cs="Times New Roman"/>
          <w:sz w:val="24"/>
          <w:szCs w:val="24"/>
        </w:rPr>
        <w:fldChar w:fldCharType="separate"/>
      </w:r>
      <w:r w:rsidRPr="00191772">
        <w:rPr>
          <w:rFonts w:ascii="Times New Roman" w:hAnsi="Times New Roman" w:cs="Times New Roman"/>
          <w:sz w:val="24"/>
          <w:szCs w:val="24"/>
          <w:vertAlign w:val="superscript"/>
        </w:rPr>
        <w:t>17</w:t>
      </w:r>
      <w:r w:rsidR="004D51F0">
        <w:rPr>
          <w:rFonts w:ascii="Times New Roman" w:hAnsi="Times New Roman" w:cs="Times New Roman"/>
          <w:sz w:val="24"/>
          <w:szCs w:val="24"/>
        </w:rPr>
        <w:fldChar w:fldCharType="end"/>
      </w:r>
      <w:r w:rsidRPr="00001154">
        <w:rPr>
          <w:rFonts w:ascii="Times New Roman" w:eastAsia="Calibri" w:hAnsi="Times New Roman" w:cs="Times New Roman"/>
          <w:sz w:val="24"/>
          <w:szCs w:val="24"/>
        </w:rPr>
        <w:t>.</w:t>
      </w:r>
    </w:p>
    <w:p w14:paraId="510A8D0D" w14:textId="77777777" w:rsidR="00142AD4" w:rsidRPr="00142AD4" w:rsidRDefault="00142AD4" w:rsidP="00142AD4">
      <w:pPr>
        <w:spacing w:after="160" w:line="360" w:lineRule="auto"/>
        <w:jc w:val="both"/>
        <w:rPr>
          <w:rFonts w:ascii="Times New Roman" w:eastAsia="Calibri" w:hAnsi="Times New Roman" w:cs="Times New Roman"/>
          <w:sz w:val="24"/>
          <w:szCs w:val="24"/>
        </w:rPr>
      </w:pPr>
      <w:r w:rsidRPr="00142AD4">
        <w:rPr>
          <w:rFonts w:ascii="Times New Roman" w:eastAsia="Calibri" w:hAnsi="Times New Roman" w:cs="Times New Roman"/>
          <w:sz w:val="24"/>
          <w:szCs w:val="24"/>
        </w:rPr>
        <w:t xml:space="preserve">Technical issues were the main drawback felt by the students during online learning. Though many companies have provided internet packages at a feasible rate, it is difficult to procure them for many as living itself is questionable in these pandemic days. The economic development of the country plays an important role in </w:t>
      </w:r>
      <w:r>
        <w:rPr>
          <w:rFonts w:ascii="Times New Roman" w:hAnsi="Times New Roman" w:cs="Times New Roman"/>
          <w:sz w:val="24"/>
          <w:szCs w:val="24"/>
        </w:rPr>
        <w:t>higher education</w:t>
      </w:r>
      <w:r w:rsidR="004D51F0">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{"citationID":"FmM2lNJr","properties":{"formattedCitation":"\\super 18\\nosupersub{}","plainCitation":"18","noteIndex":0},"citationItems":[{"id":1572,"uris":["http://zotero.org/users/local/BEBBARAh/items/748SIJQU"],"uri":["http://zotero.org/users/local/BEBBARAh/items/748SIJQU"],"itemData":{"id":1572,"type":"article-journal","abstract":"This paper mainly highlighted the problems and prospects of Indian Higher Education in the era of globalization. The study found that the Higher Education sector has witnessed a tremendous increase in its institutional capacity since independence. The study revealed the fact that low college enrolment, employability crisis of unskilled liability and lack of flexibility of the education sector are the major hindrance for the higher education. Suitable policy suggestions are for India’s 30% GER objective achievement by 2030.","container-title":"SSRN Electronic Journal","DOI":"10.2139/ssrn.2139894","ISSN":"1556-5068","journalAbbreviation":"SSRN Journal","language":"en","source":"DOI.org (Crossref)","title":"The Higher Education System in India and Its Impact on the Economy","URL":"http://www.ssrn.com/abstract=2139894","author":[{"family":"Yeravdekar","given":"Dr. Vidya Rajiv"},{"family":"Tiwari","given":"Gauri"}],"accessed":{"date-parts":[["2021",1,2]]},"issued":{"date-parts":[["2012"]]}}}],"schema":"https://github.com/citation-style-language/schema/raw/master/csl-citation.json"} </w:instrText>
      </w:r>
      <w:r w:rsidR="004D51F0">
        <w:rPr>
          <w:rFonts w:ascii="Times New Roman" w:hAnsi="Times New Roman" w:cs="Times New Roman"/>
          <w:sz w:val="24"/>
          <w:szCs w:val="24"/>
        </w:rPr>
        <w:fldChar w:fldCharType="separate"/>
      </w:r>
      <w:r w:rsidRPr="00E2555D">
        <w:rPr>
          <w:rFonts w:ascii="Times New Roman" w:hAnsi="Times New Roman" w:cs="Times New Roman"/>
          <w:sz w:val="24"/>
          <w:szCs w:val="24"/>
          <w:vertAlign w:val="superscript"/>
        </w:rPr>
        <w:t>18</w:t>
      </w:r>
      <w:r w:rsidR="004D51F0">
        <w:rPr>
          <w:rFonts w:ascii="Times New Roman" w:hAnsi="Times New Roman" w:cs="Times New Roman"/>
          <w:sz w:val="24"/>
          <w:szCs w:val="24"/>
        </w:rPr>
        <w:fldChar w:fldCharType="end"/>
      </w:r>
      <w:r>
        <w:rPr>
          <w:rFonts w:ascii="Times New Roman" w:eastAsia="Calibri" w:hAnsi="Times New Roman" w:cs="Times New Roman"/>
          <w:sz w:val="24"/>
          <w:szCs w:val="24"/>
        </w:rPr>
        <w:t>.</w:t>
      </w:r>
      <w:r w:rsidRPr="00142AD4">
        <w:rPr>
          <w:rFonts w:ascii="Times New Roman" w:eastAsia="Calibri" w:hAnsi="Times New Roman" w:cs="Times New Roman"/>
          <w:sz w:val="24"/>
          <w:szCs w:val="24"/>
        </w:rPr>
        <w:t xml:space="preserve"> The range issues exist in the varied terrain of Kerala. The Government should take measures to ensure free WIFI facilities to the educational institutions and students to facilitate non-disruptive learning.</w:t>
      </w:r>
    </w:p>
    <w:p w14:paraId="1CD21DC4" w14:textId="77777777" w:rsidR="00142AD4" w:rsidRDefault="00142AD4" w:rsidP="00142AD4">
      <w:pPr>
        <w:spacing w:after="160" w:line="360" w:lineRule="auto"/>
        <w:jc w:val="both"/>
        <w:rPr>
          <w:rFonts w:ascii="Times New Roman" w:eastAsia="Calibri" w:hAnsi="Times New Roman" w:cs="Times New Roman"/>
          <w:sz w:val="24"/>
          <w:szCs w:val="24"/>
        </w:rPr>
      </w:pPr>
      <w:r w:rsidRPr="00142AD4">
        <w:rPr>
          <w:rFonts w:ascii="Times New Roman" w:eastAsia="Calibri" w:hAnsi="Times New Roman" w:cs="Times New Roman"/>
          <w:sz w:val="24"/>
          <w:szCs w:val="24"/>
        </w:rPr>
        <w:t xml:space="preserve">Distraction at the student's end significantly affects online learning. The presence of family members, the smell of food, messages from friends affect their learning process. A study has proven that concurrent instant messaging negatively affects </w:t>
      </w:r>
      <w:r>
        <w:rPr>
          <w:rFonts w:ascii="Times New Roman" w:hAnsi="Times New Roman" w:cs="Times New Roman"/>
          <w:sz w:val="24"/>
          <w:szCs w:val="24"/>
        </w:rPr>
        <w:t>task efficiency</w:t>
      </w:r>
      <w:r w:rsidR="004D51F0">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{"citationID":"lwX53lFY","properties":{"formattedCitation":"\\super 19\\nosupersub{}","plainCitation":"19","noteIndex":0},"citationItems":[{"id":1573,"uris":["http://zotero.org/users/local/BEBBARAh/items/KU4NYK7L"],"uri":["http://zotero.org/users/local/BEBBARAh/items/KU4NYK7L"],"itemData":{"id":1573,"type":"article-journal","abstract":"Instant messaging (IM) has become one of the most popular forms of computer-mediated communication (CMC) and is especially prevalent on college campuses. Previous research suggests that IM users often multitask while conversing online. To date, no one has yet examined the cognitive effect of concurrent IM use. Participants in the present study (N = 69) completed a reading comprehension task uninterrupted or while concurrently holding an IM conversation. Participants who IMed while performing the reading task took significantly longer to complete the task, indicating that concurrent IM use negatively affects efficiency. Concurrent IM use did not affect reading comprehension scores. Additional analyses revealed that the more time participants reported spending on IM, the lower their reading comprehension scores. Finally, we found that the more time participants reported spending on IM, the lower their self-reported GPA. Implications and future directions are discussed.","container-title":"Cyberpsychology &amp; behavior : the impact of the Internet, multimedia and virtual reality on behavior and society","DOI":"10.1089/cpb.2008.0107","journalAbbreviation":"Cyberpsychology &amp; behavior : the impact of the Internet, multimedia and virtual reality on behavior and society","page":"51-3","source":"ResearchGate","title":"Distractions, Distractions: Does Instant Messaging Affect College Students' Performance on a Concurrent Reading Comprehension Task?","title-short":"Distractions, Distractions","volume":"12","author":[{"family":"Fox","given":"Annie"},{"family":"Rosen","given":"Jonathan"},{"family":"Crawford","given":"Mary"}],"issued":{"date-parts":[["2008",12,1]]}}}],"schema":"https://github.com/citation-style-language/schema/raw/master/csl-citation.json"} </w:instrText>
      </w:r>
      <w:r w:rsidR="004D51F0">
        <w:rPr>
          <w:rFonts w:ascii="Times New Roman" w:hAnsi="Times New Roman" w:cs="Times New Roman"/>
          <w:sz w:val="24"/>
          <w:szCs w:val="24"/>
        </w:rPr>
        <w:fldChar w:fldCharType="separate"/>
      </w:r>
      <w:r w:rsidRPr="00E2555D">
        <w:rPr>
          <w:rFonts w:ascii="Times New Roman" w:hAnsi="Times New Roman" w:cs="Times New Roman"/>
          <w:sz w:val="24"/>
          <w:szCs w:val="24"/>
          <w:vertAlign w:val="superscript"/>
        </w:rPr>
        <w:t>19</w:t>
      </w:r>
      <w:r w:rsidR="004D51F0">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142AD4">
        <w:rPr>
          <w:rFonts w:ascii="Times New Roman" w:eastAsia="Calibri" w:hAnsi="Times New Roman" w:cs="Times New Roman"/>
          <w:sz w:val="24"/>
          <w:szCs w:val="24"/>
        </w:rPr>
        <w:t xml:space="preserve">Distractions at home may be one of the reasons why most students opt for hostel accommodation for attaining better learning outcomes. One of the most important life skills to be attained especially in this pandemic era is to learn how to be </w:t>
      </w:r>
      <w:r>
        <w:rPr>
          <w:rFonts w:ascii="Times New Roman" w:eastAsia="Calibri" w:hAnsi="Times New Roman" w:cs="Times New Roman"/>
          <w:sz w:val="24"/>
          <w:szCs w:val="24"/>
        </w:rPr>
        <w:t>indistractable.</w:t>
      </w:r>
    </w:p>
    <w:p w14:paraId="43CCAD36" w14:textId="77777777" w:rsidR="00142AD4" w:rsidRPr="00142AD4" w:rsidRDefault="00142AD4" w:rsidP="00142AD4">
      <w:pPr>
        <w:spacing w:after="160" w:line="360" w:lineRule="auto"/>
        <w:jc w:val="both"/>
        <w:rPr>
          <w:rFonts w:ascii="Times New Roman" w:eastAsia="Calibri" w:hAnsi="Times New Roman" w:cs="Times New Roman"/>
          <w:sz w:val="24"/>
          <w:szCs w:val="24"/>
        </w:rPr>
      </w:pPr>
      <w:r w:rsidRPr="00142AD4">
        <w:rPr>
          <w:rFonts w:ascii="Times New Roman" w:eastAsia="Calibri" w:hAnsi="Times New Roman" w:cs="Times New Roman"/>
          <w:sz w:val="24"/>
          <w:szCs w:val="24"/>
        </w:rPr>
        <w:t xml:space="preserve">Mismanaged decorum and attaining psychomotor skills were considered as the main drawbacks of online learning. Only the cognitive component has been proven to be effective in online medical </w:t>
      </w:r>
      <w:r>
        <w:rPr>
          <w:rFonts w:ascii="Times New Roman" w:hAnsi="Times New Roman" w:cs="Times New Roman"/>
          <w:sz w:val="24"/>
          <w:szCs w:val="24"/>
        </w:rPr>
        <w:t>education</w:t>
      </w:r>
      <w:r w:rsidR="004D51F0">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{"citationID":"OTKqRyEo","properties":{"formattedCitation":"\\super 12\\nosupersub{}","plainCitation":"12","noteIndex":0},"citationItems":[{"id":1559,"uris":["http://zotero.org/users/local/BEBBARAh/items/WNZL76AM"],"uri":["http://zotero.org/users/local/BEBBARAh/items/WNZL76AM"],"itemData":{"id":1559,"type":"article-journal","abstract":"Objective:\nDuring COVID-19 pandemic, the institutions in Pakistan have started online learning. This study explores the perception of teachers and students regarding its advantages, limitations and recommendations.\n\nMethods:\nThis qualitative case study was conducted from March to April 2020. Using maximum variation sampling, 12 faculty members and 12 students from University College of Medicine and University College of Dentistry, Lahore were invited to participate. Four focus group interviews, two each with the faculty and students of medicine and dentistry were carried out. Data were transcribed verbatim and thematically analyzed using Atlas Ti.\n\nResults:\nThe advantages included remote learning, comfort, accessibility, while the limitations involved inefficiency and difficulty in maintaining academic integrity. The recommendations were to train faculty on using online modalities and developing lesson plan with reduced cognitive load and increased interactivities.\n\nConclusion:\nThe current study supports the use of online learning in medical and dental institutes, considering its various advantages. Online learning modalities encourage student-centered learning and they are easily manageable during this lockdown situation.","container-title":"Pakistan Journal of Medical Sciences","DOI":"10.12669/pjms.36.COVID19-S4.2785","ISSN":"1682-024X","issue":"COVID19-S4","journalAbbreviation":"Pak J Med Sci","note":"PMID: 32582310\nPMCID: PMC7306967","page":"S27-S31","source":"PubMed Central","title":"Advantages, Limitations and Recommendations for online learning during COVID-19 pandemic era","volume":"36","author":[{"family":"Mukhtar","given":"Khadijah"},{"family":"Javed","given":"Kainat"},{"family":"Arooj","given":"Mahwish"},{"family":"Sethi","given":"Ahsan"}],"issued":{"date-parts":[["2020",5]]}}}],"schema":"https://github.com/citation-style-language/schema/raw/master/csl-citation.json"} </w:instrText>
      </w:r>
      <w:r w:rsidR="004D51F0">
        <w:rPr>
          <w:rFonts w:ascii="Times New Roman" w:hAnsi="Times New Roman" w:cs="Times New Roman"/>
          <w:sz w:val="24"/>
          <w:szCs w:val="24"/>
        </w:rPr>
        <w:fldChar w:fldCharType="separate"/>
      </w:r>
      <w:r w:rsidRPr="005E1359">
        <w:rPr>
          <w:rFonts w:ascii="Times New Roman" w:hAnsi="Times New Roman" w:cs="Times New Roman"/>
          <w:sz w:val="24"/>
          <w:szCs w:val="24"/>
          <w:vertAlign w:val="superscript"/>
        </w:rPr>
        <w:t>12</w:t>
      </w:r>
      <w:r w:rsidR="004D51F0">
        <w:rPr>
          <w:rFonts w:ascii="Times New Roman" w:hAnsi="Times New Roman" w:cs="Times New Roman"/>
          <w:sz w:val="24"/>
          <w:szCs w:val="24"/>
        </w:rPr>
        <w:fldChar w:fldCharType="end"/>
      </w:r>
      <w:r w:rsidRPr="00142AD4">
        <w:rPr>
          <w:rFonts w:ascii="Times New Roman" w:eastAsia="Calibri" w:hAnsi="Times New Roman" w:cs="Times New Roman"/>
          <w:sz w:val="24"/>
          <w:szCs w:val="24"/>
        </w:rPr>
        <w:t>. In our study, nearly 38% of the students find it difficult to understand subjects requiring practical exposure. This can be reduced to a certain extent through simulated patients and displaying clinical demonstration videos. History taking involving communication skills and clinical reasoning skills of students can be assessed in this way. In our study, only 34% of the teaching faculty had used supporting video material for online classes. The reason may be due to the less interest in online teaching owing to several factors that need to be addressed effectively</w:t>
      </w:r>
      <w:r w:rsidR="00944074">
        <w:rPr>
          <w:rFonts w:ascii="Times New Roman" w:eastAsia="Calibri" w:hAnsi="Times New Roman" w:cs="Times New Roman"/>
          <w:sz w:val="24"/>
          <w:szCs w:val="24"/>
        </w:rPr>
        <w:t>.</w:t>
      </w:r>
    </w:p>
    <w:p w14:paraId="1E1DD59F" w14:textId="77777777" w:rsidR="00142AD4" w:rsidRPr="00142AD4" w:rsidRDefault="00142AD4" w:rsidP="00142AD4">
      <w:pPr>
        <w:spacing w:after="160" w:line="360" w:lineRule="auto"/>
        <w:jc w:val="both"/>
        <w:rPr>
          <w:rFonts w:ascii="Times New Roman" w:eastAsia="Calibri" w:hAnsi="Times New Roman" w:cs="Times New Roman"/>
          <w:sz w:val="24"/>
          <w:szCs w:val="24"/>
        </w:rPr>
      </w:pPr>
      <w:r w:rsidRPr="00142AD4">
        <w:rPr>
          <w:rFonts w:ascii="Times New Roman" w:eastAsia="Calibri" w:hAnsi="Times New Roman" w:cs="Times New Roman"/>
          <w:sz w:val="24"/>
          <w:szCs w:val="24"/>
        </w:rPr>
        <w:t>More than half of our teaching faculty experienced difficulty in handling the students during online classes as compared to direct classroom teaching. The lack of physical presence of teachers may be one of the reasons for the increased undisciplined behavior seen among students during online teaching.</w:t>
      </w:r>
    </w:p>
    <w:p w14:paraId="799908E7" w14:textId="77777777" w:rsidR="00142AD4" w:rsidRPr="00142AD4" w:rsidRDefault="00142AD4" w:rsidP="00142AD4">
      <w:pPr>
        <w:spacing w:after="160" w:line="360" w:lineRule="auto"/>
        <w:jc w:val="both"/>
        <w:rPr>
          <w:rFonts w:ascii="Times New Roman" w:eastAsia="Calibri" w:hAnsi="Times New Roman" w:cs="Times New Roman"/>
          <w:sz w:val="24"/>
          <w:szCs w:val="24"/>
        </w:rPr>
      </w:pPr>
      <w:r w:rsidRPr="00142AD4">
        <w:rPr>
          <w:rFonts w:ascii="Times New Roman" w:eastAsia="Calibri" w:hAnsi="Times New Roman" w:cs="Times New Roman"/>
          <w:sz w:val="24"/>
          <w:szCs w:val="24"/>
        </w:rPr>
        <w:lastRenderedPageBreak/>
        <w:t xml:space="preserve">Teachers and students opined that net costs involved in online teaching are high as they might have ignored the transportation costs, hostel fees, mess fees, or maybe the internet costs seem to be higher than all these costs. Online learning was proven to be less expensive as the course material and conveyance costs are negligible as compared to </w:t>
      </w:r>
      <w:r>
        <w:rPr>
          <w:rFonts w:ascii="Times New Roman" w:hAnsi="Times New Roman" w:cs="Times New Roman"/>
          <w:sz w:val="24"/>
          <w:szCs w:val="24"/>
        </w:rPr>
        <w:t>traditional learning</w:t>
      </w:r>
      <w:r w:rsidR="004D51F0">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{"citationID":"nXO1o6Gz","properties":{"formattedCitation":"\\super 14,20\\nosupersub{}","plainCitation":"14,20","noteIndex":0},"citationItems":[{"id":1579,"uris":["http://zotero.org/users/local/BEBBARAh/items/CGKTK8CT"],"uri":["http://zotero.org/users/local/BEBBARAh/items/CGKTK8CT"],"itemData":{"id":1579,"type":"article-journal","abstract":"Although online courses are becoming increasingly popular in higher education, evidence is inconclusive regarding whether online students are likely to be academically successful, and what might account for differences in academic outcomes. In this study, we documented online and face-to-face students’ outcomes in community college mathematics courses, and whether differential outcomes could be explained as a function of students’ motivation or student characteristics (i.e., gender, underrepresented ethnic/racial minority status, first-generation college status, and adult learner status). Over 2,400 developmental mathematics students reported on their math motivation and perceptions of instructors at the beginning (Week 1) and middle (Weeks 3, 5) of the semester. Findings indicated that online students received lower grades, and were less likely to pass and more likely to withdraw from their courses than face-to-face students, with online adult learners receiving particularly low final course grades. In contrast, online and face-to-face students did not differ on incoming motivation or changes in motivation across the semester. Subgroup analyses suggested largely similar patterns of motivation across student characteristics, with two exceptions: (1) underrepresented ethnic/racial minority students in online courses reported lower perceptions of teacher value than majority or face-to-face students; and (2) adult learners in online courses reported marginally smaller increases in perceived cost than traditional-aged or face-to-face students. Finally, changes in motivation did not mediate the relation between course modality and academic outcomes. Together, findings suggest that online and face-to-face students may not differ meaningfully in their motivation, although online adult learners and underrepresented ethnic/racial minority students may display slightly different patterns on select motivation variables. Small but significant differences academic outcomes across modalities (Cohen’s ds = .17-.28) have implications for community college students’ success in online learning environments, particularly for adult learners who are most likely to be faced with competing demands.","container-title":"Frontiers in Psychology","DOI":"10.3389/fpsyg.2019.02054","ISSN":"1664-1078","journalAbbreviation":"Front. Psychol.","language":"English","note":"publisher: Frontiers","source":"Frontiers","title":"The Costs of Online Learning: Examining Differences in Motivation and Academic Outcomes in Online and Face-to-Face Community College Developmental Mathematics Courses","title-short":"The Costs of Online Learning","URL":"https://www.frontiersin.org/articles/10.3389/fpsyg.2019.02054/full","volume":"10","author":[{"family":"Francis","given":"Michelle K."},{"family":"Wormington","given":"Stephanie V."},{"family":"Hulleman","given":"Chris"}],"accessed":{"date-parts":[["2021",1,2]]},"issued":{"date-parts":[["2019"]]}},"label":"page"},{"id":1587,"uris":["http://zotero.org/users/local/BEBBARAh/items/JLUVX5BB"],"uri":["http://zotero.org/users/local/BEBBARAh/items/JLUVX5BB"],"itemData":{"id":1587,"type":"article-journal","abstract":"This paper discusses cost-effectiveness as it applies to education, focusing particularly on the delivery of online courses in open and distance learning. The general concept of cost-effectiveness is discussed, and issues concerning the costs and effectiveness associated with using online technology in distance education are then addressed. Finally, a pilot project on an online course at the Open University of Hong Kong (OUHK) is used as an illustrative example. The key features of the pilot project relating to costs and effectiveness are outlined, and ways to improve its cost-effectiveness in implementing its second stage are suggested.","container-title":"Open Learning: The Journal of Open and Distance Learning","DOI":"10.1080/713688406","journalAbbreviation":"Open Learning: The Journal of Open and Distance Learning","page":"301-308","source":"ResearchGate","title":"Costs and Effectiveness of Online Courses in Distance Education","volume":"15","author":[{"family":"Ng","given":"Kwok-Chi"}],"issued":{"date-parts":[["2000",11,1]]}},"label":"page"}],"schema":"https://github.com/citation-style-language/schema/raw/master/csl-citation.json"} </w:instrText>
      </w:r>
      <w:r w:rsidR="004D51F0">
        <w:rPr>
          <w:rFonts w:ascii="Times New Roman" w:hAnsi="Times New Roman" w:cs="Times New Roman"/>
          <w:sz w:val="24"/>
          <w:szCs w:val="24"/>
        </w:rPr>
        <w:fldChar w:fldCharType="separate"/>
      </w:r>
      <w:r w:rsidRPr="006C4E0B">
        <w:rPr>
          <w:rFonts w:ascii="Times New Roman" w:hAnsi="Times New Roman" w:cs="Times New Roman"/>
          <w:sz w:val="24"/>
          <w:szCs w:val="24"/>
          <w:vertAlign w:val="superscript"/>
        </w:rPr>
        <w:t>14,20</w:t>
      </w:r>
      <w:r w:rsidR="004D51F0">
        <w:rPr>
          <w:rFonts w:ascii="Times New Roman" w:hAnsi="Times New Roman" w:cs="Times New Roman"/>
          <w:sz w:val="24"/>
          <w:szCs w:val="24"/>
        </w:rPr>
        <w:fldChar w:fldCharType="end"/>
      </w:r>
    </w:p>
    <w:p w14:paraId="7EF78571" w14:textId="77777777" w:rsidR="00142AD4" w:rsidRPr="00142AD4" w:rsidRDefault="00142AD4" w:rsidP="00142AD4">
      <w:pPr>
        <w:spacing w:after="160" w:line="360" w:lineRule="auto"/>
        <w:jc w:val="both"/>
        <w:rPr>
          <w:rFonts w:ascii="Times New Roman" w:eastAsia="Calibri" w:hAnsi="Times New Roman" w:cs="Times New Roman"/>
          <w:sz w:val="24"/>
          <w:szCs w:val="24"/>
        </w:rPr>
      </w:pPr>
      <w:r w:rsidRPr="00142AD4">
        <w:rPr>
          <w:rFonts w:ascii="Times New Roman" w:eastAsia="Calibri" w:hAnsi="Times New Roman" w:cs="Times New Roman"/>
          <w:sz w:val="24"/>
          <w:szCs w:val="24"/>
        </w:rPr>
        <w:t xml:space="preserve">Health issues like headaches and pain around the eyes were perceived as threats in online learning by the students. According to Wang in 2012 online learning pose a major risk to the emotional and physical health of </w:t>
      </w:r>
      <w:r w:rsidRPr="00354B53">
        <w:rPr>
          <w:rFonts w:ascii="Times New Roman" w:hAnsi="Times New Roman" w:cs="Times New Roman"/>
          <w:color w:val="000000"/>
          <w:sz w:val="24"/>
          <w:szCs w:val="24"/>
          <w:shd w:val="clear" w:color="auto" w:fill="FFFFFF"/>
        </w:rPr>
        <w:t>health of students</w:t>
      </w:r>
      <w:r w:rsidR="004D51F0">
        <w:rPr>
          <w:rFonts w:ascii="Times New Roman" w:hAnsi="Times New Roman" w:cs="Times New Roman"/>
          <w:color w:val="000000"/>
          <w:sz w:val="24"/>
          <w:szCs w:val="24"/>
          <w:shd w:val="clear" w:color="auto" w:fill="FFFFFF"/>
        </w:rPr>
        <w:fldChar w:fldCharType="begin"/>
      </w:r>
      <w:r>
        <w:rPr>
          <w:rFonts w:ascii="Times New Roman" w:hAnsi="Times New Roman" w:cs="Times New Roman"/>
          <w:color w:val="000000"/>
          <w:sz w:val="24"/>
          <w:szCs w:val="24"/>
          <w:shd w:val="clear" w:color="auto" w:fill="FFFFFF"/>
        </w:rPr>
        <w:instrText xml:space="preserve"> ADDIN ZOTERO_ITEM CSL_CITATION {"citationID":"2LUPTMoU","properties":{"formattedCitation":"\\super 21\\nosupersub{}","plainCitation":"21","noteIndex":0},"citationItems":[{"id":1592,"uris":["http://zotero.org/users/local/BEBBARAh/items/X4SHDY7V"],"uri":["http://zotero.org/users/local/BEBBARAh/items/X4SHDY7V"],"itemData":{"id":1592,"type":"article-journal","container-title":"EWU Masters Thesis Collection","title":"Online learning and the effects on functional health: a pilot study","title-short":"Online learning and the effects on functional health","URL":"https://dc.ewu.edu/theses/386","author":[{"family":"Mangis","given":"Jessica"}],"issued":{"date-parts":[["2016",1,1]]}}}],"schema":"https://github.com/citation-style-language/schema/raw/master/csl-citation.json"} </w:instrText>
      </w:r>
      <w:r w:rsidR="004D51F0">
        <w:rPr>
          <w:rFonts w:ascii="Times New Roman" w:hAnsi="Times New Roman" w:cs="Times New Roman"/>
          <w:color w:val="000000"/>
          <w:sz w:val="24"/>
          <w:szCs w:val="24"/>
          <w:shd w:val="clear" w:color="auto" w:fill="FFFFFF"/>
        </w:rPr>
        <w:fldChar w:fldCharType="separate"/>
      </w:r>
      <w:r w:rsidRPr="00354B53">
        <w:rPr>
          <w:rFonts w:ascii="Times New Roman" w:hAnsi="Times New Roman" w:cs="Times New Roman"/>
          <w:sz w:val="24"/>
          <w:szCs w:val="24"/>
          <w:vertAlign w:val="superscript"/>
        </w:rPr>
        <w:t>21</w:t>
      </w:r>
      <w:r w:rsidR="004D51F0">
        <w:rPr>
          <w:rFonts w:ascii="Times New Roman" w:hAnsi="Times New Roman" w:cs="Times New Roman"/>
          <w:color w:val="000000"/>
          <w:sz w:val="24"/>
          <w:szCs w:val="24"/>
          <w:shd w:val="clear" w:color="auto" w:fill="FFFFFF"/>
        </w:rPr>
        <w:fldChar w:fldCharType="end"/>
      </w:r>
      <w:r>
        <w:rPr>
          <w:rFonts w:ascii="Times New Roman" w:eastAsia="Calibri" w:hAnsi="Times New Roman" w:cs="Times New Roman"/>
          <w:sz w:val="24"/>
          <w:szCs w:val="24"/>
        </w:rPr>
        <w:t>.</w:t>
      </w:r>
      <w:r w:rsidRPr="00142AD4">
        <w:rPr>
          <w:rFonts w:ascii="Times New Roman" w:eastAsia="Calibri" w:hAnsi="Times New Roman" w:cs="Times New Roman"/>
          <w:sz w:val="24"/>
          <w:szCs w:val="24"/>
        </w:rPr>
        <w:t xml:space="preserve"> More evidence needs to be created on the health issues due to online teaching and learning.</w:t>
      </w:r>
    </w:p>
    <w:p w14:paraId="78C7463F" w14:textId="77777777" w:rsidR="00142AD4" w:rsidRPr="00142AD4" w:rsidRDefault="00142AD4" w:rsidP="00142AD4">
      <w:pPr>
        <w:spacing w:after="160" w:line="360" w:lineRule="auto"/>
        <w:jc w:val="both"/>
        <w:rPr>
          <w:rFonts w:ascii="Times New Roman" w:eastAsia="Calibri" w:hAnsi="Times New Roman" w:cs="Times New Roman"/>
          <w:sz w:val="24"/>
          <w:szCs w:val="24"/>
        </w:rPr>
      </w:pPr>
      <w:r w:rsidRPr="00142AD4">
        <w:rPr>
          <w:rFonts w:ascii="Times New Roman" w:eastAsia="Calibri" w:hAnsi="Times New Roman" w:cs="Times New Roman"/>
          <w:sz w:val="24"/>
          <w:szCs w:val="24"/>
        </w:rPr>
        <w:t>Only 34.1% showed a positive attitude toward online teaching which may be due to the reluctance of teaching faculty to learn about new teaching modalities. Nearly 30% of the teaching faculty who showed a positive attitude had previous exposure to massive open online courses.  In a study done in Tanzania, 47% of teachers showed a negative attitude towards e-learning, and less computer exposure was cited as one of the main reasons for the</w:t>
      </w:r>
      <w:r w:rsidR="007F3CE8">
        <w:rPr>
          <w:rFonts w:ascii="Times New Roman" w:hAnsi="Times New Roman" w:cs="Times New Roman"/>
          <w:sz w:val="24"/>
          <w:szCs w:val="24"/>
        </w:rPr>
        <w:t xml:space="preserve">negative attitude </w:t>
      </w:r>
      <w:r w:rsidR="004D51F0">
        <w:rPr>
          <w:rFonts w:ascii="Times New Roman" w:hAnsi="Times New Roman" w:cs="Times New Roman"/>
          <w:sz w:val="24"/>
          <w:szCs w:val="24"/>
        </w:rPr>
        <w:fldChar w:fldCharType="begin"/>
      </w:r>
      <w:r w:rsidR="007F3CE8">
        <w:rPr>
          <w:rFonts w:ascii="Times New Roman" w:hAnsi="Times New Roman" w:cs="Times New Roman"/>
          <w:sz w:val="24"/>
          <w:szCs w:val="24"/>
        </w:rPr>
        <w:instrText xml:space="preserve"> ADDIN ZOTERO_ITEM CSL_CITATION {"citationID":"XGwvS74z","properties":{"formattedCitation":"\\super 22\\nosupersub{}","plainCitation":"22","noteIndex":0},"citationItems":[{"id":1585,"uris":["http://zotero.org/users/local/BEBBARAh/items/L6NX5XCM"],"uri":["http://zotero.org/users/local/BEBBARAh/items/L6NX5XCM"],"itemData":{"id":1585,"type":"article-journal","abstract":"This survey research study presents the findings on determinants of teachers’ attitudes towards elearning in Tanzanian higher learning institutions. The study involved 258 teachers from 4 higher learning institutions obtained through stratified, simple random sampling. Questionnaires and documentary review were used in data collection. Data were analysed using statistical package for the social sciences (SPSS). Chi-square was performed to examine the association of variables.","container-title":"The International Review of Research in Open and Distributed Learning","DOI":"10.19173/irrodl.v17i5.2720","ISSN":"1492-3831","issue":"5","journalAbbreviation":"IRRODL","language":"en","source":"DOI.org (Crossref)","title":"Determinants of Teachers’ Attitudes Towards E-Learning in Tanzanian Higher Learning Institutions","URL":"http://www.irrodl.org/index.php/irrodl/article/view/2720","volume":"17","author":[{"family":"Kisanga","given":"Dalton Hebert"}],"accessed":{"date-parts":[["2021",1,3]]},"issued":{"date-parts":[["2016",9,26]]}}}],"schema":"https://github.com/citation-style-language/schema/raw/master/csl-citation.json"} </w:instrText>
      </w:r>
      <w:r w:rsidR="004D51F0">
        <w:rPr>
          <w:rFonts w:ascii="Times New Roman" w:hAnsi="Times New Roman" w:cs="Times New Roman"/>
          <w:sz w:val="24"/>
          <w:szCs w:val="24"/>
        </w:rPr>
        <w:fldChar w:fldCharType="separate"/>
      </w:r>
      <w:r w:rsidR="007F3CE8" w:rsidRPr="00354B53">
        <w:rPr>
          <w:rFonts w:ascii="Times New Roman" w:hAnsi="Times New Roman" w:cs="Times New Roman"/>
          <w:sz w:val="24"/>
          <w:szCs w:val="24"/>
          <w:vertAlign w:val="superscript"/>
        </w:rPr>
        <w:t>22</w:t>
      </w:r>
      <w:r w:rsidR="004D51F0">
        <w:rPr>
          <w:rFonts w:ascii="Times New Roman" w:hAnsi="Times New Roman" w:cs="Times New Roman"/>
          <w:sz w:val="24"/>
          <w:szCs w:val="24"/>
        </w:rPr>
        <w:fldChar w:fldCharType="end"/>
      </w:r>
      <w:r w:rsidRPr="00142AD4">
        <w:rPr>
          <w:rFonts w:ascii="Times New Roman" w:eastAsia="Calibri" w:hAnsi="Times New Roman" w:cs="Times New Roman"/>
          <w:sz w:val="24"/>
          <w:szCs w:val="24"/>
        </w:rPr>
        <w:t>. Teachers being the key stakeholders of education, their positive attitude is essential for refining our education system.</w:t>
      </w:r>
    </w:p>
    <w:p w14:paraId="0FDEC504" w14:textId="77777777" w:rsidR="00142AD4" w:rsidRPr="008A5939" w:rsidRDefault="00142AD4" w:rsidP="007D3991">
      <w:pPr>
        <w:pStyle w:val="ListParagraph"/>
        <w:numPr>
          <w:ilvl w:val="0"/>
          <w:numId w:val="4"/>
        </w:numPr>
        <w:spacing w:after="160" w:line="360" w:lineRule="auto"/>
        <w:jc w:val="both"/>
        <w:rPr>
          <w:rFonts w:ascii="Times New Roman" w:eastAsia="Calibri" w:hAnsi="Times New Roman" w:cs="Times New Roman"/>
          <w:b/>
          <w:bCs/>
          <w:sz w:val="24"/>
          <w:szCs w:val="24"/>
        </w:rPr>
      </w:pPr>
      <w:r w:rsidRPr="008A5939">
        <w:rPr>
          <w:rFonts w:ascii="Times New Roman" w:eastAsia="Calibri" w:hAnsi="Times New Roman" w:cs="Times New Roman"/>
          <w:b/>
          <w:bCs/>
          <w:sz w:val="24"/>
          <w:szCs w:val="24"/>
        </w:rPr>
        <w:t>Conclusion</w:t>
      </w:r>
    </w:p>
    <w:p w14:paraId="7038F41B" w14:textId="77777777" w:rsidR="00C52B26" w:rsidRPr="00354B53" w:rsidRDefault="00142AD4" w:rsidP="007F3CE8">
      <w:pPr>
        <w:spacing w:line="360" w:lineRule="auto"/>
        <w:jc w:val="both"/>
        <w:rPr>
          <w:rFonts w:ascii="Times New Roman" w:hAnsi="Times New Roman" w:cs="Times New Roman"/>
          <w:sz w:val="24"/>
          <w:szCs w:val="24"/>
        </w:rPr>
      </w:pPr>
      <w:r w:rsidRPr="00142AD4">
        <w:rPr>
          <w:rFonts w:ascii="Times New Roman" w:eastAsia="Calibri" w:hAnsi="Times New Roman" w:cs="Times New Roman"/>
          <w:sz w:val="24"/>
          <w:szCs w:val="24"/>
        </w:rPr>
        <w:t>SWOT analysis of Online classes as a teaching-learning method shed light on the areas to be concentrated on to improve our existing undergraduate education system. Well-outlined course content with proper scheduling, free Wi-Fi access, well prepared and committed teaching faculty, creating a sense of responsible online learning among students which helps in overcoming the distraction at student's end and increasing the interaction with teachers and students, supplying smartphones or any device to access online classes to all students in the state are the potential areas of implementation for better learning outcomes in online learning</w:t>
      </w:r>
      <w:r w:rsidR="007F3CE8">
        <w:rPr>
          <w:rFonts w:ascii="Times New Roman" w:hAnsi="Times New Roman" w:cs="Times New Roman"/>
          <w:sz w:val="24"/>
          <w:szCs w:val="24"/>
        </w:rPr>
        <w:t xml:space="preserve">. </w:t>
      </w:r>
    </w:p>
    <w:p w14:paraId="53F99EDA" w14:textId="77777777" w:rsidR="007F3CE8" w:rsidRPr="007F3CE8" w:rsidRDefault="007F3CE8" w:rsidP="007F3CE8">
      <w:pPr>
        <w:spacing w:after="160" w:line="360" w:lineRule="auto"/>
        <w:jc w:val="both"/>
        <w:rPr>
          <w:rFonts w:ascii="Times New Roman" w:eastAsia="Calibri" w:hAnsi="Times New Roman" w:cs="Times New Roman"/>
          <w:b/>
          <w:bCs/>
          <w:sz w:val="24"/>
          <w:szCs w:val="24"/>
        </w:rPr>
      </w:pPr>
      <w:r w:rsidRPr="007F3CE8">
        <w:rPr>
          <w:rFonts w:ascii="Times New Roman" w:eastAsia="Calibri" w:hAnsi="Times New Roman" w:cs="Times New Roman"/>
          <w:b/>
          <w:bCs/>
          <w:sz w:val="24"/>
          <w:szCs w:val="24"/>
        </w:rPr>
        <w:t>Acknowledgment</w:t>
      </w:r>
    </w:p>
    <w:p w14:paraId="2A4FF287" w14:textId="77777777" w:rsidR="007F3CE8" w:rsidRDefault="007F3CE8" w:rsidP="007F3CE8">
      <w:pPr>
        <w:spacing w:after="160" w:line="360" w:lineRule="auto"/>
        <w:jc w:val="both"/>
        <w:rPr>
          <w:rFonts w:ascii="Times New Roman" w:eastAsia="Calibri" w:hAnsi="Times New Roman" w:cs="Times New Roman"/>
          <w:sz w:val="24"/>
          <w:szCs w:val="24"/>
        </w:rPr>
      </w:pPr>
      <w:r w:rsidRPr="007F3CE8">
        <w:rPr>
          <w:rFonts w:ascii="Times New Roman" w:eastAsia="Calibri" w:hAnsi="Times New Roman" w:cs="Times New Roman"/>
          <w:sz w:val="24"/>
          <w:szCs w:val="24"/>
        </w:rPr>
        <w:t>Our heartfelt gratitude to all the</w:t>
      </w:r>
      <w:r w:rsidR="007A43F6">
        <w:rPr>
          <w:rFonts w:ascii="Times New Roman" w:eastAsia="Calibri" w:hAnsi="Times New Roman" w:cs="Times New Roman"/>
          <w:sz w:val="24"/>
          <w:szCs w:val="24"/>
        </w:rPr>
        <w:t xml:space="preserve"> teachers and students who participated</w:t>
      </w:r>
      <w:r w:rsidR="007A43F6" w:rsidRPr="007A43F6">
        <w:rPr>
          <w:rFonts w:ascii="Times New Roman" w:eastAsia="Calibri" w:hAnsi="Times New Roman" w:cs="Times New Roman"/>
          <w:sz w:val="24"/>
          <w:szCs w:val="24"/>
        </w:rPr>
        <w:t xml:space="preserve"> </w:t>
      </w:r>
      <w:r w:rsidR="007A43F6">
        <w:rPr>
          <w:rFonts w:ascii="Times New Roman" w:eastAsia="Calibri" w:hAnsi="Times New Roman" w:cs="Times New Roman"/>
          <w:sz w:val="24"/>
          <w:szCs w:val="24"/>
        </w:rPr>
        <w:t xml:space="preserve">in the </w:t>
      </w:r>
      <w:r w:rsidR="007A43F6" w:rsidRPr="007F3CE8">
        <w:rPr>
          <w:rFonts w:ascii="Times New Roman" w:eastAsia="Calibri" w:hAnsi="Times New Roman" w:cs="Times New Roman"/>
          <w:sz w:val="24"/>
          <w:szCs w:val="24"/>
        </w:rPr>
        <w:t>study</w:t>
      </w:r>
    </w:p>
    <w:p w14:paraId="5817FD02" w14:textId="77777777" w:rsidR="00A14DF9" w:rsidRPr="007F3CE8" w:rsidRDefault="00A14DF9" w:rsidP="007F3CE8">
      <w:pPr>
        <w:spacing w:after="160" w:line="360" w:lineRule="auto"/>
        <w:jc w:val="both"/>
        <w:rPr>
          <w:rFonts w:ascii="Times New Roman" w:eastAsia="Calibri" w:hAnsi="Times New Roman" w:cs="Times New Roman"/>
          <w:sz w:val="24"/>
          <w:szCs w:val="24"/>
        </w:rPr>
      </w:pPr>
      <w:r w:rsidRPr="00A14DF9">
        <w:rPr>
          <w:rFonts w:ascii="Times New Roman" w:eastAsia="Calibri" w:hAnsi="Times New Roman" w:cs="Times New Roman"/>
          <w:b/>
          <w:bCs/>
          <w:sz w:val="24"/>
          <w:szCs w:val="24"/>
        </w:rPr>
        <w:t>Conflict of interest</w:t>
      </w:r>
      <w:r>
        <w:rPr>
          <w:rFonts w:ascii="Times New Roman" w:eastAsia="Calibri" w:hAnsi="Times New Roman" w:cs="Times New Roman"/>
          <w:sz w:val="24"/>
          <w:szCs w:val="24"/>
        </w:rPr>
        <w:t>: Nil</w:t>
      </w:r>
    </w:p>
    <w:p w14:paraId="2B521902" w14:textId="77777777" w:rsidR="007A43F6" w:rsidRPr="00C7456C" w:rsidRDefault="00A14DF9" w:rsidP="007F3CE8">
      <w:pPr>
        <w:spacing w:after="160" w:line="360" w:lineRule="auto"/>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Declaration</w:t>
      </w:r>
      <w:r w:rsidR="007A43F6" w:rsidRPr="00C7456C">
        <w:rPr>
          <w:rFonts w:ascii="Times New Roman" w:hAnsi="Times New Roman" w:cs="Times New Roman"/>
          <w:b/>
          <w:bCs/>
          <w:sz w:val="24"/>
          <w:szCs w:val="24"/>
          <w:shd w:val="clear" w:color="auto" w:fill="FFFFFF"/>
        </w:rPr>
        <w:t xml:space="preserve"> of interest</w:t>
      </w:r>
      <w:r w:rsidR="007A43F6" w:rsidRPr="00C7456C">
        <w:rPr>
          <w:rFonts w:ascii="Times New Roman" w:hAnsi="Times New Roman" w:cs="Times New Roman"/>
          <w:sz w:val="24"/>
          <w:szCs w:val="24"/>
          <w:shd w:val="clear" w:color="auto" w:fill="FFFFFF"/>
        </w:rPr>
        <w:t xml:space="preserve">: </w:t>
      </w:r>
      <w:r w:rsidR="00C7456C">
        <w:rPr>
          <w:rFonts w:ascii="Times New Roman" w:hAnsi="Times New Roman" w:cs="Times New Roman"/>
          <w:sz w:val="24"/>
          <w:szCs w:val="24"/>
          <w:shd w:val="clear" w:color="auto" w:fill="FFFFFF"/>
        </w:rPr>
        <w:t xml:space="preserve"> </w:t>
      </w:r>
      <w:r w:rsidR="007A43F6" w:rsidRPr="00C7456C">
        <w:rPr>
          <w:rFonts w:ascii="Times New Roman" w:hAnsi="Times New Roman" w:cs="Times New Roman"/>
          <w:sz w:val="24"/>
          <w:szCs w:val="24"/>
          <w:shd w:val="clear" w:color="auto" w:fill="FFFFFF"/>
        </w:rPr>
        <w:t>None</w:t>
      </w:r>
    </w:p>
    <w:p w14:paraId="07962F0E" w14:textId="77777777" w:rsidR="00EC6A9E" w:rsidRPr="00B147DA" w:rsidRDefault="0045353C" w:rsidP="00B147DA">
      <w:pPr>
        <w:spacing w:after="160" w:line="36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Source of f</w:t>
      </w:r>
      <w:r w:rsidR="007F3CE8" w:rsidRPr="007A43F6">
        <w:rPr>
          <w:rFonts w:ascii="Times New Roman" w:eastAsia="Calibri" w:hAnsi="Times New Roman" w:cs="Times New Roman"/>
          <w:b/>
          <w:bCs/>
          <w:sz w:val="24"/>
          <w:szCs w:val="24"/>
        </w:rPr>
        <w:t>unding</w:t>
      </w:r>
      <w:r w:rsidR="00C7456C">
        <w:rPr>
          <w:rFonts w:ascii="Times New Roman" w:eastAsia="Calibri" w:hAnsi="Times New Roman" w:cs="Times New Roman"/>
          <w:b/>
          <w:bCs/>
          <w:sz w:val="24"/>
          <w:szCs w:val="24"/>
        </w:rPr>
        <w:t xml:space="preserve">: </w:t>
      </w:r>
      <w:r w:rsidR="00C7456C">
        <w:rPr>
          <w:rFonts w:ascii="Times New Roman" w:eastAsia="Calibri" w:hAnsi="Times New Roman" w:cs="Times New Roman"/>
          <w:sz w:val="24"/>
          <w:szCs w:val="24"/>
        </w:rPr>
        <w:t>Self funded</w:t>
      </w:r>
    </w:p>
    <w:p w14:paraId="2797F0F2" w14:textId="77777777" w:rsidR="00BF313B" w:rsidRDefault="00E157F1" w:rsidP="00AF37B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0B034AFC" w14:textId="77777777" w:rsidR="00354B53" w:rsidRPr="00354B53" w:rsidRDefault="004D51F0" w:rsidP="00354B53">
      <w:pPr>
        <w:pStyle w:val="Bibliography"/>
        <w:rPr>
          <w:rFonts w:ascii="Times New Roman" w:hAnsi="Times New Roman" w:cs="Times New Roman"/>
          <w:sz w:val="24"/>
        </w:rPr>
      </w:pPr>
      <w:r>
        <w:rPr>
          <w:rFonts w:cs="Times New Roman"/>
          <w:b/>
          <w:bCs/>
        </w:rPr>
        <w:fldChar w:fldCharType="begin"/>
      </w:r>
      <w:r w:rsidR="00E2555D">
        <w:rPr>
          <w:rFonts w:cs="Times New Roman"/>
          <w:b/>
          <w:bCs/>
        </w:rPr>
        <w:instrText xml:space="preserve"> ADDIN ZOTERO_BIBL {"uncited":[],"omitted":[],"custom":[]} CSL_BIBLIOGRAPHY </w:instrText>
      </w:r>
      <w:r>
        <w:rPr>
          <w:rFonts w:cs="Times New Roman"/>
          <w:b/>
          <w:bCs/>
        </w:rPr>
        <w:fldChar w:fldCharType="separate"/>
      </w:r>
      <w:r w:rsidR="00354B53" w:rsidRPr="00354B53">
        <w:rPr>
          <w:rFonts w:ascii="Times New Roman" w:hAnsi="Times New Roman" w:cs="Times New Roman"/>
          <w:sz w:val="24"/>
        </w:rPr>
        <w:t xml:space="preserve">1. </w:t>
      </w:r>
      <w:r w:rsidR="00354B53" w:rsidRPr="00354B53">
        <w:rPr>
          <w:rFonts w:ascii="Times New Roman" w:hAnsi="Times New Roman" w:cs="Times New Roman"/>
          <w:sz w:val="24"/>
        </w:rPr>
        <w:tab/>
        <w:t>Welcome To DCI Portal [Internet]. [cited 2020 Jun 6]. Available from: http://dciindia.gov.in/Introduction.aspx</w:t>
      </w:r>
    </w:p>
    <w:p w14:paraId="18605B93" w14:textId="77777777" w:rsidR="00354B53" w:rsidRPr="00354B53" w:rsidRDefault="00354B53" w:rsidP="00354B53">
      <w:pPr>
        <w:pStyle w:val="Bibliography"/>
        <w:rPr>
          <w:rFonts w:ascii="Times New Roman" w:hAnsi="Times New Roman" w:cs="Times New Roman"/>
          <w:sz w:val="24"/>
        </w:rPr>
      </w:pPr>
      <w:r w:rsidRPr="00354B53">
        <w:rPr>
          <w:rFonts w:ascii="Times New Roman" w:hAnsi="Times New Roman" w:cs="Times New Roman"/>
          <w:sz w:val="24"/>
        </w:rPr>
        <w:t xml:space="preserve">2. </w:t>
      </w:r>
      <w:r w:rsidRPr="00354B53">
        <w:rPr>
          <w:rFonts w:ascii="Times New Roman" w:hAnsi="Times New Roman" w:cs="Times New Roman"/>
          <w:sz w:val="24"/>
        </w:rPr>
        <w:tab/>
        <w:t xml:space="preserve">Virdi MS. Quality Considerations in Dental Education in India. J Dent Educ. 2012;76(3):372–6. </w:t>
      </w:r>
    </w:p>
    <w:p w14:paraId="43A5C874" w14:textId="77777777" w:rsidR="00354B53" w:rsidRPr="00354B53" w:rsidRDefault="00354B53" w:rsidP="00354B53">
      <w:pPr>
        <w:pStyle w:val="Bibliography"/>
        <w:rPr>
          <w:rFonts w:ascii="Times New Roman" w:hAnsi="Times New Roman" w:cs="Times New Roman"/>
          <w:sz w:val="24"/>
        </w:rPr>
      </w:pPr>
      <w:r w:rsidRPr="00354B53">
        <w:rPr>
          <w:rFonts w:ascii="Times New Roman" w:hAnsi="Times New Roman" w:cs="Times New Roman"/>
          <w:sz w:val="24"/>
        </w:rPr>
        <w:t xml:space="preserve">3. </w:t>
      </w:r>
      <w:r w:rsidRPr="00354B53">
        <w:rPr>
          <w:rFonts w:ascii="Times New Roman" w:hAnsi="Times New Roman" w:cs="Times New Roman"/>
          <w:sz w:val="24"/>
        </w:rPr>
        <w:tab/>
        <w:t xml:space="preserve">INTI International University, Malaysia, Li YW. Transforming Conventional Teaching Classroom to Learner-Centred Teaching Classroom Using Multimedia-Mediated Learning Module. Int J Inf Educ Technol. 2016;6(2):105–12. </w:t>
      </w:r>
    </w:p>
    <w:p w14:paraId="4A07F0DE" w14:textId="77777777" w:rsidR="00354B53" w:rsidRPr="00354B53" w:rsidRDefault="00354B53" w:rsidP="00354B53">
      <w:pPr>
        <w:pStyle w:val="Bibliography"/>
        <w:rPr>
          <w:rFonts w:ascii="Times New Roman" w:hAnsi="Times New Roman" w:cs="Times New Roman"/>
          <w:sz w:val="24"/>
        </w:rPr>
      </w:pPr>
      <w:r w:rsidRPr="00354B53">
        <w:rPr>
          <w:rFonts w:ascii="Times New Roman" w:hAnsi="Times New Roman" w:cs="Times New Roman"/>
          <w:sz w:val="24"/>
        </w:rPr>
        <w:t xml:space="preserve">4. </w:t>
      </w:r>
      <w:r w:rsidRPr="00354B53">
        <w:rPr>
          <w:rFonts w:ascii="Times New Roman" w:hAnsi="Times New Roman" w:cs="Times New Roman"/>
          <w:sz w:val="24"/>
        </w:rPr>
        <w:tab/>
        <w:t>Pei L, Wu H. Does online learning work better than offline learning in undergraduate medical education? A systematic review and meta-analysis. Med Educ Online [Internet]. 2019 Sep 17 [cited 2020 Jun 3];24(1). Available from: https://www.ncbi.nlm.nih.gov/pmc/articles/PMC6758693/</w:t>
      </w:r>
    </w:p>
    <w:p w14:paraId="2DB04F9D" w14:textId="77777777" w:rsidR="00354B53" w:rsidRPr="00354B53" w:rsidRDefault="00354B53" w:rsidP="00354B53">
      <w:pPr>
        <w:pStyle w:val="Bibliography"/>
        <w:rPr>
          <w:rFonts w:ascii="Times New Roman" w:hAnsi="Times New Roman" w:cs="Times New Roman"/>
          <w:sz w:val="24"/>
        </w:rPr>
      </w:pPr>
      <w:r w:rsidRPr="00354B53">
        <w:rPr>
          <w:rFonts w:ascii="Times New Roman" w:hAnsi="Times New Roman" w:cs="Times New Roman"/>
          <w:sz w:val="24"/>
        </w:rPr>
        <w:t xml:space="preserve">5. </w:t>
      </w:r>
      <w:r w:rsidRPr="00354B53">
        <w:rPr>
          <w:rFonts w:ascii="Times New Roman" w:hAnsi="Times New Roman" w:cs="Times New Roman"/>
          <w:sz w:val="24"/>
        </w:rPr>
        <w:tab/>
        <w:t xml:space="preserve">Kuhn S, Frankenhauser S, Tolks D. [Digital learning and teaching in medical education : Already there or still at the beginning?]. Bundesgesundheitsblatt Gesundheitsforschung Gesundheitsschutz. 2018 Feb;61(2):201–9. </w:t>
      </w:r>
    </w:p>
    <w:p w14:paraId="5FEB0124" w14:textId="77777777" w:rsidR="00354B53" w:rsidRPr="00354B53" w:rsidRDefault="00354B53" w:rsidP="00354B53">
      <w:pPr>
        <w:pStyle w:val="Bibliography"/>
        <w:rPr>
          <w:rFonts w:ascii="Times New Roman" w:hAnsi="Times New Roman" w:cs="Times New Roman"/>
          <w:sz w:val="24"/>
        </w:rPr>
      </w:pPr>
      <w:r w:rsidRPr="00354B53">
        <w:rPr>
          <w:rFonts w:ascii="Times New Roman" w:hAnsi="Times New Roman" w:cs="Times New Roman"/>
          <w:sz w:val="24"/>
        </w:rPr>
        <w:t xml:space="preserve">6. </w:t>
      </w:r>
      <w:r w:rsidRPr="00354B53">
        <w:rPr>
          <w:rFonts w:ascii="Times New Roman" w:hAnsi="Times New Roman" w:cs="Times New Roman"/>
          <w:sz w:val="24"/>
        </w:rPr>
        <w:tab/>
        <w:t>Top five digital learning tools for students and teachers [Internet]. EducationWorld. 2018 [cited 2020 Jun 6]. Available from: https://www.educationworld.in/top-five-digital-learning-tools-for-students-and-teachers/</w:t>
      </w:r>
    </w:p>
    <w:p w14:paraId="5597AA61" w14:textId="77777777" w:rsidR="00354B53" w:rsidRPr="00354B53" w:rsidRDefault="00354B53" w:rsidP="00354B53">
      <w:pPr>
        <w:pStyle w:val="Bibliography"/>
        <w:rPr>
          <w:rFonts w:ascii="Times New Roman" w:hAnsi="Times New Roman" w:cs="Times New Roman"/>
          <w:sz w:val="24"/>
        </w:rPr>
      </w:pPr>
      <w:r w:rsidRPr="00354B53">
        <w:rPr>
          <w:rFonts w:ascii="Times New Roman" w:hAnsi="Times New Roman" w:cs="Times New Roman"/>
          <w:sz w:val="24"/>
        </w:rPr>
        <w:t xml:space="preserve">7. </w:t>
      </w:r>
      <w:r w:rsidRPr="00354B53">
        <w:rPr>
          <w:rFonts w:ascii="Times New Roman" w:hAnsi="Times New Roman" w:cs="Times New Roman"/>
          <w:sz w:val="24"/>
        </w:rPr>
        <w:tab/>
        <w:t>onlinelearningsurvey20092014.pdf [Internet]. [cited 2020 Jun 8]. Available from: https://sites.uci.edu/eee/files/2015/09/onlinelearningsurvey20092014.pdf</w:t>
      </w:r>
    </w:p>
    <w:p w14:paraId="36701F15" w14:textId="77777777" w:rsidR="00354B53" w:rsidRPr="00354B53" w:rsidRDefault="00354B53" w:rsidP="00354B53">
      <w:pPr>
        <w:pStyle w:val="Bibliography"/>
        <w:rPr>
          <w:rFonts w:ascii="Times New Roman" w:hAnsi="Times New Roman" w:cs="Times New Roman"/>
          <w:sz w:val="24"/>
        </w:rPr>
      </w:pPr>
      <w:r w:rsidRPr="00354B53">
        <w:rPr>
          <w:rFonts w:ascii="Times New Roman" w:hAnsi="Times New Roman" w:cs="Times New Roman"/>
          <w:sz w:val="24"/>
        </w:rPr>
        <w:t xml:space="preserve">8. </w:t>
      </w:r>
      <w:r w:rsidRPr="00354B53">
        <w:rPr>
          <w:rFonts w:ascii="Times New Roman" w:hAnsi="Times New Roman" w:cs="Times New Roman"/>
          <w:sz w:val="24"/>
        </w:rPr>
        <w:tab/>
        <w:t>OTL_Faculty_Survey.pdf [Internet]. [cited 2020 Jun 8]. Available from: https://www.albany.edu/academics/files/OTL_Faculty_Survey.pdf</w:t>
      </w:r>
    </w:p>
    <w:p w14:paraId="06654C4A" w14:textId="77777777" w:rsidR="00354B53" w:rsidRPr="00354B53" w:rsidRDefault="00354B53" w:rsidP="00354B53">
      <w:pPr>
        <w:pStyle w:val="Bibliography"/>
        <w:rPr>
          <w:rFonts w:ascii="Times New Roman" w:hAnsi="Times New Roman" w:cs="Times New Roman"/>
          <w:sz w:val="24"/>
        </w:rPr>
      </w:pPr>
      <w:r w:rsidRPr="00354B53">
        <w:rPr>
          <w:rFonts w:ascii="Times New Roman" w:hAnsi="Times New Roman" w:cs="Times New Roman"/>
          <w:sz w:val="24"/>
        </w:rPr>
        <w:t xml:space="preserve">9. </w:t>
      </w:r>
      <w:r w:rsidRPr="00354B53">
        <w:rPr>
          <w:rFonts w:ascii="Times New Roman" w:hAnsi="Times New Roman" w:cs="Times New Roman"/>
          <w:sz w:val="24"/>
        </w:rPr>
        <w:tab/>
        <w:t xml:space="preserve">Linjawi AI, Alfadda LS. Students’ perception, attitudes, and readiness toward online learning in dental education in Saudi Arabia: a cohort study. Adv Med Educ Pract. 2018 Nov 22;9:855–63. </w:t>
      </w:r>
    </w:p>
    <w:p w14:paraId="772C5652" w14:textId="77777777" w:rsidR="00354B53" w:rsidRPr="00354B53" w:rsidRDefault="00354B53" w:rsidP="00354B53">
      <w:pPr>
        <w:pStyle w:val="Bibliography"/>
        <w:rPr>
          <w:rFonts w:ascii="Times New Roman" w:hAnsi="Times New Roman" w:cs="Times New Roman"/>
          <w:sz w:val="24"/>
        </w:rPr>
      </w:pPr>
      <w:r w:rsidRPr="00354B53">
        <w:rPr>
          <w:rFonts w:ascii="Times New Roman" w:hAnsi="Times New Roman" w:cs="Times New Roman"/>
          <w:sz w:val="24"/>
        </w:rPr>
        <w:t xml:space="preserve">10. </w:t>
      </w:r>
      <w:r w:rsidRPr="00354B53">
        <w:rPr>
          <w:rFonts w:ascii="Times New Roman" w:hAnsi="Times New Roman" w:cs="Times New Roman"/>
          <w:sz w:val="24"/>
        </w:rPr>
        <w:tab/>
        <w:t>Division of Undergraduate Education. Online Learning - Student Perception Survey [Internet]. University of california; Available from: https://sites.uci.edu/eee/files/2015/09/onlinelearningsurvey20092014.pdf</w:t>
      </w:r>
    </w:p>
    <w:p w14:paraId="7AF884C4" w14:textId="77777777" w:rsidR="00354B53" w:rsidRPr="00354B53" w:rsidRDefault="00354B53" w:rsidP="00354B53">
      <w:pPr>
        <w:pStyle w:val="Bibliography"/>
        <w:rPr>
          <w:rFonts w:ascii="Times New Roman" w:hAnsi="Times New Roman" w:cs="Times New Roman"/>
          <w:sz w:val="24"/>
        </w:rPr>
      </w:pPr>
      <w:r w:rsidRPr="00354B53">
        <w:rPr>
          <w:rFonts w:ascii="Times New Roman" w:hAnsi="Times New Roman" w:cs="Times New Roman"/>
          <w:sz w:val="24"/>
        </w:rPr>
        <w:t xml:space="preserve">11. </w:t>
      </w:r>
      <w:r w:rsidRPr="00354B53">
        <w:rPr>
          <w:rFonts w:ascii="Times New Roman" w:hAnsi="Times New Roman" w:cs="Times New Roman"/>
          <w:sz w:val="24"/>
        </w:rPr>
        <w:tab/>
        <w:t xml:space="preserve">Appanna S. A Review of Benefits and Limitations of Online Learning in the Context of the Student, the Instructor and the Tenured Faculty. Int Jl E-Learn. 2008;7(1):5–22. </w:t>
      </w:r>
    </w:p>
    <w:p w14:paraId="2B0A5282" w14:textId="77777777" w:rsidR="00354B53" w:rsidRDefault="00354B53" w:rsidP="00354B53">
      <w:pPr>
        <w:pStyle w:val="Bibliography"/>
        <w:rPr>
          <w:rFonts w:ascii="Times New Roman" w:hAnsi="Times New Roman" w:cs="Times New Roman"/>
          <w:sz w:val="24"/>
        </w:rPr>
      </w:pPr>
      <w:r w:rsidRPr="00354B53">
        <w:rPr>
          <w:rFonts w:ascii="Times New Roman" w:hAnsi="Times New Roman" w:cs="Times New Roman"/>
          <w:sz w:val="24"/>
        </w:rPr>
        <w:t xml:space="preserve">12. </w:t>
      </w:r>
      <w:r w:rsidRPr="00354B53">
        <w:rPr>
          <w:rFonts w:ascii="Times New Roman" w:hAnsi="Times New Roman" w:cs="Times New Roman"/>
          <w:sz w:val="24"/>
        </w:rPr>
        <w:tab/>
        <w:t xml:space="preserve">Mukhtar K, Javed K, Arooj M, Sethi A. Advantages, Limitations and Recommendations for online learning during COVID-19 pandemic era. Pak J Med Sci. 2020 May;36(COVID19-S4):S27–31. </w:t>
      </w:r>
    </w:p>
    <w:p w14:paraId="460C1014" w14:textId="77777777" w:rsidR="005C64D4" w:rsidRPr="005C64D4" w:rsidRDefault="005C64D4" w:rsidP="005C64D4"/>
    <w:p w14:paraId="57D1BAB6" w14:textId="77777777" w:rsidR="00354B53" w:rsidRPr="00354B53" w:rsidRDefault="00354B53" w:rsidP="00354B53">
      <w:pPr>
        <w:pStyle w:val="Bibliography"/>
        <w:rPr>
          <w:rFonts w:ascii="Times New Roman" w:hAnsi="Times New Roman" w:cs="Times New Roman"/>
          <w:sz w:val="24"/>
        </w:rPr>
      </w:pPr>
      <w:r w:rsidRPr="00354B53">
        <w:rPr>
          <w:rFonts w:ascii="Times New Roman" w:hAnsi="Times New Roman" w:cs="Times New Roman"/>
          <w:sz w:val="24"/>
        </w:rPr>
        <w:lastRenderedPageBreak/>
        <w:t xml:space="preserve">13. </w:t>
      </w:r>
      <w:r w:rsidRPr="00354B53">
        <w:rPr>
          <w:rFonts w:ascii="Times New Roman" w:hAnsi="Times New Roman" w:cs="Times New Roman"/>
          <w:sz w:val="24"/>
        </w:rPr>
        <w:tab/>
        <w:t>Gilbert B. Online Learning Revealing the Benefits and Challenges [Internet]. Fisher</w:t>
      </w:r>
      <w:r w:rsidR="005C64D4">
        <w:rPr>
          <w:rFonts w:ascii="Times New Roman" w:hAnsi="Times New Roman" w:cs="Times New Roman"/>
          <w:sz w:val="24"/>
        </w:rPr>
        <w:t xml:space="preserve"> Digital; 2015. Available from: </w:t>
      </w:r>
      <w:r w:rsidRPr="00354B53">
        <w:rPr>
          <w:rFonts w:ascii="Times New Roman" w:hAnsi="Times New Roman" w:cs="Times New Roman"/>
          <w:sz w:val="24"/>
        </w:rPr>
        <w:t>https://fisherpub.sjfc.edu/cgi/viewcontent.cgi?article=1304&amp;context=education_ETD_masters</w:t>
      </w:r>
    </w:p>
    <w:p w14:paraId="23F4C417" w14:textId="77777777" w:rsidR="00354B53" w:rsidRPr="00354B53" w:rsidRDefault="00354B53" w:rsidP="00354B53">
      <w:pPr>
        <w:pStyle w:val="Bibliography"/>
        <w:rPr>
          <w:rFonts w:ascii="Times New Roman" w:hAnsi="Times New Roman" w:cs="Times New Roman"/>
          <w:sz w:val="24"/>
        </w:rPr>
      </w:pPr>
      <w:r w:rsidRPr="00354B53">
        <w:rPr>
          <w:rFonts w:ascii="Times New Roman" w:hAnsi="Times New Roman" w:cs="Times New Roman"/>
          <w:sz w:val="24"/>
        </w:rPr>
        <w:t xml:space="preserve">14. </w:t>
      </w:r>
      <w:r w:rsidRPr="00354B53">
        <w:rPr>
          <w:rFonts w:ascii="Times New Roman" w:hAnsi="Times New Roman" w:cs="Times New Roman"/>
          <w:sz w:val="24"/>
        </w:rPr>
        <w:tab/>
        <w:t>Francis MK, Wormington SV, Hulleman C. The Costs of Online Learning: Examining Differences in Motivation and Academic Outcomes in Online and Face-to-Face Community College Developmental Mathematics Courses. Front Psychol [Internet]. 2019 [cited 2021 Jan 2];10. Available from: https://www.frontiersin.org/articles/10.3389/fpsyg.2019.02054/full</w:t>
      </w:r>
    </w:p>
    <w:p w14:paraId="00137662" w14:textId="77777777" w:rsidR="00354B53" w:rsidRPr="00354B53" w:rsidRDefault="00354B53" w:rsidP="00354B53">
      <w:pPr>
        <w:pStyle w:val="Bibliography"/>
        <w:rPr>
          <w:rFonts w:ascii="Times New Roman" w:hAnsi="Times New Roman" w:cs="Times New Roman"/>
          <w:sz w:val="24"/>
        </w:rPr>
      </w:pPr>
      <w:r w:rsidRPr="00354B53">
        <w:rPr>
          <w:rFonts w:ascii="Times New Roman" w:hAnsi="Times New Roman" w:cs="Times New Roman"/>
          <w:sz w:val="24"/>
        </w:rPr>
        <w:t xml:space="preserve">15. </w:t>
      </w:r>
      <w:r w:rsidRPr="00354B53">
        <w:rPr>
          <w:rFonts w:ascii="Times New Roman" w:hAnsi="Times New Roman" w:cs="Times New Roman"/>
          <w:sz w:val="24"/>
        </w:rPr>
        <w:tab/>
        <w:t xml:space="preserve">Lucieer SM, Jonker L, Visscher C, Rikers RMJP, Themmen APN. Self-regulated learning and academic performance in medical education. Med Teach. 2016 Jun;38(6):585–93. </w:t>
      </w:r>
    </w:p>
    <w:p w14:paraId="05B140C8" w14:textId="77777777" w:rsidR="00354B53" w:rsidRPr="00354B53" w:rsidRDefault="00354B53" w:rsidP="00354B53">
      <w:pPr>
        <w:pStyle w:val="Bibliography"/>
        <w:rPr>
          <w:rFonts w:ascii="Times New Roman" w:hAnsi="Times New Roman" w:cs="Times New Roman"/>
          <w:sz w:val="24"/>
        </w:rPr>
      </w:pPr>
      <w:r w:rsidRPr="00354B53">
        <w:rPr>
          <w:rFonts w:ascii="Times New Roman" w:hAnsi="Times New Roman" w:cs="Times New Roman"/>
          <w:sz w:val="24"/>
        </w:rPr>
        <w:t xml:space="preserve">16. </w:t>
      </w:r>
      <w:r w:rsidRPr="00354B53">
        <w:rPr>
          <w:rFonts w:ascii="Times New Roman" w:hAnsi="Times New Roman" w:cs="Times New Roman"/>
          <w:sz w:val="24"/>
        </w:rPr>
        <w:tab/>
        <w:t xml:space="preserve">Kim K-J, Jang HW. Changes in medical students’ motivation and self-regulated learning: a preliminary study. Int J Med Educ. 2015 Dec 28;6:213–5. </w:t>
      </w:r>
    </w:p>
    <w:p w14:paraId="7C0EEE74" w14:textId="77777777" w:rsidR="00354B53" w:rsidRPr="00354B53" w:rsidRDefault="00354B53" w:rsidP="00354B53">
      <w:pPr>
        <w:pStyle w:val="Bibliography"/>
        <w:rPr>
          <w:rFonts w:ascii="Times New Roman" w:hAnsi="Times New Roman" w:cs="Times New Roman"/>
          <w:sz w:val="24"/>
        </w:rPr>
      </w:pPr>
      <w:r w:rsidRPr="00354B53">
        <w:rPr>
          <w:rFonts w:ascii="Times New Roman" w:hAnsi="Times New Roman" w:cs="Times New Roman"/>
          <w:sz w:val="24"/>
        </w:rPr>
        <w:t xml:space="preserve">17. </w:t>
      </w:r>
      <w:r w:rsidRPr="00354B53">
        <w:rPr>
          <w:rFonts w:ascii="Times New Roman" w:hAnsi="Times New Roman" w:cs="Times New Roman"/>
          <w:sz w:val="24"/>
        </w:rPr>
        <w:tab/>
        <w:t xml:space="preserve">Wang S. The role of feedback and self-efficacy on web-based learning: The social cognitive perspective. Computers&amp;Education. 51(4):1589–98. </w:t>
      </w:r>
    </w:p>
    <w:p w14:paraId="63DECFAB" w14:textId="77777777" w:rsidR="00354B53" w:rsidRPr="00354B53" w:rsidRDefault="00354B53" w:rsidP="00354B53">
      <w:pPr>
        <w:pStyle w:val="Bibliography"/>
        <w:rPr>
          <w:rFonts w:ascii="Times New Roman" w:hAnsi="Times New Roman" w:cs="Times New Roman"/>
          <w:sz w:val="24"/>
        </w:rPr>
      </w:pPr>
      <w:r w:rsidRPr="00354B53">
        <w:rPr>
          <w:rFonts w:ascii="Times New Roman" w:hAnsi="Times New Roman" w:cs="Times New Roman"/>
          <w:sz w:val="24"/>
        </w:rPr>
        <w:t xml:space="preserve">18. </w:t>
      </w:r>
      <w:r w:rsidRPr="00354B53">
        <w:rPr>
          <w:rFonts w:ascii="Times New Roman" w:hAnsi="Times New Roman" w:cs="Times New Roman"/>
          <w:sz w:val="24"/>
        </w:rPr>
        <w:tab/>
        <w:t>Yeravdekar DrVR, Tiwari G. The Higher Education System in India and Its Impact on the Economy. SSRN Electron J [Internet]. 2012 [cited 2021 Jan 2]; Available from: http://www.ssrn.com/abstract=2139894</w:t>
      </w:r>
    </w:p>
    <w:p w14:paraId="75D1C0BD" w14:textId="77777777" w:rsidR="00354B53" w:rsidRPr="00354B53" w:rsidRDefault="00354B53" w:rsidP="00354B53">
      <w:pPr>
        <w:pStyle w:val="Bibliography"/>
        <w:rPr>
          <w:rFonts w:ascii="Times New Roman" w:hAnsi="Times New Roman" w:cs="Times New Roman"/>
          <w:sz w:val="24"/>
        </w:rPr>
      </w:pPr>
      <w:r w:rsidRPr="00354B53">
        <w:rPr>
          <w:rFonts w:ascii="Times New Roman" w:hAnsi="Times New Roman" w:cs="Times New Roman"/>
          <w:sz w:val="24"/>
        </w:rPr>
        <w:t xml:space="preserve">19. </w:t>
      </w:r>
      <w:r w:rsidRPr="00354B53">
        <w:rPr>
          <w:rFonts w:ascii="Times New Roman" w:hAnsi="Times New Roman" w:cs="Times New Roman"/>
          <w:sz w:val="24"/>
        </w:rPr>
        <w:tab/>
        <w:t xml:space="preserve">Fox A, Rosen J, Crawford M. Distractions, Distractions: Does Instant Messaging Affect College Students’ Performance on a Concurrent Reading Comprehension Task? Cyberpsychology Behav Impact Internet Multimed Virtual Real Behav Soc. 2008 Dec 1;12:51–3. </w:t>
      </w:r>
    </w:p>
    <w:p w14:paraId="0ADC08E7" w14:textId="77777777" w:rsidR="00354B53" w:rsidRPr="00354B53" w:rsidRDefault="00354B53" w:rsidP="00354B53">
      <w:pPr>
        <w:pStyle w:val="Bibliography"/>
        <w:rPr>
          <w:rFonts w:ascii="Times New Roman" w:hAnsi="Times New Roman" w:cs="Times New Roman"/>
          <w:sz w:val="24"/>
        </w:rPr>
      </w:pPr>
      <w:r w:rsidRPr="00354B53">
        <w:rPr>
          <w:rFonts w:ascii="Times New Roman" w:hAnsi="Times New Roman" w:cs="Times New Roman"/>
          <w:sz w:val="24"/>
        </w:rPr>
        <w:t xml:space="preserve">20. </w:t>
      </w:r>
      <w:r w:rsidRPr="00354B53">
        <w:rPr>
          <w:rFonts w:ascii="Times New Roman" w:hAnsi="Times New Roman" w:cs="Times New Roman"/>
          <w:sz w:val="24"/>
        </w:rPr>
        <w:tab/>
        <w:t xml:space="preserve">Ng K-C. Costs and Effectiveness of Online Courses in Distance Education. Open Learn J Open Distance Learn. 2000 Nov 1;15:301–8. </w:t>
      </w:r>
    </w:p>
    <w:p w14:paraId="364E2B4F" w14:textId="77777777" w:rsidR="00354B53" w:rsidRPr="00354B53" w:rsidRDefault="00354B53" w:rsidP="00354B53">
      <w:pPr>
        <w:pStyle w:val="Bibliography"/>
        <w:rPr>
          <w:rFonts w:ascii="Times New Roman" w:hAnsi="Times New Roman" w:cs="Times New Roman"/>
          <w:sz w:val="24"/>
        </w:rPr>
      </w:pPr>
      <w:r w:rsidRPr="00354B53">
        <w:rPr>
          <w:rFonts w:ascii="Times New Roman" w:hAnsi="Times New Roman" w:cs="Times New Roman"/>
          <w:sz w:val="24"/>
        </w:rPr>
        <w:t xml:space="preserve">21. </w:t>
      </w:r>
      <w:r w:rsidRPr="00354B53">
        <w:rPr>
          <w:rFonts w:ascii="Times New Roman" w:hAnsi="Times New Roman" w:cs="Times New Roman"/>
          <w:sz w:val="24"/>
        </w:rPr>
        <w:tab/>
        <w:t>Mangis J. Online learning and the effects on functional health: a pilot study. EWU Masters Thesis Collect [Internet]. 2016 Jan 1; Available from: https://dc.ewu.edu/theses/386</w:t>
      </w:r>
    </w:p>
    <w:p w14:paraId="6FE041AD" w14:textId="77777777" w:rsidR="00354B53" w:rsidRPr="00354B53" w:rsidRDefault="00354B53" w:rsidP="00354B53">
      <w:pPr>
        <w:pStyle w:val="Bibliography"/>
        <w:rPr>
          <w:rFonts w:ascii="Times New Roman" w:hAnsi="Times New Roman" w:cs="Times New Roman"/>
          <w:sz w:val="24"/>
        </w:rPr>
      </w:pPr>
      <w:r w:rsidRPr="00354B53">
        <w:rPr>
          <w:rFonts w:ascii="Times New Roman" w:hAnsi="Times New Roman" w:cs="Times New Roman"/>
          <w:sz w:val="24"/>
        </w:rPr>
        <w:t xml:space="preserve">22. </w:t>
      </w:r>
      <w:r w:rsidRPr="00354B53">
        <w:rPr>
          <w:rFonts w:ascii="Times New Roman" w:hAnsi="Times New Roman" w:cs="Times New Roman"/>
          <w:sz w:val="24"/>
        </w:rPr>
        <w:tab/>
        <w:t>Kisanga DH. Determinants of Teachers’ Attitudes Towards E-Learning in Tanzanian Higher Learning Institutions. Int Rev Res Open Distrib Learn [Internet]. 2016 Sep 26 [cited 2021 Jan 3];17(5). Available from: http://www.irrodl.org/index.php/irrodl/article/view/2720</w:t>
      </w:r>
    </w:p>
    <w:p w14:paraId="09446ABC" w14:textId="77777777" w:rsidR="0051199A" w:rsidRDefault="004D51F0" w:rsidP="00AF37B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fldChar w:fldCharType="end"/>
      </w:r>
    </w:p>
    <w:p w14:paraId="20BF5C88" w14:textId="77777777" w:rsidR="0051199A" w:rsidRDefault="0051199A" w:rsidP="00AF37B3">
      <w:pPr>
        <w:spacing w:line="360" w:lineRule="auto"/>
        <w:jc w:val="both"/>
        <w:rPr>
          <w:rFonts w:ascii="Times New Roman" w:hAnsi="Times New Roman" w:cs="Times New Roman"/>
          <w:b/>
          <w:bCs/>
          <w:sz w:val="24"/>
          <w:szCs w:val="24"/>
        </w:rPr>
      </w:pPr>
    </w:p>
    <w:p w14:paraId="684D83A7" w14:textId="77777777" w:rsidR="0051199A" w:rsidRDefault="0051199A" w:rsidP="00AF37B3">
      <w:pPr>
        <w:spacing w:line="360" w:lineRule="auto"/>
        <w:jc w:val="both"/>
        <w:rPr>
          <w:rFonts w:ascii="Times New Roman" w:hAnsi="Times New Roman" w:cs="Times New Roman"/>
          <w:b/>
          <w:bCs/>
          <w:sz w:val="24"/>
          <w:szCs w:val="24"/>
        </w:rPr>
      </w:pPr>
    </w:p>
    <w:p w14:paraId="00C08AFE" w14:textId="77777777" w:rsidR="0051199A" w:rsidRDefault="0051199A" w:rsidP="00AF37B3">
      <w:pPr>
        <w:spacing w:line="360" w:lineRule="auto"/>
        <w:jc w:val="both"/>
        <w:rPr>
          <w:rFonts w:ascii="Times New Roman" w:hAnsi="Times New Roman" w:cs="Times New Roman"/>
          <w:b/>
          <w:bCs/>
          <w:sz w:val="24"/>
          <w:szCs w:val="24"/>
        </w:rPr>
      </w:pPr>
    </w:p>
    <w:p w14:paraId="75A0E645" w14:textId="77777777" w:rsidR="007F3CE8" w:rsidRDefault="007F3CE8" w:rsidP="00AF37B3">
      <w:pPr>
        <w:spacing w:line="360" w:lineRule="auto"/>
        <w:jc w:val="both"/>
        <w:rPr>
          <w:rFonts w:ascii="Times New Roman" w:hAnsi="Times New Roman" w:cs="Times New Roman"/>
          <w:b/>
          <w:bCs/>
          <w:sz w:val="24"/>
          <w:szCs w:val="24"/>
        </w:rPr>
      </w:pPr>
    </w:p>
    <w:p w14:paraId="38AEE785" w14:textId="77777777" w:rsidR="00B147DA" w:rsidRDefault="00B147DA" w:rsidP="00AF37B3">
      <w:pPr>
        <w:spacing w:line="360" w:lineRule="auto"/>
        <w:jc w:val="both"/>
        <w:rPr>
          <w:rFonts w:ascii="Times New Roman" w:hAnsi="Times New Roman" w:cs="Times New Roman"/>
          <w:b/>
          <w:bCs/>
          <w:sz w:val="24"/>
          <w:szCs w:val="24"/>
        </w:rPr>
      </w:pPr>
    </w:p>
    <w:p w14:paraId="28F4A179" w14:textId="77777777" w:rsidR="0051199A" w:rsidRDefault="0051199A" w:rsidP="00AF37B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Figures</w:t>
      </w:r>
    </w:p>
    <w:p w14:paraId="4BE375B9" w14:textId="77777777" w:rsidR="001F5F57" w:rsidRDefault="0072708D" w:rsidP="00AF37B3">
      <w:pPr>
        <w:spacing w:line="360" w:lineRule="auto"/>
        <w:jc w:val="both"/>
        <w:rPr>
          <w:rFonts w:ascii="Times New Roman" w:hAnsi="Times New Roman" w:cs="Times New Roman"/>
          <w:b/>
          <w:bCs/>
          <w:sz w:val="24"/>
          <w:szCs w:val="24"/>
        </w:rPr>
      </w:pPr>
      <w:r>
        <w:rPr>
          <w:rFonts w:ascii="Times New Roman" w:eastAsia="Calibri" w:hAnsi="Times New Roman" w:cs="Times New Roman"/>
          <w:noProof/>
          <w:sz w:val="24"/>
          <w:szCs w:val="24"/>
        </w:rPr>
        <w:pict w14:anchorId="40347B5F">
          <v:shapetype id="_x0000_t202" coordsize="21600,21600" o:spt="202" path="m,l,21600r21600,l21600,xe">
            <v:stroke joinstyle="miter"/>
            <v:path gradientshapeok="t" o:connecttype="rect"/>
          </v:shapetype>
          <v:shape id="Text Box 5" o:spid="_x0000_s1026" type="#_x0000_t202" style="position:absolute;left:0;text-align:left;margin-left:3.8pt;margin-top:147.75pt;width:419pt;height:27.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" fillcolor="white [3201]" stroked="f" strokeweight=".5pt">
            <v:textbox>
              <w:txbxContent>
                <w:p w14:paraId="482A8B42" w14:textId="77777777" w:rsidR="002F6338" w:rsidRPr="0051199A" w:rsidRDefault="002F6338">
                  <w:pPr>
                    <w:rPr>
                      <w:rFonts w:ascii="Times New Roman" w:hAnsi="Times New Roman" w:cs="Times New Roman"/>
                      <w:sz w:val="24"/>
                      <w:szCs w:val="24"/>
                    </w:rPr>
                  </w:pPr>
                  <w:r w:rsidRPr="0051199A">
                    <w:rPr>
                      <w:rFonts w:ascii="Times New Roman" w:hAnsi="Times New Roman" w:cs="Times New Roman"/>
                      <w:sz w:val="24"/>
                      <w:szCs w:val="24"/>
                    </w:rPr>
                    <w:t>Fig 1: Level of expertise in Online Teaching</w:t>
                  </w:r>
                </w:p>
              </w:txbxContent>
            </v:textbox>
          </v:shape>
        </w:pict>
      </w:r>
      <w:r w:rsidR="0051199A" w:rsidRPr="006045AF">
        <w:rPr>
          <w:rFonts w:ascii="Times New Roman" w:eastAsia="Calibri" w:hAnsi="Times New Roman" w:cs="Times New Roman"/>
          <w:noProof/>
          <w:sz w:val="24"/>
          <w:szCs w:val="24"/>
          <w:lang w:val="en-IN" w:eastAsia="en-IN" w:bidi="ar-SA"/>
        </w:rPr>
        <w:drawing>
          <wp:inline distT="0" distB="0" distL="0" distR="0" wp14:anchorId="386DBA0A" wp14:editId="6486D2E5">
            <wp:extent cx="5765180" cy="1705610"/>
            <wp:effectExtent l="0" t="0" r="698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2472" cy="1728477"/>
                    </a:xfrm>
                    <a:prstGeom prst="rect">
                      <a:avLst/>
                    </a:prstGeom>
                  </pic:spPr>
                </pic:pic>
              </a:graphicData>
            </a:graphic>
          </wp:inline>
        </w:drawing>
      </w:r>
    </w:p>
    <w:p w14:paraId="70282115" w14:textId="77777777" w:rsidR="008B45BE" w:rsidRDefault="008B45BE" w:rsidP="00AF37B3">
      <w:pPr>
        <w:spacing w:line="360" w:lineRule="auto"/>
        <w:jc w:val="both"/>
        <w:rPr>
          <w:rFonts w:ascii="Times New Roman" w:hAnsi="Times New Roman" w:cs="Times New Roman"/>
          <w:b/>
          <w:bCs/>
          <w:sz w:val="24"/>
          <w:szCs w:val="24"/>
        </w:rPr>
      </w:pPr>
    </w:p>
    <w:p w14:paraId="4E8A0B87" w14:textId="77777777" w:rsidR="0051199A" w:rsidRDefault="0072708D" w:rsidP="0051199A">
      <w:pPr>
        <w:tabs>
          <w:tab w:val="left" w:pos="2037"/>
        </w:tabs>
        <w:rPr>
          <w:rFonts w:ascii="Times New Roman" w:hAnsi="Times New Roman" w:cs="Times New Roman"/>
          <w:noProof/>
          <w:sz w:val="24"/>
          <w:szCs w:val="24"/>
        </w:rPr>
      </w:pPr>
      <w:r>
        <w:rPr>
          <w:rFonts w:ascii="Times New Roman" w:hAnsi="Times New Roman" w:cs="Times New Roman"/>
          <w:noProof/>
          <w:sz w:val="24"/>
          <w:szCs w:val="24"/>
        </w:rPr>
        <w:pict w14:anchorId="23557D0D">
          <v:shape id="Text Box 9" o:spid="_x0000_s1027" type="#_x0000_t202" style="position:absolute;margin-left:-.05pt;margin-top:114.55pt;width:415.15pt;height:22.2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" fillcolor="white [3201]" stroked="f" strokeweight=".5pt">
            <v:textbox>
              <w:txbxContent>
                <w:p w14:paraId="177D86E1" w14:textId="77777777" w:rsidR="002F6338" w:rsidRPr="006045AF" w:rsidRDefault="002F6338" w:rsidP="0051199A">
                  <w:pPr>
                    <w:spacing w:after="160"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 xml:space="preserve">Fig </w:t>
                  </w:r>
                  <w:r>
                    <w:rPr>
                      <w:rFonts w:ascii="Times New Roman" w:eastAsia="Calibri" w:hAnsi="Times New Roman" w:cs="Times New Roman"/>
                      <w:sz w:val="24"/>
                      <w:szCs w:val="24"/>
                    </w:rPr>
                    <w:t>2:</w:t>
                  </w:r>
                  <w:r w:rsidRPr="006045AF">
                    <w:rPr>
                      <w:rFonts w:ascii="Times New Roman" w:eastAsia="Calibri" w:hAnsi="Times New Roman" w:cs="Times New Roman"/>
                      <w:sz w:val="24"/>
                      <w:szCs w:val="24"/>
                    </w:rPr>
                    <w:t xml:space="preserve"> Level of satisfaction in Online teaching among teaching faculty</w:t>
                  </w:r>
                </w:p>
                <w:p w14:paraId="45AC25A7" w14:textId="77777777" w:rsidR="002F6338" w:rsidRDefault="002F6338"/>
              </w:txbxContent>
            </v:textbox>
          </v:shape>
        </w:pict>
      </w:r>
      <w:r w:rsidR="0051199A">
        <w:rPr>
          <w:rFonts w:ascii="Times New Roman" w:hAnsi="Times New Roman" w:cs="Times New Roman"/>
          <w:noProof/>
          <w:sz w:val="24"/>
          <w:szCs w:val="24"/>
          <w:lang w:val="en-IN" w:eastAsia="en-IN" w:bidi="ar-SA"/>
        </w:rPr>
        <w:drawing>
          <wp:inline distT="0" distB="0" distL="0" distR="0" wp14:anchorId="21AB17BE" wp14:editId="3BBA9A75">
            <wp:extent cx="4932045" cy="139636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2045" cy="1396365"/>
                    </a:xfrm>
                    <a:prstGeom prst="rect">
                      <a:avLst/>
                    </a:prstGeom>
                    <a:noFill/>
                  </pic:spPr>
                </pic:pic>
              </a:graphicData>
            </a:graphic>
          </wp:inline>
        </w:drawing>
      </w:r>
    </w:p>
    <w:p w14:paraId="20E91F46" w14:textId="77777777" w:rsidR="0051199A" w:rsidRPr="0051199A" w:rsidRDefault="0051199A" w:rsidP="0051199A">
      <w:pPr>
        <w:rPr>
          <w:rFonts w:ascii="Times New Roman" w:hAnsi="Times New Roman" w:cs="Times New Roman"/>
          <w:sz w:val="24"/>
          <w:szCs w:val="24"/>
        </w:rPr>
      </w:pPr>
    </w:p>
    <w:p w14:paraId="2A61831E" w14:textId="77777777" w:rsidR="0051199A" w:rsidRDefault="0051199A" w:rsidP="0051199A">
      <w:pPr>
        <w:rPr>
          <w:rFonts w:ascii="Times New Roman" w:hAnsi="Times New Roman" w:cs="Times New Roman"/>
          <w:noProof/>
          <w:sz w:val="24"/>
          <w:szCs w:val="24"/>
        </w:rPr>
      </w:pPr>
    </w:p>
    <w:p w14:paraId="79EFE2B2" w14:textId="77777777" w:rsidR="0051199A" w:rsidRDefault="0051199A" w:rsidP="0051199A">
      <w:pPr>
        <w:tabs>
          <w:tab w:val="left" w:pos="1149"/>
        </w:tabs>
        <w:rPr>
          <w:rFonts w:ascii="Times New Roman" w:hAnsi="Times New Roman" w:cs="Times New Roman"/>
          <w:sz w:val="24"/>
          <w:szCs w:val="24"/>
        </w:rPr>
      </w:pPr>
      <w:r>
        <w:rPr>
          <w:rFonts w:ascii="Times New Roman" w:hAnsi="Times New Roman" w:cs="Times New Roman"/>
          <w:sz w:val="24"/>
          <w:szCs w:val="24"/>
        </w:rPr>
        <w:tab/>
      </w:r>
    </w:p>
    <w:p w14:paraId="02D8CDD7" w14:textId="77777777" w:rsidR="0051199A" w:rsidRDefault="0051199A" w:rsidP="0051199A">
      <w:pPr>
        <w:tabs>
          <w:tab w:val="left" w:pos="1149"/>
        </w:tabs>
        <w:rPr>
          <w:rFonts w:ascii="Times New Roman" w:hAnsi="Times New Roman" w:cs="Times New Roman"/>
          <w:sz w:val="24"/>
          <w:szCs w:val="24"/>
        </w:rPr>
      </w:pPr>
    </w:p>
    <w:p w14:paraId="525D584B" w14:textId="77777777" w:rsidR="007F3CE8" w:rsidRDefault="007F3CE8" w:rsidP="0051199A">
      <w:pPr>
        <w:tabs>
          <w:tab w:val="left" w:pos="1149"/>
        </w:tabs>
        <w:rPr>
          <w:rFonts w:ascii="Times New Roman" w:hAnsi="Times New Roman" w:cs="Times New Roman"/>
          <w:sz w:val="24"/>
          <w:szCs w:val="24"/>
        </w:rPr>
      </w:pPr>
    </w:p>
    <w:p w14:paraId="62110F03" w14:textId="77777777" w:rsidR="007F3CE8" w:rsidRDefault="007F3CE8" w:rsidP="0051199A">
      <w:pPr>
        <w:tabs>
          <w:tab w:val="left" w:pos="1149"/>
        </w:tabs>
        <w:rPr>
          <w:rFonts w:ascii="Times New Roman" w:hAnsi="Times New Roman" w:cs="Times New Roman"/>
          <w:sz w:val="24"/>
          <w:szCs w:val="24"/>
        </w:rPr>
      </w:pPr>
    </w:p>
    <w:p w14:paraId="4379C7CC" w14:textId="77777777" w:rsidR="00C30023" w:rsidRDefault="00C30023" w:rsidP="0051199A">
      <w:pPr>
        <w:tabs>
          <w:tab w:val="left" w:pos="1149"/>
        </w:tabs>
        <w:rPr>
          <w:rFonts w:ascii="Times New Roman" w:hAnsi="Times New Roman" w:cs="Times New Roman"/>
          <w:sz w:val="24"/>
          <w:szCs w:val="24"/>
        </w:rPr>
      </w:pPr>
    </w:p>
    <w:p w14:paraId="31F2B18E" w14:textId="77777777" w:rsidR="00354B53" w:rsidRDefault="00354B53" w:rsidP="0051199A">
      <w:pPr>
        <w:tabs>
          <w:tab w:val="left" w:pos="1149"/>
        </w:tabs>
        <w:rPr>
          <w:rFonts w:ascii="Times New Roman" w:hAnsi="Times New Roman" w:cs="Times New Roman"/>
          <w:sz w:val="24"/>
          <w:szCs w:val="24"/>
        </w:rPr>
      </w:pPr>
    </w:p>
    <w:p w14:paraId="46926343" w14:textId="77777777" w:rsidR="00354B53" w:rsidRDefault="00354B53" w:rsidP="0051199A">
      <w:pPr>
        <w:tabs>
          <w:tab w:val="left" w:pos="1149"/>
        </w:tabs>
        <w:rPr>
          <w:rFonts w:ascii="Times New Roman" w:hAnsi="Times New Roman" w:cs="Times New Roman"/>
          <w:sz w:val="24"/>
          <w:szCs w:val="24"/>
        </w:rPr>
      </w:pPr>
    </w:p>
    <w:p w14:paraId="78F6D089" w14:textId="77777777" w:rsidR="00354B53" w:rsidRDefault="00354B53" w:rsidP="0051199A">
      <w:pPr>
        <w:tabs>
          <w:tab w:val="left" w:pos="1149"/>
        </w:tabs>
        <w:rPr>
          <w:rFonts w:ascii="Times New Roman" w:hAnsi="Times New Roman" w:cs="Times New Roman"/>
          <w:sz w:val="24"/>
          <w:szCs w:val="24"/>
        </w:rPr>
      </w:pPr>
    </w:p>
    <w:p w14:paraId="2FAB17C0" w14:textId="77777777" w:rsidR="003030FC" w:rsidRDefault="003030FC" w:rsidP="0051199A">
      <w:pPr>
        <w:tabs>
          <w:tab w:val="left" w:pos="1149"/>
        </w:tabs>
        <w:rPr>
          <w:rFonts w:ascii="Times New Roman" w:hAnsi="Times New Roman" w:cs="Times New Roman"/>
          <w:sz w:val="24"/>
          <w:szCs w:val="24"/>
        </w:rPr>
      </w:pPr>
    </w:p>
    <w:p w14:paraId="51BADD84" w14:textId="77777777" w:rsidR="005A4BC9" w:rsidRDefault="005A4BC9" w:rsidP="0051199A">
      <w:pPr>
        <w:tabs>
          <w:tab w:val="left" w:pos="1149"/>
        </w:tabs>
        <w:rPr>
          <w:rFonts w:ascii="Times New Roman" w:hAnsi="Times New Roman" w:cs="Times New Roman"/>
          <w:sz w:val="24"/>
          <w:szCs w:val="24"/>
        </w:rPr>
      </w:pPr>
    </w:p>
    <w:p w14:paraId="08D0F6B6" w14:textId="77777777" w:rsidR="0051199A" w:rsidRDefault="0051199A" w:rsidP="0051199A">
      <w:pPr>
        <w:tabs>
          <w:tab w:val="left" w:pos="1149"/>
        </w:tabs>
        <w:rPr>
          <w:rFonts w:ascii="Times New Roman" w:hAnsi="Times New Roman" w:cs="Times New Roman"/>
          <w:sz w:val="24"/>
          <w:szCs w:val="24"/>
        </w:rPr>
      </w:pPr>
    </w:p>
    <w:p w14:paraId="53954ADB" w14:textId="77777777" w:rsidR="0051199A" w:rsidRDefault="0072708D" w:rsidP="0051199A">
      <w:pPr>
        <w:tabs>
          <w:tab w:val="left" w:pos="1149"/>
        </w:tabs>
        <w:rPr>
          <w:rFonts w:ascii="Times New Roman" w:hAnsi="Times New Roman" w:cs="Times New Roman"/>
          <w:b/>
          <w:bCs/>
          <w:sz w:val="24"/>
          <w:szCs w:val="24"/>
        </w:rPr>
      </w:pPr>
      <w:r>
        <w:rPr>
          <w:rFonts w:ascii="Times New Roman" w:hAnsi="Times New Roman" w:cs="Times New Roman"/>
          <w:b/>
          <w:bCs/>
          <w:noProof/>
          <w:sz w:val="24"/>
          <w:szCs w:val="24"/>
        </w:rPr>
        <w:pict w14:anchorId="00C44A75">
          <v:shape id="Text Box 11" o:spid="_x0000_s1028" type="#_x0000_t202" style="position:absolute;margin-left:6.15pt;margin-top:26.05pt;width:460.35pt;height:2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" fillcolor="white [3201]" stroked="f" strokeweight=".5pt">
            <v:textbox>
              <w:txbxContent>
                <w:p w14:paraId="7D439DE7" w14:textId="77777777" w:rsidR="002F6338" w:rsidRDefault="002F6338">
                  <w:r w:rsidRPr="006045AF">
                    <w:rPr>
                      <w:rFonts w:ascii="Times New Roman" w:eastAsia="Calibri" w:hAnsi="Times New Roman" w:cs="Times New Roman"/>
                      <w:b/>
                      <w:bCs/>
                      <w:sz w:val="24"/>
                      <w:szCs w:val="24"/>
                    </w:rPr>
                    <w:t>Table 1: Distractions felt by the students during Online Classes</w:t>
                  </w:r>
                </w:p>
              </w:txbxContent>
            </v:textbox>
          </v:shape>
        </w:pict>
      </w:r>
      <w:r w:rsidR="0051199A" w:rsidRPr="0051199A">
        <w:rPr>
          <w:rFonts w:ascii="Times New Roman" w:hAnsi="Times New Roman" w:cs="Times New Roman"/>
          <w:b/>
          <w:bCs/>
          <w:sz w:val="24"/>
          <w:szCs w:val="24"/>
        </w:rPr>
        <w:t>Tables</w:t>
      </w:r>
    </w:p>
    <w:p w14:paraId="216589E1" w14:textId="77777777" w:rsidR="0051199A" w:rsidRDefault="0051199A" w:rsidP="0051199A">
      <w:pPr>
        <w:tabs>
          <w:tab w:val="left" w:pos="1149"/>
        </w:tabs>
        <w:rPr>
          <w:rFonts w:ascii="Times New Roman" w:hAnsi="Times New Roman" w:cs="Times New Roman"/>
          <w:b/>
          <w:bCs/>
          <w:sz w:val="24"/>
          <w:szCs w:val="24"/>
        </w:rPr>
      </w:pPr>
    </w:p>
    <w:p w14:paraId="4F6739CE" w14:textId="77777777" w:rsidR="0051199A" w:rsidRDefault="0051199A" w:rsidP="0051199A">
      <w:pPr>
        <w:tabs>
          <w:tab w:val="left" w:pos="1149"/>
        </w:tabs>
        <w:rPr>
          <w:rFonts w:ascii="Times New Roman" w:hAnsi="Times New Roman" w:cs="Times New Roman"/>
          <w:b/>
          <w:bCs/>
          <w:sz w:val="24"/>
          <w:szCs w:val="24"/>
        </w:rPr>
      </w:pPr>
    </w:p>
    <w:tbl>
      <w:tblPr>
        <w:tblStyle w:val="TableGrid1"/>
        <w:tblW w:w="10525" w:type="dxa"/>
        <w:tblLook w:val="04A0" w:firstRow="1" w:lastRow="0" w:firstColumn="1" w:lastColumn="0" w:noHBand="0" w:noVBand="1"/>
      </w:tblPr>
      <w:tblGrid>
        <w:gridCol w:w="767"/>
        <w:gridCol w:w="5945"/>
        <w:gridCol w:w="1036"/>
        <w:gridCol w:w="1520"/>
        <w:gridCol w:w="1257"/>
      </w:tblGrid>
      <w:tr w:rsidR="0051199A" w:rsidRPr="006045AF" w14:paraId="34750A17" w14:textId="77777777" w:rsidTr="002F6338">
        <w:tc>
          <w:tcPr>
            <w:tcW w:w="767" w:type="dxa"/>
          </w:tcPr>
          <w:p w14:paraId="46216F19" w14:textId="77777777" w:rsidR="0051199A" w:rsidRPr="006045AF" w:rsidRDefault="0051199A" w:rsidP="002F6338">
            <w:pPr>
              <w:spacing w:line="360" w:lineRule="auto"/>
              <w:jc w:val="both"/>
              <w:rPr>
                <w:rFonts w:ascii="Times New Roman" w:eastAsia="Calibri" w:hAnsi="Times New Roman" w:cs="Times New Roman"/>
                <w:b/>
                <w:bCs/>
                <w:sz w:val="24"/>
                <w:szCs w:val="24"/>
              </w:rPr>
            </w:pPr>
            <w:r w:rsidRPr="006045AF">
              <w:rPr>
                <w:rFonts w:ascii="Times New Roman" w:eastAsia="Calibri" w:hAnsi="Times New Roman" w:cs="Times New Roman"/>
                <w:b/>
                <w:bCs/>
                <w:sz w:val="24"/>
                <w:szCs w:val="24"/>
              </w:rPr>
              <w:t>Sl No</w:t>
            </w:r>
          </w:p>
        </w:tc>
        <w:tc>
          <w:tcPr>
            <w:tcW w:w="5945" w:type="dxa"/>
          </w:tcPr>
          <w:p w14:paraId="0BAFF511" w14:textId="77777777" w:rsidR="0051199A" w:rsidRPr="006045AF" w:rsidRDefault="0051199A" w:rsidP="002F6338">
            <w:pPr>
              <w:spacing w:line="360" w:lineRule="auto"/>
              <w:jc w:val="both"/>
              <w:rPr>
                <w:rFonts w:ascii="Times New Roman" w:eastAsia="Calibri" w:hAnsi="Times New Roman" w:cs="Times New Roman"/>
                <w:b/>
                <w:bCs/>
                <w:sz w:val="24"/>
                <w:szCs w:val="24"/>
              </w:rPr>
            </w:pPr>
            <w:r w:rsidRPr="006045AF">
              <w:rPr>
                <w:rFonts w:ascii="Times New Roman" w:eastAsia="Calibri" w:hAnsi="Times New Roman" w:cs="Times New Roman"/>
                <w:b/>
                <w:bCs/>
                <w:sz w:val="24"/>
                <w:szCs w:val="24"/>
              </w:rPr>
              <w:t xml:space="preserve">Distractions </w:t>
            </w:r>
            <w:r>
              <w:rPr>
                <w:rFonts w:ascii="Times New Roman" w:eastAsia="Calibri" w:hAnsi="Times New Roman" w:cs="Times New Roman"/>
                <w:b/>
                <w:bCs/>
                <w:sz w:val="24"/>
                <w:szCs w:val="24"/>
              </w:rPr>
              <w:t xml:space="preserve"> felt by the students </w:t>
            </w:r>
            <w:r w:rsidRPr="006045AF">
              <w:rPr>
                <w:rFonts w:ascii="Times New Roman" w:eastAsia="Calibri" w:hAnsi="Times New Roman" w:cs="Times New Roman"/>
                <w:b/>
                <w:bCs/>
                <w:sz w:val="24"/>
                <w:szCs w:val="24"/>
              </w:rPr>
              <w:t>during Online class</w:t>
            </w:r>
          </w:p>
        </w:tc>
        <w:tc>
          <w:tcPr>
            <w:tcW w:w="1036" w:type="dxa"/>
          </w:tcPr>
          <w:p w14:paraId="78593EA0" w14:textId="77777777" w:rsidR="0051199A" w:rsidRPr="006045AF" w:rsidRDefault="0051199A" w:rsidP="002F6338">
            <w:pPr>
              <w:spacing w:line="360" w:lineRule="auto"/>
              <w:jc w:val="both"/>
              <w:rPr>
                <w:rFonts w:ascii="Times New Roman" w:eastAsia="Calibri" w:hAnsi="Times New Roman" w:cs="Times New Roman"/>
                <w:b/>
                <w:bCs/>
                <w:sz w:val="24"/>
                <w:szCs w:val="24"/>
              </w:rPr>
            </w:pPr>
            <w:r w:rsidRPr="006045AF">
              <w:rPr>
                <w:rFonts w:ascii="Times New Roman" w:eastAsia="Calibri" w:hAnsi="Times New Roman" w:cs="Times New Roman"/>
                <w:b/>
                <w:bCs/>
                <w:sz w:val="24"/>
                <w:szCs w:val="24"/>
              </w:rPr>
              <w:t xml:space="preserve"> N (%) </w:t>
            </w:r>
          </w:p>
          <w:p w14:paraId="12C47BD6" w14:textId="77777777" w:rsidR="0051199A" w:rsidRPr="006045AF" w:rsidRDefault="0051199A" w:rsidP="002F6338">
            <w:pPr>
              <w:spacing w:line="360" w:lineRule="auto"/>
              <w:jc w:val="both"/>
              <w:rPr>
                <w:rFonts w:ascii="Times New Roman" w:eastAsia="Calibri" w:hAnsi="Times New Roman" w:cs="Times New Roman"/>
                <w:b/>
                <w:bCs/>
                <w:sz w:val="24"/>
                <w:szCs w:val="24"/>
              </w:rPr>
            </w:pPr>
          </w:p>
          <w:p w14:paraId="16CF7006" w14:textId="77777777" w:rsidR="0051199A" w:rsidRPr="006045AF" w:rsidRDefault="0051199A" w:rsidP="002F6338">
            <w:pPr>
              <w:spacing w:line="360" w:lineRule="auto"/>
              <w:jc w:val="both"/>
              <w:rPr>
                <w:rFonts w:ascii="Times New Roman" w:eastAsia="Calibri" w:hAnsi="Times New Roman" w:cs="Times New Roman"/>
                <w:b/>
                <w:bCs/>
                <w:sz w:val="24"/>
                <w:szCs w:val="24"/>
              </w:rPr>
            </w:pPr>
            <w:r w:rsidRPr="006045AF">
              <w:rPr>
                <w:rFonts w:ascii="Times New Roman" w:eastAsia="Calibri" w:hAnsi="Times New Roman" w:cs="Times New Roman"/>
                <w:b/>
                <w:bCs/>
                <w:sz w:val="24"/>
                <w:szCs w:val="24"/>
              </w:rPr>
              <w:t>YES</w:t>
            </w:r>
          </w:p>
        </w:tc>
        <w:tc>
          <w:tcPr>
            <w:tcW w:w="1520" w:type="dxa"/>
          </w:tcPr>
          <w:p w14:paraId="2F096142" w14:textId="77777777" w:rsidR="0051199A" w:rsidRPr="006045AF" w:rsidRDefault="0051199A" w:rsidP="002F6338">
            <w:pPr>
              <w:spacing w:line="360" w:lineRule="auto"/>
              <w:jc w:val="both"/>
              <w:rPr>
                <w:rFonts w:ascii="Times New Roman" w:eastAsia="Calibri" w:hAnsi="Times New Roman" w:cs="Times New Roman"/>
                <w:b/>
                <w:bCs/>
                <w:sz w:val="24"/>
                <w:szCs w:val="24"/>
              </w:rPr>
            </w:pPr>
            <w:r w:rsidRPr="006045AF">
              <w:rPr>
                <w:rFonts w:ascii="Times New Roman" w:eastAsia="Calibri" w:hAnsi="Times New Roman" w:cs="Times New Roman"/>
                <w:b/>
                <w:bCs/>
                <w:sz w:val="24"/>
                <w:szCs w:val="24"/>
              </w:rPr>
              <w:t>N (%)</w:t>
            </w:r>
          </w:p>
          <w:p w14:paraId="15E4FAF8" w14:textId="77777777" w:rsidR="0051199A" w:rsidRPr="006045AF" w:rsidRDefault="0051199A" w:rsidP="002F6338">
            <w:pPr>
              <w:spacing w:line="360" w:lineRule="auto"/>
              <w:jc w:val="both"/>
              <w:rPr>
                <w:rFonts w:ascii="Times New Roman" w:eastAsia="Calibri" w:hAnsi="Times New Roman" w:cs="Times New Roman"/>
                <w:b/>
                <w:bCs/>
                <w:sz w:val="24"/>
                <w:szCs w:val="24"/>
              </w:rPr>
            </w:pPr>
          </w:p>
          <w:p w14:paraId="0C7CB558" w14:textId="77777777" w:rsidR="0051199A" w:rsidRPr="006045AF" w:rsidRDefault="0051199A" w:rsidP="002F6338">
            <w:pPr>
              <w:spacing w:line="360" w:lineRule="auto"/>
              <w:jc w:val="both"/>
              <w:rPr>
                <w:rFonts w:ascii="Times New Roman" w:eastAsia="Calibri" w:hAnsi="Times New Roman" w:cs="Times New Roman"/>
                <w:b/>
                <w:bCs/>
                <w:sz w:val="24"/>
                <w:szCs w:val="24"/>
              </w:rPr>
            </w:pPr>
            <w:r w:rsidRPr="006045AF">
              <w:rPr>
                <w:rFonts w:ascii="Times New Roman" w:eastAsia="Calibri" w:hAnsi="Times New Roman" w:cs="Times New Roman"/>
                <w:b/>
                <w:bCs/>
                <w:sz w:val="24"/>
                <w:szCs w:val="24"/>
              </w:rPr>
              <w:t>NO</w:t>
            </w:r>
          </w:p>
        </w:tc>
        <w:tc>
          <w:tcPr>
            <w:tcW w:w="1257" w:type="dxa"/>
          </w:tcPr>
          <w:p w14:paraId="27459BC1" w14:textId="77777777" w:rsidR="0051199A" w:rsidRPr="006045AF" w:rsidRDefault="0051199A" w:rsidP="002F6338">
            <w:pPr>
              <w:spacing w:line="360" w:lineRule="auto"/>
              <w:jc w:val="both"/>
              <w:rPr>
                <w:rFonts w:ascii="Times New Roman" w:eastAsia="Calibri" w:hAnsi="Times New Roman" w:cs="Times New Roman"/>
                <w:b/>
                <w:bCs/>
                <w:sz w:val="24"/>
                <w:szCs w:val="24"/>
              </w:rPr>
            </w:pPr>
            <w:r w:rsidRPr="006045AF">
              <w:rPr>
                <w:rFonts w:ascii="Times New Roman" w:eastAsia="Calibri" w:hAnsi="Times New Roman" w:cs="Times New Roman"/>
                <w:b/>
                <w:bCs/>
                <w:sz w:val="24"/>
                <w:szCs w:val="24"/>
              </w:rPr>
              <w:t>Total</w:t>
            </w:r>
          </w:p>
        </w:tc>
      </w:tr>
      <w:tr w:rsidR="0051199A" w:rsidRPr="006045AF" w14:paraId="3D90A931" w14:textId="77777777" w:rsidTr="002F6338">
        <w:tc>
          <w:tcPr>
            <w:tcW w:w="767" w:type="dxa"/>
            <w:vMerge w:val="restart"/>
          </w:tcPr>
          <w:p w14:paraId="0910D912" w14:textId="77777777" w:rsidR="0051199A" w:rsidRPr="006045AF" w:rsidRDefault="0051199A" w:rsidP="007D3991">
            <w:pPr>
              <w:numPr>
                <w:ilvl w:val="0"/>
                <w:numId w:val="3"/>
              </w:numPr>
              <w:spacing w:line="360" w:lineRule="auto"/>
              <w:contextualSpacing/>
              <w:jc w:val="both"/>
              <w:rPr>
                <w:rFonts w:ascii="Times New Roman" w:eastAsia="Calibri" w:hAnsi="Times New Roman" w:cs="Times New Roman"/>
                <w:sz w:val="24"/>
                <w:szCs w:val="24"/>
              </w:rPr>
            </w:pPr>
          </w:p>
        </w:tc>
        <w:tc>
          <w:tcPr>
            <w:tcW w:w="5945" w:type="dxa"/>
            <w:vMerge w:val="restart"/>
          </w:tcPr>
          <w:p w14:paraId="66642A4E"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Phone call at teacher’s end- Students perspective</w:t>
            </w:r>
          </w:p>
          <w:p w14:paraId="2BB7D6F7"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Teachers perspective</w:t>
            </w:r>
          </w:p>
          <w:p w14:paraId="46BE9966" w14:textId="77777777" w:rsidR="0051199A" w:rsidRPr="006045AF" w:rsidRDefault="0051199A" w:rsidP="002F6338">
            <w:pPr>
              <w:spacing w:line="360" w:lineRule="auto"/>
              <w:jc w:val="both"/>
              <w:rPr>
                <w:rFonts w:ascii="Times New Roman" w:eastAsia="Calibri" w:hAnsi="Times New Roman" w:cs="Times New Roman"/>
                <w:sz w:val="24"/>
                <w:szCs w:val="24"/>
              </w:rPr>
            </w:pPr>
          </w:p>
        </w:tc>
        <w:tc>
          <w:tcPr>
            <w:tcW w:w="1036" w:type="dxa"/>
          </w:tcPr>
          <w:p w14:paraId="190FA577"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 xml:space="preserve">27(16.5)  </w:t>
            </w:r>
          </w:p>
        </w:tc>
        <w:tc>
          <w:tcPr>
            <w:tcW w:w="1520" w:type="dxa"/>
          </w:tcPr>
          <w:p w14:paraId="084B7DAE"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95(57.9)</w:t>
            </w:r>
          </w:p>
        </w:tc>
        <w:tc>
          <w:tcPr>
            <w:tcW w:w="1257" w:type="dxa"/>
          </w:tcPr>
          <w:p w14:paraId="53213F92"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122(74.2)</w:t>
            </w:r>
          </w:p>
        </w:tc>
      </w:tr>
      <w:tr w:rsidR="0051199A" w:rsidRPr="006045AF" w14:paraId="1A5B9A8B" w14:textId="77777777" w:rsidTr="002F6338">
        <w:tc>
          <w:tcPr>
            <w:tcW w:w="767" w:type="dxa"/>
            <w:vMerge/>
          </w:tcPr>
          <w:p w14:paraId="71B79EE1" w14:textId="77777777" w:rsidR="0051199A" w:rsidRPr="006045AF" w:rsidRDefault="0051199A" w:rsidP="002F6338">
            <w:pPr>
              <w:spacing w:line="360" w:lineRule="auto"/>
              <w:ind w:left="720"/>
              <w:contextualSpacing/>
              <w:jc w:val="both"/>
              <w:rPr>
                <w:rFonts w:ascii="Times New Roman" w:eastAsia="Calibri" w:hAnsi="Times New Roman" w:cs="Times New Roman"/>
                <w:sz w:val="24"/>
                <w:szCs w:val="24"/>
              </w:rPr>
            </w:pPr>
          </w:p>
        </w:tc>
        <w:tc>
          <w:tcPr>
            <w:tcW w:w="5945" w:type="dxa"/>
            <w:vMerge/>
          </w:tcPr>
          <w:p w14:paraId="2C571507" w14:textId="77777777" w:rsidR="0051199A" w:rsidRPr="006045AF" w:rsidRDefault="0051199A" w:rsidP="002F6338">
            <w:pPr>
              <w:spacing w:line="360" w:lineRule="auto"/>
              <w:jc w:val="both"/>
              <w:rPr>
                <w:rFonts w:ascii="Times New Roman" w:eastAsia="Calibri" w:hAnsi="Times New Roman" w:cs="Times New Roman"/>
                <w:sz w:val="24"/>
                <w:szCs w:val="24"/>
              </w:rPr>
            </w:pPr>
          </w:p>
        </w:tc>
        <w:tc>
          <w:tcPr>
            <w:tcW w:w="1036" w:type="dxa"/>
          </w:tcPr>
          <w:p w14:paraId="23CE679D"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29(65.9)</w:t>
            </w:r>
          </w:p>
        </w:tc>
        <w:tc>
          <w:tcPr>
            <w:tcW w:w="1520" w:type="dxa"/>
          </w:tcPr>
          <w:p w14:paraId="4069C31C"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6(13.6)</w:t>
            </w:r>
          </w:p>
        </w:tc>
        <w:tc>
          <w:tcPr>
            <w:tcW w:w="1257" w:type="dxa"/>
          </w:tcPr>
          <w:p w14:paraId="346ED12E"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35(79.5)</w:t>
            </w:r>
          </w:p>
        </w:tc>
      </w:tr>
      <w:tr w:rsidR="0051199A" w:rsidRPr="006045AF" w14:paraId="1443925A" w14:textId="77777777" w:rsidTr="002F6338">
        <w:tc>
          <w:tcPr>
            <w:tcW w:w="767" w:type="dxa"/>
          </w:tcPr>
          <w:p w14:paraId="47448F40" w14:textId="77777777" w:rsidR="0051199A" w:rsidRPr="006045AF" w:rsidRDefault="0051199A" w:rsidP="007D3991">
            <w:pPr>
              <w:numPr>
                <w:ilvl w:val="0"/>
                <w:numId w:val="3"/>
              </w:numPr>
              <w:spacing w:line="360" w:lineRule="auto"/>
              <w:contextualSpacing/>
              <w:jc w:val="both"/>
              <w:rPr>
                <w:rFonts w:ascii="Times New Roman" w:eastAsia="Calibri" w:hAnsi="Times New Roman" w:cs="Times New Roman"/>
                <w:sz w:val="24"/>
                <w:szCs w:val="24"/>
              </w:rPr>
            </w:pPr>
          </w:p>
        </w:tc>
        <w:tc>
          <w:tcPr>
            <w:tcW w:w="5945" w:type="dxa"/>
          </w:tcPr>
          <w:p w14:paraId="2C387267"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Phone call at student’s end- Students perspective</w:t>
            </w:r>
          </w:p>
          <w:p w14:paraId="0C899F54"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Teachers perspective</w:t>
            </w:r>
          </w:p>
        </w:tc>
        <w:tc>
          <w:tcPr>
            <w:tcW w:w="1036" w:type="dxa"/>
          </w:tcPr>
          <w:p w14:paraId="16B21F0D"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62(37.8)</w:t>
            </w:r>
          </w:p>
          <w:p w14:paraId="4A5DFEC7"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32(72.7)</w:t>
            </w:r>
          </w:p>
        </w:tc>
        <w:tc>
          <w:tcPr>
            <w:tcW w:w="1520" w:type="dxa"/>
          </w:tcPr>
          <w:p w14:paraId="1303F5F5"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68(41.5)</w:t>
            </w:r>
          </w:p>
          <w:p w14:paraId="19FF6D6E"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8(18.2)</w:t>
            </w:r>
          </w:p>
        </w:tc>
        <w:tc>
          <w:tcPr>
            <w:tcW w:w="1257" w:type="dxa"/>
          </w:tcPr>
          <w:p w14:paraId="7715DBFD"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130(79.3)</w:t>
            </w:r>
          </w:p>
          <w:p w14:paraId="1CA5809C"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40(90.9)</w:t>
            </w:r>
          </w:p>
        </w:tc>
      </w:tr>
      <w:tr w:rsidR="0051199A" w:rsidRPr="006045AF" w14:paraId="10CA7534" w14:textId="77777777" w:rsidTr="002F6338">
        <w:tc>
          <w:tcPr>
            <w:tcW w:w="767" w:type="dxa"/>
          </w:tcPr>
          <w:p w14:paraId="7F524A94" w14:textId="77777777" w:rsidR="0051199A" w:rsidRPr="006045AF" w:rsidRDefault="0051199A" w:rsidP="007D3991">
            <w:pPr>
              <w:numPr>
                <w:ilvl w:val="0"/>
                <w:numId w:val="3"/>
              </w:numPr>
              <w:spacing w:line="360" w:lineRule="auto"/>
              <w:contextualSpacing/>
              <w:jc w:val="both"/>
              <w:rPr>
                <w:rFonts w:ascii="Times New Roman" w:eastAsia="Calibri" w:hAnsi="Times New Roman" w:cs="Times New Roman"/>
                <w:sz w:val="24"/>
                <w:szCs w:val="24"/>
              </w:rPr>
            </w:pPr>
          </w:p>
        </w:tc>
        <w:tc>
          <w:tcPr>
            <w:tcW w:w="5945" w:type="dxa"/>
          </w:tcPr>
          <w:p w14:paraId="1303FF56"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Food/beverages at teacher’s end- Students perspective</w:t>
            </w:r>
          </w:p>
          <w:p w14:paraId="1B674B8E"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Teachers perspective</w:t>
            </w:r>
          </w:p>
        </w:tc>
        <w:tc>
          <w:tcPr>
            <w:tcW w:w="1036" w:type="dxa"/>
          </w:tcPr>
          <w:p w14:paraId="64CA3ABC"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3(1.8)</w:t>
            </w:r>
          </w:p>
          <w:p w14:paraId="3D3C2852"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12(27.3)</w:t>
            </w:r>
          </w:p>
        </w:tc>
        <w:tc>
          <w:tcPr>
            <w:tcW w:w="1520" w:type="dxa"/>
          </w:tcPr>
          <w:p w14:paraId="47E3AC74"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111(67.7)</w:t>
            </w:r>
          </w:p>
          <w:p w14:paraId="045BAFBE"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9(20.5)</w:t>
            </w:r>
          </w:p>
        </w:tc>
        <w:tc>
          <w:tcPr>
            <w:tcW w:w="1257" w:type="dxa"/>
          </w:tcPr>
          <w:p w14:paraId="4C71B815"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114(69.5)</w:t>
            </w:r>
          </w:p>
          <w:p w14:paraId="41AFCFFA"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21(47.7)</w:t>
            </w:r>
          </w:p>
        </w:tc>
      </w:tr>
      <w:tr w:rsidR="0051199A" w:rsidRPr="006045AF" w14:paraId="73F15B0F" w14:textId="77777777" w:rsidTr="002F6338">
        <w:tc>
          <w:tcPr>
            <w:tcW w:w="767" w:type="dxa"/>
          </w:tcPr>
          <w:p w14:paraId="41FEF507" w14:textId="77777777" w:rsidR="0051199A" w:rsidRPr="006045AF" w:rsidRDefault="0051199A" w:rsidP="007D3991">
            <w:pPr>
              <w:numPr>
                <w:ilvl w:val="0"/>
                <w:numId w:val="3"/>
              </w:numPr>
              <w:spacing w:line="360" w:lineRule="auto"/>
              <w:contextualSpacing/>
              <w:jc w:val="both"/>
              <w:rPr>
                <w:rFonts w:ascii="Times New Roman" w:eastAsia="Calibri" w:hAnsi="Times New Roman" w:cs="Times New Roman"/>
                <w:sz w:val="24"/>
                <w:szCs w:val="24"/>
              </w:rPr>
            </w:pPr>
          </w:p>
        </w:tc>
        <w:tc>
          <w:tcPr>
            <w:tcW w:w="5945" w:type="dxa"/>
          </w:tcPr>
          <w:p w14:paraId="6D0ADCAA"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Food/beverages at student’s end- Students perspective</w:t>
            </w:r>
          </w:p>
          <w:p w14:paraId="54C05EC4"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Teachers perspective</w:t>
            </w:r>
          </w:p>
        </w:tc>
        <w:tc>
          <w:tcPr>
            <w:tcW w:w="1036" w:type="dxa"/>
          </w:tcPr>
          <w:p w14:paraId="73006C87"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19(11.6)</w:t>
            </w:r>
          </w:p>
          <w:p w14:paraId="72506363"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18(40.9)</w:t>
            </w:r>
          </w:p>
        </w:tc>
        <w:tc>
          <w:tcPr>
            <w:tcW w:w="1520" w:type="dxa"/>
          </w:tcPr>
          <w:p w14:paraId="1101BFFC"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97(59.1)</w:t>
            </w:r>
          </w:p>
          <w:p w14:paraId="0B2ED322"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7(15.9)</w:t>
            </w:r>
          </w:p>
        </w:tc>
        <w:tc>
          <w:tcPr>
            <w:tcW w:w="1257" w:type="dxa"/>
          </w:tcPr>
          <w:p w14:paraId="1E6675C0"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116(70.7)</w:t>
            </w:r>
          </w:p>
          <w:p w14:paraId="5BC01BA4"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25(59.1)</w:t>
            </w:r>
          </w:p>
        </w:tc>
      </w:tr>
      <w:tr w:rsidR="0051199A" w:rsidRPr="006045AF" w14:paraId="7CDCBD08" w14:textId="77777777" w:rsidTr="002F6338">
        <w:tc>
          <w:tcPr>
            <w:tcW w:w="767" w:type="dxa"/>
          </w:tcPr>
          <w:p w14:paraId="0D3F51A7" w14:textId="77777777" w:rsidR="0051199A" w:rsidRPr="006045AF" w:rsidRDefault="0051199A" w:rsidP="007D3991">
            <w:pPr>
              <w:numPr>
                <w:ilvl w:val="0"/>
                <w:numId w:val="3"/>
              </w:numPr>
              <w:spacing w:line="360" w:lineRule="auto"/>
              <w:contextualSpacing/>
              <w:jc w:val="both"/>
              <w:rPr>
                <w:rFonts w:ascii="Times New Roman" w:eastAsia="Calibri" w:hAnsi="Times New Roman" w:cs="Times New Roman"/>
                <w:sz w:val="24"/>
                <w:szCs w:val="24"/>
              </w:rPr>
            </w:pPr>
          </w:p>
        </w:tc>
        <w:tc>
          <w:tcPr>
            <w:tcW w:w="5945" w:type="dxa"/>
          </w:tcPr>
          <w:p w14:paraId="512C293E"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Presence of others at teacher’s end- Students perspective</w:t>
            </w:r>
          </w:p>
          <w:p w14:paraId="2637047E"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 xml:space="preserve">Teachers perspective </w:t>
            </w:r>
          </w:p>
        </w:tc>
        <w:tc>
          <w:tcPr>
            <w:tcW w:w="1036" w:type="dxa"/>
          </w:tcPr>
          <w:p w14:paraId="27B42EDD"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27(16.5)</w:t>
            </w:r>
          </w:p>
          <w:p w14:paraId="4676AD00"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20(45.5)</w:t>
            </w:r>
          </w:p>
        </w:tc>
        <w:tc>
          <w:tcPr>
            <w:tcW w:w="1520" w:type="dxa"/>
          </w:tcPr>
          <w:p w14:paraId="51D7B53C"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95(57.9)</w:t>
            </w:r>
          </w:p>
          <w:p w14:paraId="5B50AFA3"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8(18.2)</w:t>
            </w:r>
          </w:p>
        </w:tc>
        <w:tc>
          <w:tcPr>
            <w:tcW w:w="1257" w:type="dxa"/>
          </w:tcPr>
          <w:p w14:paraId="416EEF2F"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122(74.4)</w:t>
            </w:r>
          </w:p>
          <w:p w14:paraId="57DAB849"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28(63.6)</w:t>
            </w:r>
          </w:p>
        </w:tc>
      </w:tr>
      <w:tr w:rsidR="0051199A" w:rsidRPr="006045AF" w14:paraId="61BA0480" w14:textId="77777777" w:rsidTr="002F6338">
        <w:tc>
          <w:tcPr>
            <w:tcW w:w="767" w:type="dxa"/>
          </w:tcPr>
          <w:p w14:paraId="3B4CC70E" w14:textId="77777777" w:rsidR="0051199A" w:rsidRPr="006045AF" w:rsidRDefault="0051199A" w:rsidP="007D3991">
            <w:pPr>
              <w:numPr>
                <w:ilvl w:val="0"/>
                <w:numId w:val="3"/>
              </w:numPr>
              <w:spacing w:line="360" w:lineRule="auto"/>
              <w:contextualSpacing/>
              <w:jc w:val="both"/>
              <w:rPr>
                <w:rFonts w:ascii="Times New Roman" w:eastAsia="Calibri" w:hAnsi="Times New Roman" w:cs="Times New Roman"/>
                <w:sz w:val="24"/>
                <w:szCs w:val="24"/>
              </w:rPr>
            </w:pPr>
          </w:p>
        </w:tc>
        <w:tc>
          <w:tcPr>
            <w:tcW w:w="5945" w:type="dxa"/>
          </w:tcPr>
          <w:p w14:paraId="0B7D3456"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Presence of other’s at student’s end- Students perspective</w:t>
            </w:r>
          </w:p>
          <w:p w14:paraId="5D4D8F52"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Teachers perspective</w:t>
            </w:r>
          </w:p>
        </w:tc>
        <w:tc>
          <w:tcPr>
            <w:tcW w:w="1036" w:type="dxa"/>
          </w:tcPr>
          <w:p w14:paraId="038032F4"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89(54.2)</w:t>
            </w:r>
          </w:p>
          <w:p w14:paraId="682F7F46"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27(61.4)</w:t>
            </w:r>
          </w:p>
        </w:tc>
        <w:tc>
          <w:tcPr>
            <w:tcW w:w="1520" w:type="dxa"/>
          </w:tcPr>
          <w:p w14:paraId="013288F5"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45(27.4)</w:t>
            </w:r>
          </w:p>
          <w:p w14:paraId="0ABCE165"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6(13.6)</w:t>
            </w:r>
          </w:p>
        </w:tc>
        <w:tc>
          <w:tcPr>
            <w:tcW w:w="1257" w:type="dxa"/>
          </w:tcPr>
          <w:p w14:paraId="0B1F90A0"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133(81.6)</w:t>
            </w:r>
          </w:p>
          <w:p w14:paraId="54FBFA31"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33(75)</w:t>
            </w:r>
          </w:p>
        </w:tc>
      </w:tr>
      <w:tr w:rsidR="0051199A" w:rsidRPr="006045AF" w14:paraId="7D7FDAE8" w14:textId="77777777" w:rsidTr="002F6338">
        <w:tc>
          <w:tcPr>
            <w:tcW w:w="767" w:type="dxa"/>
          </w:tcPr>
          <w:p w14:paraId="384B8ACD" w14:textId="77777777" w:rsidR="0051199A" w:rsidRPr="006045AF" w:rsidRDefault="0051199A" w:rsidP="007D3991">
            <w:pPr>
              <w:numPr>
                <w:ilvl w:val="0"/>
                <w:numId w:val="3"/>
              </w:numPr>
              <w:spacing w:line="360" w:lineRule="auto"/>
              <w:contextualSpacing/>
              <w:jc w:val="both"/>
              <w:rPr>
                <w:rFonts w:ascii="Times New Roman" w:eastAsia="Calibri" w:hAnsi="Times New Roman" w:cs="Times New Roman"/>
                <w:sz w:val="24"/>
                <w:szCs w:val="24"/>
              </w:rPr>
            </w:pPr>
          </w:p>
        </w:tc>
        <w:tc>
          <w:tcPr>
            <w:tcW w:w="5945" w:type="dxa"/>
          </w:tcPr>
          <w:p w14:paraId="4518AE51"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Technical Issues- Students perspective</w:t>
            </w:r>
          </w:p>
          <w:p w14:paraId="5EE43D14"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Teachers perspective</w:t>
            </w:r>
          </w:p>
        </w:tc>
        <w:tc>
          <w:tcPr>
            <w:tcW w:w="1036" w:type="dxa"/>
          </w:tcPr>
          <w:p w14:paraId="7508186E"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146(89)</w:t>
            </w:r>
          </w:p>
          <w:p w14:paraId="529E30F1"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43(97.7)</w:t>
            </w:r>
          </w:p>
        </w:tc>
        <w:tc>
          <w:tcPr>
            <w:tcW w:w="1520" w:type="dxa"/>
          </w:tcPr>
          <w:p w14:paraId="19C8667E"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12(7.3)</w:t>
            </w:r>
          </w:p>
          <w:p w14:paraId="3810BA8D"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1(2.3)</w:t>
            </w:r>
          </w:p>
        </w:tc>
        <w:tc>
          <w:tcPr>
            <w:tcW w:w="1257" w:type="dxa"/>
          </w:tcPr>
          <w:p w14:paraId="74D197B3"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158(96.3)</w:t>
            </w:r>
          </w:p>
          <w:p w14:paraId="27B59E1F"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44(100)</w:t>
            </w:r>
          </w:p>
        </w:tc>
      </w:tr>
      <w:tr w:rsidR="0051199A" w:rsidRPr="006045AF" w14:paraId="26615F4F" w14:textId="77777777" w:rsidTr="002F6338">
        <w:tc>
          <w:tcPr>
            <w:tcW w:w="10525" w:type="dxa"/>
            <w:gridSpan w:val="5"/>
          </w:tcPr>
          <w:p w14:paraId="2CFDF9B5" w14:textId="77777777" w:rsidR="0051199A" w:rsidRPr="006045AF" w:rsidRDefault="0051199A" w:rsidP="002F6338">
            <w:pPr>
              <w:spacing w:line="360" w:lineRule="auto"/>
              <w:jc w:val="both"/>
              <w:rPr>
                <w:rFonts w:ascii="Times New Roman" w:eastAsia="Calibri" w:hAnsi="Times New Roman" w:cs="Times New Roman"/>
                <w:sz w:val="24"/>
                <w:szCs w:val="24"/>
              </w:rPr>
            </w:pPr>
          </w:p>
        </w:tc>
      </w:tr>
    </w:tbl>
    <w:p w14:paraId="00922947" w14:textId="77777777" w:rsidR="0051199A" w:rsidRDefault="0051199A" w:rsidP="0051199A">
      <w:pPr>
        <w:rPr>
          <w:rFonts w:ascii="Times New Roman" w:hAnsi="Times New Roman" w:cs="Times New Roman"/>
          <w:sz w:val="24"/>
          <w:szCs w:val="24"/>
        </w:rPr>
      </w:pPr>
    </w:p>
    <w:p w14:paraId="02463887" w14:textId="77777777" w:rsidR="0051199A" w:rsidRDefault="0051199A" w:rsidP="0051199A">
      <w:pPr>
        <w:rPr>
          <w:rFonts w:ascii="Times New Roman" w:hAnsi="Times New Roman" w:cs="Times New Roman"/>
          <w:sz w:val="24"/>
          <w:szCs w:val="24"/>
        </w:rPr>
      </w:pPr>
    </w:p>
    <w:p w14:paraId="5AF33B34" w14:textId="77777777" w:rsidR="0051199A" w:rsidRDefault="0051199A" w:rsidP="0051199A">
      <w:pPr>
        <w:rPr>
          <w:rFonts w:ascii="Times New Roman" w:hAnsi="Times New Roman" w:cs="Times New Roman"/>
          <w:sz w:val="24"/>
          <w:szCs w:val="24"/>
        </w:rPr>
      </w:pPr>
    </w:p>
    <w:p w14:paraId="40332D04" w14:textId="77777777" w:rsidR="0051199A" w:rsidRDefault="0051199A" w:rsidP="0051199A">
      <w:pPr>
        <w:rPr>
          <w:rFonts w:ascii="Times New Roman" w:hAnsi="Times New Roman" w:cs="Times New Roman"/>
          <w:sz w:val="24"/>
          <w:szCs w:val="24"/>
        </w:rPr>
      </w:pPr>
    </w:p>
    <w:p w14:paraId="0652CBFF" w14:textId="77777777" w:rsidR="0051199A" w:rsidRDefault="0051199A" w:rsidP="0051199A">
      <w:pPr>
        <w:rPr>
          <w:rFonts w:ascii="Times New Roman" w:hAnsi="Times New Roman" w:cs="Times New Roman"/>
          <w:sz w:val="24"/>
          <w:szCs w:val="24"/>
        </w:rPr>
      </w:pPr>
    </w:p>
    <w:p w14:paraId="3168AB70" w14:textId="77777777" w:rsidR="003030FC" w:rsidRDefault="003030FC" w:rsidP="0051199A">
      <w:pPr>
        <w:rPr>
          <w:rFonts w:ascii="Times New Roman" w:hAnsi="Times New Roman" w:cs="Times New Roman"/>
          <w:sz w:val="24"/>
          <w:szCs w:val="24"/>
        </w:rPr>
      </w:pPr>
    </w:p>
    <w:p w14:paraId="1785AB33" w14:textId="77777777" w:rsidR="003030FC" w:rsidRDefault="003030FC" w:rsidP="0051199A">
      <w:pPr>
        <w:rPr>
          <w:rFonts w:ascii="Times New Roman" w:hAnsi="Times New Roman" w:cs="Times New Roman"/>
          <w:sz w:val="24"/>
          <w:szCs w:val="24"/>
        </w:rPr>
      </w:pPr>
    </w:p>
    <w:p w14:paraId="7E059040" w14:textId="77777777" w:rsidR="0051199A" w:rsidRDefault="0051199A" w:rsidP="0051199A">
      <w:pPr>
        <w:rPr>
          <w:rFonts w:ascii="Times New Roman" w:hAnsi="Times New Roman" w:cs="Times New Roman"/>
          <w:sz w:val="24"/>
          <w:szCs w:val="24"/>
        </w:rPr>
      </w:pPr>
    </w:p>
    <w:p w14:paraId="367BE774" w14:textId="77777777" w:rsidR="0051199A" w:rsidRDefault="0051199A" w:rsidP="0051199A">
      <w:pPr>
        <w:spacing w:line="240" w:lineRule="auto"/>
        <w:rPr>
          <w:rFonts w:ascii="Times New Roman" w:hAnsi="Times New Roman" w:cs="Times New Roman"/>
          <w:sz w:val="24"/>
          <w:szCs w:val="24"/>
        </w:rPr>
      </w:pPr>
    </w:p>
    <w:p w14:paraId="4A6B1EE3" w14:textId="77777777" w:rsidR="0051199A" w:rsidRDefault="0072708D" w:rsidP="0051199A">
      <w:pPr>
        <w:spacing w:line="240" w:lineRule="auto"/>
        <w:rPr>
          <w:rFonts w:ascii="Times New Roman" w:hAnsi="Times New Roman" w:cs="Times New Roman"/>
          <w:sz w:val="24"/>
          <w:szCs w:val="24"/>
        </w:rPr>
      </w:pPr>
      <w:r>
        <w:rPr>
          <w:rFonts w:ascii="Times New Roman" w:hAnsi="Times New Roman" w:cs="Times New Roman"/>
          <w:noProof/>
          <w:sz w:val="24"/>
          <w:szCs w:val="24"/>
        </w:rPr>
        <w:pict w14:anchorId="056916B7">
          <v:shape id="Text Box 10" o:spid="_x0000_s1029" type="#_x0000_t202" style="position:absolute;margin-left:-16.05pt;margin-top:-49.15pt;width:494.05pt;height:39.05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" fillcolor="white [3201]" stroked="f" strokeweight=".5pt">
            <v:textbox>
              <w:txbxContent>
                <w:p w14:paraId="76A88CCC" w14:textId="77777777" w:rsidR="002F6338" w:rsidRDefault="002F6338">
                  <w:r>
                    <w:rPr>
                      <w:rFonts w:ascii="Times New Roman" w:eastAsia="Calibri" w:hAnsi="Times New Roman" w:cs="Times New Roman"/>
                      <w:b/>
                      <w:bCs/>
                      <w:sz w:val="24"/>
                      <w:szCs w:val="24"/>
                    </w:rPr>
                    <w:t xml:space="preserve">Table 2: </w:t>
                  </w:r>
                  <w:r w:rsidRPr="006045AF">
                    <w:rPr>
                      <w:rFonts w:ascii="Times New Roman" w:eastAsia="Calibri" w:hAnsi="Times New Roman" w:cs="Times New Roman"/>
                      <w:b/>
                      <w:bCs/>
                      <w:sz w:val="24"/>
                      <w:szCs w:val="24"/>
                    </w:rPr>
                    <w:t xml:space="preserve">Comparison </w:t>
                  </w:r>
                  <w:r w:rsidR="005F3156">
                    <w:rPr>
                      <w:rFonts w:ascii="Times New Roman" w:eastAsia="Calibri" w:hAnsi="Times New Roman" w:cs="Times New Roman"/>
                      <w:b/>
                      <w:bCs/>
                      <w:sz w:val="24"/>
                      <w:szCs w:val="24"/>
                    </w:rPr>
                    <w:t>of different items in online learning to c</w:t>
                  </w:r>
                  <w:r w:rsidRPr="006045AF">
                    <w:rPr>
                      <w:rFonts w:ascii="Times New Roman" w:eastAsia="Calibri" w:hAnsi="Times New Roman" w:cs="Times New Roman"/>
                      <w:b/>
                      <w:bCs/>
                      <w:sz w:val="24"/>
                      <w:szCs w:val="24"/>
                    </w:rPr>
                    <w:t>lass room teaching according to student’s perspective and teacher’s perspective on students</w:t>
                  </w:r>
                </w:p>
              </w:txbxContent>
            </v:textbox>
          </v:shape>
        </w:pict>
      </w:r>
    </w:p>
    <w:tbl>
      <w:tblPr>
        <w:tblStyle w:val="TableGrid1"/>
        <w:tblW w:w="10368" w:type="dxa"/>
        <w:tblLook w:val="04A0" w:firstRow="1" w:lastRow="0" w:firstColumn="1" w:lastColumn="0" w:noHBand="0" w:noVBand="1"/>
      </w:tblPr>
      <w:tblGrid>
        <w:gridCol w:w="886"/>
        <w:gridCol w:w="4226"/>
        <w:gridCol w:w="1036"/>
        <w:gridCol w:w="1079"/>
        <w:gridCol w:w="1346"/>
        <w:gridCol w:w="1795"/>
      </w:tblGrid>
      <w:tr w:rsidR="0051199A" w:rsidRPr="006045AF" w14:paraId="0D5E1D74" w14:textId="77777777" w:rsidTr="00D10A8D">
        <w:tc>
          <w:tcPr>
            <w:tcW w:w="886" w:type="dxa"/>
          </w:tcPr>
          <w:p w14:paraId="0A8CCAD4" w14:textId="77777777" w:rsidR="0051199A" w:rsidRPr="006045AF" w:rsidRDefault="0051199A" w:rsidP="0051199A">
            <w:pPr>
              <w:spacing w:line="276" w:lineRule="auto"/>
              <w:jc w:val="both"/>
              <w:rPr>
                <w:rFonts w:ascii="Times New Roman" w:eastAsia="Calibri" w:hAnsi="Times New Roman" w:cs="Times New Roman"/>
                <w:b/>
                <w:bCs/>
                <w:sz w:val="24"/>
                <w:szCs w:val="24"/>
              </w:rPr>
            </w:pPr>
            <w:r w:rsidRPr="006045AF">
              <w:rPr>
                <w:rFonts w:ascii="Times New Roman" w:eastAsia="Calibri" w:hAnsi="Times New Roman" w:cs="Times New Roman"/>
                <w:b/>
                <w:bCs/>
                <w:sz w:val="24"/>
                <w:szCs w:val="24"/>
              </w:rPr>
              <w:t>Sl</w:t>
            </w:r>
            <w:r w:rsidR="00E94012">
              <w:rPr>
                <w:rFonts w:ascii="Times New Roman" w:eastAsia="Calibri" w:hAnsi="Times New Roman" w:cs="Times New Roman"/>
                <w:b/>
                <w:bCs/>
                <w:sz w:val="24"/>
                <w:szCs w:val="24"/>
              </w:rPr>
              <w:t>.</w:t>
            </w:r>
            <w:r w:rsidRPr="006045AF">
              <w:rPr>
                <w:rFonts w:ascii="Times New Roman" w:eastAsia="Calibri" w:hAnsi="Times New Roman" w:cs="Times New Roman"/>
                <w:b/>
                <w:bCs/>
                <w:sz w:val="24"/>
                <w:szCs w:val="24"/>
              </w:rPr>
              <w:t xml:space="preserve"> No</w:t>
            </w:r>
            <w:r w:rsidR="00E94012">
              <w:rPr>
                <w:rFonts w:ascii="Times New Roman" w:eastAsia="Calibri" w:hAnsi="Times New Roman" w:cs="Times New Roman"/>
                <w:b/>
                <w:bCs/>
                <w:sz w:val="24"/>
                <w:szCs w:val="24"/>
              </w:rPr>
              <w:t>.</w:t>
            </w:r>
          </w:p>
        </w:tc>
        <w:tc>
          <w:tcPr>
            <w:tcW w:w="4226" w:type="dxa"/>
          </w:tcPr>
          <w:p w14:paraId="564DCAC1" w14:textId="77777777" w:rsidR="0051199A" w:rsidRPr="006045AF" w:rsidRDefault="0051199A" w:rsidP="0051199A">
            <w:pPr>
              <w:spacing w:line="276" w:lineRule="auto"/>
              <w:jc w:val="both"/>
              <w:rPr>
                <w:rFonts w:ascii="Times New Roman" w:eastAsia="Calibri" w:hAnsi="Times New Roman" w:cs="Times New Roman"/>
                <w:b/>
                <w:bCs/>
                <w:sz w:val="24"/>
                <w:szCs w:val="24"/>
              </w:rPr>
            </w:pPr>
            <w:r w:rsidRPr="006045AF">
              <w:rPr>
                <w:rFonts w:ascii="Times New Roman" w:eastAsia="Calibri" w:hAnsi="Times New Roman" w:cs="Times New Roman"/>
                <w:b/>
                <w:bCs/>
                <w:sz w:val="24"/>
                <w:szCs w:val="24"/>
              </w:rPr>
              <w:t xml:space="preserve">Items </w:t>
            </w:r>
          </w:p>
        </w:tc>
        <w:tc>
          <w:tcPr>
            <w:tcW w:w="1036" w:type="dxa"/>
          </w:tcPr>
          <w:p w14:paraId="0168409C" w14:textId="77777777" w:rsidR="0051199A" w:rsidRPr="006045AF" w:rsidRDefault="0051199A" w:rsidP="0051199A">
            <w:pPr>
              <w:spacing w:line="276" w:lineRule="auto"/>
              <w:jc w:val="both"/>
              <w:rPr>
                <w:rFonts w:ascii="Times New Roman" w:eastAsia="Calibri" w:hAnsi="Times New Roman" w:cs="Times New Roman"/>
                <w:b/>
                <w:bCs/>
                <w:sz w:val="24"/>
                <w:szCs w:val="24"/>
              </w:rPr>
            </w:pPr>
            <w:r w:rsidRPr="006045AF">
              <w:rPr>
                <w:rFonts w:ascii="Times New Roman" w:eastAsia="Calibri" w:hAnsi="Times New Roman" w:cs="Times New Roman"/>
                <w:b/>
                <w:bCs/>
                <w:sz w:val="24"/>
                <w:szCs w:val="24"/>
              </w:rPr>
              <w:t>High</w:t>
            </w:r>
          </w:p>
        </w:tc>
        <w:tc>
          <w:tcPr>
            <w:tcW w:w="1079" w:type="dxa"/>
          </w:tcPr>
          <w:p w14:paraId="178342C4" w14:textId="77777777" w:rsidR="0051199A" w:rsidRPr="006045AF" w:rsidRDefault="0051199A" w:rsidP="0051199A">
            <w:pPr>
              <w:spacing w:line="276" w:lineRule="auto"/>
              <w:jc w:val="both"/>
              <w:rPr>
                <w:rFonts w:ascii="Times New Roman" w:eastAsia="Calibri" w:hAnsi="Times New Roman" w:cs="Times New Roman"/>
                <w:b/>
                <w:bCs/>
                <w:sz w:val="24"/>
                <w:szCs w:val="24"/>
              </w:rPr>
            </w:pPr>
            <w:r w:rsidRPr="006045AF">
              <w:rPr>
                <w:rFonts w:ascii="Times New Roman" w:eastAsia="Calibri" w:hAnsi="Times New Roman" w:cs="Times New Roman"/>
                <w:b/>
                <w:bCs/>
                <w:sz w:val="24"/>
                <w:szCs w:val="24"/>
              </w:rPr>
              <w:t>Equal</w:t>
            </w:r>
          </w:p>
        </w:tc>
        <w:tc>
          <w:tcPr>
            <w:tcW w:w="1346" w:type="dxa"/>
          </w:tcPr>
          <w:p w14:paraId="21A5257C" w14:textId="77777777" w:rsidR="0051199A" w:rsidRPr="006045AF" w:rsidRDefault="0051199A" w:rsidP="0051199A">
            <w:pPr>
              <w:spacing w:line="276" w:lineRule="auto"/>
              <w:jc w:val="both"/>
              <w:rPr>
                <w:rFonts w:ascii="Times New Roman" w:eastAsia="Calibri" w:hAnsi="Times New Roman" w:cs="Times New Roman"/>
                <w:b/>
                <w:bCs/>
                <w:sz w:val="24"/>
                <w:szCs w:val="24"/>
              </w:rPr>
            </w:pPr>
            <w:r w:rsidRPr="006045AF">
              <w:rPr>
                <w:rFonts w:ascii="Times New Roman" w:eastAsia="Calibri" w:hAnsi="Times New Roman" w:cs="Times New Roman"/>
                <w:b/>
                <w:bCs/>
                <w:sz w:val="24"/>
                <w:szCs w:val="24"/>
              </w:rPr>
              <w:t>Low</w:t>
            </w:r>
          </w:p>
        </w:tc>
        <w:tc>
          <w:tcPr>
            <w:tcW w:w="1795" w:type="dxa"/>
          </w:tcPr>
          <w:p w14:paraId="579BC194" w14:textId="77777777" w:rsidR="0051199A" w:rsidRPr="006045AF" w:rsidRDefault="0051199A" w:rsidP="0051199A">
            <w:pPr>
              <w:spacing w:line="276" w:lineRule="auto"/>
              <w:jc w:val="both"/>
              <w:rPr>
                <w:rFonts w:ascii="Times New Roman" w:eastAsia="Calibri" w:hAnsi="Times New Roman" w:cs="Times New Roman"/>
                <w:b/>
                <w:bCs/>
                <w:sz w:val="24"/>
                <w:szCs w:val="24"/>
              </w:rPr>
            </w:pPr>
            <w:r w:rsidRPr="006045AF">
              <w:rPr>
                <w:rFonts w:ascii="Times New Roman" w:eastAsia="Calibri" w:hAnsi="Times New Roman" w:cs="Times New Roman"/>
                <w:b/>
                <w:bCs/>
                <w:sz w:val="24"/>
                <w:szCs w:val="24"/>
              </w:rPr>
              <w:t>Total</w:t>
            </w:r>
          </w:p>
        </w:tc>
      </w:tr>
      <w:tr w:rsidR="0051199A" w:rsidRPr="006045AF" w14:paraId="7B808510" w14:textId="77777777" w:rsidTr="00D10A8D">
        <w:trPr>
          <w:trHeight w:val="562"/>
        </w:trPr>
        <w:tc>
          <w:tcPr>
            <w:tcW w:w="886" w:type="dxa"/>
          </w:tcPr>
          <w:p w14:paraId="6E9C9C4B" w14:textId="77777777" w:rsidR="0051199A" w:rsidRPr="006045AF" w:rsidRDefault="0051199A" w:rsidP="007D3991">
            <w:pPr>
              <w:numPr>
                <w:ilvl w:val="0"/>
                <w:numId w:val="1"/>
              </w:numPr>
              <w:spacing w:line="276" w:lineRule="auto"/>
              <w:contextualSpacing/>
              <w:jc w:val="both"/>
              <w:rPr>
                <w:rFonts w:ascii="Times New Roman" w:eastAsia="Calibri" w:hAnsi="Times New Roman" w:cs="Times New Roman"/>
                <w:sz w:val="24"/>
                <w:szCs w:val="24"/>
              </w:rPr>
            </w:pPr>
          </w:p>
        </w:tc>
        <w:tc>
          <w:tcPr>
            <w:tcW w:w="4226" w:type="dxa"/>
          </w:tcPr>
          <w:p w14:paraId="0924C915"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Flexibility of time- SPS</w:t>
            </w:r>
          </w:p>
          <w:p w14:paraId="6342EA64"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TPS</w:t>
            </w:r>
          </w:p>
        </w:tc>
        <w:tc>
          <w:tcPr>
            <w:tcW w:w="1036" w:type="dxa"/>
          </w:tcPr>
          <w:p w14:paraId="1926EE46"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98(59.8)</w:t>
            </w:r>
          </w:p>
          <w:p w14:paraId="058FB525"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40(90.9)</w:t>
            </w:r>
          </w:p>
        </w:tc>
        <w:tc>
          <w:tcPr>
            <w:tcW w:w="1079" w:type="dxa"/>
          </w:tcPr>
          <w:p w14:paraId="75250B61"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21(12.8)</w:t>
            </w:r>
          </w:p>
          <w:p w14:paraId="29327842"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2(4.5)</w:t>
            </w:r>
          </w:p>
        </w:tc>
        <w:tc>
          <w:tcPr>
            <w:tcW w:w="1346" w:type="dxa"/>
          </w:tcPr>
          <w:p w14:paraId="103C44BC"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40(90.9)</w:t>
            </w:r>
          </w:p>
          <w:p w14:paraId="7325A215"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40(90.9)</w:t>
            </w:r>
          </w:p>
        </w:tc>
        <w:tc>
          <w:tcPr>
            <w:tcW w:w="1795" w:type="dxa"/>
          </w:tcPr>
          <w:p w14:paraId="05C7EBE7"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137(83.5)</w:t>
            </w:r>
          </w:p>
          <w:p w14:paraId="61B1C286"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44(100)</w:t>
            </w:r>
          </w:p>
        </w:tc>
      </w:tr>
      <w:tr w:rsidR="0051199A" w:rsidRPr="006045AF" w14:paraId="535066D1" w14:textId="77777777" w:rsidTr="00D10A8D">
        <w:tc>
          <w:tcPr>
            <w:tcW w:w="886" w:type="dxa"/>
          </w:tcPr>
          <w:p w14:paraId="0C7DB6B8" w14:textId="77777777" w:rsidR="0051199A" w:rsidRPr="006045AF" w:rsidRDefault="0051199A" w:rsidP="007D3991">
            <w:pPr>
              <w:numPr>
                <w:ilvl w:val="0"/>
                <w:numId w:val="1"/>
              </w:numPr>
              <w:spacing w:line="276" w:lineRule="auto"/>
              <w:contextualSpacing/>
              <w:jc w:val="both"/>
              <w:rPr>
                <w:rFonts w:ascii="Times New Roman" w:eastAsia="Calibri" w:hAnsi="Times New Roman" w:cs="Times New Roman"/>
                <w:sz w:val="24"/>
                <w:szCs w:val="24"/>
              </w:rPr>
            </w:pPr>
          </w:p>
        </w:tc>
        <w:tc>
          <w:tcPr>
            <w:tcW w:w="4226" w:type="dxa"/>
          </w:tcPr>
          <w:p w14:paraId="4DD766B7"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Chance of attending the class-SPS</w:t>
            </w:r>
          </w:p>
          <w:p w14:paraId="5B8C6B52"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TPS</w:t>
            </w:r>
          </w:p>
        </w:tc>
        <w:tc>
          <w:tcPr>
            <w:tcW w:w="1036" w:type="dxa"/>
          </w:tcPr>
          <w:p w14:paraId="34FE17C2"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86(52.5)</w:t>
            </w:r>
          </w:p>
          <w:p w14:paraId="12E247B1"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20</w:t>
            </w:r>
            <w:r w:rsidR="00D10A8D">
              <w:rPr>
                <w:rFonts w:ascii="Times New Roman" w:eastAsia="Calibri" w:hAnsi="Times New Roman" w:cs="Times New Roman"/>
                <w:sz w:val="24"/>
                <w:szCs w:val="24"/>
              </w:rPr>
              <w:t>(</w:t>
            </w:r>
            <w:r w:rsidRPr="006045AF">
              <w:rPr>
                <w:rFonts w:ascii="Times New Roman" w:eastAsia="Calibri" w:hAnsi="Times New Roman" w:cs="Times New Roman"/>
                <w:sz w:val="24"/>
                <w:szCs w:val="24"/>
              </w:rPr>
              <w:t>46.5</w:t>
            </w:r>
            <w:r w:rsidR="00D10A8D">
              <w:rPr>
                <w:rFonts w:ascii="Times New Roman" w:eastAsia="Calibri" w:hAnsi="Times New Roman" w:cs="Times New Roman"/>
                <w:sz w:val="24"/>
                <w:szCs w:val="24"/>
              </w:rPr>
              <w:t>)</w:t>
            </w:r>
          </w:p>
        </w:tc>
        <w:tc>
          <w:tcPr>
            <w:tcW w:w="1079" w:type="dxa"/>
          </w:tcPr>
          <w:p w14:paraId="0DE51F74"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21(12.8)</w:t>
            </w:r>
          </w:p>
          <w:p w14:paraId="29F469ED"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11</w:t>
            </w:r>
            <w:r w:rsidR="00D10A8D">
              <w:rPr>
                <w:rFonts w:ascii="Times New Roman" w:eastAsia="Calibri" w:hAnsi="Times New Roman" w:cs="Times New Roman"/>
                <w:sz w:val="24"/>
                <w:szCs w:val="24"/>
              </w:rPr>
              <w:t>(</w:t>
            </w:r>
            <w:r w:rsidRPr="006045AF">
              <w:rPr>
                <w:rFonts w:ascii="Times New Roman" w:eastAsia="Calibri" w:hAnsi="Times New Roman" w:cs="Times New Roman"/>
                <w:sz w:val="24"/>
                <w:szCs w:val="24"/>
              </w:rPr>
              <w:t>25.6</w:t>
            </w:r>
            <w:r w:rsidR="00D10A8D">
              <w:rPr>
                <w:rFonts w:ascii="Times New Roman" w:eastAsia="Calibri" w:hAnsi="Times New Roman" w:cs="Times New Roman"/>
                <w:sz w:val="24"/>
                <w:szCs w:val="24"/>
              </w:rPr>
              <w:t>)</w:t>
            </w:r>
          </w:p>
        </w:tc>
        <w:tc>
          <w:tcPr>
            <w:tcW w:w="1346" w:type="dxa"/>
          </w:tcPr>
          <w:p w14:paraId="20907933"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38(23.2)</w:t>
            </w:r>
          </w:p>
          <w:p w14:paraId="618653AC"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12</w:t>
            </w:r>
            <w:r w:rsidR="00D10A8D">
              <w:rPr>
                <w:rFonts w:ascii="Times New Roman" w:eastAsia="Calibri" w:hAnsi="Times New Roman" w:cs="Times New Roman"/>
                <w:sz w:val="24"/>
                <w:szCs w:val="24"/>
              </w:rPr>
              <w:t>(</w:t>
            </w:r>
            <w:r w:rsidRPr="006045AF">
              <w:rPr>
                <w:rFonts w:ascii="Times New Roman" w:eastAsia="Calibri" w:hAnsi="Times New Roman" w:cs="Times New Roman"/>
                <w:sz w:val="24"/>
                <w:szCs w:val="24"/>
              </w:rPr>
              <w:t xml:space="preserve"> 27.9</w:t>
            </w:r>
            <w:r w:rsidR="00D10A8D">
              <w:rPr>
                <w:rFonts w:ascii="Times New Roman" w:eastAsia="Calibri" w:hAnsi="Times New Roman" w:cs="Times New Roman"/>
                <w:sz w:val="24"/>
                <w:szCs w:val="24"/>
              </w:rPr>
              <w:t>)</w:t>
            </w:r>
          </w:p>
        </w:tc>
        <w:tc>
          <w:tcPr>
            <w:tcW w:w="1795" w:type="dxa"/>
          </w:tcPr>
          <w:p w14:paraId="7944C586"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145(88.4)</w:t>
            </w:r>
          </w:p>
          <w:p w14:paraId="5E5A8FED"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 xml:space="preserve">43 </w:t>
            </w:r>
            <w:r w:rsidR="00D10A8D">
              <w:rPr>
                <w:rFonts w:ascii="Times New Roman" w:eastAsia="Calibri" w:hAnsi="Times New Roman" w:cs="Times New Roman"/>
                <w:sz w:val="24"/>
                <w:szCs w:val="24"/>
              </w:rPr>
              <w:t>(</w:t>
            </w:r>
            <w:r w:rsidRPr="006045AF">
              <w:rPr>
                <w:rFonts w:ascii="Times New Roman" w:eastAsia="Calibri" w:hAnsi="Times New Roman" w:cs="Times New Roman"/>
                <w:sz w:val="24"/>
                <w:szCs w:val="24"/>
              </w:rPr>
              <w:t>97.7</w:t>
            </w:r>
            <w:r w:rsidR="00D10A8D">
              <w:rPr>
                <w:rFonts w:ascii="Times New Roman" w:eastAsia="Calibri" w:hAnsi="Times New Roman" w:cs="Times New Roman"/>
                <w:sz w:val="24"/>
                <w:szCs w:val="24"/>
              </w:rPr>
              <w:t>)</w:t>
            </w:r>
          </w:p>
        </w:tc>
      </w:tr>
      <w:tr w:rsidR="0051199A" w:rsidRPr="006045AF" w14:paraId="418D0E5B" w14:textId="77777777" w:rsidTr="00D10A8D">
        <w:tc>
          <w:tcPr>
            <w:tcW w:w="886" w:type="dxa"/>
          </w:tcPr>
          <w:p w14:paraId="4E853318" w14:textId="77777777" w:rsidR="0051199A" w:rsidRPr="006045AF" w:rsidRDefault="0051199A" w:rsidP="007D3991">
            <w:pPr>
              <w:numPr>
                <w:ilvl w:val="0"/>
                <w:numId w:val="1"/>
              </w:numPr>
              <w:spacing w:line="276" w:lineRule="auto"/>
              <w:contextualSpacing/>
              <w:jc w:val="both"/>
              <w:rPr>
                <w:rFonts w:ascii="Times New Roman" w:eastAsia="Calibri" w:hAnsi="Times New Roman" w:cs="Times New Roman"/>
                <w:sz w:val="24"/>
                <w:szCs w:val="24"/>
              </w:rPr>
            </w:pPr>
          </w:p>
        </w:tc>
        <w:tc>
          <w:tcPr>
            <w:tcW w:w="4226" w:type="dxa"/>
          </w:tcPr>
          <w:p w14:paraId="67061162"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Self-motivation to learn- SPS</w:t>
            </w:r>
          </w:p>
          <w:p w14:paraId="6ED5CB7E"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TPS</w:t>
            </w:r>
          </w:p>
          <w:p w14:paraId="1AEC9A62" w14:textId="77777777" w:rsidR="0051199A" w:rsidRPr="006045AF" w:rsidRDefault="0051199A" w:rsidP="0051199A">
            <w:pPr>
              <w:spacing w:line="276" w:lineRule="auto"/>
              <w:jc w:val="both"/>
              <w:rPr>
                <w:rFonts w:ascii="Times New Roman" w:eastAsia="Calibri" w:hAnsi="Times New Roman" w:cs="Times New Roman"/>
                <w:sz w:val="24"/>
                <w:szCs w:val="24"/>
              </w:rPr>
            </w:pPr>
          </w:p>
        </w:tc>
        <w:tc>
          <w:tcPr>
            <w:tcW w:w="1036" w:type="dxa"/>
          </w:tcPr>
          <w:p w14:paraId="01EB73F4"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52(31.7)</w:t>
            </w:r>
          </w:p>
          <w:p w14:paraId="40CBFCA8"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12(27.9)</w:t>
            </w:r>
          </w:p>
        </w:tc>
        <w:tc>
          <w:tcPr>
            <w:tcW w:w="1079" w:type="dxa"/>
          </w:tcPr>
          <w:p w14:paraId="6CA88888"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33(20.1)</w:t>
            </w:r>
          </w:p>
          <w:p w14:paraId="188AAF89"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11(25.6)</w:t>
            </w:r>
          </w:p>
        </w:tc>
        <w:tc>
          <w:tcPr>
            <w:tcW w:w="1346" w:type="dxa"/>
          </w:tcPr>
          <w:p w14:paraId="1B7CE46D"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51(31.1)</w:t>
            </w:r>
          </w:p>
          <w:p w14:paraId="2153F248"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20(46.5)</w:t>
            </w:r>
          </w:p>
        </w:tc>
        <w:tc>
          <w:tcPr>
            <w:tcW w:w="1795" w:type="dxa"/>
          </w:tcPr>
          <w:p w14:paraId="2C826EFA"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136 (85.3)</w:t>
            </w:r>
          </w:p>
          <w:p w14:paraId="22E836DA"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43 (97.7)</w:t>
            </w:r>
          </w:p>
        </w:tc>
      </w:tr>
      <w:tr w:rsidR="0051199A" w:rsidRPr="006045AF" w14:paraId="0E9F4771" w14:textId="77777777" w:rsidTr="00D10A8D">
        <w:tc>
          <w:tcPr>
            <w:tcW w:w="886" w:type="dxa"/>
          </w:tcPr>
          <w:p w14:paraId="5B6C85A2" w14:textId="77777777" w:rsidR="0051199A" w:rsidRPr="006045AF" w:rsidRDefault="0051199A" w:rsidP="007D3991">
            <w:pPr>
              <w:numPr>
                <w:ilvl w:val="0"/>
                <w:numId w:val="1"/>
              </w:numPr>
              <w:spacing w:line="276" w:lineRule="auto"/>
              <w:contextualSpacing/>
              <w:jc w:val="both"/>
              <w:rPr>
                <w:rFonts w:ascii="Times New Roman" w:eastAsia="Calibri" w:hAnsi="Times New Roman" w:cs="Times New Roman"/>
                <w:sz w:val="24"/>
                <w:szCs w:val="24"/>
              </w:rPr>
            </w:pPr>
          </w:p>
        </w:tc>
        <w:tc>
          <w:tcPr>
            <w:tcW w:w="4226" w:type="dxa"/>
          </w:tcPr>
          <w:p w14:paraId="6D4F8A1D"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Interaction with teachers SPS</w:t>
            </w:r>
          </w:p>
          <w:p w14:paraId="1F727AD1"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TPS -</w:t>
            </w:r>
          </w:p>
        </w:tc>
        <w:tc>
          <w:tcPr>
            <w:tcW w:w="1036" w:type="dxa"/>
          </w:tcPr>
          <w:p w14:paraId="05DE5635"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51(31.1)</w:t>
            </w:r>
          </w:p>
          <w:p w14:paraId="3D9DDE29"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11 25.6</w:t>
            </w:r>
          </w:p>
        </w:tc>
        <w:tc>
          <w:tcPr>
            <w:tcW w:w="1079" w:type="dxa"/>
          </w:tcPr>
          <w:p w14:paraId="6C60997E"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17(10.4)</w:t>
            </w:r>
          </w:p>
          <w:p w14:paraId="50ED655E"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7 16.3</w:t>
            </w:r>
          </w:p>
        </w:tc>
        <w:tc>
          <w:tcPr>
            <w:tcW w:w="1346" w:type="dxa"/>
          </w:tcPr>
          <w:p w14:paraId="3E56A4E2"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68(41.5)</w:t>
            </w:r>
          </w:p>
          <w:p w14:paraId="1D0054DC"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24 55.8</w:t>
            </w:r>
          </w:p>
        </w:tc>
        <w:tc>
          <w:tcPr>
            <w:tcW w:w="1795" w:type="dxa"/>
          </w:tcPr>
          <w:p w14:paraId="30C43ED6"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136(85.3)</w:t>
            </w:r>
          </w:p>
          <w:p w14:paraId="73AB5315"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43(97.7)</w:t>
            </w:r>
          </w:p>
        </w:tc>
      </w:tr>
      <w:tr w:rsidR="0051199A" w:rsidRPr="006045AF" w14:paraId="7AF3A3CB" w14:textId="77777777" w:rsidTr="00D10A8D">
        <w:tc>
          <w:tcPr>
            <w:tcW w:w="886" w:type="dxa"/>
          </w:tcPr>
          <w:p w14:paraId="0F846271" w14:textId="77777777" w:rsidR="0051199A" w:rsidRPr="006045AF" w:rsidRDefault="0051199A" w:rsidP="007D3991">
            <w:pPr>
              <w:numPr>
                <w:ilvl w:val="0"/>
                <w:numId w:val="1"/>
              </w:numPr>
              <w:spacing w:line="276" w:lineRule="auto"/>
              <w:contextualSpacing/>
              <w:jc w:val="both"/>
              <w:rPr>
                <w:rFonts w:ascii="Times New Roman" w:eastAsia="Calibri" w:hAnsi="Times New Roman" w:cs="Times New Roman"/>
                <w:sz w:val="24"/>
                <w:szCs w:val="24"/>
              </w:rPr>
            </w:pPr>
          </w:p>
        </w:tc>
        <w:tc>
          <w:tcPr>
            <w:tcW w:w="4226" w:type="dxa"/>
          </w:tcPr>
          <w:p w14:paraId="64C138DA"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Interaction with other students- SPS</w:t>
            </w:r>
          </w:p>
          <w:p w14:paraId="63AEFF0D"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TPS</w:t>
            </w:r>
          </w:p>
        </w:tc>
        <w:tc>
          <w:tcPr>
            <w:tcW w:w="1036" w:type="dxa"/>
          </w:tcPr>
          <w:p w14:paraId="4B7B793A"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46(28.1)</w:t>
            </w:r>
          </w:p>
          <w:p w14:paraId="5AE6884D"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9(22.5</w:t>
            </w:r>
          </w:p>
        </w:tc>
        <w:tc>
          <w:tcPr>
            <w:tcW w:w="1079" w:type="dxa"/>
          </w:tcPr>
          <w:p w14:paraId="5907D0D5"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17(10.4)</w:t>
            </w:r>
          </w:p>
          <w:p w14:paraId="1BE35392"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7 (17.5)</w:t>
            </w:r>
          </w:p>
        </w:tc>
        <w:tc>
          <w:tcPr>
            <w:tcW w:w="1346" w:type="dxa"/>
          </w:tcPr>
          <w:p w14:paraId="7B09D9DC"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71(43.3)</w:t>
            </w:r>
          </w:p>
          <w:p w14:paraId="43F7B440"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24 (60)</w:t>
            </w:r>
          </w:p>
        </w:tc>
        <w:tc>
          <w:tcPr>
            <w:tcW w:w="1795" w:type="dxa"/>
          </w:tcPr>
          <w:p w14:paraId="10CAC150"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134(81.7)</w:t>
            </w:r>
          </w:p>
          <w:p w14:paraId="4D66C72B"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40 (90.9)</w:t>
            </w:r>
          </w:p>
        </w:tc>
      </w:tr>
      <w:tr w:rsidR="0051199A" w:rsidRPr="006045AF" w14:paraId="48FCDC4D" w14:textId="77777777" w:rsidTr="00D10A8D">
        <w:tc>
          <w:tcPr>
            <w:tcW w:w="886" w:type="dxa"/>
          </w:tcPr>
          <w:p w14:paraId="6FDFA784" w14:textId="77777777" w:rsidR="0051199A" w:rsidRPr="006045AF" w:rsidRDefault="0051199A" w:rsidP="007D3991">
            <w:pPr>
              <w:numPr>
                <w:ilvl w:val="0"/>
                <w:numId w:val="1"/>
              </w:numPr>
              <w:spacing w:line="276" w:lineRule="auto"/>
              <w:contextualSpacing/>
              <w:jc w:val="both"/>
              <w:rPr>
                <w:rFonts w:ascii="Times New Roman" w:eastAsia="Calibri" w:hAnsi="Times New Roman" w:cs="Times New Roman"/>
                <w:sz w:val="24"/>
                <w:szCs w:val="24"/>
              </w:rPr>
            </w:pPr>
          </w:p>
        </w:tc>
        <w:tc>
          <w:tcPr>
            <w:tcW w:w="4226" w:type="dxa"/>
          </w:tcPr>
          <w:p w14:paraId="722A6E0F"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Honesty in submitting assignments- SPS</w:t>
            </w:r>
          </w:p>
          <w:p w14:paraId="60CD2012"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TPS</w:t>
            </w:r>
          </w:p>
        </w:tc>
        <w:tc>
          <w:tcPr>
            <w:tcW w:w="1036" w:type="dxa"/>
          </w:tcPr>
          <w:p w14:paraId="38543EA9"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66(40.2)</w:t>
            </w:r>
          </w:p>
          <w:p w14:paraId="12F4B75C"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11(26.2)</w:t>
            </w:r>
          </w:p>
        </w:tc>
        <w:tc>
          <w:tcPr>
            <w:tcW w:w="1079" w:type="dxa"/>
          </w:tcPr>
          <w:p w14:paraId="512AEF5B"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44(26.8)</w:t>
            </w:r>
          </w:p>
          <w:p w14:paraId="772D52F7"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10 (23.8)</w:t>
            </w:r>
          </w:p>
        </w:tc>
        <w:tc>
          <w:tcPr>
            <w:tcW w:w="1346" w:type="dxa"/>
          </w:tcPr>
          <w:p w14:paraId="20D4D6ED"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32(19.5)</w:t>
            </w:r>
          </w:p>
          <w:p w14:paraId="20460C0E"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21 (50)</w:t>
            </w:r>
          </w:p>
        </w:tc>
        <w:tc>
          <w:tcPr>
            <w:tcW w:w="1795" w:type="dxa"/>
          </w:tcPr>
          <w:p w14:paraId="3A493347"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142 (86.6)</w:t>
            </w:r>
          </w:p>
          <w:p w14:paraId="2540FB7E"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42 (95.5)</w:t>
            </w:r>
          </w:p>
        </w:tc>
      </w:tr>
      <w:tr w:rsidR="0051199A" w:rsidRPr="006045AF" w14:paraId="6D9A68D2" w14:textId="77777777" w:rsidTr="00D10A8D">
        <w:tc>
          <w:tcPr>
            <w:tcW w:w="886" w:type="dxa"/>
          </w:tcPr>
          <w:p w14:paraId="279C5369" w14:textId="77777777" w:rsidR="0051199A" w:rsidRPr="006045AF" w:rsidRDefault="0051199A" w:rsidP="007D3991">
            <w:pPr>
              <w:numPr>
                <w:ilvl w:val="0"/>
                <w:numId w:val="1"/>
              </w:numPr>
              <w:spacing w:line="276" w:lineRule="auto"/>
              <w:contextualSpacing/>
              <w:jc w:val="both"/>
              <w:rPr>
                <w:rFonts w:ascii="Times New Roman" w:eastAsia="Calibri" w:hAnsi="Times New Roman" w:cs="Times New Roman"/>
                <w:sz w:val="24"/>
                <w:szCs w:val="24"/>
              </w:rPr>
            </w:pPr>
          </w:p>
        </w:tc>
        <w:tc>
          <w:tcPr>
            <w:tcW w:w="4226" w:type="dxa"/>
          </w:tcPr>
          <w:p w14:paraId="3338AA07"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Practical skills- SPS</w:t>
            </w:r>
          </w:p>
          <w:p w14:paraId="1FDFA1F1"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TPS</w:t>
            </w:r>
          </w:p>
        </w:tc>
        <w:tc>
          <w:tcPr>
            <w:tcW w:w="1036" w:type="dxa"/>
          </w:tcPr>
          <w:p w14:paraId="61545465"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33(20.1)</w:t>
            </w:r>
          </w:p>
          <w:p w14:paraId="7B368938"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6 (16.2)</w:t>
            </w:r>
          </w:p>
        </w:tc>
        <w:tc>
          <w:tcPr>
            <w:tcW w:w="1079" w:type="dxa"/>
          </w:tcPr>
          <w:p w14:paraId="763B2413"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13(7.9)</w:t>
            </w:r>
          </w:p>
          <w:p w14:paraId="55E3DB1F"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5 (13.5)</w:t>
            </w:r>
          </w:p>
        </w:tc>
        <w:tc>
          <w:tcPr>
            <w:tcW w:w="1346" w:type="dxa"/>
          </w:tcPr>
          <w:p w14:paraId="215A1599"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82(50)</w:t>
            </w:r>
          </w:p>
          <w:p w14:paraId="17FB4030"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26 (70.3)</w:t>
            </w:r>
          </w:p>
        </w:tc>
        <w:tc>
          <w:tcPr>
            <w:tcW w:w="1795" w:type="dxa"/>
          </w:tcPr>
          <w:p w14:paraId="1CDA2E5B"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128 (78)</w:t>
            </w:r>
          </w:p>
          <w:p w14:paraId="79312662"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37 (84.1)</w:t>
            </w:r>
          </w:p>
        </w:tc>
      </w:tr>
      <w:tr w:rsidR="0051199A" w:rsidRPr="006045AF" w14:paraId="3556CC0E" w14:textId="77777777" w:rsidTr="00D10A8D">
        <w:tc>
          <w:tcPr>
            <w:tcW w:w="886" w:type="dxa"/>
          </w:tcPr>
          <w:p w14:paraId="57B43DCB" w14:textId="77777777" w:rsidR="0051199A" w:rsidRPr="006045AF" w:rsidRDefault="0051199A" w:rsidP="007D3991">
            <w:pPr>
              <w:numPr>
                <w:ilvl w:val="0"/>
                <w:numId w:val="1"/>
              </w:numPr>
              <w:spacing w:line="276" w:lineRule="auto"/>
              <w:contextualSpacing/>
              <w:jc w:val="both"/>
              <w:rPr>
                <w:rFonts w:ascii="Times New Roman" w:eastAsia="Calibri" w:hAnsi="Times New Roman" w:cs="Times New Roman"/>
                <w:sz w:val="24"/>
                <w:szCs w:val="24"/>
              </w:rPr>
            </w:pPr>
            <w:bookmarkStart w:id="2" w:name="_Hlk55651710"/>
          </w:p>
        </w:tc>
        <w:tc>
          <w:tcPr>
            <w:tcW w:w="4226" w:type="dxa"/>
          </w:tcPr>
          <w:p w14:paraId="38B3782D"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Procrastination- SPS</w:t>
            </w:r>
          </w:p>
          <w:p w14:paraId="5816319C"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TPS</w:t>
            </w:r>
          </w:p>
        </w:tc>
        <w:tc>
          <w:tcPr>
            <w:tcW w:w="1036" w:type="dxa"/>
          </w:tcPr>
          <w:p w14:paraId="667A10A6"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66(40.2)</w:t>
            </w:r>
          </w:p>
          <w:p w14:paraId="73DDAE7B"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26 (65)</w:t>
            </w:r>
          </w:p>
        </w:tc>
        <w:tc>
          <w:tcPr>
            <w:tcW w:w="1079" w:type="dxa"/>
          </w:tcPr>
          <w:p w14:paraId="1A7BA065"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32(19.5)</w:t>
            </w:r>
          </w:p>
          <w:p w14:paraId="13C4F1F9"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11 (27.5)</w:t>
            </w:r>
          </w:p>
        </w:tc>
        <w:tc>
          <w:tcPr>
            <w:tcW w:w="1346" w:type="dxa"/>
          </w:tcPr>
          <w:p w14:paraId="0583A88A"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35(21.3)</w:t>
            </w:r>
          </w:p>
          <w:p w14:paraId="26E569C3"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3 (7.5)</w:t>
            </w:r>
          </w:p>
        </w:tc>
        <w:tc>
          <w:tcPr>
            <w:tcW w:w="1795" w:type="dxa"/>
          </w:tcPr>
          <w:p w14:paraId="4A171716"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133 (81.1)</w:t>
            </w:r>
          </w:p>
          <w:p w14:paraId="72DD7823"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40(90.9)</w:t>
            </w:r>
          </w:p>
        </w:tc>
      </w:tr>
      <w:tr w:rsidR="0051199A" w:rsidRPr="006045AF" w14:paraId="6FD35BD7" w14:textId="77777777" w:rsidTr="00D10A8D">
        <w:tc>
          <w:tcPr>
            <w:tcW w:w="886" w:type="dxa"/>
          </w:tcPr>
          <w:p w14:paraId="5DDEF9F2" w14:textId="77777777" w:rsidR="0051199A" w:rsidRPr="006045AF" w:rsidRDefault="0051199A" w:rsidP="007D3991">
            <w:pPr>
              <w:numPr>
                <w:ilvl w:val="0"/>
                <w:numId w:val="1"/>
              </w:numPr>
              <w:spacing w:line="276" w:lineRule="auto"/>
              <w:contextualSpacing/>
              <w:jc w:val="both"/>
              <w:rPr>
                <w:rFonts w:ascii="Times New Roman" w:eastAsia="Calibri" w:hAnsi="Times New Roman" w:cs="Times New Roman"/>
                <w:sz w:val="24"/>
                <w:szCs w:val="24"/>
              </w:rPr>
            </w:pPr>
          </w:p>
        </w:tc>
        <w:tc>
          <w:tcPr>
            <w:tcW w:w="4226" w:type="dxa"/>
          </w:tcPr>
          <w:p w14:paraId="4E278FFB"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Distractions at student’s end- SPS</w:t>
            </w:r>
          </w:p>
          <w:p w14:paraId="5ECB6C92"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TPS</w:t>
            </w:r>
          </w:p>
        </w:tc>
        <w:tc>
          <w:tcPr>
            <w:tcW w:w="1036" w:type="dxa"/>
          </w:tcPr>
          <w:p w14:paraId="3D10F574"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84(51.2)</w:t>
            </w:r>
          </w:p>
          <w:p w14:paraId="4EA549DE"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35(83.3)</w:t>
            </w:r>
          </w:p>
        </w:tc>
        <w:tc>
          <w:tcPr>
            <w:tcW w:w="1079" w:type="dxa"/>
          </w:tcPr>
          <w:p w14:paraId="360FA49D"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26(15.9)</w:t>
            </w:r>
          </w:p>
          <w:p w14:paraId="112AE225"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5 (11.9)</w:t>
            </w:r>
          </w:p>
          <w:p w14:paraId="35326761" w14:textId="77777777" w:rsidR="0051199A" w:rsidRPr="006045AF" w:rsidRDefault="0051199A" w:rsidP="0051199A">
            <w:pPr>
              <w:spacing w:line="276" w:lineRule="auto"/>
              <w:jc w:val="both"/>
              <w:rPr>
                <w:rFonts w:ascii="Times New Roman" w:eastAsia="Calibri" w:hAnsi="Times New Roman" w:cs="Times New Roman"/>
                <w:sz w:val="24"/>
                <w:szCs w:val="24"/>
              </w:rPr>
            </w:pPr>
          </w:p>
        </w:tc>
        <w:tc>
          <w:tcPr>
            <w:tcW w:w="1346" w:type="dxa"/>
          </w:tcPr>
          <w:p w14:paraId="69B4C815"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32(19.5)</w:t>
            </w:r>
          </w:p>
          <w:p w14:paraId="576CB148"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2 (4.8)</w:t>
            </w:r>
          </w:p>
          <w:p w14:paraId="7FDA0752" w14:textId="77777777" w:rsidR="0051199A" w:rsidRPr="006045AF" w:rsidRDefault="0051199A" w:rsidP="0051199A">
            <w:pPr>
              <w:spacing w:line="276" w:lineRule="auto"/>
              <w:jc w:val="both"/>
              <w:rPr>
                <w:rFonts w:ascii="Times New Roman" w:eastAsia="Calibri" w:hAnsi="Times New Roman" w:cs="Times New Roman"/>
                <w:sz w:val="24"/>
                <w:szCs w:val="24"/>
              </w:rPr>
            </w:pPr>
          </w:p>
        </w:tc>
        <w:tc>
          <w:tcPr>
            <w:tcW w:w="1795" w:type="dxa"/>
          </w:tcPr>
          <w:p w14:paraId="6A57D1C4"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142 86.6</w:t>
            </w:r>
          </w:p>
          <w:p w14:paraId="46174B82"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42(95.5)</w:t>
            </w:r>
          </w:p>
          <w:p w14:paraId="06B88502" w14:textId="77777777" w:rsidR="0051199A" w:rsidRPr="006045AF" w:rsidRDefault="0051199A" w:rsidP="0051199A">
            <w:pPr>
              <w:spacing w:line="276" w:lineRule="auto"/>
              <w:jc w:val="both"/>
              <w:rPr>
                <w:rFonts w:ascii="Times New Roman" w:eastAsia="Calibri" w:hAnsi="Times New Roman" w:cs="Times New Roman"/>
                <w:sz w:val="24"/>
                <w:szCs w:val="24"/>
              </w:rPr>
            </w:pPr>
          </w:p>
        </w:tc>
      </w:tr>
      <w:tr w:rsidR="0051199A" w:rsidRPr="006045AF" w14:paraId="496703B5" w14:textId="77777777" w:rsidTr="00D10A8D">
        <w:tc>
          <w:tcPr>
            <w:tcW w:w="886" w:type="dxa"/>
          </w:tcPr>
          <w:p w14:paraId="1A773733" w14:textId="77777777" w:rsidR="0051199A" w:rsidRPr="006045AF" w:rsidRDefault="0051199A" w:rsidP="007D3991">
            <w:pPr>
              <w:numPr>
                <w:ilvl w:val="0"/>
                <w:numId w:val="1"/>
              </w:numPr>
              <w:spacing w:line="276" w:lineRule="auto"/>
              <w:contextualSpacing/>
              <w:jc w:val="both"/>
              <w:rPr>
                <w:rFonts w:ascii="Times New Roman" w:eastAsia="Calibri" w:hAnsi="Times New Roman" w:cs="Times New Roman"/>
                <w:sz w:val="24"/>
                <w:szCs w:val="24"/>
              </w:rPr>
            </w:pPr>
          </w:p>
        </w:tc>
        <w:tc>
          <w:tcPr>
            <w:tcW w:w="4226" w:type="dxa"/>
          </w:tcPr>
          <w:p w14:paraId="6A8D6F2D"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Distractions at teacher’s end- SPS</w:t>
            </w:r>
          </w:p>
          <w:p w14:paraId="4EEEEE68"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TPS</w:t>
            </w:r>
          </w:p>
        </w:tc>
        <w:tc>
          <w:tcPr>
            <w:tcW w:w="1036" w:type="dxa"/>
          </w:tcPr>
          <w:p w14:paraId="3F3CFC8C"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52(31.7)</w:t>
            </w:r>
          </w:p>
          <w:p w14:paraId="21B16EDD"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19(47.5)</w:t>
            </w:r>
          </w:p>
        </w:tc>
        <w:tc>
          <w:tcPr>
            <w:tcW w:w="1079" w:type="dxa"/>
          </w:tcPr>
          <w:p w14:paraId="2EF6CC42"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32(19.5)</w:t>
            </w:r>
          </w:p>
          <w:p w14:paraId="4D06CDC0"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10 (25)</w:t>
            </w:r>
          </w:p>
        </w:tc>
        <w:tc>
          <w:tcPr>
            <w:tcW w:w="1346" w:type="dxa"/>
          </w:tcPr>
          <w:p w14:paraId="19102D6C"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48(29.3)</w:t>
            </w:r>
          </w:p>
          <w:p w14:paraId="1CAB4694"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11(27.5)</w:t>
            </w:r>
          </w:p>
        </w:tc>
        <w:tc>
          <w:tcPr>
            <w:tcW w:w="1795" w:type="dxa"/>
          </w:tcPr>
          <w:p w14:paraId="71BF5409"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132 (80.5)</w:t>
            </w:r>
          </w:p>
          <w:p w14:paraId="5407C6EB"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40(90.9)</w:t>
            </w:r>
          </w:p>
        </w:tc>
      </w:tr>
      <w:bookmarkEnd w:id="2"/>
      <w:tr w:rsidR="0051199A" w:rsidRPr="006045AF" w14:paraId="6B433045" w14:textId="77777777" w:rsidTr="00D10A8D">
        <w:tc>
          <w:tcPr>
            <w:tcW w:w="886" w:type="dxa"/>
          </w:tcPr>
          <w:p w14:paraId="10060488" w14:textId="77777777" w:rsidR="0051199A" w:rsidRPr="006045AF" w:rsidRDefault="0051199A" w:rsidP="007D3991">
            <w:pPr>
              <w:numPr>
                <w:ilvl w:val="0"/>
                <w:numId w:val="1"/>
              </w:numPr>
              <w:spacing w:line="276" w:lineRule="auto"/>
              <w:contextualSpacing/>
              <w:jc w:val="both"/>
              <w:rPr>
                <w:rFonts w:ascii="Times New Roman" w:eastAsia="Calibri" w:hAnsi="Times New Roman" w:cs="Times New Roman"/>
                <w:sz w:val="24"/>
                <w:szCs w:val="24"/>
              </w:rPr>
            </w:pPr>
          </w:p>
        </w:tc>
        <w:tc>
          <w:tcPr>
            <w:tcW w:w="4226" w:type="dxa"/>
          </w:tcPr>
          <w:p w14:paraId="51E89DB6"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Convenience to learn- SPS</w:t>
            </w:r>
          </w:p>
          <w:p w14:paraId="63F733D2"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TPS</w:t>
            </w:r>
          </w:p>
        </w:tc>
        <w:tc>
          <w:tcPr>
            <w:tcW w:w="1036" w:type="dxa"/>
          </w:tcPr>
          <w:p w14:paraId="1D8BDDED"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56(34.2)</w:t>
            </w:r>
          </w:p>
          <w:p w14:paraId="19CD9063"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29(67.4)</w:t>
            </w:r>
          </w:p>
        </w:tc>
        <w:tc>
          <w:tcPr>
            <w:tcW w:w="1079" w:type="dxa"/>
          </w:tcPr>
          <w:p w14:paraId="7E28DDC8"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37(22.6)</w:t>
            </w:r>
          </w:p>
          <w:p w14:paraId="00D14E3A"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9 (20.9)</w:t>
            </w:r>
          </w:p>
        </w:tc>
        <w:tc>
          <w:tcPr>
            <w:tcW w:w="1346" w:type="dxa"/>
          </w:tcPr>
          <w:p w14:paraId="78B2B140"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42(25.6)</w:t>
            </w:r>
          </w:p>
          <w:p w14:paraId="7A46EE91"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5 (11.6)</w:t>
            </w:r>
          </w:p>
        </w:tc>
        <w:tc>
          <w:tcPr>
            <w:tcW w:w="1795" w:type="dxa"/>
          </w:tcPr>
          <w:p w14:paraId="0E3B21E5"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135 (82.3)</w:t>
            </w:r>
          </w:p>
          <w:p w14:paraId="0D90135B"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43(97.7)</w:t>
            </w:r>
          </w:p>
        </w:tc>
      </w:tr>
      <w:tr w:rsidR="0051199A" w:rsidRPr="006045AF" w14:paraId="4A668385" w14:textId="77777777" w:rsidTr="00D10A8D">
        <w:tc>
          <w:tcPr>
            <w:tcW w:w="886" w:type="dxa"/>
          </w:tcPr>
          <w:p w14:paraId="0B9FB956" w14:textId="77777777" w:rsidR="0051199A" w:rsidRPr="006045AF" w:rsidRDefault="0051199A" w:rsidP="007D3991">
            <w:pPr>
              <w:numPr>
                <w:ilvl w:val="0"/>
                <w:numId w:val="1"/>
              </w:numPr>
              <w:spacing w:line="276" w:lineRule="auto"/>
              <w:contextualSpacing/>
              <w:jc w:val="both"/>
              <w:rPr>
                <w:rFonts w:ascii="Times New Roman" w:eastAsia="Calibri" w:hAnsi="Times New Roman" w:cs="Times New Roman"/>
                <w:sz w:val="24"/>
                <w:szCs w:val="24"/>
              </w:rPr>
            </w:pPr>
          </w:p>
        </w:tc>
        <w:tc>
          <w:tcPr>
            <w:tcW w:w="4226" w:type="dxa"/>
          </w:tcPr>
          <w:p w14:paraId="0995CBDF" w14:textId="77777777" w:rsidR="0051199A" w:rsidRPr="006045AF" w:rsidRDefault="0051199A" w:rsidP="0051199A">
            <w:pPr>
              <w:spacing w:line="276" w:lineRule="auto"/>
              <w:jc w:val="both"/>
              <w:rPr>
                <w:rFonts w:ascii="Times New Roman" w:eastAsia="Calibri" w:hAnsi="Times New Roman" w:cs="Times New Roman"/>
                <w:sz w:val="24"/>
                <w:szCs w:val="24"/>
              </w:rPr>
            </w:pPr>
            <w:bookmarkStart w:id="3" w:name="_Hlk55651731"/>
            <w:r w:rsidRPr="006045AF">
              <w:rPr>
                <w:rFonts w:ascii="Times New Roman" w:eastAsia="Calibri" w:hAnsi="Times New Roman" w:cs="Times New Roman"/>
                <w:sz w:val="24"/>
                <w:szCs w:val="24"/>
              </w:rPr>
              <w:t>Costs involved in learning</w:t>
            </w:r>
            <w:bookmarkEnd w:id="3"/>
            <w:r w:rsidRPr="006045AF">
              <w:rPr>
                <w:rFonts w:ascii="Times New Roman" w:eastAsia="Calibri" w:hAnsi="Times New Roman" w:cs="Times New Roman"/>
                <w:sz w:val="24"/>
                <w:szCs w:val="24"/>
              </w:rPr>
              <w:t xml:space="preserve"> - SPS</w:t>
            </w:r>
          </w:p>
          <w:p w14:paraId="52BAE342"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TPS</w:t>
            </w:r>
          </w:p>
        </w:tc>
        <w:tc>
          <w:tcPr>
            <w:tcW w:w="1036" w:type="dxa"/>
          </w:tcPr>
          <w:p w14:paraId="66AD2C1F"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68(41.5)</w:t>
            </w:r>
          </w:p>
          <w:p w14:paraId="1C82969A"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32(84.2)</w:t>
            </w:r>
          </w:p>
        </w:tc>
        <w:tc>
          <w:tcPr>
            <w:tcW w:w="1079" w:type="dxa"/>
          </w:tcPr>
          <w:p w14:paraId="58D856A7"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32(19.5)</w:t>
            </w:r>
          </w:p>
          <w:p w14:paraId="7E813428"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3 (7.9)</w:t>
            </w:r>
          </w:p>
        </w:tc>
        <w:tc>
          <w:tcPr>
            <w:tcW w:w="1346" w:type="dxa"/>
          </w:tcPr>
          <w:p w14:paraId="3DBAED86"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35(21.3)</w:t>
            </w:r>
          </w:p>
          <w:p w14:paraId="4737056C"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5 (13.2)</w:t>
            </w:r>
          </w:p>
        </w:tc>
        <w:tc>
          <w:tcPr>
            <w:tcW w:w="1795" w:type="dxa"/>
          </w:tcPr>
          <w:p w14:paraId="24D7CE9D"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135 (82.3)</w:t>
            </w:r>
          </w:p>
          <w:p w14:paraId="061E105D"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38 (86.4)</w:t>
            </w:r>
          </w:p>
        </w:tc>
      </w:tr>
      <w:tr w:rsidR="0051199A" w:rsidRPr="006045AF" w14:paraId="2B0A45C1" w14:textId="77777777" w:rsidTr="00D10A8D">
        <w:tc>
          <w:tcPr>
            <w:tcW w:w="10368" w:type="dxa"/>
            <w:gridSpan w:val="6"/>
          </w:tcPr>
          <w:p w14:paraId="59D066F2" w14:textId="77777777" w:rsidR="0051199A" w:rsidRPr="006045AF" w:rsidRDefault="0051199A" w:rsidP="0051199A">
            <w:pPr>
              <w:spacing w:line="276"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SPS- Student’s Perspective on Students; TPS- Teacher’s Perspective on Students</w:t>
            </w:r>
          </w:p>
        </w:tc>
      </w:tr>
      <w:tr w:rsidR="0051199A" w:rsidRPr="006045AF" w14:paraId="068EEC79" w14:textId="77777777" w:rsidTr="00D10A8D">
        <w:tc>
          <w:tcPr>
            <w:tcW w:w="10368" w:type="dxa"/>
            <w:gridSpan w:val="6"/>
          </w:tcPr>
          <w:p w14:paraId="4422CFE9" w14:textId="77777777" w:rsidR="0051199A" w:rsidRPr="006045AF" w:rsidRDefault="0051199A" w:rsidP="0051199A">
            <w:pPr>
              <w:jc w:val="both"/>
              <w:rPr>
                <w:rFonts w:ascii="Times New Roman" w:eastAsia="Calibri" w:hAnsi="Times New Roman" w:cs="Times New Roman"/>
                <w:sz w:val="24"/>
                <w:szCs w:val="24"/>
              </w:rPr>
            </w:pPr>
          </w:p>
        </w:tc>
      </w:tr>
    </w:tbl>
    <w:p w14:paraId="341294BB" w14:textId="77777777" w:rsidR="0051199A" w:rsidRDefault="0051199A" w:rsidP="0051199A">
      <w:pPr>
        <w:rPr>
          <w:rFonts w:ascii="Times New Roman" w:hAnsi="Times New Roman" w:cs="Times New Roman"/>
          <w:sz w:val="24"/>
          <w:szCs w:val="24"/>
        </w:rPr>
      </w:pPr>
    </w:p>
    <w:tbl>
      <w:tblPr>
        <w:tblStyle w:val="TableGrid1"/>
        <w:tblpPr w:leftFromText="180" w:rightFromText="180" w:vertAnchor="page" w:horzAnchor="margin" w:tblpY="3872"/>
        <w:tblW w:w="10098" w:type="dxa"/>
        <w:tblLook w:val="04A0" w:firstRow="1" w:lastRow="0" w:firstColumn="1" w:lastColumn="0" w:noHBand="0" w:noVBand="1"/>
      </w:tblPr>
      <w:tblGrid>
        <w:gridCol w:w="1302"/>
        <w:gridCol w:w="1541"/>
        <w:gridCol w:w="1675"/>
        <w:gridCol w:w="1620"/>
        <w:gridCol w:w="1800"/>
        <w:gridCol w:w="2160"/>
      </w:tblGrid>
      <w:tr w:rsidR="0051199A" w:rsidRPr="006045AF" w14:paraId="2DCF7F05" w14:textId="77777777" w:rsidTr="002F6338">
        <w:trPr>
          <w:trHeight w:val="260"/>
        </w:trPr>
        <w:tc>
          <w:tcPr>
            <w:tcW w:w="1302" w:type="dxa"/>
          </w:tcPr>
          <w:p w14:paraId="47E09B4E" w14:textId="77777777" w:rsidR="0051199A" w:rsidRPr="006045AF" w:rsidRDefault="0051199A" w:rsidP="002F6338">
            <w:pPr>
              <w:spacing w:line="360" w:lineRule="auto"/>
              <w:jc w:val="both"/>
              <w:rPr>
                <w:rFonts w:ascii="Times New Roman" w:eastAsia="Calibri" w:hAnsi="Times New Roman" w:cs="Times New Roman"/>
                <w:b/>
                <w:bCs/>
                <w:sz w:val="24"/>
                <w:szCs w:val="24"/>
              </w:rPr>
            </w:pPr>
            <w:r w:rsidRPr="006045AF">
              <w:rPr>
                <w:rFonts w:ascii="Times New Roman" w:eastAsia="Calibri" w:hAnsi="Times New Roman" w:cs="Times New Roman"/>
                <w:b/>
                <w:bCs/>
                <w:sz w:val="24"/>
                <w:szCs w:val="24"/>
              </w:rPr>
              <w:t>Sl</w:t>
            </w:r>
            <w:r w:rsidR="00E94012">
              <w:rPr>
                <w:rFonts w:ascii="Times New Roman" w:eastAsia="Calibri" w:hAnsi="Times New Roman" w:cs="Times New Roman"/>
                <w:b/>
                <w:bCs/>
                <w:sz w:val="24"/>
                <w:szCs w:val="24"/>
              </w:rPr>
              <w:t>.</w:t>
            </w:r>
            <w:r w:rsidRPr="006045AF">
              <w:rPr>
                <w:rFonts w:ascii="Times New Roman" w:eastAsia="Calibri" w:hAnsi="Times New Roman" w:cs="Times New Roman"/>
                <w:b/>
                <w:bCs/>
                <w:sz w:val="24"/>
                <w:szCs w:val="24"/>
              </w:rPr>
              <w:t xml:space="preserve"> No</w:t>
            </w:r>
            <w:r w:rsidR="00E94012">
              <w:rPr>
                <w:rFonts w:ascii="Times New Roman" w:eastAsia="Calibri" w:hAnsi="Times New Roman" w:cs="Times New Roman"/>
                <w:b/>
                <w:bCs/>
                <w:sz w:val="24"/>
                <w:szCs w:val="24"/>
              </w:rPr>
              <w:t>.</w:t>
            </w:r>
          </w:p>
        </w:tc>
        <w:tc>
          <w:tcPr>
            <w:tcW w:w="1541" w:type="dxa"/>
          </w:tcPr>
          <w:p w14:paraId="0EB2E338" w14:textId="77777777" w:rsidR="0051199A" w:rsidRPr="006045AF" w:rsidRDefault="0051199A" w:rsidP="002F6338">
            <w:pPr>
              <w:spacing w:line="360" w:lineRule="auto"/>
              <w:jc w:val="both"/>
              <w:rPr>
                <w:rFonts w:ascii="Times New Roman" w:eastAsia="Calibri" w:hAnsi="Times New Roman" w:cs="Times New Roman"/>
                <w:b/>
                <w:bCs/>
                <w:sz w:val="24"/>
                <w:szCs w:val="24"/>
              </w:rPr>
            </w:pPr>
            <w:r w:rsidRPr="006045AF">
              <w:rPr>
                <w:rFonts w:ascii="Times New Roman" w:eastAsia="Calibri" w:hAnsi="Times New Roman" w:cs="Times New Roman"/>
                <w:b/>
                <w:bCs/>
                <w:sz w:val="24"/>
                <w:szCs w:val="24"/>
              </w:rPr>
              <w:t xml:space="preserve">Items </w:t>
            </w:r>
          </w:p>
        </w:tc>
        <w:tc>
          <w:tcPr>
            <w:tcW w:w="1675" w:type="dxa"/>
          </w:tcPr>
          <w:p w14:paraId="7FC393B0" w14:textId="77777777" w:rsidR="0051199A" w:rsidRPr="006045AF" w:rsidRDefault="0051199A" w:rsidP="002F6338">
            <w:pPr>
              <w:spacing w:line="360" w:lineRule="auto"/>
              <w:jc w:val="both"/>
              <w:rPr>
                <w:rFonts w:ascii="Times New Roman" w:eastAsia="Calibri" w:hAnsi="Times New Roman" w:cs="Times New Roman"/>
                <w:b/>
                <w:bCs/>
                <w:sz w:val="24"/>
                <w:szCs w:val="24"/>
              </w:rPr>
            </w:pPr>
            <w:r w:rsidRPr="006045AF">
              <w:rPr>
                <w:rFonts w:ascii="Times New Roman" w:eastAsia="Calibri" w:hAnsi="Times New Roman" w:cs="Times New Roman"/>
                <w:b/>
                <w:bCs/>
                <w:sz w:val="24"/>
                <w:szCs w:val="24"/>
              </w:rPr>
              <w:t>High</w:t>
            </w:r>
          </w:p>
        </w:tc>
        <w:tc>
          <w:tcPr>
            <w:tcW w:w="1620" w:type="dxa"/>
          </w:tcPr>
          <w:p w14:paraId="0D05B78F" w14:textId="77777777" w:rsidR="0051199A" w:rsidRPr="006045AF" w:rsidRDefault="0051199A" w:rsidP="002F6338">
            <w:pPr>
              <w:spacing w:line="360" w:lineRule="auto"/>
              <w:jc w:val="both"/>
              <w:rPr>
                <w:rFonts w:ascii="Times New Roman" w:eastAsia="Calibri" w:hAnsi="Times New Roman" w:cs="Times New Roman"/>
                <w:b/>
                <w:bCs/>
                <w:sz w:val="24"/>
                <w:szCs w:val="24"/>
              </w:rPr>
            </w:pPr>
            <w:r w:rsidRPr="006045AF">
              <w:rPr>
                <w:rFonts w:ascii="Times New Roman" w:eastAsia="Calibri" w:hAnsi="Times New Roman" w:cs="Times New Roman"/>
                <w:b/>
                <w:bCs/>
                <w:sz w:val="24"/>
                <w:szCs w:val="24"/>
              </w:rPr>
              <w:t>Equal</w:t>
            </w:r>
          </w:p>
        </w:tc>
        <w:tc>
          <w:tcPr>
            <w:tcW w:w="1800" w:type="dxa"/>
          </w:tcPr>
          <w:p w14:paraId="2F5F9CBA" w14:textId="77777777" w:rsidR="0051199A" w:rsidRPr="006045AF" w:rsidRDefault="0051199A" w:rsidP="002F6338">
            <w:pPr>
              <w:spacing w:line="360" w:lineRule="auto"/>
              <w:jc w:val="both"/>
              <w:rPr>
                <w:rFonts w:ascii="Times New Roman" w:eastAsia="Calibri" w:hAnsi="Times New Roman" w:cs="Times New Roman"/>
                <w:b/>
                <w:bCs/>
                <w:sz w:val="24"/>
                <w:szCs w:val="24"/>
              </w:rPr>
            </w:pPr>
            <w:r w:rsidRPr="006045AF">
              <w:rPr>
                <w:rFonts w:ascii="Times New Roman" w:eastAsia="Calibri" w:hAnsi="Times New Roman" w:cs="Times New Roman"/>
                <w:b/>
                <w:bCs/>
                <w:sz w:val="24"/>
                <w:szCs w:val="24"/>
              </w:rPr>
              <w:t>Low</w:t>
            </w:r>
          </w:p>
        </w:tc>
        <w:tc>
          <w:tcPr>
            <w:tcW w:w="2160" w:type="dxa"/>
          </w:tcPr>
          <w:p w14:paraId="020C52C2" w14:textId="77777777" w:rsidR="0051199A" w:rsidRPr="006045AF" w:rsidRDefault="0051199A" w:rsidP="002F6338">
            <w:pPr>
              <w:spacing w:line="360" w:lineRule="auto"/>
              <w:jc w:val="both"/>
              <w:rPr>
                <w:rFonts w:ascii="Times New Roman" w:eastAsia="Calibri" w:hAnsi="Times New Roman" w:cs="Times New Roman"/>
                <w:b/>
                <w:bCs/>
                <w:sz w:val="24"/>
                <w:szCs w:val="24"/>
              </w:rPr>
            </w:pPr>
            <w:r w:rsidRPr="006045AF">
              <w:rPr>
                <w:rFonts w:ascii="Times New Roman" w:eastAsia="Calibri" w:hAnsi="Times New Roman" w:cs="Times New Roman"/>
                <w:b/>
                <w:bCs/>
                <w:sz w:val="24"/>
                <w:szCs w:val="24"/>
              </w:rPr>
              <w:t>Total</w:t>
            </w:r>
          </w:p>
        </w:tc>
      </w:tr>
      <w:tr w:rsidR="0051199A" w:rsidRPr="006045AF" w14:paraId="462EDC14" w14:textId="77777777" w:rsidTr="002F6338">
        <w:tc>
          <w:tcPr>
            <w:tcW w:w="1302" w:type="dxa"/>
          </w:tcPr>
          <w:p w14:paraId="0C48B28C" w14:textId="77777777" w:rsidR="0051199A" w:rsidRPr="006045AF" w:rsidRDefault="0051199A" w:rsidP="007D3991">
            <w:pPr>
              <w:numPr>
                <w:ilvl w:val="0"/>
                <w:numId w:val="2"/>
              </w:numPr>
              <w:spacing w:line="360" w:lineRule="auto"/>
              <w:contextualSpacing/>
              <w:jc w:val="both"/>
              <w:rPr>
                <w:rFonts w:ascii="Times New Roman" w:eastAsia="Calibri" w:hAnsi="Times New Roman" w:cs="Times New Roman"/>
                <w:sz w:val="24"/>
                <w:szCs w:val="24"/>
              </w:rPr>
            </w:pPr>
          </w:p>
        </w:tc>
        <w:tc>
          <w:tcPr>
            <w:tcW w:w="1541" w:type="dxa"/>
          </w:tcPr>
          <w:p w14:paraId="5BF6532A"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Teacher’s flexibility of time</w:t>
            </w:r>
          </w:p>
        </w:tc>
        <w:tc>
          <w:tcPr>
            <w:tcW w:w="1675" w:type="dxa"/>
          </w:tcPr>
          <w:p w14:paraId="13E155D7"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40(90.9)</w:t>
            </w:r>
          </w:p>
        </w:tc>
        <w:tc>
          <w:tcPr>
            <w:tcW w:w="1620" w:type="dxa"/>
          </w:tcPr>
          <w:p w14:paraId="46A6DBF1"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2(4.5)</w:t>
            </w:r>
          </w:p>
        </w:tc>
        <w:tc>
          <w:tcPr>
            <w:tcW w:w="1800" w:type="dxa"/>
          </w:tcPr>
          <w:p w14:paraId="0A50874B"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2(4.5)</w:t>
            </w:r>
          </w:p>
        </w:tc>
        <w:tc>
          <w:tcPr>
            <w:tcW w:w="2160" w:type="dxa"/>
          </w:tcPr>
          <w:p w14:paraId="4E62FA73"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44(100)</w:t>
            </w:r>
          </w:p>
        </w:tc>
      </w:tr>
      <w:tr w:rsidR="0051199A" w:rsidRPr="006045AF" w14:paraId="0AD4E936" w14:textId="77777777" w:rsidTr="002F6338">
        <w:tc>
          <w:tcPr>
            <w:tcW w:w="1302" w:type="dxa"/>
          </w:tcPr>
          <w:p w14:paraId="0EBDBDFD" w14:textId="77777777" w:rsidR="0051199A" w:rsidRPr="006045AF" w:rsidRDefault="0051199A" w:rsidP="007D3991">
            <w:pPr>
              <w:numPr>
                <w:ilvl w:val="0"/>
                <w:numId w:val="2"/>
              </w:numPr>
              <w:spacing w:line="360" w:lineRule="auto"/>
              <w:contextualSpacing/>
              <w:jc w:val="both"/>
              <w:rPr>
                <w:rFonts w:ascii="Times New Roman" w:eastAsia="Calibri" w:hAnsi="Times New Roman" w:cs="Times New Roman"/>
                <w:sz w:val="24"/>
                <w:szCs w:val="24"/>
              </w:rPr>
            </w:pPr>
          </w:p>
        </w:tc>
        <w:tc>
          <w:tcPr>
            <w:tcW w:w="1541" w:type="dxa"/>
          </w:tcPr>
          <w:p w14:paraId="202E5AC5"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Ease of handling students</w:t>
            </w:r>
          </w:p>
        </w:tc>
        <w:tc>
          <w:tcPr>
            <w:tcW w:w="1675" w:type="dxa"/>
          </w:tcPr>
          <w:p w14:paraId="2D5CF276"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10 (23.3)</w:t>
            </w:r>
          </w:p>
        </w:tc>
        <w:tc>
          <w:tcPr>
            <w:tcW w:w="1620" w:type="dxa"/>
          </w:tcPr>
          <w:p w14:paraId="61CE69DD"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9 (20.9)</w:t>
            </w:r>
          </w:p>
        </w:tc>
        <w:tc>
          <w:tcPr>
            <w:tcW w:w="1800" w:type="dxa"/>
          </w:tcPr>
          <w:p w14:paraId="46C02AB0"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24 (55.8)</w:t>
            </w:r>
          </w:p>
        </w:tc>
        <w:tc>
          <w:tcPr>
            <w:tcW w:w="2160" w:type="dxa"/>
          </w:tcPr>
          <w:p w14:paraId="55326EE3"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43(97.7)</w:t>
            </w:r>
          </w:p>
        </w:tc>
      </w:tr>
      <w:tr w:rsidR="0051199A" w:rsidRPr="006045AF" w14:paraId="5DFF1F59" w14:textId="77777777" w:rsidTr="002F6338">
        <w:tc>
          <w:tcPr>
            <w:tcW w:w="1302" w:type="dxa"/>
          </w:tcPr>
          <w:p w14:paraId="250381EE" w14:textId="77777777" w:rsidR="0051199A" w:rsidRPr="006045AF" w:rsidRDefault="0051199A" w:rsidP="007D3991">
            <w:pPr>
              <w:numPr>
                <w:ilvl w:val="0"/>
                <w:numId w:val="2"/>
              </w:numPr>
              <w:spacing w:line="360" w:lineRule="auto"/>
              <w:contextualSpacing/>
              <w:jc w:val="both"/>
              <w:rPr>
                <w:rFonts w:ascii="Times New Roman" w:eastAsia="Calibri" w:hAnsi="Times New Roman" w:cs="Times New Roman"/>
                <w:sz w:val="24"/>
                <w:szCs w:val="24"/>
              </w:rPr>
            </w:pPr>
          </w:p>
        </w:tc>
        <w:tc>
          <w:tcPr>
            <w:tcW w:w="1541" w:type="dxa"/>
          </w:tcPr>
          <w:p w14:paraId="129C3B9D"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Ease in delivering lectures</w:t>
            </w:r>
          </w:p>
        </w:tc>
        <w:tc>
          <w:tcPr>
            <w:tcW w:w="1675" w:type="dxa"/>
          </w:tcPr>
          <w:p w14:paraId="0EA7B9B3"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18(40.9</w:t>
            </w:r>
          </w:p>
        </w:tc>
        <w:tc>
          <w:tcPr>
            <w:tcW w:w="1620" w:type="dxa"/>
          </w:tcPr>
          <w:p w14:paraId="538BBC54"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16(36.3)</w:t>
            </w:r>
          </w:p>
        </w:tc>
        <w:tc>
          <w:tcPr>
            <w:tcW w:w="1800" w:type="dxa"/>
          </w:tcPr>
          <w:p w14:paraId="32C4B41D"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10(22.7)</w:t>
            </w:r>
          </w:p>
        </w:tc>
        <w:tc>
          <w:tcPr>
            <w:tcW w:w="2160" w:type="dxa"/>
          </w:tcPr>
          <w:p w14:paraId="3F3E8EF5"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44(100)</w:t>
            </w:r>
          </w:p>
        </w:tc>
      </w:tr>
      <w:tr w:rsidR="0051199A" w:rsidRPr="006045AF" w14:paraId="7EC1388D" w14:textId="77777777" w:rsidTr="002F6338">
        <w:tc>
          <w:tcPr>
            <w:tcW w:w="1302" w:type="dxa"/>
          </w:tcPr>
          <w:p w14:paraId="1F628B13" w14:textId="77777777" w:rsidR="0051199A" w:rsidRPr="006045AF" w:rsidRDefault="0051199A" w:rsidP="007D3991">
            <w:pPr>
              <w:numPr>
                <w:ilvl w:val="0"/>
                <w:numId w:val="2"/>
              </w:numPr>
              <w:spacing w:line="360" w:lineRule="auto"/>
              <w:contextualSpacing/>
              <w:jc w:val="both"/>
              <w:rPr>
                <w:rFonts w:ascii="Times New Roman" w:eastAsia="Calibri" w:hAnsi="Times New Roman" w:cs="Times New Roman"/>
                <w:sz w:val="24"/>
                <w:szCs w:val="24"/>
              </w:rPr>
            </w:pPr>
          </w:p>
        </w:tc>
        <w:tc>
          <w:tcPr>
            <w:tcW w:w="1541" w:type="dxa"/>
          </w:tcPr>
          <w:p w14:paraId="227E2767"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Convenience of teachers</w:t>
            </w:r>
          </w:p>
        </w:tc>
        <w:tc>
          <w:tcPr>
            <w:tcW w:w="1675" w:type="dxa"/>
          </w:tcPr>
          <w:p w14:paraId="5CBA698A"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32(72.7)</w:t>
            </w:r>
          </w:p>
        </w:tc>
        <w:tc>
          <w:tcPr>
            <w:tcW w:w="1620" w:type="dxa"/>
          </w:tcPr>
          <w:p w14:paraId="766FCC24"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5(11.4)</w:t>
            </w:r>
          </w:p>
        </w:tc>
        <w:tc>
          <w:tcPr>
            <w:tcW w:w="1800" w:type="dxa"/>
          </w:tcPr>
          <w:p w14:paraId="39F76854"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7(15.9)</w:t>
            </w:r>
          </w:p>
        </w:tc>
        <w:tc>
          <w:tcPr>
            <w:tcW w:w="2160" w:type="dxa"/>
          </w:tcPr>
          <w:p w14:paraId="636A440B"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44(100)</w:t>
            </w:r>
          </w:p>
        </w:tc>
      </w:tr>
      <w:tr w:rsidR="0051199A" w:rsidRPr="006045AF" w14:paraId="510A4919" w14:textId="77777777" w:rsidTr="002F6338">
        <w:tc>
          <w:tcPr>
            <w:tcW w:w="1302" w:type="dxa"/>
          </w:tcPr>
          <w:p w14:paraId="55A38244" w14:textId="77777777" w:rsidR="0051199A" w:rsidRPr="006045AF" w:rsidRDefault="0051199A" w:rsidP="007D3991">
            <w:pPr>
              <w:numPr>
                <w:ilvl w:val="0"/>
                <w:numId w:val="2"/>
              </w:numPr>
              <w:spacing w:line="360" w:lineRule="auto"/>
              <w:contextualSpacing/>
              <w:jc w:val="both"/>
              <w:rPr>
                <w:rFonts w:ascii="Times New Roman" w:eastAsia="Calibri" w:hAnsi="Times New Roman" w:cs="Times New Roman"/>
                <w:sz w:val="24"/>
                <w:szCs w:val="24"/>
              </w:rPr>
            </w:pPr>
          </w:p>
        </w:tc>
        <w:tc>
          <w:tcPr>
            <w:tcW w:w="1541" w:type="dxa"/>
          </w:tcPr>
          <w:p w14:paraId="7CC94D15"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Net costs involved in teaching</w:t>
            </w:r>
          </w:p>
        </w:tc>
        <w:tc>
          <w:tcPr>
            <w:tcW w:w="1675" w:type="dxa"/>
          </w:tcPr>
          <w:p w14:paraId="519F0B6D"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30(69.8)</w:t>
            </w:r>
          </w:p>
        </w:tc>
        <w:tc>
          <w:tcPr>
            <w:tcW w:w="1620" w:type="dxa"/>
          </w:tcPr>
          <w:p w14:paraId="5D86248B"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5(11.6)</w:t>
            </w:r>
          </w:p>
        </w:tc>
        <w:tc>
          <w:tcPr>
            <w:tcW w:w="1800" w:type="dxa"/>
          </w:tcPr>
          <w:p w14:paraId="7E34E16D"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8(18.6)</w:t>
            </w:r>
          </w:p>
        </w:tc>
        <w:tc>
          <w:tcPr>
            <w:tcW w:w="2160" w:type="dxa"/>
          </w:tcPr>
          <w:p w14:paraId="4DB9193E"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43(97.7)</w:t>
            </w:r>
          </w:p>
        </w:tc>
      </w:tr>
      <w:tr w:rsidR="0051199A" w:rsidRPr="006045AF" w14:paraId="4DD66EE3" w14:textId="77777777" w:rsidTr="002F6338">
        <w:tc>
          <w:tcPr>
            <w:tcW w:w="1302" w:type="dxa"/>
          </w:tcPr>
          <w:p w14:paraId="12A31B4D" w14:textId="77777777" w:rsidR="0051199A" w:rsidRPr="006045AF" w:rsidRDefault="0051199A" w:rsidP="007D3991">
            <w:pPr>
              <w:numPr>
                <w:ilvl w:val="0"/>
                <w:numId w:val="2"/>
              </w:numPr>
              <w:spacing w:line="360" w:lineRule="auto"/>
              <w:contextualSpacing/>
              <w:jc w:val="both"/>
              <w:rPr>
                <w:rFonts w:ascii="Times New Roman" w:eastAsia="Calibri" w:hAnsi="Times New Roman" w:cs="Times New Roman"/>
                <w:sz w:val="24"/>
                <w:szCs w:val="24"/>
              </w:rPr>
            </w:pPr>
          </w:p>
        </w:tc>
        <w:tc>
          <w:tcPr>
            <w:tcW w:w="1541" w:type="dxa"/>
          </w:tcPr>
          <w:p w14:paraId="165B1CEF"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Distractions at students end</w:t>
            </w:r>
          </w:p>
        </w:tc>
        <w:tc>
          <w:tcPr>
            <w:tcW w:w="1675" w:type="dxa"/>
          </w:tcPr>
          <w:p w14:paraId="4071CCFF"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22(52.4)</w:t>
            </w:r>
          </w:p>
        </w:tc>
        <w:tc>
          <w:tcPr>
            <w:tcW w:w="1620" w:type="dxa"/>
          </w:tcPr>
          <w:p w14:paraId="68D23A1C"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9(21.4)</w:t>
            </w:r>
          </w:p>
        </w:tc>
        <w:tc>
          <w:tcPr>
            <w:tcW w:w="1800" w:type="dxa"/>
          </w:tcPr>
          <w:p w14:paraId="640C3E74"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11(26.2)</w:t>
            </w:r>
          </w:p>
        </w:tc>
        <w:tc>
          <w:tcPr>
            <w:tcW w:w="2160" w:type="dxa"/>
          </w:tcPr>
          <w:p w14:paraId="44C4D2C3"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42(95.6)</w:t>
            </w:r>
          </w:p>
        </w:tc>
      </w:tr>
      <w:tr w:rsidR="0051199A" w:rsidRPr="006045AF" w14:paraId="5D079A47" w14:textId="77777777" w:rsidTr="002F6338">
        <w:tc>
          <w:tcPr>
            <w:tcW w:w="1302" w:type="dxa"/>
          </w:tcPr>
          <w:p w14:paraId="3668D175" w14:textId="77777777" w:rsidR="0051199A" w:rsidRPr="006045AF" w:rsidRDefault="0051199A" w:rsidP="007D3991">
            <w:pPr>
              <w:numPr>
                <w:ilvl w:val="0"/>
                <w:numId w:val="2"/>
              </w:numPr>
              <w:spacing w:line="360" w:lineRule="auto"/>
              <w:contextualSpacing/>
              <w:jc w:val="both"/>
              <w:rPr>
                <w:rFonts w:ascii="Times New Roman" w:eastAsia="Calibri" w:hAnsi="Times New Roman" w:cs="Times New Roman"/>
                <w:sz w:val="24"/>
                <w:szCs w:val="24"/>
              </w:rPr>
            </w:pPr>
          </w:p>
        </w:tc>
        <w:tc>
          <w:tcPr>
            <w:tcW w:w="1541" w:type="dxa"/>
          </w:tcPr>
          <w:p w14:paraId="6E384AEB"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 xml:space="preserve">Distractions at teachers end </w:t>
            </w:r>
          </w:p>
        </w:tc>
        <w:tc>
          <w:tcPr>
            <w:tcW w:w="1675" w:type="dxa"/>
          </w:tcPr>
          <w:p w14:paraId="009F1C46"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35(83.3)</w:t>
            </w:r>
          </w:p>
        </w:tc>
        <w:tc>
          <w:tcPr>
            <w:tcW w:w="1620" w:type="dxa"/>
          </w:tcPr>
          <w:p w14:paraId="730C697E"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5(11.9)</w:t>
            </w:r>
          </w:p>
        </w:tc>
        <w:tc>
          <w:tcPr>
            <w:tcW w:w="1800" w:type="dxa"/>
          </w:tcPr>
          <w:p w14:paraId="3E37EC3A"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2(4.8)</w:t>
            </w:r>
          </w:p>
        </w:tc>
        <w:tc>
          <w:tcPr>
            <w:tcW w:w="2160" w:type="dxa"/>
          </w:tcPr>
          <w:p w14:paraId="026E5034" w14:textId="77777777" w:rsidR="0051199A" w:rsidRPr="006045AF" w:rsidRDefault="0051199A" w:rsidP="002F6338">
            <w:pPr>
              <w:spacing w:line="360" w:lineRule="auto"/>
              <w:jc w:val="both"/>
              <w:rPr>
                <w:rFonts w:ascii="Times New Roman" w:eastAsia="Calibri" w:hAnsi="Times New Roman" w:cs="Times New Roman"/>
                <w:sz w:val="24"/>
                <w:szCs w:val="24"/>
              </w:rPr>
            </w:pPr>
            <w:r w:rsidRPr="006045AF">
              <w:rPr>
                <w:rFonts w:ascii="Times New Roman" w:eastAsia="Calibri" w:hAnsi="Times New Roman" w:cs="Times New Roman"/>
                <w:sz w:val="24"/>
                <w:szCs w:val="24"/>
              </w:rPr>
              <w:t>42(95.6)</w:t>
            </w:r>
          </w:p>
        </w:tc>
      </w:tr>
    </w:tbl>
    <w:p w14:paraId="07B68943" w14:textId="77777777" w:rsidR="0051199A" w:rsidRPr="0051199A" w:rsidRDefault="0051199A" w:rsidP="0051199A">
      <w:pPr>
        <w:rPr>
          <w:rFonts w:ascii="Times New Roman" w:hAnsi="Times New Roman" w:cs="Times New Roman"/>
          <w:sz w:val="24"/>
          <w:szCs w:val="24"/>
        </w:rPr>
      </w:pPr>
    </w:p>
    <w:p w14:paraId="00BC964D" w14:textId="77777777" w:rsidR="0051199A" w:rsidRPr="006708B1" w:rsidRDefault="006708B1" w:rsidP="0051199A">
      <w:pPr>
        <w:rPr>
          <w:rFonts w:ascii="Times New Roman" w:hAnsi="Times New Roman" w:cs="Times New Roman"/>
          <w:b/>
          <w:bCs/>
          <w:sz w:val="24"/>
          <w:szCs w:val="24"/>
        </w:rPr>
      </w:pPr>
      <w:r w:rsidRPr="006708B1">
        <w:rPr>
          <w:rFonts w:ascii="Times New Roman" w:eastAsia="Calibri" w:hAnsi="Times New Roman" w:cs="Times New Roman"/>
          <w:b/>
          <w:bCs/>
          <w:sz w:val="24"/>
          <w:szCs w:val="24"/>
        </w:rPr>
        <w:t xml:space="preserve">Table 3: Comparison of different items in online teaching to classroom teaching according to teacher's perspective on teachers </w:t>
      </w:r>
    </w:p>
    <w:p w14:paraId="5DDEBBF9" w14:textId="77777777" w:rsidR="0051199A" w:rsidRDefault="0051199A" w:rsidP="0051199A">
      <w:pPr>
        <w:rPr>
          <w:rFonts w:ascii="Times New Roman" w:hAnsi="Times New Roman" w:cs="Times New Roman"/>
          <w:sz w:val="24"/>
          <w:szCs w:val="24"/>
        </w:rPr>
      </w:pPr>
    </w:p>
    <w:p w14:paraId="44DE1B8C" w14:textId="77777777" w:rsidR="0051199A" w:rsidRDefault="0051199A" w:rsidP="0051199A">
      <w:pPr>
        <w:rPr>
          <w:rFonts w:ascii="Times New Roman" w:hAnsi="Times New Roman" w:cs="Times New Roman"/>
          <w:sz w:val="24"/>
          <w:szCs w:val="24"/>
        </w:rPr>
      </w:pPr>
    </w:p>
    <w:p w14:paraId="17D391DE" w14:textId="77777777" w:rsidR="00995177" w:rsidRDefault="00995177" w:rsidP="0051199A">
      <w:pPr>
        <w:rPr>
          <w:rFonts w:ascii="Times New Roman" w:hAnsi="Times New Roman" w:cs="Times New Roman"/>
          <w:sz w:val="24"/>
          <w:szCs w:val="24"/>
        </w:rPr>
      </w:pPr>
    </w:p>
    <w:p w14:paraId="2A8FBA7B" w14:textId="77777777" w:rsidR="0051199A" w:rsidRDefault="0051199A" w:rsidP="0051199A">
      <w:pPr>
        <w:rPr>
          <w:rFonts w:ascii="Times New Roman" w:eastAsia="Calibri" w:hAnsi="Times New Roman" w:cs="Times New Roman"/>
          <w:b/>
          <w:bCs/>
          <w:sz w:val="24"/>
          <w:szCs w:val="24"/>
        </w:rPr>
      </w:pPr>
    </w:p>
    <w:p w14:paraId="66F1C970" w14:textId="77777777" w:rsidR="0051199A" w:rsidRDefault="0051199A" w:rsidP="0051199A">
      <w:pPr>
        <w:rPr>
          <w:rFonts w:ascii="Times New Roman" w:hAnsi="Times New Roman" w:cs="Times New Roman"/>
          <w:sz w:val="24"/>
          <w:szCs w:val="24"/>
        </w:rPr>
      </w:pPr>
    </w:p>
    <w:tbl>
      <w:tblPr>
        <w:tblStyle w:val="TableGrid"/>
        <w:tblpPr w:leftFromText="180" w:rightFromText="180" w:horzAnchor="margin" w:tblpXSpec="center" w:tblpY="2004"/>
        <w:tblW w:w="10908" w:type="dxa"/>
        <w:tblLook w:val="04A0" w:firstRow="1" w:lastRow="0" w:firstColumn="1" w:lastColumn="0" w:noHBand="0" w:noVBand="1"/>
      </w:tblPr>
      <w:tblGrid>
        <w:gridCol w:w="2394"/>
        <w:gridCol w:w="2934"/>
        <w:gridCol w:w="2790"/>
        <w:gridCol w:w="2790"/>
      </w:tblGrid>
      <w:tr w:rsidR="0051199A" w:rsidRPr="0051199A" w14:paraId="59BE1464" w14:textId="77777777" w:rsidTr="00995177">
        <w:tc>
          <w:tcPr>
            <w:tcW w:w="2394" w:type="dxa"/>
          </w:tcPr>
          <w:p w14:paraId="64C9B5D6" w14:textId="77777777" w:rsidR="0051199A" w:rsidRPr="0051199A" w:rsidRDefault="0051199A" w:rsidP="0051199A">
            <w:pPr>
              <w:jc w:val="both"/>
              <w:rPr>
                <w:rFonts w:ascii="Times New Roman" w:hAnsi="Times New Roman" w:cs="Times New Roman"/>
                <w:b/>
                <w:bCs/>
                <w:sz w:val="24"/>
                <w:szCs w:val="24"/>
              </w:rPr>
            </w:pPr>
            <w:r w:rsidRPr="0051199A">
              <w:rPr>
                <w:rFonts w:ascii="Times New Roman" w:hAnsi="Times New Roman" w:cs="Times New Roman"/>
                <w:b/>
                <w:bCs/>
                <w:sz w:val="24"/>
                <w:szCs w:val="24"/>
              </w:rPr>
              <w:t>Strengths</w:t>
            </w:r>
          </w:p>
        </w:tc>
        <w:tc>
          <w:tcPr>
            <w:tcW w:w="2934" w:type="dxa"/>
          </w:tcPr>
          <w:p w14:paraId="2951BF04" w14:textId="77777777" w:rsidR="0051199A" w:rsidRPr="0051199A" w:rsidRDefault="0051199A" w:rsidP="0051199A">
            <w:pPr>
              <w:jc w:val="both"/>
              <w:rPr>
                <w:rFonts w:ascii="Times New Roman" w:hAnsi="Times New Roman" w:cs="Times New Roman"/>
                <w:b/>
                <w:bCs/>
                <w:sz w:val="24"/>
                <w:szCs w:val="24"/>
              </w:rPr>
            </w:pPr>
            <w:r w:rsidRPr="0051199A">
              <w:rPr>
                <w:rFonts w:ascii="Times New Roman" w:hAnsi="Times New Roman" w:cs="Times New Roman"/>
                <w:b/>
                <w:bCs/>
                <w:sz w:val="24"/>
                <w:szCs w:val="24"/>
              </w:rPr>
              <w:t>Weakness</w:t>
            </w:r>
            <w:r w:rsidR="00DD63C5">
              <w:rPr>
                <w:rFonts w:ascii="Times New Roman" w:hAnsi="Times New Roman" w:cs="Times New Roman"/>
                <w:b/>
                <w:bCs/>
                <w:sz w:val="24"/>
                <w:szCs w:val="24"/>
              </w:rPr>
              <w:t>es</w:t>
            </w:r>
          </w:p>
        </w:tc>
        <w:tc>
          <w:tcPr>
            <w:tcW w:w="2790" w:type="dxa"/>
          </w:tcPr>
          <w:p w14:paraId="4019C1FD" w14:textId="77777777" w:rsidR="0051199A" w:rsidRPr="0051199A" w:rsidRDefault="0051199A" w:rsidP="0051199A">
            <w:pPr>
              <w:jc w:val="both"/>
              <w:rPr>
                <w:rFonts w:ascii="Times New Roman" w:hAnsi="Times New Roman" w:cs="Times New Roman"/>
                <w:b/>
                <w:bCs/>
                <w:sz w:val="24"/>
                <w:szCs w:val="24"/>
              </w:rPr>
            </w:pPr>
            <w:r w:rsidRPr="0051199A">
              <w:rPr>
                <w:rFonts w:ascii="Times New Roman" w:hAnsi="Times New Roman" w:cs="Times New Roman"/>
                <w:b/>
                <w:bCs/>
                <w:sz w:val="24"/>
                <w:szCs w:val="24"/>
              </w:rPr>
              <w:t>Opportunities</w:t>
            </w:r>
          </w:p>
        </w:tc>
        <w:tc>
          <w:tcPr>
            <w:tcW w:w="2790" w:type="dxa"/>
          </w:tcPr>
          <w:p w14:paraId="3733CFF7" w14:textId="77777777" w:rsidR="0051199A" w:rsidRPr="0051199A" w:rsidRDefault="0051199A" w:rsidP="0051199A">
            <w:pPr>
              <w:jc w:val="both"/>
              <w:rPr>
                <w:rFonts w:ascii="Times New Roman" w:hAnsi="Times New Roman" w:cs="Times New Roman"/>
                <w:b/>
                <w:bCs/>
                <w:sz w:val="24"/>
                <w:szCs w:val="24"/>
              </w:rPr>
            </w:pPr>
            <w:r w:rsidRPr="0051199A">
              <w:rPr>
                <w:rFonts w:ascii="Times New Roman" w:hAnsi="Times New Roman" w:cs="Times New Roman"/>
                <w:b/>
                <w:bCs/>
                <w:sz w:val="24"/>
                <w:szCs w:val="24"/>
              </w:rPr>
              <w:t>Threats(as perceived by students)</w:t>
            </w:r>
          </w:p>
        </w:tc>
      </w:tr>
      <w:tr w:rsidR="0051199A" w:rsidRPr="0051199A" w14:paraId="7CC40A75" w14:textId="77777777" w:rsidTr="00995177">
        <w:trPr>
          <w:trHeight w:val="1484"/>
        </w:trPr>
        <w:tc>
          <w:tcPr>
            <w:tcW w:w="2394" w:type="dxa"/>
          </w:tcPr>
          <w:p w14:paraId="6C211C1D" w14:textId="77777777" w:rsidR="0051199A" w:rsidRPr="0051199A" w:rsidRDefault="0051199A" w:rsidP="0051199A">
            <w:pPr>
              <w:jc w:val="both"/>
              <w:rPr>
                <w:rFonts w:ascii="Times New Roman" w:hAnsi="Times New Roman" w:cs="Times New Roman"/>
                <w:sz w:val="24"/>
                <w:szCs w:val="24"/>
              </w:rPr>
            </w:pPr>
            <w:r w:rsidRPr="0051199A">
              <w:rPr>
                <w:rFonts w:ascii="Times New Roman" w:hAnsi="Times New Roman" w:cs="Times New Roman"/>
                <w:sz w:val="24"/>
                <w:szCs w:val="24"/>
              </w:rPr>
              <w:t>Flexibility of time and convenience for both students and teachers</w:t>
            </w:r>
          </w:p>
          <w:p w14:paraId="4D4071EE" w14:textId="77777777" w:rsidR="0051199A" w:rsidRPr="0051199A" w:rsidRDefault="0051199A" w:rsidP="0051199A">
            <w:pPr>
              <w:jc w:val="both"/>
              <w:rPr>
                <w:rFonts w:ascii="Times New Roman" w:hAnsi="Times New Roman" w:cs="Times New Roman"/>
                <w:sz w:val="24"/>
                <w:szCs w:val="24"/>
              </w:rPr>
            </w:pPr>
          </w:p>
          <w:p w14:paraId="3C5F98CB" w14:textId="77777777" w:rsidR="0051199A" w:rsidRPr="0051199A" w:rsidRDefault="0051199A" w:rsidP="0051199A">
            <w:pPr>
              <w:jc w:val="both"/>
              <w:rPr>
                <w:rFonts w:ascii="Times New Roman" w:hAnsi="Times New Roman" w:cs="Times New Roman"/>
                <w:sz w:val="24"/>
                <w:szCs w:val="24"/>
              </w:rPr>
            </w:pPr>
          </w:p>
        </w:tc>
        <w:tc>
          <w:tcPr>
            <w:tcW w:w="2934" w:type="dxa"/>
          </w:tcPr>
          <w:p w14:paraId="3A757BB6" w14:textId="77777777" w:rsidR="0051199A" w:rsidRPr="0051199A" w:rsidRDefault="0051199A" w:rsidP="0051199A">
            <w:pPr>
              <w:jc w:val="both"/>
              <w:rPr>
                <w:rFonts w:ascii="Times New Roman" w:hAnsi="Times New Roman" w:cs="Times New Roman"/>
                <w:sz w:val="24"/>
                <w:szCs w:val="24"/>
              </w:rPr>
            </w:pPr>
            <w:r w:rsidRPr="0051199A">
              <w:rPr>
                <w:rFonts w:ascii="Times New Roman" w:hAnsi="Times New Roman" w:cs="Times New Roman"/>
                <w:sz w:val="24"/>
                <w:szCs w:val="24"/>
              </w:rPr>
              <w:t>Less interaction with teachers and other students</w:t>
            </w:r>
          </w:p>
        </w:tc>
        <w:tc>
          <w:tcPr>
            <w:tcW w:w="2790" w:type="dxa"/>
          </w:tcPr>
          <w:p w14:paraId="4817D866" w14:textId="77777777" w:rsidR="0051199A" w:rsidRPr="0051199A" w:rsidRDefault="0051199A" w:rsidP="0051199A">
            <w:pPr>
              <w:jc w:val="both"/>
              <w:rPr>
                <w:rFonts w:ascii="Times New Roman" w:hAnsi="Times New Roman" w:cs="Times New Roman"/>
                <w:sz w:val="24"/>
                <w:szCs w:val="24"/>
              </w:rPr>
            </w:pPr>
            <w:r w:rsidRPr="0051199A">
              <w:rPr>
                <w:rFonts w:ascii="Times New Roman" w:hAnsi="Times New Roman" w:cs="Times New Roman"/>
                <w:sz w:val="24"/>
                <w:szCs w:val="24"/>
              </w:rPr>
              <w:t>More sincerity and Commitment needed by teachers</w:t>
            </w:r>
          </w:p>
        </w:tc>
        <w:tc>
          <w:tcPr>
            <w:tcW w:w="2790" w:type="dxa"/>
          </w:tcPr>
          <w:p w14:paraId="55D58E61" w14:textId="77777777" w:rsidR="0051199A" w:rsidRPr="0051199A" w:rsidRDefault="0051199A" w:rsidP="0051199A">
            <w:pPr>
              <w:jc w:val="both"/>
              <w:rPr>
                <w:rFonts w:ascii="Times New Roman" w:hAnsi="Times New Roman" w:cs="Times New Roman"/>
                <w:sz w:val="24"/>
                <w:szCs w:val="24"/>
              </w:rPr>
            </w:pPr>
            <w:r w:rsidRPr="0051199A">
              <w:rPr>
                <w:rFonts w:ascii="Times New Roman" w:hAnsi="Times New Roman" w:cs="Times New Roman"/>
                <w:sz w:val="24"/>
                <w:szCs w:val="24"/>
              </w:rPr>
              <w:t>Accessibility issues</w:t>
            </w:r>
          </w:p>
        </w:tc>
      </w:tr>
      <w:tr w:rsidR="0051199A" w:rsidRPr="0051199A" w14:paraId="04CA6DC6" w14:textId="77777777" w:rsidTr="00995177">
        <w:tc>
          <w:tcPr>
            <w:tcW w:w="2394" w:type="dxa"/>
          </w:tcPr>
          <w:p w14:paraId="07D227F0" w14:textId="77777777" w:rsidR="0051199A" w:rsidRPr="0051199A" w:rsidRDefault="0051199A" w:rsidP="0051199A">
            <w:pPr>
              <w:jc w:val="both"/>
              <w:rPr>
                <w:rFonts w:ascii="Times New Roman" w:hAnsi="Times New Roman" w:cs="Times New Roman"/>
                <w:sz w:val="24"/>
                <w:szCs w:val="24"/>
              </w:rPr>
            </w:pPr>
            <w:r w:rsidRPr="0051199A">
              <w:rPr>
                <w:rFonts w:ascii="Times New Roman" w:hAnsi="Times New Roman" w:cs="Times New Roman"/>
                <w:sz w:val="24"/>
                <w:szCs w:val="24"/>
              </w:rPr>
              <w:t>Increased Chance of attending the class among students</w:t>
            </w:r>
          </w:p>
          <w:p w14:paraId="2452D85D" w14:textId="77777777" w:rsidR="0051199A" w:rsidRPr="0051199A" w:rsidRDefault="0051199A" w:rsidP="0051199A">
            <w:pPr>
              <w:jc w:val="both"/>
              <w:rPr>
                <w:rFonts w:ascii="Times New Roman" w:hAnsi="Times New Roman" w:cs="Times New Roman"/>
                <w:sz w:val="24"/>
                <w:szCs w:val="24"/>
              </w:rPr>
            </w:pPr>
          </w:p>
        </w:tc>
        <w:tc>
          <w:tcPr>
            <w:tcW w:w="2934" w:type="dxa"/>
          </w:tcPr>
          <w:p w14:paraId="194327C7" w14:textId="77777777" w:rsidR="0051199A" w:rsidRPr="0051199A" w:rsidRDefault="0051199A" w:rsidP="0051199A">
            <w:pPr>
              <w:jc w:val="both"/>
              <w:rPr>
                <w:rFonts w:ascii="Times New Roman" w:hAnsi="Times New Roman" w:cs="Times New Roman"/>
                <w:sz w:val="24"/>
                <w:szCs w:val="24"/>
              </w:rPr>
            </w:pPr>
            <w:r w:rsidRPr="0051199A">
              <w:rPr>
                <w:rFonts w:ascii="Times New Roman" w:hAnsi="Times New Roman" w:cs="Times New Roman"/>
                <w:sz w:val="24"/>
                <w:szCs w:val="24"/>
              </w:rPr>
              <w:t>Technical issues</w:t>
            </w:r>
          </w:p>
        </w:tc>
        <w:tc>
          <w:tcPr>
            <w:tcW w:w="2790" w:type="dxa"/>
          </w:tcPr>
          <w:p w14:paraId="4059B56A" w14:textId="77777777" w:rsidR="0051199A" w:rsidRPr="0051199A" w:rsidRDefault="0051199A" w:rsidP="0051199A">
            <w:pPr>
              <w:jc w:val="both"/>
              <w:rPr>
                <w:rFonts w:ascii="Times New Roman" w:hAnsi="Times New Roman" w:cs="Times New Roman"/>
                <w:sz w:val="24"/>
                <w:szCs w:val="24"/>
              </w:rPr>
            </w:pPr>
            <w:r w:rsidRPr="0051199A">
              <w:rPr>
                <w:rFonts w:ascii="Times New Roman" w:hAnsi="Times New Roman" w:cs="Times New Roman"/>
                <w:sz w:val="24"/>
                <w:szCs w:val="24"/>
              </w:rPr>
              <w:t>A guideline document with proper scheduling of classes for every institution</w:t>
            </w:r>
          </w:p>
        </w:tc>
        <w:tc>
          <w:tcPr>
            <w:tcW w:w="2790" w:type="dxa"/>
          </w:tcPr>
          <w:p w14:paraId="4C917F38" w14:textId="77777777" w:rsidR="0051199A" w:rsidRPr="0051199A" w:rsidRDefault="0051199A" w:rsidP="0051199A">
            <w:pPr>
              <w:jc w:val="both"/>
              <w:rPr>
                <w:rFonts w:ascii="Times New Roman" w:hAnsi="Times New Roman" w:cs="Times New Roman"/>
                <w:sz w:val="24"/>
                <w:szCs w:val="24"/>
              </w:rPr>
            </w:pPr>
            <w:r w:rsidRPr="0051199A">
              <w:rPr>
                <w:rFonts w:ascii="Times New Roman" w:hAnsi="Times New Roman" w:cs="Times New Roman"/>
                <w:sz w:val="24"/>
                <w:szCs w:val="24"/>
              </w:rPr>
              <w:t>Hardto Concentrate</w:t>
            </w:r>
          </w:p>
        </w:tc>
      </w:tr>
      <w:tr w:rsidR="0051199A" w:rsidRPr="0051199A" w14:paraId="4995E6DD" w14:textId="77777777" w:rsidTr="00995177">
        <w:tc>
          <w:tcPr>
            <w:tcW w:w="2394" w:type="dxa"/>
          </w:tcPr>
          <w:p w14:paraId="64E20404" w14:textId="77777777" w:rsidR="0051199A" w:rsidRPr="0051199A" w:rsidRDefault="0051199A" w:rsidP="0051199A">
            <w:pPr>
              <w:jc w:val="both"/>
              <w:rPr>
                <w:rFonts w:ascii="Times New Roman" w:hAnsi="Times New Roman" w:cs="Times New Roman"/>
                <w:sz w:val="24"/>
                <w:szCs w:val="24"/>
              </w:rPr>
            </w:pPr>
            <w:r w:rsidRPr="0051199A">
              <w:rPr>
                <w:rFonts w:ascii="Times New Roman" w:hAnsi="Times New Roman" w:cs="Times New Roman"/>
                <w:sz w:val="24"/>
                <w:szCs w:val="24"/>
              </w:rPr>
              <w:t>More Self -motivation to learn from student’s perspective</w:t>
            </w:r>
          </w:p>
          <w:p w14:paraId="4DC10B68" w14:textId="77777777" w:rsidR="0051199A" w:rsidRPr="0051199A" w:rsidRDefault="0051199A" w:rsidP="0051199A">
            <w:pPr>
              <w:jc w:val="both"/>
              <w:rPr>
                <w:rFonts w:ascii="Times New Roman" w:hAnsi="Times New Roman" w:cs="Times New Roman"/>
                <w:sz w:val="24"/>
                <w:szCs w:val="24"/>
              </w:rPr>
            </w:pPr>
          </w:p>
        </w:tc>
        <w:tc>
          <w:tcPr>
            <w:tcW w:w="2934" w:type="dxa"/>
          </w:tcPr>
          <w:p w14:paraId="01DF7B96" w14:textId="77777777" w:rsidR="0051199A" w:rsidRPr="0051199A" w:rsidRDefault="0051199A" w:rsidP="0051199A">
            <w:pPr>
              <w:jc w:val="both"/>
              <w:rPr>
                <w:rFonts w:ascii="Times New Roman" w:hAnsi="Times New Roman" w:cs="Times New Roman"/>
                <w:sz w:val="24"/>
                <w:szCs w:val="24"/>
              </w:rPr>
            </w:pPr>
            <w:r w:rsidRPr="0051199A">
              <w:rPr>
                <w:rFonts w:ascii="Times New Roman" w:hAnsi="Times New Roman" w:cs="Times New Roman"/>
                <w:sz w:val="24"/>
                <w:szCs w:val="24"/>
              </w:rPr>
              <w:t>Less self</w:t>
            </w:r>
            <w:r>
              <w:rPr>
                <w:rFonts w:ascii="Times New Roman" w:hAnsi="Times New Roman" w:cs="Times New Roman"/>
                <w:sz w:val="24"/>
                <w:szCs w:val="24"/>
              </w:rPr>
              <w:t xml:space="preserve">- </w:t>
            </w:r>
            <w:r w:rsidRPr="0051199A">
              <w:rPr>
                <w:rFonts w:ascii="Times New Roman" w:hAnsi="Times New Roman" w:cs="Times New Roman"/>
                <w:sz w:val="24"/>
                <w:szCs w:val="24"/>
              </w:rPr>
              <w:t>motivation to learn from teacher’s perspective</w:t>
            </w:r>
          </w:p>
        </w:tc>
        <w:tc>
          <w:tcPr>
            <w:tcW w:w="2790" w:type="dxa"/>
          </w:tcPr>
          <w:p w14:paraId="7594E50F" w14:textId="77777777" w:rsidR="0051199A" w:rsidRPr="0051199A" w:rsidRDefault="0051199A" w:rsidP="0051199A">
            <w:pPr>
              <w:jc w:val="both"/>
              <w:rPr>
                <w:rFonts w:ascii="Times New Roman" w:hAnsi="Times New Roman" w:cs="Times New Roman"/>
                <w:sz w:val="24"/>
                <w:szCs w:val="24"/>
              </w:rPr>
            </w:pPr>
            <w:r w:rsidRPr="0051199A">
              <w:rPr>
                <w:rFonts w:ascii="Times New Roman" w:hAnsi="Times New Roman" w:cs="Times New Roman"/>
                <w:sz w:val="24"/>
                <w:szCs w:val="24"/>
              </w:rPr>
              <w:t>More interactive online sessions to be conducted</w:t>
            </w:r>
          </w:p>
        </w:tc>
        <w:tc>
          <w:tcPr>
            <w:tcW w:w="2790" w:type="dxa"/>
          </w:tcPr>
          <w:p w14:paraId="6C2459CC" w14:textId="77777777" w:rsidR="0051199A" w:rsidRPr="0051199A" w:rsidRDefault="0051199A" w:rsidP="0051199A">
            <w:pPr>
              <w:jc w:val="both"/>
              <w:rPr>
                <w:rFonts w:ascii="Times New Roman" w:hAnsi="Times New Roman" w:cs="Times New Roman"/>
                <w:sz w:val="24"/>
                <w:szCs w:val="24"/>
              </w:rPr>
            </w:pPr>
            <w:r w:rsidRPr="0051199A">
              <w:rPr>
                <w:rFonts w:ascii="Times New Roman" w:hAnsi="Times New Roman" w:cs="Times New Roman"/>
                <w:sz w:val="24"/>
                <w:szCs w:val="24"/>
              </w:rPr>
              <w:t>Health issues</w:t>
            </w:r>
          </w:p>
        </w:tc>
      </w:tr>
      <w:tr w:rsidR="0051199A" w:rsidRPr="0051199A" w14:paraId="6F9D1FFF" w14:textId="77777777" w:rsidTr="00995177">
        <w:tc>
          <w:tcPr>
            <w:tcW w:w="2394" w:type="dxa"/>
          </w:tcPr>
          <w:p w14:paraId="16C67A97" w14:textId="77777777" w:rsidR="0051199A" w:rsidRPr="0051199A" w:rsidRDefault="0051199A" w:rsidP="0051199A">
            <w:pPr>
              <w:jc w:val="both"/>
              <w:rPr>
                <w:rFonts w:ascii="Times New Roman" w:hAnsi="Times New Roman" w:cs="Times New Roman"/>
                <w:sz w:val="24"/>
                <w:szCs w:val="24"/>
              </w:rPr>
            </w:pPr>
          </w:p>
        </w:tc>
        <w:tc>
          <w:tcPr>
            <w:tcW w:w="2934" w:type="dxa"/>
          </w:tcPr>
          <w:p w14:paraId="57599F36" w14:textId="77777777" w:rsidR="0051199A" w:rsidRPr="0051199A" w:rsidRDefault="0051199A" w:rsidP="0051199A">
            <w:pPr>
              <w:jc w:val="both"/>
              <w:rPr>
                <w:rFonts w:ascii="Times New Roman" w:hAnsi="Times New Roman" w:cs="Times New Roman"/>
                <w:sz w:val="24"/>
                <w:szCs w:val="24"/>
              </w:rPr>
            </w:pPr>
            <w:r w:rsidRPr="0051199A">
              <w:rPr>
                <w:rFonts w:ascii="Times New Roman" w:hAnsi="Times New Roman" w:cs="Times New Roman"/>
                <w:sz w:val="24"/>
                <w:szCs w:val="24"/>
              </w:rPr>
              <w:t>Distraction at student’s end and teacher’s end</w:t>
            </w:r>
          </w:p>
        </w:tc>
        <w:tc>
          <w:tcPr>
            <w:tcW w:w="2790" w:type="dxa"/>
          </w:tcPr>
          <w:p w14:paraId="243DC8D7" w14:textId="77777777" w:rsidR="0051199A" w:rsidRPr="0051199A" w:rsidRDefault="0051199A" w:rsidP="0051199A">
            <w:pPr>
              <w:jc w:val="both"/>
              <w:rPr>
                <w:rFonts w:ascii="Times New Roman" w:hAnsi="Times New Roman" w:cs="Times New Roman"/>
                <w:sz w:val="24"/>
                <w:szCs w:val="24"/>
              </w:rPr>
            </w:pPr>
            <w:r w:rsidRPr="0051199A">
              <w:rPr>
                <w:rFonts w:ascii="Times New Roman" w:hAnsi="Times New Roman" w:cs="Times New Roman"/>
                <w:sz w:val="24"/>
                <w:szCs w:val="24"/>
              </w:rPr>
              <w:t>Technical support and other logistics at institutional level</w:t>
            </w:r>
          </w:p>
        </w:tc>
        <w:tc>
          <w:tcPr>
            <w:tcW w:w="2790" w:type="dxa"/>
          </w:tcPr>
          <w:p w14:paraId="714E9AFF" w14:textId="77777777" w:rsidR="0051199A" w:rsidRPr="0051199A" w:rsidRDefault="0051199A" w:rsidP="0051199A">
            <w:pPr>
              <w:jc w:val="both"/>
              <w:rPr>
                <w:rFonts w:ascii="Times New Roman" w:hAnsi="Times New Roman" w:cs="Times New Roman"/>
                <w:sz w:val="24"/>
                <w:szCs w:val="24"/>
              </w:rPr>
            </w:pPr>
          </w:p>
        </w:tc>
      </w:tr>
      <w:tr w:rsidR="0051199A" w:rsidRPr="0051199A" w14:paraId="0E0B628E" w14:textId="77777777" w:rsidTr="00995177">
        <w:tc>
          <w:tcPr>
            <w:tcW w:w="2394" w:type="dxa"/>
          </w:tcPr>
          <w:p w14:paraId="79E1611C" w14:textId="77777777" w:rsidR="0051199A" w:rsidRPr="0051199A" w:rsidRDefault="0051199A" w:rsidP="0051199A">
            <w:pPr>
              <w:jc w:val="both"/>
              <w:rPr>
                <w:rFonts w:ascii="Times New Roman" w:hAnsi="Times New Roman" w:cs="Times New Roman"/>
                <w:sz w:val="24"/>
                <w:szCs w:val="24"/>
              </w:rPr>
            </w:pPr>
          </w:p>
        </w:tc>
        <w:tc>
          <w:tcPr>
            <w:tcW w:w="2934" w:type="dxa"/>
          </w:tcPr>
          <w:p w14:paraId="56576987" w14:textId="77777777" w:rsidR="0051199A" w:rsidRPr="0051199A" w:rsidRDefault="0051199A" w:rsidP="0051199A">
            <w:pPr>
              <w:jc w:val="both"/>
              <w:rPr>
                <w:rFonts w:ascii="Times New Roman" w:hAnsi="Times New Roman" w:cs="Times New Roman"/>
                <w:sz w:val="24"/>
                <w:szCs w:val="24"/>
              </w:rPr>
            </w:pPr>
            <w:r w:rsidRPr="0051199A">
              <w:rPr>
                <w:rFonts w:ascii="Times New Roman" w:hAnsi="Times New Roman" w:cs="Times New Roman"/>
                <w:sz w:val="24"/>
                <w:szCs w:val="24"/>
              </w:rPr>
              <w:t>No Practical exposure</w:t>
            </w:r>
          </w:p>
        </w:tc>
        <w:tc>
          <w:tcPr>
            <w:tcW w:w="2790" w:type="dxa"/>
          </w:tcPr>
          <w:p w14:paraId="727851B5" w14:textId="77777777" w:rsidR="0051199A" w:rsidRPr="0051199A" w:rsidRDefault="0051199A" w:rsidP="0051199A">
            <w:pPr>
              <w:jc w:val="both"/>
              <w:rPr>
                <w:rFonts w:ascii="Times New Roman" w:hAnsi="Times New Roman" w:cs="Times New Roman"/>
                <w:sz w:val="24"/>
                <w:szCs w:val="24"/>
              </w:rPr>
            </w:pPr>
          </w:p>
        </w:tc>
        <w:tc>
          <w:tcPr>
            <w:tcW w:w="2790" w:type="dxa"/>
          </w:tcPr>
          <w:p w14:paraId="0CE37BA7" w14:textId="77777777" w:rsidR="0051199A" w:rsidRPr="0051199A" w:rsidRDefault="0051199A" w:rsidP="0051199A">
            <w:pPr>
              <w:jc w:val="both"/>
              <w:rPr>
                <w:rFonts w:ascii="Times New Roman" w:hAnsi="Times New Roman" w:cs="Times New Roman"/>
                <w:sz w:val="24"/>
                <w:szCs w:val="24"/>
              </w:rPr>
            </w:pPr>
          </w:p>
        </w:tc>
      </w:tr>
      <w:tr w:rsidR="0051199A" w:rsidRPr="0051199A" w14:paraId="3822787E" w14:textId="77777777" w:rsidTr="00995177">
        <w:tc>
          <w:tcPr>
            <w:tcW w:w="2394" w:type="dxa"/>
          </w:tcPr>
          <w:p w14:paraId="65D08D7E" w14:textId="77777777" w:rsidR="0051199A" w:rsidRPr="0051199A" w:rsidRDefault="0051199A" w:rsidP="0051199A">
            <w:pPr>
              <w:jc w:val="both"/>
              <w:rPr>
                <w:rFonts w:ascii="Times New Roman" w:hAnsi="Times New Roman" w:cs="Times New Roman"/>
                <w:sz w:val="24"/>
                <w:szCs w:val="24"/>
              </w:rPr>
            </w:pPr>
          </w:p>
        </w:tc>
        <w:tc>
          <w:tcPr>
            <w:tcW w:w="2934" w:type="dxa"/>
          </w:tcPr>
          <w:p w14:paraId="0CD1058D" w14:textId="77777777" w:rsidR="0051199A" w:rsidRPr="0051199A" w:rsidRDefault="0051199A" w:rsidP="0051199A">
            <w:pPr>
              <w:jc w:val="both"/>
              <w:rPr>
                <w:rFonts w:ascii="Times New Roman" w:hAnsi="Times New Roman" w:cs="Times New Roman"/>
                <w:sz w:val="24"/>
                <w:szCs w:val="24"/>
              </w:rPr>
            </w:pPr>
            <w:r w:rsidRPr="0051199A">
              <w:rPr>
                <w:rFonts w:ascii="Times New Roman" w:hAnsi="Times New Roman" w:cs="Times New Roman"/>
                <w:sz w:val="24"/>
                <w:szCs w:val="24"/>
              </w:rPr>
              <w:t xml:space="preserve">More Procrastination </w:t>
            </w:r>
          </w:p>
        </w:tc>
        <w:tc>
          <w:tcPr>
            <w:tcW w:w="2790" w:type="dxa"/>
          </w:tcPr>
          <w:p w14:paraId="49CE9F7B" w14:textId="77777777" w:rsidR="0051199A" w:rsidRPr="0051199A" w:rsidRDefault="0051199A" w:rsidP="0051199A">
            <w:pPr>
              <w:jc w:val="both"/>
              <w:rPr>
                <w:rFonts w:ascii="Times New Roman" w:hAnsi="Times New Roman" w:cs="Times New Roman"/>
                <w:sz w:val="24"/>
                <w:szCs w:val="24"/>
              </w:rPr>
            </w:pPr>
          </w:p>
        </w:tc>
        <w:tc>
          <w:tcPr>
            <w:tcW w:w="2790" w:type="dxa"/>
          </w:tcPr>
          <w:p w14:paraId="16C90070" w14:textId="77777777" w:rsidR="0051199A" w:rsidRPr="0051199A" w:rsidRDefault="0051199A" w:rsidP="0051199A">
            <w:pPr>
              <w:jc w:val="both"/>
              <w:rPr>
                <w:rFonts w:ascii="Times New Roman" w:hAnsi="Times New Roman" w:cs="Times New Roman"/>
                <w:sz w:val="24"/>
                <w:szCs w:val="24"/>
              </w:rPr>
            </w:pPr>
          </w:p>
        </w:tc>
      </w:tr>
      <w:tr w:rsidR="0051199A" w:rsidRPr="0051199A" w14:paraId="5B70F178" w14:textId="77777777" w:rsidTr="00995177">
        <w:tc>
          <w:tcPr>
            <w:tcW w:w="2394" w:type="dxa"/>
          </w:tcPr>
          <w:p w14:paraId="1D754F45" w14:textId="77777777" w:rsidR="0051199A" w:rsidRPr="0051199A" w:rsidRDefault="0051199A" w:rsidP="0051199A">
            <w:pPr>
              <w:jc w:val="both"/>
              <w:rPr>
                <w:rFonts w:ascii="Times New Roman" w:hAnsi="Times New Roman" w:cs="Times New Roman"/>
                <w:sz w:val="24"/>
                <w:szCs w:val="24"/>
              </w:rPr>
            </w:pPr>
          </w:p>
        </w:tc>
        <w:tc>
          <w:tcPr>
            <w:tcW w:w="2934" w:type="dxa"/>
          </w:tcPr>
          <w:p w14:paraId="386EC735" w14:textId="77777777" w:rsidR="0051199A" w:rsidRPr="0051199A" w:rsidRDefault="0051199A" w:rsidP="0051199A">
            <w:pPr>
              <w:jc w:val="both"/>
              <w:rPr>
                <w:rFonts w:ascii="Times New Roman" w:hAnsi="Times New Roman" w:cs="Times New Roman"/>
                <w:sz w:val="24"/>
                <w:szCs w:val="24"/>
              </w:rPr>
            </w:pPr>
            <w:r w:rsidRPr="0051199A">
              <w:rPr>
                <w:rFonts w:ascii="Times New Roman" w:hAnsi="Times New Roman" w:cs="Times New Roman"/>
                <w:sz w:val="24"/>
                <w:szCs w:val="24"/>
              </w:rPr>
              <w:t>High costs involved in teaching and learning</w:t>
            </w:r>
          </w:p>
        </w:tc>
        <w:tc>
          <w:tcPr>
            <w:tcW w:w="2790" w:type="dxa"/>
          </w:tcPr>
          <w:p w14:paraId="0CDD1E7D" w14:textId="77777777" w:rsidR="0051199A" w:rsidRPr="0051199A" w:rsidRDefault="0051199A" w:rsidP="0051199A">
            <w:pPr>
              <w:jc w:val="both"/>
              <w:rPr>
                <w:rFonts w:ascii="Times New Roman" w:hAnsi="Times New Roman" w:cs="Times New Roman"/>
                <w:sz w:val="24"/>
                <w:szCs w:val="24"/>
              </w:rPr>
            </w:pPr>
          </w:p>
        </w:tc>
        <w:tc>
          <w:tcPr>
            <w:tcW w:w="2790" w:type="dxa"/>
          </w:tcPr>
          <w:p w14:paraId="19E759E9" w14:textId="77777777" w:rsidR="0051199A" w:rsidRPr="0051199A" w:rsidRDefault="0051199A" w:rsidP="0051199A">
            <w:pPr>
              <w:jc w:val="both"/>
              <w:rPr>
                <w:rFonts w:ascii="Times New Roman" w:hAnsi="Times New Roman" w:cs="Times New Roman"/>
                <w:sz w:val="24"/>
                <w:szCs w:val="24"/>
              </w:rPr>
            </w:pPr>
          </w:p>
        </w:tc>
      </w:tr>
    </w:tbl>
    <w:p w14:paraId="16EC80C8" w14:textId="77777777" w:rsidR="00940DB8" w:rsidRDefault="00940DB8" w:rsidP="00940DB8">
      <w:pPr>
        <w:spacing w:after="160" w:line="360" w:lineRule="auto"/>
        <w:jc w:val="both"/>
        <w:rPr>
          <w:rFonts w:ascii="Times New Roman" w:eastAsia="Calibri" w:hAnsi="Times New Roman" w:cs="Times New Roman"/>
          <w:b/>
          <w:bCs/>
          <w:sz w:val="24"/>
          <w:szCs w:val="24"/>
        </w:rPr>
      </w:pPr>
      <w:r w:rsidRPr="00940DB8">
        <w:rPr>
          <w:rFonts w:ascii="Times New Roman" w:eastAsia="Calibri" w:hAnsi="Times New Roman" w:cs="Times New Roman"/>
          <w:b/>
          <w:bCs/>
          <w:sz w:val="24"/>
          <w:szCs w:val="24"/>
        </w:rPr>
        <w:t>Table 4: SWOT analysis as perceiv</w:t>
      </w:r>
      <w:r w:rsidR="008D7EB0">
        <w:rPr>
          <w:rFonts w:ascii="Times New Roman" w:eastAsia="Calibri" w:hAnsi="Times New Roman" w:cs="Times New Roman"/>
          <w:b/>
          <w:bCs/>
          <w:sz w:val="24"/>
          <w:szCs w:val="24"/>
        </w:rPr>
        <w:t>ed by teachers and students on o</w:t>
      </w:r>
      <w:r w:rsidRPr="00940DB8">
        <w:rPr>
          <w:rFonts w:ascii="Times New Roman" w:eastAsia="Calibri" w:hAnsi="Times New Roman" w:cs="Times New Roman"/>
          <w:b/>
          <w:bCs/>
          <w:sz w:val="24"/>
          <w:szCs w:val="24"/>
        </w:rPr>
        <w:t>nli</w:t>
      </w:r>
      <w:r w:rsidR="008D7EB0">
        <w:rPr>
          <w:rFonts w:ascii="Times New Roman" w:eastAsia="Calibri" w:hAnsi="Times New Roman" w:cs="Times New Roman"/>
          <w:b/>
          <w:bCs/>
          <w:sz w:val="24"/>
          <w:szCs w:val="24"/>
        </w:rPr>
        <w:t>ne classes as an undergraduate Teaching-L</w:t>
      </w:r>
      <w:r w:rsidRPr="00940DB8">
        <w:rPr>
          <w:rFonts w:ascii="Times New Roman" w:eastAsia="Calibri" w:hAnsi="Times New Roman" w:cs="Times New Roman"/>
          <w:b/>
          <w:bCs/>
          <w:sz w:val="24"/>
          <w:szCs w:val="24"/>
        </w:rPr>
        <w:t>earni</w:t>
      </w:r>
      <w:r w:rsidR="008D7EB0">
        <w:rPr>
          <w:rFonts w:ascii="Times New Roman" w:eastAsia="Calibri" w:hAnsi="Times New Roman" w:cs="Times New Roman"/>
          <w:b/>
          <w:bCs/>
          <w:sz w:val="24"/>
          <w:szCs w:val="24"/>
        </w:rPr>
        <w:t>ng M</w:t>
      </w:r>
      <w:r w:rsidRPr="00940DB8">
        <w:rPr>
          <w:rFonts w:ascii="Times New Roman" w:eastAsia="Calibri" w:hAnsi="Times New Roman" w:cs="Times New Roman"/>
          <w:b/>
          <w:bCs/>
          <w:sz w:val="24"/>
          <w:szCs w:val="24"/>
        </w:rPr>
        <w:t xml:space="preserve">ethod (TLM) </w:t>
      </w:r>
    </w:p>
    <w:p w14:paraId="0A15399F" w14:textId="77777777" w:rsidR="008D7EB0" w:rsidRPr="00940DB8" w:rsidRDefault="008D7EB0" w:rsidP="00940DB8">
      <w:pPr>
        <w:spacing w:after="160" w:line="360" w:lineRule="auto"/>
        <w:jc w:val="both"/>
        <w:rPr>
          <w:rFonts w:ascii="Times New Roman" w:eastAsia="Calibri" w:hAnsi="Times New Roman" w:cs="Times New Roman"/>
          <w:b/>
          <w:bCs/>
          <w:sz w:val="24"/>
          <w:szCs w:val="24"/>
        </w:rPr>
      </w:pPr>
    </w:p>
    <w:p w14:paraId="6B504EBE" w14:textId="3BD3A543" w:rsidR="0051199A" w:rsidRPr="0051199A" w:rsidRDefault="0051199A" w:rsidP="0051199A">
      <w:pPr>
        <w:rPr>
          <w:rFonts w:ascii="Times New Roman" w:hAnsi="Times New Roman" w:cs="Times New Roman"/>
          <w:sz w:val="24"/>
          <w:szCs w:val="24"/>
        </w:rPr>
      </w:pPr>
    </w:p>
    <w:p w14:paraId="02E9C1E4" w14:textId="77777777" w:rsidR="0051199A" w:rsidRPr="0051199A" w:rsidRDefault="0051199A" w:rsidP="0051199A">
      <w:pPr>
        <w:rPr>
          <w:rFonts w:ascii="Times New Roman" w:hAnsi="Times New Roman" w:cs="Times New Roman"/>
          <w:sz w:val="24"/>
          <w:szCs w:val="24"/>
        </w:rPr>
      </w:pPr>
    </w:p>
    <w:p w14:paraId="5CC00CD6" w14:textId="77777777" w:rsidR="0051199A" w:rsidRPr="0051199A" w:rsidRDefault="0051199A" w:rsidP="0051199A">
      <w:pPr>
        <w:rPr>
          <w:rFonts w:ascii="Times New Roman" w:hAnsi="Times New Roman" w:cs="Times New Roman"/>
          <w:sz w:val="24"/>
          <w:szCs w:val="24"/>
        </w:rPr>
      </w:pPr>
    </w:p>
    <w:p w14:paraId="4EB952BF" w14:textId="77777777" w:rsidR="0051199A" w:rsidRPr="0051199A" w:rsidRDefault="0051199A" w:rsidP="0051199A">
      <w:pPr>
        <w:rPr>
          <w:rFonts w:ascii="Times New Roman" w:hAnsi="Times New Roman" w:cs="Times New Roman"/>
          <w:sz w:val="24"/>
          <w:szCs w:val="24"/>
        </w:rPr>
      </w:pPr>
    </w:p>
    <w:p w14:paraId="36A85489" w14:textId="77777777" w:rsidR="0051199A" w:rsidRPr="0051199A" w:rsidRDefault="0051199A" w:rsidP="0051199A">
      <w:pPr>
        <w:rPr>
          <w:rFonts w:ascii="Times New Roman" w:hAnsi="Times New Roman" w:cs="Times New Roman"/>
          <w:sz w:val="24"/>
          <w:szCs w:val="24"/>
        </w:rPr>
      </w:pPr>
    </w:p>
    <w:p w14:paraId="72BFDBDD" w14:textId="77777777" w:rsidR="0051199A" w:rsidRPr="0051199A" w:rsidRDefault="0051199A" w:rsidP="0051199A">
      <w:pPr>
        <w:rPr>
          <w:rFonts w:ascii="Times New Roman" w:hAnsi="Times New Roman" w:cs="Times New Roman"/>
          <w:sz w:val="24"/>
          <w:szCs w:val="24"/>
        </w:rPr>
      </w:pPr>
    </w:p>
    <w:p w14:paraId="7E4E2988" w14:textId="77777777" w:rsidR="0051199A" w:rsidRPr="0051199A" w:rsidRDefault="0051199A" w:rsidP="0051199A">
      <w:pPr>
        <w:rPr>
          <w:rFonts w:ascii="Times New Roman" w:hAnsi="Times New Roman" w:cs="Times New Roman"/>
          <w:sz w:val="24"/>
          <w:szCs w:val="24"/>
        </w:rPr>
      </w:pPr>
    </w:p>
    <w:p w14:paraId="14379405" w14:textId="77777777" w:rsidR="007D3991" w:rsidRDefault="007D3991" w:rsidP="0051199A">
      <w:pPr>
        <w:rPr>
          <w:rFonts w:ascii="Times New Roman" w:hAnsi="Times New Roman" w:cs="Times New Roman"/>
          <w:sz w:val="24"/>
          <w:szCs w:val="24"/>
        </w:rPr>
      </w:pPr>
    </w:p>
    <w:sectPr w:rsidR="007D3991" w:rsidSect="008938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10C0AC" w14:textId="77777777" w:rsidR="0072708D" w:rsidRDefault="0072708D" w:rsidP="00191772">
      <w:pPr>
        <w:spacing w:after="0" w:line="240" w:lineRule="auto"/>
      </w:pPr>
      <w:r>
        <w:separator/>
      </w:r>
    </w:p>
  </w:endnote>
  <w:endnote w:type="continuationSeparator" w:id="0">
    <w:p w14:paraId="6BA2EF03" w14:textId="77777777" w:rsidR="0072708D" w:rsidRDefault="0072708D" w:rsidP="00191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ouvenir Lt BT">
    <w:altName w:val="Cambria"/>
    <w:charset w:val="00"/>
    <w:family w:val="roman"/>
    <w:pitch w:val="variable"/>
    <w:sig w:usb0="00000001" w:usb1="00000000" w:usb2="00000000" w:usb3="00000000" w:csb0="0000001B"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B6A353" w14:textId="77777777" w:rsidR="0072708D" w:rsidRDefault="0072708D" w:rsidP="00191772">
      <w:pPr>
        <w:spacing w:after="0" w:line="240" w:lineRule="auto"/>
      </w:pPr>
      <w:r>
        <w:separator/>
      </w:r>
    </w:p>
  </w:footnote>
  <w:footnote w:type="continuationSeparator" w:id="0">
    <w:p w14:paraId="0788D4E7" w14:textId="77777777" w:rsidR="0072708D" w:rsidRDefault="0072708D" w:rsidP="001917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623091"/>
    <w:multiLevelType w:val="hybridMultilevel"/>
    <w:tmpl w:val="A7C82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220D98"/>
    <w:multiLevelType w:val="hybridMultilevel"/>
    <w:tmpl w:val="462EE000"/>
    <w:lvl w:ilvl="0" w:tplc="254052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C32F47"/>
    <w:multiLevelType w:val="hybridMultilevel"/>
    <w:tmpl w:val="119AA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FD3917"/>
    <w:multiLevelType w:val="hybridMultilevel"/>
    <w:tmpl w:val="E0220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B1251C"/>
    <w:multiLevelType w:val="hybridMultilevel"/>
    <w:tmpl w:val="32DA2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B261CE"/>
    <w:multiLevelType w:val="hybridMultilevel"/>
    <w:tmpl w:val="40FEA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3"/>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96A79"/>
    <w:rsid w:val="00001154"/>
    <w:rsid w:val="00025B3F"/>
    <w:rsid w:val="000550F5"/>
    <w:rsid w:val="00066B97"/>
    <w:rsid w:val="00077103"/>
    <w:rsid w:val="0009411C"/>
    <w:rsid w:val="000C21D8"/>
    <w:rsid w:val="000D058F"/>
    <w:rsid w:val="001278FC"/>
    <w:rsid w:val="00142AD4"/>
    <w:rsid w:val="00191772"/>
    <w:rsid w:val="001E07DC"/>
    <w:rsid w:val="001F5F57"/>
    <w:rsid w:val="0021099F"/>
    <w:rsid w:val="00222BA3"/>
    <w:rsid w:val="00233102"/>
    <w:rsid w:val="002A7EB0"/>
    <w:rsid w:val="002C6C59"/>
    <w:rsid w:val="002F6338"/>
    <w:rsid w:val="0030058F"/>
    <w:rsid w:val="003030FC"/>
    <w:rsid w:val="003547AF"/>
    <w:rsid w:val="00354B53"/>
    <w:rsid w:val="00365C29"/>
    <w:rsid w:val="003C1169"/>
    <w:rsid w:val="003C470E"/>
    <w:rsid w:val="00400EFC"/>
    <w:rsid w:val="004052DF"/>
    <w:rsid w:val="00442C6D"/>
    <w:rsid w:val="00443616"/>
    <w:rsid w:val="0045353C"/>
    <w:rsid w:val="00454867"/>
    <w:rsid w:val="004566DE"/>
    <w:rsid w:val="00482476"/>
    <w:rsid w:val="00483774"/>
    <w:rsid w:val="00495947"/>
    <w:rsid w:val="004974F1"/>
    <w:rsid w:val="004D51F0"/>
    <w:rsid w:val="004E771F"/>
    <w:rsid w:val="0051199A"/>
    <w:rsid w:val="00520700"/>
    <w:rsid w:val="00526E2E"/>
    <w:rsid w:val="005555BA"/>
    <w:rsid w:val="005668B7"/>
    <w:rsid w:val="005A4BC9"/>
    <w:rsid w:val="005C3F3C"/>
    <w:rsid w:val="005C4677"/>
    <w:rsid w:val="005C64D4"/>
    <w:rsid w:val="005D07A7"/>
    <w:rsid w:val="005D61F9"/>
    <w:rsid w:val="005E1359"/>
    <w:rsid w:val="005F3156"/>
    <w:rsid w:val="006045AF"/>
    <w:rsid w:val="00630909"/>
    <w:rsid w:val="00660FE7"/>
    <w:rsid w:val="00664C4C"/>
    <w:rsid w:val="006708B1"/>
    <w:rsid w:val="006C4E0B"/>
    <w:rsid w:val="006F47E7"/>
    <w:rsid w:val="0072708D"/>
    <w:rsid w:val="007402CB"/>
    <w:rsid w:val="00743291"/>
    <w:rsid w:val="00757FB5"/>
    <w:rsid w:val="007973AB"/>
    <w:rsid w:val="007A43F6"/>
    <w:rsid w:val="007C2C35"/>
    <w:rsid w:val="007D3991"/>
    <w:rsid w:val="007E180D"/>
    <w:rsid w:val="007F3CE8"/>
    <w:rsid w:val="00835DD6"/>
    <w:rsid w:val="0084496D"/>
    <w:rsid w:val="0089389F"/>
    <w:rsid w:val="00895E3A"/>
    <w:rsid w:val="008A5939"/>
    <w:rsid w:val="008B45BE"/>
    <w:rsid w:val="008B7791"/>
    <w:rsid w:val="008C2A20"/>
    <w:rsid w:val="008D7EB0"/>
    <w:rsid w:val="008E0D0F"/>
    <w:rsid w:val="0093319D"/>
    <w:rsid w:val="00940DB8"/>
    <w:rsid w:val="00944074"/>
    <w:rsid w:val="0095616C"/>
    <w:rsid w:val="00995177"/>
    <w:rsid w:val="00996A79"/>
    <w:rsid w:val="009B4637"/>
    <w:rsid w:val="009D5B5B"/>
    <w:rsid w:val="009F479A"/>
    <w:rsid w:val="00A06899"/>
    <w:rsid w:val="00A14DF9"/>
    <w:rsid w:val="00A46B16"/>
    <w:rsid w:val="00AB31FD"/>
    <w:rsid w:val="00AB4543"/>
    <w:rsid w:val="00AE0E33"/>
    <w:rsid w:val="00AE192E"/>
    <w:rsid w:val="00AF37B3"/>
    <w:rsid w:val="00B11821"/>
    <w:rsid w:val="00B147DA"/>
    <w:rsid w:val="00B373C5"/>
    <w:rsid w:val="00B82B8E"/>
    <w:rsid w:val="00B8789E"/>
    <w:rsid w:val="00B96F07"/>
    <w:rsid w:val="00BB0A74"/>
    <w:rsid w:val="00BF313B"/>
    <w:rsid w:val="00BF7D3B"/>
    <w:rsid w:val="00C30023"/>
    <w:rsid w:val="00C52B26"/>
    <w:rsid w:val="00C5698D"/>
    <w:rsid w:val="00C668D3"/>
    <w:rsid w:val="00C7456C"/>
    <w:rsid w:val="00C90966"/>
    <w:rsid w:val="00CB04CA"/>
    <w:rsid w:val="00CB45FE"/>
    <w:rsid w:val="00CC17B4"/>
    <w:rsid w:val="00CF0619"/>
    <w:rsid w:val="00CF431A"/>
    <w:rsid w:val="00D10A8D"/>
    <w:rsid w:val="00D82A41"/>
    <w:rsid w:val="00DB679E"/>
    <w:rsid w:val="00DD63C5"/>
    <w:rsid w:val="00E157F1"/>
    <w:rsid w:val="00E23140"/>
    <w:rsid w:val="00E2555D"/>
    <w:rsid w:val="00E60AE7"/>
    <w:rsid w:val="00E66D88"/>
    <w:rsid w:val="00E86389"/>
    <w:rsid w:val="00E94012"/>
    <w:rsid w:val="00EB178E"/>
    <w:rsid w:val="00EC6A9E"/>
    <w:rsid w:val="00F548F8"/>
    <w:rsid w:val="00F57B20"/>
    <w:rsid w:val="00FC3C19"/>
    <w:rsid w:val="00FE479E"/>
    <w:rsid w:val="00FF7C77"/>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10F7E03"/>
  <w15:docId w15:val="{4D3E6F3F-6DA1-40FA-8128-260D51D07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5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157F1"/>
    <w:pPr>
      <w:tabs>
        <w:tab w:val="left" w:pos="384"/>
      </w:tabs>
      <w:spacing w:after="240" w:line="240" w:lineRule="auto"/>
      <w:ind w:left="384" w:hanging="384"/>
    </w:pPr>
  </w:style>
  <w:style w:type="table" w:styleId="TableGrid">
    <w:name w:val="Table Grid"/>
    <w:basedOn w:val="TableNormal"/>
    <w:uiPriority w:val="59"/>
    <w:rsid w:val="007E180D"/>
    <w:pPr>
      <w:spacing w:after="0" w:line="240" w:lineRule="auto"/>
    </w:pPr>
    <w:rPr>
      <w:rFonts w:ascii="Calibri" w:eastAsia="Calibri" w:hAnsi="Calibri" w:cs="Kartik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6045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30058F"/>
    <w:rPr>
      <w:color w:val="0000FF"/>
      <w:u w:val="single"/>
    </w:rPr>
  </w:style>
  <w:style w:type="paragraph" w:styleId="Header">
    <w:name w:val="header"/>
    <w:basedOn w:val="Normal"/>
    <w:link w:val="HeaderChar"/>
    <w:uiPriority w:val="99"/>
    <w:unhideWhenUsed/>
    <w:rsid w:val="00191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772"/>
  </w:style>
  <w:style w:type="paragraph" w:styleId="Footer">
    <w:name w:val="footer"/>
    <w:basedOn w:val="Normal"/>
    <w:link w:val="FooterChar"/>
    <w:uiPriority w:val="99"/>
    <w:unhideWhenUsed/>
    <w:rsid w:val="00191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772"/>
  </w:style>
  <w:style w:type="paragraph" w:styleId="BalloonText">
    <w:name w:val="Balloon Text"/>
    <w:basedOn w:val="Normal"/>
    <w:link w:val="BalloonTextChar"/>
    <w:uiPriority w:val="99"/>
    <w:semiHidden/>
    <w:unhideWhenUsed/>
    <w:rsid w:val="00DD63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3C5"/>
    <w:rPr>
      <w:rFonts w:ascii="Tahoma" w:hAnsi="Tahoma" w:cs="Tahoma"/>
      <w:sz w:val="16"/>
      <w:szCs w:val="16"/>
    </w:rPr>
  </w:style>
  <w:style w:type="paragraph" w:styleId="ListParagraph">
    <w:name w:val="List Paragraph"/>
    <w:basedOn w:val="Normal"/>
    <w:uiPriority w:val="34"/>
    <w:qFormat/>
    <w:rsid w:val="008A5939"/>
    <w:pPr>
      <w:ind w:left="720"/>
      <w:contextualSpacing/>
    </w:pPr>
  </w:style>
  <w:style w:type="paragraph" w:styleId="NormalWeb">
    <w:name w:val="Normal (Web)"/>
    <w:basedOn w:val="Normal"/>
    <w:uiPriority w:val="99"/>
    <w:rsid w:val="007D3991"/>
    <w:pPr>
      <w:spacing w:before="100" w:beforeAutospacing="1" w:after="100" w:afterAutospacing="1" w:line="240" w:lineRule="auto"/>
      <w:ind w:firstLine="216"/>
    </w:pPr>
    <w:rPr>
      <w:rFonts w:ascii="Souvenir Lt BT" w:eastAsia="Times New Roman" w:hAnsi="Souvenir Lt BT" w:cs="Times New Roman"/>
      <w:sz w:val="24"/>
      <w:szCs w:val="24"/>
      <w:lang w:val="en-GB" w:bidi="ar-SA"/>
    </w:rPr>
  </w:style>
  <w:style w:type="paragraph" w:customStyle="1" w:styleId="Body">
    <w:name w:val="Body"/>
    <w:rsid w:val="007D3991"/>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061049">
      <w:bodyDiv w:val="1"/>
      <w:marLeft w:val="0"/>
      <w:marRight w:val="0"/>
      <w:marTop w:val="0"/>
      <w:marBottom w:val="0"/>
      <w:divBdr>
        <w:top w:val="none" w:sz="0" w:space="0" w:color="auto"/>
        <w:left w:val="none" w:sz="0" w:space="0" w:color="auto"/>
        <w:bottom w:val="none" w:sz="0" w:space="0" w:color="auto"/>
        <w:right w:val="none" w:sz="0" w:space="0" w:color="auto"/>
      </w:divBdr>
    </w:div>
    <w:div w:id="956833527">
      <w:bodyDiv w:val="1"/>
      <w:marLeft w:val="0"/>
      <w:marRight w:val="0"/>
      <w:marTop w:val="0"/>
      <w:marBottom w:val="0"/>
      <w:divBdr>
        <w:top w:val="none" w:sz="0" w:space="0" w:color="auto"/>
        <w:left w:val="none" w:sz="0" w:space="0" w:color="auto"/>
        <w:bottom w:val="none" w:sz="0" w:space="0" w:color="auto"/>
        <w:right w:val="none" w:sz="0" w:space="0" w:color="auto"/>
      </w:divBdr>
    </w:div>
    <w:div w:id="1228416859">
      <w:bodyDiv w:val="1"/>
      <w:marLeft w:val="0"/>
      <w:marRight w:val="0"/>
      <w:marTop w:val="0"/>
      <w:marBottom w:val="0"/>
      <w:divBdr>
        <w:top w:val="none" w:sz="0" w:space="0" w:color="auto"/>
        <w:left w:val="none" w:sz="0" w:space="0" w:color="auto"/>
        <w:bottom w:val="none" w:sz="0" w:space="0" w:color="auto"/>
        <w:right w:val="none" w:sz="0" w:space="0" w:color="auto"/>
      </w:divBdr>
    </w:div>
    <w:div w:id="163768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11129</Words>
  <Characters>63441</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MD</cp:lastModifiedBy>
  <cp:revision>2</cp:revision>
  <dcterms:created xsi:type="dcterms:W3CDTF">2021-02-26T03:31:00Z</dcterms:created>
  <dcterms:modified xsi:type="dcterms:W3CDTF">2021-02-26T03:31:00Z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zotero-version="5.0.94"&gt;&lt;session id="fHmB22g4"/&gt;&lt;style id="http://www.zotero.org/styles/vancouver-superscript"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ies>
</file>