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BB" w:rsidRPr="00703A0C" w:rsidRDefault="00573ABB" w:rsidP="00573ABB">
      <w:pPr>
        <w:spacing w:line="480" w:lineRule="auto"/>
        <w:jc w:val="center"/>
        <w:rPr>
          <w:rFonts w:ascii="Times New Roman" w:hAnsi="Times New Roman"/>
          <w:b/>
          <w:sz w:val="24"/>
          <w:szCs w:val="24"/>
        </w:rPr>
      </w:pPr>
      <w:r w:rsidRPr="00703A0C">
        <w:rPr>
          <w:rFonts w:ascii="Times New Roman" w:hAnsi="Times New Roman"/>
          <w:b/>
          <w:sz w:val="24"/>
          <w:szCs w:val="24"/>
        </w:rPr>
        <w:t xml:space="preserve">Physicians’ knowledge and patients’ understanding of informed consent: Challenges in </w:t>
      </w:r>
      <w:r w:rsidR="002F6111">
        <w:rPr>
          <w:rFonts w:ascii="Times New Roman" w:hAnsi="Times New Roman"/>
          <w:b/>
          <w:sz w:val="24"/>
          <w:szCs w:val="24"/>
        </w:rPr>
        <w:t>clinical practice</w:t>
      </w:r>
    </w:p>
    <w:p w:rsidR="00573ABB" w:rsidRPr="00703A0C" w:rsidRDefault="00573ABB" w:rsidP="00573ABB">
      <w:pPr>
        <w:pStyle w:val="ListParagraph"/>
        <w:numPr>
          <w:ilvl w:val="0"/>
          <w:numId w:val="1"/>
        </w:numPr>
        <w:spacing w:line="480" w:lineRule="auto"/>
      </w:pPr>
      <w:r w:rsidRPr="00703A0C">
        <w:t>Manisha Kumar, Associate Professor, Dept of obstetrics and gynaecology, LHMC</w:t>
      </w:r>
      <w:r w:rsidR="002F6111">
        <w:t>, manishaonly@gmail.com</w:t>
      </w:r>
    </w:p>
    <w:p w:rsidR="00573ABB" w:rsidRPr="00703A0C" w:rsidRDefault="00573ABB" w:rsidP="00573ABB">
      <w:pPr>
        <w:pStyle w:val="ListParagraph"/>
        <w:numPr>
          <w:ilvl w:val="0"/>
          <w:numId w:val="1"/>
        </w:numPr>
        <w:spacing w:line="480" w:lineRule="auto"/>
      </w:pPr>
      <w:r w:rsidRPr="00703A0C">
        <w:t xml:space="preserve">Dr </w:t>
      </w:r>
      <w:proofErr w:type="spellStart"/>
      <w:r w:rsidRPr="00703A0C">
        <w:t>Abha</w:t>
      </w:r>
      <w:proofErr w:type="spellEnd"/>
      <w:r w:rsidRPr="00703A0C">
        <w:t xml:space="preserve"> Singh,  HOD,  Dept of obstetrics and gynaecology, LHMC</w:t>
      </w:r>
      <w:r w:rsidR="002F6111">
        <w:t>, abhasinghlhmc@gmail.com</w:t>
      </w:r>
    </w:p>
    <w:p w:rsidR="00573ABB" w:rsidRPr="00703A0C" w:rsidRDefault="00573ABB" w:rsidP="00573ABB">
      <w:pPr>
        <w:pStyle w:val="ListParagraph"/>
        <w:numPr>
          <w:ilvl w:val="0"/>
          <w:numId w:val="1"/>
        </w:numPr>
        <w:spacing w:line="480" w:lineRule="auto"/>
      </w:pPr>
      <w:proofErr w:type="spellStart"/>
      <w:r w:rsidRPr="00703A0C">
        <w:t>Sarita</w:t>
      </w:r>
      <w:proofErr w:type="spellEnd"/>
      <w:r w:rsidRPr="00703A0C">
        <w:t xml:space="preserve"> </w:t>
      </w:r>
      <w:proofErr w:type="spellStart"/>
      <w:r w:rsidRPr="00703A0C">
        <w:t>Chaudhary</w:t>
      </w:r>
      <w:proofErr w:type="spellEnd"/>
      <w:r w:rsidRPr="00703A0C">
        <w:t>,  Associate Professor, Dept of obstetrics and gynaecology, LHMC</w:t>
      </w:r>
      <w:r w:rsidR="002F6111">
        <w:t>, sarita72@gmail.com</w:t>
      </w:r>
    </w:p>
    <w:p w:rsidR="00077C00" w:rsidRDefault="00573ABB" w:rsidP="00573ABB">
      <w:pPr>
        <w:pStyle w:val="ListParagraph"/>
        <w:numPr>
          <w:ilvl w:val="0"/>
          <w:numId w:val="1"/>
        </w:numPr>
        <w:spacing w:line="480" w:lineRule="auto"/>
      </w:pPr>
      <w:proofErr w:type="spellStart"/>
      <w:r w:rsidRPr="00703A0C">
        <w:t>Bhavya</w:t>
      </w:r>
      <w:proofErr w:type="spellEnd"/>
      <w:r w:rsidRPr="00703A0C">
        <w:t xml:space="preserve"> H.U, Resident , Dept of obstetrics and gynaecology, LHMC</w:t>
      </w:r>
      <w:r w:rsidR="002F6111">
        <w:t xml:space="preserve">, </w:t>
      </w:r>
      <w:r w:rsidR="00077C00" w:rsidRPr="00077C00">
        <w:t xml:space="preserve">bhavya.mmc@gmail.com </w:t>
      </w:r>
    </w:p>
    <w:p w:rsidR="00573ABB" w:rsidRPr="00703A0C" w:rsidRDefault="00573ABB" w:rsidP="00573ABB">
      <w:pPr>
        <w:pStyle w:val="ListParagraph"/>
        <w:numPr>
          <w:ilvl w:val="0"/>
          <w:numId w:val="1"/>
        </w:numPr>
        <w:spacing w:line="480" w:lineRule="auto"/>
      </w:pPr>
      <w:proofErr w:type="spellStart"/>
      <w:r w:rsidRPr="00703A0C">
        <w:t>Asmita</w:t>
      </w:r>
      <w:proofErr w:type="spellEnd"/>
      <w:r w:rsidRPr="00703A0C">
        <w:t xml:space="preserve"> K, Resident , Dept of obstetrics and gynaecology, LHMC</w:t>
      </w:r>
      <w:r w:rsidR="00077C00">
        <w:t xml:space="preserve">, </w:t>
      </w:r>
      <w:r w:rsidR="00077C00" w:rsidRPr="00077C00">
        <w:t>drasmita_kaundal@yahoo.com</w:t>
      </w:r>
    </w:p>
    <w:p w:rsidR="00573ABB" w:rsidRDefault="00573ABB" w:rsidP="00573ABB">
      <w:pPr>
        <w:pStyle w:val="ListParagraph"/>
        <w:numPr>
          <w:ilvl w:val="0"/>
          <w:numId w:val="1"/>
        </w:numPr>
        <w:spacing w:line="480" w:lineRule="auto"/>
      </w:pPr>
      <w:r w:rsidRPr="00703A0C">
        <w:t xml:space="preserve">Manish </w:t>
      </w:r>
      <w:proofErr w:type="spellStart"/>
      <w:r w:rsidRPr="00703A0C">
        <w:t>Goel</w:t>
      </w:r>
      <w:proofErr w:type="spellEnd"/>
      <w:r w:rsidRPr="00703A0C">
        <w:t xml:space="preserve">, Asst </w:t>
      </w:r>
      <w:proofErr w:type="spellStart"/>
      <w:r w:rsidRPr="00703A0C">
        <w:t>prof</w:t>
      </w:r>
      <w:proofErr w:type="spellEnd"/>
      <w:r w:rsidRPr="00703A0C">
        <w:t>. , Dept of social and preventive medicine, LHMC</w:t>
      </w:r>
      <w:r w:rsidR="00077C00">
        <w:t xml:space="preserve">, </w:t>
      </w:r>
      <w:r w:rsidR="00077C00">
        <w:rPr>
          <w:rFonts w:ascii="Arial" w:hAnsi="Arial" w:cs="Arial"/>
          <w:color w:val="222222"/>
          <w:sz w:val="22"/>
          <w:szCs w:val="22"/>
          <w:shd w:val="clear" w:color="auto" w:fill="FFFFFF"/>
        </w:rPr>
        <w:t>drmanishgoel2000@yahoo.co.in</w:t>
      </w:r>
    </w:p>
    <w:p w:rsidR="00573ABB" w:rsidRDefault="00573ABB" w:rsidP="00573ABB">
      <w:pPr>
        <w:pStyle w:val="ListParagraph"/>
        <w:numPr>
          <w:ilvl w:val="0"/>
          <w:numId w:val="1"/>
        </w:numPr>
        <w:spacing w:line="480" w:lineRule="auto"/>
      </w:pPr>
      <w:proofErr w:type="spellStart"/>
      <w:r>
        <w:t>Chitra</w:t>
      </w:r>
      <w:proofErr w:type="spellEnd"/>
      <w:r>
        <w:t xml:space="preserve"> </w:t>
      </w:r>
      <w:proofErr w:type="spellStart"/>
      <w:r>
        <w:t>Raghunandan</w:t>
      </w:r>
      <w:proofErr w:type="spellEnd"/>
      <w:r>
        <w:t xml:space="preserve">, Dir Prof, </w:t>
      </w:r>
      <w:r w:rsidRPr="00703A0C">
        <w:t>Dept of obstetrics and gynaecology, LHMC</w:t>
      </w:r>
      <w:r w:rsidR="00077C00">
        <w:t xml:space="preserve">, </w:t>
      </w:r>
      <w:r w:rsidR="00077C00" w:rsidRPr="00077C00">
        <w:t>chitraghunandan@gmail.com</w:t>
      </w:r>
    </w:p>
    <w:p w:rsidR="00573ABB" w:rsidRPr="00703A0C" w:rsidRDefault="00573ABB" w:rsidP="00573ABB">
      <w:pPr>
        <w:pStyle w:val="ListParagraph"/>
        <w:spacing w:line="480" w:lineRule="auto"/>
        <w:ind w:left="405"/>
      </w:pPr>
    </w:p>
    <w:p w:rsidR="00573ABB" w:rsidRPr="00690ACC" w:rsidRDefault="00573ABB" w:rsidP="00573ABB">
      <w:pPr>
        <w:spacing w:line="480" w:lineRule="auto"/>
        <w:rPr>
          <w:rFonts w:ascii="Times New Roman" w:hAnsi="Times New Roman"/>
          <w:sz w:val="24"/>
          <w:szCs w:val="24"/>
        </w:rPr>
      </w:pPr>
      <w:r w:rsidRPr="00690ACC">
        <w:rPr>
          <w:rFonts w:ascii="Times New Roman" w:hAnsi="Times New Roman"/>
          <w:b/>
          <w:sz w:val="24"/>
          <w:szCs w:val="24"/>
        </w:rPr>
        <w:t>Running title:</w:t>
      </w:r>
      <w:r w:rsidRPr="00690ACC">
        <w:rPr>
          <w:sz w:val="24"/>
          <w:szCs w:val="24"/>
        </w:rPr>
        <w:t xml:space="preserve"> </w:t>
      </w:r>
      <w:r w:rsidRPr="00690ACC">
        <w:rPr>
          <w:rFonts w:ascii="Times New Roman" w:hAnsi="Times New Roman"/>
          <w:sz w:val="24"/>
          <w:szCs w:val="24"/>
        </w:rPr>
        <w:t xml:space="preserve">Informed consent: Challenges </w:t>
      </w:r>
    </w:p>
    <w:p w:rsidR="00573ABB" w:rsidRPr="00703A0C" w:rsidRDefault="00573ABB" w:rsidP="00573ABB">
      <w:pPr>
        <w:spacing w:line="480" w:lineRule="auto"/>
        <w:rPr>
          <w:rFonts w:ascii="Times New Roman" w:hAnsi="Times New Roman"/>
          <w:sz w:val="24"/>
          <w:szCs w:val="24"/>
        </w:rPr>
      </w:pPr>
      <w:r w:rsidRPr="00703A0C">
        <w:rPr>
          <w:rFonts w:ascii="Times New Roman" w:hAnsi="Times New Roman"/>
          <w:b/>
          <w:sz w:val="24"/>
          <w:szCs w:val="24"/>
        </w:rPr>
        <w:t>Word count</w:t>
      </w:r>
      <w:proofErr w:type="gramStart"/>
      <w:r w:rsidRPr="00703A0C">
        <w:rPr>
          <w:rFonts w:ascii="Times New Roman" w:hAnsi="Times New Roman"/>
          <w:b/>
          <w:sz w:val="24"/>
          <w:szCs w:val="24"/>
        </w:rPr>
        <w:t>:</w:t>
      </w:r>
      <w:r>
        <w:rPr>
          <w:rFonts w:ascii="Times New Roman" w:hAnsi="Times New Roman"/>
          <w:sz w:val="24"/>
          <w:szCs w:val="24"/>
        </w:rPr>
        <w:t>2059</w:t>
      </w:r>
      <w:proofErr w:type="gramEnd"/>
    </w:p>
    <w:p w:rsidR="00573ABB" w:rsidRPr="00703A0C" w:rsidRDefault="00573ABB" w:rsidP="00573ABB">
      <w:pPr>
        <w:spacing w:line="480" w:lineRule="auto"/>
        <w:rPr>
          <w:rFonts w:ascii="Times New Roman" w:hAnsi="Times New Roman"/>
          <w:b/>
          <w:sz w:val="24"/>
          <w:szCs w:val="24"/>
        </w:rPr>
      </w:pPr>
      <w:r w:rsidRPr="00703A0C">
        <w:rPr>
          <w:rFonts w:ascii="Times New Roman" w:hAnsi="Times New Roman"/>
          <w:b/>
          <w:sz w:val="24"/>
          <w:szCs w:val="24"/>
        </w:rPr>
        <w:t xml:space="preserve">Corresponding Author </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Dr Manisha Kumar</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Associate professor</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Department of Obstetrics and Gynaecology, Lady </w:t>
      </w:r>
      <w:proofErr w:type="spellStart"/>
      <w:r w:rsidRPr="00703A0C">
        <w:rPr>
          <w:rFonts w:ascii="Times New Roman" w:hAnsi="Times New Roman"/>
          <w:sz w:val="24"/>
          <w:szCs w:val="24"/>
        </w:rPr>
        <w:t>Hardinge</w:t>
      </w:r>
      <w:proofErr w:type="spellEnd"/>
      <w:r w:rsidRPr="00703A0C">
        <w:rPr>
          <w:rFonts w:ascii="Times New Roman" w:hAnsi="Times New Roman"/>
          <w:sz w:val="24"/>
          <w:szCs w:val="24"/>
        </w:rPr>
        <w:t xml:space="preserve"> Medical College</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 </w:t>
      </w:r>
      <w:proofErr w:type="spellStart"/>
      <w:r w:rsidRPr="00703A0C">
        <w:rPr>
          <w:rFonts w:ascii="Times New Roman" w:hAnsi="Times New Roman"/>
          <w:sz w:val="24"/>
          <w:szCs w:val="24"/>
        </w:rPr>
        <w:t>Bhagat</w:t>
      </w:r>
      <w:proofErr w:type="spellEnd"/>
      <w:r w:rsidRPr="00703A0C">
        <w:rPr>
          <w:rFonts w:ascii="Times New Roman" w:hAnsi="Times New Roman"/>
          <w:sz w:val="24"/>
          <w:szCs w:val="24"/>
        </w:rPr>
        <w:t xml:space="preserve"> Singh </w:t>
      </w:r>
      <w:proofErr w:type="spellStart"/>
      <w:r w:rsidRPr="00703A0C">
        <w:rPr>
          <w:rFonts w:ascii="Times New Roman" w:hAnsi="Times New Roman"/>
          <w:sz w:val="24"/>
          <w:szCs w:val="24"/>
        </w:rPr>
        <w:t>Marg</w:t>
      </w:r>
      <w:proofErr w:type="spellEnd"/>
      <w:r>
        <w:rPr>
          <w:rFonts w:ascii="Times New Roman" w:hAnsi="Times New Roman"/>
          <w:sz w:val="24"/>
          <w:szCs w:val="24"/>
        </w:rPr>
        <w:t xml:space="preserve">, </w:t>
      </w:r>
      <w:r w:rsidRPr="00703A0C">
        <w:rPr>
          <w:rFonts w:ascii="Times New Roman" w:hAnsi="Times New Roman"/>
          <w:sz w:val="24"/>
          <w:szCs w:val="24"/>
        </w:rPr>
        <w:t>New Delhi</w:t>
      </w:r>
    </w:p>
    <w:p w:rsidR="00573ABB" w:rsidRDefault="00573ABB" w:rsidP="00573ABB">
      <w:pPr>
        <w:spacing w:line="240" w:lineRule="auto"/>
        <w:rPr>
          <w:rFonts w:ascii="Times New Roman" w:hAnsi="Times New Roman"/>
          <w:sz w:val="24"/>
          <w:szCs w:val="24"/>
        </w:rPr>
      </w:pPr>
      <w:r w:rsidRPr="00703A0C">
        <w:rPr>
          <w:rFonts w:ascii="Times New Roman" w:hAnsi="Times New Roman"/>
          <w:sz w:val="24"/>
          <w:szCs w:val="24"/>
        </w:rPr>
        <w:lastRenderedPageBreak/>
        <w:t xml:space="preserve">Delhi, </w:t>
      </w:r>
      <w:r>
        <w:rPr>
          <w:rFonts w:ascii="Times New Roman" w:hAnsi="Times New Roman"/>
          <w:sz w:val="24"/>
          <w:szCs w:val="24"/>
        </w:rPr>
        <w:t>110001</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India</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 xml:space="preserve">E mail: </w:t>
      </w:r>
      <w:hyperlink r:id="rId7" w:history="1">
        <w:r w:rsidRPr="00703A0C">
          <w:rPr>
            <w:rStyle w:val="Hyperlink"/>
            <w:rFonts w:ascii="Times New Roman" w:hAnsi="Times New Roman"/>
            <w:sz w:val="24"/>
            <w:szCs w:val="24"/>
          </w:rPr>
          <w:t>manishaonly@gmail.com</w:t>
        </w:r>
      </w:hyperlink>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Phone: 91-0-9818014887</w:t>
      </w:r>
    </w:p>
    <w:p w:rsidR="00573ABB" w:rsidRPr="00703A0C" w:rsidRDefault="00573ABB" w:rsidP="00573ABB">
      <w:pPr>
        <w:spacing w:line="240" w:lineRule="auto"/>
        <w:rPr>
          <w:rFonts w:ascii="Times New Roman" w:hAnsi="Times New Roman"/>
          <w:sz w:val="24"/>
          <w:szCs w:val="24"/>
        </w:rPr>
      </w:pPr>
      <w:r w:rsidRPr="00703A0C">
        <w:rPr>
          <w:rFonts w:ascii="Times New Roman" w:hAnsi="Times New Roman"/>
          <w:sz w:val="24"/>
          <w:szCs w:val="24"/>
        </w:rPr>
        <w:t>Fax</w:t>
      </w:r>
      <w:proofErr w:type="gramStart"/>
      <w:r w:rsidRPr="00703A0C">
        <w:rPr>
          <w:rFonts w:ascii="Times New Roman" w:hAnsi="Times New Roman"/>
          <w:sz w:val="24"/>
          <w:szCs w:val="24"/>
        </w:rPr>
        <w:t>:91</w:t>
      </w:r>
      <w:proofErr w:type="gramEnd"/>
      <w:r w:rsidRPr="00703A0C">
        <w:rPr>
          <w:rFonts w:ascii="Times New Roman" w:hAnsi="Times New Roman"/>
          <w:sz w:val="24"/>
          <w:szCs w:val="24"/>
        </w:rPr>
        <w:t>- 011- 23222253</w:t>
      </w:r>
    </w:p>
    <w:p w:rsidR="00573ABB" w:rsidRPr="00703A0C" w:rsidRDefault="00573ABB" w:rsidP="00573ABB">
      <w:pPr>
        <w:spacing w:line="480" w:lineRule="auto"/>
        <w:jc w:val="both"/>
        <w:rPr>
          <w:rFonts w:ascii="Times New Roman" w:hAnsi="Times New Roman"/>
          <w:b/>
          <w:sz w:val="24"/>
          <w:szCs w:val="24"/>
        </w:rPr>
      </w:pPr>
      <w:r>
        <w:rPr>
          <w:rFonts w:ascii="Times New Roman" w:hAnsi="Times New Roman"/>
          <w:b/>
          <w:sz w:val="24"/>
          <w:szCs w:val="24"/>
        </w:rPr>
        <w:br w:type="page"/>
      </w:r>
      <w:r w:rsidRPr="00703A0C">
        <w:rPr>
          <w:rFonts w:ascii="Times New Roman" w:hAnsi="Times New Roman"/>
          <w:b/>
          <w:sz w:val="24"/>
          <w:szCs w:val="24"/>
        </w:rPr>
        <w:lastRenderedPageBreak/>
        <w:t>Abstract</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b/>
          <w:sz w:val="24"/>
          <w:szCs w:val="24"/>
        </w:rPr>
        <w:t xml:space="preserve">Aim: </w:t>
      </w:r>
      <w:r w:rsidRPr="00703A0C">
        <w:rPr>
          <w:rFonts w:ascii="Times New Roman" w:hAnsi="Times New Roman"/>
          <w:sz w:val="24"/>
          <w:szCs w:val="24"/>
        </w:rPr>
        <w:t xml:space="preserve">To assess physicians’ knowledge and practices of obtaining informed consent and to find out its understanding in patients. </w:t>
      </w:r>
      <w:r>
        <w:rPr>
          <w:rFonts w:ascii="Times New Roman" w:hAnsi="Times New Roman"/>
          <w:sz w:val="24"/>
          <w:szCs w:val="24"/>
        </w:rPr>
        <w:t>M</w:t>
      </w:r>
      <w:r w:rsidRPr="00703A0C">
        <w:rPr>
          <w:rFonts w:ascii="Times New Roman" w:hAnsi="Times New Roman"/>
          <w:b/>
          <w:sz w:val="24"/>
          <w:szCs w:val="24"/>
        </w:rPr>
        <w:t>ethod</w:t>
      </w:r>
      <w:r w:rsidRPr="00703A0C">
        <w:rPr>
          <w:rFonts w:ascii="Times New Roman" w:hAnsi="Times New Roman"/>
          <w:sz w:val="24"/>
          <w:szCs w:val="24"/>
        </w:rPr>
        <w:t xml:space="preserve">: </w:t>
      </w:r>
      <w:r w:rsidRPr="00703A0C">
        <w:rPr>
          <w:rFonts w:ascii="Times New Roman" w:hAnsi="Times New Roman"/>
          <w:sz w:val="24"/>
          <w:szCs w:val="24"/>
          <w:lang w:val="en-US"/>
        </w:rPr>
        <w:t>120 physicians and 280 patients were given separate questionnaires</w:t>
      </w:r>
      <w:r>
        <w:rPr>
          <w:rFonts w:ascii="Times New Roman" w:hAnsi="Times New Roman"/>
          <w:sz w:val="24"/>
          <w:szCs w:val="24"/>
          <w:lang w:val="en-US"/>
        </w:rPr>
        <w:t xml:space="preserve"> to assess their </w:t>
      </w:r>
      <w:r w:rsidRPr="00703A0C">
        <w:rPr>
          <w:rFonts w:ascii="Times New Roman" w:hAnsi="Times New Roman"/>
          <w:sz w:val="24"/>
          <w:szCs w:val="24"/>
          <w:lang w:val="en-US"/>
        </w:rPr>
        <w:t xml:space="preserve">knowledge and understanding of informed consent. </w:t>
      </w:r>
      <w:r w:rsidRPr="00703A0C">
        <w:rPr>
          <w:rFonts w:ascii="Times New Roman" w:hAnsi="Times New Roman"/>
          <w:b/>
          <w:sz w:val="24"/>
          <w:szCs w:val="24"/>
          <w:lang w:val="en-US"/>
        </w:rPr>
        <w:t>Results</w:t>
      </w:r>
      <w:r w:rsidRPr="00703A0C">
        <w:rPr>
          <w:rFonts w:ascii="Times New Roman" w:hAnsi="Times New Roman"/>
          <w:sz w:val="24"/>
          <w:szCs w:val="24"/>
          <w:lang w:val="en-US"/>
        </w:rPr>
        <w:t>:</w:t>
      </w:r>
      <w:r w:rsidRPr="00703A0C">
        <w:rPr>
          <w:rFonts w:ascii="Times New Roman" w:hAnsi="Times New Roman"/>
          <w:sz w:val="24"/>
          <w:szCs w:val="24"/>
        </w:rPr>
        <w:t xml:space="preserve"> Total 77(70.6%) doctors considered attainment of higher ethical standards and organizational morale as the major reason for taking consents. 52.3%</w:t>
      </w:r>
      <w:r>
        <w:rPr>
          <w:rFonts w:ascii="Times New Roman" w:hAnsi="Times New Roman"/>
          <w:sz w:val="24"/>
          <w:szCs w:val="24"/>
        </w:rPr>
        <w:t xml:space="preserve"> respondents</w:t>
      </w:r>
      <w:r w:rsidRPr="00703A0C">
        <w:rPr>
          <w:rFonts w:ascii="Times New Roman" w:hAnsi="Times New Roman"/>
          <w:sz w:val="24"/>
          <w:szCs w:val="24"/>
        </w:rPr>
        <w:t xml:space="preserve"> took less than 10 minutes</w:t>
      </w:r>
      <w:r>
        <w:rPr>
          <w:rFonts w:ascii="Times New Roman" w:hAnsi="Times New Roman"/>
          <w:sz w:val="24"/>
          <w:szCs w:val="24"/>
        </w:rPr>
        <w:t xml:space="preserve"> in</w:t>
      </w:r>
      <w:r w:rsidRPr="00703A0C">
        <w:rPr>
          <w:rFonts w:ascii="Times New Roman" w:hAnsi="Times New Roman"/>
          <w:sz w:val="24"/>
          <w:szCs w:val="24"/>
        </w:rPr>
        <w:t xml:space="preserve"> taking consent. There was significant difference in providing information about length of hospital stay among junior (57.1%) and senior doctors (88%). </w:t>
      </w:r>
      <w:r w:rsidRPr="00703A0C">
        <w:rPr>
          <w:rFonts w:ascii="Times New Roman" w:hAnsi="Times New Roman"/>
          <w:sz w:val="24"/>
          <w:szCs w:val="24"/>
          <w:lang w:val="en-US"/>
        </w:rPr>
        <w:t xml:space="preserve">Among 266 patients who responded, </w:t>
      </w:r>
      <w:r w:rsidRPr="00703A0C">
        <w:rPr>
          <w:rFonts w:ascii="Times New Roman" w:hAnsi="Times New Roman"/>
          <w:sz w:val="24"/>
          <w:szCs w:val="24"/>
        </w:rPr>
        <w:t xml:space="preserve">102 (28%) were illiterate (group I) and 164 (72%) were literate (group II). In the group I 13.7% knew that consent needs to be taken before the procedure, whereas in group II 50% were aware.  40.2 % among the illiterate group, and 80% of the literate group understood the contents of consent, </w:t>
      </w:r>
      <w:proofErr w:type="gramStart"/>
      <w:r w:rsidRPr="00703A0C">
        <w:rPr>
          <w:rFonts w:ascii="Times New Roman" w:hAnsi="Times New Roman"/>
          <w:sz w:val="24"/>
          <w:szCs w:val="24"/>
        </w:rPr>
        <w:t>The</w:t>
      </w:r>
      <w:proofErr w:type="gramEnd"/>
      <w:r w:rsidRPr="00703A0C">
        <w:rPr>
          <w:rFonts w:ascii="Times New Roman" w:hAnsi="Times New Roman"/>
          <w:sz w:val="24"/>
          <w:szCs w:val="24"/>
        </w:rPr>
        <w:t xml:space="preserve"> anxiety level after consents increased rather than decreasing. </w:t>
      </w:r>
      <w:r w:rsidRPr="00703A0C">
        <w:rPr>
          <w:rFonts w:ascii="Times New Roman" w:hAnsi="Times New Roman"/>
          <w:b/>
          <w:sz w:val="24"/>
          <w:szCs w:val="24"/>
        </w:rPr>
        <w:t>Conclusion:</w:t>
      </w:r>
      <w:r w:rsidRPr="00703A0C">
        <w:rPr>
          <w:rFonts w:ascii="Times New Roman" w:hAnsi="Times New Roman"/>
          <w:sz w:val="24"/>
          <w:szCs w:val="24"/>
        </w:rPr>
        <w:t xml:space="preserve"> All components of consent were not communicated to the patients by the physicians. Patients’ literacy level increased the understanding </w:t>
      </w:r>
      <w:r>
        <w:rPr>
          <w:rFonts w:ascii="Times New Roman" w:hAnsi="Times New Roman"/>
          <w:sz w:val="24"/>
          <w:szCs w:val="24"/>
        </w:rPr>
        <w:t>of consent</w:t>
      </w:r>
      <w:r w:rsidRPr="00703A0C">
        <w:rPr>
          <w:rFonts w:ascii="Times New Roman" w:hAnsi="Times New Roman"/>
          <w:sz w:val="24"/>
          <w:szCs w:val="24"/>
        </w:rPr>
        <w:t>.</w:t>
      </w:r>
    </w:p>
    <w:p w:rsidR="00573ABB" w:rsidRPr="00703A0C" w:rsidRDefault="00573ABB" w:rsidP="00573ABB">
      <w:pPr>
        <w:spacing w:line="480" w:lineRule="auto"/>
        <w:rPr>
          <w:rFonts w:ascii="Times New Roman" w:hAnsi="Times New Roman"/>
          <w:sz w:val="24"/>
          <w:szCs w:val="24"/>
        </w:rPr>
      </w:pPr>
      <w:r w:rsidRPr="00703A0C">
        <w:rPr>
          <w:rFonts w:ascii="Times New Roman" w:hAnsi="Times New Roman"/>
          <w:b/>
          <w:sz w:val="24"/>
          <w:szCs w:val="24"/>
        </w:rPr>
        <w:t xml:space="preserve">Key words: </w:t>
      </w:r>
      <w:r w:rsidRPr="00703A0C">
        <w:rPr>
          <w:rFonts w:ascii="Times New Roman" w:hAnsi="Times New Roman"/>
          <w:sz w:val="24"/>
          <w:szCs w:val="24"/>
        </w:rPr>
        <w:t>informed consent</w:t>
      </w:r>
      <w:r w:rsidRPr="00703A0C">
        <w:rPr>
          <w:rFonts w:ascii="Times New Roman" w:hAnsi="Times New Roman"/>
          <w:b/>
          <w:sz w:val="24"/>
          <w:szCs w:val="24"/>
        </w:rPr>
        <w:t xml:space="preserve">, </w:t>
      </w:r>
      <w:r w:rsidRPr="00703A0C">
        <w:rPr>
          <w:rFonts w:ascii="Times New Roman" w:hAnsi="Times New Roman"/>
          <w:sz w:val="24"/>
          <w:szCs w:val="24"/>
        </w:rPr>
        <w:t>physicians’</w:t>
      </w:r>
      <w:r>
        <w:rPr>
          <w:rFonts w:ascii="Times New Roman" w:hAnsi="Times New Roman"/>
          <w:sz w:val="24"/>
          <w:szCs w:val="24"/>
        </w:rPr>
        <w:t xml:space="preserve"> </w:t>
      </w:r>
      <w:r w:rsidRPr="00703A0C">
        <w:rPr>
          <w:rFonts w:ascii="Times New Roman" w:hAnsi="Times New Roman"/>
          <w:sz w:val="24"/>
          <w:szCs w:val="24"/>
        </w:rPr>
        <w:t>knowle</w:t>
      </w:r>
      <w:r>
        <w:rPr>
          <w:rFonts w:ascii="Times New Roman" w:hAnsi="Times New Roman"/>
          <w:sz w:val="24"/>
          <w:szCs w:val="24"/>
        </w:rPr>
        <w:t>d</w:t>
      </w:r>
      <w:r w:rsidRPr="00703A0C">
        <w:rPr>
          <w:rFonts w:ascii="Times New Roman" w:hAnsi="Times New Roman"/>
          <w:sz w:val="24"/>
          <w:szCs w:val="24"/>
        </w:rPr>
        <w:t>ge, patients’ understanding</w:t>
      </w:r>
      <w:r>
        <w:rPr>
          <w:rFonts w:ascii="Times New Roman" w:hAnsi="Times New Roman"/>
          <w:sz w:val="24"/>
          <w:szCs w:val="24"/>
        </w:rPr>
        <w:t>, patients’ education, anxiety level</w:t>
      </w:r>
    </w:p>
    <w:p w:rsidR="00573ABB" w:rsidRPr="00703A0C" w:rsidRDefault="00573ABB" w:rsidP="00573ABB">
      <w:pPr>
        <w:spacing w:line="480" w:lineRule="auto"/>
        <w:rPr>
          <w:rFonts w:ascii="Times New Roman" w:hAnsi="Times New Roman"/>
          <w:b/>
          <w:sz w:val="24"/>
          <w:szCs w:val="24"/>
        </w:rPr>
      </w:pPr>
      <w:r w:rsidRPr="00703A0C">
        <w:rPr>
          <w:rFonts w:ascii="Times New Roman" w:hAnsi="Times New Roman"/>
          <w:sz w:val="24"/>
          <w:szCs w:val="24"/>
        </w:rPr>
        <w:br w:type="page"/>
      </w:r>
      <w:r w:rsidRPr="00703A0C">
        <w:rPr>
          <w:rFonts w:ascii="Times New Roman" w:hAnsi="Times New Roman"/>
          <w:b/>
          <w:sz w:val="24"/>
          <w:szCs w:val="24"/>
        </w:rPr>
        <w:lastRenderedPageBreak/>
        <w:t>Introduction</w:t>
      </w:r>
    </w:p>
    <w:p w:rsidR="00573ABB" w:rsidRPr="00703A0C" w:rsidRDefault="00573ABB" w:rsidP="00573ABB">
      <w:pPr>
        <w:spacing w:line="480" w:lineRule="auto"/>
        <w:jc w:val="both"/>
        <w:rPr>
          <w:rFonts w:ascii="Times New Roman" w:hAnsi="Times New Roman"/>
          <w:sz w:val="24"/>
          <w:szCs w:val="24"/>
          <w:lang w:val="en-US"/>
        </w:rPr>
      </w:pPr>
      <w:r w:rsidRPr="00703A0C">
        <w:rPr>
          <w:rFonts w:ascii="Times New Roman" w:hAnsi="Times New Roman"/>
          <w:sz w:val="24"/>
          <w:szCs w:val="24"/>
          <w:lang w:val="en-US"/>
        </w:rPr>
        <w:t xml:space="preserve">Informed consent is a </w:t>
      </w:r>
      <w:r w:rsidRPr="00703A0C">
        <w:rPr>
          <w:rFonts w:ascii="Times New Roman" w:hAnsi="Times New Roman"/>
          <w:sz w:val="24"/>
          <w:szCs w:val="24"/>
        </w:rPr>
        <w:t>process of communication between a patient and physician, for patient’s authorization to undergo a specific medical intervention</w:t>
      </w:r>
      <w:r w:rsidRPr="00703A0C">
        <w:rPr>
          <w:rFonts w:ascii="Times New Roman" w:hAnsi="Times New Roman"/>
          <w:sz w:val="24"/>
          <w:szCs w:val="24"/>
          <w:vertAlign w:val="superscript"/>
        </w:rPr>
        <w:t>1</w:t>
      </w:r>
      <w:r w:rsidRPr="00703A0C">
        <w:rPr>
          <w:rFonts w:ascii="Times New Roman" w:hAnsi="Times New Roman"/>
          <w:sz w:val="24"/>
          <w:szCs w:val="24"/>
        </w:rPr>
        <w:t xml:space="preserve">. An </w:t>
      </w:r>
      <w:r w:rsidRPr="00703A0C">
        <w:rPr>
          <w:rFonts w:ascii="Times New Roman" w:hAnsi="Times New Roman"/>
          <w:sz w:val="24"/>
          <w:szCs w:val="24"/>
          <w:lang w:val="en-US"/>
        </w:rPr>
        <w:t xml:space="preserve">informed consent is an ongoing process; it involves exchange of information and not mere signing of form. </w:t>
      </w:r>
      <w:r w:rsidRPr="00703A0C">
        <w:rPr>
          <w:rFonts w:ascii="Times New Roman" w:hAnsi="Times New Roman"/>
          <w:sz w:val="24"/>
          <w:szCs w:val="24"/>
        </w:rPr>
        <w:t xml:space="preserve">For ethical and legal reasons patients must be fully informed before deciding to undergo a major treatment and consent must be documented in writing.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 The socioeconomic status, education of patients and lack of application of knowledge to practice are the main challenges in providing informed consent in developing world.  </w:t>
      </w:r>
      <w:r w:rsidRPr="00703A0C">
        <w:rPr>
          <w:rFonts w:ascii="Times New Roman" w:hAnsi="Times New Roman"/>
          <w:sz w:val="24"/>
          <w:szCs w:val="24"/>
          <w:lang w:val="en-US"/>
        </w:rPr>
        <w:t xml:space="preserve">The aim of our study was to </w:t>
      </w:r>
      <w:r w:rsidRPr="00703A0C">
        <w:rPr>
          <w:rFonts w:ascii="Times New Roman" w:hAnsi="Times New Roman"/>
          <w:sz w:val="24"/>
          <w:szCs w:val="24"/>
        </w:rPr>
        <w:t xml:space="preserve">assess physicians’ knowledge and practice of obtaining informed consent before medical procedures. </w:t>
      </w:r>
      <w:proofErr w:type="gramStart"/>
      <w:r w:rsidRPr="00703A0C">
        <w:rPr>
          <w:rFonts w:ascii="Times New Roman" w:hAnsi="Times New Roman"/>
          <w:sz w:val="24"/>
          <w:szCs w:val="24"/>
        </w:rPr>
        <w:t xml:space="preserve">To find out patients’ comprehension of the process of consent and </w:t>
      </w:r>
      <w:r>
        <w:rPr>
          <w:rFonts w:ascii="Times New Roman" w:hAnsi="Times New Roman"/>
          <w:sz w:val="24"/>
          <w:szCs w:val="24"/>
        </w:rPr>
        <w:t xml:space="preserve">to observe </w:t>
      </w:r>
      <w:r w:rsidRPr="00703A0C">
        <w:rPr>
          <w:rFonts w:ascii="Times New Roman" w:hAnsi="Times New Roman"/>
          <w:sz w:val="24"/>
          <w:szCs w:val="24"/>
        </w:rPr>
        <w:t xml:space="preserve">factors hindering </w:t>
      </w:r>
      <w:r>
        <w:rPr>
          <w:rFonts w:ascii="Times New Roman" w:hAnsi="Times New Roman"/>
          <w:sz w:val="24"/>
          <w:szCs w:val="24"/>
        </w:rPr>
        <w:t xml:space="preserve">its </w:t>
      </w:r>
      <w:r w:rsidRPr="00703A0C">
        <w:rPr>
          <w:rFonts w:ascii="Times New Roman" w:hAnsi="Times New Roman"/>
          <w:sz w:val="24"/>
          <w:szCs w:val="24"/>
        </w:rPr>
        <w:t>understanding.</w:t>
      </w:r>
      <w:proofErr w:type="gramEnd"/>
      <w:r w:rsidRPr="00703A0C">
        <w:rPr>
          <w:rFonts w:ascii="Times New Roman" w:hAnsi="Times New Roman"/>
          <w:sz w:val="24"/>
          <w:szCs w:val="24"/>
        </w:rPr>
        <w:t xml:space="preserve"> </w:t>
      </w:r>
    </w:p>
    <w:p w:rsidR="00573ABB" w:rsidRPr="00703A0C" w:rsidRDefault="00573ABB" w:rsidP="00573ABB">
      <w:pPr>
        <w:spacing w:line="480" w:lineRule="auto"/>
        <w:jc w:val="both"/>
        <w:rPr>
          <w:rFonts w:ascii="Times New Roman" w:hAnsi="Times New Roman"/>
          <w:b/>
          <w:sz w:val="24"/>
          <w:szCs w:val="24"/>
          <w:lang w:val="en-US"/>
        </w:rPr>
      </w:pPr>
      <w:r w:rsidRPr="00703A0C">
        <w:rPr>
          <w:rFonts w:ascii="Times New Roman" w:hAnsi="Times New Roman"/>
          <w:b/>
          <w:sz w:val="24"/>
          <w:szCs w:val="24"/>
        </w:rPr>
        <w:t xml:space="preserve">Material and method </w:t>
      </w:r>
    </w:p>
    <w:p w:rsidR="00573ABB" w:rsidRPr="00703A0C" w:rsidRDefault="00573ABB" w:rsidP="00573ABB">
      <w:pPr>
        <w:autoSpaceDE w:val="0"/>
        <w:autoSpaceDN w:val="0"/>
        <w:adjustRightInd w:val="0"/>
        <w:spacing w:after="0" w:line="480" w:lineRule="auto"/>
        <w:jc w:val="both"/>
        <w:rPr>
          <w:rFonts w:ascii="Times New Roman" w:hAnsi="Times New Roman"/>
          <w:sz w:val="24"/>
          <w:szCs w:val="24"/>
          <w:lang w:val="en-US"/>
        </w:rPr>
      </w:pPr>
      <w:r w:rsidRPr="00703A0C">
        <w:rPr>
          <w:rFonts w:ascii="Times New Roman" w:hAnsi="Times New Roman"/>
          <w:sz w:val="24"/>
          <w:szCs w:val="24"/>
          <w:lang w:val="en-US"/>
        </w:rPr>
        <w:t>The study was conducted from October 2013 – January 2014. All authors were employed in the hospital making it easier to conduct the survey. Separate questionnaire were given to the patient and physician. Total 280 questionnaires were given to the patients admitted in the obstetrics and gynecology ward waiting for operation. 266 forms were duly filled, the patients who were illiterate got the proforma filled by husband or relative who was literate. Total 120 physicians which included senior resident, resident, consultant working in the hospital were distributed the questionnaire by the authors. The physicians present at the time of the survey filled out the questionnaire on their own and returned the completed form to the author who was in charge of the local survey. Participation in the study was voluntary and anonymous. Total 109 proforma were duly filled and returned. Results were analyzed, appropriate statistical analysis was done to compare the variables.</w:t>
      </w:r>
    </w:p>
    <w:p w:rsidR="00573ABB" w:rsidRPr="00703A0C" w:rsidRDefault="00573ABB" w:rsidP="00573ABB">
      <w:pPr>
        <w:spacing w:line="480" w:lineRule="auto"/>
        <w:jc w:val="both"/>
        <w:rPr>
          <w:rFonts w:ascii="Times New Roman" w:hAnsi="Times New Roman"/>
          <w:sz w:val="24"/>
          <w:szCs w:val="24"/>
          <w:lang w:val="en-US"/>
        </w:rPr>
      </w:pPr>
    </w:p>
    <w:p w:rsidR="00573ABB" w:rsidRPr="00703A0C" w:rsidRDefault="00573ABB" w:rsidP="00573ABB">
      <w:pPr>
        <w:tabs>
          <w:tab w:val="left" w:pos="7803"/>
        </w:tabs>
        <w:spacing w:line="480" w:lineRule="auto"/>
        <w:jc w:val="both"/>
        <w:rPr>
          <w:rFonts w:ascii="Times New Roman" w:hAnsi="Times New Roman"/>
          <w:b/>
          <w:sz w:val="24"/>
          <w:szCs w:val="24"/>
        </w:rPr>
      </w:pPr>
      <w:r w:rsidRPr="00703A0C">
        <w:rPr>
          <w:rFonts w:ascii="Times New Roman" w:hAnsi="Times New Roman"/>
          <w:b/>
          <w:sz w:val="24"/>
          <w:szCs w:val="24"/>
        </w:rPr>
        <w:lastRenderedPageBreak/>
        <w:t>Results</w:t>
      </w:r>
      <w:r w:rsidRPr="00703A0C">
        <w:rPr>
          <w:rFonts w:ascii="Times New Roman" w:hAnsi="Times New Roman"/>
          <w:b/>
          <w:sz w:val="24"/>
          <w:szCs w:val="24"/>
        </w:rPr>
        <w:tab/>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Out of total 109 questionnaires, 84 were filled by resident doctors and 25 by senior doctors of consultant level. Table 1 shows the questions </w:t>
      </w:r>
      <w:r>
        <w:rPr>
          <w:rFonts w:ascii="Times New Roman" w:hAnsi="Times New Roman"/>
          <w:sz w:val="24"/>
          <w:szCs w:val="24"/>
        </w:rPr>
        <w:t xml:space="preserve">asked </w:t>
      </w:r>
      <w:r w:rsidRPr="00703A0C">
        <w:rPr>
          <w:rFonts w:ascii="Times New Roman" w:hAnsi="Times New Roman"/>
          <w:sz w:val="24"/>
          <w:szCs w:val="24"/>
        </w:rPr>
        <w:t xml:space="preserve">and its response. Question number 1- 3 were regarding the doctors understanding of the process of consent. Total 77(70.6%) doctors considered attainment of higher ethical standards and organizational morale as the major reason for taking consents. Almost all senior and junior doctors (94.5%) knew that the process of taking informed consent is regulated by law. When asked whether it is physician or staff nurse who was supposed to provide information on consents 97/109 (89%) felt it was the responsibility of the physicians to provide the information. Question 4-9 dealt with practical use of their understanding of process of consent. About half of the respondents (52.3%) took less than 10 minutes taking consent. The senior doctors gave significantly more time on taking consents compared to the resident doctors. Among the residents 27/84 said they would take the consents from the patients only,  and 12/25 among seniors said they would take consents only from the patients, all others believed consent needs to be taken from patients as well as the relatives .  When asked about giving information about the medical condition to the patients half of the doctors said they would inform patient in detail about the medical condition. Similarly patients’ queries were provided in detail by only 31.2% of doctors. There was significant difference in providing information about length of hospital stay among junior (57.1%) and senior doctors (88%). 78/109(71.6%) physicians observed that patients gave consent after consulting the family rather than taking decision independently or upon coercion by physician.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Table </w:t>
      </w:r>
      <w:r w:rsidR="00394811">
        <w:rPr>
          <w:rFonts w:ascii="Times New Roman" w:hAnsi="Times New Roman"/>
          <w:sz w:val="24"/>
          <w:szCs w:val="24"/>
        </w:rPr>
        <w:t>2</w:t>
      </w:r>
      <w:r w:rsidRPr="00703A0C">
        <w:rPr>
          <w:rFonts w:ascii="Times New Roman" w:hAnsi="Times New Roman"/>
          <w:sz w:val="24"/>
          <w:szCs w:val="24"/>
        </w:rPr>
        <w:t xml:space="preserve"> shows the questions </w:t>
      </w:r>
      <w:r>
        <w:rPr>
          <w:rFonts w:ascii="Times New Roman" w:hAnsi="Times New Roman"/>
          <w:sz w:val="24"/>
          <w:szCs w:val="24"/>
        </w:rPr>
        <w:t>asked to the patients and its response.</w:t>
      </w:r>
      <w:r w:rsidRPr="00703A0C">
        <w:rPr>
          <w:rFonts w:ascii="Times New Roman" w:hAnsi="Times New Roman"/>
          <w:sz w:val="24"/>
          <w:szCs w:val="24"/>
          <w:lang w:val="en-US"/>
        </w:rPr>
        <w:t xml:space="preserve"> </w:t>
      </w:r>
      <w:r>
        <w:rPr>
          <w:rFonts w:ascii="Times New Roman" w:hAnsi="Times New Roman"/>
          <w:sz w:val="24"/>
          <w:szCs w:val="24"/>
          <w:lang w:val="en-US"/>
        </w:rPr>
        <w:t>O</w:t>
      </w:r>
      <w:r w:rsidRPr="00703A0C">
        <w:rPr>
          <w:rFonts w:ascii="Times New Roman" w:hAnsi="Times New Roman"/>
          <w:sz w:val="24"/>
          <w:szCs w:val="24"/>
          <w:lang w:val="en-US"/>
        </w:rPr>
        <w:t>ut of 266 duly filled proforma</w:t>
      </w:r>
      <w:r>
        <w:rPr>
          <w:rFonts w:ascii="Times New Roman" w:hAnsi="Times New Roman"/>
          <w:sz w:val="24"/>
          <w:szCs w:val="24"/>
          <w:lang w:val="en-US"/>
        </w:rPr>
        <w:t xml:space="preserve"> by the patients</w:t>
      </w:r>
      <w:r w:rsidRPr="00703A0C">
        <w:rPr>
          <w:rFonts w:ascii="Times New Roman" w:hAnsi="Times New Roman"/>
          <w:sz w:val="24"/>
          <w:szCs w:val="24"/>
          <w:lang w:val="en-US"/>
        </w:rPr>
        <w:t xml:space="preserve">, </w:t>
      </w:r>
      <w:r w:rsidRPr="00703A0C">
        <w:rPr>
          <w:rFonts w:ascii="Times New Roman" w:hAnsi="Times New Roman"/>
          <w:sz w:val="24"/>
          <w:szCs w:val="24"/>
        </w:rPr>
        <w:t>102 (28%) who responded were illiterate and</w:t>
      </w:r>
      <w:r>
        <w:rPr>
          <w:rFonts w:ascii="Times New Roman" w:hAnsi="Times New Roman"/>
          <w:sz w:val="24"/>
          <w:szCs w:val="24"/>
        </w:rPr>
        <w:t xml:space="preserve"> were </w:t>
      </w:r>
      <w:r w:rsidRPr="00703A0C">
        <w:rPr>
          <w:rFonts w:ascii="Times New Roman" w:hAnsi="Times New Roman"/>
          <w:sz w:val="24"/>
          <w:szCs w:val="24"/>
        </w:rPr>
        <w:t xml:space="preserve">categorized as </w:t>
      </w:r>
      <w:r>
        <w:rPr>
          <w:rFonts w:ascii="Times New Roman" w:hAnsi="Times New Roman"/>
          <w:sz w:val="24"/>
          <w:szCs w:val="24"/>
        </w:rPr>
        <w:t xml:space="preserve">group I, </w:t>
      </w:r>
      <w:r w:rsidRPr="00703A0C">
        <w:rPr>
          <w:rFonts w:ascii="Times New Roman" w:hAnsi="Times New Roman"/>
          <w:sz w:val="24"/>
          <w:szCs w:val="24"/>
        </w:rPr>
        <w:t>164 (72%) were literate</w:t>
      </w:r>
      <w:r>
        <w:rPr>
          <w:rFonts w:ascii="Times New Roman" w:hAnsi="Times New Roman"/>
          <w:sz w:val="24"/>
          <w:szCs w:val="24"/>
        </w:rPr>
        <w:t xml:space="preserve"> and </w:t>
      </w:r>
      <w:r w:rsidRPr="00703A0C">
        <w:rPr>
          <w:rFonts w:ascii="Times New Roman" w:hAnsi="Times New Roman"/>
          <w:sz w:val="24"/>
          <w:szCs w:val="24"/>
        </w:rPr>
        <w:t xml:space="preserve">categorized as group II. In the group I 13.7% knew that consent needs to be taken from them before the procedure, whereas in group II 50% were </w:t>
      </w:r>
      <w:r w:rsidRPr="00703A0C">
        <w:rPr>
          <w:rFonts w:ascii="Times New Roman" w:hAnsi="Times New Roman"/>
          <w:sz w:val="24"/>
          <w:szCs w:val="24"/>
        </w:rPr>
        <w:lastRenderedPageBreak/>
        <w:t>aware of this.  40.2 % among the illiterate group, and almost 80% of the literate group understood the contents of the consent, there were more among the group I (68%) compared to group II (54.3%) who believed that less than 10 minutes were given for consent but the difference was not significant. Among first group only 7/102 (6.9%) and in group II 70/164 (43.9%) knew about the nature of operation being performed.  When asked regarding reason why it was performed 59/102 in group I and 135/164 in group II knew the motive. Only 13/102 patients in group I and 76/164 in second group were more informed about the complications, whereas 31/102 and 53/164 were informed about alternative treatment in first and second group respectively . The anxiety level after consents increased rather than decreasing in 55/102 in group I whereas in 61/164 in group II. There was significant difference in all responses between illiterate and literate patient except in time taken in which there was no significant difference.</w:t>
      </w:r>
    </w:p>
    <w:p w:rsidR="00573ABB" w:rsidRPr="00703A0C" w:rsidRDefault="00573ABB" w:rsidP="00573ABB">
      <w:pPr>
        <w:spacing w:line="480" w:lineRule="auto"/>
        <w:jc w:val="both"/>
        <w:rPr>
          <w:rFonts w:ascii="Times New Roman" w:hAnsi="Times New Roman"/>
          <w:b/>
          <w:bCs/>
          <w:sz w:val="24"/>
          <w:szCs w:val="24"/>
        </w:rPr>
      </w:pPr>
      <w:r w:rsidRPr="00703A0C">
        <w:rPr>
          <w:rFonts w:ascii="Times New Roman" w:hAnsi="Times New Roman"/>
          <w:b/>
          <w:bCs/>
          <w:sz w:val="24"/>
          <w:szCs w:val="24"/>
        </w:rPr>
        <w:t>Discussion</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The present paper deals with the physicians’ understanding of basic principles and purpose of consents; it also tries to find out the practical aspects, application of knowledge about different elements that constitute informed consent. In our hospital set up majority of the consents are taken by resident doctors therefore estimation of their knowledge and understanding was very important. </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bCs/>
          <w:sz w:val="24"/>
          <w:szCs w:val="24"/>
        </w:rPr>
        <w:t xml:space="preserve">In our study we found that the physicians had adequate knowledge regarding the purpose of taking consents but their understanding of consents was not curriculum based therefore the junior doctors lacked the basic knowledge about from whom to take the consent from, as half of them thought consent needs to be taken from relatives as well as the patients. </w:t>
      </w:r>
      <w:r w:rsidRPr="00703A0C">
        <w:rPr>
          <w:rFonts w:ascii="Times New Roman" w:hAnsi="Times New Roman"/>
          <w:sz w:val="24"/>
          <w:szCs w:val="24"/>
          <w:lang w:val="en-US"/>
        </w:rPr>
        <w:t xml:space="preserve">The consent was taken by junior doctors in most of the cases, who devoted less time than required for the consents. </w:t>
      </w:r>
      <w:r w:rsidRPr="00703A0C">
        <w:rPr>
          <w:rFonts w:ascii="Times New Roman" w:hAnsi="Times New Roman"/>
          <w:bCs/>
          <w:sz w:val="24"/>
          <w:szCs w:val="24"/>
        </w:rPr>
        <w:t xml:space="preserve">Therefore were not able to develop good communication and did not provide </w:t>
      </w:r>
      <w:r w:rsidRPr="00703A0C">
        <w:rPr>
          <w:rFonts w:ascii="Times New Roman" w:hAnsi="Times New Roman"/>
          <w:bCs/>
          <w:sz w:val="24"/>
          <w:szCs w:val="24"/>
        </w:rPr>
        <w:lastRenderedPageBreak/>
        <w:t xml:space="preserve">detailed information about alternative treatment, complications duration of hospital stay.  </w:t>
      </w:r>
      <w:r w:rsidRPr="00703A0C">
        <w:rPr>
          <w:rFonts w:ascii="Times New Roman" w:hAnsi="Times New Roman"/>
          <w:sz w:val="24"/>
          <w:szCs w:val="24"/>
        </w:rPr>
        <w:t>Consent should be incorporated in undergraduate and postgraduate medical training so that comprehensive knowledge about consent is developed. Also there is no provision of written format of consent in government hospitals of the country, therefore many vital components of consent is missed even though consent is taken. A properly constructed and clearly formatted consent form providing clear and simple information about procedures in local language would improve patient comprehension and would lower patient anxiety levels. Repeating information to patients using various formats and modes at different times can strengthen comprehension and recall</w:t>
      </w:r>
      <w:r w:rsidRPr="00703A0C">
        <w:rPr>
          <w:rFonts w:ascii="Times New Roman" w:hAnsi="Times New Roman"/>
          <w:sz w:val="24"/>
          <w:szCs w:val="24"/>
          <w:vertAlign w:val="superscript"/>
        </w:rPr>
        <w:t>2</w:t>
      </w:r>
      <w:r w:rsidRPr="00703A0C">
        <w:rPr>
          <w:rFonts w:ascii="Times New Roman" w:hAnsi="Times New Roman"/>
          <w:sz w:val="24"/>
          <w:szCs w:val="24"/>
        </w:rPr>
        <w:t xml:space="preserve">. </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As this hospital </w:t>
      </w:r>
      <w:proofErr w:type="gramStart"/>
      <w:r w:rsidRPr="00703A0C">
        <w:rPr>
          <w:rFonts w:ascii="Times New Roman" w:hAnsi="Times New Roman"/>
          <w:sz w:val="24"/>
          <w:szCs w:val="24"/>
          <w:shd w:val="clear" w:color="auto" w:fill="FFFFFF"/>
        </w:rPr>
        <w:t>is</w:t>
      </w:r>
      <w:proofErr w:type="gramEnd"/>
      <w:r w:rsidRPr="00703A0C">
        <w:rPr>
          <w:rFonts w:ascii="Times New Roman" w:hAnsi="Times New Roman"/>
          <w:sz w:val="24"/>
          <w:szCs w:val="24"/>
          <w:shd w:val="clear" w:color="auto" w:fill="FFFFFF"/>
        </w:rPr>
        <w:t xml:space="preserve"> a tertiary care government hospital it generally caters to lower middle and low income group patients and therefore has a mixed bag of illiterate, semi and literate patients. We tried to find out the patients’ understanding of different aspects of consent and the ground reality about whether the basic purpose of consent regarding patient safety and satisfaction is fulfilled or not. </w:t>
      </w:r>
    </w:p>
    <w:p w:rsidR="00573ABB" w:rsidRPr="00703A0C" w:rsidRDefault="00573ABB" w:rsidP="00573ABB">
      <w:pPr>
        <w:spacing w:line="480" w:lineRule="auto"/>
        <w:jc w:val="both"/>
        <w:rPr>
          <w:rFonts w:ascii="Times New Roman" w:hAnsi="Times New Roman"/>
          <w:bCs/>
          <w:sz w:val="24"/>
          <w:szCs w:val="24"/>
        </w:rPr>
      </w:pPr>
      <w:r w:rsidRPr="00703A0C">
        <w:rPr>
          <w:rFonts w:ascii="Times New Roman" w:hAnsi="Times New Roman"/>
          <w:sz w:val="24"/>
          <w:szCs w:val="24"/>
          <w:lang w:val="en-US"/>
        </w:rPr>
        <w:t>One of the basic tenets of process of consent is that the information should be comprehensible to the patient and the patient should set reasonable expectations.</w:t>
      </w:r>
      <w:r w:rsidRPr="00703A0C">
        <w:rPr>
          <w:rFonts w:ascii="Times New Roman" w:hAnsi="Times New Roman"/>
          <w:sz w:val="24"/>
          <w:szCs w:val="24"/>
          <w:shd w:val="clear" w:color="auto" w:fill="FFFFFF"/>
        </w:rPr>
        <w:t xml:space="preserve"> We found that same amount or even lesser time was given to illiterate patients probably because the attending doctor did not felt the need to convince </w:t>
      </w:r>
      <w:proofErr w:type="gramStart"/>
      <w:r w:rsidRPr="00703A0C">
        <w:rPr>
          <w:rFonts w:ascii="Times New Roman" w:hAnsi="Times New Roman"/>
          <w:sz w:val="24"/>
          <w:szCs w:val="24"/>
          <w:shd w:val="clear" w:color="auto" w:fill="FFFFFF"/>
        </w:rPr>
        <w:t>the satisfy</w:t>
      </w:r>
      <w:proofErr w:type="gramEnd"/>
      <w:r w:rsidRPr="00703A0C">
        <w:rPr>
          <w:rFonts w:ascii="Times New Roman" w:hAnsi="Times New Roman"/>
          <w:sz w:val="24"/>
          <w:szCs w:val="24"/>
          <w:shd w:val="clear" w:color="auto" w:fill="FFFFFF"/>
        </w:rPr>
        <w:t xml:space="preserve"> the patient about the various aspect of treatment given. </w:t>
      </w:r>
      <w:r w:rsidRPr="00703A0C">
        <w:rPr>
          <w:rFonts w:ascii="Times New Roman" w:hAnsi="Times New Roman"/>
          <w:bCs/>
          <w:sz w:val="24"/>
          <w:szCs w:val="24"/>
        </w:rPr>
        <w:t xml:space="preserve">In almost all areas the perception of an illiterate patients differed from literate patients but as no extra efforts were taken to meet the needs leading to significant difference </w:t>
      </w:r>
      <w:proofErr w:type="gramStart"/>
      <w:r w:rsidRPr="00703A0C">
        <w:rPr>
          <w:rFonts w:ascii="Times New Roman" w:hAnsi="Times New Roman"/>
          <w:bCs/>
          <w:sz w:val="24"/>
          <w:szCs w:val="24"/>
        </w:rPr>
        <w:t>between  the</w:t>
      </w:r>
      <w:proofErr w:type="gramEnd"/>
      <w:r w:rsidRPr="00703A0C">
        <w:rPr>
          <w:rFonts w:ascii="Times New Roman" w:hAnsi="Times New Roman"/>
          <w:bCs/>
          <w:sz w:val="24"/>
          <w:szCs w:val="24"/>
        </w:rPr>
        <w:t xml:space="preserve"> understanding among illiterate and literate patients. </w:t>
      </w:r>
    </w:p>
    <w:p w:rsidR="00573ABB" w:rsidRPr="00703A0C" w:rsidRDefault="00573ABB" w:rsidP="00573ABB">
      <w:pPr>
        <w:spacing w:line="480" w:lineRule="auto"/>
        <w:jc w:val="both"/>
        <w:rPr>
          <w:rFonts w:ascii="Times New Roman" w:hAnsi="Times New Roman"/>
          <w:sz w:val="24"/>
          <w:szCs w:val="24"/>
          <w:shd w:val="clear" w:color="auto" w:fill="FFFFFF"/>
        </w:rPr>
      </w:pPr>
      <w:r w:rsidRPr="00703A0C">
        <w:rPr>
          <w:rFonts w:ascii="Times New Roman" w:hAnsi="Times New Roman"/>
          <w:sz w:val="24"/>
          <w:szCs w:val="24"/>
          <w:shd w:val="clear" w:color="auto" w:fill="FFFFFF"/>
        </w:rPr>
        <w:t xml:space="preserve">Although literacy level helped patients in understanding of the process of consent but it is important to educate and make people aware of their legal right to informed consent, public health programmes to create such awareness is needed. Patients should be provided </w:t>
      </w:r>
      <w:r w:rsidRPr="00703A0C">
        <w:rPr>
          <w:rFonts w:ascii="Times New Roman" w:hAnsi="Times New Roman"/>
          <w:sz w:val="24"/>
          <w:szCs w:val="24"/>
          <w:shd w:val="clear" w:color="auto" w:fill="FFFFFF"/>
        </w:rPr>
        <w:lastRenderedPageBreak/>
        <w:t>information regarding complications, alternative treatment, and length of hospital stay giving them opportunity and right to choose.</w:t>
      </w:r>
      <w:r w:rsidRPr="00703A0C">
        <w:rPr>
          <w:rFonts w:ascii="Times New Roman" w:eastAsia="Times New Roman" w:hAnsi="Times New Roman"/>
          <w:color w:val="000000"/>
          <w:sz w:val="24"/>
          <w:szCs w:val="24"/>
        </w:rPr>
        <w:t xml:space="preserve"> Physicians should make sure that their counselling about specific risks and benefits is based on current evidence</w:t>
      </w:r>
      <w:r w:rsidRPr="00703A0C">
        <w:rPr>
          <w:rFonts w:ascii="Times New Roman" w:eastAsia="Times New Roman" w:hAnsi="Times New Roman"/>
          <w:color w:val="000000"/>
          <w:sz w:val="24"/>
          <w:szCs w:val="24"/>
          <w:vertAlign w:val="superscript"/>
        </w:rPr>
        <w:t>3</w:t>
      </w:r>
      <w:r w:rsidRPr="00703A0C">
        <w:rPr>
          <w:rFonts w:ascii="Times New Roman" w:eastAsia="Times New Roman" w:hAnsi="Times New Roman"/>
          <w:color w:val="000000"/>
          <w:sz w:val="24"/>
          <w:szCs w:val="24"/>
        </w:rPr>
        <w:t>.</w:t>
      </w:r>
    </w:p>
    <w:p w:rsidR="00573ABB" w:rsidRPr="00703A0C"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A</w:t>
      </w:r>
      <w:r w:rsidRPr="00703A0C">
        <w:rPr>
          <w:rFonts w:ascii="Times New Roman" w:hAnsi="Times New Roman"/>
          <w:sz w:val="24"/>
          <w:szCs w:val="24"/>
          <w:lang w:val="en-US"/>
        </w:rPr>
        <w:t xml:space="preserve"> Study done by </w:t>
      </w:r>
      <w:proofErr w:type="spellStart"/>
      <w:r w:rsidRPr="00703A0C">
        <w:rPr>
          <w:rFonts w:ascii="Times New Roman" w:hAnsi="Times New Roman"/>
          <w:sz w:val="24"/>
          <w:szCs w:val="24"/>
          <w:lang w:val="en-US"/>
        </w:rPr>
        <w:t>Sanwal</w:t>
      </w:r>
      <w:proofErr w:type="spellEnd"/>
      <w:r w:rsidRPr="00703A0C">
        <w:rPr>
          <w:rFonts w:ascii="Times New Roman" w:hAnsi="Times New Roman"/>
          <w:sz w:val="24"/>
          <w:szCs w:val="24"/>
          <w:lang w:val="en-US"/>
        </w:rPr>
        <w:t xml:space="preserve"> et al contradicted the myth that </w:t>
      </w:r>
      <w:r w:rsidRPr="00703A0C">
        <w:rPr>
          <w:rFonts w:ascii="Times New Roman" w:hAnsi="Times New Roman"/>
          <w:sz w:val="24"/>
          <w:szCs w:val="24"/>
        </w:rPr>
        <w:t>patients in India do not need to be told about their operations They are unable to understand the complexities and  forget the salient facts soon afterwards however in their study they found that 70% of the patients recalled the relevant data. 98 of the 100 patients appreciated being given the information because they said it reduced their anxiety</w:t>
      </w:r>
      <w:r w:rsidRPr="00703A0C">
        <w:rPr>
          <w:rFonts w:ascii="Times New Roman" w:hAnsi="Times New Roman"/>
          <w:sz w:val="24"/>
          <w:szCs w:val="24"/>
          <w:vertAlign w:val="superscript"/>
        </w:rPr>
        <w:t>4</w:t>
      </w:r>
      <w:r w:rsidRPr="00703A0C">
        <w:rPr>
          <w:rFonts w:ascii="Times New Roman" w:hAnsi="Times New Roman"/>
          <w:sz w:val="24"/>
          <w:szCs w:val="24"/>
        </w:rPr>
        <w:t xml:space="preserve">. </w:t>
      </w:r>
    </w:p>
    <w:p w:rsidR="00573ABB" w:rsidRPr="00703A0C" w:rsidRDefault="00573ABB" w:rsidP="00573ABB">
      <w:pPr>
        <w:shd w:val="clear" w:color="auto" w:fill="FFFFFF"/>
        <w:spacing w:line="480" w:lineRule="auto"/>
        <w:jc w:val="both"/>
        <w:rPr>
          <w:rFonts w:ascii="Times New Roman" w:hAnsi="Times New Roman"/>
          <w:sz w:val="24"/>
          <w:szCs w:val="24"/>
        </w:rPr>
      </w:pPr>
      <w:r w:rsidRPr="00703A0C">
        <w:rPr>
          <w:rFonts w:ascii="Times New Roman" w:hAnsi="Times New Roman"/>
          <w:sz w:val="24"/>
          <w:szCs w:val="24"/>
          <w:shd w:val="clear" w:color="auto" w:fill="FFFFFF"/>
        </w:rPr>
        <w:t xml:space="preserve"> One of the major purposes of </w:t>
      </w:r>
      <w:r w:rsidRPr="00703A0C">
        <w:rPr>
          <w:rFonts w:ascii="Times New Roman" w:hAnsi="Times New Roman"/>
          <w:sz w:val="24"/>
          <w:szCs w:val="24"/>
        </w:rPr>
        <w:t>the informed consent process is to reinforce a patient’s understanding of her condition and treatment alternatives and to thoroughly review the chosen procedure with its risks and benefits. Preoperative education and discussion is a crucial part of the surgeon-patient relationship</w:t>
      </w:r>
      <w:r w:rsidRPr="00703A0C">
        <w:rPr>
          <w:rFonts w:ascii="Times New Roman" w:hAnsi="Times New Roman"/>
          <w:sz w:val="24"/>
          <w:szCs w:val="24"/>
          <w:vertAlign w:val="superscript"/>
        </w:rPr>
        <w:t>5</w:t>
      </w:r>
      <w:r w:rsidRPr="00703A0C">
        <w:rPr>
          <w:rFonts w:ascii="Times New Roman" w:hAnsi="Times New Roman"/>
          <w:sz w:val="24"/>
          <w:szCs w:val="24"/>
        </w:rPr>
        <w:t>. This process, which includes obtaining written consent from the patient to perform surgery, aims to ensure that the patient has an accurate understanding of her condition, the treatment alternatives, the course of recovery, and appropriate comprehension of the risks, benefits, and potential complications of the planned operative procedure</w:t>
      </w:r>
      <w:r>
        <w:rPr>
          <w:rFonts w:ascii="Times New Roman" w:hAnsi="Times New Roman"/>
          <w:sz w:val="24"/>
          <w:szCs w:val="24"/>
        </w:rPr>
        <w:t xml:space="preserve"> </w:t>
      </w:r>
      <w:r w:rsidRPr="00703A0C">
        <w:rPr>
          <w:rFonts w:ascii="Times New Roman" w:hAnsi="Times New Roman"/>
          <w:sz w:val="24"/>
          <w:szCs w:val="24"/>
          <w:vertAlign w:val="superscript"/>
        </w:rPr>
        <w:t>6, 7</w:t>
      </w:r>
      <w:r w:rsidRPr="00703A0C">
        <w:rPr>
          <w:rFonts w:ascii="Times New Roman" w:hAnsi="Times New Roman"/>
          <w:sz w:val="24"/>
          <w:szCs w:val="24"/>
        </w:rPr>
        <w:t>.</w:t>
      </w:r>
    </w:p>
    <w:p w:rsidR="00573ABB" w:rsidRPr="00703A0C" w:rsidRDefault="00573ABB" w:rsidP="00573ABB">
      <w:pPr>
        <w:pStyle w:val="NormalWeb"/>
        <w:shd w:val="clear" w:color="auto" w:fill="FFFFFF"/>
        <w:spacing w:before="210" w:beforeAutospacing="0" w:after="210" w:afterAutospacing="0" w:line="480" w:lineRule="auto"/>
        <w:jc w:val="both"/>
      </w:pPr>
      <w:r w:rsidRPr="00703A0C">
        <w:t xml:space="preserve">A study done  by  Adam et al to  evaluate how well women who consented to undergo </w:t>
      </w:r>
      <w:proofErr w:type="spellStart"/>
      <w:r w:rsidRPr="00703A0C">
        <w:t>sacrocolpopexy</w:t>
      </w:r>
      <w:proofErr w:type="spellEnd"/>
      <w:r w:rsidRPr="00703A0C">
        <w:t xml:space="preserve"> understood their planned procedure found that  despite detailed preoperative discussion, women had deficiencies in their understanding of </w:t>
      </w:r>
      <w:proofErr w:type="spellStart"/>
      <w:r w:rsidRPr="00703A0C">
        <w:t>sacrocolpopexy</w:t>
      </w:r>
      <w:proofErr w:type="spellEnd"/>
      <w:r w:rsidRPr="00703A0C">
        <w:t xml:space="preserve"> they concluded that new methods to improve patient education and comprehension should be considered </w:t>
      </w:r>
      <w:r w:rsidRPr="00703A0C">
        <w:rPr>
          <w:vertAlign w:val="superscript"/>
        </w:rPr>
        <w:t>8</w:t>
      </w:r>
      <w:r w:rsidRPr="00703A0C">
        <w:t xml:space="preserve">. </w:t>
      </w:r>
      <w:bookmarkStart w:id="0" w:name="_GoBack"/>
      <w:bookmarkEnd w:id="0"/>
      <w:r w:rsidRPr="00703A0C">
        <w:t>Audio and video-based presentation methods also have been used, sometimes with better results</w:t>
      </w:r>
      <w:r w:rsidRPr="00703A0C">
        <w:rPr>
          <w:vertAlign w:val="superscript"/>
        </w:rPr>
        <w:t>9</w:t>
      </w:r>
      <w:r w:rsidRPr="00703A0C">
        <w:t>.</w:t>
      </w:r>
    </w:p>
    <w:p w:rsidR="00573ABB" w:rsidRDefault="00573ABB" w:rsidP="00573ABB">
      <w:pPr>
        <w:spacing w:line="480" w:lineRule="auto"/>
        <w:jc w:val="both"/>
        <w:rPr>
          <w:rFonts w:ascii="Times New Roman" w:hAnsi="Times New Roman"/>
          <w:sz w:val="24"/>
          <w:szCs w:val="24"/>
        </w:rPr>
      </w:pPr>
      <w:r w:rsidRPr="00703A0C">
        <w:rPr>
          <w:rFonts w:ascii="Times New Roman" w:hAnsi="Times New Roman"/>
          <w:sz w:val="24"/>
          <w:szCs w:val="24"/>
        </w:rPr>
        <w:t xml:space="preserve">Although the physicians had basic understanding of consent, all the components of consent process </w:t>
      </w:r>
      <w:proofErr w:type="gramStart"/>
      <w:r w:rsidRPr="00703A0C">
        <w:rPr>
          <w:rFonts w:ascii="Times New Roman" w:hAnsi="Times New Roman"/>
          <w:sz w:val="24"/>
          <w:szCs w:val="24"/>
        </w:rPr>
        <w:t>was</w:t>
      </w:r>
      <w:proofErr w:type="gramEnd"/>
      <w:r w:rsidRPr="00703A0C">
        <w:rPr>
          <w:rFonts w:ascii="Times New Roman" w:hAnsi="Times New Roman"/>
          <w:sz w:val="24"/>
          <w:szCs w:val="24"/>
        </w:rPr>
        <w:t xml:space="preserve"> not communicated to the patients by the physicians. There was significantly low </w:t>
      </w:r>
      <w:r w:rsidRPr="00703A0C">
        <w:rPr>
          <w:rFonts w:ascii="Times New Roman" w:hAnsi="Times New Roman"/>
          <w:sz w:val="24"/>
          <w:szCs w:val="24"/>
        </w:rPr>
        <w:lastRenderedPageBreak/>
        <w:t xml:space="preserve">level of understanding of the consent process by patients leading to their increase in anxiety after consent, this difference was more significant in illiterate </w:t>
      </w:r>
      <w:proofErr w:type="gramStart"/>
      <w:r w:rsidRPr="00703A0C">
        <w:rPr>
          <w:rFonts w:ascii="Times New Roman" w:hAnsi="Times New Roman"/>
          <w:sz w:val="24"/>
          <w:szCs w:val="24"/>
        </w:rPr>
        <w:t>patients .</w:t>
      </w:r>
      <w:proofErr w:type="gramEnd"/>
    </w:p>
    <w:p w:rsidR="00573ABB" w:rsidRPr="00F90AF7" w:rsidRDefault="00573ABB" w:rsidP="00573ABB">
      <w:pPr>
        <w:rPr>
          <w:rFonts w:ascii="Times New Roman" w:hAnsi="Times New Roman"/>
          <w:sz w:val="24"/>
          <w:szCs w:val="24"/>
        </w:rPr>
      </w:pPr>
      <w:r w:rsidRPr="00F90AF7">
        <w:rPr>
          <w:rFonts w:ascii="Times New Roman" w:hAnsi="Times New Roman"/>
          <w:sz w:val="24"/>
          <w:szCs w:val="24"/>
        </w:rPr>
        <w:t>There is no conflict of interest among authors. There is no funding from any source</w:t>
      </w:r>
    </w:p>
    <w:p w:rsidR="00573ABB" w:rsidRDefault="00573ABB" w:rsidP="00573ABB">
      <w:pPr>
        <w:spacing w:line="480" w:lineRule="auto"/>
        <w:jc w:val="both"/>
        <w:rPr>
          <w:rFonts w:ascii="Times New Roman" w:hAnsi="Times New Roman"/>
          <w:b/>
          <w:sz w:val="24"/>
          <w:szCs w:val="24"/>
        </w:rPr>
      </w:pPr>
    </w:p>
    <w:p w:rsidR="00573ABB" w:rsidRPr="00703A0C" w:rsidRDefault="00573ABB" w:rsidP="00573ABB">
      <w:pPr>
        <w:spacing w:line="480" w:lineRule="auto"/>
        <w:jc w:val="both"/>
        <w:rPr>
          <w:rFonts w:ascii="Times New Roman" w:hAnsi="Times New Roman"/>
          <w:b/>
          <w:sz w:val="24"/>
          <w:szCs w:val="24"/>
        </w:rPr>
      </w:pPr>
      <w:r w:rsidRPr="00703A0C">
        <w:rPr>
          <w:rFonts w:ascii="Times New Roman" w:hAnsi="Times New Roman"/>
          <w:b/>
          <w:sz w:val="24"/>
          <w:szCs w:val="24"/>
        </w:rPr>
        <w:t>References</w:t>
      </w:r>
    </w:p>
    <w:p w:rsidR="00573ABB" w:rsidRPr="00703A0C" w:rsidRDefault="00573ABB" w:rsidP="00573ABB">
      <w:pPr>
        <w:pStyle w:val="ListParagraph"/>
        <w:numPr>
          <w:ilvl w:val="0"/>
          <w:numId w:val="2"/>
        </w:numPr>
        <w:shd w:val="clear" w:color="auto" w:fill="FFFFFF"/>
        <w:spacing w:line="480" w:lineRule="auto"/>
        <w:jc w:val="both"/>
        <w:rPr>
          <w:lang w:val="en-US"/>
        </w:rPr>
      </w:pPr>
      <w:r w:rsidRPr="00703A0C">
        <w:t>American Medical Association. Informed consent. American Medical Association. April 11, 2001.</w:t>
      </w:r>
    </w:p>
    <w:p w:rsidR="00573ABB" w:rsidRPr="00703A0C" w:rsidRDefault="009235E6" w:rsidP="00573ABB">
      <w:pPr>
        <w:pStyle w:val="ListParagraph"/>
        <w:numPr>
          <w:ilvl w:val="0"/>
          <w:numId w:val="2"/>
        </w:numPr>
        <w:shd w:val="clear" w:color="auto" w:fill="FFFFFF"/>
        <w:spacing w:line="480" w:lineRule="auto"/>
        <w:jc w:val="both"/>
        <w:rPr>
          <w:lang w:val="en-US"/>
        </w:rPr>
      </w:pPr>
      <w:hyperlink r:id="rId8" w:history="1">
        <w:proofErr w:type="spellStart"/>
        <w:r w:rsidR="00573ABB" w:rsidRPr="00703A0C">
          <w:rPr>
            <w:lang w:val="en-US"/>
          </w:rPr>
          <w:t>Hoehner</w:t>
        </w:r>
        <w:proofErr w:type="spellEnd"/>
        <w:r w:rsidR="00573ABB" w:rsidRPr="00703A0C">
          <w:rPr>
            <w:lang w:val="en-US"/>
          </w:rPr>
          <w:t xml:space="preserve"> PJ</w:t>
        </w:r>
      </w:hyperlink>
      <w:r w:rsidR="00573ABB" w:rsidRPr="00703A0C">
        <w:t xml:space="preserve">. </w:t>
      </w:r>
      <w:r w:rsidR="00573ABB" w:rsidRPr="00703A0C">
        <w:rPr>
          <w:bCs/>
          <w:kern w:val="36"/>
          <w:lang w:val="en-US"/>
        </w:rPr>
        <w:t xml:space="preserve">Ethical aspects of informed consent in obstetric anesthesia--new challenges and solutions. </w:t>
      </w:r>
      <w:hyperlink r:id="rId9" w:tooltip="Journal of clinical anesthesia." w:history="1">
        <w:r w:rsidR="00573ABB" w:rsidRPr="00703A0C">
          <w:rPr>
            <w:lang w:val="en-US"/>
          </w:rPr>
          <w:t xml:space="preserve">J </w:t>
        </w:r>
        <w:proofErr w:type="spellStart"/>
        <w:r w:rsidR="00573ABB" w:rsidRPr="00703A0C">
          <w:rPr>
            <w:lang w:val="en-US"/>
          </w:rPr>
          <w:t>Clin</w:t>
        </w:r>
        <w:proofErr w:type="spellEnd"/>
        <w:r w:rsidR="00573ABB" w:rsidRPr="00703A0C">
          <w:rPr>
            <w:lang w:val="en-US"/>
          </w:rPr>
          <w:t xml:space="preserve"> </w:t>
        </w:r>
        <w:proofErr w:type="spellStart"/>
        <w:r w:rsidR="00573ABB" w:rsidRPr="00703A0C">
          <w:rPr>
            <w:lang w:val="en-US"/>
          </w:rPr>
          <w:t>Anesth</w:t>
        </w:r>
        <w:proofErr w:type="spellEnd"/>
        <w:r w:rsidR="00573ABB" w:rsidRPr="00703A0C">
          <w:rPr>
            <w:lang w:val="en-US"/>
          </w:rPr>
          <w:t>.</w:t>
        </w:r>
      </w:hyperlink>
      <w:r w:rsidR="00573ABB" w:rsidRPr="00703A0C">
        <w:rPr>
          <w:lang w:val="en-US"/>
        </w:rPr>
        <w:t> 2003 Dec</w:t>
      </w:r>
      <w:proofErr w:type="gramStart"/>
      <w:r w:rsidR="00573ABB" w:rsidRPr="00703A0C">
        <w:rPr>
          <w:lang w:val="en-US"/>
        </w:rPr>
        <w:t>;15</w:t>
      </w:r>
      <w:proofErr w:type="gramEnd"/>
      <w:r w:rsidR="00573ABB" w:rsidRPr="00703A0C">
        <w:rPr>
          <w:lang w:val="en-US"/>
        </w:rPr>
        <w:t>(8):587-600.</w:t>
      </w:r>
    </w:p>
    <w:p w:rsidR="00573ABB" w:rsidRPr="00703A0C" w:rsidRDefault="009235E6" w:rsidP="00573ABB">
      <w:pPr>
        <w:pStyle w:val="ListParagraph"/>
        <w:numPr>
          <w:ilvl w:val="0"/>
          <w:numId w:val="2"/>
        </w:numPr>
        <w:shd w:val="clear" w:color="auto" w:fill="FFFFFF"/>
        <w:spacing w:line="480" w:lineRule="auto"/>
        <w:jc w:val="both"/>
        <w:rPr>
          <w:lang w:val="en-US"/>
        </w:rPr>
      </w:pPr>
      <w:hyperlink r:id="rId10" w:history="1">
        <w:r w:rsidR="00573ABB" w:rsidRPr="00703A0C">
          <w:rPr>
            <w:bCs/>
            <w:color w:val="660066"/>
            <w:kern w:val="36"/>
          </w:rPr>
          <w:t>ACOG Committee Opinion No. 578: Elective surgery and patient choice.</w:t>
        </w:r>
      </w:hyperlink>
      <w:r w:rsidR="00573ABB" w:rsidRPr="00703A0C">
        <w:t xml:space="preserve"> </w:t>
      </w:r>
      <w:hyperlink r:id="rId11" w:tooltip="Obstetrics and gynecology." w:history="1">
        <w:proofErr w:type="spellStart"/>
        <w:r w:rsidR="00573ABB" w:rsidRPr="00703A0C">
          <w:rPr>
            <w:color w:val="660066"/>
          </w:rPr>
          <w:t>Obstet</w:t>
        </w:r>
        <w:proofErr w:type="spellEnd"/>
        <w:r w:rsidR="00573ABB" w:rsidRPr="00703A0C">
          <w:rPr>
            <w:color w:val="660066"/>
          </w:rPr>
          <w:t xml:space="preserve"> Gynecol.</w:t>
        </w:r>
      </w:hyperlink>
      <w:r w:rsidR="00573ABB" w:rsidRPr="00703A0C">
        <w:rPr>
          <w:color w:val="000000"/>
        </w:rPr>
        <w:t> 2013 Nov</w:t>
      </w:r>
      <w:proofErr w:type="gramStart"/>
      <w:r w:rsidR="00573ABB" w:rsidRPr="00703A0C">
        <w:rPr>
          <w:color w:val="000000"/>
        </w:rPr>
        <w:t>;122</w:t>
      </w:r>
      <w:proofErr w:type="gramEnd"/>
      <w:r w:rsidR="00573ABB" w:rsidRPr="00703A0C">
        <w:rPr>
          <w:color w:val="000000"/>
        </w:rPr>
        <w:t>(5):1134-8.</w:t>
      </w:r>
    </w:p>
    <w:p w:rsidR="00573ABB" w:rsidRPr="00703A0C" w:rsidRDefault="00573ABB" w:rsidP="00573ABB">
      <w:pPr>
        <w:numPr>
          <w:ilvl w:val="0"/>
          <w:numId w:val="2"/>
        </w:numPr>
        <w:shd w:val="clear" w:color="auto" w:fill="FFFFFF"/>
        <w:spacing w:line="480" w:lineRule="auto"/>
        <w:rPr>
          <w:rFonts w:ascii="Times New Roman" w:hAnsi="Times New Roman"/>
          <w:sz w:val="24"/>
          <w:szCs w:val="24"/>
        </w:rPr>
      </w:pPr>
      <w:proofErr w:type="spellStart"/>
      <w:r w:rsidRPr="00703A0C">
        <w:rPr>
          <w:rStyle w:val="highlight2"/>
          <w:rFonts w:ascii="Times New Roman" w:hAnsi="Times New Roman"/>
          <w:sz w:val="24"/>
          <w:szCs w:val="24"/>
        </w:rPr>
        <w:t>Sanwal</w:t>
      </w:r>
      <w:proofErr w:type="spellEnd"/>
      <w:r w:rsidRPr="00703A0C">
        <w:rPr>
          <w:rFonts w:ascii="Times New Roman" w:hAnsi="Times New Roman"/>
          <w:sz w:val="24"/>
          <w:szCs w:val="24"/>
        </w:rPr>
        <w:t xml:space="preserve"> AK, Kumar S, </w:t>
      </w:r>
      <w:proofErr w:type="spellStart"/>
      <w:r w:rsidRPr="00703A0C">
        <w:rPr>
          <w:rFonts w:ascii="Times New Roman" w:hAnsi="Times New Roman"/>
          <w:sz w:val="24"/>
          <w:szCs w:val="24"/>
        </w:rPr>
        <w:t>Sahni</w:t>
      </w:r>
      <w:proofErr w:type="spellEnd"/>
      <w:r w:rsidRPr="00703A0C">
        <w:rPr>
          <w:rFonts w:ascii="Times New Roman" w:hAnsi="Times New Roman"/>
          <w:sz w:val="24"/>
          <w:szCs w:val="24"/>
        </w:rPr>
        <w:t xml:space="preserve"> P, </w:t>
      </w:r>
      <w:hyperlink r:id="rId12" w:history="1">
        <w:proofErr w:type="spellStart"/>
        <w:r w:rsidRPr="00703A0C">
          <w:rPr>
            <w:rFonts w:ascii="Times New Roman" w:hAnsi="Times New Roman"/>
            <w:sz w:val="24"/>
            <w:szCs w:val="24"/>
          </w:rPr>
          <w:t>Nundy</w:t>
        </w:r>
        <w:proofErr w:type="spellEnd"/>
        <w:r w:rsidRPr="00703A0C">
          <w:rPr>
            <w:rFonts w:ascii="Times New Roman" w:hAnsi="Times New Roman"/>
            <w:sz w:val="24"/>
            <w:szCs w:val="24"/>
          </w:rPr>
          <w:t xml:space="preserve"> S</w:t>
        </w:r>
      </w:hyperlink>
      <w:r w:rsidRPr="00703A0C">
        <w:rPr>
          <w:rFonts w:ascii="Times New Roman" w:hAnsi="Times New Roman"/>
          <w:sz w:val="24"/>
          <w:szCs w:val="24"/>
        </w:rPr>
        <w:t xml:space="preserve">. Informed </w:t>
      </w:r>
      <w:r w:rsidRPr="00703A0C">
        <w:rPr>
          <w:rStyle w:val="highlight2"/>
          <w:rFonts w:ascii="Times New Roman" w:hAnsi="Times New Roman"/>
          <w:sz w:val="24"/>
          <w:szCs w:val="24"/>
        </w:rPr>
        <w:t>consent</w:t>
      </w:r>
      <w:r w:rsidRPr="00703A0C">
        <w:rPr>
          <w:rFonts w:ascii="Times New Roman" w:hAnsi="Times New Roman"/>
          <w:sz w:val="24"/>
          <w:szCs w:val="24"/>
        </w:rPr>
        <w:t xml:space="preserve"> in Indian patients. </w:t>
      </w:r>
      <w:r w:rsidR="009235E6" w:rsidRPr="00703A0C">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8.4pt" o:ole="">
            <v:imagedata r:id="rId13" o:title=""/>
          </v:shape>
          <w:control r:id="rId14" w:name="DefaultOcxName" w:shapeid="_x0000_i1030"/>
        </w:object>
      </w:r>
      <w:r w:rsidR="009235E6" w:rsidRPr="00703A0C">
        <w:rPr>
          <w:rFonts w:ascii="Times New Roman" w:hAnsi="Times New Roman"/>
          <w:sz w:val="24"/>
          <w:szCs w:val="24"/>
        </w:rPr>
        <w:object w:dxaOrig="225" w:dyaOrig="225">
          <v:shape id="_x0000_i1033" type="#_x0000_t75" style="width:1in;height:18.4pt" o:ole="">
            <v:imagedata r:id="rId15" o:title=""/>
          </v:shape>
          <w:control r:id="rId16" w:name="DefaultOcxName1" w:shapeid="_x0000_i1033"/>
        </w:object>
      </w:r>
      <w:hyperlink r:id="rId17" w:tooltip="Journal of the Royal Society of Medicine." w:history="1">
        <w:r w:rsidRPr="00703A0C">
          <w:rPr>
            <w:rFonts w:ascii="Times New Roman" w:hAnsi="Times New Roman"/>
            <w:sz w:val="24"/>
            <w:szCs w:val="24"/>
          </w:rPr>
          <w:t>J R Soc Med.</w:t>
        </w:r>
      </w:hyperlink>
      <w:r w:rsidRPr="00703A0C">
        <w:rPr>
          <w:rFonts w:ascii="Times New Roman" w:hAnsi="Times New Roman"/>
          <w:sz w:val="24"/>
          <w:szCs w:val="24"/>
        </w:rPr>
        <w:t xml:space="preserve"> 1996 Apr</w:t>
      </w:r>
      <w:proofErr w:type="gramStart"/>
      <w:r w:rsidRPr="00703A0C">
        <w:rPr>
          <w:rFonts w:ascii="Times New Roman" w:hAnsi="Times New Roman"/>
          <w:sz w:val="24"/>
          <w:szCs w:val="24"/>
        </w:rPr>
        <w:t>;89</w:t>
      </w:r>
      <w:proofErr w:type="gramEnd"/>
      <w:r w:rsidRPr="00703A0C">
        <w:rPr>
          <w:rFonts w:ascii="Times New Roman" w:hAnsi="Times New Roman"/>
          <w:sz w:val="24"/>
          <w:szCs w:val="24"/>
        </w:rPr>
        <w:t>(4):196-8.</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proofErr w:type="spellStart"/>
      <w:r w:rsidRPr="00573ABB">
        <w:rPr>
          <w:rFonts w:ascii="Times New Roman" w:hAnsi="Times New Roman"/>
          <w:sz w:val="24"/>
          <w:szCs w:val="24"/>
        </w:rPr>
        <w:t>Ogburn</w:t>
      </w:r>
      <w:proofErr w:type="spellEnd"/>
      <w:r w:rsidRPr="00573ABB">
        <w:rPr>
          <w:rFonts w:ascii="Times New Roman" w:hAnsi="Times New Roman"/>
          <w:sz w:val="24"/>
          <w:szCs w:val="24"/>
        </w:rPr>
        <w:t xml:space="preserve"> T</w:t>
      </w:r>
      <w:r w:rsidRPr="00703A0C">
        <w:rPr>
          <w:rFonts w:ascii="Times New Roman" w:hAnsi="Times New Roman"/>
          <w:sz w:val="24"/>
          <w:szCs w:val="24"/>
        </w:rPr>
        <w:t xml:space="preserve">. </w:t>
      </w:r>
      <w:r w:rsidRPr="00703A0C">
        <w:rPr>
          <w:rFonts w:ascii="Times New Roman" w:hAnsi="Times New Roman"/>
          <w:sz w:val="24"/>
          <w:szCs w:val="24"/>
          <w:shd w:val="clear" w:color="auto" w:fill="FFFFFF"/>
        </w:rPr>
        <w:t xml:space="preserve">Making and Informed Consent for Hysterectomy. </w:t>
      </w:r>
      <w:proofErr w:type="spellStart"/>
      <w:r w:rsidRPr="00573ABB">
        <w:rPr>
          <w:rFonts w:ascii="Times New Roman" w:hAnsi="Times New Roman"/>
          <w:sz w:val="24"/>
          <w:szCs w:val="24"/>
        </w:rPr>
        <w:t>Clin</w:t>
      </w:r>
      <w:proofErr w:type="spellEnd"/>
      <w:r w:rsidRPr="00703A0C">
        <w:rPr>
          <w:rStyle w:val="apple-converted-space"/>
          <w:rFonts w:ascii="Times New Roman" w:hAnsi="Times New Roman"/>
          <w:sz w:val="24"/>
          <w:szCs w:val="24"/>
        </w:rPr>
        <w:t> </w:t>
      </w:r>
      <w:proofErr w:type="spellStart"/>
      <w:r w:rsidRPr="00703A0C">
        <w:rPr>
          <w:rStyle w:val="highlight"/>
          <w:rFonts w:ascii="Times New Roman" w:hAnsi="Times New Roman"/>
          <w:sz w:val="24"/>
          <w:szCs w:val="24"/>
        </w:rPr>
        <w:t>Obstet</w:t>
      </w:r>
      <w:proofErr w:type="spellEnd"/>
      <w:r w:rsidRPr="00703A0C">
        <w:rPr>
          <w:rStyle w:val="highlight"/>
          <w:rFonts w:ascii="Times New Roman" w:hAnsi="Times New Roman"/>
          <w:sz w:val="24"/>
          <w:szCs w:val="24"/>
        </w:rPr>
        <w:t xml:space="preserve"> Gynecol</w:t>
      </w:r>
      <w:r w:rsidRPr="00573ABB">
        <w:rPr>
          <w:rFonts w:ascii="Times New Roman" w:hAnsi="Times New Roman"/>
          <w:sz w:val="24"/>
          <w:szCs w:val="24"/>
        </w:rPr>
        <w:t>.</w:t>
      </w:r>
      <w:r w:rsidRPr="00703A0C">
        <w:rPr>
          <w:rStyle w:val="apple-converted-space"/>
          <w:rFonts w:ascii="Times New Roman" w:hAnsi="Times New Roman"/>
          <w:sz w:val="24"/>
          <w:szCs w:val="24"/>
        </w:rPr>
        <w:t> </w:t>
      </w:r>
      <w:r w:rsidRPr="00703A0C">
        <w:rPr>
          <w:rFonts w:ascii="Times New Roman" w:hAnsi="Times New Roman"/>
          <w:sz w:val="24"/>
          <w:szCs w:val="24"/>
        </w:rPr>
        <w:t xml:space="preserve">2013 Oct 18. </w:t>
      </w:r>
    </w:p>
    <w:p w:rsidR="00573ABB" w:rsidRPr="00703A0C" w:rsidRDefault="00573ABB" w:rsidP="00573ABB">
      <w:pPr>
        <w:pStyle w:val="NormalWeb"/>
        <w:numPr>
          <w:ilvl w:val="0"/>
          <w:numId w:val="2"/>
        </w:numPr>
        <w:spacing w:line="480" w:lineRule="auto"/>
      </w:pPr>
      <w:proofErr w:type="spellStart"/>
      <w:r w:rsidRPr="00703A0C">
        <w:t>Pape</w:t>
      </w:r>
      <w:proofErr w:type="spellEnd"/>
      <w:r w:rsidRPr="00703A0C">
        <w:t xml:space="preserve"> T. Legal and ethical considerations of informed consent. </w:t>
      </w:r>
      <w:r w:rsidRPr="00703A0C">
        <w:rPr>
          <w:rStyle w:val="Emphasis"/>
          <w:i w:val="0"/>
        </w:rPr>
        <w:t>AORN</w:t>
      </w:r>
      <w:r w:rsidRPr="00703A0C">
        <w:rPr>
          <w:rStyle w:val="Emphasis"/>
        </w:rPr>
        <w:t xml:space="preserve"> J</w:t>
      </w:r>
      <w:r w:rsidRPr="00703A0C">
        <w:t xml:space="preserve"> 1997;</w:t>
      </w:r>
      <w:r>
        <w:t xml:space="preserve"> </w:t>
      </w:r>
      <w:r w:rsidRPr="00703A0C">
        <w:t>65:1122-7.</w:t>
      </w:r>
    </w:p>
    <w:p w:rsidR="00573ABB" w:rsidRPr="00703A0C" w:rsidRDefault="00573ABB" w:rsidP="00573ABB">
      <w:pPr>
        <w:pStyle w:val="NormalWeb"/>
        <w:numPr>
          <w:ilvl w:val="0"/>
          <w:numId w:val="2"/>
        </w:numPr>
        <w:spacing w:line="480" w:lineRule="auto"/>
      </w:pPr>
      <w:r w:rsidRPr="00703A0C">
        <w:t xml:space="preserve">Stewart MA. Effective physician-patient communication and health outcomes: a review. </w:t>
      </w:r>
      <w:r w:rsidRPr="00703A0C">
        <w:rPr>
          <w:rStyle w:val="Emphasis"/>
          <w:i w:val="0"/>
        </w:rPr>
        <w:t>CMAJ</w:t>
      </w:r>
      <w:r w:rsidRPr="00703A0C">
        <w:t xml:space="preserve"> 1995</w:t>
      </w:r>
      <w:proofErr w:type="gramStart"/>
      <w:r w:rsidRPr="00703A0C">
        <w:t>;152:1423</w:t>
      </w:r>
      <w:proofErr w:type="gramEnd"/>
      <w:r w:rsidRPr="00703A0C">
        <w:t>-33.</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r w:rsidRPr="00573ABB">
        <w:rPr>
          <w:rFonts w:ascii="Times New Roman" w:hAnsi="Times New Roman"/>
          <w:sz w:val="24"/>
          <w:szCs w:val="24"/>
        </w:rPr>
        <w:t>Adams SR</w:t>
      </w:r>
      <w:r w:rsidRPr="00703A0C">
        <w:rPr>
          <w:rFonts w:ascii="Times New Roman" w:hAnsi="Times New Roman"/>
          <w:sz w:val="24"/>
          <w:szCs w:val="24"/>
        </w:rPr>
        <w:t>,</w:t>
      </w:r>
      <w:r w:rsidRPr="00703A0C">
        <w:rPr>
          <w:rStyle w:val="apple-converted-space"/>
          <w:rFonts w:ascii="Times New Roman" w:hAnsi="Times New Roman"/>
          <w:sz w:val="24"/>
          <w:szCs w:val="24"/>
        </w:rPr>
        <w:t> </w:t>
      </w:r>
      <w:r w:rsidRPr="00573ABB">
        <w:rPr>
          <w:rFonts w:ascii="Times New Roman" w:hAnsi="Times New Roman"/>
          <w:sz w:val="24"/>
          <w:szCs w:val="24"/>
        </w:rPr>
        <w:t>Hacker MR</w:t>
      </w:r>
      <w:r w:rsidRPr="00703A0C">
        <w:rPr>
          <w:rFonts w:ascii="Times New Roman" w:hAnsi="Times New Roman"/>
          <w:sz w:val="24"/>
          <w:szCs w:val="24"/>
        </w:rPr>
        <w:t>,</w:t>
      </w:r>
      <w:r w:rsidRPr="00703A0C">
        <w:rPr>
          <w:rStyle w:val="apple-converted-space"/>
          <w:rFonts w:ascii="Times New Roman" w:hAnsi="Times New Roman"/>
          <w:sz w:val="24"/>
          <w:szCs w:val="24"/>
        </w:rPr>
        <w:t> </w:t>
      </w:r>
      <w:proofErr w:type="spellStart"/>
      <w:r w:rsidRPr="00573ABB">
        <w:rPr>
          <w:rFonts w:ascii="Times New Roman" w:hAnsi="Times New Roman"/>
          <w:sz w:val="24"/>
          <w:szCs w:val="24"/>
        </w:rPr>
        <w:t>Merport</w:t>
      </w:r>
      <w:proofErr w:type="spellEnd"/>
      <w:r w:rsidRPr="00573ABB">
        <w:rPr>
          <w:rFonts w:ascii="Times New Roman" w:hAnsi="Times New Roman"/>
          <w:sz w:val="24"/>
          <w:szCs w:val="24"/>
        </w:rPr>
        <w:t xml:space="preserve"> Modest A</w:t>
      </w:r>
      <w:r w:rsidRPr="00703A0C">
        <w:rPr>
          <w:rFonts w:ascii="Times New Roman" w:hAnsi="Times New Roman"/>
          <w:sz w:val="24"/>
          <w:szCs w:val="24"/>
        </w:rPr>
        <w:t>,</w:t>
      </w:r>
      <w:r w:rsidRPr="00703A0C">
        <w:rPr>
          <w:rStyle w:val="apple-converted-space"/>
          <w:rFonts w:ascii="Times New Roman" w:hAnsi="Times New Roman"/>
          <w:sz w:val="24"/>
          <w:szCs w:val="24"/>
        </w:rPr>
        <w:t> </w:t>
      </w:r>
      <w:r w:rsidRPr="00573ABB">
        <w:rPr>
          <w:rFonts w:ascii="Times New Roman" w:hAnsi="Times New Roman"/>
          <w:sz w:val="24"/>
          <w:szCs w:val="24"/>
        </w:rPr>
        <w:t>Rosenblatt PL</w:t>
      </w:r>
      <w:r w:rsidRPr="00703A0C">
        <w:rPr>
          <w:rFonts w:ascii="Times New Roman" w:hAnsi="Times New Roman"/>
          <w:sz w:val="24"/>
          <w:szCs w:val="24"/>
        </w:rPr>
        <w:t>,</w:t>
      </w:r>
      <w:r w:rsidRPr="00703A0C">
        <w:rPr>
          <w:rStyle w:val="apple-converted-space"/>
          <w:rFonts w:ascii="Times New Roman" w:hAnsi="Times New Roman"/>
          <w:sz w:val="24"/>
          <w:szCs w:val="24"/>
        </w:rPr>
        <w:t> </w:t>
      </w:r>
      <w:proofErr w:type="spellStart"/>
      <w:r w:rsidRPr="00573ABB">
        <w:rPr>
          <w:rFonts w:ascii="Times New Roman" w:hAnsi="Times New Roman"/>
          <w:sz w:val="24"/>
          <w:szCs w:val="24"/>
        </w:rPr>
        <w:t>Elkadry</w:t>
      </w:r>
      <w:proofErr w:type="spellEnd"/>
      <w:r w:rsidRPr="00573ABB">
        <w:rPr>
          <w:rFonts w:ascii="Times New Roman" w:hAnsi="Times New Roman"/>
          <w:sz w:val="24"/>
          <w:szCs w:val="24"/>
        </w:rPr>
        <w:t xml:space="preserve"> EA</w:t>
      </w:r>
      <w:r w:rsidRPr="00703A0C">
        <w:rPr>
          <w:rFonts w:ascii="Times New Roman" w:hAnsi="Times New Roman"/>
          <w:sz w:val="24"/>
          <w:szCs w:val="24"/>
        </w:rPr>
        <w:t xml:space="preserve">. </w:t>
      </w:r>
      <w:r w:rsidRPr="00703A0C">
        <w:rPr>
          <w:rStyle w:val="highlight"/>
          <w:rFonts w:ascii="Times New Roman" w:hAnsi="Times New Roman"/>
          <w:sz w:val="24"/>
          <w:szCs w:val="24"/>
        </w:rPr>
        <w:t>Informed consent</w:t>
      </w:r>
      <w:r w:rsidRPr="00703A0C">
        <w:rPr>
          <w:rStyle w:val="apple-converted-space"/>
          <w:rFonts w:ascii="Times New Roman" w:hAnsi="Times New Roman"/>
          <w:sz w:val="24"/>
          <w:szCs w:val="24"/>
        </w:rPr>
        <w:t> </w:t>
      </w:r>
      <w:r w:rsidRPr="00573ABB">
        <w:rPr>
          <w:rFonts w:ascii="Times New Roman" w:hAnsi="Times New Roman"/>
          <w:sz w:val="24"/>
          <w:szCs w:val="24"/>
        </w:rPr>
        <w:t xml:space="preserve">for </w:t>
      </w:r>
      <w:proofErr w:type="spellStart"/>
      <w:r w:rsidRPr="00573ABB">
        <w:rPr>
          <w:rFonts w:ascii="Times New Roman" w:hAnsi="Times New Roman"/>
          <w:sz w:val="24"/>
          <w:szCs w:val="24"/>
        </w:rPr>
        <w:t>sacrocolpopexy</w:t>
      </w:r>
      <w:proofErr w:type="spellEnd"/>
      <w:r w:rsidRPr="00573ABB">
        <w:rPr>
          <w:rFonts w:ascii="Times New Roman" w:hAnsi="Times New Roman"/>
          <w:sz w:val="24"/>
          <w:szCs w:val="24"/>
        </w:rPr>
        <w:t xml:space="preserve">: is </w:t>
      </w:r>
      <w:proofErr w:type="spellStart"/>
      <w:r w:rsidRPr="00573ABB">
        <w:rPr>
          <w:rFonts w:ascii="Times New Roman" w:hAnsi="Times New Roman"/>
          <w:sz w:val="24"/>
          <w:szCs w:val="24"/>
        </w:rPr>
        <w:t>counseling</w:t>
      </w:r>
      <w:proofErr w:type="spellEnd"/>
      <w:r w:rsidRPr="00573ABB">
        <w:rPr>
          <w:rFonts w:ascii="Times New Roman" w:hAnsi="Times New Roman"/>
          <w:sz w:val="24"/>
          <w:szCs w:val="24"/>
        </w:rPr>
        <w:t xml:space="preserve"> effective in achieving patient comprehension</w:t>
      </w:r>
      <w:proofErr w:type="gramStart"/>
      <w:r w:rsidRPr="00573ABB">
        <w:rPr>
          <w:rFonts w:ascii="Times New Roman" w:hAnsi="Times New Roman"/>
          <w:sz w:val="24"/>
          <w:szCs w:val="24"/>
        </w:rPr>
        <w:t>?</w:t>
      </w:r>
      <w:r w:rsidRPr="00703A0C">
        <w:rPr>
          <w:rFonts w:ascii="Times New Roman" w:hAnsi="Times New Roman"/>
          <w:sz w:val="24"/>
          <w:szCs w:val="24"/>
        </w:rPr>
        <w:t>.</w:t>
      </w:r>
      <w:proofErr w:type="gramEnd"/>
      <w:r w:rsidRPr="00703A0C">
        <w:rPr>
          <w:rFonts w:ascii="Times New Roman" w:hAnsi="Times New Roman"/>
          <w:sz w:val="24"/>
          <w:szCs w:val="24"/>
        </w:rPr>
        <w:t xml:space="preserve"> </w:t>
      </w:r>
      <w:r w:rsidRPr="00573ABB">
        <w:rPr>
          <w:rFonts w:ascii="Times New Roman" w:hAnsi="Times New Roman"/>
          <w:sz w:val="24"/>
          <w:szCs w:val="24"/>
        </w:rPr>
        <w:t xml:space="preserve">Female Pelvic Med </w:t>
      </w:r>
      <w:proofErr w:type="spellStart"/>
      <w:r w:rsidRPr="00573ABB">
        <w:rPr>
          <w:rFonts w:ascii="Times New Roman" w:hAnsi="Times New Roman"/>
          <w:sz w:val="24"/>
          <w:szCs w:val="24"/>
        </w:rPr>
        <w:t>Reconstr</w:t>
      </w:r>
      <w:proofErr w:type="spellEnd"/>
      <w:r w:rsidRPr="00573ABB">
        <w:rPr>
          <w:rFonts w:ascii="Times New Roman" w:hAnsi="Times New Roman"/>
          <w:sz w:val="24"/>
          <w:szCs w:val="24"/>
        </w:rPr>
        <w:t xml:space="preserve"> Surg.</w:t>
      </w:r>
      <w:r w:rsidRPr="00703A0C">
        <w:rPr>
          <w:rStyle w:val="apple-converted-space"/>
          <w:rFonts w:ascii="Times New Roman" w:hAnsi="Times New Roman"/>
          <w:sz w:val="24"/>
          <w:szCs w:val="24"/>
        </w:rPr>
        <w:t> </w:t>
      </w:r>
      <w:r w:rsidRPr="00703A0C">
        <w:rPr>
          <w:rFonts w:ascii="Times New Roman" w:hAnsi="Times New Roman"/>
          <w:sz w:val="24"/>
          <w:szCs w:val="24"/>
        </w:rPr>
        <w:t>2012 Nov-Dec</w:t>
      </w:r>
      <w:proofErr w:type="gramStart"/>
      <w:r w:rsidRPr="00703A0C">
        <w:rPr>
          <w:rFonts w:ascii="Times New Roman" w:hAnsi="Times New Roman"/>
          <w:sz w:val="24"/>
          <w:szCs w:val="24"/>
        </w:rPr>
        <w:t>;18</w:t>
      </w:r>
      <w:proofErr w:type="gramEnd"/>
      <w:r w:rsidRPr="00703A0C">
        <w:rPr>
          <w:rFonts w:ascii="Times New Roman" w:hAnsi="Times New Roman"/>
          <w:sz w:val="24"/>
          <w:szCs w:val="24"/>
        </w:rPr>
        <w:t xml:space="preserve">(6):352-6. </w:t>
      </w:r>
    </w:p>
    <w:p w:rsidR="00573ABB" w:rsidRPr="00703A0C" w:rsidRDefault="00573ABB" w:rsidP="00573ABB">
      <w:pPr>
        <w:numPr>
          <w:ilvl w:val="0"/>
          <w:numId w:val="2"/>
        </w:numPr>
        <w:shd w:val="clear" w:color="auto" w:fill="FFFFFF"/>
        <w:spacing w:before="90" w:after="90" w:line="480" w:lineRule="auto"/>
        <w:jc w:val="both"/>
        <w:rPr>
          <w:rFonts w:ascii="Times New Roman" w:hAnsi="Times New Roman"/>
          <w:sz w:val="24"/>
          <w:szCs w:val="24"/>
        </w:rPr>
      </w:pPr>
      <w:r w:rsidRPr="00703A0C">
        <w:rPr>
          <w:rFonts w:ascii="Times New Roman" w:hAnsi="Times New Roman"/>
          <w:sz w:val="24"/>
          <w:szCs w:val="24"/>
        </w:rPr>
        <w:lastRenderedPageBreak/>
        <w:t xml:space="preserve">Hopper KD, </w:t>
      </w:r>
      <w:proofErr w:type="spellStart"/>
      <w:r w:rsidRPr="00703A0C">
        <w:rPr>
          <w:rFonts w:ascii="Times New Roman" w:hAnsi="Times New Roman"/>
          <w:sz w:val="24"/>
          <w:szCs w:val="24"/>
        </w:rPr>
        <w:t>Zajdel</w:t>
      </w:r>
      <w:proofErr w:type="spellEnd"/>
      <w:r w:rsidRPr="00703A0C">
        <w:rPr>
          <w:rFonts w:ascii="Times New Roman" w:hAnsi="Times New Roman"/>
          <w:sz w:val="24"/>
          <w:szCs w:val="24"/>
        </w:rPr>
        <w:t xml:space="preserve"> M, </w:t>
      </w:r>
      <w:proofErr w:type="spellStart"/>
      <w:r w:rsidRPr="00703A0C">
        <w:rPr>
          <w:rFonts w:ascii="Times New Roman" w:hAnsi="Times New Roman"/>
          <w:sz w:val="24"/>
          <w:szCs w:val="24"/>
        </w:rPr>
        <w:t>Hulse</w:t>
      </w:r>
      <w:proofErr w:type="spellEnd"/>
      <w:r w:rsidRPr="00703A0C">
        <w:rPr>
          <w:rFonts w:ascii="Times New Roman" w:hAnsi="Times New Roman"/>
          <w:sz w:val="24"/>
          <w:szCs w:val="24"/>
        </w:rPr>
        <w:t xml:space="preserve"> SF, et al. Interactive method of informing patients of the risks of intravenous contrast media. </w:t>
      </w:r>
      <w:r w:rsidRPr="00703A0C">
        <w:rPr>
          <w:rStyle w:val="Emphasis"/>
          <w:rFonts w:ascii="Times New Roman" w:hAnsi="Times New Roman"/>
          <w:i w:val="0"/>
          <w:sz w:val="24"/>
          <w:szCs w:val="24"/>
        </w:rPr>
        <w:t>Radiology</w:t>
      </w:r>
      <w:r w:rsidRPr="00703A0C">
        <w:rPr>
          <w:rFonts w:ascii="Times New Roman" w:hAnsi="Times New Roman"/>
          <w:i/>
          <w:sz w:val="24"/>
          <w:szCs w:val="24"/>
        </w:rPr>
        <w:t xml:space="preserve"> </w:t>
      </w:r>
      <w:r w:rsidRPr="00703A0C">
        <w:rPr>
          <w:rFonts w:ascii="Times New Roman" w:hAnsi="Times New Roman"/>
          <w:sz w:val="24"/>
          <w:szCs w:val="24"/>
        </w:rPr>
        <w:t>1994;192:67-71</w:t>
      </w:r>
    </w:p>
    <w:p w:rsidR="00552C4C" w:rsidRDefault="00552C4C"/>
    <w:sectPr w:rsidR="00552C4C" w:rsidSect="007837D4">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81" w:rsidRDefault="00606981" w:rsidP="00606981">
      <w:pPr>
        <w:spacing w:after="0" w:line="240" w:lineRule="auto"/>
      </w:pPr>
      <w:r>
        <w:separator/>
      </w:r>
    </w:p>
  </w:endnote>
  <w:endnote w:type="continuationSeparator" w:id="1">
    <w:p w:rsidR="00606981" w:rsidRDefault="00606981" w:rsidP="006069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3D8" w:rsidRDefault="009235E6">
    <w:pPr>
      <w:pStyle w:val="Footer"/>
      <w:jc w:val="right"/>
    </w:pPr>
    <w:r>
      <w:fldChar w:fldCharType="begin"/>
    </w:r>
    <w:r w:rsidR="00573ABB">
      <w:instrText xml:space="preserve"> PAGE   \* MERGEFORMAT </w:instrText>
    </w:r>
    <w:r>
      <w:fldChar w:fldCharType="separate"/>
    </w:r>
    <w:r w:rsidR="00077C00">
      <w:rPr>
        <w:noProof/>
      </w:rPr>
      <w:t>1</w:t>
    </w:r>
    <w:r>
      <w:fldChar w:fldCharType="end"/>
    </w:r>
  </w:p>
  <w:p w:rsidR="002903D8" w:rsidRDefault="00077C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81" w:rsidRDefault="00606981" w:rsidP="00606981">
      <w:pPr>
        <w:spacing w:after="0" w:line="240" w:lineRule="auto"/>
      </w:pPr>
      <w:r>
        <w:separator/>
      </w:r>
    </w:p>
  </w:footnote>
  <w:footnote w:type="continuationSeparator" w:id="1">
    <w:p w:rsidR="00606981" w:rsidRDefault="00606981" w:rsidP="006069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574"/>
    <w:multiLevelType w:val="hybridMultilevel"/>
    <w:tmpl w:val="A56CC704"/>
    <w:lvl w:ilvl="0" w:tplc="79BC99E6">
      <w:numFmt w:val="bullet"/>
      <w:lvlText w:val="-"/>
      <w:lvlJc w:val="left"/>
      <w:pPr>
        <w:ind w:left="405" w:hanging="360"/>
      </w:pPr>
      <w:rPr>
        <w:rFonts w:ascii="Times New Roman" w:eastAsia="Calibri" w:hAnsi="Times New Roman" w:cs="Times New Roman"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nsid w:val="33726665"/>
    <w:multiLevelType w:val="hybridMultilevel"/>
    <w:tmpl w:val="0EE27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573ABB"/>
    <w:rsid w:val="00077C00"/>
    <w:rsid w:val="002F6111"/>
    <w:rsid w:val="00394811"/>
    <w:rsid w:val="00552C4C"/>
    <w:rsid w:val="00573ABB"/>
    <w:rsid w:val="00606981"/>
    <w:rsid w:val="009235E6"/>
    <w:rsid w:val="00F53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ABB"/>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ABB"/>
    <w:pPr>
      <w:spacing w:after="0" w:line="240" w:lineRule="auto"/>
      <w:ind w:left="720"/>
      <w:contextualSpacing/>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573ABB"/>
    <w:rPr>
      <w:color w:val="0000FF"/>
      <w:u w:val="single"/>
    </w:rPr>
  </w:style>
  <w:style w:type="character" w:customStyle="1" w:styleId="apple-converted-space">
    <w:name w:val="apple-converted-space"/>
    <w:basedOn w:val="DefaultParagraphFont"/>
    <w:rsid w:val="00573ABB"/>
  </w:style>
  <w:style w:type="paragraph" w:styleId="NormalWeb">
    <w:name w:val="Normal (Web)"/>
    <w:basedOn w:val="Normal"/>
    <w:uiPriority w:val="99"/>
    <w:unhideWhenUsed/>
    <w:rsid w:val="00573AB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ighlight">
    <w:name w:val="highlight"/>
    <w:basedOn w:val="DefaultParagraphFont"/>
    <w:rsid w:val="00573ABB"/>
  </w:style>
  <w:style w:type="character" w:styleId="Emphasis">
    <w:name w:val="Emphasis"/>
    <w:basedOn w:val="DefaultParagraphFont"/>
    <w:uiPriority w:val="20"/>
    <w:qFormat/>
    <w:rsid w:val="00573ABB"/>
    <w:rPr>
      <w:i/>
      <w:iCs/>
    </w:rPr>
  </w:style>
  <w:style w:type="paragraph" w:styleId="Footer">
    <w:name w:val="footer"/>
    <w:basedOn w:val="Normal"/>
    <w:link w:val="FooterChar"/>
    <w:uiPriority w:val="99"/>
    <w:unhideWhenUsed/>
    <w:rsid w:val="00573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BB"/>
    <w:rPr>
      <w:rFonts w:ascii="Calibri" w:eastAsia="Calibri" w:hAnsi="Calibri" w:cs="Times New Roman"/>
      <w:lang w:val="en-IN"/>
    </w:rPr>
  </w:style>
  <w:style w:type="character" w:customStyle="1" w:styleId="highlight2">
    <w:name w:val="highlight2"/>
    <w:basedOn w:val="DefaultParagraphFont"/>
    <w:rsid w:val="00573AB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Hoehner%20PJ%5BAuthor%5D&amp;cauthor=true&amp;cauthor_uid=14724080" TargetMode="Externa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nishaonly@gmail.com" TargetMode="External"/><Relationship Id="rId12" Type="http://schemas.openxmlformats.org/officeDocument/2006/relationships/hyperlink" Target="http://www.ncbi.nlm.nih.gov/pubmed?term=Nundy%20S%5BAuthor%5D&amp;cauthor=true&amp;cauthor_uid=8676316" TargetMode="External"/><Relationship Id="rId17" Type="http://schemas.openxmlformats.org/officeDocument/2006/relationships/hyperlink" Target="http://www.ncbi.nlm.nih.gov/pubmed/?term=sanwal+%5Bau%5D+consent"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 TargetMode="Externa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hyperlink" Target="http://www.ncbi.nlm.nih.gov/pubmed/241500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cbi.nlm.nih.gov/pubmed/14724080"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10</Pages>
  <Words>2148</Words>
  <Characters>12250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Dr.Manisha</dc:creator>
  <cp:lastModifiedBy>Dr.Manisha</cp:lastModifiedBy>
  <cp:revision>4</cp:revision>
  <dcterms:created xsi:type="dcterms:W3CDTF">2014-08-26T13:10:00Z</dcterms:created>
  <dcterms:modified xsi:type="dcterms:W3CDTF">2014-09-10T15:27:00Z</dcterms:modified>
</cp:coreProperties>
</file>