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57" w:rsidRDefault="00223057" w:rsidP="002230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Dear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C57DC0"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Editors</w:t>
      </w:r>
      <w:proofErr w:type="spellEnd"/>
    </w:p>
    <w:p w:rsidR="00C57DC0" w:rsidRPr="00223057" w:rsidRDefault="00C57DC0" w:rsidP="00223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223057" w:rsidRPr="00276A70" w:rsidRDefault="00223057" w:rsidP="00C57D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appreciate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opportunity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submit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our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manuscript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entitled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"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Absence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oral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ompetence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evelopment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tudents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: A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ross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-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sectional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tudy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wo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ountries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".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objective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this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paper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is to </w:t>
      </w:r>
      <w:proofErr w:type="spellStart"/>
      <w:r w:rsidRP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examine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development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moral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competence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attitudes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among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students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two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post-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socialist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post-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war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countries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transition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(at all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four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schools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Croatia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one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sch</w:t>
      </w:r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ool</w:t>
      </w:r>
      <w:proofErr w:type="spellEnd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Bosnia</w:t>
      </w:r>
      <w:proofErr w:type="spellEnd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Herzegovina</w:t>
      </w:r>
      <w:proofErr w:type="spellEnd"/>
      <w:r w:rsidR="00C57DC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).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cross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-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sectional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 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showed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that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regardless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country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school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 moral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competence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students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did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not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increase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across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years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that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was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expected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arise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with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maturation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involvement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university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studies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</w:t>
      </w:r>
    </w:p>
    <w:p w:rsidR="00223057" w:rsidRPr="00276A70" w:rsidRDefault="00223057" w:rsidP="00C57D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adds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literature on moral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competence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development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students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follows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up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our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earlier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papers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on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academic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dishonesty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is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proceeding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our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535353"/>
          <w:sz w:val="24"/>
          <w:szCs w:val="24"/>
          <w:shd w:val="clear" w:color="auto" w:fill="FFFFFF"/>
          <w:lang w:eastAsia="hr-HR"/>
        </w:rPr>
        <w:t>long</w:t>
      </w:r>
      <w:proofErr w:type="spellEnd"/>
      <w:r w:rsidRPr="00276A70">
        <w:rPr>
          <w:rFonts w:ascii="Times New Roman" w:eastAsia="Times New Roman" w:hAnsi="Times New Roman" w:cs="Times New Roman"/>
          <w:color w:val="535353"/>
          <w:sz w:val="24"/>
          <w:szCs w:val="24"/>
          <w:shd w:val="clear" w:color="auto" w:fill="FFFFFF"/>
          <w:lang w:eastAsia="hr-HR"/>
        </w:rPr>
        <w:t>-</w:t>
      </w:r>
      <w:proofErr w:type="spellStart"/>
      <w:r w:rsidRPr="00276A70">
        <w:rPr>
          <w:rFonts w:ascii="Times New Roman" w:eastAsia="Times New Roman" w:hAnsi="Times New Roman" w:cs="Times New Roman"/>
          <w:color w:val="535353"/>
          <w:sz w:val="24"/>
          <w:szCs w:val="24"/>
          <w:shd w:val="clear" w:color="auto" w:fill="FFFFFF"/>
          <w:lang w:eastAsia="hr-HR"/>
        </w:rPr>
        <w:t>standing</w:t>
      </w:r>
      <w:proofErr w:type="spellEnd"/>
      <w:r w:rsidRPr="00276A70">
        <w:rPr>
          <w:rFonts w:ascii="Times New Roman" w:eastAsia="Times New Roman" w:hAnsi="Times New Roman" w:cs="Times New Roman"/>
          <w:color w:val="535353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academic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efforts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to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sensitize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alert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academic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community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society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general on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these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vital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problems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education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.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observed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stagnation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moral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competence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among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students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calls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for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deep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eflection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teachers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university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administrators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reevaluate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curriculum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implement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changes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their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teaching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as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well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as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new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effective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methods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fostering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moral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competence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first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step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starting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a change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a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morally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eroded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society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is to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make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these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problems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as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public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as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possible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(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this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is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not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so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easy</w:t>
      </w:r>
      <w:proofErr w:type="spellEnd"/>
      <w:r w:rsidRPr="00276A7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hr-HR"/>
        </w:rPr>
        <w:t>).</w:t>
      </w: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</w:p>
    <w:p w:rsidR="00223057" w:rsidRPr="00223057" w:rsidRDefault="00223057" w:rsidP="00C57D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manuscript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has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not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been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previously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published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is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not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under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consideration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same 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substantially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similar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form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any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other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journal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All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those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listed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as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authors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are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qualified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for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authorship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To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author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’s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knowledge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no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conflict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interest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financial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other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exists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Each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author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has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participated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contributed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sufficiently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take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public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responsibility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for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appropriate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portions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content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</w:t>
      </w:r>
    </w:p>
    <w:p w:rsidR="00223057" w:rsidRDefault="00223057" w:rsidP="00C57DC0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As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per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ICJME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guidelines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authorship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credit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has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been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based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on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following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criteria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(1)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substantial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contributions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conception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design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acquisition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data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analysis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interpretation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data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;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(2)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drafting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article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revising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critically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for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important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intellectual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content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;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(3)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final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approval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version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be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published</w:t>
      </w:r>
      <w:proofErr w:type="spellEnd"/>
      <w:r w:rsidRPr="0022305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</w:t>
      </w:r>
    </w:p>
    <w:p w:rsidR="00C57DC0" w:rsidRPr="00276A70" w:rsidRDefault="00C57DC0" w:rsidP="00C57D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prepared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manuscript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according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to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journal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's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Submission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Guidlines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believe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is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scope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your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journal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.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hope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that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you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will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consider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our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manuscript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for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publication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Indian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Journal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Ethics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await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your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response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and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comments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reviewers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</w:t>
      </w:r>
    </w:p>
    <w:p w:rsidR="00C57DC0" w:rsidRPr="00276A7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57DC0" w:rsidRPr="00276A7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Yours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sincerely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,</w:t>
      </w:r>
    </w:p>
    <w:p w:rsidR="00C57DC0" w:rsidRPr="00276A7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prof. Sunčana Kukolja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Taradi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corresponding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author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)</w:t>
      </w:r>
    </w:p>
    <w:p w:rsidR="00C57DC0" w:rsidRPr="00276A7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Department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 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Physiology</w:t>
      </w:r>
      <w:proofErr w:type="spellEnd"/>
    </w:p>
    <w:p w:rsidR="00C57DC0" w:rsidRPr="00276A7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University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of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Zagreb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Medical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School</w:t>
      </w:r>
      <w:proofErr w:type="spellEnd"/>
    </w:p>
    <w:p w:rsidR="00C57DC0" w:rsidRPr="00276A7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Šalata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3, 10000 Zagreb, Croatia</w:t>
      </w:r>
    </w:p>
    <w:p w:rsidR="00C57DC0" w:rsidRPr="00276A7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tel</w:t>
      </w:r>
      <w:proofErr w:type="spellEnd"/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: +385 (0)1 4566769</w:t>
      </w:r>
    </w:p>
    <w:p w:rsidR="00C57DC0" w:rsidRDefault="00C57DC0" w:rsidP="00C57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76A7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e-mail: </w:t>
      </w:r>
      <w:hyperlink r:id="rId5" w:history="1">
        <w:r w:rsidRPr="00276A7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hr-HR"/>
          </w:rPr>
          <w:t>skukolja@gmail.com</w:t>
        </w:r>
      </w:hyperlink>
    </w:p>
    <w:p w:rsidR="00233B16" w:rsidRDefault="00233B1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p w:rsidR="005A11F1" w:rsidRDefault="005A11F1" w:rsidP="005A11F1">
      <w:pPr>
        <w:pStyle w:val="Normal1"/>
        <w:spacing w:before="100"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lastRenderedPageBreak/>
        <w:t>Absence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oral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>ompetence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>evelopment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>edical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>tu</w:t>
      </w:r>
      <w:r>
        <w:rPr>
          <w:rFonts w:ascii="Times New Roman" w:hAnsi="Times New Roman" w:cs="Times New Roman"/>
          <w:color w:val="auto"/>
          <w:sz w:val="24"/>
          <w:szCs w:val="24"/>
        </w:rPr>
        <w:t>dents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sectional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study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two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>ountries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A11F1" w:rsidRPr="00902A42" w:rsidRDefault="005A11F1" w:rsidP="005A11F1">
      <w:pPr>
        <w:pStyle w:val="Normal1"/>
        <w:spacing w:before="100"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233B16" w:rsidRPr="00902A42" w:rsidRDefault="00233B16" w:rsidP="00233B16">
      <w:pPr>
        <w:pStyle w:val="Normal1"/>
        <w:spacing w:before="100"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Sunčana Kukolja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  <w:lang w:val="en-US"/>
        </w:rPr>
        <w:t>Taradi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a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Milan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Taradi</w:t>
      </w:r>
      <w:r w:rsidRPr="00902A42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a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Zoran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Ðogaš</w:t>
      </w:r>
      <w:r w:rsidRPr="00902A42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b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&amp;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Georg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Lind</w:t>
      </w:r>
      <w:r w:rsidRPr="00902A42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c</w:t>
      </w:r>
      <w:proofErr w:type="spellEnd"/>
    </w:p>
    <w:p w:rsidR="00233B16" w:rsidRPr="00902A42" w:rsidRDefault="00233B16" w:rsidP="00233B16">
      <w:pPr>
        <w:pStyle w:val="Normal1"/>
        <w:spacing w:before="100"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a</w:t>
      </w:r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Zagreb, Croatia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;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b</w:t>
      </w:r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Split, Croatia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;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c</w:t>
      </w:r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Konstanz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Germany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>Corresponding</w:t>
      </w:r>
      <w:proofErr w:type="spellEnd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>author</w:t>
      </w:r>
      <w:proofErr w:type="spellEnd"/>
      <w:r w:rsidR="00223057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223057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Sunčana Kukolja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  <w:lang w:val="en-US"/>
        </w:rPr>
        <w:t>Taradi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Department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Physiology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,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Medicine </w:t>
      </w:r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br/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Šalata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3, 10 000 Zagreb, Croatia</w:t>
      </w: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Email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6">
        <w:r w:rsidRPr="00902A42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skukolja@gmail.com</w:t>
        </w:r>
      </w:hyperlink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Milan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Taradi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Department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Physiology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,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Medicine,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Šalata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3, 10 000 Zagreb, Croatia</w:t>
      </w: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Email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902A42">
        <w:rPr>
          <w:rFonts w:ascii="Times New Roman" w:hAnsi="Times New Roman" w:cs="Times New Roman"/>
          <w:color w:val="auto"/>
          <w:sz w:val="24"/>
          <w:szCs w:val="24"/>
          <w:u w:val="single"/>
        </w:rPr>
        <w:t>milan.taradi@gmail.com</w:t>
      </w: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Zoran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Ðogaš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Department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Neuroscience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Split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Medicine, Šoltanska 2, 21 000 Split, Croatia</w:t>
      </w: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Email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902A42">
        <w:rPr>
          <w:rFonts w:ascii="Times New Roman" w:hAnsi="Times New Roman" w:cs="Times New Roman"/>
          <w:color w:val="auto"/>
          <w:sz w:val="24"/>
          <w:szCs w:val="24"/>
          <w:u w:val="single"/>
        </w:rPr>
        <w:t>zdogas@gmail.com</w:t>
      </w: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233B16" w:rsidRPr="00902A42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Georg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Lind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Department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Psychology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Konstanz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Schottenstrasse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65, 78462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Konstanz</w:t>
      </w:r>
      <w:proofErr w:type="spellEnd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proofErr w:type="spellStart"/>
      <w:r w:rsidRPr="00902A42">
        <w:rPr>
          <w:rFonts w:ascii="Times New Roman" w:hAnsi="Times New Roman" w:cs="Times New Roman"/>
          <w:i/>
          <w:color w:val="auto"/>
          <w:sz w:val="24"/>
          <w:szCs w:val="24"/>
        </w:rPr>
        <w:t>Germany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233B16" w:rsidRDefault="00233B16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Email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7" w:history="1">
        <w:r w:rsidR="005A11F1" w:rsidRPr="009F02FE">
          <w:rPr>
            <w:rStyle w:val="Hyperlink"/>
            <w:rFonts w:ascii="Times New Roman" w:hAnsi="Times New Roman" w:cs="Times New Roman"/>
            <w:sz w:val="24"/>
            <w:szCs w:val="24"/>
          </w:rPr>
          <w:t>georg.lind@uni-konstanz.de</w:t>
        </w:r>
      </w:hyperlink>
    </w:p>
    <w:p w:rsidR="005A11F1" w:rsidRPr="00902A42" w:rsidRDefault="005A11F1" w:rsidP="00233B16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233B16" w:rsidRDefault="00233B16" w:rsidP="00B13A54">
      <w:pPr>
        <w:pStyle w:val="Normal1"/>
        <w:spacing w:before="100" w:after="2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>Funding</w:t>
      </w:r>
      <w:proofErr w:type="spellEnd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This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work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was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supported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by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Ministry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Science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Higher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Education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Sports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Republic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Croatia [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grant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number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108-1080314-0276].</w:t>
      </w:r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5A11F1" w:rsidRDefault="005A11F1" w:rsidP="00B13A54">
      <w:pPr>
        <w:pStyle w:val="Normal1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A11F1">
        <w:rPr>
          <w:rFonts w:ascii="Times New Roman" w:hAnsi="Times New Roman" w:cs="Times New Roman"/>
          <w:b/>
          <w:color w:val="auto"/>
          <w:sz w:val="24"/>
          <w:szCs w:val="24"/>
        </w:rPr>
        <w:t>Ethics</w:t>
      </w:r>
      <w:proofErr w:type="spellEnd"/>
      <w:r w:rsidRPr="005A11F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A11F1">
        <w:rPr>
          <w:rFonts w:ascii="Times New Roman" w:hAnsi="Times New Roman" w:cs="Times New Roman"/>
          <w:b/>
          <w:color w:val="auto"/>
          <w:sz w:val="24"/>
          <w:szCs w:val="24"/>
        </w:rPr>
        <w:t>approval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research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was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approved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by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Ethics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Committee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Z</w:t>
      </w:r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agreb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364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367364">
        <w:rPr>
          <w:rFonts w:ascii="Times New Roman" w:hAnsi="Times New Roman" w:cs="Times New Roman"/>
          <w:color w:val="auto"/>
          <w:sz w:val="24"/>
          <w:szCs w:val="24"/>
        </w:rPr>
        <w:t xml:space="preserve"> Medicine</w:t>
      </w:r>
      <w:r>
        <w:rPr>
          <w:rFonts w:ascii="Times New Roman" w:hAnsi="Times New Roman" w:cs="Times New Roman"/>
          <w:color w:val="auto"/>
          <w:sz w:val="24"/>
          <w:szCs w:val="24"/>
        </w:rPr>
        <w:t>, Croatia</w:t>
      </w:r>
      <w:r w:rsidRPr="0036736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233B16" w:rsidRPr="00902A42" w:rsidRDefault="00233B16" w:rsidP="00B13A54">
      <w:pPr>
        <w:pStyle w:val="Normal1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>Competing</w:t>
      </w:r>
      <w:proofErr w:type="spellEnd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>interests</w:t>
      </w:r>
      <w:proofErr w:type="spellEnd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None.</w:t>
      </w:r>
    </w:p>
    <w:p w:rsidR="00233B16" w:rsidRPr="00902A42" w:rsidRDefault="00233B16" w:rsidP="00B13A54">
      <w:pPr>
        <w:pStyle w:val="Normal1"/>
        <w:spacing w:before="100"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02A42">
        <w:rPr>
          <w:rFonts w:ascii="Times New Roman" w:hAnsi="Times New Roman" w:cs="Times New Roman"/>
          <w:b/>
          <w:color w:val="auto"/>
          <w:sz w:val="24"/>
          <w:szCs w:val="24"/>
        </w:rPr>
        <w:t>Acknowledgements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authors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gratefully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acknowledge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students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from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all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five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medical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Croatia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Bosnia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Herzegovina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who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participated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this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study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We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also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thank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Professor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Pavo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Filaković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Osijek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Medicine),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Professor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Stella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Fatović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Ferenčić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Osijek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Medicine),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Professor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Vlasta Rudan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Medical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),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Professor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Darko Antičević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Medicine),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Professor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Gordana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Pavleković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Medicine, Andrija Štampar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Public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Health),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Professor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Mladenka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Vrcić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>-Keglević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Medicine, Andrija Štampar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Public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Health), Luka Brčić, MD,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PhD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Medicine),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Ksenija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Baždarić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Rijeka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Medicine) for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collecting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data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. For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entering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data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spreadsheet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we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thank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Lidija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Kozjek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Zagreb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Medicine)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Ivana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Pavlinac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University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Split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School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2A42">
        <w:rPr>
          <w:rFonts w:ascii="Times New Roman" w:hAnsi="Times New Roman" w:cs="Times New Roman"/>
          <w:color w:val="auto"/>
          <w:sz w:val="24"/>
          <w:szCs w:val="24"/>
        </w:rPr>
        <w:t>of</w:t>
      </w:r>
      <w:proofErr w:type="spellEnd"/>
      <w:r w:rsidRPr="00902A42">
        <w:rPr>
          <w:rFonts w:ascii="Times New Roman" w:hAnsi="Times New Roman" w:cs="Times New Roman"/>
          <w:color w:val="auto"/>
          <w:sz w:val="24"/>
          <w:szCs w:val="24"/>
        </w:rPr>
        <w:t xml:space="preserve"> Medicine).</w:t>
      </w:r>
    </w:p>
    <w:p w:rsidR="00233B16" w:rsidRPr="00276A70" w:rsidRDefault="00233B16" w:rsidP="0027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0E30A2" w:rsidRDefault="002339C6"/>
    <w:sectPr w:rsidR="000E3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70"/>
    <w:rsid w:val="00223057"/>
    <w:rsid w:val="002339C6"/>
    <w:rsid w:val="00233B16"/>
    <w:rsid w:val="00276A70"/>
    <w:rsid w:val="005A11F1"/>
    <w:rsid w:val="006A37C5"/>
    <w:rsid w:val="008A58CF"/>
    <w:rsid w:val="00A4430F"/>
    <w:rsid w:val="00B13A54"/>
    <w:rsid w:val="00C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276A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3B16"/>
    <w:rPr>
      <w:b/>
      <w:bCs/>
    </w:rPr>
  </w:style>
  <w:style w:type="paragraph" w:customStyle="1" w:styleId="Normal1">
    <w:name w:val="Normal1"/>
    <w:uiPriority w:val="99"/>
    <w:rsid w:val="00233B16"/>
    <w:pPr>
      <w:spacing w:after="0"/>
    </w:pPr>
    <w:rPr>
      <w:rFonts w:ascii="Arial" w:eastAsia="Times New Roman" w:hAnsi="Arial" w:cs="Arial"/>
      <w:color w:val="000000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223057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276A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3B16"/>
    <w:rPr>
      <w:b/>
      <w:bCs/>
    </w:rPr>
  </w:style>
  <w:style w:type="paragraph" w:customStyle="1" w:styleId="Normal1">
    <w:name w:val="Normal1"/>
    <w:uiPriority w:val="99"/>
    <w:rsid w:val="00233B16"/>
    <w:pPr>
      <w:spacing w:after="0"/>
    </w:pPr>
    <w:rPr>
      <w:rFonts w:ascii="Arial" w:eastAsia="Times New Roman" w:hAnsi="Arial" w:cs="Arial"/>
      <w:color w:val="000000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223057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org.lind@uni-konstanz.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kukolja@gmail.com" TargetMode="External"/><Relationship Id="rId5" Type="http://schemas.openxmlformats.org/officeDocument/2006/relationships/hyperlink" Target="mailto:skukolj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Sunčana Kukolja Taradi</dc:creator>
  <cp:lastModifiedBy>Sunčana Kukolja Taradi</cp:lastModifiedBy>
  <cp:revision>2</cp:revision>
  <dcterms:created xsi:type="dcterms:W3CDTF">2015-10-15T10:58:00Z</dcterms:created>
  <dcterms:modified xsi:type="dcterms:W3CDTF">2015-10-15T10:58:00Z</dcterms:modified>
</cp:coreProperties>
</file>