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19" w:rsidRPr="00BD72A3" w:rsidRDefault="00975A19" w:rsidP="00975A19">
      <w:pPr>
        <w:bidi w:val="0"/>
        <w:spacing w:line="240" w:lineRule="auto"/>
        <w:jc w:val="center"/>
        <w:rPr>
          <w:rFonts w:asciiTheme="majorBidi" w:hAnsiTheme="majorBidi" w:cstheme="majorBidi"/>
          <w:b/>
          <w:bCs/>
          <w:sz w:val="24"/>
          <w:szCs w:val="24"/>
        </w:rPr>
      </w:pPr>
      <w:r w:rsidRPr="00BD72A3">
        <w:rPr>
          <w:rFonts w:asciiTheme="majorBidi" w:hAnsiTheme="majorBidi" w:cstheme="majorBidi"/>
          <w:b/>
          <w:bCs/>
          <w:sz w:val="24"/>
          <w:szCs w:val="24"/>
        </w:rPr>
        <w:t>Finding the Most Preferred Way of Informing the Patients and Their Families about Acute Coronary Artery Disease</w:t>
      </w: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r w:rsidRPr="00BD72A3">
        <w:rPr>
          <w:rFonts w:asciiTheme="majorBidi" w:hAnsiTheme="majorBidi" w:cstheme="majorBidi"/>
          <w:b/>
          <w:bCs/>
          <w:sz w:val="24"/>
          <w:szCs w:val="24"/>
        </w:rPr>
        <w:t>Correspondence</w:t>
      </w:r>
      <w:r w:rsidRPr="00BD72A3">
        <w:rPr>
          <w:rFonts w:asciiTheme="majorBidi" w:hAnsiTheme="majorBidi" w:cstheme="majorBidi"/>
          <w:sz w:val="24"/>
          <w:szCs w:val="24"/>
        </w:rPr>
        <w:t xml:space="preserve">:  </w:t>
      </w:r>
      <w:proofErr w:type="spellStart"/>
      <w:r w:rsidRPr="00BD72A3">
        <w:rPr>
          <w:rFonts w:asciiTheme="majorBidi" w:hAnsiTheme="majorBidi" w:cstheme="majorBidi"/>
          <w:sz w:val="24"/>
          <w:szCs w:val="24"/>
        </w:rPr>
        <w:t>Masoumeh</w:t>
      </w:r>
      <w:proofErr w:type="spellEnd"/>
      <w:r w:rsidRPr="00BD72A3">
        <w:rPr>
          <w:rFonts w:asciiTheme="majorBidi" w:hAnsiTheme="majorBidi" w:cstheme="majorBidi"/>
          <w:sz w:val="24"/>
          <w:szCs w:val="24"/>
        </w:rPr>
        <w:t xml:space="preserve"> </w:t>
      </w:r>
      <w:proofErr w:type="spellStart"/>
      <w:r w:rsidRPr="00BD72A3">
        <w:rPr>
          <w:rFonts w:asciiTheme="majorBidi" w:hAnsiTheme="majorBidi" w:cstheme="majorBidi"/>
          <w:sz w:val="24"/>
          <w:szCs w:val="24"/>
        </w:rPr>
        <w:t>Tahmasebi</w:t>
      </w:r>
      <w:proofErr w:type="spellEnd"/>
      <w:r w:rsidRPr="00BD72A3">
        <w:rPr>
          <w:rFonts w:asciiTheme="majorBidi" w:hAnsiTheme="majorBidi" w:cstheme="majorBidi"/>
          <w:sz w:val="24"/>
          <w:szCs w:val="24"/>
        </w:rPr>
        <w:t>, MD</w:t>
      </w:r>
    </w:p>
    <w:p w:rsidR="00975A19" w:rsidRPr="00BD72A3" w:rsidRDefault="00975A19" w:rsidP="00975A19">
      <w:pPr>
        <w:bidi w:val="0"/>
        <w:spacing w:line="240" w:lineRule="auto"/>
        <w:rPr>
          <w:rFonts w:asciiTheme="majorBidi" w:hAnsiTheme="majorBidi" w:cstheme="majorBidi"/>
          <w:sz w:val="24"/>
          <w:szCs w:val="24"/>
        </w:rPr>
      </w:pPr>
      <w:r w:rsidRPr="00BD72A3">
        <w:rPr>
          <w:rFonts w:asciiTheme="majorBidi" w:hAnsiTheme="majorBidi" w:cstheme="majorBidi"/>
          <w:b/>
          <w:bCs/>
          <w:sz w:val="24"/>
          <w:szCs w:val="24"/>
        </w:rPr>
        <w:t>First Author</w:t>
      </w:r>
      <w:r w:rsidRPr="00BD72A3">
        <w:rPr>
          <w:rFonts w:asciiTheme="majorBidi" w:hAnsiTheme="majorBidi" w:cstheme="majorBidi"/>
          <w:sz w:val="24"/>
          <w:szCs w:val="24"/>
        </w:rPr>
        <w:t xml:space="preserve">:       </w:t>
      </w:r>
      <w:r>
        <w:rPr>
          <w:rFonts w:asciiTheme="majorBidi" w:hAnsiTheme="majorBidi" w:cstheme="majorBidi"/>
          <w:sz w:val="24"/>
          <w:szCs w:val="24"/>
        </w:rPr>
        <w:t xml:space="preserve"> </w:t>
      </w:r>
      <w:proofErr w:type="spellStart"/>
      <w:r w:rsidRPr="00BD72A3">
        <w:rPr>
          <w:rFonts w:asciiTheme="majorBidi" w:hAnsiTheme="majorBidi" w:cstheme="majorBidi"/>
          <w:sz w:val="24"/>
          <w:szCs w:val="24"/>
        </w:rPr>
        <w:t>AliReza</w:t>
      </w:r>
      <w:proofErr w:type="spellEnd"/>
      <w:r w:rsidRPr="00BD72A3">
        <w:rPr>
          <w:rFonts w:asciiTheme="majorBidi" w:hAnsiTheme="majorBidi" w:cstheme="majorBidi"/>
          <w:sz w:val="24"/>
          <w:szCs w:val="24"/>
        </w:rPr>
        <w:t xml:space="preserve"> </w:t>
      </w:r>
      <w:proofErr w:type="spellStart"/>
      <w:proofErr w:type="gramStart"/>
      <w:r w:rsidRPr="00BD72A3">
        <w:rPr>
          <w:rFonts w:asciiTheme="majorBidi" w:hAnsiTheme="majorBidi" w:cstheme="majorBidi"/>
          <w:sz w:val="24"/>
          <w:szCs w:val="24"/>
        </w:rPr>
        <w:t>Majidi</w:t>
      </w:r>
      <w:proofErr w:type="spellEnd"/>
      <w:r w:rsidRPr="00BD72A3">
        <w:rPr>
          <w:rFonts w:asciiTheme="majorBidi" w:hAnsiTheme="majorBidi" w:cstheme="majorBidi"/>
          <w:sz w:val="24"/>
          <w:szCs w:val="24"/>
        </w:rPr>
        <w:t xml:space="preserve"> ,</w:t>
      </w:r>
      <w:proofErr w:type="gramEnd"/>
      <w:r w:rsidRPr="00BD72A3">
        <w:rPr>
          <w:rFonts w:asciiTheme="majorBidi" w:hAnsiTheme="majorBidi" w:cstheme="majorBidi"/>
          <w:sz w:val="24"/>
          <w:szCs w:val="24"/>
        </w:rPr>
        <w:t xml:space="preserve"> MD</w:t>
      </w:r>
    </w:p>
    <w:p w:rsidR="00975A19" w:rsidRPr="00BD72A3" w:rsidRDefault="00975A19" w:rsidP="00975A19">
      <w:pPr>
        <w:bidi w:val="0"/>
        <w:spacing w:line="240" w:lineRule="auto"/>
        <w:rPr>
          <w:rFonts w:asciiTheme="majorBidi" w:hAnsiTheme="majorBidi" w:cstheme="majorBidi"/>
          <w:sz w:val="24"/>
          <w:szCs w:val="24"/>
        </w:rPr>
      </w:pPr>
      <w:r w:rsidRPr="00BD72A3">
        <w:rPr>
          <w:rFonts w:asciiTheme="majorBidi" w:hAnsiTheme="majorBidi" w:cstheme="majorBidi"/>
          <w:b/>
          <w:bCs/>
          <w:sz w:val="24"/>
          <w:szCs w:val="24"/>
        </w:rPr>
        <w:t>Co-</w:t>
      </w:r>
      <w:proofErr w:type="spellStart"/>
      <w:r w:rsidRPr="00BD72A3">
        <w:rPr>
          <w:rFonts w:asciiTheme="majorBidi" w:hAnsiTheme="majorBidi" w:cstheme="majorBidi"/>
          <w:b/>
          <w:bCs/>
          <w:sz w:val="24"/>
          <w:szCs w:val="24"/>
        </w:rPr>
        <w:t>Authers</w:t>
      </w:r>
      <w:proofErr w:type="spellEnd"/>
      <w:r>
        <w:rPr>
          <w:rFonts w:asciiTheme="majorBidi" w:hAnsiTheme="majorBidi" w:cstheme="majorBidi"/>
          <w:b/>
          <w:bCs/>
          <w:sz w:val="24"/>
          <w:szCs w:val="24"/>
        </w:rPr>
        <w:tab/>
      </w:r>
      <w:r>
        <w:rPr>
          <w:rFonts w:asciiTheme="majorBidi" w:hAnsiTheme="majorBidi" w:cstheme="majorBidi"/>
          <w:b/>
          <w:bCs/>
          <w:sz w:val="24"/>
          <w:szCs w:val="24"/>
        </w:rPr>
        <w:tab/>
      </w:r>
      <w:proofErr w:type="spellStart"/>
      <w:r>
        <w:rPr>
          <w:rFonts w:asciiTheme="majorBidi" w:hAnsiTheme="majorBidi" w:cstheme="majorBidi"/>
          <w:sz w:val="24"/>
          <w:szCs w:val="24"/>
        </w:rPr>
        <w:t>Afshin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Amini</w:t>
      </w:r>
      <w:proofErr w:type="spellEnd"/>
      <w:r w:rsidRPr="00BD72A3">
        <w:rPr>
          <w:rFonts w:asciiTheme="majorBidi" w:hAnsiTheme="majorBidi" w:cstheme="majorBidi"/>
          <w:sz w:val="24"/>
          <w:szCs w:val="24"/>
        </w:rPr>
        <w:t xml:space="preserve">, </w:t>
      </w:r>
      <w:proofErr w:type="gramStart"/>
      <w:r w:rsidRPr="00BD72A3">
        <w:rPr>
          <w:rFonts w:asciiTheme="majorBidi" w:hAnsiTheme="majorBidi" w:cstheme="majorBidi"/>
          <w:sz w:val="24"/>
          <w:szCs w:val="24"/>
        </w:rPr>
        <w:t>MD  ,</w:t>
      </w:r>
      <w:proofErr w:type="gramEnd"/>
      <w:r w:rsidRPr="00BD72A3">
        <w:rPr>
          <w:rFonts w:asciiTheme="majorBidi" w:hAnsiTheme="majorBidi" w:cstheme="majorBidi"/>
          <w:sz w:val="24"/>
          <w:szCs w:val="24"/>
        </w:rPr>
        <w:t xml:space="preserve"> </w:t>
      </w:r>
      <w:proofErr w:type="spellStart"/>
      <w:r>
        <w:rPr>
          <w:rFonts w:asciiTheme="majorBidi" w:hAnsiTheme="majorBidi" w:cstheme="majorBidi"/>
          <w:sz w:val="24"/>
          <w:szCs w:val="24"/>
        </w:rPr>
        <w:t>Masoumeh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Tahmasebi,MD</w:t>
      </w:r>
      <w:proofErr w:type="spellEnd"/>
      <w:r w:rsidRPr="00BD72A3">
        <w:rPr>
          <w:rFonts w:asciiTheme="majorBidi" w:hAnsiTheme="majorBidi" w:cstheme="majorBidi"/>
          <w:sz w:val="24"/>
          <w:szCs w:val="24"/>
        </w:rPr>
        <w:t xml:space="preserve"> </w:t>
      </w:r>
    </w:p>
    <w:p w:rsidR="00975A19" w:rsidRPr="00BD72A3" w:rsidRDefault="00975A19" w:rsidP="00975A19">
      <w:pPr>
        <w:bidi w:val="0"/>
        <w:spacing w:line="240" w:lineRule="auto"/>
        <w:ind w:left="1440" w:firstLine="720"/>
        <w:rPr>
          <w:rFonts w:asciiTheme="majorBidi" w:hAnsiTheme="majorBidi" w:cstheme="majorBidi"/>
          <w:sz w:val="24"/>
          <w:szCs w:val="24"/>
        </w:rPr>
      </w:pPr>
    </w:p>
    <w:p w:rsidR="00975A19" w:rsidRPr="00BD72A3" w:rsidRDefault="00975A19" w:rsidP="00975A19">
      <w:pPr>
        <w:bidi w:val="0"/>
        <w:spacing w:line="240" w:lineRule="auto"/>
        <w:ind w:left="1440" w:firstLine="720"/>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b/>
          <w:bCs/>
          <w:sz w:val="24"/>
          <w:szCs w:val="24"/>
        </w:rPr>
      </w:pPr>
      <w:r w:rsidRPr="00BD72A3">
        <w:rPr>
          <w:rFonts w:asciiTheme="majorBidi" w:hAnsiTheme="majorBidi" w:cstheme="majorBidi"/>
          <w:b/>
          <w:bCs/>
          <w:sz w:val="24"/>
          <w:szCs w:val="24"/>
        </w:rPr>
        <w:t>Place of work:</w:t>
      </w:r>
    </w:p>
    <w:p w:rsidR="00975A19" w:rsidRPr="00BD72A3" w:rsidRDefault="00975A19" w:rsidP="00975A19">
      <w:pPr>
        <w:bidi w:val="0"/>
        <w:spacing w:line="240" w:lineRule="auto"/>
        <w:rPr>
          <w:rFonts w:asciiTheme="majorBidi" w:hAnsiTheme="majorBidi" w:cstheme="majorBidi"/>
          <w:b/>
          <w:bCs/>
          <w:sz w:val="24"/>
          <w:szCs w:val="24"/>
        </w:rPr>
      </w:pPr>
      <w:r w:rsidRPr="00BD72A3">
        <w:rPr>
          <w:rFonts w:asciiTheme="majorBidi" w:hAnsiTheme="majorBidi" w:cstheme="majorBidi"/>
          <w:b/>
          <w:bCs/>
          <w:sz w:val="24"/>
          <w:szCs w:val="24"/>
        </w:rPr>
        <w:t>Time of work:</w:t>
      </w:r>
    </w:p>
    <w:p w:rsidR="00975A19" w:rsidRPr="00BD72A3" w:rsidRDefault="00975A19" w:rsidP="00975A19">
      <w:pPr>
        <w:bidi w:val="0"/>
        <w:spacing w:line="240" w:lineRule="auto"/>
        <w:rPr>
          <w:rFonts w:asciiTheme="majorBidi" w:hAnsiTheme="majorBidi" w:cstheme="majorBidi"/>
          <w:b/>
          <w:bCs/>
          <w:sz w:val="24"/>
          <w:szCs w:val="24"/>
        </w:rPr>
      </w:pPr>
      <w:r w:rsidRPr="00BD72A3">
        <w:rPr>
          <w:rFonts w:asciiTheme="majorBidi" w:hAnsiTheme="majorBidi" w:cstheme="majorBidi"/>
          <w:b/>
          <w:bCs/>
          <w:sz w:val="24"/>
          <w:szCs w:val="24"/>
        </w:rPr>
        <w:t>Tables: 3</w:t>
      </w:r>
    </w:p>
    <w:p w:rsidR="00975A19" w:rsidRPr="00BD72A3" w:rsidRDefault="00975A19" w:rsidP="00975A19">
      <w:pPr>
        <w:bidi w:val="0"/>
        <w:spacing w:line="240" w:lineRule="auto"/>
        <w:rPr>
          <w:rFonts w:asciiTheme="majorBidi" w:hAnsiTheme="majorBidi" w:cstheme="majorBidi"/>
          <w:b/>
          <w:bCs/>
          <w:sz w:val="24"/>
          <w:szCs w:val="24"/>
        </w:rPr>
      </w:pPr>
      <w:r w:rsidRPr="00BD72A3">
        <w:rPr>
          <w:rFonts w:asciiTheme="majorBidi" w:hAnsiTheme="majorBidi" w:cstheme="majorBidi"/>
          <w:b/>
          <w:bCs/>
          <w:sz w:val="24"/>
          <w:szCs w:val="24"/>
        </w:rPr>
        <w:t>Figures: 0</w:t>
      </w:r>
    </w:p>
    <w:p w:rsidR="00975A19" w:rsidRPr="00BD72A3" w:rsidRDefault="00975A19" w:rsidP="00975A19">
      <w:pPr>
        <w:bidi w:val="0"/>
        <w:spacing w:line="240" w:lineRule="auto"/>
        <w:rPr>
          <w:rFonts w:asciiTheme="majorBidi" w:hAnsiTheme="majorBidi" w:cstheme="majorBidi"/>
          <w:b/>
          <w:bCs/>
          <w:sz w:val="24"/>
          <w:szCs w:val="24"/>
        </w:rPr>
      </w:pPr>
      <w:r w:rsidRPr="00BD72A3">
        <w:rPr>
          <w:rFonts w:asciiTheme="majorBidi" w:hAnsiTheme="majorBidi" w:cstheme="majorBidi"/>
          <w:b/>
          <w:bCs/>
          <w:sz w:val="24"/>
          <w:szCs w:val="24"/>
        </w:rPr>
        <w:t>Total words:</w:t>
      </w:r>
      <w:r>
        <w:rPr>
          <w:rFonts w:asciiTheme="majorBidi" w:hAnsiTheme="majorBidi" w:cstheme="majorBidi"/>
          <w:b/>
          <w:bCs/>
          <w:sz w:val="24"/>
          <w:szCs w:val="24"/>
        </w:rPr>
        <w:t xml:space="preserve"> 2186</w:t>
      </w:r>
    </w:p>
    <w:p w:rsidR="00975A19" w:rsidRPr="00BD72A3" w:rsidRDefault="00975A19" w:rsidP="00975A19">
      <w:pPr>
        <w:bidi w:val="0"/>
        <w:spacing w:line="240" w:lineRule="auto"/>
        <w:rPr>
          <w:rFonts w:asciiTheme="majorBidi" w:hAnsiTheme="majorBidi" w:cstheme="majorBidi"/>
          <w:sz w:val="24"/>
          <w:szCs w:val="24"/>
        </w:rPr>
      </w:pPr>
      <w:r w:rsidRPr="00BD72A3">
        <w:rPr>
          <w:rFonts w:asciiTheme="majorBidi" w:hAnsiTheme="majorBidi" w:cstheme="majorBidi"/>
          <w:b/>
          <w:bCs/>
          <w:sz w:val="24"/>
          <w:szCs w:val="24"/>
        </w:rPr>
        <w:t>Running Title</w:t>
      </w:r>
      <w:r w:rsidRPr="00BD72A3">
        <w:rPr>
          <w:rFonts w:asciiTheme="majorBidi" w:hAnsiTheme="majorBidi" w:cstheme="majorBidi"/>
          <w:sz w:val="24"/>
          <w:szCs w:val="24"/>
        </w:rPr>
        <w:t>: Preferred Way to Inform Patients of Their Disease</w:t>
      </w: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Default="00975A19" w:rsidP="00975A19">
      <w:pPr>
        <w:bidi w:val="0"/>
        <w:spacing w:line="240" w:lineRule="auto"/>
        <w:rPr>
          <w:rFonts w:asciiTheme="majorBidi" w:hAnsiTheme="majorBidi" w:cstheme="majorBidi"/>
          <w:sz w:val="24"/>
          <w:szCs w:val="24"/>
        </w:rPr>
      </w:pPr>
    </w:p>
    <w:p w:rsidR="00975A19" w:rsidRDefault="00975A19" w:rsidP="00975A19">
      <w:pPr>
        <w:bidi w:val="0"/>
        <w:spacing w:line="240" w:lineRule="auto"/>
        <w:rPr>
          <w:rFonts w:asciiTheme="majorBidi" w:hAnsiTheme="majorBidi" w:cstheme="majorBidi"/>
          <w:sz w:val="24"/>
          <w:szCs w:val="24"/>
        </w:rPr>
      </w:pPr>
    </w:p>
    <w:p w:rsidR="00975A19" w:rsidRDefault="00975A19" w:rsidP="00975A19">
      <w:pPr>
        <w:bidi w:val="0"/>
        <w:spacing w:line="240" w:lineRule="auto"/>
        <w:rPr>
          <w:rFonts w:asciiTheme="majorBidi" w:hAnsiTheme="majorBidi" w:cstheme="majorBidi"/>
          <w:sz w:val="24"/>
          <w:szCs w:val="24"/>
        </w:rPr>
      </w:pPr>
    </w:p>
    <w:p w:rsidR="00975A19" w:rsidRDefault="00975A19" w:rsidP="00975A19">
      <w:pPr>
        <w:bidi w:val="0"/>
        <w:spacing w:line="240" w:lineRule="auto"/>
        <w:rPr>
          <w:rFonts w:asciiTheme="majorBidi" w:hAnsiTheme="majorBidi" w:cstheme="majorBidi"/>
          <w:sz w:val="24"/>
          <w:szCs w:val="24"/>
        </w:rPr>
      </w:pPr>
    </w:p>
    <w:p w:rsidR="00975A19" w:rsidRDefault="00975A19" w:rsidP="00975A19">
      <w:pPr>
        <w:bidi w:val="0"/>
        <w:spacing w:line="240" w:lineRule="auto"/>
        <w:rPr>
          <w:rFonts w:asciiTheme="majorBidi" w:hAnsiTheme="majorBidi" w:cstheme="majorBidi"/>
          <w:sz w:val="24"/>
          <w:szCs w:val="24"/>
        </w:rPr>
      </w:pPr>
    </w:p>
    <w:p w:rsidR="00975A19"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pStyle w:val="BodyText2"/>
        <w:jc w:val="center"/>
        <w:rPr>
          <w:rFonts w:asciiTheme="majorBidi" w:hAnsiTheme="majorBidi" w:cstheme="majorBidi"/>
          <w:sz w:val="24"/>
          <w:szCs w:val="24"/>
          <w:rtl/>
          <w:lang w:bidi="fa-IR"/>
        </w:rPr>
      </w:pPr>
      <w:r w:rsidRPr="00BD72A3">
        <w:rPr>
          <w:rFonts w:asciiTheme="majorBidi" w:hAnsiTheme="majorBidi" w:cstheme="majorBidi"/>
          <w:b/>
          <w:bCs/>
          <w:sz w:val="24"/>
          <w:szCs w:val="24"/>
        </w:rPr>
        <w:lastRenderedPageBreak/>
        <w:t>Abstract</w:t>
      </w:r>
    </w:p>
    <w:p w:rsidR="00975A19" w:rsidRPr="00BD72A3" w:rsidRDefault="00975A19" w:rsidP="00975A19">
      <w:pPr>
        <w:pStyle w:val="BodyText2"/>
        <w:jc w:val="both"/>
        <w:rPr>
          <w:rFonts w:asciiTheme="majorBidi" w:hAnsiTheme="majorBidi" w:cstheme="majorBidi"/>
          <w:sz w:val="24"/>
          <w:szCs w:val="24"/>
          <w:rtl/>
          <w:lang w:bidi="fa-IR"/>
        </w:rPr>
      </w:pPr>
    </w:p>
    <w:p w:rsidR="00975A19" w:rsidRPr="00BD72A3" w:rsidRDefault="00975A19" w:rsidP="00975A19">
      <w:pPr>
        <w:pStyle w:val="Default"/>
        <w:jc w:val="both"/>
        <w:rPr>
          <w:rFonts w:asciiTheme="majorBidi" w:hAnsiTheme="majorBidi" w:cstheme="majorBidi"/>
        </w:rPr>
      </w:pPr>
      <w:r w:rsidRPr="00BD72A3">
        <w:rPr>
          <w:rFonts w:asciiTheme="majorBidi" w:hAnsiTheme="majorBidi" w:cstheme="majorBidi"/>
          <w:b/>
          <w:bCs/>
        </w:rPr>
        <w:t xml:space="preserve">Objective: </w:t>
      </w:r>
      <w:r w:rsidRPr="00BD72A3">
        <w:rPr>
          <w:rFonts w:asciiTheme="majorBidi" w:hAnsiTheme="majorBidi" w:cstheme="majorBidi"/>
        </w:rPr>
        <w:t>Bad news disclosure is one of the most complex tasks of physicians. Recent evidences indicate that patients' and physicians' attitude toward breaking bad news has been changed since few years ago. The evidence of breaking bad news is different across cultures. The aim of this study is Investigation of the preference to disclose bad news to patients and their family with acute coronary disease in emergency centers in Iran.</w:t>
      </w:r>
    </w:p>
    <w:p w:rsidR="00975A19" w:rsidRPr="00BD72A3" w:rsidRDefault="00975A19" w:rsidP="00975A19">
      <w:pPr>
        <w:pStyle w:val="Default"/>
        <w:jc w:val="both"/>
        <w:rPr>
          <w:rFonts w:asciiTheme="majorBidi" w:hAnsiTheme="majorBidi" w:cstheme="majorBidi"/>
        </w:rPr>
      </w:pPr>
      <w:r w:rsidRPr="00BD72A3">
        <w:rPr>
          <w:rFonts w:asciiTheme="majorBidi" w:hAnsiTheme="majorBidi" w:cstheme="majorBidi"/>
          <w:b/>
          <w:bCs/>
        </w:rPr>
        <w:t xml:space="preserve">Methods: </w:t>
      </w:r>
      <w:r w:rsidRPr="00BD72A3">
        <w:rPr>
          <w:rFonts w:asciiTheme="majorBidi" w:hAnsiTheme="majorBidi" w:cstheme="majorBidi"/>
        </w:rPr>
        <w:t>A descriptive study was conducted during 2012-2013 on a sample of 280 patients and 180 families of patients at two emergency departments of two university hospitals (</w:t>
      </w:r>
      <w:proofErr w:type="spellStart"/>
      <w:r w:rsidRPr="00BD72A3">
        <w:rPr>
          <w:rFonts w:asciiTheme="majorBidi" w:hAnsiTheme="majorBidi" w:cstheme="majorBidi"/>
        </w:rPr>
        <w:t>Shohada</w:t>
      </w:r>
      <w:proofErr w:type="spellEnd"/>
      <w:r w:rsidRPr="00BD72A3">
        <w:rPr>
          <w:rFonts w:asciiTheme="majorBidi" w:hAnsiTheme="majorBidi" w:cstheme="majorBidi"/>
        </w:rPr>
        <w:t xml:space="preserve">-y- </w:t>
      </w:r>
      <w:proofErr w:type="spellStart"/>
      <w:r w:rsidRPr="00BD72A3">
        <w:rPr>
          <w:rFonts w:asciiTheme="majorBidi" w:hAnsiTheme="majorBidi" w:cstheme="majorBidi"/>
        </w:rPr>
        <w:t>Tajrish</w:t>
      </w:r>
      <w:proofErr w:type="spellEnd"/>
      <w:r w:rsidRPr="00BD72A3">
        <w:rPr>
          <w:rFonts w:asciiTheme="majorBidi" w:hAnsiTheme="majorBidi" w:cstheme="majorBidi"/>
        </w:rPr>
        <w:t xml:space="preserve"> and Imam </w:t>
      </w:r>
      <w:proofErr w:type="spellStart"/>
      <w:r w:rsidRPr="00BD72A3">
        <w:rPr>
          <w:rFonts w:asciiTheme="majorBidi" w:hAnsiTheme="majorBidi" w:cstheme="majorBidi"/>
        </w:rPr>
        <w:t>Hossian</w:t>
      </w:r>
      <w:proofErr w:type="spellEnd"/>
      <w:r w:rsidRPr="00BD72A3">
        <w:rPr>
          <w:rFonts w:asciiTheme="majorBidi" w:hAnsiTheme="majorBidi" w:cstheme="majorBidi"/>
        </w:rPr>
        <w:t xml:space="preserve">) were involved in the study. None of the hospitals had a stated policy about the disclosure of acute coronary disease diagnosis. All participants were inpatients or their families of emergency departments and CCU. The subjects' demographic characteristics and their attitudes toward the manner of revealing the diagnosis were registered in a questionnaire. </w:t>
      </w:r>
    </w:p>
    <w:p w:rsidR="00975A19" w:rsidRPr="00BD72A3" w:rsidRDefault="00975A19" w:rsidP="00975A19">
      <w:pPr>
        <w:pStyle w:val="Default"/>
        <w:jc w:val="both"/>
        <w:rPr>
          <w:rFonts w:asciiTheme="majorBidi" w:hAnsiTheme="majorBidi" w:cstheme="majorBidi"/>
        </w:rPr>
      </w:pPr>
      <w:r w:rsidRPr="00BD72A3">
        <w:rPr>
          <w:rFonts w:asciiTheme="majorBidi" w:hAnsiTheme="majorBidi" w:cstheme="majorBidi"/>
          <w:b/>
          <w:bCs/>
        </w:rPr>
        <w:t xml:space="preserve">Results: </w:t>
      </w:r>
      <w:r w:rsidRPr="00BD72A3">
        <w:rPr>
          <w:rFonts w:asciiTheme="majorBidi" w:hAnsiTheme="majorBidi" w:cstheme="majorBidi"/>
        </w:rPr>
        <w:t xml:space="preserve">All of the patients and families completed the questionnaire. Acute coronary disease patients were more likely than families to believe that patient should be informed of the diagnosis and that doctor-in-charge was the appropriate person to disclose the diagnosis. Most participants thought that patient should be disclosed immediately after the diagnosis. Nearly half of participants reported that patient should be disclosed in a patient’s bedside.                                                  </w:t>
      </w:r>
    </w:p>
    <w:p w:rsidR="00975A19" w:rsidRPr="00BD72A3" w:rsidRDefault="00975A19" w:rsidP="00975A19">
      <w:pPr>
        <w:pStyle w:val="Default"/>
        <w:jc w:val="both"/>
        <w:rPr>
          <w:rFonts w:asciiTheme="majorBidi" w:hAnsiTheme="majorBidi" w:cstheme="majorBidi"/>
        </w:rPr>
      </w:pPr>
      <w:r w:rsidRPr="00BD72A3">
        <w:rPr>
          <w:rFonts w:asciiTheme="majorBidi" w:hAnsiTheme="majorBidi" w:cstheme="majorBidi"/>
          <w:b/>
          <w:bCs/>
        </w:rPr>
        <w:t xml:space="preserve">Conclusion: </w:t>
      </w:r>
      <w:r w:rsidRPr="00BD72A3">
        <w:rPr>
          <w:rFonts w:asciiTheme="majorBidi" w:hAnsiTheme="majorBidi" w:cstheme="majorBidi"/>
        </w:rPr>
        <w:t xml:space="preserve">Our findings indicated that Iranian acute coronary disease patients and their families differed in their attitude toward truth telling. Physicians should realize this phenomenon and pay more attention to the skills of how to disclose the acute coronary disease diagnosis. Therefore, training physicians to expose bad news to the patients seems to be necessary. </w:t>
      </w:r>
    </w:p>
    <w:p w:rsidR="00975A19" w:rsidRPr="00BD72A3" w:rsidRDefault="00975A19" w:rsidP="00975A19">
      <w:pPr>
        <w:pStyle w:val="Default"/>
        <w:jc w:val="both"/>
        <w:rPr>
          <w:rFonts w:asciiTheme="majorBidi" w:hAnsiTheme="majorBidi" w:cstheme="majorBidi"/>
        </w:rPr>
      </w:pP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b/>
          <w:bCs/>
          <w:sz w:val="24"/>
          <w:szCs w:val="24"/>
        </w:rPr>
        <w:t xml:space="preserve">Keywords: </w:t>
      </w:r>
      <w:r w:rsidRPr="00BD72A3">
        <w:rPr>
          <w:rFonts w:asciiTheme="majorBidi" w:hAnsiTheme="majorBidi" w:cstheme="majorBidi"/>
          <w:sz w:val="24"/>
          <w:szCs w:val="24"/>
        </w:rPr>
        <w:t>Communication, Acute coronary disease; disclosure; family member; patient, Truth disclosures, department of emergency medicine</w:t>
      </w:r>
    </w:p>
    <w:p w:rsidR="00975A19" w:rsidRPr="00BD72A3" w:rsidRDefault="00975A19" w:rsidP="00975A19">
      <w:pPr>
        <w:bidi w:val="0"/>
        <w:spacing w:line="240" w:lineRule="auto"/>
        <w:jc w:val="both"/>
        <w:rPr>
          <w:rFonts w:asciiTheme="majorBidi" w:hAnsiTheme="majorBidi" w:cstheme="majorBidi"/>
          <w:b/>
          <w:bCs/>
          <w:sz w:val="24"/>
          <w:szCs w:val="24"/>
          <w:u w:val="single"/>
        </w:rPr>
      </w:pPr>
    </w:p>
    <w:p w:rsidR="00975A19" w:rsidRPr="00BD72A3"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Default="00975A19" w:rsidP="00975A19">
      <w:pPr>
        <w:bidi w:val="0"/>
        <w:spacing w:line="240" w:lineRule="auto"/>
        <w:jc w:val="both"/>
        <w:rPr>
          <w:rFonts w:asciiTheme="majorBidi" w:hAnsiTheme="majorBidi" w:cstheme="majorBidi"/>
          <w:b/>
          <w:bCs/>
          <w:sz w:val="24"/>
          <w:szCs w:val="24"/>
          <w:u w:val="single"/>
        </w:rPr>
      </w:pPr>
    </w:p>
    <w:p w:rsidR="00975A19" w:rsidRPr="00BD72A3" w:rsidRDefault="00975A19" w:rsidP="00975A19">
      <w:pPr>
        <w:bidi w:val="0"/>
        <w:spacing w:line="240" w:lineRule="auto"/>
        <w:jc w:val="both"/>
        <w:rPr>
          <w:rFonts w:asciiTheme="majorBidi" w:hAnsiTheme="majorBidi" w:cstheme="majorBidi"/>
          <w:b/>
          <w:bCs/>
          <w:sz w:val="24"/>
          <w:szCs w:val="24"/>
          <w:u w:val="single"/>
        </w:rPr>
      </w:pPr>
      <w:bookmarkStart w:id="0" w:name="_GoBack"/>
      <w:bookmarkEnd w:id="0"/>
    </w:p>
    <w:p w:rsidR="00975A19" w:rsidRPr="00BD72A3" w:rsidRDefault="00975A19" w:rsidP="00975A19">
      <w:pPr>
        <w:bidi w:val="0"/>
        <w:spacing w:line="240" w:lineRule="auto"/>
        <w:jc w:val="both"/>
        <w:rPr>
          <w:rFonts w:asciiTheme="majorBidi" w:hAnsiTheme="majorBidi" w:cstheme="majorBidi"/>
          <w:b/>
          <w:bCs/>
          <w:sz w:val="24"/>
          <w:szCs w:val="24"/>
          <w:u w:val="single"/>
        </w:rPr>
      </w:pPr>
      <w:r w:rsidRPr="00BD72A3">
        <w:rPr>
          <w:rFonts w:asciiTheme="majorBidi" w:hAnsiTheme="majorBidi" w:cstheme="majorBidi"/>
          <w:b/>
          <w:bCs/>
          <w:sz w:val="24"/>
          <w:szCs w:val="24"/>
          <w:u w:val="single"/>
        </w:rPr>
        <w:lastRenderedPageBreak/>
        <w:t>Introduction</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Although patients and their families and relatives would have recently the obvious right to know their disease in details, what should be dene if the patient regrets his/her right in this matter? This perturbation has involved health providers in different cultures worldwide. In Iran, with a significantly different social thought and culture, the problem would be more challengeable mainly because of imperfect defined patients' and physicians' rights. Around 30% of patients through a study in China preferred to know nothing about their disease outcome and prognosis while totally 90% liked to know their medical condition only (1). Among the studied people 50% liked to know their prognosis too. Several investigations showed completely wide range of difference in patients, physicians and families in this regard (2, 3). For instance, 382 cancer patients and 482 of their family members were asked in a Chinese study identified much more tendency to know about the nature of disease among patients compared with families (4). More than 90% of patients liked to know their disease at early stage of cancer which decreased to 60% at end stage. They also preferred to be explained by their physician directly. Less than 8% of 195 referrals to general hospitals in Taiwan during 3 days liked to get no information about their diseases while 92% liked to know their medical condition even in details. It seems that age, career and education were not really effective on the patients' tendency to be informed in this matter (1). Another study on 380 cancer cases and their 281 family members in Korea showed the fact that patients tended more to know their disease details than families (96.1% vs. 76.9%). They also preferred their physicians as the person in charge to explain the condition. Immediate informing was the main demand by 71.7% of patients and 43.6% of family members (5, 6). In order to have great reinforcement in physician-patient trust as well as increasing patients' satisfaction, the current study headed to ask patients and their relatives in terms of their wills to know the exact medical conditions.</w:t>
      </w:r>
    </w:p>
    <w:p w:rsidR="00975A19" w:rsidRPr="00BD72A3" w:rsidRDefault="00975A19" w:rsidP="00975A19">
      <w:pPr>
        <w:bidi w:val="0"/>
        <w:spacing w:line="240" w:lineRule="auto"/>
        <w:jc w:val="both"/>
        <w:rPr>
          <w:rFonts w:asciiTheme="majorBidi" w:hAnsiTheme="majorBidi" w:cstheme="majorBidi"/>
          <w:b/>
          <w:bCs/>
          <w:sz w:val="24"/>
          <w:szCs w:val="24"/>
          <w:u w:val="single"/>
        </w:rPr>
      </w:pPr>
      <w:r w:rsidRPr="00BD72A3">
        <w:rPr>
          <w:rFonts w:asciiTheme="majorBidi" w:hAnsiTheme="majorBidi" w:cstheme="majorBidi"/>
          <w:b/>
          <w:bCs/>
          <w:sz w:val="24"/>
          <w:szCs w:val="24"/>
          <w:u w:val="single"/>
        </w:rPr>
        <w:t>Materials and Methods</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Through a cross-sectional study between 2012 and 2013 in two hospitals in Tehran, 288 patients with coronary artery disease (CAD) enrolled to be asked about their preferred way to know their disease. Every patient was separately asked for answering a questionnaire by emergency physicians. Age, sex, career, education, and some other demographics were gathered. All the patients were admitted in emergency room (ER) of two hospitals namely: </w:t>
      </w:r>
      <w:proofErr w:type="spellStart"/>
      <w:r w:rsidRPr="00BD72A3">
        <w:rPr>
          <w:rFonts w:asciiTheme="majorBidi" w:hAnsiTheme="majorBidi" w:cstheme="majorBidi"/>
          <w:sz w:val="24"/>
          <w:szCs w:val="24"/>
        </w:rPr>
        <w:t>Shohada</w:t>
      </w:r>
      <w:proofErr w:type="spellEnd"/>
      <w:r w:rsidRPr="00BD72A3">
        <w:rPr>
          <w:rFonts w:asciiTheme="majorBidi" w:hAnsiTheme="majorBidi" w:cstheme="majorBidi"/>
          <w:sz w:val="24"/>
          <w:szCs w:val="24"/>
        </w:rPr>
        <w:t xml:space="preserve"> and Imam </w:t>
      </w:r>
      <w:proofErr w:type="spellStart"/>
      <w:r w:rsidRPr="00BD72A3">
        <w:rPr>
          <w:rFonts w:asciiTheme="majorBidi" w:hAnsiTheme="majorBidi" w:cstheme="majorBidi"/>
          <w:sz w:val="24"/>
          <w:szCs w:val="24"/>
        </w:rPr>
        <w:t>Hossein</w:t>
      </w:r>
      <w:proofErr w:type="spellEnd"/>
      <w:r w:rsidRPr="00BD72A3">
        <w:rPr>
          <w:rFonts w:asciiTheme="majorBidi" w:hAnsiTheme="majorBidi" w:cstheme="majorBidi"/>
          <w:sz w:val="24"/>
          <w:szCs w:val="24"/>
        </w:rPr>
        <w:t xml:space="preserve"> in Tehran.</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b/>
          <w:bCs/>
          <w:sz w:val="24"/>
          <w:szCs w:val="24"/>
          <w:u w:val="single"/>
        </w:rPr>
        <w:t>Statistics</w:t>
      </w:r>
      <w:r w:rsidRPr="00BD72A3">
        <w:rPr>
          <w:rFonts w:asciiTheme="majorBidi" w:hAnsiTheme="majorBidi" w:cstheme="majorBidi"/>
          <w:sz w:val="24"/>
          <w:szCs w:val="24"/>
        </w:rPr>
        <w:t>: the sample size was identified using the following formula considering study power of %75.</w:t>
      </w:r>
    </w:p>
    <w:p w:rsidR="00975A19" w:rsidRPr="00BD72A3" w:rsidRDefault="00975A19" w:rsidP="00975A19">
      <w:pPr>
        <w:bidi w:val="0"/>
        <w:spacing w:line="240" w:lineRule="auto"/>
        <w:rPr>
          <w:rFonts w:asciiTheme="majorBidi" w:hAnsiTheme="majorBidi" w:cstheme="majorBidi"/>
          <w:sz w:val="24"/>
          <w:szCs w:val="24"/>
          <w:rtl/>
        </w:rPr>
      </w:pPr>
      <w:r w:rsidRPr="00BD72A3">
        <w:rPr>
          <w:rFonts w:asciiTheme="majorBidi" w:hAnsiTheme="majorBidi" w:cstheme="majorBidi"/>
          <w:sz w:val="24"/>
          <w:szCs w:val="24"/>
        </w:rPr>
        <w:t xml:space="preserve">n=  </w:t>
      </w:r>
      <m:oMath>
        <m:f>
          <m:fPr>
            <m:ctrlPr>
              <w:rPr>
                <w:rFonts w:ascii="Cambria Math" w:hAnsi="Cambria Math" w:cstheme="majorBidi"/>
                <w: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α</m:t>
                        </m:r>
                      </m:num>
                      <m:den>
                        <m:r>
                          <w:rPr>
                            <w:rFonts w:ascii="Cambria Math" w:hAnsi="Cambria Math" w:cstheme="majorBidi"/>
                            <w:sz w:val="24"/>
                            <w:szCs w:val="24"/>
                          </w:rPr>
                          <m:t>2</m:t>
                        </m:r>
                      </m:den>
                    </m:f>
                  </m:sub>
                </m:sSub>
              </m:e>
            </m:d>
            <m:r>
              <w:rPr>
                <w:rFonts w:ascii="Cambria Math" w:hAnsi="Cambria Math" w:cstheme="majorBidi"/>
                <w:sz w:val="24"/>
                <w:szCs w:val="24"/>
              </w:rPr>
              <m:t>p(1-p)</m:t>
            </m:r>
          </m:num>
          <m:den>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2</m:t>
                </m:r>
              </m:sup>
            </m:sSup>
          </m:den>
        </m:f>
      </m:oMath>
      <w:r w:rsidRPr="00BD72A3">
        <w:rPr>
          <w:rFonts w:asciiTheme="majorBidi" w:eastAsiaTheme="minorEastAsia" w:hAnsiTheme="majorBidi" w:cstheme="majorBidi"/>
          <w:sz w:val="24"/>
          <w:szCs w:val="24"/>
        </w:rPr>
        <w:t xml:space="preserve"> =288</w:t>
      </w:r>
      <w:r w:rsidRPr="00BD72A3">
        <w:rPr>
          <w:rFonts w:asciiTheme="majorBidi" w:hAnsiTheme="majorBidi" w:cstheme="majorBidi"/>
          <w:sz w:val="24"/>
          <w:szCs w:val="24"/>
        </w:rPr>
        <w:br/>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Mean and standard deviation as well as median, frequency and percentages were used to report the data. This study regards 95% confidence interval and type one error of α = 0.05 while significance was defined by P value &lt; 0.05.</w:t>
      </w:r>
    </w:p>
    <w:p w:rsidR="00975A19" w:rsidRPr="00BD72A3" w:rsidRDefault="00975A19" w:rsidP="00975A19">
      <w:pPr>
        <w:bidi w:val="0"/>
        <w:spacing w:line="240" w:lineRule="auto"/>
        <w:jc w:val="both"/>
        <w:rPr>
          <w:rFonts w:asciiTheme="majorBidi" w:hAnsiTheme="majorBidi" w:cstheme="majorBidi"/>
          <w:b/>
          <w:bCs/>
          <w:sz w:val="24"/>
          <w:szCs w:val="24"/>
          <w:u w:val="single"/>
        </w:rPr>
      </w:pPr>
      <w:r w:rsidRPr="00BD72A3">
        <w:rPr>
          <w:rFonts w:asciiTheme="majorBidi" w:hAnsiTheme="majorBidi" w:cstheme="majorBidi"/>
          <w:b/>
          <w:bCs/>
          <w:sz w:val="24"/>
          <w:szCs w:val="24"/>
          <w:u w:val="single"/>
        </w:rPr>
        <w:t xml:space="preserve">Results   </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A total number of 280 cases of CAD and 180 family members of the cases were recruited by the current study. From the patients 128(45.7%) were men and the rest were women. Of the patients' family members 113(62.8%) were male and 67(37.2%) female. The mean age was </w:t>
      </w:r>
      <w:r w:rsidRPr="00BD72A3">
        <w:rPr>
          <w:rFonts w:asciiTheme="majorBidi" w:hAnsiTheme="majorBidi" w:cstheme="majorBidi"/>
          <w:sz w:val="24"/>
          <w:szCs w:val="24"/>
        </w:rPr>
        <w:lastRenderedPageBreak/>
        <w:t>59.88 years in patients and 41.66 years in family group (table 1). 249(88.9%) of patients and 144(80%) of family members believed that the diagnosis had to be explained to them. We had three choices for a question about who the best person is to tell the diagnosis: physician, nurse or family physician. Among the patients, 207(73.9%) tended to be informed by their physicians in this matter while the rate was 42.2% in family group. As can be seen in table 2, the majority of family members believed that the diagnosis should be disclosed gradually while 87.9% of patients preferred to be informed immediately when confirmed. The major part of family group agreed with telling the diagnosis when family members are present. On the contrary, the majority of the patients tended to know the diagnosis at their bed (47.8% vs. 48.9%).</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The majority of the patients believed that a patient has the obvious right to know his/her diagnosis (44.8%) but 85 (34%) explained that knowing the real diagnosis help patients trust their physician to get a suitable disease management. The majority of family members otherwise, actually indicated the latter reason as a result of informing the patients and families about the medical condition (62.5%).</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People who did not like to know the diagnosis indicated that knowing the condition could direct the person to more stress, emotional problems, lower quality of life and hopelessness to get better (58.7 of patients and 91.7 of family members). The most frequent reason to the tendency to be informed by physician in person was his/her duty. Table 2 and 3 show the details.</w:t>
      </w:r>
    </w:p>
    <w:p w:rsidR="00975A19" w:rsidRPr="00BD72A3" w:rsidRDefault="00975A19" w:rsidP="00975A19">
      <w:pPr>
        <w:bidi w:val="0"/>
        <w:spacing w:line="240" w:lineRule="auto"/>
        <w:jc w:val="both"/>
        <w:rPr>
          <w:rFonts w:asciiTheme="majorBidi" w:hAnsiTheme="majorBidi" w:cstheme="majorBidi"/>
          <w:b/>
          <w:bCs/>
          <w:sz w:val="24"/>
          <w:szCs w:val="24"/>
          <w:u w:val="single"/>
        </w:rPr>
      </w:pPr>
      <w:r w:rsidRPr="00BD72A3">
        <w:rPr>
          <w:rFonts w:asciiTheme="majorBidi" w:hAnsiTheme="majorBidi" w:cstheme="majorBidi"/>
          <w:b/>
          <w:bCs/>
          <w:sz w:val="24"/>
          <w:szCs w:val="24"/>
          <w:u w:val="single"/>
        </w:rPr>
        <w:t>Discussion</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The preferred ways of getting information about medical conditions differ from culture to culture. The current study on CAD cases disclosed that the majority of patients and families liked to know their diagnosis. On the contrary, one-fifth of people regret to know their diagnosis because of higher emotional stress and lower hope to get rid of disease if know the condition. This is on the con side of some studies in China which showed more hope in people who knew their medical condition (7</w:t>
      </w:r>
      <w:proofErr w:type="gramStart"/>
      <w:r w:rsidRPr="00BD72A3">
        <w:rPr>
          <w:rFonts w:asciiTheme="majorBidi" w:hAnsiTheme="majorBidi" w:cstheme="majorBidi"/>
          <w:sz w:val="24"/>
          <w:szCs w:val="24"/>
        </w:rPr>
        <w:t>,8</w:t>
      </w:r>
      <w:proofErr w:type="gramEnd"/>
      <w:r w:rsidRPr="00BD72A3">
        <w:rPr>
          <w:rFonts w:asciiTheme="majorBidi" w:hAnsiTheme="majorBidi" w:cstheme="majorBidi"/>
          <w:sz w:val="24"/>
          <w:szCs w:val="24"/>
        </w:rPr>
        <w:t>).</w:t>
      </w:r>
    </w:p>
    <w:p w:rsidR="00975A19" w:rsidRPr="00BD72A3" w:rsidRDefault="00975A19" w:rsidP="00975A19">
      <w:pPr>
        <w:bidi w:val="0"/>
        <w:spacing w:line="240" w:lineRule="auto"/>
        <w:jc w:val="both"/>
        <w:rPr>
          <w:rFonts w:asciiTheme="majorBidi" w:hAnsiTheme="majorBidi" w:cstheme="majorBidi"/>
          <w:sz w:val="24"/>
          <w:szCs w:val="24"/>
        </w:rPr>
      </w:pPr>
      <w:proofErr w:type="spellStart"/>
      <w:r w:rsidRPr="00BD72A3">
        <w:rPr>
          <w:rFonts w:asciiTheme="majorBidi" w:hAnsiTheme="majorBidi" w:cstheme="majorBidi"/>
          <w:sz w:val="24"/>
          <w:szCs w:val="24"/>
        </w:rPr>
        <w:t>Ohara</w:t>
      </w:r>
      <w:proofErr w:type="spellEnd"/>
      <w:r w:rsidRPr="00BD72A3">
        <w:rPr>
          <w:rFonts w:asciiTheme="majorBidi" w:hAnsiTheme="majorBidi" w:cstheme="majorBidi"/>
          <w:sz w:val="24"/>
          <w:szCs w:val="24"/>
        </w:rPr>
        <w:t xml:space="preserve"> in 2010 focused on new rights of patients to know the purpose, methods, and results of clinical examinations, laboratory studies and more activities (9).</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This means that people are usually worried about their medical conditions and feel anxious and nervous wondering what is their diagnosis and prognosis as well as the needs to do </w:t>
      </w:r>
      <w:proofErr w:type="spellStart"/>
      <w:r w:rsidRPr="00BD72A3">
        <w:rPr>
          <w:rFonts w:asciiTheme="majorBidi" w:hAnsiTheme="majorBidi" w:cstheme="majorBidi"/>
          <w:sz w:val="24"/>
          <w:szCs w:val="24"/>
        </w:rPr>
        <w:t>para</w:t>
      </w:r>
      <w:proofErr w:type="spellEnd"/>
      <w:r w:rsidRPr="00BD72A3">
        <w:rPr>
          <w:rFonts w:asciiTheme="majorBidi" w:hAnsiTheme="majorBidi" w:cstheme="majorBidi"/>
          <w:sz w:val="24"/>
          <w:szCs w:val="24"/>
        </w:rPr>
        <w:t>-clinic and laboratory evaluation. Some authorities have faced people who needed information in addition to be informed even in cases of diagnosis and results of cancer screening (10).</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In a performance by </w:t>
      </w:r>
      <w:proofErr w:type="spellStart"/>
      <w:r w:rsidRPr="00BD72A3">
        <w:rPr>
          <w:rFonts w:asciiTheme="majorBidi" w:hAnsiTheme="majorBidi" w:cstheme="majorBidi"/>
          <w:sz w:val="24"/>
          <w:szCs w:val="24"/>
        </w:rPr>
        <w:t>Tsuboi</w:t>
      </w:r>
      <w:proofErr w:type="spellEnd"/>
      <w:r w:rsidRPr="00BD72A3">
        <w:rPr>
          <w:rFonts w:asciiTheme="majorBidi" w:hAnsiTheme="majorBidi" w:cstheme="majorBidi"/>
          <w:sz w:val="24"/>
          <w:szCs w:val="24"/>
        </w:rPr>
        <w:t xml:space="preserve"> et al. they showed that providing an interaction between health providers including physicians on one hand and patients and family members, on the other hand could achieve the outcome peacefully (11).</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Visiting a patient and his family every day to explain the situation and laboratory results for an advanced cancer case in his 40s seemed to be helpful for the family to cope with their challenge and finally their patient’s death.</w:t>
      </w:r>
    </w:p>
    <w:p w:rsidR="00975A19" w:rsidRPr="00BD72A3" w:rsidRDefault="00975A19" w:rsidP="00975A19">
      <w:pPr>
        <w:bidi w:val="0"/>
        <w:spacing w:line="240" w:lineRule="auto"/>
        <w:jc w:val="both"/>
        <w:rPr>
          <w:rFonts w:asciiTheme="majorBidi" w:hAnsiTheme="majorBidi" w:cstheme="majorBidi"/>
          <w:sz w:val="24"/>
          <w:szCs w:val="24"/>
        </w:rPr>
      </w:pPr>
      <w:proofErr w:type="spellStart"/>
      <w:r w:rsidRPr="00BD72A3">
        <w:rPr>
          <w:rFonts w:asciiTheme="majorBidi" w:hAnsiTheme="majorBidi" w:cstheme="majorBidi"/>
          <w:sz w:val="24"/>
          <w:szCs w:val="24"/>
        </w:rPr>
        <w:t>Nagura</w:t>
      </w:r>
      <w:proofErr w:type="spellEnd"/>
      <w:r w:rsidRPr="00BD72A3">
        <w:rPr>
          <w:rFonts w:asciiTheme="majorBidi" w:hAnsiTheme="majorBidi" w:cstheme="majorBidi"/>
          <w:sz w:val="24"/>
          <w:szCs w:val="24"/>
        </w:rPr>
        <w:t xml:space="preserve"> et al. attempted to investigate the feeling of elderly patients and their families concerning disease and prognosis in case (12). However, "neither rigorous truth at any cost nor the principle of concealment of the hopelessness for the patient's condition is correct" as Schreiber pointed out in the best way in 1988 (13). This is globally acceptable that a balance </w:t>
      </w:r>
      <w:r w:rsidRPr="00BD72A3">
        <w:rPr>
          <w:rFonts w:asciiTheme="majorBidi" w:hAnsiTheme="majorBidi" w:cstheme="majorBidi"/>
          <w:sz w:val="24"/>
          <w:szCs w:val="24"/>
        </w:rPr>
        <w:lastRenderedPageBreak/>
        <w:t>needs to be through at any condition considering emotional status of patients and their families absolutely (13, 14).</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In a study in Germany, </w:t>
      </w:r>
      <w:proofErr w:type="spellStart"/>
      <w:r w:rsidRPr="00BD72A3">
        <w:rPr>
          <w:rFonts w:asciiTheme="majorBidi" w:hAnsiTheme="majorBidi" w:cstheme="majorBidi"/>
          <w:sz w:val="24"/>
          <w:szCs w:val="24"/>
        </w:rPr>
        <w:t>Habeck</w:t>
      </w:r>
      <w:proofErr w:type="spellEnd"/>
      <w:r w:rsidRPr="00BD72A3">
        <w:rPr>
          <w:rFonts w:asciiTheme="majorBidi" w:hAnsiTheme="majorBidi" w:cstheme="majorBidi"/>
          <w:sz w:val="24"/>
          <w:szCs w:val="24"/>
        </w:rPr>
        <w:t xml:space="preserve"> et al. investigated 1043 persons about their tendency to know the causes of their complaints and reached a 77.7% interest rate to know the causes whilst 66.4% for knowing the prognosis (15). The majority of asked people preferred to be explained by their family doctor about their medical cases instead of reading the report for themselves. Around 50% liked to be fully informed through this study.</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In conclusion, new declarations and protocols have brightly raised the patients' rights to know the diagnosis, process of management, test results and of course the prognosis of their diseases these days. It may be too difficult in some societies and cultures to explain the truth completely, so a balance between the hope and hopelessness would be helpful regarding emotional aspects as well as the personal capacity for patients and families. </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 </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                                                                                     </w:t>
      </w:r>
    </w:p>
    <w:p w:rsidR="00975A19" w:rsidRPr="00BD72A3" w:rsidRDefault="00975A19" w:rsidP="00975A19">
      <w:p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 </w:t>
      </w:r>
    </w:p>
    <w:p w:rsidR="00975A19" w:rsidRPr="00BD72A3" w:rsidRDefault="00975A19" w:rsidP="00975A19">
      <w:pPr>
        <w:bidi w:val="0"/>
        <w:spacing w:line="240" w:lineRule="auto"/>
        <w:rPr>
          <w:rFonts w:asciiTheme="majorBidi" w:hAnsiTheme="majorBidi" w:cstheme="majorBidi"/>
          <w:sz w:val="24"/>
          <w:szCs w:val="24"/>
        </w:rPr>
      </w:pPr>
      <w:r w:rsidRPr="00BD72A3">
        <w:rPr>
          <w:rFonts w:asciiTheme="majorBidi" w:hAnsiTheme="majorBidi" w:cstheme="majorBidi"/>
          <w:sz w:val="24"/>
          <w:szCs w:val="24"/>
        </w:rPr>
        <w:t xml:space="preserve">  </w:t>
      </w: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sz w:val="24"/>
          <w:szCs w:val="24"/>
        </w:rPr>
      </w:pPr>
    </w:p>
    <w:p w:rsidR="00975A19" w:rsidRPr="00BD72A3" w:rsidRDefault="00975A19" w:rsidP="00975A19">
      <w:pPr>
        <w:bidi w:val="0"/>
        <w:spacing w:line="240" w:lineRule="auto"/>
        <w:rPr>
          <w:rFonts w:asciiTheme="majorBidi" w:hAnsiTheme="majorBidi" w:cstheme="majorBidi"/>
          <w:b/>
          <w:bCs/>
          <w:sz w:val="24"/>
          <w:szCs w:val="24"/>
        </w:rPr>
      </w:pPr>
      <w:r w:rsidRPr="00BD72A3">
        <w:rPr>
          <w:rFonts w:asciiTheme="majorBidi" w:hAnsiTheme="majorBidi" w:cstheme="majorBidi"/>
          <w:b/>
          <w:bCs/>
          <w:sz w:val="24"/>
          <w:szCs w:val="24"/>
        </w:rPr>
        <w:t>References</w:t>
      </w: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tl/>
        </w:rPr>
      </w:pPr>
      <w:r w:rsidRPr="00BD72A3">
        <w:rPr>
          <w:rFonts w:asciiTheme="majorBidi" w:hAnsiTheme="majorBidi" w:cstheme="majorBidi"/>
          <w:sz w:val="24"/>
          <w:szCs w:val="24"/>
        </w:rPr>
        <w:t xml:space="preserve">Wang SY, Chen CH, Chen YS, Huang HL. The attitude toward truth telling of cancer in Taiwan. J </w:t>
      </w:r>
      <w:proofErr w:type="spellStart"/>
      <w:r w:rsidRPr="00BD72A3">
        <w:rPr>
          <w:rFonts w:asciiTheme="majorBidi" w:hAnsiTheme="majorBidi" w:cstheme="majorBidi"/>
          <w:sz w:val="24"/>
          <w:szCs w:val="24"/>
        </w:rPr>
        <w:t>Psychosom</w:t>
      </w:r>
      <w:proofErr w:type="spellEnd"/>
      <w:r w:rsidRPr="00BD72A3">
        <w:rPr>
          <w:rFonts w:asciiTheme="majorBidi" w:hAnsiTheme="majorBidi" w:cstheme="majorBidi"/>
          <w:sz w:val="24"/>
          <w:szCs w:val="24"/>
        </w:rPr>
        <w:t xml:space="preserve"> Res 2004; 57(1): 53-58.</w:t>
      </w:r>
    </w:p>
    <w:p w:rsidR="00975A19" w:rsidRPr="00BD72A3" w:rsidRDefault="00975A19" w:rsidP="00975A19">
      <w:pPr>
        <w:bidi w:val="0"/>
        <w:spacing w:line="240" w:lineRule="auto"/>
        <w:ind w:left="1080"/>
        <w:jc w:val="both"/>
        <w:rPr>
          <w:rFonts w:asciiTheme="majorBidi" w:hAnsiTheme="majorBidi" w:cstheme="majorBidi"/>
          <w:sz w:val="24"/>
          <w:szCs w:val="24"/>
          <w:rtl/>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proofErr w:type="spellStart"/>
      <w:r w:rsidRPr="00BD72A3">
        <w:rPr>
          <w:rFonts w:asciiTheme="majorBidi" w:hAnsiTheme="majorBidi" w:cstheme="majorBidi"/>
          <w:sz w:val="24"/>
          <w:szCs w:val="24"/>
        </w:rPr>
        <w:t>Hagerty</w:t>
      </w:r>
      <w:proofErr w:type="spellEnd"/>
      <w:r w:rsidRPr="00BD72A3">
        <w:rPr>
          <w:rFonts w:asciiTheme="majorBidi" w:hAnsiTheme="majorBidi" w:cstheme="majorBidi"/>
          <w:sz w:val="24"/>
          <w:szCs w:val="24"/>
        </w:rPr>
        <w:t xml:space="preserve"> RG, </w:t>
      </w:r>
      <w:proofErr w:type="spellStart"/>
      <w:r w:rsidRPr="00BD72A3">
        <w:rPr>
          <w:rFonts w:asciiTheme="majorBidi" w:hAnsiTheme="majorBidi" w:cstheme="majorBidi"/>
          <w:sz w:val="24"/>
          <w:szCs w:val="24"/>
        </w:rPr>
        <w:t>Butow</w:t>
      </w:r>
      <w:proofErr w:type="spellEnd"/>
      <w:r w:rsidRPr="00BD72A3">
        <w:rPr>
          <w:rFonts w:asciiTheme="majorBidi" w:hAnsiTheme="majorBidi" w:cstheme="majorBidi"/>
          <w:sz w:val="24"/>
          <w:szCs w:val="24"/>
        </w:rPr>
        <w:t xml:space="preserve"> PN, Ellis PM, </w:t>
      </w:r>
      <w:proofErr w:type="spellStart"/>
      <w:r w:rsidRPr="00BD72A3">
        <w:rPr>
          <w:rFonts w:asciiTheme="majorBidi" w:hAnsiTheme="majorBidi" w:cstheme="majorBidi"/>
          <w:sz w:val="24"/>
          <w:szCs w:val="24"/>
        </w:rPr>
        <w:t>Dimitry</w:t>
      </w:r>
      <w:proofErr w:type="spellEnd"/>
      <w:r w:rsidRPr="00BD72A3">
        <w:rPr>
          <w:rFonts w:asciiTheme="majorBidi" w:hAnsiTheme="majorBidi" w:cstheme="majorBidi"/>
          <w:sz w:val="24"/>
          <w:szCs w:val="24"/>
        </w:rPr>
        <w:t xml:space="preserve"> S, Tattersall MHN. Communicating prognosis in cancer care: a systematic review of the literature. Ann </w:t>
      </w:r>
      <w:proofErr w:type="spellStart"/>
      <w:r w:rsidRPr="00BD72A3">
        <w:rPr>
          <w:rFonts w:asciiTheme="majorBidi" w:hAnsiTheme="majorBidi" w:cstheme="majorBidi"/>
          <w:sz w:val="24"/>
          <w:szCs w:val="24"/>
        </w:rPr>
        <w:t>Oncol</w:t>
      </w:r>
      <w:proofErr w:type="spellEnd"/>
      <w:r w:rsidRPr="00BD72A3">
        <w:rPr>
          <w:rFonts w:asciiTheme="majorBidi" w:hAnsiTheme="majorBidi" w:cstheme="majorBidi"/>
          <w:sz w:val="24"/>
          <w:szCs w:val="24"/>
        </w:rPr>
        <w:t xml:space="preserve"> 2005; 16(7): 1005-1053.</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proofErr w:type="spellStart"/>
      <w:r w:rsidRPr="00BD72A3">
        <w:rPr>
          <w:rFonts w:asciiTheme="majorBidi" w:hAnsiTheme="majorBidi" w:cstheme="majorBidi"/>
          <w:sz w:val="24"/>
          <w:szCs w:val="24"/>
        </w:rPr>
        <w:t>Blackhall</w:t>
      </w:r>
      <w:proofErr w:type="spellEnd"/>
      <w:r w:rsidRPr="00BD72A3">
        <w:rPr>
          <w:rFonts w:asciiTheme="majorBidi" w:hAnsiTheme="majorBidi" w:cstheme="majorBidi"/>
          <w:sz w:val="24"/>
          <w:szCs w:val="24"/>
        </w:rPr>
        <w:t xml:space="preserve"> LJ, Murphy ST, Frank G, Michel V, </w:t>
      </w:r>
      <w:proofErr w:type="spellStart"/>
      <w:r w:rsidRPr="00BD72A3">
        <w:rPr>
          <w:rFonts w:asciiTheme="majorBidi" w:hAnsiTheme="majorBidi" w:cstheme="majorBidi"/>
          <w:sz w:val="24"/>
          <w:szCs w:val="24"/>
        </w:rPr>
        <w:t>Azen</w:t>
      </w:r>
      <w:proofErr w:type="spellEnd"/>
      <w:r w:rsidRPr="00BD72A3">
        <w:rPr>
          <w:rFonts w:asciiTheme="majorBidi" w:hAnsiTheme="majorBidi" w:cstheme="majorBidi"/>
          <w:sz w:val="24"/>
          <w:szCs w:val="24"/>
        </w:rPr>
        <w:t xml:space="preserve"> S. Ethnicity and attitudes toward patient autonomy. JAMA 1995; 274(10): 820-5.</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Jiang Y, Liu C, Li JY, et al. Different attitudes of Chinese patients and their families toward truth telling of different stage of cancer. </w:t>
      </w:r>
      <w:proofErr w:type="spellStart"/>
      <w:r w:rsidRPr="00BD72A3">
        <w:rPr>
          <w:rFonts w:asciiTheme="majorBidi" w:hAnsiTheme="majorBidi" w:cstheme="majorBidi"/>
          <w:sz w:val="24"/>
          <w:szCs w:val="24"/>
        </w:rPr>
        <w:t>Psychooncology</w:t>
      </w:r>
      <w:proofErr w:type="spellEnd"/>
      <w:r w:rsidRPr="00BD72A3">
        <w:rPr>
          <w:rFonts w:asciiTheme="majorBidi" w:hAnsiTheme="majorBidi" w:cstheme="majorBidi"/>
          <w:sz w:val="24"/>
          <w:szCs w:val="24"/>
        </w:rPr>
        <w:t xml:space="preserve"> 2007; 16(10): 928-936.</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lastRenderedPageBreak/>
        <w:t xml:space="preserve">Yun YH, Lee CG, Kim SY, et al. The attitudes of cancer patients and their families toward the disclosure of terminal illness. J </w:t>
      </w:r>
      <w:proofErr w:type="spellStart"/>
      <w:r w:rsidRPr="00BD72A3">
        <w:rPr>
          <w:rFonts w:asciiTheme="majorBidi" w:hAnsiTheme="majorBidi" w:cstheme="majorBidi"/>
          <w:sz w:val="24"/>
          <w:szCs w:val="24"/>
        </w:rPr>
        <w:t>Clin</w:t>
      </w:r>
      <w:proofErr w:type="spellEnd"/>
      <w:r w:rsidRPr="00BD72A3">
        <w:rPr>
          <w:rFonts w:asciiTheme="majorBidi" w:hAnsiTheme="majorBidi" w:cstheme="majorBidi"/>
          <w:sz w:val="24"/>
          <w:szCs w:val="24"/>
        </w:rPr>
        <w:t xml:space="preserve"> </w:t>
      </w:r>
      <w:proofErr w:type="spellStart"/>
      <w:r w:rsidRPr="00BD72A3">
        <w:rPr>
          <w:rFonts w:asciiTheme="majorBidi" w:hAnsiTheme="majorBidi" w:cstheme="majorBidi"/>
          <w:sz w:val="24"/>
          <w:szCs w:val="24"/>
        </w:rPr>
        <w:t>Oncol</w:t>
      </w:r>
      <w:proofErr w:type="spellEnd"/>
      <w:r w:rsidRPr="00BD72A3">
        <w:rPr>
          <w:rFonts w:asciiTheme="majorBidi" w:hAnsiTheme="majorBidi" w:cstheme="majorBidi"/>
          <w:sz w:val="24"/>
          <w:szCs w:val="24"/>
        </w:rPr>
        <w:t xml:space="preserve"> 2004; 22(2): 307-314.</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Fujimori M, </w:t>
      </w:r>
      <w:proofErr w:type="spellStart"/>
      <w:r w:rsidRPr="00BD72A3">
        <w:rPr>
          <w:rFonts w:asciiTheme="majorBidi" w:hAnsiTheme="majorBidi" w:cstheme="majorBidi"/>
          <w:sz w:val="24"/>
          <w:szCs w:val="24"/>
        </w:rPr>
        <w:t>Akechi</w:t>
      </w:r>
      <w:proofErr w:type="spellEnd"/>
      <w:r w:rsidRPr="00BD72A3">
        <w:rPr>
          <w:rFonts w:asciiTheme="majorBidi" w:hAnsiTheme="majorBidi" w:cstheme="majorBidi"/>
          <w:sz w:val="24"/>
          <w:szCs w:val="24"/>
        </w:rPr>
        <w:t xml:space="preserve"> T, Morita T, et al. Preferences of cancer patients regarding the disclosure of bad news. </w:t>
      </w:r>
      <w:proofErr w:type="spellStart"/>
      <w:r w:rsidRPr="00BD72A3">
        <w:rPr>
          <w:rFonts w:asciiTheme="majorBidi" w:hAnsiTheme="majorBidi" w:cstheme="majorBidi"/>
          <w:sz w:val="24"/>
          <w:szCs w:val="24"/>
        </w:rPr>
        <w:t>Psychooncology</w:t>
      </w:r>
      <w:proofErr w:type="spellEnd"/>
      <w:r w:rsidRPr="00BD72A3">
        <w:rPr>
          <w:rFonts w:asciiTheme="majorBidi" w:hAnsiTheme="majorBidi" w:cstheme="majorBidi"/>
          <w:sz w:val="24"/>
          <w:szCs w:val="24"/>
        </w:rPr>
        <w:t xml:space="preserve"> 2007; 16(6): 573-581.</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Lin CC, </w:t>
      </w:r>
      <w:proofErr w:type="spellStart"/>
      <w:r w:rsidRPr="00BD72A3">
        <w:rPr>
          <w:rFonts w:asciiTheme="majorBidi" w:hAnsiTheme="majorBidi" w:cstheme="majorBidi"/>
          <w:sz w:val="24"/>
          <w:szCs w:val="24"/>
        </w:rPr>
        <w:t>Tsay</w:t>
      </w:r>
      <w:proofErr w:type="spellEnd"/>
      <w:r w:rsidRPr="00BD72A3">
        <w:rPr>
          <w:rFonts w:asciiTheme="majorBidi" w:hAnsiTheme="majorBidi" w:cstheme="majorBidi"/>
          <w:sz w:val="24"/>
          <w:szCs w:val="24"/>
        </w:rPr>
        <w:t xml:space="preserve"> HF. Relationships among perceived diagnostic </w:t>
      </w:r>
      <w:proofErr w:type="spellStart"/>
      <w:r w:rsidRPr="00BD72A3">
        <w:rPr>
          <w:rFonts w:asciiTheme="majorBidi" w:hAnsiTheme="majorBidi" w:cstheme="majorBidi"/>
          <w:sz w:val="24"/>
          <w:szCs w:val="24"/>
        </w:rPr>
        <w:t>disclosur</w:t>
      </w:r>
      <w:proofErr w:type="spellEnd"/>
      <w:r w:rsidRPr="00BD72A3">
        <w:rPr>
          <w:rFonts w:asciiTheme="majorBidi" w:hAnsiTheme="majorBidi" w:cstheme="majorBidi"/>
          <w:sz w:val="24"/>
          <w:szCs w:val="24"/>
        </w:rPr>
        <w:t xml:space="preserve"> health locus of control, and levels of hope in Taiwanese cancer patients. Psycho-oncology, 2005, 14, 375-385.</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line="240" w:lineRule="auto"/>
        <w:jc w:val="both"/>
        <w:rPr>
          <w:rFonts w:asciiTheme="majorBidi" w:hAnsiTheme="majorBidi" w:cstheme="majorBidi"/>
          <w:sz w:val="24"/>
          <w:szCs w:val="24"/>
        </w:rPr>
      </w:pPr>
      <w:r w:rsidRPr="00BD72A3">
        <w:rPr>
          <w:rFonts w:asciiTheme="majorBidi" w:hAnsiTheme="majorBidi" w:cstheme="majorBidi"/>
          <w:sz w:val="24"/>
          <w:szCs w:val="24"/>
        </w:rPr>
        <w:t xml:space="preserve">Lin CC, Tsai HF, </w:t>
      </w:r>
      <w:proofErr w:type="spellStart"/>
      <w:r w:rsidRPr="00BD72A3">
        <w:rPr>
          <w:rFonts w:asciiTheme="majorBidi" w:hAnsiTheme="majorBidi" w:cstheme="majorBidi"/>
          <w:sz w:val="24"/>
          <w:szCs w:val="24"/>
        </w:rPr>
        <w:t>Chiou</w:t>
      </w:r>
      <w:proofErr w:type="spellEnd"/>
      <w:r w:rsidRPr="00BD72A3">
        <w:rPr>
          <w:rFonts w:asciiTheme="majorBidi" w:hAnsiTheme="majorBidi" w:cstheme="majorBidi"/>
          <w:sz w:val="24"/>
          <w:szCs w:val="24"/>
        </w:rPr>
        <w:t xml:space="preserve"> JF, Lai YH, Kao CC, </w:t>
      </w:r>
      <w:proofErr w:type="spellStart"/>
      <w:r w:rsidRPr="00BD72A3">
        <w:rPr>
          <w:rFonts w:asciiTheme="majorBidi" w:hAnsiTheme="majorBidi" w:cstheme="majorBidi"/>
          <w:sz w:val="24"/>
          <w:szCs w:val="24"/>
        </w:rPr>
        <w:t>Tsou</w:t>
      </w:r>
      <w:proofErr w:type="spellEnd"/>
      <w:r w:rsidRPr="00BD72A3">
        <w:rPr>
          <w:rFonts w:asciiTheme="majorBidi" w:hAnsiTheme="majorBidi" w:cstheme="majorBidi"/>
          <w:sz w:val="24"/>
          <w:szCs w:val="24"/>
        </w:rPr>
        <w:t xml:space="preserve"> TS. Changes in level of hope after diagnostic disclosure among Taiwanese patients with cancer. Cancer </w:t>
      </w:r>
      <w:proofErr w:type="spellStart"/>
      <w:r w:rsidRPr="00BD72A3">
        <w:rPr>
          <w:rFonts w:asciiTheme="majorBidi" w:hAnsiTheme="majorBidi" w:cstheme="majorBidi"/>
          <w:sz w:val="24"/>
          <w:szCs w:val="24"/>
        </w:rPr>
        <w:t>Nuurs</w:t>
      </w:r>
      <w:proofErr w:type="spellEnd"/>
      <w:r w:rsidRPr="00BD72A3">
        <w:rPr>
          <w:rFonts w:asciiTheme="majorBidi" w:hAnsiTheme="majorBidi" w:cstheme="majorBidi"/>
          <w:sz w:val="24"/>
          <w:szCs w:val="24"/>
        </w:rPr>
        <w:t>, 2003, 26, 155-160.</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hyperlink r:id="rId9" w:history="1">
        <w:proofErr w:type="spellStart"/>
        <w:r w:rsidRPr="00BD72A3">
          <w:rPr>
            <w:rFonts w:asciiTheme="majorBidi" w:hAnsiTheme="majorBidi" w:cstheme="majorBidi"/>
            <w:sz w:val="24"/>
            <w:szCs w:val="24"/>
          </w:rPr>
          <w:t>Ohara</w:t>
        </w:r>
        <w:proofErr w:type="spellEnd"/>
        <w:r w:rsidRPr="00BD72A3">
          <w:rPr>
            <w:rFonts w:asciiTheme="majorBidi" w:hAnsiTheme="majorBidi" w:cstheme="majorBidi"/>
            <w:sz w:val="24"/>
            <w:szCs w:val="24"/>
          </w:rPr>
          <w:t xml:space="preserve"> Y</w:t>
        </w:r>
      </w:hyperlink>
      <w:r w:rsidRPr="00BD72A3">
        <w:rPr>
          <w:rFonts w:asciiTheme="majorBidi" w:hAnsiTheme="majorBidi" w:cstheme="majorBidi"/>
          <w:sz w:val="24"/>
          <w:szCs w:val="24"/>
        </w:rPr>
        <w:t xml:space="preserve">. </w:t>
      </w:r>
      <w:hyperlink r:id="rId10" w:history="1">
        <w:r w:rsidRPr="00BD72A3">
          <w:rPr>
            <w:rFonts w:asciiTheme="majorBidi" w:hAnsiTheme="majorBidi" w:cstheme="majorBidi"/>
            <w:sz w:val="24"/>
            <w:szCs w:val="24"/>
          </w:rPr>
          <w:t>[Communication between health care professionals and patients].</w:t>
        </w:r>
      </w:hyperlink>
      <w:r w:rsidRPr="00BD72A3">
        <w:rPr>
          <w:rFonts w:asciiTheme="majorBidi" w:hAnsiTheme="majorBidi" w:cstheme="majorBidi"/>
          <w:sz w:val="24"/>
          <w:szCs w:val="24"/>
        </w:rPr>
        <w:t xml:space="preserve"> </w:t>
      </w:r>
      <w:hyperlink r:id="rId11" w:tooltip="Rinsho byori. The Japanese journal of clinical pathology." w:history="1">
        <w:proofErr w:type="spellStart"/>
        <w:r w:rsidRPr="00BD72A3">
          <w:rPr>
            <w:rFonts w:asciiTheme="majorBidi" w:hAnsiTheme="majorBidi" w:cstheme="majorBidi"/>
            <w:sz w:val="24"/>
            <w:szCs w:val="24"/>
          </w:rPr>
          <w:t>Rinsho</w:t>
        </w:r>
        <w:proofErr w:type="spellEnd"/>
        <w:r w:rsidRPr="00BD72A3">
          <w:rPr>
            <w:rFonts w:asciiTheme="majorBidi" w:hAnsiTheme="majorBidi" w:cstheme="majorBidi"/>
            <w:sz w:val="24"/>
            <w:szCs w:val="24"/>
          </w:rPr>
          <w:t xml:space="preserve"> </w:t>
        </w:r>
        <w:proofErr w:type="spellStart"/>
        <w:r w:rsidRPr="00BD72A3">
          <w:rPr>
            <w:rFonts w:asciiTheme="majorBidi" w:hAnsiTheme="majorBidi" w:cstheme="majorBidi"/>
            <w:sz w:val="24"/>
            <w:szCs w:val="24"/>
          </w:rPr>
          <w:t>Byori</w:t>
        </w:r>
        <w:proofErr w:type="spellEnd"/>
        <w:r w:rsidRPr="00BD72A3">
          <w:rPr>
            <w:rFonts w:asciiTheme="majorBidi" w:hAnsiTheme="majorBidi" w:cstheme="majorBidi"/>
            <w:sz w:val="24"/>
            <w:szCs w:val="24"/>
          </w:rPr>
          <w:t>.</w:t>
        </w:r>
      </w:hyperlink>
      <w:r w:rsidRPr="00BD72A3">
        <w:rPr>
          <w:rFonts w:asciiTheme="majorBidi" w:hAnsiTheme="majorBidi" w:cstheme="majorBidi"/>
          <w:sz w:val="24"/>
          <w:szCs w:val="24"/>
        </w:rPr>
        <w:t xml:space="preserve"> 2010 Jun</w:t>
      </w:r>
      <w:proofErr w:type="gramStart"/>
      <w:r w:rsidRPr="00BD72A3">
        <w:rPr>
          <w:rFonts w:asciiTheme="majorBidi" w:hAnsiTheme="majorBidi" w:cstheme="majorBidi"/>
          <w:sz w:val="24"/>
          <w:szCs w:val="24"/>
        </w:rPr>
        <w:t>;58</w:t>
      </w:r>
      <w:proofErr w:type="gramEnd"/>
      <w:r w:rsidRPr="00BD72A3">
        <w:rPr>
          <w:rFonts w:asciiTheme="majorBidi" w:hAnsiTheme="majorBidi" w:cstheme="majorBidi"/>
          <w:sz w:val="24"/>
          <w:szCs w:val="24"/>
        </w:rPr>
        <w:t>(6):595-605.</w:t>
      </w:r>
    </w:p>
    <w:p w:rsidR="00975A19" w:rsidRPr="00BD72A3" w:rsidRDefault="00975A19" w:rsidP="00975A19">
      <w:pPr>
        <w:bidi w:val="0"/>
        <w:spacing w:after="0"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hyperlink r:id="rId12" w:history="1">
        <w:proofErr w:type="spellStart"/>
        <w:r w:rsidRPr="00BD72A3">
          <w:rPr>
            <w:rFonts w:asciiTheme="majorBidi" w:hAnsiTheme="majorBidi" w:cstheme="majorBidi"/>
            <w:sz w:val="24"/>
            <w:szCs w:val="24"/>
          </w:rPr>
          <w:t>Trevena</w:t>
        </w:r>
        <w:proofErr w:type="spellEnd"/>
        <w:r w:rsidRPr="00BD72A3">
          <w:rPr>
            <w:rFonts w:asciiTheme="majorBidi" w:hAnsiTheme="majorBidi" w:cstheme="majorBidi"/>
            <w:sz w:val="24"/>
            <w:szCs w:val="24"/>
          </w:rPr>
          <w:t xml:space="preserve"> L</w:t>
        </w:r>
      </w:hyperlink>
      <w:r w:rsidRPr="00BD72A3">
        <w:rPr>
          <w:rFonts w:asciiTheme="majorBidi" w:hAnsiTheme="majorBidi" w:cstheme="majorBidi"/>
          <w:sz w:val="24"/>
          <w:szCs w:val="24"/>
        </w:rPr>
        <w:t xml:space="preserve">. </w:t>
      </w:r>
      <w:hyperlink r:id="rId13" w:history="1">
        <w:r w:rsidRPr="00BD72A3">
          <w:rPr>
            <w:rFonts w:asciiTheme="majorBidi" w:hAnsiTheme="majorBidi" w:cstheme="majorBidi"/>
            <w:sz w:val="24"/>
            <w:szCs w:val="24"/>
          </w:rPr>
          <w:t>Cancer screening - pros, cons, choice, and the patient.</w:t>
        </w:r>
      </w:hyperlink>
      <w:r w:rsidRPr="00BD72A3">
        <w:rPr>
          <w:rFonts w:asciiTheme="majorBidi" w:hAnsiTheme="majorBidi" w:cstheme="majorBidi"/>
          <w:sz w:val="24"/>
          <w:szCs w:val="24"/>
        </w:rPr>
        <w:t xml:space="preserve"> </w:t>
      </w:r>
      <w:hyperlink r:id="rId14" w:tooltip="Australian family physician." w:history="1">
        <w:proofErr w:type="spellStart"/>
        <w:r w:rsidRPr="00BD72A3">
          <w:rPr>
            <w:rFonts w:asciiTheme="majorBidi" w:hAnsiTheme="majorBidi" w:cstheme="majorBidi"/>
            <w:sz w:val="24"/>
            <w:szCs w:val="24"/>
          </w:rPr>
          <w:t>Aust</w:t>
        </w:r>
        <w:proofErr w:type="spellEnd"/>
        <w:r w:rsidRPr="00BD72A3">
          <w:rPr>
            <w:rFonts w:asciiTheme="majorBidi" w:hAnsiTheme="majorBidi" w:cstheme="majorBidi"/>
            <w:sz w:val="24"/>
            <w:szCs w:val="24"/>
          </w:rPr>
          <w:t xml:space="preserve"> </w:t>
        </w:r>
        <w:proofErr w:type="spellStart"/>
        <w:proofErr w:type="gramStart"/>
        <w:r w:rsidRPr="00BD72A3">
          <w:rPr>
            <w:rFonts w:asciiTheme="majorBidi" w:hAnsiTheme="majorBidi" w:cstheme="majorBidi"/>
            <w:sz w:val="24"/>
            <w:szCs w:val="24"/>
          </w:rPr>
          <w:t>Fam</w:t>
        </w:r>
        <w:proofErr w:type="spellEnd"/>
        <w:proofErr w:type="gramEnd"/>
        <w:r w:rsidRPr="00BD72A3">
          <w:rPr>
            <w:rFonts w:asciiTheme="majorBidi" w:hAnsiTheme="majorBidi" w:cstheme="majorBidi"/>
            <w:sz w:val="24"/>
            <w:szCs w:val="24"/>
          </w:rPr>
          <w:t xml:space="preserve"> Physician.</w:t>
        </w:r>
      </w:hyperlink>
      <w:r w:rsidRPr="00BD72A3">
        <w:rPr>
          <w:rFonts w:asciiTheme="majorBidi" w:hAnsiTheme="majorBidi" w:cstheme="majorBidi"/>
          <w:sz w:val="24"/>
          <w:szCs w:val="24"/>
        </w:rPr>
        <w:t xml:space="preserve"> 2009 Apr</w:t>
      </w:r>
      <w:proofErr w:type="gramStart"/>
      <w:r w:rsidRPr="00BD72A3">
        <w:rPr>
          <w:rFonts w:asciiTheme="majorBidi" w:hAnsiTheme="majorBidi" w:cstheme="majorBidi"/>
          <w:sz w:val="24"/>
          <w:szCs w:val="24"/>
        </w:rPr>
        <w:t>;38</w:t>
      </w:r>
      <w:proofErr w:type="gramEnd"/>
      <w:r w:rsidRPr="00BD72A3">
        <w:rPr>
          <w:rFonts w:asciiTheme="majorBidi" w:hAnsiTheme="majorBidi" w:cstheme="majorBidi"/>
          <w:sz w:val="24"/>
          <w:szCs w:val="24"/>
        </w:rPr>
        <w:t>(4):188-92.</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hyperlink r:id="rId15" w:history="1">
        <w:proofErr w:type="spellStart"/>
        <w:r w:rsidRPr="00BD72A3">
          <w:rPr>
            <w:rFonts w:asciiTheme="majorBidi" w:hAnsiTheme="majorBidi" w:cstheme="majorBidi"/>
            <w:sz w:val="24"/>
            <w:szCs w:val="24"/>
          </w:rPr>
          <w:t>Tsuboi</w:t>
        </w:r>
        <w:proofErr w:type="spellEnd"/>
        <w:r w:rsidRPr="00BD72A3">
          <w:rPr>
            <w:rFonts w:asciiTheme="majorBidi" w:hAnsiTheme="majorBidi" w:cstheme="majorBidi"/>
            <w:sz w:val="24"/>
            <w:szCs w:val="24"/>
          </w:rPr>
          <w:t xml:space="preserve"> K</w:t>
        </w:r>
      </w:hyperlink>
      <w:r w:rsidRPr="00BD72A3">
        <w:rPr>
          <w:rFonts w:asciiTheme="majorBidi" w:hAnsiTheme="majorBidi" w:cstheme="majorBidi"/>
          <w:sz w:val="24"/>
          <w:szCs w:val="24"/>
        </w:rPr>
        <w:t xml:space="preserve">1, </w:t>
      </w:r>
      <w:hyperlink r:id="rId16" w:history="1">
        <w:r w:rsidRPr="00BD72A3">
          <w:rPr>
            <w:rFonts w:asciiTheme="majorBidi" w:hAnsiTheme="majorBidi" w:cstheme="majorBidi"/>
            <w:sz w:val="24"/>
            <w:szCs w:val="24"/>
          </w:rPr>
          <w:t>Minegishi Y</w:t>
        </w:r>
      </w:hyperlink>
      <w:r w:rsidRPr="00BD72A3">
        <w:rPr>
          <w:rFonts w:asciiTheme="majorBidi" w:hAnsiTheme="majorBidi" w:cstheme="majorBidi"/>
          <w:sz w:val="24"/>
          <w:szCs w:val="24"/>
        </w:rPr>
        <w:t xml:space="preserve">, </w:t>
      </w:r>
      <w:hyperlink r:id="rId17" w:history="1">
        <w:r w:rsidRPr="00BD72A3">
          <w:rPr>
            <w:rFonts w:asciiTheme="majorBidi" w:hAnsiTheme="majorBidi" w:cstheme="majorBidi"/>
            <w:sz w:val="24"/>
            <w:szCs w:val="24"/>
          </w:rPr>
          <w:t>Harada T</w:t>
        </w:r>
      </w:hyperlink>
      <w:r w:rsidRPr="00BD72A3">
        <w:rPr>
          <w:rFonts w:asciiTheme="majorBidi" w:hAnsiTheme="majorBidi" w:cstheme="majorBidi"/>
          <w:sz w:val="24"/>
          <w:szCs w:val="24"/>
        </w:rPr>
        <w:t xml:space="preserve">, </w:t>
      </w:r>
      <w:hyperlink r:id="rId18" w:history="1">
        <w:proofErr w:type="spellStart"/>
        <w:r w:rsidRPr="00BD72A3">
          <w:rPr>
            <w:rFonts w:asciiTheme="majorBidi" w:hAnsiTheme="majorBidi" w:cstheme="majorBidi"/>
            <w:sz w:val="24"/>
            <w:szCs w:val="24"/>
          </w:rPr>
          <w:t>Ishizaki</w:t>
        </w:r>
        <w:proofErr w:type="spellEnd"/>
        <w:r w:rsidRPr="00BD72A3">
          <w:rPr>
            <w:rFonts w:asciiTheme="majorBidi" w:hAnsiTheme="majorBidi" w:cstheme="majorBidi"/>
            <w:sz w:val="24"/>
            <w:szCs w:val="24"/>
          </w:rPr>
          <w:t xml:space="preserve"> F</w:t>
        </w:r>
      </w:hyperlink>
      <w:r w:rsidRPr="00BD72A3">
        <w:rPr>
          <w:rFonts w:asciiTheme="majorBidi" w:hAnsiTheme="majorBidi" w:cstheme="majorBidi"/>
          <w:sz w:val="24"/>
          <w:szCs w:val="24"/>
        </w:rPr>
        <w:t xml:space="preserve">, </w:t>
      </w:r>
      <w:hyperlink r:id="rId19" w:history="1">
        <w:r w:rsidRPr="00BD72A3">
          <w:rPr>
            <w:rFonts w:asciiTheme="majorBidi" w:hAnsiTheme="majorBidi" w:cstheme="majorBidi"/>
            <w:sz w:val="24"/>
            <w:szCs w:val="24"/>
          </w:rPr>
          <w:t>Nitta K</w:t>
        </w:r>
      </w:hyperlink>
      <w:r w:rsidRPr="00BD72A3">
        <w:rPr>
          <w:rFonts w:asciiTheme="majorBidi" w:hAnsiTheme="majorBidi" w:cstheme="majorBidi"/>
          <w:sz w:val="24"/>
          <w:szCs w:val="24"/>
        </w:rPr>
        <w:t xml:space="preserve">. </w:t>
      </w:r>
      <w:hyperlink r:id="rId20" w:history="1">
        <w:r w:rsidRPr="00BD72A3">
          <w:rPr>
            <w:rFonts w:asciiTheme="majorBidi" w:hAnsiTheme="majorBidi" w:cstheme="majorBidi"/>
            <w:sz w:val="24"/>
            <w:szCs w:val="24"/>
          </w:rPr>
          <w:t>A case of informed consent obtained from a patient with terminal cancer and his family using family function by the primary care physician.</w:t>
        </w:r>
      </w:hyperlink>
      <w:r w:rsidRPr="00BD72A3">
        <w:rPr>
          <w:rFonts w:asciiTheme="majorBidi" w:hAnsiTheme="majorBidi" w:cstheme="majorBidi"/>
          <w:sz w:val="24"/>
          <w:szCs w:val="24"/>
        </w:rPr>
        <w:t xml:space="preserve"> </w:t>
      </w:r>
      <w:hyperlink r:id="rId21" w:tooltip="Hiroshima journal of medical sciences." w:history="1">
        <w:r w:rsidRPr="00BD72A3">
          <w:rPr>
            <w:rFonts w:asciiTheme="majorBidi" w:hAnsiTheme="majorBidi" w:cstheme="majorBidi"/>
            <w:sz w:val="24"/>
            <w:szCs w:val="24"/>
          </w:rPr>
          <w:t>Hiroshima J Med Sci.</w:t>
        </w:r>
      </w:hyperlink>
      <w:r w:rsidRPr="00BD72A3">
        <w:rPr>
          <w:rFonts w:asciiTheme="majorBidi" w:hAnsiTheme="majorBidi" w:cstheme="majorBidi"/>
          <w:sz w:val="24"/>
          <w:szCs w:val="24"/>
        </w:rPr>
        <w:t xml:space="preserve"> 2007 Jun</w:t>
      </w:r>
      <w:proofErr w:type="gramStart"/>
      <w:r w:rsidRPr="00BD72A3">
        <w:rPr>
          <w:rFonts w:asciiTheme="majorBidi" w:hAnsiTheme="majorBidi" w:cstheme="majorBidi"/>
          <w:sz w:val="24"/>
          <w:szCs w:val="24"/>
        </w:rPr>
        <w:t>;56</w:t>
      </w:r>
      <w:proofErr w:type="gramEnd"/>
      <w:r w:rsidRPr="00BD72A3">
        <w:rPr>
          <w:rFonts w:asciiTheme="majorBidi" w:hAnsiTheme="majorBidi" w:cstheme="majorBidi"/>
          <w:sz w:val="24"/>
          <w:szCs w:val="24"/>
        </w:rPr>
        <w:t>(1-2):11-8.</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hyperlink r:id="rId22" w:history="1">
        <w:proofErr w:type="spellStart"/>
        <w:r w:rsidRPr="00BD72A3">
          <w:rPr>
            <w:rFonts w:asciiTheme="majorBidi" w:hAnsiTheme="majorBidi" w:cstheme="majorBidi"/>
            <w:sz w:val="24"/>
            <w:szCs w:val="24"/>
          </w:rPr>
          <w:t>Nagura</w:t>
        </w:r>
        <w:proofErr w:type="spellEnd"/>
        <w:r w:rsidRPr="00BD72A3">
          <w:rPr>
            <w:rFonts w:asciiTheme="majorBidi" w:hAnsiTheme="majorBidi" w:cstheme="majorBidi"/>
            <w:sz w:val="24"/>
            <w:szCs w:val="24"/>
          </w:rPr>
          <w:t xml:space="preserve"> E</w:t>
        </w:r>
      </w:hyperlink>
      <w:r w:rsidRPr="00BD72A3">
        <w:rPr>
          <w:rFonts w:asciiTheme="majorBidi" w:hAnsiTheme="majorBidi" w:cstheme="majorBidi"/>
          <w:sz w:val="24"/>
          <w:szCs w:val="24"/>
        </w:rPr>
        <w:t xml:space="preserve">1, </w:t>
      </w:r>
      <w:hyperlink r:id="rId23" w:history="1">
        <w:r w:rsidRPr="00BD72A3">
          <w:rPr>
            <w:rFonts w:asciiTheme="majorBidi" w:hAnsiTheme="majorBidi" w:cstheme="majorBidi"/>
            <w:sz w:val="24"/>
            <w:szCs w:val="24"/>
          </w:rPr>
          <w:t>Shibata M</w:t>
        </w:r>
      </w:hyperlink>
      <w:r w:rsidRPr="00BD72A3">
        <w:rPr>
          <w:rFonts w:asciiTheme="majorBidi" w:hAnsiTheme="majorBidi" w:cstheme="majorBidi"/>
          <w:sz w:val="24"/>
          <w:szCs w:val="24"/>
        </w:rPr>
        <w:t xml:space="preserve">, </w:t>
      </w:r>
      <w:hyperlink r:id="rId24" w:history="1">
        <w:proofErr w:type="spellStart"/>
        <w:r w:rsidRPr="00BD72A3">
          <w:rPr>
            <w:rFonts w:asciiTheme="majorBidi" w:hAnsiTheme="majorBidi" w:cstheme="majorBidi"/>
            <w:sz w:val="24"/>
            <w:szCs w:val="24"/>
          </w:rPr>
          <w:t>Honjyo</w:t>
        </w:r>
        <w:proofErr w:type="spellEnd"/>
        <w:r w:rsidRPr="00BD72A3">
          <w:rPr>
            <w:rFonts w:asciiTheme="majorBidi" w:hAnsiTheme="majorBidi" w:cstheme="majorBidi"/>
            <w:sz w:val="24"/>
            <w:szCs w:val="24"/>
          </w:rPr>
          <w:t xml:space="preserve"> H</w:t>
        </w:r>
      </w:hyperlink>
      <w:r w:rsidRPr="00BD72A3">
        <w:rPr>
          <w:rFonts w:asciiTheme="majorBidi" w:hAnsiTheme="majorBidi" w:cstheme="majorBidi"/>
          <w:sz w:val="24"/>
          <w:szCs w:val="24"/>
        </w:rPr>
        <w:t xml:space="preserve">, </w:t>
      </w:r>
      <w:hyperlink r:id="rId25" w:history="1">
        <w:r w:rsidRPr="00BD72A3">
          <w:rPr>
            <w:rFonts w:asciiTheme="majorBidi" w:hAnsiTheme="majorBidi" w:cstheme="majorBidi"/>
            <w:sz w:val="24"/>
            <w:szCs w:val="24"/>
          </w:rPr>
          <w:t>Endo H</w:t>
        </w:r>
      </w:hyperlink>
      <w:r w:rsidRPr="00BD72A3">
        <w:rPr>
          <w:rFonts w:asciiTheme="majorBidi" w:hAnsiTheme="majorBidi" w:cstheme="majorBidi"/>
          <w:sz w:val="24"/>
          <w:szCs w:val="24"/>
        </w:rPr>
        <w:t xml:space="preserve">, </w:t>
      </w:r>
      <w:hyperlink r:id="rId26" w:history="1">
        <w:r w:rsidRPr="00BD72A3">
          <w:rPr>
            <w:rFonts w:asciiTheme="majorBidi" w:hAnsiTheme="majorBidi" w:cstheme="majorBidi"/>
            <w:sz w:val="24"/>
            <w:szCs w:val="24"/>
          </w:rPr>
          <w:t>Yamada H</w:t>
        </w:r>
      </w:hyperlink>
      <w:r w:rsidRPr="00BD72A3">
        <w:rPr>
          <w:rFonts w:asciiTheme="majorBidi" w:hAnsiTheme="majorBidi" w:cstheme="majorBidi"/>
          <w:sz w:val="24"/>
          <w:szCs w:val="24"/>
        </w:rPr>
        <w:t xml:space="preserve">, </w:t>
      </w:r>
      <w:hyperlink r:id="rId27" w:history="1">
        <w:proofErr w:type="spellStart"/>
        <w:r w:rsidRPr="00BD72A3">
          <w:rPr>
            <w:rFonts w:asciiTheme="majorBidi" w:hAnsiTheme="majorBidi" w:cstheme="majorBidi"/>
            <w:sz w:val="24"/>
            <w:szCs w:val="24"/>
          </w:rPr>
          <w:t>Igata</w:t>
        </w:r>
        <w:proofErr w:type="spellEnd"/>
        <w:r w:rsidRPr="00BD72A3">
          <w:rPr>
            <w:rFonts w:asciiTheme="majorBidi" w:hAnsiTheme="majorBidi" w:cstheme="majorBidi"/>
            <w:sz w:val="24"/>
            <w:szCs w:val="24"/>
          </w:rPr>
          <w:t xml:space="preserve"> A</w:t>
        </w:r>
      </w:hyperlink>
      <w:r w:rsidRPr="00BD72A3">
        <w:rPr>
          <w:rFonts w:asciiTheme="majorBidi" w:hAnsiTheme="majorBidi" w:cstheme="majorBidi"/>
          <w:sz w:val="24"/>
          <w:szCs w:val="24"/>
        </w:rPr>
        <w:t xml:space="preserve">. </w:t>
      </w:r>
      <w:hyperlink r:id="rId28" w:history="1">
        <w:r w:rsidRPr="00BD72A3">
          <w:rPr>
            <w:rFonts w:asciiTheme="majorBidi" w:hAnsiTheme="majorBidi" w:cstheme="majorBidi"/>
            <w:sz w:val="24"/>
            <w:szCs w:val="24"/>
          </w:rPr>
          <w:t>[Awareness and feelings of elderly patients and their families concerning disease during terminal hospitalization--malignancy versus non-malignancy].</w:t>
        </w:r>
      </w:hyperlink>
      <w:r w:rsidRPr="00BD72A3">
        <w:rPr>
          <w:rFonts w:asciiTheme="majorBidi" w:hAnsiTheme="majorBidi" w:cstheme="majorBidi"/>
          <w:sz w:val="24"/>
          <w:szCs w:val="24"/>
        </w:rPr>
        <w:t xml:space="preserve"> </w:t>
      </w:r>
      <w:hyperlink r:id="rId29" w:tooltip="Nihon Ronen Igakkai zasshi. Japanese journal of geriatrics." w:history="1">
        <w:r w:rsidRPr="00BD72A3">
          <w:rPr>
            <w:rFonts w:asciiTheme="majorBidi" w:hAnsiTheme="majorBidi" w:cstheme="majorBidi"/>
            <w:sz w:val="24"/>
            <w:szCs w:val="24"/>
          </w:rPr>
          <w:t xml:space="preserve">Nihon Ronen </w:t>
        </w:r>
        <w:proofErr w:type="spellStart"/>
        <w:r w:rsidRPr="00BD72A3">
          <w:rPr>
            <w:rFonts w:asciiTheme="majorBidi" w:hAnsiTheme="majorBidi" w:cstheme="majorBidi"/>
            <w:sz w:val="24"/>
            <w:szCs w:val="24"/>
          </w:rPr>
          <w:t>Igakkai</w:t>
        </w:r>
        <w:proofErr w:type="spellEnd"/>
        <w:r w:rsidRPr="00BD72A3">
          <w:rPr>
            <w:rFonts w:asciiTheme="majorBidi" w:hAnsiTheme="majorBidi" w:cstheme="majorBidi"/>
            <w:sz w:val="24"/>
            <w:szCs w:val="24"/>
          </w:rPr>
          <w:t xml:space="preserve"> </w:t>
        </w:r>
        <w:proofErr w:type="spellStart"/>
        <w:r w:rsidRPr="00BD72A3">
          <w:rPr>
            <w:rFonts w:asciiTheme="majorBidi" w:hAnsiTheme="majorBidi" w:cstheme="majorBidi"/>
            <w:sz w:val="24"/>
            <w:szCs w:val="24"/>
          </w:rPr>
          <w:t>Zasshi</w:t>
        </w:r>
        <w:proofErr w:type="spellEnd"/>
        <w:r w:rsidRPr="00BD72A3">
          <w:rPr>
            <w:rFonts w:asciiTheme="majorBidi" w:hAnsiTheme="majorBidi" w:cstheme="majorBidi"/>
            <w:sz w:val="24"/>
            <w:szCs w:val="24"/>
          </w:rPr>
          <w:t>.</w:t>
        </w:r>
      </w:hyperlink>
      <w:r w:rsidRPr="00BD72A3">
        <w:rPr>
          <w:rFonts w:asciiTheme="majorBidi" w:hAnsiTheme="majorBidi" w:cstheme="majorBidi"/>
          <w:sz w:val="24"/>
          <w:szCs w:val="24"/>
        </w:rPr>
        <w:t xml:space="preserve"> 1995 Aug-Sep</w:t>
      </w:r>
      <w:proofErr w:type="gramStart"/>
      <w:r w:rsidRPr="00BD72A3">
        <w:rPr>
          <w:rFonts w:asciiTheme="majorBidi" w:hAnsiTheme="majorBidi" w:cstheme="majorBidi"/>
          <w:sz w:val="24"/>
          <w:szCs w:val="24"/>
        </w:rPr>
        <w:t>;32</w:t>
      </w:r>
      <w:proofErr w:type="gramEnd"/>
      <w:r w:rsidRPr="00BD72A3">
        <w:rPr>
          <w:rFonts w:asciiTheme="majorBidi" w:hAnsiTheme="majorBidi" w:cstheme="majorBidi"/>
          <w:sz w:val="24"/>
          <w:szCs w:val="24"/>
        </w:rPr>
        <w:t>(8-9):571-80.</w:t>
      </w:r>
    </w:p>
    <w:p w:rsidR="00975A19" w:rsidRPr="00BD72A3" w:rsidRDefault="00975A19" w:rsidP="00975A19">
      <w:pPr>
        <w:pStyle w:val="ListParagraph"/>
        <w:bidi w:val="0"/>
        <w:spacing w:after="0" w:line="240" w:lineRule="auto"/>
        <w:jc w:val="both"/>
        <w:rPr>
          <w:rFonts w:ascii="Times New Roman" w:eastAsia="Times New Roman" w:hAnsi="Times New Roman" w:cs="Times New Roman"/>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r w:rsidRPr="00BD72A3">
        <w:rPr>
          <w:sz w:val="24"/>
          <w:szCs w:val="24"/>
        </w:rPr>
        <w:t xml:space="preserve"> </w:t>
      </w:r>
      <w:hyperlink r:id="rId30" w:history="1">
        <w:r w:rsidRPr="00BD72A3">
          <w:rPr>
            <w:rFonts w:asciiTheme="majorBidi" w:hAnsiTheme="majorBidi" w:cstheme="majorBidi"/>
            <w:sz w:val="24"/>
            <w:szCs w:val="24"/>
          </w:rPr>
          <w:t>Schreiber HL</w:t>
        </w:r>
      </w:hyperlink>
      <w:r w:rsidRPr="00BD72A3">
        <w:rPr>
          <w:rFonts w:asciiTheme="majorBidi" w:hAnsiTheme="majorBidi" w:cstheme="majorBidi"/>
          <w:sz w:val="24"/>
          <w:szCs w:val="24"/>
        </w:rPr>
        <w:t xml:space="preserve">. </w:t>
      </w:r>
      <w:hyperlink r:id="rId31" w:history="1">
        <w:r w:rsidRPr="00BD72A3">
          <w:rPr>
            <w:rFonts w:asciiTheme="majorBidi" w:hAnsiTheme="majorBidi" w:cstheme="majorBidi"/>
            <w:sz w:val="24"/>
            <w:szCs w:val="24"/>
          </w:rPr>
          <w:t>[Truth at bedside in relation to poor prognosis. Legal aspects].</w:t>
        </w:r>
      </w:hyperlink>
      <w:r w:rsidRPr="00BD72A3">
        <w:rPr>
          <w:rFonts w:asciiTheme="majorBidi" w:hAnsiTheme="majorBidi" w:cstheme="majorBidi"/>
          <w:sz w:val="24"/>
          <w:szCs w:val="24"/>
        </w:rPr>
        <w:t xml:space="preserve"> </w:t>
      </w:r>
      <w:hyperlink r:id="rId32" w:tooltip="Langenbecks Archiv für Chirurgie." w:history="1">
        <w:proofErr w:type="spellStart"/>
        <w:r w:rsidRPr="00BD72A3">
          <w:rPr>
            <w:rFonts w:asciiTheme="majorBidi" w:hAnsiTheme="majorBidi" w:cstheme="majorBidi"/>
            <w:sz w:val="24"/>
            <w:szCs w:val="24"/>
          </w:rPr>
          <w:t>Langenbecks</w:t>
        </w:r>
        <w:proofErr w:type="spellEnd"/>
        <w:r w:rsidRPr="00BD72A3">
          <w:rPr>
            <w:rFonts w:asciiTheme="majorBidi" w:hAnsiTheme="majorBidi" w:cstheme="majorBidi"/>
            <w:sz w:val="24"/>
            <w:szCs w:val="24"/>
          </w:rPr>
          <w:t xml:space="preserve"> Arch </w:t>
        </w:r>
        <w:proofErr w:type="spellStart"/>
        <w:r w:rsidRPr="00BD72A3">
          <w:rPr>
            <w:rFonts w:asciiTheme="majorBidi" w:hAnsiTheme="majorBidi" w:cstheme="majorBidi"/>
            <w:sz w:val="24"/>
            <w:szCs w:val="24"/>
          </w:rPr>
          <w:t>Chir</w:t>
        </w:r>
        <w:proofErr w:type="spellEnd"/>
        <w:r w:rsidRPr="00BD72A3">
          <w:rPr>
            <w:rFonts w:asciiTheme="majorBidi" w:hAnsiTheme="majorBidi" w:cstheme="majorBidi"/>
            <w:sz w:val="24"/>
            <w:szCs w:val="24"/>
          </w:rPr>
          <w:t>.</w:t>
        </w:r>
      </w:hyperlink>
      <w:r w:rsidRPr="00BD72A3">
        <w:rPr>
          <w:rFonts w:asciiTheme="majorBidi" w:hAnsiTheme="majorBidi" w:cstheme="majorBidi"/>
          <w:sz w:val="24"/>
          <w:szCs w:val="24"/>
        </w:rPr>
        <w:t xml:space="preserve"> 1988</w:t>
      </w:r>
      <w:proofErr w:type="gramStart"/>
      <w:r w:rsidRPr="00BD72A3">
        <w:rPr>
          <w:rFonts w:asciiTheme="majorBidi" w:hAnsiTheme="majorBidi" w:cstheme="majorBidi"/>
          <w:sz w:val="24"/>
          <w:szCs w:val="24"/>
        </w:rPr>
        <w:t>;Suppl</w:t>
      </w:r>
      <w:proofErr w:type="gramEnd"/>
      <w:r w:rsidRPr="00BD72A3">
        <w:rPr>
          <w:rFonts w:asciiTheme="majorBidi" w:hAnsiTheme="majorBidi" w:cstheme="majorBidi"/>
          <w:sz w:val="24"/>
          <w:szCs w:val="24"/>
        </w:rPr>
        <w:t xml:space="preserve"> 2:557-62.</w:t>
      </w:r>
    </w:p>
    <w:p w:rsidR="00975A19" w:rsidRPr="00BD72A3" w:rsidRDefault="00975A19" w:rsidP="00975A19">
      <w:pPr>
        <w:pStyle w:val="ListParagraph"/>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hyperlink r:id="rId33" w:history="1">
        <w:r w:rsidRPr="00BD72A3">
          <w:rPr>
            <w:rFonts w:asciiTheme="majorBidi" w:hAnsiTheme="majorBidi" w:cstheme="majorBidi"/>
            <w:sz w:val="24"/>
            <w:szCs w:val="24"/>
          </w:rPr>
          <w:t>Fraser AG</w:t>
        </w:r>
      </w:hyperlink>
      <w:r w:rsidRPr="00BD72A3">
        <w:rPr>
          <w:rFonts w:asciiTheme="majorBidi" w:hAnsiTheme="majorBidi" w:cstheme="majorBidi"/>
          <w:sz w:val="24"/>
          <w:szCs w:val="24"/>
        </w:rPr>
        <w:t xml:space="preserve">. </w:t>
      </w:r>
      <w:hyperlink r:id="rId34" w:history="1">
        <w:r w:rsidRPr="00BD72A3">
          <w:rPr>
            <w:rFonts w:asciiTheme="majorBidi" w:hAnsiTheme="majorBidi" w:cstheme="majorBidi"/>
            <w:sz w:val="24"/>
            <w:szCs w:val="24"/>
          </w:rPr>
          <w:t xml:space="preserve">Do patients want to be informed? A study of consent for cardiac </w:t>
        </w:r>
        <w:proofErr w:type="spellStart"/>
        <w:r w:rsidRPr="00BD72A3">
          <w:rPr>
            <w:rFonts w:asciiTheme="majorBidi" w:hAnsiTheme="majorBidi" w:cstheme="majorBidi"/>
            <w:sz w:val="24"/>
            <w:szCs w:val="24"/>
          </w:rPr>
          <w:t>catheterisation</w:t>
        </w:r>
        <w:proofErr w:type="spellEnd"/>
        <w:r w:rsidRPr="00BD72A3">
          <w:rPr>
            <w:rFonts w:asciiTheme="majorBidi" w:hAnsiTheme="majorBidi" w:cstheme="majorBidi"/>
            <w:sz w:val="24"/>
            <w:szCs w:val="24"/>
          </w:rPr>
          <w:t>.</w:t>
        </w:r>
      </w:hyperlink>
      <w:r w:rsidRPr="00BD72A3">
        <w:rPr>
          <w:rFonts w:asciiTheme="majorBidi" w:hAnsiTheme="majorBidi" w:cstheme="majorBidi"/>
          <w:sz w:val="24"/>
          <w:szCs w:val="24"/>
        </w:rPr>
        <w:t xml:space="preserve"> </w:t>
      </w:r>
      <w:hyperlink r:id="rId35" w:tooltip="British heart journal." w:history="1">
        <w:r w:rsidRPr="00BD72A3">
          <w:rPr>
            <w:rFonts w:asciiTheme="majorBidi" w:hAnsiTheme="majorBidi" w:cstheme="majorBidi"/>
            <w:sz w:val="24"/>
            <w:szCs w:val="24"/>
          </w:rPr>
          <w:t>Br Heart J.</w:t>
        </w:r>
      </w:hyperlink>
      <w:r w:rsidRPr="00BD72A3">
        <w:rPr>
          <w:rFonts w:asciiTheme="majorBidi" w:hAnsiTheme="majorBidi" w:cstheme="majorBidi"/>
          <w:sz w:val="24"/>
          <w:szCs w:val="24"/>
        </w:rPr>
        <w:t xml:space="preserve"> 1984 Oct</w:t>
      </w:r>
      <w:proofErr w:type="gramStart"/>
      <w:r w:rsidRPr="00BD72A3">
        <w:rPr>
          <w:rFonts w:asciiTheme="majorBidi" w:hAnsiTheme="majorBidi" w:cstheme="majorBidi"/>
          <w:sz w:val="24"/>
          <w:szCs w:val="24"/>
        </w:rPr>
        <w:t>;52</w:t>
      </w:r>
      <w:proofErr w:type="gramEnd"/>
      <w:r w:rsidRPr="00BD72A3">
        <w:rPr>
          <w:rFonts w:asciiTheme="majorBidi" w:hAnsiTheme="majorBidi" w:cstheme="majorBidi"/>
          <w:sz w:val="24"/>
          <w:szCs w:val="24"/>
        </w:rPr>
        <w:t>(4):468-70.</w:t>
      </w:r>
    </w:p>
    <w:p w:rsidR="00975A19" w:rsidRPr="00BD72A3" w:rsidRDefault="00975A19" w:rsidP="00975A19">
      <w:pPr>
        <w:pStyle w:val="ListParagraph"/>
        <w:bidi w:val="0"/>
        <w:spacing w:line="240" w:lineRule="auto"/>
        <w:jc w:val="both"/>
        <w:rPr>
          <w:rFonts w:asciiTheme="majorBidi" w:hAnsiTheme="majorBidi" w:cstheme="majorBidi"/>
          <w:sz w:val="24"/>
          <w:szCs w:val="24"/>
        </w:rPr>
      </w:pPr>
    </w:p>
    <w:p w:rsidR="00975A19" w:rsidRPr="00BD72A3" w:rsidRDefault="00975A19" w:rsidP="00975A19">
      <w:pPr>
        <w:pStyle w:val="ListParagraph"/>
        <w:numPr>
          <w:ilvl w:val="0"/>
          <w:numId w:val="3"/>
        </w:numPr>
        <w:bidi w:val="0"/>
        <w:spacing w:after="0" w:line="240" w:lineRule="auto"/>
        <w:jc w:val="both"/>
        <w:rPr>
          <w:rFonts w:asciiTheme="majorBidi" w:hAnsiTheme="majorBidi" w:cstheme="majorBidi"/>
          <w:sz w:val="24"/>
          <w:szCs w:val="24"/>
        </w:rPr>
      </w:pPr>
      <w:hyperlink r:id="rId36" w:history="1">
        <w:proofErr w:type="spellStart"/>
        <w:r w:rsidRPr="00BD72A3">
          <w:rPr>
            <w:rFonts w:asciiTheme="majorBidi" w:hAnsiTheme="majorBidi" w:cstheme="majorBidi"/>
            <w:sz w:val="24"/>
            <w:szCs w:val="24"/>
          </w:rPr>
          <w:t>Habeck</w:t>
        </w:r>
        <w:proofErr w:type="spellEnd"/>
        <w:r w:rsidRPr="00BD72A3">
          <w:rPr>
            <w:rFonts w:asciiTheme="majorBidi" w:hAnsiTheme="majorBidi" w:cstheme="majorBidi"/>
            <w:sz w:val="24"/>
            <w:szCs w:val="24"/>
          </w:rPr>
          <w:t xml:space="preserve"> D</w:t>
        </w:r>
      </w:hyperlink>
      <w:r w:rsidRPr="00BD72A3">
        <w:rPr>
          <w:rFonts w:asciiTheme="majorBidi" w:hAnsiTheme="majorBidi" w:cstheme="majorBidi"/>
          <w:sz w:val="24"/>
          <w:szCs w:val="24"/>
        </w:rPr>
        <w:t xml:space="preserve">, </w:t>
      </w:r>
      <w:hyperlink r:id="rId37" w:history="1">
        <w:r w:rsidRPr="00BD72A3">
          <w:rPr>
            <w:rFonts w:asciiTheme="majorBidi" w:hAnsiTheme="majorBidi" w:cstheme="majorBidi"/>
            <w:sz w:val="24"/>
            <w:szCs w:val="24"/>
          </w:rPr>
          <w:t>Engel HJ</w:t>
        </w:r>
      </w:hyperlink>
      <w:r w:rsidRPr="00BD72A3">
        <w:rPr>
          <w:rFonts w:asciiTheme="majorBidi" w:hAnsiTheme="majorBidi" w:cstheme="majorBidi"/>
          <w:sz w:val="24"/>
          <w:szCs w:val="24"/>
        </w:rPr>
        <w:t xml:space="preserve">, </w:t>
      </w:r>
      <w:hyperlink r:id="rId38" w:history="1">
        <w:proofErr w:type="spellStart"/>
        <w:r w:rsidRPr="00BD72A3">
          <w:rPr>
            <w:rFonts w:asciiTheme="majorBidi" w:hAnsiTheme="majorBidi" w:cstheme="majorBidi"/>
            <w:sz w:val="24"/>
            <w:szCs w:val="24"/>
          </w:rPr>
          <w:t>Münstermann</w:t>
        </w:r>
        <w:proofErr w:type="spellEnd"/>
        <w:r w:rsidRPr="00BD72A3">
          <w:rPr>
            <w:rFonts w:asciiTheme="majorBidi" w:hAnsiTheme="majorBidi" w:cstheme="majorBidi"/>
            <w:sz w:val="24"/>
            <w:szCs w:val="24"/>
          </w:rPr>
          <w:t xml:space="preserve"> W</w:t>
        </w:r>
      </w:hyperlink>
      <w:r w:rsidRPr="00BD72A3">
        <w:rPr>
          <w:rFonts w:asciiTheme="majorBidi" w:hAnsiTheme="majorBidi" w:cstheme="majorBidi"/>
          <w:sz w:val="24"/>
          <w:szCs w:val="24"/>
        </w:rPr>
        <w:t xml:space="preserve">. </w:t>
      </w:r>
      <w:hyperlink r:id="rId39" w:history="1">
        <w:r w:rsidRPr="00BD72A3">
          <w:rPr>
            <w:rFonts w:asciiTheme="majorBidi" w:hAnsiTheme="majorBidi" w:cstheme="majorBidi"/>
            <w:sz w:val="24"/>
            <w:szCs w:val="24"/>
          </w:rPr>
          <w:t xml:space="preserve">[Patient's opinions on doctors' explanations (author's </w:t>
        </w:r>
        <w:proofErr w:type="spellStart"/>
        <w:r w:rsidRPr="00BD72A3">
          <w:rPr>
            <w:rFonts w:asciiTheme="majorBidi" w:hAnsiTheme="majorBidi" w:cstheme="majorBidi"/>
            <w:sz w:val="24"/>
            <w:szCs w:val="24"/>
          </w:rPr>
          <w:t>transl</w:t>
        </w:r>
        <w:proofErr w:type="spellEnd"/>
        <w:r w:rsidRPr="00BD72A3">
          <w:rPr>
            <w:rFonts w:asciiTheme="majorBidi" w:hAnsiTheme="majorBidi" w:cstheme="majorBidi"/>
            <w:sz w:val="24"/>
            <w:szCs w:val="24"/>
          </w:rPr>
          <w:t>)].</w:t>
        </w:r>
      </w:hyperlink>
      <w:r w:rsidRPr="00BD72A3">
        <w:rPr>
          <w:rFonts w:asciiTheme="majorBidi" w:hAnsiTheme="majorBidi" w:cstheme="majorBidi"/>
          <w:sz w:val="24"/>
          <w:szCs w:val="24"/>
        </w:rPr>
        <w:t xml:space="preserve"> </w:t>
      </w:r>
      <w:hyperlink r:id="rId40" w:tooltip="MMW, Münchener medizinische Wochenschrift." w:history="1">
        <w:r w:rsidRPr="00BD72A3">
          <w:rPr>
            <w:rFonts w:asciiTheme="majorBidi" w:hAnsiTheme="majorBidi" w:cstheme="majorBidi"/>
            <w:sz w:val="24"/>
            <w:szCs w:val="24"/>
          </w:rPr>
          <w:t xml:space="preserve">MMW Munch Med </w:t>
        </w:r>
        <w:proofErr w:type="spellStart"/>
        <w:r w:rsidRPr="00BD72A3">
          <w:rPr>
            <w:rFonts w:asciiTheme="majorBidi" w:hAnsiTheme="majorBidi" w:cstheme="majorBidi"/>
            <w:sz w:val="24"/>
            <w:szCs w:val="24"/>
          </w:rPr>
          <w:t>Wochenschr</w:t>
        </w:r>
        <w:proofErr w:type="spellEnd"/>
        <w:r w:rsidRPr="00BD72A3">
          <w:rPr>
            <w:rFonts w:asciiTheme="majorBidi" w:hAnsiTheme="majorBidi" w:cstheme="majorBidi"/>
            <w:sz w:val="24"/>
            <w:szCs w:val="24"/>
          </w:rPr>
          <w:t>.</w:t>
        </w:r>
      </w:hyperlink>
      <w:r w:rsidRPr="00BD72A3">
        <w:rPr>
          <w:rFonts w:asciiTheme="majorBidi" w:hAnsiTheme="majorBidi" w:cstheme="majorBidi"/>
          <w:sz w:val="24"/>
          <w:szCs w:val="24"/>
        </w:rPr>
        <w:t xml:space="preserve"> 1977 Jun 24</w:t>
      </w:r>
      <w:proofErr w:type="gramStart"/>
      <w:r w:rsidRPr="00BD72A3">
        <w:rPr>
          <w:rFonts w:asciiTheme="majorBidi" w:hAnsiTheme="majorBidi" w:cstheme="majorBidi"/>
          <w:sz w:val="24"/>
          <w:szCs w:val="24"/>
        </w:rPr>
        <w:t>;119</w:t>
      </w:r>
      <w:proofErr w:type="gramEnd"/>
      <w:r w:rsidRPr="00BD72A3">
        <w:rPr>
          <w:rFonts w:asciiTheme="majorBidi" w:hAnsiTheme="majorBidi" w:cstheme="majorBidi"/>
          <w:sz w:val="24"/>
          <w:szCs w:val="24"/>
        </w:rPr>
        <w:t>(25):861-4.</w:t>
      </w:r>
    </w:p>
    <w:p w:rsidR="00975A19" w:rsidRPr="00BD72A3" w:rsidRDefault="00975A19" w:rsidP="00975A19">
      <w:pPr>
        <w:pStyle w:val="ListParagraph"/>
        <w:bidi w:val="0"/>
        <w:spacing w:after="0" w:line="240" w:lineRule="auto"/>
        <w:rPr>
          <w:rFonts w:asciiTheme="majorBidi" w:hAnsiTheme="majorBidi" w:cstheme="majorBidi"/>
          <w:sz w:val="24"/>
          <w:szCs w:val="24"/>
        </w:rPr>
      </w:pPr>
    </w:p>
    <w:p w:rsidR="00975A19" w:rsidRPr="00BD72A3" w:rsidRDefault="00975A19" w:rsidP="00975A19">
      <w:pPr>
        <w:pStyle w:val="ListParagraph"/>
        <w:bidi w:val="0"/>
        <w:spacing w:after="0" w:line="240" w:lineRule="auto"/>
        <w:rPr>
          <w:rFonts w:asciiTheme="majorBidi" w:hAnsiTheme="majorBidi" w:cstheme="majorBidi"/>
          <w:sz w:val="24"/>
          <w:szCs w:val="24"/>
        </w:rPr>
      </w:pPr>
    </w:p>
    <w:p w:rsidR="00975A19" w:rsidRPr="00BD72A3" w:rsidRDefault="00975A19" w:rsidP="00975A19">
      <w:pPr>
        <w:pStyle w:val="ListParagraph"/>
        <w:bidi w:val="0"/>
        <w:spacing w:after="0" w:line="240" w:lineRule="auto"/>
        <w:rPr>
          <w:rFonts w:asciiTheme="majorBidi" w:hAnsiTheme="majorBidi" w:cstheme="majorBidi"/>
          <w:sz w:val="24"/>
          <w:szCs w:val="24"/>
        </w:rPr>
      </w:pPr>
    </w:p>
    <w:p w:rsidR="00975A19" w:rsidRPr="00BD72A3" w:rsidRDefault="00975A19" w:rsidP="00975A19">
      <w:pPr>
        <w:pStyle w:val="ListParagraph"/>
        <w:bidi w:val="0"/>
        <w:spacing w:after="0" w:line="240" w:lineRule="auto"/>
        <w:rPr>
          <w:rFonts w:asciiTheme="majorBidi" w:hAnsiTheme="majorBidi" w:cstheme="majorBidi"/>
          <w:sz w:val="24"/>
          <w:szCs w:val="24"/>
        </w:rPr>
      </w:pPr>
    </w:p>
    <w:p w:rsidR="00975A19" w:rsidRPr="00BD72A3" w:rsidRDefault="00975A19" w:rsidP="00975A19">
      <w:pPr>
        <w:pStyle w:val="ListParagraph"/>
        <w:bidi w:val="0"/>
        <w:spacing w:after="0" w:line="240" w:lineRule="auto"/>
        <w:rPr>
          <w:rFonts w:asciiTheme="majorBidi" w:hAnsiTheme="majorBidi" w:cstheme="majorBidi"/>
          <w:sz w:val="24"/>
          <w:szCs w:val="24"/>
        </w:rPr>
      </w:pPr>
    </w:p>
    <w:p w:rsidR="004F69C0" w:rsidRDefault="004F69C0" w:rsidP="004F69C0">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975A19" w:rsidRDefault="00975A19" w:rsidP="00975A19">
      <w:pPr>
        <w:pStyle w:val="ListParagraph"/>
        <w:bidi w:val="0"/>
        <w:spacing w:after="0" w:line="240" w:lineRule="auto"/>
        <w:rPr>
          <w:rFonts w:asciiTheme="majorBidi" w:hAnsiTheme="majorBidi" w:cstheme="majorBidi"/>
          <w:sz w:val="24"/>
          <w:szCs w:val="24"/>
        </w:rPr>
      </w:pPr>
    </w:p>
    <w:p w:rsidR="004F69C0" w:rsidRDefault="004F69C0" w:rsidP="004F69C0">
      <w:pPr>
        <w:pStyle w:val="ListParagraph"/>
        <w:bidi w:val="0"/>
        <w:spacing w:after="0" w:line="240" w:lineRule="auto"/>
        <w:rPr>
          <w:rFonts w:asciiTheme="majorBidi" w:hAnsiTheme="majorBidi" w:cstheme="majorBidi"/>
          <w:sz w:val="24"/>
          <w:szCs w:val="24"/>
        </w:rPr>
      </w:pPr>
    </w:p>
    <w:p w:rsidR="004F69C0" w:rsidRDefault="00947476" w:rsidP="00947476">
      <w:pPr>
        <w:pStyle w:val="ListParagraph"/>
        <w:bidi w:val="0"/>
        <w:spacing w:after="0" w:line="240" w:lineRule="auto"/>
        <w:jc w:val="center"/>
        <w:rPr>
          <w:rFonts w:asciiTheme="majorBidi" w:hAnsiTheme="majorBidi" w:cstheme="majorBidi"/>
          <w:sz w:val="24"/>
          <w:szCs w:val="24"/>
        </w:rPr>
      </w:pPr>
      <w:r>
        <w:rPr>
          <w:rFonts w:asciiTheme="majorBidi" w:hAnsiTheme="majorBidi" w:cstheme="majorBidi"/>
          <w:sz w:val="24"/>
          <w:szCs w:val="24"/>
        </w:rPr>
        <w:t>Table 1: Demographics for patients and families</w:t>
      </w:r>
    </w:p>
    <w:p w:rsidR="00947476" w:rsidRDefault="00947476" w:rsidP="00947476">
      <w:pPr>
        <w:pStyle w:val="ListParagraph"/>
        <w:bidi w:val="0"/>
        <w:spacing w:after="0" w:line="240" w:lineRule="auto"/>
        <w:jc w:val="center"/>
        <w:rPr>
          <w:rFonts w:asciiTheme="majorBidi" w:hAnsiTheme="majorBidi" w:cstheme="majorBidi"/>
          <w:sz w:val="24"/>
          <w:szCs w:val="24"/>
        </w:rPr>
      </w:pPr>
    </w:p>
    <w:tbl>
      <w:tblPr>
        <w:tblStyle w:val="LightShading-Accent4"/>
        <w:tblW w:w="0" w:type="auto"/>
        <w:tblLook w:val="04A0" w:firstRow="1" w:lastRow="0" w:firstColumn="1" w:lastColumn="0" w:noHBand="0" w:noVBand="1"/>
      </w:tblPr>
      <w:tblGrid>
        <w:gridCol w:w="3080"/>
        <w:gridCol w:w="3081"/>
        <w:gridCol w:w="3081"/>
      </w:tblGrid>
      <w:tr w:rsidR="004F69C0" w:rsidRPr="00A65BCD" w:rsidTr="00A6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F69C0" w:rsidRPr="00A65BCD" w:rsidRDefault="00947476" w:rsidP="00A65BCD">
            <w:pPr>
              <w:tabs>
                <w:tab w:val="left" w:pos="3435"/>
              </w:tabs>
              <w:jc w:val="center"/>
              <w:rPr>
                <w:rFonts w:asciiTheme="majorBidi" w:eastAsia="Calibri" w:hAnsiTheme="majorBidi" w:cstheme="majorBidi"/>
                <w:b w:val="0"/>
                <w:bCs w:val="0"/>
                <w:sz w:val="24"/>
                <w:szCs w:val="24"/>
              </w:rPr>
            </w:pPr>
            <w:r w:rsidRPr="00A65BCD">
              <w:rPr>
                <w:rFonts w:asciiTheme="majorBidi" w:eastAsia="Calibri" w:hAnsiTheme="majorBidi" w:cstheme="majorBidi"/>
                <w:b w:val="0"/>
                <w:bCs w:val="0"/>
                <w:sz w:val="24"/>
                <w:szCs w:val="24"/>
              </w:rPr>
              <w:t>Data</w:t>
            </w:r>
          </w:p>
        </w:tc>
        <w:tc>
          <w:tcPr>
            <w:tcW w:w="3081" w:type="dxa"/>
          </w:tcPr>
          <w:p w:rsidR="004F69C0" w:rsidRPr="00A65BCD" w:rsidRDefault="00947476" w:rsidP="00A65BCD">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b w:val="0"/>
                <w:bCs w:val="0"/>
                <w:sz w:val="24"/>
                <w:szCs w:val="24"/>
                <w:rtl/>
              </w:rPr>
            </w:pPr>
            <w:r w:rsidRPr="00A65BCD">
              <w:rPr>
                <w:rFonts w:asciiTheme="majorBidi" w:eastAsia="Calibri" w:hAnsiTheme="majorBidi" w:cstheme="majorBidi"/>
                <w:b w:val="0"/>
                <w:bCs w:val="0"/>
                <w:sz w:val="24"/>
                <w:szCs w:val="24"/>
              </w:rPr>
              <w:t xml:space="preserve">Patients </w:t>
            </w:r>
            <w:proofErr w:type="gramStart"/>
            <w:r w:rsidRPr="00A65BCD">
              <w:rPr>
                <w:rFonts w:asciiTheme="majorBidi" w:eastAsia="Calibri" w:hAnsiTheme="majorBidi" w:cstheme="majorBidi"/>
                <w:b w:val="0"/>
                <w:bCs w:val="0"/>
                <w:sz w:val="24"/>
                <w:szCs w:val="24"/>
              </w:rPr>
              <w:t>no(</w:t>
            </w:r>
            <w:proofErr w:type="gramEnd"/>
            <w:r w:rsidRPr="00A65BCD">
              <w:rPr>
                <w:rFonts w:asciiTheme="majorBidi" w:eastAsia="Calibri" w:hAnsiTheme="majorBidi" w:cstheme="majorBidi"/>
                <w:b w:val="0"/>
                <w:bCs w:val="0"/>
                <w:sz w:val="24"/>
                <w:szCs w:val="24"/>
              </w:rPr>
              <w:t>%)</w:t>
            </w:r>
          </w:p>
        </w:tc>
        <w:tc>
          <w:tcPr>
            <w:tcW w:w="3081" w:type="dxa"/>
          </w:tcPr>
          <w:p w:rsidR="004F69C0" w:rsidRPr="00A65BCD" w:rsidRDefault="00947476" w:rsidP="00A65BCD">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b w:val="0"/>
                <w:bCs w:val="0"/>
                <w:sz w:val="24"/>
                <w:szCs w:val="24"/>
              </w:rPr>
            </w:pPr>
            <w:r w:rsidRPr="00A65BCD">
              <w:rPr>
                <w:rFonts w:asciiTheme="majorBidi" w:eastAsia="Calibri" w:hAnsiTheme="majorBidi" w:cstheme="majorBidi"/>
                <w:b w:val="0"/>
                <w:bCs w:val="0"/>
                <w:sz w:val="24"/>
                <w:szCs w:val="24"/>
              </w:rPr>
              <w:t xml:space="preserve">Families </w:t>
            </w:r>
            <w:proofErr w:type="gramStart"/>
            <w:r w:rsidRPr="00A65BCD">
              <w:rPr>
                <w:rFonts w:asciiTheme="majorBidi" w:eastAsia="Calibri" w:hAnsiTheme="majorBidi" w:cstheme="majorBidi"/>
                <w:b w:val="0"/>
                <w:bCs w:val="0"/>
                <w:sz w:val="24"/>
                <w:szCs w:val="24"/>
              </w:rPr>
              <w:t>no(</w:t>
            </w:r>
            <w:proofErr w:type="gramEnd"/>
            <w:r w:rsidRPr="00A65BCD">
              <w:rPr>
                <w:rFonts w:asciiTheme="majorBidi" w:eastAsia="Calibri" w:hAnsiTheme="majorBidi" w:cstheme="majorBidi"/>
                <w:b w:val="0"/>
                <w:bCs w:val="0"/>
                <w:sz w:val="24"/>
                <w:szCs w:val="24"/>
              </w:rPr>
              <w:t>%)</w:t>
            </w:r>
          </w:p>
        </w:tc>
      </w:tr>
      <w:tr w:rsidR="00A65BCD" w:rsidRPr="00A65BCD" w:rsidTr="00A6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Align w:val="center"/>
          </w:tcPr>
          <w:p w:rsidR="004F69C0" w:rsidRPr="00A65BCD" w:rsidRDefault="00947476"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b w:val="0"/>
                <w:bCs w:val="0"/>
                <w:sz w:val="24"/>
                <w:szCs w:val="24"/>
              </w:rPr>
              <w:t>Mean age</w:t>
            </w:r>
          </w:p>
        </w:tc>
        <w:tc>
          <w:tcPr>
            <w:tcW w:w="3081" w:type="dxa"/>
          </w:tcPr>
          <w:p w:rsidR="004F69C0" w:rsidRPr="00A65BCD" w:rsidRDefault="00947476" w:rsidP="00A65BCD">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59.88</w:t>
            </w:r>
          </w:p>
        </w:tc>
        <w:tc>
          <w:tcPr>
            <w:tcW w:w="3081" w:type="dxa"/>
          </w:tcPr>
          <w:p w:rsidR="004F69C0" w:rsidRPr="00A65BCD" w:rsidRDefault="00947476" w:rsidP="00A65BCD">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41.66</w:t>
            </w:r>
          </w:p>
        </w:tc>
      </w:tr>
      <w:tr w:rsidR="004F69C0" w:rsidRPr="00A65BCD" w:rsidTr="00A65BCD">
        <w:tc>
          <w:tcPr>
            <w:cnfStyle w:val="001000000000" w:firstRow="0" w:lastRow="0" w:firstColumn="1" w:lastColumn="0" w:oddVBand="0" w:evenVBand="0" w:oddHBand="0" w:evenHBand="0" w:firstRowFirstColumn="0" w:firstRowLastColumn="0" w:lastRowFirstColumn="0" w:lastRowLastColumn="0"/>
            <w:tcW w:w="3080" w:type="dxa"/>
            <w:vAlign w:val="center"/>
          </w:tcPr>
          <w:p w:rsidR="004F69C0" w:rsidRPr="00A65BCD" w:rsidRDefault="00947476"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sz w:val="24"/>
                <w:szCs w:val="24"/>
              </w:rPr>
              <w:t>Sex</w:t>
            </w:r>
          </w:p>
          <w:p w:rsidR="00947476" w:rsidRPr="00A65BCD" w:rsidRDefault="00947476" w:rsidP="00A65BCD">
            <w:pPr>
              <w:tabs>
                <w:tab w:val="left" w:pos="3435"/>
              </w:tabs>
              <w:jc w:val="right"/>
              <w:rPr>
                <w:rFonts w:asciiTheme="majorBidi" w:eastAsia="Calibri" w:hAnsiTheme="majorBidi" w:cstheme="majorBidi"/>
                <w:b w:val="0"/>
                <w:bCs w:val="0"/>
                <w:sz w:val="24"/>
                <w:szCs w:val="24"/>
              </w:rPr>
            </w:pPr>
            <w:r w:rsidRPr="00A65BCD">
              <w:rPr>
                <w:rFonts w:asciiTheme="majorBidi" w:eastAsia="Calibri" w:hAnsiTheme="majorBidi" w:cstheme="majorBidi"/>
                <w:b w:val="0"/>
                <w:bCs w:val="0"/>
                <w:sz w:val="24"/>
                <w:szCs w:val="24"/>
              </w:rPr>
              <w:t>Male</w:t>
            </w:r>
          </w:p>
          <w:p w:rsidR="004F69C0" w:rsidRPr="00A65BCD" w:rsidRDefault="00947476"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b w:val="0"/>
                <w:bCs w:val="0"/>
                <w:sz w:val="24"/>
                <w:szCs w:val="24"/>
              </w:rPr>
              <w:t>Female</w:t>
            </w:r>
          </w:p>
        </w:tc>
        <w:tc>
          <w:tcPr>
            <w:tcW w:w="3081" w:type="dxa"/>
          </w:tcPr>
          <w:p w:rsidR="004F69C0" w:rsidRPr="00A65BCD" w:rsidRDefault="004F69C0"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4F69C0" w:rsidRPr="00A65BCD" w:rsidRDefault="00947476"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128(45.7)</w:t>
            </w:r>
          </w:p>
          <w:p w:rsidR="004F69C0" w:rsidRPr="00A65BCD" w:rsidRDefault="00947476"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152(54.3)</w:t>
            </w:r>
          </w:p>
        </w:tc>
        <w:tc>
          <w:tcPr>
            <w:tcW w:w="3081" w:type="dxa"/>
          </w:tcPr>
          <w:p w:rsidR="004F69C0" w:rsidRPr="00A65BCD" w:rsidRDefault="004F69C0"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p>
          <w:p w:rsidR="004F69C0" w:rsidRPr="00A65BCD" w:rsidRDefault="00947476"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113(62.8)</w:t>
            </w:r>
          </w:p>
          <w:p w:rsidR="004F69C0" w:rsidRPr="00A65BCD" w:rsidRDefault="00947476"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67(37.2)</w:t>
            </w:r>
          </w:p>
        </w:tc>
      </w:tr>
      <w:tr w:rsidR="00A65BCD" w:rsidRPr="00A65BCD" w:rsidTr="00A6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Align w:val="center"/>
          </w:tcPr>
          <w:p w:rsidR="004F69C0" w:rsidRPr="00A65BCD" w:rsidRDefault="00947476"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sz w:val="24"/>
                <w:szCs w:val="24"/>
              </w:rPr>
              <w:t>Education</w:t>
            </w:r>
          </w:p>
          <w:p w:rsidR="00947476" w:rsidRPr="00A65BCD" w:rsidRDefault="00947476" w:rsidP="00A65BCD">
            <w:pPr>
              <w:tabs>
                <w:tab w:val="left" w:pos="3435"/>
              </w:tabs>
              <w:jc w:val="right"/>
              <w:rPr>
                <w:rFonts w:asciiTheme="majorBidi" w:eastAsia="Calibri" w:hAnsiTheme="majorBidi" w:cstheme="majorBidi"/>
                <w:b w:val="0"/>
                <w:bCs w:val="0"/>
                <w:sz w:val="24"/>
                <w:szCs w:val="24"/>
              </w:rPr>
            </w:pPr>
            <w:r w:rsidRPr="00A65BCD">
              <w:rPr>
                <w:rFonts w:asciiTheme="majorBidi" w:eastAsia="Calibri" w:hAnsiTheme="majorBidi" w:cstheme="majorBidi"/>
                <w:b w:val="0"/>
                <w:bCs w:val="0"/>
                <w:sz w:val="24"/>
                <w:szCs w:val="24"/>
              </w:rPr>
              <w:t>Pre-diploma</w:t>
            </w:r>
          </w:p>
          <w:p w:rsidR="004F69C0" w:rsidRPr="00A65BCD" w:rsidRDefault="00947476"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b w:val="0"/>
                <w:bCs w:val="0"/>
                <w:sz w:val="24"/>
                <w:szCs w:val="24"/>
              </w:rPr>
              <w:t>Diploma</w:t>
            </w:r>
          </w:p>
        </w:tc>
        <w:tc>
          <w:tcPr>
            <w:tcW w:w="3081" w:type="dxa"/>
          </w:tcPr>
          <w:p w:rsidR="004F69C0" w:rsidRPr="00A65BCD" w:rsidRDefault="004F69C0" w:rsidP="00A65BCD">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p>
          <w:p w:rsidR="004F69C0" w:rsidRPr="00A65BCD" w:rsidRDefault="00947476" w:rsidP="00A65BCD">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179(63.9)</w:t>
            </w:r>
          </w:p>
          <w:p w:rsidR="004F69C0" w:rsidRPr="00A65BCD" w:rsidRDefault="00947476" w:rsidP="00A65BCD">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101(36.1)</w:t>
            </w:r>
          </w:p>
        </w:tc>
        <w:tc>
          <w:tcPr>
            <w:tcW w:w="3081" w:type="dxa"/>
          </w:tcPr>
          <w:p w:rsidR="00A65BCD" w:rsidRPr="00A65BCD" w:rsidRDefault="00A65BCD" w:rsidP="00A65BCD">
            <w:pPr>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p>
          <w:p w:rsidR="004F69C0" w:rsidRPr="00A65BCD" w:rsidRDefault="00A65BCD" w:rsidP="00A65BCD">
            <w:pPr>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A65BCD">
              <w:rPr>
                <w:rFonts w:asciiTheme="majorBidi" w:eastAsia="Calibri" w:hAnsiTheme="majorBidi" w:cstheme="majorBidi"/>
                <w:sz w:val="24"/>
                <w:szCs w:val="24"/>
              </w:rPr>
              <w:t>78(43.3)</w:t>
            </w:r>
          </w:p>
          <w:p w:rsidR="004F69C0" w:rsidRPr="00A65BCD" w:rsidRDefault="00A65BCD" w:rsidP="00A65BCD">
            <w:pPr>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b/>
                <w:bCs/>
                <w:sz w:val="24"/>
                <w:szCs w:val="24"/>
              </w:rPr>
            </w:pPr>
            <w:r w:rsidRPr="00A65BCD">
              <w:rPr>
                <w:rFonts w:asciiTheme="majorBidi" w:eastAsia="Calibri" w:hAnsiTheme="majorBidi" w:cstheme="majorBidi"/>
                <w:sz w:val="24"/>
                <w:szCs w:val="24"/>
              </w:rPr>
              <w:t>102(56.7)</w:t>
            </w:r>
          </w:p>
        </w:tc>
      </w:tr>
      <w:tr w:rsidR="004F69C0" w:rsidRPr="00A65BCD" w:rsidTr="00A65BCD">
        <w:tc>
          <w:tcPr>
            <w:cnfStyle w:val="001000000000" w:firstRow="0" w:lastRow="0" w:firstColumn="1" w:lastColumn="0" w:oddVBand="0" w:evenVBand="0" w:oddHBand="0" w:evenHBand="0" w:firstRowFirstColumn="0" w:firstRowLastColumn="0" w:lastRowFirstColumn="0" w:lastRowLastColumn="0"/>
            <w:tcW w:w="3080" w:type="dxa"/>
            <w:vAlign w:val="center"/>
          </w:tcPr>
          <w:p w:rsidR="004F69C0" w:rsidRPr="00A65BCD" w:rsidRDefault="00A65BCD"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sz w:val="24"/>
                <w:szCs w:val="24"/>
              </w:rPr>
              <w:t>Career</w:t>
            </w:r>
          </w:p>
          <w:p w:rsidR="00A65BCD" w:rsidRPr="00A65BCD" w:rsidRDefault="00A65BCD" w:rsidP="00A65BCD">
            <w:pPr>
              <w:tabs>
                <w:tab w:val="left" w:pos="3435"/>
              </w:tabs>
              <w:jc w:val="right"/>
              <w:rPr>
                <w:rFonts w:asciiTheme="majorBidi" w:eastAsia="Calibri" w:hAnsiTheme="majorBidi" w:cstheme="majorBidi"/>
                <w:b w:val="0"/>
                <w:bCs w:val="0"/>
                <w:sz w:val="24"/>
                <w:szCs w:val="24"/>
              </w:rPr>
            </w:pPr>
            <w:r w:rsidRPr="00A65BCD">
              <w:rPr>
                <w:rFonts w:asciiTheme="majorBidi" w:eastAsia="Calibri" w:hAnsiTheme="majorBidi" w:cstheme="majorBidi"/>
                <w:b w:val="0"/>
                <w:bCs w:val="0"/>
                <w:sz w:val="24"/>
                <w:szCs w:val="24"/>
              </w:rPr>
              <w:t>Unemployed</w:t>
            </w:r>
          </w:p>
          <w:p w:rsidR="00A65BCD" w:rsidRPr="00A65BCD" w:rsidRDefault="00A65BCD" w:rsidP="00A65BCD">
            <w:pPr>
              <w:tabs>
                <w:tab w:val="left" w:pos="3435"/>
              </w:tabs>
              <w:jc w:val="right"/>
              <w:rPr>
                <w:rFonts w:asciiTheme="majorBidi" w:eastAsia="Calibri" w:hAnsiTheme="majorBidi" w:cstheme="majorBidi"/>
                <w:b w:val="0"/>
                <w:bCs w:val="0"/>
                <w:sz w:val="24"/>
                <w:szCs w:val="24"/>
              </w:rPr>
            </w:pPr>
            <w:r w:rsidRPr="00A65BCD">
              <w:rPr>
                <w:rFonts w:asciiTheme="majorBidi" w:eastAsia="Calibri" w:hAnsiTheme="majorBidi" w:cstheme="majorBidi"/>
                <w:b w:val="0"/>
                <w:bCs w:val="0"/>
                <w:sz w:val="24"/>
                <w:szCs w:val="24"/>
              </w:rPr>
              <w:t>Governmental</w:t>
            </w:r>
          </w:p>
          <w:p w:rsidR="004F69C0" w:rsidRPr="00A65BCD" w:rsidRDefault="00A65BCD" w:rsidP="00A65BCD">
            <w:pPr>
              <w:tabs>
                <w:tab w:val="left" w:pos="3435"/>
              </w:tabs>
              <w:jc w:val="right"/>
              <w:rPr>
                <w:rFonts w:asciiTheme="majorBidi" w:eastAsia="Calibri" w:hAnsiTheme="majorBidi" w:cstheme="majorBidi"/>
                <w:sz w:val="24"/>
                <w:szCs w:val="24"/>
              </w:rPr>
            </w:pPr>
            <w:r w:rsidRPr="00A65BCD">
              <w:rPr>
                <w:rFonts w:asciiTheme="majorBidi" w:eastAsia="Calibri" w:hAnsiTheme="majorBidi" w:cstheme="majorBidi"/>
                <w:b w:val="0"/>
                <w:bCs w:val="0"/>
                <w:sz w:val="24"/>
                <w:szCs w:val="24"/>
              </w:rPr>
              <w:t>Self-employed</w:t>
            </w:r>
          </w:p>
        </w:tc>
        <w:tc>
          <w:tcPr>
            <w:tcW w:w="3081" w:type="dxa"/>
          </w:tcPr>
          <w:p w:rsidR="004F69C0" w:rsidRPr="00A65BCD" w:rsidRDefault="004F69C0"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4F69C0" w:rsidRPr="00A65BCD" w:rsidRDefault="00A65BCD"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155(55.4)</w:t>
            </w:r>
          </w:p>
          <w:p w:rsidR="004F69C0" w:rsidRPr="00A65BCD" w:rsidRDefault="00A65BCD"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84(30)</w:t>
            </w:r>
          </w:p>
          <w:p w:rsidR="004F69C0" w:rsidRPr="00A65BCD" w:rsidRDefault="00A65BCD" w:rsidP="00A65BCD">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A65BCD">
              <w:rPr>
                <w:rFonts w:asciiTheme="majorBidi" w:eastAsia="Calibri" w:hAnsiTheme="majorBidi" w:cstheme="majorBidi"/>
                <w:sz w:val="24"/>
                <w:szCs w:val="24"/>
              </w:rPr>
              <w:t>41(14.6)</w:t>
            </w:r>
          </w:p>
        </w:tc>
        <w:tc>
          <w:tcPr>
            <w:tcW w:w="3081" w:type="dxa"/>
          </w:tcPr>
          <w:p w:rsidR="00A65BCD" w:rsidRPr="00A65BCD" w:rsidRDefault="00A65BCD"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4F69C0" w:rsidRPr="00A65BCD" w:rsidRDefault="00A65BCD"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A65BCD">
              <w:rPr>
                <w:rFonts w:asciiTheme="majorBidi" w:eastAsia="Calibri" w:hAnsiTheme="majorBidi" w:cstheme="majorBidi"/>
                <w:sz w:val="24"/>
                <w:szCs w:val="24"/>
              </w:rPr>
              <w:t>56(31.1)</w:t>
            </w:r>
          </w:p>
          <w:p w:rsidR="004F69C0" w:rsidRPr="00A65BCD" w:rsidRDefault="00A65BCD"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A65BCD">
              <w:rPr>
                <w:rFonts w:asciiTheme="majorBidi" w:eastAsia="Calibri" w:hAnsiTheme="majorBidi" w:cstheme="majorBidi"/>
                <w:sz w:val="24"/>
                <w:szCs w:val="24"/>
              </w:rPr>
              <w:t>71(39.4)</w:t>
            </w:r>
          </w:p>
          <w:p w:rsidR="004F69C0" w:rsidRPr="00A65BCD" w:rsidRDefault="00A65BCD" w:rsidP="00A65BCD">
            <w:pPr>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b/>
                <w:bCs/>
                <w:sz w:val="24"/>
                <w:szCs w:val="24"/>
              </w:rPr>
            </w:pPr>
            <w:r w:rsidRPr="00A65BCD">
              <w:rPr>
                <w:rFonts w:asciiTheme="majorBidi" w:eastAsia="Calibri" w:hAnsiTheme="majorBidi" w:cstheme="majorBidi"/>
                <w:sz w:val="24"/>
                <w:szCs w:val="24"/>
              </w:rPr>
              <w:t>53(29.4)</w:t>
            </w:r>
          </w:p>
        </w:tc>
      </w:tr>
    </w:tbl>
    <w:p w:rsidR="004F69C0" w:rsidRDefault="004F69C0" w:rsidP="004F69C0">
      <w:pPr>
        <w:pStyle w:val="ListParagraph"/>
        <w:bidi w:val="0"/>
        <w:spacing w:after="0" w:line="240" w:lineRule="auto"/>
        <w:rPr>
          <w:rFonts w:asciiTheme="majorBidi" w:hAnsiTheme="majorBidi" w:cstheme="majorBidi"/>
          <w:sz w:val="24"/>
          <w:szCs w:val="24"/>
        </w:rPr>
      </w:pPr>
    </w:p>
    <w:p w:rsidR="004F69C0" w:rsidRDefault="004F69C0" w:rsidP="004F69C0">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4F69C0" w:rsidRDefault="00452F74" w:rsidP="00452F74">
      <w:pPr>
        <w:pStyle w:val="ListParagraph"/>
        <w:bidi w:val="0"/>
        <w:spacing w:after="0" w:line="240" w:lineRule="auto"/>
        <w:jc w:val="center"/>
        <w:rPr>
          <w:rFonts w:asciiTheme="majorBidi" w:hAnsiTheme="majorBidi" w:cstheme="majorBidi"/>
          <w:sz w:val="24"/>
          <w:szCs w:val="24"/>
        </w:rPr>
      </w:pPr>
      <w:r>
        <w:rPr>
          <w:rFonts w:asciiTheme="majorBidi" w:hAnsiTheme="majorBidi" w:cstheme="majorBidi"/>
          <w:sz w:val="24"/>
          <w:szCs w:val="24"/>
        </w:rPr>
        <w:t>Table 2: Findings regarding specific questions</w:t>
      </w:r>
    </w:p>
    <w:p w:rsidR="004F69C0" w:rsidRDefault="004F69C0" w:rsidP="004F69C0">
      <w:pPr>
        <w:pStyle w:val="ListParagraph"/>
        <w:bidi w:val="0"/>
        <w:spacing w:after="0" w:line="240" w:lineRule="auto"/>
        <w:rPr>
          <w:rFonts w:asciiTheme="majorBidi" w:hAnsiTheme="majorBidi" w:cstheme="majorBidi"/>
          <w:sz w:val="24"/>
          <w:szCs w:val="24"/>
        </w:rPr>
      </w:pPr>
    </w:p>
    <w:p w:rsidR="004F69C0" w:rsidRPr="003321B8" w:rsidRDefault="004F69C0" w:rsidP="004F69C0">
      <w:pPr>
        <w:pStyle w:val="ListParagraph"/>
        <w:bidi w:val="0"/>
        <w:spacing w:after="0" w:line="240" w:lineRule="auto"/>
        <w:rPr>
          <w:rFonts w:asciiTheme="majorBidi" w:hAnsiTheme="majorBidi" w:cstheme="majorBidi"/>
          <w:b/>
          <w:bCs/>
          <w:sz w:val="24"/>
          <w:szCs w:val="24"/>
        </w:rPr>
      </w:pPr>
    </w:p>
    <w:tbl>
      <w:tblPr>
        <w:tblStyle w:val="LightShading-Accent4"/>
        <w:tblW w:w="0" w:type="auto"/>
        <w:tblLook w:val="04A0" w:firstRow="1" w:lastRow="0" w:firstColumn="1" w:lastColumn="0" w:noHBand="0" w:noVBand="1"/>
      </w:tblPr>
      <w:tblGrid>
        <w:gridCol w:w="5238"/>
        <w:gridCol w:w="2002"/>
        <w:gridCol w:w="2002"/>
      </w:tblGrid>
      <w:tr w:rsidR="004F69C0" w:rsidRPr="003321B8" w:rsidTr="0033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4F69C0" w:rsidRPr="003321B8" w:rsidRDefault="00452F74" w:rsidP="00452F74">
            <w:pPr>
              <w:jc w:val="center"/>
              <w:rPr>
                <w:rFonts w:asciiTheme="majorBidi" w:eastAsia="Calibri" w:hAnsiTheme="majorBidi" w:cstheme="majorBidi"/>
                <w:sz w:val="24"/>
                <w:szCs w:val="24"/>
              </w:rPr>
            </w:pPr>
            <w:r w:rsidRPr="003321B8">
              <w:rPr>
                <w:rFonts w:asciiTheme="majorBidi" w:eastAsia="Calibri" w:hAnsiTheme="majorBidi" w:cstheme="majorBidi"/>
                <w:sz w:val="24"/>
                <w:szCs w:val="24"/>
              </w:rPr>
              <w:t>Questions</w:t>
            </w:r>
          </w:p>
        </w:tc>
        <w:tc>
          <w:tcPr>
            <w:tcW w:w="2002" w:type="dxa"/>
            <w:vAlign w:val="center"/>
          </w:tcPr>
          <w:p w:rsidR="004F69C0" w:rsidRPr="003321B8" w:rsidRDefault="00452F74" w:rsidP="003321B8">
            <w:pPr>
              <w:tabs>
                <w:tab w:val="left" w:pos="3435"/>
              </w:tabs>
              <w:jc w:val="right"/>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 xml:space="preserve">Patients </w:t>
            </w:r>
            <w:proofErr w:type="gramStart"/>
            <w:r w:rsidRPr="003321B8">
              <w:rPr>
                <w:rFonts w:asciiTheme="majorBidi" w:eastAsia="Calibri" w:hAnsiTheme="majorBidi" w:cstheme="majorBidi"/>
                <w:sz w:val="24"/>
                <w:szCs w:val="24"/>
              </w:rPr>
              <w:t>no(</w:t>
            </w:r>
            <w:proofErr w:type="gramEnd"/>
            <w:r w:rsidRPr="003321B8">
              <w:rPr>
                <w:rFonts w:asciiTheme="majorBidi" w:eastAsia="Calibri" w:hAnsiTheme="majorBidi" w:cstheme="majorBidi"/>
                <w:sz w:val="24"/>
                <w:szCs w:val="24"/>
              </w:rPr>
              <w:t>%)</w:t>
            </w:r>
          </w:p>
        </w:tc>
        <w:tc>
          <w:tcPr>
            <w:tcW w:w="2002" w:type="dxa"/>
            <w:vAlign w:val="center"/>
          </w:tcPr>
          <w:p w:rsidR="004F69C0" w:rsidRPr="003321B8" w:rsidRDefault="00452F74" w:rsidP="003321B8">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321B8">
              <w:rPr>
                <w:rFonts w:asciiTheme="majorBidi" w:hAnsiTheme="majorBidi" w:cstheme="majorBidi"/>
                <w:sz w:val="24"/>
                <w:szCs w:val="24"/>
              </w:rPr>
              <w:t xml:space="preserve">Families </w:t>
            </w:r>
            <w:proofErr w:type="gramStart"/>
            <w:r w:rsidRPr="003321B8">
              <w:rPr>
                <w:rFonts w:asciiTheme="majorBidi" w:hAnsiTheme="majorBidi" w:cstheme="majorBidi"/>
                <w:sz w:val="24"/>
                <w:szCs w:val="24"/>
              </w:rPr>
              <w:t>no(</w:t>
            </w:r>
            <w:proofErr w:type="gramEnd"/>
            <w:r w:rsidRPr="003321B8">
              <w:rPr>
                <w:rFonts w:asciiTheme="majorBidi" w:hAnsiTheme="majorBidi" w:cstheme="majorBidi"/>
                <w:sz w:val="24"/>
                <w:szCs w:val="24"/>
              </w:rPr>
              <w:t>%)</w:t>
            </w: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452F74" w:rsidP="003321B8">
            <w:pPr>
              <w:jc w:val="right"/>
              <w:rPr>
                <w:rFonts w:asciiTheme="majorBidi" w:hAnsiTheme="majorBidi" w:cstheme="majorBidi"/>
                <w:sz w:val="24"/>
                <w:szCs w:val="24"/>
              </w:rPr>
            </w:pPr>
            <w:r w:rsidRPr="003321B8">
              <w:rPr>
                <w:rFonts w:asciiTheme="majorBidi" w:hAnsiTheme="majorBidi" w:cstheme="majorBidi"/>
                <w:sz w:val="24"/>
                <w:szCs w:val="24"/>
              </w:rPr>
              <w:t>Is the diagnosis to be explained?</w:t>
            </w:r>
          </w:p>
        </w:tc>
        <w:tc>
          <w:tcPr>
            <w:tcW w:w="2002" w:type="dxa"/>
            <w:vAlign w:val="center"/>
          </w:tcPr>
          <w:p w:rsidR="004F69C0" w:rsidRPr="003321B8" w:rsidRDefault="004F69C0"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002" w:type="dxa"/>
            <w:vAlign w:val="center"/>
          </w:tcPr>
          <w:p w:rsidR="004F69C0" w:rsidRPr="003321B8" w:rsidRDefault="004F69C0"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jc w:val="right"/>
              <w:rPr>
                <w:rFonts w:asciiTheme="majorBidi" w:hAnsiTheme="majorBidi" w:cstheme="majorBidi"/>
                <w:b w:val="0"/>
                <w:bCs w:val="0"/>
                <w:sz w:val="24"/>
                <w:szCs w:val="24"/>
              </w:rPr>
            </w:pPr>
            <w:r w:rsidRPr="003321B8">
              <w:rPr>
                <w:rFonts w:asciiTheme="majorBidi" w:hAnsiTheme="majorBidi" w:cstheme="majorBidi"/>
                <w:b w:val="0"/>
                <w:bCs w:val="0"/>
                <w:sz w:val="24"/>
                <w:szCs w:val="24"/>
              </w:rPr>
              <w:t>Yes</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321B8">
              <w:rPr>
                <w:rFonts w:asciiTheme="majorBidi" w:hAnsiTheme="majorBidi" w:cstheme="majorBidi"/>
                <w:sz w:val="24"/>
                <w:szCs w:val="24"/>
              </w:rPr>
              <w:t>249(88.9)</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144(80)</w:t>
            </w: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jc w:val="right"/>
              <w:rPr>
                <w:rFonts w:asciiTheme="majorBidi" w:hAnsiTheme="majorBidi" w:cstheme="majorBidi"/>
                <w:b w:val="0"/>
                <w:bCs w:val="0"/>
                <w:sz w:val="24"/>
                <w:szCs w:val="24"/>
              </w:rPr>
            </w:pPr>
            <w:r w:rsidRPr="003321B8">
              <w:rPr>
                <w:rFonts w:asciiTheme="majorBidi" w:eastAsia="Calibri" w:hAnsiTheme="majorBidi" w:cstheme="majorBidi"/>
                <w:b w:val="0"/>
                <w:bCs w:val="0"/>
                <w:sz w:val="24"/>
                <w:szCs w:val="24"/>
              </w:rPr>
              <w:lastRenderedPageBreak/>
              <w:t>No</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321B8">
              <w:rPr>
                <w:rFonts w:asciiTheme="majorBidi" w:eastAsia="Calibri" w:hAnsiTheme="majorBidi" w:cstheme="majorBidi"/>
                <w:sz w:val="24"/>
                <w:szCs w:val="24"/>
              </w:rPr>
              <w:t>31(11.1)</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36(20)</w:t>
            </w: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452F74" w:rsidP="003321B8">
            <w:pPr>
              <w:jc w:val="right"/>
              <w:rPr>
                <w:rFonts w:asciiTheme="majorBidi" w:hAnsiTheme="majorBidi" w:cstheme="majorBidi"/>
                <w:sz w:val="24"/>
                <w:szCs w:val="24"/>
              </w:rPr>
            </w:pPr>
            <w:r w:rsidRPr="003321B8">
              <w:rPr>
                <w:rFonts w:asciiTheme="majorBidi" w:hAnsiTheme="majorBidi" w:cstheme="majorBidi"/>
                <w:sz w:val="24"/>
                <w:szCs w:val="24"/>
              </w:rPr>
              <w:t>Who should be in charge to explain?</w:t>
            </w:r>
          </w:p>
        </w:tc>
        <w:tc>
          <w:tcPr>
            <w:tcW w:w="2002" w:type="dxa"/>
            <w:vAlign w:val="center"/>
          </w:tcPr>
          <w:p w:rsidR="004F69C0" w:rsidRPr="003321B8" w:rsidRDefault="004F69C0"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002" w:type="dxa"/>
            <w:vAlign w:val="center"/>
          </w:tcPr>
          <w:p w:rsidR="004F69C0" w:rsidRPr="003321B8" w:rsidRDefault="004F69C0"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Physician</w:t>
            </w:r>
          </w:p>
        </w:tc>
        <w:tc>
          <w:tcPr>
            <w:tcW w:w="2002" w:type="dxa"/>
            <w:vAlign w:val="center"/>
          </w:tcPr>
          <w:p w:rsidR="004F69C0" w:rsidRPr="003321B8" w:rsidRDefault="003321B8" w:rsidP="003321B8">
            <w:pPr>
              <w:tabs>
                <w:tab w:val="left" w:pos="3435"/>
              </w:tabs>
              <w:jc w:val="right"/>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207(73.9)</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76(42.2)</w:t>
            </w: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3321B8" w:rsidP="003321B8">
            <w:pPr>
              <w:jc w:val="right"/>
              <w:rPr>
                <w:rFonts w:asciiTheme="majorBidi" w:hAnsiTheme="majorBidi" w:cstheme="majorBidi"/>
                <w:b w:val="0"/>
                <w:bCs w:val="0"/>
                <w:sz w:val="24"/>
                <w:szCs w:val="24"/>
              </w:rPr>
            </w:pPr>
            <w:r w:rsidRPr="003321B8">
              <w:rPr>
                <w:rFonts w:asciiTheme="majorBidi" w:hAnsiTheme="majorBidi" w:cstheme="majorBidi"/>
                <w:b w:val="0"/>
                <w:bCs w:val="0"/>
                <w:sz w:val="24"/>
                <w:szCs w:val="24"/>
              </w:rPr>
              <w:t>Nurse</w:t>
            </w:r>
          </w:p>
        </w:tc>
        <w:tc>
          <w:tcPr>
            <w:tcW w:w="2002" w:type="dxa"/>
            <w:vAlign w:val="center"/>
          </w:tcPr>
          <w:p w:rsidR="004F69C0" w:rsidRPr="003321B8" w:rsidRDefault="003321B8" w:rsidP="003321B8">
            <w:pPr>
              <w:tabs>
                <w:tab w:val="left" w:pos="3435"/>
              </w:tabs>
              <w:jc w:val="right"/>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1(0.4)</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0(0)</w:t>
            </w: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Family members</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321B8">
              <w:rPr>
                <w:rFonts w:asciiTheme="majorBidi" w:eastAsia="Calibri" w:hAnsiTheme="majorBidi" w:cstheme="majorBidi"/>
                <w:sz w:val="24"/>
                <w:szCs w:val="24"/>
              </w:rPr>
              <w:t>72(25.7)</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104(57.8)</w:t>
            </w: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452F74" w:rsidP="003321B8">
            <w:pPr>
              <w:jc w:val="right"/>
              <w:rPr>
                <w:rFonts w:asciiTheme="majorBidi" w:hAnsiTheme="majorBidi" w:cstheme="majorBidi"/>
                <w:sz w:val="24"/>
                <w:szCs w:val="24"/>
              </w:rPr>
            </w:pPr>
            <w:r w:rsidRPr="003321B8">
              <w:rPr>
                <w:rFonts w:asciiTheme="majorBidi" w:hAnsiTheme="majorBidi" w:cstheme="majorBidi"/>
                <w:sz w:val="24"/>
                <w:szCs w:val="24"/>
              </w:rPr>
              <w:t>The best time to explain?</w:t>
            </w:r>
          </w:p>
        </w:tc>
        <w:tc>
          <w:tcPr>
            <w:tcW w:w="2002" w:type="dxa"/>
            <w:vAlign w:val="center"/>
          </w:tcPr>
          <w:p w:rsidR="004F69C0" w:rsidRPr="003321B8" w:rsidRDefault="004F69C0"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002" w:type="dxa"/>
            <w:vAlign w:val="center"/>
          </w:tcPr>
          <w:p w:rsidR="004F69C0" w:rsidRPr="003321B8" w:rsidRDefault="004F69C0" w:rsidP="003321B8">
            <w:pPr>
              <w:tabs>
                <w:tab w:val="left" w:pos="3435"/>
              </w:tabs>
              <w:jc w:val="right"/>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b/>
                <w:bCs/>
                <w:sz w:val="24"/>
                <w:szCs w:val="24"/>
              </w:rPr>
            </w:pP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Immediately</w:t>
            </w:r>
          </w:p>
        </w:tc>
        <w:tc>
          <w:tcPr>
            <w:tcW w:w="2002" w:type="dxa"/>
            <w:vAlign w:val="center"/>
          </w:tcPr>
          <w:p w:rsidR="004F69C0" w:rsidRPr="003321B8" w:rsidRDefault="003321B8" w:rsidP="003321B8">
            <w:pPr>
              <w:tabs>
                <w:tab w:val="left" w:pos="3435"/>
              </w:tabs>
              <w:jc w:val="right"/>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246(87.9)</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82(45.6)</w:t>
            </w: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jc w:val="right"/>
              <w:rPr>
                <w:rFonts w:asciiTheme="majorBidi" w:hAnsiTheme="majorBidi" w:cstheme="majorBidi"/>
                <w:b w:val="0"/>
                <w:bCs w:val="0"/>
                <w:sz w:val="24"/>
                <w:szCs w:val="24"/>
              </w:rPr>
            </w:pPr>
            <w:r w:rsidRPr="003321B8">
              <w:rPr>
                <w:rFonts w:asciiTheme="majorBidi" w:eastAsia="Calibri" w:hAnsiTheme="majorBidi" w:cstheme="majorBidi"/>
                <w:b w:val="0"/>
                <w:bCs w:val="0"/>
                <w:sz w:val="24"/>
                <w:szCs w:val="24"/>
              </w:rPr>
              <w:t>Gradually</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321B8">
              <w:rPr>
                <w:rFonts w:asciiTheme="majorBidi" w:eastAsia="Calibri" w:hAnsiTheme="majorBidi" w:cstheme="majorBidi"/>
                <w:sz w:val="24"/>
                <w:szCs w:val="24"/>
              </w:rPr>
              <w:t>34(12.1)</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98(54.4)</w:t>
            </w: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452F74" w:rsidP="003321B8">
            <w:pPr>
              <w:jc w:val="right"/>
              <w:rPr>
                <w:rFonts w:asciiTheme="majorBidi" w:hAnsiTheme="majorBidi" w:cstheme="majorBidi"/>
                <w:sz w:val="24"/>
                <w:szCs w:val="24"/>
              </w:rPr>
            </w:pPr>
            <w:r w:rsidRPr="003321B8">
              <w:rPr>
                <w:rFonts w:asciiTheme="majorBidi" w:hAnsiTheme="majorBidi" w:cstheme="majorBidi"/>
                <w:sz w:val="24"/>
                <w:szCs w:val="24"/>
              </w:rPr>
              <w:t xml:space="preserve">Where </w:t>
            </w:r>
            <w:proofErr w:type="spellStart"/>
            <w:r w:rsidRPr="003321B8">
              <w:rPr>
                <w:rFonts w:asciiTheme="majorBidi" w:hAnsiTheme="majorBidi" w:cstheme="majorBidi"/>
                <w:sz w:val="24"/>
                <w:szCs w:val="24"/>
              </w:rPr>
              <w:t>shoud</w:t>
            </w:r>
            <w:proofErr w:type="spellEnd"/>
            <w:r w:rsidRPr="003321B8">
              <w:rPr>
                <w:rFonts w:asciiTheme="majorBidi" w:hAnsiTheme="majorBidi" w:cstheme="majorBidi"/>
                <w:sz w:val="24"/>
                <w:szCs w:val="24"/>
              </w:rPr>
              <w:t xml:space="preserve"> the explanation </w:t>
            </w:r>
            <w:proofErr w:type="gramStart"/>
            <w:r w:rsidRPr="003321B8">
              <w:rPr>
                <w:rFonts w:asciiTheme="majorBidi" w:hAnsiTheme="majorBidi" w:cstheme="majorBidi"/>
                <w:sz w:val="24"/>
                <w:szCs w:val="24"/>
              </w:rPr>
              <w:t>be</w:t>
            </w:r>
            <w:proofErr w:type="gramEnd"/>
            <w:r w:rsidRPr="003321B8">
              <w:rPr>
                <w:rFonts w:asciiTheme="majorBidi" w:hAnsiTheme="majorBidi" w:cstheme="majorBidi"/>
                <w:sz w:val="24"/>
                <w:szCs w:val="24"/>
              </w:rPr>
              <w:t xml:space="preserve"> done?</w:t>
            </w:r>
          </w:p>
        </w:tc>
        <w:tc>
          <w:tcPr>
            <w:tcW w:w="2002" w:type="dxa"/>
            <w:vAlign w:val="center"/>
          </w:tcPr>
          <w:p w:rsidR="004F69C0" w:rsidRPr="003321B8" w:rsidRDefault="004F69C0"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002" w:type="dxa"/>
            <w:vAlign w:val="center"/>
          </w:tcPr>
          <w:p w:rsidR="004F69C0" w:rsidRPr="003321B8" w:rsidRDefault="004F69C0"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At bed</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321B8">
              <w:rPr>
                <w:rFonts w:asciiTheme="majorBidi" w:eastAsia="Calibri" w:hAnsiTheme="majorBidi" w:cstheme="majorBidi"/>
                <w:sz w:val="24"/>
                <w:szCs w:val="24"/>
              </w:rPr>
              <w:t>137(48.9)</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65(36.1)</w:t>
            </w: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In the office</w:t>
            </w:r>
          </w:p>
        </w:tc>
        <w:tc>
          <w:tcPr>
            <w:tcW w:w="2002" w:type="dxa"/>
            <w:vAlign w:val="center"/>
          </w:tcPr>
          <w:p w:rsidR="004F69C0" w:rsidRPr="003321B8" w:rsidRDefault="003321B8" w:rsidP="003321B8">
            <w:pPr>
              <w:tabs>
                <w:tab w:val="left" w:pos="3435"/>
              </w:tabs>
              <w:jc w:val="right"/>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96(34.3)</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24(13.3)</w:t>
            </w: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 xml:space="preserve">Separately </w:t>
            </w:r>
          </w:p>
        </w:tc>
        <w:tc>
          <w:tcPr>
            <w:tcW w:w="2002" w:type="dxa"/>
            <w:vAlign w:val="center"/>
          </w:tcPr>
          <w:p w:rsidR="004F69C0" w:rsidRPr="003321B8" w:rsidRDefault="003321B8" w:rsidP="003321B8">
            <w:pPr>
              <w:tabs>
                <w:tab w:val="left" w:pos="3435"/>
              </w:tabs>
              <w:jc w:val="right"/>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12(4.3)</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3(1.7)</w:t>
            </w:r>
          </w:p>
        </w:tc>
      </w:tr>
      <w:tr w:rsidR="004F69C0" w:rsidRPr="003321B8" w:rsidTr="0033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tabs>
                <w:tab w:val="left" w:pos="3435"/>
              </w:tabs>
              <w:jc w:val="right"/>
              <w:rPr>
                <w:rFonts w:asciiTheme="majorBidi" w:eastAsia="Calibri" w:hAnsiTheme="majorBidi" w:cstheme="majorBidi"/>
                <w:b w:val="0"/>
                <w:bCs w:val="0"/>
                <w:sz w:val="24"/>
                <w:szCs w:val="24"/>
              </w:rPr>
            </w:pPr>
            <w:r w:rsidRPr="003321B8">
              <w:rPr>
                <w:rFonts w:asciiTheme="majorBidi" w:eastAsia="Calibri" w:hAnsiTheme="majorBidi" w:cstheme="majorBidi"/>
                <w:b w:val="0"/>
                <w:bCs w:val="0"/>
                <w:sz w:val="24"/>
                <w:szCs w:val="24"/>
              </w:rPr>
              <w:t>At holy person presentation</w:t>
            </w:r>
          </w:p>
        </w:tc>
        <w:tc>
          <w:tcPr>
            <w:tcW w:w="2002" w:type="dxa"/>
            <w:vAlign w:val="center"/>
          </w:tcPr>
          <w:p w:rsidR="004F69C0" w:rsidRPr="003321B8" w:rsidRDefault="003321B8" w:rsidP="003321B8">
            <w:pPr>
              <w:tabs>
                <w:tab w:val="left" w:pos="3435"/>
              </w:tabs>
              <w:jc w:val="right"/>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13(4.6)</w:t>
            </w:r>
          </w:p>
        </w:tc>
        <w:tc>
          <w:tcPr>
            <w:tcW w:w="2002" w:type="dxa"/>
            <w:vAlign w:val="center"/>
          </w:tcPr>
          <w:p w:rsidR="004F69C0" w:rsidRPr="003321B8" w:rsidRDefault="003321B8" w:rsidP="003321B8">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2(1.1)</w:t>
            </w:r>
          </w:p>
        </w:tc>
      </w:tr>
      <w:tr w:rsidR="004F69C0" w:rsidRPr="003321B8" w:rsidTr="003321B8">
        <w:tc>
          <w:tcPr>
            <w:cnfStyle w:val="001000000000" w:firstRow="0" w:lastRow="0" w:firstColumn="1" w:lastColumn="0" w:oddVBand="0" w:evenVBand="0" w:oddHBand="0" w:evenHBand="0" w:firstRowFirstColumn="0" w:firstRowLastColumn="0" w:lastRowFirstColumn="0" w:lastRowLastColumn="0"/>
            <w:tcW w:w="5238" w:type="dxa"/>
            <w:vAlign w:val="center"/>
          </w:tcPr>
          <w:p w:rsidR="004F69C0" w:rsidRPr="003321B8" w:rsidRDefault="00910F6E" w:rsidP="003321B8">
            <w:pPr>
              <w:jc w:val="right"/>
              <w:rPr>
                <w:rFonts w:asciiTheme="majorBidi" w:hAnsiTheme="majorBidi" w:cstheme="majorBidi"/>
                <w:b w:val="0"/>
                <w:bCs w:val="0"/>
                <w:sz w:val="24"/>
                <w:szCs w:val="24"/>
              </w:rPr>
            </w:pPr>
            <w:r w:rsidRPr="003321B8">
              <w:rPr>
                <w:rFonts w:asciiTheme="majorBidi" w:eastAsia="Calibri" w:hAnsiTheme="majorBidi" w:cstheme="majorBidi"/>
                <w:b w:val="0"/>
                <w:bCs w:val="0"/>
                <w:sz w:val="24"/>
                <w:szCs w:val="24"/>
              </w:rPr>
              <w:t>At family member presentation</w:t>
            </w:r>
          </w:p>
        </w:tc>
        <w:tc>
          <w:tcPr>
            <w:tcW w:w="2002" w:type="dxa"/>
            <w:vAlign w:val="center"/>
          </w:tcPr>
          <w:p w:rsidR="004F69C0" w:rsidRPr="003321B8" w:rsidRDefault="003321B8" w:rsidP="003321B8">
            <w:pPr>
              <w:tabs>
                <w:tab w:val="left" w:pos="3435"/>
              </w:tabs>
              <w:jc w:val="right"/>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3321B8">
              <w:rPr>
                <w:rFonts w:asciiTheme="majorBidi" w:eastAsia="Calibri" w:hAnsiTheme="majorBidi" w:cstheme="majorBidi"/>
                <w:sz w:val="24"/>
                <w:szCs w:val="24"/>
              </w:rPr>
              <w:t>22(7.9)</w:t>
            </w:r>
          </w:p>
        </w:tc>
        <w:tc>
          <w:tcPr>
            <w:tcW w:w="2002" w:type="dxa"/>
            <w:vAlign w:val="center"/>
          </w:tcPr>
          <w:p w:rsidR="004F69C0" w:rsidRPr="003321B8" w:rsidRDefault="003321B8" w:rsidP="003321B8">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3321B8">
              <w:rPr>
                <w:rFonts w:asciiTheme="majorBidi" w:hAnsiTheme="majorBidi" w:cstheme="majorBidi"/>
                <w:sz w:val="24"/>
                <w:szCs w:val="24"/>
              </w:rPr>
              <w:t>86(47.8)</w:t>
            </w:r>
          </w:p>
        </w:tc>
      </w:tr>
    </w:tbl>
    <w:p w:rsidR="004F69C0" w:rsidRDefault="004F69C0" w:rsidP="004F69C0">
      <w:pPr>
        <w:pStyle w:val="ListParagraph"/>
        <w:bidi w:val="0"/>
        <w:spacing w:after="0" w:line="240" w:lineRule="auto"/>
        <w:rPr>
          <w:rFonts w:asciiTheme="majorBidi" w:hAnsiTheme="majorBidi" w:cstheme="majorBidi"/>
          <w:sz w:val="24"/>
          <w:szCs w:val="24"/>
        </w:rPr>
      </w:pPr>
    </w:p>
    <w:p w:rsidR="004F69C0" w:rsidRDefault="004F69C0" w:rsidP="004F69C0">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F14A52">
      <w:pPr>
        <w:pStyle w:val="ListParagraph"/>
        <w:bidi w:val="0"/>
        <w:spacing w:after="0" w:line="240" w:lineRule="auto"/>
        <w:rPr>
          <w:rFonts w:asciiTheme="majorBidi" w:hAnsiTheme="majorBidi" w:cstheme="majorBidi"/>
          <w:sz w:val="24"/>
          <w:szCs w:val="24"/>
        </w:rPr>
      </w:pPr>
    </w:p>
    <w:p w:rsidR="00F14A52" w:rsidRDefault="00F14A52" w:rsidP="00911399">
      <w:pPr>
        <w:pStyle w:val="ListParagraph"/>
        <w:bidi w:val="0"/>
        <w:spacing w:after="0" w:line="240" w:lineRule="auto"/>
        <w:jc w:val="center"/>
        <w:rPr>
          <w:rFonts w:asciiTheme="majorBidi" w:hAnsiTheme="majorBidi" w:cstheme="majorBidi"/>
          <w:sz w:val="24"/>
          <w:szCs w:val="24"/>
        </w:rPr>
      </w:pPr>
      <w:r>
        <w:rPr>
          <w:rFonts w:asciiTheme="majorBidi" w:hAnsiTheme="majorBidi" w:cstheme="majorBidi"/>
          <w:sz w:val="24"/>
          <w:szCs w:val="24"/>
        </w:rPr>
        <w:t xml:space="preserve">Table 3: </w:t>
      </w:r>
      <w:r w:rsidR="00911399">
        <w:rPr>
          <w:rFonts w:asciiTheme="majorBidi" w:hAnsiTheme="majorBidi" w:cstheme="majorBidi"/>
          <w:sz w:val="24"/>
          <w:szCs w:val="24"/>
        </w:rPr>
        <w:t>Reasons for agreement or disagreement with diagnosis explanation</w:t>
      </w:r>
    </w:p>
    <w:p w:rsidR="00376C48" w:rsidRDefault="00376C48" w:rsidP="00376C48">
      <w:pPr>
        <w:pStyle w:val="ListParagraph"/>
        <w:bidi w:val="0"/>
        <w:spacing w:after="0" w:line="240" w:lineRule="auto"/>
        <w:rPr>
          <w:rFonts w:asciiTheme="majorBidi" w:hAnsiTheme="majorBidi" w:cstheme="majorBidi"/>
          <w:sz w:val="24"/>
          <w:szCs w:val="24"/>
        </w:rPr>
      </w:pPr>
    </w:p>
    <w:tbl>
      <w:tblPr>
        <w:tblStyle w:val="LightShading-Accent4"/>
        <w:tblW w:w="0" w:type="auto"/>
        <w:tblLook w:val="04A0" w:firstRow="1" w:lastRow="0" w:firstColumn="1" w:lastColumn="0" w:noHBand="0" w:noVBand="1"/>
      </w:tblPr>
      <w:tblGrid>
        <w:gridCol w:w="5418"/>
        <w:gridCol w:w="1912"/>
        <w:gridCol w:w="1912"/>
      </w:tblGrid>
      <w:tr w:rsidR="00376C48" w:rsidRPr="002E6C32" w:rsidTr="00376C48">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tcPr>
          <w:p w:rsidR="004F69C0" w:rsidRPr="002E6C32" w:rsidRDefault="00F14A52" w:rsidP="00F14A52">
            <w:pPr>
              <w:spacing w:line="360" w:lineRule="auto"/>
              <w:jc w:val="center"/>
              <w:rPr>
                <w:rFonts w:asciiTheme="majorBidi" w:eastAsia="Calibri" w:hAnsiTheme="majorBidi" w:cstheme="majorBidi"/>
                <w:sz w:val="24"/>
                <w:szCs w:val="24"/>
              </w:rPr>
            </w:pPr>
            <w:r w:rsidRPr="002E6C32">
              <w:rPr>
                <w:rFonts w:asciiTheme="majorBidi" w:hAnsiTheme="majorBidi" w:cstheme="majorBidi"/>
                <w:sz w:val="24"/>
                <w:szCs w:val="24"/>
              </w:rPr>
              <w:t>Reasons to diagnosis explanation</w:t>
            </w:r>
          </w:p>
        </w:tc>
        <w:tc>
          <w:tcPr>
            <w:tcW w:w="1912" w:type="dxa"/>
          </w:tcPr>
          <w:p w:rsidR="004F69C0" w:rsidRPr="002E6C32" w:rsidRDefault="00F14A52" w:rsidP="00F14A52">
            <w:pPr>
              <w:tabs>
                <w:tab w:val="left" w:pos="343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2E6C32">
              <w:rPr>
                <w:rFonts w:asciiTheme="majorBidi" w:eastAsia="Calibri" w:hAnsiTheme="majorBidi" w:cstheme="majorBidi"/>
                <w:sz w:val="24"/>
                <w:szCs w:val="24"/>
              </w:rPr>
              <w:t>Patients no (%)</w:t>
            </w:r>
          </w:p>
        </w:tc>
        <w:tc>
          <w:tcPr>
            <w:tcW w:w="1912" w:type="dxa"/>
          </w:tcPr>
          <w:p w:rsidR="004F69C0" w:rsidRPr="002E6C32" w:rsidRDefault="00F14A52" w:rsidP="009B3BDC">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Families no (%)</w:t>
            </w:r>
          </w:p>
        </w:tc>
      </w:tr>
      <w:tr w:rsidR="002E6C32" w:rsidRPr="002E6C32" w:rsidTr="00376C4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F14A52" w:rsidP="002E6C32">
            <w:pPr>
              <w:jc w:val="center"/>
              <w:rPr>
                <w:rFonts w:asciiTheme="majorBidi" w:hAnsiTheme="majorBidi" w:cstheme="majorBidi"/>
                <w:sz w:val="24"/>
                <w:szCs w:val="24"/>
              </w:rPr>
            </w:pPr>
            <w:r w:rsidRPr="002E6C32">
              <w:rPr>
                <w:rFonts w:asciiTheme="majorBidi" w:hAnsiTheme="majorBidi" w:cstheme="majorBidi"/>
                <w:sz w:val="24"/>
                <w:szCs w:val="24"/>
              </w:rPr>
              <w:t>Agreement</w:t>
            </w:r>
          </w:p>
        </w:tc>
        <w:tc>
          <w:tcPr>
            <w:tcW w:w="1912" w:type="dxa"/>
          </w:tcPr>
          <w:p w:rsidR="004F69C0" w:rsidRPr="002E6C32" w:rsidRDefault="004F69C0" w:rsidP="009B3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912" w:type="dxa"/>
          </w:tcPr>
          <w:p w:rsidR="004F69C0" w:rsidRPr="002E6C32" w:rsidRDefault="004F69C0" w:rsidP="009B3BDC">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376C48" w:rsidRPr="002E6C32" w:rsidTr="00376C48">
        <w:trPr>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F14A52" w:rsidP="002E6C32">
            <w:pPr>
              <w:tabs>
                <w:tab w:val="left" w:pos="3435"/>
              </w:tabs>
              <w:spacing w:before="240"/>
              <w:jc w:val="right"/>
              <w:rPr>
                <w:rFonts w:asciiTheme="majorBidi" w:eastAsia="Calibri" w:hAnsiTheme="majorBidi" w:cstheme="majorBidi"/>
                <w:sz w:val="24"/>
                <w:szCs w:val="24"/>
              </w:rPr>
            </w:pPr>
            <w:r w:rsidRPr="002E6C32">
              <w:rPr>
                <w:rFonts w:asciiTheme="majorBidi" w:eastAsia="Calibri" w:hAnsiTheme="majorBidi" w:cstheme="majorBidi"/>
                <w:sz w:val="24"/>
                <w:szCs w:val="24"/>
              </w:rPr>
              <w:t>More collaboration</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eastAsia="Calibri" w:hAnsiTheme="majorBidi" w:cstheme="majorBidi"/>
                <w:sz w:val="24"/>
                <w:szCs w:val="24"/>
              </w:rPr>
              <w:t>85(34)</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90(62.5)</w:t>
            </w:r>
          </w:p>
        </w:tc>
      </w:tr>
      <w:tr w:rsidR="002E6C32" w:rsidRPr="002E6C32" w:rsidTr="00376C4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F14A52" w:rsidP="002E6C32">
            <w:pPr>
              <w:tabs>
                <w:tab w:val="left" w:pos="3435"/>
              </w:tabs>
              <w:spacing w:before="240"/>
              <w:jc w:val="right"/>
              <w:rPr>
                <w:rFonts w:asciiTheme="majorBidi" w:eastAsia="Calibri" w:hAnsiTheme="majorBidi" w:cstheme="majorBidi"/>
                <w:sz w:val="24"/>
                <w:szCs w:val="24"/>
              </w:rPr>
            </w:pPr>
            <w:r w:rsidRPr="002E6C32">
              <w:rPr>
                <w:rFonts w:asciiTheme="majorBidi" w:eastAsia="Calibri" w:hAnsiTheme="majorBidi" w:cstheme="majorBidi"/>
                <w:sz w:val="24"/>
                <w:szCs w:val="24"/>
              </w:rPr>
              <w:t>Patient’s right</w:t>
            </w:r>
          </w:p>
        </w:tc>
        <w:tc>
          <w:tcPr>
            <w:tcW w:w="1912" w:type="dxa"/>
          </w:tcPr>
          <w:p w:rsidR="004F69C0" w:rsidRPr="002E6C32" w:rsidRDefault="002E6C32" w:rsidP="009B3BD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E6C32">
              <w:rPr>
                <w:rFonts w:asciiTheme="majorBidi" w:eastAsia="Calibri" w:hAnsiTheme="majorBidi" w:cstheme="majorBidi"/>
                <w:sz w:val="24"/>
                <w:szCs w:val="24"/>
              </w:rPr>
              <w:t>112(44.8)</w:t>
            </w:r>
          </w:p>
        </w:tc>
        <w:tc>
          <w:tcPr>
            <w:tcW w:w="1912" w:type="dxa"/>
          </w:tcPr>
          <w:p w:rsidR="004F69C0" w:rsidRPr="002E6C32" w:rsidRDefault="002E6C32" w:rsidP="009B3BD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17(11.8)</w:t>
            </w:r>
          </w:p>
        </w:tc>
      </w:tr>
      <w:tr w:rsidR="00376C48" w:rsidRPr="002E6C32" w:rsidTr="00376C48">
        <w:trPr>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F14A52" w:rsidP="002E6C32">
            <w:pPr>
              <w:tabs>
                <w:tab w:val="left" w:pos="3435"/>
              </w:tabs>
              <w:spacing w:before="240"/>
              <w:jc w:val="right"/>
              <w:rPr>
                <w:rFonts w:asciiTheme="majorBidi" w:eastAsia="Calibri" w:hAnsiTheme="majorBidi" w:cstheme="majorBidi"/>
                <w:sz w:val="24"/>
                <w:szCs w:val="24"/>
              </w:rPr>
            </w:pPr>
            <w:r w:rsidRPr="002E6C32">
              <w:rPr>
                <w:rFonts w:asciiTheme="majorBidi" w:eastAsia="Calibri" w:hAnsiTheme="majorBidi" w:cstheme="majorBidi"/>
                <w:sz w:val="24"/>
                <w:szCs w:val="24"/>
              </w:rPr>
              <w:t>Better planning to disease management</w:t>
            </w:r>
          </w:p>
        </w:tc>
        <w:tc>
          <w:tcPr>
            <w:tcW w:w="1912" w:type="dxa"/>
          </w:tcPr>
          <w:p w:rsidR="004F69C0" w:rsidRPr="002E6C32" w:rsidRDefault="002E6C32" w:rsidP="009B3BDC">
            <w:pPr>
              <w:tabs>
                <w:tab w:val="left" w:pos="34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2E6C32">
              <w:rPr>
                <w:rFonts w:asciiTheme="majorBidi" w:eastAsia="Calibri" w:hAnsiTheme="majorBidi" w:cstheme="majorBidi"/>
                <w:sz w:val="24"/>
                <w:szCs w:val="24"/>
              </w:rPr>
              <w:t>12(4.8)</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25(17.4)</w:t>
            </w:r>
          </w:p>
        </w:tc>
      </w:tr>
      <w:tr w:rsidR="002E6C32" w:rsidRPr="002E6C32" w:rsidTr="00376C4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tabs>
                <w:tab w:val="left" w:pos="3435"/>
              </w:tabs>
              <w:spacing w:before="240"/>
              <w:jc w:val="right"/>
              <w:rPr>
                <w:rFonts w:asciiTheme="majorBidi" w:eastAsia="Calibri" w:hAnsiTheme="majorBidi" w:cstheme="majorBidi"/>
                <w:sz w:val="24"/>
                <w:szCs w:val="24"/>
              </w:rPr>
            </w:pPr>
            <w:r w:rsidRPr="002E6C32">
              <w:rPr>
                <w:rFonts w:asciiTheme="majorBidi" w:eastAsia="Calibri" w:hAnsiTheme="majorBidi" w:cstheme="majorBidi"/>
                <w:sz w:val="24"/>
                <w:szCs w:val="24"/>
              </w:rPr>
              <w:t>Reduction of unnecessary treatments</w:t>
            </w:r>
          </w:p>
        </w:tc>
        <w:tc>
          <w:tcPr>
            <w:tcW w:w="1912" w:type="dxa"/>
          </w:tcPr>
          <w:p w:rsidR="004F69C0" w:rsidRPr="002E6C32" w:rsidRDefault="002E6C32" w:rsidP="009B3BDC">
            <w:pPr>
              <w:tabs>
                <w:tab w:val="left" w:pos="34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2E6C32">
              <w:rPr>
                <w:rFonts w:asciiTheme="majorBidi" w:eastAsia="Calibri" w:hAnsiTheme="majorBidi" w:cstheme="majorBidi"/>
                <w:sz w:val="24"/>
                <w:szCs w:val="24"/>
              </w:rPr>
              <w:t>20(8)</w:t>
            </w:r>
          </w:p>
        </w:tc>
        <w:tc>
          <w:tcPr>
            <w:tcW w:w="1912" w:type="dxa"/>
          </w:tcPr>
          <w:p w:rsidR="004F69C0" w:rsidRPr="002E6C32" w:rsidRDefault="002E6C32" w:rsidP="009B3BD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10(6.9)</w:t>
            </w:r>
          </w:p>
        </w:tc>
      </w:tr>
      <w:tr w:rsidR="00376C48" w:rsidRPr="002E6C32" w:rsidTr="00376C48">
        <w:trPr>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jc w:val="right"/>
              <w:rPr>
                <w:rFonts w:asciiTheme="majorBidi" w:hAnsiTheme="majorBidi" w:cstheme="majorBidi"/>
                <w:sz w:val="24"/>
                <w:szCs w:val="24"/>
              </w:rPr>
            </w:pPr>
            <w:r w:rsidRPr="002E6C32">
              <w:rPr>
                <w:rFonts w:asciiTheme="majorBidi" w:eastAsia="Calibri" w:hAnsiTheme="majorBidi" w:cstheme="majorBidi"/>
                <w:sz w:val="24"/>
                <w:szCs w:val="24"/>
              </w:rPr>
              <w:t>Other</w:t>
            </w:r>
          </w:p>
        </w:tc>
        <w:tc>
          <w:tcPr>
            <w:tcW w:w="1912" w:type="dxa"/>
          </w:tcPr>
          <w:p w:rsidR="004F69C0" w:rsidRPr="002E6C32" w:rsidRDefault="002E6C32" w:rsidP="009B3BDC">
            <w:pPr>
              <w:tabs>
                <w:tab w:val="left" w:pos="34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2E6C32">
              <w:rPr>
                <w:rFonts w:asciiTheme="majorBidi" w:eastAsia="Calibri" w:hAnsiTheme="majorBidi" w:cstheme="majorBidi"/>
                <w:sz w:val="24"/>
                <w:szCs w:val="24"/>
              </w:rPr>
              <w:t>15(6)</w:t>
            </w:r>
          </w:p>
        </w:tc>
        <w:tc>
          <w:tcPr>
            <w:tcW w:w="1912" w:type="dxa"/>
          </w:tcPr>
          <w:p w:rsidR="004F69C0" w:rsidRPr="002E6C32" w:rsidRDefault="002E6C32" w:rsidP="009B3BDC">
            <w:pPr>
              <w:tabs>
                <w:tab w:val="left" w:pos="34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2E6C32">
              <w:rPr>
                <w:rFonts w:asciiTheme="majorBidi" w:eastAsia="Calibri" w:hAnsiTheme="majorBidi" w:cstheme="majorBidi"/>
                <w:sz w:val="24"/>
                <w:szCs w:val="24"/>
              </w:rPr>
              <w:t>2(1.4)</w:t>
            </w:r>
          </w:p>
        </w:tc>
      </w:tr>
      <w:tr w:rsidR="002E6C32" w:rsidRPr="002E6C32" w:rsidTr="00376C4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F14A52" w:rsidP="002E6C32">
            <w:pPr>
              <w:jc w:val="center"/>
              <w:rPr>
                <w:rFonts w:asciiTheme="majorBidi" w:hAnsiTheme="majorBidi" w:cstheme="majorBidi"/>
                <w:sz w:val="24"/>
                <w:szCs w:val="24"/>
              </w:rPr>
            </w:pPr>
            <w:r w:rsidRPr="002E6C32">
              <w:rPr>
                <w:rFonts w:asciiTheme="majorBidi" w:hAnsiTheme="majorBidi" w:cstheme="majorBidi"/>
                <w:sz w:val="24"/>
                <w:szCs w:val="24"/>
              </w:rPr>
              <w:t>Disagreement</w:t>
            </w:r>
          </w:p>
        </w:tc>
        <w:tc>
          <w:tcPr>
            <w:tcW w:w="1912" w:type="dxa"/>
          </w:tcPr>
          <w:p w:rsidR="004F69C0" w:rsidRPr="002E6C32" w:rsidRDefault="004F69C0" w:rsidP="009B3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912" w:type="dxa"/>
          </w:tcPr>
          <w:p w:rsidR="004F69C0" w:rsidRPr="002E6C32" w:rsidRDefault="004F69C0" w:rsidP="009B3BDC">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r>
      <w:tr w:rsidR="00376C48" w:rsidRPr="002E6C32" w:rsidTr="00376C48">
        <w:trPr>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tabs>
                <w:tab w:val="left" w:pos="3435"/>
              </w:tabs>
              <w:spacing w:line="360" w:lineRule="auto"/>
              <w:jc w:val="right"/>
              <w:rPr>
                <w:rFonts w:asciiTheme="majorBidi" w:eastAsia="Calibri" w:hAnsiTheme="majorBidi" w:cstheme="majorBidi"/>
                <w:sz w:val="24"/>
                <w:szCs w:val="24"/>
              </w:rPr>
            </w:pPr>
            <w:r w:rsidRPr="002E6C32">
              <w:rPr>
                <w:rFonts w:asciiTheme="majorBidi" w:eastAsia="Calibri" w:hAnsiTheme="majorBidi" w:cstheme="majorBidi"/>
                <w:sz w:val="24"/>
                <w:szCs w:val="24"/>
              </w:rPr>
              <w:t>More stress due to knowing the condition</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eastAsia="Calibri" w:hAnsiTheme="majorBidi" w:cstheme="majorBidi"/>
                <w:sz w:val="24"/>
                <w:szCs w:val="24"/>
              </w:rPr>
              <w:t>14(46.7)</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18(50)</w:t>
            </w:r>
          </w:p>
        </w:tc>
      </w:tr>
      <w:tr w:rsidR="002E6C32" w:rsidRPr="002E6C32" w:rsidTr="00376C4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jc w:val="right"/>
              <w:rPr>
                <w:rFonts w:asciiTheme="majorBidi" w:hAnsiTheme="majorBidi" w:cstheme="majorBidi"/>
                <w:sz w:val="24"/>
                <w:szCs w:val="24"/>
              </w:rPr>
            </w:pPr>
            <w:r w:rsidRPr="002E6C32">
              <w:rPr>
                <w:rFonts w:asciiTheme="majorBidi" w:eastAsia="Calibri" w:hAnsiTheme="majorBidi" w:cstheme="majorBidi"/>
                <w:sz w:val="24"/>
                <w:szCs w:val="24"/>
              </w:rPr>
              <w:t xml:space="preserve">Lower quality of life due to knowing the condition </w:t>
            </w:r>
          </w:p>
        </w:tc>
        <w:tc>
          <w:tcPr>
            <w:tcW w:w="1912" w:type="dxa"/>
          </w:tcPr>
          <w:p w:rsidR="004F69C0" w:rsidRPr="002E6C32" w:rsidRDefault="002E6C32" w:rsidP="009B3BD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E6C32">
              <w:rPr>
                <w:rFonts w:asciiTheme="majorBidi" w:eastAsia="Calibri" w:hAnsiTheme="majorBidi" w:cstheme="majorBidi"/>
                <w:sz w:val="24"/>
                <w:szCs w:val="24"/>
              </w:rPr>
              <w:t>20(6)</w:t>
            </w:r>
          </w:p>
        </w:tc>
        <w:tc>
          <w:tcPr>
            <w:tcW w:w="1912" w:type="dxa"/>
          </w:tcPr>
          <w:p w:rsidR="004F69C0" w:rsidRPr="002E6C32" w:rsidRDefault="002E6C32" w:rsidP="009B3BD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5(13.9)</w:t>
            </w:r>
          </w:p>
        </w:tc>
      </w:tr>
      <w:tr w:rsidR="00376C48" w:rsidRPr="002E6C32" w:rsidTr="00376C48">
        <w:trPr>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jc w:val="right"/>
              <w:rPr>
                <w:rFonts w:asciiTheme="majorBidi" w:hAnsiTheme="majorBidi" w:cstheme="majorBidi"/>
                <w:sz w:val="24"/>
                <w:szCs w:val="24"/>
              </w:rPr>
            </w:pPr>
            <w:r w:rsidRPr="002E6C32">
              <w:rPr>
                <w:rFonts w:asciiTheme="majorBidi" w:eastAsia="Calibri" w:hAnsiTheme="majorBidi" w:cstheme="majorBidi"/>
                <w:sz w:val="24"/>
                <w:szCs w:val="24"/>
              </w:rPr>
              <w:t>hopelessness due to knowing the condition</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eastAsia="Calibri" w:hAnsiTheme="majorBidi" w:cstheme="majorBidi"/>
                <w:sz w:val="24"/>
                <w:szCs w:val="24"/>
              </w:rPr>
              <w:t>20(6)</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10(27.8)</w:t>
            </w:r>
          </w:p>
        </w:tc>
      </w:tr>
      <w:tr w:rsidR="002E6C32" w:rsidRPr="002E6C32" w:rsidTr="00376C4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jc w:val="right"/>
              <w:rPr>
                <w:rFonts w:asciiTheme="majorBidi" w:hAnsiTheme="majorBidi" w:cstheme="majorBidi"/>
                <w:sz w:val="24"/>
                <w:szCs w:val="24"/>
              </w:rPr>
            </w:pPr>
            <w:r w:rsidRPr="002E6C32">
              <w:rPr>
                <w:rFonts w:asciiTheme="majorBidi" w:eastAsia="Calibri" w:hAnsiTheme="majorBidi" w:cstheme="majorBidi"/>
                <w:sz w:val="24"/>
                <w:szCs w:val="24"/>
              </w:rPr>
              <w:lastRenderedPageBreak/>
              <w:t>Better collaboration</w:t>
            </w:r>
          </w:p>
        </w:tc>
        <w:tc>
          <w:tcPr>
            <w:tcW w:w="1912" w:type="dxa"/>
          </w:tcPr>
          <w:p w:rsidR="004F69C0" w:rsidRPr="002E6C32" w:rsidRDefault="002E6C32" w:rsidP="009B3BDC">
            <w:pPr>
              <w:tabs>
                <w:tab w:val="left" w:pos="34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2E6C32">
              <w:rPr>
                <w:rFonts w:asciiTheme="majorBidi" w:eastAsia="Calibri" w:hAnsiTheme="majorBidi" w:cstheme="majorBidi"/>
                <w:sz w:val="24"/>
                <w:szCs w:val="24"/>
              </w:rPr>
              <w:t>2(6.7)</w:t>
            </w:r>
          </w:p>
        </w:tc>
        <w:tc>
          <w:tcPr>
            <w:tcW w:w="1912" w:type="dxa"/>
          </w:tcPr>
          <w:p w:rsidR="004F69C0" w:rsidRPr="002E6C32" w:rsidRDefault="002E6C32" w:rsidP="009B3BD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E6C32">
              <w:rPr>
                <w:rFonts w:asciiTheme="majorBidi" w:hAnsiTheme="majorBidi" w:cstheme="majorBidi"/>
                <w:sz w:val="24"/>
                <w:szCs w:val="24"/>
              </w:rPr>
              <w:t>1(2.8)</w:t>
            </w:r>
          </w:p>
        </w:tc>
      </w:tr>
      <w:tr w:rsidR="00376C48" w:rsidRPr="002E6C32" w:rsidTr="00376C48">
        <w:trPr>
          <w:trHeight w:val="552"/>
        </w:trPr>
        <w:tc>
          <w:tcPr>
            <w:cnfStyle w:val="001000000000" w:firstRow="0" w:lastRow="0" w:firstColumn="1" w:lastColumn="0" w:oddVBand="0" w:evenVBand="0" w:oddHBand="0" w:evenHBand="0" w:firstRowFirstColumn="0" w:firstRowLastColumn="0" w:lastRowFirstColumn="0" w:lastRowLastColumn="0"/>
            <w:tcW w:w="5418" w:type="dxa"/>
            <w:vAlign w:val="center"/>
          </w:tcPr>
          <w:p w:rsidR="004F69C0" w:rsidRPr="002E6C32" w:rsidRDefault="002E6C32" w:rsidP="002E6C32">
            <w:pPr>
              <w:jc w:val="right"/>
              <w:rPr>
                <w:rFonts w:asciiTheme="majorBidi" w:hAnsiTheme="majorBidi" w:cstheme="majorBidi"/>
                <w:sz w:val="24"/>
                <w:szCs w:val="24"/>
              </w:rPr>
            </w:pPr>
            <w:r w:rsidRPr="002E6C32">
              <w:rPr>
                <w:rFonts w:asciiTheme="majorBidi" w:eastAsia="Calibri" w:hAnsiTheme="majorBidi" w:cstheme="majorBidi"/>
                <w:sz w:val="24"/>
                <w:szCs w:val="24"/>
              </w:rPr>
              <w:t>Other</w:t>
            </w:r>
          </w:p>
        </w:tc>
        <w:tc>
          <w:tcPr>
            <w:tcW w:w="1912" w:type="dxa"/>
          </w:tcPr>
          <w:p w:rsidR="004F69C0" w:rsidRPr="002E6C32" w:rsidRDefault="002E6C32" w:rsidP="009B3B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E6C32">
              <w:rPr>
                <w:rFonts w:asciiTheme="majorBidi" w:eastAsia="Calibri" w:hAnsiTheme="majorBidi" w:cstheme="majorBidi"/>
                <w:sz w:val="24"/>
                <w:szCs w:val="24"/>
              </w:rPr>
              <w:t>1(3.3)</w:t>
            </w:r>
          </w:p>
        </w:tc>
        <w:tc>
          <w:tcPr>
            <w:tcW w:w="1912" w:type="dxa"/>
          </w:tcPr>
          <w:p w:rsidR="004F69C0" w:rsidRPr="002E6C32" w:rsidRDefault="002E6C32" w:rsidP="009B3BDC">
            <w:pPr>
              <w:tabs>
                <w:tab w:val="left" w:pos="34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2E6C32">
              <w:rPr>
                <w:rFonts w:asciiTheme="majorBidi" w:eastAsia="Calibri" w:hAnsiTheme="majorBidi" w:cstheme="majorBidi"/>
                <w:sz w:val="24"/>
                <w:szCs w:val="24"/>
              </w:rPr>
              <w:t>2(5.6)</w:t>
            </w:r>
          </w:p>
        </w:tc>
      </w:tr>
    </w:tbl>
    <w:p w:rsidR="004F69C0" w:rsidRPr="00BC4FDA" w:rsidRDefault="004F69C0" w:rsidP="004F69C0">
      <w:pPr>
        <w:pStyle w:val="ListParagraph"/>
        <w:bidi w:val="0"/>
        <w:spacing w:after="0" w:line="240" w:lineRule="auto"/>
        <w:rPr>
          <w:rFonts w:asciiTheme="majorBidi" w:hAnsiTheme="majorBidi" w:cstheme="majorBidi"/>
          <w:sz w:val="24"/>
          <w:szCs w:val="24"/>
        </w:rPr>
      </w:pPr>
    </w:p>
    <w:sectPr w:rsidR="004F69C0" w:rsidRPr="00BC4FDA" w:rsidSect="00FD1C9F">
      <w:footerReference w:type="default" r:id="rId4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19" w:rsidRDefault="00F37419" w:rsidP="005E3CAD">
      <w:pPr>
        <w:spacing w:after="0" w:line="240" w:lineRule="auto"/>
      </w:pPr>
      <w:r>
        <w:separator/>
      </w:r>
    </w:p>
  </w:endnote>
  <w:endnote w:type="continuationSeparator" w:id="0">
    <w:p w:rsidR="00F37419" w:rsidRDefault="00F37419" w:rsidP="005E3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Zar Mazar">
    <w:altName w:val="Times New Roman"/>
    <w:charset w:val="B2"/>
    <w:family w:val="auto"/>
    <w:pitch w:val="variable"/>
    <w:sig w:usb0="00006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810099"/>
      <w:docPartObj>
        <w:docPartGallery w:val="Page Numbers (Bottom of Page)"/>
        <w:docPartUnique/>
      </w:docPartObj>
    </w:sdtPr>
    <w:sdtEndPr>
      <w:rPr>
        <w:noProof/>
      </w:rPr>
    </w:sdtEndPr>
    <w:sdtContent>
      <w:p w:rsidR="005E3CAD" w:rsidRDefault="005E3CAD">
        <w:pPr>
          <w:pStyle w:val="Footer"/>
          <w:jc w:val="center"/>
        </w:pPr>
        <w:r>
          <w:fldChar w:fldCharType="begin"/>
        </w:r>
        <w:r>
          <w:instrText xml:space="preserve"> PAGE   \* MERGEFORMAT </w:instrText>
        </w:r>
        <w:r>
          <w:fldChar w:fldCharType="separate"/>
        </w:r>
        <w:r w:rsidR="00975A19">
          <w:rPr>
            <w:noProof/>
            <w:rtl/>
          </w:rPr>
          <w:t>3</w:t>
        </w:r>
        <w:r>
          <w:rPr>
            <w:noProof/>
          </w:rPr>
          <w:fldChar w:fldCharType="end"/>
        </w:r>
      </w:p>
    </w:sdtContent>
  </w:sdt>
  <w:p w:rsidR="005E3CAD" w:rsidRDefault="005E3C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19" w:rsidRDefault="00F37419" w:rsidP="005E3CAD">
      <w:pPr>
        <w:spacing w:after="0" w:line="240" w:lineRule="auto"/>
      </w:pPr>
      <w:r>
        <w:separator/>
      </w:r>
    </w:p>
  </w:footnote>
  <w:footnote w:type="continuationSeparator" w:id="0">
    <w:p w:rsidR="00F37419" w:rsidRDefault="00F37419" w:rsidP="005E3C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0827"/>
    <w:multiLevelType w:val="hybridMultilevel"/>
    <w:tmpl w:val="29B43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F6448"/>
    <w:multiLevelType w:val="hybridMultilevel"/>
    <w:tmpl w:val="F7C28E8E"/>
    <w:lvl w:ilvl="0" w:tplc="75A25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B5460C"/>
    <w:multiLevelType w:val="hybridMultilevel"/>
    <w:tmpl w:val="BD6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ED"/>
    <w:rsid w:val="00012873"/>
    <w:rsid w:val="00013CAA"/>
    <w:rsid w:val="0004752F"/>
    <w:rsid w:val="00056C7E"/>
    <w:rsid w:val="00060365"/>
    <w:rsid w:val="000C4C3F"/>
    <w:rsid w:val="000D0087"/>
    <w:rsid w:val="001040E6"/>
    <w:rsid w:val="0011331C"/>
    <w:rsid w:val="0012135D"/>
    <w:rsid w:val="0015148F"/>
    <w:rsid w:val="00161932"/>
    <w:rsid w:val="001673A0"/>
    <w:rsid w:val="00195A23"/>
    <w:rsid w:val="001A1E68"/>
    <w:rsid w:val="0022516E"/>
    <w:rsid w:val="00241233"/>
    <w:rsid w:val="002563E0"/>
    <w:rsid w:val="00272640"/>
    <w:rsid w:val="002773EA"/>
    <w:rsid w:val="002D364C"/>
    <w:rsid w:val="002E6C32"/>
    <w:rsid w:val="00312A2E"/>
    <w:rsid w:val="003321B8"/>
    <w:rsid w:val="00376C48"/>
    <w:rsid w:val="00397FCC"/>
    <w:rsid w:val="003A6DC4"/>
    <w:rsid w:val="003D702B"/>
    <w:rsid w:val="00406B11"/>
    <w:rsid w:val="004148AB"/>
    <w:rsid w:val="00452F74"/>
    <w:rsid w:val="00454A9C"/>
    <w:rsid w:val="00472AAA"/>
    <w:rsid w:val="004A2AD2"/>
    <w:rsid w:val="004B089A"/>
    <w:rsid w:val="004D2531"/>
    <w:rsid w:val="004F69C0"/>
    <w:rsid w:val="00525CD3"/>
    <w:rsid w:val="00531672"/>
    <w:rsid w:val="0054556D"/>
    <w:rsid w:val="00572759"/>
    <w:rsid w:val="005D0EB9"/>
    <w:rsid w:val="005E3CAD"/>
    <w:rsid w:val="006156F5"/>
    <w:rsid w:val="00643949"/>
    <w:rsid w:val="006460D0"/>
    <w:rsid w:val="006815CE"/>
    <w:rsid w:val="006D5661"/>
    <w:rsid w:val="006E45A8"/>
    <w:rsid w:val="006F3A9F"/>
    <w:rsid w:val="007106BB"/>
    <w:rsid w:val="00711D14"/>
    <w:rsid w:val="0072798A"/>
    <w:rsid w:val="007A1C8E"/>
    <w:rsid w:val="007D61FE"/>
    <w:rsid w:val="00817156"/>
    <w:rsid w:val="00817355"/>
    <w:rsid w:val="008836FD"/>
    <w:rsid w:val="00895195"/>
    <w:rsid w:val="00897CD1"/>
    <w:rsid w:val="008A372E"/>
    <w:rsid w:val="008A519C"/>
    <w:rsid w:val="008C7189"/>
    <w:rsid w:val="008D585B"/>
    <w:rsid w:val="008E7CEF"/>
    <w:rsid w:val="00910F6E"/>
    <w:rsid w:val="00911399"/>
    <w:rsid w:val="009306B9"/>
    <w:rsid w:val="00947476"/>
    <w:rsid w:val="009756C1"/>
    <w:rsid w:val="00975A19"/>
    <w:rsid w:val="00982E0D"/>
    <w:rsid w:val="009A4F5D"/>
    <w:rsid w:val="009C7049"/>
    <w:rsid w:val="009E6B93"/>
    <w:rsid w:val="00A33362"/>
    <w:rsid w:val="00A37F43"/>
    <w:rsid w:val="00A65BCD"/>
    <w:rsid w:val="00A80344"/>
    <w:rsid w:val="00AA0C4D"/>
    <w:rsid w:val="00AB51F6"/>
    <w:rsid w:val="00AD0C68"/>
    <w:rsid w:val="00AF1BDB"/>
    <w:rsid w:val="00B000AF"/>
    <w:rsid w:val="00B15FAF"/>
    <w:rsid w:val="00B2396E"/>
    <w:rsid w:val="00B8470D"/>
    <w:rsid w:val="00B96C68"/>
    <w:rsid w:val="00BA31DD"/>
    <w:rsid w:val="00BC214E"/>
    <w:rsid w:val="00BC4FDA"/>
    <w:rsid w:val="00BD21DE"/>
    <w:rsid w:val="00BE4295"/>
    <w:rsid w:val="00BF1768"/>
    <w:rsid w:val="00BF647D"/>
    <w:rsid w:val="00BF71BA"/>
    <w:rsid w:val="00C14FEB"/>
    <w:rsid w:val="00C213DE"/>
    <w:rsid w:val="00C326BD"/>
    <w:rsid w:val="00C46DFE"/>
    <w:rsid w:val="00C878E5"/>
    <w:rsid w:val="00C973BC"/>
    <w:rsid w:val="00CD03CA"/>
    <w:rsid w:val="00CD0D97"/>
    <w:rsid w:val="00D36895"/>
    <w:rsid w:val="00D4441E"/>
    <w:rsid w:val="00D87985"/>
    <w:rsid w:val="00DA6182"/>
    <w:rsid w:val="00DF3E81"/>
    <w:rsid w:val="00E02AED"/>
    <w:rsid w:val="00E3191A"/>
    <w:rsid w:val="00E32314"/>
    <w:rsid w:val="00E47CFB"/>
    <w:rsid w:val="00E72153"/>
    <w:rsid w:val="00E90B58"/>
    <w:rsid w:val="00EB567C"/>
    <w:rsid w:val="00EC03F5"/>
    <w:rsid w:val="00F002AB"/>
    <w:rsid w:val="00F14A52"/>
    <w:rsid w:val="00F37419"/>
    <w:rsid w:val="00F72709"/>
    <w:rsid w:val="00FD1C9F"/>
    <w:rsid w:val="00FF0D7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D97"/>
    <w:rPr>
      <w:color w:val="808080"/>
    </w:rPr>
  </w:style>
  <w:style w:type="paragraph" w:styleId="BalloonText">
    <w:name w:val="Balloon Text"/>
    <w:basedOn w:val="Normal"/>
    <w:link w:val="BalloonTextChar"/>
    <w:uiPriority w:val="99"/>
    <w:semiHidden/>
    <w:unhideWhenUsed/>
    <w:rsid w:val="00CD0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D97"/>
    <w:rPr>
      <w:rFonts w:ascii="Tahoma" w:hAnsi="Tahoma" w:cs="Tahoma"/>
      <w:sz w:val="16"/>
      <w:szCs w:val="16"/>
    </w:rPr>
  </w:style>
  <w:style w:type="paragraph" w:styleId="ListParagraph">
    <w:name w:val="List Paragraph"/>
    <w:basedOn w:val="Normal"/>
    <w:uiPriority w:val="34"/>
    <w:qFormat/>
    <w:rsid w:val="007106BB"/>
    <w:pPr>
      <w:ind w:left="720"/>
      <w:contextualSpacing/>
    </w:pPr>
  </w:style>
  <w:style w:type="paragraph" w:styleId="Title">
    <w:name w:val="Title"/>
    <w:basedOn w:val="Normal"/>
    <w:link w:val="TitleChar"/>
    <w:qFormat/>
    <w:rsid w:val="007106BB"/>
    <w:pPr>
      <w:spacing w:after="0" w:line="240" w:lineRule="auto"/>
      <w:jc w:val="center"/>
    </w:pPr>
    <w:rPr>
      <w:rFonts w:ascii="Times New Roman" w:eastAsia="Times New Roman" w:hAnsi="Times New Roman" w:cs="Zar Mazar"/>
      <w:sz w:val="28"/>
      <w:szCs w:val="28"/>
      <w:lang w:bidi="ar-SA"/>
    </w:rPr>
  </w:style>
  <w:style w:type="character" w:customStyle="1" w:styleId="TitleChar">
    <w:name w:val="Title Char"/>
    <w:basedOn w:val="DefaultParagraphFont"/>
    <w:link w:val="Title"/>
    <w:rsid w:val="007106BB"/>
    <w:rPr>
      <w:rFonts w:ascii="Times New Roman" w:eastAsia="Times New Roman" w:hAnsi="Times New Roman" w:cs="Zar Mazar"/>
      <w:sz w:val="28"/>
      <w:szCs w:val="28"/>
      <w:lang w:bidi="ar-SA"/>
    </w:rPr>
  </w:style>
  <w:style w:type="table" w:styleId="TableGrid">
    <w:name w:val="Table Grid"/>
    <w:basedOn w:val="TableNormal"/>
    <w:uiPriority w:val="59"/>
    <w:rsid w:val="004F69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A65BC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2">
    <w:name w:val="Body Text 2"/>
    <w:basedOn w:val="Normal"/>
    <w:link w:val="BodyText2Char"/>
    <w:rsid w:val="00BE4295"/>
    <w:pPr>
      <w:bidi w:val="0"/>
      <w:spacing w:after="0" w:line="240" w:lineRule="auto"/>
    </w:pPr>
    <w:rPr>
      <w:rFonts w:ascii="Times New Roman" w:eastAsia="Times New Roman" w:hAnsi="Times New Roman" w:cs="Zar Mazar"/>
      <w:sz w:val="28"/>
      <w:szCs w:val="28"/>
      <w:lang w:bidi="ar-SA"/>
    </w:rPr>
  </w:style>
  <w:style w:type="character" w:customStyle="1" w:styleId="BodyText2Char">
    <w:name w:val="Body Text 2 Char"/>
    <w:basedOn w:val="DefaultParagraphFont"/>
    <w:link w:val="BodyText2"/>
    <w:rsid w:val="00BE4295"/>
    <w:rPr>
      <w:rFonts w:ascii="Times New Roman" w:eastAsia="Times New Roman" w:hAnsi="Times New Roman" w:cs="Zar Mazar"/>
      <w:sz w:val="28"/>
      <w:szCs w:val="28"/>
      <w:lang w:bidi="ar-SA"/>
    </w:rPr>
  </w:style>
  <w:style w:type="paragraph" w:customStyle="1" w:styleId="Default">
    <w:name w:val="Default"/>
    <w:rsid w:val="00BE4295"/>
    <w:pPr>
      <w:autoSpaceDE w:val="0"/>
      <w:autoSpaceDN w:val="0"/>
      <w:adjustRightInd w:val="0"/>
      <w:spacing w:after="0" w:line="240" w:lineRule="auto"/>
    </w:pPr>
    <w:rPr>
      <w:rFonts w:ascii="Arial" w:hAnsi="Arial" w:cs="Arial"/>
      <w:color w:val="000000"/>
      <w:sz w:val="24"/>
      <w:szCs w:val="24"/>
      <w:lang w:bidi="ar-SA"/>
    </w:rPr>
  </w:style>
  <w:style w:type="paragraph" w:styleId="Header">
    <w:name w:val="header"/>
    <w:basedOn w:val="Normal"/>
    <w:link w:val="HeaderChar"/>
    <w:uiPriority w:val="99"/>
    <w:unhideWhenUsed/>
    <w:rsid w:val="005E3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CAD"/>
  </w:style>
  <w:style w:type="paragraph" w:styleId="Footer">
    <w:name w:val="footer"/>
    <w:basedOn w:val="Normal"/>
    <w:link w:val="FooterChar"/>
    <w:uiPriority w:val="99"/>
    <w:unhideWhenUsed/>
    <w:rsid w:val="005E3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C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D97"/>
    <w:rPr>
      <w:color w:val="808080"/>
    </w:rPr>
  </w:style>
  <w:style w:type="paragraph" w:styleId="BalloonText">
    <w:name w:val="Balloon Text"/>
    <w:basedOn w:val="Normal"/>
    <w:link w:val="BalloonTextChar"/>
    <w:uiPriority w:val="99"/>
    <w:semiHidden/>
    <w:unhideWhenUsed/>
    <w:rsid w:val="00CD0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D97"/>
    <w:rPr>
      <w:rFonts w:ascii="Tahoma" w:hAnsi="Tahoma" w:cs="Tahoma"/>
      <w:sz w:val="16"/>
      <w:szCs w:val="16"/>
    </w:rPr>
  </w:style>
  <w:style w:type="paragraph" w:styleId="ListParagraph">
    <w:name w:val="List Paragraph"/>
    <w:basedOn w:val="Normal"/>
    <w:uiPriority w:val="34"/>
    <w:qFormat/>
    <w:rsid w:val="007106BB"/>
    <w:pPr>
      <w:ind w:left="720"/>
      <w:contextualSpacing/>
    </w:pPr>
  </w:style>
  <w:style w:type="paragraph" w:styleId="Title">
    <w:name w:val="Title"/>
    <w:basedOn w:val="Normal"/>
    <w:link w:val="TitleChar"/>
    <w:qFormat/>
    <w:rsid w:val="007106BB"/>
    <w:pPr>
      <w:spacing w:after="0" w:line="240" w:lineRule="auto"/>
      <w:jc w:val="center"/>
    </w:pPr>
    <w:rPr>
      <w:rFonts w:ascii="Times New Roman" w:eastAsia="Times New Roman" w:hAnsi="Times New Roman" w:cs="Zar Mazar"/>
      <w:sz w:val="28"/>
      <w:szCs w:val="28"/>
      <w:lang w:bidi="ar-SA"/>
    </w:rPr>
  </w:style>
  <w:style w:type="character" w:customStyle="1" w:styleId="TitleChar">
    <w:name w:val="Title Char"/>
    <w:basedOn w:val="DefaultParagraphFont"/>
    <w:link w:val="Title"/>
    <w:rsid w:val="007106BB"/>
    <w:rPr>
      <w:rFonts w:ascii="Times New Roman" w:eastAsia="Times New Roman" w:hAnsi="Times New Roman" w:cs="Zar Mazar"/>
      <w:sz w:val="28"/>
      <w:szCs w:val="28"/>
      <w:lang w:bidi="ar-SA"/>
    </w:rPr>
  </w:style>
  <w:style w:type="table" w:styleId="TableGrid">
    <w:name w:val="Table Grid"/>
    <w:basedOn w:val="TableNormal"/>
    <w:uiPriority w:val="59"/>
    <w:rsid w:val="004F69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A65BC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2">
    <w:name w:val="Body Text 2"/>
    <w:basedOn w:val="Normal"/>
    <w:link w:val="BodyText2Char"/>
    <w:rsid w:val="00BE4295"/>
    <w:pPr>
      <w:bidi w:val="0"/>
      <w:spacing w:after="0" w:line="240" w:lineRule="auto"/>
    </w:pPr>
    <w:rPr>
      <w:rFonts w:ascii="Times New Roman" w:eastAsia="Times New Roman" w:hAnsi="Times New Roman" w:cs="Zar Mazar"/>
      <w:sz w:val="28"/>
      <w:szCs w:val="28"/>
      <w:lang w:bidi="ar-SA"/>
    </w:rPr>
  </w:style>
  <w:style w:type="character" w:customStyle="1" w:styleId="BodyText2Char">
    <w:name w:val="Body Text 2 Char"/>
    <w:basedOn w:val="DefaultParagraphFont"/>
    <w:link w:val="BodyText2"/>
    <w:rsid w:val="00BE4295"/>
    <w:rPr>
      <w:rFonts w:ascii="Times New Roman" w:eastAsia="Times New Roman" w:hAnsi="Times New Roman" w:cs="Zar Mazar"/>
      <w:sz w:val="28"/>
      <w:szCs w:val="28"/>
      <w:lang w:bidi="ar-SA"/>
    </w:rPr>
  </w:style>
  <w:style w:type="paragraph" w:customStyle="1" w:styleId="Default">
    <w:name w:val="Default"/>
    <w:rsid w:val="00BE4295"/>
    <w:pPr>
      <w:autoSpaceDE w:val="0"/>
      <w:autoSpaceDN w:val="0"/>
      <w:adjustRightInd w:val="0"/>
      <w:spacing w:after="0" w:line="240" w:lineRule="auto"/>
    </w:pPr>
    <w:rPr>
      <w:rFonts w:ascii="Arial" w:hAnsi="Arial" w:cs="Arial"/>
      <w:color w:val="000000"/>
      <w:sz w:val="24"/>
      <w:szCs w:val="24"/>
      <w:lang w:bidi="ar-SA"/>
    </w:rPr>
  </w:style>
  <w:style w:type="paragraph" w:styleId="Header">
    <w:name w:val="header"/>
    <w:basedOn w:val="Normal"/>
    <w:link w:val="HeaderChar"/>
    <w:uiPriority w:val="99"/>
    <w:unhideWhenUsed/>
    <w:rsid w:val="005E3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CAD"/>
  </w:style>
  <w:style w:type="paragraph" w:styleId="Footer">
    <w:name w:val="footer"/>
    <w:basedOn w:val="Normal"/>
    <w:link w:val="FooterChar"/>
    <w:uiPriority w:val="99"/>
    <w:unhideWhenUsed/>
    <w:rsid w:val="005E3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19350066" TargetMode="External"/><Relationship Id="rId18" Type="http://schemas.openxmlformats.org/officeDocument/2006/relationships/hyperlink" Target="http://www.ncbi.nlm.nih.gov/pubmed?term=Ishizaki%20F%5BAuthor%5D&amp;cauthor=true&amp;cauthor_uid=20662272" TargetMode="External"/><Relationship Id="rId26" Type="http://schemas.openxmlformats.org/officeDocument/2006/relationships/hyperlink" Target="http://www.ncbi.nlm.nih.gov/pubmed?term=Yamada%20H%5BAuthor%5D&amp;cauthor=true&amp;cauthor_uid=20662272" TargetMode="External"/><Relationship Id="rId39" Type="http://schemas.openxmlformats.org/officeDocument/2006/relationships/hyperlink" Target="http://www.ncbi.nlm.nih.gov/pubmed/408606" TargetMode="External"/><Relationship Id="rId21" Type="http://schemas.openxmlformats.org/officeDocument/2006/relationships/hyperlink" Target="http://www.ncbi.nlm.nih.gov/pubmed" TargetMode="External"/><Relationship Id="rId34" Type="http://schemas.openxmlformats.org/officeDocument/2006/relationships/hyperlink" Target="http://www.ncbi.nlm.nih.gov/pubmed/6477788"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term=Minegishi%20Y%5BAuthor%5D&amp;cauthor=true&amp;cauthor_uid=20662272" TargetMode="External"/><Relationship Id="rId20" Type="http://schemas.openxmlformats.org/officeDocument/2006/relationships/hyperlink" Target="http://www.ncbi.nlm.nih.gov/pubmed/17760268" TargetMode="External"/><Relationship Id="rId29" Type="http://schemas.openxmlformats.org/officeDocument/2006/relationships/hyperlink" Target="http://www.ncbi.nlm.nih.gov/pubme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 TargetMode="External"/><Relationship Id="rId24" Type="http://schemas.openxmlformats.org/officeDocument/2006/relationships/hyperlink" Target="http://www.ncbi.nlm.nih.gov/pubmed?term=Honjyo%20H%5BAuthor%5D&amp;cauthor=true&amp;cauthor_uid=20662272" TargetMode="External"/><Relationship Id="rId32" Type="http://schemas.openxmlformats.org/officeDocument/2006/relationships/hyperlink" Target="http://www.ncbi.nlm.nih.gov/pubmed" TargetMode="External"/><Relationship Id="rId37" Type="http://schemas.openxmlformats.org/officeDocument/2006/relationships/hyperlink" Target="http://www.ncbi.nlm.nih.gov/pubmed?term=Engel%20HJ%5BAuthor%5D&amp;cauthor=true&amp;cauthor_uid=20662272" TargetMode="External"/><Relationship Id="rId40" Type="http://schemas.openxmlformats.org/officeDocument/2006/relationships/hyperlink" Target="http://www.ncbi.nlm.nih.gov/pubmed" TargetMode="External"/><Relationship Id="rId5" Type="http://schemas.openxmlformats.org/officeDocument/2006/relationships/settings" Target="settings.xml"/><Relationship Id="rId15" Type="http://schemas.openxmlformats.org/officeDocument/2006/relationships/hyperlink" Target="http://www.ncbi.nlm.nih.gov/pubmed?term=Tsuboi%20K%5BAuthor%5D&amp;cauthor=true&amp;cauthor_uid=20662272" TargetMode="External"/><Relationship Id="rId23" Type="http://schemas.openxmlformats.org/officeDocument/2006/relationships/hyperlink" Target="http://www.ncbi.nlm.nih.gov/pubmed?term=Shibata%20M%5BAuthor%5D&amp;cauthor=true&amp;cauthor_uid=20662272" TargetMode="External"/><Relationship Id="rId28" Type="http://schemas.openxmlformats.org/officeDocument/2006/relationships/hyperlink" Target="http://www.ncbi.nlm.nih.gov/pubmed/8531403" TargetMode="External"/><Relationship Id="rId36" Type="http://schemas.openxmlformats.org/officeDocument/2006/relationships/hyperlink" Target="http://www.ncbi.nlm.nih.gov/pubmed?term=Habeck%20D%5BAuthor%5D&amp;cauthor=true&amp;cauthor_uid=20662272" TargetMode="External"/><Relationship Id="rId10" Type="http://schemas.openxmlformats.org/officeDocument/2006/relationships/hyperlink" Target="http://www.ncbi.nlm.nih.gov/pubmed/20662272" TargetMode="External"/><Relationship Id="rId19" Type="http://schemas.openxmlformats.org/officeDocument/2006/relationships/hyperlink" Target="http://www.ncbi.nlm.nih.gov/pubmed?term=Nitta%20K%5BAuthor%5D&amp;cauthor=true&amp;cauthor_uid=20662272" TargetMode="External"/><Relationship Id="rId31" Type="http://schemas.openxmlformats.org/officeDocument/2006/relationships/hyperlink" Target="http://www.ncbi.nlm.nih.gov/pubmed/3236981" TargetMode="External"/><Relationship Id="rId4" Type="http://schemas.microsoft.com/office/2007/relationships/stylesWithEffects" Target="stylesWithEffects.xml"/><Relationship Id="rId9" Type="http://schemas.openxmlformats.org/officeDocument/2006/relationships/hyperlink" Target="http://www.ncbi.nlm.nih.gov/pubmed?term=Ohara%20Y%5BAuthor%5D&amp;cauthor=true&amp;cauthor_uid=20662272" TargetMode="External"/><Relationship Id="rId14" Type="http://schemas.openxmlformats.org/officeDocument/2006/relationships/hyperlink" Target="http://www.ncbi.nlm.nih.gov/pubmed" TargetMode="External"/><Relationship Id="rId22" Type="http://schemas.openxmlformats.org/officeDocument/2006/relationships/hyperlink" Target="http://www.ncbi.nlm.nih.gov/pubmed?term=Nagura%20E%5BAuthor%5D&amp;cauthor=true&amp;cauthor_uid=20662272" TargetMode="External"/><Relationship Id="rId27" Type="http://schemas.openxmlformats.org/officeDocument/2006/relationships/hyperlink" Target="http://www.ncbi.nlm.nih.gov/pubmed?term=Igata%20A%5BAuthor%5D&amp;cauthor=true&amp;cauthor_uid=20662272" TargetMode="External"/><Relationship Id="rId30" Type="http://schemas.openxmlformats.org/officeDocument/2006/relationships/hyperlink" Target="http://www.ncbi.nlm.nih.gov/pubmed?term=Schreiber%20HL%5BAuthor%5D&amp;cauthor=true&amp;cauthor_uid=20662272" TargetMode="External"/><Relationship Id="rId35" Type="http://schemas.openxmlformats.org/officeDocument/2006/relationships/hyperlink" Target="http://www.ncbi.nlm.nih.gov/pubm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ncbi.nlm.nih.gov/pubmed?term=Trevena%20L%5BAuthor%5D&amp;cauthor=true&amp;cauthor_uid=20662272" TargetMode="External"/><Relationship Id="rId17" Type="http://schemas.openxmlformats.org/officeDocument/2006/relationships/hyperlink" Target="http://www.ncbi.nlm.nih.gov/pubmed?term=Harada%20T%5BAuthor%5D&amp;cauthor=true&amp;cauthor_uid=20662272" TargetMode="External"/><Relationship Id="rId25" Type="http://schemas.openxmlformats.org/officeDocument/2006/relationships/hyperlink" Target="http://www.ncbi.nlm.nih.gov/pubmed?term=Endo%20H%5BAuthor%5D&amp;cauthor=true&amp;cauthor_uid=20662272" TargetMode="External"/><Relationship Id="rId33" Type="http://schemas.openxmlformats.org/officeDocument/2006/relationships/hyperlink" Target="http://www.ncbi.nlm.nih.gov/pubmed?term=Fraser%20AG%5BAuthor%5D&amp;cauthor=true&amp;cauthor_uid=20662272" TargetMode="External"/><Relationship Id="rId38" Type="http://schemas.openxmlformats.org/officeDocument/2006/relationships/hyperlink" Target="http://www.ncbi.nlm.nih.gov/pubmed?term=M%C3%BCnstermann%20W%5BAuthor%5D&amp;cauthor=true&amp;cauthor_uid=2066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BAD2B-7660-4EE0-A563-9E2C80AA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shirazi</dc:creator>
  <cp:lastModifiedBy>Mehran</cp:lastModifiedBy>
  <cp:revision>3</cp:revision>
  <dcterms:created xsi:type="dcterms:W3CDTF">2014-11-06T09:11:00Z</dcterms:created>
  <dcterms:modified xsi:type="dcterms:W3CDTF">2014-11-06T11:48:00Z</dcterms:modified>
</cp:coreProperties>
</file>